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41E" w:rsidRPr="004D7C0C" w:rsidRDefault="0030741E"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4D7C0C">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1717D0" w:rsidRPr="004D7C0C">
        <w:rPr>
          <w:rFonts w:ascii="Palatino Linotype" w:eastAsia="Palatino Linotype" w:hAnsi="Palatino Linotype" w:cs="Palatino Linotype"/>
          <w:color w:val="000000"/>
          <w:sz w:val="24"/>
          <w:szCs w:val="24"/>
        </w:rPr>
        <w:t xml:space="preserve">uno de febrero </w:t>
      </w:r>
      <w:r w:rsidRPr="004D7C0C">
        <w:rPr>
          <w:rFonts w:ascii="Palatino Linotype" w:eastAsia="Palatino Linotype" w:hAnsi="Palatino Linotype" w:cs="Palatino Linotype"/>
          <w:color w:val="000000"/>
          <w:sz w:val="24"/>
          <w:szCs w:val="24"/>
        </w:rPr>
        <w:t>de dos mil veintitrés.</w:t>
      </w:r>
    </w:p>
    <w:p w:rsidR="0030741E" w:rsidRPr="004D7C0C" w:rsidRDefault="0030741E"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30741E" w:rsidRPr="004D7C0C" w:rsidRDefault="0030741E"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4D7C0C">
        <w:rPr>
          <w:rFonts w:ascii="Palatino Linotype" w:eastAsia="Palatino Linotype" w:hAnsi="Palatino Linotype" w:cs="Palatino Linotype"/>
          <w:b/>
          <w:color w:val="000000"/>
          <w:sz w:val="24"/>
          <w:szCs w:val="24"/>
        </w:rPr>
        <w:t>VISTO</w:t>
      </w:r>
      <w:r w:rsidRPr="004D7C0C">
        <w:rPr>
          <w:rFonts w:ascii="Palatino Linotype" w:eastAsia="Palatino Linotype" w:hAnsi="Palatino Linotype" w:cs="Palatino Linotype"/>
          <w:color w:val="000000"/>
          <w:sz w:val="24"/>
          <w:szCs w:val="24"/>
        </w:rPr>
        <w:t xml:space="preserve"> el expediente electrónico formado con motivo del recurso de revisión número </w:t>
      </w:r>
      <w:r w:rsidRPr="004D7C0C">
        <w:rPr>
          <w:rFonts w:ascii="Palatino Linotype" w:eastAsia="Palatino Linotype" w:hAnsi="Palatino Linotype" w:cs="Palatino Linotype"/>
          <w:b/>
          <w:color w:val="000000"/>
          <w:sz w:val="24"/>
          <w:szCs w:val="24"/>
        </w:rPr>
        <w:t>01</w:t>
      </w:r>
      <w:r w:rsidR="00497AB2" w:rsidRPr="004D7C0C">
        <w:rPr>
          <w:rFonts w:ascii="Palatino Linotype" w:eastAsia="Palatino Linotype" w:hAnsi="Palatino Linotype" w:cs="Palatino Linotype"/>
          <w:b/>
          <w:color w:val="000000"/>
          <w:sz w:val="24"/>
          <w:szCs w:val="24"/>
        </w:rPr>
        <w:t>4655</w:t>
      </w:r>
      <w:r w:rsidRPr="004D7C0C">
        <w:rPr>
          <w:rFonts w:ascii="Palatino Linotype" w:eastAsia="Palatino Linotype" w:hAnsi="Palatino Linotype" w:cs="Palatino Linotype"/>
          <w:b/>
          <w:color w:val="000000"/>
          <w:sz w:val="24"/>
          <w:szCs w:val="24"/>
        </w:rPr>
        <w:t>/INFOEM/IP/RR/2022</w:t>
      </w:r>
      <w:r w:rsidRPr="004D7C0C">
        <w:rPr>
          <w:rFonts w:ascii="Palatino Linotype" w:eastAsia="Palatino Linotype" w:hAnsi="Palatino Linotype" w:cs="Palatino Linotype"/>
          <w:color w:val="000000"/>
          <w:sz w:val="24"/>
          <w:szCs w:val="24"/>
        </w:rPr>
        <w:t xml:space="preserve">, interpuesto por </w:t>
      </w:r>
      <w:r w:rsidR="000D2BAF">
        <w:rPr>
          <w:rFonts w:ascii="Palatino Linotype" w:eastAsia="Palatino Linotype" w:hAnsi="Palatino Linotype" w:cs="Palatino Linotype"/>
          <w:b/>
          <w:color w:val="000000"/>
          <w:sz w:val="24"/>
          <w:szCs w:val="24"/>
        </w:rPr>
        <w:t>XXXXXXXXXXXXXXXXXX</w:t>
      </w:r>
      <w:r w:rsidRPr="004D7C0C">
        <w:rPr>
          <w:rFonts w:ascii="Palatino Linotype" w:eastAsia="Palatino Linotype" w:hAnsi="Palatino Linotype" w:cs="Palatino Linotype"/>
          <w:color w:val="000000"/>
          <w:sz w:val="24"/>
          <w:szCs w:val="24"/>
        </w:rPr>
        <w:t xml:space="preserve">, en lo sucesivo el </w:t>
      </w:r>
      <w:r w:rsidRPr="004D7C0C">
        <w:rPr>
          <w:rFonts w:ascii="Palatino Linotype" w:eastAsia="Palatino Linotype" w:hAnsi="Palatino Linotype" w:cs="Palatino Linotype"/>
          <w:b/>
          <w:color w:val="000000"/>
          <w:sz w:val="24"/>
          <w:szCs w:val="24"/>
        </w:rPr>
        <w:t>Recurrente</w:t>
      </w:r>
      <w:r w:rsidRPr="004D7C0C">
        <w:rPr>
          <w:rFonts w:ascii="Palatino Linotype" w:eastAsia="Palatino Linotype" w:hAnsi="Palatino Linotype" w:cs="Palatino Linotype"/>
          <w:color w:val="000000"/>
          <w:sz w:val="24"/>
          <w:szCs w:val="24"/>
        </w:rPr>
        <w:t xml:space="preserve">, en contra de la respuesta del </w:t>
      </w:r>
      <w:r w:rsidR="00497AB2" w:rsidRPr="004D7C0C">
        <w:rPr>
          <w:rFonts w:ascii="Palatino Linotype" w:hAnsi="Palatino Linotype" w:cs="Arial"/>
          <w:b/>
          <w:sz w:val="24"/>
          <w:szCs w:val="24"/>
        </w:rPr>
        <w:t>Ayuntamiento de la Paz</w:t>
      </w:r>
      <w:r w:rsidRPr="004D7C0C">
        <w:rPr>
          <w:rFonts w:ascii="Palatino Linotype" w:eastAsia="Palatino Linotype" w:hAnsi="Palatino Linotype" w:cs="Palatino Linotype"/>
          <w:color w:val="000000"/>
          <w:sz w:val="24"/>
          <w:szCs w:val="24"/>
        </w:rPr>
        <w:t>, en lo subsecuente</w:t>
      </w:r>
      <w:r w:rsidRPr="004D7C0C">
        <w:rPr>
          <w:rFonts w:ascii="Palatino Linotype" w:eastAsia="Palatino Linotype" w:hAnsi="Palatino Linotype" w:cs="Palatino Linotype"/>
          <w:b/>
          <w:color w:val="000000"/>
          <w:sz w:val="24"/>
          <w:szCs w:val="24"/>
        </w:rPr>
        <w:t xml:space="preserve"> </w:t>
      </w:r>
      <w:r w:rsidRPr="004D7C0C">
        <w:rPr>
          <w:rFonts w:ascii="Palatino Linotype" w:eastAsia="Palatino Linotype" w:hAnsi="Palatino Linotype" w:cs="Palatino Linotype"/>
          <w:color w:val="000000"/>
          <w:sz w:val="24"/>
          <w:szCs w:val="24"/>
        </w:rPr>
        <w:t>el</w:t>
      </w:r>
      <w:r w:rsidRPr="004D7C0C">
        <w:rPr>
          <w:rFonts w:ascii="Palatino Linotype" w:eastAsia="Palatino Linotype" w:hAnsi="Palatino Linotype" w:cs="Palatino Linotype"/>
          <w:b/>
          <w:color w:val="000000"/>
          <w:sz w:val="24"/>
          <w:szCs w:val="24"/>
        </w:rPr>
        <w:t xml:space="preserve"> Sujeto Obligado, </w:t>
      </w:r>
      <w:r w:rsidRPr="004D7C0C">
        <w:rPr>
          <w:rFonts w:ascii="Palatino Linotype" w:eastAsia="Palatino Linotype" w:hAnsi="Palatino Linotype" w:cs="Palatino Linotype"/>
          <w:color w:val="000000"/>
          <w:sz w:val="24"/>
          <w:szCs w:val="24"/>
        </w:rPr>
        <w:t>se procede a dictar la presente resolución.</w:t>
      </w:r>
    </w:p>
    <w:p w:rsidR="0030741E" w:rsidRPr="004D7C0C" w:rsidRDefault="0030741E"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30741E" w:rsidRPr="004D7C0C" w:rsidRDefault="0030741E" w:rsidP="0030741E">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4D7C0C">
        <w:rPr>
          <w:rFonts w:ascii="Palatino Linotype" w:eastAsia="Palatino Linotype" w:hAnsi="Palatino Linotype" w:cs="Palatino Linotype"/>
          <w:b/>
          <w:color w:val="000000"/>
          <w:sz w:val="28"/>
          <w:szCs w:val="28"/>
        </w:rPr>
        <w:t>A N T E C E D E N T E S</w:t>
      </w:r>
    </w:p>
    <w:p w:rsidR="0030741E" w:rsidRPr="004D7C0C" w:rsidRDefault="0030741E"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30741E" w:rsidRPr="004D7C0C" w:rsidRDefault="0030741E"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sidRPr="004D7C0C">
        <w:rPr>
          <w:rFonts w:ascii="Palatino Linotype" w:eastAsia="Palatino Linotype" w:hAnsi="Palatino Linotype" w:cs="Palatino Linotype"/>
          <w:b/>
          <w:color w:val="000000"/>
          <w:sz w:val="28"/>
          <w:szCs w:val="26"/>
        </w:rPr>
        <w:t>PRIMERO</w:t>
      </w:r>
      <w:r w:rsidRPr="004D7C0C">
        <w:rPr>
          <w:rFonts w:ascii="Palatino Linotype" w:eastAsia="Palatino Linotype" w:hAnsi="Palatino Linotype" w:cs="Palatino Linotype"/>
          <w:b/>
          <w:color w:val="000000"/>
          <w:sz w:val="26"/>
          <w:szCs w:val="26"/>
        </w:rPr>
        <w:t>.</w:t>
      </w:r>
      <w:r w:rsidRPr="004D7C0C">
        <w:rPr>
          <w:rFonts w:ascii="Palatino Linotype" w:eastAsia="Palatino Linotype" w:hAnsi="Palatino Linotype" w:cs="Palatino Linotype"/>
          <w:color w:val="000000"/>
          <w:sz w:val="26"/>
          <w:szCs w:val="26"/>
        </w:rPr>
        <w:t xml:space="preserve"> </w:t>
      </w:r>
      <w:r w:rsidRPr="004D7C0C">
        <w:rPr>
          <w:rFonts w:ascii="Palatino Linotype" w:eastAsia="Palatino Linotype" w:hAnsi="Palatino Linotype" w:cs="Palatino Linotype"/>
          <w:b/>
          <w:color w:val="000000"/>
          <w:sz w:val="26"/>
          <w:szCs w:val="26"/>
        </w:rPr>
        <w:t>De la Solicitud de Información.</w:t>
      </w:r>
    </w:p>
    <w:p w:rsidR="0030741E" w:rsidRPr="004D7C0C" w:rsidRDefault="0030741E"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4D7C0C">
        <w:rPr>
          <w:rFonts w:ascii="Palatino Linotype" w:eastAsia="Palatino Linotype" w:hAnsi="Palatino Linotype" w:cs="Palatino Linotype"/>
          <w:color w:val="000000"/>
          <w:sz w:val="24"/>
          <w:szCs w:val="24"/>
        </w:rPr>
        <w:t xml:space="preserve">Con fecha </w:t>
      </w:r>
      <w:r w:rsidR="00497AB2" w:rsidRPr="004D7C0C">
        <w:rPr>
          <w:rFonts w:ascii="Palatino Linotype" w:eastAsia="Palatino Linotype" w:hAnsi="Palatino Linotype" w:cs="Palatino Linotype"/>
          <w:color w:val="000000"/>
          <w:sz w:val="24"/>
          <w:szCs w:val="24"/>
        </w:rPr>
        <w:t xml:space="preserve">uno de agosto </w:t>
      </w:r>
      <w:r w:rsidRPr="004D7C0C">
        <w:rPr>
          <w:rFonts w:ascii="Palatino Linotype" w:eastAsia="Palatino Linotype" w:hAnsi="Palatino Linotype" w:cs="Palatino Linotype"/>
          <w:color w:val="000000"/>
          <w:sz w:val="24"/>
          <w:szCs w:val="24"/>
        </w:rPr>
        <w:t>de dos mil veintidós</w:t>
      </w:r>
      <w:r w:rsidR="00497AB2" w:rsidRPr="004D7C0C">
        <w:rPr>
          <w:rStyle w:val="Refdenotaalpie"/>
          <w:rFonts w:ascii="Palatino Linotype" w:eastAsia="Palatino Linotype" w:hAnsi="Palatino Linotype" w:cs="Palatino Linotype"/>
          <w:color w:val="000000"/>
          <w:sz w:val="24"/>
          <w:szCs w:val="24"/>
        </w:rPr>
        <w:footnoteReference w:id="1"/>
      </w:r>
      <w:r w:rsidRPr="004D7C0C">
        <w:rPr>
          <w:rFonts w:ascii="Palatino Linotype" w:eastAsia="Palatino Linotype" w:hAnsi="Palatino Linotype" w:cs="Palatino Linotype"/>
          <w:color w:val="000000"/>
          <w:sz w:val="24"/>
          <w:szCs w:val="24"/>
        </w:rPr>
        <w:t>, el Recurrente presentó mediante el Sistema de Acceso a la Información Mexiquense (SAIMEX), solicitud de información registrada con el número de expediente</w:t>
      </w:r>
      <w:r w:rsidRPr="004D7C0C">
        <w:rPr>
          <w:rFonts w:ascii="Palatino Linotype" w:eastAsia="Palatino Linotype" w:hAnsi="Palatino Linotype" w:cs="Palatino Linotype"/>
          <w:b/>
          <w:color w:val="000000"/>
          <w:sz w:val="24"/>
          <w:szCs w:val="24"/>
        </w:rPr>
        <w:t xml:space="preserve"> </w:t>
      </w:r>
      <w:r w:rsidR="00497AB2" w:rsidRPr="004D7C0C">
        <w:rPr>
          <w:rFonts w:ascii="Palatino Linotype" w:eastAsia="Palatino Linotype" w:hAnsi="Palatino Linotype" w:cs="Palatino Linotype"/>
          <w:b/>
          <w:bCs/>
          <w:color w:val="000000"/>
          <w:sz w:val="24"/>
          <w:szCs w:val="24"/>
        </w:rPr>
        <w:t>00229/LAPAZ/IP/2022</w:t>
      </w:r>
      <w:r w:rsidRPr="004D7C0C">
        <w:rPr>
          <w:rFonts w:ascii="Palatino Linotype" w:eastAsia="Palatino Linotype" w:hAnsi="Palatino Linotype" w:cs="Palatino Linotype"/>
          <w:color w:val="000000"/>
          <w:sz w:val="24"/>
          <w:szCs w:val="24"/>
        </w:rPr>
        <w:t>,</w:t>
      </w:r>
      <w:r w:rsidRPr="004D7C0C">
        <w:rPr>
          <w:rFonts w:ascii="Palatino Linotype" w:eastAsia="Palatino Linotype" w:hAnsi="Palatino Linotype" w:cs="Palatino Linotype"/>
          <w:b/>
          <w:color w:val="000000"/>
          <w:sz w:val="24"/>
          <w:szCs w:val="24"/>
        </w:rPr>
        <w:t xml:space="preserve"> </w:t>
      </w:r>
      <w:r w:rsidRPr="004D7C0C">
        <w:rPr>
          <w:rFonts w:ascii="Palatino Linotype" w:eastAsia="Palatino Linotype" w:hAnsi="Palatino Linotype" w:cs="Palatino Linotype"/>
          <w:color w:val="000000"/>
          <w:sz w:val="24"/>
          <w:szCs w:val="24"/>
        </w:rPr>
        <w:t>mediante la cual solicitó información en el tenor siguiente:</w:t>
      </w:r>
    </w:p>
    <w:p w:rsidR="0030741E" w:rsidRPr="004D7C0C" w:rsidRDefault="0030741E"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30741E" w:rsidRPr="004D7C0C" w:rsidRDefault="0030741E" w:rsidP="00497AB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4D7C0C">
        <w:rPr>
          <w:rFonts w:ascii="Palatino Linotype" w:eastAsia="Palatino Linotype" w:hAnsi="Palatino Linotype" w:cs="Palatino Linotype"/>
          <w:i/>
          <w:color w:val="000000"/>
        </w:rPr>
        <w:t>“</w:t>
      </w:r>
      <w:r w:rsidR="00497AB2" w:rsidRPr="004D7C0C">
        <w:rPr>
          <w:rFonts w:ascii="Palatino Linotype" w:eastAsia="Palatino Linotype" w:hAnsi="Palatino Linotype" w:cs="Palatino Linotype"/>
          <w:i/>
          <w:color w:val="000000"/>
        </w:rPr>
        <w:t xml:space="preserve">Cantidad de vendedores ambulantes (que trabajan vendiendo un producto o servicio en la calle, entendiendo por productos y servicio todo aquel que se comercia, por lo que se solicita incluir todo producto y servicios del que se tenga registro) desglosado por todas las colonias que tiene el municipio. Desagregado por género, es decir, dividido por mujeres y hombres, y en su caso de tener registro de género no binarios, u otra orientación sexual también </w:t>
      </w:r>
      <w:r w:rsidR="00497AB2" w:rsidRPr="004D7C0C">
        <w:rPr>
          <w:rFonts w:ascii="Palatino Linotype" w:eastAsia="Palatino Linotype" w:hAnsi="Palatino Linotype" w:cs="Palatino Linotype"/>
          <w:i/>
          <w:color w:val="000000"/>
        </w:rPr>
        <w:lastRenderedPageBreak/>
        <w:t>detallarlos. Además, especificar el giro, es decir, especificar qué venden o que servicio proporcionan o con el que están registrado los vendedores ambulantes. Número y ubicación de mercados sobre ruedas, tianguis o asentamientos de venta ambulantes en el municipio, desagregado por todas las colonias del municipio, por lo que solicita por la totalidad de todas las colonias del municipio. Incluir el registro con nombre de las organizaciones de vendedores ambulantes y tianguistas en todas las colonias del municipio, incluir nombre de la organización y su titular. Detallar los programas, acciones o políticas públicas que estén en planeación u operación dirigidas a los vendedores ambulantes en el municipio, así como programas, acciones o políticas públicas que estén en planeación u operación dirigidas a censar a los trabajadores ambulantes. Detallar cuál es la reglamentación existente en el municipio referente al comercio en vía pública, comercio ambulante y tianguis. Especificar a detalle en qué es usado el recurso recaudado por el uso de suelo del tianguis ubicado en la avenida Morelos del municipio. Proporcionar cualquier documentación, registro de cualquier índole respecto al comercio en vía pública con la que cuente el municipio. Por lo que la temporalidad de todos los registros que se solicitan anteriormente es de la totalidad de los que se tenga registro desde los más antiguos hasta los más actuales, es decir, se solicita incluir el registro más antiguo sin importar fecha y el más actual.</w:t>
      </w:r>
      <w:r w:rsidRPr="004D7C0C">
        <w:rPr>
          <w:rFonts w:ascii="Palatino Linotype" w:eastAsia="Palatino Linotype" w:hAnsi="Palatino Linotype" w:cs="Palatino Linotype"/>
          <w:i/>
          <w:color w:val="000000"/>
        </w:rPr>
        <w:t>” (Sic)</w:t>
      </w:r>
    </w:p>
    <w:p w:rsidR="0030741E" w:rsidRPr="004D7C0C" w:rsidRDefault="0030741E"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30741E" w:rsidRPr="004D7C0C" w:rsidRDefault="0030741E"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sidRPr="004D7C0C">
        <w:rPr>
          <w:rFonts w:ascii="Palatino Linotype" w:eastAsia="Palatino Linotype" w:hAnsi="Palatino Linotype" w:cs="Palatino Linotype"/>
          <w:color w:val="000000"/>
          <w:sz w:val="24"/>
          <w:szCs w:val="24"/>
        </w:rPr>
        <w:t xml:space="preserve">Modalidad de entrega: </w:t>
      </w:r>
      <w:r w:rsidRPr="004D7C0C">
        <w:rPr>
          <w:rFonts w:ascii="Palatino Linotype" w:eastAsia="Palatino Linotype" w:hAnsi="Palatino Linotype" w:cs="Palatino Linotype"/>
          <w:b/>
          <w:color w:val="000000"/>
          <w:sz w:val="24"/>
          <w:szCs w:val="24"/>
        </w:rPr>
        <w:t>A través del SAIMEX</w:t>
      </w:r>
      <w:r w:rsidRPr="004D7C0C">
        <w:rPr>
          <w:rFonts w:ascii="Palatino Linotype" w:eastAsia="Palatino Linotype" w:hAnsi="Palatino Linotype" w:cs="Palatino Linotype"/>
          <w:color w:val="000000"/>
          <w:sz w:val="24"/>
          <w:szCs w:val="24"/>
        </w:rPr>
        <w:t>.</w:t>
      </w:r>
    </w:p>
    <w:p w:rsidR="0030741E" w:rsidRPr="004D7C0C" w:rsidRDefault="0030741E"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1717D0" w:rsidRPr="004D7C0C" w:rsidRDefault="001717D0"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30741E" w:rsidRPr="004D7C0C" w:rsidRDefault="0030741E"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4D7C0C">
        <w:rPr>
          <w:rFonts w:ascii="Palatino Linotype" w:eastAsia="Palatino Linotype" w:hAnsi="Palatino Linotype" w:cs="Palatino Linotype"/>
          <w:b/>
          <w:color w:val="000000"/>
          <w:sz w:val="28"/>
          <w:szCs w:val="26"/>
        </w:rPr>
        <w:t>SEGUNDO</w:t>
      </w:r>
      <w:r w:rsidRPr="004D7C0C">
        <w:rPr>
          <w:rFonts w:ascii="Palatino Linotype" w:eastAsia="Palatino Linotype" w:hAnsi="Palatino Linotype" w:cs="Palatino Linotype"/>
          <w:b/>
          <w:color w:val="000000"/>
          <w:sz w:val="26"/>
          <w:szCs w:val="26"/>
        </w:rPr>
        <w:t>. De la solicitud de aclaración a la solicitud de información y desahogo de la misma.</w:t>
      </w:r>
    </w:p>
    <w:p w:rsidR="0030741E" w:rsidRPr="004D7C0C" w:rsidRDefault="0030741E"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4D7C0C">
        <w:rPr>
          <w:rFonts w:ascii="Palatino Linotype" w:eastAsia="Palatino Linotype" w:hAnsi="Palatino Linotype" w:cs="Palatino Linotype"/>
          <w:color w:val="000000"/>
          <w:sz w:val="24"/>
          <w:szCs w:val="24"/>
        </w:rPr>
        <w:t xml:space="preserve">Derivado del ingreso de la solicitud de información, en fecha diez de </w:t>
      </w:r>
      <w:r w:rsidR="00497AB2" w:rsidRPr="004D7C0C">
        <w:rPr>
          <w:rFonts w:ascii="Palatino Linotype" w:eastAsia="Palatino Linotype" w:hAnsi="Palatino Linotype" w:cs="Palatino Linotype"/>
          <w:color w:val="000000"/>
          <w:sz w:val="24"/>
          <w:szCs w:val="24"/>
        </w:rPr>
        <w:t>agosto</w:t>
      </w:r>
      <w:r w:rsidRPr="004D7C0C">
        <w:rPr>
          <w:rFonts w:ascii="Palatino Linotype" w:eastAsia="Palatino Linotype" w:hAnsi="Palatino Linotype" w:cs="Palatino Linotype"/>
          <w:color w:val="000000"/>
          <w:sz w:val="24"/>
          <w:szCs w:val="24"/>
        </w:rPr>
        <w:t xml:space="preserve"> de dos mil veintidós, el </w:t>
      </w:r>
      <w:r w:rsidRPr="004D7C0C">
        <w:rPr>
          <w:rFonts w:ascii="Palatino Linotype" w:eastAsia="Palatino Linotype" w:hAnsi="Palatino Linotype" w:cs="Palatino Linotype"/>
          <w:b/>
          <w:color w:val="000000"/>
          <w:sz w:val="24"/>
          <w:szCs w:val="24"/>
        </w:rPr>
        <w:t>Sujeto Obligado</w:t>
      </w:r>
      <w:r w:rsidRPr="004D7C0C">
        <w:rPr>
          <w:rFonts w:ascii="Palatino Linotype" w:eastAsia="Palatino Linotype" w:hAnsi="Palatino Linotype" w:cs="Palatino Linotype"/>
          <w:color w:val="000000"/>
          <w:sz w:val="24"/>
          <w:szCs w:val="24"/>
        </w:rPr>
        <w:t xml:space="preserve"> consideró no contar con los elementos suficientes para atender la solicitud de información, por lo que requirió al entonces Solicitante, aclare su solicitud, en los términos siguientes:</w:t>
      </w:r>
    </w:p>
    <w:p w:rsidR="0030741E" w:rsidRPr="004D7C0C" w:rsidRDefault="0030741E"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497AB2" w:rsidRPr="004D7C0C" w:rsidRDefault="0030741E" w:rsidP="00497AB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r w:rsidRPr="004D7C0C">
        <w:rPr>
          <w:rFonts w:ascii="Palatino Linotype" w:eastAsia="Palatino Linotype" w:hAnsi="Palatino Linotype" w:cs="Palatino Linotype"/>
          <w:i/>
          <w:color w:val="000000"/>
          <w:szCs w:val="24"/>
        </w:rPr>
        <w:lastRenderedPageBreak/>
        <w:t>“</w:t>
      </w:r>
      <w:r w:rsidR="00497AB2" w:rsidRPr="004D7C0C">
        <w:rPr>
          <w:rFonts w:ascii="Palatino Linotype" w:eastAsia="Palatino Linotype" w:hAnsi="Palatino Linotype" w:cs="Palatino Linotype"/>
          <w:i/>
          <w:color w:val="000000"/>
          <w:szCs w:val="24"/>
        </w:rPr>
        <w:t xml:space="preserve">Con fundamento en el </w:t>
      </w:r>
      <w:proofErr w:type="spellStart"/>
      <w:r w:rsidR="00497AB2" w:rsidRPr="004D7C0C">
        <w:rPr>
          <w:rFonts w:ascii="Palatino Linotype" w:eastAsia="Palatino Linotype" w:hAnsi="Palatino Linotype" w:cs="Palatino Linotype"/>
          <w:i/>
          <w:color w:val="000000"/>
          <w:szCs w:val="24"/>
        </w:rPr>
        <w:t>articulo</w:t>
      </w:r>
      <w:proofErr w:type="spellEnd"/>
      <w:r w:rsidR="00497AB2" w:rsidRPr="004D7C0C">
        <w:rPr>
          <w:rFonts w:ascii="Palatino Linotype" w:eastAsia="Palatino Linotype" w:hAnsi="Palatino Linotype" w:cs="Palatino Linotype"/>
          <w:i/>
          <w:color w:val="000000"/>
          <w:szCs w:val="24"/>
        </w:rPr>
        <w:t xml:space="preserve"> 159 de la Ley de Transparencia y Acceso a la Información Pública del Estado de México y Municipios, se le requiere para que dentro del plazo de diez días hábiles realice lo siguiente:</w:t>
      </w:r>
    </w:p>
    <w:p w:rsidR="001717D0" w:rsidRPr="004D7C0C" w:rsidRDefault="001717D0" w:rsidP="00497AB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p>
    <w:p w:rsidR="00497AB2" w:rsidRPr="004D7C0C" w:rsidRDefault="00497AB2" w:rsidP="00497AB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r w:rsidRPr="004D7C0C">
        <w:rPr>
          <w:rFonts w:ascii="Palatino Linotype" w:eastAsia="Palatino Linotype" w:hAnsi="Palatino Linotype" w:cs="Palatino Linotype"/>
          <w:i/>
          <w:color w:val="000000"/>
          <w:szCs w:val="24"/>
        </w:rPr>
        <w:t>Por medio del presente le envió un cordial y atento saludo, al tiempo que de acuerdo al artículo 159 de la Ley de Transparencia y Acceso a la Información Pública del Estado de México y Municipios y respecto a la solicitud de información pública que ingresa a través del Sistema de Acceso a la Información Mexiquense (SAIMEX), me permito solicitar a usted las siguientes aclaraciones: 1. ¿A qué tipo de producto o servicio se refiere? 2. ¿De qué colonias requiere la información? 3. ¿Cuándo indica “genero” a que se refiere? 4. Especifique claramente la temporalidad de la que requiere la información. Sin otro particular, quedo atenta a la respuesta de la solicitud y aclaraciones requeridas.</w:t>
      </w:r>
    </w:p>
    <w:p w:rsidR="00497AB2" w:rsidRPr="004D7C0C" w:rsidRDefault="00497AB2" w:rsidP="00497AB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p>
    <w:p w:rsidR="0030741E" w:rsidRPr="004D7C0C" w:rsidRDefault="00497AB2" w:rsidP="00497AB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r w:rsidRPr="004D7C0C">
        <w:rPr>
          <w:rFonts w:ascii="Palatino Linotype" w:eastAsia="Palatino Linotype" w:hAnsi="Palatino Linotype" w:cs="Palatino Linotype"/>
          <w:i/>
          <w:color w:val="000000"/>
          <w:szCs w:val="24"/>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30741E" w:rsidRPr="004D7C0C" w:rsidRDefault="0030741E"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497AB2" w:rsidRPr="004D7C0C" w:rsidRDefault="0030741E"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4D7C0C">
        <w:rPr>
          <w:rFonts w:ascii="Palatino Linotype" w:eastAsia="Palatino Linotype" w:hAnsi="Palatino Linotype" w:cs="Palatino Linotype"/>
          <w:color w:val="000000"/>
          <w:sz w:val="24"/>
          <w:szCs w:val="24"/>
        </w:rPr>
        <w:t xml:space="preserve">El </w:t>
      </w:r>
      <w:r w:rsidRPr="004D7C0C">
        <w:rPr>
          <w:rFonts w:ascii="Palatino Linotype" w:eastAsia="Palatino Linotype" w:hAnsi="Palatino Linotype" w:cs="Palatino Linotype"/>
          <w:b/>
          <w:color w:val="000000"/>
          <w:sz w:val="24"/>
          <w:szCs w:val="24"/>
        </w:rPr>
        <w:t>Solicitante</w:t>
      </w:r>
      <w:r w:rsidRPr="004D7C0C">
        <w:rPr>
          <w:rFonts w:ascii="Palatino Linotype" w:eastAsia="Palatino Linotype" w:hAnsi="Palatino Linotype" w:cs="Palatino Linotype"/>
          <w:color w:val="000000"/>
          <w:sz w:val="24"/>
          <w:szCs w:val="24"/>
        </w:rPr>
        <w:t xml:space="preserve"> estando dentro del término otorgado por el </w:t>
      </w:r>
      <w:r w:rsidRPr="004D7C0C">
        <w:rPr>
          <w:rFonts w:ascii="Palatino Linotype" w:eastAsia="Palatino Linotype" w:hAnsi="Palatino Linotype" w:cs="Palatino Linotype"/>
          <w:b/>
          <w:color w:val="000000"/>
          <w:sz w:val="24"/>
          <w:szCs w:val="24"/>
        </w:rPr>
        <w:t>Sujeto Obligado</w:t>
      </w:r>
      <w:r w:rsidRPr="004D7C0C">
        <w:rPr>
          <w:rFonts w:ascii="Palatino Linotype" w:eastAsia="Palatino Linotype" w:hAnsi="Palatino Linotype" w:cs="Palatino Linotype"/>
          <w:color w:val="000000"/>
          <w:sz w:val="24"/>
          <w:szCs w:val="24"/>
        </w:rPr>
        <w:t xml:space="preserve">, desahogo la solicitud de aclaración, </w:t>
      </w:r>
      <w:r w:rsidR="00497AB2" w:rsidRPr="004D7C0C">
        <w:rPr>
          <w:rFonts w:ascii="Palatino Linotype" w:eastAsia="Palatino Linotype" w:hAnsi="Palatino Linotype" w:cs="Palatino Linotype"/>
          <w:color w:val="000000"/>
          <w:sz w:val="24"/>
          <w:szCs w:val="24"/>
        </w:rPr>
        <w:t xml:space="preserve">el mismo día, </w:t>
      </w:r>
      <w:r w:rsidRPr="004D7C0C">
        <w:rPr>
          <w:rFonts w:ascii="Palatino Linotype" w:eastAsia="Palatino Linotype" w:hAnsi="Palatino Linotype" w:cs="Palatino Linotype"/>
          <w:color w:val="000000"/>
          <w:sz w:val="24"/>
          <w:szCs w:val="24"/>
        </w:rPr>
        <w:t>manifestando</w:t>
      </w:r>
      <w:r w:rsidR="00497AB2" w:rsidRPr="004D7C0C">
        <w:rPr>
          <w:rFonts w:ascii="Palatino Linotype" w:eastAsia="Palatino Linotype" w:hAnsi="Palatino Linotype" w:cs="Palatino Linotype"/>
          <w:color w:val="000000"/>
          <w:sz w:val="24"/>
          <w:szCs w:val="24"/>
        </w:rPr>
        <w:t xml:space="preserve"> lo siguiente:</w:t>
      </w:r>
    </w:p>
    <w:p w:rsidR="00497AB2" w:rsidRPr="004D7C0C" w:rsidRDefault="00497AB2"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30741E" w:rsidRPr="004D7C0C" w:rsidRDefault="0030741E" w:rsidP="00497AB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r w:rsidRPr="004D7C0C">
        <w:rPr>
          <w:rFonts w:ascii="Palatino Linotype" w:eastAsia="Palatino Linotype" w:hAnsi="Palatino Linotype" w:cs="Palatino Linotype"/>
          <w:i/>
          <w:color w:val="000000"/>
          <w:szCs w:val="24"/>
        </w:rPr>
        <w:t>“</w:t>
      </w:r>
      <w:r w:rsidR="00497AB2" w:rsidRPr="004D7C0C">
        <w:rPr>
          <w:rFonts w:ascii="Palatino Linotype" w:eastAsia="Palatino Linotype" w:hAnsi="Palatino Linotype" w:cs="Palatino Linotype"/>
          <w:i/>
          <w:color w:val="000000"/>
          <w:szCs w:val="24"/>
        </w:rPr>
        <w:t xml:space="preserve">Atendiendo a la aclaración de la solicitud con folio 00229/LAPAZ/IP/2022. En respuesta a la pregunta 1 como ya se señala en el texto de la solicitud de información y se aclara, "entendiendo por productos y servicio todo aquel que se comercia, por lo que se solicita incluir todo producto y servicios del que se tenga registro", en este sentido se solicita todo tipo de producto y servicio del que se tenga registro, es decir de todo sin excepción. En atención a </w:t>
      </w:r>
      <w:proofErr w:type="spellStart"/>
      <w:r w:rsidR="00497AB2" w:rsidRPr="004D7C0C">
        <w:rPr>
          <w:rFonts w:ascii="Palatino Linotype" w:eastAsia="Palatino Linotype" w:hAnsi="Palatino Linotype" w:cs="Palatino Linotype"/>
          <w:i/>
          <w:color w:val="000000"/>
          <w:szCs w:val="24"/>
        </w:rPr>
        <w:t>al</w:t>
      </w:r>
      <w:proofErr w:type="spellEnd"/>
      <w:r w:rsidR="00497AB2" w:rsidRPr="004D7C0C">
        <w:rPr>
          <w:rFonts w:ascii="Palatino Linotype" w:eastAsia="Palatino Linotype" w:hAnsi="Palatino Linotype" w:cs="Palatino Linotype"/>
          <w:i/>
          <w:color w:val="000000"/>
          <w:szCs w:val="24"/>
        </w:rPr>
        <w:t xml:space="preserve"> pregunta 2, de igual forma ya se está aclarado en la solicitud de información " desglosado por todas las colonias que tiene el municipio", es decir por la totalidad de las colonias del municipio sin excepción. En atención a la pregunta tres en torno al género, en este caso me refiero al sexo es decir hombre y mujer, lo cual también ya fue señalado en la solicitud de información. En atención a la pregunta 4 de igual forma ya se señala en la solicitud "la temporalidad de todos los registros que se solicitan anteriormente es de la totalidad de los que se tenga registro desde los más antiguos hasta los más actuales, es decir, se solicita incluir el registro más antiguo sin importar fecha y el más actual", por lo que se está solicitando toda la información disponible, es decir su totalidad sin </w:t>
      </w:r>
      <w:proofErr w:type="spellStart"/>
      <w:r w:rsidR="00497AB2" w:rsidRPr="004D7C0C">
        <w:rPr>
          <w:rFonts w:ascii="Palatino Linotype" w:eastAsia="Palatino Linotype" w:hAnsi="Palatino Linotype" w:cs="Palatino Linotype"/>
          <w:i/>
          <w:color w:val="000000"/>
          <w:szCs w:val="24"/>
        </w:rPr>
        <w:t>excepición</w:t>
      </w:r>
      <w:proofErr w:type="spellEnd"/>
      <w:r w:rsidR="00497AB2" w:rsidRPr="004D7C0C">
        <w:rPr>
          <w:rFonts w:ascii="Palatino Linotype" w:eastAsia="Palatino Linotype" w:hAnsi="Palatino Linotype" w:cs="Palatino Linotype"/>
          <w:i/>
          <w:color w:val="000000"/>
          <w:szCs w:val="24"/>
        </w:rPr>
        <w:t>.</w:t>
      </w:r>
      <w:r w:rsidRPr="004D7C0C">
        <w:rPr>
          <w:rFonts w:ascii="Palatino Linotype" w:eastAsia="Palatino Linotype" w:hAnsi="Palatino Linotype" w:cs="Palatino Linotype"/>
          <w:i/>
          <w:color w:val="000000"/>
          <w:szCs w:val="24"/>
        </w:rPr>
        <w:t>”.</w:t>
      </w:r>
    </w:p>
    <w:p w:rsidR="0030741E" w:rsidRPr="004D7C0C" w:rsidRDefault="0030741E"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sidRPr="004D7C0C">
        <w:rPr>
          <w:rFonts w:ascii="Palatino Linotype" w:eastAsia="Palatino Linotype" w:hAnsi="Palatino Linotype" w:cs="Palatino Linotype"/>
          <w:b/>
          <w:color w:val="000000"/>
          <w:sz w:val="28"/>
          <w:szCs w:val="24"/>
        </w:rPr>
        <w:lastRenderedPageBreak/>
        <w:t>TERCERO</w:t>
      </w:r>
      <w:r w:rsidRPr="004D7C0C">
        <w:rPr>
          <w:rFonts w:ascii="Palatino Linotype" w:eastAsia="Palatino Linotype" w:hAnsi="Palatino Linotype" w:cs="Palatino Linotype"/>
          <w:b/>
          <w:color w:val="000000"/>
          <w:sz w:val="24"/>
          <w:szCs w:val="24"/>
        </w:rPr>
        <w:t xml:space="preserve">. </w:t>
      </w:r>
      <w:r w:rsidRPr="004D7C0C">
        <w:rPr>
          <w:rFonts w:ascii="Palatino Linotype" w:eastAsia="Palatino Linotype" w:hAnsi="Palatino Linotype" w:cs="Palatino Linotype"/>
          <w:b/>
          <w:color w:val="000000"/>
          <w:sz w:val="26"/>
          <w:szCs w:val="26"/>
        </w:rPr>
        <w:t>De la respuesta a la solicitud de información.</w:t>
      </w:r>
    </w:p>
    <w:p w:rsidR="0030741E" w:rsidRPr="004D7C0C" w:rsidRDefault="0030741E"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4D7C0C">
        <w:rPr>
          <w:rFonts w:ascii="Palatino Linotype" w:eastAsia="Palatino Linotype" w:hAnsi="Palatino Linotype" w:cs="Palatino Linotype"/>
          <w:color w:val="000000"/>
          <w:sz w:val="24"/>
          <w:szCs w:val="24"/>
        </w:rPr>
        <w:t xml:space="preserve">De conformidad con las constancias que obran en el expediente electrónico, se observa que el día </w:t>
      </w:r>
      <w:r w:rsidR="00497AB2" w:rsidRPr="004D7C0C">
        <w:rPr>
          <w:rFonts w:ascii="Palatino Linotype" w:eastAsia="Palatino Linotype" w:hAnsi="Palatino Linotype" w:cs="Palatino Linotype"/>
          <w:color w:val="000000"/>
          <w:sz w:val="24"/>
          <w:szCs w:val="24"/>
        </w:rPr>
        <w:t xml:space="preserve">nueve de septiembre </w:t>
      </w:r>
      <w:r w:rsidRPr="004D7C0C">
        <w:rPr>
          <w:rFonts w:ascii="Palatino Linotype" w:eastAsia="Palatino Linotype" w:hAnsi="Palatino Linotype" w:cs="Palatino Linotype"/>
          <w:color w:val="000000"/>
          <w:sz w:val="24"/>
          <w:szCs w:val="24"/>
        </w:rPr>
        <w:t xml:space="preserve">de dos mil veintidós, el </w:t>
      </w:r>
      <w:r w:rsidRPr="004D7C0C">
        <w:rPr>
          <w:rFonts w:ascii="Palatino Linotype" w:eastAsia="Palatino Linotype" w:hAnsi="Palatino Linotype" w:cs="Palatino Linotype"/>
          <w:b/>
          <w:color w:val="000000"/>
          <w:sz w:val="24"/>
          <w:szCs w:val="24"/>
        </w:rPr>
        <w:t>Sujeto Obligado</w:t>
      </w:r>
      <w:r w:rsidRPr="004D7C0C">
        <w:rPr>
          <w:rFonts w:ascii="Palatino Linotype" w:eastAsia="Palatino Linotype" w:hAnsi="Palatino Linotype" w:cs="Palatino Linotype"/>
          <w:color w:val="000000"/>
          <w:sz w:val="24"/>
          <w:szCs w:val="24"/>
        </w:rPr>
        <w:t xml:space="preserve"> dio respuesta a la solicitud de información manifestando lo siguiente:</w:t>
      </w:r>
    </w:p>
    <w:p w:rsidR="0030741E" w:rsidRPr="004D7C0C" w:rsidRDefault="0030741E"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497AB2" w:rsidRPr="004D7C0C" w:rsidRDefault="0030741E" w:rsidP="00497AB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4D7C0C">
        <w:rPr>
          <w:rFonts w:ascii="Palatino Linotype" w:eastAsia="Palatino Linotype" w:hAnsi="Palatino Linotype" w:cs="Palatino Linotype"/>
          <w:i/>
          <w:color w:val="000000"/>
        </w:rPr>
        <w:t>“</w:t>
      </w:r>
      <w:r w:rsidR="00497AB2" w:rsidRPr="004D7C0C">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97AB2" w:rsidRPr="004D7C0C" w:rsidRDefault="00497AB2" w:rsidP="00497AB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rsidR="0030741E" w:rsidRPr="004D7C0C" w:rsidRDefault="00497AB2" w:rsidP="00497AB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4D7C0C">
        <w:rPr>
          <w:rFonts w:ascii="Palatino Linotype" w:eastAsia="Palatino Linotype" w:hAnsi="Palatino Linotype" w:cs="Palatino Linotype"/>
          <w:i/>
          <w:color w:val="000000"/>
        </w:rPr>
        <w:t>SE ADJUNTA LA RESPUESTA A SU SOLICITUD EN FORMATO PDF</w:t>
      </w:r>
      <w:r w:rsidR="0030741E" w:rsidRPr="004D7C0C">
        <w:rPr>
          <w:rFonts w:ascii="Palatino Linotype" w:eastAsia="Palatino Linotype" w:hAnsi="Palatino Linotype" w:cs="Palatino Linotype"/>
          <w:i/>
          <w:color w:val="000000"/>
        </w:rPr>
        <w:t>” (Sic)</w:t>
      </w:r>
    </w:p>
    <w:p w:rsidR="0030741E" w:rsidRPr="004D7C0C" w:rsidRDefault="0030741E"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30741E" w:rsidRPr="004D7C0C" w:rsidRDefault="0030741E"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4D7C0C">
        <w:rPr>
          <w:rFonts w:ascii="Palatino Linotype" w:eastAsia="Palatino Linotype" w:hAnsi="Palatino Linotype" w:cs="Palatino Linotype"/>
          <w:color w:val="000000"/>
          <w:sz w:val="24"/>
          <w:szCs w:val="24"/>
        </w:rPr>
        <w:t xml:space="preserve">A su respuesta se anexó el documento denominado </w:t>
      </w:r>
      <w:r w:rsidRPr="004D7C0C">
        <w:rPr>
          <w:rFonts w:ascii="Palatino Linotype" w:eastAsia="Palatino Linotype" w:hAnsi="Palatino Linotype" w:cs="Palatino Linotype"/>
          <w:b/>
          <w:color w:val="000000"/>
          <w:sz w:val="24"/>
          <w:szCs w:val="24"/>
        </w:rPr>
        <w:t>“</w:t>
      </w:r>
      <w:r w:rsidR="00497AB2" w:rsidRPr="004D7C0C">
        <w:rPr>
          <w:rFonts w:ascii="Palatino Linotype" w:eastAsia="Palatino Linotype" w:hAnsi="Palatino Linotype" w:cs="Palatino Linotype"/>
          <w:b/>
          <w:i/>
          <w:color w:val="000000"/>
          <w:sz w:val="24"/>
          <w:szCs w:val="24"/>
        </w:rPr>
        <w:t>respuesta a sol 229.pdf</w:t>
      </w:r>
      <w:r w:rsidRPr="004D7C0C">
        <w:rPr>
          <w:rFonts w:ascii="Palatino Linotype" w:eastAsia="Palatino Linotype" w:hAnsi="Palatino Linotype" w:cs="Palatino Linotype"/>
          <w:b/>
          <w:color w:val="000000"/>
          <w:sz w:val="24"/>
          <w:szCs w:val="24"/>
        </w:rPr>
        <w:t>”</w:t>
      </w:r>
      <w:r w:rsidRPr="004D7C0C">
        <w:rPr>
          <w:rFonts w:ascii="Palatino Linotype" w:eastAsia="Palatino Linotype" w:hAnsi="Palatino Linotype" w:cs="Palatino Linotype"/>
          <w:color w:val="000000"/>
          <w:sz w:val="24"/>
          <w:szCs w:val="24"/>
        </w:rPr>
        <w:t>, el cual no se reproduce por ser del conocimiento de ambas partes; no obstante, se hará referencia de su contenido en el estudio correspondiente.</w:t>
      </w:r>
    </w:p>
    <w:p w:rsidR="0030741E" w:rsidRPr="004D7C0C" w:rsidRDefault="0030741E"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1717D0" w:rsidRPr="004D7C0C" w:rsidRDefault="001717D0"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30741E" w:rsidRPr="004D7C0C" w:rsidRDefault="0030741E"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4D7C0C">
        <w:rPr>
          <w:rFonts w:ascii="Palatino Linotype" w:eastAsia="Palatino Linotype" w:hAnsi="Palatino Linotype" w:cs="Palatino Linotype"/>
          <w:b/>
          <w:color w:val="000000"/>
          <w:sz w:val="28"/>
          <w:szCs w:val="26"/>
        </w:rPr>
        <w:t>CUARTO</w:t>
      </w:r>
      <w:r w:rsidRPr="004D7C0C">
        <w:rPr>
          <w:rFonts w:ascii="Palatino Linotype" w:eastAsia="Palatino Linotype" w:hAnsi="Palatino Linotype" w:cs="Palatino Linotype"/>
          <w:b/>
          <w:color w:val="000000"/>
          <w:sz w:val="26"/>
          <w:szCs w:val="26"/>
        </w:rPr>
        <w:t>. Del recurso de revisión.</w:t>
      </w:r>
    </w:p>
    <w:p w:rsidR="0030741E" w:rsidRPr="004D7C0C" w:rsidRDefault="0030741E"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4D7C0C">
        <w:rPr>
          <w:rFonts w:ascii="Palatino Linotype" w:eastAsia="Palatino Linotype" w:hAnsi="Palatino Linotype" w:cs="Palatino Linotype"/>
          <w:color w:val="000000"/>
          <w:sz w:val="24"/>
          <w:szCs w:val="24"/>
        </w:rPr>
        <w:t xml:space="preserve">Inconforme con la respuesta emitida por el Sujeto Obligado, el Recurrente interpuso el presente recurso de revisión el día </w:t>
      </w:r>
      <w:r w:rsidR="00497AB2" w:rsidRPr="004D7C0C">
        <w:rPr>
          <w:rFonts w:ascii="Palatino Linotype" w:eastAsia="Palatino Linotype" w:hAnsi="Palatino Linotype" w:cs="Palatino Linotype"/>
          <w:color w:val="000000"/>
          <w:sz w:val="24"/>
          <w:szCs w:val="24"/>
        </w:rPr>
        <w:t xml:space="preserve">doce de septiembre </w:t>
      </w:r>
      <w:r w:rsidRPr="004D7C0C">
        <w:rPr>
          <w:rFonts w:ascii="Palatino Linotype" w:eastAsia="Palatino Linotype" w:hAnsi="Palatino Linotype" w:cs="Palatino Linotype"/>
          <w:color w:val="000000"/>
          <w:sz w:val="24"/>
          <w:szCs w:val="24"/>
        </w:rPr>
        <w:t xml:space="preserve">de dos mil veintidós, el cual se registró con el expediente número </w:t>
      </w:r>
      <w:r w:rsidRPr="004D7C0C">
        <w:rPr>
          <w:rFonts w:ascii="Palatino Linotype" w:eastAsia="Palatino Linotype" w:hAnsi="Palatino Linotype" w:cs="Palatino Linotype"/>
          <w:b/>
          <w:color w:val="000000"/>
          <w:sz w:val="24"/>
          <w:szCs w:val="24"/>
        </w:rPr>
        <w:t>01</w:t>
      </w:r>
      <w:r w:rsidR="00EC3901" w:rsidRPr="004D7C0C">
        <w:rPr>
          <w:rFonts w:ascii="Palatino Linotype" w:eastAsia="Palatino Linotype" w:hAnsi="Palatino Linotype" w:cs="Palatino Linotype"/>
          <w:b/>
          <w:color w:val="000000"/>
          <w:sz w:val="24"/>
          <w:szCs w:val="24"/>
        </w:rPr>
        <w:t>4655</w:t>
      </w:r>
      <w:r w:rsidRPr="004D7C0C">
        <w:rPr>
          <w:rFonts w:ascii="Palatino Linotype" w:eastAsia="Palatino Linotype" w:hAnsi="Palatino Linotype" w:cs="Palatino Linotype"/>
          <w:b/>
          <w:color w:val="000000"/>
          <w:sz w:val="24"/>
          <w:szCs w:val="24"/>
        </w:rPr>
        <w:t>/INFOEM/IP/RR/2022</w:t>
      </w:r>
      <w:r w:rsidRPr="004D7C0C">
        <w:rPr>
          <w:rFonts w:ascii="Palatino Linotype" w:eastAsia="Palatino Linotype" w:hAnsi="Palatino Linotype" w:cs="Palatino Linotype"/>
          <w:color w:val="000000"/>
          <w:sz w:val="24"/>
          <w:szCs w:val="24"/>
        </w:rPr>
        <w:t>, en el cual manifestó lo siguiente:</w:t>
      </w:r>
    </w:p>
    <w:p w:rsidR="0030741E" w:rsidRPr="004D7C0C" w:rsidRDefault="0030741E"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30741E" w:rsidRPr="004D7C0C" w:rsidRDefault="0030741E" w:rsidP="0030741E">
      <w:pPr>
        <w:spacing w:after="0" w:line="360" w:lineRule="auto"/>
        <w:contextualSpacing/>
        <w:jc w:val="both"/>
        <w:rPr>
          <w:rFonts w:ascii="Palatino Linotype" w:eastAsia="Palatino Linotype" w:hAnsi="Palatino Linotype" w:cs="Palatino Linotype"/>
          <w:sz w:val="24"/>
        </w:rPr>
      </w:pPr>
      <w:r w:rsidRPr="004D7C0C">
        <w:rPr>
          <w:rFonts w:ascii="Palatino Linotype" w:eastAsia="Palatino Linotype" w:hAnsi="Palatino Linotype" w:cs="Palatino Linotype"/>
          <w:b/>
          <w:sz w:val="24"/>
        </w:rPr>
        <w:t xml:space="preserve">Acto Impugnado: </w:t>
      </w:r>
    </w:p>
    <w:p w:rsidR="0030741E" w:rsidRPr="004D7C0C" w:rsidRDefault="0030741E" w:rsidP="0030741E">
      <w:pPr>
        <w:spacing w:after="0" w:line="360" w:lineRule="auto"/>
        <w:contextualSpacing/>
        <w:jc w:val="both"/>
        <w:rPr>
          <w:rFonts w:ascii="Palatino Linotype" w:eastAsia="Palatino Linotype" w:hAnsi="Palatino Linotype" w:cs="Palatino Linotype"/>
          <w:sz w:val="24"/>
        </w:rPr>
      </w:pPr>
    </w:p>
    <w:p w:rsidR="0030741E" w:rsidRPr="004D7C0C" w:rsidRDefault="0030741E" w:rsidP="0030741E">
      <w:pPr>
        <w:spacing w:after="0"/>
        <w:ind w:left="567" w:right="616"/>
        <w:contextualSpacing/>
        <w:jc w:val="both"/>
        <w:rPr>
          <w:rFonts w:ascii="Palatino Linotype" w:eastAsia="Palatino Linotype" w:hAnsi="Palatino Linotype" w:cs="Palatino Linotype"/>
          <w:b/>
        </w:rPr>
      </w:pPr>
      <w:r w:rsidRPr="004D7C0C">
        <w:rPr>
          <w:rFonts w:ascii="Palatino Linotype" w:eastAsia="Palatino Linotype" w:hAnsi="Palatino Linotype" w:cs="Palatino Linotype"/>
          <w:i/>
        </w:rPr>
        <w:lastRenderedPageBreak/>
        <w:t>“</w:t>
      </w:r>
      <w:r w:rsidR="00EC3901" w:rsidRPr="004D7C0C">
        <w:rPr>
          <w:rFonts w:ascii="Palatino Linotype" w:eastAsia="Palatino Linotype" w:hAnsi="Palatino Linotype" w:cs="Palatino Linotype"/>
          <w:i/>
        </w:rPr>
        <w:t>La respuesta dada no es satisfactoria y se alegan argumentos no validos</w:t>
      </w:r>
      <w:r w:rsidRPr="004D7C0C">
        <w:rPr>
          <w:rFonts w:ascii="Palatino Linotype" w:eastAsia="Palatino Linotype" w:hAnsi="Palatino Linotype" w:cs="Palatino Linotype"/>
          <w:i/>
        </w:rPr>
        <w:t>"(Sic)</w:t>
      </w:r>
    </w:p>
    <w:p w:rsidR="001717D0" w:rsidRPr="004D7C0C" w:rsidRDefault="001717D0" w:rsidP="0030741E">
      <w:pPr>
        <w:spacing w:after="0" w:line="360" w:lineRule="auto"/>
        <w:contextualSpacing/>
        <w:jc w:val="both"/>
        <w:rPr>
          <w:rFonts w:ascii="Palatino Linotype" w:eastAsia="Palatino Linotype" w:hAnsi="Palatino Linotype" w:cs="Palatino Linotype"/>
          <w:sz w:val="24"/>
        </w:rPr>
      </w:pPr>
    </w:p>
    <w:p w:rsidR="0030741E" w:rsidRPr="004D7C0C" w:rsidRDefault="0030741E" w:rsidP="0030741E">
      <w:pPr>
        <w:spacing w:after="0" w:line="360" w:lineRule="auto"/>
        <w:contextualSpacing/>
        <w:jc w:val="both"/>
        <w:rPr>
          <w:rFonts w:ascii="Palatino Linotype" w:eastAsia="Palatino Linotype" w:hAnsi="Palatino Linotype" w:cs="Palatino Linotype"/>
          <w:sz w:val="24"/>
        </w:rPr>
      </w:pPr>
      <w:r w:rsidRPr="004D7C0C">
        <w:rPr>
          <w:rFonts w:ascii="Palatino Linotype" w:eastAsia="Palatino Linotype" w:hAnsi="Palatino Linotype" w:cs="Palatino Linotype"/>
          <w:b/>
          <w:sz w:val="24"/>
        </w:rPr>
        <w:t>Razones o Motivos de Inconformidad</w:t>
      </w:r>
      <w:r w:rsidRPr="004D7C0C">
        <w:rPr>
          <w:rFonts w:ascii="Palatino Linotype" w:eastAsia="Palatino Linotype" w:hAnsi="Palatino Linotype" w:cs="Palatino Linotype"/>
          <w:sz w:val="24"/>
        </w:rPr>
        <w:t>:</w:t>
      </w:r>
    </w:p>
    <w:p w:rsidR="001717D0" w:rsidRPr="004D7C0C" w:rsidRDefault="001717D0" w:rsidP="0030741E">
      <w:pPr>
        <w:spacing w:after="0" w:line="360" w:lineRule="auto"/>
        <w:contextualSpacing/>
        <w:jc w:val="both"/>
        <w:rPr>
          <w:rFonts w:ascii="Palatino Linotype" w:eastAsia="Palatino Linotype" w:hAnsi="Palatino Linotype" w:cs="Palatino Linotype"/>
          <w:sz w:val="24"/>
        </w:rPr>
      </w:pPr>
    </w:p>
    <w:p w:rsidR="0030741E" w:rsidRPr="004D7C0C" w:rsidRDefault="0030741E" w:rsidP="0030741E">
      <w:pPr>
        <w:spacing w:after="0"/>
        <w:ind w:left="567" w:right="616"/>
        <w:contextualSpacing/>
        <w:jc w:val="both"/>
        <w:rPr>
          <w:rFonts w:ascii="Palatino Linotype" w:eastAsia="Palatino Linotype" w:hAnsi="Palatino Linotype" w:cs="Palatino Linotype"/>
        </w:rPr>
      </w:pPr>
      <w:r w:rsidRPr="004D7C0C">
        <w:rPr>
          <w:rFonts w:ascii="Palatino Linotype" w:eastAsia="Palatino Linotype" w:hAnsi="Palatino Linotype" w:cs="Palatino Linotype"/>
          <w:i/>
        </w:rPr>
        <w:t>“</w:t>
      </w:r>
      <w:r w:rsidR="00EC3901" w:rsidRPr="004D7C0C">
        <w:rPr>
          <w:rFonts w:ascii="Palatino Linotype" w:eastAsia="Palatino Linotype" w:hAnsi="Palatino Linotype" w:cs="Palatino Linotype"/>
          <w:i/>
        </w:rPr>
        <w:t xml:space="preserve">La respuesta dada no es satisfactoria, dado que en el documento entregado se alega que la solicitud de información no es atendida por contener manifestaciones subjetivas lo cual es erróneo , dado que lo solicitado fue lo que a continuación se cita " Cantidad de vendedores ambulantes (que trabajan vendiendo un producto o servicio en la calle, entendiendo por productos y servicio todo aquel que se comercia, por lo que se solicita incluir todo producto y servicios del que se tenga registro) desglosado por todas las colonias que tiene el municipio. Desagregado por género, es decir, dividido por mujeres y hombres, y en su caso de tener registro de género no binarios, u otra orientación sexual también detallarlos. Además, especificar el giro, es decir, especificar qué venden o que servicio proporcionan o con el que están registrado los vendedores ambulantes. Número y ubicación de mercados sobre ruedas, tianguis o asentamientos de venta ambulantes en el municipio, desagregado por todas las colonias del municipio, por lo que solicita por la totalidad de todas las colonias del municipio. Incluir el registro con nombre de las organizaciones de vendedores ambulantes y tianguistas en todas las colonias del municipio, incluir nombre de la organización y su titular. Detallar los programas, acciones o políticas públicas que estén en planeación u operación dirigidas a los vendedores ambulantes en el municipio, así como programas, acciones o políticas públicas que estén en planeación u operación dirigidas a censar a los trabajadores ambulantes. Detallar cuál es la reglamentación existente en el municipio referente al comercio en vía pública, comercio ambulante y tianguis. Especificar a detalle en qué es usado el recurso recaudado por el uso de suelo del tianguis ubicado en la avenida Morelos del municipio. Proporcionar cualquier documentación, registro de cualquier índole respecto al comercio en vía pública con la que cuente el municipio. Por lo que la temporalidad de todos los registros que se solicitan anteriormente es de la totalidad de los que se tenga registro desde los más antiguos hasta los más actuales, es decir, se solicita incluir el registro más antiguo sin importar fecha y el más actual.", posteriormente en la aclaración se señaló lo siguiente: " Atendiendo a la aclaración de la solicitud con folio 00229/LAPAZ/IP/2022. En respuesta a la pregunta 1 como ya se señala en el texto de la solicitud de información y se aclara, "entendiendo por productos y servicio todo aquel que se comercia, por lo que se solicita incluir todo producto y servicios del que se tenga </w:t>
      </w:r>
      <w:r w:rsidR="00EC3901" w:rsidRPr="004D7C0C">
        <w:rPr>
          <w:rFonts w:ascii="Palatino Linotype" w:eastAsia="Palatino Linotype" w:hAnsi="Palatino Linotype" w:cs="Palatino Linotype"/>
          <w:i/>
        </w:rPr>
        <w:lastRenderedPageBreak/>
        <w:t>registro", en este sentido se solicita todo tipo de producto y servicio del que se tenga registro, es decir de todo sin excepción. En atención a la pregunta 2, de igual forma ya se está aclarado en la solicitud de información " desglosado por todas las colonias que tiene el municipio", es decir por la totalidad de las colonias del municipio sin excepción. En atención a la pregunta tres en torno al género, en este caso me refiero al sexo es decir hombre y mujer, lo cual también ya fue señalado en la solicitud de información. En atención a la pregunta 4 de igual forma ya se señala en la solicitud "la temporalidad de todos los registros que se solicitan anteriormente es de la totalidad de los que se tenga registro desde los más antiguos hasta los más actuales, es decir, se solicita incluir el registro más antiguo sin importar fecha y el más actual", por lo que se está solicitando toda la información disponible, es decir su totalidad sin excepción.", en este sentido no se está haciendo alusión a asuntos subjetivos y sí se señala que la temporalidad de la respuesta solicitada es de acuerdo con la información disponible, por lo que la respuesta dada por las autoridades carece de lógica y fundamento.</w:t>
      </w:r>
      <w:r w:rsidRPr="004D7C0C">
        <w:rPr>
          <w:rFonts w:ascii="Palatino Linotype" w:eastAsia="Palatino Linotype" w:hAnsi="Palatino Linotype" w:cs="Palatino Linotype"/>
          <w:i/>
        </w:rPr>
        <w:t>” (Sic)</w:t>
      </w:r>
    </w:p>
    <w:p w:rsidR="0030741E" w:rsidRPr="004D7C0C" w:rsidRDefault="0030741E"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EC3901" w:rsidRPr="004D7C0C" w:rsidRDefault="00EC3901"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4D7C0C">
        <w:rPr>
          <w:rFonts w:ascii="Palatino Linotype" w:eastAsia="Palatino Linotype" w:hAnsi="Palatino Linotype" w:cs="Palatino Linotype"/>
          <w:color w:val="000000"/>
          <w:sz w:val="24"/>
          <w:szCs w:val="24"/>
        </w:rPr>
        <w:t xml:space="preserve">Se hace constar que el </w:t>
      </w:r>
      <w:r w:rsidRPr="004D7C0C">
        <w:rPr>
          <w:rFonts w:ascii="Palatino Linotype" w:eastAsia="Palatino Linotype" w:hAnsi="Palatino Linotype" w:cs="Palatino Linotype"/>
          <w:b/>
          <w:color w:val="000000"/>
          <w:sz w:val="24"/>
          <w:szCs w:val="24"/>
        </w:rPr>
        <w:t>Recurrente</w:t>
      </w:r>
      <w:r w:rsidRPr="004D7C0C">
        <w:rPr>
          <w:rFonts w:ascii="Palatino Linotype" w:eastAsia="Palatino Linotype" w:hAnsi="Palatino Linotype" w:cs="Palatino Linotype"/>
          <w:color w:val="000000"/>
          <w:sz w:val="24"/>
          <w:szCs w:val="24"/>
        </w:rPr>
        <w:t xml:space="preserve"> al momento de interponer el recurso de revisión, adjunto el documento electrónico </w:t>
      </w:r>
      <w:r w:rsidRPr="004D7C0C">
        <w:rPr>
          <w:rFonts w:ascii="Palatino Linotype" w:eastAsia="Palatino Linotype" w:hAnsi="Palatino Linotype" w:cs="Palatino Linotype"/>
          <w:i/>
          <w:color w:val="000000"/>
          <w:sz w:val="24"/>
          <w:szCs w:val="24"/>
        </w:rPr>
        <w:t>“respuesta a sol 229.pdf”</w:t>
      </w:r>
      <w:r w:rsidRPr="004D7C0C">
        <w:rPr>
          <w:rFonts w:ascii="Palatino Linotype" w:eastAsia="Palatino Linotype" w:hAnsi="Palatino Linotype" w:cs="Palatino Linotype"/>
          <w:color w:val="000000"/>
          <w:sz w:val="24"/>
          <w:szCs w:val="24"/>
        </w:rPr>
        <w:t xml:space="preserve">, consistente en el oficio de respuesta proporcionado por el </w:t>
      </w:r>
      <w:r w:rsidRPr="004D7C0C">
        <w:rPr>
          <w:rFonts w:ascii="Palatino Linotype" w:eastAsia="Palatino Linotype" w:hAnsi="Palatino Linotype" w:cs="Palatino Linotype"/>
          <w:b/>
          <w:color w:val="000000"/>
          <w:sz w:val="24"/>
          <w:szCs w:val="24"/>
        </w:rPr>
        <w:t>Sujeto Obligado</w:t>
      </w:r>
      <w:r w:rsidRPr="004D7C0C">
        <w:rPr>
          <w:rFonts w:ascii="Palatino Linotype" w:eastAsia="Palatino Linotype" w:hAnsi="Palatino Linotype" w:cs="Palatino Linotype"/>
          <w:color w:val="000000"/>
          <w:sz w:val="24"/>
          <w:szCs w:val="24"/>
        </w:rPr>
        <w:t>, el cual al ser del conocimiento de las partes, se omite su inserción en este apartado.</w:t>
      </w:r>
    </w:p>
    <w:p w:rsidR="00EC3901" w:rsidRPr="004D7C0C" w:rsidRDefault="00EC3901"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30741E" w:rsidRPr="004D7C0C" w:rsidRDefault="0030741E"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4D7C0C">
        <w:rPr>
          <w:rFonts w:ascii="Palatino Linotype" w:eastAsia="Palatino Linotype" w:hAnsi="Palatino Linotype" w:cs="Palatino Linotype"/>
          <w:color w:val="000000"/>
          <w:sz w:val="24"/>
          <w:szCs w:val="24"/>
        </w:rPr>
        <w:t xml:space="preserve">Medio de impugnación que le fue turnado al </w:t>
      </w:r>
      <w:r w:rsidRPr="004D7C0C">
        <w:rPr>
          <w:rFonts w:ascii="Palatino Linotype" w:eastAsia="Palatino Linotype" w:hAnsi="Palatino Linotype" w:cs="Palatino Linotype"/>
          <w:b/>
          <w:color w:val="000000"/>
          <w:sz w:val="24"/>
          <w:szCs w:val="24"/>
        </w:rPr>
        <w:t>Comisionado José Martínez Vilchis</w:t>
      </w:r>
      <w:r w:rsidRPr="004D7C0C">
        <w:rPr>
          <w:rFonts w:ascii="Palatino Linotype" w:eastAsia="Palatino Linotype" w:hAnsi="Palatino Linotype" w:cs="Palatino Linotype"/>
          <w:color w:val="000000"/>
          <w:sz w:val="24"/>
          <w:szCs w:val="24"/>
        </w:rPr>
        <w:t xml:space="preserve">, por medio del sistema electrónico en términos del numeral 185 fracción I de la Ley de Transparencia y Acceso a la información Pública del Estado de México y Municipios, al cual recayó acuerdo de admisión de fecha </w:t>
      </w:r>
      <w:r w:rsidR="00EC3901" w:rsidRPr="004D7C0C">
        <w:rPr>
          <w:rFonts w:ascii="Palatino Linotype" w:eastAsia="Palatino Linotype" w:hAnsi="Palatino Linotype" w:cs="Palatino Linotype"/>
          <w:color w:val="000000"/>
          <w:sz w:val="24"/>
          <w:szCs w:val="24"/>
        </w:rPr>
        <w:t>quince de septiembre</w:t>
      </w:r>
      <w:r w:rsidRPr="004D7C0C">
        <w:rPr>
          <w:rFonts w:ascii="Palatino Linotype" w:eastAsia="Palatino Linotype" w:hAnsi="Palatino Linotype" w:cs="Palatino Linotype"/>
          <w:color w:val="000000"/>
          <w:sz w:val="24"/>
          <w:szCs w:val="24"/>
        </w:rPr>
        <w:t xml:space="preserve"> de dos mil veintidós, </w:t>
      </w:r>
      <w:r w:rsidRPr="004D7C0C">
        <w:rPr>
          <w:rFonts w:ascii="Palatino Linotype" w:eastAsia="Palatino Linotype" w:hAnsi="Palatino Linotype" w:cs="Palatino Linotype"/>
          <w:sz w:val="24"/>
          <w:szCs w:val="24"/>
        </w:rPr>
        <w:t>otorgándose</w:t>
      </w:r>
      <w:r w:rsidRPr="004D7C0C">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rsidR="0030741E" w:rsidRPr="004D7C0C" w:rsidRDefault="0030741E"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30741E" w:rsidRPr="004D7C0C" w:rsidRDefault="0030741E"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4D7C0C">
        <w:rPr>
          <w:rFonts w:ascii="Palatino Linotype" w:eastAsia="Palatino Linotype" w:hAnsi="Palatino Linotype" w:cs="Palatino Linotype"/>
          <w:b/>
          <w:color w:val="000000"/>
          <w:sz w:val="28"/>
          <w:szCs w:val="26"/>
        </w:rPr>
        <w:lastRenderedPageBreak/>
        <w:t>QUINTO</w:t>
      </w:r>
      <w:r w:rsidRPr="004D7C0C">
        <w:rPr>
          <w:rFonts w:ascii="Palatino Linotype" w:eastAsia="Palatino Linotype" w:hAnsi="Palatino Linotype" w:cs="Palatino Linotype"/>
          <w:b/>
          <w:color w:val="000000"/>
          <w:sz w:val="26"/>
          <w:szCs w:val="26"/>
        </w:rPr>
        <w:t>. De la etapa de instrucción.</w:t>
      </w:r>
    </w:p>
    <w:p w:rsidR="00EC3901" w:rsidRPr="004D7C0C" w:rsidRDefault="0030741E" w:rsidP="0030741E">
      <w:pPr>
        <w:pBdr>
          <w:top w:val="nil"/>
          <w:left w:val="nil"/>
          <w:bottom w:val="nil"/>
          <w:right w:val="nil"/>
          <w:between w:val="nil"/>
        </w:pBdr>
        <w:spacing w:after="0" w:line="360" w:lineRule="auto"/>
        <w:contextualSpacing/>
        <w:jc w:val="both"/>
        <w:rPr>
          <w:rFonts w:ascii="Palatino Linotype" w:hAnsi="Palatino Linotype" w:cs="Arial"/>
          <w:sz w:val="24"/>
          <w:szCs w:val="24"/>
        </w:rPr>
      </w:pPr>
      <w:r w:rsidRPr="004D7C0C">
        <w:rPr>
          <w:rFonts w:ascii="Palatino Linotype" w:hAnsi="Palatino Linotype" w:cs="Arial"/>
          <w:sz w:val="24"/>
          <w:szCs w:val="24"/>
        </w:rPr>
        <w:t xml:space="preserve">Una vez abierta la etapa de instrucción, se advierte que, el </w:t>
      </w:r>
      <w:r w:rsidRPr="004D7C0C">
        <w:rPr>
          <w:rFonts w:ascii="Palatino Linotype" w:hAnsi="Palatino Linotype" w:cs="Arial"/>
          <w:b/>
          <w:sz w:val="24"/>
          <w:szCs w:val="24"/>
        </w:rPr>
        <w:t>Sujeto Obligado</w:t>
      </w:r>
      <w:r w:rsidR="00EC3901" w:rsidRPr="004D7C0C">
        <w:rPr>
          <w:rFonts w:ascii="Palatino Linotype" w:hAnsi="Palatino Linotype" w:cs="Arial"/>
          <w:sz w:val="24"/>
          <w:szCs w:val="24"/>
        </w:rPr>
        <w:t xml:space="preserve"> </w:t>
      </w:r>
      <w:r w:rsidRPr="004D7C0C">
        <w:rPr>
          <w:rFonts w:ascii="Palatino Linotype" w:hAnsi="Palatino Linotype" w:cs="Arial"/>
          <w:sz w:val="24"/>
          <w:szCs w:val="24"/>
        </w:rPr>
        <w:t>fue omiso en presentar</w:t>
      </w:r>
      <w:r w:rsidR="00EC3901" w:rsidRPr="004D7C0C">
        <w:rPr>
          <w:rFonts w:ascii="Palatino Linotype" w:hAnsi="Palatino Linotype" w:cs="Arial"/>
          <w:sz w:val="24"/>
          <w:szCs w:val="24"/>
        </w:rPr>
        <w:t xml:space="preserve"> su informe justificado, en lo que corresponde al </w:t>
      </w:r>
      <w:r w:rsidR="00EC3901" w:rsidRPr="004D7C0C">
        <w:rPr>
          <w:rFonts w:ascii="Palatino Linotype" w:hAnsi="Palatino Linotype" w:cs="Arial"/>
          <w:b/>
          <w:sz w:val="24"/>
          <w:szCs w:val="24"/>
        </w:rPr>
        <w:t>Recurrente</w:t>
      </w:r>
      <w:r w:rsidR="00EC3901" w:rsidRPr="004D7C0C">
        <w:rPr>
          <w:rFonts w:ascii="Palatino Linotype" w:hAnsi="Palatino Linotype" w:cs="Arial"/>
          <w:sz w:val="24"/>
          <w:szCs w:val="24"/>
        </w:rPr>
        <w:t>, presento las m</w:t>
      </w:r>
      <w:r w:rsidRPr="004D7C0C">
        <w:rPr>
          <w:rFonts w:ascii="Palatino Linotype" w:hAnsi="Palatino Linotype" w:cs="Arial"/>
          <w:sz w:val="24"/>
          <w:szCs w:val="24"/>
        </w:rPr>
        <w:t xml:space="preserve">anifestaciones </w:t>
      </w:r>
      <w:r w:rsidR="00EC3901" w:rsidRPr="004D7C0C">
        <w:rPr>
          <w:rFonts w:ascii="Palatino Linotype" w:hAnsi="Palatino Linotype" w:cs="Arial"/>
          <w:sz w:val="24"/>
          <w:szCs w:val="24"/>
        </w:rPr>
        <w:t xml:space="preserve">que a sus intereses convinieran, por medio del documento electrónico </w:t>
      </w:r>
      <w:r w:rsidR="00EC3901" w:rsidRPr="004D7C0C">
        <w:rPr>
          <w:rFonts w:ascii="Palatino Linotype" w:hAnsi="Palatino Linotype" w:cs="Arial"/>
          <w:i/>
          <w:sz w:val="24"/>
          <w:szCs w:val="24"/>
        </w:rPr>
        <w:t>“Alegatos_solicitud_00229.pdf”</w:t>
      </w:r>
      <w:r w:rsidR="00EC3901" w:rsidRPr="004D7C0C">
        <w:rPr>
          <w:rFonts w:ascii="Palatino Linotype" w:hAnsi="Palatino Linotype" w:cs="Arial"/>
          <w:sz w:val="24"/>
          <w:szCs w:val="24"/>
        </w:rPr>
        <w:t>.</w:t>
      </w:r>
    </w:p>
    <w:p w:rsidR="00EC3901" w:rsidRPr="004D7C0C" w:rsidRDefault="00EC3901" w:rsidP="0030741E">
      <w:pPr>
        <w:pBdr>
          <w:top w:val="nil"/>
          <w:left w:val="nil"/>
          <w:bottom w:val="nil"/>
          <w:right w:val="nil"/>
          <w:between w:val="nil"/>
        </w:pBdr>
        <w:spacing w:after="0" w:line="360" w:lineRule="auto"/>
        <w:contextualSpacing/>
        <w:jc w:val="both"/>
        <w:rPr>
          <w:rFonts w:ascii="Palatino Linotype" w:hAnsi="Palatino Linotype" w:cs="Arial"/>
          <w:sz w:val="24"/>
          <w:szCs w:val="24"/>
        </w:rPr>
      </w:pPr>
    </w:p>
    <w:p w:rsidR="0030741E" w:rsidRPr="004D7C0C" w:rsidRDefault="0030741E" w:rsidP="0030741E">
      <w:pPr>
        <w:pBdr>
          <w:top w:val="nil"/>
          <w:left w:val="nil"/>
          <w:bottom w:val="nil"/>
          <w:right w:val="nil"/>
          <w:between w:val="nil"/>
        </w:pBdr>
        <w:spacing w:after="0" w:line="360" w:lineRule="auto"/>
        <w:contextualSpacing/>
        <w:jc w:val="both"/>
        <w:rPr>
          <w:rFonts w:ascii="Palatino Linotype" w:hAnsi="Palatino Linotype" w:cs="Arial"/>
          <w:sz w:val="24"/>
          <w:szCs w:val="24"/>
        </w:rPr>
      </w:pPr>
      <w:r w:rsidRPr="004D7C0C">
        <w:rPr>
          <w:rFonts w:ascii="Palatino Linotype" w:hAnsi="Palatino Linotype" w:cs="Arial"/>
          <w:sz w:val="24"/>
          <w:szCs w:val="24"/>
        </w:rPr>
        <w:t>Así mismo se aprecia que no se llevaron a cabo audiencias durante la sustan</w:t>
      </w:r>
      <w:r w:rsidR="00EC3901" w:rsidRPr="004D7C0C">
        <w:rPr>
          <w:rFonts w:ascii="Palatino Linotype" w:hAnsi="Palatino Linotype" w:cs="Arial"/>
          <w:sz w:val="24"/>
          <w:szCs w:val="24"/>
        </w:rPr>
        <w:t>ciación del recurso de revisión</w:t>
      </w:r>
      <w:r w:rsidRPr="004D7C0C">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30741E" w:rsidRPr="004D7C0C" w:rsidRDefault="0030741E" w:rsidP="0030741E">
      <w:pPr>
        <w:pBdr>
          <w:top w:val="nil"/>
          <w:left w:val="nil"/>
          <w:bottom w:val="nil"/>
          <w:right w:val="nil"/>
          <w:between w:val="nil"/>
        </w:pBdr>
        <w:spacing w:after="0" w:line="360" w:lineRule="auto"/>
        <w:contextualSpacing/>
        <w:jc w:val="both"/>
        <w:rPr>
          <w:rFonts w:ascii="Palatino Linotype" w:hAnsi="Palatino Linotype" w:cs="Arial"/>
          <w:sz w:val="24"/>
          <w:szCs w:val="24"/>
        </w:rPr>
      </w:pPr>
    </w:p>
    <w:p w:rsidR="0030741E" w:rsidRPr="004D7C0C" w:rsidRDefault="0030741E"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4D7C0C">
        <w:rPr>
          <w:rFonts w:ascii="Palatino Linotype" w:eastAsia="Palatino Linotype" w:hAnsi="Palatino Linotype" w:cs="Palatino Linotype"/>
          <w:color w:val="000000"/>
          <w:sz w:val="24"/>
          <w:szCs w:val="24"/>
        </w:rPr>
        <w:t xml:space="preserve">Así, una vez transcurrido el término legal, se decretó el cierre de instrucción en fecha </w:t>
      </w:r>
      <w:r w:rsidR="00EC3901" w:rsidRPr="004D7C0C">
        <w:rPr>
          <w:rFonts w:ascii="Palatino Linotype" w:eastAsia="Palatino Linotype" w:hAnsi="Palatino Linotype" w:cs="Palatino Linotype"/>
          <w:color w:val="000000"/>
          <w:sz w:val="24"/>
          <w:szCs w:val="24"/>
        </w:rPr>
        <w:t>veintiocho de septiembre</w:t>
      </w:r>
      <w:r w:rsidRPr="004D7C0C">
        <w:rPr>
          <w:rFonts w:ascii="Palatino Linotype" w:eastAsia="Palatino Linotype" w:hAnsi="Palatino Linotype" w:cs="Palatino Linotype"/>
          <w:color w:val="000000"/>
          <w:sz w:val="24"/>
          <w:szCs w:val="24"/>
        </w:rPr>
        <w:t xml:space="preserve"> de dos mil veintidós, en términos del artículo 185 fracción VI de la Ley de Transparencia y Acceso a la Información Pública del Estado de México y Municipios, iniciando el término legal para dictar resolución definitiva del asunto.</w:t>
      </w:r>
    </w:p>
    <w:p w:rsidR="0030741E" w:rsidRPr="004D7C0C" w:rsidRDefault="0030741E"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1717D0" w:rsidRPr="004D7C0C" w:rsidRDefault="001717D0"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30741E" w:rsidRPr="004D7C0C" w:rsidRDefault="0030741E" w:rsidP="0030741E">
      <w:pPr>
        <w:spacing w:after="0" w:line="360" w:lineRule="auto"/>
        <w:rPr>
          <w:rFonts w:ascii="Palatino Linotype" w:eastAsiaTheme="minorHAnsi" w:hAnsi="Palatino Linotype" w:cstheme="minorBidi"/>
          <w:b/>
          <w:sz w:val="26"/>
          <w:szCs w:val="26"/>
          <w:lang w:eastAsia="en-US"/>
        </w:rPr>
      </w:pPr>
      <w:r w:rsidRPr="004D7C0C">
        <w:rPr>
          <w:rFonts w:ascii="Palatino Linotype" w:eastAsiaTheme="minorHAnsi" w:hAnsi="Palatino Linotype" w:cstheme="minorBidi"/>
          <w:b/>
          <w:sz w:val="28"/>
          <w:szCs w:val="26"/>
          <w:lang w:eastAsia="en-US"/>
        </w:rPr>
        <w:t>SÉPTIMO</w:t>
      </w:r>
      <w:r w:rsidRPr="004D7C0C">
        <w:rPr>
          <w:rFonts w:ascii="Palatino Linotype" w:eastAsiaTheme="minorHAnsi" w:hAnsi="Palatino Linotype" w:cstheme="minorBidi"/>
          <w:b/>
          <w:sz w:val="26"/>
          <w:szCs w:val="26"/>
          <w:lang w:eastAsia="en-US"/>
        </w:rPr>
        <w:t>. De la ampliación del término para resolver.</w:t>
      </w:r>
    </w:p>
    <w:p w:rsidR="0030741E" w:rsidRPr="004D7C0C" w:rsidRDefault="0030741E" w:rsidP="0030741E">
      <w:pPr>
        <w:spacing w:after="0" w:line="360" w:lineRule="auto"/>
        <w:jc w:val="both"/>
        <w:rPr>
          <w:rFonts w:ascii="Palatino Linotype" w:eastAsiaTheme="minorHAnsi" w:hAnsi="Palatino Linotype" w:cs="Arial"/>
          <w:sz w:val="24"/>
          <w:szCs w:val="24"/>
          <w:lang w:eastAsia="en-US"/>
        </w:rPr>
      </w:pPr>
      <w:r w:rsidRPr="004D7C0C">
        <w:rPr>
          <w:rFonts w:ascii="Palatino Linotype" w:eastAsiaTheme="minorHAnsi" w:hAnsi="Palatino Linotype" w:cs="Arial"/>
          <w:sz w:val="24"/>
          <w:szCs w:val="24"/>
          <w:lang w:eastAsia="en-US"/>
        </w:rPr>
        <w:t xml:space="preserve">De las constancias que integran el expediente electrónico , se advierte que ha transcurrido el término de Ley, para la emisión de la resolución en el presente recurso de revisión, por lo que en fecha </w:t>
      </w:r>
      <w:r w:rsidR="00EC3901" w:rsidRPr="004D7C0C">
        <w:rPr>
          <w:rFonts w:ascii="Palatino Linotype" w:eastAsiaTheme="minorHAnsi" w:hAnsi="Palatino Linotype" w:cs="Arial"/>
          <w:sz w:val="24"/>
          <w:szCs w:val="24"/>
          <w:lang w:eastAsia="en-US"/>
        </w:rPr>
        <w:t xml:space="preserve">veintiocho de octubre </w:t>
      </w:r>
      <w:r w:rsidRPr="004D7C0C">
        <w:rPr>
          <w:rFonts w:ascii="Palatino Linotype" w:eastAsiaTheme="minorHAnsi" w:hAnsi="Palatino Linotype" w:cs="Arial"/>
          <w:sz w:val="24"/>
          <w:szCs w:val="24"/>
          <w:lang w:eastAsia="en-US"/>
        </w:rPr>
        <w:t xml:space="preserve">de dos mil veintidós, se notificó a las partes el acuerdo por el que se ordena ampliar el plazo para la emisión de la </w:t>
      </w:r>
      <w:r w:rsidRPr="004D7C0C">
        <w:rPr>
          <w:rFonts w:ascii="Palatino Linotype" w:eastAsiaTheme="minorHAnsi" w:hAnsi="Palatino Linotype" w:cs="Arial"/>
          <w:sz w:val="24"/>
          <w:szCs w:val="24"/>
          <w:lang w:eastAsia="en-US"/>
        </w:rPr>
        <w:lastRenderedPageBreak/>
        <w:t>resolución, en términos del artículo 181 párrafo tercero de la Ley de Transparencia y Acceso a la Información Pública del Estado de México y Municipios, ordenándose turnar los expedientes a la resolución que en derecho proceda.</w:t>
      </w:r>
    </w:p>
    <w:p w:rsidR="0030741E" w:rsidRPr="004D7C0C" w:rsidRDefault="0030741E" w:rsidP="0030741E">
      <w:pPr>
        <w:spacing w:after="0" w:line="360" w:lineRule="auto"/>
        <w:jc w:val="both"/>
        <w:rPr>
          <w:rFonts w:ascii="Palatino Linotype" w:eastAsiaTheme="minorHAnsi" w:hAnsi="Palatino Linotype" w:cs="Arial"/>
          <w:sz w:val="24"/>
          <w:szCs w:val="24"/>
          <w:lang w:eastAsia="en-US"/>
        </w:rPr>
      </w:pPr>
    </w:p>
    <w:p w:rsidR="0030741E" w:rsidRPr="004D7C0C" w:rsidRDefault="0030741E" w:rsidP="0030741E">
      <w:pPr>
        <w:spacing w:after="0" w:line="360" w:lineRule="auto"/>
        <w:ind w:right="49"/>
        <w:jc w:val="both"/>
        <w:rPr>
          <w:rFonts w:ascii="Palatino Linotype" w:eastAsia="Times New Roman" w:hAnsi="Palatino Linotype" w:cs="Arial"/>
          <w:sz w:val="24"/>
          <w:szCs w:val="24"/>
          <w:lang w:val="es-ES" w:eastAsia="es-ES"/>
        </w:rPr>
      </w:pPr>
      <w:r w:rsidRPr="004D7C0C">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30741E" w:rsidRPr="004D7C0C" w:rsidRDefault="0030741E" w:rsidP="0030741E">
      <w:pPr>
        <w:spacing w:after="0" w:line="360" w:lineRule="auto"/>
        <w:ind w:right="49"/>
        <w:jc w:val="both"/>
        <w:rPr>
          <w:rFonts w:ascii="Palatino Linotype" w:eastAsia="Times New Roman" w:hAnsi="Palatino Linotype" w:cs="Arial"/>
          <w:sz w:val="24"/>
          <w:szCs w:val="24"/>
          <w:lang w:val="es-ES" w:eastAsia="es-ES"/>
        </w:rPr>
      </w:pPr>
      <w:r w:rsidRPr="004D7C0C">
        <w:rPr>
          <w:rFonts w:ascii="Palatino Linotype" w:eastAsia="Times New Roman" w:hAnsi="Palatino Linotype" w:cs="Arial"/>
          <w:sz w:val="24"/>
          <w:szCs w:val="24"/>
          <w:lang w:val="es-ES" w:eastAsia="es-ES"/>
        </w:rPr>
        <w:t xml:space="preserve"> </w:t>
      </w:r>
    </w:p>
    <w:p w:rsidR="0030741E" w:rsidRPr="004D7C0C" w:rsidRDefault="0030741E" w:rsidP="0030741E">
      <w:pPr>
        <w:spacing w:after="0" w:line="360" w:lineRule="auto"/>
        <w:ind w:right="49"/>
        <w:jc w:val="both"/>
        <w:rPr>
          <w:rFonts w:ascii="Palatino Linotype" w:eastAsia="Times New Roman" w:hAnsi="Palatino Linotype" w:cs="Arial"/>
          <w:sz w:val="24"/>
          <w:szCs w:val="24"/>
          <w:lang w:val="es-ES" w:eastAsia="es-ES"/>
        </w:rPr>
      </w:pPr>
      <w:r w:rsidRPr="004D7C0C">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1717D0" w:rsidRPr="004D7C0C" w:rsidRDefault="001717D0" w:rsidP="0030741E">
      <w:pPr>
        <w:spacing w:after="0" w:line="360" w:lineRule="auto"/>
        <w:ind w:right="49"/>
        <w:jc w:val="both"/>
        <w:rPr>
          <w:rFonts w:ascii="Palatino Linotype" w:eastAsia="Times New Roman" w:hAnsi="Palatino Linotype" w:cs="Arial"/>
          <w:sz w:val="24"/>
          <w:szCs w:val="24"/>
          <w:lang w:val="es-ES" w:eastAsia="es-ES"/>
        </w:rPr>
      </w:pPr>
    </w:p>
    <w:p w:rsidR="0030741E" w:rsidRPr="004D7C0C" w:rsidRDefault="0030741E" w:rsidP="0030741E">
      <w:pPr>
        <w:spacing w:after="0" w:line="360" w:lineRule="auto"/>
        <w:ind w:right="49"/>
        <w:jc w:val="both"/>
        <w:rPr>
          <w:rFonts w:ascii="Palatino Linotype" w:eastAsia="Times New Roman" w:hAnsi="Palatino Linotype" w:cs="Arial"/>
          <w:sz w:val="24"/>
          <w:szCs w:val="24"/>
          <w:lang w:val="es-ES" w:eastAsia="es-ES"/>
        </w:rPr>
      </w:pPr>
      <w:r w:rsidRPr="004D7C0C">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30741E" w:rsidRPr="004D7C0C" w:rsidRDefault="0030741E" w:rsidP="0030741E">
      <w:pPr>
        <w:spacing w:after="0" w:line="360" w:lineRule="auto"/>
        <w:ind w:right="49"/>
        <w:jc w:val="both"/>
        <w:rPr>
          <w:rFonts w:ascii="Palatino Linotype" w:eastAsia="Times New Roman" w:hAnsi="Palatino Linotype" w:cs="Arial"/>
          <w:sz w:val="24"/>
          <w:szCs w:val="24"/>
          <w:lang w:val="es-ES" w:eastAsia="es-ES"/>
        </w:rPr>
      </w:pPr>
      <w:r w:rsidRPr="004D7C0C">
        <w:rPr>
          <w:rFonts w:ascii="Palatino Linotype" w:eastAsia="Times New Roman" w:hAnsi="Palatino Linotype" w:cs="Arial"/>
          <w:sz w:val="24"/>
          <w:szCs w:val="24"/>
          <w:lang w:val="es-ES" w:eastAsia="es-ES"/>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1717D0" w:rsidRPr="004D7C0C" w:rsidRDefault="001717D0" w:rsidP="0030741E">
      <w:pPr>
        <w:spacing w:after="0" w:line="360" w:lineRule="auto"/>
        <w:ind w:right="49"/>
        <w:jc w:val="both"/>
        <w:rPr>
          <w:rFonts w:ascii="Palatino Linotype" w:eastAsia="Times New Roman" w:hAnsi="Palatino Linotype" w:cs="Arial"/>
          <w:sz w:val="24"/>
          <w:szCs w:val="24"/>
          <w:lang w:val="es-ES" w:eastAsia="es-ES"/>
        </w:rPr>
      </w:pPr>
    </w:p>
    <w:p w:rsidR="0030741E" w:rsidRPr="004D7C0C" w:rsidRDefault="0030741E" w:rsidP="0030741E">
      <w:pPr>
        <w:spacing w:after="0" w:line="360" w:lineRule="auto"/>
        <w:ind w:right="49"/>
        <w:jc w:val="both"/>
        <w:rPr>
          <w:rFonts w:ascii="Palatino Linotype" w:eastAsia="Times New Roman" w:hAnsi="Palatino Linotype" w:cs="Arial"/>
          <w:sz w:val="24"/>
          <w:szCs w:val="24"/>
          <w:lang w:val="es-ES" w:eastAsia="es-ES"/>
        </w:rPr>
      </w:pPr>
      <w:r w:rsidRPr="004D7C0C">
        <w:rPr>
          <w:rFonts w:ascii="Palatino Linotype" w:eastAsia="Times New Roman" w:hAnsi="Palatino Linotype" w:cs="Arial"/>
          <w:sz w:val="24"/>
          <w:szCs w:val="24"/>
          <w:lang w:val="es-ES" w:eastAsia="es-ES"/>
        </w:rPr>
        <w:t>Por ello, excepcionalmente, si un asunto es resuelto con posterioridad a los plazos señalados por la norma debe analizarse la razonabilidad del tiempo necesario para su resolución, atentos a los siguientes criterios:</w:t>
      </w:r>
    </w:p>
    <w:p w:rsidR="0030741E" w:rsidRPr="004D7C0C" w:rsidRDefault="0030741E" w:rsidP="0030741E">
      <w:pPr>
        <w:spacing w:after="0" w:line="360" w:lineRule="auto"/>
        <w:ind w:right="49"/>
        <w:jc w:val="both"/>
        <w:rPr>
          <w:rFonts w:ascii="Palatino Linotype" w:eastAsia="Times New Roman" w:hAnsi="Palatino Linotype" w:cs="Arial"/>
          <w:sz w:val="24"/>
          <w:szCs w:val="24"/>
          <w:lang w:val="es-ES" w:eastAsia="es-ES"/>
        </w:rPr>
      </w:pPr>
    </w:p>
    <w:p w:rsidR="0030741E" w:rsidRPr="004D7C0C" w:rsidRDefault="0030741E" w:rsidP="0030741E">
      <w:pPr>
        <w:spacing w:after="0" w:line="360" w:lineRule="auto"/>
        <w:ind w:left="993" w:right="49" w:hanging="426"/>
        <w:jc w:val="both"/>
        <w:rPr>
          <w:rFonts w:ascii="Palatino Linotype" w:eastAsia="Times New Roman" w:hAnsi="Palatino Linotype" w:cs="Arial"/>
          <w:sz w:val="24"/>
          <w:szCs w:val="24"/>
          <w:lang w:val="es-ES" w:eastAsia="es-ES"/>
        </w:rPr>
      </w:pPr>
      <w:r w:rsidRPr="004D7C0C">
        <w:rPr>
          <w:rFonts w:ascii="Palatino Linotype" w:eastAsia="Times New Roman" w:hAnsi="Palatino Linotype" w:cs="Arial"/>
          <w:b/>
          <w:sz w:val="24"/>
          <w:szCs w:val="24"/>
          <w:lang w:val="es-ES" w:eastAsia="es-ES"/>
        </w:rPr>
        <w:t xml:space="preserve">a) </w:t>
      </w:r>
      <w:r w:rsidRPr="004D7C0C">
        <w:rPr>
          <w:rFonts w:ascii="Palatino Linotype" w:eastAsia="Times New Roman" w:hAnsi="Palatino Linotype" w:cs="Arial"/>
          <w:b/>
          <w:sz w:val="24"/>
          <w:szCs w:val="24"/>
          <w:lang w:val="es-ES" w:eastAsia="es-ES"/>
        </w:rPr>
        <w:tab/>
        <w:t>Complejidad del asunto:</w:t>
      </w:r>
      <w:r w:rsidRPr="004D7C0C">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30741E" w:rsidRPr="004D7C0C" w:rsidRDefault="0030741E" w:rsidP="0030741E">
      <w:pPr>
        <w:spacing w:after="0" w:line="360" w:lineRule="auto"/>
        <w:ind w:left="993" w:right="49" w:hanging="426"/>
        <w:jc w:val="both"/>
        <w:rPr>
          <w:rFonts w:ascii="Palatino Linotype" w:eastAsia="Times New Roman" w:hAnsi="Palatino Linotype" w:cs="Arial"/>
          <w:sz w:val="24"/>
          <w:szCs w:val="24"/>
          <w:lang w:val="es-ES" w:eastAsia="es-ES"/>
        </w:rPr>
      </w:pPr>
      <w:r w:rsidRPr="004D7C0C">
        <w:rPr>
          <w:rFonts w:ascii="Palatino Linotype" w:eastAsia="Times New Roman" w:hAnsi="Palatino Linotype" w:cs="Arial"/>
          <w:b/>
          <w:sz w:val="24"/>
          <w:szCs w:val="24"/>
          <w:lang w:val="es-ES" w:eastAsia="es-ES"/>
        </w:rPr>
        <w:t xml:space="preserve">b) </w:t>
      </w:r>
      <w:r w:rsidRPr="004D7C0C">
        <w:rPr>
          <w:rFonts w:ascii="Palatino Linotype" w:eastAsia="Times New Roman" w:hAnsi="Palatino Linotype" w:cs="Arial"/>
          <w:b/>
          <w:sz w:val="24"/>
          <w:szCs w:val="24"/>
          <w:lang w:val="es-ES" w:eastAsia="es-ES"/>
        </w:rPr>
        <w:tab/>
        <w:t>Actividad Procesal del interesado:</w:t>
      </w:r>
      <w:r w:rsidRPr="004D7C0C">
        <w:rPr>
          <w:rFonts w:ascii="Palatino Linotype" w:eastAsia="Times New Roman" w:hAnsi="Palatino Linotype" w:cs="Arial"/>
          <w:sz w:val="24"/>
          <w:szCs w:val="24"/>
          <w:lang w:val="es-ES" w:eastAsia="es-ES"/>
        </w:rPr>
        <w:t xml:space="preserve"> Acciones u omisiones del interesado.</w:t>
      </w:r>
    </w:p>
    <w:p w:rsidR="0030741E" w:rsidRPr="004D7C0C" w:rsidRDefault="0030741E" w:rsidP="0030741E">
      <w:pPr>
        <w:spacing w:after="0" w:line="360" w:lineRule="auto"/>
        <w:ind w:left="993" w:right="49" w:hanging="426"/>
        <w:jc w:val="both"/>
        <w:rPr>
          <w:rFonts w:ascii="Palatino Linotype" w:eastAsia="Times New Roman" w:hAnsi="Palatino Linotype" w:cs="Arial"/>
          <w:sz w:val="24"/>
          <w:szCs w:val="24"/>
          <w:lang w:val="es-ES" w:eastAsia="es-ES"/>
        </w:rPr>
      </w:pPr>
      <w:r w:rsidRPr="004D7C0C">
        <w:rPr>
          <w:rFonts w:ascii="Palatino Linotype" w:eastAsia="Times New Roman" w:hAnsi="Palatino Linotype" w:cs="Arial"/>
          <w:b/>
          <w:sz w:val="24"/>
          <w:szCs w:val="24"/>
          <w:lang w:val="es-ES" w:eastAsia="es-ES"/>
        </w:rPr>
        <w:t xml:space="preserve">c) </w:t>
      </w:r>
      <w:r w:rsidRPr="004D7C0C">
        <w:rPr>
          <w:rFonts w:ascii="Palatino Linotype" w:eastAsia="Times New Roman" w:hAnsi="Palatino Linotype" w:cs="Arial"/>
          <w:b/>
          <w:sz w:val="24"/>
          <w:szCs w:val="24"/>
          <w:lang w:val="es-ES" w:eastAsia="es-ES"/>
        </w:rPr>
        <w:tab/>
        <w:t>Conducta de la Autoridad:</w:t>
      </w:r>
      <w:r w:rsidRPr="004D7C0C">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30741E" w:rsidRPr="004D7C0C" w:rsidRDefault="0030741E" w:rsidP="0030741E">
      <w:pPr>
        <w:spacing w:after="0" w:line="360" w:lineRule="auto"/>
        <w:ind w:left="993" w:right="49" w:hanging="426"/>
        <w:jc w:val="both"/>
        <w:rPr>
          <w:rFonts w:ascii="Palatino Linotype" w:eastAsia="Times New Roman" w:hAnsi="Palatino Linotype" w:cs="Arial"/>
          <w:sz w:val="24"/>
          <w:szCs w:val="24"/>
          <w:lang w:val="es-ES" w:eastAsia="es-ES"/>
        </w:rPr>
      </w:pPr>
      <w:r w:rsidRPr="004D7C0C">
        <w:rPr>
          <w:rFonts w:ascii="Palatino Linotype" w:eastAsia="Times New Roman" w:hAnsi="Palatino Linotype" w:cs="Arial"/>
          <w:b/>
          <w:sz w:val="24"/>
          <w:szCs w:val="24"/>
          <w:lang w:val="es-ES" w:eastAsia="es-ES"/>
        </w:rPr>
        <w:t xml:space="preserve">d) </w:t>
      </w:r>
      <w:r w:rsidRPr="004D7C0C">
        <w:rPr>
          <w:rFonts w:ascii="Palatino Linotype" w:eastAsia="Times New Roman" w:hAnsi="Palatino Linotype" w:cs="Arial"/>
          <w:b/>
          <w:sz w:val="24"/>
          <w:szCs w:val="24"/>
          <w:lang w:val="es-ES" w:eastAsia="es-ES"/>
        </w:rPr>
        <w:tab/>
        <w:t>La afectación generada en la situación jurídica de la persona involucrada en el proceso:</w:t>
      </w:r>
      <w:r w:rsidRPr="004D7C0C">
        <w:rPr>
          <w:rFonts w:ascii="Palatino Linotype" w:eastAsia="Times New Roman" w:hAnsi="Palatino Linotype" w:cs="Arial"/>
          <w:sz w:val="24"/>
          <w:szCs w:val="24"/>
          <w:lang w:val="es-ES" w:eastAsia="es-ES"/>
        </w:rPr>
        <w:t xml:space="preserve"> Violación a sus derechos humanos.</w:t>
      </w:r>
    </w:p>
    <w:p w:rsidR="0030741E" w:rsidRPr="004D7C0C" w:rsidRDefault="0030741E" w:rsidP="0030741E">
      <w:pPr>
        <w:spacing w:after="0" w:line="360" w:lineRule="auto"/>
        <w:ind w:right="49"/>
        <w:jc w:val="both"/>
        <w:rPr>
          <w:rFonts w:ascii="Palatino Linotype" w:eastAsia="Times New Roman" w:hAnsi="Palatino Linotype" w:cs="Arial"/>
          <w:sz w:val="24"/>
          <w:szCs w:val="24"/>
          <w:lang w:val="es-ES" w:eastAsia="es-ES"/>
        </w:rPr>
      </w:pPr>
    </w:p>
    <w:p w:rsidR="0030741E" w:rsidRPr="004D7C0C" w:rsidRDefault="0030741E" w:rsidP="0030741E">
      <w:pPr>
        <w:spacing w:after="0" w:line="360" w:lineRule="auto"/>
        <w:ind w:right="49"/>
        <w:jc w:val="both"/>
        <w:rPr>
          <w:rFonts w:ascii="Palatino Linotype" w:eastAsia="Times New Roman" w:hAnsi="Palatino Linotype" w:cs="Arial"/>
          <w:sz w:val="24"/>
          <w:szCs w:val="24"/>
          <w:lang w:val="es-ES" w:eastAsia="es-ES"/>
        </w:rPr>
      </w:pPr>
      <w:r w:rsidRPr="004D7C0C">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30741E" w:rsidRPr="004D7C0C" w:rsidRDefault="0030741E" w:rsidP="0030741E">
      <w:pPr>
        <w:spacing w:after="0" w:line="360" w:lineRule="auto"/>
        <w:ind w:right="49"/>
        <w:jc w:val="both"/>
        <w:rPr>
          <w:rFonts w:ascii="Palatino Linotype" w:eastAsia="Times New Roman" w:hAnsi="Palatino Linotype" w:cs="Arial"/>
          <w:sz w:val="24"/>
          <w:szCs w:val="24"/>
          <w:lang w:val="es-ES" w:eastAsia="es-ES"/>
        </w:rPr>
      </w:pPr>
      <w:r w:rsidRPr="004D7C0C">
        <w:rPr>
          <w:rFonts w:ascii="Palatino Linotype" w:eastAsia="Times New Roman" w:hAnsi="Palatino Linotype" w:cs="Arial"/>
          <w:sz w:val="24"/>
          <w:szCs w:val="24"/>
          <w:lang w:val="es-ES" w:eastAsia="es-ES"/>
        </w:rPr>
        <w:lastRenderedPageBreak/>
        <w:t>Argumento que encuentra sustento en la jurisprudencia P</w:t>
      </w:r>
      <w:proofErr w:type="gramStart"/>
      <w:r w:rsidRPr="004D7C0C">
        <w:rPr>
          <w:rFonts w:ascii="Palatino Linotype" w:eastAsia="Times New Roman" w:hAnsi="Palatino Linotype" w:cs="Arial"/>
          <w:sz w:val="24"/>
          <w:szCs w:val="24"/>
          <w:lang w:val="es-ES" w:eastAsia="es-ES"/>
        </w:rPr>
        <w:t>./</w:t>
      </w:r>
      <w:proofErr w:type="gramEnd"/>
      <w:r w:rsidRPr="004D7C0C">
        <w:rPr>
          <w:rFonts w:ascii="Palatino Linotype" w:eastAsia="Times New Roman" w:hAnsi="Palatino Linotype" w:cs="Arial"/>
          <w:sz w:val="24"/>
          <w:szCs w:val="24"/>
          <w:lang w:val="es-ES" w:eastAsia="es-E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30741E" w:rsidRPr="004D7C0C" w:rsidRDefault="0030741E" w:rsidP="0030741E">
      <w:pPr>
        <w:spacing w:after="0" w:line="360" w:lineRule="auto"/>
        <w:ind w:right="49"/>
        <w:jc w:val="both"/>
        <w:rPr>
          <w:rFonts w:ascii="Palatino Linotype" w:eastAsia="Times New Roman" w:hAnsi="Palatino Linotype" w:cs="Arial"/>
          <w:sz w:val="24"/>
          <w:szCs w:val="24"/>
          <w:lang w:val="es-ES" w:eastAsia="es-ES"/>
        </w:rPr>
      </w:pPr>
    </w:p>
    <w:p w:rsidR="0030741E" w:rsidRPr="004D7C0C" w:rsidRDefault="0030741E" w:rsidP="0030741E">
      <w:pPr>
        <w:spacing w:after="0" w:line="360" w:lineRule="auto"/>
        <w:ind w:right="49"/>
        <w:jc w:val="both"/>
        <w:rPr>
          <w:rFonts w:ascii="Palatino Linotype" w:eastAsia="Times New Roman" w:hAnsi="Palatino Linotype" w:cs="Arial"/>
          <w:sz w:val="24"/>
          <w:szCs w:val="24"/>
          <w:lang w:val="es-ES" w:eastAsia="es-ES"/>
        </w:rPr>
      </w:pPr>
      <w:r w:rsidRPr="004D7C0C">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30741E" w:rsidRPr="004D7C0C" w:rsidRDefault="0030741E" w:rsidP="0030741E">
      <w:pPr>
        <w:spacing w:after="0" w:line="360" w:lineRule="auto"/>
        <w:ind w:right="49"/>
        <w:jc w:val="both"/>
        <w:rPr>
          <w:rFonts w:ascii="Palatino Linotype" w:eastAsia="Times New Roman" w:hAnsi="Palatino Linotype" w:cs="Arial"/>
          <w:sz w:val="24"/>
          <w:szCs w:val="24"/>
          <w:lang w:val="es-ES" w:eastAsia="es-ES"/>
        </w:rPr>
      </w:pPr>
    </w:p>
    <w:p w:rsidR="0030741E" w:rsidRPr="004D7C0C" w:rsidRDefault="0030741E" w:rsidP="0030741E">
      <w:pPr>
        <w:spacing w:after="0" w:line="360" w:lineRule="auto"/>
        <w:ind w:right="49"/>
        <w:jc w:val="both"/>
        <w:rPr>
          <w:rFonts w:ascii="Palatino Linotype" w:eastAsia="Times New Roman" w:hAnsi="Palatino Linotype" w:cs="Arial"/>
          <w:sz w:val="24"/>
          <w:szCs w:val="24"/>
          <w:lang w:val="es-ES" w:eastAsia="es-ES"/>
        </w:rPr>
      </w:pPr>
      <w:r w:rsidRPr="004D7C0C">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30741E" w:rsidRPr="004D7C0C" w:rsidRDefault="0030741E" w:rsidP="0030741E">
      <w:pPr>
        <w:spacing w:after="0" w:line="360" w:lineRule="auto"/>
        <w:ind w:right="49"/>
        <w:jc w:val="both"/>
        <w:rPr>
          <w:rFonts w:ascii="Palatino Linotype" w:eastAsia="Times New Roman" w:hAnsi="Palatino Linotype" w:cs="Arial"/>
          <w:sz w:val="24"/>
          <w:szCs w:val="24"/>
          <w:lang w:val="es-ES" w:eastAsia="es-ES"/>
        </w:rPr>
      </w:pPr>
      <w:r w:rsidRPr="004D7C0C">
        <w:rPr>
          <w:rFonts w:ascii="Palatino Linotype" w:eastAsia="Times New Roman" w:hAnsi="Palatino Linotype" w:cs="Arial"/>
          <w:sz w:val="24"/>
          <w:szCs w:val="24"/>
          <w:lang w:val="es-ES" w:eastAsia="es-ES"/>
        </w:rPr>
        <w:t xml:space="preserve"> </w:t>
      </w:r>
    </w:p>
    <w:p w:rsidR="0030741E" w:rsidRPr="004D7C0C" w:rsidRDefault="0030741E" w:rsidP="0030741E">
      <w:pPr>
        <w:spacing w:after="0" w:line="360" w:lineRule="auto"/>
        <w:ind w:right="49"/>
        <w:jc w:val="both"/>
        <w:rPr>
          <w:rFonts w:ascii="Palatino Linotype" w:eastAsia="Times New Roman" w:hAnsi="Palatino Linotype" w:cs="Arial"/>
          <w:sz w:val="24"/>
          <w:szCs w:val="24"/>
          <w:lang w:val="es-ES" w:eastAsia="es-ES"/>
        </w:rPr>
      </w:pPr>
      <w:r w:rsidRPr="004D7C0C">
        <w:rPr>
          <w:rFonts w:ascii="Palatino Linotype" w:eastAsia="Times New Roman" w:hAnsi="Palatino Linotype" w:cs="Arial"/>
          <w:sz w:val="24"/>
          <w:szCs w:val="24"/>
          <w:lang w:val="es-ES" w:eastAsia="es-ES"/>
        </w:rPr>
        <w:lastRenderedPageBreak/>
        <w:t>“PLAZO RAZONABLE PARA RESOLVER. DIMENSIÓN Y EFECTOS DE ESTE CONCEPTO CUANDO SE ADUCE EXCESIVA CARGA DE TRABAJO.” consultable en el Seminario Judicial de la Federación y su gaceta, con el registro digital 2002351.</w:t>
      </w:r>
    </w:p>
    <w:p w:rsidR="0030741E" w:rsidRPr="004D7C0C" w:rsidRDefault="0030741E" w:rsidP="0030741E">
      <w:pPr>
        <w:spacing w:after="0" w:line="360" w:lineRule="auto"/>
        <w:ind w:right="49"/>
        <w:jc w:val="both"/>
        <w:rPr>
          <w:rFonts w:ascii="Palatino Linotype" w:eastAsia="Times New Roman" w:hAnsi="Palatino Linotype" w:cs="Arial"/>
          <w:sz w:val="24"/>
          <w:szCs w:val="24"/>
          <w:lang w:val="es-ES" w:eastAsia="es-ES"/>
        </w:rPr>
      </w:pPr>
      <w:r w:rsidRPr="004D7C0C">
        <w:rPr>
          <w:rFonts w:ascii="Palatino Linotype" w:eastAsia="Times New Roman" w:hAnsi="Palatino Linotype" w:cs="Arial"/>
          <w:sz w:val="24"/>
          <w:szCs w:val="24"/>
          <w:lang w:val="es-ES" w:eastAsia="es-ES"/>
        </w:rPr>
        <w:t xml:space="preserve"> </w:t>
      </w:r>
    </w:p>
    <w:p w:rsidR="0030741E" w:rsidRPr="004D7C0C" w:rsidRDefault="0030741E" w:rsidP="0030741E">
      <w:pPr>
        <w:spacing w:after="0" w:line="360" w:lineRule="auto"/>
        <w:ind w:right="49"/>
        <w:jc w:val="both"/>
        <w:rPr>
          <w:rFonts w:ascii="Palatino Linotype" w:eastAsia="Times New Roman" w:hAnsi="Palatino Linotype" w:cs="Arial"/>
          <w:sz w:val="24"/>
          <w:szCs w:val="24"/>
          <w:lang w:val="es-ES" w:eastAsia="es-ES"/>
        </w:rPr>
      </w:pPr>
      <w:r w:rsidRPr="004D7C0C">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30741E" w:rsidRPr="004D7C0C" w:rsidRDefault="0030741E" w:rsidP="0030741E">
      <w:pPr>
        <w:spacing w:after="0" w:line="360" w:lineRule="auto"/>
        <w:ind w:right="49"/>
        <w:jc w:val="both"/>
        <w:rPr>
          <w:rFonts w:ascii="Palatino Linotype" w:eastAsia="Times New Roman" w:hAnsi="Palatino Linotype" w:cs="Arial"/>
          <w:sz w:val="24"/>
          <w:szCs w:val="24"/>
          <w:lang w:val="es-ES" w:eastAsia="es-ES"/>
        </w:rPr>
      </w:pPr>
    </w:p>
    <w:p w:rsidR="0030741E" w:rsidRPr="004D7C0C" w:rsidRDefault="0030741E" w:rsidP="0030741E">
      <w:pPr>
        <w:spacing w:after="0" w:line="360" w:lineRule="auto"/>
        <w:ind w:right="49"/>
        <w:jc w:val="both"/>
        <w:rPr>
          <w:rFonts w:ascii="Palatino Linotype" w:eastAsia="Times New Roman" w:hAnsi="Palatino Linotype" w:cs="Arial"/>
          <w:sz w:val="24"/>
          <w:szCs w:val="24"/>
          <w:lang w:val="es-ES" w:eastAsia="es-ES"/>
        </w:rPr>
      </w:pPr>
      <w:r w:rsidRPr="004D7C0C">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30741E" w:rsidRPr="004D7C0C" w:rsidRDefault="0030741E"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
        </w:rPr>
      </w:pPr>
    </w:p>
    <w:p w:rsidR="0030741E" w:rsidRPr="004D7C0C" w:rsidRDefault="0030741E" w:rsidP="0030741E">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4D7C0C">
        <w:rPr>
          <w:rFonts w:ascii="Palatino Linotype" w:eastAsia="Palatino Linotype" w:hAnsi="Palatino Linotype" w:cs="Palatino Linotype"/>
          <w:b/>
          <w:color w:val="000000"/>
          <w:sz w:val="28"/>
          <w:szCs w:val="28"/>
        </w:rPr>
        <w:t>C O N S I D E R A N D O</w:t>
      </w:r>
    </w:p>
    <w:p w:rsidR="0030741E" w:rsidRPr="004D7C0C" w:rsidRDefault="0030741E"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30741E" w:rsidRPr="004D7C0C" w:rsidRDefault="0030741E" w:rsidP="0030741E">
      <w:pPr>
        <w:spacing w:after="0" w:line="360" w:lineRule="auto"/>
        <w:jc w:val="both"/>
        <w:rPr>
          <w:rFonts w:ascii="Palatino Linotype" w:eastAsiaTheme="minorHAnsi" w:hAnsi="Palatino Linotype" w:cs="Arial"/>
          <w:sz w:val="28"/>
          <w:szCs w:val="28"/>
          <w:lang w:eastAsia="en-US"/>
        </w:rPr>
      </w:pPr>
      <w:r w:rsidRPr="004D7C0C">
        <w:rPr>
          <w:rFonts w:ascii="Palatino Linotype" w:eastAsiaTheme="minorHAnsi" w:hAnsi="Palatino Linotype" w:cs="Arial"/>
          <w:b/>
          <w:sz w:val="28"/>
          <w:szCs w:val="28"/>
          <w:lang w:eastAsia="en-US"/>
        </w:rPr>
        <w:t xml:space="preserve">PRIMERO. </w:t>
      </w:r>
      <w:r w:rsidRPr="004D7C0C">
        <w:rPr>
          <w:rFonts w:ascii="Palatino Linotype" w:eastAsiaTheme="minorHAnsi" w:hAnsi="Palatino Linotype" w:cs="Arial"/>
          <w:b/>
          <w:sz w:val="26"/>
          <w:szCs w:val="26"/>
          <w:lang w:eastAsia="en-US"/>
        </w:rPr>
        <w:t>De la competencia</w:t>
      </w:r>
      <w:r w:rsidRPr="004D7C0C">
        <w:rPr>
          <w:rFonts w:ascii="Palatino Linotype" w:eastAsiaTheme="minorHAnsi" w:hAnsi="Palatino Linotype" w:cs="Arial"/>
          <w:sz w:val="26"/>
          <w:szCs w:val="26"/>
          <w:lang w:eastAsia="en-US"/>
        </w:rPr>
        <w:t>.</w:t>
      </w:r>
    </w:p>
    <w:p w:rsidR="0030741E" w:rsidRPr="004D7C0C" w:rsidRDefault="0030741E" w:rsidP="0030741E">
      <w:pPr>
        <w:spacing w:after="0" w:line="360" w:lineRule="auto"/>
        <w:jc w:val="both"/>
        <w:rPr>
          <w:rFonts w:ascii="Palatino Linotype" w:eastAsiaTheme="minorHAnsi" w:hAnsi="Palatino Linotype" w:cs="Arial"/>
          <w:sz w:val="24"/>
          <w:szCs w:val="24"/>
          <w:lang w:eastAsia="en-US"/>
        </w:rPr>
      </w:pPr>
      <w:r w:rsidRPr="004D7C0C">
        <w:rPr>
          <w:rFonts w:ascii="Palatino Linotype" w:eastAsiaTheme="minorHAnsi" w:hAnsi="Palatino Linotype" w:cs="Arial"/>
          <w:sz w:val="24"/>
          <w:szCs w:val="24"/>
          <w:lang w:eastAsia="en-US"/>
        </w:rPr>
        <w:t xml:space="preserve">Este Instituto de Transparencia, Acceso a la Información Pública y Protección de Datos Personales del Estado de México y Municipios, es competente para conocer y resolver el presente recurso de revisión interpuesto por el ahora </w:t>
      </w:r>
      <w:r w:rsidRPr="004D7C0C">
        <w:rPr>
          <w:rFonts w:ascii="Palatino Linotype" w:eastAsiaTheme="minorHAnsi" w:hAnsi="Palatino Linotype" w:cs="Arial"/>
          <w:b/>
          <w:sz w:val="24"/>
          <w:szCs w:val="24"/>
          <w:lang w:eastAsia="en-US"/>
        </w:rPr>
        <w:t>Recurrente</w:t>
      </w:r>
      <w:r w:rsidRPr="004D7C0C">
        <w:rPr>
          <w:rFonts w:ascii="Palatino Linotype" w:eastAsiaTheme="minorHAnsi" w:hAnsi="Palatino Linotype" w:cs="Arial"/>
          <w:sz w:val="24"/>
          <w:szCs w:val="24"/>
          <w:lang w:eastAsia="en-US"/>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w:t>
      </w:r>
      <w:r w:rsidRPr="004D7C0C">
        <w:rPr>
          <w:rFonts w:ascii="Palatino Linotype" w:eastAsiaTheme="minorHAnsi" w:hAnsi="Palatino Linotype" w:cs="Arial"/>
          <w:sz w:val="24"/>
          <w:szCs w:val="24"/>
          <w:lang w:eastAsia="en-US"/>
        </w:rPr>
        <w:lastRenderedPageBreak/>
        <w:t>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30741E" w:rsidRPr="004D7C0C" w:rsidRDefault="0030741E" w:rsidP="0030741E">
      <w:pPr>
        <w:spacing w:after="0" w:line="360" w:lineRule="auto"/>
        <w:jc w:val="both"/>
        <w:rPr>
          <w:rFonts w:ascii="Palatino Linotype" w:eastAsiaTheme="minorHAnsi" w:hAnsi="Palatino Linotype" w:cs="Arial"/>
          <w:sz w:val="24"/>
          <w:szCs w:val="24"/>
          <w:lang w:eastAsia="en-US"/>
        </w:rPr>
      </w:pPr>
    </w:p>
    <w:p w:rsidR="0030741E" w:rsidRPr="004D7C0C" w:rsidRDefault="0030741E" w:rsidP="0030741E">
      <w:pPr>
        <w:autoSpaceDE w:val="0"/>
        <w:autoSpaceDN w:val="0"/>
        <w:adjustRightInd w:val="0"/>
        <w:spacing w:after="0" w:line="360" w:lineRule="auto"/>
        <w:jc w:val="both"/>
        <w:rPr>
          <w:rFonts w:ascii="Palatino Linotype" w:eastAsiaTheme="minorHAnsi" w:hAnsi="Palatino Linotype" w:cs="Arial"/>
          <w:bCs/>
          <w:sz w:val="24"/>
          <w:szCs w:val="24"/>
          <w:lang w:eastAsia="en-US"/>
        </w:rPr>
      </w:pPr>
      <w:r w:rsidRPr="004D7C0C">
        <w:rPr>
          <w:rFonts w:ascii="Palatino Linotype" w:eastAsiaTheme="minorHAnsi" w:hAnsi="Palatino Linotype" w:cs="Arial"/>
          <w:b/>
          <w:sz w:val="28"/>
          <w:szCs w:val="28"/>
          <w:lang w:eastAsia="en-US"/>
        </w:rPr>
        <w:t>SEGUNDO. Del alcance del recurso de revisión.</w:t>
      </w:r>
      <w:r w:rsidRPr="004D7C0C">
        <w:rPr>
          <w:rFonts w:ascii="Palatino Linotype" w:eastAsiaTheme="minorHAnsi" w:hAnsi="Palatino Linotype" w:cs="Arial"/>
          <w:bCs/>
          <w:sz w:val="28"/>
          <w:szCs w:val="28"/>
          <w:lang w:eastAsia="en-US"/>
        </w:rPr>
        <w:t xml:space="preserve"> </w:t>
      </w:r>
    </w:p>
    <w:p w:rsidR="0030741E" w:rsidRPr="004D7C0C" w:rsidRDefault="0030741E" w:rsidP="0030741E">
      <w:pPr>
        <w:autoSpaceDE w:val="0"/>
        <w:autoSpaceDN w:val="0"/>
        <w:adjustRightInd w:val="0"/>
        <w:spacing w:after="0" w:line="360" w:lineRule="auto"/>
        <w:jc w:val="both"/>
        <w:rPr>
          <w:rFonts w:ascii="Palatino Linotype" w:eastAsiaTheme="minorHAnsi" w:hAnsi="Palatino Linotype" w:cs="Arial"/>
          <w:bCs/>
          <w:sz w:val="24"/>
          <w:szCs w:val="24"/>
          <w:lang w:eastAsia="en-US"/>
        </w:rPr>
      </w:pPr>
      <w:r w:rsidRPr="004D7C0C">
        <w:rPr>
          <w:rFonts w:ascii="Palatino Linotype" w:eastAsiaTheme="minorHAnsi" w:hAnsi="Palatino Linotype" w:cs="Arial"/>
          <w:bCs/>
          <w:sz w:val="24"/>
          <w:szCs w:val="24"/>
          <w:lang w:eastAsia="en-US"/>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30741E" w:rsidRPr="004D7C0C" w:rsidRDefault="0030741E" w:rsidP="0030741E">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30741E" w:rsidRPr="004D7C0C" w:rsidRDefault="0030741E" w:rsidP="0030741E">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4D7C0C">
        <w:rPr>
          <w:rFonts w:ascii="Palatino Linotype" w:eastAsiaTheme="minorHAnsi" w:hAnsi="Palatino Linotype" w:cs="Arial"/>
          <w:sz w:val="24"/>
          <w:szCs w:val="24"/>
          <w:lang w:eastAsia="en-US"/>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1717D0" w:rsidRPr="004D7C0C" w:rsidRDefault="001717D0" w:rsidP="0030741E">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30741E" w:rsidRPr="004D7C0C" w:rsidRDefault="0030741E" w:rsidP="0030741E">
      <w:pPr>
        <w:autoSpaceDE w:val="0"/>
        <w:autoSpaceDN w:val="0"/>
        <w:adjustRightInd w:val="0"/>
        <w:spacing w:after="0" w:line="360" w:lineRule="auto"/>
        <w:jc w:val="both"/>
        <w:rPr>
          <w:rFonts w:ascii="Palatino Linotype" w:eastAsiaTheme="minorHAnsi" w:hAnsi="Palatino Linotype" w:cs="Arial"/>
          <w:b/>
          <w:sz w:val="28"/>
          <w:szCs w:val="28"/>
          <w:lang w:eastAsia="en-US"/>
        </w:rPr>
      </w:pPr>
      <w:r w:rsidRPr="004D7C0C">
        <w:rPr>
          <w:rFonts w:ascii="Palatino Linotype" w:eastAsiaTheme="minorHAnsi" w:hAnsi="Palatino Linotype" w:cs="Arial"/>
          <w:b/>
          <w:sz w:val="28"/>
          <w:szCs w:val="28"/>
          <w:lang w:eastAsia="en-US"/>
        </w:rPr>
        <w:lastRenderedPageBreak/>
        <w:t xml:space="preserve">TERCERO. Del estudio de las causas de improcedencia. </w:t>
      </w:r>
    </w:p>
    <w:p w:rsidR="0030741E" w:rsidRPr="004D7C0C" w:rsidRDefault="0030741E" w:rsidP="0030741E">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4D7C0C">
        <w:rPr>
          <w:rFonts w:ascii="Palatino Linotype" w:eastAsiaTheme="minorHAnsi" w:hAnsi="Palatino Linotype" w:cs="Arial"/>
          <w:sz w:val="24"/>
          <w:szCs w:val="24"/>
          <w:lang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admitidos los recursos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EC3901" w:rsidRPr="004D7C0C" w:rsidRDefault="00EC3901" w:rsidP="0030741E">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30741E" w:rsidRPr="004D7C0C" w:rsidRDefault="0030741E" w:rsidP="0030741E">
      <w:pPr>
        <w:spacing w:after="0" w:line="240" w:lineRule="auto"/>
        <w:ind w:left="567" w:right="567"/>
        <w:jc w:val="both"/>
        <w:rPr>
          <w:rFonts w:ascii="Palatino Linotype" w:eastAsiaTheme="minorHAnsi" w:hAnsi="Palatino Linotype" w:cs="Arial"/>
          <w:lang w:eastAsia="en-US"/>
        </w:rPr>
      </w:pPr>
      <w:r w:rsidRPr="004D7C0C">
        <w:rPr>
          <w:rFonts w:ascii="Palatino Linotype" w:eastAsiaTheme="minorHAnsi" w:hAnsi="Palatino Linotype" w:cstheme="minorBidi"/>
          <w:b/>
          <w:bCs/>
          <w:i/>
          <w:lang w:eastAsia="en-US"/>
        </w:rPr>
        <w:t xml:space="preserve">IMPROCEDENCIA Y SOBRESEIMIENTO EN EL JUICIO DE AMPARO. LAS CAUSAS PREVISTAS EN LOS ARTÍCULOS 73 Y 74 DE LA LEY DE LA MATERIA, RESPECTIVAMENTE, NO SON INCOMPATIBLES CON EL ARTÍCULO 25.1 DE LA CONVENCIÓN AMERICANA SOBRE DERECHOS HUMANOS. </w:t>
      </w:r>
      <w:r w:rsidRPr="004D7C0C">
        <w:rPr>
          <w:rFonts w:ascii="Palatino Linotype" w:eastAsiaTheme="minorHAnsi" w:hAnsi="Palatino Linotype" w:cstheme="minorBidi"/>
          <w:i/>
          <w:lang w:eastAsia="en-US"/>
        </w:rPr>
        <w:t xml:space="preserve">Del examen de compatibilidad de los artículos </w:t>
      </w:r>
      <w:hyperlink r:id="rId7" w:history="1">
        <w:r w:rsidRPr="004D7C0C">
          <w:rPr>
            <w:rFonts w:ascii="Palatino Linotype" w:hAnsi="Palatino Linotype" w:cstheme="minorBidi"/>
            <w:i/>
            <w:color w:val="0563C1" w:themeColor="hyperlink"/>
            <w:u w:val="single"/>
            <w:lang w:eastAsia="en-US"/>
          </w:rPr>
          <w:t>73 y 74 de la Ley de Amparo</w:t>
        </w:r>
      </w:hyperlink>
      <w:r w:rsidRPr="004D7C0C">
        <w:rPr>
          <w:rFonts w:ascii="Palatino Linotype" w:hAnsi="Palatino Linotype" w:cstheme="minorBidi"/>
          <w:i/>
          <w:color w:val="0563C1" w:themeColor="hyperlink"/>
          <w:u w:val="single"/>
          <w:lang w:eastAsia="en-US"/>
        </w:rPr>
        <w:t xml:space="preserve"> </w:t>
      </w:r>
      <w:r w:rsidRPr="004D7C0C">
        <w:rPr>
          <w:rFonts w:ascii="Palatino Linotype" w:eastAsiaTheme="minorHAnsi" w:hAnsi="Palatino Linotype" w:cstheme="minorBidi"/>
          <w:i/>
          <w:lang w:eastAsia="en-US"/>
        </w:rPr>
        <w:t xml:space="preserve">con el artículo </w:t>
      </w:r>
      <w:hyperlink r:id="rId8" w:history="1">
        <w:r w:rsidRPr="004D7C0C">
          <w:rPr>
            <w:rFonts w:ascii="Palatino Linotype" w:hAnsi="Palatino Linotype" w:cstheme="minorBidi"/>
            <w:i/>
            <w:color w:val="0563C1" w:themeColor="hyperlink"/>
            <w:u w:val="single"/>
            <w:lang w:eastAsia="en-US"/>
          </w:rPr>
          <w:t>25.1 de la Convención Americana sobre Derechos Humanos</w:t>
        </w:r>
      </w:hyperlink>
      <w:r w:rsidRPr="004D7C0C">
        <w:rPr>
          <w:rFonts w:ascii="Palatino Linotype" w:eastAsiaTheme="minorHAnsi" w:hAnsi="Palatino Linotype" w:cstheme="minorBidi"/>
          <w:i/>
          <w:lang w:eastAsia="en-US"/>
        </w:rPr>
        <w:t xml:space="preserve"> </w:t>
      </w:r>
      <w:r w:rsidRPr="004D7C0C">
        <w:rPr>
          <w:rFonts w:ascii="Palatino Linotype" w:eastAsiaTheme="minorHAnsi" w:hAnsi="Palatino Linotype" w:cstheme="minorBidi"/>
          <w:b/>
          <w:i/>
          <w:u w:val="single"/>
          <w:lang w:eastAsia="en-US"/>
        </w:rPr>
        <w:t>no se advierte que el derecho interno desatienda los estándares que pretenden proteger los derechos humanos en dicho tratado, por regular causas de improcedencia y sobreseimiento que impiden abordar el estudio de fondo del asunto en el juicio de amparo,</w:t>
      </w:r>
      <w:r w:rsidRPr="004D7C0C">
        <w:rPr>
          <w:rFonts w:ascii="Palatino Linotype" w:eastAsiaTheme="minorHAnsi" w:hAnsi="Palatino Linotype" w:cstheme="minorBidi"/>
          <w:i/>
          <w:lang w:eastAsia="en-US"/>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4D7C0C">
        <w:rPr>
          <w:rFonts w:ascii="Palatino Linotype" w:eastAsiaTheme="minorHAnsi" w:hAnsi="Palatino Linotype" w:cstheme="minorBidi"/>
          <w:i/>
          <w:lang w:eastAsia="en-US"/>
        </w:rPr>
        <w:t>concesoria</w:t>
      </w:r>
      <w:proofErr w:type="spellEnd"/>
      <w:r w:rsidRPr="004D7C0C">
        <w:rPr>
          <w:rFonts w:ascii="Palatino Linotype" w:eastAsiaTheme="minorHAnsi" w:hAnsi="Palatino Linotype" w:cstheme="minorBidi"/>
          <w:i/>
          <w:lang w:eastAsia="en-US"/>
        </w:rPr>
        <w:t xml:space="preserve"> tenga un ámbito de protección concreto y no entre en conflicto con el orden jurídico, no son de tal naturaleza que despojen al derecho de su esencia ni tampoco son discriminatorias, pues no existe alguna condicionante para su </w:t>
      </w:r>
      <w:r w:rsidRPr="004D7C0C">
        <w:rPr>
          <w:rFonts w:ascii="Palatino Linotype" w:eastAsiaTheme="minorHAnsi" w:hAnsi="Palatino Linotype" w:cstheme="minorBidi"/>
          <w:i/>
          <w:lang w:eastAsia="en-US"/>
        </w:rPr>
        <w:lastRenderedPageBreak/>
        <w:t>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30741E" w:rsidRPr="004D7C0C" w:rsidRDefault="0030741E" w:rsidP="0030741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0741E" w:rsidRPr="004D7C0C" w:rsidRDefault="0030741E" w:rsidP="0030741E">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4D7C0C">
        <w:rPr>
          <w:rFonts w:ascii="Palatino Linotype" w:eastAsiaTheme="minorHAnsi" w:hAnsi="Palatino Linotype" w:cs="Arial"/>
          <w:sz w:val="24"/>
          <w:szCs w:val="24"/>
          <w:lang w:eastAsia="en-US"/>
        </w:rPr>
        <w:t>Por lo que una vez que se analizó el expediente en estudio se cae en la cuenta de que no se actualiza ninguna de las casuales a continuación transcritas:</w:t>
      </w:r>
    </w:p>
    <w:p w:rsidR="0030741E" w:rsidRPr="004D7C0C" w:rsidRDefault="0030741E" w:rsidP="0030741E">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30741E" w:rsidRPr="004D7C0C" w:rsidRDefault="0030741E" w:rsidP="0030741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D7C0C">
        <w:rPr>
          <w:rFonts w:ascii="Palatino Linotype" w:eastAsia="Times New Roman" w:hAnsi="Palatino Linotype" w:cs="Arial"/>
          <w:i/>
          <w:lang w:val="es-ES" w:eastAsia="es-ES"/>
        </w:rPr>
        <w:t>“</w:t>
      </w:r>
      <w:r w:rsidRPr="004D7C0C">
        <w:rPr>
          <w:rFonts w:ascii="Palatino Linotype" w:eastAsia="Times New Roman" w:hAnsi="Palatino Linotype" w:cs="Arial"/>
          <w:b/>
          <w:i/>
          <w:lang w:val="es-ES" w:eastAsia="es-ES"/>
        </w:rPr>
        <w:t>Artículo 191</w:t>
      </w:r>
      <w:r w:rsidRPr="004D7C0C">
        <w:rPr>
          <w:rFonts w:ascii="Palatino Linotype" w:eastAsia="Times New Roman" w:hAnsi="Palatino Linotype" w:cs="Arial"/>
          <w:i/>
          <w:lang w:val="es-ES" w:eastAsia="es-ES"/>
        </w:rPr>
        <w:t xml:space="preserve">. El recurso será desechado por improcedente cuando:  </w:t>
      </w:r>
    </w:p>
    <w:p w:rsidR="0030741E" w:rsidRPr="004D7C0C" w:rsidRDefault="0030741E" w:rsidP="0030741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D7C0C">
        <w:rPr>
          <w:rFonts w:ascii="Palatino Linotype" w:eastAsia="Times New Roman" w:hAnsi="Palatino Linotype" w:cs="Arial"/>
          <w:b/>
          <w:i/>
          <w:lang w:val="es-ES" w:eastAsia="es-ES"/>
        </w:rPr>
        <w:t>I</w:t>
      </w:r>
      <w:r w:rsidRPr="004D7C0C">
        <w:rPr>
          <w:rFonts w:ascii="Palatino Linotype" w:eastAsia="Times New Roman" w:hAnsi="Palatino Linotype" w:cs="Arial"/>
          <w:i/>
          <w:lang w:val="es-ES" w:eastAsia="es-ES"/>
        </w:rPr>
        <w:t xml:space="preserve">. Sea extemporáneo por haber transcurrido el plazo establecido en la presente Ley, a partir de la respuesta;  </w:t>
      </w:r>
    </w:p>
    <w:p w:rsidR="0030741E" w:rsidRPr="004D7C0C" w:rsidRDefault="0030741E" w:rsidP="0030741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D7C0C">
        <w:rPr>
          <w:rFonts w:ascii="Palatino Linotype" w:eastAsia="Times New Roman" w:hAnsi="Palatino Linotype" w:cs="Arial"/>
          <w:b/>
          <w:i/>
          <w:lang w:val="es-ES" w:eastAsia="es-ES"/>
        </w:rPr>
        <w:t>II</w:t>
      </w:r>
      <w:r w:rsidRPr="004D7C0C">
        <w:rPr>
          <w:rFonts w:ascii="Palatino Linotype" w:eastAsia="Times New Roman" w:hAnsi="Palatino Linotype" w:cs="Arial"/>
          <w:i/>
          <w:lang w:val="es-ES" w:eastAsia="es-ES"/>
        </w:rPr>
        <w:t xml:space="preserve">. Se esté tramitando ante el Poder Judicial de la Federación algún recurso o medio de defensa interpuesto por la Recurrente;  </w:t>
      </w:r>
    </w:p>
    <w:p w:rsidR="0030741E" w:rsidRPr="004D7C0C" w:rsidRDefault="0030741E" w:rsidP="0030741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D7C0C">
        <w:rPr>
          <w:rFonts w:ascii="Palatino Linotype" w:eastAsia="Times New Roman" w:hAnsi="Palatino Linotype" w:cs="Arial"/>
          <w:b/>
          <w:i/>
          <w:lang w:val="es-ES" w:eastAsia="es-ES"/>
        </w:rPr>
        <w:t>III</w:t>
      </w:r>
      <w:r w:rsidRPr="004D7C0C">
        <w:rPr>
          <w:rFonts w:ascii="Palatino Linotype" w:eastAsia="Times New Roman" w:hAnsi="Palatino Linotype" w:cs="Arial"/>
          <w:i/>
          <w:lang w:val="es-ES" w:eastAsia="es-ES"/>
        </w:rPr>
        <w:t xml:space="preserve">. No actualice alguno de los supuestos previstos en la presente Ley;  </w:t>
      </w:r>
    </w:p>
    <w:p w:rsidR="0030741E" w:rsidRPr="004D7C0C" w:rsidRDefault="0030741E" w:rsidP="0030741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D7C0C">
        <w:rPr>
          <w:rFonts w:ascii="Palatino Linotype" w:eastAsia="Times New Roman" w:hAnsi="Palatino Linotype" w:cs="Arial"/>
          <w:b/>
          <w:i/>
          <w:lang w:val="es-ES" w:eastAsia="es-ES"/>
        </w:rPr>
        <w:t>IV</w:t>
      </w:r>
      <w:r w:rsidRPr="004D7C0C">
        <w:rPr>
          <w:rFonts w:ascii="Palatino Linotype" w:eastAsia="Times New Roman" w:hAnsi="Palatino Linotype" w:cs="Arial"/>
          <w:i/>
          <w:lang w:val="es-ES" w:eastAsia="es-ES"/>
        </w:rPr>
        <w:t xml:space="preserve">. No se haya desahogado la prevención en los términos establecidos en la presente Ley;  </w:t>
      </w:r>
    </w:p>
    <w:p w:rsidR="0030741E" w:rsidRPr="004D7C0C" w:rsidRDefault="0030741E" w:rsidP="0030741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D7C0C">
        <w:rPr>
          <w:rFonts w:ascii="Palatino Linotype" w:eastAsia="Times New Roman" w:hAnsi="Palatino Linotype" w:cs="Arial"/>
          <w:b/>
          <w:i/>
          <w:lang w:val="es-ES" w:eastAsia="es-ES"/>
        </w:rPr>
        <w:t>V</w:t>
      </w:r>
      <w:r w:rsidRPr="004D7C0C">
        <w:rPr>
          <w:rFonts w:ascii="Palatino Linotype" w:eastAsia="Times New Roman" w:hAnsi="Palatino Linotype" w:cs="Arial"/>
          <w:i/>
          <w:lang w:val="es-ES" w:eastAsia="es-ES"/>
        </w:rPr>
        <w:t xml:space="preserve">. Se impugne la veracidad de la información proporcionada;  </w:t>
      </w:r>
    </w:p>
    <w:p w:rsidR="0030741E" w:rsidRPr="004D7C0C" w:rsidRDefault="0030741E" w:rsidP="0030741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D7C0C">
        <w:rPr>
          <w:rFonts w:ascii="Palatino Linotype" w:eastAsia="Times New Roman" w:hAnsi="Palatino Linotype" w:cs="Arial"/>
          <w:b/>
          <w:i/>
          <w:lang w:val="es-ES" w:eastAsia="es-ES"/>
        </w:rPr>
        <w:t>VI</w:t>
      </w:r>
      <w:r w:rsidRPr="004D7C0C">
        <w:rPr>
          <w:rFonts w:ascii="Palatino Linotype" w:eastAsia="Times New Roman" w:hAnsi="Palatino Linotype" w:cs="Arial"/>
          <w:i/>
          <w:lang w:val="es-ES" w:eastAsia="es-ES"/>
        </w:rPr>
        <w:t xml:space="preserve">. Se trate de una consulta, o trámite en específico; y  </w:t>
      </w:r>
    </w:p>
    <w:p w:rsidR="0030741E" w:rsidRPr="004D7C0C" w:rsidRDefault="0030741E" w:rsidP="0030741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D7C0C">
        <w:rPr>
          <w:rFonts w:ascii="Palatino Linotype" w:eastAsia="Times New Roman" w:hAnsi="Palatino Linotype" w:cs="Arial"/>
          <w:b/>
          <w:i/>
          <w:lang w:val="es-ES" w:eastAsia="es-ES"/>
        </w:rPr>
        <w:t>VII</w:t>
      </w:r>
      <w:r w:rsidRPr="004D7C0C">
        <w:rPr>
          <w:rFonts w:ascii="Palatino Linotype" w:eastAsia="Times New Roman" w:hAnsi="Palatino Linotype" w:cs="Arial"/>
          <w:i/>
          <w:lang w:val="es-ES" w:eastAsia="es-ES"/>
        </w:rPr>
        <w:t>. La Recurrente amplíe su solicitud en el recurso de revisión, únicamente respecto de los nuevos contenidos.”</w:t>
      </w:r>
    </w:p>
    <w:p w:rsidR="0030741E" w:rsidRPr="004D7C0C" w:rsidRDefault="0030741E" w:rsidP="0030741E">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30741E" w:rsidRPr="004D7C0C" w:rsidRDefault="0030741E" w:rsidP="0030741E">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4D7C0C">
        <w:rPr>
          <w:rFonts w:ascii="Palatino Linotype" w:eastAsiaTheme="minorHAnsi" w:hAnsi="Palatino Linotype" w:cs="Arial"/>
          <w:sz w:val="24"/>
          <w:szCs w:val="24"/>
          <w:lang w:eastAsia="en-US"/>
        </w:rPr>
        <w:t xml:space="preserve">Ya que no fue interpuesto de forma extemporánea, no se está tramitando ante el Poder Judicial Federal, no son una consulta, o trámite en específico, ni tampoco se advierte que </w:t>
      </w:r>
      <w:r w:rsidRPr="004D7C0C">
        <w:rPr>
          <w:rFonts w:ascii="Palatino Linotype" w:eastAsiaTheme="minorHAnsi" w:hAnsi="Palatino Linotype" w:cs="Arial"/>
          <w:b/>
          <w:sz w:val="24"/>
          <w:szCs w:val="24"/>
          <w:lang w:eastAsia="en-US"/>
        </w:rPr>
        <w:t>la Recurrente</w:t>
      </w:r>
      <w:r w:rsidRPr="004D7C0C">
        <w:rPr>
          <w:rFonts w:ascii="Palatino Linotype" w:eastAsiaTheme="minorHAnsi" w:hAnsi="Palatino Linotype" w:cs="Arial"/>
          <w:sz w:val="24"/>
          <w:szCs w:val="24"/>
          <w:lang w:eastAsia="en-US"/>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30741E" w:rsidRPr="004D7C0C" w:rsidRDefault="0030741E" w:rsidP="0030741E">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30741E" w:rsidRPr="004D7C0C" w:rsidRDefault="0030741E" w:rsidP="0030741E">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4D7C0C">
        <w:rPr>
          <w:rFonts w:ascii="Palatino Linotype" w:eastAsia="Times New Roman" w:hAnsi="Palatino Linotype" w:cs="Arial"/>
          <w:b/>
          <w:sz w:val="28"/>
          <w:szCs w:val="28"/>
          <w:lang w:val="es-ES" w:eastAsia="es-ES"/>
        </w:rPr>
        <w:t xml:space="preserve">CUARTO. </w:t>
      </w:r>
      <w:r w:rsidRPr="004D7C0C">
        <w:rPr>
          <w:rFonts w:ascii="Palatino Linotype" w:eastAsia="Times New Roman" w:hAnsi="Palatino Linotype" w:cs="Arial"/>
          <w:b/>
          <w:sz w:val="26"/>
          <w:szCs w:val="26"/>
          <w:lang w:val="es-ES" w:eastAsia="es-ES"/>
        </w:rPr>
        <w:t>Estudio y resolución del recurso de revisión.</w:t>
      </w:r>
    </w:p>
    <w:p w:rsidR="0030741E" w:rsidRPr="004D7C0C" w:rsidRDefault="0030741E" w:rsidP="0030741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D7C0C">
        <w:rPr>
          <w:rFonts w:ascii="Palatino Linotype" w:eastAsia="Times New Roman" w:hAnsi="Palatino Linotype" w:cs="Arial"/>
          <w:sz w:val="24"/>
          <w:szCs w:val="24"/>
          <w:lang w:val="es-ES" w:eastAsia="es-ES"/>
        </w:rPr>
        <w:lastRenderedPageBreak/>
        <w:t>Se procede al análisis del</w:t>
      </w:r>
      <w:r w:rsidR="00EC3901" w:rsidRPr="004D7C0C">
        <w:rPr>
          <w:rFonts w:ascii="Palatino Linotype" w:eastAsia="Times New Roman" w:hAnsi="Palatino Linotype" w:cs="Arial"/>
          <w:sz w:val="24"/>
          <w:szCs w:val="24"/>
          <w:lang w:val="es-ES" w:eastAsia="es-ES"/>
        </w:rPr>
        <w:t xml:space="preserve"> recurso</w:t>
      </w:r>
      <w:r w:rsidRPr="004D7C0C">
        <w:rPr>
          <w:rFonts w:ascii="Palatino Linotype" w:eastAsia="Times New Roman" w:hAnsi="Palatino Linotype" w:cs="Arial"/>
          <w:sz w:val="24"/>
          <w:szCs w:val="24"/>
          <w:lang w:val="es-ES" w:eastAsia="es-ES"/>
        </w:rPr>
        <w:t xml:space="preserve">, así como al contenido íntegro de las actuaciones que obran en </w:t>
      </w:r>
      <w:r w:rsidR="00EC3901" w:rsidRPr="004D7C0C">
        <w:rPr>
          <w:rFonts w:ascii="Palatino Linotype" w:eastAsia="Times New Roman" w:hAnsi="Palatino Linotype" w:cs="Arial"/>
          <w:sz w:val="24"/>
          <w:szCs w:val="24"/>
          <w:lang w:val="es-ES" w:eastAsia="es-ES"/>
        </w:rPr>
        <w:t>el</w:t>
      </w:r>
      <w:r w:rsidRPr="004D7C0C">
        <w:rPr>
          <w:rFonts w:ascii="Palatino Linotype" w:eastAsia="Times New Roman" w:hAnsi="Palatino Linotype" w:cs="Arial"/>
          <w:sz w:val="24"/>
          <w:szCs w:val="24"/>
          <w:lang w:val="es-ES" w:eastAsia="es-ES"/>
        </w:rPr>
        <w:t xml:space="preserve">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30741E" w:rsidRPr="004D7C0C" w:rsidRDefault="0030741E" w:rsidP="0030741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0741E" w:rsidRPr="004D7C0C" w:rsidRDefault="0030741E" w:rsidP="0030741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D7C0C">
        <w:rPr>
          <w:rFonts w:ascii="Palatino Linotype" w:eastAsia="Times New Roman" w:hAnsi="Palatino Linotype" w:cs="Arial"/>
          <w:sz w:val="24"/>
          <w:szCs w:val="24"/>
          <w:lang w:val="es-ES" w:eastAsia="es-ES"/>
        </w:rPr>
        <w:t xml:space="preserve">De conformidad tanto de la solicitud de información como de la aclaración a esta, se puede apreciar que el </w:t>
      </w:r>
      <w:r w:rsidRPr="004D7C0C">
        <w:rPr>
          <w:rFonts w:ascii="Palatino Linotype" w:eastAsia="Times New Roman" w:hAnsi="Palatino Linotype" w:cs="Arial"/>
          <w:b/>
          <w:sz w:val="24"/>
          <w:szCs w:val="24"/>
          <w:lang w:val="es-ES" w:eastAsia="es-ES"/>
        </w:rPr>
        <w:t>Recurrente</w:t>
      </w:r>
      <w:r w:rsidRPr="004D7C0C">
        <w:rPr>
          <w:rFonts w:ascii="Palatino Linotype" w:eastAsia="Times New Roman" w:hAnsi="Palatino Linotype" w:cs="Arial"/>
          <w:sz w:val="24"/>
          <w:szCs w:val="24"/>
          <w:lang w:val="es-ES" w:eastAsia="es-ES"/>
        </w:rPr>
        <w:t xml:space="preserve"> peticiona objetivamente lo siguiente:</w:t>
      </w:r>
    </w:p>
    <w:p w:rsidR="0030741E" w:rsidRPr="004D7C0C" w:rsidRDefault="0030741E" w:rsidP="0030741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D498F" w:rsidRPr="004D7C0C" w:rsidRDefault="00BB619A" w:rsidP="004D498F">
      <w:pPr>
        <w:pStyle w:val="Prrafodelista"/>
        <w:numPr>
          <w:ilvl w:val="0"/>
          <w:numId w:val="4"/>
        </w:numPr>
        <w:spacing w:line="360" w:lineRule="auto"/>
        <w:jc w:val="both"/>
        <w:rPr>
          <w:rFonts w:ascii="Palatino Linotype" w:eastAsiaTheme="minorHAnsi" w:hAnsi="Palatino Linotype" w:cs="Arial"/>
          <w:lang w:val="es-ES_tradnl" w:eastAsia="en-US"/>
        </w:rPr>
      </w:pPr>
      <w:r w:rsidRPr="004D7C0C">
        <w:rPr>
          <w:rFonts w:ascii="Palatino Linotype" w:eastAsiaTheme="minorHAnsi" w:hAnsi="Palatino Linotype" w:cs="Arial"/>
          <w:lang w:val="es-ES_tradnl" w:eastAsia="en-US"/>
        </w:rPr>
        <w:t xml:space="preserve">El número </w:t>
      </w:r>
      <w:r w:rsidR="00EC3901" w:rsidRPr="004D7C0C">
        <w:rPr>
          <w:rFonts w:ascii="Palatino Linotype" w:eastAsiaTheme="minorHAnsi" w:hAnsi="Palatino Linotype" w:cs="Arial"/>
          <w:lang w:val="es-ES_tradnl" w:eastAsia="en-US"/>
        </w:rPr>
        <w:t xml:space="preserve">de vendedores ambulantes que trabajan vendiendo un producto o servicio en la calle, desglosado por todas las colonias que tiene el municipio. Desagregado por género, es decir, dividido por mujeres y hombres, y en su caso de tener registro de género no binarios, u otra orientación sexual también detallarlos. </w:t>
      </w:r>
    </w:p>
    <w:p w:rsidR="004D498F" w:rsidRPr="004D7C0C" w:rsidRDefault="00EC3901" w:rsidP="004D498F">
      <w:pPr>
        <w:pStyle w:val="Prrafodelista"/>
        <w:numPr>
          <w:ilvl w:val="0"/>
          <w:numId w:val="4"/>
        </w:numPr>
        <w:spacing w:line="360" w:lineRule="auto"/>
        <w:jc w:val="both"/>
        <w:rPr>
          <w:rFonts w:ascii="Palatino Linotype" w:eastAsiaTheme="minorHAnsi" w:hAnsi="Palatino Linotype" w:cs="Arial"/>
          <w:lang w:val="es-ES_tradnl" w:eastAsia="en-US"/>
        </w:rPr>
      </w:pPr>
      <w:r w:rsidRPr="004D7C0C">
        <w:rPr>
          <w:rFonts w:ascii="Palatino Linotype" w:eastAsiaTheme="minorHAnsi" w:hAnsi="Palatino Linotype" w:cs="Arial"/>
          <w:lang w:val="es-ES_tradnl" w:eastAsia="en-US"/>
        </w:rPr>
        <w:t xml:space="preserve">Además, especificar el giro, es decir, especificar qué venden o que servicio proporcionan o con el que están registrado los vendedores ambulantes. </w:t>
      </w:r>
    </w:p>
    <w:p w:rsidR="004D498F" w:rsidRPr="004D7C0C" w:rsidRDefault="00EC3901" w:rsidP="004D498F">
      <w:pPr>
        <w:pStyle w:val="Prrafodelista"/>
        <w:numPr>
          <w:ilvl w:val="0"/>
          <w:numId w:val="4"/>
        </w:numPr>
        <w:spacing w:line="360" w:lineRule="auto"/>
        <w:jc w:val="both"/>
        <w:rPr>
          <w:rFonts w:ascii="Palatino Linotype" w:eastAsiaTheme="minorHAnsi" w:hAnsi="Palatino Linotype" w:cs="Arial"/>
          <w:lang w:val="es-ES_tradnl" w:eastAsia="en-US"/>
        </w:rPr>
      </w:pPr>
      <w:r w:rsidRPr="004D7C0C">
        <w:rPr>
          <w:rFonts w:ascii="Palatino Linotype" w:eastAsiaTheme="minorHAnsi" w:hAnsi="Palatino Linotype" w:cs="Arial"/>
          <w:lang w:val="es-ES_tradnl" w:eastAsia="en-US"/>
        </w:rPr>
        <w:t xml:space="preserve">Número y ubicación de mercados sobre ruedas, tianguis o asentamientos de venta ambulantes en el municipio, desagregado por todas las colonias del municipio, por lo que solicita por la totalidad de todas las colonias del municipio. </w:t>
      </w:r>
    </w:p>
    <w:p w:rsidR="004D498F" w:rsidRPr="004D7C0C" w:rsidRDefault="00EC3901" w:rsidP="004D498F">
      <w:pPr>
        <w:pStyle w:val="Prrafodelista"/>
        <w:numPr>
          <w:ilvl w:val="0"/>
          <w:numId w:val="4"/>
        </w:numPr>
        <w:spacing w:line="360" w:lineRule="auto"/>
        <w:jc w:val="both"/>
        <w:rPr>
          <w:rFonts w:ascii="Palatino Linotype" w:eastAsiaTheme="minorHAnsi" w:hAnsi="Palatino Linotype" w:cs="Arial"/>
          <w:lang w:val="es-ES_tradnl" w:eastAsia="en-US"/>
        </w:rPr>
      </w:pPr>
      <w:r w:rsidRPr="004D7C0C">
        <w:rPr>
          <w:rFonts w:ascii="Palatino Linotype" w:eastAsiaTheme="minorHAnsi" w:hAnsi="Palatino Linotype" w:cs="Arial"/>
          <w:lang w:val="es-ES_tradnl" w:eastAsia="en-US"/>
        </w:rPr>
        <w:lastRenderedPageBreak/>
        <w:t xml:space="preserve">Incluir el registro con nombre de las organizaciones de vendedores ambulantes y tianguistas en todas las colonias del municipio, incluir nombre de la organización y su titular. </w:t>
      </w:r>
    </w:p>
    <w:p w:rsidR="004D498F" w:rsidRPr="004D7C0C" w:rsidRDefault="00EC3901" w:rsidP="004D498F">
      <w:pPr>
        <w:pStyle w:val="Prrafodelista"/>
        <w:numPr>
          <w:ilvl w:val="0"/>
          <w:numId w:val="4"/>
        </w:numPr>
        <w:spacing w:line="360" w:lineRule="auto"/>
        <w:jc w:val="both"/>
        <w:rPr>
          <w:rFonts w:ascii="Palatino Linotype" w:eastAsiaTheme="minorHAnsi" w:hAnsi="Palatino Linotype" w:cs="Arial"/>
          <w:lang w:val="es-ES_tradnl" w:eastAsia="en-US"/>
        </w:rPr>
      </w:pPr>
      <w:r w:rsidRPr="004D7C0C">
        <w:rPr>
          <w:rFonts w:ascii="Palatino Linotype" w:eastAsiaTheme="minorHAnsi" w:hAnsi="Palatino Linotype" w:cs="Arial"/>
          <w:lang w:val="es-ES_tradnl" w:eastAsia="en-US"/>
        </w:rPr>
        <w:t xml:space="preserve">Detallar los programas, acciones o políticas públicas que estén en planeación u operación dirigidas a los vendedores ambulantes en el municipio, así como programas, acciones o políticas públicas que estén en planeación u operación dirigidas a censar a los trabajadores ambulantes. </w:t>
      </w:r>
    </w:p>
    <w:p w:rsidR="004D498F" w:rsidRPr="004D7C0C" w:rsidRDefault="00EC3901" w:rsidP="004D498F">
      <w:pPr>
        <w:pStyle w:val="Prrafodelista"/>
        <w:numPr>
          <w:ilvl w:val="0"/>
          <w:numId w:val="4"/>
        </w:numPr>
        <w:spacing w:line="360" w:lineRule="auto"/>
        <w:jc w:val="both"/>
        <w:rPr>
          <w:rFonts w:ascii="Palatino Linotype" w:eastAsiaTheme="minorHAnsi" w:hAnsi="Palatino Linotype" w:cs="Arial"/>
          <w:lang w:val="es-ES_tradnl" w:eastAsia="en-US"/>
        </w:rPr>
      </w:pPr>
      <w:r w:rsidRPr="004D7C0C">
        <w:rPr>
          <w:rFonts w:ascii="Palatino Linotype" w:eastAsiaTheme="minorHAnsi" w:hAnsi="Palatino Linotype" w:cs="Arial"/>
          <w:lang w:val="es-ES_tradnl" w:eastAsia="en-US"/>
        </w:rPr>
        <w:t xml:space="preserve">Detallar cuál es la reglamentación existente en el municipio referente al comercio en vía pública, comercio ambulante y tianguis. </w:t>
      </w:r>
    </w:p>
    <w:p w:rsidR="004D498F" w:rsidRPr="004D7C0C" w:rsidRDefault="00EC3901" w:rsidP="004D498F">
      <w:pPr>
        <w:pStyle w:val="Prrafodelista"/>
        <w:numPr>
          <w:ilvl w:val="0"/>
          <w:numId w:val="4"/>
        </w:numPr>
        <w:spacing w:line="360" w:lineRule="auto"/>
        <w:jc w:val="both"/>
        <w:rPr>
          <w:rFonts w:ascii="Palatino Linotype" w:eastAsiaTheme="minorHAnsi" w:hAnsi="Palatino Linotype" w:cs="Arial"/>
          <w:lang w:val="es-ES_tradnl" w:eastAsia="en-US"/>
        </w:rPr>
      </w:pPr>
      <w:r w:rsidRPr="004D7C0C">
        <w:rPr>
          <w:rFonts w:ascii="Palatino Linotype" w:eastAsiaTheme="minorHAnsi" w:hAnsi="Palatino Linotype" w:cs="Arial"/>
          <w:lang w:val="es-ES_tradnl" w:eastAsia="en-US"/>
        </w:rPr>
        <w:t xml:space="preserve">Especificar a detalle en qué es usado el recurso recaudado por el uso de suelo del tianguis ubicado en la avenida Morelos del municipio. Proporcionar cualquier documentación, registro de cualquier índole respecto al comercio en vía pública con la que cuente el municipio. </w:t>
      </w:r>
    </w:p>
    <w:p w:rsidR="00EC3901" w:rsidRPr="004D7C0C" w:rsidRDefault="00EC3901" w:rsidP="004D498F">
      <w:pPr>
        <w:pStyle w:val="Prrafodelista"/>
        <w:numPr>
          <w:ilvl w:val="0"/>
          <w:numId w:val="4"/>
        </w:numPr>
        <w:spacing w:line="360" w:lineRule="auto"/>
        <w:jc w:val="both"/>
        <w:rPr>
          <w:rFonts w:ascii="Palatino Linotype" w:eastAsiaTheme="minorHAnsi" w:hAnsi="Palatino Linotype" w:cs="Arial"/>
          <w:lang w:val="es-ES_tradnl" w:eastAsia="en-US"/>
        </w:rPr>
      </w:pPr>
      <w:r w:rsidRPr="004D7C0C">
        <w:rPr>
          <w:rFonts w:ascii="Palatino Linotype" w:eastAsiaTheme="minorHAnsi" w:hAnsi="Palatino Linotype" w:cs="Arial"/>
          <w:lang w:val="es-ES_tradnl" w:eastAsia="en-US"/>
        </w:rPr>
        <w:t>Por lo que la temporalidad de todos los registros que se solicitan anteriormente es de la totalidad de los que se tenga registro desde los más antiguos hasta los más actuales, es decir, se solicita incluir el registro más antiguo sin importar fecha y el más actual.</w:t>
      </w:r>
    </w:p>
    <w:p w:rsidR="00EC3901" w:rsidRPr="004D7C0C" w:rsidRDefault="00EC3901" w:rsidP="0030741E">
      <w:pPr>
        <w:spacing w:after="0" w:line="360" w:lineRule="auto"/>
        <w:jc w:val="both"/>
        <w:rPr>
          <w:rFonts w:ascii="Palatino Linotype" w:eastAsiaTheme="minorHAnsi" w:hAnsi="Palatino Linotype" w:cs="Arial"/>
          <w:sz w:val="24"/>
          <w:lang w:val="es-ES_tradnl" w:eastAsia="en-US"/>
        </w:rPr>
      </w:pPr>
    </w:p>
    <w:p w:rsidR="0030741E" w:rsidRPr="004D7C0C" w:rsidRDefault="0030741E" w:rsidP="0030741E">
      <w:pPr>
        <w:spacing w:after="0" w:line="360" w:lineRule="auto"/>
        <w:jc w:val="both"/>
        <w:rPr>
          <w:rFonts w:ascii="Palatino Linotype" w:eastAsiaTheme="minorHAnsi" w:hAnsi="Palatino Linotype" w:cs="Arial"/>
          <w:sz w:val="24"/>
          <w:szCs w:val="24"/>
          <w:lang w:eastAsia="en-US"/>
        </w:rPr>
      </w:pPr>
      <w:r w:rsidRPr="004D7C0C">
        <w:rPr>
          <w:rFonts w:ascii="Palatino Linotype" w:eastAsiaTheme="minorHAnsi" w:hAnsi="Palatino Linotype" w:cs="Arial"/>
          <w:sz w:val="24"/>
          <w:lang w:val="es-ES_tradnl" w:eastAsia="en-US"/>
        </w:rPr>
        <w:t>De conformidad con las constancias que obran en el expediente electrónico, se observa que e</w:t>
      </w:r>
      <w:r w:rsidRPr="004D7C0C">
        <w:rPr>
          <w:rFonts w:ascii="Palatino Linotype" w:eastAsiaTheme="minorHAnsi" w:hAnsi="Palatino Linotype" w:cs="Arial"/>
          <w:sz w:val="24"/>
          <w:lang w:eastAsia="en-US"/>
        </w:rPr>
        <w:t xml:space="preserve">l </w:t>
      </w:r>
      <w:r w:rsidRPr="004D7C0C">
        <w:rPr>
          <w:rFonts w:ascii="Palatino Linotype" w:eastAsiaTheme="minorHAnsi" w:hAnsi="Palatino Linotype" w:cs="Arial"/>
          <w:b/>
          <w:sz w:val="24"/>
          <w:lang w:eastAsia="en-US"/>
        </w:rPr>
        <w:t>Sujeto Obligado</w:t>
      </w:r>
      <w:r w:rsidRPr="004D7C0C">
        <w:rPr>
          <w:rFonts w:ascii="Palatino Linotype" w:eastAsiaTheme="minorHAnsi" w:hAnsi="Palatino Linotype" w:cs="Arial"/>
          <w:sz w:val="24"/>
          <w:lang w:eastAsia="en-US"/>
        </w:rPr>
        <w:t xml:space="preserve"> dio respuesta por medio del sistema SAIMEX</w:t>
      </w:r>
      <w:r w:rsidRPr="004D7C0C">
        <w:rPr>
          <w:rFonts w:ascii="Palatino Linotype" w:eastAsiaTheme="minorHAnsi" w:hAnsi="Palatino Linotype" w:cs="Arial"/>
          <w:sz w:val="24"/>
          <w:szCs w:val="24"/>
          <w:lang w:eastAsia="en-US"/>
        </w:rPr>
        <w:t>, adjuntando el documento electrónico “</w:t>
      </w:r>
      <w:r w:rsidR="004B3980" w:rsidRPr="004D7C0C">
        <w:rPr>
          <w:rFonts w:ascii="Palatino Linotype" w:eastAsia="Palatino Linotype" w:hAnsi="Palatino Linotype" w:cs="Palatino Linotype"/>
          <w:b/>
          <w:i/>
          <w:color w:val="000000"/>
          <w:sz w:val="24"/>
          <w:szCs w:val="24"/>
        </w:rPr>
        <w:t>respuesta a sol 229.pdf</w:t>
      </w:r>
      <w:r w:rsidRPr="004D7C0C">
        <w:rPr>
          <w:rFonts w:ascii="Palatino Linotype" w:eastAsiaTheme="minorHAnsi" w:hAnsi="Palatino Linotype" w:cs="Arial"/>
          <w:sz w:val="24"/>
          <w:szCs w:val="24"/>
          <w:lang w:eastAsia="en-US"/>
        </w:rPr>
        <w:t>”, del que se desprende el contenido siguiente:</w:t>
      </w:r>
    </w:p>
    <w:p w:rsidR="0030741E" w:rsidRPr="004D7C0C" w:rsidRDefault="0030741E"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30741E" w:rsidRPr="004D7C0C" w:rsidRDefault="0030741E" w:rsidP="0030741E">
      <w:pPr>
        <w:pStyle w:val="Prrafodelista"/>
        <w:numPr>
          <w:ilvl w:val="0"/>
          <w:numId w:val="2"/>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D7C0C">
        <w:rPr>
          <w:rFonts w:ascii="Palatino Linotype" w:eastAsia="Palatino Linotype" w:hAnsi="Palatino Linotype" w:cs="Palatino Linotype"/>
          <w:color w:val="000000"/>
          <w:lang w:val="es-ES_tradnl"/>
        </w:rPr>
        <w:lastRenderedPageBreak/>
        <w:t>Oficio número</w:t>
      </w:r>
      <w:r w:rsidR="004B3980" w:rsidRPr="004D7C0C">
        <w:rPr>
          <w:rFonts w:ascii="Palatino Linotype" w:eastAsia="Palatino Linotype" w:hAnsi="Palatino Linotype" w:cs="Palatino Linotype"/>
          <w:color w:val="000000"/>
          <w:lang w:val="es-ES_tradnl"/>
        </w:rPr>
        <w:t xml:space="preserve"> UIT/695/LAPAZ/09/09/2022</w:t>
      </w:r>
      <w:r w:rsidRPr="004D7C0C">
        <w:rPr>
          <w:rFonts w:ascii="Palatino Linotype" w:eastAsia="Palatino Linotype" w:hAnsi="Palatino Linotype" w:cs="Palatino Linotype"/>
          <w:color w:val="000000"/>
          <w:lang w:val="es-ES_tradnl"/>
        </w:rPr>
        <w:t xml:space="preserve"> </w:t>
      </w:r>
      <w:r w:rsidR="004B3980" w:rsidRPr="004D7C0C">
        <w:rPr>
          <w:rFonts w:ascii="Palatino Linotype" w:eastAsia="Palatino Linotype" w:hAnsi="Palatino Linotype" w:cs="Palatino Linotype"/>
          <w:color w:val="000000"/>
          <w:lang w:val="es-ES_tradnl"/>
        </w:rPr>
        <w:t>de fecha nueve de septiembre de dos mil veintidós</w:t>
      </w:r>
      <w:r w:rsidRPr="004D7C0C">
        <w:rPr>
          <w:rFonts w:ascii="Palatino Linotype" w:eastAsia="Palatino Linotype" w:hAnsi="Palatino Linotype" w:cs="Palatino Linotype"/>
          <w:color w:val="000000"/>
          <w:lang w:val="es-ES_tradnl"/>
        </w:rPr>
        <w:t xml:space="preserve">, mediante el cual el Titular de la Unidad de Transparencia del </w:t>
      </w:r>
      <w:r w:rsidRPr="004D7C0C">
        <w:rPr>
          <w:rFonts w:ascii="Palatino Linotype" w:eastAsia="Palatino Linotype" w:hAnsi="Palatino Linotype" w:cs="Palatino Linotype"/>
          <w:b/>
          <w:color w:val="000000"/>
          <w:lang w:val="es-ES_tradnl"/>
        </w:rPr>
        <w:t>Sujeto Obligado</w:t>
      </w:r>
      <w:r w:rsidRPr="004D7C0C">
        <w:rPr>
          <w:rFonts w:ascii="Palatino Linotype" w:eastAsia="Palatino Linotype" w:hAnsi="Palatino Linotype" w:cs="Palatino Linotype"/>
          <w:color w:val="000000"/>
          <w:lang w:val="es-ES_tradnl"/>
        </w:rPr>
        <w:t xml:space="preserve">, informa al </w:t>
      </w:r>
      <w:r w:rsidR="004B3980" w:rsidRPr="004D7C0C">
        <w:rPr>
          <w:rFonts w:ascii="Palatino Linotype" w:eastAsia="Palatino Linotype" w:hAnsi="Palatino Linotype" w:cs="Palatino Linotype"/>
          <w:color w:val="000000"/>
          <w:lang w:val="es-ES_tradnl"/>
        </w:rPr>
        <w:t>entonces Solicitante</w:t>
      </w:r>
      <w:r w:rsidRPr="004D7C0C">
        <w:rPr>
          <w:rFonts w:ascii="Palatino Linotype" w:eastAsia="Palatino Linotype" w:hAnsi="Palatino Linotype" w:cs="Palatino Linotype"/>
          <w:color w:val="000000"/>
          <w:lang w:val="es-ES_tradnl"/>
        </w:rPr>
        <w:t>, objetivamente lo siguiente:</w:t>
      </w:r>
    </w:p>
    <w:p w:rsidR="0030741E" w:rsidRPr="004D7C0C" w:rsidRDefault="0030741E" w:rsidP="0030741E">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i/>
          <w:color w:val="000000"/>
          <w:lang w:val="es-ES_tradnl"/>
        </w:rPr>
      </w:pPr>
    </w:p>
    <w:p w:rsidR="004B3980" w:rsidRPr="004D7C0C" w:rsidRDefault="0030741E" w:rsidP="004B3980">
      <w:pPr>
        <w:pStyle w:val="Prrafodelista"/>
        <w:pBdr>
          <w:top w:val="nil"/>
          <w:left w:val="nil"/>
          <w:bottom w:val="nil"/>
          <w:right w:val="nil"/>
          <w:between w:val="nil"/>
        </w:pBdr>
        <w:ind w:left="720" w:right="616"/>
        <w:contextualSpacing/>
        <w:jc w:val="both"/>
        <w:rPr>
          <w:rFonts w:ascii="Palatino Linotype" w:eastAsia="Palatino Linotype" w:hAnsi="Palatino Linotype" w:cs="Palatino Linotype"/>
          <w:i/>
          <w:color w:val="000000"/>
          <w:sz w:val="22"/>
          <w:lang w:val="es-ES_tradnl"/>
        </w:rPr>
      </w:pPr>
      <w:r w:rsidRPr="004D7C0C">
        <w:rPr>
          <w:rFonts w:ascii="Palatino Linotype" w:eastAsia="Palatino Linotype" w:hAnsi="Palatino Linotype" w:cs="Palatino Linotype"/>
          <w:i/>
          <w:color w:val="000000"/>
          <w:sz w:val="22"/>
          <w:lang w:val="es-ES_tradnl"/>
        </w:rPr>
        <w:t>“</w:t>
      </w:r>
      <w:r w:rsidR="004B3980" w:rsidRPr="004D7C0C">
        <w:rPr>
          <w:rFonts w:ascii="Palatino Linotype" w:eastAsia="Palatino Linotype" w:hAnsi="Palatino Linotype" w:cs="Palatino Linotype"/>
          <w:b/>
          <w:i/>
          <w:color w:val="000000"/>
          <w:sz w:val="22"/>
          <w:lang w:val="es-ES_tradnl"/>
        </w:rPr>
        <w:t>PRIMERO</w:t>
      </w:r>
      <w:r w:rsidR="004B3980" w:rsidRPr="004D7C0C">
        <w:rPr>
          <w:rFonts w:ascii="Palatino Linotype" w:eastAsia="Palatino Linotype" w:hAnsi="Palatino Linotype" w:cs="Palatino Linotype"/>
          <w:i/>
          <w:color w:val="000000"/>
          <w:sz w:val="22"/>
          <w:lang w:val="es-ES_tradnl"/>
        </w:rPr>
        <w:t xml:space="preserve">: Es menester señalar que en la solicitud de información 00229/LAPAZ/IP/2022 se observa en primer lugar que la información fue formulada parcialmente a través de planteamientos en donde </w:t>
      </w:r>
      <w:r w:rsidR="004B3980" w:rsidRPr="004D7C0C">
        <w:rPr>
          <w:rFonts w:ascii="Palatino Linotype" w:eastAsia="Palatino Linotype" w:hAnsi="Palatino Linotype" w:cs="Palatino Linotype"/>
          <w:i/>
          <w:color w:val="000000"/>
          <w:sz w:val="22"/>
          <w:u w:val="single"/>
          <w:lang w:val="es-ES_tradnl"/>
        </w:rPr>
        <w:t xml:space="preserve">no se identifica de manera concreta y precisa el documento que requiere, en segundo lugar, se aprecia que en la misma se vierten manifestaciones subjetivas que no pueden ser atendidas mediante el derecho de acceso a la información. </w:t>
      </w:r>
    </w:p>
    <w:p w:rsidR="004B3980" w:rsidRPr="004D7C0C" w:rsidRDefault="004B3980" w:rsidP="004B3980">
      <w:pPr>
        <w:pStyle w:val="Prrafodelista"/>
        <w:pBdr>
          <w:top w:val="nil"/>
          <w:left w:val="nil"/>
          <w:bottom w:val="nil"/>
          <w:right w:val="nil"/>
          <w:between w:val="nil"/>
        </w:pBdr>
        <w:ind w:left="720" w:right="616"/>
        <w:contextualSpacing/>
        <w:jc w:val="both"/>
        <w:rPr>
          <w:rFonts w:ascii="Palatino Linotype" w:eastAsia="Palatino Linotype" w:hAnsi="Palatino Linotype" w:cs="Palatino Linotype"/>
          <w:i/>
          <w:color w:val="000000"/>
          <w:sz w:val="22"/>
          <w:lang w:val="es-ES_tradnl"/>
        </w:rPr>
      </w:pPr>
    </w:p>
    <w:p w:rsidR="004B3980" w:rsidRPr="004D7C0C" w:rsidRDefault="004B3980" w:rsidP="004B3980">
      <w:pPr>
        <w:pStyle w:val="Prrafodelista"/>
        <w:pBdr>
          <w:top w:val="nil"/>
          <w:left w:val="nil"/>
          <w:bottom w:val="nil"/>
          <w:right w:val="nil"/>
          <w:between w:val="nil"/>
        </w:pBdr>
        <w:ind w:left="720" w:right="616"/>
        <w:contextualSpacing/>
        <w:jc w:val="both"/>
        <w:rPr>
          <w:rFonts w:ascii="Palatino Linotype" w:eastAsia="Palatino Linotype" w:hAnsi="Palatino Linotype" w:cs="Palatino Linotype"/>
          <w:i/>
          <w:color w:val="000000"/>
          <w:sz w:val="22"/>
          <w:lang w:val="es-ES_tradnl"/>
        </w:rPr>
      </w:pPr>
      <w:r w:rsidRPr="004D7C0C">
        <w:rPr>
          <w:rFonts w:ascii="Palatino Linotype" w:eastAsia="Palatino Linotype" w:hAnsi="Palatino Linotype" w:cs="Palatino Linotype"/>
          <w:i/>
          <w:color w:val="000000"/>
          <w:sz w:val="22"/>
          <w:lang w:val="es-ES_tradnl"/>
        </w:rPr>
        <w:t xml:space="preserve">Bajo este tenor cabe aclarar que cuando los planteamientos que formulan los particulares se pueden colmar con la entrega de documentos que los sujetos obligados generen, posean o administren en ejercicio de sus atribuciones, se está en presencia del derecho fundamental de acceso a la información, previsto en el </w:t>
      </w:r>
      <w:proofErr w:type="spellStart"/>
      <w:r w:rsidRPr="004D7C0C">
        <w:rPr>
          <w:rFonts w:ascii="Palatino Linotype" w:eastAsia="Palatino Linotype" w:hAnsi="Palatino Linotype" w:cs="Palatino Linotype"/>
          <w:i/>
          <w:color w:val="000000"/>
          <w:sz w:val="22"/>
          <w:lang w:val="es-ES_tradnl"/>
        </w:rPr>
        <w:t>articulo</w:t>
      </w:r>
      <w:proofErr w:type="spellEnd"/>
      <w:r w:rsidRPr="004D7C0C">
        <w:rPr>
          <w:rFonts w:ascii="Palatino Linotype" w:eastAsia="Palatino Linotype" w:hAnsi="Palatino Linotype" w:cs="Palatino Linotype"/>
          <w:i/>
          <w:color w:val="000000"/>
          <w:sz w:val="22"/>
          <w:lang w:val="es-ES_tradnl"/>
        </w:rPr>
        <w:t xml:space="preserve"> 6° apartado A Fracción IV de la Constitución Política de los Estados Unidos Mexicanos, el cual deberá garantizarse ordenando la entrega de tales documentales siempre y cuando estas sean de acceso público. </w:t>
      </w:r>
    </w:p>
    <w:p w:rsidR="004B3980" w:rsidRPr="004D7C0C" w:rsidRDefault="004B3980" w:rsidP="004B3980">
      <w:pPr>
        <w:pStyle w:val="Prrafodelista"/>
        <w:pBdr>
          <w:top w:val="nil"/>
          <w:left w:val="nil"/>
          <w:bottom w:val="nil"/>
          <w:right w:val="nil"/>
          <w:between w:val="nil"/>
        </w:pBdr>
        <w:ind w:left="720" w:right="616"/>
        <w:contextualSpacing/>
        <w:jc w:val="both"/>
        <w:rPr>
          <w:rFonts w:ascii="Palatino Linotype" w:eastAsia="Palatino Linotype" w:hAnsi="Palatino Linotype" w:cs="Palatino Linotype"/>
          <w:i/>
          <w:color w:val="000000"/>
          <w:sz w:val="22"/>
          <w:lang w:val="es-ES_tradnl"/>
        </w:rPr>
      </w:pPr>
      <w:r w:rsidRPr="004D7C0C">
        <w:rPr>
          <w:rFonts w:ascii="Palatino Linotype" w:eastAsia="Palatino Linotype" w:hAnsi="Palatino Linotype" w:cs="Palatino Linotype"/>
          <w:i/>
          <w:color w:val="000000"/>
          <w:sz w:val="22"/>
          <w:lang w:val="es-ES_tradnl"/>
        </w:rPr>
        <w:t xml:space="preserve"> </w:t>
      </w:r>
    </w:p>
    <w:p w:rsidR="0030741E" w:rsidRPr="004D7C0C" w:rsidRDefault="004B3980" w:rsidP="004B3980">
      <w:pPr>
        <w:pStyle w:val="Prrafodelista"/>
        <w:pBdr>
          <w:top w:val="nil"/>
          <w:left w:val="nil"/>
          <w:bottom w:val="nil"/>
          <w:right w:val="nil"/>
          <w:between w:val="nil"/>
        </w:pBdr>
        <w:ind w:left="720" w:right="616"/>
        <w:contextualSpacing/>
        <w:jc w:val="both"/>
        <w:rPr>
          <w:rFonts w:ascii="Palatino Linotype" w:eastAsia="Palatino Linotype" w:hAnsi="Palatino Linotype" w:cs="Palatino Linotype"/>
          <w:i/>
          <w:color w:val="000000"/>
          <w:sz w:val="22"/>
          <w:lang w:val="es-ES_tradnl"/>
        </w:rPr>
      </w:pPr>
      <w:r w:rsidRPr="004D7C0C">
        <w:rPr>
          <w:rFonts w:ascii="Palatino Linotype" w:eastAsia="Palatino Linotype" w:hAnsi="Palatino Linotype" w:cs="Palatino Linotype"/>
          <w:i/>
          <w:color w:val="000000"/>
          <w:sz w:val="22"/>
          <w:lang w:val="es-ES_tradnl"/>
        </w:rPr>
        <w:t xml:space="preserve">Aunado a lo anterior, y por cuanto hace a esta parte formulada en la solicitud de información pública y debido a que </w:t>
      </w:r>
      <w:r w:rsidRPr="004D7C0C">
        <w:rPr>
          <w:rFonts w:ascii="Palatino Linotype" w:eastAsia="Palatino Linotype" w:hAnsi="Palatino Linotype" w:cs="Palatino Linotype"/>
          <w:i/>
          <w:color w:val="000000"/>
          <w:sz w:val="22"/>
          <w:u w:val="single"/>
          <w:lang w:val="es-ES_tradnl"/>
        </w:rPr>
        <w:t>las manifestaciones y cuestionamientos vertidos no constituyen un derecho de acceso a la información pública, sino más bien un derecho de expresión, debido a que se trata de manifestaciones subjetivas, y declaraciones que no se colman en entrega de documentos,</w:t>
      </w:r>
      <w:r w:rsidRPr="004D7C0C">
        <w:rPr>
          <w:rFonts w:ascii="Palatino Linotype" w:eastAsia="Palatino Linotype" w:hAnsi="Palatino Linotype" w:cs="Palatino Linotype"/>
          <w:i/>
          <w:color w:val="000000"/>
          <w:sz w:val="22"/>
          <w:lang w:val="es-ES_tradnl"/>
        </w:rPr>
        <w:t xml:space="preserve"> la misma conlleva que el derecho a la información constituye una prerrogativa a acceder a documentación en poder de los sujetos obligados, no así, a realizar cuestionamientos, o manifestaciones subjetivas.</w:t>
      </w:r>
    </w:p>
    <w:p w:rsidR="004B3980" w:rsidRPr="004D7C0C" w:rsidRDefault="004B3980" w:rsidP="004B3980">
      <w:pPr>
        <w:pStyle w:val="Prrafodelista"/>
        <w:pBdr>
          <w:top w:val="nil"/>
          <w:left w:val="nil"/>
          <w:bottom w:val="nil"/>
          <w:right w:val="nil"/>
          <w:between w:val="nil"/>
        </w:pBdr>
        <w:ind w:left="720" w:right="616"/>
        <w:contextualSpacing/>
        <w:jc w:val="both"/>
        <w:rPr>
          <w:rFonts w:ascii="Palatino Linotype" w:eastAsia="Palatino Linotype" w:hAnsi="Palatino Linotype" w:cs="Palatino Linotype"/>
          <w:i/>
          <w:color w:val="000000"/>
          <w:sz w:val="22"/>
          <w:lang w:val="es-ES_tradnl"/>
        </w:rPr>
      </w:pPr>
      <w:r w:rsidRPr="004D7C0C">
        <w:rPr>
          <w:rFonts w:ascii="Palatino Linotype" w:eastAsia="Palatino Linotype" w:hAnsi="Palatino Linotype" w:cs="Palatino Linotype"/>
          <w:i/>
          <w:color w:val="000000"/>
          <w:sz w:val="22"/>
          <w:lang w:val="es-ES_tradnl"/>
        </w:rPr>
        <w:t>…</w:t>
      </w:r>
    </w:p>
    <w:p w:rsidR="004B3980" w:rsidRPr="004D7C0C" w:rsidRDefault="004B3980" w:rsidP="004B3980">
      <w:pPr>
        <w:pStyle w:val="Prrafodelista"/>
        <w:pBdr>
          <w:top w:val="nil"/>
          <w:left w:val="nil"/>
          <w:bottom w:val="nil"/>
          <w:right w:val="nil"/>
          <w:between w:val="nil"/>
        </w:pBdr>
        <w:ind w:left="720" w:right="616"/>
        <w:contextualSpacing/>
        <w:jc w:val="both"/>
        <w:rPr>
          <w:rFonts w:ascii="Palatino Linotype" w:eastAsia="Palatino Linotype" w:hAnsi="Palatino Linotype" w:cs="Palatino Linotype"/>
          <w:i/>
          <w:color w:val="000000"/>
          <w:sz w:val="22"/>
          <w:lang w:val="es-ES_tradnl"/>
        </w:rPr>
      </w:pPr>
      <w:r w:rsidRPr="004D7C0C">
        <w:rPr>
          <w:rFonts w:ascii="Palatino Linotype" w:eastAsia="Palatino Linotype" w:hAnsi="Palatino Linotype" w:cs="Palatino Linotype"/>
          <w:i/>
          <w:color w:val="000000"/>
          <w:sz w:val="22"/>
          <w:lang w:val="es-ES_tradnl"/>
        </w:rPr>
        <w:t>Por lo anterior, es que se emite cabal cumplimiento a la solicitud de información 00229/LAPAZ/IP/2022 de manera fundada y motivada y dando contestación a todos los puntos peticionados de manera legal…”</w:t>
      </w:r>
    </w:p>
    <w:p w:rsidR="0030741E" w:rsidRPr="004D7C0C" w:rsidRDefault="0030741E"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rPr>
      </w:pPr>
    </w:p>
    <w:p w:rsidR="0030741E" w:rsidRPr="004D7C0C" w:rsidRDefault="0030741E" w:rsidP="0030741E">
      <w:pPr>
        <w:pBdr>
          <w:top w:val="nil"/>
          <w:left w:val="nil"/>
          <w:bottom w:val="nil"/>
          <w:right w:val="nil"/>
          <w:between w:val="nil"/>
        </w:pBdr>
        <w:spacing w:after="0" w:line="360" w:lineRule="auto"/>
        <w:contextualSpacing/>
        <w:jc w:val="both"/>
        <w:rPr>
          <w:rFonts w:ascii="Palatino Linotype" w:hAnsi="Palatino Linotype"/>
          <w:sz w:val="24"/>
          <w:szCs w:val="24"/>
        </w:rPr>
      </w:pPr>
      <w:r w:rsidRPr="004D7C0C">
        <w:rPr>
          <w:rFonts w:ascii="Palatino Linotype" w:hAnsi="Palatino Linotype"/>
          <w:sz w:val="24"/>
          <w:szCs w:val="24"/>
        </w:rPr>
        <w:t xml:space="preserve">Con motivo de la respuesta que le fue proporcionada por el </w:t>
      </w:r>
      <w:r w:rsidRPr="004D7C0C">
        <w:rPr>
          <w:rFonts w:ascii="Palatino Linotype" w:hAnsi="Palatino Linotype"/>
          <w:b/>
          <w:sz w:val="24"/>
          <w:szCs w:val="24"/>
        </w:rPr>
        <w:t>Sujeto Obligado</w:t>
      </w:r>
      <w:r w:rsidRPr="004D7C0C">
        <w:rPr>
          <w:rFonts w:ascii="Palatino Linotype" w:hAnsi="Palatino Linotype"/>
          <w:sz w:val="24"/>
          <w:szCs w:val="24"/>
        </w:rPr>
        <w:t xml:space="preserve">, el </w:t>
      </w:r>
      <w:r w:rsidRPr="004D7C0C">
        <w:rPr>
          <w:rFonts w:ascii="Palatino Linotype" w:hAnsi="Palatino Linotype"/>
          <w:b/>
          <w:sz w:val="24"/>
          <w:szCs w:val="24"/>
        </w:rPr>
        <w:t>Recurrente</w:t>
      </w:r>
      <w:r w:rsidRPr="004D7C0C">
        <w:rPr>
          <w:rFonts w:ascii="Palatino Linotype" w:hAnsi="Palatino Linotype"/>
          <w:sz w:val="24"/>
          <w:szCs w:val="24"/>
        </w:rPr>
        <w:t xml:space="preserve"> interpuso recurso de revisión manifestando objetivamente la falta de </w:t>
      </w:r>
      <w:r w:rsidRPr="004D7C0C">
        <w:rPr>
          <w:rFonts w:ascii="Palatino Linotype" w:hAnsi="Palatino Linotype"/>
          <w:sz w:val="24"/>
          <w:szCs w:val="24"/>
        </w:rPr>
        <w:lastRenderedPageBreak/>
        <w:t>entrega de información, lo cual encuadra en la fracción I del artículo 179 de la Ley de Transparencia Local.</w:t>
      </w:r>
      <w:r w:rsidRPr="004D7C0C">
        <w:rPr>
          <w:rStyle w:val="Refdenotaalpie"/>
          <w:rFonts w:ascii="Palatino Linotype" w:hAnsi="Palatino Linotype"/>
          <w:sz w:val="24"/>
          <w:szCs w:val="24"/>
        </w:rPr>
        <w:footnoteReference w:id="2"/>
      </w:r>
    </w:p>
    <w:p w:rsidR="0030741E" w:rsidRPr="004D7C0C" w:rsidRDefault="0030741E" w:rsidP="0030741E">
      <w:pPr>
        <w:pBdr>
          <w:top w:val="nil"/>
          <w:left w:val="nil"/>
          <w:bottom w:val="nil"/>
          <w:right w:val="nil"/>
          <w:between w:val="nil"/>
        </w:pBdr>
        <w:spacing w:after="0" w:line="360" w:lineRule="auto"/>
        <w:contextualSpacing/>
        <w:jc w:val="both"/>
        <w:rPr>
          <w:rFonts w:ascii="Palatino Linotype" w:hAnsi="Palatino Linotype"/>
          <w:sz w:val="24"/>
          <w:szCs w:val="24"/>
        </w:rPr>
      </w:pPr>
    </w:p>
    <w:p w:rsidR="0030741E" w:rsidRPr="004D7C0C" w:rsidRDefault="0030741E" w:rsidP="0030741E">
      <w:pPr>
        <w:spacing w:after="0" w:line="360" w:lineRule="auto"/>
        <w:jc w:val="both"/>
        <w:rPr>
          <w:rFonts w:ascii="Palatino Linotype" w:hAnsi="Palatino Linotype" w:cs="Arial"/>
          <w:color w:val="000000" w:themeColor="text1"/>
          <w:sz w:val="24"/>
        </w:rPr>
      </w:pPr>
      <w:r w:rsidRPr="004D7C0C">
        <w:rPr>
          <w:rFonts w:ascii="Palatino Linotype" w:hAnsi="Palatino Linotype" w:cs="Arial"/>
          <w:color w:val="000000" w:themeColor="text1"/>
          <w:sz w:val="24"/>
        </w:rPr>
        <w:t xml:space="preserve">Acotado lo anterior, podemos concretar que la </w:t>
      </w:r>
      <w:r w:rsidRPr="004D7C0C">
        <w:rPr>
          <w:rFonts w:ascii="Palatino Linotype" w:hAnsi="Palatino Linotype" w:cs="Arial"/>
          <w:i/>
          <w:color w:val="000000" w:themeColor="text1"/>
          <w:sz w:val="24"/>
        </w:rPr>
        <w:t>Litis</w:t>
      </w:r>
      <w:r w:rsidRPr="004D7C0C">
        <w:rPr>
          <w:rFonts w:ascii="Palatino Linotype" w:hAnsi="Palatino Linotype" w:cs="Arial"/>
          <w:color w:val="000000" w:themeColor="text1"/>
          <w:sz w:val="24"/>
        </w:rPr>
        <w:t xml:space="preserve"> en el presente asunto se centra en determinar si dentro del marco normativo que rige el actuar del </w:t>
      </w:r>
      <w:r w:rsidRPr="004D7C0C">
        <w:rPr>
          <w:rFonts w:ascii="Palatino Linotype" w:hAnsi="Palatino Linotype" w:cs="Arial"/>
          <w:b/>
          <w:color w:val="000000" w:themeColor="text1"/>
          <w:sz w:val="24"/>
        </w:rPr>
        <w:t>Sujeto Obligado</w:t>
      </w:r>
      <w:r w:rsidRPr="004D7C0C">
        <w:rPr>
          <w:rFonts w:ascii="Palatino Linotype" w:hAnsi="Palatino Linotype" w:cs="Arial"/>
          <w:color w:val="000000" w:themeColor="text1"/>
          <w:sz w:val="24"/>
        </w:rPr>
        <w:t>, existe facultad, función y/o atribución que lo constriña a generar, administrar o po</w:t>
      </w:r>
      <w:r w:rsidR="00F20FE9" w:rsidRPr="004D7C0C">
        <w:rPr>
          <w:rFonts w:ascii="Palatino Linotype" w:hAnsi="Palatino Linotype" w:cs="Arial"/>
          <w:color w:val="000000" w:themeColor="text1"/>
          <w:sz w:val="24"/>
        </w:rPr>
        <w:t xml:space="preserve">seer la información peticionada, así como determinar si el </w:t>
      </w:r>
      <w:r w:rsidR="00F20FE9" w:rsidRPr="004D7C0C">
        <w:rPr>
          <w:rFonts w:ascii="Palatino Linotype" w:hAnsi="Palatino Linotype" w:cs="Arial"/>
          <w:b/>
          <w:color w:val="000000" w:themeColor="text1"/>
          <w:sz w:val="24"/>
        </w:rPr>
        <w:t>Recurrente</w:t>
      </w:r>
      <w:r w:rsidR="00F20FE9" w:rsidRPr="004D7C0C">
        <w:rPr>
          <w:rFonts w:ascii="Palatino Linotype" w:hAnsi="Palatino Linotype" w:cs="Arial"/>
          <w:color w:val="000000" w:themeColor="text1"/>
          <w:sz w:val="24"/>
        </w:rPr>
        <w:t xml:space="preserve"> ejerce el derecho de petición.</w:t>
      </w:r>
    </w:p>
    <w:p w:rsidR="0030741E" w:rsidRPr="004D7C0C" w:rsidRDefault="0030741E" w:rsidP="0030741E">
      <w:pPr>
        <w:spacing w:after="0" w:line="360" w:lineRule="auto"/>
        <w:jc w:val="both"/>
        <w:rPr>
          <w:rFonts w:ascii="Palatino Linotype" w:hAnsi="Palatino Linotype" w:cs="Arial"/>
          <w:color w:val="000000" w:themeColor="text1"/>
          <w:sz w:val="24"/>
        </w:rPr>
      </w:pPr>
    </w:p>
    <w:p w:rsidR="001B7751" w:rsidRPr="004D7C0C" w:rsidRDefault="001B7751" w:rsidP="001B7751">
      <w:pPr>
        <w:spacing w:after="0" w:line="360" w:lineRule="auto"/>
        <w:jc w:val="both"/>
        <w:rPr>
          <w:rFonts w:ascii="Palatino Linotype" w:hAnsi="Palatino Linotype" w:cs="Times New Roman"/>
          <w:sz w:val="24"/>
          <w:szCs w:val="24"/>
          <w:lang w:val="es-ES_tradnl" w:eastAsia="es-ES"/>
        </w:rPr>
      </w:pPr>
      <w:r w:rsidRPr="004D7C0C">
        <w:rPr>
          <w:rFonts w:ascii="Palatino Linotype" w:hAnsi="Palatino Linotype" w:cs="Arial"/>
          <w:color w:val="000000" w:themeColor="text1"/>
          <w:sz w:val="24"/>
        </w:rPr>
        <w:t>En primer lugar, debemos señalar que, l</w:t>
      </w:r>
      <w:r w:rsidRPr="004D7C0C">
        <w:rPr>
          <w:rFonts w:ascii="Palatino Linotype" w:hAnsi="Palatino Linotype" w:cs="Times New Roman"/>
          <w:sz w:val="24"/>
          <w:szCs w:val="24"/>
          <w:lang w:val="es-ES_tradnl" w:eastAsia="es-ES"/>
        </w:rPr>
        <w:t xml:space="preserve">a entrega de una razón o un razonamiento por el </w:t>
      </w:r>
      <w:r w:rsidRPr="004D7C0C">
        <w:rPr>
          <w:rFonts w:ascii="Palatino Linotype" w:hAnsi="Palatino Linotype" w:cs="Times New Roman"/>
          <w:b/>
          <w:sz w:val="24"/>
          <w:szCs w:val="24"/>
          <w:lang w:val="es-ES_tradnl" w:eastAsia="es-ES"/>
        </w:rPr>
        <w:t>Sujeto Obligado</w:t>
      </w:r>
      <w:r w:rsidRPr="004D7C0C">
        <w:rPr>
          <w:rFonts w:ascii="Palatino Linotype" w:hAnsi="Palatino Linotype" w:cs="Times New Roman"/>
          <w:sz w:val="24"/>
          <w:szCs w:val="24"/>
          <w:lang w:val="es-ES_tradnl" w:eastAsia="es-ES"/>
        </w:rPr>
        <w:t xml:space="preserve"> no es algo que la Ley de Transparencia Local establezca como atribución, derecho, facultad u obligación; pues ello implicaría un juicio de valor referente a un cuestionamiento realizado. Los cuales, al constituir interrogantes, inquietudes y manifestaciones se satisfacen vía derecho de petición (consagrado en el artículo 8° Constitucional), no así en ejercicio del derecho de acceso a la información pública.</w:t>
      </w:r>
    </w:p>
    <w:p w:rsidR="001B7751" w:rsidRPr="004D7C0C" w:rsidRDefault="001B7751" w:rsidP="001B7751">
      <w:pPr>
        <w:spacing w:after="0" w:line="360" w:lineRule="auto"/>
        <w:jc w:val="both"/>
        <w:rPr>
          <w:rFonts w:ascii="Palatino Linotype" w:hAnsi="Palatino Linotype" w:cs="Times New Roman"/>
          <w:sz w:val="24"/>
          <w:szCs w:val="24"/>
          <w:lang w:val="es-ES_tradnl" w:eastAsia="es-ES"/>
        </w:rPr>
      </w:pPr>
    </w:p>
    <w:p w:rsidR="001B7751" w:rsidRPr="004D7C0C" w:rsidRDefault="001B7751" w:rsidP="001B7751">
      <w:pPr>
        <w:spacing w:after="0" w:line="360" w:lineRule="auto"/>
        <w:jc w:val="both"/>
        <w:rPr>
          <w:rFonts w:ascii="Palatino Linotype" w:eastAsia="MS Mincho" w:hAnsi="Palatino Linotype" w:cs="Arial"/>
          <w:sz w:val="24"/>
          <w:szCs w:val="28"/>
          <w:lang w:eastAsia="es-ES"/>
        </w:rPr>
      </w:pPr>
      <w:r w:rsidRPr="004D7C0C">
        <w:rPr>
          <w:rFonts w:ascii="Palatino Linotype" w:eastAsiaTheme="minorHAnsi" w:hAnsi="Palatino Linotype" w:cs="Arial"/>
          <w:sz w:val="24"/>
          <w:szCs w:val="24"/>
          <w:lang w:val="es-ES" w:eastAsia="en-US"/>
        </w:rPr>
        <w:t xml:space="preserve">En el mismo orden de ideas, si bien de los requerimientos de información no se advierte que requiera un documento especifico, también lo es que </w:t>
      </w:r>
      <w:r w:rsidRPr="004D7C0C">
        <w:rPr>
          <w:rFonts w:ascii="Palatino Linotype" w:eastAsia="Times New Roman" w:hAnsi="Palatino Linotype" w:cs="Arial"/>
          <w:bCs/>
          <w:iCs/>
          <w:color w:val="000000"/>
          <w:sz w:val="24"/>
          <w:szCs w:val="28"/>
          <w:lang w:eastAsia="es-ES"/>
        </w:rPr>
        <w:t xml:space="preserve">de conformidad con el </w:t>
      </w:r>
      <w:r w:rsidRPr="004D7C0C">
        <w:rPr>
          <w:rFonts w:ascii="Palatino Linotype" w:eastAsia="MS Mincho" w:hAnsi="Palatino Linotype" w:cs="Times New Roman"/>
          <w:sz w:val="24"/>
          <w:szCs w:val="28"/>
          <w:lang w:eastAsia="es-ES"/>
        </w:rPr>
        <w:t>Criterio</w:t>
      </w:r>
      <w:r w:rsidRPr="004D7C0C">
        <w:rPr>
          <w:rFonts w:ascii="Palatino Linotype" w:eastAsia="MS Mincho" w:hAnsi="Palatino Linotype" w:cs="Arial"/>
          <w:sz w:val="24"/>
          <w:szCs w:val="28"/>
          <w:lang w:eastAsia="es-ES"/>
        </w:rPr>
        <w:t xml:space="preserve"> </w:t>
      </w:r>
      <w:r w:rsidRPr="004D7C0C">
        <w:rPr>
          <w:rFonts w:ascii="Palatino Linotype" w:eastAsia="MS Mincho" w:hAnsi="Palatino Linotype" w:cs="Times New Roman"/>
          <w:b/>
          <w:sz w:val="24"/>
          <w:szCs w:val="28"/>
          <w:lang w:eastAsia="es-ES"/>
        </w:rPr>
        <w:t>028</w:t>
      </w:r>
      <w:r w:rsidRPr="004D7C0C">
        <w:rPr>
          <w:rFonts w:ascii="Palatino Linotype" w:eastAsia="MS Mincho" w:hAnsi="Palatino Linotype" w:cs="Arial"/>
          <w:b/>
          <w:sz w:val="24"/>
          <w:szCs w:val="28"/>
          <w:lang w:eastAsia="es-ES"/>
        </w:rPr>
        <w:t>-</w:t>
      </w:r>
      <w:r w:rsidRPr="004D7C0C">
        <w:rPr>
          <w:rFonts w:ascii="Palatino Linotype" w:eastAsia="MS Mincho" w:hAnsi="Palatino Linotype" w:cs="Times New Roman"/>
          <w:b/>
          <w:sz w:val="24"/>
          <w:szCs w:val="28"/>
          <w:lang w:eastAsia="es-ES"/>
        </w:rPr>
        <w:t>10</w:t>
      </w:r>
      <w:r w:rsidRPr="004D7C0C">
        <w:rPr>
          <w:rFonts w:ascii="Palatino Linotype" w:eastAsia="MS Mincho" w:hAnsi="Palatino Linotype" w:cs="Arial"/>
          <w:sz w:val="24"/>
          <w:szCs w:val="28"/>
          <w:lang w:eastAsia="es-ES"/>
        </w:rPr>
        <w:t xml:space="preserve"> emitido por el Pleno del entonces llamado Instituto Federal de Acceso </w:t>
      </w:r>
      <w:r w:rsidRPr="004D7C0C">
        <w:rPr>
          <w:rFonts w:ascii="Palatino Linotype" w:eastAsia="MS Mincho" w:hAnsi="Palatino Linotype" w:cs="Arial"/>
          <w:sz w:val="24"/>
          <w:szCs w:val="28"/>
          <w:lang w:eastAsia="es-ES"/>
        </w:rPr>
        <w:lastRenderedPageBreak/>
        <w:t xml:space="preserve">a la Información y Protección de Datos, ahora Instituto Nacional de Transparencia, Acceso a la Información y Protección de Datos Personales </w:t>
      </w:r>
      <w:r w:rsidRPr="004D7C0C">
        <w:rPr>
          <w:rFonts w:ascii="Palatino Linotype" w:eastAsia="MS Mincho" w:hAnsi="Palatino Linotype" w:cs="Arial"/>
          <w:b/>
          <w:sz w:val="24"/>
          <w:szCs w:val="28"/>
          <w:lang w:eastAsia="es-ES"/>
        </w:rPr>
        <w:t>IFAI</w:t>
      </w:r>
      <w:r w:rsidRPr="004D7C0C">
        <w:rPr>
          <w:rFonts w:ascii="Palatino Linotype" w:eastAsia="MS Mincho" w:hAnsi="Palatino Linotype" w:cs="Arial"/>
          <w:sz w:val="24"/>
          <w:szCs w:val="28"/>
          <w:lang w:eastAsia="es-ES"/>
        </w:rPr>
        <w:t>, se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criterio que para mayor referencia se cita a continuación:</w:t>
      </w:r>
    </w:p>
    <w:p w:rsidR="001B7751" w:rsidRPr="004D7C0C" w:rsidRDefault="001B7751" w:rsidP="001B7751">
      <w:pPr>
        <w:tabs>
          <w:tab w:val="left" w:pos="851"/>
        </w:tabs>
        <w:spacing w:after="0" w:line="360" w:lineRule="auto"/>
        <w:ind w:right="49"/>
        <w:contextualSpacing/>
        <w:jc w:val="both"/>
        <w:rPr>
          <w:rFonts w:ascii="Palatino Linotype" w:eastAsia="MS Mincho" w:hAnsi="Palatino Linotype" w:cs="Arial"/>
          <w:sz w:val="24"/>
          <w:szCs w:val="28"/>
          <w:lang w:eastAsia="es-ES"/>
        </w:rPr>
      </w:pPr>
    </w:p>
    <w:p w:rsidR="001B7751" w:rsidRPr="004D7C0C" w:rsidRDefault="001B7751" w:rsidP="001B7751">
      <w:pPr>
        <w:shd w:val="clear" w:color="auto" w:fill="FFFFFF"/>
        <w:spacing w:after="0" w:line="240" w:lineRule="auto"/>
        <w:ind w:left="567" w:right="616"/>
        <w:jc w:val="both"/>
        <w:rPr>
          <w:rFonts w:ascii="Palatino Linotype" w:eastAsia="Times New Roman" w:hAnsi="Palatino Linotype" w:cs="Arial"/>
          <w:iCs/>
          <w:color w:val="222222"/>
          <w:lang w:val="es-ES_tradnl"/>
        </w:rPr>
      </w:pPr>
      <w:r w:rsidRPr="004D7C0C">
        <w:rPr>
          <w:rFonts w:ascii="Palatino Linotype" w:eastAsia="Times New Roman" w:hAnsi="Palatino Linotype" w:cs="Arial"/>
          <w:b/>
          <w:bCs/>
          <w:i/>
          <w:iCs/>
          <w:color w:val="222222"/>
          <w:lang w:val="es-ES_tradnl"/>
        </w:rPr>
        <w:t>“Cuando en una solicitud de información no se identifique un documento en específico, si ésta tiene una expresión documental, el sujeto obligado deberá entregar al particular el documento en específico.</w:t>
      </w:r>
      <w:r w:rsidRPr="004D7C0C">
        <w:rPr>
          <w:rFonts w:ascii="Palatino Linotype" w:eastAsia="Times New Roman" w:hAnsi="Palatino Linotype" w:cs="Arial"/>
          <w:i/>
          <w:iCs/>
          <w:color w:val="222222"/>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w:t>
      </w:r>
      <w:r w:rsidRPr="004D7C0C">
        <w:rPr>
          <w:rFonts w:ascii="Palatino Linotype" w:eastAsia="Times New Roman" w:hAnsi="Palatino Linotype" w:cs="Arial"/>
          <w:i/>
          <w:iCs/>
          <w:color w:val="222222"/>
          <w:u w:val="single"/>
          <w:lang w:val="es-ES_tradnl"/>
        </w:rPr>
        <w:t>,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4D7C0C">
        <w:rPr>
          <w:rFonts w:ascii="Palatino Linotype" w:eastAsia="Times New Roman" w:hAnsi="Palatino Linotype" w:cs="Arial"/>
          <w:i/>
          <w:iCs/>
          <w:color w:val="222222"/>
          <w:lang w:val="es-ES_tradnl"/>
        </w:rPr>
        <w:t>. Es decir, si la respuesta a la solicitud obra en algún documento en poder de la autoridad, pero el particular no hace referencia específica a tal documento, se deberá hacer entrega del mismo al solicitante.”</w:t>
      </w:r>
    </w:p>
    <w:p w:rsidR="001B7751" w:rsidRPr="004D7C0C" w:rsidRDefault="001B7751" w:rsidP="001B7751">
      <w:pPr>
        <w:shd w:val="clear" w:color="auto" w:fill="FFFFFF"/>
        <w:spacing w:after="0" w:line="240" w:lineRule="auto"/>
        <w:ind w:left="567" w:right="616"/>
        <w:jc w:val="both"/>
        <w:rPr>
          <w:rFonts w:ascii="Palatino Linotype" w:eastAsia="Times New Roman" w:hAnsi="Palatino Linotype" w:cs="Arial"/>
          <w:iCs/>
          <w:color w:val="222222"/>
          <w:lang w:val="es-ES_tradnl"/>
        </w:rPr>
      </w:pPr>
    </w:p>
    <w:p w:rsidR="001B7751" w:rsidRPr="004D7C0C" w:rsidRDefault="001B7751" w:rsidP="001B7751">
      <w:pPr>
        <w:shd w:val="clear" w:color="auto" w:fill="FFFFFF"/>
        <w:spacing w:after="0" w:line="240" w:lineRule="auto"/>
        <w:ind w:left="567" w:right="616"/>
        <w:jc w:val="right"/>
        <w:rPr>
          <w:rFonts w:ascii="Palatino Linotype" w:eastAsia="Times New Roman" w:hAnsi="Palatino Linotype" w:cs="Arial"/>
          <w:color w:val="222222"/>
        </w:rPr>
      </w:pPr>
      <w:r w:rsidRPr="004D7C0C">
        <w:rPr>
          <w:rFonts w:ascii="Palatino Linotype" w:eastAsia="Times New Roman" w:hAnsi="Palatino Linotype" w:cs="Arial"/>
          <w:bCs/>
          <w:iCs/>
          <w:color w:val="222222"/>
          <w:lang w:val="es-ES_tradnl"/>
        </w:rPr>
        <w:t>(Énfasis añadido)</w:t>
      </w:r>
    </w:p>
    <w:p w:rsidR="001B7751" w:rsidRPr="004D7C0C" w:rsidRDefault="001B7751" w:rsidP="001B7751">
      <w:pPr>
        <w:spacing w:after="0" w:line="360" w:lineRule="auto"/>
        <w:ind w:right="49"/>
        <w:contextualSpacing/>
        <w:jc w:val="both"/>
        <w:rPr>
          <w:rFonts w:ascii="Palatino Linotype" w:eastAsia="MS Mincho" w:hAnsi="Palatino Linotype" w:cs="Arial"/>
          <w:sz w:val="24"/>
          <w:szCs w:val="24"/>
          <w:lang w:val="es-ES" w:eastAsia="es-ES"/>
        </w:rPr>
      </w:pPr>
    </w:p>
    <w:p w:rsidR="001B7751" w:rsidRPr="004D7C0C" w:rsidRDefault="001B7751" w:rsidP="001B7751">
      <w:pPr>
        <w:spacing w:after="0" w:line="360" w:lineRule="auto"/>
        <w:ind w:right="49"/>
        <w:contextualSpacing/>
        <w:jc w:val="both"/>
        <w:rPr>
          <w:rFonts w:ascii="Palatino Linotype" w:eastAsia="MS Mincho" w:hAnsi="Palatino Linotype" w:cs="Arial"/>
          <w:sz w:val="24"/>
          <w:szCs w:val="24"/>
          <w:lang w:eastAsia="es-ES"/>
        </w:rPr>
      </w:pPr>
      <w:r w:rsidRPr="004D7C0C">
        <w:rPr>
          <w:rFonts w:ascii="Palatino Linotype" w:eastAsia="MS Mincho" w:hAnsi="Palatino Linotype" w:cs="Arial"/>
          <w:sz w:val="24"/>
          <w:szCs w:val="24"/>
          <w:lang w:val="es-ES" w:eastAsia="es-ES"/>
        </w:rPr>
        <w:t xml:space="preserve">Robustece lo anterior </w:t>
      </w:r>
      <w:r w:rsidRPr="004D7C0C">
        <w:rPr>
          <w:rFonts w:ascii="Palatino Linotype" w:eastAsia="MS Mincho" w:hAnsi="Palatino Linotype" w:cs="Arial"/>
          <w:sz w:val="24"/>
          <w:szCs w:val="24"/>
          <w:lang w:eastAsia="es-ES"/>
        </w:rPr>
        <w:t xml:space="preserve">el Criterio Orientador </w:t>
      </w:r>
      <w:r w:rsidRPr="004D7C0C">
        <w:rPr>
          <w:rFonts w:ascii="Palatino Linotype" w:eastAsia="MS Mincho" w:hAnsi="Palatino Linotype" w:cs="Arial"/>
          <w:b/>
          <w:sz w:val="24"/>
          <w:szCs w:val="24"/>
          <w:lang w:eastAsia="es-ES"/>
        </w:rPr>
        <w:t>16/17</w:t>
      </w:r>
      <w:r w:rsidRPr="004D7C0C">
        <w:rPr>
          <w:rFonts w:ascii="Palatino Linotype" w:eastAsia="MS Mincho" w:hAnsi="Palatino Linotype" w:cs="Arial"/>
          <w:sz w:val="24"/>
          <w:szCs w:val="24"/>
          <w:lang w:eastAsia="es-ES"/>
        </w:rPr>
        <w:t xml:space="preserve"> emitido de igual forma por el Instituto Nacional de Transparencia, Acceso a la Información y Protección de Datos Personales que a la literalidad prevé:</w:t>
      </w:r>
    </w:p>
    <w:p w:rsidR="001B7751" w:rsidRPr="004D7C0C" w:rsidRDefault="001B7751" w:rsidP="001B7751">
      <w:pPr>
        <w:spacing w:after="0" w:line="240" w:lineRule="auto"/>
        <w:ind w:left="567" w:right="616"/>
        <w:jc w:val="both"/>
        <w:rPr>
          <w:rFonts w:ascii="Palatino Linotype" w:eastAsia="MS Mincho" w:hAnsi="Palatino Linotype" w:cs="Arial"/>
          <w:i/>
          <w:lang w:eastAsia="es-ES"/>
        </w:rPr>
      </w:pPr>
      <w:r w:rsidRPr="004D7C0C">
        <w:rPr>
          <w:rFonts w:ascii="Palatino Linotype" w:eastAsia="MS Mincho" w:hAnsi="Palatino Linotype" w:cs="Arial"/>
          <w:b/>
          <w:i/>
          <w:lang w:eastAsia="es-ES"/>
        </w:rPr>
        <w:lastRenderedPageBreak/>
        <w:t>“Expresión documental</w:t>
      </w:r>
      <w:r w:rsidRPr="004D7C0C">
        <w:rPr>
          <w:rFonts w:ascii="Palatino Linotype" w:eastAsia="MS Mincho" w:hAnsi="Palatino Linotype" w:cs="Arial"/>
          <w:i/>
          <w:lang w:eastAsia="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1B7751" w:rsidRPr="004D7C0C" w:rsidRDefault="001B7751" w:rsidP="001B7751">
      <w:pPr>
        <w:spacing w:after="0" w:line="240" w:lineRule="auto"/>
        <w:ind w:left="567" w:right="567"/>
        <w:jc w:val="both"/>
        <w:rPr>
          <w:rFonts w:ascii="Palatino Linotype" w:eastAsia="MS Mincho" w:hAnsi="Palatino Linotype" w:cs="Arial"/>
          <w:i/>
          <w:sz w:val="20"/>
          <w:lang w:eastAsia="es-ES"/>
        </w:rPr>
      </w:pPr>
      <w:r w:rsidRPr="004D7C0C">
        <w:rPr>
          <w:rFonts w:ascii="Palatino Linotype" w:eastAsia="MS Mincho" w:hAnsi="Palatino Linotype" w:cs="Arial"/>
          <w:i/>
          <w:sz w:val="20"/>
          <w:lang w:eastAsia="es-ES"/>
        </w:rPr>
        <w:t>Resoluciones:</w:t>
      </w:r>
    </w:p>
    <w:p w:rsidR="001B7751" w:rsidRPr="004D7C0C" w:rsidRDefault="001B7751" w:rsidP="001B7751">
      <w:pPr>
        <w:spacing w:after="0" w:line="240" w:lineRule="auto"/>
        <w:ind w:left="567" w:right="567"/>
        <w:jc w:val="both"/>
        <w:rPr>
          <w:rFonts w:ascii="Palatino Linotype" w:eastAsia="MS Mincho" w:hAnsi="Palatino Linotype" w:cs="Arial"/>
          <w:i/>
          <w:sz w:val="20"/>
          <w:lang w:eastAsia="es-ES"/>
        </w:rPr>
      </w:pPr>
      <w:r w:rsidRPr="004D7C0C">
        <w:rPr>
          <w:rFonts w:ascii="Palatino Linotype" w:eastAsia="MS Mincho" w:hAnsi="Palatino Linotype" w:cs="Arial"/>
          <w:i/>
          <w:sz w:val="20"/>
          <w:lang w:eastAsia="es-ES"/>
        </w:rPr>
        <w:t>•</w:t>
      </w:r>
      <w:r w:rsidRPr="004D7C0C">
        <w:rPr>
          <w:rFonts w:ascii="Palatino Linotype" w:eastAsia="MS Mincho" w:hAnsi="Palatino Linotype" w:cs="Arial"/>
          <w:i/>
          <w:sz w:val="20"/>
          <w:lang w:eastAsia="es-ES"/>
        </w:rPr>
        <w:tab/>
        <w:t xml:space="preserve">RRA 0774/16. Secretaría de Salud. 31 de agosto de 2016. Por unanimidad. Comisionada Ponente María Patricia </w:t>
      </w:r>
      <w:proofErr w:type="spellStart"/>
      <w:r w:rsidRPr="004D7C0C">
        <w:rPr>
          <w:rFonts w:ascii="Palatino Linotype" w:eastAsia="MS Mincho" w:hAnsi="Palatino Linotype" w:cs="Arial"/>
          <w:i/>
          <w:sz w:val="20"/>
          <w:lang w:eastAsia="es-ES"/>
        </w:rPr>
        <w:t>Kurczyn</w:t>
      </w:r>
      <w:proofErr w:type="spellEnd"/>
      <w:r w:rsidRPr="004D7C0C">
        <w:rPr>
          <w:rFonts w:ascii="Palatino Linotype" w:eastAsia="MS Mincho" w:hAnsi="Palatino Linotype" w:cs="Arial"/>
          <w:i/>
          <w:sz w:val="20"/>
          <w:lang w:eastAsia="es-ES"/>
        </w:rPr>
        <w:t xml:space="preserve"> Villalobos.</w:t>
      </w:r>
    </w:p>
    <w:p w:rsidR="001B7751" w:rsidRPr="004D7C0C" w:rsidRDefault="001B7751" w:rsidP="001B7751">
      <w:pPr>
        <w:spacing w:after="0" w:line="240" w:lineRule="auto"/>
        <w:ind w:left="567" w:right="567"/>
        <w:jc w:val="both"/>
        <w:rPr>
          <w:rFonts w:ascii="Palatino Linotype" w:eastAsia="MS Mincho" w:hAnsi="Palatino Linotype" w:cs="Arial"/>
          <w:i/>
          <w:sz w:val="20"/>
          <w:lang w:eastAsia="es-ES"/>
        </w:rPr>
      </w:pPr>
      <w:r w:rsidRPr="004D7C0C">
        <w:rPr>
          <w:rFonts w:ascii="Palatino Linotype" w:eastAsia="MS Mincho" w:hAnsi="Palatino Linotype" w:cs="Arial"/>
          <w:i/>
          <w:sz w:val="20"/>
          <w:lang w:eastAsia="es-ES"/>
        </w:rPr>
        <w:t>•</w:t>
      </w:r>
      <w:r w:rsidRPr="004D7C0C">
        <w:rPr>
          <w:rFonts w:ascii="Palatino Linotype" w:eastAsia="MS Mincho" w:hAnsi="Palatino Linotype" w:cs="Arial"/>
          <w:i/>
          <w:sz w:val="20"/>
          <w:lang w:eastAsia="es-ES"/>
        </w:rPr>
        <w:tab/>
        <w:t xml:space="preserve">RRA 0143/17. Universidad Autónoma Agraria Antonio Narro. 22 de febrero de 2017. Por unanimidad. Comisionado Ponente Oscar Mauricio Guerra Ford. </w:t>
      </w:r>
    </w:p>
    <w:p w:rsidR="001B7751" w:rsidRPr="004D7C0C" w:rsidRDefault="001B7751" w:rsidP="001B7751">
      <w:pPr>
        <w:spacing w:after="0" w:line="240" w:lineRule="auto"/>
        <w:ind w:left="567" w:right="567"/>
        <w:jc w:val="both"/>
        <w:rPr>
          <w:rFonts w:ascii="Palatino Linotype" w:eastAsia="MS Mincho" w:hAnsi="Palatino Linotype" w:cs="Arial"/>
          <w:i/>
          <w:sz w:val="20"/>
          <w:lang w:eastAsia="es-ES"/>
        </w:rPr>
      </w:pPr>
      <w:r w:rsidRPr="004D7C0C">
        <w:rPr>
          <w:rFonts w:ascii="Palatino Linotype" w:eastAsia="MS Mincho" w:hAnsi="Palatino Linotype" w:cs="Arial"/>
          <w:i/>
          <w:sz w:val="20"/>
          <w:lang w:eastAsia="es-ES"/>
        </w:rPr>
        <w:t>•</w:t>
      </w:r>
      <w:r w:rsidRPr="004D7C0C">
        <w:rPr>
          <w:rFonts w:ascii="Palatino Linotype" w:eastAsia="MS Mincho" w:hAnsi="Palatino Linotype" w:cs="Arial"/>
          <w:i/>
          <w:sz w:val="20"/>
          <w:lang w:eastAsia="es-ES"/>
        </w:rPr>
        <w:tab/>
        <w:t>RRA 0540/17. Secretaría de Economía. 08 de marzo del 2017. Por unanimidad. Comisionado Ponente Francisco Javier Acuña Llamas”</w:t>
      </w:r>
    </w:p>
    <w:p w:rsidR="001B7751" w:rsidRPr="004D7C0C" w:rsidRDefault="001B7751" w:rsidP="001B7751">
      <w:pPr>
        <w:tabs>
          <w:tab w:val="left" w:pos="426"/>
        </w:tabs>
        <w:spacing w:after="0" w:line="360" w:lineRule="auto"/>
        <w:ind w:right="49"/>
        <w:contextualSpacing/>
        <w:jc w:val="both"/>
        <w:rPr>
          <w:rFonts w:ascii="Palatino Linotype" w:eastAsia="Times New Roman" w:hAnsi="Palatino Linotype" w:cs="Times New Roman"/>
          <w:sz w:val="24"/>
          <w:szCs w:val="24"/>
          <w:lang w:val="es-ES" w:eastAsia="es-ES"/>
        </w:rPr>
      </w:pPr>
    </w:p>
    <w:p w:rsidR="001B7751" w:rsidRPr="004D7C0C" w:rsidRDefault="001B7751" w:rsidP="001B7751">
      <w:pPr>
        <w:spacing w:after="0" w:line="360" w:lineRule="auto"/>
        <w:jc w:val="both"/>
        <w:rPr>
          <w:rFonts w:ascii="Palatino Linotype" w:eastAsia="Times New Roman" w:hAnsi="Palatino Linotype" w:cs="Times New Roman"/>
          <w:sz w:val="24"/>
          <w:szCs w:val="24"/>
          <w:lang w:val="es-ES" w:eastAsia="es-ES"/>
        </w:rPr>
      </w:pPr>
      <w:r w:rsidRPr="004D7C0C">
        <w:rPr>
          <w:rFonts w:ascii="Palatino Linotype" w:eastAsia="Times New Roman" w:hAnsi="Palatino Linotype" w:cs="Times New Roman"/>
          <w:sz w:val="24"/>
          <w:szCs w:val="24"/>
          <w:lang w:val="es-ES" w:eastAsia="es-ES"/>
        </w:rPr>
        <w:t>Es así que, cuando se aprecien deficiencias en la solicitud, o bien, que los particulares no especifiquen el documento en donde consta la información requerida, los sujetos obligados deben realizar acciones tendientes a garantizar el derecho de los recurrentes, haciendo entrega del soporte documental que dé cuenta de los requerimientos.</w:t>
      </w:r>
    </w:p>
    <w:p w:rsidR="001B7751" w:rsidRPr="004D7C0C" w:rsidRDefault="001B7751" w:rsidP="001B7751">
      <w:pPr>
        <w:pBdr>
          <w:top w:val="nil"/>
          <w:left w:val="nil"/>
          <w:bottom w:val="nil"/>
          <w:right w:val="nil"/>
          <w:between w:val="nil"/>
        </w:pBdr>
        <w:spacing w:after="0" w:line="360" w:lineRule="auto"/>
        <w:contextualSpacing/>
        <w:jc w:val="both"/>
        <w:rPr>
          <w:rFonts w:ascii="Palatino Linotype" w:hAnsi="Palatino Linotype" w:cs="Times New Roman"/>
          <w:sz w:val="24"/>
          <w:szCs w:val="24"/>
          <w:lang w:val="es-ES" w:eastAsia="es-ES"/>
        </w:rPr>
      </w:pPr>
    </w:p>
    <w:p w:rsidR="001B7751" w:rsidRPr="004D7C0C" w:rsidRDefault="001B7751" w:rsidP="001B7751">
      <w:pPr>
        <w:pBdr>
          <w:top w:val="nil"/>
          <w:left w:val="nil"/>
          <w:bottom w:val="nil"/>
          <w:right w:val="nil"/>
          <w:between w:val="nil"/>
        </w:pBdr>
        <w:spacing w:after="0" w:line="360" w:lineRule="auto"/>
        <w:contextualSpacing/>
        <w:jc w:val="both"/>
        <w:rPr>
          <w:rFonts w:ascii="Palatino Linotype" w:hAnsi="Palatino Linotype"/>
          <w:sz w:val="24"/>
          <w:szCs w:val="24"/>
        </w:rPr>
      </w:pPr>
      <w:r w:rsidRPr="004D7C0C">
        <w:rPr>
          <w:rFonts w:ascii="Palatino Linotype" w:hAnsi="Palatino Linotype" w:cs="Times New Roman"/>
          <w:sz w:val="24"/>
          <w:szCs w:val="24"/>
          <w:lang w:val="es-ES_tradnl" w:eastAsia="es-ES"/>
        </w:rPr>
        <w:t xml:space="preserve">Por ello resulta necesario hacerle del conocimiento que de conformidad con </w:t>
      </w:r>
      <w:r w:rsidRPr="004D7C0C">
        <w:rPr>
          <w:rFonts w:ascii="Palatino Linotype" w:hAnsi="Palatino Linotype"/>
          <w:sz w:val="24"/>
          <w:szCs w:val="24"/>
        </w:rPr>
        <w:t>el artículo 4, párrafo segundo, de la Ley de Transparencia y Acceso a la Información Pública del Estado de México y Municipios, el cual dispone:</w:t>
      </w:r>
    </w:p>
    <w:p w:rsidR="001B7751" w:rsidRPr="004D7C0C" w:rsidRDefault="001B7751" w:rsidP="001B7751">
      <w:pPr>
        <w:pBdr>
          <w:top w:val="nil"/>
          <w:left w:val="nil"/>
          <w:bottom w:val="nil"/>
          <w:right w:val="nil"/>
          <w:between w:val="nil"/>
        </w:pBdr>
        <w:spacing w:after="0" w:line="360" w:lineRule="auto"/>
        <w:contextualSpacing/>
        <w:jc w:val="both"/>
        <w:rPr>
          <w:rFonts w:ascii="Palatino Linotype" w:hAnsi="Palatino Linotype"/>
          <w:sz w:val="24"/>
          <w:szCs w:val="24"/>
        </w:rPr>
      </w:pPr>
    </w:p>
    <w:p w:rsidR="001B7751" w:rsidRPr="004D7C0C" w:rsidRDefault="001B7751" w:rsidP="001B7751">
      <w:pPr>
        <w:pBdr>
          <w:top w:val="nil"/>
          <w:left w:val="nil"/>
          <w:bottom w:val="nil"/>
          <w:right w:val="nil"/>
          <w:between w:val="nil"/>
        </w:pBdr>
        <w:spacing w:after="0" w:line="240" w:lineRule="auto"/>
        <w:ind w:left="567" w:right="616"/>
        <w:contextualSpacing/>
        <w:jc w:val="both"/>
        <w:rPr>
          <w:rFonts w:ascii="Palatino Linotype" w:hAnsi="Palatino Linotype"/>
          <w:i/>
        </w:rPr>
      </w:pPr>
      <w:r w:rsidRPr="004D7C0C">
        <w:rPr>
          <w:rFonts w:ascii="Palatino Linotype" w:hAnsi="Palatino Linotype"/>
          <w:i/>
        </w:rPr>
        <w:t>“</w:t>
      </w:r>
      <w:r w:rsidRPr="004D7C0C">
        <w:rPr>
          <w:rFonts w:ascii="Palatino Linotype" w:hAnsi="Palatino Linotype"/>
          <w:b/>
          <w:i/>
        </w:rPr>
        <w:t xml:space="preserve">Artículo 4. </w:t>
      </w:r>
      <w:r w:rsidRPr="004D7C0C">
        <w:rPr>
          <w:rFonts w:ascii="Palatino Linotype" w:hAnsi="Palatino Linotype"/>
          <w:i/>
        </w:rPr>
        <w:t>(…)</w:t>
      </w:r>
    </w:p>
    <w:p w:rsidR="001B7751" w:rsidRPr="004D7C0C" w:rsidRDefault="001B7751" w:rsidP="001B7751">
      <w:pPr>
        <w:pBdr>
          <w:top w:val="nil"/>
          <w:left w:val="nil"/>
          <w:bottom w:val="nil"/>
          <w:right w:val="nil"/>
          <w:between w:val="nil"/>
        </w:pBdr>
        <w:spacing w:after="0" w:line="240" w:lineRule="auto"/>
        <w:ind w:left="567" w:right="616"/>
        <w:contextualSpacing/>
        <w:jc w:val="both"/>
        <w:rPr>
          <w:rFonts w:ascii="Palatino Linotype" w:hAnsi="Palatino Linotype"/>
          <w:i/>
        </w:rPr>
      </w:pPr>
      <w:r w:rsidRPr="004D7C0C">
        <w:rPr>
          <w:rFonts w:ascii="Palatino Linotype" w:hAnsi="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rsidR="001B7751" w:rsidRPr="004D7C0C" w:rsidRDefault="001B7751" w:rsidP="001B7751">
      <w:pPr>
        <w:pBdr>
          <w:top w:val="nil"/>
          <w:left w:val="nil"/>
          <w:bottom w:val="nil"/>
          <w:right w:val="nil"/>
          <w:between w:val="nil"/>
        </w:pBdr>
        <w:spacing w:after="0" w:line="240" w:lineRule="auto"/>
        <w:ind w:left="567" w:right="616"/>
        <w:contextualSpacing/>
        <w:jc w:val="both"/>
        <w:rPr>
          <w:rFonts w:ascii="Palatino Linotype" w:hAnsi="Palatino Linotype"/>
          <w:i/>
        </w:rPr>
      </w:pPr>
      <w:r w:rsidRPr="004D7C0C">
        <w:rPr>
          <w:rFonts w:ascii="Palatino Linotype" w:hAnsi="Palatino Linotype"/>
          <w:i/>
        </w:rPr>
        <w:lastRenderedPageBreak/>
        <w:t>Solo podrá ser clasificada excepcionalmente como reservada temporalmente por razones de interés público, en los términos de las causas legítimas y estrictamente necesarias previstas por esta Ley.</w:t>
      </w:r>
    </w:p>
    <w:p w:rsidR="001B7751" w:rsidRPr="004D7C0C" w:rsidRDefault="001B7751" w:rsidP="001B7751">
      <w:pPr>
        <w:pBdr>
          <w:top w:val="nil"/>
          <w:left w:val="nil"/>
          <w:bottom w:val="nil"/>
          <w:right w:val="nil"/>
          <w:between w:val="nil"/>
        </w:pBdr>
        <w:spacing w:after="0" w:line="360" w:lineRule="auto"/>
        <w:contextualSpacing/>
        <w:jc w:val="both"/>
        <w:rPr>
          <w:rFonts w:ascii="Palatino Linotype" w:hAnsi="Palatino Linotype"/>
          <w:sz w:val="24"/>
          <w:szCs w:val="24"/>
        </w:rPr>
      </w:pPr>
    </w:p>
    <w:p w:rsidR="001B7751" w:rsidRPr="004D7C0C" w:rsidRDefault="001B7751" w:rsidP="001B7751">
      <w:pPr>
        <w:spacing w:after="0" w:line="360" w:lineRule="auto"/>
        <w:jc w:val="both"/>
        <w:rPr>
          <w:rFonts w:ascii="Palatino Linotype" w:hAnsi="Palatino Linotype" w:cs="Arial"/>
          <w:sz w:val="24"/>
        </w:rPr>
      </w:pPr>
      <w:r w:rsidRPr="004D7C0C">
        <w:rPr>
          <w:rFonts w:ascii="Palatino Linotype" w:hAnsi="Palatino Linotype" w:cs="Arial"/>
          <w:sz w:val="24"/>
        </w:rPr>
        <w:t xml:space="preserve">De lo anterior, se desprende, que la información generada, obtenida, adquirida, transmitida, administrada o en posesión de los Sujetos Obligados, será accesible de manera permanente a cualquier persona, privilegiando el principio de máxima publicidad de la información. </w:t>
      </w:r>
    </w:p>
    <w:p w:rsidR="001B7751" w:rsidRPr="004D7C0C" w:rsidRDefault="001B7751" w:rsidP="001B7751">
      <w:pPr>
        <w:spacing w:after="0" w:line="360" w:lineRule="auto"/>
        <w:jc w:val="both"/>
        <w:rPr>
          <w:rFonts w:ascii="Palatino Linotype" w:hAnsi="Palatino Linotype" w:cs="Arial"/>
          <w:sz w:val="24"/>
        </w:rPr>
      </w:pPr>
    </w:p>
    <w:p w:rsidR="001B7751" w:rsidRPr="004D7C0C" w:rsidRDefault="001B7751" w:rsidP="001B7751">
      <w:pPr>
        <w:spacing w:after="0" w:line="360" w:lineRule="auto"/>
        <w:jc w:val="both"/>
        <w:rPr>
          <w:rFonts w:ascii="Palatino Linotype" w:hAnsi="Palatino Linotype" w:cs="Arial"/>
          <w:sz w:val="24"/>
          <w:szCs w:val="24"/>
        </w:rPr>
      </w:pPr>
      <w:r w:rsidRPr="004D7C0C">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w:t>
      </w:r>
      <w:r w:rsidRPr="004D7C0C">
        <w:rPr>
          <w:rFonts w:ascii="Palatino Linotype" w:hAnsi="Palatino Linotype" w:cs="Arial"/>
          <w:b/>
          <w:sz w:val="24"/>
        </w:rPr>
        <w:t>sólo facilitarán las que se les requiera y obre en sus archivos, en el estado en el que se encuentre</w:t>
      </w:r>
      <w:r w:rsidRPr="004D7C0C">
        <w:rPr>
          <w:rFonts w:ascii="Palatino Linotype" w:hAnsi="Palatino Linotype" w:cs="Arial"/>
          <w:sz w:val="24"/>
        </w:rPr>
        <w:t xml:space="preserve">, sin la obligación de generarla, resumirla, efectuar cálculos o practicar investigaciones; tal y como se señala a continuación: </w:t>
      </w:r>
    </w:p>
    <w:p w:rsidR="001B7751" w:rsidRPr="004D7C0C" w:rsidRDefault="001B7751" w:rsidP="001B7751">
      <w:pPr>
        <w:spacing w:after="0"/>
        <w:ind w:right="567"/>
        <w:jc w:val="both"/>
        <w:rPr>
          <w:rFonts w:ascii="Palatino Linotype" w:hAnsi="Palatino Linotype" w:cs="Arial"/>
          <w:sz w:val="24"/>
          <w:szCs w:val="24"/>
        </w:rPr>
      </w:pPr>
    </w:p>
    <w:p w:rsidR="001B7751" w:rsidRPr="004D7C0C" w:rsidRDefault="001B7751" w:rsidP="001B7751">
      <w:pPr>
        <w:spacing w:after="0" w:line="240" w:lineRule="auto"/>
        <w:ind w:left="567" w:right="567"/>
        <w:jc w:val="both"/>
        <w:rPr>
          <w:rFonts w:ascii="Palatino Linotype" w:hAnsi="Palatino Linotype" w:cs="Arial"/>
          <w:i/>
          <w:color w:val="000000"/>
        </w:rPr>
      </w:pPr>
      <w:r w:rsidRPr="004D7C0C">
        <w:rPr>
          <w:rFonts w:ascii="Palatino Linotype" w:hAnsi="Palatino Linotype" w:cs="Arial"/>
          <w:b/>
          <w:i/>
          <w:color w:val="000000"/>
        </w:rPr>
        <w:t>“Artículo 12.</w:t>
      </w:r>
      <w:r w:rsidRPr="004D7C0C">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w:t>
      </w:r>
    </w:p>
    <w:p w:rsidR="001B7751" w:rsidRPr="004D7C0C" w:rsidRDefault="001B7751" w:rsidP="001B7751">
      <w:pPr>
        <w:spacing w:after="0" w:line="240" w:lineRule="auto"/>
        <w:ind w:left="567" w:right="567"/>
        <w:jc w:val="both"/>
        <w:rPr>
          <w:rFonts w:ascii="Palatino Linotype" w:hAnsi="Palatino Linotype" w:cs="Arial"/>
          <w:i/>
          <w:color w:val="000000"/>
        </w:rPr>
      </w:pPr>
    </w:p>
    <w:p w:rsidR="001B7751" w:rsidRPr="004D7C0C" w:rsidRDefault="001B7751" w:rsidP="001B7751">
      <w:pPr>
        <w:spacing w:after="0" w:line="240" w:lineRule="auto"/>
        <w:ind w:left="567" w:right="567"/>
        <w:jc w:val="both"/>
        <w:rPr>
          <w:rFonts w:ascii="Palatino Linotype" w:hAnsi="Palatino Linotype" w:cs="Arial"/>
          <w:color w:val="000000"/>
        </w:rPr>
      </w:pPr>
      <w:r w:rsidRPr="004D7C0C">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1B7751" w:rsidRPr="004D7C0C" w:rsidRDefault="001B7751" w:rsidP="001B7751">
      <w:pPr>
        <w:spacing w:after="0" w:line="360" w:lineRule="auto"/>
        <w:jc w:val="both"/>
        <w:rPr>
          <w:rFonts w:ascii="Palatino Linotype" w:hAnsi="Palatino Linotype" w:cs="Arial"/>
          <w:color w:val="000000"/>
          <w:sz w:val="24"/>
        </w:rPr>
      </w:pPr>
    </w:p>
    <w:p w:rsidR="001B7751" w:rsidRPr="004D7C0C" w:rsidRDefault="001B7751" w:rsidP="001B7751">
      <w:pPr>
        <w:spacing w:after="0" w:line="360" w:lineRule="auto"/>
        <w:jc w:val="both"/>
        <w:rPr>
          <w:rFonts w:ascii="Palatino Linotype" w:hAnsi="Palatino Linotype" w:cs="Arial"/>
          <w:color w:val="000000"/>
          <w:sz w:val="24"/>
        </w:rPr>
      </w:pPr>
      <w:r w:rsidRPr="004D7C0C">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4D7C0C">
        <w:rPr>
          <w:rFonts w:ascii="Palatino Linotype" w:hAnsi="Palatino Linotype" w:cs="Arial"/>
          <w:b/>
          <w:color w:val="000000"/>
          <w:sz w:val="24"/>
        </w:rPr>
        <w:t xml:space="preserve"> </w:t>
      </w:r>
      <w:r w:rsidRPr="004D7C0C">
        <w:rPr>
          <w:rFonts w:ascii="Palatino Linotype" w:hAnsi="Palatino Linotype" w:cs="Arial"/>
          <w:color w:val="000000"/>
          <w:sz w:val="24"/>
        </w:rPr>
        <w:t xml:space="preserve">no tienen el deber de generar, poseer o administrar la </w:t>
      </w:r>
      <w:r w:rsidRPr="004D7C0C">
        <w:rPr>
          <w:rFonts w:ascii="Palatino Linotype" w:hAnsi="Palatino Linotype" w:cs="Arial"/>
          <w:color w:val="000000"/>
          <w:sz w:val="24"/>
        </w:rPr>
        <w:lastRenderedPageBreak/>
        <w:t xml:space="preserve">información pública con el grado de detalle solicitado; esto es, que no tienen el deber de generar un documento </w:t>
      </w:r>
      <w:r w:rsidRPr="004D7C0C">
        <w:rPr>
          <w:rFonts w:ascii="Palatino Linotype" w:hAnsi="Palatino Linotype" w:cs="Arial"/>
          <w:i/>
          <w:color w:val="000000"/>
          <w:sz w:val="24"/>
        </w:rPr>
        <w:t>ad hoc</w:t>
      </w:r>
      <w:r w:rsidRPr="004D7C0C">
        <w:rPr>
          <w:rFonts w:ascii="Palatino Linotype" w:hAnsi="Palatino Linotype" w:cs="Arial"/>
          <w:color w:val="000000"/>
          <w:sz w:val="24"/>
        </w:rPr>
        <w:t>, para satisfacer el derecho de acceso a la información pública.</w:t>
      </w:r>
    </w:p>
    <w:p w:rsidR="001B7751" w:rsidRPr="004D7C0C" w:rsidRDefault="001B7751" w:rsidP="001B7751">
      <w:pPr>
        <w:spacing w:after="0" w:line="360" w:lineRule="auto"/>
        <w:jc w:val="both"/>
        <w:rPr>
          <w:rFonts w:ascii="Palatino Linotype" w:hAnsi="Palatino Linotype" w:cs="Arial"/>
          <w:color w:val="000000"/>
          <w:sz w:val="24"/>
        </w:rPr>
      </w:pPr>
    </w:p>
    <w:p w:rsidR="001B7751" w:rsidRPr="004D7C0C" w:rsidRDefault="001B7751" w:rsidP="001B7751">
      <w:pPr>
        <w:spacing w:after="0" w:line="360" w:lineRule="auto"/>
        <w:jc w:val="both"/>
        <w:rPr>
          <w:rFonts w:ascii="Palatino Linotype" w:hAnsi="Palatino Linotype"/>
          <w:b/>
          <w:bCs/>
          <w:color w:val="000000"/>
          <w:sz w:val="24"/>
        </w:rPr>
      </w:pPr>
      <w:r w:rsidRPr="004D7C0C">
        <w:rPr>
          <w:rFonts w:ascii="Palatino Linotype" w:hAnsi="Palatino Linotype" w:cs="Arial"/>
          <w:color w:val="000000"/>
          <w:sz w:val="24"/>
        </w:rPr>
        <w:t xml:space="preserve">Como apoyo a lo anterior, es aplicable el Criterio 03-17, emitido por </w:t>
      </w:r>
      <w:r w:rsidRPr="004D7C0C">
        <w:rPr>
          <w:rFonts w:ascii="Palatino Linotype" w:eastAsia="Arial Unicode MS" w:hAnsi="Palatino Linotype" w:cs="Arial"/>
          <w:color w:val="000000"/>
          <w:sz w:val="24"/>
        </w:rPr>
        <w:t>el Instituto Nacional de Transparencia, Acceso a la Información y Protección de Datos Personales,</w:t>
      </w:r>
      <w:r w:rsidRPr="004D7C0C">
        <w:rPr>
          <w:rFonts w:ascii="Palatino Linotype" w:hAnsi="Palatino Linotype"/>
          <w:bCs/>
          <w:color w:val="000000"/>
          <w:sz w:val="24"/>
        </w:rPr>
        <w:t xml:space="preserve"> que dice:</w:t>
      </w:r>
      <w:r w:rsidRPr="004D7C0C">
        <w:rPr>
          <w:rFonts w:ascii="Palatino Linotype" w:hAnsi="Palatino Linotype"/>
          <w:b/>
          <w:bCs/>
          <w:color w:val="000000"/>
          <w:sz w:val="24"/>
        </w:rPr>
        <w:t xml:space="preserve"> </w:t>
      </w:r>
    </w:p>
    <w:p w:rsidR="001B7751" w:rsidRPr="004D7C0C" w:rsidRDefault="001B7751" w:rsidP="001717D0">
      <w:pPr>
        <w:spacing w:after="0" w:line="360" w:lineRule="auto"/>
        <w:rPr>
          <w:rFonts w:ascii="Palatino Linotype" w:eastAsia="Times New Roman" w:hAnsi="Palatino Linotype" w:cs="Times New Roman"/>
          <w:sz w:val="24"/>
          <w:szCs w:val="24"/>
          <w:lang w:eastAsia="es-ES"/>
        </w:rPr>
      </w:pPr>
    </w:p>
    <w:p w:rsidR="001B7751" w:rsidRPr="004D7C0C" w:rsidRDefault="001B7751" w:rsidP="001B7751">
      <w:pPr>
        <w:spacing w:after="0"/>
        <w:ind w:left="851" w:right="850"/>
        <w:jc w:val="both"/>
        <w:rPr>
          <w:rFonts w:ascii="Palatino Linotype" w:hAnsi="Palatino Linotype" w:cs="Arial"/>
          <w:color w:val="000000"/>
          <w:sz w:val="2"/>
        </w:rPr>
      </w:pPr>
    </w:p>
    <w:p w:rsidR="001B7751" w:rsidRPr="004D7C0C" w:rsidRDefault="001B7751" w:rsidP="001B7751">
      <w:pPr>
        <w:spacing w:after="0" w:line="240" w:lineRule="auto"/>
        <w:ind w:left="567" w:right="567"/>
        <w:jc w:val="both"/>
        <w:rPr>
          <w:rFonts w:ascii="Palatino Linotype" w:hAnsi="Palatino Linotype" w:cs="Arial"/>
          <w:i/>
          <w:color w:val="000000"/>
        </w:rPr>
      </w:pPr>
      <w:r w:rsidRPr="004D7C0C">
        <w:rPr>
          <w:rFonts w:ascii="Palatino Linotype" w:hAnsi="Palatino Linotype" w:cs="Arial"/>
          <w:b/>
          <w:i/>
          <w:color w:val="000000"/>
        </w:rPr>
        <w:t>“No existe obligación de elaborar documentos ad hoc para atender las solicitudes de acceso a la información.</w:t>
      </w:r>
      <w:r w:rsidRPr="004D7C0C">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1B7751" w:rsidRPr="004D7C0C" w:rsidRDefault="001B7751" w:rsidP="001B7751">
      <w:pPr>
        <w:spacing w:after="0" w:line="240" w:lineRule="auto"/>
        <w:ind w:left="567" w:right="567"/>
        <w:jc w:val="both"/>
        <w:rPr>
          <w:rFonts w:ascii="Palatino Linotype" w:hAnsi="Palatino Linotype" w:cs="Arial"/>
          <w:i/>
          <w:color w:val="000000"/>
          <w:sz w:val="2"/>
        </w:rPr>
      </w:pPr>
    </w:p>
    <w:p w:rsidR="001B7751" w:rsidRPr="004D7C0C" w:rsidRDefault="001B7751" w:rsidP="001B7751">
      <w:pPr>
        <w:spacing w:after="0" w:line="360" w:lineRule="auto"/>
        <w:jc w:val="both"/>
        <w:rPr>
          <w:rFonts w:ascii="Palatino Linotype" w:hAnsi="Palatino Linotype" w:cs="Arial"/>
          <w:color w:val="000000" w:themeColor="text1"/>
          <w:sz w:val="24"/>
        </w:rPr>
      </w:pPr>
    </w:p>
    <w:p w:rsidR="001B7751" w:rsidRPr="004D7C0C" w:rsidRDefault="001B7751" w:rsidP="001B7751">
      <w:pPr>
        <w:spacing w:after="0" w:line="360" w:lineRule="auto"/>
        <w:jc w:val="both"/>
        <w:rPr>
          <w:rFonts w:ascii="Palatino Linotype" w:hAnsi="Palatino Linotype" w:cs="Arial"/>
          <w:color w:val="000000" w:themeColor="text1"/>
          <w:sz w:val="24"/>
        </w:rPr>
      </w:pPr>
      <w:r w:rsidRPr="004D7C0C">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4D7C0C">
        <w:rPr>
          <w:rFonts w:ascii="Palatino Linotype" w:hAnsi="Palatino Linotype" w:cs="Arial"/>
          <w:sz w:val="24"/>
        </w:rPr>
        <w:t>generen</w:t>
      </w:r>
      <w:r w:rsidRPr="004D7C0C">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1B7751" w:rsidRPr="004D7C0C" w:rsidRDefault="001B7751" w:rsidP="001B7751">
      <w:pPr>
        <w:spacing w:after="0" w:line="360" w:lineRule="auto"/>
        <w:jc w:val="both"/>
        <w:rPr>
          <w:rFonts w:ascii="Palatino Linotype" w:hAnsi="Palatino Linotype" w:cs="Arial"/>
          <w:color w:val="000000" w:themeColor="text1"/>
          <w:sz w:val="24"/>
        </w:rPr>
      </w:pPr>
    </w:p>
    <w:p w:rsidR="001B7751" w:rsidRPr="004D7C0C" w:rsidRDefault="001B7751" w:rsidP="001B7751">
      <w:pPr>
        <w:spacing w:after="0" w:line="360" w:lineRule="auto"/>
        <w:jc w:val="both"/>
        <w:rPr>
          <w:rFonts w:ascii="Palatino Linotype" w:hAnsi="Palatino Linotype" w:cs="Arial"/>
          <w:color w:val="000000" w:themeColor="text1"/>
          <w:sz w:val="24"/>
        </w:rPr>
      </w:pPr>
      <w:r w:rsidRPr="004D7C0C">
        <w:rPr>
          <w:rFonts w:ascii="Palatino Linotype" w:hAnsi="Palatino Linotype" w:cs="Arial"/>
          <w:color w:val="000000" w:themeColor="text1"/>
          <w:sz w:val="24"/>
        </w:rPr>
        <w:t xml:space="preserve">Acotado lo anterior, atendiendo a la calidad de la información peticionada, resulta necesario hacer estudio del marco normativo que rige el actuar del </w:t>
      </w:r>
      <w:r w:rsidRPr="004D7C0C">
        <w:rPr>
          <w:rFonts w:ascii="Palatino Linotype" w:hAnsi="Palatino Linotype" w:cs="Arial"/>
          <w:b/>
          <w:color w:val="000000" w:themeColor="text1"/>
          <w:sz w:val="24"/>
        </w:rPr>
        <w:t>Sujeto Obligado</w:t>
      </w:r>
      <w:r w:rsidRPr="004D7C0C">
        <w:rPr>
          <w:rFonts w:ascii="Palatino Linotype" w:hAnsi="Palatino Linotype" w:cs="Arial"/>
          <w:color w:val="000000" w:themeColor="text1"/>
          <w:sz w:val="24"/>
        </w:rPr>
        <w:t xml:space="preserve">, a </w:t>
      </w:r>
      <w:r w:rsidRPr="004D7C0C">
        <w:rPr>
          <w:rFonts w:ascii="Palatino Linotype" w:hAnsi="Palatino Linotype" w:cs="Arial"/>
          <w:color w:val="000000" w:themeColor="text1"/>
          <w:sz w:val="24"/>
        </w:rPr>
        <w:lastRenderedPageBreak/>
        <w:t>efecto de poder determinar si existe facultad, función y/o atribución que lo constriña a tener en sus arch</w:t>
      </w:r>
      <w:r w:rsidR="000E4C4B" w:rsidRPr="004D7C0C">
        <w:rPr>
          <w:rFonts w:ascii="Palatino Linotype" w:hAnsi="Palatino Linotype" w:cs="Arial"/>
          <w:color w:val="000000" w:themeColor="text1"/>
          <w:sz w:val="24"/>
        </w:rPr>
        <w:t>ivos la información peticionada, por lo que se traen a colación los artículos 31 fracciones XXIV Quáter, XXIV Quinques, XXIV Sexties, XLIV, XLVI, 38 fracción XVI Ter,</w:t>
      </w:r>
      <w:r w:rsidR="001B43E6" w:rsidRPr="004D7C0C">
        <w:rPr>
          <w:rFonts w:ascii="Palatino Linotype" w:hAnsi="Palatino Linotype" w:cs="Arial"/>
          <w:color w:val="000000" w:themeColor="text1"/>
          <w:sz w:val="24"/>
        </w:rPr>
        <w:t xml:space="preserve"> 95, </w:t>
      </w:r>
      <w:r w:rsidR="000E4C4B" w:rsidRPr="004D7C0C">
        <w:rPr>
          <w:rFonts w:ascii="Palatino Linotype" w:hAnsi="Palatino Linotype" w:cs="Arial"/>
          <w:color w:val="000000" w:themeColor="text1"/>
          <w:sz w:val="24"/>
        </w:rPr>
        <w:t>96 Quáter, fracciones XVIII, XIX y XX, y artículo 87 de la Ley Orgánica Municipal del Estado de México; 21 fracción III,</w:t>
      </w:r>
      <w:r w:rsidR="009B0DF5" w:rsidRPr="004D7C0C">
        <w:rPr>
          <w:rFonts w:ascii="Palatino Linotype" w:hAnsi="Palatino Linotype" w:cs="Arial"/>
          <w:color w:val="000000" w:themeColor="text1"/>
          <w:sz w:val="24"/>
        </w:rPr>
        <w:t xml:space="preserve"> 63 fracción IV,</w:t>
      </w:r>
      <w:r w:rsidR="000E4C4B" w:rsidRPr="004D7C0C">
        <w:rPr>
          <w:rFonts w:ascii="Palatino Linotype" w:hAnsi="Palatino Linotype" w:cs="Arial"/>
          <w:color w:val="000000" w:themeColor="text1"/>
          <w:sz w:val="24"/>
        </w:rPr>
        <w:t xml:space="preserve"> 105 fracci</w:t>
      </w:r>
      <w:r w:rsidR="009B0DF5" w:rsidRPr="004D7C0C">
        <w:rPr>
          <w:rFonts w:ascii="Palatino Linotype" w:hAnsi="Palatino Linotype" w:cs="Arial"/>
          <w:color w:val="000000" w:themeColor="text1"/>
          <w:sz w:val="24"/>
        </w:rPr>
        <w:t>ones IX y</w:t>
      </w:r>
      <w:r w:rsidR="000E4C4B" w:rsidRPr="004D7C0C">
        <w:rPr>
          <w:rFonts w:ascii="Palatino Linotype" w:hAnsi="Palatino Linotype" w:cs="Arial"/>
          <w:color w:val="000000" w:themeColor="text1"/>
          <w:sz w:val="24"/>
        </w:rPr>
        <w:t xml:space="preserve"> XVI, 109 fracción II, 110</w:t>
      </w:r>
      <w:r w:rsidR="009B0DF5" w:rsidRPr="004D7C0C">
        <w:rPr>
          <w:rFonts w:ascii="Palatino Linotype" w:hAnsi="Palatino Linotype" w:cs="Arial"/>
          <w:color w:val="000000" w:themeColor="text1"/>
          <w:sz w:val="24"/>
        </w:rPr>
        <w:t>,</w:t>
      </w:r>
      <w:r w:rsidR="000E4C4B" w:rsidRPr="004D7C0C">
        <w:rPr>
          <w:rFonts w:ascii="Palatino Linotype" w:hAnsi="Palatino Linotype" w:cs="Arial"/>
          <w:color w:val="000000" w:themeColor="text1"/>
          <w:sz w:val="24"/>
        </w:rPr>
        <w:t xml:space="preserve"> 111</w:t>
      </w:r>
      <w:r w:rsidR="009B0DF5" w:rsidRPr="004D7C0C">
        <w:rPr>
          <w:rFonts w:ascii="Palatino Linotype" w:hAnsi="Palatino Linotype" w:cs="Arial"/>
          <w:color w:val="000000" w:themeColor="text1"/>
          <w:sz w:val="24"/>
        </w:rPr>
        <w:t>, 123</w:t>
      </w:r>
      <w:r w:rsidR="000E4C4B" w:rsidRPr="004D7C0C">
        <w:rPr>
          <w:rFonts w:ascii="Palatino Linotype" w:hAnsi="Palatino Linotype" w:cs="Arial"/>
          <w:color w:val="000000" w:themeColor="text1"/>
          <w:sz w:val="24"/>
        </w:rPr>
        <w:t xml:space="preserve"> del Bando Municipal y de Buen Gobierno del Ayuntamiento de La Paz 2022, que disponen:</w:t>
      </w:r>
    </w:p>
    <w:p w:rsidR="001B7751" w:rsidRPr="004D7C0C" w:rsidRDefault="001B7751" w:rsidP="001B7751">
      <w:pPr>
        <w:spacing w:after="0" w:line="360" w:lineRule="auto"/>
        <w:jc w:val="both"/>
        <w:rPr>
          <w:rFonts w:ascii="Palatino Linotype" w:hAnsi="Palatino Linotype" w:cs="Arial"/>
          <w:color w:val="000000" w:themeColor="text1"/>
          <w:sz w:val="24"/>
        </w:rPr>
      </w:pPr>
    </w:p>
    <w:p w:rsidR="001B7751" w:rsidRPr="004D7C0C" w:rsidRDefault="00F24C3D"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w:t>
      </w:r>
      <w:r w:rsidRPr="004D7C0C">
        <w:rPr>
          <w:rFonts w:ascii="Palatino Linotype" w:hAnsi="Palatino Linotype" w:cs="Arial"/>
          <w:b/>
          <w:i/>
          <w:color w:val="000000" w:themeColor="text1"/>
        </w:rPr>
        <w:t>Artículo 31.-</w:t>
      </w:r>
      <w:r w:rsidRPr="004D7C0C">
        <w:rPr>
          <w:rFonts w:ascii="Palatino Linotype" w:hAnsi="Palatino Linotype" w:cs="Arial"/>
          <w:i/>
          <w:color w:val="000000" w:themeColor="text1"/>
        </w:rPr>
        <w:t xml:space="preserve"> Son atribuciones de los ayuntamientos:</w:t>
      </w:r>
    </w:p>
    <w:p w:rsidR="00F24C3D" w:rsidRPr="004D7C0C" w:rsidRDefault="00F24C3D"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w:t>
      </w:r>
    </w:p>
    <w:p w:rsidR="00F24C3D" w:rsidRPr="004D7C0C" w:rsidRDefault="00F24C3D"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b/>
          <w:i/>
          <w:color w:val="000000" w:themeColor="text1"/>
        </w:rPr>
        <w:t>XXIV Quáter.</w:t>
      </w:r>
      <w:r w:rsidRPr="004D7C0C">
        <w:rPr>
          <w:rFonts w:ascii="Palatino Linotype" w:hAnsi="Palatino Linotype" w:cs="Arial"/>
          <w:i/>
          <w:color w:val="000000" w:themeColor="text1"/>
        </w:rPr>
        <w:t xml:space="preserve"> Otorgar licencias de construcción y </w:t>
      </w:r>
      <w:r w:rsidRPr="004D7C0C">
        <w:rPr>
          <w:rFonts w:ascii="Palatino Linotype" w:hAnsi="Palatino Linotype" w:cs="Arial"/>
          <w:i/>
          <w:color w:val="000000" w:themeColor="text1"/>
          <w:u w:val="single"/>
        </w:rPr>
        <w:t>permisos de funcionamiento de unidades económicas</w:t>
      </w:r>
      <w:r w:rsidRPr="004D7C0C">
        <w:rPr>
          <w:rFonts w:ascii="Palatino Linotype" w:hAnsi="Palatino Linotype" w:cs="Arial"/>
          <w:i/>
          <w:color w:val="000000" w:themeColor="text1"/>
        </w:rPr>
        <w:t xml:space="preserve"> o establecimientos destinados a la enajenación, reparación o mantenimiento de vehículos automotores usados y autopartes nuevas y usadas, así como de parques y desarrollos industriales, urbanos y de servicios de conformidad con la Evaluación de Impacto Estatal. </w:t>
      </w:r>
    </w:p>
    <w:p w:rsidR="00F24C3D" w:rsidRPr="004D7C0C" w:rsidRDefault="00F24C3D"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 xml:space="preserve">Para los efectos de la presente fracción, la licencia o permiso correspondiente se expedirá en un plazo no mayor a diez días hábiles contados a partir de la presentación del Dictamen de Giro aprobado. </w:t>
      </w:r>
    </w:p>
    <w:p w:rsidR="00F24C3D" w:rsidRPr="004D7C0C" w:rsidRDefault="00F24C3D"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Tratándose de obras, unidades económicas, inversiones o proyectos que requieran Evaluación de Impacto Estatal la licencia o permiso correspondiente deberá otorgarse, en un plazo no mayor a veinte días hábiles, contados a partir de que le sea presentada la Evaluación de Impacto Estatal correspondiente, y cuando el solicitante presente el acuerdo de aceptación a la solicitud de Evaluación de Impacto Estatal.</w:t>
      </w:r>
    </w:p>
    <w:p w:rsidR="00F24C3D" w:rsidRPr="004D7C0C" w:rsidRDefault="00F24C3D" w:rsidP="00F24C3D">
      <w:pPr>
        <w:spacing w:after="0" w:line="240" w:lineRule="auto"/>
        <w:ind w:left="567" w:right="616"/>
        <w:jc w:val="both"/>
        <w:rPr>
          <w:rFonts w:ascii="Palatino Linotype" w:hAnsi="Palatino Linotype" w:cs="Arial"/>
          <w:i/>
          <w:color w:val="000000" w:themeColor="text1"/>
        </w:rPr>
      </w:pPr>
    </w:p>
    <w:p w:rsidR="00F24C3D" w:rsidRPr="004D7C0C" w:rsidRDefault="00F24C3D"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b/>
          <w:i/>
          <w:color w:val="000000" w:themeColor="text1"/>
        </w:rPr>
        <w:t>XXIV. Quinques.</w:t>
      </w:r>
      <w:r w:rsidRPr="004D7C0C">
        <w:rPr>
          <w:rFonts w:ascii="Palatino Linotype" w:hAnsi="Palatino Linotype" w:cs="Arial"/>
          <w:i/>
          <w:color w:val="000000" w:themeColor="text1"/>
        </w:rPr>
        <w:t xml:space="preserve"> Otorgar licencia de funcionamiento, previa presentación del Dictamen de Giro, a las unidades económicas que tengan como actividad complementaria o principal la venta de bebidas alcohólicas. Esta licencia tendrá una vigencia de cinco años y deberá ser refrendada de manera anual, con independencia de que puedan ser sujetos de visitas de verificación para constatar el cumplimiento de las disposiciones jurídicas aplicables. </w:t>
      </w:r>
    </w:p>
    <w:p w:rsidR="00F24C3D" w:rsidRPr="004D7C0C" w:rsidRDefault="00F24C3D"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 xml:space="preserve">Una vez presentado el Dictamen de Giro aprobado, se expedirá la licencia de funcionamiento en un plazo no mayor a diez días hábiles. </w:t>
      </w:r>
    </w:p>
    <w:p w:rsidR="00F24C3D" w:rsidRPr="004D7C0C" w:rsidRDefault="00F24C3D"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lastRenderedPageBreak/>
        <w:t xml:space="preserve">Para el refrendo anual no es necesario obtener un nuevo Dictamen de Giro siempre y cuando, no se modifiquen la superficie de la unidad económica, su aforo o su actividad económica; </w:t>
      </w:r>
    </w:p>
    <w:p w:rsidR="00F24C3D" w:rsidRPr="004D7C0C" w:rsidRDefault="00F24C3D" w:rsidP="00F24C3D">
      <w:pPr>
        <w:spacing w:after="0" w:line="240" w:lineRule="auto"/>
        <w:ind w:left="567" w:right="616"/>
        <w:jc w:val="both"/>
        <w:rPr>
          <w:rFonts w:ascii="Palatino Linotype" w:hAnsi="Palatino Linotype" w:cs="Arial"/>
          <w:i/>
          <w:color w:val="000000" w:themeColor="text1"/>
        </w:rPr>
      </w:pPr>
    </w:p>
    <w:p w:rsidR="00F24C3D" w:rsidRPr="004D7C0C" w:rsidRDefault="00F24C3D"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b/>
          <w:i/>
          <w:color w:val="000000" w:themeColor="text1"/>
        </w:rPr>
        <w:t>XXIV. Sexties</w:t>
      </w:r>
      <w:r w:rsidRPr="004D7C0C">
        <w:rPr>
          <w:rFonts w:ascii="Palatino Linotype" w:hAnsi="Palatino Linotype" w:cs="Arial"/>
          <w:i/>
          <w:color w:val="000000" w:themeColor="text1"/>
        </w:rPr>
        <w:t>. Aprobar y publicar el programa especial para otorgar la licencia o permiso provisional de funcionamiento para negocios de bajo riesgo sanitario, ambiental o de protección civil, que para el efecto proponga la o el presidente municipal en términos de lo dispuesto por la fracción XIII Ter del artículo 48 de la presente Ley.</w:t>
      </w:r>
    </w:p>
    <w:p w:rsidR="00F24C3D" w:rsidRPr="004D7C0C" w:rsidRDefault="00F24C3D"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w:t>
      </w:r>
    </w:p>
    <w:p w:rsidR="00F24C3D" w:rsidRPr="004D7C0C" w:rsidRDefault="00F24C3D"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b/>
          <w:i/>
          <w:color w:val="000000" w:themeColor="text1"/>
        </w:rPr>
        <w:t>XLIV.</w:t>
      </w:r>
      <w:r w:rsidRPr="004D7C0C">
        <w:rPr>
          <w:rFonts w:ascii="Palatino Linotype" w:hAnsi="Palatino Linotype" w:cs="Arial"/>
          <w:i/>
          <w:color w:val="000000" w:themeColor="text1"/>
        </w:rPr>
        <w:t xml:space="preserve"> </w:t>
      </w:r>
      <w:r w:rsidRPr="004D7C0C">
        <w:rPr>
          <w:rFonts w:ascii="Palatino Linotype" w:hAnsi="Palatino Linotype" w:cs="Arial"/>
          <w:i/>
          <w:color w:val="000000" w:themeColor="text1"/>
          <w:u w:val="single"/>
        </w:rPr>
        <w:t>Crear el Registro Municipal de Unidades Económicas, donde se especifique la licencia de funcionamiento con la actividad de la unidad económica e impacto que generen, así como las demás características que se determinen</w:t>
      </w:r>
      <w:r w:rsidRPr="004D7C0C">
        <w:rPr>
          <w:rFonts w:ascii="Palatino Linotype" w:hAnsi="Palatino Linotype" w:cs="Arial"/>
          <w:i/>
          <w:color w:val="000000" w:themeColor="text1"/>
        </w:rPr>
        <w:t>;</w:t>
      </w:r>
    </w:p>
    <w:p w:rsidR="00F24C3D" w:rsidRPr="004D7C0C" w:rsidRDefault="00F24C3D"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w:t>
      </w:r>
    </w:p>
    <w:p w:rsidR="00F24C3D" w:rsidRPr="004D7C0C" w:rsidRDefault="00F24C3D"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b/>
          <w:i/>
          <w:color w:val="000000" w:themeColor="text1"/>
        </w:rPr>
        <w:t>XLVI.</w:t>
      </w:r>
      <w:r w:rsidRPr="004D7C0C">
        <w:rPr>
          <w:rFonts w:ascii="Palatino Linotype" w:hAnsi="Palatino Linotype" w:cs="Arial"/>
          <w:i/>
          <w:color w:val="000000" w:themeColor="text1"/>
        </w:rPr>
        <w:t xml:space="preserve"> Promover la ejecución municipal de programas de dignificación, calidad y mejora permanente del servicio público de los mercados, así como del comercio semifijo, con el objeto de impulsar su rentabilidad y desarrollo digno en beneficio de las y los habitantes del Municipio, y</w:t>
      </w:r>
    </w:p>
    <w:p w:rsidR="00F24C3D" w:rsidRPr="004D7C0C" w:rsidRDefault="00F24C3D"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b/>
          <w:i/>
          <w:color w:val="000000" w:themeColor="text1"/>
        </w:rPr>
        <w:t>…</w:t>
      </w:r>
    </w:p>
    <w:p w:rsidR="00F24C3D" w:rsidRPr="004D7C0C" w:rsidRDefault="00F24C3D" w:rsidP="00F24C3D">
      <w:pPr>
        <w:spacing w:after="0" w:line="240" w:lineRule="auto"/>
        <w:ind w:left="567" w:right="616"/>
        <w:jc w:val="both"/>
        <w:rPr>
          <w:rFonts w:ascii="Palatino Linotype" w:hAnsi="Palatino Linotype" w:cs="Arial"/>
          <w:i/>
          <w:color w:val="000000" w:themeColor="text1"/>
        </w:rPr>
      </w:pPr>
    </w:p>
    <w:p w:rsidR="00F24C3D" w:rsidRPr="004D7C0C" w:rsidRDefault="00F24C3D"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b/>
          <w:i/>
          <w:color w:val="000000" w:themeColor="text1"/>
        </w:rPr>
        <w:t>Artículo 48.-</w:t>
      </w:r>
      <w:r w:rsidRPr="004D7C0C">
        <w:rPr>
          <w:rFonts w:ascii="Palatino Linotype" w:hAnsi="Palatino Linotype" w:cs="Arial"/>
          <w:i/>
          <w:color w:val="000000" w:themeColor="text1"/>
        </w:rPr>
        <w:t xml:space="preserve"> La persona titular de la presidencia municipal tiene las siguientes atribuciones:</w:t>
      </w:r>
    </w:p>
    <w:p w:rsidR="00F24C3D" w:rsidRPr="004D7C0C" w:rsidRDefault="00F24C3D"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w:t>
      </w:r>
    </w:p>
    <w:p w:rsidR="00F24C3D" w:rsidRPr="004D7C0C" w:rsidRDefault="00F24C3D"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b/>
          <w:i/>
          <w:color w:val="000000" w:themeColor="text1"/>
        </w:rPr>
        <w:t>XVI Ter.</w:t>
      </w:r>
      <w:r w:rsidRPr="004D7C0C">
        <w:rPr>
          <w:rFonts w:ascii="Palatino Linotype" w:hAnsi="Palatino Linotype" w:cs="Arial"/>
          <w:i/>
          <w:color w:val="000000" w:themeColor="text1"/>
        </w:rPr>
        <w:t xml:space="preserve"> Instalar y vigilar el debido funcionamiento de la ventanilla única en materia de unidades económicas;</w:t>
      </w:r>
    </w:p>
    <w:p w:rsidR="00F24C3D" w:rsidRPr="004D7C0C" w:rsidRDefault="00F24C3D"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w:t>
      </w:r>
    </w:p>
    <w:p w:rsidR="00F24C3D" w:rsidRPr="004D7C0C" w:rsidRDefault="00F24C3D" w:rsidP="00F24C3D">
      <w:pPr>
        <w:spacing w:after="0" w:line="240" w:lineRule="auto"/>
        <w:ind w:left="567" w:right="616"/>
        <w:jc w:val="both"/>
        <w:rPr>
          <w:rFonts w:ascii="Palatino Linotype" w:hAnsi="Palatino Linotype" w:cs="Arial"/>
          <w:i/>
          <w:color w:val="000000" w:themeColor="text1"/>
        </w:rPr>
      </w:pPr>
    </w:p>
    <w:p w:rsidR="001B43E6" w:rsidRPr="004D7C0C" w:rsidRDefault="001B43E6"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b/>
          <w:i/>
          <w:color w:val="000000" w:themeColor="text1"/>
        </w:rPr>
        <w:t>Artículo 95.-</w:t>
      </w:r>
      <w:r w:rsidRPr="004D7C0C">
        <w:rPr>
          <w:rFonts w:ascii="Palatino Linotype" w:hAnsi="Palatino Linotype" w:cs="Arial"/>
          <w:i/>
          <w:color w:val="000000" w:themeColor="text1"/>
        </w:rPr>
        <w:t xml:space="preserve"> Son atribuciones del tesorero municipal: </w:t>
      </w:r>
    </w:p>
    <w:p w:rsidR="001B43E6" w:rsidRPr="004D7C0C" w:rsidRDefault="001B43E6"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 xml:space="preserve">I. Administrar la hacienda pública municipal, de conformidad con las disposiciones legales aplicables; </w:t>
      </w:r>
    </w:p>
    <w:p w:rsidR="001B43E6" w:rsidRPr="004D7C0C" w:rsidRDefault="001B43E6"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rsidR="001B43E6" w:rsidRPr="004D7C0C" w:rsidRDefault="001B43E6"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 xml:space="preserve">III. Imponer las sanciones administrativas que procedan por infracciones a las disposiciones fiscales; </w:t>
      </w:r>
    </w:p>
    <w:p w:rsidR="001B43E6" w:rsidRPr="004D7C0C" w:rsidRDefault="001B43E6"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 xml:space="preserve">IV. </w:t>
      </w:r>
      <w:r w:rsidRPr="004D7C0C">
        <w:rPr>
          <w:rFonts w:ascii="Palatino Linotype" w:hAnsi="Palatino Linotype" w:cs="Arial"/>
          <w:i/>
          <w:color w:val="000000" w:themeColor="text1"/>
          <w:u w:val="single"/>
        </w:rPr>
        <w:t>Llevar los registros contables, financieros y administrativos de los ingresos, egresos, e inventarios;</w:t>
      </w:r>
      <w:r w:rsidRPr="004D7C0C">
        <w:rPr>
          <w:rFonts w:ascii="Palatino Linotype" w:hAnsi="Palatino Linotype" w:cs="Arial"/>
          <w:i/>
          <w:color w:val="000000" w:themeColor="text1"/>
        </w:rPr>
        <w:t xml:space="preserve"> </w:t>
      </w:r>
    </w:p>
    <w:p w:rsidR="001B43E6" w:rsidRPr="004D7C0C" w:rsidRDefault="001B43E6"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lastRenderedPageBreak/>
        <w:t xml:space="preserve">V. Proporcionar oportunamente al ayuntamiento todos los datos o informes que sean necesarios para la formulación del Presupuesto de Egresos Municipales, vigilando que se ajuste a las disposiciones de esta Ley y otros ordenamientos aplicables; </w:t>
      </w:r>
    </w:p>
    <w:p w:rsidR="001B43E6" w:rsidRPr="004D7C0C" w:rsidRDefault="001B43E6"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 xml:space="preserve">VI. Presentar anualmente al ayuntamiento un informe de la situación contable financiera de la Tesorería Municipal; </w:t>
      </w:r>
    </w:p>
    <w:p w:rsidR="001B43E6" w:rsidRPr="004D7C0C" w:rsidRDefault="001B43E6"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 xml:space="preserve">VI Bis. Proporcionar para la formulación del proyecto de Presupuesto de Egresos Municipales la información financiera relativa a la solución o en su caso, el pago de los litigios laborales; </w:t>
      </w:r>
    </w:p>
    <w:p w:rsidR="001B43E6" w:rsidRPr="004D7C0C" w:rsidRDefault="001B43E6"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 xml:space="preserve">VII. Diseñar y aprobar las formas oficiales de manifestaciones, avisos y declaraciones y demás documentos requeridos; </w:t>
      </w:r>
    </w:p>
    <w:p w:rsidR="001B43E6" w:rsidRPr="004D7C0C" w:rsidRDefault="001B43E6"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 xml:space="preserve">VIII. Participar en la formulación de Convenios Fiscales y ejercer las atribuciones que le correspondan en el ámbito de su competencia; </w:t>
      </w:r>
    </w:p>
    <w:p w:rsidR="001B43E6" w:rsidRPr="004D7C0C" w:rsidRDefault="001B43E6"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 xml:space="preserve">IX. Proponer al ayuntamiento la cancelación de cuentas incobrables; </w:t>
      </w:r>
    </w:p>
    <w:p w:rsidR="001B43E6" w:rsidRPr="004D7C0C" w:rsidRDefault="001B43E6"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 xml:space="preserve">X. Custodiar y ejercer las garantías que se otorguen en favor de la hacienda municipal; </w:t>
      </w:r>
    </w:p>
    <w:p w:rsidR="001B43E6" w:rsidRPr="004D7C0C" w:rsidRDefault="001B43E6"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 xml:space="preserve">XI. Proponer la política de ingresos de la tesorería municipal; </w:t>
      </w:r>
    </w:p>
    <w:p w:rsidR="001B43E6" w:rsidRPr="004D7C0C" w:rsidRDefault="001B43E6"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 xml:space="preserve">XII. Intervenir en la elaboración del programa financiero municipal; </w:t>
      </w:r>
    </w:p>
    <w:p w:rsidR="001B43E6" w:rsidRPr="004D7C0C" w:rsidRDefault="001B43E6"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 xml:space="preserve">XIII. Elaborar y mantener actualizado el Padrón de Contribuyentes; </w:t>
      </w:r>
    </w:p>
    <w:p w:rsidR="001B43E6" w:rsidRPr="004D7C0C" w:rsidRDefault="001B43E6"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 xml:space="preserve">XIV. Ministrar a su inmediato antecesor todos los datos oficiales que le solicitare, para contestar los pliegos de observaciones y alcances que formule y deduzca el Órgano Superior de Fiscalización del Estado de México; </w:t>
      </w:r>
    </w:p>
    <w:p w:rsidR="001B43E6" w:rsidRPr="004D7C0C" w:rsidRDefault="001B43E6"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 xml:space="preserve">XV. Solicitar a las instancias competentes, la práctica de revisiones circunstanciadas, de conformidad con las normas que rigen en materia de control y evaluación gubernamental en el ámbito municipal; </w:t>
      </w:r>
    </w:p>
    <w:p w:rsidR="001B43E6" w:rsidRPr="004D7C0C" w:rsidRDefault="001B43E6"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 xml:space="preserve">XVI. Glosar oportunamente las cuentas del ayuntamiento; </w:t>
      </w:r>
    </w:p>
    <w:p w:rsidR="001B43E6" w:rsidRPr="004D7C0C" w:rsidRDefault="001B43E6"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 xml:space="preserve">XVII. Contestar oportunamente los pliegos de observaciones y responsabilidad que haga el Órgano Superior de Fiscalización del Estado de México, así como atender en tiempo y forma las solicitudes de información que éste requiera, informando al Ayuntamiento; </w:t>
      </w:r>
    </w:p>
    <w:p w:rsidR="001B43E6" w:rsidRPr="004D7C0C" w:rsidRDefault="001B43E6"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 xml:space="preserve">XVIII. Expedir copias certificadas de los documentos a su cuidado, por acuerdo expreso del Ayuntamiento y cuando se trate de documentación presentada ante el Órgano Superior de Fiscalización del Estado de México; </w:t>
      </w:r>
    </w:p>
    <w:p w:rsidR="001B43E6" w:rsidRPr="004D7C0C" w:rsidRDefault="001B43E6"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rsidR="001B43E6" w:rsidRPr="004D7C0C" w:rsidRDefault="001B43E6"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lastRenderedPageBreak/>
        <w:t xml:space="preserve">XX. Dar cumplimiento a las leyes, convenios de coordinación fiscal y demás que en materia hacendaria celebre el Ayuntamiento con el Estado; </w:t>
      </w:r>
    </w:p>
    <w:p w:rsidR="001B43E6" w:rsidRPr="004D7C0C" w:rsidRDefault="001B43E6"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 xml:space="preserve">XXI. Entregar oportunamente a él o los Síndicos, según sea el caso, el informe mensual que corresponda, a fin de que se revise, y de ser necesario, para que se formulen las observaciones respectivas. </w:t>
      </w:r>
    </w:p>
    <w:p w:rsidR="001B43E6" w:rsidRPr="004D7C0C" w:rsidRDefault="001B43E6"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XXII. Las que les señalen las demás disposiciones legales y el ayuntamiento.</w:t>
      </w:r>
    </w:p>
    <w:p w:rsidR="001B43E6" w:rsidRPr="004D7C0C" w:rsidRDefault="001B43E6" w:rsidP="00F24C3D">
      <w:pPr>
        <w:spacing w:after="0" w:line="240" w:lineRule="auto"/>
        <w:ind w:left="567" w:right="616"/>
        <w:jc w:val="both"/>
        <w:rPr>
          <w:rFonts w:ascii="Palatino Linotype" w:hAnsi="Palatino Linotype" w:cs="Arial"/>
          <w:i/>
          <w:color w:val="000000" w:themeColor="text1"/>
        </w:rPr>
      </w:pPr>
    </w:p>
    <w:p w:rsidR="001B43E6" w:rsidRPr="004D7C0C" w:rsidRDefault="001B43E6" w:rsidP="00F24C3D">
      <w:pPr>
        <w:spacing w:after="0" w:line="240" w:lineRule="auto"/>
        <w:ind w:left="567" w:right="616"/>
        <w:jc w:val="both"/>
        <w:rPr>
          <w:rFonts w:ascii="Palatino Linotype" w:hAnsi="Palatino Linotype" w:cs="Arial"/>
          <w:i/>
          <w:color w:val="000000" w:themeColor="text1"/>
        </w:rPr>
      </w:pPr>
    </w:p>
    <w:p w:rsidR="00F24C3D" w:rsidRPr="004D7C0C" w:rsidRDefault="00F24C3D"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b/>
          <w:i/>
          <w:color w:val="000000" w:themeColor="text1"/>
        </w:rPr>
        <w:t>Artículo 96 Quáter.-</w:t>
      </w:r>
      <w:r w:rsidRPr="004D7C0C">
        <w:rPr>
          <w:rFonts w:ascii="Palatino Linotype" w:hAnsi="Palatino Linotype" w:cs="Arial"/>
          <w:i/>
          <w:color w:val="000000" w:themeColor="text1"/>
        </w:rPr>
        <w:t xml:space="preserve"> El Titular de la Dirección de Desarrollo Económico Municipal o el Titular de la Unidad Administrativa equivalente, tiene las siguientes atribuciones:</w:t>
      </w:r>
    </w:p>
    <w:p w:rsidR="00F24C3D" w:rsidRPr="004D7C0C" w:rsidRDefault="00F24C3D"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w:t>
      </w:r>
    </w:p>
    <w:p w:rsidR="002834CB" w:rsidRPr="004D7C0C" w:rsidRDefault="00F24C3D"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b/>
          <w:i/>
          <w:color w:val="000000" w:themeColor="text1"/>
        </w:rPr>
        <w:t>XVIII.</w:t>
      </w:r>
      <w:r w:rsidRPr="004D7C0C">
        <w:rPr>
          <w:rFonts w:ascii="Palatino Linotype" w:hAnsi="Palatino Linotype" w:cs="Arial"/>
          <w:i/>
          <w:color w:val="000000" w:themeColor="text1"/>
        </w:rPr>
        <w:t xml:space="preserve"> Conducir la coordinación interinstitucional de las dependencias municipales a las que corresponda conocer sobre el otorgamiento de permisos y licencias para la apertura y funcionamiento de unidades económicas; </w:t>
      </w:r>
    </w:p>
    <w:p w:rsidR="00F24C3D" w:rsidRPr="004D7C0C" w:rsidRDefault="00F24C3D"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 xml:space="preserve">Para tal efecto, deberá garantizar que el otorgamiento de la licencia no esté sujeto al pago de contribuciones ni a donación alguna; la exigencia de cargas tributarias, dádivas o cualquier otro concepto que condicione su expedición será sancionada en términos de la Ley de Responsabilidades Administrativas del Estado de México y Municipios; </w:t>
      </w:r>
    </w:p>
    <w:p w:rsidR="002834CB" w:rsidRPr="004D7C0C" w:rsidRDefault="002834CB" w:rsidP="00F24C3D">
      <w:pPr>
        <w:spacing w:after="0" w:line="240" w:lineRule="auto"/>
        <w:ind w:left="567" w:right="616"/>
        <w:jc w:val="both"/>
        <w:rPr>
          <w:rFonts w:ascii="Palatino Linotype" w:hAnsi="Palatino Linotype" w:cs="Arial"/>
          <w:i/>
          <w:color w:val="000000" w:themeColor="text1"/>
        </w:rPr>
      </w:pPr>
    </w:p>
    <w:p w:rsidR="002834CB" w:rsidRPr="004D7C0C" w:rsidRDefault="00F24C3D"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b/>
          <w:i/>
          <w:color w:val="000000" w:themeColor="text1"/>
        </w:rPr>
        <w:t>XIX.</w:t>
      </w:r>
      <w:r w:rsidRPr="004D7C0C">
        <w:rPr>
          <w:rFonts w:ascii="Palatino Linotype" w:hAnsi="Palatino Linotype" w:cs="Arial"/>
          <w:i/>
          <w:color w:val="000000" w:themeColor="text1"/>
        </w:rPr>
        <w:t xml:space="preserve"> Operar y actualizar el </w:t>
      </w:r>
      <w:r w:rsidRPr="004D7C0C">
        <w:rPr>
          <w:rFonts w:ascii="Palatino Linotype" w:hAnsi="Palatino Linotype" w:cs="Arial"/>
          <w:i/>
          <w:color w:val="000000" w:themeColor="text1"/>
          <w:u w:val="single"/>
        </w:rPr>
        <w:t>Registro Municipal de Unidades Económicas de los permisos o licencias de funcionamiento otorgadas a las unidades económicas respectivas</w:t>
      </w:r>
      <w:r w:rsidRPr="004D7C0C">
        <w:rPr>
          <w:rFonts w:ascii="Palatino Linotype" w:hAnsi="Palatino Linotype" w:cs="Arial"/>
          <w:i/>
          <w:color w:val="000000" w:themeColor="text1"/>
        </w:rPr>
        <w:t>, así como remitir dentro de los cinco días hábiles siguientes los datos generados al Sistema que al efecto integre</w:t>
      </w:r>
      <w:r w:rsidR="002834CB" w:rsidRPr="004D7C0C">
        <w:rPr>
          <w:rFonts w:ascii="Palatino Linotype" w:hAnsi="Palatino Linotype" w:cs="Arial"/>
          <w:i/>
          <w:color w:val="000000" w:themeColor="text1"/>
        </w:rPr>
        <w:t xml:space="preserve"> la Secretaría de Desarrollo Económico, a la Secretaría de Seguridad y a la Fiscalía General de Justicia del Estado de México, la información respectiva; </w:t>
      </w:r>
    </w:p>
    <w:p w:rsidR="002834CB" w:rsidRPr="004D7C0C" w:rsidRDefault="002834CB" w:rsidP="00F24C3D">
      <w:pPr>
        <w:spacing w:after="0" w:line="240" w:lineRule="auto"/>
        <w:ind w:left="567" w:right="616"/>
        <w:jc w:val="both"/>
        <w:rPr>
          <w:rFonts w:ascii="Palatino Linotype" w:hAnsi="Palatino Linotype" w:cs="Arial"/>
          <w:i/>
          <w:color w:val="000000" w:themeColor="text1"/>
        </w:rPr>
      </w:pPr>
    </w:p>
    <w:p w:rsidR="00F24C3D" w:rsidRPr="004D7C0C" w:rsidRDefault="002834CB"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b/>
          <w:i/>
          <w:color w:val="000000" w:themeColor="text1"/>
        </w:rPr>
        <w:t>XX.</w:t>
      </w:r>
      <w:r w:rsidRPr="004D7C0C">
        <w:rPr>
          <w:rFonts w:ascii="Palatino Linotype" w:hAnsi="Palatino Linotype" w:cs="Arial"/>
          <w:i/>
          <w:color w:val="000000" w:themeColor="text1"/>
        </w:rPr>
        <w:t xml:space="preserve"> Crear y actualizar el </w:t>
      </w:r>
      <w:r w:rsidRPr="004D7C0C">
        <w:rPr>
          <w:rFonts w:ascii="Palatino Linotype" w:hAnsi="Palatino Linotype" w:cs="Arial"/>
          <w:i/>
          <w:color w:val="000000" w:themeColor="text1"/>
          <w:u w:val="single"/>
        </w:rPr>
        <w:t>Registro de las Unidades Económicas que cuenten con el Dictamen de Giro</w:t>
      </w:r>
      <w:r w:rsidRPr="004D7C0C">
        <w:rPr>
          <w:rFonts w:ascii="Palatino Linotype" w:hAnsi="Palatino Linotype" w:cs="Arial"/>
          <w:i/>
          <w:color w:val="000000" w:themeColor="text1"/>
        </w:rPr>
        <w:t>, para la solicitud o refrendo de las licencias de funcionamiento;</w:t>
      </w:r>
    </w:p>
    <w:p w:rsidR="00F24C3D" w:rsidRPr="004D7C0C" w:rsidRDefault="00F24C3D" w:rsidP="00F24C3D">
      <w:pPr>
        <w:spacing w:after="0" w:line="240" w:lineRule="auto"/>
        <w:ind w:left="567" w:right="616"/>
        <w:jc w:val="both"/>
        <w:rPr>
          <w:rFonts w:ascii="Palatino Linotype" w:hAnsi="Palatino Linotype" w:cs="Arial"/>
          <w:i/>
          <w:color w:val="000000" w:themeColor="text1"/>
        </w:rPr>
      </w:pPr>
    </w:p>
    <w:p w:rsidR="000E4C4B" w:rsidRPr="004D7C0C" w:rsidRDefault="000E4C4B" w:rsidP="000E4C4B">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b/>
          <w:i/>
          <w:color w:val="000000" w:themeColor="text1"/>
        </w:rPr>
        <w:t>Artículo 87.-</w:t>
      </w:r>
      <w:r w:rsidRPr="004D7C0C">
        <w:rPr>
          <w:rFonts w:ascii="Palatino Linotype" w:hAnsi="Palatino Linotype" w:cs="Arial"/>
          <w:i/>
          <w:color w:val="000000" w:themeColor="text1"/>
        </w:rPr>
        <w:t xml:space="preserve"> Para el despacho, estudio y planeación de los diversos asuntos de la administración municipal, el ayuntamiento contará por lo menos con las siguientes Dependencias:</w:t>
      </w:r>
    </w:p>
    <w:p w:rsidR="000E4C4B" w:rsidRPr="004D7C0C" w:rsidRDefault="000E4C4B" w:rsidP="000E4C4B">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I. La secretaría del ayuntamiento;</w:t>
      </w:r>
    </w:p>
    <w:p w:rsidR="000E4C4B" w:rsidRPr="004D7C0C" w:rsidRDefault="000E4C4B" w:rsidP="000E4C4B">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II. La tesorería municipal.</w:t>
      </w:r>
    </w:p>
    <w:p w:rsidR="000E4C4B" w:rsidRPr="004D7C0C" w:rsidRDefault="000E4C4B" w:rsidP="000E4C4B">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III. La Dirección de Obras Públicas o equivalente.</w:t>
      </w:r>
    </w:p>
    <w:p w:rsidR="000E4C4B" w:rsidRPr="004D7C0C" w:rsidRDefault="000E4C4B" w:rsidP="000E4C4B">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IV. La Dirección de Desarrollo Económico o equivalente.</w:t>
      </w:r>
    </w:p>
    <w:p w:rsidR="000E4C4B" w:rsidRPr="004D7C0C" w:rsidRDefault="000E4C4B" w:rsidP="000E4C4B">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V. La Dirección de Desarrollo Urbano o equivalente;</w:t>
      </w:r>
    </w:p>
    <w:p w:rsidR="000E4C4B" w:rsidRPr="004D7C0C" w:rsidRDefault="000E4C4B" w:rsidP="000E4C4B">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VI. La Dirección de Ecología o equivalente.</w:t>
      </w:r>
    </w:p>
    <w:p w:rsidR="000E4C4B" w:rsidRPr="004D7C0C" w:rsidRDefault="000E4C4B" w:rsidP="000E4C4B">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lastRenderedPageBreak/>
        <w:t>VII. La Dirección de Desarrollo Social o equivalente.</w:t>
      </w:r>
    </w:p>
    <w:p w:rsidR="000E4C4B" w:rsidRPr="004D7C0C" w:rsidRDefault="000E4C4B" w:rsidP="000E4C4B">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VIII. La Coordinación Municipal de Protección Civil o equivalente.</w:t>
      </w:r>
    </w:p>
    <w:p w:rsidR="000E4C4B" w:rsidRPr="004D7C0C" w:rsidRDefault="000E4C4B" w:rsidP="000E4C4B">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IX. La Dirección de las Mujeres o equivalente.</w:t>
      </w:r>
      <w:r w:rsidRPr="004D7C0C">
        <w:rPr>
          <w:rFonts w:ascii="Palatino Linotype" w:hAnsi="Palatino Linotype" w:cs="Arial"/>
          <w:i/>
          <w:color w:val="000000" w:themeColor="text1"/>
        </w:rPr>
        <w:cr/>
      </w:r>
    </w:p>
    <w:p w:rsidR="000E4C4B" w:rsidRPr="004D7C0C" w:rsidRDefault="000E4C4B" w:rsidP="00F24C3D">
      <w:pPr>
        <w:spacing w:after="0" w:line="240" w:lineRule="auto"/>
        <w:ind w:left="567" w:right="616"/>
        <w:jc w:val="both"/>
        <w:rPr>
          <w:rFonts w:ascii="Palatino Linotype" w:hAnsi="Palatino Linotype" w:cs="Arial"/>
          <w:i/>
          <w:color w:val="000000" w:themeColor="text1"/>
        </w:rPr>
      </w:pPr>
    </w:p>
    <w:p w:rsidR="00F24C3D" w:rsidRPr="004D7C0C" w:rsidRDefault="00601A36" w:rsidP="00601A36">
      <w:pPr>
        <w:spacing w:after="0" w:line="240" w:lineRule="auto"/>
        <w:ind w:left="567" w:right="616"/>
        <w:jc w:val="center"/>
        <w:rPr>
          <w:rFonts w:ascii="Palatino Linotype" w:hAnsi="Palatino Linotype" w:cs="Arial"/>
          <w:b/>
          <w:i/>
          <w:color w:val="000000" w:themeColor="text1"/>
        </w:rPr>
      </w:pPr>
      <w:r w:rsidRPr="004D7C0C">
        <w:rPr>
          <w:rFonts w:ascii="Palatino Linotype" w:hAnsi="Palatino Linotype" w:cs="Arial"/>
          <w:b/>
          <w:i/>
          <w:color w:val="000000" w:themeColor="text1"/>
        </w:rPr>
        <w:t>Bando Municipal del Ayuntamiento de La Paz</w:t>
      </w:r>
    </w:p>
    <w:p w:rsidR="00601A36" w:rsidRPr="004D7C0C" w:rsidRDefault="00601A36" w:rsidP="00F24C3D">
      <w:pPr>
        <w:spacing w:after="0" w:line="240" w:lineRule="auto"/>
        <w:ind w:left="567" w:right="616"/>
        <w:jc w:val="both"/>
        <w:rPr>
          <w:rFonts w:ascii="Palatino Linotype" w:hAnsi="Palatino Linotype" w:cs="Arial"/>
          <w:i/>
          <w:color w:val="000000" w:themeColor="text1"/>
        </w:rPr>
      </w:pPr>
    </w:p>
    <w:p w:rsidR="00601A36" w:rsidRPr="004D7C0C" w:rsidRDefault="00601A36"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b/>
          <w:i/>
          <w:color w:val="000000" w:themeColor="text1"/>
        </w:rPr>
        <w:t>Artículo 21.</w:t>
      </w:r>
      <w:r w:rsidRPr="004D7C0C">
        <w:rPr>
          <w:rFonts w:ascii="Palatino Linotype" w:hAnsi="Palatino Linotype" w:cs="Arial"/>
          <w:i/>
          <w:color w:val="000000" w:themeColor="text1"/>
        </w:rPr>
        <w:t xml:space="preserve"> Son obligaciones de los habitantes del Municipio, las siguientes: </w:t>
      </w:r>
    </w:p>
    <w:p w:rsidR="00601A36" w:rsidRPr="004D7C0C" w:rsidRDefault="00601A36" w:rsidP="00601A36">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b/>
          <w:i/>
          <w:color w:val="000000" w:themeColor="text1"/>
        </w:rPr>
        <w:t>I</w:t>
      </w:r>
      <w:r w:rsidRPr="004D7C0C">
        <w:rPr>
          <w:rFonts w:ascii="Palatino Linotype" w:hAnsi="Palatino Linotype" w:cs="Arial"/>
          <w:i/>
          <w:color w:val="000000" w:themeColor="text1"/>
        </w:rPr>
        <w:t>…</w:t>
      </w:r>
    </w:p>
    <w:p w:rsidR="00601A36" w:rsidRPr="004D7C0C" w:rsidRDefault="00601A36" w:rsidP="00601A36">
      <w:pPr>
        <w:spacing w:after="0" w:line="240" w:lineRule="auto"/>
        <w:ind w:left="567" w:right="616"/>
        <w:jc w:val="both"/>
        <w:rPr>
          <w:rFonts w:ascii="Palatino Linotype" w:hAnsi="Palatino Linotype" w:cs="Arial"/>
          <w:i/>
          <w:color w:val="000000" w:themeColor="text1"/>
        </w:rPr>
      </w:pPr>
    </w:p>
    <w:p w:rsidR="00601A36" w:rsidRPr="004D7C0C" w:rsidRDefault="00601A36"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b/>
          <w:i/>
          <w:color w:val="000000" w:themeColor="text1"/>
        </w:rPr>
        <w:t>III</w:t>
      </w:r>
      <w:r w:rsidRPr="004D7C0C">
        <w:rPr>
          <w:rFonts w:ascii="Palatino Linotype" w:hAnsi="Palatino Linotype" w:cs="Arial"/>
          <w:i/>
          <w:color w:val="000000" w:themeColor="text1"/>
        </w:rPr>
        <w:t>. Inscribir en el registro de las Unidades Económicas, la actividad industrial, comercial o de servicios a que se dediquen, transitoria o permanentemente;</w:t>
      </w:r>
    </w:p>
    <w:p w:rsidR="00601A36" w:rsidRPr="004D7C0C" w:rsidRDefault="00601A36" w:rsidP="00F24C3D">
      <w:pPr>
        <w:spacing w:after="0" w:line="240" w:lineRule="auto"/>
        <w:ind w:left="567" w:right="616"/>
        <w:jc w:val="both"/>
        <w:rPr>
          <w:rFonts w:ascii="Palatino Linotype" w:hAnsi="Palatino Linotype" w:cs="Arial"/>
          <w:i/>
          <w:color w:val="000000" w:themeColor="text1"/>
        </w:rPr>
      </w:pPr>
    </w:p>
    <w:p w:rsidR="008E048C" w:rsidRPr="004D7C0C" w:rsidRDefault="008E048C"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b/>
          <w:i/>
          <w:color w:val="000000" w:themeColor="text1"/>
        </w:rPr>
        <w:t xml:space="preserve">Artículo 63. </w:t>
      </w:r>
      <w:r w:rsidRPr="004D7C0C">
        <w:rPr>
          <w:rFonts w:ascii="Palatino Linotype" w:hAnsi="Palatino Linotype" w:cs="Arial"/>
          <w:i/>
          <w:color w:val="000000" w:themeColor="text1"/>
        </w:rPr>
        <w:t xml:space="preserve">El Ayuntamiento tendrá a su cargo la planeación, administración, ejecución y evaluación de los servicios públicos municipales, considerándose enunciativa y más no limitativamente, los siguientes: </w:t>
      </w:r>
    </w:p>
    <w:p w:rsidR="008E048C" w:rsidRPr="004D7C0C" w:rsidRDefault="008E048C"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I…</w:t>
      </w:r>
    </w:p>
    <w:p w:rsidR="008E048C" w:rsidRPr="004D7C0C" w:rsidRDefault="008E048C"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IV Mercados y centrales de abasto;</w:t>
      </w:r>
    </w:p>
    <w:p w:rsidR="008E048C" w:rsidRPr="004D7C0C" w:rsidRDefault="008E048C" w:rsidP="00F24C3D">
      <w:pPr>
        <w:spacing w:after="0" w:line="240" w:lineRule="auto"/>
        <w:ind w:left="567" w:right="616"/>
        <w:jc w:val="both"/>
        <w:rPr>
          <w:rFonts w:ascii="Palatino Linotype" w:hAnsi="Palatino Linotype" w:cs="Arial"/>
          <w:i/>
          <w:color w:val="000000" w:themeColor="text1"/>
        </w:rPr>
      </w:pPr>
    </w:p>
    <w:p w:rsidR="00F24C3D" w:rsidRPr="004D7C0C" w:rsidRDefault="00601A36"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b/>
          <w:i/>
          <w:color w:val="000000" w:themeColor="text1"/>
        </w:rPr>
        <w:t>Artículo 105.</w:t>
      </w:r>
      <w:r w:rsidRPr="004D7C0C">
        <w:rPr>
          <w:rFonts w:ascii="Palatino Linotype" w:hAnsi="Palatino Linotype" w:cs="Arial"/>
          <w:i/>
          <w:color w:val="000000" w:themeColor="text1"/>
        </w:rPr>
        <w:t xml:space="preserve"> El Ayuntamiento promoverá y fomentará el desarrollo de las actividades industriales, comerciales y de prestación de servicios del Municipio, siendo la Dirección de Desarrollo Económico y Agropecuario la encargada de:</w:t>
      </w:r>
    </w:p>
    <w:p w:rsidR="00601A36" w:rsidRPr="004D7C0C" w:rsidRDefault="00601A36"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w:t>
      </w:r>
    </w:p>
    <w:p w:rsidR="008E048C" w:rsidRPr="004D7C0C" w:rsidRDefault="008E048C" w:rsidP="008E048C">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b/>
          <w:i/>
          <w:color w:val="000000" w:themeColor="text1"/>
        </w:rPr>
        <w:t xml:space="preserve">IX </w:t>
      </w:r>
      <w:r w:rsidRPr="004D7C0C">
        <w:rPr>
          <w:rFonts w:ascii="Palatino Linotype" w:hAnsi="Palatino Linotype" w:cs="Arial"/>
          <w:i/>
          <w:color w:val="000000" w:themeColor="text1"/>
        </w:rPr>
        <w:t>Promover el consumo en establecimientos comerciales, centros de abasto y de servicios ubicados dentro del Municipio, manteniendo actualizados los registros de los concesionarios en mercados;</w:t>
      </w:r>
    </w:p>
    <w:p w:rsidR="008E048C" w:rsidRPr="004D7C0C" w:rsidRDefault="008E048C" w:rsidP="00F24C3D">
      <w:pPr>
        <w:spacing w:after="0" w:line="240" w:lineRule="auto"/>
        <w:ind w:left="567" w:right="616"/>
        <w:jc w:val="both"/>
        <w:rPr>
          <w:rFonts w:ascii="Palatino Linotype" w:hAnsi="Palatino Linotype" w:cs="Arial"/>
          <w:i/>
          <w:color w:val="000000" w:themeColor="text1"/>
        </w:rPr>
      </w:pPr>
    </w:p>
    <w:p w:rsidR="00601A36" w:rsidRPr="004D7C0C" w:rsidRDefault="00601A36"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b/>
          <w:i/>
          <w:color w:val="000000" w:themeColor="text1"/>
        </w:rPr>
        <w:t xml:space="preserve">XVI </w:t>
      </w:r>
      <w:r w:rsidRPr="004D7C0C">
        <w:rPr>
          <w:rFonts w:ascii="Palatino Linotype" w:hAnsi="Palatino Linotype" w:cs="Arial"/>
          <w:i/>
          <w:color w:val="000000" w:themeColor="text1"/>
        </w:rPr>
        <w:t>Crear y actualizar el Registro de las Unidades Económicas que cuenten con el Dictamen de Giro, para la solicitud o refrendo de las licencias de funcionamiento;</w:t>
      </w:r>
    </w:p>
    <w:p w:rsidR="00601A36" w:rsidRPr="004D7C0C" w:rsidRDefault="00601A36" w:rsidP="00F24C3D">
      <w:pPr>
        <w:spacing w:after="0" w:line="240" w:lineRule="auto"/>
        <w:ind w:left="567" w:right="616"/>
        <w:jc w:val="both"/>
        <w:rPr>
          <w:rFonts w:ascii="Palatino Linotype" w:hAnsi="Palatino Linotype" w:cs="Arial"/>
          <w:i/>
          <w:color w:val="000000" w:themeColor="text1"/>
        </w:rPr>
      </w:pPr>
    </w:p>
    <w:p w:rsidR="00601A36" w:rsidRPr="004D7C0C" w:rsidRDefault="00601A36"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b/>
          <w:i/>
          <w:color w:val="000000" w:themeColor="text1"/>
        </w:rPr>
        <w:t>Artículo 109.</w:t>
      </w:r>
      <w:r w:rsidRPr="004D7C0C">
        <w:rPr>
          <w:rFonts w:ascii="Palatino Linotype" w:hAnsi="Palatino Linotype" w:cs="Arial"/>
          <w:i/>
          <w:color w:val="000000" w:themeColor="text1"/>
        </w:rPr>
        <w:t xml:space="preserve"> La autoridad municipal promoverá acciones tendientes al pago de las contribuciones dentro del territorio municipal; siendo la Dirección General de Administración y Finanzas en coordinación con la Coordinación de Ingresos Locales, así como las jefaturas adscritas a esta última, dentro de sus facultades y atribuciones serán las encargadas de coordinar, ejecutar y vigilar el cumplimiento etc.</w:t>
      </w:r>
    </w:p>
    <w:p w:rsidR="00601A36" w:rsidRPr="004D7C0C" w:rsidRDefault="00601A36"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w:t>
      </w:r>
    </w:p>
    <w:p w:rsidR="00601A36" w:rsidRPr="004D7C0C" w:rsidRDefault="00601A36"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b/>
          <w:i/>
          <w:color w:val="000000" w:themeColor="text1"/>
        </w:rPr>
        <w:lastRenderedPageBreak/>
        <w:t>II.</w:t>
      </w:r>
      <w:r w:rsidRPr="004D7C0C">
        <w:rPr>
          <w:rFonts w:ascii="Palatino Linotype" w:hAnsi="Palatino Linotype" w:cs="Arial"/>
          <w:i/>
          <w:color w:val="000000" w:themeColor="text1"/>
        </w:rPr>
        <w:t xml:space="preserve"> Expedir licencias y en su caso el refrendo, para las unidades económicas de bajo, mediano y alto impacto a través de la Ventanilla Única, las cuales serán vigentes por el tiempo, evento o periodo para el que sean otorgadas, sin que en ningún caso pueda exceder del año de su emisión; con excepción de las licencias de funcionamiento que tengan como actividad principal o complementaria la venta de bebidas alcohólicas mismas que deberán ser refrendadas de manera anual y sujetas a las verificaciones correspondientes a efecto de verificar el cumplimiento a las disposiciones de carácter legal, en ambos supuestos previo cumplimiento de los requisitos que establezcan los ordenamientos legales aplicables, y del pago de derechos que se generen con motivo de la expedición o refrendo de las mismas, en atención a lo establecido en el artículo 159 del Código Financiero del Estado de México;</w:t>
      </w:r>
    </w:p>
    <w:p w:rsidR="00601A36" w:rsidRPr="004D7C0C" w:rsidRDefault="00601A36" w:rsidP="00F24C3D">
      <w:pPr>
        <w:spacing w:after="0" w:line="240" w:lineRule="auto"/>
        <w:ind w:left="567" w:right="616"/>
        <w:jc w:val="both"/>
        <w:rPr>
          <w:rFonts w:ascii="Palatino Linotype" w:hAnsi="Palatino Linotype" w:cs="Arial"/>
          <w:i/>
          <w:color w:val="000000" w:themeColor="text1"/>
        </w:rPr>
      </w:pPr>
    </w:p>
    <w:p w:rsidR="00601A36" w:rsidRPr="004D7C0C" w:rsidRDefault="00601A36"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b/>
          <w:i/>
          <w:color w:val="000000" w:themeColor="text1"/>
        </w:rPr>
        <w:t>Artículo 110.</w:t>
      </w:r>
      <w:r w:rsidRPr="004D7C0C">
        <w:rPr>
          <w:rFonts w:ascii="Palatino Linotype" w:hAnsi="Palatino Linotype" w:cs="Arial"/>
          <w:i/>
          <w:color w:val="000000" w:themeColor="text1"/>
        </w:rPr>
        <w:t xml:space="preserve"> Queda estrictamente prohibido establecer videojuegos accionados con monedas y/o fichas o por cualquier otra forma, cerca de escuelas públicas o privadas, por lo que sólo podrán hacerlo a una distancia no menor a cien metros de estas. </w:t>
      </w:r>
    </w:p>
    <w:p w:rsidR="00601A36" w:rsidRPr="004D7C0C" w:rsidRDefault="00601A36" w:rsidP="00F24C3D">
      <w:pPr>
        <w:spacing w:after="0" w:line="240" w:lineRule="auto"/>
        <w:ind w:left="567" w:right="616"/>
        <w:jc w:val="both"/>
        <w:rPr>
          <w:rFonts w:ascii="Palatino Linotype" w:hAnsi="Palatino Linotype" w:cs="Arial"/>
          <w:i/>
          <w:color w:val="000000" w:themeColor="text1"/>
        </w:rPr>
      </w:pPr>
    </w:p>
    <w:p w:rsidR="00601A36" w:rsidRPr="004D7C0C" w:rsidRDefault="00601A36" w:rsidP="00062CC6">
      <w:pPr>
        <w:spacing w:after="0" w:line="240" w:lineRule="auto"/>
        <w:ind w:left="567" w:right="616"/>
        <w:jc w:val="center"/>
        <w:rPr>
          <w:rFonts w:ascii="Palatino Linotype" w:hAnsi="Palatino Linotype" w:cs="Arial"/>
          <w:b/>
          <w:i/>
          <w:color w:val="000000" w:themeColor="text1"/>
        </w:rPr>
      </w:pPr>
      <w:r w:rsidRPr="004D7C0C">
        <w:rPr>
          <w:rFonts w:ascii="Palatino Linotype" w:hAnsi="Palatino Linotype" w:cs="Arial"/>
          <w:b/>
          <w:i/>
          <w:color w:val="000000" w:themeColor="text1"/>
        </w:rPr>
        <w:t>CAPÍTULO SEGUNDO DE LAS LICENCIAS Y PERMISOS</w:t>
      </w:r>
    </w:p>
    <w:p w:rsidR="00601A36" w:rsidRPr="004D7C0C" w:rsidRDefault="00601A36" w:rsidP="00F24C3D">
      <w:pPr>
        <w:spacing w:after="0" w:line="240" w:lineRule="auto"/>
        <w:ind w:left="567" w:right="616"/>
        <w:jc w:val="both"/>
        <w:rPr>
          <w:rFonts w:ascii="Palatino Linotype" w:hAnsi="Palatino Linotype" w:cs="Arial"/>
          <w:i/>
          <w:color w:val="000000" w:themeColor="text1"/>
        </w:rPr>
      </w:pPr>
    </w:p>
    <w:p w:rsidR="00601A36" w:rsidRPr="004D7C0C" w:rsidRDefault="00601A36"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 xml:space="preserve">Se requiere de autorización, licencia o permiso de la autoridad municipal, para las actividades siguientes: </w:t>
      </w:r>
    </w:p>
    <w:p w:rsidR="00601A36" w:rsidRPr="004D7C0C" w:rsidRDefault="00601A36"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b/>
          <w:i/>
          <w:color w:val="000000" w:themeColor="text1"/>
        </w:rPr>
        <w:t>I.</w:t>
      </w:r>
      <w:r w:rsidRPr="004D7C0C">
        <w:rPr>
          <w:rFonts w:ascii="Palatino Linotype" w:hAnsi="Palatino Linotype" w:cs="Arial"/>
          <w:i/>
          <w:color w:val="000000" w:themeColor="text1"/>
        </w:rPr>
        <w:t xml:space="preserve"> El ejercicio de cualquier actividad comercial, industrial o de servicios, y para el funcionamiento de instalaciones abiertas al público o destinadas a la prestación de espectáculos y diversiones públicas; </w:t>
      </w:r>
    </w:p>
    <w:p w:rsidR="00601A36" w:rsidRPr="004D7C0C" w:rsidRDefault="00601A36"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b/>
          <w:i/>
          <w:color w:val="000000" w:themeColor="text1"/>
        </w:rPr>
        <w:t>II.</w:t>
      </w:r>
      <w:r w:rsidRPr="004D7C0C">
        <w:rPr>
          <w:rFonts w:ascii="Palatino Linotype" w:hAnsi="Palatino Linotype" w:cs="Arial"/>
          <w:i/>
          <w:color w:val="000000" w:themeColor="text1"/>
        </w:rPr>
        <w:t xml:space="preserve"> Para construcciones y uso específico del suelo, alineamiento y número oficial, conexiones de agua potable y drenaje, demoliciones y excavaciones y para la ocupación temporal de la vía pública con motivo de la realización de alguna obra por tiempo determinado; </w:t>
      </w:r>
    </w:p>
    <w:p w:rsidR="00601A36" w:rsidRPr="004D7C0C" w:rsidRDefault="00601A36"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b/>
          <w:i/>
          <w:color w:val="000000" w:themeColor="text1"/>
        </w:rPr>
        <w:t>III.</w:t>
      </w:r>
      <w:r w:rsidRPr="004D7C0C">
        <w:rPr>
          <w:rFonts w:ascii="Palatino Linotype" w:hAnsi="Palatino Linotype" w:cs="Arial"/>
          <w:i/>
          <w:color w:val="000000" w:themeColor="text1"/>
        </w:rPr>
        <w:t xml:space="preserve"> La colocación de anuncios publicitarios y distribución de publicidad impresa por cualquier medio;</w:t>
      </w:r>
    </w:p>
    <w:p w:rsidR="00601A36" w:rsidRPr="004D7C0C" w:rsidRDefault="00601A36"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b/>
          <w:i/>
          <w:color w:val="000000" w:themeColor="text1"/>
        </w:rPr>
        <w:t>IV.</w:t>
      </w:r>
      <w:r w:rsidRPr="004D7C0C">
        <w:rPr>
          <w:rFonts w:ascii="Palatino Linotype" w:hAnsi="Palatino Linotype" w:cs="Arial"/>
          <w:i/>
          <w:color w:val="000000" w:themeColor="text1"/>
        </w:rPr>
        <w:t xml:space="preserve"> La emisión de anuncios publicitarios y/o de espectáculos públicos o mensajes so- </w:t>
      </w:r>
      <w:proofErr w:type="spellStart"/>
      <w:r w:rsidRPr="004D7C0C">
        <w:rPr>
          <w:rFonts w:ascii="Palatino Linotype" w:hAnsi="Palatino Linotype" w:cs="Arial"/>
          <w:i/>
          <w:color w:val="000000" w:themeColor="text1"/>
        </w:rPr>
        <w:t>noros</w:t>
      </w:r>
      <w:proofErr w:type="spellEnd"/>
      <w:r w:rsidRPr="004D7C0C">
        <w:rPr>
          <w:rFonts w:ascii="Palatino Linotype" w:hAnsi="Palatino Linotype" w:cs="Arial"/>
          <w:i/>
          <w:color w:val="000000" w:themeColor="text1"/>
        </w:rPr>
        <w:t xml:space="preserve">, conocidos como perifoneo; </w:t>
      </w:r>
    </w:p>
    <w:p w:rsidR="00601A36" w:rsidRPr="004D7C0C" w:rsidRDefault="00601A36" w:rsidP="00F24C3D">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b/>
          <w:i/>
          <w:color w:val="000000" w:themeColor="text1"/>
        </w:rPr>
        <w:t>V.</w:t>
      </w:r>
      <w:r w:rsidRPr="004D7C0C">
        <w:rPr>
          <w:rFonts w:ascii="Palatino Linotype" w:hAnsi="Palatino Linotype" w:cs="Arial"/>
          <w:i/>
          <w:color w:val="000000" w:themeColor="text1"/>
        </w:rPr>
        <w:t xml:space="preserve"> Para instalar topes, vados y vibradores en las calles cuando se trate de carreteras y caminos de jurisdicción municipal;</w:t>
      </w:r>
    </w:p>
    <w:p w:rsidR="00601A36" w:rsidRPr="004D7C0C" w:rsidRDefault="00601A36" w:rsidP="00601A36">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b/>
          <w:i/>
          <w:color w:val="000000" w:themeColor="text1"/>
        </w:rPr>
        <w:t>VI.</w:t>
      </w:r>
      <w:r w:rsidRPr="004D7C0C">
        <w:rPr>
          <w:rFonts w:ascii="Palatino Linotype" w:hAnsi="Palatino Linotype" w:cs="Arial"/>
          <w:i/>
          <w:color w:val="000000" w:themeColor="text1"/>
        </w:rPr>
        <w:t xml:space="preserve"> Para el establecimiento de centros de almacenamiento, transformación y distribución de materias primas forestales, sus productos y subproductos (aserraderos, madererías, carpinterías y otros que utilicen como materia prima a la madera) previa opinión de factibilidad; y</w:t>
      </w:r>
    </w:p>
    <w:p w:rsidR="00601A36" w:rsidRPr="004D7C0C" w:rsidRDefault="00601A36" w:rsidP="00601A36">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b/>
          <w:i/>
          <w:color w:val="000000" w:themeColor="text1"/>
        </w:rPr>
        <w:t>VII.</w:t>
      </w:r>
      <w:r w:rsidRPr="004D7C0C">
        <w:rPr>
          <w:rFonts w:ascii="Palatino Linotype" w:hAnsi="Palatino Linotype" w:cs="Arial"/>
          <w:i/>
          <w:color w:val="000000" w:themeColor="text1"/>
        </w:rPr>
        <w:t xml:space="preserve"> Las demás que señalen expresamente las leyes, reglamentos o bien considere el Ayuntamiento, para salvaguardar los derechos de terceros.</w:t>
      </w:r>
    </w:p>
    <w:p w:rsidR="00601A36" w:rsidRPr="004D7C0C" w:rsidRDefault="00601A36" w:rsidP="00601A36">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b/>
          <w:i/>
          <w:color w:val="000000" w:themeColor="text1"/>
        </w:rPr>
        <w:lastRenderedPageBreak/>
        <w:t>Artículo 111.</w:t>
      </w:r>
      <w:r w:rsidRPr="004D7C0C">
        <w:rPr>
          <w:rFonts w:ascii="Palatino Linotype" w:hAnsi="Palatino Linotype" w:cs="Arial"/>
          <w:i/>
          <w:color w:val="000000" w:themeColor="text1"/>
        </w:rPr>
        <w:t xml:space="preserve"> De conformidad con lo establecido en la Ley Orgánica Municipal del Estado de México, la Dirección General de Administración y Finanzas otorgará las Licencias de Funcionamiento de la Unidades Económicas de bajo, mediano y alto impacto, una vez reunidos los requisitos solicitados.</w:t>
      </w:r>
    </w:p>
    <w:p w:rsidR="00601A36" w:rsidRPr="004D7C0C" w:rsidRDefault="00601A36" w:rsidP="00601A36">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 xml:space="preserve">Así mismo el Comité Municipal de Dictámenes de Giro, cancelará el permiso, autorización o licencia o en su caso revocará las evaluaciones técnicas de todos aquellos otros que carezcan de los requisitos que establezcan las leyes de la materia de las unidades económicas de alto impacto, este Bando y los reglamentos correspondientes. </w:t>
      </w:r>
    </w:p>
    <w:p w:rsidR="00601A36" w:rsidRPr="004D7C0C" w:rsidRDefault="00601A36" w:rsidP="00601A36">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 xml:space="preserve">Así mismo, el procedimiento administrativo común o de ejecución inmediata podrá iniciarse por las autoridades competentes o a petición de los interesados, en términos de la Ley de Competitividad y de Ordenamiento Comercial del Estado de México, Código de Procedimientos Administrativos del Estado de México, el Reglamento del Comercio de la Industria y la Prestación Servicios y demás normatividad aplicable. De igual forma, podrá revocarse o cancelarse el permiso </w:t>
      </w:r>
    </w:p>
    <w:p w:rsidR="00601A36" w:rsidRPr="004D7C0C" w:rsidRDefault="00601A36" w:rsidP="00601A36">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Así mismo, con el objeto de combatir el alcoholismo, el Ayuntamiento no autorizará la instalación de establecimientos dedicados a la venta de bebidas alcohólicas en envase cerrado, para su consumo inmediato o por copeo, que se ubiquen en un radio menor a 500 metros de centros educativos, estancias infantiles, instalaciones deportivas o centros de salud. Lo anterior, en congruencia con lo que establece la Ley de Competitividad y Ordenamiento Comercial del Estado de México.</w:t>
      </w:r>
    </w:p>
    <w:p w:rsidR="008E048C" w:rsidRPr="004D7C0C" w:rsidRDefault="008E048C" w:rsidP="00601A36">
      <w:pPr>
        <w:spacing w:after="0" w:line="240" w:lineRule="auto"/>
        <w:ind w:left="567" w:right="616"/>
        <w:jc w:val="both"/>
        <w:rPr>
          <w:rFonts w:ascii="Palatino Linotype" w:hAnsi="Palatino Linotype" w:cs="Arial"/>
          <w:i/>
          <w:color w:val="000000" w:themeColor="text1"/>
        </w:rPr>
      </w:pPr>
    </w:p>
    <w:p w:rsidR="008E048C" w:rsidRPr="004D7C0C" w:rsidRDefault="008E048C" w:rsidP="00601A36">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b/>
          <w:i/>
          <w:color w:val="000000" w:themeColor="text1"/>
        </w:rPr>
        <w:t>Artículo 123.</w:t>
      </w:r>
      <w:r w:rsidRPr="004D7C0C">
        <w:rPr>
          <w:rFonts w:ascii="Palatino Linotype" w:hAnsi="Palatino Linotype" w:cs="Arial"/>
          <w:i/>
          <w:color w:val="000000" w:themeColor="text1"/>
        </w:rPr>
        <w:t xml:space="preserve"> Corresponde al Ayuntamiento a través de la Coordinación de Impuestos Locales en conjunto con la Jefatura de Vía Pública y la Jefatura de Tianguis y Comercio Semifijos otorgar </w:t>
      </w:r>
      <w:r w:rsidRPr="004D7C0C">
        <w:rPr>
          <w:rFonts w:ascii="Palatino Linotype" w:hAnsi="Palatino Linotype" w:cs="Arial"/>
          <w:i/>
          <w:color w:val="000000" w:themeColor="text1"/>
          <w:u w:val="single"/>
        </w:rPr>
        <w:t>el derecho de piso en los lugares destinados al comercio y tendrá en todo momento, amplias facultades para reubicar a los vendedores, cuando así lo requiera el buen funcionamiento de los mercados</w:t>
      </w:r>
      <w:r w:rsidRPr="004D7C0C">
        <w:rPr>
          <w:rFonts w:ascii="Palatino Linotype" w:hAnsi="Palatino Linotype" w:cs="Arial"/>
          <w:i/>
          <w:color w:val="000000" w:themeColor="text1"/>
        </w:rPr>
        <w:t xml:space="preserve"> y de los sitios destinados al comercio y cuando la autoridad municipal lo estime necesario en bien de la colectividad, regular y controlar el comercio ambulante y/o semifijo. Los comerciantes semifijos que tengan permiso de la autoridad municipal para expender al público todo tipo de alimentos ya sea para el consumo inmediato o posterior, deberán ajustarse a los días y horarios que expresamente señale la autoridad municipal; en todo caso el permiso que expida la misma, no autoriza la venta de bebidas alcohólicas de ningún tipo.</w:t>
      </w:r>
    </w:p>
    <w:p w:rsidR="001B7751" w:rsidRPr="004D7C0C" w:rsidRDefault="001B7751" w:rsidP="001B7751">
      <w:pPr>
        <w:spacing w:after="0" w:line="360" w:lineRule="auto"/>
        <w:jc w:val="both"/>
        <w:rPr>
          <w:rFonts w:ascii="Palatino Linotype" w:hAnsi="Palatino Linotype" w:cs="Arial"/>
          <w:color w:val="000000" w:themeColor="text1"/>
          <w:sz w:val="24"/>
        </w:rPr>
      </w:pPr>
    </w:p>
    <w:p w:rsidR="001B7751" w:rsidRPr="004D7C0C" w:rsidRDefault="000E4C4B" w:rsidP="0030741E">
      <w:pPr>
        <w:spacing w:after="0" w:line="360" w:lineRule="auto"/>
        <w:jc w:val="both"/>
        <w:rPr>
          <w:rFonts w:ascii="Palatino Linotype" w:hAnsi="Palatino Linotype" w:cs="Arial"/>
          <w:color w:val="000000" w:themeColor="text1"/>
          <w:sz w:val="24"/>
        </w:rPr>
      </w:pPr>
      <w:r w:rsidRPr="004D7C0C">
        <w:rPr>
          <w:rFonts w:ascii="Palatino Linotype" w:hAnsi="Palatino Linotype" w:cs="Arial"/>
          <w:color w:val="000000" w:themeColor="text1"/>
          <w:sz w:val="24"/>
        </w:rPr>
        <w:t xml:space="preserve">Preceptos legales con los cuales se acredita que dentro de las distintas facultades con que cuenta el </w:t>
      </w:r>
      <w:r w:rsidRPr="004D7C0C">
        <w:rPr>
          <w:rFonts w:ascii="Palatino Linotype" w:hAnsi="Palatino Linotype" w:cs="Arial"/>
          <w:b/>
          <w:color w:val="000000" w:themeColor="text1"/>
          <w:sz w:val="24"/>
        </w:rPr>
        <w:t>Sujeto Obligado</w:t>
      </w:r>
      <w:r w:rsidRPr="004D7C0C">
        <w:rPr>
          <w:rFonts w:ascii="Palatino Linotype" w:hAnsi="Palatino Linotype" w:cs="Arial"/>
          <w:color w:val="000000" w:themeColor="text1"/>
          <w:sz w:val="24"/>
        </w:rPr>
        <w:t xml:space="preserve">, se encuentran las relativas a llevar el registro de las </w:t>
      </w:r>
      <w:r w:rsidRPr="004D7C0C">
        <w:rPr>
          <w:rFonts w:ascii="Palatino Linotype" w:hAnsi="Palatino Linotype" w:cs="Arial"/>
          <w:color w:val="000000" w:themeColor="text1"/>
          <w:sz w:val="24"/>
        </w:rPr>
        <w:lastRenderedPageBreak/>
        <w:t>unidades económicas</w:t>
      </w:r>
      <w:r w:rsidR="0079271F" w:rsidRPr="004D7C0C">
        <w:rPr>
          <w:rFonts w:ascii="Palatino Linotype" w:hAnsi="Palatino Linotype" w:cs="Arial"/>
          <w:color w:val="000000" w:themeColor="text1"/>
          <w:sz w:val="24"/>
        </w:rPr>
        <w:t>, así como la administración del servicio de los mercados municipales que se encuentren dentro de sus límites territoriales.</w:t>
      </w:r>
    </w:p>
    <w:p w:rsidR="0079271F" w:rsidRPr="004D7C0C" w:rsidRDefault="0079271F" w:rsidP="0030741E">
      <w:pPr>
        <w:spacing w:after="0" w:line="360" w:lineRule="auto"/>
        <w:jc w:val="both"/>
        <w:rPr>
          <w:rFonts w:ascii="Palatino Linotype" w:hAnsi="Palatino Linotype" w:cs="Arial"/>
          <w:color w:val="000000" w:themeColor="text1"/>
          <w:sz w:val="24"/>
        </w:rPr>
      </w:pPr>
    </w:p>
    <w:p w:rsidR="00283865" w:rsidRPr="004D7C0C" w:rsidRDefault="00283865" w:rsidP="00283865">
      <w:pPr>
        <w:spacing w:after="0" w:line="360" w:lineRule="auto"/>
        <w:jc w:val="both"/>
        <w:rPr>
          <w:rFonts w:ascii="Palatino Linotype" w:hAnsi="Palatino Linotype" w:cs="Times New Roman"/>
          <w:sz w:val="24"/>
          <w:szCs w:val="24"/>
          <w:lang w:val="es-ES_tradnl" w:eastAsia="es-ES"/>
        </w:rPr>
      </w:pPr>
      <w:r w:rsidRPr="004D7C0C">
        <w:rPr>
          <w:rFonts w:ascii="Palatino Linotype" w:hAnsi="Palatino Linotype"/>
          <w:sz w:val="24"/>
          <w:lang w:val="es-ES_tradnl"/>
        </w:rPr>
        <w:t xml:space="preserve">Consideraciones de hecho y de derecho que concatenadas con los artículos </w:t>
      </w:r>
      <w:r w:rsidRPr="004D7C0C">
        <w:rPr>
          <w:rFonts w:ascii="Palatino Linotype" w:hAnsi="Palatino Linotype" w:cs="Times New Roman"/>
          <w:sz w:val="24"/>
          <w:szCs w:val="24"/>
          <w:lang w:val="es-ES_tradnl" w:eastAsia="es-ES"/>
        </w:rPr>
        <w:t>18 y 19 de la Ley de Transparencia y Acceso a la Información Pública del Estado de México y Municipios</w:t>
      </w:r>
      <w:r w:rsidRPr="004D7C0C">
        <w:rPr>
          <w:rFonts w:ascii="Palatino Linotype" w:hAnsi="Palatino Linotype" w:cs="Times New Roman"/>
          <w:sz w:val="24"/>
          <w:szCs w:val="24"/>
          <w:vertAlign w:val="superscript"/>
          <w:lang w:val="es-ES_tradnl" w:eastAsia="es-ES"/>
        </w:rPr>
        <w:footnoteReference w:id="3"/>
      </w:r>
      <w:r w:rsidRPr="004D7C0C">
        <w:rPr>
          <w:rFonts w:ascii="Palatino Linotype" w:hAnsi="Palatino Linotype" w:cs="Times New Roman"/>
          <w:sz w:val="24"/>
          <w:szCs w:val="24"/>
          <w:lang w:val="es-ES_tradnl" w:eastAsia="es-ES"/>
        </w:rPr>
        <w:t xml:space="preserve">, relativos a la obligación de documentar todo acto de autoridad en ejercicio de sus facultades, funciones y atribuciones, así como la presunción de la existencia del soporte documental en que consta la información en comento, </w:t>
      </w:r>
      <w:r w:rsidRPr="004D7C0C">
        <w:rPr>
          <w:rFonts w:ascii="Palatino Linotype" w:hAnsi="Palatino Linotype" w:cs="Times New Roman"/>
          <w:b/>
          <w:sz w:val="24"/>
          <w:szCs w:val="24"/>
          <w:lang w:val="es-ES_tradnl" w:eastAsia="es-ES"/>
        </w:rPr>
        <w:t xml:space="preserve">sirven de sustento para tener por acreditada la existencia del soporte documental en que obre la información, </w:t>
      </w:r>
      <w:r w:rsidRPr="004D7C0C">
        <w:rPr>
          <w:rFonts w:ascii="Palatino Linotype" w:hAnsi="Palatino Linotype" w:cs="Times New Roman"/>
          <w:sz w:val="24"/>
          <w:szCs w:val="24"/>
          <w:lang w:val="es-ES_tradnl" w:eastAsia="es-ES"/>
        </w:rPr>
        <w:t>por lo que resulta dable ordenar su entrega, debiendo observar lo relativo a la tutela de los datos de carácter sensible y confidencial.</w:t>
      </w:r>
    </w:p>
    <w:p w:rsidR="001B7751" w:rsidRPr="004D7C0C" w:rsidRDefault="001B7751" w:rsidP="0030741E">
      <w:pPr>
        <w:spacing w:after="0" w:line="360" w:lineRule="auto"/>
        <w:jc w:val="both"/>
        <w:rPr>
          <w:rFonts w:ascii="Palatino Linotype" w:hAnsi="Palatino Linotype" w:cs="Arial"/>
          <w:color w:val="000000" w:themeColor="text1"/>
          <w:sz w:val="24"/>
          <w:lang w:val="es-ES_tradnl"/>
        </w:rPr>
      </w:pPr>
    </w:p>
    <w:p w:rsidR="006059BA" w:rsidRPr="004D7C0C" w:rsidRDefault="006059BA" w:rsidP="006059BA">
      <w:pPr>
        <w:spacing w:after="0" w:line="360" w:lineRule="auto"/>
        <w:jc w:val="both"/>
        <w:rPr>
          <w:rFonts w:ascii="Palatino Linotype" w:hAnsi="Palatino Linotype" w:cs="Times New Roman"/>
          <w:sz w:val="24"/>
          <w:szCs w:val="24"/>
          <w:lang w:val="es-ES_tradnl" w:eastAsia="es-ES"/>
        </w:rPr>
      </w:pPr>
      <w:r w:rsidRPr="004D7C0C">
        <w:rPr>
          <w:rFonts w:ascii="Palatino Linotype" w:hAnsi="Palatino Linotype" w:cs="Times New Roman"/>
          <w:sz w:val="24"/>
          <w:szCs w:val="24"/>
          <w:lang w:val="es-ES_tradnl" w:eastAsia="es-ES"/>
        </w:rPr>
        <w:t xml:space="preserve">No pasa a la óptica de este Órgano Garante que respecto del numeral </w:t>
      </w:r>
      <w:r w:rsidRPr="004D7C0C">
        <w:rPr>
          <w:rFonts w:ascii="Palatino Linotype" w:hAnsi="Palatino Linotype" w:cs="Times New Roman"/>
          <w:b/>
          <w:sz w:val="26"/>
          <w:szCs w:val="26"/>
          <w:lang w:val="es-ES_tradnl" w:eastAsia="es-ES"/>
        </w:rPr>
        <w:t>1</w:t>
      </w:r>
      <w:r w:rsidRPr="004D7C0C">
        <w:rPr>
          <w:rFonts w:ascii="Palatino Linotype" w:hAnsi="Palatino Linotype" w:cs="Times New Roman"/>
          <w:sz w:val="24"/>
          <w:szCs w:val="24"/>
          <w:lang w:val="es-ES_tradnl" w:eastAsia="es-ES"/>
        </w:rPr>
        <w:t xml:space="preserve">, el </w:t>
      </w:r>
      <w:r w:rsidRPr="004D7C0C">
        <w:rPr>
          <w:rFonts w:ascii="Palatino Linotype" w:hAnsi="Palatino Linotype" w:cs="Times New Roman"/>
          <w:b/>
          <w:sz w:val="24"/>
          <w:szCs w:val="24"/>
          <w:lang w:val="es-ES_tradnl" w:eastAsia="es-ES"/>
        </w:rPr>
        <w:t>Recurrente</w:t>
      </w:r>
      <w:r w:rsidRPr="004D7C0C">
        <w:rPr>
          <w:rFonts w:ascii="Palatino Linotype" w:hAnsi="Palatino Linotype" w:cs="Times New Roman"/>
          <w:sz w:val="24"/>
          <w:szCs w:val="24"/>
          <w:lang w:val="es-ES_tradnl" w:eastAsia="es-ES"/>
        </w:rPr>
        <w:t xml:space="preserve"> peticiona información de los vendedores ambulantes que trabajan vendiendo un producto o servicio en la calle, entendiéndose aquellos que no cuentan con un lugar específico, que van de un lugar a otro. </w:t>
      </w:r>
    </w:p>
    <w:p w:rsidR="006059BA" w:rsidRPr="004D7C0C" w:rsidRDefault="006059BA" w:rsidP="006059BA">
      <w:pPr>
        <w:spacing w:after="0" w:line="360" w:lineRule="auto"/>
        <w:jc w:val="both"/>
        <w:rPr>
          <w:rFonts w:ascii="Palatino Linotype" w:hAnsi="Palatino Linotype" w:cs="Times New Roman"/>
          <w:sz w:val="24"/>
          <w:szCs w:val="24"/>
          <w:lang w:val="es-ES_tradnl" w:eastAsia="es-ES"/>
        </w:rPr>
      </w:pPr>
    </w:p>
    <w:p w:rsidR="006059BA" w:rsidRPr="004D7C0C" w:rsidRDefault="006059BA" w:rsidP="006059BA">
      <w:pPr>
        <w:spacing w:after="0" w:line="360" w:lineRule="auto"/>
        <w:jc w:val="both"/>
        <w:rPr>
          <w:rFonts w:ascii="Palatino Linotype" w:hAnsi="Palatino Linotype" w:cs="Times New Roman"/>
          <w:sz w:val="24"/>
          <w:szCs w:val="24"/>
          <w:lang w:val="es-ES_tradnl" w:eastAsia="es-ES"/>
        </w:rPr>
      </w:pPr>
      <w:r w:rsidRPr="004D7C0C">
        <w:rPr>
          <w:rFonts w:ascii="Palatino Linotype" w:hAnsi="Palatino Linotype" w:cs="Times New Roman"/>
          <w:sz w:val="24"/>
          <w:szCs w:val="24"/>
          <w:lang w:val="es-ES_tradnl" w:eastAsia="es-ES"/>
        </w:rPr>
        <w:lastRenderedPageBreak/>
        <w:t xml:space="preserve">En esa virtud, existe el supuesto que estos se encuentren desempeñando actividades económicas de manera informal, es decir, sin contar con licencia o permiso por parte del Sujeto Obligado. Ante ese escenario, el </w:t>
      </w:r>
      <w:r w:rsidRPr="004D7C0C">
        <w:rPr>
          <w:rFonts w:ascii="Palatino Linotype" w:hAnsi="Palatino Linotype" w:cs="Times New Roman"/>
          <w:b/>
          <w:sz w:val="24"/>
          <w:szCs w:val="24"/>
          <w:lang w:val="es-ES_tradnl" w:eastAsia="es-ES"/>
        </w:rPr>
        <w:t>Sujeto Obligado</w:t>
      </w:r>
      <w:r w:rsidRPr="004D7C0C">
        <w:rPr>
          <w:rFonts w:ascii="Palatino Linotype" w:hAnsi="Palatino Linotype" w:cs="Times New Roman"/>
          <w:sz w:val="24"/>
          <w:szCs w:val="24"/>
          <w:lang w:val="es-ES_tradnl" w:eastAsia="es-ES"/>
        </w:rPr>
        <w:t xml:space="preserve"> se encontraría imposibilitado a la entrega de información que no obra en sus archivos, al no existir el acto generador que lo constriña a tener en sus archivos la información. Por lo que en ese caso, bastara que lo haga del conocimiento en términos del </w:t>
      </w:r>
      <w:r w:rsidR="00132CE3" w:rsidRPr="004D7C0C">
        <w:rPr>
          <w:rFonts w:ascii="Palatino Linotype" w:hAnsi="Palatino Linotype" w:cs="Times New Roman"/>
          <w:sz w:val="24"/>
          <w:szCs w:val="24"/>
          <w:lang w:val="es-ES_tradnl" w:eastAsia="es-ES"/>
        </w:rPr>
        <w:t xml:space="preserve">párrafo segundo del </w:t>
      </w:r>
      <w:r w:rsidRPr="004D7C0C">
        <w:rPr>
          <w:rFonts w:ascii="Palatino Linotype" w:hAnsi="Palatino Linotype" w:cs="Times New Roman"/>
          <w:sz w:val="24"/>
          <w:szCs w:val="24"/>
          <w:lang w:val="es-ES_tradnl" w:eastAsia="es-ES"/>
        </w:rPr>
        <w:t>citado artículo 19 de la Ley de Transparencia Local.</w:t>
      </w:r>
    </w:p>
    <w:p w:rsidR="006059BA" w:rsidRPr="004D7C0C" w:rsidRDefault="006059BA" w:rsidP="0030741E">
      <w:pPr>
        <w:spacing w:after="0" w:line="360" w:lineRule="auto"/>
        <w:jc w:val="both"/>
        <w:rPr>
          <w:rFonts w:ascii="Palatino Linotype" w:hAnsi="Palatino Linotype" w:cs="Arial"/>
          <w:color w:val="000000" w:themeColor="text1"/>
          <w:sz w:val="24"/>
          <w:lang w:val="es-ES_tradnl"/>
        </w:rPr>
      </w:pPr>
    </w:p>
    <w:p w:rsidR="00283865" w:rsidRPr="004D7C0C" w:rsidRDefault="00283865" w:rsidP="00283865">
      <w:pPr>
        <w:spacing w:after="0" w:line="360" w:lineRule="auto"/>
        <w:jc w:val="both"/>
        <w:rPr>
          <w:rFonts w:ascii="Palatino Linotype" w:hAnsi="Palatino Linotype" w:cs="Arial"/>
          <w:color w:val="000000" w:themeColor="text1"/>
          <w:sz w:val="24"/>
        </w:rPr>
      </w:pPr>
      <w:r w:rsidRPr="004D7C0C">
        <w:rPr>
          <w:rFonts w:ascii="Palatino Linotype" w:hAnsi="Palatino Linotype" w:cs="Arial"/>
          <w:color w:val="000000" w:themeColor="text1"/>
          <w:sz w:val="24"/>
        </w:rPr>
        <w:t xml:space="preserve">Finalmente, </w:t>
      </w:r>
      <w:r w:rsidR="006059BA" w:rsidRPr="004D7C0C">
        <w:rPr>
          <w:rFonts w:ascii="Palatino Linotype" w:hAnsi="Palatino Linotype" w:cs="Arial"/>
          <w:color w:val="000000" w:themeColor="text1"/>
          <w:sz w:val="24"/>
        </w:rPr>
        <w:t>cabe recordar</w:t>
      </w:r>
      <w:r w:rsidRPr="004D7C0C">
        <w:rPr>
          <w:rFonts w:ascii="Palatino Linotype" w:hAnsi="Palatino Linotype" w:cs="Arial"/>
          <w:color w:val="000000" w:themeColor="text1"/>
          <w:sz w:val="24"/>
        </w:rPr>
        <w:t xml:space="preserve"> que el </w:t>
      </w:r>
      <w:r w:rsidRPr="004D7C0C">
        <w:rPr>
          <w:rFonts w:ascii="Palatino Linotype" w:hAnsi="Palatino Linotype" w:cs="Arial"/>
          <w:b/>
          <w:color w:val="000000" w:themeColor="text1"/>
          <w:sz w:val="24"/>
        </w:rPr>
        <w:t>Recurrente</w:t>
      </w:r>
      <w:r w:rsidRPr="004D7C0C">
        <w:rPr>
          <w:rFonts w:ascii="Palatino Linotype" w:hAnsi="Palatino Linotype" w:cs="Arial"/>
          <w:color w:val="000000" w:themeColor="text1"/>
          <w:sz w:val="24"/>
        </w:rPr>
        <w:t xml:space="preserve"> peticiona la entrega de la información desde los más antiguos que se tengan </w:t>
      </w:r>
      <w:proofErr w:type="gramStart"/>
      <w:r w:rsidRPr="004D7C0C">
        <w:rPr>
          <w:rFonts w:ascii="Palatino Linotype" w:hAnsi="Palatino Linotype" w:cs="Arial"/>
          <w:color w:val="000000" w:themeColor="text1"/>
          <w:sz w:val="24"/>
        </w:rPr>
        <w:t>registro</w:t>
      </w:r>
      <w:proofErr w:type="gramEnd"/>
      <w:r w:rsidRPr="004D7C0C">
        <w:rPr>
          <w:rFonts w:ascii="Palatino Linotype" w:hAnsi="Palatino Linotype" w:cs="Arial"/>
          <w:color w:val="000000" w:themeColor="text1"/>
          <w:sz w:val="24"/>
        </w:rPr>
        <w:t xml:space="preserve"> hasta los más actuales</w:t>
      </w:r>
      <w:r w:rsidR="006059BA" w:rsidRPr="004D7C0C">
        <w:rPr>
          <w:rFonts w:ascii="Palatino Linotype" w:hAnsi="Palatino Linotype" w:cs="Arial"/>
          <w:color w:val="000000" w:themeColor="text1"/>
          <w:sz w:val="24"/>
        </w:rPr>
        <w:t xml:space="preserve">. </w:t>
      </w:r>
      <w:r w:rsidRPr="004D7C0C">
        <w:rPr>
          <w:rFonts w:ascii="Palatino Linotype" w:hAnsi="Palatino Linotype" w:cs="Arial"/>
          <w:color w:val="000000" w:themeColor="text1"/>
          <w:sz w:val="24"/>
        </w:rPr>
        <w:t>En este tenor, es conveniente señalar los siguientes conceptos de acuerdo a los lineamientos para la Organización y Conservación de Archivos, emitidos por el Instituto Nacional de Acceso a la Información (INAI), cuyo objeto es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 al tenor de lo siguiente:</w:t>
      </w:r>
    </w:p>
    <w:p w:rsidR="00283865" w:rsidRPr="004D7C0C" w:rsidRDefault="00283865" w:rsidP="00283865">
      <w:pPr>
        <w:spacing w:after="0" w:line="360" w:lineRule="auto"/>
        <w:jc w:val="both"/>
        <w:rPr>
          <w:rFonts w:ascii="Palatino Linotype" w:hAnsi="Palatino Linotype" w:cs="Arial"/>
          <w:color w:val="000000" w:themeColor="text1"/>
          <w:sz w:val="24"/>
        </w:rPr>
      </w:pPr>
    </w:p>
    <w:p w:rsidR="00283865" w:rsidRPr="004D7C0C" w:rsidRDefault="00283865" w:rsidP="00283865">
      <w:pPr>
        <w:spacing w:after="0" w:line="240" w:lineRule="auto"/>
        <w:ind w:left="567" w:right="616"/>
        <w:jc w:val="both"/>
        <w:rPr>
          <w:rFonts w:ascii="Palatino Linotype" w:hAnsi="Palatino Linotype" w:cs="Arial"/>
          <w:b/>
          <w:i/>
          <w:color w:val="000000" w:themeColor="text1"/>
        </w:rPr>
      </w:pPr>
      <w:r w:rsidRPr="004D7C0C">
        <w:rPr>
          <w:rFonts w:ascii="Palatino Linotype" w:hAnsi="Palatino Linotype" w:cs="Arial"/>
          <w:b/>
          <w:i/>
          <w:color w:val="000000" w:themeColor="text1"/>
        </w:rPr>
        <w:t>“Cuarto.</w:t>
      </w:r>
    </w:p>
    <w:p w:rsidR="00283865" w:rsidRPr="004D7C0C" w:rsidRDefault="00283865" w:rsidP="00283865">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w:t>
      </w:r>
    </w:p>
    <w:p w:rsidR="00283865" w:rsidRPr="004D7C0C" w:rsidRDefault="00283865" w:rsidP="00283865">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b/>
          <w:i/>
          <w:color w:val="000000" w:themeColor="text1"/>
        </w:rPr>
        <w:t>II. Archivo:</w:t>
      </w:r>
      <w:r w:rsidRPr="004D7C0C">
        <w:rPr>
          <w:rFonts w:ascii="Palatino Linotype" w:hAnsi="Palatino Linotype" w:cs="Arial"/>
          <w:i/>
          <w:color w:val="000000" w:themeColor="text1"/>
        </w:rPr>
        <w:t xml:space="preserve"> El conjunto orgánico de documentos en cualquier soporte, que son producidos o recibidos por los sujetos obligados o los particulares en el ejercicio de sus atribuciones o en el desarrollo de sus actividades;</w:t>
      </w:r>
    </w:p>
    <w:p w:rsidR="00283865" w:rsidRPr="004D7C0C" w:rsidRDefault="00283865" w:rsidP="00283865">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b/>
          <w:i/>
          <w:color w:val="000000" w:themeColor="text1"/>
        </w:rPr>
        <w:lastRenderedPageBreak/>
        <w:t>III. Archivo de concentración:</w:t>
      </w:r>
      <w:r w:rsidRPr="004D7C0C">
        <w:rPr>
          <w:rFonts w:ascii="Palatino Linotype" w:hAnsi="Palatino Linotype" w:cs="Arial"/>
          <w:i/>
          <w:color w:val="000000" w:themeColor="text1"/>
        </w:rPr>
        <w:t xml:space="preserve"> La unidad de la administración de documentos cuya consulta es esporádica y que permanecen en ella hasta su transferencia secundaria o baja documental;</w:t>
      </w:r>
    </w:p>
    <w:p w:rsidR="00283865" w:rsidRPr="004D7C0C" w:rsidRDefault="00283865" w:rsidP="00283865">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b/>
          <w:i/>
          <w:color w:val="000000" w:themeColor="text1"/>
        </w:rPr>
        <w:t>IV. Archivo histórico.</w:t>
      </w:r>
      <w:r w:rsidRPr="004D7C0C">
        <w:rPr>
          <w:rFonts w:ascii="Palatino Linotype" w:hAnsi="Palatino Linotype" w:cs="Arial"/>
          <w:i/>
          <w:color w:val="000000" w:themeColor="text1"/>
        </w:rPr>
        <w:t xml:space="preserve"> La unidad responsable de la administración de los documentos de conservación permanente y que son fuente de acceso público;</w:t>
      </w:r>
    </w:p>
    <w:p w:rsidR="00283865" w:rsidRPr="004D7C0C" w:rsidRDefault="00283865" w:rsidP="00283865">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b/>
          <w:i/>
          <w:color w:val="000000" w:themeColor="text1"/>
        </w:rPr>
        <w:t>V. Archivo de trámite:</w:t>
      </w:r>
      <w:r w:rsidRPr="004D7C0C">
        <w:rPr>
          <w:rFonts w:ascii="Palatino Linotype" w:hAnsi="Palatino Linotype" w:cs="Arial"/>
          <w:i/>
          <w:color w:val="000000" w:themeColor="text1"/>
        </w:rPr>
        <w:t xml:space="preserve"> La unidad responsable de la administración de documentos de uso cotidiano y necesario para el ejercicio de las atribuciones de una unidad administrativa, los cuales permanecen en ella hasta su transferencia primaria;</w:t>
      </w:r>
    </w:p>
    <w:p w:rsidR="00283865" w:rsidRPr="004D7C0C" w:rsidRDefault="00283865" w:rsidP="00283865">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b/>
          <w:i/>
          <w:color w:val="000000" w:themeColor="text1"/>
        </w:rPr>
        <w:t>VIII. Baja documental.</w:t>
      </w:r>
      <w:r w:rsidRPr="004D7C0C">
        <w:rPr>
          <w:rFonts w:ascii="Palatino Linotype" w:hAnsi="Palatino Linotype" w:cs="Arial"/>
          <w:i/>
          <w:color w:val="000000" w:themeColor="text1"/>
        </w:rPr>
        <w:t xml:space="preserve"> La eliminación de aquella documentación que haya prescrito en sus valores administrativos, legales, fiscales, contables, y que no contenga valores históricos;</w:t>
      </w:r>
    </w:p>
    <w:p w:rsidR="00283865" w:rsidRPr="004D7C0C" w:rsidRDefault="00283865" w:rsidP="00283865">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w:t>
      </w:r>
    </w:p>
    <w:p w:rsidR="00283865" w:rsidRPr="004D7C0C" w:rsidRDefault="00283865" w:rsidP="00283865">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b/>
          <w:i/>
          <w:color w:val="000000" w:themeColor="text1"/>
        </w:rPr>
        <w:t>X. Ciclo vital del documento:</w:t>
      </w:r>
      <w:r w:rsidRPr="004D7C0C">
        <w:rPr>
          <w:rFonts w:ascii="Palatino Linotype" w:hAnsi="Palatino Linotype" w:cs="Arial"/>
          <w:i/>
          <w:color w:val="000000" w:themeColor="text1"/>
        </w:rPr>
        <w:t xml:space="preserve"> La etapas de los documentos desde su producción o recepción hasta su baja o transferencia a un archivo histórico;</w:t>
      </w:r>
    </w:p>
    <w:p w:rsidR="00283865" w:rsidRPr="004D7C0C" w:rsidRDefault="00283865" w:rsidP="00283865">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w:t>
      </w:r>
    </w:p>
    <w:p w:rsidR="00283865" w:rsidRPr="004D7C0C" w:rsidRDefault="00283865" w:rsidP="00283865">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b/>
          <w:i/>
          <w:color w:val="000000" w:themeColor="text1"/>
        </w:rPr>
        <w:t>XLVIII. Transferencia documental:</w:t>
      </w:r>
      <w:r w:rsidRPr="004D7C0C">
        <w:rPr>
          <w:rFonts w:ascii="Palatino Linotype" w:hAnsi="Palatino Linotype" w:cs="Arial"/>
          <w:i/>
          <w:color w:val="000000" w:themeColor="text1"/>
        </w:rPr>
        <w:t xml:space="preserve"> 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rsidR="00283865" w:rsidRPr="004D7C0C" w:rsidRDefault="00283865" w:rsidP="00283865">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w:t>
      </w:r>
    </w:p>
    <w:p w:rsidR="00283865" w:rsidRPr="004D7C0C" w:rsidRDefault="00283865" w:rsidP="00283865">
      <w:pPr>
        <w:spacing w:after="0" w:line="360" w:lineRule="auto"/>
        <w:jc w:val="both"/>
        <w:rPr>
          <w:rFonts w:ascii="Palatino Linotype" w:hAnsi="Palatino Linotype" w:cs="Arial"/>
          <w:color w:val="000000" w:themeColor="text1"/>
          <w:sz w:val="24"/>
        </w:rPr>
      </w:pPr>
    </w:p>
    <w:p w:rsidR="00283865" w:rsidRPr="004D7C0C" w:rsidRDefault="00283865" w:rsidP="00283865">
      <w:pPr>
        <w:spacing w:after="0" w:line="360" w:lineRule="auto"/>
        <w:jc w:val="both"/>
        <w:rPr>
          <w:rFonts w:ascii="Palatino Linotype" w:hAnsi="Palatino Linotype" w:cs="Arial"/>
          <w:color w:val="000000" w:themeColor="text1"/>
          <w:sz w:val="24"/>
        </w:rPr>
      </w:pPr>
      <w:r w:rsidRPr="004D7C0C">
        <w:rPr>
          <w:rFonts w:ascii="Palatino Linotype" w:hAnsi="Palatino Linotype" w:cs="Arial"/>
          <w:color w:val="000000" w:themeColor="text1"/>
          <w:sz w:val="24"/>
        </w:rPr>
        <w:t>Por lo expuesto, se advierte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sus transferencia secundaria al Archivo Histórico o su baja documental.</w:t>
      </w:r>
    </w:p>
    <w:p w:rsidR="00283865" w:rsidRPr="004D7C0C" w:rsidRDefault="00283865" w:rsidP="00283865">
      <w:pPr>
        <w:spacing w:after="0" w:line="360" w:lineRule="auto"/>
        <w:jc w:val="both"/>
        <w:rPr>
          <w:rFonts w:ascii="Palatino Linotype" w:hAnsi="Palatino Linotype" w:cs="Arial"/>
          <w:color w:val="000000" w:themeColor="text1"/>
          <w:sz w:val="24"/>
        </w:rPr>
      </w:pPr>
    </w:p>
    <w:p w:rsidR="00283865" w:rsidRPr="004D7C0C" w:rsidRDefault="00283865" w:rsidP="00283865">
      <w:pPr>
        <w:spacing w:after="0" w:line="360" w:lineRule="auto"/>
        <w:jc w:val="both"/>
        <w:rPr>
          <w:rFonts w:ascii="Palatino Linotype" w:hAnsi="Palatino Linotype" w:cs="Arial"/>
          <w:color w:val="000000" w:themeColor="text1"/>
          <w:sz w:val="24"/>
        </w:rPr>
      </w:pPr>
      <w:r w:rsidRPr="004D7C0C">
        <w:rPr>
          <w:rFonts w:ascii="Palatino Linotype" w:hAnsi="Palatino Linotype" w:cs="Arial"/>
          <w:color w:val="000000" w:themeColor="text1"/>
          <w:sz w:val="24"/>
        </w:rPr>
        <w:lastRenderedPageBreak/>
        <w:t>Lineamientos para la Valoración, Selección y Baja de los Documentos, Expedientes y Series de Trámite Concluido en los Archivos del Estado de México, que establece lo siguiente:</w:t>
      </w:r>
    </w:p>
    <w:p w:rsidR="00283865" w:rsidRPr="004D7C0C" w:rsidRDefault="00283865" w:rsidP="00283865">
      <w:pPr>
        <w:spacing w:after="0" w:line="360" w:lineRule="auto"/>
        <w:jc w:val="both"/>
        <w:rPr>
          <w:rFonts w:ascii="Palatino Linotype" w:hAnsi="Palatino Linotype" w:cs="Arial"/>
          <w:color w:val="000000" w:themeColor="text1"/>
          <w:sz w:val="24"/>
        </w:rPr>
      </w:pPr>
    </w:p>
    <w:p w:rsidR="00283865" w:rsidRPr="004D7C0C" w:rsidRDefault="00283865" w:rsidP="00283865">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w:t>
      </w:r>
      <w:r w:rsidRPr="004D7C0C">
        <w:rPr>
          <w:rFonts w:ascii="Palatino Linotype" w:hAnsi="Palatino Linotype" w:cs="Arial"/>
          <w:b/>
          <w:i/>
          <w:color w:val="000000" w:themeColor="text1"/>
        </w:rPr>
        <w:t>Artículo 20.</w:t>
      </w:r>
      <w:r w:rsidRPr="004D7C0C">
        <w:rPr>
          <w:rFonts w:ascii="Palatino Linotype" w:hAnsi="Palatino Linotype" w:cs="Arial"/>
          <w:i/>
          <w:color w:val="000000" w:themeColor="text1"/>
        </w:rPr>
        <w:t xml:space="preserve"> 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w:t>
      </w:r>
    </w:p>
    <w:p w:rsidR="00283865" w:rsidRPr="004D7C0C" w:rsidRDefault="00283865" w:rsidP="00283865">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El periodo señalado se computará a partir del día siguiente a la fecha del documento con el cual se dé por concluido el asunto pro el que los expedientes fueron creados.</w:t>
      </w:r>
    </w:p>
    <w:p w:rsidR="00283865" w:rsidRPr="004D7C0C" w:rsidRDefault="00283865" w:rsidP="00283865">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w:t>
      </w:r>
    </w:p>
    <w:p w:rsidR="00283865" w:rsidRPr="004D7C0C" w:rsidRDefault="00283865" w:rsidP="00283865">
      <w:pPr>
        <w:spacing w:after="0" w:line="240" w:lineRule="auto"/>
        <w:ind w:left="567" w:right="616"/>
        <w:jc w:val="both"/>
        <w:rPr>
          <w:rFonts w:ascii="Palatino Linotype" w:hAnsi="Palatino Linotype" w:cs="Arial"/>
          <w:i/>
          <w:color w:val="000000" w:themeColor="text1"/>
        </w:rPr>
      </w:pPr>
    </w:p>
    <w:p w:rsidR="00283865" w:rsidRPr="004D7C0C" w:rsidRDefault="00283865" w:rsidP="00283865">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b/>
          <w:i/>
          <w:color w:val="000000" w:themeColor="text1"/>
        </w:rPr>
        <w:t>Artículo 27.-</w:t>
      </w:r>
      <w:r w:rsidRPr="004D7C0C">
        <w:rPr>
          <w:rFonts w:ascii="Palatino Linotype" w:hAnsi="Palatino Linotype" w:cs="Arial"/>
          <w:i/>
          <w:color w:val="000000" w:themeColor="text1"/>
        </w:rPr>
        <w:t xml:space="preserve"> Las Unidades Administrativas al realizar la transferencia de los expedientes de trámite concluido, señalarán en el Inventario correspondiente los plazos de conservación precaucional de éstos en el Archivo de Concentración. Para determinar el plazo de conservación precaucional deberán considerar el marco legal o administrativo bajo el cual se produjeron o recibieron los documentos y los siguientes períodos:</w:t>
      </w:r>
    </w:p>
    <w:p w:rsidR="00283865" w:rsidRPr="004D7C0C" w:rsidRDefault="00283865" w:rsidP="00283865">
      <w:pPr>
        <w:pStyle w:val="Prrafodelista"/>
        <w:numPr>
          <w:ilvl w:val="0"/>
          <w:numId w:val="5"/>
        </w:numPr>
        <w:ind w:right="616"/>
        <w:jc w:val="both"/>
        <w:rPr>
          <w:rFonts w:ascii="Palatino Linotype" w:hAnsi="Palatino Linotype" w:cs="Arial"/>
          <w:i/>
          <w:color w:val="000000" w:themeColor="text1"/>
        </w:rPr>
      </w:pPr>
      <w:r w:rsidRPr="004D7C0C">
        <w:rPr>
          <w:rFonts w:ascii="Palatino Linotype" w:hAnsi="Palatino Linotype" w:cs="Arial"/>
          <w:i/>
          <w:color w:val="000000" w:themeColor="text1"/>
        </w:rPr>
        <w:t>6 años para expedientes con información administrativa;</w:t>
      </w:r>
    </w:p>
    <w:p w:rsidR="00283865" w:rsidRPr="004D7C0C" w:rsidRDefault="00283865" w:rsidP="00283865">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II.</w:t>
      </w:r>
      <w:r w:rsidRPr="004D7C0C">
        <w:rPr>
          <w:rFonts w:ascii="Palatino Linotype" w:hAnsi="Palatino Linotype" w:cs="Arial"/>
          <w:i/>
          <w:color w:val="000000" w:themeColor="text1"/>
        </w:rPr>
        <w:tab/>
        <w:t>6 años como mínimo para expedientes con información fiscal y presupuestal contable;</w:t>
      </w:r>
    </w:p>
    <w:p w:rsidR="00283865" w:rsidRPr="004D7C0C" w:rsidRDefault="00283865" w:rsidP="00283865">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III.</w:t>
      </w:r>
      <w:r w:rsidRPr="004D7C0C">
        <w:rPr>
          <w:rFonts w:ascii="Palatino Linotype" w:hAnsi="Palatino Linotype" w:cs="Arial"/>
          <w:i/>
          <w:color w:val="000000" w:themeColor="text1"/>
        </w:rPr>
        <w:tab/>
        <w:t>12 años como mínimo para expedientes con información jurídico-legal, obra pública y activo fijo; y</w:t>
      </w:r>
    </w:p>
    <w:p w:rsidR="00283865" w:rsidRPr="004D7C0C" w:rsidRDefault="00283865" w:rsidP="00283865">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IV.</w:t>
      </w:r>
      <w:r w:rsidRPr="004D7C0C">
        <w:rPr>
          <w:rFonts w:ascii="Palatino Linotype" w:hAnsi="Palatino Linotype" w:cs="Arial"/>
          <w:i/>
          <w:color w:val="000000" w:themeColor="text1"/>
        </w:rPr>
        <w:tab/>
        <w:t>Cuando en la legislación se establezcan períodos de conservación mayores a los señalados en las fracciones I, II y III, se considerarán los estipulados en dicha legislación para efectos de realización del proceso de selección final.</w:t>
      </w:r>
    </w:p>
    <w:p w:rsidR="00283865" w:rsidRPr="004D7C0C" w:rsidRDefault="00283865" w:rsidP="00283865">
      <w:pPr>
        <w:spacing w:after="0" w:line="240" w:lineRule="auto"/>
        <w:ind w:left="567" w:right="616"/>
        <w:jc w:val="both"/>
        <w:rPr>
          <w:rFonts w:ascii="Palatino Linotype" w:hAnsi="Palatino Linotype" w:cs="Arial"/>
          <w:i/>
          <w:color w:val="000000" w:themeColor="text1"/>
        </w:rPr>
      </w:pPr>
      <w:r w:rsidRPr="004D7C0C">
        <w:rPr>
          <w:rFonts w:ascii="Palatino Linotype" w:hAnsi="Palatino Linotype" w:cs="Arial"/>
          <w:i/>
          <w:color w:val="000000" w:themeColor="text1"/>
        </w:rPr>
        <w:t>V.</w:t>
      </w:r>
      <w:r w:rsidRPr="004D7C0C">
        <w:rPr>
          <w:rFonts w:ascii="Palatino Linotype" w:hAnsi="Palatino Linotype" w:cs="Arial"/>
          <w:i/>
          <w:color w:val="000000" w:themeColor="text1"/>
        </w:rPr>
        <w:tab/>
        <w:t>Cuando las Unidades Administrativas no indique el plazo de conservación precaucional de sus expedientes en el Inventario correspondiente, los Archivos de Concentración podrán rechazar la transferencia de los expedientes.”</w:t>
      </w:r>
    </w:p>
    <w:p w:rsidR="00283865" w:rsidRPr="004D7C0C" w:rsidRDefault="00283865" w:rsidP="00283865">
      <w:pPr>
        <w:spacing w:after="0" w:line="360" w:lineRule="auto"/>
        <w:jc w:val="both"/>
        <w:rPr>
          <w:rFonts w:ascii="Palatino Linotype" w:hAnsi="Palatino Linotype" w:cs="Arial"/>
          <w:color w:val="000000" w:themeColor="text1"/>
          <w:sz w:val="24"/>
        </w:rPr>
      </w:pPr>
    </w:p>
    <w:p w:rsidR="00283865" w:rsidRPr="004D7C0C" w:rsidRDefault="00283865" w:rsidP="00283865">
      <w:pPr>
        <w:spacing w:after="0" w:line="360" w:lineRule="auto"/>
        <w:jc w:val="both"/>
        <w:rPr>
          <w:rFonts w:ascii="Palatino Linotype" w:hAnsi="Palatino Linotype" w:cs="Arial"/>
          <w:color w:val="000000" w:themeColor="text1"/>
          <w:sz w:val="24"/>
        </w:rPr>
      </w:pPr>
      <w:r w:rsidRPr="004D7C0C">
        <w:rPr>
          <w:rFonts w:ascii="Palatino Linotype" w:hAnsi="Palatino Linotype" w:cs="Arial"/>
          <w:color w:val="000000" w:themeColor="text1"/>
          <w:sz w:val="24"/>
        </w:rPr>
        <w:t xml:space="preserve">En apego de lo anterior, se tiene que una vez que los documentos generados se consideran como trámite concluido, pasan a formar parte del Archivo de Trámite por dos años; concluido el plazo, se transfieren al Archivo de Concentración para </w:t>
      </w:r>
      <w:r w:rsidRPr="004D7C0C">
        <w:rPr>
          <w:rFonts w:ascii="Palatino Linotype" w:hAnsi="Palatino Linotype" w:cs="Arial"/>
          <w:color w:val="000000" w:themeColor="text1"/>
          <w:sz w:val="24"/>
        </w:rPr>
        <w:lastRenderedPageBreak/>
        <w:t>mantenerse allí por seis años cuando los expedientes contengan información administrativa; y una vez que concluye dicho periodo, los documentos pueden causar baja documental o bien, formar parte del Archivo Histórico.</w:t>
      </w:r>
    </w:p>
    <w:p w:rsidR="00283865" w:rsidRPr="004D7C0C" w:rsidRDefault="00283865" w:rsidP="00283865">
      <w:pPr>
        <w:spacing w:after="0" w:line="360" w:lineRule="auto"/>
        <w:jc w:val="both"/>
        <w:rPr>
          <w:rFonts w:ascii="Palatino Linotype" w:hAnsi="Palatino Linotype" w:cs="Arial"/>
          <w:color w:val="000000" w:themeColor="text1"/>
          <w:sz w:val="24"/>
        </w:rPr>
      </w:pPr>
    </w:p>
    <w:p w:rsidR="00283865" w:rsidRPr="004D7C0C" w:rsidRDefault="00283865" w:rsidP="00283865">
      <w:pPr>
        <w:spacing w:after="0" w:line="360" w:lineRule="auto"/>
        <w:jc w:val="both"/>
        <w:rPr>
          <w:rFonts w:ascii="Palatino Linotype" w:hAnsi="Palatino Linotype" w:cs="Arial"/>
          <w:color w:val="000000" w:themeColor="text1"/>
          <w:sz w:val="24"/>
        </w:rPr>
      </w:pPr>
      <w:r w:rsidRPr="004D7C0C">
        <w:rPr>
          <w:rFonts w:ascii="Palatino Linotype" w:hAnsi="Palatino Linotype" w:cs="Arial"/>
          <w:color w:val="000000" w:themeColor="text1"/>
          <w:sz w:val="24"/>
        </w:rPr>
        <w:t xml:space="preserve">Bajo este contexto, el periodo se encuentra delimitado a que la información solicitada sea por </w:t>
      </w:r>
      <w:r w:rsidRPr="004D7C0C">
        <w:rPr>
          <w:rFonts w:ascii="Palatino Linotype" w:hAnsi="Palatino Linotype" w:cs="Arial"/>
          <w:b/>
          <w:color w:val="000000" w:themeColor="text1"/>
          <w:sz w:val="24"/>
        </w:rPr>
        <w:t>ocho años ant</w:t>
      </w:r>
      <w:r w:rsidR="001B43E6" w:rsidRPr="004D7C0C">
        <w:rPr>
          <w:rFonts w:ascii="Palatino Linotype" w:hAnsi="Palatino Linotype" w:cs="Arial"/>
          <w:b/>
          <w:color w:val="000000" w:themeColor="text1"/>
          <w:sz w:val="24"/>
        </w:rPr>
        <w:t>eriores a la fecha de solicitud, es decir del veintiséis de julio de dos mil catorce al veintiséis de julio de dos mil veintidós.</w:t>
      </w:r>
    </w:p>
    <w:p w:rsidR="00283865" w:rsidRPr="004D7C0C" w:rsidRDefault="00283865" w:rsidP="0030741E">
      <w:pPr>
        <w:spacing w:after="0" w:line="360" w:lineRule="auto"/>
        <w:jc w:val="both"/>
        <w:rPr>
          <w:rFonts w:ascii="Palatino Linotype" w:hAnsi="Palatino Linotype" w:cs="Arial"/>
          <w:color w:val="000000" w:themeColor="text1"/>
          <w:sz w:val="24"/>
        </w:rPr>
      </w:pPr>
    </w:p>
    <w:p w:rsidR="001B43E6" w:rsidRPr="004D7C0C" w:rsidRDefault="001B43E6" w:rsidP="001B43E6">
      <w:pPr>
        <w:numPr>
          <w:ilvl w:val="0"/>
          <w:numId w:val="6"/>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4D7C0C">
        <w:rPr>
          <w:rFonts w:ascii="Palatino Linotype" w:eastAsia="Times New Roman" w:hAnsi="Palatino Linotype" w:cs="Arial"/>
          <w:b/>
          <w:i/>
          <w:sz w:val="28"/>
          <w:szCs w:val="24"/>
          <w:lang w:val="es-ES" w:eastAsia="es-ES"/>
        </w:rPr>
        <w:t>De la versión pública</w:t>
      </w:r>
    </w:p>
    <w:p w:rsidR="001B43E6" w:rsidRPr="004D7C0C" w:rsidRDefault="001B43E6" w:rsidP="001B43E6">
      <w:pPr>
        <w:tabs>
          <w:tab w:val="left" w:pos="8647"/>
        </w:tabs>
        <w:spacing w:after="0" w:line="360" w:lineRule="auto"/>
        <w:ind w:right="51"/>
        <w:jc w:val="both"/>
        <w:rPr>
          <w:rFonts w:ascii="Palatino Linotype" w:eastAsiaTheme="minorHAnsi" w:hAnsi="Palatino Linotype" w:cs="Arial"/>
          <w:sz w:val="24"/>
          <w:szCs w:val="24"/>
          <w:lang w:eastAsia="en-US"/>
        </w:rPr>
      </w:pPr>
    </w:p>
    <w:p w:rsidR="001B43E6" w:rsidRPr="004D7C0C" w:rsidRDefault="001B43E6" w:rsidP="001B43E6">
      <w:pPr>
        <w:tabs>
          <w:tab w:val="left" w:pos="8647"/>
        </w:tabs>
        <w:spacing w:after="0" w:line="360" w:lineRule="auto"/>
        <w:ind w:right="51"/>
        <w:jc w:val="both"/>
        <w:rPr>
          <w:rFonts w:ascii="Palatino Linotype" w:eastAsiaTheme="minorHAnsi" w:hAnsi="Palatino Linotype" w:cs="Arial"/>
          <w:sz w:val="24"/>
          <w:szCs w:val="24"/>
          <w:lang w:eastAsia="en-US"/>
        </w:rPr>
      </w:pPr>
      <w:r w:rsidRPr="004D7C0C">
        <w:rPr>
          <w:rFonts w:ascii="Palatino Linotype" w:eastAsiaTheme="minorHAnsi" w:hAnsi="Palatino Linotype" w:cs="Arial"/>
          <w:sz w:val="24"/>
          <w:szCs w:val="24"/>
          <w:lang w:eastAsia="en-US"/>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1B43E6" w:rsidRPr="004D7C0C" w:rsidRDefault="001B43E6" w:rsidP="001B43E6">
      <w:pPr>
        <w:tabs>
          <w:tab w:val="left" w:pos="8647"/>
        </w:tabs>
        <w:spacing w:after="0" w:line="360" w:lineRule="auto"/>
        <w:ind w:right="51"/>
        <w:jc w:val="both"/>
        <w:rPr>
          <w:rFonts w:ascii="Palatino Linotype" w:eastAsiaTheme="minorHAnsi" w:hAnsi="Palatino Linotype" w:cs="Arial"/>
          <w:sz w:val="24"/>
          <w:szCs w:val="24"/>
          <w:lang w:eastAsia="en-US"/>
        </w:rPr>
      </w:pPr>
    </w:p>
    <w:p w:rsidR="001B43E6" w:rsidRPr="004D7C0C" w:rsidRDefault="001B43E6" w:rsidP="001B43E6">
      <w:pPr>
        <w:tabs>
          <w:tab w:val="left" w:pos="8647"/>
        </w:tabs>
        <w:spacing w:after="0" w:line="360" w:lineRule="auto"/>
        <w:ind w:right="51"/>
        <w:jc w:val="both"/>
        <w:rPr>
          <w:rFonts w:ascii="Palatino Linotype" w:eastAsiaTheme="minorHAnsi" w:hAnsi="Palatino Linotype" w:cs="Arial"/>
          <w:sz w:val="24"/>
          <w:szCs w:val="24"/>
          <w:lang w:eastAsia="en-US"/>
        </w:rPr>
      </w:pPr>
      <w:r w:rsidRPr="004D7C0C">
        <w:rPr>
          <w:rFonts w:ascii="Palatino Linotype" w:eastAsiaTheme="minorHAnsi" w:hAnsi="Palatino Linotype" w:cs="Arial"/>
          <w:sz w:val="24"/>
          <w:szCs w:val="24"/>
          <w:lang w:eastAsia="en-US"/>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w:t>
      </w:r>
      <w:r w:rsidRPr="004D7C0C">
        <w:rPr>
          <w:rFonts w:ascii="Palatino Linotype" w:eastAsiaTheme="minorHAnsi" w:hAnsi="Palatino Linotype" w:cs="Arial"/>
          <w:sz w:val="24"/>
          <w:szCs w:val="24"/>
          <w:lang w:eastAsia="en-US"/>
        </w:rPr>
        <w:lastRenderedPageBreak/>
        <w:t>justificado en la Ley, tal como lo disponen los artículos 22, 38 y 43 de la Ley de Protección de Datos Personales en Posesión de Sujetos Obligados del Estado de México y Municipios.</w:t>
      </w:r>
    </w:p>
    <w:p w:rsidR="001B43E6" w:rsidRPr="004D7C0C" w:rsidRDefault="001B43E6" w:rsidP="001B43E6">
      <w:pPr>
        <w:tabs>
          <w:tab w:val="left" w:pos="8647"/>
        </w:tabs>
        <w:spacing w:after="0" w:line="360" w:lineRule="auto"/>
        <w:ind w:right="51"/>
        <w:jc w:val="both"/>
        <w:rPr>
          <w:rFonts w:ascii="Palatino Linotype" w:eastAsiaTheme="minorHAnsi" w:hAnsi="Palatino Linotype" w:cs="Arial"/>
          <w:sz w:val="24"/>
          <w:szCs w:val="24"/>
          <w:lang w:eastAsia="en-US"/>
        </w:rPr>
      </w:pPr>
    </w:p>
    <w:p w:rsidR="001B43E6" w:rsidRPr="004D7C0C" w:rsidRDefault="001B43E6" w:rsidP="001B43E6">
      <w:pPr>
        <w:tabs>
          <w:tab w:val="left" w:pos="8647"/>
        </w:tabs>
        <w:spacing w:after="0" w:line="360" w:lineRule="auto"/>
        <w:ind w:right="51"/>
        <w:jc w:val="both"/>
        <w:rPr>
          <w:rFonts w:ascii="Palatino Linotype" w:eastAsiaTheme="minorHAnsi" w:hAnsi="Palatino Linotype" w:cs="Arial"/>
          <w:sz w:val="24"/>
          <w:szCs w:val="24"/>
          <w:lang w:eastAsia="en-US"/>
        </w:rPr>
      </w:pPr>
      <w:r w:rsidRPr="004D7C0C">
        <w:rPr>
          <w:rFonts w:ascii="Palatino Linotype" w:eastAsiaTheme="minorHAnsi" w:hAnsi="Palatino Linotype" w:cs="Arial"/>
          <w:sz w:val="24"/>
          <w:szCs w:val="24"/>
          <w:lang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1B43E6" w:rsidRPr="004D7C0C" w:rsidRDefault="001B43E6" w:rsidP="001B43E6">
      <w:pPr>
        <w:tabs>
          <w:tab w:val="left" w:pos="8647"/>
        </w:tabs>
        <w:spacing w:after="0" w:line="360" w:lineRule="auto"/>
        <w:ind w:right="51"/>
        <w:jc w:val="both"/>
        <w:rPr>
          <w:rFonts w:ascii="Palatino Linotype" w:eastAsiaTheme="minorHAnsi" w:hAnsi="Palatino Linotype" w:cs="Arial"/>
          <w:sz w:val="24"/>
          <w:szCs w:val="24"/>
          <w:lang w:eastAsia="en-US"/>
        </w:rPr>
      </w:pPr>
    </w:p>
    <w:p w:rsidR="001B43E6" w:rsidRPr="004D7C0C" w:rsidRDefault="001B43E6" w:rsidP="001B43E6">
      <w:pPr>
        <w:tabs>
          <w:tab w:val="left" w:pos="8647"/>
        </w:tabs>
        <w:spacing w:after="0" w:line="360" w:lineRule="auto"/>
        <w:ind w:right="51"/>
        <w:jc w:val="both"/>
        <w:rPr>
          <w:rFonts w:ascii="Palatino Linotype" w:eastAsiaTheme="minorHAnsi" w:hAnsi="Palatino Linotype" w:cs="Arial"/>
          <w:sz w:val="24"/>
          <w:szCs w:val="24"/>
          <w:lang w:eastAsia="en-US"/>
        </w:rPr>
      </w:pPr>
      <w:r w:rsidRPr="004D7C0C">
        <w:rPr>
          <w:rFonts w:ascii="Palatino Linotype" w:eastAsiaTheme="minorHAnsi" w:hAnsi="Palatino Linotype" w:cs="Arial"/>
          <w:sz w:val="24"/>
          <w:szCs w:val="24"/>
          <w:lang w:eastAsia="en-US"/>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1B43E6" w:rsidRPr="004D7C0C" w:rsidRDefault="001B43E6" w:rsidP="001B43E6">
      <w:pPr>
        <w:tabs>
          <w:tab w:val="left" w:pos="8647"/>
        </w:tabs>
        <w:spacing w:after="0" w:line="360" w:lineRule="auto"/>
        <w:ind w:right="51"/>
        <w:jc w:val="both"/>
        <w:rPr>
          <w:rFonts w:ascii="Palatino Linotype" w:eastAsiaTheme="minorHAnsi" w:hAnsi="Palatino Linotype" w:cs="Arial"/>
          <w:sz w:val="24"/>
          <w:szCs w:val="24"/>
          <w:lang w:eastAsia="en-US"/>
        </w:rPr>
      </w:pPr>
    </w:p>
    <w:p w:rsidR="001B43E6" w:rsidRPr="004D7C0C" w:rsidRDefault="001B43E6" w:rsidP="001B43E6">
      <w:pPr>
        <w:tabs>
          <w:tab w:val="left" w:pos="8505"/>
        </w:tabs>
        <w:spacing w:after="0" w:line="240" w:lineRule="auto"/>
        <w:ind w:left="567" w:right="567"/>
        <w:jc w:val="both"/>
        <w:rPr>
          <w:rFonts w:ascii="Palatino Linotype" w:eastAsiaTheme="minorHAnsi" w:hAnsi="Palatino Linotype" w:cs="Arial"/>
          <w:bCs/>
          <w:i/>
          <w:lang w:eastAsia="en-US"/>
        </w:rPr>
      </w:pPr>
      <w:r w:rsidRPr="004D7C0C">
        <w:rPr>
          <w:rFonts w:ascii="Palatino Linotype" w:eastAsiaTheme="minorHAnsi" w:hAnsi="Palatino Linotype" w:cs="Arial"/>
          <w:bCs/>
          <w:i/>
          <w:lang w:eastAsia="en-US"/>
        </w:rPr>
        <w:t>“</w:t>
      </w:r>
      <w:r w:rsidRPr="004D7C0C">
        <w:rPr>
          <w:rFonts w:ascii="Palatino Linotype" w:eastAsiaTheme="minorHAnsi" w:hAnsi="Palatino Linotype" w:cs="Arial"/>
          <w:b/>
          <w:bCs/>
          <w:i/>
          <w:lang w:eastAsia="en-US"/>
        </w:rPr>
        <w:t>Cuarto</w:t>
      </w:r>
      <w:r w:rsidRPr="004D7C0C">
        <w:rPr>
          <w:rFonts w:ascii="Palatino Linotype" w:eastAsiaTheme="minorHAnsi" w:hAnsi="Palatino Linotype" w:cs="Arial"/>
          <w:bCs/>
          <w:i/>
          <w:lang w:eastAsia="en-US"/>
        </w:rPr>
        <w:t xml:space="preserve">. </w:t>
      </w:r>
      <w:r w:rsidRPr="004D7C0C">
        <w:rPr>
          <w:rFonts w:ascii="Palatino Linotype" w:eastAsiaTheme="minorHAnsi" w:hAnsi="Palatino Linotype" w:cs="Arial"/>
          <w:b/>
          <w:bCs/>
          <w:i/>
          <w:u w:val="single"/>
          <w:lang w:eastAsia="en-US"/>
        </w:rPr>
        <w:t>Para clasificar la información como reservada o confidencial,</w:t>
      </w:r>
      <w:r w:rsidRPr="004D7C0C">
        <w:rPr>
          <w:rFonts w:ascii="Palatino Linotype" w:eastAsiaTheme="minorHAnsi" w:hAnsi="Palatino Linotype" w:cs="Arial"/>
          <w:bCs/>
          <w:i/>
          <w:lang w:eastAsia="en-US"/>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1B43E6" w:rsidRPr="004D7C0C" w:rsidRDefault="001B43E6" w:rsidP="001B43E6">
      <w:pPr>
        <w:tabs>
          <w:tab w:val="left" w:pos="8647"/>
        </w:tabs>
        <w:spacing w:after="0" w:line="240" w:lineRule="auto"/>
        <w:ind w:left="567" w:right="567"/>
        <w:jc w:val="both"/>
        <w:rPr>
          <w:rFonts w:ascii="Palatino Linotype" w:eastAsiaTheme="minorHAnsi" w:hAnsi="Palatino Linotype" w:cs="Arial"/>
          <w:bCs/>
          <w:i/>
          <w:lang w:eastAsia="en-US"/>
        </w:rPr>
      </w:pPr>
      <w:r w:rsidRPr="004D7C0C">
        <w:rPr>
          <w:rFonts w:ascii="Palatino Linotype" w:eastAsiaTheme="minorHAnsi" w:hAnsi="Palatino Linotype" w:cs="Arial"/>
          <w:bCs/>
          <w:i/>
          <w:lang w:eastAsia="en-US"/>
        </w:rPr>
        <w:t>Los sujetos obligados deberán aplicar, de manera estricta, las excepciones al derecho de acceso a la información y sólo podrán invocarlas cuando acrediten su procedencia.</w:t>
      </w:r>
    </w:p>
    <w:p w:rsidR="001B43E6" w:rsidRPr="004D7C0C" w:rsidRDefault="001B43E6" w:rsidP="001B43E6">
      <w:pPr>
        <w:tabs>
          <w:tab w:val="left" w:pos="8647"/>
        </w:tabs>
        <w:spacing w:after="0" w:line="240" w:lineRule="auto"/>
        <w:ind w:left="567" w:right="567"/>
        <w:jc w:val="both"/>
        <w:rPr>
          <w:rFonts w:ascii="Palatino Linotype" w:eastAsiaTheme="minorHAnsi" w:hAnsi="Palatino Linotype" w:cs="Arial"/>
          <w:bCs/>
          <w:i/>
          <w:lang w:eastAsia="en-US"/>
        </w:rPr>
      </w:pPr>
      <w:r w:rsidRPr="004D7C0C">
        <w:rPr>
          <w:rFonts w:ascii="Palatino Linotype" w:eastAsiaTheme="minorHAnsi" w:hAnsi="Palatino Linotype" w:cs="Arial"/>
          <w:bCs/>
          <w:i/>
          <w:lang w:eastAsia="en-US"/>
        </w:rPr>
        <w:t>…</w:t>
      </w:r>
    </w:p>
    <w:p w:rsidR="001B43E6" w:rsidRPr="004D7C0C" w:rsidRDefault="001B43E6" w:rsidP="001B43E6">
      <w:pPr>
        <w:tabs>
          <w:tab w:val="left" w:pos="8647"/>
        </w:tabs>
        <w:spacing w:after="0" w:line="240" w:lineRule="auto"/>
        <w:ind w:left="567" w:right="567"/>
        <w:jc w:val="both"/>
        <w:rPr>
          <w:rFonts w:ascii="Palatino Linotype" w:eastAsiaTheme="minorHAnsi" w:hAnsi="Palatino Linotype" w:cs="Arial"/>
          <w:bCs/>
          <w:i/>
          <w:lang w:eastAsia="en-US"/>
        </w:rPr>
      </w:pPr>
      <w:r w:rsidRPr="004D7C0C">
        <w:rPr>
          <w:rFonts w:ascii="Palatino Linotype" w:eastAsiaTheme="minorHAnsi" w:hAnsi="Palatino Linotype" w:cs="Arial"/>
          <w:b/>
          <w:bCs/>
          <w:i/>
          <w:lang w:eastAsia="en-US"/>
        </w:rPr>
        <w:t>Quinto</w:t>
      </w:r>
      <w:r w:rsidRPr="004D7C0C">
        <w:rPr>
          <w:rFonts w:ascii="Palatino Linotype" w:eastAsiaTheme="minorHAnsi" w:hAnsi="Palatino Linotype" w:cs="Arial"/>
          <w:bCs/>
          <w:i/>
          <w:lang w:eastAsia="en-US"/>
        </w:rPr>
        <w:t xml:space="preserve">. </w:t>
      </w:r>
      <w:r w:rsidRPr="004D7C0C">
        <w:rPr>
          <w:rFonts w:ascii="Palatino Linotype" w:eastAsiaTheme="minorHAnsi" w:hAnsi="Palatino Linotype" w:cs="Arial"/>
          <w:b/>
          <w:bCs/>
          <w:i/>
          <w:lang w:eastAsia="en-US"/>
        </w:rPr>
        <w:t xml:space="preserve">La carga de la prueba para justificar toda negativa de acceso a la información, </w:t>
      </w:r>
      <w:r w:rsidRPr="004D7C0C">
        <w:rPr>
          <w:rFonts w:ascii="Palatino Linotype" w:eastAsiaTheme="minorHAnsi" w:hAnsi="Palatino Linotype" w:cs="Arial"/>
          <w:bCs/>
          <w:i/>
          <w:lang w:eastAsia="en-US"/>
        </w:rPr>
        <w:t>por actualizarse cualquiera de los supuestos de clasificación previstos en la Ley General, la Ley Federal y leyes estatales, corresponderá</w:t>
      </w:r>
      <w:r w:rsidRPr="004D7C0C">
        <w:rPr>
          <w:rFonts w:ascii="Palatino Linotype" w:eastAsiaTheme="minorHAnsi" w:hAnsi="Palatino Linotype" w:cs="Arial"/>
          <w:b/>
          <w:bCs/>
          <w:i/>
          <w:lang w:eastAsia="en-US"/>
        </w:rPr>
        <w:t xml:space="preserve"> a los sujetos obligados, por lo que deberán fundar y motivar debidamente la clasificación de la información ante una solicitud de acceso o al momento en que generen versiones públicas para </w:t>
      </w:r>
      <w:r w:rsidRPr="004D7C0C">
        <w:rPr>
          <w:rFonts w:ascii="Palatino Linotype" w:eastAsiaTheme="minorHAnsi" w:hAnsi="Palatino Linotype" w:cs="Arial"/>
          <w:b/>
          <w:bCs/>
          <w:i/>
          <w:lang w:eastAsia="en-US"/>
        </w:rPr>
        <w:lastRenderedPageBreak/>
        <w:t>dar cumplimiento a las obligaciones de transparencia</w:t>
      </w:r>
      <w:r w:rsidRPr="004D7C0C">
        <w:rPr>
          <w:rFonts w:ascii="Palatino Linotype" w:eastAsiaTheme="minorHAnsi" w:hAnsi="Palatino Linotype" w:cs="Arial"/>
          <w:bCs/>
          <w:i/>
          <w:lang w:eastAsia="en-US"/>
        </w:rPr>
        <w:t>, observando lo dispuesto en la Ley General y las demás disposiciones aplicables en la materia.</w:t>
      </w:r>
    </w:p>
    <w:p w:rsidR="001B43E6" w:rsidRPr="004D7C0C" w:rsidRDefault="001B43E6" w:rsidP="001B43E6">
      <w:pPr>
        <w:tabs>
          <w:tab w:val="left" w:pos="8647"/>
        </w:tabs>
        <w:spacing w:after="0" w:line="240" w:lineRule="auto"/>
        <w:ind w:left="567" w:right="567"/>
        <w:jc w:val="both"/>
        <w:rPr>
          <w:rFonts w:ascii="Palatino Linotype" w:eastAsiaTheme="minorHAnsi" w:hAnsi="Palatino Linotype" w:cs="Arial"/>
          <w:bCs/>
          <w:i/>
          <w:lang w:eastAsia="en-US"/>
        </w:rPr>
      </w:pPr>
      <w:r w:rsidRPr="004D7C0C">
        <w:rPr>
          <w:rFonts w:ascii="Palatino Linotype" w:eastAsiaTheme="minorHAnsi" w:hAnsi="Palatino Linotype" w:cs="Arial"/>
          <w:b/>
          <w:bCs/>
          <w:i/>
          <w:lang w:eastAsia="en-US"/>
        </w:rPr>
        <w:t>Octavo</w:t>
      </w:r>
      <w:r w:rsidRPr="004D7C0C">
        <w:rPr>
          <w:rFonts w:ascii="Palatino Linotype" w:eastAsiaTheme="minorHAnsi" w:hAnsi="Palatino Linotype" w:cs="Arial"/>
          <w:bCs/>
          <w:i/>
          <w:lang w:eastAsia="en-US"/>
        </w:rPr>
        <w:t xml:space="preserve">. </w:t>
      </w:r>
      <w:r w:rsidRPr="004D7C0C">
        <w:rPr>
          <w:rFonts w:ascii="Palatino Linotype" w:eastAsiaTheme="minorHAnsi" w:hAnsi="Palatino Linotype" w:cs="Arial"/>
          <w:bCs/>
          <w:i/>
          <w:u w:val="single"/>
          <w:lang w:eastAsia="en-US"/>
        </w:rPr>
        <w:t>Para fundar la clasificación de la información se debe señalar el artículo, fracción, inciso, párrafo o numeral de la ley o tratado internacional</w:t>
      </w:r>
      <w:r w:rsidRPr="004D7C0C">
        <w:rPr>
          <w:rFonts w:ascii="Palatino Linotype" w:eastAsiaTheme="minorHAnsi" w:hAnsi="Palatino Linotype" w:cs="Arial"/>
          <w:bCs/>
          <w:i/>
          <w:lang w:eastAsia="en-US"/>
        </w:rPr>
        <w:t xml:space="preserve"> suscrito por el Estado mexicano que expresamente le otorga el carácter de reservada o confidencial.</w:t>
      </w:r>
    </w:p>
    <w:p w:rsidR="001B43E6" w:rsidRPr="004D7C0C" w:rsidRDefault="001B43E6" w:rsidP="001B43E6">
      <w:pPr>
        <w:tabs>
          <w:tab w:val="left" w:pos="8647"/>
        </w:tabs>
        <w:spacing w:after="0" w:line="240" w:lineRule="auto"/>
        <w:ind w:left="567" w:right="567"/>
        <w:jc w:val="both"/>
        <w:rPr>
          <w:rFonts w:ascii="Palatino Linotype" w:eastAsiaTheme="minorHAnsi" w:hAnsi="Palatino Linotype" w:cs="Arial"/>
          <w:bCs/>
          <w:i/>
          <w:lang w:eastAsia="en-US"/>
        </w:rPr>
      </w:pPr>
      <w:r w:rsidRPr="004D7C0C">
        <w:rPr>
          <w:rFonts w:ascii="Palatino Linotype" w:eastAsiaTheme="minorHAnsi" w:hAnsi="Palatino Linotype" w:cs="Arial"/>
          <w:bCs/>
          <w:i/>
          <w:lang w:eastAsia="en-US"/>
        </w:rPr>
        <w:t>Para motivar la clasificación se deberán señalar las razones o circunstancias especiales que lo llevaron a concluir que el caso particular se ajusta al supuesto previsto por la norma legal invocada como fundamento.</w:t>
      </w:r>
    </w:p>
    <w:p w:rsidR="001B43E6" w:rsidRPr="004D7C0C" w:rsidRDefault="001B43E6" w:rsidP="001B43E6">
      <w:pPr>
        <w:tabs>
          <w:tab w:val="left" w:pos="8647"/>
        </w:tabs>
        <w:spacing w:after="0" w:line="240" w:lineRule="auto"/>
        <w:ind w:left="567" w:right="567"/>
        <w:jc w:val="both"/>
        <w:rPr>
          <w:rFonts w:ascii="Palatino Linotype" w:eastAsiaTheme="minorHAnsi" w:hAnsi="Palatino Linotype" w:cs="Arial"/>
          <w:bCs/>
          <w:i/>
          <w:lang w:eastAsia="en-US"/>
        </w:rPr>
      </w:pPr>
      <w:r w:rsidRPr="004D7C0C">
        <w:rPr>
          <w:rFonts w:ascii="Palatino Linotype" w:eastAsiaTheme="minorHAnsi" w:hAnsi="Palatino Linotype" w:cs="Arial"/>
          <w:bCs/>
          <w:i/>
          <w:lang w:eastAsia="en-US"/>
        </w:rPr>
        <w:t>…</w:t>
      </w:r>
    </w:p>
    <w:p w:rsidR="001B43E6" w:rsidRPr="004D7C0C" w:rsidRDefault="001B43E6" w:rsidP="001B43E6">
      <w:pPr>
        <w:tabs>
          <w:tab w:val="left" w:pos="8647"/>
        </w:tabs>
        <w:spacing w:after="0" w:line="240" w:lineRule="auto"/>
        <w:ind w:left="567" w:right="567"/>
        <w:jc w:val="both"/>
        <w:rPr>
          <w:rFonts w:ascii="Palatino Linotype" w:eastAsiaTheme="minorHAnsi" w:hAnsi="Palatino Linotype" w:cs="Arial"/>
          <w:b/>
          <w:bCs/>
          <w:i/>
          <w:lang w:eastAsia="en-US"/>
        </w:rPr>
      </w:pPr>
      <w:r w:rsidRPr="004D7C0C">
        <w:rPr>
          <w:rFonts w:ascii="Palatino Linotype" w:eastAsiaTheme="minorHAnsi" w:hAnsi="Palatino Linotype" w:cs="Arial"/>
          <w:b/>
          <w:bCs/>
          <w:i/>
          <w:lang w:eastAsia="en-US"/>
        </w:rPr>
        <w:t>DE LA INFORMACIÓN CONFIDENCIAL</w:t>
      </w:r>
    </w:p>
    <w:p w:rsidR="001B43E6" w:rsidRPr="004D7C0C" w:rsidRDefault="001B43E6" w:rsidP="001B43E6">
      <w:pPr>
        <w:tabs>
          <w:tab w:val="left" w:pos="8647"/>
        </w:tabs>
        <w:spacing w:after="0" w:line="240" w:lineRule="auto"/>
        <w:ind w:left="567" w:right="567"/>
        <w:jc w:val="both"/>
        <w:rPr>
          <w:rFonts w:ascii="Palatino Linotype" w:eastAsiaTheme="minorHAnsi" w:hAnsi="Palatino Linotype" w:cs="Arial"/>
          <w:bCs/>
          <w:i/>
          <w:lang w:eastAsia="en-US"/>
        </w:rPr>
      </w:pPr>
      <w:r w:rsidRPr="004D7C0C">
        <w:rPr>
          <w:rFonts w:ascii="Palatino Linotype" w:eastAsiaTheme="minorHAnsi" w:hAnsi="Palatino Linotype" w:cs="Arial"/>
          <w:b/>
          <w:bCs/>
          <w:i/>
          <w:lang w:eastAsia="en-US"/>
        </w:rPr>
        <w:t xml:space="preserve">Trigésimo octavo. </w:t>
      </w:r>
      <w:r w:rsidRPr="004D7C0C">
        <w:rPr>
          <w:rFonts w:ascii="Palatino Linotype" w:eastAsiaTheme="minorHAnsi" w:hAnsi="Palatino Linotype" w:cs="Arial"/>
          <w:bCs/>
          <w:i/>
          <w:lang w:eastAsia="en-US"/>
        </w:rPr>
        <w:t>Se considera información confidencial:</w:t>
      </w:r>
    </w:p>
    <w:p w:rsidR="001B43E6" w:rsidRPr="004D7C0C" w:rsidRDefault="001B43E6" w:rsidP="001B43E6">
      <w:pPr>
        <w:tabs>
          <w:tab w:val="left" w:pos="8647"/>
        </w:tabs>
        <w:spacing w:after="0" w:line="240" w:lineRule="auto"/>
        <w:ind w:left="567" w:right="567"/>
        <w:jc w:val="both"/>
        <w:rPr>
          <w:rFonts w:ascii="Palatino Linotype" w:eastAsiaTheme="minorHAnsi" w:hAnsi="Palatino Linotype" w:cs="Arial"/>
          <w:b/>
          <w:bCs/>
          <w:i/>
          <w:lang w:eastAsia="en-US"/>
        </w:rPr>
      </w:pPr>
      <w:r w:rsidRPr="004D7C0C">
        <w:rPr>
          <w:rFonts w:ascii="Palatino Linotype" w:eastAsiaTheme="minorHAnsi" w:hAnsi="Palatino Linotype" w:cs="Arial"/>
          <w:bCs/>
          <w:i/>
          <w:lang w:eastAsia="en-US"/>
        </w:rPr>
        <w:t xml:space="preserve">I. </w:t>
      </w:r>
      <w:r w:rsidRPr="004D7C0C">
        <w:rPr>
          <w:rFonts w:ascii="Palatino Linotype" w:eastAsiaTheme="minorHAnsi" w:hAnsi="Palatino Linotype" w:cs="Arial"/>
          <w:b/>
          <w:bCs/>
          <w:i/>
          <w:u w:val="single"/>
          <w:lang w:eastAsia="en-US"/>
        </w:rPr>
        <w:t>Los datos personales en los términos de la norma aplicable</w:t>
      </w:r>
      <w:r w:rsidRPr="004D7C0C">
        <w:rPr>
          <w:rFonts w:ascii="Palatino Linotype" w:eastAsiaTheme="minorHAnsi" w:hAnsi="Palatino Linotype" w:cs="Arial"/>
          <w:b/>
          <w:bCs/>
          <w:i/>
          <w:lang w:eastAsia="en-US"/>
        </w:rPr>
        <w:t>;</w:t>
      </w:r>
    </w:p>
    <w:p w:rsidR="001B43E6" w:rsidRPr="004D7C0C" w:rsidRDefault="001B43E6" w:rsidP="001B43E6">
      <w:pPr>
        <w:tabs>
          <w:tab w:val="left" w:pos="8647"/>
        </w:tabs>
        <w:spacing w:after="0" w:line="240" w:lineRule="auto"/>
        <w:ind w:left="567" w:right="567"/>
        <w:jc w:val="both"/>
        <w:rPr>
          <w:rFonts w:ascii="Palatino Linotype" w:eastAsiaTheme="minorHAnsi" w:hAnsi="Palatino Linotype" w:cs="Arial"/>
          <w:bCs/>
          <w:i/>
          <w:lang w:eastAsia="en-US"/>
        </w:rPr>
      </w:pPr>
      <w:r w:rsidRPr="004D7C0C">
        <w:rPr>
          <w:rFonts w:ascii="Palatino Linotype" w:eastAsiaTheme="minorHAnsi" w:hAnsi="Palatino Linotype" w:cs="Arial"/>
          <w:bCs/>
          <w:i/>
          <w:lang w:eastAsia="en-US"/>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1B43E6" w:rsidRPr="004D7C0C" w:rsidRDefault="001B43E6" w:rsidP="001B43E6">
      <w:pPr>
        <w:tabs>
          <w:tab w:val="left" w:pos="8647"/>
        </w:tabs>
        <w:spacing w:after="0" w:line="240" w:lineRule="auto"/>
        <w:ind w:left="567" w:right="567"/>
        <w:jc w:val="both"/>
        <w:rPr>
          <w:rFonts w:ascii="Palatino Linotype" w:eastAsiaTheme="minorHAnsi" w:hAnsi="Palatino Linotype" w:cs="Arial"/>
          <w:bCs/>
          <w:i/>
          <w:lang w:eastAsia="en-US"/>
        </w:rPr>
      </w:pPr>
      <w:proofErr w:type="gramStart"/>
      <w:r w:rsidRPr="004D7C0C">
        <w:rPr>
          <w:rFonts w:ascii="Palatino Linotype" w:eastAsiaTheme="minorHAnsi" w:hAnsi="Palatino Linotype" w:cs="Arial"/>
          <w:bCs/>
          <w:i/>
          <w:lang w:eastAsia="en-US"/>
        </w:rPr>
        <w:t>III …</w:t>
      </w:r>
      <w:proofErr w:type="gramEnd"/>
    </w:p>
    <w:p w:rsidR="001B43E6" w:rsidRPr="004D7C0C" w:rsidRDefault="001B43E6" w:rsidP="001B43E6">
      <w:pPr>
        <w:tabs>
          <w:tab w:val="left" w:pos="8647"/>
        </w:tabs>
        <w:spacing w:after="0" w:line="240" w:lineRule="auto"/>
        <w:ind w:left="567" w:right="567"/>
        <w:jc w:val="both"/>
        <w:rPr>
          <w:rFonts w:ascii="Palatino Linotype" w:eastAsiaTheme="minorHAnsi" w:hAnsi="Palatino Linotype" w:cs="Arial"/>
          <w:bCs/>
          <w:i/>
          <w:lang w:eastAsia="en-US"/>
        </w:rPr>
      </w:pPr>
      <w:r w:rsidRPr="004D7C0C">
        <w:rPr>
          <w:rFonts w:ascii="Palatino Linotype" w:eastAsiaTheme="minorHAnsi" w:hAnsi="Palatino Linotype" w:cs="Arial"/>
          <w:bCs/>
          <w:i/>
          <w:lang w:eastAsia="en-US"/>
        </w:rPr>
        <w:t>La información confidencial no estará sujeta a temporalidad alguna y sólo podrán tener acceso a ella los titulares de la misma, sus representantes y los servidores públicos facultados para ello.”</w:t>
      </w:r>
    </w:p>
    <w:p w:rsidR="001B43E6" w:rsidRPr="004D7C0C" w:rsidRDefault="001B43E6" w:rsidP="001B43E6">
      <w:pPr>
        <w:tabs>
          <w:tab w:val="left" w:pos="8647"/>
        </w:tabs>
        <w:spacing w:after="0" w:line="240" w:lineRule="auto"/>
        <w:ind w:left="567" w:right="567"/>
        <w:jc w:val="right"/>
        <w:rPr>
          <w:rFonts w:ascii="Palatino Linotype" w:eastAsiaTheme="minorHAnsi" w:hAnsi="Palatino Linotype" w:cs="Arial"/>
          <w:bCs/>
          <w:lang w:eastAsia="en-US"/>
        </w:rPr>
      </w:pPr>
      <w:r w:rsidRPr="004D7C0C">
        <w:rPr>
          <w:rFonts w:ascii="Palatino Linotype" w:eastAsiaTheme="minorHAnsi" w:hAnsi="Palatino Linotype" w:cs="Arial"/>
          <w:bCs/>
          <w:lang w:eastAsia="en-US"/>
        </w:rPr>
        <w:t>(Énfasis añadido)</w:t>
      </w:r>
    </w:p>
    <w:p w:rsidR="001B43E6" w:rsidRPr="004D7C0C" w:rsidRDefault="001B43E6" w:rsidP="001B43E6">
      <w:pPr>
        <w:tabs>
          <w:tab w:val="left" w:pos="8647"/>
        </w:tabs>
        <w:spacing w:after="0" w:line="360" w:lineRule="auto"/>
        <w:ind w:right="51"/>
        <w:jc w:val="both"/>
        <w:rPr>
          <w:rFonts w:ascii="Palatino Linotype" w:eastAsiaTheme="minorHAnsi" w:hAnsi="Palatino Linotype" w:cs="Arial"/>
          <w:sz w:val="24"/>
          <w:szCs w:val="24"/>
          <w:lang w:eastAsia="en-US"/>
        </w:rPr>
      </w:pPr>
    </w:p>
    <w:p w:rsidR="001B43E6" w:rsidRPr="004D7C0C" w:rsidRDefault="001B43E6" w:rsidP="001B43E6">
      <w:pPr>
        <w:tabs>
          <w:tab w:val="left" w:pos="8647"/>
        </w:tabs>
        <w:spacing w:after="0" w:line="360" w:lineRule="auto"/>
        <w:ind w:right="51"/>
        <w:jc w:val="both"/>
        <w:rPr>
          <w:rFonts w:ascii="Palatino Linotype" w:eastAsiaTheme="minorHAnsi" w:hAnsi="Palatino Linotype" w:cs="Arial"/>
          <w:sz w:val="24"/>
          <w:szCs w:val="24"/>
          <w:lang w:eastAsia="en-US"/>
        </w:rPr>
      </w:pPr>
      <w:r w:rsidRPr="004D7C0C">
        <w:rPr>
          <w:rFonts w:ascii="Palatino Linotype" w:eastAsiaTheme="minorHAnsi" w:hAnsi="Palatino Linotype" w:cs="Arial"/>
          <w:sz w:val="24"/>
          <w:szCs w:val="24"/>
          <w:lang w:eastAsia="en-US"/>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w:t>
      </w:r>
      <w:r w:rsidRPr="004D7C0C">
        <w:rPr>
          <w:rFonts w:ascii="Palatino Linotype" w:eastAsiaTheme="minorHAnsi" w:hAnsi="Palatino Linotype" w:cs="Arial"/>
          <w:sz w:val="24"/>
          <w:szCs w:val="24"/>
          <w:lang w:eastAsia="en-US"/>
        </w:rPr>
        <w:lastRenderedPageBreak/>
        <w:t>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1B43E6" w:rsidRPr="004D7C0C" w:rsidRDefault="001B43E6" w:rsidP="001B43E6">
      <w:pPr>
        <w:tabs>
          <w:tab w:val="left" w:pos="8647"/>
        </w:tabs>
        <w:spacing w:after="0" w:line="360" w:lineRule="auto"/>
        <w:ind w:right="51"/>
        <w:jc w:val="both"/>
        <w:rPr>
          <w:rFonts w:ascii="Palatino Linotype" w:eastAsiaTheme="minorHAnsi" w:hAnsi="Palatino Linotype" w:cs="Arial"/>
          <w:sz w:val="24"/>
          <w:szCs w:val="24"/>
          <w:lang w:eastAsia="en-US"/>
        </w:rPr>
      </w:pPr>
    </w:p>
    <w:p w:rsidR="001B43E6" w:rsidRPr="004D7C0C" w:rsidRDefault="001B43E6" w:rsidP="001B43E6">
      <w:pPr>
        <w:autoSpaceDE w:val="0"/>
        <w:autoSpaceDN w:val="0"/>
        <w:adjustRightInd w:val="0"/>
        <w:spacing w:after="0" w:line="360" w:lineRule="auto"/>
        <w:contextualSpacing/>
        <w:jc w:val="both"/>
        <w:rPr>
          <w:rFonts w:ascii="Palatino Linotype" w:eastAsiaTheme="minorHAnsi" w:hAnsi="Palatino Linotype" w:cs="Arial"/>
          <w:sz w:val="24"/>
          <w:lang w:val="es-ES" w:eastAsia="en-US"/>
        </w:rPr>
      </w:pPr>
      <w:r w:rsidRPr="004D7C0C">
        <w:rPr>
          <w:rFonts w:ascii="Palatino Linotype" w:eastAsia="Times New Roman" w:hAnsi="Palatino Linotype" w:cs="Arial"/>
          <w:sz w:val="24"/>
          <w:szCs w:val="24"/>
          <w:lang w:val="es-ES" w:eastAsia="es-ES"/>
        </w:rPr>
        <w:t xml:space="preserve">Entonces, el </w:t>
      </w:r>
      <w:r w:rsidRPr="004D7C0C">
        <w:rPr>
          <w:rFonts w:ascii="Palatino Linotype" w:eastAsia="Times New Roman" w:hAnsi="Palatino Linotype" w:cs="Arial"/>
          <w:b/>
          <w:sz w:val="24"/>
          <w:szCs w:val="24"/>
          <w:lang w:val="es-ES" w:eastAsia="es-ES"/>
        </w:rPr>
        <w:t>Sujeto Obligado</w:t>
      </w:r>
      <w:r w:rsidRPr="004D7C0C">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4D7C0C">
        <w:rPr>
          <w:rFonts w:ascii="Palatino Linotype" w:eastAsia="Times New Roman" w:hAnsi="Palatino Linotype" w:cs="Arial"/>
          <w:i/>
          <w:iCs/>
          <w:sz w:val="24"/>
          <w:szCs w:val="24"/>
          <w:lang w:val="es-ES" w:eastAsia="es-ES"/>
        </w:rPr>
        <w:t>.</w:t>
      </w:r>
    </w:p>
    <w:p w:rsidR="0030741E" w:rsidRPr="004D7C0C" w:rsidRDefault="0030741E" w:rsidP="0030741E">
      <w:pPr>
        <w:spacing w:after="0" w:line="360" w:lineRule="auto"/>
        <w:jc w:val="both"/>
        <w:rPr>
          <w:rFonts w:ascii="Palatino Linotype" w:eastAsiaTheme="minorHAnsi" w:hAnsi="Palatino Linotype" w:cs="Arial"/>
          <w:color w:val="000000" w:themeColor="text1"/>
          <w:sz w:val="24"/>
          <w:szCs w:val="24"/>
          <w:lang w:eastAsia="en-US"/>
        </w:rPr>
      </w:pPr>
    </w:p>
    <w:p w:rsidR="0030741E" w:rsidRPr="004D7C0C" w:rsidRDefault="0030741E" w:rsidP="0030741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D7C0C">
        <w:rPr>
          <w:rFonts w:ascii="Palatino Linotype" w:eastAsia="Palatino Linotype" w:hAnsi="Palatino Linotype" w:cs="Palatino Linotype"/>
          <w:color w:val="000000"/>
          <w:sz w:val="24"/>
          <w:szCs w:val="24"/>
        </w:rPr>
        <w:t xml:space="preserve">En mérito de lo expuesto en líneas anteriores, este Instituto considera que los motivos de inconformidad planteados por el Recurrente resultan parcialmente fundados en el recurso de revisión que es materia de esta resolución; por ello </w:t>
      </w:r>
      <w:r w:rsidRPr="004D7C0C">
        <w:rPr>
          <w:rFonts w:ascii="Palatino Linotype" w:eastAsia="Palatino Linotype" w:hAnsi="Palatino Linotype" w:cs="Palatino Linotype"/>
          <w:b/>
          <w:color w:val="000000"/>
          <w:sz w:val="24"/>
          <w:szCs w:val="24"/>
        </w:rPr>
        <w:t xml:space="preserve">con fundamento en la </w:t>
      </w:r>
      <w:r w:rsidR="001B43E6" w:rsidRPr="004D7C0C">
        <w:rPr>
          <w:rFonts w:ascii="Palatino Linotype" w:eastAsia="Palatino Linotype" w:hAnsi="Palatino Linotype" w:cs="Palatino Linotype"/>
          <w:b/>
          <w:color w:val="000000"/>
          <w:sz w:val="24"/>
          <w:szCs w:val="24"/>
        </w:rPr>
        <w:t>primera</w:t>
      </w:r>
      <w:r w:rsidRPr="004D7C0C">
        <w:rPr>
          <w:rFonts w:ascii="Palatino Linotype" w:eastAsia="Palatino Linotype" w:hAnsi="Palatino Linotype" w:cs="Palatino Linotype"/>
          <w:b/>
          <w:color w:val="000000"/>
          <w:sz w:val="24"/>
          <w:szCs w:val="24"/>
        </w:rPr>
        <w:t xml:space="preserve"> hipótesis de la fracción III del artículo 186 </w:t>
      </w:r>
      <w:r w:rsidRPr="004D7C0C">
        <w:rPr>
          <w:rFonts w:ascii="Palatino Linotype" w:eastAsia="Palatino Linotype" w:hAnsi="Palatino Linotype" w:cs="Palatino Linotype"/>
          <w:color w:val="000000"/>
          <w:sz w:val="24"/>
          <w:szCs w:val="24"/>
        </w:rPr>
        <w:t xml:space="preserve">de la Ley de Transparencia y Acceso a la Información Pública del Estado de México y Municipios, se </w:t>
      </w:r>
      <w:r w:rsidR="001B43E6" w:rsidRPr="004D7C0C">
        <w:rPr>
          <w:rFonts w:ascii="Palatino Linotype" w:eastAsia="Palatino Linotype" w:hAnsi="Palatino Linotype" w:cs="Palatino Linotype"/>
          <w:b/>
          <w:color w:val="000000"/>
          <w:sz w:val="24"/>
          <w:szCs w:val="24"/>
        </w:rPr>
        <w:t>REVOCA</w:t>
      </w:r>
      <w:r w:rsidRPr="004D7C0C">
        <w:rPr>
          <w:rFonts w:ascii="Palatino Linotype" w:eastAsia="Palatino Linotype" w:hAnsi="Palatino Linotype" w:cs="Palatino Linotype"/>
          <w:b/>
          <w:color w:val="000000"/>
          <w:sz w:val="24"/>
          <w:szCs w:val="24"/>
        </w:rPr>
        <w:t xml:space="preserve"> </w:t>
      </w:r>
      <w:r w:rsidRPr="004D7C0C">
        <w:rPr>
          <w:rFonts w:ascii="Palatino Linotype" w:eastAsia="Palatino Linotype" w:hAnsi="Palatino Linotype" w:cs="Palatino Linotype"/>
          <w:color w:val="000000"/>
          <w:sz w:val="24"/>
          <w:szCs w:val="24"/>
        </w:rPr>
        <w:t>la respuesta a la solicitud de información número</w:t>
      </w:r>
      <w:r w:rsidRPr="004D7C0C">
        <w:rPr>
          <w:rFonts w:ascii="Palatino Linotype" w:eastAsia="Palatino Linotype" w:hAnsi="Palatino Linotype" w:cs="Palatino Linotype"/>
          <w:b/>
          <w:color w:val="000000"/>
          <w:sz w:val="24"/>
          <w:szCs w:val="24"/>
        </w:rPr>
        <w:t xml:space="preserve"> </w:t>
      </w:r>
      <w:r w:rsidR="00497AB2" w:rsidRPr="004D7C0C">
        <w:rPr>
          <w:rFonts w:ascii="Palatino Linotype" w:eastAsia="Palatino Linotype" w:hAnsi="Palatino Linotype" w:cs="Palatino Linotype"/>
          <w:b/>
          <w:bCs/>
          <w:color w:val="000000"/>
          <w:sz w:val="24"/>
          <w:szCs w:val="24"/>
        </w:rPr>
        <w:t>00229/LAPAZ/IP/2022</w:t>
      </w:r>
      <w:r w:rsidRPr="004D7C0C">
        <w:rPr>
          <w:rFonts w:ascii="Palatino Linotype" w:eastAsia="Palatino Linotype" w:hAnsi="Palatino Linotype" w:cs="Palatino Linotype"/>
          <w:color w:val="000000"/>
          <w:sz w:val="24"/>
          <w:szCs w:val="24"/>
        </w:rPr>
        <w:t>,</w:t>
      </w:r>
      <w:r w:rsidRPr="004D7C0C">
        <w:rPr>
          <w:rFonts w:ascii="Palatino Linotype" w:eastAsia="Palatino Linotype" w:hAnsi="Palatino Linotype" w:cs="Palatino Linotype"/>
          <w:b/>
          <w:color w:val="000000"/>
          <w:sz w:val="24"/>
          <w:szCs w:val="24"/>
        </w:rPr>
        <w:t xml:space="preserve"> </w:t>
      </w:r>
      <w:r w:rsidRPr="004D7C0C">
        <w:rPr>
          <w:rFonts w:ascii="Palatino Linotype" w:eastAsia="Palatino Linotype" w:hAnsi="Palatino Linotype" w:cs="Palatino Linotype"/>
          <w:color w:val="000000"/>
          <w:sz w:val="24"/>
          <w:szCs w:val="24"/>
        </w:rPr>
        <w:t>que ha sido materia del presente estudio.</w:t>
      </w:r>
    </w:p>
    <w:p w:rsidR="0030741E" w:rsidRPr="004D7C0C" w:rsidRDefault="0030741E" w:rsidP="0030741E">
      <w:pPr>
        <w:spacing w:after="0" w:line="360" w:lineRule="auto"/>
        <w:contextualSpacing/>
        <w:jc w:val="both"/>
        <w:rPr>
          <w:rFonts w:ascii="Palatino Linotype" w:eastAsia="Palatino Linotype" w:hAnsi="Palatino Linotype" w:cs="Palatino Linotype"/>
          <w:color w:val="000000"/>
          <w:sz w:val="24"/>
          <w:szCs w:val="24"/>
        </w:rPr>
      </w:pPr>
    </w:p>
    <w:p w:rsidR="0030741E" w:rsidRPr="004D7C0C" w:rsidRDefault="0030741E" w:rsidP="0030741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D7C0C">
        <w:rPr>
          <w:rFonts w:ascii="Palatino Linotype" w:eastAsia="Palatino Linotype" w:hAnsi="Palatino Linotype" w:cs="Palatino Linotype"/>
          <w:color w:val="000000"/>
          <w:sz w:val="24"/>
          <w:szCs w:val="24"/>
        </w:rPr>
        <w:t>Por lo antes expuesto y fundado es de resolverse y,</w:t>
      </w:r>
    </w:p>
    <w:p w:rsidR="0030741E" w:rsidRPr="004D7C0C" w:rsidRDefault="0030741E" w:rsidP="0030741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rPr>
      </w:pPr>
    </w:p>
    <w:p w:rsidR="0030741E" w:rsidRPr="004D7C0C" w:rsidRDefault="0030741E" w:rsidP="0030741E">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4D7C0C">
        <w:rPr>
          <w:rFonts w:ascii="Palatino Linotype" w:eastAsia="Palatino Linotype" w:hAnsi="Palatino Linotype" w:cs="Palatino Linotype"/>
          <w:b/>
          <w:color w:val="000000"/>
          <w:sz w:val="28"/>
          <w:szCs w:val="28"/>
        </w:rPr>
        <w:t>S E    R E S U E L V E</w:t>
      </w:r>
    </w:p>
    <w:p w:rsidR="0030741E" w:rsidRPr="004D7C0C" w:rsidRDefault="0030741E" w:rsidP="0030741E">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1"/>
          <w:szCs w:val="21"/>
        </w:rPr>
      </w:pPr>
    </w:p>
    <w:p w:rsidR="0030741E" w:rsidRPr="004D7C0C" w:rsidRDefault="0030741E" w:rsidP="0030741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D7C0C">
        <w:rPr>
          <w:rFonts w:ascii="Palatino Linotype" w:eastAsia="Palatino Linotype" w:hAnsi="Palatino Linotype" w:cs="Palatino Linotype"/>
          <w:b/>
          <w:color w:val="000000"/>
          <w:sz w:val="26"/>
          <w:szCs w:val="26"/>
        </w:rPr>
        <w:t>PRIMERO</w:t>
      </w:r>
      <w:r w:rsidRPr="004D7C0C">
        <w:rPr>
          <w:rFonts w:ascii="Palatino Linotype" w:eastAsia="Palatino Linotype" w:hAnsi="Palatino Linotype" w:cs="Palatino Linotype"/>
          <w:b/>
          <w:color w:val="000000"/>
          <w:sz w:val="24"/>
          <w:szCs w:val="24"/>
        </w:rPr>
        <w:t>.</w:t>
      </w:r>
      <w:r w:rsidRPr="004D7C0C">
        <w:rPr>
          <w:rFonts w:ascii="Palatino Linotype" w:eastAsia="Palatino Linotype" w:hAnsi="Palatino Linotype" w:cs="Palatino Linotype"/>
          <w:color w:val="000000"/>
          <w:sz w:val="24"/>
          <w:szCs w:val="24"/>
        </w:rPr>
        <w:t xml:space="preserve"> Se </w:t>
      </w:r>
      <w:r w:rsidR="001B43E6" w:rsidRPr="004D7C0C">
        <w:rPr>
          <w:rFonts w:ascii="Palatino Linotype" w:eastAsia="Palatino Linotype" w:hAnsi="Palatino Linotype" w:cs="Palatino Linotype"/>
          <w:b/>
          <w:color w:val="000000"/>
          <w:sz w:val="24"/>
          <w:szCs w:val="24"/>
        </w:rPr>
        <w:t>REVOCA</w:t>
      </w:r>
      <w:r w:rsidRPr="004D7C0C">
        <w:rPr>
          <w:rFonts w:ascii="Palatino Linotype" w:eastAsia="Palatino Linotype" w:hAnsi="Palatino Linotype" w:cs="Palatino Linotype"/>
          <w:color w:val="000000"/>
          <w:sz w:val="24"/>
          <w:szCs w:val="24"/>
        </w:rPr>
        <w:t xml:space="preserve"> la respuesta entregada por el </w:t>
      </w:r>
      <w:r w:rsidRPr="004D7C0C">
        <w:rPr>
          <w:rFonts w:ascii="Palatino Linotype" w:eastAsia="Palatino Linotype" w:hAnsi="Palatino Linotype" w:cs="Palatino Linotype"/>
          <w:b/>
          <w:color w:val="000000"/>
          <w:sz w:val="24"/>
          <w:szCs w:val="24"/>
        </w:rPr>
        <w:t xml:space="preserve">Sujeto Obligado </w:t>
      </w:r>
      <w:r w:rsidRPr="004D7C0C">
        <w:rPr>
          <w:rFonts w:ascii="Palatino Linotype" w:eastAsia="Palatino Linotype" w:hAnsi="Palatino Linotype" w:cs="Palatino Linotype"/>
          <w:color w:val="000000"/>
          <w:sz w:val="24"/>
          <w:szCs w:val="24"/>
        </w:rPr>
        <w:t xml:space="preserve">a la solicitud de información número </w:t>
      </w:r>
      <w:r w:rsidR="00497AB2" w:rsidRPr="004D7C0C">
        <w:rPr>
          <w:rFonts w:ascii="Palatino Linotype" w:eastAsia="Palatino Linotype" w:hAnsi="Palatino Linotype" w:cs="Palatino Linotype"/>
          <w:b/>
          <w:bCs/>
          <w:color w:val="000000"/>
          <w:sz w:val="24"/>
          <w:szCs w:val="24"/>
        </w:rPr>
        <w:t>00229/LAPAZ/IP/2022</w:t>
      </w:r>
      <w:r w:rsidRPr="004D7C0C">
        <w:rPr>
          <w:rFonts w:ascii="Palatino Linotype" w:eastAsia="Palatino Linotype" w:hAnsi="Palatino Linotype" w:cs="Palatino Linotype"/>
          <w:color w:val="000000"/>
          <w:sz w:val="24"/>
          <w:szCs w:val="24"/>
        </w:rPr>
        <w:t>, por resultar parcialmente fundados los motivos de inconformidad argüidos por el Recurrente, en términos del</w:t>
      </w:r>
      <w:r w:rsidRPr="004D7C0C">
        <w:rPr>
          <w:rFonts w:ascii="Palatino Linotype" w:eastAsia="Palatino Linotype" w:hAnsi="Palatino Linotype" w:cs="Palatino Linotype"/>
          <w:b/>
          <w:color w:val="000000"/>
          <w:sz w:val="24"/>
          <w:szCs w:val="24"/>
        </w:rPr>
        <w:t xml:space="preserve"> Considerando CUARTO </w:t>
      </w:r>
      <w:r w:rsidRPr="004D7C0C">
        <w:rPr>
          <w:rFonts w:ascii="Palatino Linotype" w:eastAsia="Palatino Linotype" w:hAnsi="Palatino Linotype" w:cs="Palatino Linotype"/>
          <w:color w:val="000000"/>
          <w:sz w:val="24"/>
          <w:szCs w:val="24"/>
        </w:rPr>
        <w:t xml:space="preserve">de la presente resolución. </w:t>
      </w:r>
    </w:p>
    <w:p w:rsidR="0030741E" w:rsidRPr="004D7C0C" w:rsidRDefault="0030741E" w:rsidP="0030741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rPr>
      </w:pPr>
    </w:p>
    <w:p w:rsidR="0030741E" w:rsidRPr="004D7C0C" w:rsidRDefault="0030741E" w:rsidP="0030741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D7C0C">
        <w:rPr>
          <w:rFonts w:ascii="Palatino Linotype" w:eastAsia="Palatino Linotype" w:hAnsi="Palatino Linotype" w:cs="Palatino Linotype"/>
          <w:b/>
          <w:color w:val="000000"/>
          <w:sz w:val="26"/>
          <w:szCs w:val="26"/>
        </w:rPr>
        <w:t>SEGUNDO</w:t>
      </w:r>
      <w:r w:rsidRPr="004D7C0C">
        <w:rPr>
          <w:rFonts w:ascii="Palatino Linotype" w:eastAsia="Palatino Linotype" w:hAnsi="Palatino Linotype" w:cs="Palatino Linotype"/>
          <w:b/>
          <w:color w:val="000000"/>
          <w:sz w:val="24"/>
          <w:szCs w:val="24"/>
        </w:rPr>
        <w:t>.</w:t>
      </w:r>
      <w:r w:rsidRPr="004D7C0C">
        <w:rPr>
          <w:rFonts w:ascii="Palatino Linotype" w:eastAsia="Palatino Linotype" w:hAnsi="Palatino Linotype" w:cs="Palatino Linotype"/>
          <w:color w:val="000000"/>
          <w:sz w:val="24"/>
          <w:szCs w:val="24"/>
        </w:rPr>
        <w:t xml:space="preserve"> Se </w:t>
      </w:r>
      <w:r w:rsidRPr="004D7C0C">
        <w:rPr>
          <w:rFonts w:ascii="Palatino Linotype" w:eastAsia="Palatino Linotype" w:hAnsi="Palatino Linotype" w:cs="Palatino Linotype"/>
          <w:b/>
          <w:color w:val="000000"/>
          <w:sz w:val="24"/>
          <w:szCs w:val="24"/>
        </w:rPr>
        <w:t>ORDENA</w:t>
      </w:r>
      <w:r w:rsidRPr="004D7C0C">
        <w:rPr>
          <w:rFonts w:ascii="Palatino Linotype" w:eastAsia="Palatino Linotype" w:hAnsi="Palatino Linotype" w:cs="Palatino Linotype"/>
          <w:color w:val="000000"/>
          <w:sz w:val="24"/>
          <w:szCs w:val="24"/>
        </w:rPr>
        <w:t xml:space="preserve"> al </w:t>
      </w:r>
      <w:r w:rsidRPr="004D7C0C">
        <w:rPr>
          <w:rFonts w:ascii="Palatino Linotype" w:eastAsia="Palatino Linotype" w:hAnsi="Palatino Linotype" w:cs="Palatino Linotype"/>
          <w:b/>
          <w:color w:val="000000"/>
          <w:sz w:val="24"/>
          <w:szCs w:val="24"/>
        </w:rPr>
        <w:t>Sujeto Obligado</w:t>
      </w:r>
      <w:r w:rsidRPr="004D7C0C">
        <w:rPr>
          <w:rFonts w:ascii="Palatino Linotype" w:eastAsia="Palatino Linotype" w:hAnsi="Palatino Linotype" w:cs="Palatino Linotype"/>
          <w:color w:val="000000"/>
          <w:sz w:val="24"/>
          <w:szCs w:val="24"/>
        </w:rPr>
        <w:t xml:space="preserve"> </w:t>
      </w:r>
      <w:r w:rsidR="001B43E6" w:rsidRPr="004D7C0C">
        <w:rPr>
          <w:rFonts w:ascii="Palatino Linotype" w:eastAsia="Palatino Linotype" w:hAnsi="Palatino Linotype" w:cs="Palatino Linotype"/>
          <w:color w:val="000000"/>
          <w:sz w:val="24"/>
          <w:szCs w:val="24"/>
        </w:rPr>
        <w:t xml:space="preserve">previa búsqueda exhaustiva y razonable, </w:t>
      </w:r>
      <w:r w:rsidRPr="004D7C0C">
        <w:rPr>
          <w:rFonts w:ascii="Palatino Linotype" w:eastAsia="Palatino Linotype" w:hAnsi="Palatino Linotype" w:cs="Palatino Linotype"/>
          <w:color w:val="000000"/>
          <w:sz w:val="24"/>
          <w:szCs w:val="24"/>
        </w:rPr>
        <w:t xml:space="preserve">haga entrega al </w:t>
      </w:r>
      <w:r w:rsidRPr="004D7C0C">
        <w:rPr>
          <w:rFonts w:ascii="Palatino Linotype" w:eastAsia="Palatino Linotype" w:hAnsi="Palatino Linotype" w:cs="Palatino Linotype"/>
          <w:b/>
          <w:color w:val="000000"/>
          <w:sz w:val="24"/>
          <w:szCs w:val="24"/>
        </w:rPr>
        <w:t>Recurrente</w:t>
      </w:r>
      <w:r w:rsidRPr="004D7C0C">
        <w:rPr>
          <w:rFonts w:ascii="Palatino Linotype" w:eastAsia="Palatino Linotype" w:hAnsi="Palatino Linotype" w:cs="Palatino Linotype"/>
          <w:color w:val="000000"/>
          <w:sz w:val="24"/>
          <w:szCs w:val="24"/>
        </w:rPr>
        <w:t xml:space="preserve"> mediante el Sistema de Acceso a la Información Mexiquense (SAIMEX), en</w:t>
      </w:r>
      <w:r w:rsidR="001B43E6" w:rsidRPr="004D7C0C">
        <w:rPr>
          <w:rFonts w:ascii="Palatino Linotype" w:eastAsia="Palatino Linotype" w:hAnsi="Palatino Linotype" w:cs="Palatino Linotype"/>
          <w:color w:val="000000"/>
          <w:sz w:val="24"/>
          <w:szCs w:val="24"/>
        </w:rPr>
        <w:t xml:space="preserve"> versión pública</w:t>
      </w:r>
      <w:r w:rsidRPr="004D7C0C">
        <w:rPr>
          <w:rFonts w:ascii="Palatino Linotype" w:eastAsia="Palatino Linotype" w:hAnsi="Palatino Linotype" w:cs="Palatino Linotype"/>
          <w:color w:val="000000"/>
          <w:sz w:val="24"/>
          <w:szCs w:val="24"/>
        </w:rPr>
        <w:t xml:space="preserve"> términos del Considerando</w:t>
      </w:r>
      <w:r w:rsidRPr="004D7C0C">
        <w:rPr>
          <w:rFonts w:ascii="Palatino Linotype" w:eastAsia="Palatino Linotype" w:hAnsi="Palatino Linotype" w:cs="Palatino Linotype"/>
          <w:b/>
          <w:color w:val="000000"/>
          <w:sz w:val="24"/>
          <w:szCs w:val="24"/>
        </w:rPr>
        <w:t xml:space="preserve"> CUARTO</w:t>
      </w:r>
      <w:r w:rsidRPr="004D7C0C">
        <w:rPr>
          <w:rFonts w:ascii="Palatino Linotype" w:eastAsia="Palatino Linotype" w:hAnsi="Palatino Linotype" w:cs="Palatino Linotype"/>
          <w:color w:val="000000"/>
          <w:sz w:val="24"/>
          <w:szCs w:val="24"/>
        </w:rPr>
        <w:t xml:space="preserve">, </w:t>
      </w:r>
      <w:r w:rsidR="001B43E6" w:rsidRPr="004D7C0C">
        <w:rPr>
          <w:rFonts w:ascii="Palatino Linotype" w:eastAsia="Palatino Linotype" w:hAnsi="Palatino Linotype" w:cs="Palatino Linotype"/>
          <w:color w:val="000000"/>
          <w:sz w:val="24"/>
          <w:szCs w:val="24"/>
        </w:rPr>
        <w:t xml:space="preserve">del periodo del veintiséis de julio de dos mil catorce al veintiséis de julio de dos mil veintidós, el soporte documental en que obre al mayor grado de desagregación </w:t>
      </w:r>
      <w:r w:rsidRPr="004D7C0C">
        <w:rPr>
          <w:rFonts w:ascii="Palatino Linotype" w:eastAsia="Palatino Linotype" w:hAnsi="Palatino Linotype" w:cs="Palatino Linotype"/>
          <w:color w:val="000000"/>
          <w:sz w:val="24"/>
          <w:szCs w:val="24"/>
        </w:rPr>
        <w:t xml:space="preserve">lo siguiente: </w:t>
      </w:r>
    </w:p>
    <w:p w:rsidR="0030741E" w:rsidRPr="004D7C0C" w:rsidRDefault="0030741E" w:rsidP="0030741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C132D1" w:rsidRPr="004D7C0C" w:rsidRDefault="00C123D3" w:rsidP="00E00F0D">
      <w:pPr>
        <w:pStyle w:val="Prrafodelista"/>
        <w:numPr>
          <w:ilvl w:val="0"/>
          <w:numId w:val="7"/>
        </w:numPr>
        <w:spacing w:line="360" w:lineRule="auto"/>
        <w:jc w:val="both"/>
        <w:rPr>
          <w:rFonts w:ascii="Palatino Linotype" w:eastAsiaTheme="minorHAnsi" w:hAnsi="Palatino Linotype" w:cs="Arial"/>
          <w:lang w:val="es-ES_tradnl" w:eastAsia="en-US"/>
        </w:rPr>
      </w:pPr>
      <w:r w:rsidRPr="004D7C0C">
        <w:rPr>
          <w:rFonts w:ascii="Palatino Linotype" w:eastAsiaTheme="minorHAnsi" w:hAnsi="Palatino Linotype" w:cs="Arial"/>
          <w:lang w:val="es-ES_tradnl" w:eastAsia="en-US"/>
        </w:rPr>
        <w:t>La ca</w:t>
      </w:r>
      <w:r w:rsidR="00C132D1" w:rsidRPr="004D7C0C">
        <w:rPr>
          <w:rFonts w:ascii="Palatino Linotype" w:eastAsiaTheme="minorHAnsi" w:hAnsi="Palatino Linotype" w:cs="Arial"/>
          <w:lang w:val="es-ES_tradnl" w:eastAsia="en-US"/>
        </w:rPr>
        <w:t xml:space="preserve">ntidad de vendedores ambulantes que trabajan vendiendo un producto o servicio en la calle, desglosado por todas las </w:t>
      </w:r>
      <w:r w:rsidR="00502483" w:rsidRPr="004D7C0C">
        <w:rPr>
          <w:rFonts w:ascii="Palatino Linotype" w:eastAsiaTheme="minorHAnsi" w:hAnsi="Palatino Linotype" w:cs="Arial"/>
          <w:lang w:val="es-ES_tradnl" w:eastAsia="en-US"/>
        </w:rPr>
        <w:t>colonias que tiene el municipio</w:t>
      </w:r>
      <w:r w:rsidRPr="004D7C0C">
        <w:rPr>
          <w:rFonts w:ascii="Palatino Linotype" w:eastAsiaTheme="minorHAnsi" w:hAnsi="Palatino Linotype" w:cs="Arial"/>
          <w:lang w:val="es-ES_tradnl" w:eastAsia="en-US"/>
        </w:rPr>
        <w:t>;</w:t>
      </w:r>
    </w:p>
    <w:p w:rsidR="00C132D1" w:rsidRPr="004D7C0C" w:rsidRDefault="00C132D1" w:rsidP="00C132D1">
      <w:pPr>
        <w:pStyle w:val="Prrafodelista"/>
        <w:numPr>
          <w:ilvl w:val="0"/>
          <w:numId w:val="7"/>
        </w:numPr>
        <w:spacing w:line="360" w:lineRule="auto"/>
        <w:jc w:val="both"/>
        <w:rPr>
          <w:rFonts w:ascii="Palatino Linotype" w:eastAsiaTheme="minorHAnsi" w:hAnsi="Palatino Linotype" w:cs="Arial"/>
          <w:lang w:val="es-ES_tradnl" w:eastAsia="en-US"/>
        </w:rPr>
      </w:pPr>
      <w:r w:rsidRPr="004D7C0C">
        <w:rPr>
          <w:rFonts w:ascii="Palatino Linotype" w:eastAsiaTheme="minorHAnsi" w:hAnsi="Palatino Linotype" w:cs="Arial"/>
          <w:lang w:val="es-ES_tradnl" w:eastAsia="en-US"/>
        </w:rPr>
        <w:t>Número y ubicación de mercados sobre ruedas, tianguis o asentamientos de venta ambulantes en el municipio, desagregado por t</w:t>
      </w:r>
      <w:r w:rsidR="005B05C1" w:rsidRPr="004D7C0C">
        <w:rPr>
          <w:rFonts w:ascii="Palatino Linotype" w:eastAsiaTheme="minorHAnsi" w:hAnsi="Palatino Linotype" w:cs="Arial"/>
          <w:lang w:val="es-ES_tradnl" w:eastAsia="en-US"/>
        </w:rPr>
        <w:t>odas las colonias del municipio</w:t>
      </w:r>
      <w:r w:rsidR="00C123D3" w:rsidRPr="004D7C0C">
        <w:rPr>
          <w:rFonts w:ascii="Palatino Linotype" w:eastAsiaTheme="minorHAnsi" w:hAnsi="Palatino Linotype" w:cs="Arial"/>
          <w:lang w:val="es-ES_tradnl" w:eastAsia="en-US"/>
        </w:rPr>
        <w:t>;</w:t>
      </w:r>
    </w:p>
    <w:p w:rsidR="00C132D1" w:rsidRPr="004D7C0C" w:rsidRDefault="00C132D1" w:rsidP="00C132D1">
      <w:pPr>
        <w:pStyle w:val="Prrafodelista"/>
        <w:numPr>
          <w:ilvl w:val="0"/>
          <w:numId w:val="7"/>
        </w:numPr>
        <w:spacing w:line="360" w:lineRule="auto"/>
        <w:jc w:val="both"/>
        <w:rPr>
          <w:rFonts w:ascii="Palatino Linotype" w:eastAsiaTheme="minorHAnsi" w:hAnsi="Palatino Linotype" w:cs="Arial"/>
          <w:lang w:val="es-ES_tradnl" w:eastAsia="en-US"/>
        </w:rPr>
      </w:pPr>
      <w:r w:rsidRPr="004D7C0C">
        <w:rPr>
          <w:rFonts w:ascii="Palatino Linotype" w:eastAsiaTheme="minorHAnsi" w:hAnsi="Palatino Linotype" w:cs="Arial"/>
          <w:lang w:val="es-ES_tradnl" w:eastAsia="en-US"/>
        </w:rPr>
        <w:t>Incluir el registro con nombre de las organizaciones de vendedores ambulantes y tianguistas en todas las colonias del municipio, incluir nombre de su titular</w:t>
      </w:r>
      <w:r w:rsidR="00C123D3" w:rsidRPr="004D7C0C">
        <w:rPr>
          <w:rFonts w:ascii="Palatino Linotype" w:eastAsiaTheme="minorHAnsi" w:hAnsi="Palatino Linotype" w:cs="Arial"/>
          <w:lang w:val="es-ES_tradnl" w:eastAsia="en-US"/>
        </w:rPr>
        <w:t>;</w:t>
      </w:r>
    </w:p>
    <w:p w:rsidR="00C132D1" w:rsidRPr="004D7C0C" w:rsidRDefault="00C123D3" w:rsidP="00C132D1">
      <w:pPr>
        <w:pStyle w:val="Prrafodelista"/>
        <w:numPr>
          <w:ilvl w:val="0"/>
          <w:numId w:val="7"/>
        </w:numPr>
        <w:spacing w:line="360" w:lineRule="auto"/>
        <w:jc w:val="both"/>
        <w:rPr>
          <w:rFonts w:ascii="Palatino Linotype" w:eastAsiaTheme="minorHAnsi" w:hAnsi="Palatino Linotype" w:cs="Arial"/>
          <w:lang w:val="es-ES_tradnl" w:eastAsia="en-US"/>
        </w:rPr>
      </w:pPr>
      <w:r w:rsidRPr="004D7C0C">
        <w:rPr>
          <w:rFonts w:ascii="Palatino Linotype" w:eastAsiaTheme="minorHAnsi" w:hAnsi="Palatino Linotype" w:cs="Arial"/>
          <w:lang w:val="es-ES_tradnl" w:eastAsia="en-US"/>
        </w:rPr>
        <w:t>L</w:t>
      </w:r>
      <w:r w:rsidR="00C132D1" w:rsidRPr="004D7C0C">
        <w:rPr>
          <w:rFonts w:ascii="Palatino Linotype" w:eastAsiaTheme="minorHAnsi" w:hAnsi="Palatino Linotype" w:cs="Arial"/>
          <w:lang w:val="es-ES_tradnl" w:eastAsia="en-US"/>
        </w:rPr>
        <w:t xml:space="preserve">os programas, acciones o políticas públicas </w:t>
      </w:r>
      <w:r w:rsidR="00E03FF1" w:rsidRPr="004D7C0C">
        <w:rPr>
          <w:rFonts w:ascii="Palatino Linotype" w:eastAsiaTheme="minorHAnsi" w:hAnsi="Palatino Linotype" w:cs="Arial"/>
          <w:lang w:val="es-ES_tradnl" w:eastAsia="en-US"/>
        </w:rPr>
        <w:t xml:space="preserve">en </w:t>
      </w:r>
      <w:r w:rsidR="00C132D1" w:rsidRPr="004D7C0C">
        <w:rPr>
          <w:rFonts w:ascii="Palatino Linotype" w:eastAsiaTheme="minorHAnsi" w:hAnsi="Palatino Linotype" w:cs="Arial"/>
          <w:lang w:val="es-ES_tradnl" w:eastAsia="en-US"/>
        </w:rPr>
        <w:t xml:space="preserve">operación dirigidas a los vendedores ambulantes en el municipio, así como programas, acciones o </w:t>
      </w:r>
      <w:r w:rsidR="00C132D1" w:rsidRPr="004D7C0C">
        <w:rPr>
          <w:rFonts w:ascii="Palatino Linotype" w:eastAsiaTheme="minorHAnsi" w:hAnsi="Palatino Linotype" w:cs="Arial"/>
          <w:lang w:val="es-ES_tradnl" w:eastAsia="en-US"/>
        </w:rPr>
        <w:lastRenderedPageBreak/>
        <w:t>políticas públicas que estén en planeación u operación dirigidas a censar a l</w:t>
      </w:r>
      <w:r w:rsidRPr="004D7C0C">
        <w:rPr>
          <w:rFonts w:ascii="Palatino Linotype" w:eastAsiaTheme="minorHAnsi" w:hAnsi="Palatino Linotype" w:cs="Arial"/>
          <w:lang w:val="es-ES_tradnl" w:eastAsia="en-US"/>
        </w:rPr>
        <w:t>os trabajadores ambulantes;</w:t>
      </w:r>
    </w:p>
    <w:p w:rsidR="00C132D1" w:rsidRPr="004D7C0C" w:rsidRDefault="00C123D3" w:rsidP="00C132D1">
      <w:pPr>
        <w:pStyle w:val="Prrafodelista"/>
        <w:numPr>
          <w:ilvl w:val="0"/>
          <w:numId w:val="7"/>
        </w:numPr>
        <w:spacing w:line="360" w:lineRule="auto"/>
        <w:jc w:val="both"/>
        <w:rPr>
          <w:rFonts w:ascii="Palatino Linotype" w:eastAsiaTheme="minorHAnsi" w:hAnsi="Palatino Linotype" w:cs="Arial"/>
          <w:lang w:val="es-ES_tradnl" w:eastAsia="en-US"/>
        </w:rPr>
      </w:pPr>
      <w:r w:rsidRPr="004D7C0C">
        <w:rPr>
          <w:rFonts w:ascii="Palatino Linotype" w:eastAsiaTheme="minorHAnsi" w:hAnsi="Palatino Linotype" w:cs="Arial"/>
          <w:lang w:val="es-ES_tradnl" w:eastAsia="en-US"/>
        </w:rPr>
        <w:t>L</w:t>
      </w:r>
      <w:r w:rsidR="00C132D1" w:rsidRPr="004D7C0C">
        <w:rPr>
          <w:rFonts w:ascii="Palatino Linotype" w:eastAsiaTheme="minorHAnsi" w:hAnsi="Palatino Linotype" w:cs="Arial"/>
          <w:lang w:val="es-ES_tradnl" w:eastAsia="en-US"/>
        </w:rPr>
        <w:t>a reglamentación existente en el municipio referente al comercio en vía pública,</w:t>
      </w:r>
      <w:r w:rsidRPr="004D7C0C">
        <w:rPr>
          <w:rFonts w:ascii="Palatino Linotype" w:eastAsiaTheme="minorHAnsi" w:hAnsi="Palatino Linotype" w:cs="Arial"/>
          <w:lang w:val="es-ES_tradnl" w:eastAsia="en-US"/>
        </w:rPr>
        <w:t xml:space="preserve"> comercio ambulante y tianguis; y</w:t>
      </w:r>
    </w:p>
    <w:p w:rsidR="00C132D1" w:rsidRPr="004D7C0C" w:rsidRDefault="00C123D3" w:rsidP="00C132D1">
      <w:pPr>
        <w:pStyle w:val="Prrafodelista"/>
        <w:numPr>
          <w:ilvl w:val="0"/>
          <w:numId w:val="7"/>
        </w:numPr>
        <w:spacing w:line="360" w:lineRule="auto"/>
        <w:jc w:val="both"/>
        <w:rPr>
          <w:rFonts w:ascii="Palatino Linotype" w:eastAsiaTheme="minorHAnsi" w:hAnsi="Palatino Linotype" w:cs="Arial"/>
          <w:lang w:val="es-ES_tradnl" w:eastAsia="en-US"/>
        </w:rPr>
      </w:pPr>
      <w:r w:rsidRPr="004D7C0C">
        <w:rPr>
          <w:rFonts w:ascii="Palatino Linotype" w:eastAsiaTheme="minorHAnsi" w:hAnsi="Palatino Linotype" w:cs="Arial"/>
          <w:lang w:val="es-ES_tradnl" w:eastAsia="en-US"/>
        </w:rPr>
        <w:t>Destino d</w:t>
      </w:r>
      <w:r w:rsidR="00C132D1" w:rsidRPr="004D7C0C">
        <w:rPr>
          <w:rFonts w:ascii="Palatino Linotype" w:eastAsiaTheme="minorHAnsi" w:hAnsi="Palatino Linotype" w:cs="Arial"/>
          <w:lang w:val="es-ES_tradnl" w:eastAsia="en-US"/>
        </w:rPr>
        <w:t xml:space="preserve">el recurso recaudado por el uso de suelo del tianguis ubicado en la avenida Morelos del municipio. Proporcionar cualquier documentación, registro de cualquier índole respecto al comercio en vía pública con la que cuente el municipio. </w:t>
      </w:r>
    </w:p>
    <w:p w:rsidR="0030741E" w:rsidRPr="004D7C0C" w:rsidRDefault="0030741E" w:rsidP="0030741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rsidR="00BB619A" w:rsidRPr="004D7C0C" w:rsidRDefault="00BB619A" w:rsidP="00BB619A">
      <w:pPr>
        <w:spacing w:after="0" w:line="360" w:lineRule="auto"/>
        <w:jc w:val="both"/>
        <w:rPr>
          <w:rFonts w:ascii="Palatino Linotype" w:eastAsia="Times New Roman" w:hAnsi="Palatino Linotype" w:cs="Tahoma"/>
          <w:sz w:val="24"/>
          <w:szCs w:val="24"/>
          <w:lang w:eastAsia="es-ES"/>
        </w:rPr>
      </w:pPr>
      <w:r w:rsidRPr="004D7C0C">
        <w:rPr>
          <w:rFonts w:ascii="Palatino Linotype" w:eastAsia="Times New Roman" w:hAnsi="Palatino Linotype" w:cs="Tahoma"/>
          <w:sz w:val="24"/>
          <w:szCs w:val="24"/>
          <w:lang w:eastAsia="es-ES"/>
        </w:rPr>
        <w:t xml:space="preserve">De ser procedente la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4D7C0C">
        <w:rPr>
          <w:rFonts w:ascii="Palatino Linotype" w:eastAsia="Times New Roman" w:hAnsi="Palatino Linotype" w:cs="Tahoma"/>
          <w:b/>
          <w:sz w:val="24"/>
          <w:szCs w:val="24"/>
          <w:lang w:eastAsia="es-ES"/>
        </w:rPr>
        <w:t>Recurrente</w:t>
      </w:r>
      <w:r w:rsidRPr="004D7C0C">
        <w:rPr>
          <w:rFonts w:ascii="Palatino Linotype" w:eastAsia="Times New Roman" w:hAnsi="Palatino Linotype" w:cs="Tahoma"/>
          <w:sz w:val="24"/>
          <w:szCs w:val="24"/>
          <w:lang w:eastAsia="es-ES"/>
        </w:rPr>
        <w:t>.</w:t>
      </w:r>
    </w:p>
    <w:p w:rsidR="002B71ED" w:rsidRPr="004D7C0C" w:rsidRDefault="002B71ED" w:rsidP="00BB619A">
      <w:pPr>
        <w:spacing w:after="0" w:line="360" w:lineRule="auto"/>
        <w:jc w:val="both"/>
        <w:rPr>
          <w:rFonts w:ascii="Palatino Linotype" w:eastAsia="Times New Roman" w:hAnsi="Palatino Linotype" w:cs="Tahoma"/>
          <w:sz w:val="24"/>
          <w:szCs w:val="24"/>
          <w:lang w:eastAsia="es-ES"/>
        </w:rPr>
      </w:pPr>
    </w:p>
    <w:p w:rsidR="002B71ED" w:rsidRPr="004D7C0C" w:rsidRDefault="002B71ED" w:rsidP="00BB619A">
      <w:pPr>
        <w:spacing w:after="0" w:line="360" w:lineRule="auto"/>
        <w:jc w:val="both"/>
        <w:rPr>
          <w:rFonts w:ascii="Palatino Linotype" w:eastAsia="Times New Roman" w:hAnsi="Palatino Linotype" w:cs="Tahoma"/>
          <w:sz w:val="24"/>
          <w:szCs w:val="24"/>
          <w:lang w:eastAsia="es-ES"/>
        </w:rPr>
      </w:pPr>
      <w:r w:rsidRPr="004D7C0C">
        <w:rPr>
          <w:rFonts w:ascii="Palatino Linotype" w:eastAsia="Times New Roman" w:hAnsi="Palatino Linotype" w:cs="Tahoma"/>
          <w:sz w:val="24"/>
          <w:szCs w:val="24"/>
          <w:lang w:eastAsia="es-ES"/>
        </w:rPr>
        <w:t xml:space="preserve">Respecto del numeral </w:t>
      </w:r>
      <w:r w:rsidRPr="004D7C0C">
        <w:rPr>
          <w:rFonts w:ascii="Palatino Linotype" w:eastAsia="Times New Roman" w:hAnsi="Palatino Linotype" w:cs="Tahoma"/>
          <w:b/>
          <w:sz w:val="26"/>
          <w:szCs w:val="26"/>
          <w:lang w:eastAsia="es-ES"/>
        </w:rPr>
        <w:t>1</w:t>
      </w:r>
      <w:r w:rsidRPr="004D7C0C">
        <w:rPr>
          <w:rFonts w:ascii="Palatino Linotype" w:eastAsia="Times New Roman" w:hAnsi="Palatino Linotype" w:cs="Tahoma"/>
          <w:sz w:val="24"/>
          <w:szCs w:val="24"/>
          <w:lang w:eastAsia="es-ES"/>
        </w:rPr>
        <w:t>, en el supuesto que una vez agotada la búsqueda exhaustiva y razonable, se acredite no contar con la información, deberá hacerlo del conocimiento al Recurrente, en términos del</w:t>
      </w:r>
      <w:r w:rsidR="00132CE3" w:rsidRPr="004D7C0C">
        <w:rPr>
          <w:rFonts w:ascii="Palatino Linotype" w:eastAsia="Times New Roman" w:hAnsi="Palatino Linotype" w:cs="Tahoma"/>
          <w:sz w:val="24"/>
          <w:szCs w:val="24"/>
          <w:lang w:eastAsia="es-ES"/>
        </w:rPr>
        <w:t xml:space="preserve"> segundo párrafo del</w:t>
      </w:r>
      <w:r w:rsidRPr="004D7C0C">
        <w:rPr>
          <w:rFonts w:ascii="Palatino Linotype" w:eastAsia="Times New Roman" w:hAnsi="Palatino Linotype" w:cs="Tahoma"/>
          <w:sz w:val="24"/>
          <w:szCs w:val="24"/>
          <w:lang w:eastAsia="es-ES"/>
        </w:rPr>
        <w:t xml:space="preserve"> artículo 19 de la Ley de Transparencia Local.</w:t>
      </w:r>
    </w:p>
    <w:p w:rsidR="002B71ED" w:rsidRPr="004D7C0C" w:rsidRDefault="002B71ED" w:rsidP="00BB619A">
      <w:pPr>
        <w:spacing w:after="0" w:line="360" w:lineRule="auto"/>
        <w:jc w:val="both"/>
        <w:rPr>
          <w:rFonts w:ascii="Palatino Linotype" w:eastAsia="Times New Roman" w:hAnsi="Palatino Linotype" w:cs="Tahoma"/>
          <w:sz w:val="24"/>
          <w:szCs w:val="24"/>
          <w:lang w:eastAsia="es-ES"/>
        </w:rPr>
      </w:pPr>
    </w:p>
    <w:p w:rsidR="0030741E" w:rsidRPr="004D7C0C" w:rsidRDefault="0030741E" w:rsidP="0030741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D7C0C">
        <w:rPr>
          <w:rFonts w:ascii="Palatino Linotype" w:eastAsia="Palatino Linotype" w:hAnsi="Palatino Linotype" w:cs="Palatino Linotype"/>
          <w:b/>
          <w:color w:val="000000"/>
          <w:sz w:val="26"/>
          <w:szCs w:val="26"/>
        </w:rPr>
        <w:t>TERCERO</w:t>
      </w:r>
      <w:r w:rsidRPr="004D7C0C">
        <w:rPr>
          <w:rFonts w:ascii="Palatino Linotype" w:eastAsia="Palatino Linotype" w:hAnsi="Palatino Linotype" w:cs="Palatino Linotype"/>
          <w:b/>
          <w:color w:val="000000"/>
          <w:sz w:val="24"/>
          <w:szCs w:val="24"/>
        </w:rPr>
        <w:t>. NOTIFÍQUESE</w:t>
      </w:r>
      <w:r w:rsidRPr="004D7C0C">
        <w:rPr>
          <w:rFonts w:ascii="Palatino Linotype" w:eastAsia="Palatino Linotype" w:hAnsi="Palatino Linotype" w:cs="Palatino Linotype"/>
          <w:b/>
          <w:i/>
          <w:color w:val="000000"/>
          <w:sz w:val="24"/>
          <w:szCs w:val="24"/>
        </w:rPr>
        <w:t xml:space="preserve"> </w:t>
      </w:r>
      <w:r w:rsidRPr="004D7C0C">
        <w:rPr>
          <w:rFonts w:ascii="Palatino Linotype" w:eastAsia="Palatino Linotype" w:hAnsi="Palatino Linotype" w:cs="Palatino Linotype"/>
          <w:color w:val="000000"/>
          <w:sz w:val="24"/>
          <w:szCs w:val="24"/>
        </w:rPr>
        <w:t>al Titular de la Unidad de Transparencia del</w:t>
      </w:r>
      <w:r w:rsidRPr="004D7C0C">
        <w:rPr>
          <w:rFonts w:ascii="Palatino Linotype" w:eastAsia="Palatino Linotype" w:hAnsi="Palatino Linotype" w:cs="Palatino Linotype"/>
          <w:b/>
          <w:color w:val="000000"/>
          <w:sz w:val="24"/>
          <w:szCs w:val="24"/>
        </w:rPr>
        <w:t xml:space="preserve"> </w:t>
      </w:r>
      <w:r w:rsidRPr="004D7C0C">
        <w:rPr>
          <w:rFonts w:ascii="Palatino Linotype" w:eastAsia="Palatino Linotype" w:hAnsi="Palatino Linotype" w:cs="Palatino Linotype"/>
          <w:color w:val="000000"/>
          <w:sz w:val="24"/>
          <w:szCs w:val="24"/>
        </w:rPr>
        <w:t xml:space="preserve">Sujeto Obligado, por medio del Sistema de Acceso a la Información Mexiquense (SAIMEX) para que, conforme a los artículos 186 último párrafo, 189 segundo párrafo y 194 de la </w:t>
      </w:r>
      <w:r w:rsidRPr="004D7C0C">
        <w:rPr>
          <w:rFonts w:ascii="Palatino Linotype" w:eastAsia="Palatino Linotype" w:hAnsi="Palatino Linotype" w:cs="Palatino Linotype"/>
          <w:color w:val="000000"/>
          <w:sz w:val="24"/>
          <w:szCs w:val="24"/>
        </w:rPr>
        <w:lastRenderedPageBreak/>
        <w:t>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30741E" w:rsidRPr="004D7C0C" w:rsidRDefault="0030741E" w:rsidP="0030741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30741E" w:rsidRPr="004D7C0C" w:rsidRDefault="0030741E" w:rsidP="0030741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D7C0C">
        <w:rPr>
          <w:rFonts w:ascii="Palatino Linotype" w:eastAsia="Palatino Linotype" w:hAnsi="Palatino Linotype" w:cs="Palatino Linotype"/>
          <w:b/>
          <w:color w:val="000000"/>
          <w:sz w:val="26"/>
          <w:szCs w:val="26"/>
        </w:rPr>
        <w:t>CUARTO</w:t>
      </w:r>
      <w:r w:rsidRPr="004D7C0C">
        <w:rPr>
          <w:rFonts w:ascii="Palatino Linotype" w:eastAsia="Palatino Linotype" w:hAnsi="Palatino Linotype" w:cs="Palatino Linotype"/>
          <w:b/>
          <w:color w:val="000000"/>
          <w:sz w:val="24"/>
          <w:szCs w:val="24"/>
        </w:rPr>
        <w:t xml:space="preserve">. </w:t>
      </w:r>
      <w:r w:rsidRPr="004D7C0C">
        <w:rPr>
          <w:rFonts w:ascii="Palatino Linotype" w:eastAsia="Palatino Linotype" w:hAnsi="Palatino Linotype" w:cs="Palatino Linotype"/>
          <w:color w:val="000000"/>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30741E" w:rsidRPr="004D7C0C" w:rsidRDefault="0030741E" w:rsidP="0030741E">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30741E" w:rsidRPr="004D7C0C" w:rsidRDefault="00974440" w:rsidP="0030741E">
      <w:pPr>
        <w:autoSpaceDE w:val="0"/>
        <w:autoSpaceDN w:val="0"/>
        <w:adjustRightInd w:val="0"/>
        <w:spacing w:after="0" w:line="360" w:lineRule="auto"/>
        <w:jc w:val="both"/>
        <w:rPr>
          <w:rFonts w:ascii="Palatino Linotype" w:eastAsiaTheme="minorHAnsi" w:hAnsi="Palatino Linotype" w:cs="Arial"/>
          <w:sz w:val="24"/>
          <w:szCs w:val="24"/>
          <w:lang w:eastAsia="en-US"/>
        </w:rPr>
      </w:pPr>
      <w:r>
        <w:rPr>
          <w:rFonts w:ascii="Palatino Linotype" w:eastAsiaTheme="minorHAnsi" w:hAnsi="Palatino Linotype" w:cstheme="minorBidi"/>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1562735</wp:posOffset>
                </wp:positionV>
                <wp:extent cx="5695950" cy="26098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695950" cy="2609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9C6916"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23.05pt" to="449.7pt,3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" strokecolor="#5b9bd5 [3204]" strokeweight=".5pt">
                <v:stroke joinstyle="miter"/>
              </v:line>
            </w:pict>
          </mc:Fallback>
        </mc:AlternateContent>
      </w:r>
      <w:r w:rsidR="0030741E" w:rsidRPr="004D7C0C">
        <w:rPr>
          <w:rFonts w:ascii="Palatino Linotype" w:eastAsiaTheme="minorHAnsi" w:hAnsi="Palatino Linotype" w:cstheme="minorBidi"/>
          <w:b/>
          <w:sz w:val="28"/>
          <w:szCs w:val="28"/>
          <w:lang w:eastAsia="en-US"/>
        </w:rPr>
        <w:t>QUINTO</w:t>
      </w:r>
      <w:r w:rsidR="0030741E" w:rsidRPr="004D7C0C">
        <w:rPr>
          <w:rFonts w:ascii="Palatino Linotype" w:eastAsiaTheme="minorHAnsi" w:hAnsi="Palatino Linotype" w:cstheme="minorBidi"/>
          <w:b/>
          <w:sz w:val="24"/>
          <w:szCs w:val="24"/>
          <w:lang w:eastAsia="en-US"/>
        </w:rPr>
        <w:t xml:space="preserve">. </w:t>
      </w:r>
      <w:r w:rsidR="0030741E" w:rsidRPr="004D7C0C">
        <w:rPr>
          <w:rFonts w:ascii="Palatino Linotype" w:eastAsiaTheme="minorHAnsi" w:hAnsi="Palatino Linotype" w:cs="Arial"/>
          <w:b/>
          <w:sz w:val="24"/>
          <w:szCs w:val="24"/>
          <w:lang w:eastAsia="en-US"/>
        </w:rPr>
        <w:t>NOTIFÍQUESE</w:t>
      </w:r>
      <w:r w:rsidR="0030741E" w:rsidRPr="004D7C0C">
        <w:rPr>
          <w:rFonts w:ascii="Palatino Linotype" w:eastAsiaTheme="minorHAnsi" w:hAnsi="Palatino Linotype" w:cs="Arial"/>
          <w:sz w:val="24"/>
          <w:szCs w:val="24"/>
          <w:lang w:eastAsia="en-US"/>
        </w:rPr>
        <w:t xml:space="preserve"> a través del Sistema de Acceso a la Información Mexiquense (SAIMEX), a la </w:t>
      </w:r>
      <w:r w:rsidR="0030741E" w:rsidRPr="004D7C0C">
        <w:rPr>
          <w:rFonts w:ascii="Palatino Linotype" w:eastAsiaTheme="minorHAnsi" w:hAnsi="Palatino Linotype" w:cs="Arial"/>
          <w:b/>
          <w:sz w:val="24"/>
          <w:szCs w:val="24"/>
          <w:lang w:eastAsia="en-US"/>
        </w:rPr>
        <w:t>Recurrente</w:t>
      </w:r>
      <w:r w:rsidR="0030741E" w:rsidRPr="004D7C0C">
        <w:rPr>
          <w:rFonts w:ascii="Palatino Linotype" w:eastAsiaTheme="minorHAnsi" w:hAnsi="Palatino Linotype" w:cs="Arial"/>
          <w:sz w:val="24"/>
          <w:szCs w:val="24"/>
          <w:lang w:eastAsia="en-US"/>
        </w:rPr>
        <w:t xml:space="preserve"> y hágase del conocimiento que de conformidad con lo establecido en el artículo 196 de la Ley de Transparencia y Acceso a la Información Pública del Estado de México y Municipios, </w:t>
      </w:r>
      <w:r w:rsidR="00E03FF1" w:rsidRPr="004D7C0C">
        <w:rPr>
          <w:rFonts w:ascii="Palatino Linotype" w:eastAsiaTheme="minorHAnsi" w:hAnsi="Palatino Linotype" w:cs="Arial"/>
          <w:sz w:val="24"/>
          <w:szCs w:val="24"/>
          <w:lang w:eastAsia="en-US"/>
        </w:rPr>
        <w:t xml:space="preserve">podrá impugnarla </w:t>
      </w:r>
      <w:r w:rsidR="0030741E" w:rsidRPr="004D7C0C">
        <w:rPr>
          <w:rFonts w:ascii="Palatino Linotype" w:eastAsiaTheme="minorHAnsi" w:hAnsi="Palatino Linotype" w:cs="Arial"/>
          <w:sz w:val="24"/>
          <w:szCs w:val="24"/>
          <w:lang w:eastAsia="en-US"/>
        </w:rPr>
        <w:t>vía Juicio de Amparo en los términos de las leyes aplicables.</w:t>
      </w:r>
    </w:p>
    <w:p w:rsidR="0030741E" w:rsidRPr="004D7C0C" w:rsidRDefault="0030741E" w:rsidP="0030741E">
      <w:pPr>
        <w:spacing w:after="0" w:line="360" w:lineRule="auto"/>
        <w:contextualSpacing/>
        <w:jc w:val="both"/>
        <w:rPr>
          <w:rFonts w:ascii="Palatino Linotype" w:eastAsia="Palatino Linotype" w:hAnsi="Palatino Linotype" w:cs="Palatino Linotype"/>
          <w:sz w:val="24"/>
          <w:szCs w:val="24"/>
        </w:rPr>
      </w:pPr>
    </w:p>
    <w:p w:rsidR="00132CE3" w:rsidRPr="004D7C0C" w:rsidRDefault="00132CE3" w:rsidP="0030741E">
      <w:pPr>
        <w:spacing w:after="0" w:line="360" w:lineRule="auto"/>
        <w:contextualSpacing/>
        <w:jc w:val="both"/>
        <w:rPr>
          <w:rFonts w:ascii="Palatino Linotype" w:eastAsia="Palatino Linotype" w:hAnsi="Palatino Linotype" w:cs="Palatino Linotype"/>
          <w:sz w:val="24"/>
          <w:szCs w:val="24"/>
        </w:rPr>
      </w:pPr>
    </w:p>
    <w:p w:rsidR="00132CE3" w:rsidRPr="004D7C0C" w:rsidRDefault="00132CE3" w:rsidP="0030741E">
      <w:pPr>
        <w:spacing w:after="0" w:line="360" w:lineRule="auto"/>
        <w:contextualSpacing/>
        <w:jc w:val="both"/>
        <w:rPr>
          <w:rFonts w:ascii="Palatino Linotype" w:eastAsia="Palatino Linotype" w:hAnsi="Palatino Linotype" w:cs="Palatino Linotype"/>
          <w:sz w:val="24"/>
          <w:szCs w:val="24"/>
        </w:rPr>
      </w:pPr>
    </w:p>
    <w:p w:rsidR="00132CE3" w:rsidRPr="004D7C0C" w:rsidRDefault="00132CE3" w:rsidP="0030741E">
      <w:pPr>
        <w:spacing w:after="0" w:line="360" w:lineRule="auto"/>
        <w:contextualSpacing/>
        <w:jc w:val="both"/>
        <w:rPr>
          <w:rFonts w:ascii="Palatino Linotype" w:eastAsia="Palatino Linotype" w:hAnsi="Palatino Linotype" w:cs="Palatino Linotype"/>
          <w:sz w:val="24"/>
          <w:szCs w:val="24"/>
        </w:rPr>
      </w:pPr>
    </w:p>
    <w:p w:rsidR="00132CE3" w:rsidRPr="004D7C0C" w:rsidRDefault="00132CE3" w:rsidP="0030741E">
      <w:pPr>
        <w:spacing w:after="0" w:line="360" w:lineRule="auto"/>
        <w:contextualSpacing/>
        <w:jc w:val="both"/>
        <w:rPr>
          <w:rFonts w:ascii="Palatino Linotype" w:eastAsia="Palatino Linotype" w:hAnsi="Palatino Linotype" w:cs="Palatino Linotype"/>
          <w:sz w:val="24"/>
          <w:szCs w:val="24"/>
        </w:rPr>
      </w:pPr>
    </w:p>
    <w:p w:rsidR="00132CE3" w:rsidRPr="004D7C0C" w:rsidRDefault="00132CE3" w:rsidP="0030741E">
      <w:pPr>
        <w:spacing w:after="0" w:line="360" w:lineRule="auto"/>
        <w:contextualSpacing/>
        <w:jc w:val="both"/>
        <w:rPr>
          <w:rFonts w:ascii="Palatino Linotype" w:eastAsia="Palatino Linotype" w:hAnsi="Palatino Linotype" w:cs="Palatino Linotype"/>
          <w:sz w:val="24"/>
          <w:szCs w:val="24"/>
        </w:rPr>
      </w:pPr>
    </w:p>
    <w:p w:rsidR="00132CE3" w:rsidRPr="004D7C0C" w:rsidRDefault="00132CE3" w:rsidP="0030741E">
      <w:pPr>
        <w:spacing w:after="0" w:line="360" w:lineRule="auto"/>
        <w:contextualSpacing/>
        <w:jc w:val="both"/>
        <w:rPr>
          <w:rFonts w:ascii="Palatino Linotype" w:eastAsia="Palatino Linotype" w:hAnsi="Palatino Linotype" w:cs="Palatino Linotype"/>
          <w:sz w:val="24"/>
          <w:szCs w:val="24"/>
        </w:rPr>
      </w:pPr>
    </w:p>
    <w:p w:rsidR="00132CE3" w:rsidRPr="004D7C0C" w:rsidRDefault="00132CE3" w:rsidP="0030741E">
      <w:pPr>
        <w:spacing w:after="0" w:line="360" w:lineRule="auto"/>
        <w:contextualSpacing/>
        <w:jc w:val="both"/>
        <w:rPr>
          <w:rFonts w:ascii="Palatino Linotype" w:eastAsia="Palatino Linotype" w:hAnsi="Palatino Linotype" w:cs="Palatino Linotype"/>
          <w:sz w:val="24"/>
          <w:szCs w:val="24"/>
        </w:rPr>
      </w:pPr>
    </w:p>
    <w:p w:rsidR="0030741E" w:rsidRPr="004D7C0C" w:rsidRDefault="0030741E"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4D7C0C">
        <w:rPr>
          <w:rFonts w:ascii="Palatino Linotype" w:eastAsia="Palatino Linotype" w:hAnsi="Palatino Linotype" w:cs="Palatino Linotype"/>
          <w:color w:val="000000"/>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B05C1" w:rsidRPr="004D7C0C">
        <w:rPr>
          <w:rFonts w:ascii="Palatino Linotype" w:eastAsia="Palatino Linotype" w:hAnsi="Palatino Linotype" w:cs="Palatino Linotype"/>
          <w:color w:val="000000"/>
          <w:sz w:val="24"/>
          <w:szCs w:val="24"/>
        </w:rPr>
        <w:t>CUARTA</w:t>
      </w:r>
      <w:r w:rsidRPr="004D7C0C">
        <w:rPr>
          <w:rFonts w:ascii="Palatino Linotype" w:eastAsia="Palatino Linotype" w:hAnsi="Palatino Linotype" w:cs="Palatino Linotype"/>
          <w:color w:val="000000"/>
          <w:sz w:val="24"/>
          <w:szCs w:val="24"/>
        </w:rPr>
        <w:t xml:space="preserve"> SESIÓN ORDINARIA CELEBRADA EL </w:t>
      </w:r>
      <w:r w:rsidR="005B05C1" w:rsidRPr="004D7C0C">
        <w:rPr>
          <w:rFonts w:ascii="Palatino Linotype" w:eastAsia="Palatino Linotype" w:hAnsi="Palatino Linotype" w:cs="Palatino Linotype"/>
          <w:color w:val="000000"/>
          <w:sz w:val="24"/>
          <w:szCs w:val="24"/>
        </w:rPr>
        <w:t xml:space="preserve">UNO DE FEBRERO </w:t>
      </w:r>
      <w:r w:rsidRPr="004D7C0C">
        <w:rPr>
          <w:rFonts w:ascii="Palatino Linotype" w:eastAsia="Palatino Linotype" w:hAnsi="Palatino Linotype" w:cs="Palatino Linotype"/>
          <w:color w:val="000000"/>
          <w:sz w:val="24"/>
          <w:szCs w:val="24"/>
        </w:rPr>
        <w:t>DE DOS MIL VEINTITRÉS, ANTE EL SECRETARIO TÉCNICO DEL PLENO, ALEXIS TAPIA RAMÍREZ.--------------------------------------------------------------------------------------------------------------------------------------------------------------------------------------------------------------------- ------------------------------------------------------------------------------------------------------------------------------------------------------------------------------------------------------------------------------------</w:t>
      </w:r>
    </w:p>
    <w:p w:rsidR="0030741E" w:rsidRPr="004D7C0C" w:rsidRDefault="0030741E"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4D7C0C">
        <w:rPr>
          <w:rFonts w:ascii="Palatino Linotype" w:eastAsia="Palatino Linotype" w:hAnsi="Palatino Linotype" w:cs="Palatino Linotype"/>
          <w:color w:val="000000"/>
          <w:sz w:val="24"/>
          <w:szCs w:val="24"/>
        </w:rPr>
        <w:t>------------------------------------------------------------------------------------------------------------------</w:t>
      </w:r>
    </w:p>
    <w:p w:rsidR="0030741E" w:rsidRPr="004D7C0C" w:rsidRDefault="0030741E"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4D7C0C">
        <w:rPr>
          <w:rFonts w:ascii="Palatino Linotype" w:eastAsia="Palatino Linotype" w:hAnsi="Palatino Linotype" w:cs="Palatino Linotype"/>
          <w:color w:val="000000"/>
          <w:sz w:val="24"/>
          <w:szCs w:val="24"/>
        </w:rPr>
        <w:t>------------------------------------------------------------------------------------------------------------------</w:t>
      </w:r>
    </w:p>
    <w:p w:rsidR="0030741E" w:rsidRPr="004D7C0C" w:rsidRDefault="0030741E"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4D7C0C">
        <w:rPr>
          <w:rFonts w:ascii="Palatino Linotype" w:eastAsia="Palatino Linotype" w:hAnsi="Palatino Linotype" w:cs="Palatino Linotype"/>
          <w:color w:val="000000"/>
          <w:sz w:val="24"/>
          <w:szCs w:val="24"/>
        </w:rPr>
        <w:t>------------------------------------------------------------------------------------------------------------------</w:t>
      </w:r>
    </w:p>
    <w:p w:rsidR="00502483" w:rsidRPr="004D7C0C" w:rsidRDefault="00502483" w:rsidP="0050248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4D7C0C">
        <w:rPr>
          <w:rFonts w:ascii="Palatino Linotype" w:eastAsia="Palatino Linotype" w:hAnsi="Palatino Linotype" w:cs="Palatino Linotype"/>
          <w:color w:val="000000"/>
          <w:sz w:val="24"/>
          <w:szCs w:val="24"/>
        </w:rPr>
        <w:t>------------------------------------------------------------------------------------------------------------------</w:t>
      </w:r>
    </w:p>
    <w:p w:rsidR="00502483" w:rsidRPr="004D7C0C" w:rsidRDefault="00502483" w:rsidP="0050248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4D7C0C">
        <w:rPr>
          <w:rFonts w:ascii="Palatino Linotype" w:eastAsia="Palatino Linotype" w:hAnsi="Palatino Linotype" w:cs="Palatino Linotype"/>
          <w:color w:val="000000"/>
          <w:sz w:val="24"/>
          <w:szCs w:val="24"/>
        </w:rPr>
        <w:t>------------------------------------------------------------------------------------------------------------------</w:t>
      </w:r>
    </w:p>
    <w:p w:rsidR="00502483" w:rsidRPr="004D7C0C" w:rsidRDefault="00502483" w:rsidP="0050248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4D7C0C">
        <w:rPr>
          <w:rFonts w:ascii="Palatino Linotype" w:eastAsia="Palatino Linotype" w:hAnsi="Palatino Linotype" w:cs="Palatino Linotype"/>
          <w:color w:val="000000"/>
          <w:sz w:val="24"/>
          <w:szCs w:val="24"/>
        </w:rPr>
        <w:t>------------------------------------------------------------------------------------------------------------------</w:t>
      </w:r>
    </w:p>
    <w:p w:rsidR="00502483" w:rsidRPr="004D7C0C" w:rsidRDefault="00502483" w:rsidP="0050248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4D7C0C">
        <w:rPr>
          <w:rFonts w:ascii="Palatino Linotype" w:eastAsia="Palatino Linotype" w:hAnsi="Palatino Linotype" w:cs="Palatino Linotype"/>
          <w:color w:val="000000"/>
          <w:sz w:val="24"/>
          <w:szCs w:val="24"/>
        </w:rPr>
        <w:t>-----------------------------</w:t>
      </w:r>
      <w:bookmarkStart w:id="0" w:name="_GoBack"/>
      <w:bookmarkEnd w:id="0"/>
      <w:r w:rsidRPr="004D7C0C">
        <w:rPr>
          <w:rFonts w:ascii="Palatino Linotype" w:eastAsia="Palatino Linotype" w:hAnsi="Palatino Linotype" w:cs="Palatino Linotype"/>
          <w:color w:val="000000"/>
          <w:sz w:val="24"/>
          <w:szCs w:val="24"/>
        </w:rPr>
        <w:t>-------------------------------------------------------------------------------------</w:t>
      </w:r>
    </w:p>
    <w:p w:rsidR="00502483" w:rsidRPr="004D7C0C" w:rsidRDefault="00502483" w:rsidP="0050248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4D7C0C">
        <w:rPr>
          <w:rFonts w:ascii="Palatino Linotype" w:eastAsia="Palatino Linotype" w:hAnsi="Palatino Linotype" w:cs="Palatino Linotype"/>
          <w:color w:val="000000"/>
          <w:sz w:val="24"/>
          <w:szCs w:val="24"/>
        </w:rPr>
        <w:t>------------------------------------------------------------------------------------------------------------------</w:t>
      </w:r>
    </w:p>
    <w:p w:rsidR="00502483" w:rsidRPr="004D7C0C" w:rsidRDefault="00502483" w:rsidP="0050248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4D7C0C">
        <w:rPr>
          <w:rFonts w:ascii="Palatino Linotype" w:eastAsia="Palatino Linotype" w:hAnsi="Palatino Linotype" w:cs="Palatino Linotype"/>
          <w:color w:val="000000"/>
          <w:sz w:val="24"/>
          <w:szCs w:val="24"/>
        </w:rPr>
        <w:t>------------------------------------------------------------------------------------------------------------------</w:t>
      </w:r>
    </w:p>
    <w:p w:rsidR="00502483" w:rsidRPr="004D7C0C" w:rsidRDefault="00502483" w:rsidP="0050248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4D7C0C">
        <w:rPr>
          <w:rFonts w:ascii="Palatino Linotype" w:eastAsia="Palatino Linotype" w:hAnsi="Palatino Linotype" w:cs="Palatino Linotype"/>
          <w:color w:val="000000"/>
          <w:sz w:val="24"/>
          <w:szCs w:val="24"/>
        </w:rPr>
        <w:t>------------------------------------------------------------------------------------------------------------------</w:t>
      </w:r>
    </w:p>
    <w:p w:rsidR="0030741E" w:rsidRDefault="005B05C1" w:rsidP="0030741E">
      <w:pPr>
        <w:pBdr>
          <w:top w:val="nil"/>
          <w:left w:val="nil"/>
          <w:bottom w:val="nil"/>
          <w:right w:val="nil"/>
          <w:between w:val="nil"/>
        </w:pBdr>
        <w:spacing w:after="0" w:line="240" w:lineRule="auto"/>
        <w:contextualSpacing/>
        <w:jc w:val="both"/>
        <w:rPr>
          <w:rFonts w:ascii="Palatino Linotype" w:eastAsia="Palatino Linotype" w:hAnsi="Palatino Linotype" w:cs="Palatino Linotype"/>
          <w:color w:val="000000"/>
          <w:sz w:val="20"/>
          <w:szCs w:val="20"/>
        </w:rPr>
      </w:pPr>
      <w:r w:rsidRPr="004D7C0C">
        <w:rPr>
          <w:rFonts w:ascii="Palatino Linotype" w:eastAsia="Palatino Linotype" w:hAnsi="Palatino Linotype" w:cs="Palatino Linotype"/>
          <w:color w:val="000000"/>
          <w:sz w:val="20"/>
          <w:szCs w:val="20"/>
        </w:rPr>
        <w:t>CCR/</w:t>
      </w:r>
    </w:p>
    <w:p w:rsidR="0030741E" w:rsidRDefault="0030741E"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30741E" w:rsidRDefault="0030741E"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30741E" w:rsidRDefault="0030741E"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30741E" w:rsidRDefault="0030741E"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30741E" w:rsidRDefault="0030741E"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30741E" w:rsidRDefault="0030741E"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30741E" w:rsidRDefault="0030741E"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30741E" w:rsidRDefault="0030741E"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30741E" w:rsidRDefault="0030741E" w:rsidP="0030741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30741E" w:rsidRDefault="0030741E" w:rsidP="0030741E">
      <w:pPr>
        <w:spacing w:after="0"/>
      </w:pPr>
    </w:p>
    <w:p w:rsidR="0030741E" w:rsidRDefault="0030741E" w:rsidP="0030741E"/>
    <w:p w:rsidR="0030741E" w:rsidRDefault="0030741E" w:rsidP="0030741E"/>
    <w:p w:rsidR="00283865" w:rsidRDefault="00283865"/>
    <w:sectPr w:rsidR="00283865" w:rsidSect="00283865">
      <w:headerReference w:type="even" r:id="rId9"/>
      <w:headerReference w:type="default" r:id="rId10"/>
      <w:footerReference w:type="default" r:id="rId11"/>
      <w:headerReference w:type="first" r:id="rId12"/>
      <w:footerReference w:type="first" r:id="rId13"/>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C1F" w:rsidRDefault="00826C1F" w:rsidP="0030741E">
      <w:pPr>
        <w:spacing w:after="0" w:line="240" w:lineRule="auto"/>
      </w:pPr>
      <w:r>
        <w:separator/>
      </w:r>
    </w:p>
  </w:endnote>
  <w:endnote w:type="continuationSeparator" w:id="0">
    <w:p w:rsidR="00826C1F" w:rsidRDefault="00826C1F" w:rsidP="00307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865" w:rsidRDefault="00283865" w:rsidP="00283865">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D2BAF">
      <w:rPr>
        <w:rFonts w:ascii="Palatino Linotype" w:hAnsi="Palatino Linotype"/>
        <w:b/>
        <w:bCs/>
        <w:noProof/>
        <w:sz w:val="20"/>
      </w:rPr>
      <w:t>42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D2BAF">
      <w:rPr>
        <w:rFonts w:ascii="Palatino Linotype" w:hAnsi="Palatino Linotype"/>
        <w:b/>
        <w:bCs/>
        <w:noProof/>
        <w:sz w:val="20"/>
      </w:rPr>
      <w:t>42</w:t>
    </w:r>
    <w:r w:rsidRPr="00713DD5">
      <w:rPr>
        <w:rFonts w:ascii="Palatino Linotype" w:hAnsi="Palatino Linotype"/>
        <w:b/>
        <w:bCs/>
        <w:sz w:val="20"/>
      </w:rPr>
      <w:fldChar w:fldCharType="end"/>
    </w:r>
  </w:p>
  <w:p w:rsidR="00283865" w:rsidRPr="000B69FA" w:rsidRDefault="00283865" w:rsidP="00283865">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865" w:rsidRDefault="00283865" w:rsidP="00283865">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D2BAF">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D2BAF">
      <w:rPr>
        <w:rFonts w:ascii="Palatino Linotype" w:hAnsi="Palatino Linotype"/>
        <w:b/>
        <w:bCs/>
        <w:noProof/>
        <w:sz w:val="20"/>
      </w:rPr>
      <w:t>42</w:t>
    </w:r>
    <w:r w:rsidRPr="00713DD5">
      <w:rPr>
        <w:rFonts w:ascii="Palatino Linotype" w:hAnsi="Palatino Linotype"/>
        <w:b/>
        <w:bCs/>
        <w:sz w:val="20"/>
      </w:rPr>
      <w:fldChar w:fldCharType="end"/>
    </w:r>
  </w:p>
  <w:p w:rsidR="00283865" w:rsidRPr="000B69FA" w:rsidRDefault="00283865" w:rsidP="00283865">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C1F" w:rsidRDefault="00826C1F" w:rsidP="0030741E">
      <w:pPr>
        <w:spacing w:after="0" w:line="240" w:lineRule="auto"/>
      </w:pPr>
      <w:r>
        <w:separator/>
      </w:r>
    </w:p>
  </w:footnote>
  <w:footnote w:type="continuationSeparator" w:id="0">
    <w:p w:rsidR="00826C1F" w:rsidRDefault="00826C1F" w:rsidP="0030741E">
      <w:pPr>
        <w:spacing w:after="0" w:line="240" w:lineRule="auto"/>
      </w:pPr>
      <w:r>
        <w:continuationSeparator/>
      </w:r>
    </w:p>
  </w:footnote>
  <w:footnote w:id="1">
    <w:p w:rsidR="00283865" w:rsidRPr="00497AB2" w:rsidRDefault="00283865" w:rsidP="00497AB2">
      <w:pPr>
        <w:pStyle w:val="Textonotapie"/>
        <w:jc w:val="both"/>
        <w:rPr>
          <w:lang w:val="es-419"/>
        </w:rPr>
      </w:pPr>
      <w:r>
        <w:rPr>
          <w:rStyle w:val="Refdenotaalpie"/>
        </w:rPr>
        <w:footnoteRef/>
      </w:r>
      <w:r>
        <w:t xml:space="preserve"> </w:t>
      </w:r>
      <w:r>
        <w:rPr>
          <w:rFonts w:ascii="Palatino Linotype" w:hAnsi="Palatino Linotype"/>
          <w:lang w:val="es-419"/>
        </w:rPr>
        <w:t>La</w:t>
      </w:r>
      <w:r w:rsidRPr="00497AB2">
        <w:rPr>
          <w:rFonts w:ascii="Palatino Linotype" w:hAnsi="Palatino Linotype"/>
          <w:lang w:val="es-419"/>
        </w:rPr>
        <w:t xml:space="preserve"> solicitud de información fue ingresada el día veintiséis de julio de dos mil veintidós, pero al encontrarse transcurriendo el primer periodo vacacional de este Órgano Garante, se tuvo por ingresada al día hábil inmediato siguiente.</w:t>
      </w:r>
    </w:p>
  </w:footnote>
  <w:footnote w:id="2">
    <w:p w:rsidR="00283865" w:rsidRPr="00CF4176" w:rsidRDefault="00283865" w:rsidP="0030741E">
      <w:pPr>
        <w:pStyle w:val="Textonotapie"/>
        <w:jc w:val="both"/>
        <w:rPr>
          <w:rFonts w:ascii="Palatino Linotype" w:hAnsi="Palatino Linotype"/>
        </w:rPr>
      </w:pPr>
      <w:r>
        <w:rPr>
          <w:rStyle w:val="Refdenotaalpie"/>
        </w:rPr>
        <w:footnoteRef/>
      </w:r>
      <w:r>
        <w:t xml:space="preserve"> </w:t>
      </w:r>
      <w:r w:rsidRPr="00CF4176">
        <w:rPr>
          <w:rFonts w:ascii="Palatino Linotype" w:hAnsi="Palatino Linotype"/>
          <w:b/>
        </w:rPr>
        <w:t xml:space="preserve">Artículo 179. </w:t>
      </w:r>
      <w:r w:rsidRPr="00CF4176">
        <w:rPr>
          <w:rFonts w:ascii="Palatino Linotype" w:hAnsi="Palatino Linotype"/>
        </w:rPr>
        <w:t xml:space="preserve">El recurso de revisión es un medio de protección que la Ley otorga a los particulares, para hacer valer su derecho de acceso a la información pública, y procederá en contra de las siguientes causas: </w:t>
      </w:r>
    </w:p>
    <w:p w:rsidR="00283865" w:rsidRPr="00CF4176" w:rsidRDefault="00283865" w:rsidP="0030741E">
      <w:pPr>
        <w:pStyle w:val="Textonotapie"/>
        <w:jc w:val="both"/>
        <w:rPr>
          <w:rFonts w:ascii="Palatino Linotype" w:hAnsi="Palatino Linotype"/>
        </w:rPr>
      </w:pPr>
      <w:r w:rsidRPr="00CF4176">
        <w:rPr>
          <w:rFonts w:ascii="Palatino Linotype" w:hAnsi="Palatino Linotype"/>
        </w:rPr>
        <w:t>I. La negativa a la información solicitada;</w:t>
      </w:r>
    </w:p>
    <w:p w:rsidR="00283865" w:rsidRPr="00CF4176" w:rsidRDefault="00283865" w:rsidP="0030741E">
      <w:pPr>
        <w:pStyle w:val="Textonotapie"/>
        <w:jc w:val="both"/>
      </w:pPr>
      <w:r w:rsidRPr="00CF4176">
        <w:rPr>
          <w:rFonts w:ascii="Palatino Linotype" w:hAnsi="Palatino Linotype"/>
        </w:rPr>
        <w:t>…</w:t>
      </w:r>
    </w:p>
  </w:footnote>
  <w:footnote w:id="3">
    <w:p w:rsidR="00283865" w:rsidRPr="0005476D" w:rsidRDefault="00283865" w:rsidP="00283865">
      <w:pPr>
        <w:pStyle w:val="Textonotapie"/>
        <w:jc w:val="both"/>
        <w:rPr>
          <w:rFonts w:ascii="Palatino Linotype" w:hAnsi="Palatino Linotype"/>
          <w:i/>
          <w:sz w:val="18"/>
        </w:rPr>
      </w:pPr>
      <w:r>
        <w:rPr>
          <w:rStyle w:val="Refdenotaalpie"/>
        </w:rPr>
        <w:footnoteRef/>
      </w:r>
      <w:r>
        <w:t xml:space="preserve"> </w:t>
      </w:r>
      <w:r w:rsidRPr="0005476D">
        <w:rPr>
          <w:rFonts w:ascii="Palatino Linotype" w:hAnsi="Palatino Linotype"/>
          <w:b/>
          <w:i/>
          <w:sz w:val="18"/>
        </w:rPr>
        <w:t>Artículo 18.</w:t>
      </w:r>
      <w:r w:rsidRPr="0005476D">
        <w:rPr>
          <w:rFonts w:ascii="Palatino Linotype" w:hAnsi="Palatino Linotype"/>
          <w:i/>
          <w:sz w:val="18"/>
        </w:rPr>
        <w:t xml:space="preserve"> Los sujetos obligados deberán documentar todo acto que derive del ejercicio de sus facultades, competencias o funciones, considerando desde su origen la eventual publicidad y reutilización de la información que generen. </w:t>
      </w:r>
    </w:p>
    <w:p w:rsidR="00283865" w:rsidRPr="0005476D" w:rsidRDefault="00283865" w:rsidP="00283865">
      <w:pPr>
        <w:pStyle w:val="Textonotapie"/>
        <w:jc w:val="both"/>
        <w:rPr>
          <w:rFonts w:ascii="Palatino Linotype" w:hAnsi="Palatino Linotype"/>
          <w:i/>
          <w:sz w:val="18"/>
        </w:rPr>
      </w:pPr>
    </w:p>
    <w:p w:rsidR="00283865" w:rsidRPr="00EF7063" w:rsidRDefault="00283865" w:rsidP="00283865">
      <w:pPr>
        <w:pStyle w:val="Textonotapie"/>
        <w:jc w:val="both"/>
      </w:pPr>
      <w:r w:rsidRPr="0005476D">
        <w:rPr>
          <w:rFonts w:ascii="Palatino Linotype" w:hAnsi="Palatino Linotype"/>
          <w:b/>
          <w:i/>
          <w:sz w:val="18"/>
        </w:rPr>
        <w:t>Artículo 19.</w:t>
      </w:r>
      <w:r w:rsidRPr="0005476D">
        <w:rPr>
          <w:rFonts w:ascii="Palatino Linotype" w:hAnsi="Palatino Linotype"/>
          <w:i/>
          <w:sz w:val="18"/>
        </w:rPr>
        <w:t xml:space="preserve">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865" w:rsidRDefault="000D2BAF">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283865" w:rsidRPr="00B17577" w:rsidTr="00283865">
      <w:trPr>
        <w:trHeight w:val="227"/>
      </w:trPr>
      <w:tc>
        <w:tcPr>
          <w:tcW w:w="5103" w:type="dxa"/>
          <w:hideMark/>
        </w:tcPr>
        <w:p w:rsidR="00283865" w:rsidRPr="00B86205" w:rsidRDefault="00283865" w:rsidP="00283865">
          <w:pPr>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Recurso de Revisión:</w:t>
          </w:r>
        </w:p>
      </w:tc>
      <w:tc>
        <w:tcPr>
          <w:tcW w:w="4111" w:type="dxa"/>
          <w:hideMark/>
        </w:tcPr>
        <w:p w:rsidR="00283865" w:rsidRPr="00096248" w:rsidRDefault="00283865" w:rsidP="00497AB2">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14655</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283865" w:rsidTr="00283865">
      <w:trPr>
        <w:trHeight w:val="242"/>
      </w:trPr>
      <w:tc>
        <w:tcPr>
          <w:tcW w:w="5103" w:type="dxa"/>
          <w:hideMark/>
        </w:tcPr>
        <w:p w:rsidR="00283865" w:rsidRPr="00B86205" w:rsidRDefault="00283865" w:rsidP="00283865">
          <w:pPr>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Sujeto Obligado:</w:t>
          </w:r>
        </w:p>
      </w:tc>
      <w:tc>
        <w:tcPr>
          <w:tcW w:w="4111" w:type="dxa"/>
          <w:hideMark/>
        </w:tcPr>
        <w:p w:rsidR="00283865" w:rsidRPr="00B86205" w:rsidRDefault="00283865" w:rsidP="00283865">
          <w:pPr>
            <w:spacing w:line="276" w:lineRule="auto"/>
            <w:ind w:left="-70" w:right="71"/>
            <w:jc w:val="right"/>
            <w:rPr>
              <w:rFonts w:ascii="Palatino Linotype" w:hAnsi="Palatino Linotype" w:cs="Arial"/>
              <w:b/>
              <w:sz w:val="24"/>
              <w:szCs w:val="24"/>
            </w:rPr>
          </w:pPr>
          <w:r w:rsidRPr="00497AB2">
            <w:rPr>
              <w:rFonts w:ascii="Palatino Linotype" w:hAnsi="Palatino Linotype" w:cs="Arial"/>
              <w:b/>
              <w:sz w:val="24"/>
              <w:szCs w:val="24"/>
            </w:rPr>
            <w:t>Ayuntamiento de la Paz</w:t>
          </w:r>
        </w:p>
      </w:tc>
    </w:tr>
    <w:tr w:rsidR="00283865" w:rsidRPr="00F63239" w:rsidTr="00283865">
      <w:trPr>
        <w:trHeight w:val="342"/>
      </w:trPr>
      <w:tc>
        <w:tcPr>
          <w:tcW w:w="5103" w:type="dxa"/>
          <w:hideMark/>
        </w:tcPr>
        <w:p w:rsidR="00283865" w:rsidRPr="00B86205" w:rsidRDefault="00283865" w:rsidP="00283865">
          <w:pPr>
            <w:tabs>
              <w:tab w:val="left" w:pos="4892"/>
            </w:tabs>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Comisionado Ponente:</w:t>
          </w:r>
        </w:p>
      </w:tc>
      <w:tc>
        <w:tcPr>
          <w:tcW w:w="4111" w:type="dxa"/>
          <w:hideMark/>
        </w:tcPr>
        <w:p w:rsidR="00283865" w:rsidRPr="00B86205" w:rsidRDefault="00283865" w:rsidP="00283865">
          <w:pPr>
            <w:spacing w:after="0" w:line="360" w:lineRule="auto"/>
            <w:ind w:left="-486" w:right="71" w:firstLine="567"/>
            <w:jc w:val="right"/>
            <w:rPr>
              <w:rFonts w:ascii="Palatino Linotype" w:hAnsi="Palatino Linotype" w:cs="Arial"/>
              <w:b/>
              <w:sz w:val="24"/>
              <w:szCs w:val="24"/>
            </w:rPr>
          </w:pPr>
          <w:r w:rsidRPr="00B86205">
            <w:rPr>
              <w:rFonts w:ascii="Palatino Linotype" w:hAnsi="Palatino Linotype" w:cs="Arial"/>
              <w:b/>
              <w:sz w:val="24"/>
              <w:szCs w:val="24"/>
            </w:rPr>
            <w:t>José Martínez Vilchis</w:t>
          </w:r>
        </w:p>
      </w:tc>
    </w:tr>
  </w:tbl>
  <w:p w:rsidR="00283865" w:rsidRDefault="000D2BAF">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margin-left:-80.05pt;margin-top:-144.35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283865" w:rsidTr="00283865">
      <w:trPr>
        <w:trHeight w:val="227"/>
      </w:trPr>
      <w:tc>
        <w:tcPr>
          <w:tcW w:w="5103" w:type="dxa"/>
          <w:hideMark/>
        </w:tcPr>
        <w:p w:rsidR="00283865" w:rsidRPr="00B86205" w:rsidRDefault="00283865" w:rsidP="00283865">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Recurso de Revisión:</w:t>
          </w:r>
        </w:p>
      </w:tc>
      <w:tc>
        <w:tcPr>
          <w:tcW w:w="4111" w:type="dxa"/>
          <w:hideMark/>
        </w:tcPr>
        <w:p w:rsidR="00283865" w:rsidRPr="00096248" w:rsidRDefault="00283865" w:rsidP="00497AB2">
          <w:pPr>
            <w:spacing w:after="0" w:line="360" w:lineRule="auto"/>
            <w:ind w:left="-486" w:right="68" w:firstLine="558"/>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14655</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283865" w:rsidRPr="001F57CD" w:rsidTr="00283865">
      <w:trPr>
        <w:trHeight w:val="196"/>
      </w:trPr>
      <w:tc>
        <w:tcPr>
          <w:tcW w:w="5103" w:type="dxa"/>
          <w:hideMark/>
        </w:tcPr>
        <w:p w:rsidR="00283865" w:rsidRPr="00B86205" w:rsidRDefault="00283865" w:rsidP="00283865">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Recurrente:</w:t>
          </w:r>
        </w:p>
      </w:tc>
      <w:tc>
        <w:tcPr>
          <w:tcW w:w="4111" w:type="dxa"/>
          <w:hideMark/>
        </w:tcPr>
        <w:p w:rsidR="00283865" w:rsidRPr="00497AB2" w:rsidRDefault="000D2BAF" w:rsidP="00283865">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XXXXXXXXXXXXXXXXXXXXX</w:t>
          </w:r>
        </w:p>
      </w:tc>
    </w:tr>
    <w:tr w:rsidR="00283865" w:rsidTr="00283865">
      <w:trPr>
        <w:trHeight w:val="242"/>
      </w:trPr>
      <w:tc>
        <w:tcPr>
          <w:tcW w:w="5103" w:type="dxa"/>
          <w:hideMark/>
        </w:tcPr>
        <w:p w:rsidR="00283865" w:rsidRPr="00B86205" w:rsidRDefault="00283865" w:rsidP="00283865">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Sujeto Obligado:</w:t>
          </w:r>
        </w:p>
      </w:tc>
      <w:tc>
        <w:tcPr>
          <w:tcW w:w="4111" w:type="dxa"/>
          <w:hideMark/>
        </w:tcPr>
        <w:p w:rsidR="00283865" w:rsidRPr="00B86205" w:rsidRDefault="00283865" w:rsidP="00283865">
          <w:pPr>
            <w:spacing w:line="276" w:lineRule="auto"/>
            <w:ind w:left="-70" w:right="68"/>
            <w:jc w:val="right"/>
            <w:rPr>
              <w:rFonts w:ascii="Palatino Linotype" w:hAnsi="Palatino Linotype" w:cs="Arial"/>
              <w:b/>
              <w:sz w:val="24"/>
              <w:szCs w:val="24"/>
            </w:rPr>
          </w:pPr>
          <w:r w:rsidRPr="00497AB2">
            <w:rPr>
              <w:rFonts w:ascii="Palatino Linotype" w:hAnsi="Palatino Linotype" w:cs="Arial"/>
              <w:b/>
              <w:sz w:val="24"/>
              <w:szCs w:val="24"/>
            </w:rPr>
            <w:t>Ayuntamiento de la Paz</w:t>
          </w:r>
        </w:p>
      </w:tc>
    </w:tr>
    <w:tr w:rsidR="00283865" w:rsidTr="00283865">
      <w:trPr>
        <w:trHeight w:val="342"/>
      </w:trPr>
      <w:tc>
        <w:tcPr>
          <w:tcW w:w="5103" w:type="dxa"/>
          <w:hideMark/>
        </w:tcPr>
        <w:p w:rsidR="00283865" w:rsidRPr="00B86205" w:rsidRDefault="00283865" w:rsidP="00283865">
          <w:pPr>
            <w:tabs>
              <w:tab w:val="left" w:pos="4892"/>
            </w:tabs>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Comisionado Ponente:</w:t>
          </w:r>
        </w:p>
      </w:tc>
      <w:tc>
        <w:tcPr>
          <w:tcW w:w="4111" w:type="dxa"/>
          <w:hideMark/>
        </w:tcPr>
        <w:p w:rsidR="00283865" w:rsidRPr="00B86205" w:rsidRDefault="00283865" w:rsidP="00283865">
          <w:pPr>
            <w:spacing w:after="0" w:line="360" w:lineRule="auto"/>
            <w:ind w:left="-486" w:right="68" w:firstLine="567"/>
            <w:jc w:val="right"/>
            <w:rPr>
              <w:rFonts w:ascii="Palatino Linotype" w:hAnsi="Palatino Linotype" w:cs="Arial"/>
              <w:b/>
              <w:sz w:val="24"/>
              <w:szCs w:val="24"/>
            </w:rPr>
          </w:pPr>
          <w:r w:rsidRPr="00B86205">
            <w:rPr>
              <w:rFonts w:ascii="Palatino Linotype" w:hAnsi="Palatino Linotype" w:cs="Arial"/>
              <w:b/>
              <w:sz w:val="24"/>
              <w:szCs w:val="24"/>
            </w:rPr>
            <w:t>José Martínez Vilchis</w:t>
          </w:r>
        </w:p>
      </w:tc>
    </w:tr>
  </w:tbl>
  <w:p w:rsidR="00283865" w:rsidRDefault="000D2BAF">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51" type="#_x0000_t75" alt="" style="position:absolute;margin-left:-80.8pt;margin-top:-162.9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82C7C"/>
    <w:multiLevelType w:val="hybridMultilevel"/>
    <w:tmpl w:val="AAFAD8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B967E8"/>
    <w:multiLevelType w:val="multilevel"/>
    <w:tmpl w:val="866A286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F587F21"/>
    <w:multiLevelType w:val="hybridMultilevel"/>
    <w:tmpl w:val="0860A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DCE13C3"/>
    <w:multiLevelType w:val="hybridMultilevel"/>
    <w:tmpl w:val="AAFAD8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3FA1C3A"/>
    <w:multiLevelType w:val="hybridMultilevel"/>
    <w:tmpl w:val="38EC2F80"/>
    <w:lvl w:ilvl="0" w:tplc="CF56CA3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9D40802"/>
    <w:multiLevelType w:val="hybridMultilevel"/>
    <w:tmpl w:val="CDFA7B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0"/>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41E"/>
    <w:rsid w:val="00062CC6"/>
    <w:rsid w:val="000D2BAF"/>
    <w:rsid w:val="000E4C4B"/>
    <w:rsid w:val="00132CE3"/>
    <w:rsid w:val="001717D0"/>
    <w:rsid w:val="001B43E6"/>
    <w:rsid w:val="001B7751"/>
    <w:rsid w:val="001F178D"/>
    <w:rsid w:val="00220E94"/>
    <w:rsid w:val="00261720"/>
    <w:rsid w:val="002834CB"/>
    <w:rsid w:val="00283865"/>
    <w:rsid w:val="002B71ED"/>
    <w:rsid w:val="0030741E"/>
    <w:rsid w:val="00334773"/>
    <w:rsid w:val="00382F0B"/>
    <w:rsid w:val="00497AB2"/>
    <w:rsid w:val="004B3980"/>
    <w:rsid w:val="004D498F"/>
    <w:rsid w:val="004D7C0C"/>
    <w:rsid w:val="00502483"/>
    <w:rsid w:val="00555C04"/>
    <w:rsid w:val="005B05C1"/>
    <w:rsid w:val="00601A36"/>
    <w:rsid w:val="006059BA"/>
    <w:rsid w:val="006A1BC9"/>
    <w:rsid w:val="0079271F"/>
    <w:rsid w:val="007E2BAA"/>
    <w:rsid w:val="00826C1F"/>
    <w:rsid w:val="00830B55"/>
    <w:rsid w:val="008854E3"/>
    <w:rsid w:val="008E048C"/>
    <w:rsid w:val="00974440"/>
    <w:rsid w:val="009B0DF5"/>
    <w:rsid w:val="009D3512"/>
    <w:rsid w:val="00A477CB"/>
    <w:rsid w:val="00BB619A"/>
    <w:rsid w:val="00C123D3"/>
    <w:rsid w:val="00C132D1"/>
    <w:rsid w:val="00C467F2"/>
    <w:rsid w:val="00C6546B"/>
    <w:rsid w:val="00CC3A7B"/>
    <w:rsid w:val="00CD6605"/>
    <w:rsid w:val="00CE34E5"/>
    <w:rsid w:val="00DC2F1F"/>
    <w:rsid w:val="00E03FF1"/>
    <w:rsid w:val="00E87C3A"/>
    <w:rsid w:val="00EC3901"/>
    <w:rsid w:val="00F20FE9"/>
    <w:rsid w:val="00F24C3D"/>
    <w:rsid w:val="00FE2D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BDFF979-FB57-4FE4-9CC6-695C5B298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41E"/>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741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30741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0741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0741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0741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0741E"/>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0741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0741E"/>
    <w:rPr>
      <w:rFonts w:ascii="Calibri" w:eastAsia="Calibri" w:hAnsi="Calibri" w:cs="Calibri"/>
      <w:sz w:val="20"/>
      <w:szCs w:val="20"/>
      <w:lang w:eastAsia="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3074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417979">
      <w:bodyDiv w:val="1"/>
      <w:marLeft w:val="0"/>
      <w:marRight w:val="0"/>
      <w:marTop w:val="0"/>
      <w:marBottom w:val="0"/>
      <w:divBdr>
        <w:top w:val="none" w:sz="0" w:space="0" w:color="auto"/>
        <w:left w:val="none" w:sz="0" w:space="0" w:color="auto"/>
        <w:bottom w:val="none" w:sz="0" w:space="0" w:color="auto"/>
        <w:right w:val="none" w:sz="0" w:space="0" w:color="auto"/>
      </w:divBdr>
    </w:div>
    <w:div w:id="1534686559">
      <w:bodyDiv w:val="1"/>
      <w:marLeft w:val="0"/>
      <w:marRight w:val="0"/>
      <w:marTop w:val="0"/>
      <w:marBottom w:val="0"/>
      <w:divBdr>
        <w:top w:val="none" w:sz="0" w:space="0" w:color="auto"/>
        <w:left w:val="none" w:sz="0" w:space="0" w:color="auto"/>
        <w:bottom w:val="none" w:sz="0" w:space="0" w:color="auto"/>
        <w:right w:val="none" w:sz="0" w:space="0" w:color="auto"/>
      </w:divBdr>
    </w:div>
    <w:div w:id="1771512910">
      <w:bodyDiv w:val="1"/>
      <w:marLeft w:val="0"/>
      <w:marRight w:val="0"/>
      <w:marTop w:val="0"/>
      <w:marBottom w:val="0"/>
      <w:divBdr>
        <w:top w:val="none" w:sz="0" w:space="0" w:color="auto"/>
        <w:left w:val="none" w:sz="0" w:space="0" w:color="auto"/>
        <w:bottom w:val="none" w:sz="0" w:space="0" w:color="auto"/>
        <w:right w:val="none" w:sz="0" w:space="0" w:color="auto"/>
      </w:divBdr>
    </w:div>
    <w:div w:id="1883864458">
      <w:bodyDiv w:val="1"/>
      <w:marLeft w:val="0"/>
      <w:marRight w:val="0"/>
      <w:marTop w:val="0"/>
      <w:marBottom w:val="0"/>
      <w:divBdr>
        <w:top w:val="none" w:sz="0" w:space="0" w:color="auto"/>
        <w:left w:val="none" w:sz="0" w:space="0" w:color="auto"/>
        <w:bottom w:val="none" w:sz="0" w:space="0" w:color="auto"/>
        <w:right w:val="none" w:sz="0" w:space="0" w:color="auto"/>
      </w:divBdr>
    </w:div>
    <w:div w:id="207129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42</Pages>
  <Words>11197</Words>
  <Characters>61586</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cp:lastModifiedBy>
  <cp:revision>25</cp:revision>
  <dcterms:created xsi:type="dcterms:W3CDTF">2023-01-16T19:20:00Z</dcterms:created>
  <dcterms:modified xsi:type="dcterms:W3CDTF">2023-02-13T15:01:00Z</dcterms:modified>
</cp:coreProperties>
</file>