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08811D9A" w:rsidR="0029071C" w:rsidRPr="00800C1B" w:rsidRDefault="0029071C" w:rsidP="00112BE0">
      <w:pPr>
        <w:shd w:val="clear" w:color="auto" w:fill="FFFFFF"/>
        <w:spacing w:line="360" w:lineRule="auto"/>
        <w:jc w:val="both"/>
        <w:rPr>
          <w:rFonts w:ascii="Palatino Linotype" w:hAnsi="Palatino Linotype" w:cs="Arial"/>
          <w:color w:val="000000"/>
          <w:lang w:val="es-MX" w:eastAsia="es-MX"/>
        </w:rPr>
      </w:pPr>
      <w:r w:rsidRPr="00800C1B">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A6E35" w:rsidRPr="00800C1B">
        <w:rPr>
          <w:rFonts w:ascii="Palatino Linotype" w:hAnsi="Palatino Linotype" w:cs="Arial"/>
          <w:color w:val="000000"/>
          <w:lang w:val="es-419" w:eastAsia="es-MX"/>
        </w:rPr>
        <w:t>quince</w:t>
      </w:r>
      <w:r w:rsidR="00971FFC" w:rsidRPr="00800C1B">
        <w:rPr>
          <w:rFonts w:ascii="Palatino Linotype" w:hAnsi="Palatino Linotype" w:cs="Arial"/>
          <w:color w:val="000000"/>
          <w:lang w:val="es-MX" w:eastAsia="es-MX"/>
        </w:rPr>
        <w:t xml:space="preserve"> de </w:t>
      </w:r>
      <w:r w:rsidR="001A6E35" w:rsidRPr="00800C1B">
        <w:rPr>
          <w:rFonts w:ascii="Palatino Linotype" w:hAnsi="Palatino Linotype" w:cs="Arial"/>
          <w:color w:val="000000"/>
          <w:lang w:val="es-419" w:eastAsia="es-MX"/>
        </w:rPr>
        <w:t>febrero</w:t>
      </w:r>
      <w:r w:rsidR="00971FFC" w:rsidRPr="00800C1B">
        <w:rPr>
          <w:rFonts w:ascii="Palatino Linotype" w:hAnsi="Palatino Linotype" w:cs="Arial"/>
          <w:color w:val="000000"/>
          <w:lang w:val="es-MX" w:eastAsia="es-MX"/>
        </w:rPr>
        <w:t xml:space="preserve"> de </w:t>
      </w:r>
      <w:r w:rsidR="00AE3F0A" w:rsidRPr="00800C1B">
        <w:rPr>
          <w:rFonts w:ascii="Palatino Linotype" w:hAnsi="Palatino Linotype" w:cs="Arial"/>
          <w:color w:val="000000"/>
          <w:lang w:val="es-MX" w:eastAsia="es-MX"/>
        </w:rPr>
        <w:t xml:space="preserve">dos mil </w:t>
      </w:r>
      <w:r w:rsidR="00A0352B" w:rsidRPr="00800C1B">
        <w:rPr>
          <w:rFonts w:ascii="Palatino Linotype" w:hAnsi="Palatino Linotype" w:cs="Arial"/>
          <w:color w:val="000000"/>
          <w:lang w:val="es-419" w:eastAsia="es-MX"/>
        </w:rPr>
        <w:t>veintitrés</w:t>
      </w:r>
      <w:r w:rsidRPr="00800C1B">
        <w:rPr>
          <w:rFonts w:ascii="Palatino Linotype" w:hAnsi="Palatino Linotype" w:cs="Arial"/>
          <w:color w:val="000000"/>
          <w:lang w:val="es-MX" w:eastAsia="es-MX"/>
        </w:rPr>
        <w:t>.</w:t>
      </w:r>
    </w:p>
    <w:p w14:paraId="0850992B" w14:textId="77777777" w:rsidR="00112BE0" w:rsidRPr="00800C1B"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54D2B016" w:rsidR="009E0E89" w:rsidRPr="00800C1B" w:rsidRDefault="0029071C" w:rsidP="00112BE0">
      <w:pPr>
        <w:tabs>
          <w:tab w:val="left" w:pos="1701"/>
        </w:tabs>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b/>
          <w:lang w:val="es-MX" w:eastAsia="en-US"/>
        </w:rPr>
        <w:t>VISTO</w:t>
      </w:r>
      <w:r w:rsidRPr="00800C1B">
        <w:rPr>
          <w:rFonts w:ascii="Palatino Linotype" w:eastAsiaTheme="minorHAnsi" w:hAnsi="Palatino Linotype" w:cs="Arial"/>
          <w:lang w:val="es-MX" w:eastAsia="en-US"/>
        </w:rPr>
        <w:t xml:space="preserve"> el expediente electrónico formado con motivo del recurso de revisión número </w:t>
      </w:r>
      <w:r w:rsidR="002516F4" w:rsidRPr="00800C1B">
        <w:rPr>
          <w:rFonts w:ascii="Palatino Linotype" w:eastAsiaTheme="minorHAnsi" w:hAnsi="Palatino Linotype" w:cs="Arial"/>
          <w:b/>
          <w:lang w:val="es-419" w:eastAsia="en-US"/>
        </w:rPr>
        <w:t>122</w:t>
      </w:r>
      <w:r w:rsidR="00476950" w:rsidRPr="00800C1B">
        <w:rPr>
          <w:rFonts w:ascii="Palatino Linotype" w:eastAsiaTheme="minorHAnsi" w:hAnsi="Palatino Linotype" w:cs="Arial"/>
          <w:b/>
          <w:lang w:val="es-419" w:eastAsia="en-US"/>
        </w:rPr>
        <w:t>70</w:t>
      </w:r>
      <w:r w:rsidR="00971FFC" w:rsidRPr="00800C1B">
        <w:rPr>
          <w:rFonts w:ascii="Palatino Linotype" w:eastAsiaTheme="minorHAnsi" w:hAnsi="Palatino Linotype" w:cs="Arial"/>
          <w:b/>
          <w:lang w:val="es-MX" w:eastAsia="en-US"/>
        </w:rPr>
        <w:t>/INFOEM/IP/RR/2022</w:t>
      </w:r>
      <w:r w:rsidRPr="00800C1B">
        <w:rPr>
          <w:rFonts w:ascii="Palatino Linotype" w:eastAsiaTheme="minorHAnsi" w:hAnsi="Palatino Linotype" w:cs="Arial"/>
          <w:lang w:val="es-MX" w:eastAsia="en-US"/>
        </w:rPr>
        <w:t xml:space="preserve">, </w:t>
      </w:r>
      <w:r w:rsidR="00D81FF3" w:rsidRPr="00800C1B">
        <w:rPr>
          <w:rFonts w:ascii="Palatino Linotype" w:hAnsi="Palatino Linotype"/>
        </w:rPr>
        <w:t xml:space="preserve">interpuesto por </w:t>
      </w:r>
      <w:r w:rsidR="007F59F5" w:rsidRPr="00800C1B">
        <w:rPr>
          <w:rFonts w:ascii="Palatino Linotype" w:hAnsi="Palatino Linotype"/>
          <w:lang w:val="es-419"/>
        </w:rPr>
        <w:t>un ciudadano que al momento de ingresar su solicitud de información no colocó nombre o seudónimo con el cual identificarlo</w:t>
      </w:r>
      <w:r w:rsidR="00AF061E" w:rsidRPr="00800C1B">
        <w:rPr>
          <w:rFonts w:ascii="Palatino Linotype" w:hAnsi="Palatino Linotype"/>
          <w:lang w:val="es-419"/>
        </w:rPr>
        <w:t xml:space="preserve">, </w:t>
      </w:r>
      <w:r w:rsidR="007F59F5" w:rsidRPr="00800C1B">
        <w:rPr>
          <w:rFonts w:ascii="Palatino Linotype" w:hAnsi="Palatino Linotype"/>
          <w:lang w:val="es-419"/>
        </w:rPr>
        <w:t>por lo</w:t>
      </w:r>
      <w:r w:rsidR="00D81FF3" w:rsidRPr="00800C1B">
        <w:rPr>
          <w:rFonts w:ascii="Palatino Linotype" w:hAnsi="Palatino Linotype"/>
        </w:rPr>
        <w:t xml:space="preserve"> que en lo sucesivo será</w:t>
      </w:r>
      <w:r w:rsidR="007F59F5" w:rsidRPr="00800C1B">
        <w:rPr>
          <w:rFonts w:ascii="Palatino Linotype" w:hAnsi="Palatino Linotype"/>
          <w:lang w:val="es-419"/>
        </w:rPr>
        <w:t xml:space="preserve"> denominado como</w:t>
      </w:r>
      <w:r w:rsidR="00D81FF3" w:rsidRPr="00800C1B">
        <w:rPr>
          <w:rFonts w:ascii="Palatino Linotype" w:hAnsi="Palatino Linotype"/>
        </w:rPr>
        <w:t xml:space="preserve"> </w:t>
      </w:r>
      <w:r w:rsidR="00D81FF3" w:rsidRPr="00800C1B">
        <w:rPr>
          <w:rFonts w:ascii="Palatino Linotype" w:hAnsi="Palatino Linotype"/>
          <w:b/>
        </w:rPr>
        <w:t>el Recurrente</w:t>
      </w:r>
      <w:r w:rsidR="00D81FF3" w:rsidRPr="00800C1B">
        <w:rPr>
          <w:rFonts w:ascii="Palatino Linotype" w:hAnsi="Palatino Linotype"/>
        </w:rPr>
        <w:t xml:space="preserve">, en contra de la respuesta </w:t>
      </w:r>
      <w:r w:rsidR="00D81FF3" w:rsidRPr="00800C1B">
        <w:rPr>
          <w:rFonts w:ascii="Palatino Linotype" w:hAnsi="Palatino Linotype" w:cs="Arial"/>
        </w:rPr>
        <w:t xml:space="preserve">proporcionada por el </w:t>
      </w:r>
      <w:r w:rsidR="00675D99" w:rsidRPr="00800C1B">
        <w:rPr>
          <w:rFonts w:ascii="Palatino Linotype" w:hAnsi="Palatino Linotype"/>
          <w:b/>
          <w:lang w:val="es-419"/>
        </w:rPr>
        <w:t xml:space="preserve">Ayuntamiento </w:t>
      </w:r>
      <w:r w:rsidR="00A0352B" w:rsidRPr="00800C1B">
        <w:rPr>
          <w:rFonts w:ascii="Palatino Linotype" w:hAnsi="Palatino Linotype"/>
          <w:b/>
          <w:lang w:val="es-419"/>
        </w:rPr>
        <w:t>de San José del Rincón</w:t>
      </w:r>
      <w:r w:rsidR="00D81FF3" w:rsidRPr="00800C1B">
        <w:rPr>
          <w:rFonts w:ascii="Palatino Linotype" w:hAnsi="Palatino Linotype" w:cs="Arial"/>
          <w:b/>
        </w:rPr>
        <w:t xml:space="preserve">, </w:t>
      </w:r>
      <w:r w:rsidR="00D81FF3" w:rsidRPr="00800C1B">
        <w:rPr>
          <w:rFonts w:ascii="Palatino Linotype" w:hAnsi="Palatino Linotype" w:cs="Arial"/>
        </w:rPr>
        <w:t>en lo subsecuente</w:t>
      </w:r>
      <w:r w:rsidR="00D81FF3" w:rsidRPr="00800C1B">
        <w:rPr>
          <w:rFonts w:ascii="Palatino Linotype" w:hAnsi="Palatino Linotype" w:cs="Arial"/>
          <w:b/>
        </w:rPr>
        <w:t xml:space="preserve"> el Sujeto Obligado, </w:t>
      </w:r>
      <w:r w:rsidR="00D81FF3" w:rsidRPr="00800C1B">
        <w:rPr>
          <w:rFonts w:ascii="Palatino Linotype" w:hAnsi="Palatino Linotype" w:cs="Arial"/>
        </w:rPr>
        <w:t>se procede a dictar la presente resolución.</w:t>
      </w:r>
    </w:p>
    <w:p w14:paraId="7991CDCD" w14:textId="77777777" w:rsidR="00112BE0" w:rsidRPr="00800C1B"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800C1B" w:rsidRDefault="0029071C" w:rsidP="009E0E89">
      <w:pPr>
        <w:spacing w:line="360" w:lineRule="auto"/>
        <w:jc w:val="center"/>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MX" w:eastAsia="en-US"/>
        </w:rPr>
        <w:t>A N T E C E D E N T E S</w:t>
      </w:r>
    </w:p>
    <w:p w14:paraId="7FCA2702" w14:textId="77777777" w:rsidR="009E0E89" w:rsidRPr="00800C1B" w:rsidRDefault="009E0E89" w:rsidP="008A64CB">
      <w:pPr>
        <w:pStyle w:val="Sinespaciado"/>
        <w:rPr>
          <w:rFonts w:ascii="Palatino Linotype" w:eastAsiaTheme="minorHAnsi" w:hAnsi="Palatino Linotype"/>
          <w:lang w:eastAsia="en-US"/>
        </w:rPr>
      </w:pPr>
    </w:p>
    <w:p w14:paraId="094775C2" w14:textId="77777777" w:rsidR="0029071C" w:rsidRPr="00800C1B" w:rsidRDefault="0029071C" w:rsidP="0029071C">
      <w:pPr>
        <w:spacing w:line="360" w:lineRule="auto"/>
        <w:jc w:val="both"/>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MX" w:eastAsia="en-US"/>
        </w:rPr>
        <w:t>PRIMERO. De la solicitud de información.</w:t>
      </w:r>
    </w:p>
    <w:p w14:paraId="157D5B09" w14:textId="318597D9" w:rsidR="0029071C" w:rsidRPr="00800C1B" w:rsidRDefault="0029071C" w:rsidP="00D81FF3">
      <w:pPr>
        <w:spacing w:line="360" w:lineRule="auto"/>
        <w:jc w:val="both"/>
        <w:rPr>
          <w:rFonts w:ascii="Palatino Linotype" w:eastAsiaTheme="minorHAnsi" w:hAnsi="Palatino Linotype" w:cs="Arial"/>
          <w:szCs w:val="22"/>
          <w:lang w:val="es-MX" w:eastAsia="en-US"/>
        </w:rPr>
      </w:pPr>
      <w:r w:rsidRPr="00800C1B">
        <w:rPr>
          <w:rFonts w:ascii="Palatino Linotype" w:eastAsiaTheme="minorHAnsi" w:hAnsi="Palatino Linotype" w:cs="Arial"/>
          <w:szCs w:val="22"/>
          <w:lang w:val="es-MX" w:eastAsia="en-US"/>
        </w:rPr>
        <w:t xml:space="preserve">En fecha </w:t>
      </w:r>
      <w:r w:rsidR="00F65BF3" w:rsidRPr="00800C1B">
        <w:rPr>
          <w:rFonts w:ascii="Palatino Linotype" w:eastAsiaTheme="minorHAnsi" w:hAnsi="Palatino Linotype" w:cs="Arial"/>
          <w:szCs w:val="22"/>
          <w:lang w:val="es-419" w:eastAsia="en-US"/>
        </w:rPr>
        <w:t xml:space="preserve">veintitrés </w:t>
      </w:r>
      <w:r w:rsidR="006431AA" w:rsidRPr="00800C1B">
        <w:rPr>
          <w:rFonts w:ascii="Palatino Linotype" w:eastAsiaTheme="minorHAnsi" w:hAnsi="Palatino Linotype" w:cs="Arial"/>
          <w:szCs w:val="22"/>
          <w:lang w:val="es-MX" w:eastAsia="en-US"/>
        </w:rPr>
        <w:t xml:space="preserve">de </w:t>
      </w:r>
      <w:r w:rsidR="00832137" w:rsidRPr="00800C1B">
        <w:rPr>
          <w:rFonts w:ascii="Palatino Linotype" w:eastAsiaTheme="minorHAnsi" w:hAnsi="Palatino Linotype" w:cs="Arial"/>
          <w:szCs w:val="22"/>
          <w:lang w:val="es-419" w:eastAsia="en-US"/>
        </w:rPr>
        <w:t>mayo</w:t>
      </w:r>
      <w:r w:rsidR="006431AA" w:rsidRPr="00800C1B">
        <w:rPr>
          <w:rFonts w:ascii="Palatino Linotype" w:eastAsiaTheme="minorHAnsi" w:hAnsi="Palatino Linotype" w:cs="Arial"/>
          <w:szCs w:val="22"/>
          <w:lang w:val="es-MX" w:eastAsia="en-US"/>
        </w:rPr>
        <w:t xml:space="preserve"> de dos mil veintidós</w:t>
      </w:r>
      <w:r w:rsidRPr="00800C1B">
        <w:rPr>
          <w:rFonts w:ascii="Palatino Linotype" w:eastAsiaTheme="minorHAnsi" w:hAnsi="Palatino Linotype" w:cs="Arial"/>
          <w:szCs w:val="22"/>
          <w:lang w:val="es-MX" w:eastAsia="en-US"/>
        </w:rPr>
        <w:t xml:space="preserve">, el </w:t>
      </w:r>
      <w:r w:rsidRPr="00800C1B">
        <w:rPr>
          <w:rFonts w:ascii="Palatino Linotype" w:eastAsiaTheme="minorHAnsi" w:hAnsi="Palatino Linotype" w:cs="Arial"/>
          <w:b/>
          <w:szCs w:val="22"/>
          <w:lang w:val="es-MX" w:eastAsia="en-US"/>
        </w:rPr>
        <w:t>Recurrente</w:t>
      </w:r>
      <w:r w:rsidR="006431AA" w:rsidRPr="00800C1B">
        <w:rPr>
          <w:rFonts w:ascii="Palatino Linotype" w:eastAsiaTheme="minorHAnsi" w:hAnsi="Palatino Linotype" w:cs="Arial"/>
          <w:szCs w:val="22"/>
          <w:lang w:val="es-MX" w:eastAsia="en-US"/>
        </w:rPr>
        <w:t xml:space="preserve">, presentó a través </w:t>
      </w:r>
      <w:r w:rsidR="00D81FF3" w:rsidRPr="00800C1B">
        <w:rPr>
          <w:rFonts w:ascii="Palatino Linotype" w:eastAsiaTheme="minorHAnsi" w:hAnsi="Palatino Linotype" w:cs="Arial"/>
          <w:szCs w:val="22"/>
          <w:lang w:val="es-419" w:eastAsia="en-US"/>
        </w:rPr>
        <w:t>de</w:t>
      </w:r>
      <w:r w:rsidR="006431AA" w:rsidRPr="00800C1B">
        <w:rPr>
          <w:rFonts w:ascii="Palatino Linotype" w:eastAsiaTheme="minorHAnsi" w:hAnsi="Palatino Linotype" w:cs="Arial"/>
          <w:szCs w:val="22"/>
          <w:lang w:val="es-MX" w:eastAsia="en-US"/>
        </w:rPr>
        <w:t>l</w:t>
      </w:r>
      <w:r w:rsidRPr="00800C1B">
        <w:rPr>
          <w:rFonts w:ascii="Palatino Linotype" w:eastAsiaTheme="minorHAnsi" w:hAnsi="Palatino Linotype" w:cs="Arial"/>
          <w:szCs w:val="22"/>
          <w:lang w:val="es-MX" w:eastAsia="en-US"/>
        </w:rPr>
        <w:t xml:space="preserve"> Sistema de Acceso a la Información Mexiquense </w:t>
      </w:r>
      <w:r w:rsidRPr="00800C1B">
        <w:rPr>
          <w:rFonts w:ascii="Palatino Linotype" w:eastAsiaTheme="minorHAnsi" w:hAnsi="Palatino Linotype" w:cs="Arial"/>
          <w:b/>
          <w:szCs w:val="22"/>
          <w:lang w:val="es-MX" w:eastAsia="en-US"/>
        </w:rPr>
        <w:t>(SAIMEX),</w:t>
      </w:r>
      <w:r w:rsidRPr="00800C1B">
        <w:rPr>
          <w:rFonts w:ascii="Palatino Linotype" w:eastAsiaTheme="minorHAnsi" w:hAnsi="Palatino Linotype" w:cs="Arial"/>
          <w:szCs w:val="22"/>
          <w:lang w:val="es-MX" w:eastAsia="en-US"/>
        </w:rPr>
        <w:t xml:space="preserve"> ante el </w:t>
      </w:r>
      <w:r w:rsidRPr="00800C1B">
        <w:rPr>
          <w:rFonts w:ascii="Palatino Linotype" w:eastAsiaTheme="minorHAnsi" w:hAnsi="Palatino Linotype" w:cs="Arial"/>
          <w:b/>
          <w:szCs w:val="22"/>
          <w:lang w:val="es-MX" w:eastAsia="en-US"/>
        </w:rPr>
        <w:t>Sujeto Obligado</w:t>
      </w:r>
      <w:r w:rsidRPr="00800C1B">
        <w:rPr>
          <w:rFonts w:ascii="Palatino Linotype" w:eastAsiaTheme="minorHAnsi" w:hAnsi="Palatino Linotype" w:cs="Arial"/>
          <w:szCs w:val="22"/>
          <w:lang w:val="es-MX" w:eastAsia="en-US"/>
        </w:rPr>
        <w:t>, la solicitud de acceso a la información pública, a la que se le</w:t>
      </w:r>
      <w:r w:rsidR="00112BE0" w:rsidRPr="00800C1B">
        <w:rPr>
          <w:rFonts w:ascii="Palatino Linotype" w:eastAsiaTheme="minorHAnsi" w:hAnsi="Palatino Linotype" w:cs="Arial"/>
          <w:szCs w:val="22"/>
          <w:lang w:val="es-MX" w:eastAsia="en-US"/>
        </w:rPr>
        <w:t xml:space="preserve"> asignó el número de expediente </w:t>
      </w:r>
      <w:r w:rsidR="00971FFC" w:rsidRPr="00800C1B">
        <w:rPr>
          <w:rFonts w:ascii="Palatino Linotype" w:eastAsiaTheme="minorHAnsi" w:hAnsi="Palatino Linotype" w:cs="Arial"/>
          <w:b/>
          <w:szCs w:val="22"/>
          <w:lang w:val="es-MX" w:eastAsia="en-US"/>
        </w:rPr>
        <w:t>0</w:t>
      </w:r>
      <w:r w:rsidR="00C03EC4" w:rsidRPr="00800C1B">
        <w:rPr>
          <w:rFonts w:ascii="Palatino Linotype" w:eastAsiaTheme="minorHAnsi" w:hAnsi="Palatino Linotype" w:cs="Arial"/>
          <w:b/>
          <w:szCs w:val="22"/>
          <w:lang w:val="es-419" w:eastAsia="en-US"/>
        </w:rPr>
        <w:t>0</w:t>
      </w:r>
      <w:r w:rsidR="003F7901" w:rsidRPr="00800C1B">
        <w:rPr>
          <w:rFonts w:ascii="Palatino Linotype" w:eastAsiaTheme="minorHAnsi" w:hAnsi="Palatino Linotype" w:cs="Arial"/>
          <w:b/>
          <w:szCs w:val="22"/>
          <w:lang w:val="es-419" w:eastAsia="en-US"/>
        </w:rPr>
        <w:t>109</w:t>
      </w:r>
      <w:r w:rsidR="00971FFC" w:rsidRPr="00800C1B">
        <w:rPr>
          <w:rFonts w:ascii="Palatino Linotype" w:eastAsiaTheme="minorHAnsi" w:hAnsi="Palatino Linotype" w:cs="Arial"/>
          <w:b/>
          <w:szCs w:val="22"/>
          <w:lang w:val="es-MX" w:eastAsia="en-US"/>
        </w:rPr>
        <w:t>/</w:t>
      </w:r>
      <w:r w:rsidR="003F7901" w:rsidRPr="00800C1B">
        <w:rPr>
          <w:rFonts w:ascii="Palatino Linotype" w:eastAsiaTheme="minorHAnsi" w:hAnsi="Palatino Linotype" w:cs="Arial"/>
          <w:b/>
          <w:szCs w:val="22"/>
          <w:lang w:val="es-419" w:eastAsia="en-US"/>
        </w:rPr>
        <w:t>JOSERIN</w:t>
      </w:r>
      <w:r w:rsidR="00971FFC" w:rsidRPr="00800C1B">
        <w:rPr>
          <w:rFonts w:ascii="Palatino Linotype" w:eastAsiaTheme="minorHAnsi" w:hAnsi="Palatino Linotype" w:cs="Arial"/>
          <w:b/>
          <w:szCs w:val="22"/>
          <w:lang w:val="es-MX" w:eastAsia="en-US"/>
        </w:rPr>
        <w:t>/IP/2022</w:t>
      </w:r>
      <w:r w:rsidRPr="00800C1B">
        <w:rPr>
          <w:rFonts w:ascii="Palatino Linotype" w:eastAsiaTheme="minorHAnsi" w:hAnsi="Palatino Linotype" w:cs="Arial"/>
          <w:szCs w:val="22"/>
          <w:lang w:val="es-MX" w:eastAsia="en-US"/>
        </w:rPr>
        <w:t>, mediante la cual solicitó lo siguiente:</w:t>
      </w:r>
    </w:p>
    <w:p w14:paraId="051A2DA8" w14:textId="77777777" w:rsidR="00112BE0" w:rsidRPr="00800C1B" w:rsidRDefault="00112BE0" w:rsidP="00D81FF3">
      <w:pPr>
        <w:spacing w:line="360" w:lineRule="auto"/>
        <w:jc w:val="both"/>
        <w:rPr>
          <w:rFonts w:ascii="Palatino Linotype" w:eastAsiaTheme="minorHAnsi" w:hAnsi="Palatino Linotype" w:cs="Arial"/>
          <w:szCs w:val="22"/>
          <w:lang w:val="es-MX" w:eastAsia="en-US"/>
        </w:rPr>
      </w:pPr>
    </w:p>
    <w:p w14:paraId="117A543F" w14:textId="03C756F9" w:rsidR="00F65BF3" w:rsidRPr="00800C1B" w:rsidRDefault="0029071C" w:rsidP="001246ED">
      <w:pPr>
        <w:ind w:left="567" w:right="567"/>
        <w:jc w:val="both"/>
        <w:rPr>
          <w:rFonts w:ascii="Palatino Linotype" w:hAnsi="Palatino Linotype"/>
          <w:i/>
          <w:lang w:val="es-419" w:eastAsia="es-MX"/>
        </w:rPr>
      </w:pPr>
      <w:r w:rsidRPr="00800C1B">
        <w:rPr>
          <w:rFonts w:ascii="Palatino Linotype" w:hAnsi="Palatino Linotype"/>
          <w:i/>
          <w:lang w:val="es-MX" w:eastAsia="es-MX"/>
        </w:rPr>
        <w:t>“</w:t>
      </w:r>
      <w:r w:rsidR="00F65BF3" w:rsidRPr="00800C1B">
        <w:rPr>
          <w:rFonts w:ascii="Palatino Linotype" w:hAnsi="Palatino Linotype"/>
          <w:i/>
          <w:lang w:val="es-MX" w:eastAsia="es-MX"/>
        </w:rPr>
        <w:t xml:space="preserve">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w:t>
      </w:r>
      <w:r w:rsidR="00F65BF3" w:rsidRPr="00800C1B">
        <w:rPr>
          <w:rFonts w:ascii="Palatino Linotype" w:hAnsi="Palatino Linotype"/>
          <w:i/>
          <w:lang w:val="es-MX" w:eastAsia="es-MX"/>
        </w:rPr>
        <w:lastRenderedPageBreak/>
        <w:t xml:space="preserve">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w:t>
      </w:r>
      <w:bookmarkStart w:id="0" w:name="_GoBack"/>
      <w:bookmarkEnd w:id="0"/>
      <w:r w:rsidR="00F65BF3" w:rsidRPr="00800C1B">
        <w:rPr>
          <w:rFonts w:ascii="Palatino Linotype" w:hAnsi="Palatino Linotype"/>
          <w:i/>
          <w:lang w:val="es-MX" w:eastAsia="es-MX"/>
        </w:rPr>
        <w:t xml:space="preserve">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w:t>
      </w:r>
      <w:proofErr w:type="spellStart"/>
      <w:r w:rsidR="00F65BF3" w:rsidRPr="00800C1B">
        <w:rPr>
          <w:rFonts w:ascii="Palatino Linotype" w:hAnsi="Palatino Linotype"/>
          <w:i/>
          <w:lang w:val="es-MX" w:eastAsia="es-MX"/>
        </w:rPr>
        <w:t>lo</w:t>
      </w:r>
      <w:proofErr w:type="spellEnd"/>
      <w:r w:rsidR="00F65BF3" w:rsidRPr="00800C1B">
        <w:rPr>
          <w:rFonts w:ascii="Palatino Linotype" w:hAnsi="Palatino Linotype"/>
          <w:i/>
          <w:lang w:val="es-MX" w:eastAsia="es-MX"/>
        </w:rPr>
        <w:t xml:space="preserve">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w:t>
      </w:r>
      <w:proofErr w:type="spellStart"/>
      <w:r w:rsidR="00F65BF3" w:rsidRPr="00800C1B">
        <w:rPr>
          <w:rFonts w:ascii="Palatino Linotype" w:hAnsi="Palatino Linotype"/>
          <w:i/>
          <w:lang w:val="es-MX" w:eastAsia="es-MX"/>
        </w:rPr>
        <w:t>lo</w:t>
      </w:r>
      <w:proofErr w:type="spellEnd"/>
      <w:r w:rsidR="00F65BF3" w:rsidRPr="00800C1B">
        <w:rPr>
          <w:rFonts w:ascii="Palatino Linotype" w:hAnsi="Palatino Linotype"/>
          <w:i/>
          <w:lang w:val="es-MX" w:eastAsia="es-MX"/>
        </w:rPr>
        <w:t xml:space="preserve"> Derechos establecido en el artículo 143 fracción IV y 144 </w:t>
      </w:r>
      <w:r w:rsidR="00F65BF3" w:rsidRPr="00800C1B">
        <w:rPr>
          <w:rFonts w:ascii="Palatino Linotype" w:hAnsi="Palatino Linotype"/>
          <w:i/>
          <w:lang w:val="es-MX" w:eastAsia="es-MX"/>
        </w:rPr>
        <w:lastRenderedPageBreak/>
        <w:t xml:space="preserve">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w:t>
      </w:r>
      <w:proofErr w:type="spellStart"/>
      <w:r w:rsidR="00F65BF3" w:rsidRPr="00800C1B">
        <w:rPr>
          <w:rFonts w:ascii="Palatino Linotype" w:hAnsi="Palatino Linotype"/>
          <w:i/>
          <w:lang w:val="es-MX" w:eastAsia="es-MX"/>
        </w:rPr>
        <w:t>Semi</w:t>
      </w:r>
      <w:proofErr w:type="spellEnd"/>
      <w:r w:rsidR="00F65BF3" w:rsidRPr="00800C1B">
        <w:rPr>
          <w:rFonts w:ascii="Palatino Linotype" w:hAnsi="Palatino Linotype"/>
          <w:i/>
          <w:lang w:val="es-MX" w:eastAsia="es-MX"/>
        </w:rPr>
        <w:t xml:space="preserve">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00F65BF3" w:rsidRPr="00800C1B">
        <w:rPr>
          <w:rFonts w:ascii="Palatino Linotype" w:hAnsi="Palatino Linotype"/>
          <w:i/>
          <w:lang w:val="es-MX" w:eastAsia="es-MX"/>
        </w:rPr>
        <w:t>?.</w:t>
      </w:r>
      <w:proofErr w:type="gramEnd"/>
      <w:r w:rsidR="00F65BF3" w:rsidRPr="00800C1B">
        <w:rPr>
          <w:rFonts w:ascii="Palatino Linotype" w:hAnsi="Palatino Linotype"/>
          <w:i/>
          <w:lang w:val="es-MX" w:eastAsia="es-MX"/>
        </w:rPr>
        <w:t xml:space="preserve"> xii. Especificar ¿Cuál fue el ingreso recaudado por los Derechos por la expedición o refrendo de anual de licencias para la venta de bebidas alcohólicas al </w:t>
      </w:r>
      <w:r w:rsidR="00F65BF3" w:rsidRPr="00800C1B">
        <w:rPr>
          <w:rFonts w:ascii="Palatino Linotype" w:hAnsi="Palatino Linotype"/>
          <w:i/>
          <w:lang w:val="es-MX" w:eastAsia="es-MX"/>
        </w:rPr>
        <w:lastRenderedPageBreak/>
        <w:t>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00F65BF3" w:rsidRPr="00800C1B">
        <w:rPr>
          <w:rFonts w:ascii="Palatino Linotype" w:hAnsi="Palatino Linotype"/>
          <w:i/>
          <w:lang w:val="es-419" w:eastAsia="es-MX"/>
        </w:rPr>
        <w:t>”</w:t>
      </w:r>
    </w:p>
    <w:p w14:paraId="64E1A2A3" w14:textId="77777777" w:rsidR="00A05D5C" w:rsidRPr="00800C1B" w:rsidRDefault="00A05D5C" w:rsidP="00A05D5C">
      <w:pPr>
        <w:spacing w:line="360" w:lineRule="auto"/>
        <w:jc w:val="both"/>
        <w:rPr>
          <w:rFonts w:ascii="Palatino Linotype" w:eastAsiaTheme="minorHAnsi" w:hAnsi="Palatino Linotype" w:cs="Arial"/>
          <w:szCs w:val="22"/>
          <w:lang w:val="es-MX" w:eastAsia="en-US"/>
        </w:rPr>
      </w:pPr>
    </w:p>
    <w:p w14:paraId="58564126" w14:textId="105A9C64" w:rsidR="0029071C" w:rsidRPr="00800C1B" w:rsidRDefault="00A05D5C" w:rsidP="00967351">
      <w:pPr>
        <w:spacing w:line="360" w:lineRule="auto"/>
        <w:jc w:val="both"/>
        <w:rPr>
          <w:rFonts w:ascii="Palatino Linotype" w:hAnsi="Palatino Linotype"/>
          <w:i/>
          <w:lang w:val="es-MX" w:eastAsia="es-MX"/>
        </w:rPr>
      </w:pPr>
      <w:r w:rsidRPr="00800C1B">
        <w:rPr>
          <w:rFonts w:ascii="Palatino Linotype" w:eastAsiaTheme="minorHAnsi" w:hAnsi="Palatino Linotype" w:cs="Arial"/>
          <w:szCs w:val="22"/>
          <w:lang w:val="es-MX" w:eastAsia="en-US"/>
        </w:rPr>
        <w:t>El recurrente adjuntó a su solicitud de información el archivo denominado</w:t>
      </w:r>
      <w:r w:rsidRPr="00800C1B">
        <w:rPr>
          <w:rFonts w:ascii="Palatino Linotype" w:eastAsiaTheme="minorHAnsi" w:hAnsi="Palatino Linotype" w:cs="Arial"/>
          <w:szCs w:val="22"/>
          <w:lang w:val="es-419" w:eastAsia="en-US"/>
        </w:rPr>
        <w:t>:</w:t>
      </w:r>
      <w:r w:rsidRPr="00800C1B">
        <w:rPr>
          <w:rFonts w:ascii="Palatino Linotype" w:eastAsiaTheme="minorHAnsi" w:hAnsi="Palatino Linotype" w:cs="Arial"/>
          <w:szCs w:val="22"/>
          <w:lang w:val="es-MX" w:eastAsia="en-US"/>
        </w:rPr>
        <w:t xml:space="preserve"> </w:t>
      </w:r>
      <w:r w:rsidRPr="00800C1B">
        <w:rPr>
          <w:rFonts w:ascii="Palatino Linotype" w:eastAsiaTheme="minorHAnsi" w:hAnsi="Palatino Linotype" w:cs="Arial"/>
          <w:szCs w:val="22"/>
          <w:lang w:val="es-419" w:eastAsia="en-US"/>
        </w:rPr>
        <w:t>“</w:t>
      </w:r>
      <w:r w:rsidR="00967351" w:rsidRPr="00800C1B">
        <w:rPr>
          <w:rFonts w:ascii="Palatino Linotype" w:eastAsiaTheme="minorHAnsi" w:hAnsi="Palatino Linotype"/>
          <w:b/>
          <w:i/>
          <w:szCs w:val="22"/>
          <w:lang w:val="es-MX" w:eastAsia="en-US"/>
        </w:rPr>
        <w:t>Requerimiento de trasparencia 2022.docx.pdf</w:t>
      </w:r>
      <w:r w:rsidR="00967351" w:rsidRPr="00800C1B">
        <w:rPr>
          <w:rFonts w:ascii="Palatino Linotype" w:eastAsiaTheme="minorHAnsi" w:hAnsi="Palatino Linotype"/>
          <w:szCs w:val="22"/>
          <w:lang w:val="es-419" w:eastAsia="en-US"/>
        </w:rPr>
        <w:t>”, el cual contiene el mismo texto de la solicitud de información, antes transcrita.</w:t>
      </w:r>
    </w:p>
    <w:p w14:paraId="2A119C1F" w14:textId="77777777" w:rsidR="00790566" w:rsidRPr="00800C1B" w:rsidRDefault="00790566" w:rsidP="0065644C">
      <w:pPr>
        <w:spacing w:line="360" w:lineRule="auto"/>
        <w:jc w:val="both"/>
        <w:rPr>
          <w:rFonts w:ascii="Palatino Linotype" w:eastAsiaTheme="minorHAnsi" w:hAnsi="Palatino Linotype" w:cs="Arial"/>
          <w:lang w:val="es-419" w:eastAsia="en-US"/>
        </w:rPr>
      </w:pPr>
    </w:p>
    <w:p w14:paraId="6720EDFA" w14:textId="3967B106" w:rsidR="007F59F5" w:rsidRPr="00800C1B" w:rsidRDefault="002E4456" w:rsidP="0065644C">
      <w:pPr>
        <w:spacing w:line="360" w:lineRule="auto"/>
        <w:jc w:val="both"/>
        <w:rPr>
          <w:rFonts w:ascii="Palatino Linotype" w:hAnsi="Palatino Linotype"/>
          <w:lang w:val="es-419"/>
        </w:rPr>
      </w:pPr>
      <w:r w:rsidRPr="00800C1B">
        <w:rPr>
          <w:rFonts w:ascii="Palatino Linotype" w:eastAsiaTheme="minorHAnsi" w:hAnsi="Palatino Linotype" w:cs="Arial"/>
          <w:lang w:val="es-419" w:eastAsia="en-US"/>
        </w:rPr>
        <w:t>A</w:t>
      </w:r>
      <w:r w:rsidR="0065644C" w:rsidRPr="00800C1B">
        <w:rPr>
          <w:rFonts w:ascii="Palatino Linotype" w:eastAsiaTheme="minorHAnsi" w:hAnsi="Palatino Linotype" w:cs="Arial"/>
          <w:lang w:val="es-419" w:eastAsia="en-US"/>
        </w:rPr>
        <w:t>simismo, señaló</w:t>
      </w:r>
      <w:r w:rsidR="00F80B7B" w:rsidRPr="00800C1B">
        <w:rPr>
          <w:rFonts w:ascii="Palatino Linotype" w:hAnsi="Palatino Linotype"/>
          <w:lang w:val="es-419"/>
        </w:rPr>
        <w:t xml:space="preserve"> en su solicitud de información como modalidad de entrega: </w:t>
      </w:r>
      <w:r w:rsidR="00F80B7B" w:rsidRPr="00800C1B">
        <w:rPr>
          <w:rFonts w:ascii="Palatino Linotype" w:hAnsi="Palatino Linotype"/>
          <w:b/>
          <w:lang w:val="es-419"/>
        </w:rPr>
        <w:t>“A través del SAIMEX</w:t>
      </w:r>
      <w:r w:rsidR="00F80B7B" w:rsidRPr="00800C1B">
        <w:rPr>
          <w:rFonts w:ascii="Palatino Linotype" w:hAnsi="Palatino Linotype"/>
          <w:lang w:val="es-419"/>
        </w:rPr>
        <w:t>.”</w:t>
      </w:r>
    </w:p>
    <w:p w14:paraId="78EE9690" w14:textId="77777777" w:rsidR="00534471" w:rsidRPr="00800C1B" w:rsidRDefault="00534471" w:rsidP="00D81FF3">
      <w:pPr>
        <w:spacing w:line="360" w:lineRule="auto"/>
        <w:rPr>
          <w:rFonts w:ascii="Palatino Linotype" w:hAnsi="Palatino Linotype"/>
          <w:lang w:val="es-419"/>
        </w:rPr>
      </w:pPr>
    </w:p>
    <w:p w14:paraId="35326D1B" w14:textId="77777777" w:rsidR="0029071C" w:rsidRPr="00800C1B" w:rsidRDefault="0029071C" w:rsidP="0029071C">
      <w:pPr>
        <w:spacing w:line="360" w:lineRule="auto"/>
        <w:jc w:val="both"/>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MX" w:eastAsia="en-US"/>
        </w:rPr>
        <w:t xml:space="preserve">SEGUNDO. De la respuesta del Sujeto Obligado. </w:t>
      </w:r>
    </w:p>
    <w:p w14:paraId="6A907B46" w14:textId="2B6C18A7" w:rsidR="0029071C" w:rsidRPr="00800C1B" w:rsidRDefault="0029071C" w:rsidP="0029071C">
      <w:pPr>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De las constancias que obran en el sistema SAIMEX, se advierte que en fecha </w:t>
      </w:r>
      <w:r w:rsidR="00967351" w:rsidRPr="00800C1B">
        <w:rPr>
          <w:rFonts w:ascii="Palatino Linotype" w:eastAsiaTheme="minorHAnsi" w:hAnsi="Palatino Linotype" w:cs="Arial"/>
          <w:b/>
          <w:lang w:val="es-419" w:eastAsia="en-US"/>
        </w:rPr>
        <w:t xml:space="preserve">veintidós </w:t>
      </w:r>
      <w:r w:rsidR="008105E8" w:rsidRPr="00800C1B">
        <w:rPr>
          <w:rFonts w:ascii="Palatino Linotype" w:eastAsiaTheme="minorHAnsi" w:hAnsi="Palatino Linotype" w:cs="Arial"/>
          <w:b/>
          <w:lang w:val="es-MX" w:eastAsia="en-US"/>
        </w:rPr>
        <w:t xml:space="preserve">de </w:t>
      </w:r>
      <w:r w:rsidR="00832137" w:rsidRPr="00800C1B">
        <w:rPr>
          <w:rFonts w:ascii="Palatino Linotype" w:eastAsiaTheme="minorHAnsi" w:hAnsi="Palatino Linotype" w:cs="Arial"/>
          <w:b/>
          <w:lang w:val="es-419" w:eastAsia="en-US"/>
        </w:rPr>
        <w:t xml:space="preserve">junio </w:t>
      </w:r>
      <w:r w:rsidR="000E00A4" w:rsidRPr="00800C1B">
        <w:rPr>
          <w:rFonts w:ascii="Palatino Linotype" w:eastAsiaTheme="minorHAnsi" w:hAnsi="Palatino Linotype" w:cs="Arial"/>
          <w:b/>
          <w:lang w:val="es-MX" w:eastAsia="en-US"/>
        </w:rPr>
        <w:t>de dos mil veintidós</w:t>
      </w:r>
      <w:r w:rsidRPr="00800C1B">
        <w:rPr>
          <w:rFonts w:ascii="Palatino Linotype" w:eastAsiaTheme="minorHAnsi" w:hAnsi="Palatino Linotype" w:cs="Arial"/>
          <w:lang w:val="es-MX" w:eastAsia="en-US"/>
        </w:rPr>
        <w:t xml:space="preserve">, </w:t>
      </w:r>
      <w:r w:rsidRPr="00800C1B">
        <w:rPr>
          <w:rFonts w:ascii="Palatino Linotype" w:eastAsiaTheme="minorHAnsi" w:hAnsi="Palatino Linotype" w:cs="Arial"/>
          <w:b/>
          <w:lang w:val="es-MX" w:eastAsia="en-US"/>
        </w:rPr>
        <w:t>El Sujeto Obligado</w:t>
      </w:r>
      <w:r w:rsidRPr="00800C1B">
        <w:rPr>
          <w:rFonts w:ascii="Palatino Linotype" w:eastAsiaTheme="minorHAnsi" w:hAnsi="Palatino Linotype" w:cs="Arial"/>
          <w:lang w:val="es-MX" w:eastAsia="en-US"/>
        </w:rPr>
        <w:t xml:space="preserve"> emitió la respuesta en los siguientes términos:</w:t>
      </w:r>
    </w:p>
    <w:p w14:paraId="43D61DCC" w14:textId="77777777" w:rsidR="0029071C" w:rsidRPr="00800C1B" w:rsidRDefault="0029071C" w:rsidP="00913317">
      <w:pPr>
        <w:spacing w:line="360" w:lineRule="auto"/>
        <w:jc w:val="both"/>
        <w:rPr>
          <w:rFonts w:ascii="Palatino Linotype" w:eastAsiaTheme="minorHAnsi" w:hAnsi="Palatino Linotype" w:cs="Arial"/>
          <w:lang w:val="es-MX" w:eastAsia="en-US"/>
        </w:rPr>
      </w:pPr>
    </w:p>
    <w:p w14:paraId="6C6E7F81" w14:textId="0C7E7E14" w:rsidR="0029071C" w:rsidRPr="00800C1B" w:rsidRDefault="00655D81" w:rsidP="00534B22">
      <w:pPr>
        <w:spacing w:line="360" w:lineRule="auto"/>
        <w:ind w:left="567" w:right="567"/>
        <w:jc w:val="both"/>
        <w:rPr>
          <w:rFonts w:ascii="Palatino Linotype" w:hAnsi="Palatino Linotype"/>
          <w:i/>
          <w:lang w:val="es-MX" w:eastAsia="es-MX"/>
        </w:rPr>
      </w:pPr>
      <w:r w:rsidRPr="00800C1B">
        <w:rPr>
          <w:rFonts w:ascii="Palatino Linotype" w:hAnsi="Palatino Linotype"/>
          <w:i/>
          <w:lang w:val="es-MX" w:eastAsia="es-MX"/>
        </w:rPr>
        <w:lastRenderedPageBreak/>
        <w:t>“</w:t>
      </w:r>
      <w:r w:rsidR="00967351" w:rsidRPr="00800C1B">
        <w:rPr>
          <w:rFonts w:ascii="Palatino Linotype" w:hAnsi="Palatino Linotype"/>
          <w:i/>
          <w:lang w:val="es-MX" w:eastAsia="es-MX"/>
        </w:rPr>
        <w:t xml:space="preserve">Por medio del presente y en atención al oficio número MSJR/AQT/UIPPE/UT/319/2022, y referente al número de solicitud 00109/JOSERIN/IP/2022 a través del Sistema de Información Mexiquense (SAIMEX), que responde al requerimiento del particular, me permito informar a Usted, que al momento se cuenta en el Municipio de San José del Rincón con 27 cajones autorizados para la prestación de servicios, de sitios de taxis o bases de servicio público de transporte de pasajeros. En cuanto a los ingresos recaudados por los derechos de estacionamiento en vía pública y de servicios públicos, así como de los comercios establecidos y empresas repartidoras para el pago de cajones para carga y descarga me permito informar a Usted que no se cuenta con dicha información en el departamento de Movilidad debido a que no es el área facultada para realizar dicha recaudación. Observando lo dispuesto en el artículo 12 de la Ley de Trasparencia y Acceso a la Información Pública del Estado de México y Municipios que a la letra dice: Artículo 12. Quienes generen, recopilen, administren, manejen, procesen, archiven o conserven información pública serán responsables de la misma en los términos de las disposiciones jurídicas aplicables. Los sujetos obligados solo proporcionaran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Sin más por el momento, le envió un cordial saludo. En cumplimiento a la solicitud de Acceso a la Información Pública, turnada a esta autoridad a través del Sistema de Acceso a la Información Mexiquense (SAIMEX), asignado con el número de folio: 00109/JOSERIN/IP/2022, la cual se describe a continuación: Descripción clara de la solicitud de información: Con fines de </w:t>
      </w:r>
      <w:r w:rsidR="00967351" w:rsidRPr="00800C1B">
        <w:rPr>
          <w:rFonts w:ascii="Palatino Linotype" w:hAnsi="Palatino Linotype"/>
          <w:i/>
          <w:lang w:val="es-MX" w:eastAsia="es-MX"/>
        </w:rPr>
        <w:lastRenderedPageBreak/>
        <w:t xml:space="preserve">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w:t>
      </w:r>
      <w:r w:rsidR="00967351" w:rsidRPr="00800C1B">
        <w:rPr>
          <w:rFonts w:ascii="Palatino Linotype" w:hAnsi="Palatino Linotype"/>
          <w:i/>
          <w:lang w:val="es-MX" w:eastAsia="es-MX"/>
        </w:rPr>
        <w:lastRenderedPageBreak/>
        <w:t xml:space="preserve">indicando el número de máquinas instaladas dentro del territorio municipal?, por cada uno de los años a partir del 2011 hasta el 2021. </w:t>
      </w:r>
      <w:proofErr w:type="spellStart"/>
      <w:r w:rsidR="00967351" w:rsidRPr="00800C1B">
        <w:rPr>
          <w:rFonts w:ascii="Palatino Linotype" w:hAnsi="Palatino Linotype"/>
          <w:i/>
          <w:lang w:val="es-MX" w:eastAsia="es-MX"/>
        </w:rPr>
        <w:t>b.Derechos</w:t>
      </w:r>
      <w:proofErr w:type="spellEnd"/>
      <w:r w:rsidR="00967351" w:rsidRPr="00800C1B">
        <w:rPr>
          <w:rFonts w:ascii="Palatino Linotype" w:hAnsi="Palatino Linotype"/>
          <w:i/>
          <w:lang w:val="es-MX" w:eastAsia="es-MX"/>
        </w:rPr>
        <w:t xml:space="preserve">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2017- 2018. v. ¿A cuánto ascienden los ingresos recaudados por lo establecido en el artículo 154 en cada una de sus fracciones del Código Financiero del Estado de México y Municipios de los años 2011 al 2021? vi. ¿Cuál </w:t>
      </w:r>
      <w:r w:rsidR="00967351" w:rsidRPr="00800C1B">
        <w:rPr>
          <w:rFonts w:ascii="Palatino Linotype" w:hAnsi="Palatino Linotype"/>
          <w:i/>
          <w:lang w:val="es-MX" w:eastAsia="es-MX"/>
        </w:rPr>
        <w:lastRenderedPageBreak/>
        <w:t xml:space="preserve">fue la recaudación por los Derechos establecido en la fracción I? por cada una de los supuestos siguientes de cada uno de los años que comprenden del 2011 al 2021: a. Puestos fijos b. </w:t>
      </w:r>
      <w:proofErr w:type="spellStart"/>
      <w:r w:rsidR="00967351" w:rsidRPr="00800C1B">
        <w:rPr>
          <w:rFonts w:ascii="Palatino Linotype" w:hAnsi="Palatino Linotype"/>
          <w:i/>
          <w:lang w:val="es-MX" w:eastAsia="es-MX"/>
        </w:rPr>
        <w:t>Semi</w:t>
      </w:r>
      <w:proofErr w:type="spellEnd"/>
      <w:r w:rsidR="00967351" w:rsidRPr="00800C1B">
        <w:rPr>
          <w:rFonts w:ascii="Palatino Linotype" w:hAnsi="Palatino Linotype"/>
          <w:i/>
          <w:lang w:val="es-MX" w:eastAsia="es-MX"/>
        </w:rPr>
        <w:t xml:space="preserve">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w:t>
      </w:r>
      <w:r w:rsidR="00967351" w:rsidRPr="00800C1B">
        <w:rPr>
          <w:rFonts w:ascii="Palatino Linotype" w:hAnsi="Palatino Linotype"/>
          <w:i/>
          <w:lang w:val="es-MX" w:eastAsia="es-MX"/>
        </w:rPr>
        <w:lastRenderedPageBreak/>
        <w:t>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00967351" w:rsidRPr="00800C1B">
        <w:rPr>
          <w:rFonts w:ascii="Palatino Linotype" w:hAnsi="Palatino Linotype"/>
          <w:i/>
          <w:lang w:val="es-MX" w:eastAsia="es-MX"/>
        </w:rPr>
        <w:t>?.</w:t>
      </w:r>
      <w:proofErr w:type="gramEnd"/>
      <w:r w:rsidR="00967351" w:rsidRPr="00800C1B">
        <w:rPr>
          <w:rFonts w:ascii="Palatino Linotype" w:hAnsi="Palatino Linotype"/>
          <w:i/>
          <w:lang w:val="es-MX" w:eastAsia="es-MX"/>
        </w:rPr>
        <w:t xml:space="preserve">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Público i. Alineados a lo que establece la Ley de Competitividad y Ordenamiento Comercial del Estado de México, </w:t>
      </w:r>
      <w:r w:rsidR="00967351" w:rsidRPr="00800C1B">
        <w:rPr>
          <w:rFonts w:ascii="Palatino Linotype" w:hAnsi="Palatino Linotype"/>
          <w:i/>
          <w:lang w:val="es-MX" w:eastAsia="es-MX"/>
        </w:rPr>
        <w:lastRenderedPageBreak/>
        <w:t>El Catálogo Mexiquense de Actividades Industriales, Comerciales y de Servicios de Bajo Riesgo y en materia de salud (COPRISEM). Derivado de lo anterior me permito enviar y poner a su disposición el links: https</w:t>
      </w:r>
      <w:proofErr w:type="gramStart"/>
      <w:r w:rsidR="00967351" w:rsidRPr="00800C1B">
        <w:rPr>
          <w:rFonts w:ascii="Palatino Linotype" w:hAnsi="Palatino Linotype"/>
          <w:i/>
          <w:lang w:val="es-MX" w:eastAsia="es-MX"/>
        </w:rPr>
        <w:t>:/</w:t>
      </w:r>
      <w:proofErr w:type="gramEnd"/>
      <w:r w:rsidR="00967351" w:rsidRPr="00800C1B">
        <w:rPr>
          <w:rFonts w:ascii="Palatino Linotype" w:hAnsi="Palatino Linotype"/>
          <w:i/>
          <w:lang w:val="es-MX" w:eastAsia="es-MX"/>
        </w:rPr>
        <w:t xml:space="preserve">/www.sanjosedelrincon.gob.mx/, donde puede consultar la información que refiere en su solicitud. Por lo anterior y con fundamento en el artículo 132 de la Ley Federal de Transparencia y Acceso a la Información Pública, articulo 60 y 130 de la Ley General de Transparencia y Acceso a la Información Pública y articulo 12 y 92 de la Ley de Transparencia y Acceso a la Información Pública del Estado de México y Municipios; artículo 12 de la ley de Transparencia y Acceso a la Información Pública del Estado de México y Municipio y demás relativos y aplicables de la ley en la materia, que refiere lo siguiente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tanto informo que los datos solicitados no pueden ser brindados al tenor del precepto legal que antecede. SE REMITE RESPUESTA A LA SOLICITUD NÚMERO 00109/JOSERIN/IP/2022., ADJUNTÁNDOSE AL PRESENTE EL OFICIO NO. MSJR/AQT/DDE/448/2022, DE FECHA 09 DE JUNIO DE 2022. En atención a la solicitud no: 00109/JOSERIN/IP/2022 y derivado de la exhaustiva revisión del archivo de los años 2019-2021, se obtuvo la siguiente información adjunta, enviándosela para dar atención a la solicitud del particular. Con fundamento en lo dispuesto el artículo 59 fracciones II y III de la Ley de Transparencia y Acceso a la Información Pública del Estado de México y Municipios y en atención a su oficio MSJR/AQT/UT/317/2022, en el cual requiere </w:t>
      </w:r>
      <w:r w:rsidR="00967351" w:rsidRPr="00800C1B">
        <w:rPr>
          <w:rFonts w:ascii="Palatino Linotype" w:hAnsi="Palatino Linotype"/>
          <w:i/>
          <w:lang w:val="es-MX" w:eastAsia="es-MX"/>
        </w:rPr>
        <w:lastRenderedPageBreak/>
        <w:t>información mediante la solicitud 00109/JOSERIN/IP/2022; al respecto me permito informar a Usted lo siguiente: Esta dirección no cuenta con la información solicitada, motivo por el cual no es posible enviar a Usted la misma. Sin otro particular por el momento quedo de Usted. A T E N T A M E N T E C. DANIEL GÓMEZ HERNÁNDEZ DIRECTOR DE ADMINISTRACIÓN</w:t>
      </w:r>
      <w:r w:rsidR="00E74701" w:rsidRPr="00800C1B">
        <w:rPr>
          <w:rFonts w:ascii="Palatino Linotype" w:hAnsi="Palatino Linotype"/>
          <w:i/>
          <w:lang w:val="es-MX" w:eastAsia="es-MX"/>
        </w:rPr>
        <w:t>” (Sic).</w:t>
      </w:r>
    </w:p>
    <w:p w14:paraId="401E443B" w14:textId="77777777" w:rsidR="008105E8" w:rsidRPr="00800C1B" w:rsidRDefault="008105E8" w:rsidP="0029071C">
      <w:pPr>
        <w:spacing w:line="360" w:lineRule="auto"/>
        <w:jc w:val="both"/>
        <w:rPr>
          <w:rFonts w:ascii="Palatino Linotype" w:eastAsiaTheme="minorHAnsi" w:hAnsi="Palatino Linotype" w:cs="Arial"/>
          <w:lang w:val="es-419" w:eastAsia="en-US"/>
        </w:rPr>
      </w:pPr>
    </w:p>
    <w:p w14:paraId="3EFC0D7C" w14:textId="4CD48214" w:rsidR="00D81FF3" w:rsidRPr="00800C1B" w:rsidRDefault="00EC6F39" w:rsidP="00790566">
      <w:pPr>
        <w:spacing w:line="360" w:lineRule="auto"/>
        <w:jc w:val="both"/>
        <w:rPr>
          <w:rFonts w:ascii="Palatino Linotype" w:eastAsiaTheme="minorHAnsi" w:hAnsi="Palatino Linotype" w:cs="Arial"/>
          <w:lang w:val="es-419" w:eastAsia="en-US"/>
        </w:rPr>
      </w:pPr>
      <w:r w:rsidRPr="00800C1B">
        <w:rPr>
          <w:rFonts w:ascii="Palatino Linotype" w:eastAsiaTheme="minorHAnsi" w:hAnsi="Palatino Linotype" w:cs="Arial"/>
          <w:lang w:val="es-419" w:eastAsia="en-US"/>
        </w:rPr>
        <w:t xml:space="preserve">El sujeto obligado adjuntó </w:t>
      </w:r>
      <w:r w:rsidR="00655D81" w:rsidRPr="00800C1B">
        <w:rPr>
          <w:rFonts w:ascii="Palatino Linotype" w:eastAsiaTheme="minorHAnsi" w:hAnsi="Palatino Linotype" w:cs="Arial"/>
          <w:lang w:val="es-419" w:eastAsia="en-US"/>
        </w:rPr>
        <w:t>los</w:t>
      </w:r>
      <w:r w:rsidR="00D81FF3" w:rsidRPr="00800C1B">
        <w:rPr>
          <w:rFonts w:ascii="Palatino Linotype" w:eastAsiaTheme="minorHAnsi" w:hAnsi="Palatino Linotype" w:cs="Arial"/>
          <w:lang w:val="es-419" w:eastAsia="en-US"/>
        </w:rPr>
        <w:t xml:space="preserve"> archivo</w:t>
      </w:r>
      <w:r w:rsidR="00655D81" w:rsidRPr="00800C1B">
        <w:rPr>
          <w:rFonts w:ascii="Palatino Linotype" w:eastAsiaTheme="minorHAnsi" w:hAnsi="Palatino Linotype" w:cs="Arial"/>
          <w:lang w:val="es-419" w:eastAsia="en-US"/>
        </w:rPr>
        <w:t>s</w:t>
      </w:r>
      <w:r w:rsidR="00D81FF3" w:rsidRPr="00800C1B">
        <w:rPr>
          <w:rFonts w:ascii="Palatino Linotype" w:eastAsiaTheme="minorHAnsi" w:hAnsi="Palatino Linotype" w:cs="Arial"/>
          <w:lang w:val="es-419" w:eastAsia="en-US"/>
        </w:rPr>
        <w:t xml:space="preserve"> electrónico</w:t>
      </w:r>
      <w:r w:rsidR="00655D81" w:rsidRPr="00800C1B">
        <w:rPr>
          <w:rFonts w:ascii="Palatino Linotype" w:eastAsiaTheme="minorHAnsi" w:hAnsi="Palatino Linotype" w:cs="Arial"/>
          <w:lang w:val="es-419" w:eastAsia="en-US"/>
        </w:rPr>
        <w:t>s</w:t>
      </w:r>
      <w:r w:rsidR="00D81FF3" w:rsidRPr="00800C1B">
        <w:rPr>
          <w:rFonts w:ascii="Palatino Linotype" w:eastAsiaTheme="minorHAnsi" w:hAnsi="Palatino Linotype" w:cs="Arial"/>
          <w:lang w:val="es-419" w:eastAsia="en-US"/>
        </w:rPr>
        <w:t xml:space="preserve"> en formato PDF denominado</w:t>
      </w:r>
      <w:r w:rsidR="00655D81" w:rsidRPr="00800C1B">
        <w:rPr>
          <w:rFonts w:ascii="Palatino Linotype" w:eastAsiaTheme="minorHAnsi" w:hAnsi="Palatino Linotype" w:cs="Arial"/>
          <w:lang w:val="es-419" w:eastAsia="en-US"/>
        </w:rPr>
        <w:t>s</w:t>
      </w:r>
      <w:r w:rsidRPr="00800C1B">
        <w:rPr>
          <w:rFonts w:ascii="Palatino Linotype" w:eastAsiaTheme="minorHAnsi" w:hAnsi="Palatino Linotype" w:cs="Arial"/>
          <w:lang w:val="es-419" w:eastAsia="en-US"/>
        </w:rPr>
        <w:t xml:space="preserve">: </w:t>
      </w:r>
      <w:r w:rsidR="003E44A3" w:rsidRPr="00800C1B">
        <w:rPr>
          <w:rFonts w:ascii="Palatino Linotype" w:eastAsiaTheme="minorHAnsi" w:hAnsi="Palatino Linotype"/>
          <w:b/>
          <w:i/>
          <w:lang w:val="es-419" w:eastAsia="en-US"/>
        </w:rPr>
        <w:t>“00109-JOSERIN-IP-2022.pdf”, “Oficio 00109.pdf”, “</w:t>
      </w:r>
      <w:hyperlink r:id="rId8" w:tgtFrame="_blank" w:history="1">
        <w:r w:rsidR="003E44A3" w:rsidRPr="00800C1B">
          <w:rPr>
            <w:rFonts w:ascii="Palatino Linotype" w:eastAsiaTheme="minorHAnsi" w:hAnsi="Palatino Linotype"/>
            <w:b/>
            <w:i/>
            <w:lang w:val="es-419" w:eastAsia="en-US"/>
          </w:rPr>
          <w:t>RESPUESTA 00109JOSERINIP2022.pdf</w:t>
        </w:r>
      </w:hyperlink>
      <w:r w:rsidR="003E44A3" w:rsidRPr="00800C1B">
        <w:rPr>
          <w:rFonts w:ascii="Palatino Linotype" w:eastAsiaTheme="minorHAnsi" w:hAnsi="Palatino Linotype" w:cs="Arial"/>
          <w:b/>
          <w:i/>
          <w:lang w:val="es-419" w:eastAsia="en-US"/>
        </w:rPr>
        <w:t>”, “</w:t>
      </w:r>
      <w:r w:rsidR="003E44A3" w:rsidRPr="00800C1B">
        <w:rPr>
          <w:rFonts w:ascii="Palatino Linotype" w:eastAsiaTheme="minorHAnsi" w:hAnsi="Palatino Linotype"/>
          <w:b/>
          <w:i/>
          <w:lang w:val="es-419" w:eastAsia="en-US"/>
        </w:rPr>
        <w:t>Informacion040.pdf”</w:t>
      </w:r>
      <w:r w:rsidR="003E44A3" w:rsidRPr="00800C1B">
        <w:rPr>
          <w:rFonts w:ascii="Palatino Linotype" w:eastAsiaTheme="minorHAnsi" w:hAnsi="Palatino Linotype"/>
          <w:lang w:val="es-419" w:eastAsia="en-US"/>
        </w:rPr>
        <w:t xml:space="preserve"> y “</w:t>
      </w:r>
      <w:r w:rsidR="003E44A3" w:rsidRPr="00800C1B">
        <w:rPr>
          <w:rFonts w:ascii="Palatino Linotype" w:eastAsiaTheme="minorHAnsi" w:hAnsi="Palatino Linotype"/>
          <w:b/>
          <w:i/>
          <w:lang w:val="es-419" w:eastAsia="en-US"/>
        </w:rPr>
        <w:t>JOSERIN109-2022.pdf</w:t>
      </w:r>
      <w:r w:rsidR="003E44A3" w:rsidRPr="00800C1B">
        <w:rPr>
          <w:rFonts w:ascii="Palatino Linotype" w:eastAsiaTheme="minorHAnsi" w:hAnsi="Palatino Linotype"/>
          <w:lang w:val="es-419" w:eastAsia="en-US"/>
        </w:rPr>
        <w:t>”</w:t>
      </w:r>
      <w:r w:rsidR="00790566" w:rsidRPr="00800C1B">
        <w:rPr>
          <w:rFonts w:ascii="Palatino Linotype" w:eastAsiaTheme="minorHAnsi" w:hAnsi="Palatino Linotype" w:cs="Arial"/>
          <w:lang w:val="es-419" w:eastAsia="en-US"/>
        </w:rPr>
        <w:t xml:space="preserve">, </w:t>
      </w:r>
      <w:r w:rsidR="00655D81" w:rsidRPr="00800C1B">
        <w:rPr>
          <w:rFonts w:ascii="Palatino Linotype" w:eastAsiaTheme="minorHAnsi" w:hAnsi="Palatino Linotype" w:cs="Arial"/>
          <w:lang w:val="es-419" w:eastAsia="en-US"/>
        </w:rPr>
        <w:t>los</w:t>
      </w:r>
      <w:r w:rsidR="00D81FF3" w:rsidRPr="00800C1B">
        <w:rPr>
          <w:rFonts w:ascii="Palatino Linotype" w:eastAsiaTheme="minorHAnsi" w:hAnsi="Palatino Linotype" w:cs="Arial"/>
          <w:lang w:val="es-419" w:eastAsia="en-US"/>
        </w:rPr>
        <w:t xml:space="preserve"> cual</w:t>
      </w:r>
      <w:r w:rsidR="00655D81" w:rsidRPr="00800C1B">
        <w:rPr>
          <w:rFonts w:ascii="Palatino Linotype" w:eastAsiaTheme="minorHAnsi" w:hAnsi="Palatino Linotype" w:cs="Arial"/>
          <w:lang w:val="es-419" w:eastAsia="en-US"/>
        </w:rPr>
        <w:t>es</w:t>
      </w:r>
      <w:r w:rsidR="0093720B" w:rsidRPr="00800C1B">
        <w:rPr>
          <w:rFonts w:ascii="Palatino Linotype" w:eastAsiaTheme="minorHAnsi" w:hAnsi="Palatino Linotype" w:cs="Arial"/>
          <w:lang w:val="es-419" w:eastAsia="en-US"/>
        </w:rPr>
        <w:t xml:space="preserve"> </w:t>
      </w:r>
      <w:r w:rsidR="00D81FF3" w:rsidRPr="00800C1B">
        <w:rPr>
          <w:rFonts w:ascii="Palatino Linotype" w:eastAsiaTheme="minorHAnsi" w:hAnsi="Palatino Linotype" w:cs="Arial"/>
          <w:lang w:val="es-419" w:eastAsia="en-US"/>
        </w:rPr>
        <w:t>será</w:t>
      </w:r>
      <w:r w:rsidR="00655D81" w:rsidRPr="00800C1B">
        <w:rPr>
          <w:rFonts w:ascii="Palatino Linotype" w:eastAsiaTheme="minorHAnsi" w:hAnsi="Palatino Linotype" w:cs="Arial"/>
          <w:lang w:val="es-419" w:eastAsia="en-US"/>
        </w:rPr>
        <w:t>n</w:t>
      </w:r>
      <w:r w:rsidR="00D81FF3" w:rsidRPr="00800C1B">
        <w:rPr>
          <w:rFonts w:ascii="Palatino Linotype" w:eastAsiaTheme="minorHAnsi" w:hAnsi="Palatino Linotype" w:cs="Arial"/>
          <w:lang w:val="es-419" w:eastAsia="en-US"/>
        </w:rPr>
        <w:t xml:space="preserve"> analizado</w:t>
      </w:r>
      <w:r w:rsidR="00655D81" w:rsidRPr="00800C1B">
        <w:rPr>
          <w:rFonts w:ascii="Palatino Linotype" w:eastAsiaTheme="minorHAnsi" w:hAnsi="Palatino Linotype" w:cs="Arial"/>
          <w:lang w:val="es-419" w:eastAsia="en-US"/>
        </w:rPr>
        <w:t>s</w:t>
      </w:r>
      <w:r w:rsidR="00D81FF3" w:rsidRPr="00800C1B">
        <w:rPr>
          <w:rFonts w:ascii="Palatino Linotype" w:eastAsiaTheme="minorHAnsi" w:hAnsi="Palatino Linotype" w:cs="Arial"/>
          <w:lang w:val="es-419" w:eastAsia="en-US"/>
        </w:rPr>
        <w:t xml:space="preserve"> en la parte considerativa de la presente resolución.</w:t>
      </w:r>
    </w:p>
    <w:p w14:paraId="238BEE48" w14:textId="77777777" w:rsidR="003E44A3" w:rsidRPr="00800C1B" w:rsidRDefault="003E44A3" w:rsidP="00790566">
      <w:pPr>
        <w:spacing w:line="360" w:lineRule="auto"/>
        <w:jc w:val="both"/>
        <w:rPr>
          <w:rFonts w:ascii="Palatino Linotype" w:eastAsiaTheme="minorHAnsi" w:hAnsi="Palatino Linotype" w:cs="Arial"/>
          <w:lang w:val="es-419" w:eastAsia="en-US"/>
        </w:rPr>
      </w:pPr>
    </w:p>
    <w:p w14:paraId="20EE938A" w14:textId="7B8533B9" w:rsidR="0029071C" w:rsidRPr="00800C1B" w:rsidRDefault="0029071C" w:rsidP="004239C3">
      <w:pPr>
        <w:spacing w:line="360" w:lineRule="auto"/>
        <w:jc w:val="both"/>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MX" w:eastAsia="en-US"/>
        </w:rPr>
        <w:t>TERCERO. Del recurso de revisión.</w:t>
      </w:r>
    </w:p>
    <w:p w14:paraId="7B9ED844" w14:textId="52CE1E60" w:rsidR="0029071C" w:rsidRPr="00800C1B" w:rsidRDefault="0029071C" w:rsidP="004239C3">
      <w:pPr>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Inconforme con la respuesta por parte del </w:t>
      </w:r>
      <w:r w:rsidRPr="00800C1B">
        <w:rPr>
          <w:rFonts w:ascii="Palatino Linotype" w:eastAsiaTheme="minorHAnsi" w:hAnsi="Palatino Linotype" w:cs="Arial"/>
          <w:b/>
          <w:lang w:val="es-MX" w:eastAsia="en-US"/>
        </w:rPr>
        <w:t>Sujeto Obligado</w:t>
      </w:r>
      <w:r w:rsidRPr="00800C1B">
        <w:rPr>
          <w:rFonts w:ascii="Palatino Linotype" w:eastAsiaTheme="minorHAnsi" w:hAnsi="Palatino Linotype" w:cs="Arial"/>
          <w:lang w:val="es-MX" w:eastAsia="en-US"/>
        </w:rPr>
        <w:t xml:space="preserve">, el ahora </w:t>
      </w:r>
      <w:r w:rsidRPr="00800C1B">
        <w:rPr>
          <w:rFonts w:ascii="Palatino Linotype" w:eastAsiaTheme="minorHAnsi" w:hAnsi="Palatino Linotype" w:cs="Arial"/>
          <w:b/>
          <w:lang w:val="es-MX" w:eastAsia="en-US"/>
        </w:rPr>
        <w:t>Recurrente</w:t>
      </w:r>
      <w:r w:rsidRPr="00800C1B">
        <w:rPr>
          <w:rFonts w:ascii="Palatino Linotype" w:eastAsiaTheme="minorHAnsi" w:hAnsi="Palatino Linotype" w:cs="Arial"/>
          <w:lang w:val="es-MX" w:eastAsia="en-US"/>
        </w:rPr>
        <w:t xml:space="preserve"> interpuso el presente recurso de revisión en fecha </w:t>
      </w:r>
      <w:r w:rsidR="000F3550" w:rsidRPr="00800C1B">
        <w:rPr>
          <w:rFonts w:ascii="Palatino Linotype" w:eastAsiaTheme="minorHAnsi" w:hAnsi="Palatino Linotype" w:cs="Arial"/>
          <w:b/>
          <w:lang w:val="es-419" w:eastAsia="en-US"/>
        </w:rPr>
        <w:t>veintinueve</w:t>
      </w:r>
      <w:r w:rsidR="00CF6609" w:rsidRPr="00800C1B">
        <w:rPr>
          <w:rFonts w:ascii="Palatino Linotype" w:eastAsiaTheme="minorHAnsi" w:hAnsi="Palatino Linotype" w:cs="Arial"/>
          <w:b/>
          <w:lang w:val="es-419" w:eastAsia="en-US"/>
        </w:rPr>
        <w:t xml:space="preserve"> </w:t>
      </w:r>
      <w:r w:rsidR="000E00A4" w:rsidRPr="00800C1B">
        <w:rPr>
          <w:rFonts w:ascii="Palatino Linotype" w:eastAsiaTheme="minorHAnsi" w:hAnsi="Palatino Linotype" w:cs="Arial"/>
          <w:b/>
          <w:lang w:val="es-MX" w:eastAsia="en-US"/>
        </w:rPr>
        <w:t xml:space="preserve">de </w:t>
      </w:r>
      <w:r w:rsidR="0067735B" w:rsidRPr="00800C1B">
        <w:rPr>
          <w:rFonts w:ascii="Palatino Linotype" w:eastAsiaTheme="minorHAnsi" w:hAnsi="Palatino Linotype" w:cs="Arial"/>
          <w:b/>
          <w:lang w:val="es-419" w:eastAsia="en-US"/>
        </w:rPr>
        <w:t>junio</w:t>
      </w:r>
      <w:r w:rsidR="000E00A4" w:rsidRPr="00800C1B">
        <w:rPr>
          <w:rFonts w:ascii="Palatino Linotype" w:eastAsiaTheme="minorHAnsi" w:hAnsi="Palatino Linotype" w:cs="Arial"/>
          <w:b/>
          <w:lang w:val="es-MX" w:eastAsia="en-US"/>
        </w:rPr>
        <w:t xml:space="preserve"> de dos mil veintidós</w:t>
      </w:r>
      <w:r w:rsidRPr="00800C1B">
        <w:rPr>
          <w:rFonts w:ascii="Palatino Linotype" w:eastAsiaTheme="minorHAnsi" w:hAnsi="Palatino Linotype" w:cs="Arial"/>
          <w:lang w:val="es-MX" w:eastAsia="en-US"/>
        </w:rPr>
        <w:t>, el cual fue registrado</w:t>
      </w:r>
      <w:r w:rsidRPr="00800C1B">
        <w:rPr>
          <w:rFonts w:ascii="Palatino Linotype" w:eastAsiaTheme="minorHAnsi" w:hAnsi="Palatino Linotype" w:cs="Arial"/>
          <w:b/>
          <w:lang w:val="es-MX" w:eastAsia="en-US"/>
        </w:rPr>
        <w:t xml:space="preserve"> </w:t>
      </w:r>
      <w:r w:rsidRPr="00800C1B">
        <w:rPr>
          <w:rFonts w:ascii="Palatino Linotype" w:eastAsiaTheme="minorHAnsi" w:hAnsi="Palatino Linotype" w:cs="Arial"/>
          <w:lang w:val="es-MX" w:eastAsia="en-US"/>
        </w:rPr>
        <w:t xml:space="preserve">en el sistema electrónico con el expediente número </w:t>
      </w:r>
      <w:r w:rsidR="000F3550" w:rsidRPr="00800C1B">
        <w:rPr>
          <w:rFonts w:ascii="Palatino Linotype" w:eastAsiaTheme="minorHAnsi" w:hAnsi="Palatino Linotype" w:cs="Arial"/>
          <w:b/>
          <w:bCs/>
          <w:lang w:val="es-419" w:eastAsia="es-MX"/>
        </w:rPr>
        <w:t>122</w:t>
      </w:r>
      <w:r w:rsidR="003E44A3" w:rsidRPr="00800C1B">
        <w:rPr>
          <w:rFonts w:ascii="Palatino Linotype" w:eastAsiaTheme="minorHAnsi" w:hAnsi="Palatino Linotype" w:cs="Arial"/>
          <w:b/>
          <w:bCs/>
          <w:lang w:val="es-419" w:eastAsia="es-MX"/>
        </w:rPr>
        <w:t>70</w:t>
      </w:r>
      <w:r w:rsidR="008105E8" w:rsidRPr="00800C1B">
        <w:rPr>
          <w:rFonts w:ascii="Palatino Linotype" w:eastAsiaTheme="minorHAnsi" w:hAnsi="Palatino Linotype" w:cs="Arial"/>
          <w:b/>
          <w:bCs/>
          <w:lang w:val="es-MX" w:eastAsia="es-MX"/>
        </w:rPr>
        <w:t>/INFOEM/IP/RR/2022</w:t>
      </w:r>
      <w:r w:rsidRPr="00800C1B">
        <w:rPr>
          <w:rFonts w:ascii="Palatino Linotype" w:eastAsiaTheme="minorHAnsi" w:hAnsi="Palatino Linotype" w:cs="Arial"/>
          <w:lang w:val="es-MX" w:eastAsia="en-US"/>
        </w:rPr>
        <w:t>, en el cual aduce, las siguientes manifestaciones:</w:t>
      </w:r>
    </w:p>
    <w:p w14:paraId="17DB9F51" w14:textId="77777777" w:rsidR="0029071C" w:rsidRPr="00800C1B" w:rsidRDefault="0029071C" w:rsidP="004239C3">
      <w:pPr>
        <w:spacing w:line="360" w:lineRule="auto"/>
        <w:rPr>
          <w:rFonts w:ascii="Palatino Linotype" w:hAnsi="Palatino Linotype"/>
          <w:lang w:val="es-MX"/>
        </w:rPr>
      </w:pPr>
    </w:p>
    <w:p w14:paraId="26E560E6" w14:textId="77777777" w:rsidR="0029071C" w:rsidRPr="00800C1B" w:rsidRDefault="0029071C" w:rsidP="00446EE4">
      <w:pPr>
        <w:numPr>
          <w:ilvl w:val="0"/>
          <w:numId w:val="2"/>
        </w:numPr>
        <w:spacing w:line="360" w:lineRule="auto"/>
        <w:jc w:val="both"/>
        <w:rPr>
          <w:rFonts w:ascii="Palatino Linotype" w:hAnsi="Palatino Linotype" w:cs="Arial"/>
          <w:b/>
        </w:rPr>
      </w:pPr>
      <w:r w:rsidRPr="00800C1B">
        <w:rPr>
          <w:rFonts w:ascii="Palatino Linotype" w:hAnsi="Palatino Linotype" w:cs="Arial"/>
          <w:b/>
        </w:rPr>
        <w:t>Acto Impugnado:</w:t>
      </w:r>
    </w:p>
    <w:p w14:paraId="4E10C29C" w14:textId="77777777" w:rsidR="00324B59" w:rsidRPr="00800C1B" w:rsidRDefault="00324B59" w:rsidP="00324B59">
      <w:pPr>
        <w:spacing w:line="360" w:lineRule="auto"/>
        <w:ind w:left="720"/>
        <w:jc w:val="both"/>
        <w:rPr>
          <w:rFonts w:ascii="Palatino Linotype" w:hAnsi="Palatino Linotype" w:cs="Arial"/>
          <w:b/>
        </w:rPr>
      </w:pPr>
    </w:p>
    <w:p w14:paraId="48C31811" w14:textId="76D55D0E" w:rsidR="0029071C" w:rsidRPr="00800C1B" w:rsidRDefault="0029071C" w:rsidP="00446EE4">
      <w:pPr>
        <w:spacing w:line="360" w:lineRule="auto"/>
        <w:ind w:left="567" w:right="567"/>
        <w:jc w:val="both"/>
        <w:rPr>
          <w:rFonts w:ascii="Palatino Linotype" w:hAnsi="Palatino Linotype"/>
          <w:i/>
          <w:lang w:val="es-MX" w:eastAsia="es-MX"/>
        </w:rPr>
      </w:pPr>
      <w:r w:rsidRPr="00800C1B">
        <w:rPr>
          <w:rFonts w:ascii="Palatino Linotype" w:hAnsi="Palatino Linotype"/>
          <w:i/>
          <w:lang w:val="es-MX" w:eastAsia="es-MX"/>
        </w:rPr>
        <w:t>“</w:t>
      </w:r>
      <w:r w:rsidR="00F41E84" w:rsidRPr="00800C1B">
        <w:rPr>
          <w:rFonts w:ascii="Palatino Linotype" w:hAnsi="Palatino Linotype"/>
          <w:i/>
          <w:lang w:val="es-MX" w:eastAsia="es-MX"/>
        </w:rPr>
        <w:t>Información incompleta / Inexistencia de Información</w:t>
      </w:r>
      <w:r w:rsidRPr="00800C1B">
        <w:rPr>
          <w:rFonts w:ascii="Palatino Linotype" w:hAnsi="Palatino Linotype"/>
          <w:i/>
          <w:lang w:val="es-MX" w:eastAsia="es-MX"/>
        </w:rPr>
        <w:t>” (Sic).</w:t>
      </w:r>
    </w:p>
    <w:p w14:paraId="5811361D" w14:textId="77777777" w:rsidR="0029071C" w:rsidRPr="00800C1B"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800C1B" w:rsidRDefault="008B3AF1" w:rsidP="008B3AF1">
      <w:pPr>
        <w:numPr>
          <w:ilvl w:val="0"/>
          <w:numId w:val="2"/>
        </w:numPr>
        <w:spacing w:line="360" w:lineRule="auto"/>
        <w:jc w:val="both"/>
        <w:rPr>
          <w:rFonts w:ascii="Palatino Linotype" w:hAnsi="Palatino Linotype" w:cs="Arial"/>
          <w:b/>
        </w:rPr>
      </w:pPr>
      <w:r w:rsidRPr="00800C1B">
        <w:rPr>
          <w:rFonts w:ascii="Palatino Linotype" w:hAnsi="Palatino Linotype" w:cs="Arial"/>
          <w:b/>
          <w:lang w:val="es-419"/>
        </w:rPr>
        <w:t>Razones o motivos de inconformidad</w:t>
      </w:r>
      <w:r w:rsidRPr="00800C1B">
        <w:rPr>
          <w:rFonts w:ascii="Palatino Linotype" w:hAnsi="Palatino Linotype" w:cs="Arial"/>
          <w:b/>
        </w:rPr>
        <w:t>:</w:t>
      </w:r>
    </w:p>
    <w:p w14:paraId="321A8DF6" w14:textId="77777777" w:rsidR="00AC4E8B" w:rsidRPr="00800C1B" w:rsidRDefault="00AC4E8B" w:rsidP="00AC4E8B">
      <w:pPr>
        <w:spacing w:line="360" w:lineRule="auto"/>
        <w:ind w:left="720"/>
        <w:jc w:val="both"/>
        <w:rPr>
          <w:rFonts w:ascii="Palatino Linotype" w:hAnsi="Palatino Linotype" w:cs="Arial"/>
          <w:b/>
        </w:rPr>
      </w:pPr>
    </w:p>
    <w:p w14:paraId="39F9CFEA" w14:textId="06783FA2" w:rsidR="00446EE4" w:rsidRPr="00800C1B" w:rsidRDefault="00531AC4" w:rsidP="00531AC4">
      <w:pPr>
        <w:spacing w:line="360" w:lineRule="auto"/>
        <w:ind w:left="567" w:right="567"/>
        <w:jc w:val="both"/>
        <w:rPr>
          <w:rFonts w:ascii="Palatino Linotype" w:hAnsi="Palatino Linotype"/>
          <w:i/>
          <w:lang w:val="es-MX" w:eastAsia="es-MX"/>
        </w:rPr>
      </w:pPr>
      <w:r w:rsidRPr="00800C1B">
        <w:rPr>
          <w:rFonts w:ascii="Palatino Linotype" w:hAnsi="Palatino Linotype"/>
          <w:i/>
          <w:lang w:val="es-MX" w:eastAsia="es-MX"/>
        </w:rPr>
        <w:t>“</w:t>
      </w:r>
      <w:r w:rsidR="00F41E84" w:rsidRPr="00800C1B">
        <w:rPr>
          <w:rFonts w:ascii="Palatino Linotype" w:hAnsi="Palatino Linotype"/>
          <w:i/>
          <w:lang w:val="es-MX" w:eastAsia="es-MX"/>
        </w:rPr>
        <w:t xml:space="preserve">Dentro de la solicitud se especificó la información requerida, la cual se genera a través de reportes de las áreas correspondientes, la información que mandan no es lo </w:t>
      </w:r>
      <w:r w:rsidR="00F41E84" w:rsidRPr="00800C1B">
        <w:rPr>
          <w:rFonts w:ascii="Palatino Linotype" w:hAnsi="Palatino Linotype"/>
          <w:i/>
          <w:lang w:val="es-MX" w:eastAsia="es-MX"/>
        </w:rPr>
        <w:lastRenderedPageBreak/>
        <w:t xml:space="preserve">solicitado, aunado a que la información no </w:t>
      </w:r>
      <w:proofErr w:type="spellStart"/>
      <w:r w:rsidR="00F41E84" w:rsidRPr="00800C1B">
        <w:rPr>
          <w:rFonts w:ascii="Palatino Linotype" w:hAnsi="Palatino Linotype"/>
          <w:i/>
          <w:lang w:val="es-MX" w:eastAsia="es-MX"/>
        </w:rPr>
        <w:t>esta</w:t>
      </w:r>
      <w:proofErr w:type="spellEnd"/>
      <w:r w:rsidR="00F41E84" w:rsidRPr="00800C1B">
        <w:rPr>
          <w:rFonts w:ascii="Palatino Linotype" w:hAnsi="Palatino Linotype"/>
          <w:i/>
          <w:lang w:val="es-MX" w:eastAsia="es-MX"/>
        </w:rPr>
        <w:t xml:space="preserve"> completa Se anexa documento que puede servir de apoyo para la entrega de la información por áreas de competencia</w:t>
      </w:r>
      <w:r w:rsidRPr="00800C1B">
        <w:rPr>
          <w:rFonts w:ascii="Palatino Linotype" w:hAnsi="Palatino Linotype"/>
          <w:i/>
          <w:lang w:val="es-MX" w:eastAsia="es-MX"/>
        </w:rPr>
        <w:t>”</w:t>
      </w:r>
      <w:r w:rsidR="00534B22" w:rsidRPr="00800C1B">
        <w:rPr>
          <w:rFonts w:ascii="Palatino Linotype" w:hAnsi="Palatino Linotype"/>
          <w:i/>
          <w:lang w:val="es-MX" w:eastAsia="es-MX"/>
        </w:rPr>
        <w:t xml:space="preserve"> (sic)</w:t>
      </w:r>
    </w:p>
    <w:p w14:paraId="601B7872" w14:textId="77777777" w:rsidR="00F41E84" w:rsidRPr="00800C1B" w:rsidRDefault="00F41E84" w:rsidP="00626C30">
      <w:pPr>
        <w:spacing w:line="360" w:lineRule="auto"/>
        <w:jc w:val="both"/>
        <w:rPr>
          <w:rFonts w:ascii="Palatino Linotype" w:eastAsiaTheme="minorHAnsi" w:hAnsi="Palatino Linotype" w:cs="Arial"/>
          <w:lang w:val="es-419" w:eastAsia="en-US"/>
        </w:rPr>
      </w:pPr>
    </w:p>
    <w:p w14:paraId="140B85B5" w14:textId="686CC435" w:rsidR="00626C30" w:rsidRPr="00800C1B" w:rsidRDefault="00626C30" w:rsidP="00626C30">
      <w:pPr>
        <w:spacing w:line="360" w:lineRule="auto"/>
        <w:jc w:val="both"/>
        <w:rPr>
          <w:rFonts w:ascii="Palatino Linotype" w:eastAsiaTheme="minorHAnsi" w:hAnsi="Palatino Linotype" w:cs="Arial"/>
          <w:lang w:val="es-419" w:eastAsia="en-US"/>
        </w:rPr>
      </w:pPr>
      <w:r w:rsidRPr="00800C1B">
        <w:rPr>
          <w:rFonts w:ascii="Palatino Linotype" w:eastAsiaTheme="minorHAnsi" w:hAnsi="Palatino Linotype" w:cs="Arial"/>
          <w:lang w:val="es-419" w:eastAsia="en-US"/>
        </w:rPr>
        <w:t>El recurrente adjuntó a su impugnación el archivo electrónico en formato PDF denominado “</w:t>
      </w:r>
      <w:proofErr w:type="spellStart"/>
      <w:r w:rsidR="00F41E84" w:rsidRPr="00800C1B">
        <w:rPr>
          <w:rFonts w:ascii="Palatino Linotype" w:eastAsiaTheme="minorHAnsi" w:hAnsi="Palatino Linotype"/>
          <w:b/>
          <w:i/>
          <w:lang w:val="es-419" w:eastAsia="en-US"/>
        </w:rPr>
        <w:t>Revision</w:t>
      </w:r>
      <w:proofErr w:type="spellEnd"/>
      <w:r w:rsidR="00F41E84" w:rsidRPr="00800C1B">
        <w:rPr>
          <w:rFonts w:ascii="Palatino Linotype" w:eastAsiaTheme="minorHAnsi" w:hAnsi="Palatino Linotype"/>
          <w:b/>
          <w:i/>
          <w:lang w:val="es-419" w:eastAsia="en-US"/>
        </w:rPr>
        <w:t xml:space="preserve"> San </w:t>
      </w:r>
      <w:proofErr w:type="spellStart"/>
      <w:r w:rsidR="00F41E84" w:rsidRPr="00800C1B">
        <w:rPr>
          <w:rFonts w:ascii="Palatino Linotype" w:eastAsiaTheme="minorHAnsi" w:hAnsi="Palatino Linotype"/>
          <w:b/>
          <w:i/>
          <w:lang w:val="es-419" w:eastAsia="en-US"/>
        </w:rPr>
        <w:t>Jose</w:t>
      </w:r>
      <w:proofErr w:type="spellEnd"/>
      <w:r w:rsidR="00F41E84" w:rsidRPr="00800C1B">
        <w:rPr>
          <w:rFonts w:ascii="Palatino Linotype" w:eastAsiaTheme="minorHAnsi" w:hAnsi="Palatino Linotype"/>
          <w:b/>
          <w:i/>
          <w:lang w:val="es-419" w:eastAsia="en-US"/>
        </w:rPr>
        <w:t xml:space="preserve"> del Rincon.pdf</w:t>
      </w:r>
      <w:r w:rsidRPr="00800C1B">
        <w:rPr>
          <w:rFonts w:ascii="Palatino Linotype" w:eastAsiaTheme="minorHAnsi" w:hAnsi="Palatino Linotype" w:cs="Arial"/>
          <w:lang w:val="es-419" w:eastAsia="en-US"/>
        </w:rPr>
        <w:t xml:space="preserve">”, el cual será analizado </w:t>
      </w:r>
      <w:r w:rsidR="000F3550" w:rsidRPr="00800C1B">
        <w:rPr>
          <w:rFonts w:ascii="Palatino Linotype" w:eastAsiaTheme="minorHAnsi" w:hAnsi="Palatino Linotype" w:cs="Arial"/>
          <w:lang w:val="es-419" w:eastAsia="en-US"/>
        </w:rPr>
        <w:t>posteriormente</w:t>
      </w:r>
      <w:r w:rsidR="00DB1857" w:rsidRPr="00800C1B">
        <w:rPr>
          <w:rFonts w:ascii="Palatino Linotype" w:eastAsiaTheme="minorHAnsi" w:hAnsi="Palatino Linotype" w:cs="Arial"/>
          <w:lang w:val="es-419" w:eastAsia="en-US"/>
        </w:rPr>
        <w:t>.</w:t>
      </w:r>
    </w:p>
    <w:p w14:paraId="5493CE49" w14:textId="4606E778" w:rsidR="00534B22" w:rsidRPr="00800C1B" w:rsidRDefault="00534B22" w:rsidP="0029071C">
      <w:pPr>
        <w:spacing w:line="360" w:lineRule="auto"/>
        <w:jc w:val="both"/>
        <w:rPr>
          <w:rFonts w:ascii="Palatino Linotype" w:eastAsiaTheme="minorHAnsi" w:hAnsi="Palatino Linotype"/>
          <w:lang w:val="es-419" w:eastAsia="en-US"/>
        </w:rPr>
      </w:pPr>
    </w:p>
    <w:p w14:paraId="599FED0D" w14:textId="77777777" w:rsidR="0029071C" w:rsidRPr="00800C1B" w:rsidRDefault="0029071C" w:rsidP="0029071C">
      <w:pPr>
        <w:spacing w:line="360" w:lineRule="auto"/>
        <w:jc w:val="both"/>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MX" w:eastAsia="en-US"/>
        </w:rPr>
        <w:t>CUARTO. Del turno del recurso de revisión.</w:t>
      </w:r>
    </w:p>
    <w:p w14:paraId="0CD1951D" w14:textId="27C57BF6" w:rsidR="002D37A8" w:rsidRPr="00800C1B" w:rsidRDefault="0029071C" w:rsidP="007208BC">
      <w:pPr>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Medio de impugnación </w:t>
      </w:r>
      <w:r w:rsidR="00E74701" w:rsidRPr="00800C1B">
        <w:rPr>
          <w:rFonts w:ascii="Palatino Linotype" w:eastAsiaTheme="minorHAnsi" w:hAnsi="Palatino Linotype" w:cs="Arial"/>
          <w:lang w:val="es-MX" w:eastAsia="en-US"/>
        </w:rPr>
        <w:t>que le fue turnado al</w:t>
      </w:r>
      <w:r w:rsidRPr="00800C1B">
        <w:rPr>
          <w:rFonts w:ascii="Palatino Linotype" w:eastAsiaTheme="minorHAnsi" w:hAnsi="Palatino Linotype" w:cs="Arial"/>
          <w:lang w:val="es-MX" w:eastAsia="en-US"/>
        </w:rPr>
        <w:t xml:space="preserve"> </w:t>
      </w:r>
      <w:r w:rsidR="00E74701" w:rsidRPr="00800C1B">
        <w:rPr>
          <w:rFonts w:ascii="Palatino Linotype" w:eastAsiaTheme="minorHAnsi" w:hAnsi="Palatino Linotype" w:cs="Arial"/>
          <w:b/>
          <w:bCs/>
          <w:lang w:val="es-MX" w:eastAsia="en-US"/>
        </w:rPr>
        <w:t>Comisionado Presidente</w:t>
      </w:r>
      <w:r w:rsidRPr="00800C1B">
        <w:rPr>
          <w:rFonts w:ascii="Palatino Linotype" w:eastAsiaTheme="minorHAnsi" w:hAnsi="Palatino Linotype" w:cs="Arial"/>
          <w:lang w:val="es-MX" w:eastAsia="en-US"/>
        </w:rPr>
        <w:t xml:space="preserve"> </w:t>
      </w:r>
      <w:r w:rsidR="00E74701" w:rsidRPr="00800C1B">
        <w:rPr>
          <w:rFonts w:ascii="Palatino Linotype" w:eastAsiaTheme="minorHAnsi" w:hAnsi="Palatino Linotype" w:cs="Arial"/>
          <w:b/>
          <w:lang w:val="es-MX" w:eastAsia="en-US"/>
        </w:rPr>
        <w:t>José Martínez Vilchis</w:t>
      </w:r>
      <w:r w:rsidRPr="00800C1B">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800C1B">
        <w:rPr>
          <w:rFonts w:ascii="Palatino Linotype" w:eastAsiaTheme="minorHAnsi" w:hAnsi="Palatino Linotype" w:cs="Arial"/>
          <w:b/>
          <w:lang w:val="es-MX" w:eastAsia="en-US"/>
        </w:rPr>
        <w:t xml:space="preserve">acuerdo de admisión en fecha </w:t>
      </w:r>
      <w:r w:rsidR="000F3550" w:rsidRPr="00800C1B">
        <w:rPr>
          <w:rFonts w:ascii="Palatino Linotype" w:eastAsiaTheme="minorHAnsi" w:hAnsi="Palatino Linotype" w:cs="Arial"/>
          <w:b/>
          <w:lang w:val="es-419" w:eastAsia="en-US"/>
        </w:rPr>
        <w:t>cinco</w:t>
      </w:r>
      <w:r w:rsidR="00DB1857" w:rsidRPr="00800C1B">
        <w:rPr>
          <w:rFonts w:ascii="Palatino Linotype" w:eastAsiaTheme="minorHAnsi" w:hAnsi="Palatino Linotype" w:cs="Arial"/>
          <w:b/>
          <w:lang w:val="es-419" w:eastAsia="en-US"/>
        </w:rPr>
        <w:t xml:space="preserve"> </w:t>
      </w:r>
      <w:r w:rsidR="000F3550" w:rsidRPr="00800C1B">
        <w:rPr>
          <w:rFonts w:ascii="Palatino Linotype" w:eastAsiaTheme="minorHAnsi" w:hAnsi="Palatino Linotype" w:cs="Arial"/>
          <w:b/>
          <w:lang w:val="es-419" w:eastAsia="en-US"/>
        </w:rPr>
        <w:t>d</w:t>
      </w:r>
      <w:r w:rsidR="000E00A4" w:rsidRPr="00800C1B">
        <w:rPr>
          <w:rFonts w:ascii="Palatino Linotype" w:eastAsiaTheme="minorHAnsi" w:hAnsi="Palatino Linotype" w:cs="Arial"/>
          <w:b/>
          <w:lang w:val="es-MX" w:eastAsia="en-US"/>
        </w:rPr>
        <w:t xml:space="preserve">e </w:t>
      </w:r>
      <w:r w:rsidR="000F3550" w:rsidRPr="00800C1B">
        <w:rPr>
          <w:rFonts w:ascii="Palatino Linotype" w:eastAsiaTheme="minorHAnsi" w:hAnsi="Palatino Linotype" w:cs="Arial"/>
          <w:b/>
          <w:lang w:val="es-419" w:eastAsia="en-US"/>
        </w:rPr>
        <w:t>julio</w:t>
      </w:r>
      <w:r w:rsidRPr="00800C1B">
        <w:rPr>
          <w:rFonts w:ascii="Palatino Linotype" w:eastAsiaTheme="minorHAnsi" w:hAnsi="Palatino Linotype" w:cs="Arial"/>
          <w:b/>
          <w:lang w:val="es-MX" w:eastAsia="en-US"/>
        </w:rPr>
        <w:t xml:space="preserve"> del año </w:t>
      </w:r>
      <w:r w:rsidR="00DB4916" w:rsidRPr="00800C1B">
        <w:rPr>
          <w:rFonts w:ascii="Palatino Linotype" w:eastAsiaTheme="minorHAnsi" w:hAnsi="Palatino Linotype" w:cs="Arial"/>
          <w:b/>
          <w:lang w:val="es-419" w:eastAsia="en-US"/>
        </w:rPr>
        <w:t>dos mil veintidós</w:t>
      </w:r>
      <w:r w:rsidRPr="00800C1B">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800C1B"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800C1B" w:rsidRDefault="0029071C" w:rsidP="0029071C">
      <w:pPr>
        <w:spacing w:line="360" w:lineRule="auto"/>
        <w:jc w:val="both"/>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MX" w:eastAsia="en-US"/>
        </w:rPr>
        <w:t>QUINTO. De la etapa de manifestaciones y/o alegatos.</w:t>
      </w:r>
    </w:p>
    <w:p w14:paraId="149CB46D" w14:textId="05BE40DD" w:rsidR="00156075" w:rsidRPr="00800C1B" w:rsidRDefault="00156075" w:rsidP="003E0390">
      <w:pPr>
        <w:spacing w:line="360" w:lineRule="auto"/>
        <w:jc w:val="both"/>
        <w:rPr>
          <w:rFonts w:ascii="Palatino Linotype" w:eastAsiaTheme="minorHAnsi" w:hAnsi="Palatino Linotype" w:cs="Arial"/>
          <w:lang w:val="es-419" w:eastAsia="en-US"/>
        </w:rPr>
      </w:pPr>
      <w:r w:rsidRPr="00800C1B">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800C1B">
        <w:rPr>
          <w:rFonts w:ascii="Palatino Linotype" w:eastAsiaTheme="minorHAnsi" w:hAnsi="Palatino Linotype" w:cs="Arial"/>
          <w:b/>
          <w:bCs/>
          <w:lang w:val="es-MX" w:eastAsia="en-US"/>
        </w:rPr>
        <w:t>el Sujeto Obligado</w:t>
      </w:r>
      <w:r w:rsidRPr="00800C1B">
        <w:rPr>
          <w:rFonts w:ascii="Palatino Linotype" w:eastAsiaTheme="minorHAnsi" w:hAnsi="Palatino Linotype" w:cs="Arial"/>
          <w:lang w:val="es-MX" w:eastAsia="en-US"/>
        </w:rPr>
        <w:t xml:space="preserve"> </w:t>
      </w:r>
      <w:r w:rsidR="000F3550" w:rsidRPr="00800C1B">
        <w:rPr>
          <w:rFonts w:ascii="Palatino Linotype" w:eastAsiaTheme="minorHAnsi" w:hAnsi="Palatino Linotype" w:cs="Arial"/>
          <w:lang w:val="es-419" w:eastAsia="en-US"/>
        </w:rPr>
        <w:t>rindió</w:t>
      </w:r>
      <w:r w:rsidR="00DB4916" w:rsidRPr="00800C1B">
        <w:rPr>
          <w:rFonts w:ascii="Palatino Linotype" w:eastAsiaTheme="minorHAnsi" w:hAnsi="Palatino Linotype" w:cs="Arial"/>
          <w:lang w:val="es-419" w:eastAsia="en-US"/>
        </w:rPr>
        <w:t xml:space="preserve"> su informe justificado, </w:t>
      </w:r>
      <w:r w:rsidR="000F3550" w:rsidRPr="00800C1B">
        <w:rPr>
          <w:rFonts w:ascii="Palatino Linotype" w:eastAsiaTheme="minorHAnsi" w:hAnsi="Palatino Linotype" w:cs="Arial"/>
          <w:lang w:val="es-419" w:eastAsia="en-US"/>
        </w:rPr>
        <w:t xml:space="preserve">el cual se puso a </w:t>
      </w:r>
      <w:r w:rsidR="003E0390" w:rsidRPr="00800C1B">
        <w:rPr>
          <w:rFonts w:ascii="Palatino Linotype" w:eastAsiaTheme="minorHAnsi" w:hAnsi="Palatino Linotype" w:cs="Arial"/>
          <w:lang w:val="es-419" w:eastAsia="en-US"/>
        </w:rPr>
        <w:t>la</w:t>
      </w:r>
      <w:r w:rsidR="000F3550" w:rsidRPr="00800C1B">
        <w:rPr>
          <w:rFonts w:ascii="Palatino Linotype" w:eastAsiaTheme="minorHAnsi" w:hAnsi="Palatino Linotype" w:cs="Arial"/>
          <w:lang w:val="es-419" w:eastAsia="en-US"/>
        </w:rPr>
        <w:t xml:space="preserve"> vista del </w:t>
      </w:r>
      <w:r w:rsidR="003E0390" w:rsidRPr="00800C1B">
        <w:rPr>
          <w:rFonts w:ascii="Palatino Linotype" w:eastAsiaTheme="minorHAnsi" w:hAnsi="Palatino Linotype" w:cs="Arial"/>
          <w:lang w:val="es-419" w:eastAsia="en-US"/>
        </w:rPr>
        <w:t>recurrente</w:t>
      </w:r>
      <w:r w:rsidR="000F3550" w:rsidRPr="00800C1B">
        <w:rPr>
          <w:rFonts w:ascii="Palatino Linotype" w:eastAsiaTheme="minorHAnsi" w:hAnsi="Palatino Linotype" w:cs="Arial"/>
          <w:lang w:val="es-419" w:eastAsia="en-US"/>
        </w:rPr>
        <w:t xml:space="preserve"> a efecto de que emitiera las manifestacio</w:t>
      </w:r>
      <w:r w:rsidR="003E0390" w:rsidRPr="00800C1B">
        <w:rPr>
          <w:rFonts w:ascii="Palatino Linotype" w:eastAsiaTheme="minorHAnsi" w:hAnsi="Palatino Linotype" w:cs="Arial"/>
          <w:lang w:val="es-419" w:eastAsia="en-US"/>
        </w:rPr>
        <w:t>n</w:t>
      </w:r>
      <w:r w:rsidR="000F3550" w:rsidRPr="00800C1B">
        <w:rPr>
          <w:rFonts w:ascii="Palatino Linotype" w:eastAsiaTheme="minorHAnsi" w:hAnsi="Palatino Linotype" w:cs="Arial"/>
          <w:lang w:val="es-419" w:eastAsia="en-US"/>
        </w:rPr>
        <w:t xml:space="preserve">es </w:t>
      </w:r>
      <w:r w:rsidR="003E0390" w:rsidRPr="00800C1B">
        <w:rPr>
          <w:rFonts w:ascii="Palatino Linotype" w:eastAsiaTheme="minorHAnsi" w:hAnsi="Palatino Linotype" w:cs="Arial"/>
          <w:lang w:val="es-419" w:eastAsia="en-US"/>
        </w:rPr>
        <w:t>q</w:t>
      </w:r>
      <w:r w:rsidR="000F3550" w:rsidRPr="00800C1B">
        <w:rPr>
          <w:rFonts w:ascii="Palatino Linotype" w:eastAsiaTheme="minorHAnsi" w:hAnsi="Palatino Linotype" w:cs="Arial"/>
          <w:lang w:val="es-419" w:eastAsia="en-US"/>
        </w:rPr>
        <w:t xml:space="preserve">ue a su derecho </w:t>
      </w:r>
      <w:r w:rsidR="003E0390" w:rsidRPr="00800C1B">
        <w:rPr>
          <w:rFonts w:ascii="Palatino Linotype" w:eastAsiaTheme="minorHAnsi" w:hAnsi="Palatino Linotype" w:cs="Arial"/>
          <w:lang w:val="es-419" w:eastAsia="en-US"/>
        </w:rPr>
        <w:t>convinieran</w:t>
      </w:r>
      <w:r w:rsidR="002A33B7" w:rsidRPr="00800C1B">
        <w:rPr>
          <w:rFonts w:ascii="Palatino Linotype" w:eastAsiaTheme="minorHAnsi" w:hAnsi="Palatino Linotype" w:cs="Arial"/>
          <w:lang w:val="es-419" w:eastAsia="en-US"/>
        </w:rPr>
        <w:t>, el cual será analizado en la parte considerativa de la presente resolución</w:t>
      </w:r>
      <w:r w:rsidR="003E0390" w:rsidRPr="00800C1B">
        <w:rPr>
          <w:rFonts w:ascii="Palatino Linotype" w:eastAsiaTheme="minorHAnsi" w:hAnsi="Palatino Linotype" w:cs="Arial"/>
          <w:lang w:val="es-419" w:eastAsia="en-US"/>
        </w:rPr>
        <w:t>.</w:t>
      </w:r>
    </w:p>
    <w:p w14:paraId="5AC27EFB" w14:textId="77777777" w:rsidR="00156075" w:rsidRPr="00800C1B"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Pr="00800C1B" w:rsidRDefault="00156075" w:rsidP="0029071C">
      <w:pPr>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Así mismo se aprecia que no se llevaron a cabo audiencias durante la sustanciación del recurso de revisión, ni se ofrecieron pruebas por parte del hoy Recurrente; todo lo </w:t>
      </w:r>
      <w:r w:rsidRPr="00800C1B">
        <w:rPr>
          <w:rFonts w:ascii="Palatino Linotype" w:eastAsiaTheme="minorHAnsi" w:hAnsi="Palatino Linotype" w:cs="Arial"/>
          <w:lang w:val="es-MX" w:eastAsia="en-US"/>
        </w:rPr>
        <w:lastRenderedPageBreak/>
        <w:t>anterior en términos de los artículos 185 fracción IV y 195 de la Ley de Transparencia y Acceso a la Información Pública del Estado de México y Municipios.</w:t>
      </w:r>
    </w:p>
    <w:p w14:paraId="17143095" w14:textId="77777777" w:rsidR="00642B75" w:rsidRPr="00800C1B" w:rsidRDefault="00642B75" w:rsidP="0029071C">
      <w:pPr>
        <w:spacing w:line="360" w:lineRule="auto"/>
        <w:jc w:val="both"/>
        <w:rPr>
          <w:rFonts w:ascii="Palatino Linotype" w:eastAsiaTheme="minorHAnsi" w:hAnsi="Palatino Linotype" w:cs="Arial"/>
          <w:lang w:val="es-MX" w:eastAsia="en-US"/>
        </w:rPr>
      </w:pPr>
    </w:p>
    <w:p w14:paraId="040E1A7F" w14:textId="313EA322" w:rsidR="00642B75" w:rsidRPr="00800C1B" w:rsidRDefault="003E0390" w:rsidP="00642B75">
      <w:pPr>
        <w:spacing w:line="360" w:lineRule="auto"/>
        <w:jc w:val="both"/>
        <w:rPr>
          <w:rFonts w:ascii="Palatino Linotype" w:hAnsi="Palatino Linotype" w:cs="Arial"/>
          <w:b/>
          <w:sz w:val="28"/>
          <w:szCs w:val="28"/>
          <w:lang w:val="es-419"/>
        </w:rPr>
      </w:pPr>
      <w:r w:rsidRPr="00800C1B">
        <w:rPr>
          <w:rFonts w:ascii="Palatino Linotype" w:hAnsi="Palatino Linotype" w:cs="Arial"/>
          <w:b/>
          <w:sz w:val="28"/>
          <w:szCs w:val="28"/>
          <w:lang w:val="es-419"/>
        </w:rPr>
        <w:t>SEXTO</w:t>
      </w:r>
      <w:r w:rsidR="00642B75" w:rsidRPr="00800C1B">
        <w:rPr>
          <w:rFonts w:ascii="Palatino Linotype" w:hAnsi="Palatino Linotype" w:cs="Arial"/>
          <w:b/>
          <w:sz w:val="28"/>
          <w:szCs w:val="28"/>
        </w:rPr>
        <w:t>. Ampliación del término para resolver</w:t>
      </w:r>
      <w:r w:rsidR="00C8247B" w:rsidRPr="00800C1B">
        <w:rPr>
          <w:rFonts w:ascii="Palatino Linotype" w:hAnsi="Palatino Linotype" w:cs="Arial"/>
          <w:b/>
          <w:sz w:val="28"/>
          <w:szCs w:val="28"/>
          <w:lang w:val="es-419"/>
        </w:rPr>
        <w:t>.</w:t>
      </w:r>
    </w:p>
    <w:p w14:paraId="4156165A" w14:textId="1E43E2E9" w:rsidR="00482B25" w:rsidRPr="00800C1B" w:rsidRDefault="00482B25" w:rsidP="00482B25">
      <w:pPr>
        <w:spacing w:line="360" w:lineRule="auto"/>
        <w:jc w:val="both"/>
        <w:rPr>
          <w:rFonts w:ascii="Palatino Linotype" w:hAnsi="Palatino Linotype" w:cs="Arial"/>
        </w:rPr>
      </w:pPr>
      <w:r w:rsidRPr="00800C1B">
        <w:rPr>
          <w:rFonts w:ascii="Palatino Linotype" w:hAnsi="Palatino Linotype" w:cs="Arial"/>
        </w:rPr>
        <w:t xml:space="preserve">Posteriormente, en fecha </w:t>
      </w:r>
      <w:r w:rsidR="003E0390" w:rsidRPr="00800C1B">
        <w:rPr>
          <w:rFonts w:ascii="Palatino Linotype" w:hAnsi="Palatino Linotype" w:cs="Arial"/>
          <w:lang w:val="es-419"/>
        </w:rPr>
        <w:t>treinta y uno</w:t>
      </w:r>
      <w:r w:rsidRPr="00800C1B">
        <w:rPr>
          <w:rFonts w:ascii="Palatino Linotype" w:hAnsi="Palatino Linotype" w:cs="Arial"/>
          <w:lang w:val="es-419"/>
        </w:rPr>
        <w:t xml:space="preserve"> </w:t>
      </w:r>
      <w:r w:rsidRPr="00800C1B">
        <w:rPr>
          <w:rFonts w:ascii="Palatino Linotype" w:hAnsi="Palatino Linotype" w:cs="Arial"/>
        </w:rPr>
        <w:t xml:space="preserve">de </w:t>
      </w:r>
      <w:r w:rsidRPr="00800C1B">
        <w:rPr>
          <w:rFonts w:ascii="Palatino Linotype" w:hAnsi="Palatino Linotype" w:cs="Arial"/>
          <w:lang w:val="es-419"/>
        </w:rPr>
        <w:t>agosto</w:t>
      </w:r>
      <w:r w:rsidRPr="00800C1B">
        <w:rPr>
          <w:rFonts w:ascii="Palatino Linotype" w:hAnsi="Palatino Linotype" w:cs="Arial"/>
        </w:rPr>
        <w:t xml:space="preserve"> 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14:paraId="1EA45A0B" w14:textId="77777777" w:rsidR="00482B25" w:rsidRPr="00800C1B" w:rsidRDefault="00482B25" w:rsidP="00482B25">
      <w:pPr>
        <w:spacing w:line="360" w:lineRule="auto"/>
        <w:jc w:val="both"/>
        <w:rPr>
          <w:rFonts w:ascii="Palatino Linotype" w:hAnsi="Palatino Linotype" w:cs="Arial"/>
        </w:rPr>
      </w:pPr>
    </w:p>
    <w:p w14:paraId="221F23FA"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cs="Arial"/>
        </w:rPr>
        <w:t>Este organismo garante no pasa por alto justificar, que la dilación en la resolución del presente asunto encuentra justificación en el alto número de recursos de revisión recibidos dentro del primer semestre</w:t>
      </w:r>
      <w:r w:rsidRPr="00800C1B">
        <w:rPr>
          <w:rFonts w:ascii="Palatino Linotype" w:hAnsi="Palatino Linotype"/>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FB3E857" w14:textId="77777777" w:rsidR="00482B25" w:rsidRPr="00800C1B" w:rsidRDefault="00482B25" w:rsidP="00482B25">
      <w:pPr>
        <w:spacing w:line="360" w:lineRule="auto"/>
        <w:jc w:val="both"/>
        <w:rPr>
          <w:rFonts w:ascii="Palatino Linotype" w:hAnsi="Palatino Linotype"/>
        </w:rPr>
      </w:pPr>
    </w:p>
    <w:p w14:paraId="53E52620"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8F46F45" w14:textId="77777777" w:rsidR="00482B25" w:rsidRPr="00800C1B" w:rsidRDefault="00482B25" w:rsidP="00482B25">
      <w:pPr>
        <w:spacing w:line="360" w:lineRule="auto"/>
        <w:jc w:val="both"/>
        <w:rPr>
          <w:rFonts w:ascii="Palatino Linotype" w:hAnsi="Palatino Linotype"/>
        </w:rPr>
      </w:pPr>
    </w:p>
    <w:p w14:paraId="745D7524"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63E66E" w14:textId="77777777" w:rsidR="00482B25" w:rsidRPr="00800C1B" w:rsidRDefault="00482B25" w:rsidP="00482B25">
      <w:pPr>
        <w:spacing w:line="360" w:lineRule="auto"/>
        <w:jc w:val="both"/>
        <w:rPr>
          <w:rFonts w:ascii="Palatino Linotype" w:hAnsi="Palatino Linotype"/>
        </w:rPr>
      </w:pPr>
    </w:p>
    <w:p w14:paraId="538BE9A5"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8F370F" w14:textId="77777777" w:rsidR="00482B25" w:rsidRPr="00800C1B" w:rsidRDefault="00482B25" w:rsidP="00482B25">
      <w:pPr>
        <w:spacing w:line="360" w:lineRule="auto"/>
        <w:jc w:val="both"/>
        <w:rPr>
          <w:rFonts w:ascii="Palatino Linotype" w:hAnsi="Palatino Linotype"/>
        </w:rPr>
      </w:pPr>
    </w:p>
    <w:p w14:paraId="4640054D"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118466C" w14:textId="77777777" w:rsidR="00482B25" w:rsidRPr="00800C1B" w:rsidRDefault="00482B25" w:rsidP="00482B25">
      <w:pPr>
        <w:spacing w:line="360" w:lineRule="auto"/>
        <w:jc w:val="both"/>
        <w:rPr>
          <w:rFonts w:ascii="Palatino Linotype" w:hAnsi="Palatino Linotype"/>
        </w:rPr>
      </w:pPr>
    </w:p>
    <w:p w14:paraId="3B5262D8" w14:textId="11B9CC14" w:rsidR="00482B25" w:rsidRPr="00800C1B"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800C1B">
        <w:rPr>
          <w:rFonts w:ascii="Palatino Linotype" w:hAnsi="Palatino Linotype"/>
          <w:b/>
        </w:rPr>
        <w:t>Complejidad del Asunto:</w:t>
      </w:r>
      <w:r w:rsidRPr="00800C1B">
        <w:rPr>
          <w:rFonts w:ascii="Palatino Linotype" w:hAnsi="Palatino Linotype"/>
        </w:rPr>
        <w:t xml:space="preserve"> La complejidad de la prueba, la pluralidad de sujetos procesales, el tiempo transcurrido, las caracter</w:t>
      </w:r>
      <w:r w:rsidR="002A33B7" w:rsidRPr="00800C1B">
        <w:rPr>
          <w:rFonts w:ascii="Palatino Linotype" w:hAnsi="Palatino Linotype"/>
        </w:rPr>
        <w:t>ísticas y contexto del recurso.</w:t>
      </w:r>
    </w:p>
    <w:p w14:paraId="00107088" w14:textId="77777777" w:rsidR="002A33B7" w:rsidRPr="00800C1B" w:rsidRDefault="002A33B7" w:rsidP="002A33B7">
      <w:pPr>
        <w:pStyle w:val="Prrafodelista"/>
        <w:spacing w:line="360" w:lineRule="auto"/>
        <w:ind w:left="993" w:right="850"/>
        <w:contextualSpacing/>
        <w:jc w:val="both"/>
        <w:rPr>
          <w:rFonts w:ascii="Palatino Linotype" w:hAnsi="Palatino Linotype"/>
        </w:rPr>
      </w:pPr>
    </w:p>
    <w:p w14:paraId="33666350" w14:textId="77777777" w:rsidR="00482B25" w:rsidRPr="00800C1B"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800C1B">
        <w:rPr>
          <w:rFonts w:ascii="Palatino Linotype" w:hAnsi="Palatino Linotype"/>
          <w:b/>
        </w:rPr>
        <w:t>Actividad Procesal del interesado</w:t>
      </w:r>
      <w:r w:rsidRPr="00800C1B">
        <w:rPr>
          <w:rFonts w:ascii="Palatino Linotype" w:hAnsi="Palatino Linotype"/>
          <w:b/>
          <w:lang w:val="es-419"/>
        </w:rPr>
        <w:t>:</w:t>
      </w:r>
      <w:r w:rsidRPr="00800C1B">
        <w:rPr>
          <w:rFonts w:ascii="Palatino Linotype" w:hAnsi="Palatino Linotype"/>
        </w:rPr>
        <w:t xml:space="preserve"> Acciones u omisiones del interesado.</w:t>
      </w:r>
    </w:p>
    <w:p w14:paraId="1FD6D75D" w14:textId="77777777" w:rsidR="002A33B7" w:rsidRPr="00800C1B" w:rsidRDefault="002A33B7" w:rsidP="002A33B7">
      <w:pPr>
        <w:pStyle w:val="Prrafodelista"/>
        <w:spacing w:line="360" w:lineRule="auto"/>
        <w:ind w:left="993" w:right="850"/>
        <w:contextualSpacing/>
        <w:jc w:val="both"/>
        <w:rPr>
          <w:rFonts w:ascii="Palatino Linotype" w:hAnsi="Palatino Linotype"/>
        </w:rPr>
      </w:pPr>
    </w:p>
    <w:p w14:paraId="72CD0494" w14:textId="77777777" w:rsidR="00482B25" w:rsidRPr="00800C1B"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800C1B">
        <w:rPr>
          <w:rFonts w:ascii="Palatino Linotype" w:hAnsi="Palatino Linotype"/>
          <w:b/>
        </w:rPr>
        <w:t>Conducta de la Autoridad:</w:t>
      </w:r>
      <w:r w:rsidRPr="00800C1B">
        <w:rPr>
          <w:rFonts w:ascii="Palatino Linotype" w:hAnsi="Palatino Linotype"/>
        </w:rPr>
        <w:t xml:space="preserve"> Las Acciones u omisiones realizadas en el procedimiento. Así como si la autoridad actuó con la debida diligencia.</w:t>
      </w:r>
    </w:p>
    <w:p w14:paraId="377FFFDD" w14:textId="77777777" w:rsidR="002A33B7" w:rsidRPr="00800C1B" w:rsidRDefault="002A33B7" w:rsidP="002A33B7">
      <w:pPr>
        <w:pStyle w:val="Prrafodelista"/>
        <w:rPr>
          <w:rFonts w:ascii="Palatino Linotype" w:hAnsi="Palatino Linotype"/>
        </w:rPr>
      </w:pPr>
    </w:p>
    <w:p w14:paraId="289F4F58" w14:textId="77777777" w:rsidR="00482B25" w:rsidRPr="00800C1B"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800C1B">
        <w:rPr>
          <w:rFonts w:ascii="Palatino Linotype" w:hAnsi="Palatino Linotype"/>
          <w:b/>
        </w:rPr>
        <w:lastRenderedPageBreak/>
        <w:t>La afectación generada en la situación jurídica de la persona involucrada en el proceso:</w:t>
      </w:r>
      <w:r w:rsidRPr="00800C1B">
        <w:rPr>
          <w:rFonts w:ascii="Palatino Linotype" w:hAnsi="Palatino Linotype"/>
        </w:rPr>
        <w:t xml:space="preserve"> Violación a sus derechos humanos.</w:t>
      </w:r>
    </w:p>
    <w:p w14:paraId="02B3B77E" w14:textId="77777777" w:rsidR="00482B25" w:rsidRPr="00800C1B" w:rsidRDefault="00482B25" w:rsidP="00482B25">
      <w:pPr>
        <w:spacing w:line="360" w:lineRule="auto"/>
        <w:jc w:val="both"/>
        <w:rPr>
          <w:rFonts w:ascii="Palatino Linotype" w:hAnsi="Palatino Linotype"/>
        </w:rPr>
      </w:pPr>
    </w:p>
    <w:p w14:paraId="43930C0E"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42402A" w14:textId="77777777" w:rsidR="00482B25" w:rsidRPr="00800C1B" w:rsidRDefault="00482B25" w:rsidP="00482B25">
      <w:pPr>
        <w:spacing w:line="360" w:lineRule="auto"/>
        <w:jc w:val="both"/>
        <w:rPr>
          <w:rFonts w:ascii="Palatino Linotype" w:hAnsi="Palatino Linotype"/>
        </w:rPr>
      </w:pPr>
    </w:p>
    <w:p w14:paraId="37A47C40" w14:textId="77777777" w:rsidR="00482B25" w:rsidRPr="00800C1B" w:rsidRDefault="00482B25" w:rsidP="00482B25">
      <w:pPr>
        <w:spacing w:line="360" w:lineRule="auto"/>
        <w:jc w:val="both"/>
        <w:rPr>
          <w:rFonts w:ascii="Palatino Linotype" w:hAnsi="Palatino Linotype"/>
          <w:b/>
        </w:rPr>
      </w:pPr>
      <w:r w:rsidRPr="00800C1B">
        <w:rPr>
          <w:rFonts w:ascii="Palatino Linotype" w:hAnsi="Palatino Linotype"/>
        </w:rPr>
        <w:t>Argumento que encuentra sustento en la jurisprudencia P</w:t>
      </w:r>
      <w:proofErr w:type="gramStart"/>
      <w:r w:rsidRPr="00800C1B">
        <w:rPr>
          <w:rFonts w:ascii="Palatino Linotype" w:hAnsi="Palatino Linotype"/>
        </w:rPr>
        <w:t>./</w:t>
      </w:r>
      <w:proofErr w:type="gramEnd"/>
      <w:r w:rsidRPr="00800C1B">
        <w:rPr>
          <w:rFonts w:ascii="Palatino Linotype" w:hAnsi="Palatino Linotype"/>
        </w:rPr>
        <w:t xml:space="preserve">J. 32/92 emitida por el Pleno de la Suprema Corte de Justicia de la Nación de rubro </w:t>
      </w:r>
      <w:r w:rsidRPr="00800C1B">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800C1B">
        <w:rPr>
          <w:rFonts w:ascii="Palatino Linotype" w:hAnsi="Palatino Linotype"/>
        </w:rPr>
        <w:t>, visible en la Gaceta del Seminario Judicial de la Federación con el registro digital 205635.</w:t>
      </w:r>
    </w:p>
    <w:p w14:paraId="3C3F79CB" w14:textId="77777777" w:rsidR="00482B25" w:rsidRPr="00800C1B" w:rsidRDefault="00482B25" w:rsidP="00482B25">
      <w:pPr>
        <w:spacing w:line="360" w:lineRule="auto"/>
        <w:jc w:val="both"/>
        <w:rPr>
          <w:rFonts w:ascii="Palatino Linotype" w:hAnsi="Palatino Linotype"/>
        </w:rPr>
      </w:pPr>
    </w:p>
    <w:p w14:paraId="6A3032B7"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800C1B">
        <w:rPr>
          <w:rFonts w:ascii="Palatino Linotype" w:hAnsi="Palatino Linotype"/>
        </w:rPr>
        <w:lastRenderedPageBreak/>
        <w:t>términos legales previamente establecidos por la Ley, por tratarse de causas de fuerza mayor.</w:t>
      </w:r>
    </w:p>
    <w:p w14:paraId="56168BBE" w14:textId="77777777" w:rsidR="00482B25" w:rsidRPr="00800C1B" w:rsidRDefault="00482B25" w:rsidP="00482B25">
      <w:pPr>
        <w:spacing w:line="360" w:lineRule="auto"/>
        <w:jc w:val="both"/>
        <w:rPr>
          <w:rFonts w:ascii="Palatino Linotype" w:hAnsi="Palatino Linotype"/>
        </w:rPr>
      </w:pPr>
    </w:p>
    <w:p w14:paraId="39FBDC21"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E38AB3E" w14:textId="77777777" w:rsidR="00482B25" w:rsidRPr="00800C1B" w:rsidRDefault="00482B25" w:rsidP="00482B25">
      <w:pPr>
        <w:spacing w:line="360" w:lineRule="auto"/>
        <w:jc w:val="both"/>
        <w:rPr>
          <w:rFonts w:ascii="Palatino Linotype" w:hAnsi="Palatino Linotype"/>
        </w:rPr>
      </w:pPr>
    </w:p>
    <w:p w14:paraId="2F0E276A"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D0AE8B2" w14:textId="77777777" w:rsidR="00482B25" w:rsidRPr="00800C1B" w:rsidRDefault="00482B25" w:rsidP="00482B25">
      <w:pPr>
        <w:spacing w:line="360" w:lineRule="auto"/>
        <w:jc w:val="both"/>
        <w:rPr>
          <w:rFonts w:ascii="Palatino Linotype" w:hAnsi="Palatino Linotype"/>
        </w:rPr>
      </w:pPr>
    </w:p>
    <w:p w14:paraId="368DD0AD" w14:textId="77777777" w:rsidR="00482B25" w:rsidRPr="00800C1B" w:rsidRDefault="00482B25" w:rsidP="00482B25">
      <w:pPr>
        <w:spacing w:line="360" w:lineRule="auto"/>
        <w:jc w:val="both"/>
        <w:rPr>
          <w:rFonts w:ascii="Palatino Linotype" w:hAnsi="Palatino Linotype"/>
        </w:rPr>
      </w:pPr>
      <w:r w:rsidRPr="00800C1B">
        <w:rPr>
          <w:rFonts w:ascii="Palatino Linotype" w:hAnsi="Palatino Linotype"/>
          <w:i/>
        </w:rPr>
        <w:t>“PLAZO RAZONABLE PARA RESOLVER. DIMENSIÓN Y EFECTOS DE ESTE CONCEPTO CUANDO SE ADUCE EXCESIVA CARGA DE TRABAJO.”</w:t>
      </w:r>
      <w:r w:rsidRPr="00800C1B">
        <w:rPr>
          <w:rFonts w:ascii="Palatino Linotype" w:hAnsi="Palatino Linotype"/>
        </w:rPr>
        <w:t xml:space="preserve"> consultable en el Seminario Judicial de la Federación y su gaceta, con el registro digital 2002351.</w:t>
      </w:r>
    </w:p>
    <w:p w14:paraId="798B58C8" w14:textId="77777777" w:rsidR="00482B25" w:rsidRPr="00800C1B" w:rsidRDefault="00482B25" w:rsidP="00482B25">
      <w:pPr>
        <w:spacing w:line="360" w:lineRule="auto"/>
        <w:jc w:val="both"/>
        <w:rPr>
          <w:rFonts w:ascii="Palatino Linotype" w:hAnsi="Palatino Linotype"/>
          <w:b/>
        </w:rPr>
      </w:pPr>
    </w:p>
    <w:p w14:paraId="71D9EBFC" w14:textId="3278BA67" w:rsidR="00482B25" w:rsidRPr="00800C1B" w:rsidRDefault="00482B25" w:rsidP="00482B25">
      <w:pPr>
        <w:spacing w:line="360" w:lineRule="auto"/>
        <w:jc w:val="both"/>
        <w:rPr>
          <w:rFonts w:ascii="Palatino Linotype" w:hAnsi="Palatino Linotype"/>
        </w:rPr>
      </w:pPr>
      <w:r w:rsidRPr="00800C1B">
        <w:rPr>
          <w:rFonts w:ascii="Palatino Linotype" w:hAnsi="Palatino Linotype"/>
          <w:i/>
        </w:rPr>
        <w:t>“PLAZO RAZONABLE PARA RESOLVER. CONCEPTO Y ELEMENTOS QUE LO INTEGRAN A LA LUZ DEL DERECHO INTERNACIONAL DE LOS DERECHOS HUMANOS.”</w:t>
      </w:r>
      <w:r w:rsidRPr="00800C1B">
        <w:rPr>
          <w:rFonts w:ascii="Palatino Linotype" w:hAnsi="Palatino Linotype"/>
        </w:rPr>
        <w:t>, visible en el Seminario Judicial de la Federación y su gaceta, con</w:t>
      </w:r>
      <w:r w:rsidR="003E0390" w:rsidRPr="00800C1B">
        <w:rPr>
          <w:rFonts w:ascii="Palatino Linotype" w:hAnsi="Palatino Linotype"/>
        </w:rPr>
        <w:t xml:space="preserve"> el registro digital 2002350.</w:t>
      </w:r>
    </w:p>
    <w:p w14:paraId="0BBED186" w14:textId="77777777" w:rsidR="003E0390" w:rsidRPr="00800C1B" w:rsidRDefault="003E0390" w:rsidP="00482B25">
      <w:pPr>
        <w:spacing w:line="360" w:lineRule="auto"/>
        <w:jc w:val="both"/>
        <w:rPr>
          <w:rFonts w:ascii="Palatino Linotype" w:hAnsi="Palatino Linotype"/>
        </w:rPr>
      </w:pPr>
    </w:p>
    <w:p w14:paraId="2C7245A1" w14:textId="73892FAE" w:rsidR="003E0390" w:rsidRPr="00800C1B" w:rsidRDefault="003E0390" w:rsidP="003E0390">
      <w:pPr>
        <w:tabs>
          <w:tab w:val="left" w:pos="3206"/>
        </w:tabs>
        <w:spacing w:line="360" w:lineRule="auto"/>
        <w:jc w:val="both"/>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419" w:eastAsia="en-US"/>
        </w:rPr>
        <w:t>SÉPTIMO</w:t>
      </w:r>
      <w:r w:rsidRPr="00800C1B">
        <w:rPr>
          <w:rFonts w:ascii="Palatino Linotype" w:eastAsiaTheme="minorHAnsi" w:hAnsi="Palatino Linotype" w:cs="Arial"/>
          <w:b/>
          <w:sz w:val="28"/>
          <w:lang w:val="es-MX" w:eastAsia="en-US"/>
        </w:rPr>
        <w:t>. Del cierre de instrucción.</w:t>
      </w:r>
    </w:p>
    <w:p w14:paraId="36E5F393" w14:textId="1B9A5BB5" w:rsidR="003E0390" w:rsidRPr="00800C1B" w:rsidRDefault="003E0390" w:rsidP="003E0390">
      <w:pPr>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Así, una vez transcurrido el término legal, se decretó el cierre de instrucción en fecha </w:t>
      </w:r>
      <w:r w:rsidR="00DC5075" w:rsidRPr="00800C1B">
        <w:rPr>
          <w:rFonts w:ascii="Palatino Linotype" w:eastAsiaTheme="minorHAnsi" w:hAnsi="Palatino Linotype" w:cs="Arial"/>
          <w:b/>
          <w:lang w:val="es-419" w:eastAsia="en-US"/>
        </w:rPr>
        <w:t>doce</w:t>
      </w:r>
      <w:r w:rsidRPr="00800C1B">
        <w:rPr>
          <w:rFonts w:ascii="Palatino Linotype" w:eastAsiaTheme="minorHAnsi" w:hAnsi="Palatino Linotype" w:cs="Arial"/>
          <w:b/>
          <w:lang w:val="es-MX" w:eastAsia="en-US"/>
        </w:rPr>
        <w:t xml:space="preserve"> de </w:t>
      </w:r>
      <w:r w:rsidR="00DC5075" w:rsidRPr="00800C1B">
        <w:rPr>
          <w:rFonts w:ascii="Palatino Linotype" w:eastAsiaTheme="minorHAnsi" w:hAnsi="Palatino Linotype" w:cs="Arial"/>
          <w:b/>
          <w:lang w:val="es-419" w:eastAsia="en-US"/>
        </w:rPr>
        <w:t>enero</w:t>
      </w:r>
      <w:r w:rsidRPr="00800C1B">
        <w:rPr>
          <w:rFonts w:ascii="Palatino Linotype" w:eastAsiaTheme="minorHAnsi" w:hAnsi="Palatino Linotype" w:cs="Arial"/>
          <w:b/>
          <w:lang w:val="es-MX" w:eastAsia="en-US"/>
        </w:rPr>
        <w:t xml:space="preserve"> del año </w:t>
      </w:r>
      <w:r w:rsidRPr="00800C1B">
        <w:rPr>
          <w:rFonts w:ascii="Palatino Linotype" w:eastAsiaTheme="minorHAnsi" w:hAnsi="Palatino Linotype" w:cs="Arial"/>
          <w:b/>
          <w:lang w:val="es-419" w:eastAsia="en-US"/>
        </w:rPr>
        <w:t xml:space="preserve">dos mil </w:t>
      </w:r>
      <w:r w:rsidR="00DC5075" w:rsidRPr="00800C1B">
        <w:rPr>
          <w:rFonts w:ascii="Palatino Linotype" w:eastAsiaTheme="minorHAnsi" w:hAnsi="Palatino Linotype" w:cs="Arial"/>
          <w:b/>
          <w:lang w:val="es-419" w:eastAsia="en-US"/>
        </w:rPr>
        <w:t>veintitrés</w:t>
      </w:r>
      <w:r w:rsidRPr="00800C1B">
        <w:rPr>
          <w:rFonts w:ascii="Palatino Linotype" w:eastAsiaTheme="minorHAnsi" w:hAnsi="Palatino Linotype" w:cs="Arial"/>
          <w:lang w:val="es-MX" w:eastAsia="en-US"/>
        </w:rPr>
        <w:t>, y en términos del artículo 185, Fracción VI, de la Ley de Transparencia y Acceso a la Información Pública del Estado de México y Municipios, iniciando el término legal para dictar r</w:t>
      </w:r>
      <w:r w:rsidR="006E3FE1" w:rsidRPr="00800C1B">
        <w:rPr>
          <w:rFonts w:ascii="Palatino Linotype" w:eastAsiaTheme="minorHAnsi" w:hAnsi="Palatino Linotype" w:cs="Arial"/>
          <w:lang w:val="es-MX" w:eastAsia="en-US"/>
        </w:rPr>
        <w:t>esolución definitiva del asunto, y,</w:t>
      </w:r>
    </w:p>
    <w:p w14:paraId="19AD2D3C" w14:textId="77777777" w:rsidR="00156075" w:rsidRPr="00800C1B"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800C1B" w:rsidRDefault="00E74701" w:rsidP="00E74701">
      <w:pPr>
        <w:spacing w:line="360" w:lineRule="auto"/>
        <w:jc w:val="center"/>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MX" w:eastAsia="en-US"/>
        </w:rPr>
        <w:t xml:space="preserve">C O N S I D E R A N D O </w:t>
      </w:r>
    </w:p>
    <w:p w14:paraId="57AD3C10" w14:textId="77777777" w:rsidR="00E74701" w:rsidRPr="00800C1B" w:rsidRDefault="00E74701" w:rsidP="008A64CB">
      <w:pPr>
        <w:pStyle w:val="Sinespaciado"/>
        <w:rPr>
          <w:rFonts w:ascii="Palatino Linotype" w:eastAsiaTheme="minorHAnsi" w:hAnsi="Palatino Linotype"/>
          <w:lang w:eastAsia="en-US"/>
        </w:rPr>
      </w:pPr>
    </w:p>
    <w:p w14:paraId="2BE62102" w14:textId="77777777" w:rsidR="0029071C" w:rsidRPr="00800C1B" w:rsidRDefault="0029071C" w:rsidP="0029071C">
      <w:pPr>
        <w:spacing w:line="360" w:lineRule="auto"/>
        <w:jc w:val="both"/>
        <w:rPr>
          <w:rFonts w:ascii="Palatino Linotype" w:eastAsiaTheme="minorHAnsi" w:hAnsi="Palatino Linotype" w:cs="Arial"/>
          <w:sz w:val="28"/>
          <w:lang w:val="es-MX" w:eastAsia="en-US"/>
        </w:rPr>
      </w:pPr>
      <w:r w:rsidRPr="00800C1B">
        <w:rPr>
          <w:rFonts w:ascii="Palatino Linotype" w:eastAsiaTheme="minorHAnsi" w:hAnsi="Palatino Linotype" w:cs="Arial"/>
          <w:b/>
          <w:sz w:val="28"/>
          <w:lang w:val="es-MX" w:eastAsia="en-US"/>
        </w:rPr>
        <w:t>PRIMERO. De la competencia</w:t>
      </w:r>
      <w:r w:rsidRPr="00800C1B">
        <w:rPr>
          <w:rFonts w:ascii="Palatino Linotype" w:eastAsiaTheme="minorHAnsi" w:hAnsi="Palatino Linotype" w:cs="Arial"/>
          <w:sz w:val="28"/>
          <w:lang w:val="es-MX" w:eastAsia="en-US"/>
        </w:rPr>
        <w:t>.</w:t>
      </w:r>
    </w:p>
    <w:p w14:paraId="5D0AE0D5" w14:textId="3154FB43" w:rsidR="008A64CB" w:rsidRPr="00800C1B" w:rsidRDefault="0029071C" w:rsidP="00E74701">
      <w:pPr>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800C1B">
        <w:rPr>
          <w:rFonts w:ascii="Palatino Linotype" w:eastAsiaTheme="minorHAnsi" w:hAnsi="Palatino Linotype" w:cs="Arial"/>
          <w:lang w:val="es-MX" w:eastAsia="en-US"/>
        </w:rPr>
        <w:t xml:space="preserve"> Estado de México y Municipios.</w:t>
      </w:r>
    </w:p>
    <w:p w14:paraId="0FFE6300" w14:textId="77777777" w:rsidR="004F376A" w:rsidRPr="00800C1B"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800C1B"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800C1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Pr="00800C1B"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25D4A3E4" w14:textId="77777777" w:rsidR="00C74CE6" w:rsidRPr="00800C1B" w:rsidRDefault="00C74CE6" w:rsidP="00C74CE6">
      <w:pPr>
        <w:autoSpaceDE w:val="0"/>
        <w:autoSpaceDN w:val="0"/>
        <w:adjustRightInd w:val="0"/>
        <w:spacing w:line="360" w:lineRule="auto"/>
        <w:jc w:val="both"/>
        <w:rPr>
          <w:rFonts w:ascii="Palatino Linotype" w:hAnsi="Palatino Linotype" w:cs="Arial"/>
          <w:b/>
          <w:sz w:val="26"/>
          <w:szCs w:val="26"/>
        </w:rPr>
      </w:pPr>
      <w:r w:rsidRPr="00800C1B">
        <w:rPr>
          <w:rFonts w:ascii="Palatino Linotype" w:hAnsi="Palatino Linotype" w:cs="Arial"/>
          <w:b/>
          <w:sz w:val="28"/>
          <w:szCs w:val="28"/>
        </w:rPr>
        <w:lastRenderedPageBreak/>
        <w:t>TERCERO.</w:t>
      </w:r>
      <w:r w:rsidRPr="00800C1B">
        <w:rPr>
          <w:rFonts w:ascii="Palatino Linotype" w:hAnsi="Palatino Linotype" w:cs="Arial"/>
          <w:b/>
        </w:rPr>
        <w:t xml:space="preserve"> </w:t>
      </w:r>
      <w:r w:rsidRPr="00800C1B">
        <w:rPr>
          <w:rFonts w:ascii="Palatino Linotype" w:hAnsi="Palatino Linotype" w:cs="Arial"/>
          <w:b/>
          <w:sz w:val="26"/>
          <w:szCs w:val="26"/>
        </w:rPr>
        <w:t>Cuestiones de previo y especial pronunciamiento.</w:t>
      </w:r>
    </w:p>
    <w:p w14:paraId="69A02A48" w14:textId="77777777" w:rsidR="00C74CE6" w:rsidRPr="00800C1B" w:rsidRDefault="00C74CE6" w:rsidP="00C74CE6">
      <w:pPr>
        <w:spacing w:line="360" w:lineRule="auto"/>
        <w:jc w:val="both"/>
        <w:rPr>
          <w:rFonts w:ascii="Palatino Linotype" w:hAnsi="Palatino Linotype" w:cs="Arial"/>
        </w:rPr>
      </w:pPr>
      <w:r w:rsidRPr="00800C1B">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800C1B">
        <w:rPr>
          <w:rFonts w:ascii="Palatino Linotype" w:hAnsi="Palatino Linotype"/>
          <w:b/>
        </w:rPr>
        <w:t>Recurrente,</w:t>
      </w:r>
      <w:r w:rsidRPr="00800C1B">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800C1B">
        <w:rPr>
          <w:rFonts w:ascii="Palatino Linotype" w:hAnsi="Palatino Linotype" w:cs="Arial"/>
        </w:rPr>
        <w:t xml:space="preserve"> o seudónimo con el cual identificarse.</w:t>
      </w:r>
    </w:p>
    <w:p w14:paraId="4082FECC" w14:textId="77777777" w:rsidR="00C74CE6" w:rsidRPr="00800C1B" w:rsidRDefault="00C74CE6" w:rsidP="00C74CE6">
      <w:pPr>
        <w:spacing w:line="360" w:lineRule="auto"/>
        <w:jc w:val="both"/>
        <w:rPr>
          <w:rFonts w:ascii="Palatino Linotype" w:hAnsi="Palatino Linotype" w:cs="Arial"/>
        </w:rPr>
      </w:pPr>
    </w:p>
    <w:p w14:paraId="7C75AE80" w14:textId="77777777" w:rsidR="00C74CE6" w:rsidRPr="00800C1B"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800C1B">
        <w:rPr>
          <w:rFonts w:ascii="Palatino Linotype" w:hAnsi="Palatino Linotype" w:cs="Arial"/>
        </w:rPr>
        <w:t xml:space="preserve">Esta Ponencia considera importante abordar el análisis de los requisitos de </w:t>
      </w:r>
      <w:proofErr w:type="spellStart"/>
      <w:r w:rsidRPr="00800C1B">
        <w:rPr>
          <w:rFonts w:ascii="Palatino Linotype" w:hAnsi="Palatino Linotype" w:cs="Arial"/>
        </w:rPr>
        <w:t>procedibilidad</w:t>
      </w:r>
      <w:proofErr w:type="spellEnd"/>
      <w:r w:rsidRPr="00800C1B">
        <w:rPr>
          <w:rFonts w:ascii="Palatino Linotype" w:hAnsi="Palatino Linotype" w:cs="Arial"/>
        </w:rPr>
        <w:t xml:space="preserve"> de los recursos de revisión, así el artículo 180 de la Ley de Transparencia y Acceso a la Información Pública del Estado de México y Municipios, que establece lo siguiente:</w:t>
      </w:r>
    </w:p>
    <w:p w14:paraId="49B44EE6" w14:textId="77777777" w:rsidR="00C74CE6" w:rsidRPr="00800C1B"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p>
    <w:p w14:paraId="2543A4B3" w14:textId="77777777" w:rsidR="00C74CE6" w:rsidRPr="00800C1B" w:rsidRDefault="00C74CE6" w:rsidP="00C74CE6">
      <w:pPr>
        <w:spacing w:line="360" w:lineRule="auto"/>
        <w:ind w:left="851" w:right="851"/>
        <w:jc w:val="both"/>
        <w:rPr>
          <w:rFonts w:ascii="Palatino Linotype" w:hAnsi="Palatino Linotype"/>
          <w:b/>
          <w:i/>
        </w:rPr>
      </w:pPr>
      <w:r w:rsidRPr="00800C1B">
        <w:rPr>
          <w:rFonts w:ascii="Palatino Linotype" w:hAnsi="Palatino Linotype"/>
          <w:i/>
        </w:rPr>
        <w:t>“</w:t>
      </w:r>
      <w:r w:rsidRPr="00800C1B">
        <w:rPr>
          <w:rFonts w:ascii="Palatino Linotype" w:hAnsi="Palatino Linotype"/>
          <w:b/>
          <w:i/>
        </w:rPr>
        <w:t xml:space="preserve">Artículo 180. </w:t>
      </w:r>
      <w:r w:rsidRPr="00800C1B">
        <w:rPr>
          <w:rFonts w:ascii="Palatino Linotype" w:hAnsi="Palatino Linotype"/>
          <w:i/>
        </w:rPr>
        <w:t xml:space="preserve">El </w:t>
      </w:r>
      <w:r w:rsidRPr="00800C1B">
        <w:rPr>
          <w:rFonts w:ascii="Palatino Linotype" w:hAnsi="Palatino Linotype" w:cs="Arial"/>
          <w:i/>
        </w:rPr>
        <w:t>recurso</w:t>
      </w:r>
      <w:r w:rsidRPr="00800C1B">
        <w:rPr>
          <w:rFonts w:ascii="Palatino Linotype" w:hAnsi="Palatino Linotype"/>
          <w:i/>
        </w:rPr>
        <w:t xml:space="preserve"> </w:t>
      </w:r>
      <w:r w:rsidRPr="00800C1B">
        <w:rPr>
          <w:rFonts w:ascii="Palatino Linotype" w:hAnsi="Palatino Linotype" w:cs="Arial"/>
          <w:i/>
        </w:rPr>
        <w:t>de</w:t>
      </w:r>
      <w:r w:rsidRPr="00800C1B">
        <w:rPr>
          <w:rFonts w:ascii="Palatino Linotype" w:hAnsi="Palatino Linotype"/>
          <w:i/>
        </w:rPr>
        <w:t xml:space="preserve"> revisión contendrá:</w:t>
      </w:r>
      <w:r w:rsidRPr="00800C1B">
        <w:rPr>
          <w:rFonts w:ascii="Palatino Linotype" w:hAnsi="Palatino Linotype"/>
          <w:b/>
          <w:i/>
        </w:rPr>
        <w:t xml:space="preserve"> </w:t>
      </w:r>
    </w:p>
    <w:p w14:paraId="2F122405" w14:textId="77777777" w:rsidR="00C74CE6" w:rsidRPr="00800C1B" w:rsidRDefault="00C74CE6" w:rsidP="00C74CE6">
      <w:pPr>
        <w:spacing w:line="360" w:lineRule="auto"/>
        <w:ind w:left="851" w:right="851"/>
        <w:jc w:val="both"/>
        <w:rPr>
          <w:rFonts w:ascii="Palatino Linotype" w:hAnsi="Palatino Linotype"/>
          <w:b/>
          <w:i/>
        </w:rPr>
      </w:pPr>
      <w:r w:rsidRPr="00800C1B">
        <w:rPr>
          <w:rFonts w:ascii="Palatino Linotype" w:hAnsi="Palatino Linotype"/>
          <w:b/>
          <w:i/>
        </w:rPr>
        <w:t xml:space="preserve">I. </w:t>
      </w:r>
      <w:r w:rsidRPr="00800C1B">
        <w:rPr>
          <w:rFonts w:ascii="Palatino Linotype" w:hAnsi="Palatino Linotype"/>
          <w:i/>
        </w:rPr>
        <w:t xml:space="preserve">El sujeto obligado ante </w:t>
      </w:r>
      <w:r w:rsidRPr="00800C1B">
        <w:rPr>
          <w:rFonts w:ascii="Palatino Linotype" w:hAnsi="Palatino Linotype" w:cs="Arial"/>
          <w:i/>
        </w:rPr>
        <w:t>la</w:t>
      </w:r>
      <w:r w:rsidRPr="00800C1B">
        <w:rPr>
          <w:rFonts w:ascii="Palatino Linotype" w:hAnsi="Palatino Linotype"/>
          <w:i/>
        </w:rPr>
        <w:t xml:space="preserve"> cual </w:t>
      </w:r>
      <w:r w:rsidRPr="00800C1B">
        <w:rPr>
          <w:rFonts w:ascii="Palatino Linotype" w:hAnsi="Palatino Linotype" w:cs="Arial"/>
          <w:i/>
        </w:rPr>
        <w:t>se</w:t>
      </w:r>
      <w:r w:rsidRPr="00800C1B">
        <w:rPr>
          <w:rFonts w:ascii="Palatino Linotype" w:hAnsi="Palatino Linotype"/>
          <w:i/>
        </w:rPr>
        <w:t xml:space="preserve"> presentó la solicitud;</w:t>
      </w:r>
      <w:r w:rsidRPr="00800C1B">
        <w:rPr>
          <w:rFonts w:ascii="Palatino Linotype" w:hAnsi="Palatino Linotype"/>
          <w:b/>
          <w:i/>
        </w:rPr>
        <w:t xml:space="preserve"> </w:t>
      </w:r>
    </w:p>
    <w:p w14:paraId="65FCA81C" w14:textId="77777777" w:rsidR="00C74CE6" w:rsidRPr="00800C1B" w:rsidRDefault="00C74CE6" w:rsidP="00C74CE6">
      <w:pPr>
        <w:spacing w:line="360" w:lineRule="auto"/>
        <w:ind w:left="851" w:right="851"/>
        <w:jc w:val="both"/>
        <w:rPr>
          <w:rFonts w:ascii="Palatino Linotype" w:hAnsi="Palatino Linotype"/>
          <w:b/>
          <w:i/>
        </w:rPr>
      </w:pPr>
      <w:r w:rsidRPr="00800C1B">
        <w:rPr>
          <w:rFonts w:ascii="Palatino Linotype" w:hAnsi="Palatino Linotype"/>
          <w:b/>
          <w:i/>
        </w:rPr>
        <w:t xml:space="preserve">II. </w:t>
      </w:r>
      <w:r w:rsidRPr="00800C1B">
        <w:rPr>
          <w:rFonts w:ascii="Palatino Linotype" w:hAnsi="Palatino Linotype"/>
          <w:b/>
          <w:i/>
          <w:u w:val="single"/>
        </w:rPr>
        <w:t xml:space="preserve">El nombre del solicitante </w:t>
      </w:r>
      <w:r w:rsidRPr="00800C1B">
        <w:rPr>
          <w:rFonts w:ascii="Palatino Linotype" w:hAnsi="Palatino Linotype" w:cs="Arial"/>
          <w:b/>
          <w:i/>
          <w:u w:val="single"/>
        </w:rPr>
        <w:t>que</w:t>
      </w:r>
      <w:r w:rsidRPr="00800C1B">
        <w:rPr>
          <w:rFonts w:ascii="Palatino Linotype" w:hAnsi="Palatino Linotype"/>
          <w:b/>
          <w:i/>
          <w:u w:val="single"/>
        </w:rPr>
        <w:t xml:space="preserve"> recurre</w:t>
      </w:r>
      <w:r w:rsidRPr="00800C1B">
        <w:rPr>
          <w:rFonts w:ascii="Palatino Linotype" w:hAnsi="Palatino Linotype"/>
          <w:b/>
          <w:i/>
        </w:rPr>
        <w:t xml:space="preserve"> </w:t>
      </w:r>
      <w:r w:rsidRPr="00800C1B">
        <w:rPr>
          <w:rFonts w:ascii="Palatino Linotype" w:hAnsi="Palatino Linotype"/>
          <w:i/>
        </w:rPr>
        <w:t>o de su representante y, en su caso, del tercero interesado, así como la dirección o medio que señale para recibir notificaciones;</w:t>
      </w:r>
      <w:r w:rsidRPr="00800C1B">
        <w:rPr>
          <w:rFonts w:ascii="Palatino Linotype" w:hAnsi="Palatino Linotype"/>
          <w:b/>
          <w:i/>
        </w:rPr>
        <w:t xml:space="preserve"> </w:t>
      </w:r>
    </w:p>
    <w:p w14:paraId="28CA2146" w14:textId="77777777" w:rsidR="00C74CE6" w:rsidRPr="00800C1B" w:rsidRDefault="00C74CE6" w:rsidP="00C74CE6">
      <w:pPr>
        <w:spacing w:line="360" w:lineRule="auto"/>
        <w:ind w:left="851" w:right="851"/>
        <w:rPr>
          <w:rFonts w:ascii="Palatino Linotype" w:hAnsi="Palatino Linotype"/>
          <w:i/>
        </w:rPr>
      </w:pPr>
      <w:r w:rsidRPr="00800C1B">
        <w:rPr>
          <w:rFonts w:ascii="Palatino Linotype" w:hAnsi="Palatino Linotype"/>
          <w:b/>
          <w:i/>
        </w:rPr>
        <w:t>(…)” [Sic]</w:t>
      </w:r>
    </w:p>
    <w:p w14:paraId="6D6B51DE" w14:textId="77777777" w:rsidR="00C74CE6" w:rsidRPr="00800C1B"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4930B0E0" w14:textId="77777777" w:rsidR="00C74CE6" w:rsidRPr="00800C1B" w:rsidRDefault="00C74CE6" w:rsidP="00C74CE6">
      <w:pPr>
        <w:pStyle w:val="Prrafodelista"/>
        <w:widowControl w:val="0"/>
        <w:autoSpaceDE w:val="0"/>
        <w:autoSpaceDN w:val="0"/>
        <w:adjustRightInd w:val="0"/>
        <w:spacing w:line="360" w:lineRule="auto"/>
        <w:ind w:left="0"/>
        <w:jc w:val="both"/>
        <w:rPr>
          <w:rFonts w:ascii="Palatino Linotype" w:hAnsi="Palatino Linotype"/>
        </w:rPr>
      </w:pPr>
      <w:r w:rsidRPr="00800C1B">
        <w:rPr>
          <w:rFonts w:ascii="Palatino Linotype" w:hAnsi="Palatino Linotype"/>
        </w:rPr>
        <w:t xml:space="preserve">En principio, de una interpretación del artículo transcrito se observan los requisitos </w:t>
      </w:r>
      <w:r w:rsidRPr="00800C1B">
        <w:rPr>
          <w:rFonts w:ascii="Palatino Linotype" w:hAnsi="Palatino Linotype"/>
        </w:rPr>
        <w:lastRenderedPageBreak/>
        <w:t xml:space="preserve">que </w:t>
      </w:r>
      <w:r w:rsidRPr="00800C1B">
        <w:rPr>
          <w:rFonts w:ascii="Palatino Linotype" w:hAnsi="Palatino Linotype" w:cs="Arial"/>
        </w:rPr>
        <w:t>deberán</w:t>
      </w:r>
      <w:r w:rsidRPr="00800C1B">
        <w:rPr>
          <w:rFonts w:ascii="Palatino Linotype" w:hAnsi="Palatino Linotype"/>
        </w:rPr>
        <w:t xml:space="preserve"> contener los recursos de revisión; sobre el particular, de la revisión del expediente electrónico del </w:t>
      </w:r>
      <w:r w:rsidRPr="00800C1B">
        <w:rPr>
          <w:rFonts w:ascii="Palatino Linotype" w:hAnsi="Palatino Linotype"/>
          <w:b/>
        </w:rPr>
        <w:t>SAIMEX</w:t>
      </w:r>
      <w:r w:rsidRPr="00800C1B">
        <w:rPr>
          <w:rFonts w:ascii="Palatino Linotype" w:hAnsi="Palatino Linotype"/>
        </w:rPr>
        <w:t xml:space="preserve"> se desprende que el solicitante y ahora Recurrente, en ejercicio de su derecho de acceso a la información pública, no proporcionó un nombre para que </w:t>
      </w:r>
      <w:r w:rsidRPr="00800C1B">
        <w:rPr>
          <w:rFonts w:ascii="Palatino Linotype" w:hAnsi="Palatino Linotype" w:cs="Arial"/>
        </w:rPr>
        <w:t>sea</w:t>
      </w:r>
      <w:r w:rsidRPr="00800C1B">
        <w:rPr>
          <w:rFonts w:ascii="Palatino Linotype" w:hAnsi="Palatino Linotype"/>
        </w:rPr>
        <w:t xml:space="preserve"> identificado, ya que no indicó en el apartado de </w:t>
      </w:r>
      <w:r w:rsidRPr="00800C1B">
        <w:rPr>
          <w:rFonts w:ascii="Palatino Linotype" w:hAnsi="Palatino Linotype"/>
          <w:b/>
        </w:rPr>
        <w:t>“DATOS DEL SOLICITANTE”,</w:t>
      </w:r>
      <w:r w:rsidRPr="00800C1B">
        <w:rPr>
          <w:rFonts w:ascii="Palatino Linotype" w:hAnsi="Palatino Linotype"/>
        </w:rPr>
        <w:t xml:space="preserve"> </w:t>
      </w:r>
      <w:r w:rsidRPr="00800C1B">
        <w:rPr>
          <w:rFonts w:ascii="Palatino Linotype" w:hAnsi="Palatino Linotype" w:cs="Arial"/>
        </w:rPr>
        <w:t>nombre o seudónimo con el cual identificarse</w:t>
      </w:r>
      <w:r w:rsidRPr="00800C1B">
        <w:rPr>
          <w:rFonts w:ascii="Palatino Linotype" w:hAnsi="Palatino Linotype"/>
          <w:b/>
        </w:rPr>
        <w:t>;</w:t>
      </w:r>
      <w:r w:rsidRPr="00800C1B">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BFE6BB2" w14:textId="77777777" w:rsidR="00C74CE6" w:rsidRPr="00800C1B"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1A768234" w14:textId="77777777" w:rsidR="00C74CE6" w:rsidRPr="00800C1B"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800C1B">
        <w:rPr>
          <w:rFonts w:ascii="Palatino Linotype" w:hAnsi="Palatino Linotype"/>
        </w:rPr>
        <w:t xml:space="preserve">No obstante lo anterior, debe destacarse que el artículo 15 de </w:t>
      </w:r>
      <w:r w:rsidRPr="00800C1B">
        <w:rPr>
          <w:rFonts w:ascii="Palatino Linotype" w:hAnsi="Palatino Linotype" w:cs="Arial"/>
        </w:rPr>
        <w:t xml:space="preserve">Ley de Transparencia y Acceso a la Información Pública del Estado de México y Municipios </w:t>
      </w:r>
      <w:r w:rsidRPr="00800C1B">
        <w:rPr>
          <w:rFonts w:ascii="Palatino Linotype" w:hAnsi="Palatino Linotype" w:cs="Arial"/>
          <w:iCs/>
        </w:rPr>
        <w:t xml:space="preserve">prevé que, </w:t>
      </w:r>
      <w:r w:rsidRPr="00800C1B">
        <w:rPr>
          <w:rFonts w:ascii="Palatino Linotype" w:hAnsi="Palatino Linotype"/>
        </w:rPr>
        <w:t xml:space="preserve">toda persona tendrá acceso a la información </w:t>
      </w:r>
      <w:r w:rsidRPr="00800C1B">
        <w:rPr>
          <w:rFonts w:ascii="Palatino Linotype" w:hAnsi="Palatino Linotype" w:cs="Arial"/>
        </w:rPr>
        <w:t xml:space="preserve">sin necesidad de acreditar interés alguno o justificar su utilización, de lo que se infiere que para el </w:t>
      </w:r>
      <w:r w:rsidRPr="00800C1B">
        <w:rPr>
          <w:rFonts w:ascii="Palatino Linotype" w:hAnsi="Palatino Linotype"/>
        </w:rPr>
        <w:t>ejercicio</w:t>
      </w:r>
      <w:r w:rsidRPr="00800C1B">
        <w:rPr>
          <w:rFonts w:ascii="Palatino Linotype" w:hAnsi="Palatino Linotype" w:cs="Arial"/>
        </w:rPr>
        <w:t xml:space="preserve"> del derecho de acceso a la información pública, el nombre no es un requisito </w:t>
      </w:r>
      <w:r w:rsidRPr="00800C1B">
        <w:rPr>
          <w:rFonts w:ascii="Palatino Linotype" w:hAnsi="Palatino Linotype" w:cs="Arial"/>
          <w:i/>
        </w:rPr>
        <w:t>sine qua non</w:t>
      </w:r>
      <w:r w:rsidRPr="00800C1B">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6DC627" w14:textId="77777777" w:rsidR="00C74CE6" w:rsidRPr="00800C1B"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60F82C73" w14:textId="4157A806" w:rsidR="00DF027D" w:rsidRPr="00800C1B" w:rsidRDefault="00C74CE6" w:rsidP="00C74CE6">
      <w:pPr>
        <w:autoSpaceDE w:val="0"/>
        <w:autoSpaceDN w:val="0"/>
        <w:adjustRightInd w:val="0"/>
        <w:spacing w:line="360" w:lineRule="auto"/>
        <w:jc w:val="both"/>
        <w:rPr>
          <w:rFonts w:ascii="Palatino Linotype" w:eastAsiaTheme="minorHAnsi" w:hAnsi="Palatino Linotype" w:cs="Arial"/>
          <w:lang w:val="es-MX" w:eastAsia="en-US"/>
        </w:rPr>
      </w:pPr>
      <w:r w:rsidRPr="00800C1B">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800C1B">
        <w:rPr>
          <w:rFonts w:ascii="Palatino Linotype" w:hAnsi="Palatino Linotype" w:cs="Arial"/>
        </w:rPr>
        <w:t>derecho</w:t>
      </w:r>
      <w:r w:rsidRPr="00800C1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CE1763" w14:textId="77777777" w:rsidR="00DF027D" w:rsidRPr="00800C1B"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1D4BE44C" w:rsidR="0029071C" w:rsidRPr="00800C1B" w:rsidRDefault="00DF027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00C1B">
        <w:rPr>
          <w:rFonts w:ascii="Palatino Linotype" w:eastAsiaTheme="minorHAnsi" w:hAnsi="Palatino Linotype" w:cs="Arial"/>
          <w:b/>
          <w:sz w:val="28"/>
          <w:lang w:val="es-419" w:eastAsia="en-US"/>
        </w:rPr>
        <w:lastRenderedPageBreak/>
        <w:t>CUARTO</w:t>
      </w:r>
      <w:r w:rsidR="0029071C" w:rsidRPr="00800C1B">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800C1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800C1B">
        <w:rPr>
          <w:rFonts w:ascii="Palatino Linotype" w:eastAsiaTheme="minorHAnsi" w:hAnsi="Palatino Linotype" w:cs="Arial"/>
          <w:lang w:val="es-MX" w:eastAsia="en-US"/>
        </w:rPr>
        <w:t>Resolutor</w:t>
      </w:r>
      <w:proofErr w:type="spellEnd"/>
      <w:r w:rsidRPr="00800C1B">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800C1B">
        <w:rPr>
          <w:rStyle w:val="Refdenotaalpie"/>
          <w:rFonts w:ascii="Palatino Linotype" w:eastAsiaTheme="minorHAnsi" w:hAnsi="Palatino Linotype" w:cs="Arial"/>
          <w:lang w:val="es-MX" w:eastAsia="en-US"/>
        </w:rPr>
        <w:footnoteReference w:id="1"/>
      </w:r>
      <w:r w:rsidRPr="00800C1B">
        <w:rPr>
          <w:rFonts w:ascii="Palatino Linotype" w:eastAsiaTheme="minorHAnsi" w:hAnsi="Palatino Linotype" w:cs="Arial"/>
          <w:lang w:val="es-MX" w:eastAsia="en-US"/>
        </w:rPr>
        <w:t>.</w:t>
      </w:r>
    </w:p>
    <w:p w14:paraId="29EEA825" w14:textId="77777777" w:rsidR="00EC72A3" w:rsidRPr="00800C1B"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800C1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800C1B" w:rsidRDefault="0029071C" w:rsidP="0029071C">
      <w:pPr>
        <w:rPr>
          <w:lang w:val="es-MX"/>
        </w:rPr>
      </w:pPr>
    </w:p>
    <w:p w14:paraId="10A63EE9" w14:textId="77777777" w:rsidR="0029071C" w:rsidRPr="00800C1B" w:rsidRDefault="0029071C" w:rsidP="003054E0">
      <w:pPr>
        <w:autoSpaceDE w:val="0"/>
        <w:autoSpaceDN w:val="0"/>
        <w:adjustRightInd w:val="0"/>
        <w:spacing w:line="360" w:lineRule="auto"/>
        <w:ind w:left="709" w:right="851"/>
        <w:jc w:val="both"/>
        <w:rPr>
          <w:rFonts w:ascii="Palatino Linotype" w:hAnsi="Palatino Linotype" w:cs="Arial"/>
          <w:i/>
        </w:rPr>
      </w:pPr>
      <w:r w:rsidRPr="00800C1B">
        <w:rPr>
          <w:rFonts w:ascii="Palatino Linotype" w:hAnsi="Palatino Linotype" w:cs="Arial"/>
          <w:i/>
        </w:rPr>
        <w:t>“</w:t>
      </w:r>
      <w:r w:rsidRPr="00800C1B">
        <w:rPr>
          <w:rFonts w:ascii="Palatino Linotype" w:hAnsi="Palatino Linotype" w:cs="Arial"/>
          <w:b/>
          <w:i/>
        </w:rPr>
        <w:t>Artículo 191.</w:t>
      </w:r>
      <w:r w:rsidRPr="00800C1B">
        <w:rPr>
          <w:rFonts w:ascii="Palatino Linotype" w:hAnsi="Palatino Linotype" w:cs="Arial"/>
          <w:i/>
        </w:rPr>
        <w:t xml:space="preserve"> El recurso será desechado por improcedente cuando:  </w:t>
      </w:r>
    </w:p>
    <w:p w14:paraId="54C83DF8" w14:textId="77777777" w:rsidR="0029071C" w:rsidRPr="00800C1B" w:rsidRDefault="0029071C" w:rsidP="003054E0">
      <w:pPr>
        <w:autoSpaceDE w:val="0"/>
        <w:autoSpaceDN w:val="0"/>
        <w:adjustRightInd w:val="0"/>
        <w:spacing w:line="360" w:lineRule="auto"/>
        <w:ind w:left="709" w:right="851"/>
        <w:jc w:val="both"/>
        <w:rPr>
          <w:rFonts w:ascii="Palatino Linotype" w:hAnsi="Palatino Linotype" w:cs="Arial"/>
          <w:i/>
        </w:rPr>
      </w:pPr>
      <w:r w:rsidRPr="00800C1B">
        <w:rPr>
          <w:rFonts w:ascii="Palatino Linotype" w:hAnsi="Palatino Linotype" w:cs="Arial"/>
          <w:i/>
        </w:rPr>
        <w:lastRenderedPageBreak/>
        <w:t xml:space="preserve">I. Sea extemporáneo por haber transcurrido el plazo establecido en la presente Ley, a partir de la respuesta;  </w:t>
      </w:r>
    </w:p>
    <w:p w14:paraId="20FE3E51" w14:textId="77777777" w:rsidR="0029071C" w:rsidRPr="00800C1B" w:rsidRDefault="0029071C" w:rsidP="003054E0">
      <w:pPr>
        <w:autoSpaceDE w:val="0"/>
        <w:autoSpaceDN w:val="0"/>
        <w:adjustRightInd w:val="0"/>
        <w:spacing w:line="360" w:lineRule="auto"/>
        <w:ind w:left="709" w:right="851"/>
        <w:jc w:val="both"/>
        <w:rPr>
          <w:rFonts w:ascii="Palatino Linotype" w:hAnsi="Palatino Linotype" w:cs="Arial"/>
          <w:i/>
        </w:rPr>
      </w:pPr>
      <w:r w:rsidRPr="00800C1B">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800C1B" w:rsidRDefault="0029071C" w:rsidP="003054E0">
      <w:pPr>
        <w:autoSpaceDE w:val="0"/>
        <w:autoSpaceDN w:val="0"/>
        <w:adjustRightInd w:val="0"/>
        <w:spacing w:line="360" w:lineRule="auto"/>
        <w:ind w:left="709" w:right="851"/>
        <w:jc w:val="both"/>
        <w:rPr>
          <w:rFonts w:ascii="Palatino Linotype" w:hAnsi="Palatino Linotype" w:cs="Arial"/>
          <w:i/>
        </w:rPr>
      </w:pPr>
      <w:r w:rsidRPr="00800C1B">
        <w:rPr>
          <w:rFonts w:ascii="Palatino Linotype" w:hAnsi="Palatino Linotype" w:cs="Arial"/>
          <w:i/>
        </w:rPr>
        <w:t xml:space="preserve">III. No actualice alguno de los supuestos previstos en la presente Ley;  </w:t>
      </w:r>
    </w:p>
    <w:p w14:paraId="05B33E2A" w14:textId="77777777" w:rsidR="0029071C" w:rsidRPr="00800C1B" w:rsidRDefault="0029071C" w:rsidP="003054E0">
      <w:pPr>
        <w:autoSpaceDE w:val="0"/>
        <w:autoSpaceDN w:val="0"/>
        <w:adjustRightInd w:val="0"/>
        <w:spacing w:line="360" w:lineRule="auto"/>
        <w:ind w:left="709" w:right="851"/>
        <w:jc w:val="both"/>
        <w:rPr>
          <w:rFonts w:ascii="Palatino Linotype" w:hAnsi="Palatino Linotype" w:cs="Arial"/>
          <w:i/>
        </w:rPr>
      </w:pPr>
      <w:r w:rsidRPr="00800C1B">
        <w:rPr>
          <w:rFonts w:ascii="Palatino Linotype" w:hAnsi="Palatino Linotype" w:cs="Arial"/>
          <w:i/>
        </w:rPr>
        <w:t>IV. No se haya desahogado la prevención en los términos establecidos en la presente Ley;</w:t>
      </w:r>
    </w:p>
    <w:p w14:paraId="4864834F" w14:textId="77777777" w:rsidR="0029071C" w:rsidRPr="00800C1B" w:rsidRDefault="0029071C" w:rsidP="003054E0">
      <w:pPr>
        <w:autoSpaceDE w:val="0"/>
        <w:autoSpaceDN w:val="0"/>
        <w:adjustRightInd w:val="0"/>
        <w:spacing w:line="360" w:lineRule="auto"/>
        <w:ind w:left="709" w:right="851"/>
        <w:jc w:val="both"/>
        <w:rPr>
          <w:rFonts w:ascii="Palatino Linotype" w:hAnsi="Palatino Linotype" w:cs="Arial"/>
          <w:i/>
        </w:rPr>
      </w:pPr>
      <w:r w:rsidRPr="00800C1B">
        <w:rPr>
          <w:rFonts w:ascii="Palatino Linotype" w:hAnsi="Palatino Linotype" w:cs="Arial"/>
          <w:i/>
        </w:rPr>
        <w:t xml:space="preserve">V. Se impugne la veracidad de la información proporcionada;  </w:t>
      </w:r>
    </w:p>
    <w:p w14:paraId="530E546D" w14:textId="77777777" w:rsidR="0029071C" w:rsidRPr="00800C1B" w:rsidRDefault="0029071C" w:rsidP="003054E0">
      <w:pPr>
        <w:autoSpaceDE w:val="0"/>
        <w:autoSpaceDN w:val="0"/>
        <w:adjustRightInd w:val="0"/>
        <w:spacing w:line="360" w:lineRule="auto"/>
        <w:ind w:left="709" w:right="851"/>
        <w:jc w:val="both"/>
        <w:rPr>
          <w:rFonts w:ascii="Palatino Linotype" w:hAnsi="Palatino Linotype" w:cs="Arial"/>
          <w:i/>
        </w:rPr>
      </w:pPr>
      <w:r w:rsidRPr="00800C1B">
        <w:rPr>
          <w:rFonts w:ascii="Palatino Linotype" w:hAnsi="Palatino Linotype" w:cs="Arial"/>
          <w:i/>
        </w:rPr>
        <w:t xml:space="preserve">VI. Se trate de una consulta, o trámite en específico; y  </w:t>
      </w:r>
    </w:p>
    <w:p w14:paraId="67C9B48F" w14:textId="77777777" w:rsidR="0029071C" w:rsidRPr="00800C1B" w:rsidRDefault="0029071C" w:rsidP="003054E0">
      <w:pPr>
        <w:autoSpaceDE w:val="0"/>
        <w:autoSpaceDN w:val="0"/>
        <w:adjustRightInd w:val="0"/>
        <w:spacing w:line="360" w:lineRule="auto"/>
        <w:ind w:left="709" w:right="851"/>
        <w:jc w:val="both"/>
        <w:rPr>
          <w:rFonts w:ascii="Palatino Linotype" w:hAnsi="Palatino Linotype" w:cs="Arial"/>
          <w:i/>
        </w:rPr>
      </w:pPr>
      <w:r w:rsidRPr="00800C1B">
        <w:rPr>
          <w:rFonts w:ascii="Palatino Linotype" w:hAnsi="Palatino Linotype" w:cs="Arial"/>
          <w:i/>
        </w:rPr>
        <w:t>VII. El recurrente amplíe su solicitud en el recurso de revisión, únicamente respecto de los nuevos contenidos.”</w:t>
      </w:r>
    </w:p>
    <w:p w14:paraId="4020BF6B" w14:textId="77777777" w:rsidR="0029071C" w:rsidRPr="00800C1B"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800C1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800C1B"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800C1B" w:rsidRDefault="0029071C" w:rsidP="0029071C">
      <w:p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Así las cosas, al no existir causas de improcedencia invocadas por las partes ni advertidas de oficio por este </w:t>
      </w:r>
      <w:proofErr w:type="spellStart"/>
      <w:r w:rsidRPr="00800C1B">
        <w:rPr>
          <w:rFonts w:ascii="Palatino Linotype" w:hAnsi="Palatino Linotype" w:cs="Arial"/>
        </w:rPr>
        <w:t>Resolutor</w:t>
      </w:r>
      <w:proofErr w:type="spellEnd"/>
      <w:r w:rsidRPr="00800C1B">
        <w:rPr>
          <w:rFonts w:ascii="Palatino Linotype" w:hAnsi="Palatino Linotype" w:cs="Arial"/>
        </w:rPr>
        <w:t xml:space="preserve">, se </w:t>
      </w:r>
      <w:proofErr w:type="gramStart"/>
      <w:r w:rsidRPr="00800C1B">
        <w:rPr>
          <w:rFonts w:ascii="Palatino Linotype" w:hAnsi="Palatino Linotype" w:cs="Arial"/>
        </w:rPr>
        <w:t>procede</w:t>
      </w:r>
      <w:proofErr w:type="gramEnd"/>
      <w:r w:rsidRPr="00800C1B">
        <w:rPr>
          <w:rFonts w:ascii="Palatino Linotype" w:hAnsi="Palatino Linotype" w:cs="Arial"/>
        </w:rPr>
        <w:t xml:space="preserve"> al análisis del fondo de los asuntos en los siguientes términos.</w:t>
      </w:r>
    </w:p>
    <w:p w14:paraId="36FB3F4A" w14:textId="77777777" w:rsidR="0029071C" w:rsidRPr="00800C1B" w:rsidRDefault="0029071C" w:rsidP="0029071C">
      <w:pPr>
        <w:autoSpaceDE w:val="0"/>
        <w:autoSpaceDN w:val="0"/>
        <w:adjustRightInd w:val="0"/>
        <w:spacing w:line="360" w:lineRule="auto"/>
        <w:jc w:val="both"/>
        <w:rPr>
          <w:rFonts w:ascii="Palatino Linotype" w:hAnsi="Palatino Linotype" w:cs="Arial"/>
        </w:rPr>
      </w:pPr>
    </w:p>
    <w:p w14:paraId="5FB7D080" w14:textId="21A24CD8" w:rsidR="0029071C" w:rsidRPr="00800C1B" w:rsidRDefault="00DF027D" w:rsidP="0029071C">
      <w:pPr>
        <w:autoSpaceDE w:val="0"/>
        <w:autoSpaceDN w:val="0"/>
        <w:adjustRightInd w:val="0"/>
        <w:spacing w:line="360" w:lineRule="auto"/>
        <w:jc w:val="both"/>
        <w:rPr>
          <w:rFonts w:ascii="Palatino Linotype" w:hAnsi="Palatino Linotype" w:cs="Arial"/>
          <w:sz w:val="28"/>
        </w:rPr>
      </w:pPr>
      <w:r w:rsidRPr="00800C1B">
        <w:rPr>
          <w:rFonts w:ascii="Palatino Linotype" w:hAnsi="Palatino Linotype" w:cs="Arial"/>
          <w:b/>
          <w:sz w:val="28"/>
          <w:lang w:val="es-419"/>
        </w:rPr>
        <w:t>QUINTO</w:t>
      </w:r>
      <w:r w:rsidR="0029071C" w:rsidRPr="00800C1B">
        <w:rPr>
          <w:rFonts w:ascii="Palatino Linotype" w:hAnsi="Palatino Linotype" w:cs="Arial"/>
          <w:b/>
          <w:sz w:val="28"/>
        </w:rPr>
        <w:t>. Del estudio y resolución del asunto.</w:t>
      </w:r>
      <w:r w:rsidR="0029071C" w:rsidRPr="00800C1B">
        <w:rPr>
          <w:rFonts w:ascii="Palatino Linotype" w:hAnsi="Palatino Linotype" w:cs="Arial"/>
          <w:sz w:val="28"/>
        </w:rPr>
        <w:t xml:space="preserve"> </w:t>
      </w:r>
    </w:p>
    <w:p w14:paraId="42AC94D4" w14:textId="11BE3181" w:rsidR="0029071C" w:rsidRPr="00800C1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w:t>
      </w:r>
      <w:r w:rsidRPr="00800C1B">
        <w:rPr>
          <w:rFonts w:ascii="Palatino Linotype" w:eastAsiaTheme="minorHAnsi" w:hAnsi="Palatino Linotype" w:cs="Arial"/>
          <w:lang w:val="es-MX" w:eastAsia="en-US"/>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Pr="00800C1B"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800C1B" w:rsidRDefault="00311808" w:rsidP="00311808">
      <w:pPr>
        <w:spacing w:line="360" w:lineRule="auto"/>
        <w:jc w:val="both"/>
        <w:rPr>
          <w:rFonts w:ascii="Palatino Linotype" w:hAnsi="Palatino Linotype"/>
        </w:rPr>
      </w:pPr>
      <w:r w:rsidRPr="00800C1B">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800C1B" w:rsidRDefault="00311808" w:rsidP="00311808">
      <w:pPr>
        <w:spacing w:line="360" w:lineRule="auto"/>
        <w:jc w:val="both"/>
        <w:rPr>
          <w:rFonts w:ascii="Palatino Linotype" w:hAnsi="Palatino Linotype"/>
        </w:rPr>
      </w:pPr>
    </w:p>
    <w:p w14:paraId="5804C9E1" w14:textId="77777777" w:rsidR="00311808" w:rsidRPr="00800C1B" w:rsidRDefault="00311808" w:rsidP="00C0746B">
      <w:pPr>
        <w:ind w:left="851" w:right="851"/>
        <w:jc w:val="both"/>
        <w:rPr>
          <w:rFonts w:ascii="Palatino Linotype" w:hAnsi="Palatino Linotype" w:cs="Arial"/>
          <w:i/>
        </w:rPr>
      </w:pPr>
      <w:r w:rsidRPr="00800C1B">
        <w:rPr>
          <w:rFonts w:ascii="Palatino Linotype" w:hAnsi="Palatino Linotype" w:cs="Arial"/>
          <w:b/>
          <w:i/>
        </w:rPr>
        <w:t>“Artículo 6o.</w:t>
      </w:r>
      <w:r w:rsidRPr="00800C1B">
        <w:rPr>
          <w:rFonts w:ascii="Palatino Linotype" w:hAnsi="Palatino Linotype" w:cs="Arial"/>
          <w:i/>
        </w:rPr>
        <w:t xml:space="preserve">  . . .</w:t>
      </w:r>
    </w:p>
    <w:p w14:paraId="4AC19DFF" w14:textId="77777777" w:rsidR="00311808" w:rsidRPr="00800C1B" w:rsidRDefault="00311808" w:rsidP="00C0746B">
      <w:pPr>
        <w:ind w:left="851" w:right="851"/>
        <w:jc w:val="both"/>
        <w:rPr>
          <w:rFonts w:ascii="Palatino Linotype" w:hAnsi="Palatino Linotype" w:cs="Arial"/>
          <w:b/>
          <w:bCs/>
          <w:i/>
          <w:color w:val="000000"/>
          <w:lang w:eastAsia="es-MX"/>
        </w:rPr>
      </w:pPr>
    </w:p>
    <w:p w14:paraId="00D710A3" w14:textId="77777777" w:rsidR="00311808" w:rsidRPr="00800C1B" w:rsidRDefault="00311808" w:rsidP="00C0746B">
      <w:pPr>
        <w:ind w:left="851" w:right="851"/>
        <w:jc w:val="both"/>
        <w:rPr>
          <w:rFonts w:ascii="Palatino Linotype" w:hAnsi="Palatino Linotype" w:cs="Arial"/>
          <w:i/>
          <w:color w:val="000000"/>
          <w:lang w:eastAsia="es-MX"/>
        </w:rPr>
      </w:pPr>
      <w:r w:rsidRPr="00800C1B">
        <w:rPr>
          <w:rFonts w:ascii="Palatino Linotype" w:hAnsi="Palatino Linotype" w:cs="Arial"/>
          <w:b/>
          <w:bCs/>
          <w:i/>
          <w:color w:val="000000"/>
          <w:lang w:eastAsia="es-MX"/>
        </w:rPr>
        <w:t>A.</w:t>
      </w:r>
      <w:r w:rsidRPr="00800C1B">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Pr="00800C1B" w:rsidRDefault="00311808" w:rsidP="00C0746B">
      <w:pPr>
        <w:ind w:left="851" w:right="851"/>
        <w:jc w:val="both"/>
        <w:rPr>
          <w:rFonts w:ascii="Palatino Linotype" w:hAnsi="Palatino Linotype" w:cs="Arial"/>
          <w:b/>
          <w:bCs/>
          <w:i/>
          <w:color w:val="000000"/>
          <w:lang w:eastAsia="es-MX"/>
        </w:rPr>
      </w:pPr>
    </w:p>
    <w:p w14:paraId="5C17D090" w14:textId="77777777" w:rsidR="00311808" w:rsidRPr="00800C1B" w:rsidRDefault="00311808" w:rsidP="00C0746B">
      <w:pPr>
        <w:ind w:left="851" w:right="851"/>
        <w:jc w:val="both"/>
        <w:rPr>
          <w:rFonts w:ascii="Palatino Linotype" w:hAnsi="Palatino Linotype" w:cs="Arial"/>
          <w:i/>
        </w:rPr>
      </w:pPr>
      <w:r w:rsidRPr="00800C1B">
        <w:rPr>
          <w:rFonts w:ascii="Palatino Linotype" w:hAnsi="Palatino Linotype" w:cs="Arial"/>
          <w:b/>
          <w:bCs/>
          <w:i/>
          <w:color w:val="000000"/>
          <w:lang w:eastAsia="es-MX"/>
        </w:rPr>
        <w:t xml:space="preserve">I. </w:t>
      </w:r>
      <w:r w:rsidRPr="00800C1B">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00C1B">
        <w:rPr>
          <w:rFonts w:ascii="Palatino Linotype" w:hAnsi="Palatino Linotype" w:cs="Arial"/>
          <w:i/>
        </w:rPr>
        <w:t xml:space="preserve"> </w:t>
      </w:r>
      <w:r w:rsidRPr="00800C1B">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w:t>
      </w:r>
      <w:r w:rsidRPr="00800C1B">
        <w:rPr>
          <w:rFonts w:ascii="Palatino Linotype" w:hAnsi="Palatino Linotype" w:cs="Arial"/>
          <w:i/>
          <w:color w:val="000000"/>
          <w:lang w:eastAsia="es-MX"/>
        </w:rPr>
        <w:lastRenderedPageBreak/>
        <w:t xml:space="preserve">ejercicio de sus facultades, competencias o funciones, la ley determinará los supuestos específicos bajo los cuales procederá la declaración de inexistencia de la información. </w:t>
      </w:r>
    </w:p>
    <w:p w14:paraId="18A91E86" w14:textId="77777777" w:rsidR="00311808" w:rsidRPr="00800C1B" w:rsidRDefault="00311808" w:rsidP="00C0746B">
      <w:pPr>
        <w:ind w:left="851" w:right="851"/>
        <w:jc w:val="both"/>
        <w:rPr>
          <w:rFonts w:ascii="Palatino Linotype" w:hAnsi="Palatino Linotype" w:cs="Arial"/>
          <w:b/>
          <w:bCs/>
          <w:i/>
          <w:color w:val="000000"/>
          <w:lang w:eastAsia="es-MX"/>
        </w:rPr>
      </w:pPr>
    </w:p>
    <w:p w14:paraId="2B04B7F9" w14:textId="77777777" w:rsidR="00311808" w:rsidRPr="00800C1B" w:rsidRDefault="00311808" w:rsidP="00C0746B">
      <w:pPr>
        <w:ind w:left="851" w:right="851"/>
        <w:jc w:val="both"/>
        <w:rPr>
          <w:rFonts w:ascii="Palatino Linotype" w:hAnsi="Palatino Linotype" w:cs="Arial"/>
          <w:i/>
          <w:color w:val="000000"/>
          <w:lang w:eastAsia="es-MX"/>
        </w:rPr>
      </w:pPr>
      <w:r w:rsidRPr="00800C1B">
        <w:rPr>
          <w:rFonts w:ascii="Palatino Linotype" w:hAnsi="Palatino Linotype" w:cs="Arial"/>
          <w:b/>
          <w:bCs/>
          <w:i/>
          <w:color w:val="000000"/>
          <w:lang w:eastAsia="es-MX"/>
        </w:rPr>
        <w:t xml:space="preserve">II. </w:t>
      </w:r>
      <w:r w:rsidRPr="00800C1B">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Pr="00800C1B" w:rsidRDefault="00311808" w:rsidP="00C0746B">
      <w:pPr>
        <w:ind w:left="851" w:right="851"/>
        <w:jc w:val="both"/>
        <w:rPr>
          <w:rFonts w:ascii="Palatino Linotype" w:hAnsi="Palatino Linotype" w:cs="Arial"/>
          <w:b/>
          <w:bCs/>
          <w:i/>
          <w:color w:val="000000"/>
          <w:lang w:eastAsia="es-MX"/>
        </w:rPr>
      </w:pPr>
    </w:p>
    <w:p w14:paraId="36F501F5" w14:textId="77777777" w:rsidR="00311808" w:rsidRPr="00800C1B" w:rsidRDefault="00311808" w:rsidP="00C0746B">
      <w:pPr>
        <w:ind w:left="851" w:right="851"/>
        <w:jc w:val="both"/>
        <w:rPr>
          <w:rFonts w:ascii="Palatino Linotype" w:hAnsi="Palatino Linotype" w:cs="Arial"/>
          <w:i/>
          <w:color w:val="000000"/>
          <w:lang w:eastAsia="es-MX"/>
        </w:rPr>
      </w:pPr>
      <w:r w:rsidRPr="00800C1B">
        <w:rPr>
          <w:rFonts w:ascii="Palatino Linotype" w:hAnsi="Palatino Linotype" w:cs="Arial"/>
          <w:b/>
          <w:bCs/>
          <w:i/>
          <w:color w:val="000000"/>
          <w:lang w:eastAsia="es-MX"/>
        </w:rPr>
        <w:t xml:space="preserve">III. </w:t>
      </w:r>
      <w:r w:rsidRPr="00800C1B">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Pr="00800C1B" w:rsidRDefault="00311808" w:rsidP="00C0746B">
      <w:pPr>
        <w:ind w:left="851" w:right="851"/>
        <w:jc w:val="both"/>
        <w:rPr>
          <w:rFonts w:ascii="Palatino Linotype" w:hAnsi="Palatino Linotype" w:cs="Arial"/>
          <w:b/>
          <w:bCs/>
          <w:i/>
          <w:color w:val="000000"/>
          <w:lang w:eastAsia="es-MX"/>
        </w:rPr>
      </w:pPr>
    </w:p>
    <w:p w14:paraId="1E86CAB2" w14:textId="77777777" w:rsidR="00311808" w:rsidRPr="00800C1B" w:rsidRDefault="00311808" w:rsidP="00C0746B">
      <w:pPr>
        <w:ind w:left="851" w:right="851"/>
        <w:jc w:val="both"/>
        <w:rPr>
          <w:rFonts w:ascii="Palatino Linotype" w:hAnsi="Palatino Linotype" w:cs="Arial"/>
          <w:i/>
          <w:color w:val="000000"/>
          <w:lang w:eastAsia="es-MX"/>
        </w:rPr>
      </w:pPr>
      <w:r w:rsidRPr="00800C1B">
        <w:rPr>
          <w:rFonts w:ascii="Palatino Linotype" w:hAnsi="Palatino Linotype" w:cs="Arial"/>
          <w:b/>
          <w:bCs/>
          <w:i/>
          <w:color w:val="000000"/>
          <w:lang w:eastAsia="es-MX"/>
        </w:rPr>
        <w:t xml:space="preserve">IV. </w:t>
      </w:r>
      <w:r w:rsidRPr="00800C1B">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Pr="00800C1B" w:rsidRDefault="00311808" w:rsidP="00C0746B">
      <w:pPr>
        <w:ind w:left="851" w:right="851"/>
        <w:jc w:val="both"/>
        <w:rPr>
          <w:rFonts w:ascii="Palatino Linotype" w:hAnsi="Palatino Linotype" w:cs="Arial"/>
          <w:b/>
          <w:bCs/>
          <w:i/>
          <w:color w:val="000000"/>
          <w:lang w:eastAsia="es-MX"/>
        </w:rPr>
      </w:pPr>
    </w:p>
    <w:p w14:paraId="03349E22" w14:textId="77777777" w:rsidR="00311808" w:rsidRPr="00800C1B" w:rsidRDefault="00311808" w:rsidP="00C0746B">
      <w:pPr>
        <w:ind w:left="851" w:right="851"/>
        <w:jc w:val="both"/>
        <w:rPr>
          <w:rFonts w:ascii="Palatino Linotype" w:hAnsi="Palatino Linotype" w:cs="Arial"/>
          <w:i/>
          <w:color w:val="000000"/>
          <w:lang w:eastAsia="es-MX"/>
        </w:rPr>
      </w:pPr>
      <w:r w:rsidRPr="00800C1B">
        <w:rPr>
          <w:rFonts w:ascii="Palatino Linotype" w:hAnsi="Palatino Linotype" w:cs="Arial"/>
          <w:b/>
          <w:bCs/>
          <w:i/>
          <w:color w:val="000000"/>
          <w:lang w:eastAsia="es-MX"/>
        </w:rPr>
        <w:t xml:space="preserve">V. </w:t>
      </w:r>
      <w:r w:rsidRPr="00800C1B">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Pr="00800C1B" w:rsidRDefault="00311808" w:rsidP="00C0746B">
      <w:pPr>
        <w:ind w:left="851" w:right="851"/>
        <w:jc w:val="both"/>
        <w:rPr>
          <w:rFonts w:ascii="Palatino Linotype" w:hAnsi="Palatino Linotype" w:cs="Arial"/>
          <w:b/>
          <w:bCs/>
          <w:i/>
          <w:color w:val="000000"/>
          <w:lang w:eastAsia="es-MX"/>
        </w:rPr>
      </w:pPr>
    </w:p>
    <w:p w14:paraId="50F84381" w14:textId="77777777" w:rsidR="00311808" w:rsidRPr="00800C1B" w:rsidRDefault="00311808" w:rsidP="00C0746B">
      <w:pPr>
        <w:ind w:left="851" w:right="851"/>
        <w:jc w:val="both"/>
        <w:rPr>
          <w:rFonts w:ascii="Palatino Linotype" w:hAnsi="Palatino Linotype" w:cs="Arial"/>
          <w:i/>
          <w:color w:val="000000"/>
          <w:lang w:eastAsia="es-MX"/>
        </w:rPr>
      </w:pPr>
      <w:r w:rsidRPr="00800C1B">
        <w:rPr>
          <w:rFonts w:ascii="Palatino Linotype" w:hAnsi="Palatino Linotype" w:cs="Arial"/>
          <w:b/>
          <w:bCs/>
          <w:i/>
          <w:color w:val="000000"/>
          <w:lang w:eastAsia="es-MX"/>
        </w:rPr>
        <w:t xml:space="preserve">VI. </w:t>
      </w:r>
      <w:r w:rsidRPr="00800C1B">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Pr="00800C1B" w:rsidRDefault="00311808" w:rsidP="00C0746B">
      <w:pPr>
        <w:ind w:left="851" w:right="851"/>
        <w:jc w:val="both"/>
        <w:rPr>
          <w:rFonts w:ascii="Palatino Linotype" w:hAnsi="Palatino Linotype" w:cs="Arial"/>
          <w:b/>
          <w:bCs/>
          <w:i/>
          <w:color w:val="000000"/>
          <w:lang w:eastAsia="es-MX"/>
        </w:rPr>
      </w:pPr>
    </w:p>
    <w:p w14:paraId="16243B29" w14:textId="77777777" w:rsidR="00311808" w:rsidRPr="00800C1B" w:rsidRDefault="00311808" w:rsidP="00C0746B">
      <w:pPr>
        <w:ind w:left="851" w:right="851"/>
        <w:jc w:val="both"/>
        <w:rPr>
          <w:rFonts w:ascii="Palatino Linotype" w:hAnsi="Palatino Linotype" w:cs="Arial"/>
          <w:i/>
          <w:color w:val="000000"/>
          <w:lang w:eastAsia="es-MX"/>
        </w:rPr>
      </w:pPr>
      <w:r w:rsidRPr="00800C1B">
        <w:rPr>
          <w:rFonts w:ascii="Palatino Linotype" w:hAnsi="Palatino Linotype" w:cs="Arial"/>
          <w:b/>
          <w:bCs/>
          <w:i/>
          <w:color w:val="000000"/>
          <w:lang w:eastAsia="es-MX"/>
        </w:rPr>
        <w:t xml:space="preserve">VII. </w:t>
      </w:r>
      <w:r w:rsidRPr="00800C1B">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800C1B">
        <w:rPr>
          <w:rFonts w:ascii="Palatino Linotype" w:hAnsi="Palatino Linotype" w:cs="Arial"/>
          <w:b/>
          <w:i/>
        </w:rPr>
        <w:t>”</w:t>
      </w:r>
    </w:p>
    <w:p w14:paraId="06FE5071" w14:textId="77777777" w:rsidR="00311808" w:rsidRPr="00800C1B" w:rsidRDefault="00311808" w:rsidP="00C0746B">
      <w:pPr>
        <w:ind w:left="851" w:right="851"/>
        <w:jc w:val="both"/>
        <w:rPr>
          <w:rFonts w:ascii="Palatino Linotype" w:hAnsi="Palatino Linotype" w:cs="Arial"/>
          <w:i/>
          <w:color w:val="000000"/>
          <w:lang w:eastAsia="es-MX"/>
        </w:rPr>
      </w:pPr>
      <w:r w:rsidRPr="00800C1B">
        <w:rPr>
          <w:rFonts w:ascii="Palatino Linotype" w:hAnsi="Palatino Linotype" w:cs="Arial"/>
          <w:i/>
          <w:color w:val="000000"/>
          <w:lang w:eastAsia="es-MX"/>
        </w:rPr>
        <w:t>(Énfasis añadido)</w:t>
      </w:r>
    </w:p>
    <w:p w14:paraId="6560A988" w14:textId="77777777" w:rsidR="00311808" w:rsidRPr="00800C1B" w:rsidRDefault="00311808" w:rsidP="00311808">
      <w:pPr>
        <w:spacing w:line="360" w:lineRule="auto"/>
        <w:jc w:val="both"/>
        <w:rPr>
          <w:rFonts w:ascii="Palatino Linotype" w:hAnsi="Palatino Linotype"/>
        </w:rPr>
      </w:pPr>
    </w:p>
    <w:p w14:paraId="4854C63C" w14:textId="77777777" w:rsidR="00311808" w:rsidRPr="00800C1B" w:rsidRDefault="00311808" w:rsidP="00311808">
      <w:pPr>
        <w:spacing w:line="360" w:lineRule="auto"/>
        <w:jc w:val="both"/>
        <w:rPr>
          <w:rFonts w:ascii="Palatino Linotype" w:hAnsi="Palatino Linotype"/>
        </w:rPr>
      </w:pPr>
      <w:r w:rsidRPr="00800C1B">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800C1B" w:rsidRDefault="00311808" w:rsidP="00311808">
      <w:pPr>
        <w:spacing w:line="360" w:lineRule="auto"/>
        <w:jc w:val="both"/>
        <w:rPr>
          <w:rFonts w:ascii="Palatino Linotype" w:hAnsi="Palatino Linotype"/>
        </w:rPr>
      </w:pPr>
    </w:p>
    <w:p w14:paraId="4A0997E8" w14:textId="77777777" w:rsidR="00311808" w:rsidRPr="00800C1B" w:rsidRDefault="00311808" w:rsidP="00C94FB8">
      <w:pPr>
        <w:ind w:left="851" w:right="851"/>
        <w:jc w:val="both"/>
        <w:rPr>
          <w:rFonts w:ascii="Palatino Linotype" w:hAnsi="Palatino Linotype" w:cs="Arial"/>
          <w:b/>
          <w:i/>
        </w:rPr>
      </w:pPr>
      <w:r w:rsidRPr="00800C1B">
        <w:rPr>
          <w:rFonts w:ascii="Palatino Linotype" w:hAnsi="Palatino Linotype" w:cs="Arial"/>
          <w:b/>
          <w:i/>
        </w:rPr>
        <w:t xml:space="preserve">“Artículo 5.  … </w:t>
      </w:r>
    </w:p>
    <w:p w14:paraId="6D156BA1" w14:textId="77777777" w:rsidR="00311808" w:rsidRPr="00800C1B" w:rsidRDefault="00311808" w:rsidP="00C94FB8">
      <w:pPr>
        <w:ind w:left="851" w:right="851"/>
        <w:jc w:val="both"/>
        <w:rPr>
          <w:rFonts w:ascii="Palatino Linotype" w:hAnsi="Palatino Linotype" w:cs="Arial"/>
          <w:i/>
        </w:rPr>
      </w:pPr>
      <w:r w:rsidRPr="00800C1B">
        <w:rPr>
          <w:rFonts w:ascii="Palatino Linotype" w:hAnsi="Palatino Linotype" w:cs="Arial"/>
          <w:i/>
        </w:rPr>
        <w:t>. . .</w:t>
      </w:r>
    </w:p>
    <w:p w14:paraId="69CF0336" w14:textId="77777777" w:rsidR="00311808" w:rsidRPr="00800C1B" w:rsidRDefault="00311808" w:rsidP="00C94FB8">
      <w:pPr>
        <w:ind w:left="851" w:right="851"/>
        <w:jc w:val="both"/>
        <w:rPr>
          <w:rFonts w:ascii="Palatino Linotype" w:hAnsi="Palatino Linotype" w:cs="Arial"/>
          <w:b/>
          <w:i/>
        </w:rPr>
      </w:pPr>
      <w:r w:rsidRPr="00800C1B">
        <w:rPr>
          <w:rFonts w:ascii="Palatino Linotype" w:hAnsi="Palatino Linotype" w:cs="Arial"/>
          <w:b/>
          <w:i/>
        </w:rPr>
        <w:lastRenderedPageBreak/>
        <w:t>El derecho a la información será garantizado por el Estado.</w:t>
      </w:r>
    </w:p>
    <w:p w14:paraId="45BB150B" w14:textId="77777777" w:rsidR="00311808" w:rsidRPr="00800C1B" w:rsidRDefault="00311808" w:rsidP="00C94FB8">
      <w:pPr>
        <w:ind w:left="851" w:right="851"/>
        <w:jc w:val="both"/>
        <w:rPr>
          <w:rFonts w:ascii="Palatino Linotype" w:hAnsi="Palatino Linotype" w:cs="Arial"/>
          <w:i/>
        </w:rPr>
      </w:pPr>
      <w:r w:rsidRPr="00800C1B">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800C1B" w:rsidRDefault="00311808" w:rsidP="00C94FB8">
      <w:pPr>
        <w:ind w:left="851" w:right="851"/>
        <w:jc w:val="both"/>
        <w:rPr>
          <w:rFonts w:ascii="Palatino Linotype" w:hAnsi="Palatino Linotype" w:cs="Arial"/>
          <w:i/>
        </w:rPr>
      </w:pPr>
    </w:p>
    <w:p w14:paraId="216D0F5F" w14:textId="77777777" w:rsidR="00311808" w:rsidRPr="00800C1B" w:rsidRDefault="00311808" w:rsidP="00C94FB8">
      <w:pPr>
        <w:ind w:left="851" w:right="851"/>
        <w:jc w:val="both"/>
        <w:rPr>
          <w:rFonts w:ascii="Palatino Linotype" w:hAnsi="Palatino Linotype" w:cs="Arial"/>
          <w:i/>
        </w:rPr>
      </w:pPr>
      <w:r w:rsidRPr="00800C1B">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F36FF3" w14:textId="77777777" w:rsidR="00311808" w:rsidRPr="00800C1B" w:rsidRDefault="00311808" w:rsidP="00C94FB8">
      <w:pPr>
        <w:ind w:left="851" w:right="851"/>
        <w:jc w:val="both"/>
        <w:rPr>
          <w:rFonts w:ascii="Palatino Linotype" w:hAnsi="Palatino Linotype" w:cs="Arial"/>
          <w:i/>
        </w:rPr>
      </w:pPr>
    </w:p>
    <w:p w14:paraId="691A9F35" w14:textId="77777777" w:rsidR="00311808" w:rsidRPr="00800C1B" w:rsidRDefault="00311808" w:rsidP="00C94FB8">
      <w:pPr>
        <w:ind w:left="851" w:right="851"/>
        <w:jc w:val="both"/>
        <w:rPr>
          <w:rFonts w:ascii="Palatino Linotype" w:hAnsi="Palatino Linotype" w:cs="Arial"/>
          <w:i/>
        </w:rPr>
      </w:pPr>
      <w:r w:rsidRPr="00800C1B">
        <w:rPr>
          <w:rFonts w:ascii="Palatino Linotype" w:hAnsi="Palatino Linotype" w:cs="Arial"/>
          <w:i/>
        </w:rPr>
        <w:t xml:space="preserve">Este derecho se regirá por los principios y bases siguientes: </w:t>
      </w:r>
    </w:p>
    <w:p w14:paraId="585FE57D" w14:textId="77777777" w:rsidR="00311808" w:rsidRPr="00800C1B" w:rsidRDefault="00311808" w:rsidP="00C94FB8">
      <w:pPr>
        <w:ind w:left="851" w:right="851"/>
        <w:jc w:val="both"/>
        <w:rPr>
          <w:rFonts w:ascii="Palatino Linotype" w:hAnsi="Palatino Linotype" w:cs="Arial"/>
          <w:i/>
          <w:iCs/>
          <w:color w:val="222222"/>
        </w:rPr>
      </w:pPr>
      <w:r w:rsidRPr="00800C1B">
        <w:rPr>
          <w:rFonts w:ascii="Palatino Linotype" w:hAnsi="Palatino Linotype" w:cs="Arial"/>
          <w:b/>
          <w:i/>
          <w:iCs/>
          <w:color w:val="222222"/>
        </w:rPr>
        <w:t>I.</w:t>
      </w:r>
      <w:r w:rsidRPr="00800C1B">
        <w:rPr>
          <w:rFonts w:ascii="Palatino Linotype" w:hAnsi="Palatino Linotype" w:cs="Arial"/>
          <w:i/>
          <w:iCs/>
          <w:color w:val="222222"/>
        </w:rPr>
        <w:t xml:space="preserve"> </w:t>
      </w:r>
      <w:r w:rsidRPr="00800C1B">
        <w:rPr>
          <w:rFonts w:ascii="Palatino Linotype" w:hAnsi="Palatino Linotype" w:cs="Arial"/>
          <w:b/>
          <w:bCs/>
          <w:i/>
          <w:iCs/>
          <w:color w:val="222222"/>
        </w:rPr>
        <w:t xml:space="preserve">Toda la información en posesión de </w:t>
      </w:r>
      <w:r w:rsidRPr="00800C1B">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800C1B">
        <w:rPr>
          <w:rFonts w:ascii="Palatino Linotype" w:hAnsi="Palatino Linotype" w:cs="Arial"/>
          <w:i/>
          <w:iCs/>
          <w:color w:val="222222"/>
        </w:rPr>
        <w:t xml:space="preserve">, así como del gobierno y de la administración pública municipal y sus organismos descentralizados, asimismo de </w:t>
      </w:r>
      <w:r w:rsidRPr="00800C1B">
        <w:rPr>
          <w:rFonts w:ascii="Palatino Linotype" w:hAnsi="Palatino Linotype" w:cs="Arial"/>
          <w:b/>
          <w:i/>
          <w:iCs/>
          <w:color w:val="222222"/>
        </w:rPr>
        <w:t>cualquier</w:t>
      </w:r>
      <w:r w:rsidRPr="00800C1B">
        <w:rPr>
          <w:rFonts w:ascii="Palatino Linotype" w:hAnsi="Palatino Linotype" w:cs="Arial"/>
          <w:i/>
          <w:iCs/>
          <w:color w:val="222222"/>
        </w:rPr>
        <w:t xml:space="preserve"> persona física, jurídica colectiva o </w:t>
      </w:r>
      <w:r w:rsidRPr="00800C1B">
        <w:rPr>
          <w:rFonts w:ascii="Palatino Linotype" w:hAnsi="Palatino Linotype" w:cs="Arial"/>
          <w:b/>
          <w:i/>
          <w:iCs/>
          <w:color w:val="222222"/>
        </w:rPr>
        <w:t xml:space="preserve">sindicato que reciba y ejerza recursos </w:t>
      </w:r>
      <w:r w:rsidRPr="00800C1B">
        <w:rPr>
          <w:rFonts w:ascii="Palatino Linotype" w:hAnsi="Palatino Linotype" w:cs="Arial"/>
          <w:b/>
          <w:i/>
        </w:rPr>
        <w:t>públicos</w:t>
      </w:r>
      <w:r w:rsidRPr="00800C1B">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BDEC3F" w14:textId="77777777" w:rsidR="00311808" w:rsidRPr="00800C1B" w:rsidRDefault="00311808" w:rsidP="00C94FB8">
      <w:pPr>
        <w:ind w:left="851" w:right="851"/>
        <w:jc w:val="both"/>
        <w:rPr>
          <w:rFonts w:ascii="Palatino Linotype" w:hAnsi="Palatino Linotype" w:cs="Arial"/>
          <w:i/>
          <w:color w:val="222222"/>
        </w:rPr>
      </w:pPr>
      <w:r w:rsidRPr="00800C1B">
        <w:rPr>
          <w:rFonts w:ascii="Palatino Linotype" w:hAnsi="Palatino Linotype" w:cs="Arial"/>
          <w:b/>
          <w:i/>
          <w:iCs/>
          <w:color w:val="222222"/>
        </w:rPr>
        <w:t>III.</w:t>
      </w:r>
      <w:r w:rsidRPr="00800C1B">
        <w:rPr>
          <w:rFonts w:ascii="Palatino Linotype" w:hAnsi="Palatino Linotype"/>
          <w:i/>
          <w:color w:val="222222"/>
        </w:rPr>
        <w:t xml:space="preserve"> </w:t>
      </w:r>
      <w:r w:rsidRPr="00800C1B">
        <w:rPr>
          <w:rFonts w:ascii="Palatino Linotype" w:hAnsi="Palatino Linotype" w:cs="Arial"/>
          <w:i/>
          <w:iCs/>
          <w:color w:val="222222"/>
        </w:rPr>
        <w:t xml:space="preserve">Toda </w:t>
      </w:r>
      <w:r w:rsidRPr="00800C1B">
        <w:rPr>
          <w:rFonts w:ascii="Palatino Linotype" w:hAnsi="Palatino Linotype" w:cs="Arial"/>
          <w:i/>
        </w:rPr>
        <w:t>persona</w:t>
      </w:r>
      <w:r w:rsidRPr="00800C1B">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29F17DC4" w14:textId="77777777" w:rsidR="00311808" w:rsidRPr="00800C1B" w:rsidRDefault="00311808" w:rsidP="00C94FB8">
      <w:pPr>
        <w:ind w:left="851" w:right="851"/>
        <w:jc w:val="both"/>
        <w:rPr>
          <w:rFonts w:ascii="Palatino Linotype" w:hAnsi="Palatino Linotype" w:cs="Arial"/>
          <w:i/>
          <w:color w:val="222222"/>
        </w:rPr>
      </w:pPr>
      <w:r w:rsidRPr="00800C1B">
        <w:rPr>
          <w:rFonts w:ascii="Palatino Linotype" w:hAnsi="Palatino Linotype" w:cs="Arial"/>
          <w:b/>
          <w:i/>
          <w:iCs/>
          <w:color w:val="222222"/>
        </w:rPr>
        <w:t xml:space="preserve">IV. </w:t>
      </w:r>
      <w:r w:rsidRPr="00800C1B">
        <w:rPr>
          <w:rFonts w:ascii="Palatino Linotype" w:hAnsi="Palatino Linotype" w:cs="Arial"/>
          <w:i/>
          <w:iCs/>
          <w:color w:val="222222"/>
        </w:rPr>
        <w:t xml:space="preserve">Se establecerán mecanismos de acceso a la información y procedimientos de revisión expeditos que se </w:t>
      </w:r>
      <w:r w:rsidRPr="00800C1B">
        <w:rPr>
          <w:rFonts w:ascii="Palatino Linotype" w:hAnsi="Palatino Linotype" w:cs="Arial"/>
          <w:i/>
        </w:rPr>
        <w:t>sustanciarán</w:t>
      </w:r>
      <w:r w:rsidRPr="00800C1B">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800C1B" w:rsidRDefault="00311808" w:rsidP="00C94FB8">
      <w:pPr>
        <w:ind w:left="851" w:right="851"/>
        <w:jc w:val="both"/>
        <w:rPr>
          <w:rFonts w:ascii="Palatino Linotype" w:hAnsi="Palatino Linotype" w:cs="Arial"/>
          <w:i/>
          <w:iCs/>
          <w:color w:val="222222"/>
        </w:rPr>
      </w:pPr>
      <w:r w:rsidRPr="00800C1B">
        <w:rPr>
          <w:rFonts w:ascii="Palatino Linotype" w:hAnsi="Palatino Linotype" w:cs="Arial"/>
          <w:i/>
          <w:iCs/>
          <w:color w:val="222222"/>
        </w:rPr>
        <w:t>(Énfasis añadido)</w:t>
      </w:r>
    </w:p>
    <w:p w14:paraId="3BB8220F" w14:textId="77777777" w:rsidR="00AB7BD6" w:rsidRPr="00800C1B" w:rsidRDefault="00AB7BD6" w:rsidP="00311808">
      <w:pPr>
        <w:spacing w:line="360" w:lineRule="auto"/>
        <w:jc w:val="both"/>
        <w:rPr>
          <w:rFonts w:ascii="Palatino Linotype" w:hAnsi="Palatino Linotype"/>
        </w:rPr>
      </w:pPr>
    </w:p>
    <w:p w14:paraId="05B51778" w14:textId="77777777" w:rsidR="00311808" w:rsidRPr="00800C1B" w:rsidRDefault="00311808" w:rsidP="00311808">
      <w:pPr>
        <w:spacing w:line="360" w:lineRule="auto"/>
        <w:jc w:val="both"/>
        <w:rPr>
          <w:rFonts w:ascii="Palatino Linotype" w:hAnsi="Palatino Linotype"/>
        </w:rPr>
      </w:pPr>
      <w:r w:rsidRPr="00800C1B">
        <w:rPr>
          <w:rFonts w:ascii="Palatino Linotype" w:hAnsi="Palatino Linotype"/>
        </w:rPr>
        <w:t xml:space="preserve">Ya que el planteamiento del problema es de toral importancia, a efecto de determinar la intención o voluntad del recurrente a la luz de la interpretación de la solicitud de </w:t>
      </w:r>
      <w:r w:rsidRPr="00800C1B">
        <w:rPr>
          <w:rFonts w:ascii="Palatino Linotype" w:hAnsi="Palatino Linotype"/>
        </w:rPr>
        <w:lastRenderedPageBreak/>
        <w:t>información, y que puede generar de forma objetiva y material el sujeto obligado que se relacione con esa intención, respecto del presente asunto se realiza a continuación.</w:t>
      </w:r>
    </w:p>
    <w:p w14:paraId="0F521949" w14:textId="77777777" w:rsidR="00311808" w:rsidRPr="00800C1B"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Pr="00800C1B" w:rsidRDefault="00311808" w:rsidP="00311808">
      <w:p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03C8B749" w14:textId="77777777" w:rsidR="00311808" w:rsidRPr="00800C1B" w:rsidRDefault="00311808" w:rsidP="00311808">
      <w:pPr>
        <w:autoSpaceDE w:val="0"/>
        <w:autoSpaceDN w:val="0"/>
        <w:adjustRightInd w:val="0"/>
        <w:spacing w:line="360" w:lineRule="auto"/>
        <w:jc w:val="both"/>
        <w:rPr>
          <w:rFonts w:ascii="Palatino Linotype" w:hAnsi="Palatino Linotype" w:cs="Arial"/>
        </w:rPr>
      </w:pPr>
    </w:p>
    <w:p w14:paraId="3FC308C9" w14:textId="4EF190ED" w:rsidR="005C2379" w:rsidRPr="00800C1B"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lang w:val="es-419"/>
        </w:rPr>
        <w:t>Presupuesto</w:t>
      </w:r>
      <w:r w:rsidR="005C2379" w:rsidRPr="00800C1B">
        <w:rPr>
          <w:rFonts w:ascii="Palatino Linotype" w:hAnsi="Palatino Linotype" w:cs="Arial"/>
        </w:rPr>
        <w:t xml:space="preserve"> aprobado</w:t>
      </w:r>
      <w:r w:rsidRPr="00800C1B">
        <w:rPr>
          <w:rFonts w:ascii="Palatino Linotype" w:hAnsi="Palatino Linotype" w:cs="Arial"/>
        </w:rPr>
        <w:t xml:space="preserve"> para el ejercicio fiscal 2022</w:t>
      </w:r>
    </w:p>
    <w:p w14:paraId="59383F17" w14:textId="77777777" w:rsidR="006226F5" w:rsidRPr="00800C1B" w:rsidRDefault="006226F5" w:rsidP="006226F5">
      <w:pPr>
        <w:pStyle w:val="Prrafodelista"/>
        <w:autoSpaceDE w:val="0"/>
        <w:autoSpaceDN w:val="0"/>
        <w:adjustRightInd w:val="0"/>
        <w:spacing w:line="360" w:lineRule="auto"/>
        <w:ind w:left="720"/>
        <w:jc w:val="both"/>
        <w:rPr>
          <w:rFonts w:ascii="Palatino Linotype" w:hAnsi="Palatino Linotype" w:cs="Arial"/>
        </w:rPr>
      </w:pPr>
    </w:p>
    <w:p w14:paraId="5CC90A71" w14:textId="7175DF14" w:rsidR="005C2379" w:rsidRPr="00800C1B"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Principal </w:t>
      </w:r>
      <w:r w:rsidR="005C2379" w:rsidRPr="00800C1B">
        <w:rPr>
          <w:rFonts w:ascii="Palatino Linotype" w:hAnsi="Palatino Linotype" w:cs="Arial"/>
        </w:rPr>
        <w:t xml:space="preserve">Actividad Económica del Municipio y porcentaje </w:t>
      </w:r>
      <w:r w:rsidRPr="00800C1B">
        <w:rPr>
          <w:rFonts w:ascii="Palatino Linotype" w:hAnsi="Palatino Linotype" w:cs="Arial"/>
          <w:lang w:val="es-419"/>
        </w:rPr>
        <w:t xml:space="preserve">que </w:t>
      </w:r>
      <w:r w:rsidRPr="00800C1B">
        <w:rPr>
          <w:rFonts w:ascii="Palatino Linotype" w:hAnsi="Palatino Linotype" w:cs="Arial"/>
        </w:rPr>
        <w:t>representa</w:t>
      </w:r>
    </w:p>
    <w:p w14:paraId="1D560012" w14:textId="77777777" w:rsidR="006226F5" w:rsidRPr="00800C1B" w:rsidRDefault="006226F5" w:rsidP="006226F5">
      <w:pPr>
        <w:pStyle w:val="Prrafodelista"/>
        <w:rPr>
          <w:rFonts w:ascii="Palatino Linotype" w:hAnsi="Palatino Linotype" w:cs="Arial"/>
        </w:rPr>
      </w:pPr>
    </w:p>
    <w:p w14:paraId="1E7DEC66" w14:textId="75517B7D" w:rsidR="005C2379" w:rsidRPr="00800C1B"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Monto </w:t>
      </w:r>
      <w:r w:rsidR="005C2379" w:rsidRPr="00800C1B">
        <w:rPr>
          <w:rFonts w:ascii="Palatino Linotype" w:hAnsi="Palatino Linotype" w:cs="Arial"/>
        </w:rPr>
        <w:t xml:space="preserve">de los ingresos del municipio: </w:t>
      </w:r>
    </w:p>
    <w:p w14:paraId="51FB73FB" w14:textId="77777777" w:rsidR="008C2E93" w:rsidRPr="00800C1B" w:rsidRDefault="005C2379" w:rsidP="008B0AFF">
      <w:pPr>
        <w:pStyle w:val="Prrafodelista"/>
        <w:numPr>
          <w:ilvl w:val="0"/>
          <w:numId w:val="5"/>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Ingresos propios (de recaudación municipal) </w:t>
      </w:r>
    </w:p>
    <w:p w14:paraId="17834E71" w14:textId="01A9F1B8" w:rsidR="005C2379" w:rsidRPr="00800C1B" w:rsidRDefault="008C2E93" w:rsidP="008B0AFF">
      <w:pPr>
        <w:pStyle w:val="Prrafodelista"/>
        <w:numPr>
          <w:ilvl w:val="0"/>
          <w:numId w:val="6"/>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 xml:space="preserve">Representación respecto </w:t>
      </w:r>
      <w:r w:rsidRPr="00800C1B">
        <w:rPr>
          <w:rFonts w:ascii="Palatino Linotype" w:hAnsi="Palatino Linotype" w:cs="Arial"/>
        </w:rPr>
        <w:t>del total del presupuesto</w:t>
      </w:r>
    </w:p>
    <w:p w14:paraId="781CF0FB" w14:textId="6E05BEA9" w:rsidR="005C2379" w:rsidRPr="00800C1B" w:rsidRDefault="008C2E93" w:rsidP="008B0AFF">
      <w:pPr>
        <w:pStyle w:val="Prrafodelista"/>
        <w:numPr>
          <w:ilvl w:val="0"/>
          <w:numId w:val="5"/>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lang w:val="es-419"/>
        </w:rPr>
        <w:t>Monto de los</w:t>
      </w:r>
      <w:r w:rsidR="005C2379" w:rsidRPr="00800C1B">
        <w:rPr>
          <w:rFonts w:ascii="Palatino Linotype" w:hAnsi="Palatino Linotype" w:cs="Arial"/>
        </w:rPr>
        <w:t xml:space="preserve"> Ingresos proveniente de </w:t>
      </w:r>
      <w:r w:rsidRPr="00800C1B">
        <w:rPr>
          <w:rFonts w:ascii="Palatino Linotype" w:hAnsi="Palatino Linotype" w:cs="Arial"/>
        </w:rPr>
        <w:t>las de partidas presupuestales</w:t>
      </w:r>
    </w:p>
    <w:p w14:paraId="3BD1DF6B" w14:textId="5892C376" w:rsidR="005C2379" w:rsidRPr="00800C1B" w:rsidRDefault="005C2379"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rPr>
        <w:t xml:space="preserve">Federales </w:t>
      </w:r>
    </w:p>
    <w:p w14:paraId="092A2275" w14:textId="75E7D70C" w:rsidR="005C2379" w:rsidRPr="00800C1B" w:rsidRDefault="005C2379"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rPr>
        <w:t xml:space="preserve">Estatales </w:t>
      </w:r>
    </w:p>
    <w:p w14:paraId="1B8C21F7" w14:textId="7C4B273D" w:rsidR="005C2379" w:rsidRPr="00800C1B" w:rsidRDefault="008C2E93"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Representación respecto</w:t>
      </w:r>
      <w:r w:rsidR="005C2379" w:rsidRPr="00800C1B">
        <w:rPr>
          <w:rFonts w:ascii="Palatino Linotype" w:hAnsi="Palatino Linotype" w:cs="Arial"/>
        </w:rPr>
        <w:t xml:space="preserve"> del total</w:t>
      </w:r>
      <w:r w:rsidR="006226F5" w:rsidRPr="00800C1B">
        <w:rPr>
          <w:rFonts w:ascii="Palatino Linotype" w:hAnsi="Palatino Linotype" w:cs="Arial"/>
        </w:rPr>
        <w:t xml:space="preserve"> del presupues</w:t>
      </w:r>
      <w:r w:rsidRPr="00800C1B">
        <w:rPr>
          <w:rFonts w:ascii="Palatino Linotype" w:hAnsi="Palatino Linotype" w:cs="Arial"/>
        </w:rPr>
        <w:t>to.</w:t>
      </w:r>
    </w:p>
    <w:p w14:paraId="7692795F" w14:textId="77777777" w:rsidR="006226F5" w:rsidRPr="00800C1B" w:rsidRDefault="006226F5" w:rsidP="006226F5">
      <w:pPr>
        <w:pStyle w:val="Prrafodelista"/>
        <w:autoSpaceDE w:val="0"/>
        <w:autoSpaceDN w:val="0"/>
        <w:adjustRightInd w:val="0"/>
        <w:spacing w:line="360" w:lineRule="auto"/>
        <w:ind w:left="1985"/>
        <w:jc w:val="both"/>
        <w:rPr>
          <w:rFonts w:ascii="Palatino Linotype" w:hAnsi="Palatino Linotype" w:cs="Arial"/>
        </w:rPr>
      </w:pPr>
    </w:p>
    <w:p w14:paraId="42C90717" w14:textId="467BD98E" w:rsidR="005C2379" w:rsidRPr="00800C1B"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Recaudación </w:t>
      </w:r>
      <w:r w:rsidR="005C2379" w:rsidRPr="00800C1B">
        <w:rPr>
          <w:rFonts w:ascii="Palatino Linotype" w:hAnsi="Palatino Linotype" w:cs="Arial"/>
        </w:rPr>
        <w:t xml:space="preserve">municipal realizada de las siguientes fuentes de ingresos estipuladas en la Ley de Ingresos de los Municipios del Estado de México de </w:t>
      </w:r>
      <w:r w:rsidR="005C2379" w:rsidRPr="00800C1B">
        <w:rPr>
          <w:rFonts w:ascii="Palatino Linotype" w:hAnsi="Palatino Linotype" w:cs="Arial"/>
        </w:rPr>
        <w:lastRenderedPageBreak/>
        <w:t>cada uno de los años solicitados (2011 al 2021) y en el Código Financiero del Estado de México y Municipios para cada uno de los ejercicios fiscales a partir del 2011 al 2</w:t>
      </w:r>
      <w:r w:rsidRPr="00800C1B">
        <w:rPr>
          <w:rFonts w:ascii="Palatino Linotype" w:hAnsi="Palatino Linotype" w:cs="Arial"/>
        </w:rPr>
        <w:t>021, con forme a sus registros:</w:t>
      </w:r>
    </w:p>
    <w:p w14:paraId="65CA1285" w14:textId="77777777" w:rsidR="00802B39" w:rsidRPr="00800C1B" w:rsidRDefault="00802B39" w:rsidP="005C2379">
      <w:pPr>
        <w:autoSpaceDE w:val="0"/>
        <w:autoSpaceDN w:val="0"/>
        <w:adjustRightInd w:val="0"/>
        <w:spacing w:line="360" w:lineRule="auto"/>
        <w:ind w:left="426"/>
        <w:jc w:val="both"/>
        <w:rPr>
          <w:rFonts w:ascii="Palatino Linotype" w:hAnsi="Palatino Linotype" w:cs="Arial"/>
        </w:rPr>
      </w:pPr>
    </w:p>
    <w:p w14:paraId="453D79B3" w14:textId="58B55B18" w:rsidR="0065644C" w:rsidRPr="00800C1B" w:rsidRDefault="005C2379" w:rsidP="008B0AFF">
      <w:pPr>
        <w:pStyle w:val="Prrafodelista"/>
        <w:numPr>
          <w:ilvl w:val="0"/>
          <w:numId w:val="7"/>
        </w:numPr>
        <w:autoSpaceDE w:val="0"/>
        <w:autoSpaceDN w:val="0"/>
        <w:adjustRightInd w:val="0"/>
        <w:spacing w:line="360" w:lineRule="auto"/>
        <w:jc w:val="both"/>
        <w:rPr>
          <w:rFonts w:ascii="Palatino Linotype" w:hAnsi="Palatino Linotype" w:cs="Arial"/>
          <w:b/>
        </w:rPr>
      </w:pPr>
      <w:r w:rsidRPr="00800C1B">
        <w:rPr>
          <w:rFonts w:ascii="Palatino Linotype" w:hAnsi="Palatino Linotype" w:cs="Arial"/>
          <w:b/>
        </w:rPr>
        <w:t>Impuestos</w:t>
      </w:r>
    </w:p>
    <w:p w14:paraId="0F7E084E" w14:textId="363A357E" w:rsidR="005C2379" w:rsidRPr="00800C1B" w:rsidRDefault="005C2379"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rPr>
        <w:t xml:space="preserve">Monto recaudado por los Impuestos sobre conjuntos urbanos, por cada uno de los años a partir del 2011 hasta el 2021. </w:t>
      </w:r>
    </w:p>
    <w:p w14:paraId="415C67CD" w14:textId="796EFBDA" w:rsidR="005C2379" w:rsidRPr="00800C1B"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la recaudación por los Impuestos sobre anuncios publicitarios especificados en el artículo 120 y 121 por cada una de sus fracciones del Código Financiero del Estado de México y Municipios, por cada uno de los años a partir del 2011 hasta el 2021. </w:t>
      </w:r>
    </w:p>
    <w:p w14:paraId="44892FC9" w14:textId="7F60213D" w:rsidR="005C2379" w:rsidRPr="00800C1B" w:rsidRDefault="00FF73CF"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 xml:space="preserve">Documento donde conste </w:t>
      </w:r>
      <w:r w:rsidR="005C2379" w:rsidRPr="00800C1B">
        <w:rPr>
          <w:rFonts w:ascii="Palatino Linotype" w:hAnsi="Palatino Linotype" w:cs="Arial"/>
        </w:rPr>
        <w:t xml:space="preserve">el número de anuncios que no pagan impuesto por estar en el supuesto del penúltimo párrafo del artículo 121 del Código Financiero del Estado de México y Municipios., por cada uno de los años a partir del 2011 hasta el 2021. </w:t>
      </w:r>
    </w:p>
    <w:p w14:paraId="026D4F53" w14:textId="579FD01D" w:rsidR="005C2379" w:rsidRPr="00800C1B"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69CDEBF8" w14:textId="11DB3DA4" w:rsidR="00C74CE6" w:rsidRPr="00800C1B"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0D537058" w14:textId="77777777" w:rsidR="00AB5524" w:rsidRPr="00800C1B" w:rsidRDefault="00AB5524" w:rsidP="00AB5524">
      <w:pPr>
        <w:pStyle w:val="Prrafodelista"/>
        <w:autoSpaceDE w:val="0"/>
        <w:autoSpaceDN w:val="0"/>
        <w:adjustRightInd w:val="0"/>
        <w:spacing w:line="360" w:lineRule="auto"/>
        <w:ind w:left="1146"/>
        <w:jc w:val="both"/>
        <w:rPr>
          <w:rFonts w:ascii="Palatino Linotype" w:hAnsi="Palatino Linotype" w:cs="Arial"/>
        </w:rPr>
      </w:pPr>
    </w:p>
    <w:p w14:paraId="7AC3EE77" w14:textId="194F2BE3" w:rsidR="005C2379" w:rsidRPr="00800C1B" w:rsidRDefault="005C2379" w:rsidP="008B0AFF">
      <w:pPr>
        <w:pStyle w:val="Prrafodelista"/>
        <w:numPr>
          <w:ilvl w:val="0"/>
          <w:numId w:val="7"/>
        </w:numPr>
        <w:autoSpaceDE w:val="0"/>
        <w:autoSpaceDN w:val="0"/>
        <w:adjustRightInd w:val="0"/>
        <w:spacing w:line="360" w:lineRule="auto"/>
        <w:jc w:val="both"/>
        <w:rPr>
          <w:rFonts w:ascii="Palatino Linotype" w:hAnsi="Palatino Linotype" w:cs="Arial"/>
          <w:b/>
        </w:rPr>
      </w:pPr>
      <w:r w:rsidRPr="00800C1B">
        <w:rPr>
          <w:rFonts w:ascii="Palatino Linotype" w:hAnsi="Palatino Linotype" w:cs="Arial"/>
          <w:b/>
        </w:rPr>
        <w:lastRenderedPageBreak/>
        <w:t xml:space="preserve">Derechos </w:t>
      </w:r>
    </w:p>
    <w:p w14:paraId="027032F0" w14:textId="12CCCF6B" w:rsidR="005C2379" w:rsidRPr="00800C1B"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la recaudación por los Ingresos por el pago de los Derechos establecidos en el artículo 143 y 144 por cada una de sus fracciones del Código Financiero del Estado de México y Municipios, por cada uno de los años a partir del 2011 hasta el 2021. </w:t>
      </w:r>
    </w:p>
    <w:p w14:paraId="6DBE19E5" w14:textId="7F92E5A7" w:rsidR="005C2379" w:rsidRPr="00800C1B"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la recaudación por los ingreso</w:t>
      </w:r>
      <w:r w:rsidRPr="00800C1B">
        <w:rPr>
          <w:rFonts w:ascii="Palatino Linotype" w:hAnsi="Palatino Linotype" w:cs="Arial"/>
          <w:lang w:val="es-419"/>
        </w:rPr>
        <w:t>s</w:t>
      </w:r>
      <w:r w:rsidR="005C2379" w:rsidRPr="00800C1B">
        <w:rPr>
          <w:rFonts w:ascii="Palatino Linotype" w:hAnsi="Palatino Linotype" w:cs="Arial"/>
        </w:rPr>
        <w:t xml:space="preserve"> obtenido</w:t>
      </w:r>
      <w:r w:rsidRPr="00800C1B">
        <w:rPr>
          <w:rFonts w:ascii="Palatino Linotype" w:hAnsi="Palatino Linotype" w:cs="Arial"/>
          <w:lang w:val="es-419"/>
        </w:rPr>
        <w:t>s</w:t>
      </w:r>
      <w:r w:rsidR="005C2379" w:rsidRPr="00800C1B">
        <w:rPr>
          <w:rFonts w:ascii="Palatino Linotype" w:hAnsi="Palatino Linotype" w:cs="Arial"/>
        </w:rPr>
        <w:t xml:space="preserve">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2923385F" w14:textId="44C66D41" w:rsidR="005C2379" w:rsidRPr="00800C1B"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 xml:space="preserve">Documento donde conste </w:t>
      </w:r>
      <w:r w:rsidR="005C2379" w:rsidRPr="00800C1B">
        <w:rPr>
          <w:rFonts w:ascii="Palatino Linotype" w:hAnsi="Palatino Linotype" w:cs="Arial"/>
        </w:rPr>
        <w:t>si el municipio tuvo que reintegrar algún pago efectuado por lo</w:t>
      </w:r>
      <w:r w:rsidRPr="00800C1B">
        <w:rPr>
          <w:rFonts w:ascii="Palatino Linotype" w:hAnsi="Palatino Linotype" w:cs="Arial"/>
          <w:lang w:val="es-419"/>
        </w:rPr>
        <w:t>s</w:t>
      </w:r>
      <w:r w:rsidR="005C2379" w:rsidRPr="00800C1B">
        <w:rPr>
          <w:rFonts w:ascii="Palatino Linotype" w:hAnsi="Palatino Linotype" w:cs="Arial"/>
        </w:rPr>
        <w:t xml:space="preserve"> Derechos establecido</w:t>
      </w:r>
      <w:r w:rsidRPr="00800C1B">
        <w:rPr>
          <w:rFonts w:ascii="Palatino Linotype" w:hAnsi="Palatino Linotype" w:cs="Arial"/>
          <w:lang w:val="es-419"/>
        </w:rPr>
        <w:t>s</w:t>
      </w:r>
      <w:r w:rsidR="005C2379" w:rsidRPr="00800C1B">
        <w:rPr>
          <w:rFonts w:ascii="Palatino Linotype" w:hAnsi="Palatino Linotype" w:cs="Arial"/>
        </w:rPr>
        <w:t xml:space="preserve"> en </w:t>
      </w:r>
      <w:r w:rsidRPr="00800C1B">
        <w:rPr>
          <w:rFonts w:ascii="Palatino Linotype" w:hAnsi="Palatino Linotype" w:cs="Arial"/>
          <w:lang w:val="es-419"/>
        </w:rPr>
        <w:t>los</w:t>
      </w:r>
      <w:r w:rsidR="005C2379" w:rsidRPr="00800C1B">
        <w:rPr>
          <w:rFonts w:ascii="Palatino Linotype" w:hAnsi="Palatino Linotype" w:cs="Arial"/>
        </w:rPr>
        <w:t xml:space="preserve"> artículo</w:t>
      </w:r>
      <w:r w:rsidRPr="00800C1B">
        <w:rPr>
          <w:rFonts w:ascii="Palatino Linotype" w:hAnsi="Palatino Linotype" w:cs="Arial"/>
          <w:lang w:val="es-419"/>
        </w:rPr>
        <w:t>s</w:t>
      </w:r>
      <w:r w:rsidR="005C2379" w:rsidRPr="00800C1B">
        <w:rPr>
          <w:rFonts w:ascii="Palatino Linotype" w:hAnsi="Palatino Linotype" w:cs="Arial"/>
        </w:rPr>
        <w:t xml:space="preserve">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0B5D0517" w14:textId="0E759368" w:rsidR="005C2379" w:rsidRPr="00800C1B" w:rsidRDefault="00343146"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Documento donde conste</w:t>
      </w:r>
      <w:r w:rsidR="005C2379" w:rsidRPr="00800C1B">
        <w:rPr>
          <w:rFonts w:ascii="Palatino Linotype" w:hAnsi="Palatino Linotype" w:cs="Arial"/>
        </w:rPr>
        <w:t xml:space="preserve"> si al municipio le retuvieron por parte de la Secretaria de Finanza del estado de México, algún recurso económico para subsanar pagos efectuados por empresa pública o privada por lo</w:t>
      </w:r>
      <w:r w:rsidRPr="00800C1B">
        <w:rPr>
          <w:rFonts w:ascii="Palatino Linotype" w:hAnsi="Palatino Linotype" w:cs="Arial"/>
          <w:lang w:val="es-419"/>
        </w:rPr>
        <w:t>s</w:t>
      </w:r>
      <w:r w:rsidR="005C2379" w:rsidRPr="00800C1B">
        <w:rPr>
          <w:rFonts w:ascii="Palatino Linotype" w:hAnsi="Palatino Linotype" w:cs="Arial"/>
        </w:rPr>
        <w:t xml:space="preserve"> Derechos establecido</w:t>
      </w:r>
      <w:r w:rsidRPr="00800C1B">
        <w:rPr>
          <w:rFonts w:ascii="Palatino Linotype" w:hAnsi="Palatino Linotype" w:cs="Arial"/>
          <w:lang w:val="es-419"/>
        </w:rPr>
        <w:t>s</w:t>
      </w:r>
      <w:r w:rsidR="005C2379" w:rsidRPr="00800C1B">
        <w:rPr>
          <w:rFonts w:ascii="Palatino Linotype" w:hAnsi="Palatino Linotype" w:cs="Arial"/>
        </w:rPr>
        <w:t xml:space="preserve"> en </w:t>
      </w:r>
      <w:r w:rsidRPr="00800C1B">
        <w:rPr>
          <w:rFonts w:ascii="Palatino Linotype" w:hAnsi="Palatino Linotype" w:cs="Arial"/>
          <w:lang w:val="es-419"/>
        </w:rPr>
        <w:t>los</w:t>
      </w:r>
      <w:r w:rsidR="005C2379" w:rsidRPr="00800C1B">
        <w:rPr>
          <w:rFonts w:ascii="Palatino Linotype" w:hAnsi="Palatino Linotype" w:cs="Arial"/>
        </w:rPr>
        <w:t xml:space="preserve"> artículo</w:t>
      </w:r>
      <w:r w:rsidRPr="00800C1B">
        <w:rPr>
          <w:rFonts w:ascii="Palatino Linotype" w:hAnsi="Palatino Linotype" w:cs="Arial"/>
          <w:lang w:val="es-419"/>
        </w:rPr>
        <w:t>s</w:t>
      </w:r>
      <w:r w:rsidR="005C2379" w:rsidRPr="00800C1B">
        <w:rPr>
          <w:rFonts w:ascii="Palatino Linotype" w:hAnsi="Palatino Linotype" w:cs="Arial"/>
        </w:rPr>
        <w:t xml:space="preserve"> 143 fracción </w:t>
      </w:r>
      <w:r w:rsidR="005C2379" w:rsidRPr="00800C1B">
        <w:rPr>
          <w:rFonts w:ascii="Palatino Linotype" w:hAnsi="Palatino Linotype" w:cs="Arial"/>
        </w:rPr>
        <w:lastRenderedPageBreak/>
        <w:t xml:space="preserve">IV y 144 fracción VI del Código Financiero del Estado de México y Municipios, derivado de una orden judicial o administrativa, por ser estos derechos de competencia federal, en los ejercicios fiscales 2017-2018. </w:t>
      </w:r>
    </w:p>
    <w:p w14:paraId="2A36700F" w14:textId="43FE63B9" w:rsidR="005C2379" w:rsidRPr="00800C1B"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los ingresos recaudados por lo establecido en el artículo 154 en cada una de sus fracciones del Código Financiero del Estado de México y Munic</w:t>
      </w:r>
      <w:r w:rsidRPr="00800C1B">
        <w:rPr>
          <w:rFonts w:ascii="Palatino Linotype" w:hAnsi="Palatino Linotype" w:cs="Arial"/>
        </w:rPr>
        <w:t>ipios de los años 2011 al 2021.</w:t>
      </w:r>
    </w:p>
    <w:p w14:paraId="7657F6EB" w14:textId="1E0987A8" w:rsidR="003054E0" w:rsidRPr="00800C1B"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la recaudación por los Derechos establecido en la fracción I por cada una de los supuestos siguientes de cada uno de los años que comprenden del 2011 al 2021:</w:t>
      </w:r>
    </w:p>
    <w:p w14:paraId="177248C5" w14:textId="341A132A" w:rsidR="005C2379" w:rsidRPr="00800C1B"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r w:rsidRPr="00800C1B">
        <w:rPr>
          <w:rFonts w:ascii="Palatino Linotype" w:hAnsi="Palatino Linotype" w:cs="Arial"/>
        </w:rPr>
        <w:t xml:space="preserve">Puestos fijos </w:t>
      </w:r>
    </w:p>
    <w:p w14:paraId="3CD7BF04" w14:textId="016C6900" w:rsidR="005C2379" w:rsidRPr="00800C1B"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proofErr w:type="spellStart"/>
      <w:r w:rsidRPr="00800C1B">
        <w:rPr>
          <w:rFonts w:ascii="Palatino Linotype" w:hAnsi="Palatino Linotype" w:cs="Arial"/>
        </w:rPr>
        <w:t>Semi</w:t>
      </w:r>
      <w:proofErr w:type="spellEnd"/>
      <w:r w:rsidRPr="00800C1B">
        <w:rPr>
          <w:rFonts w:ascii="Palatino Linotype" w:hAnsi="Palatino Linotype" w:cs="Arial"/>
        </w:rPr>
        <w:t xml:space="preserve"> fijos </w:t>
      </w:r>
    </w:p>
    <w:p w14:paraId="11E61700" w14:textId="537D3FD4" w:rsidR="005C2379" w:rsidRPr="00800C1B"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r w:rsidRPr="00800C1B">
        <w:rPr>
          <w:rFonts w:ascii="Palatino Linotype" w:hAnsi="Palatino Linotype" w:cs="Arial"/>
        </w:rPr>
        <w:t>Comerciantes ambulantes</w:t>
      </w:r>
    </w:p>
    <w:p w14:paraId="5FA5ACA4" w14:textId="33C5C3D9" w:rsidR="005C2379" w:rsidRPr="00800C1B"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del</w:t>
      </w:r>
      <w:r w:rsidR="005C2379" w:rsidRPr="00800C1B">
        <w:rPr>
          <w:rFonts w:ascii="Palatino Linotype" w:hAnsi="Palatino Linotype" w:cs="Arial"/>
        </w:rPr>
        <w:t xml:space="preserve"> ingreso recaudado por lo establecido en la fracción I del artículo 154 del Código Financiero del Estado de México y Municipios por cada uno de los siguientes rubros: </w:t>
      </w:r>
    </w:p>
    <w:p w14:paraId="46ADD49B" w14:textId="145014ED" w:rsidR="005C2379" w:rsidRPr="00800C1B" w:rsidRDefault="005C2379" w:rsidP="008B0AFF">
      <w:pPr>
        <w:pStyle w:val="Prrafodelista"/>
        <w:numPr>
          <w:ilvl w:val="0"/>
          <w:numId w:val="11"/>
        </w:numPr>
        <w:autoSpaceDE w:val="0"/>
        <w:autoSpaceDN w:val="0"/>
        <w:adjustRightInd w:val="0"/>
        <w:spacing w:line="360" w:lineRule="auto"/>
        <w:ind w:left="2694"/>
        <w:jc w:val="both"/>
        <w:rPr>
          <w:rFonts w:ascii="Palatino Linotype" w:hAnsi="Palatino Linotype" w:cs="Arial"/>
        </w:rPr>
      </w:pPr>
      <w:r w:rsidRPr="00800C1B">
        <w:rPr>
          <w:rFonts w:ascii="Palatino Linotype" w:hAnsi="Palatino Linotype" w:cs="Arial"/>
        </w:rPr>
        <w:t xml:space="preserve">Tianguis </w:t>
      </w:r>
    </w:p>
    <w:p w14:paraId="540825C0" w14:textId="01D254F4" w:rsidR="005C2379" w:rsidRPr="00800C1B" w:rsidRDefault="005C2379" w:rsidP="008B0AFF">
      <w:pPr>
        <w:pStyle w:val="Prrafodelista"/>
        <w:numPr>
          <w:ilvl w:val="0"/>
          <w:numId w:val="11"/>
        </w:numPr>
        <w:autoSpaceDE w:val="0"/>
        <w:autoSpaceDN w:val="0"/>
        <w:adjustRightInd w:val="0"/>
        <w:spacing w:line="360" w:lineRule="auto"/>
        <w:ind w:left="2694"/>
        <w:jc w:val="both"/>
        <w:rPr>
          <w:rFonts w:ascii="Palatino Linotype" w:hAnsi="Palatino Linotype" w:cs="Arial"/>
        </w:rPr>
      </w:pPr>
      <w:r w:rsidRPr="00800C1B">
        <w:rPr>
          <w:rFonts w:ascii="Palatino Linotype" w:hAnsi="Palatino Linotype" w:cs="Arial"/>
        </w:rPr>
        <w:t xml:space="preserve">Ferias, bazares o ferias de temporadas </w:t>
      </w:r>
    </w:p>
    <w:p w14:paraId="27A89919" w14:textId="579D0E57" w:rsidR="003054E0" w:rsidRPr="00800C1B" w:rsidRDefault="005C2379" w:rsidP="00AB5524">
      <w:pPr>
        <w:autoSpaceDE w:val="0"/>
        <w:autoSpaceDN w:val="0"/>
        <w:adjustRightInd w:val="0"/>
        <w:spacing w:line="360" w:lineRule="auto"/>
        <w:ind w:left="2127"/>
        <w:jc w:val="both"/>
        <w:rPr>
          <w:rFonts w:ascii="Palatino Linotype" w:hAnsi="Palatino Linotype" w:cs="Arial"/>
        </w:rPr>
      </w:pPr>
      <w:r w:rsidRPr="00800C1B">
        <w:rPr>
          <w:rFonts w:ascii="Palatino Linotype" w:hAnsi="Palatino Linotype" w:cs="Arial"/>
        </w:rPr>
        <w:t>Que se instalan periódicamente dentro del territorio municipal por cada uno de los años a partir del 2011 al 2021.</w:t>
      </w:r>
    </w:p>
    <w:p w14:paraId="5000F9CF" w14:textId="2C6B1267" w:rsidR="005C2379" w:rsidRPr="00800C1B"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del</w:t>
      </w:r>
      <w:r w:rsidR="005C2379" w:rsidRPr="00800C1B">
        <w:rPr>
          <w:rFonts w:ascii="Palatino Linotype" w:hAnsi="Palatino Linotype" w:cs="Arial"/>
        </w:rPr>
        <w:t xml:space="preserve"> ingreso recaudado por los Derechos de estacionamientos en vía pública y de servicios públicos establecidos en el artículo 157 fracción II del Código Financiero del Estado de México y Municipios, por cada uno de los siguientes años, del 2011 al 2021, </w:t>
      </w:r>
      <w:r w:rsidR="005C2379" w:rsidRPr="00800C1B">
        <w:rPr>
          <w:rFonts w:ascii="Palatino Linotype" w:hAnsi="Palatino Linotype" w:cs="Arial"/>
        </w:rPr>
        <w:lastRenderedPageBreak/>
        <w:t>para la prestación de servicio de Taxis o base de transporte público (combis, microbuses o autobuses de pasajeros)</w:t>
      </w:r>
    </w:p>
    <w:p w14:paraId="73FE2EB7" w14:textId="0FB84F0F" w:rsidR="005C2379" w:rsidRPr="00800C1B" w:rsidRDefault="00360D8B" w:rsidP="008B0AFF">
      <w:pPr>
        <w:pStyle w:val="Prrafodelista"/>
        <w:numPr>
          <w:ilvl w:val="0"/>
          <w:numId w:val="12"/>
        </w:numPr>
        <w:autoSpaceDE w:val="0"/>
        <w:autoSpaceDN w:val="0"/>
        <w:adjustRightInd w:val="0"/>
        <w:spacing w:line="360" w:lineRule="auto"/>
        <w:ind w:left="2410"/>
        <w:jc w:val="both"/>
        <w:rPr>
          <w:rFonts w:ascii="Palatino Linotype" w:hAnsi="Palatino Linotype" w:cs="Arial"/>
        </w:rPr>
      </w:pPr>
      <w:r w:rsidRPr="00800C1B">
        <w:rPr>
          <w:rFonts w:ascii="Palatino Linotype" w:hAnsi="Palatino Linotype" w:cs="Arial"/>
          <w:lang w:val="es-419"/>
        </w:rPr>
        <w:t>Documento donde conste el número</w:t>
      </w:r>
      <w:r w:rsidR="005C2379" w:rsidRPr="00800C1B">
        <w:rPr>
          <w:rFonts w:ascii="Palatino Linotype" w:hAnsi="Palatino Linotype" w:cs="Arial"/>
        </w:rPr>
        <w:t xml:space="preserve"> de cajones autorizados para la prestación de servicios, de sitios de taxis o bases de servicio públ</w:t>
      </w:r>
      <w:r w:rsidRPr="00800C1B">
        <w:rPr>
          <w:rFonts w:ascii="Palatino Linotype" w:hAnsi="Palatino Linotype" w:cs="Arial"/>
        </w:rPr>
        <w:t>ico de transporte de pasajeros</w:t>
      </w:r>
    </w:p>
    <w:p w14:paraId="31E23E06" w14:textId="24F39740" w:rsidR="005C2379" w:rsidRPr="00800C1B"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los ingresos recaudados por los Derechos de estacionamientos en vía pública y de servicios públicos establecidos en el artículo 157 fracción III del Código Financiero del Estado de México y Municipios</w:t>
      </w:r>
      <w:r w:rsidRPr="00800C1B">
        <w:rPr>
          <w:rFonts w:ascii="Palatino Linotype" w:hAnsi="Palatino Linotype" w:cs="Arial"/>
          <w:lang w:val="es-419"/>
        </w:rPr>
        <w:t>,</w:t>
      </w:r>
      <w:r w:rsidR="005C2379" w:rsidRPr="00800C1B">
        <w:rPr>
          <w:rFonts w:ascii="Palatino Linotype" w:hAnsi="Palatino Linotype" w:cs="Arial"/>
        </w:rPr>
        <w:t xml:space="preserve"> por cada uno de los años a partir del 2011 hasta el 2021: </w:t>
      </w:r>
    </w:p>
    <w:p w14:paraId="6EE0B4E2" w14:textId="0176CD05" w:rsidR="005C2379" w:rsidRPr="00800C1B" w:rsidRDefault="005C2379" w:rsidP="008B0AFF">
      <w:pPr>
        <w:pStyle w:val="Prrafodelista"/>
        <w:numPr>
          <w:ilvl w:val="0"/>
          <w:numId w:val="13"/>
        </w:numPr>
        <w:autoSpaceDE w:val="0"/>
        <w:autoSpaceDN w:val="0"/>
        <w:adjustRightInd w:val="0"/>
        <w:spacing w:line="360" w:lineRule="auto"/>
        <w:ind w:left="2410"/>
        <w:jc w:val="both"/>
        <w:rPr>
          <w:rFonts w:ascii="Palatino Linotype" w:hAnsi="Palatino Linotype" w:cs="Arial"/>
        </w:rPr>
      </w:pPr>
      <w:r w:rsidRPr="00800C1B">
        <w:rPr>
          <w:rFonts w:ascii="Palatino Linotype" w:hAnsi="Palatino Linotype" w:cs="Arial"/>
        </w:rPr>
        <w:t xml:space="preserve">Comercio establecido pago de cajones para carga y descarga </w:t>
      </w:r>
    </w:p>
    <w:p w14:paraId="2AAD3267" w14:textId="79063BDE" w:rsidR="005C2379" w:rsidRPr="00800C1B" w:rsidRDefault="005C2379" w:rsidP="008B0AFF">
      <w:pPr>
        <w:pStyle w:val="Prrafodelista"/>
        <w:numPr>
          <w:ilvl w:val="0"/>
          <w:numId w:val="13"/>
        </w:numPr>
        <w:autoSpaceDE w:val="0"/>
        <w:autoSpaceDN w:val="0"/>
        <w:adjustRightInd w:val="0"/>
        <w:spacing w:line="360" w:lineRule="auto"/>
        <w:ind w:left="2410"/>
        <w:jc w:val="both"/>
        <w:rPr>
          <w:rFonts w:ascii="Palatino Linotype" w:hAnsi="Palatino Linotype" w:cs="Arial"/>
        </w:rPr>
      </w:pPr>
      <w:r w:rsidRPr="00800C1B">
        <w:rPr>
          <w:rFonts w:ascii="Palatino Linotype" w:hAnsi="Palatino Linotype" w:cs="Arial"/>
        </w:rPr>
        <w:t xml:space="preserve">Empresas repartidoras pago de cajones para carga y descarga </w:t>
      </w:r>
    </w:p>
    <w:p w14:paraId="51004BDA" w14:textId="70C33D12" w:rsidR="005C2379" w:rsidRPr="00800C1B" w:rsidRDefault="005C2379" w:rsidP="008B0AFF">
      <w:pPr>
        <w:pStyle w:val="Prrafodelista"/>
        <w:numPr>
          <w:ilvl w:val="1"/>
          <w:numId w:val="14"/>
        </w:numPr>
        <w:autoSpaceDE w:val="0"/>
        <w:autoSpaceDN w:val="0"/>
        <w:adjustRightInd w:val="0"/>
        <w:spacing w:line="360" w:lineRule="auto"/>
        <w:ind w:left="2835"/>
        <w:jc w:val="both"/>
        <w:rPr>
          <w:rFonts w:ascii="Palatino Linotype" w:hAnsi="Palatino Linotype" w:cs="Arial"/>
        </w:rPr>
      </w:pPr>
      <w:r w:rsidRPr="00800C1B">
        <w:rPr>
          <w:rFonts w:ascii="Palatino Linotype" w:hAnsi="Palatino Linotype" w:cs="Arial"/>
        </w:rPr>
        <w:t xml:space="preserve">Padrón de las empresas Jurídicas colectivas (Morales) que pagan autorizaciones de carga y descarga en vía pública </w:t>
      </w:r>
    </w:p>
    <w:p w14:paraId="1A387631" w14:textId="786A7C58" w:rsidR="00E10840" w:rsidRPr="00800C1B"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 xml:space="preserve">Monto de </w:t>
      </w:r>
      <w:r w:rsidR="005C2379" w:rsidRPr="00800C1B">
        <w:rPr>
          <w:rFonts w:ascii="Palatino Linotype" w:hAnsi="Palatino Linotype" w:cs="Arial"/>
        </w:rPr>
        <w:t>los ingresos recaudados por los Derechos de estacionamientos en vía pública y de servicios públicos establecidos en el artículo 158 por cada una de su</w:t>
      </w:r>
      <w:r w:rsidRPr="00800C1B">
        <w:rPr>
          <w:rFonts w:ascii="Palatino Linotype" w:hAnsi="Palatino Linotype" w:cs="Arial"/>
          <w:lang w:val="es-419"/>
        </w:rPr>
        <w:t>b</w:t>
      </w:r>
      <w:r w:rsidR="005C2379" w:rsidRPr="00800C1B">
        <w:rPr>
          <w:rFonts w:ascii="Palatino Linotype" w:hAnsi="Palatino Linotype" w:cs="Arial"/>
        </w:rPr>
        <w:t xml:space="preserve">fracciones del Código Financiero del Estado de México y Municipios, por cada uno de los años a partir del 2011 hasta el 2021. </w:t>
      </w:r>
    </w:p>
    <w:p w14:paraId="3D28DB4C" w14:textId="77777777" w:rsidR="00E10840" w:rsidRPr="00800C1B" w:rsidRDefault="00E10840" w:rsidP="0084720D">
      <w:pPr>
        <w:pStyle w:val="Prrafodelista"/>
        <w:autoSpaceDE w:val="0"/>
        <w:autoSpaceDN w:val="0"/>
        <w:adjustRightInd w:val="0"/>
        <w:spacing w:line="360" w:lineRule="auto"/>
        <w:ind w:left="1985"/>
        <w:jc w:val="both"/>
        <w:rPr>
          <w:rFonts w:ascii="Palatino Linotype" w:hAnsi="Palatino Linotype" w:cs="Arial"/>
        </w:rPr>
      </w:pPr>
    </w:p>
    <w:p w14:paraId="6371D045" w14:textId="383CD344" w:rsidR="00E10840" w:rsidRPr="00800C1B"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de</w:t>
      </w:r>
      <w:r w:rsidR="005C2379" w:rsidRPr="00800C1B">
        <w:rPr>
          <w:rFonts w:ascii="Palatino Linotype" w:hAnsi="Palatino Linotype" w:cs="Arial"/>
        </w:rPr>
        <w:t xml:space="preserve"> los ingresos recaudados por la expedición o refrendo de anual de licencias para la venta de bebidas alcohólicas al público, establecidos en el artículo 159 fracción I por cada una de sus</w:t>
      </w:r>
      <w:r w:rsidRPr="00800C1B">
        <w:rPr>
          <w:rFonts w:ascii="Palatino Linotype" w:hAnsi="Palatino Linotype" w:cs="Arial"/>
          <w:lang w:val="es-419"/>
        </w:rPr>
        <w:t xml:space="preserve"> </w:t>
      </w:r>
      <w:r w:rsidR="005C2379" w:rsidRPr="00800C1B">
        <w:rPr>
          <w:rFonts w:ascii="Palatino Linotype" w:hAnsi="Palatino Linotype" w:cs="Arial"/>
        </w:rPr>
        <w:t xml:space="preserve">incisos del Código Financiero del Estado de México y Municipios, por cada uno de los años a partir del 2011 hasta el 2021. </w:t>
      </w:r>
    </w:p>
    <w:p w14:paraId="6FED93A6" w14:textId="6B03C9C7" w:rsidR="00E10840" w:rsidRPr="00800C1B" w:rsidRDefault="00360D8B" w:rsidP="008B0AFF">
      <w:pPr>
        <w:pStyle w:val="Prrafodelista"/>
        <w:numPr>
          <w:ilvl w:val="0"/>
          <w:numId w:val="15"/>
        </w:numPr>
        <w:autoSpaceDE w:val="0"/>
        <w:autoSpaceDN w:val="0"/>
        <w:adjustRightInd w:val="0"/>
        <w:spacing w:line="360" w:lineRule="auto"/>
        <w:ind w:left="2410"/>
        <w:jc w:val="both"/>
        <w:rPr>
          <w:rFonts w:ascii="Palatino Linotype" w:hAnsi="Palatino Linotype" w:cs="Arial"/>
        </w:rPr>
      </w:pPr>
      <w:r w:rsidRPr="00800C1B">
        <w:rPr>
          <w:rFonts w:ascii="Palatino Linotype" w:hAnsi="Palatino Linotype" w:cs="Arial"/>
          <w:lang w:val="es-419"/>
        </w:rPr>
        <w:lastRenderedPageBreak/>
        <w:t>Documento donde conste</w:t>
      </w:r>
      <w:r w:rsidR="005C2379" w:rsidRPr="00800C1B">
        <w:rPr>
          <w:rFonts w:ascii="Palatino Linotype" w:hAnsi="Palatino Linotype" w:cs="Arial"/>
        </w:rPr>
        <w:t xml:space="preserve"> </w:t>
      </w:r>
      <w:r w:rsidRPr="00800C1B">
        <w:rPr>
          <w:rFonts w:ascii="Palatino Linotype" w:hAnsi="Palatino Linotype" w:cs="Arial"/>
          <w:lang w:val="es-419"/>
        </w:rPr>
        <w:t>las</w:t>
      </w:r>
      <w:r w:rsidR="005C2379" w:rsidRPr="00800C1B">
        <w:rPr>
          <w:rFonts w:ascii="Palatino Linotype" w:hAnsi="Palatino Linotype" w:cs="Arial"/>
        </w:rPr>
        <w:t xml:space="preserve"> personas Fiscas o Jurídicas Colectivas </w:t>
      </w:r>
      <w:r w:rsidRPr="00800C1B">
        <w:rPr>
          <w:rFonts w:ascii="Palatino Linotype" w:hAnsi="Palatino Linotype" w:cs="Arial"/>
          <w:lang w:val="es-419"/>
        </w:rPr>
        <w:t xml:space="preserve">que </w:t>
      </w:r>
      <w:r w:rsidR="005C2379" w:rsidRPr="00800C1B">
        <w:rPr>
          <w:rFonts w:ascii="Palatino Linotype" w:hAnsi="Palatino Linotype" w:cs="Arial"/>
        </w:rPr>
        <w:t>pagan el Derecho de refrendo por cada inciso del A) a la G)</w:t>
      </w:r>
      <w:r w:rsidRPr="00800C1B">
        <w:rPr>
          <w:rFonts w:ascii="Palatino Linotype" w:hAnsi="Palatino Linotype" w:cs="Arial"/>
        </w:rPr>
        <w:t>, as</w:t>
      </w:r>
      <w:r w:rsidRPr="00800C1B">
        <w:rPr>
          <w:rFonts w:ascii="Palatino Linotype" w:hAnsi="Palatino Linotype" w:cs="Arial"/>
          <w:lang w:val="es-419"/>
        </w:rPr>
        <w:t xml:space="preserve">í como los que paguen </w:t>
      </w:r>
      <w:r w:rsidR="005C2379" w:rsidRPr="00800C1B">
        <w:rPr>
          <w:rFonts w:ascii="Palatino Linotype" w:hAnsi="Palatino Linotype" w:cs="Arial"/>
        </w:rPr>
        <w:t xml:space="preserve">dos o más Derechos establecidos en el artículo 159 fracción I del Código Financiero del </w:t>
      </w:r>
      <w:r w:rsidR="00E10840" w:rsidRPr="00800C1B">
        <w:rPr>
          <w:rFonts w:ascii="Palatino Linotype" w:hAnsi="Palatino Linotype" w:cs="Arial"/>
        </w:rPr>
        <w:t>Estado de México y Municipios?</w:t>
      </w:r>
    </w:p>
    <w:p w14:paraId="2CCD7D18" w14:textId="27B25D40" w:rsidR="005C2379" w:rsidRPr="00800C1B"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Monto d</w:t>
      </w:r>
      <w:r w:rsidR="005C2379" w:rsidRPr="00800C1B">
        <w:rPr>
          <w:rFonts w:ascii="Palatino Linotype" w:hAnsi="Palatino Linotype" w:cs="Arial"/>
        </w:rPr>
        <w:t>el ingreso recaudado por los Derechos por la expedición o refrendo de anual de licencias para la venta de bebidas alcohólicas al público, establecidos en el artículo 159 fracción II y III por cada una de sus</w:t>
      </w:r>
      <w:r w:rsidRPr="00800C1B">
        <w:rPr>
          <w:rFonts w:ascii="Palatino Linotype" w:hAnsi="Palatino Linotype" w:cs="Arial"/>
          <w:lang w:val="es-419"/>
        </w:rPr>
        <w:t xml:space="preserve"> </w:t>
      </w:r>
      <w:r w:rsidR="005C2379" w:rsidRPr="00800C1B">
        <w:rPr>
          <w:rFonts w:ascii="Palatino Linotype" w:hAnsi="Palatino Linotype" w:cs="Arial"/>
        </w:rPr>
        <w:t>incisos del Código Financiero del Estado de México y Municipios por cada uno de los años a partir del 2011 hasta el 2021.</w:t>
      </w:r>
    </w:p>
    <w:p w14:paraId="15E5D29D" w14:textId="77777777" w:rsidR="005C2379" w:rsidRPr="00800C1B" w:rsidRDefault="005C2379" w:rsidP="005E1865">
      <w:pPr>
        <w:pStyle w:val="Prrafodelista"/>
        <w:autoSpaceDE w:val="0"/>
        <w:autoSpaceDN w:val="0"/>
        <w:adjustRightInd w:val="0"/>
        <w:spacing w:line="360" w:lineRule="auto"/>
        <w:ind w:left="720"/>
        <w:jc w:val="both"/>
        <w:rPr>
          <w:rFonts w:ascii="Palatino Linotype" w:hAnsi="Palatino Linotype" w:cs="Arial"/>
        </w:rPr>
      </w:pPr>
    </w:p>
    <w:p w14:paraId="01126046" w14:textId="4B8F9A6D" w:rsidR="00604FFF" w:rsidRPr="00800C1B" w:rsidRDefault="00604FFF"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Reglamentos, manuales de operación o lineamientos </w:t>
      </w:r>
      <w:r w:rsidR="00E82454" w:rsidRPr="00800C1B">
        <w:rPr>
          <w:rFonts w:ascii="Palatino Linotype" w:hAnsi="Palatino Linotype" w:cs="Arial"/>
          <w:lang w:val="es-419"/>
        </w:rPr>
        <w:t xml:space="preserve">municipales </w:t>
      </w:r>
      <w:r w:rsidRPr="00800C1B">
        <w:rPr>
          <w:rFonts w:ascii="Palatino Linotype" w:hAnsi="Palatino Linotype" w:cs="Arial"/>
        </w:rPr>
        <w:t xml:space="preserve">para la recaudación de los siguientes conceptos: </w:t>
      </w:r>
    </w:p>
    <w:p w14:paraId="33C80820" w14:textId="77777777" w:rsidR="005E1865" w:rsidRPr="00800C1B" w:rsidRDefault="005E1865" w:rsidP="00604FFF">
      <w:pPr>
        <w:autoSpaceDE w:val="0"/>
        <w:autoSpaceDN w:val="0"/>
        <w:adjustRightInd w:val="0"/>
        <w:spacing w:line="360" w:lineRule="auto"/>
        <w:ind w:left="426"/>
        <w:jc w:val="both"/>
        <w:rPr>
          <w:rFonts w:ascii="Palatino Linotype" w:hAnsi="Palatino Linotype" w:cs="Arial"/>
        </w:rPr>
      </w:pPr>
    </w:p>
    <w:p w14:paraId="4660C952" w14:textId="30EB70C0" w:rsidR="00604FFF" w:rsidRPr="00800C1B"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Publicitarios </w:t>
      </w:r>
    </w:p>
    <w:p w14:paraId="5BB33BF8" w14:textId="530B2BF5" w:rsidR="00604FFF" w:rsidRPr="00800C1B" w:rsidRDefault="00604FFF" w:rsidP="008B0AFF">
      <w:pPr>
        <w:pStyle w:val="Prrafodelista"/>
        <w:numPr>
          <w:ilvl w:val="0"/>
          <w:numId w:val="17"/>
        </w:numPr>
        <w:autoSpaceDE w:val="0"/>
        <w:autoSpaceDN w:val="0"/>
        <w:adjustRightInd w:val="0"/>
        <w:spacing w:line="360" w:lineRule="auto"/>
        <w:ind w:left="1701"/>
        <w:jc w:val="both"/>
        <w:rPr>
          <w:rFonts w:ascii="Palatino Linotype" w:hAnsi="Palatino Linotype" w:cs="Arial"/>
        </w:rPr>
      </w:pPr>
      <w:r w:rsidRPr="00800C1B">
        <w:rPr>
          <w:rFonts w:ascii="Palatino Linotype" w:hAnsi="Palatino Linotype" w:cs="Arial"/>
        </w:rPr>
        <w:t xml:space="preserve">Lineamientos para el desarrollo de las actividades fracciones IV y VI del Artículo 121 del Código Financiero del Estado de México y Municipios </w:t>
      </w:r>
    </w:p>
    <w:p w14:paraId="4F85B76A" w14:textId="6AD3B002" w:rsidR="00604FFF" w:rsidRPr="00800C1B"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sobre Diversiones, Juegos y Espectáculos </w:t>
      </w:r>
    </w:p>
    <w:p w14:paraId="69594533" w14:textId="79A61721" w:rsidR="00604FFF" w:rsidRPr="00800C1B"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de Desarrollo Urbano </w:t>
      </w:r>
    </w:p>
    <w:p w14:paraId="1AF784E5" w14:textId="21657D8D" w:rsidR="00604FFF" w:rsidRPr="00800C1B"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por el uso de las vías y áreas públicas para el ejercicio de actividades de comercio o de servicio </w:t>
      </w:r>
    </w:p>
    <w:p w14:paraId="5760B303" w14:textId="56C418A4" w:rsidR="00604FFF" w:rsidRPr="00800C1B" w:rsidRDefault="00604FFF" w:rsidP="008B0AFF">
      <w:pPr>
        <w:pStyle w:val="Prrafodelista"/>
        <w:numPr>
          <w:ilvl w:val="0"/>
          <w:numId w:val="18"/>
        </w:numPr>
        <w:autoSpaceDE w:val="0"/>
        <w:autoSpaceDN w:val="0"/>
        <w:adjustRightInd w:val="0"/>
        <w:spacing w:line="360" w:lineRule="auto"/>
        <w:ind w:left="1701"/>
        <w:jc w:val="both"/>
        <w:rPr>
          <w:rFonts w:ascii="Palatino Linotype" w:hAnsi="Palatino Linotype" w:cs="Arial"/>
        </w:rPr>
      </w:pPr>
      <w:r w:rsidRPr="00800C1B">
        <w:rPr>
          <w:rFonts w:ascii="Palatino Linotype" w:hAnsi="Palatino Linotype" w:cs="Arial"/>
        </w:rPr>
        <w:t xml:space="preserve">Conforme a lo establecido en materia de salud y al artículo 1 Objeto de Ley de la Ley de Movilidad del Estado de México. </w:t>
      </w:r>
    </w:p>
    <w:p w14:paraId="37D1E411" w14:textId="28A3986D" w:rsidR="00604FFF" w:rsidRPr="00800C1B" w:rsidRDefault="00604FFF" w:rsidP="008B0AFF">
      <w:pPr>
        <w:pStyle w:val="Prrafodelista"/>
        <w:numPr>
          <w:ilvl w:val="0"/>
          <w:numId w:val="18"/>
        </w:numPr>
        <w:autoSpaceDE w:val="0"/>
        <w:autoSpaceDN w:val="0"/>
        <w:adjustRightInd w:val="0"/>
        <w:spacing w:line="360" w:lineRule="auto"/>
        <w:ind w:left="1701"/>
        <w:jc w:val="both"/>
        <w:rPr>
          <w:rFonts w:ascii="Palatino Linotype" w:hAnsi="Palatino Linotype" w:cs="Arial"/>
        </w:rPr>
      </w:pPr>
      <w:r w:rsidRPr="00800C1B">
        <w:rPr>
          <w:rFonts w:ascii="Palatino Linotype" w:hAnsi="Palatino Linotype" w:cs="Arial"/>
        </w:rPr>
        <w:lastRenderedPageBreak/>
        <w:t>Conforme a lo establecido en el Artículo 154 bis del Código Financiero del Estado de México y Municipios</w:t>
      </w:r>
    </w:p>
    <w:p w14:paraId="5676A22B" w14:textId="58598D93" w:rsidR="00604FFF" w:rsidRPr="00800C1B"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23EDFDF5" w14:textId="02AC9A9D" w:rsidR="00604FFF" w:rsidRPr="00800C1B"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f. Derechos por la Expedición o Refrendo Anual de Bebidas Alcohólicas al Público </w:t>
      </w:r>
    </w:p>
    <w:p w14:paraId="0A062B14" w14:textId="084E1BA6" w:rsidR="003054E0" w:rsidRPr="00800C1B" w:rsidRDefault="00604FFF" w:rsidP="008B0AFF">
      <w:pPr>
        <w:pStyle w:val="Prrafodelista"/>
        <w:numPr>
          <w:ilvl w:val="0"/>
          <w:numId w:val="19"/>
        </w:numPr>
        <w:autoSpaceDE w:val="0"/>
        <w:autoSpaceDN w:val="0"/>
        <w:adjustRightInd w:val="0"/>
        <w:spacing w:line="360" w:lineRule="auto"/>
        <w:ind w:left="1701"/>
        <w:jc w:val="both"/>
        <w:rPr>
          <w:rFonts w:ascii="Palatino Linotype" w:hAnsi="Palatino Linotype" w:cs="Arial"/>
        </w:rPr>
      </w:pPr>
      <w:r w:rsidRPr="00800C1B">
        <w:rPr>
          <w:rFonts w:ascii="Palatino Linotype" w:hAnsi="Palatino Linotype" w:cs="Arial"/>
        </w:rPr>
        <w:t>Alineados a lo que establece la Ley de Competitividad y Ordenamiento Comercial del Estado de México, El Catálogo Mexiquense de Actividades Industriales, Comerciales y de Servicios de Bajo Riesgo y en materia de salud (COPRISEM).</w:t>
      </w:r>
    </w:p>
    <w:p w14:paraId="7D4B6224" w14:textId="77777777" w:rsidR="005C2379" w:rsidRPr="00800C1B" w:rsidRDefault="005C2379" w:rsidP="00311808">
      <w:pPr>
        <w:autoSpaceDE w:val="0"/>
        <w:autoSpaceDN w:val="0"/>
        <w:adjustRightInd w:val="0"/>
        <w:spacing w:line="360" w:lineRule="auto"/>
        <w:jc w:val="both"/>
        <w:rPr>
          <w:rFonts w:ascii="Palatino Linotype" w:hAnsi="Palatino Linotype" w:cs="Arial"/>
        </w:rPr>
      </w:pPr>
    </w:p>
    <w:p w14:paraId="376BBF00" w14:textId="5ABA1EE6" w:rsidR="00AC4E8B" w:rsidRPr="00800C1B" w:rsidRDefault="00E82454" w:rsidP="00E82454">
      <w:pPr>
        <w:autoSpaceDE w:val="0"/>
        <w:autoSpaceDN w:val="0"/>
        <w:adjustRightInd w:val="0"/>
        <w:spacing w:line="360" w:lineRule="auto"/>
        <w:jc w:val="both"/>
        <w:rPr>
          <w:rFonts w:ascii="Palatino Linotype" w:hAnsi="Palatino Linotype" w:cs="Arial"/>
          <w:lang w:val="es-419"/>
        </w:rPr>
      </w:pPr>
      <w:r w:rsidRPr="00800C1B">
        <w:rPr>
          <w:rFonts w:ascii="Palatino Linotype" w:hAnsi="Palatino Linotype" w:cs="Arial"/>
          <w:lang w:val="es-419"/>
        </w:rPr>
        <w:t>P</w:t>
      </w:r>
      <w:r w:rsidRPr="00800C1B">
        <w:rPr>
          <w:rFonts w:ascii="Palatino Linotype" w:hAnsi="Palatino Linotype" w:cs="Arial"/>
        </w:rPr>
        <w:t>ara</w:t>
      </w:r>
      <w:r w:rsidRPr="00800C1B">
        <w:rPr>
          <w:rFonts w:ascii="Palatino Linotype" w:hAnsi="Palatino Linotype" w:cs="Arial"/>
          <w:lang w:val="es-419"/>
        </w:rPr>
        <w:t xml:space="preserve"> </w:t>
      </w:r>
      <w:r w:rsidRPr="00800C1B">
        <w:rPr>
          <w:rFonts w:ascii="Palatino Linotype" w:hAnsi="Palatino Linotype" w:cs="Arial"/>
        </w:rPr>
        <w:t xml:space="preserve">lo cual el sujeto obligado adjuntó a su respuesta </w:t>
      </w:r>
      <w:r w:rsidR="00AC4E8B" w:rsidRPr="00800C1B">
        <w:rPr>
          <w:rFonts w:ascii="Palatino Linotype" w:hAnsi="Palatino Linotype" w:cs="Arial"/>
          <w:lang w:val="es-419"/>
        </w:rPr>
        <w:t>los</w:t>
      </w:r>
      <w:r w:rsidRPr="00800C1B">
        <w:rPr>
          <w:rFonts w:ascii="Palatino Linotype" w:hAnsi="Palatino Linotype" w:cs="Arial"/>
        </w:rPr>
        <w:t xml:space="preserve"> </w:t>
      </w:r>
      <w:r w:rsidR="00AC4E8B" w:rsidRPr="00800C1B">
        <w:rPr>
          <w:rFonts w:ascii="Palatino Linotype" w:hAnsi="Palatino Linotype" w:cs="Arial"/>
          <w:lang w:val="es-419"/>
        </w:rPr>
        <w:t xml:space="preserve">siguientes </w:t>
      </w:r>
      <w:r w:rsidRPr="00800C1B">
        <w:rPr>
          <w:rFonts w:ascii="Palatino Linotype" w:hAnsi="Palatino Linotype" w:cs="Arial"/>
        </w:rPr>
        <w:t>archivo</w:t>
      </w:r>
      <w:r w:rsidR="00AC4E8B" w:rsidRPr="00800C1B">
        <w:rPr>
          <w:rFonts w:ascii="Palatino Linotype" w:hAnsi="Palatino Linotype" w:cs="Arial"/>
          <w:lang w:val="es-419"/>
        </w:rPr>
        <w:t>s</w:t>
      </w:r>
      <w:r w:rsidRPr="00800C1B">
        <w:rPr>
          <w:rFonts w:ascii="Palatino Linotype" w:hAnsi="Palatino Linotype" w:cs="Arial"/>
        </w:rPr>
        <w:t xml:space="preserve"> electrónico</w:t>
      </w:r>
      <w:r w:rsidR="00AC4E8B" w:rsidRPr="00800C1B">
        <w:rPr>
          <w:rFonts w:ascii="Palatino Linotype" w:hAnsi="Palatino Linotype" w:cs="Arial"/>
          <w:lang w:val="es-419"/>
        </w:rPr>
        <w:t>s:</w:t>
      </w:r>
    </w:p>
    <w:p w14:paraId="64489CB4" w14:textId="77777777" w:rsidR="00AC4E8B" w:rsidRPr="00800C1B" w:rsidRDefault="00AC4E8B" w:rsidP="00E82454">
      <w:pPr>
        <w:autoSpaceDE w:val="0"/>
        <w:autoSpaceDN w:val="0"/>
        <w:adjustRightInd w:val="0"/>
        <w:spacing w:line="360" w:lineRule="auto"/>
        <w:jc w:val="both"/>
        <w:rPr>
          <w:rFonts w:ascii="Palatino Linotype" w:hAnsi="Palatino Linotype" w:cs="Arial"/>
        </w:rPr>
      </w:pPr>
    </w:p>
    <w:p w14:paraId="520CB8B6" w14:textId="398540C6" w:rsidR="004C104B" w:rsidRPr="00800C1B" w:rsidRDefault="002A33B7" w:rsidP="005559DC">
      <w:pPr>
        <w:pStyle w:val="Prrafodelista"/>
        <w:numPr>
          <w:ilvl w:val="0"/>
          <w:numId w:val="49"/>
        </w:numPr>
        <w:autoSpaceDE w:val="0"/>
        <w:autoSpaceDN w:val="0"/>
        <w:adjustRightInd w:val="0"/>
        <w:spacing w:line="360" w:lineRule="auto"/>
        <w:ind w:left="426"/>
        <w:jc w:val="both"/>
        <w:rPr>
          <w:rFonts w:ascii="Palatino Linotype" w:hAnsi="Palatino Linotype"/>
          <w:lang w:val="es-419"/>
        </w:rPr>
      </w:pPr>
      <w:r w:rsidRPr="00800C1B">
        <w:rPr>
          <w:rFonts w:ascii="Palatino Linotype" w:hAnsi="Palatino Linotype"/>
          <w:lang w:val="es-419"/>
        </w:rPr>
        <w:t>“</w:t>
      </w:r>
      <w:r w:rsidRPr="00800C1B">
        <w:rPr>
          <w:rFonts w:ascii="Palatino Linotype" w:hAnsi="Palatino Linotype"/>
          <w:b/>
          <w:i/>
        </w:rPr>
        <w:t>00109-JOSERIN-IP-2022.pdf</w:t>
      </w:r>
      <w:r w:rsidRPr="00800C1B">
        <w:rPr>
          <w:rFonts w:ascii="Palatino Linotype" w:hAnsi="Palatino Linotype"/>
          <w:lang w:val="es-419"/>
        </w:rPr>
        <w:t>”</w:t>
      </w:r>
      <w:r w:rsidR="004C104B" w:rsidRPr="00800C1B">
        <w:rPr>
          <w:rFonts w:ascii="Palatino Linotype" w:hAnsi="Palatino Linotype"/>
          <w:lang w:val="es-419"/>
        </w:rPr>
        <w:t xml:space="preserve">.- </w:t>
      </w:r>
      <w:r w:rsidR="007155C4" w:rsidRPr="00800C1B">
        <w:rPr>
          <w:rFonts w:ascii="Palatino Linotype" w:hAnsi="Palatino Linotype"/>
          <w:lang w:val="es-419"/>
        </w:rPr>
        <w:t xml:space="preserve">Oficio número </w:t>
      </w:r>
      <w:r w:rsidR="00465C1F" w:rsidRPr="00800C1B">
        <w:rPr>
          <w:rFonts w:ascii="Palatino Linotype" w:hAnsi="Palatino Linotype"/>
          <w:lang w:val="es-419"/>
        </w:rPr>
        <w:t>MSJR/AQT/</w:t>
      </w:r>
      <w:proofErr w:type="spellStart"/>
      <w:r w:rsidR="00465C1F" w:rsidRPr="00800C1B">
        <w:rPr>
          <w:rFonts w:ascii="Palatino Linotype" w:hAnsi="Palatino Linotype"/>
          <w:lang w:val="es-419"/>
        </w:rPr>
        <w:t>DOPyDU</w:t>
      </w:r>
      <w:proofErr w:type="spellEnd"/>
      <w:r w:rsidR="00465C1F" w:rsidRPr="00800C1B">
        <w:rPr>
          <w:rFonts w:ascii="Palatino Linotype" w:hAnsi="Palatino Linotype"/>
          <w:lang w:val="es-419"/>
        </w:rPr>
        <w:t xml:space="preserve">/330/2022, </w:t>
      </w:r>
      <w:r w:rsidR="00A55A04" w:rsidRPr="00800C1B">
        <w:rPr>
          <w:rFonts w:ascii="Palatino Linotype" w:hAnsi="Palatino Linotype"/>
          <w:lang w:val="es-419"/>
        </w:rPr>
        <w:t>de fecha 31 de mayo de 2022</w:t>
      </w:r>
      <w:r w:rsidR="00843647" w:rsidRPr="00800C1B">
        <w:rPr>
          <w:rFonts w:ascii="Palatino Linotype" w:hAnsi="Palatino Linotype"/>
          <w:lang w:val="es-419"/>
        </w:rPr>
        <w:t>, signado por el ING. Mauricio Reyes Vázquez, en su carácter de Director de Obras Públicas y Desarrollo Urbano, mediante el cual inform</w:t>
      </w:r>
      <w:r w:rsidR="00272ABB" w:rsidRPr="00800C1B">
        <w:rPr>
          <w:rFonts w:ascii="Palatino Linotype" w:hAnsi="Palatino Linotype"/>
          <w:lang w:val="es-419"/>
        </w:rPr>
        <w:t>ó</w:t>
      </w:r>
      <w:r w:rsidR="00843647" w:rsidRPr="00800C1B">
        <w:rPr>
          <w:rFonts w:ascii="Palatino Linotype" w:hAnsi="Palatino Linotype"/>
          <w:lang w:val="es-419"/>
        </w:rPr>
        <w:t xml:space="preserve"> lo siguiente:</w:t>
      </w:r>
    </w:p>
    <w:p w14:paraId="5D96AFE8" w14:textId="77777777" w:rsidR="004A6516" w:rsidRPr="00800C1B" w:rsidRDefault="004A6516" w:rsidP="004A6516">
      <w:pPr>
        <w:pStyle w:val="Prrafodelista"/>
        <w:autoSpaceDE w:val="0"/>
        <w:autoSpaceDN w:val="0"/>
        <w:adjustRightInd w:val="0"/>
        <w:spacing w:line="360" w:lineRule="auto"/>
        <w:ind w:left="426"/>
        <w:jc w:val="both"/>
        <w:rPr>
          <w:rFonts w:ascii="Palatino Linotype" w:hAnsi="Palatino Linotype"/>
          <w:lang w:val="es-419"/>
        </w:rPr>
      </w:pPr>
    </w:p>
    <w:p w14:paraId="13306701" w14:textId="5F586664" w:rsidR="00843647" w:rsidRPr="00800C1B" w:rsidRDefault="004A6516" w:rsidP="004A6516">
      <w:pPr>
        <w:pStyle w:val="Prrafodelista"/>
        <w:autoSpaceDE w:val="0"/>
        <w:autoSpaceDN w:val="0"/>
        <w:adjustRightInd w:val="0"/>
        <w:spacing w:line="360" w:lineRule="auto"/>
        <w:ind w:left="709"/>
        <w:jc w:val="both"/>
        <w:rPr>
          <w:rFonts w:ascii="Palatino Linotype" w:hAnsi="Palatino Linotype"/>
          <w:lang w:val="es-419"/>
        </w:rPr>
      </w:pPr>
      <w:r w:rsidRPr="00800C1B">
        <w:rPr>
          <w:rFonts w:ascii="Palatino Linotype" w:hAnsi="Palatino Linotype"/>
          <w:lang w:val="es-419"/>
        </w:rPr>
        <w:t>“…</w:t>
      </w:r>
      <w:r w:rsidRPr="00800C1B">
        <w:rPr>
          <w:rFonts w:ascii="Palatino Linotype" w:hAnsi="Palatino Linotype"/>
          <w:i/>
          <w:lang w:val="es-419"/>
        </w:rPr>
        <w:t xml:space="preserve">al momento se cuenta en el Municipio de San José del Rincón con 27 cajones autorizados para la </w:t>
      </w:r>
      <w:r w:rsidR="00763D60" w:rsidRPr="00800C1B">
        <w:rPr>
          <w:rFonts w:ascii="Palatino Linotype" w:hAnsi="Palatino Linotype"/>
          <w:i/>
          <w:lang w:val="es-419"/>
        </w:rPr>
        <w:t xml:space="preserve">prestación de servicios, de sitios de taxis o bases de servicio público de </w:t>
      </w:r>
      <w:r w:rsidR="003C1725" w:rsidRPr="00800C1B">
        <w:rPr>
          <w:rFonts w:ascii="Palatino Linotype" w:hAnsi="Palatino Linotype"/>
          <w:i/>
          <w:lang w:val="es-419"/>
        </w:rPr>
        <w:t>transporte</w:t>
      </w:r>
      <w:r w:rsidR="00763D60" w:rsidRPr="00800C1B">
        <w:rPr>
          <w:rFonts w:ascii="Palatino Linotype" w:hAnsi="Palatino Linotype"/>
          <w:i/>
          <w:lang w:val="es-419"/>
        </w:rPr>
        <w:t xml:space="preserve"> de pasajeros</w:t>
      </w:r>
      <w:r w:rsidR="00763D60" w:rsidRPr="00800C1B">
        <w:rPr>
          <w:rFonts w:ascii="Palatino Linotype" w:hAnsi="Palatino Linotype"/>
          <w:lang w:val="es-419"/>
        </w:rPr>
        <w:t>.</w:t>
      </w:r>
      <w:r w:rsidR="00272ABB" w:rsidRPr="00800C1B">
        <w:rPr>
          <w:rFonts w:ascii="Palatino Linotype" w:hAnsi="Palatino Linotype"/>
          <w:lang w:val="es-419"/>
        </w:rPr>
        <w:t>”</w:t>
      </w:r>
    </w:p>
    <w:p w14:paraId="02E69855" w14:textId="77777777" w:rsidR="00843647" w:rsidRPr="00800C1B" w:rsidRDefault="00843647" w:rsidP="00843647">
      <w:pPr>
        <w:pStyle w:val="Prrafodelista"/>
        <w:autoSpaceDE w:val="0"/>
        <w:autoSpaceDN w:val="0"/>
        <w:adjustRightInd w:val="0"/>
        <w:spacing w:line="360" w:lineRule="auto"/>
        <w:ind w:left="426" w:hanging="360"/>
        <w:jc w:val="both"/>
        <w:rPr>
          <w:rFonts w:ascii="Palatino Linotype" w:hAnsi="Palatino Linotype"/>
          <w:lang w:val="es-419"/>
        </w:rPr>
      </w:pPr>
    </w:p>
    <w:p w14:paraId="1D1E20CA" w14:textId="72CF4CDE" w:rsidR="004C104B" w:rsidRPr="00800C1B" w:rsidRDefault="004C104B" w:rsidP="005559DC">
      <w:pPr>
        <w:pStyle w:val="Prrafodelista"/>
        <w:numPr>
          <w:ilvl w:val="0"/>
          <w:numId w:val="49"/>
        </w:numPr>
        <w:autoSpaceDE w:val="0"/>
        <w:autoSpaceDN w:val="0"/>
        <w:adjustRightInd w:val="0"/>
        <w:spacing w:line="360" w:lineRule="auto"/>
        <w:ind w:left="426"/>
        <w:jc w:val="both"/>
        <w:rPr>
          <w:rFonts w:ascii="Palatino Linotype" w:hAnsi="Palatino Linotype"/>
          <w:lang w:val="es-419"/>
        </w:rPr>
      </w:pPr>
      <w:r w:rsidRPr="00800C1B">
        <w:rPr>
          <w:rFonts w:ascii="Palatino Linotype" w:hAnsi="Palatino Linotype"/>
          <w:lang w:val="es-419"/>
        </w:rPr>
        <w:lastRenderedPageBreak/>
        <w:t>“</w:t>
      </w:r>
      <w:r w:rsidR="002A33B7" w:rsidRPr="00800C1B">
        <w:rPr>
          <w:rFonts w:ascii="Palatino Linotype" w:hAnsi="Palatino Linotype"/>
          <w:b/>
          <w:i/>
        </w:rPr>
        <w:t>Oficio 00109.pdf</w:t>
      </w:r>
      <w:r w:rsidRPr="00800C1B">
        <w:rPr>
          <w:rFonts w:ascii="Palatino Linotype" w:hAnsi="Palatino Linotype"/>
          <w:lang w:val="es-419"/>
        </w:rPr>
        <w:t xml:space="preserve">”.- </w:t>
      </w:r>
      <w:r w:rsidR="000D7B70" w:rsidRPr="00800C1B">
        <w:rPr>
          <w:rFonts w:ascii="Palatino Linotype" w:hAnsi="Palatino Linotype"/>
          <w:lang w:val="es-419"/>
        </w:rPr>
        <w:t xml:space="preserve">Oficio número MSJR/AQT/TM/258/2022 de fecha 31 de mayo de 2022, signado por Sergio Albarrán Manjarrez en su carácter de Tesorero </w:t>
      </w:r>
      <w:r w:rsidR="00446023" w:rsidRPr="00800C1B">
        <w:rPr>
          <w:rFonts w:ascii="Palatino Linotype" w:hAnsi="Palatino Linotype"/>
          <w:lang w:val="es-419"/>
        </w:rPr>
        <w:t>Municipal</w:t>
      </w:r>
      <w:r w:rsidR="000D7B70" w:rsidRPr="00800C1B">
        <w:rPr>
          <w:rFonts w:ascii="Palatino Linotype" w:hAnsi="Palatino Linotype"/>
          <w:lang w:val="es-419"/>
        </w:rPr>
        <w:t xml:space="preserve">, mediante el cual </w:t>
      </w:r>
      <w:r w:rsidR="00446023" w:rsidRPr="00800C1B">
        <w:rPr>
          <w:rFonts w:ascii="Palatino Linotype" w:hAnsi="Palatino Linotype"/>
          <w:lang w:val="es-419"/>
        </w:rPr>
        <w:t>proporcionó el siguiente link: https://www.sanjosedelrincon.gob.mx; manifestando: “…</w:t>
      </w:r>
      <w:r w:rsidR="00446023" w:rsidRPr="00800C1B">
        <w:rPr>
          <w:rFonts w:ascii="Palatino Linotype" w:hAnsi="Palatino Linotype"/>
          <w:i/>
          <w:lang w:val="es-419"/>
        </w:rPr>
        <w:t>donde puede consultar la información que refiere en su solicitud.</w:t>
      </w:r>
      <w:r w:rsidR="00446023" w:rsidRPr="00800C1B">
        <w:rPr>
          <w:rFonts w:ascii="Palatino Linotype" w:hAnsi="Palatino Linotype"/>
          <w:lang w:val="es-419"/>
        </w:rPr>
        <w:t>”.</w:t>
      </w:r>
    </w:p>
    <w:p w14:paraId="7D283AD4" w14:textId="77777777" w:rsidR="00446023" w:rsidRPr="00800C1B" w:rsidRDefault="00446023" w:rsidP="00446023">
      <w:pPr>
        <w:pStyle w:val="Prrafodelista"/>
        <w:autoSpaceDE w:val="0"/>
        <w:autoSpaceDN w:val="0"/>
        <w:adjustRightInd w:val="0"/>
        <w:spacing w:line="360" w:lineRule="auto"/>
        <w:ind w:left="426"/>
        <w:jc w:val="both"/>
        <w:rPr>
          <w:rFonts w:ascii="Palatino Linotype" w:hAnsi="Palatino Linotype"/>
          <w:lang w:val="es-419"/>
        </w:rPr>
      </w:pPr>
    </w:p>
    <w:p w14:paraId="78D20BF6" w14:textId="7C155722" w:rsidR="004C104B" w:rsidRPr="00800C1B" w:rsidRDefault="004C104B" w:rsidP="005559DC">
      <w:pPr>
        <w:pStyle w:val="Prrafodelista"/>
        <w:numPr>
          <w:ilvl w:val="0"/>
          <w:numId w:val="49"/>
        </w:numPr>
        <w:autoSpaceDE w:val="0"/>
        <w:autoSpaceDN w:val="0"/>
        <w:adjustRightInd w:val="0"/>
        <w:spacing w:line="360" w:lineRule="auto"/>
        <w:ind w:left="426"/>
        <w:jc w:val="both"/>
        <w:rPr>
          <w:rFonts w:ascii="Palatino Linotype" w:hAnsi="Palatino Linotype"/>
          <w:lang w:val="es-419"/>
        </w:rPr>
      </w:pPr>
      <w:r w:rsidRPr="00800C1B">
        <w:rPr>
          <w:rFonts w:ascii="Palatino Linotype" w:hAnsi="Palatino Linotype"/>
          <w:lang w:val="es-419"/>
        </w:rPr>
        <w:t>“</w:t>
      </w:r>
      <w:r w:rsidR="002A33B7" w:rsidRPr="00800C1B">
        <w:rPr>
          <w:rFonts w:ascii="Palatino Linotype" w:hAnsi="Palatino Linotype"/>
          <w:b/>
          <w:i/>
        </w:rPr>
        <w:t>RESPUESTA 00109JOSERINIP2022.pdf</w:t>
      </w:r>
      <w:r w:rsidRPr="00800C1B">
        <w:rPr>
          <w:rFonts w:ascii="Palatino Linotype" w:hAnsi="Palatino Linotype"/>
          <w:lang w:val="es-419"/>
        </w:rPr>
        <w:t xml:space="preserve">”.- </w:t>
      </w:r>
      <w:r w:rsidR="00446023" w:rsidRPr="00800C1B">
        <w:rPr>
          <w:rFonts w:ascii="Palatino Linotype" w:hAnsi="Palatino Linotype"/>
          <w:lang w:val="es-419"/>
        </w:rPr>
        <w:t xml:space="preserve">Oficio número MSJR/AQT/DDE/448/2022 de fecha </w:t>
      </w:r>
      <w:r w:rsidR="00F12B1C" w:rsidRPr="00800C1B">
        <w:rPr>
          <w:rFonts w:ascii="Palatino Linotype" w:hAnsi="Palatino Linotype"/>
          <w:lang w:val="es-419"/>
        </w:rPr>
        <w:t xml:space="preserve">09 de junio de 2022, signado por el Lic. Juvenal Esquivel Posadas, en su carácter de Director de Desarrollo Económico, por medio del cual </w:t>
      </w:r>
      <w:r w:rsidR="006B4A3C" w:rsidRPr="00800C1B">
        <w:rPr>
          <w:rFonts w:ascii="Palatino Linotype" w:hAnsi="Palatino Linotype"/>
          <w:lang w:val="es-419"/>
        </w:rPr>
        <w:t>inform</w:t>
      </w:r>
      <w:r w:rsidR="00AD6D44" w:rsidRPr="00800C1B">
        <w:rPr>
          <w:rFonts w:ascii="Palatino Linotype" w:hAnsi="Palatino Linotype"/>
          <w:lang w:val="es-419"/>
        </w:rPr>
        <w:t>ó:</w:t>
      </w:r>
    </w:p>
    <w:p w14:paraId="59BC9E46" w14:textId="77777777" w:rsidR="00AD6D44" w:rsidRPr="00800C1B" w:rsidRDefault="00AD6D44" w:rsidP="00AD6D44">
      <w:pPr>
        <w:pStyle w:val="Prrafodelista"/>
        <w:rPr>
          <w:rFonts w:ascii="Palatino Linotype" w:hAnsi="Palatino Linotype"/>
          <w:lang w:val="es-419"/>
        </w:rPr>
      </w:pPr>
    </w:p>
    <w:p w14:paraId="72C06052" w14:textId="0C7A8D6E" w:rsidR="00AD6D44" w:rsidRPr="00800C1B" w:rsidRDefault="00AD6D44" w:rsidP="00722918">
      <w:pPr>
        <w:pStyle w:val="Prrafodelista"/>
        <w:spacing w:line="360" w:lineRule="auto"/>
        <w:ind w:left="425"/>
        <w:jc w:val="both"/>
        <w:rPr>
          <w:rFonts w:ascii="Palatino Linotype" w:hAnsi="Palatino Linotype"/>
          <w:i/>
          <w:lang w:val="es-419"/>
        </w:rPr>
      </w:pPr>
      <w:r w:rsidRPr="00800C1B">
        <w:rPr>
          <w:rFonts w:ascii="Palatino Linotype" w:hAnsi="Palatino Linotype"/>
          <w:lang w:val="es-419"/>
        </w:rPr>
        <w:t>“</w:t>
      </w:r>
      <w:r w:rsidRPr="00800C1B">
        <w:rPr>
          <w:rFonts w:ascii="Palatino Linotype" w:hAnsi="Palatino Linotype"/>
          <w:i/>
          <w:lang w:val="es-419"/>
        </w:rPr>
        <w:t>PRINCIPAL ACTIVIDAD ECONÓMICA DEL MUNICPIO DE SAN JOSÉ DEL RINCÓN</w:t>
      </w:r>
    </w:p>
    <w:p w14:paraId="3F84859E" w14:textId="77777777" w:rsidR="00AD6D44" w:rsidRPr="00800C1B" w:rsidRDefault="00AD6D44" w:rsidP="00722918">
      <w:pPr>
        <w:pStyle w:val="Prrafodelista"/>
        <w:spacing w:line="360" w:lineRule="auto"/>
        <w:ind w:left="425"/>
        <w:rPr>
          <w:rFonts w:ascii="Palatino Linotype" w:hAnsi="Palatino Linotype"/>
          <w:i/>
          <w:lang w:val="es-419"/>
        </w:rPr>
      </w:pPr>
    </w:p>
    <w:p w14:paraId="549069B6" w14:textId="3627554C" w:rsidR="00AD6D44" w:rsidRPr="00800C1B" w:rsidRDefault="00AD6D44" w:rsidP="00722918">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El municipio de San José del Rincón es un municipio principalmente rural, predominado las actividades económicas primarias en la que se encuentra la actividad agropecuaria, contribuyendo al desarrollo económico…</w:t>
      </w:r>
    </w:p>
    <w:p w14:paraId="1E000846" w14:textId="3083EFD5" w:rsidR="00AD6D44" w:rsidRPr="00800C1B" w:rsidRDefault="00AD6D44" w:rsidP="00722918">
      <w:pPr>
        <w:pStyle w:val="Prrafodelista"/>
        <w:spacing w:line="360" w:lineRule="auto"/>
        <w:ind w:left="425"/>
        <w:rPr>
          <w:rFonts w:ascii="Palatino Linotype" w:hAnsi="Palatino Linotype"/>
          <w:i/>
          <w:lang w:val="es-419"/>
        </w:rPr>
      </w:pPr>
      <w:r w:rsidRPr="00800C1B">
        <w:rPr>
          <w:rFonts w:ascii="Palatino Linotype" w:hAnsi="Palatino Linotype"/>
          <w:i/>
          <w:lang w:val="es-419"/>
        </w:rPr>
        <w:t>…</w:t>
      </w:r>
    </w:p>
    <w:p w14:paraId="50948170" w14:textId="6A11D458" w:rsidR="00AD6D44" w:rsidRPr="00800C1B" w:rsidRDefault="00AD6D44" w:rsidP="00722918">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 xml:space="preserve">De acuerdo con el Plan de Desarrollo Municipal 2019-2021 de San José del Rincón </w:t>
      </w:r>
      <w:r w:rsidR="003D6415" w:rsidRPr="00800C1B">
        <w:rPr>
          <w:rFonts w:ascii="Palatino Linotype" w:hAnsi="Palatino Linotype"/>
          <w:i/>
          <w:lang w:val="es-419"/>
        </w:rPr>
        <w:t xml:space="preserve">citando al […] IGECEM, interiormente en el Municipio lo sectores: primario (agropecuario, silvicultura y pesca) y terciario (servicios) son los más característicos, </w:t>
      </w:r>
      <w:r w:rsidR="00722918" w:rsidRPr="00800C1B">
        <w:rPr>
          <w:rFonts w:ascii="Palatino Linotype" w:hAnsi="Palatino Linotype"/>
          <w:i/>
          <w:lang w:val="es-419"/>
        </w:rPr>
        <w:t>ya que simbolizan internamente el 66% y el 26%.</w:t>
      </w:r>
    </w:p>
    <w:p w14:paraId="497D617D" w14:textId="77777777" w:rsidR="00722918" w:rsidRPr="00800C1B" w:rsidRDefault="00722918" w:rsidP="00722918">
      <w:pPr>
        <w:pStyle w:val="Prrafodelista"/>
        <w:spacing w:line="360" w:lineRule="auto"/>
        <w:ind w:left="425"/>
        <w:jc w:val="both"/>
        <w:rPr>
          <w:rFonts w:ascii="Palatino Linotype" w:hAnsi="Palatino Linotype"/>
          <w:i/>
          <w:lang w:val="es-419"/>
        </w:rPr>
      </w:pPr>
    </w:p>
    <w:p w14:paraId="490C2F4D" w14:textId="25FB9E6E" w:rsidR="00722918" w:rsidRPr="00800C1B" w:rsidRDefault="00722918" w:rsidP="00722918">
      <w:pPr>
        <w:pStyle w:val="Prrafodelista"/>
        <w:spacing w:line="360" w:lineRule="auto"/>
        <w:ind w:left="425"/>
        <w:jc w:val="both"/>
        <w:rPr>
          <w:rFonts w:ascii="Palatino Linotype" w:hAnsi="Palatino Linotype"/>
          <w:lang w:val="es-419"/>
        </w:rPr>
      </w:pPr>
      <w:r w:rsidRPr="00800C1B">
        <w:rPr>
          <w:rFonts w:ascii="Palatino Linotype" w:hAnsi="Palatino Linotype"/>
          <w:i/>
          <w:lang w:val="es-419"/>
        </w:rPr>
        <w:t xml:space="preserve">Sin embargo, considerando la información del Municipio y comparándola a nivel regional el Municipio de San José del Rincón es uno de los primeros municipios en la aportación del PIB en el sector agropecuario con 492 </w:t>
      </w:r>
      <w:proofErr w:type="spellStart"/>
      <w:r w:rsidRPr="00800C1B">
        <w:rPr>
          <w:rFonts w:ascii="Palatino Linotype" w:hAnsi="Palatino Linotype"/>
          <w:i/>
          <w:lang w:val="es-419"/>
        </w:rPr>
        <w:t>m.d.p</w:t>
      </w:r>
      <w:proofErr w:type="spellEnd"/>
      <w:r w:rsidRPr="00800C1B">
        <w:rPr>
          <w:rFonts w:ascii="Palatino Linotype" w:hAnsi="Palatino Linotype"/>
          <w:i/>
          <w:lang w:val="es-419"/>
        </w:rPr>
        <w:t>. en promedio de estos dos años</w:t>
      </w:r>
      <w:r w:rsidRPr="00800C1B">
        <w:rPr>
          <w:rFonts w:ascii="Palatino Linotype" w:hAnsi="Palatino Linotype"/>
          <w:lang w:val="es-419"/>
        </w:rPr>
        <w:t>.</w:t>
      </w:r>
    </w:p>
    <w:p w14:paraId="593C15D6" w14:textId="77777777" w:rsidR="00AD6D44" w:rsidRPr="00800C1B" w:rsidRDefault="00AD6D44" w:rsidP="00AD6D44">
      <w:pPr>
        <w:pStyle w:val="Prrafodelista"/>
        <w:rPr>
          <w:rFonts w:ascii="Palatino Linotype" w:hAnsi="Palatino Linotype"/>
          <w:lang w:val="es-419"/>
        </w:rPr>
      </w:pPr>
    </w:p>
    <w:p w14:paraId="711E89E2" w14:textId="19EF88D4" w:rsidR="00AD6D44" w:rsidRPr="00800C1B" w:rsidRDefault="00722918" w:rsidP="00722918">
      <w:pPr>
        <w:pStyle w:val="Prrafodelista"/>
        <w:ind w:left="0"/>
        <w:rPr>
          <w:rFonts w:ascii="Palatino Linotype" w:hAnsi="Palatino Linotype"/>
          <w:lang w:val="es-419"/>
        </w:rPr>
      </w:pPr>
      <w:r w:rsidRPr="00800C1B">
        <w:rPr>
          <w:noProof/>
          <w:lang w:val="es-MX" w:eastAsia="es-MX"/>
        </w:rPr>
        <w:drawing>
          <wp:inline distT="0" distB="0" distL="0" distR="0" wp14:anchorId="1560E537" wp14:editId="1E5C9D3A">
            <wp:extent cx="5724525" cy="2486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63" t="25142" r="15798" b="17267"/>
                    <a:stretch/>
                  </pic:blipFill>
                  <pic:spPr bwMode="auto">
                    <a:xfrm>
                      <a:off x="0" y="0"/>
                      <a:ext cx="5724525" cy="2486025"/>
                    </a:xfrm>
                    <a:prstGeom prst="rect">
                      <a:avLst/>
                    </a:prstGeom>
                    <a:ln>
                      <a:noFill/>
                    </a:ln>
                    <a:extLst>
                      <a:ext uri="{53640926-AAD7-44D8-BBD7-CCE9431645EC}">
                        <a14:shadowObscured xmlns:a14="http://schemas.microsoft.com/office/drawing/2010/main"/>
                      </a:ext>
                    </a:extLst>
                  </pic:spPr>
                </pic:pic>
              </a:graphicData>
            </a:graphic>
          </wp:inline>
        </w:drawing>
      </w:r>
    </w:p>
    <w:p w14:paraId="3B9C8675" w14:textId="5F05337D" w:rsidR="00AD6D44" w:rsidRPr="00800C1B" w:rsidRDefault="00722918" w:rsidP="00AD6D44">
      <w:pPr>
        <w:pStyle w:val="Prrafodelista"/>
        <w:rPr>
          <w:rFonts w:ascii="Palatino Linotype" w:hAnsi="Palatino Linotype"/>
          <w:lang w:val="es-419"/>
        </w:rPr>
      </w:pPr>
      <w:r w:rsidRPr="00800C1B">
        <w:rPr>
          <w:rFonts w:ascii="Palatino Linotype" w:hAnsi="Palatino Linotype"/>
          <w:lang w:val="es-419"/>
        </w:rPr>
        <w:t>…</w:t>
      </w:r>
    </w:p>
    <w:p w14:paraId="659529BC" w14:textId="3CB30745" w:rsidR="00722918" w:rsidRPr="00800C1B" w:rsidRDefault="00722918" w:rsidP="00722918">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En relación a la recaudación de permisos para puestos fijos, semifijos y comerciantes ambulantes 2020, 2021 no se llevó acabo la recaudación ya que se realizó el reembolso de sus pagos, por haber sido retirados por cambio de semáforo rojo por la contingencia sanitaria por el virus covid-19</w:t>
      </w:r>
      <w:r w:rsidR="00BF5D3A" w:rsidRPr="00800C1B">
        <w:rPr>
          <w:rFonts w:ascii="Palatino Linotype" w:hAnsi="Palatino Linotype"/>
          <w:i/>
          <w:lang w:val="es-419"/>
        </w:rPr>
        <w:t>.</w:t>
      </w:r>
    </w:p>
    <w:p w14:paraId="7EDF0AF2" w14:textId="28A9D348" w:rsidR="00AD6D44" w:rsidRPr="00800C1B" w:rsidRDefault="00EF2739" w:rsidP="00BF5D3A">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w:t>
      </w:r>
    </w:p>
    <w:p w14:paraId="4DB3DAF4" w14:textId="14759F93" w:rsidR="00AD6D44" w:rsidRPr="00800C1B" w:rsidRDefault="00EF2739" w:rsidP="00BF5D3A">
      <w:pPr>
        <w:pStyle w:val="Prrafodelista"/>
        <w:spacing w:line="360" w:lineRule="auto"/>
        <w:ind w:left="425"/>
        <w:jc w:val="both"/>
        <w:rPr>
          <w:rFonts w:ascii="Palatino Linotype" w:hAnsi="Palatino Linotype"/>
          <w:i/>
          <w:lang w:val="es-419"/>
        </w:rPr>
      </w:pPr>
      <w:proofErr w:type="gramStart"/>
      <w:r w:rsidRPr="00800C1B">
        <w:rPr>
          <w:rFonts w:ascii="Palatino Linotype" w:hAnsi="Palatino Linotype"/>
          <w:i/>
          <w:lang w:val="es-419"/>
        </w:rPr>
        <w:t>vii</w:t>
      </w:r>
      <w:proofErr w:type="gramEnd"/>
      <w:r w:rsidRPr="00800C1B">
        <w:rPr>
          <w:rFonts w:ascii="Palatino Linotype" w:hAnsi="Palatino Linotype"/>
          <w:i/>
          <w:lang w:val="es-419"/>
        </w:rPr>
        <w:t>…</w:t>
      </w:r>
    </w:p>
    <w:p w14:paraId="7F77963A" w14:textId="71A02E6E" w:rsidR="00EF2739" w:rsidRPr="00800C1B" w:rsidRDefault="00EF2739" w:rsidP="00EF2739">
      <w:pPr>
        <w:pStyle w:val="Prrafodelista"/>
        <w:numPr>
          <w:ilvl w:val="3"/>
          <w:numId w:val="14"/>
        </w:numPr>
        <w:spacing w:line="360" w:lineRule="auto"/>
        <w:ind w:left="851"/>
        <w:jc w:val="both"/>
        <w:rPr>
          <w:rFonts w:ascii="Palatino Linotype" w:hAnsi="Palatino Linotype"/>
          <w:b/>
          <w:i/>
          <w:lang w:val="es-419"/>
        </w:rPr>
      </w:pPr>
      <w:r w:rsidRPr="00800C1B">
        <w:rPr>
          <w:rFonts w:ascii="Palatino Linotype" w:hAnsi="Palatino Linotype"/>
          <w:b/>
          <w:i/>
          <w:lang w:val="es-419"/>
        </w:rPr>
        <w:t>Tianguis</w:t>
      </w:r>
    </w:p>
    <w:p w14:paraId="07E391FE" w14:textId="18E85980" w:rsidR="00AD6D44" w:rsidRPr="00800C1B" w:rsidRDefault="001D0EA3" w:rsidP="00BF5D3A">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En el año 2020 no hubo ingresos por este rubro, derivados de la pandemia, ya que se les condonaron los pagos como apoyo por la situación del confinamiento</w:t>
      </w:r>
    </w:p>
    <w:p w14:paraId="2922225B" w14:textId="77777777" w:rsidR="00EF2739" w:rsidRPr="00800C1B" w:rsidRDefault="00EF2739" w:rsidP="00BF5D3A">
      <w:pPr>
        <w:pStyle w:val="Prrafodelista"/>
        <w:spacing w:line="360" w:lineRule="auto"/>
        <w:ind w:left="425"/>
        <w:jc w:val="both"/>
        <w:rPr>
          <w:rFonts w:ascii="Palatino Linotype" w:hAnsi="Palatino Linotype"/>
          <w:i/>
          <w:lang w:val="es-419"/>
        </w:rPr>
      </w:pPr>
    </w:p>
    <w:p w14:paraId="24BE3AE0" w14:textId="56B0F5EA" w:rsidR="001D0EA3" w:rsidRPr="00800C1B" w:rsidRDefault="001D0EA3" w:rsidP="005559DC">
      <w:pPr>
        <w:pStyle w:val="Prrafodelista"/>
        <w:numPr>
          <w:ilvl w:val="0"/>
          <w:numId w:val="50"/>
        </w:numPr>
        <w:spacing w:line="360" w:lineRule="auto"/>
        <w:jc w:val="both"/>
        <w:rPr>
          <w:rFonts w:ascii="Palatino Linotype" w:hAnsi="Palatino Linotype"/>
          <w:i/>
          <w:lang w:val="es-419"/>
        </w:rPr>
      </w:pPr>
      <w:r w:rsidRPr="00800C1B">
        <w:rPr>
          <w:rFonts w:ascii="Palatino Linotype" w:hAnsi="Palatino Linotype"/>
          <w:i/>
          <w:lang w:val="es-419"/>
        </w:rPr>
        <w:t>El ingreso recaudado por tianguis CASAN UNIÓN DE TIANGUSITAS A.C. fue:</w:t>
      </w:r>
    </w:p>
    <w:p w14:paraId="30E55FC5" w14:textId="77777777" w:rsidR="001D0EA3" w:rsidRPr="00800C1B" w:rsidRDefault="001D0EA3" w:rsidP="00BF5D3A">
      <w:pPr>
        <w:pStyle w:val="Prrafodelista"/>
        <w:spacing w:line="360" w:lineRule="auto"/>
        <w:ind w:left="425"/>
        <w:jc w:val="both"/>
        <w:rPr>
          <w:rFonts w:ascii="Palatino Linotype" w:hAnsi="Palatino Linotype"/>
          <w:i/>
          <w:lang w:val="es-419"/>
        </w:rPr>
      </w:pPr>
    </w:p>
    <w:tbl>
      <w:tblPr>
        <w:tblStyle w:val="Tablaconcuadrcula"/>
        <w:tblW w:w="0" w:type="auto"/>
        <w:tblInd w:w="425" w:type="dxa"/>
        <w:tblLook w:val="04A0" w:firstRow="1" w:lastRow="0" w:firstColumn="1" w:lastColumn="0" w:noHBand="0" w:noVBand="1"/>
      </w:tblPr>
      <w:tblGrid>
        <w:gridCol w:w="4343"/>
        <w:gridCol w:w="4343"/>
      </w:tblGrid>
      <w:tr w:rsidR="001D0EA3" w:rsidRPr="00800C1B" w14:paraId="235EFA39" w14:textId="77777777" w:rsidTr="00C12D7A">
        <w:tc>
          <w:tcPr>
            <w:tcW w:w="8686" w:type="dxa"/>
            <w:gridSpan w:val="2"/>
          </w:tcPr>
          <w:p w14:paraId="5100B650" w14:textId="4D243B43" w:rsidR="001D0EA3" w:rsidRPr="00800C1B" w:rsidRDefault="001D0EA3" w:rsidP="001D0EA3">
            <w:pPr>
              <w:pStyle w:val="Prrafodelista"/>
              <w:spacing w:line="360" w:lineRule="auto"/>
              <w:ind w:left="0"/>
              <w:jc w:val="center"/>
              <w:rPr>
                <w:rFonts w:ascii="Palatino Linotype" w:hAnsi="Palatino Linotype"/>
                <w:i/>
                <w:lang w:val="es-419"/>
              </w:rPr>
            </w:pPr>
            <w:r w:rsidRPr="00800C1B">
              <w:rPr>
                <w:rFonts w:ascii="Palatino Linotype" w:hAnsi="Palatino Linotype"/>
                <w:i/>
                <w:lang w:val="es-419"/>
              </w:rPr>
              <w:t>Total de ingresos</w:t>
            </w:r>
          </w:p>
        </w:tc>
      </w:tr>
      <w:tr w:rsidR="001D0EA3" w:rsidRPr="00800C1B" w14:paraId="4EEBBA82" w14:textId="77777777" w:rsidTr="001D0EA3">
        <w:tc>
          <w:tcPr>
            <w:tcW w:w="4343" w:type="dxa"/>
          </w:tcPr>
          <w:p w14:paraId="0DB22A69" w14:textId="02026431" w:rsidR="001D0EA3" w:rsidRPr="00800C1B" w:rsidRDefault="001D0EA3" w:rsidP="001D0EA3">
            <w:pPr>
              <w:pStyle w:val="Prrafodelista"/>
              <w:spacing w:line="360" w:lineRule="auto"/>
              <w:ind w:left="0"/>
              <w:jc w:val="center"/>
              <w:rPr>
                <w:rFonts w:ascii="Palatino Linotype" w:hAnsi="Palatino Linotype"/>
                <w:i/>
                <w:lang w:val="es-419"/>
              </w:rPr>
            </w:pPr>
            <w:r w:rsidRPr="00800C1B">
              <w:rPr>
                <w:rFonts w:ascii="Palatino Linotype" w:hAnsi="Palatino Linotype"/>
                <w:i/>
                <w:lang w:val="es-419"/>
              </w:rPr>
              <w:t>Año</w:t>
            </w:r>
          </w:p>
        </w:tc>
        <w:tc>
          <w:tcPr>
            <w:tcW w:w="4343" w:type="dxa"/>
          </w:tcPr>
          <w:p w14:paraId="0711BF7C" w14:textId="5ED2B72C" w:rsidR="001D0EA3" w:rsidRPr="00800C1B" w:rsidRDefault="001D0EA3" w:rsidP="001D0EA3">
            <w:pPr>
              <w:pStyle w:val="Prrafodelista"/>
              <w:spacing w:line="360" w:lineRule="auto"/>
              <w:ind w:left="0"/>
              <w:jc w:val="center"/>
              <w:rPr>
                <w:rFonts w:ascii="Palatino Linotype" w:hAnsi="Palatino Linotype"/>
                <w:i/>
                <w:lang w:val="es-419"/>
              </w:rPr>
            </w:pPr>
            <w:r w:rsidRPr="00800C1B">
              <w:rPr>
                <w:rFonts w:ascii="Palatino Linotype" w:hAnsi="Palatino Linotype"/>
                <w:i/>
                <w:lang w:val="es-419"/>
              </w:rPr>
              <w:t>Ingreso</w:t>
            </w:r>
          </w:p>
        </w:tc>
      </w:tr>
      <w:tr w:rsidR="001D0EA3" w:rsidRPr="00800C1B" w14:paraId="39D8EDC5" w14:textId="77777777" w:rsidTr="001D0EA3">
        <w:tc>
          <w:tcPr>
            <w:tcW w:w="4343" w:type="dxa"/>
          </w:tcPr>
          <w:p w14:paraId="445EEB7D" w14:textId="64832A4F" w:rsidR="001D0EA3" w:rsidRPr="00800C1B" w:rsidRDefault="001D0EA3" w:rsidP="001D0EA3">
            <w:pPr>
              <w:pStyle w:val="Prrafodelista"/>
              <w:spacing w:line="360" w:lineRule="auto"/>
              <w:ind w:left="0"/>
              <w:jc w:val="center"/>
              <w:rPr>
                <w:rFonts w:ascii="Palatino Linotype" w:hAnsi="Palatino Linotype"/>
                <w:i/>
                <w:lang w:val="es-419"/>
              </w:rPr>
            </w:pPr>
            <w:r w:rsidRPr="00800C1B">
              <w:rPr>
                <w:rFonts w:ascii="Palatino Linotype" w:hAnsi="Palatino Linotype"/>
                <w:i/>
                <w:lang w:val="es-419"/>
              </w:rPr>
              <w:t>2021</w:t>
            </w:r>
          </w:p>
        </w:tc>
        <w:tc>
          <w:tcPr>
            <w:tcW w:w="4343" w:type="dxa"/>
          </w:tcPr>
          <w:p w14:paraId="087CE139" w14:textId="54CA0087" w:rsidR="001D0EA3" w:rsidRPr="00800C1B" w:rsidRDefault="001D0EA3" w:rsidP="001D0EA3">
            <w:pPr>
              <w:pStyle w:val="Prrafodelista"/>
              <w:spacing w:line="360" w:lineRule="auto"/>
              <w:ind w:left="0"/>
              <w:jc w:val="center"/>
              <w:rPr>
                <w:rFonts w:ascii="Palatino Linotype" w:hAnsi="Palatino Linotype"/>
                <w:i/>
                <w:lang w:val="es-419"/>
              </w:rPr>
            </w:pPr>
            <w:r w:rsidRPr="00800C1B">
              <w:rPr>
                <w:rFonts w:ascii="Palatino Linotype" w:hAnsi="Palatino Linotype"/>
                <w:i/>
                <w:lang w:val="es-419"/>
              </w:rPr>
              <w:t>$14,000</w:t>
            </w:r>
          </w:p>
        </w:tc>
      </w:tr>
    </w:tbl>
    <w:p w14:paraId="5DD6F523" w14:textId="77777777" w:rsidR="001D0EA3" w:rsidRPr="00800C1B" w:rsidRDefault="001D0EA3" w:rsidP="00BF5D3A">
      <w:pPr>
        <w:pStyle w:val="Prrafodelista"/>
        <w:spacing w:line="360" w:lineRule="auto"/>
        <w:ind w:left="425"/>
        <w:jc w:val="both"/>
        <w:rPr>
          <w:rFonts w:ascii="Palatino Linotype" w:hAnsi="Palatino Linotype"/>
          <w:i/>
          <w:lang w:val="es-419"/>
        </w:rPr>
      </w:pPr>
    </w:p>
    <w:p w14:paraId="1D8CC238" w14:textId="20A4D995" w:rsidR="00EF2739" w:rsidRPr="00800C1B" w:rsidRDefault="009411AF" w:rsidP="00BF5D3A">
      <w:pPr>
        <w:pStyle w:val="Prrafodelista"/>
        <w:spacing w:line="360" w:lineRule="auto"/>
        <w:ind w:left="425"/>
        <w:jc w:val="both"/>
        <w:rPr>
          <w:rFonts w:ascii="Palatino Linotype" w:hAnsi="Palatino Linotype"/>
          <w:i/>
          <w:lang w:val="es-419"/>
        </w:rPr>
      </w:pPr>
      <w:proofErr w:type="gramStart"/>
      <w:r w:rsidRPr="00800C1B">
        <w:rPr>
          <w:rFonts w:ascii="Palatino Linotype" w:hAnsi="Palatino Linotype"/>
          <w:i/>
          <w:lang w:val="es-419"/>
        </w:rPr>
        <w:lastRenderedPageBreak/>
        <w:t>xi</w:t>
      </w:r>
      <w:proofErr w:type="gramEnd"/>
      <w:r w:rsidRPr="00800C1B">
        <w:rPr>
          <w:rFonts w:ascii="Palatino Linotype" w:hAnsi="Palatino Linotype"/>
          <w:i/>
          <w:lang w:val="es-419"/>
        </w:rPr>
        <w:t>…</w:t>
      </w:r>
    </w:p>
    <w:p w14:paraId="66F07728" w14:textId="0C0875AB" w:rsidR="009411AF" w:rsidRPr="00800C1B" w:rsidRDefault="009411AF" w:rsidP="00BF5D3A">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w:t>
      </w:r>
    </w:p>
    <w:p w14:paraId="3B96DE43" w14:textId="058B4BAB" w:rsidR="009411AF" w:rsidRPr="00800C1B" w:rsidRDefault="009411AF" w:rsidP="00BF5D3A">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Por lo anterior me permito anexar las siguientes tablas con los datos solicitados, del año 2020 y 2021, toda vez que no se cuenta con más información derivado de la reestructuración que se hizo la administración pasada.”</w:t>
      </w:r>
    </w:p>
    <w:p w14:paraId="3C03AAEC" w14:textId="77777777" w:rsidR="00EF2739" w:rsidRPr="00800C1B" w:rsidRDefault="00EF2739" w:rsidP="00BF5D3A">
      <w:pPr>
        <w:pStyle w:val="Prrafodelista"/>
        <w:spacing w:line="360" w:lineRule="auto"/>
        <w:ind w:left="425"/>
        <w:jc w:val="both"/>
        <w:rPr>
          <w:rFonts w:ascii="Palatino Linotype" w:hAnsi="Palatino Linotype"/>
          <w:i/>
          <w:lang w:val="es-419"/>
        </w:rPr>
      </w:pPr>
    </w:p>
    <w:p w14:paraId="40647E76" w14:textId="25BD5354" w:rsidR="00AD6D44" w:rsidRPr="00800C1B" w:rsidRDefault="009411AF" w:rsidP="00BF5D3A">
      <w:pPr>
        <w:pStyle w:val="Prrafodelista"/>
        <w:spacing w:line="360" w:lineRule="auto"/>
        <w:ind w:left="425"/>
        <w:jc w:val="both"/>
        <w:rPr>
          <w:rFonts w:ascii="Palatino Linotype" w:hAnsi="Palatino Linotype"/>
          <w:lang w:val="es-419"/>
        </w:rPr>
      </w:pPr>
      <w:r w:rsidRPr="00800C1B">
        <w:rPr>
          <w:rFonts w:ascii="Palatino Linotype" w:hAnsi="Palatino Linotype"/>
          <w:lang w:val="es-419"/>
        </w:rPr>
        <w:t>Para lo cual se agregan cuatro (4) tablas como ejemplificativamente se aprecia a continuación:</w:t>
      </w:r>
    </w:p>
    <w:p w14:paraId="37B13EA7" w14:textId="77777777" w:rsidR="009411AF" w:rsidRPr="00800C1B" w:rsidRDefault="009411AF" w:rsidP="00BF5D3A">
      <w:pPr>
        <w:pStyle w:val="Prrafodelista"/>
        <w:spacing w:line="360" w:lineRule="auto"/>
        <w:ind w:left="425"/>
        <w:jc w:val="both"/>
        <w:rPr>
          <w:rFonts w:ascii="Palatino Linotype" w:hAnsi="Palatino Linotype"/>
          <w:lang w:val="es-419"/>
        </w:rPr>
      </w:pPr>
    </w:p>
    <w:p w14:paraId="6B327C01" w14:textId="6AD4D899" w:rsidR="009411AF" w:rsidRPr="00800C1B" w:rsidRDefault="009411AF" w:rsidP="00BF5D3A">
      <w:pPr>
        <w:pStyle w:val="Prrafodelista"/>
        <w:spacing w:line="360" w:lineRule="auto"/>
        <w:ind w:left="425"/>
        <w:jc w:val="both"/>
        <w:rPr>
          <w:rFonts w:ascii="Palatino Linotype" w:hAnsi="Palatino Linotype"/>
          <w:lang w:val="es-419"/>
        </w:rPr>
      </w:pPr>
      <w:r w:rsidRPr="00800C1B">
        <w:rPr>
          <w:noProof/>
          <w:lang w:val="es-MX" w:eastAsia="es-MX"/>
        </w:rPr>
        <w:drawing>
          <wp:inline distT="0" distB="0" distL="0" distR="0" wp14:anchorId="02866783" wp14:editId="685D42F5">
            <wp:extent cx="5457825" cy="4381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49" t="20171" r="34382" b="38024"/>
                    <a:stretch/>
                  </pic:blipFill>
                  <pic:spPr bwMode="auto">
                    <a:xfrm>
                      <a:off x="0" y="0"/>
                      <a:ext cx="5457825" cy="4381500"/>
                    </a:xfrm>
                    <a:prstGeom prst="rect">
                      <a:avLst/>
                    </a:prstGeom>
                    <a:ln>
                      <a:noFill/>
                    </a:ln>
                    <a:extLst>
                      <a:ext uri="{53640926-AAD7-44D8-BBD7-CCE9431645EC}">
                        <a14:shadowObscured xmlns:a14="http://schemas.microsoft.com/office/drawing/2010/main"/>
                      </a:ext>
                    </a:extLst>
                  </pic:spPr>
                </pic:pic>
              </a:graphicData>
            </a:graphic>
          </wp:inline>
        </w:drawing>
      </w:r>
    </w:p>
    <w:p w14:paraId="6B6AD25E" w14:textId="4E0F0046" w:rsidR="00AD6D44" w:rsidRPr="00800C1B" w:rsidRDefault="009411AF" w:rsidP="00722918">
      <w:pPr>
        <w:pStyle w:val="Prrafodelista"/>
        <w:autoSpaceDE w:val="0"/>
        <w:autoSpaceDN w:val="0"/>
        <w:adjustRightInd w:val="0"/>
        <w:spacing w:line="360" w:lineRule="auto"/>
        <w:ind w:left="426"/>
        <w:jc w:val="both"/>
        <w:rPr>
          <w:rFonts w:ascii="Palatino Linotype" w:hAnsi="Palatino Linotype"/>
          <w:lang w:val="es-419"/>
        </w:rPr>
      </w:pPr>
      <w:r w:rsidRPr="00800C1B">
        <w:rPr>
          <w:rFonts w:ascii="Palatino Linotype" w:hAnsi="Palatino Linotype"/>
          <w:lang w:val="es-419"/>
        </w:rPr>
        <w:t>…</w:t>
      </w:r>
    </w:p>
    <w:p w14:paraId="308A4AFB" w14:textId="77777777" w:rsidR="009411AF" w:rsidRPr="00800C1B" w:rsidRDefault="009411AF" w:rsidP="00722918">
      <w:pPr>
        <w:pStyle w:val="Prrafodelista"/>
        <w:autoSpaceDE w:val="0"/>
        <w:autoSpaceDN w:val="0"/>
        <w:adjustRightInd w:val="0"/>
        <w:spacing w:line="360" w:lineRule="auto"/>
        <w:ind w:left="426"/>
        <w:jc w:val="both"/>
        <w:rPr>
          <w:rFonts w:ascii="Palatino Linotype" w:hAnsi="Palatino Linotype"/>
          <w:lang w:val="es-419"/>
        </w:rPr>
      </w:pPr>
    </w:p>
    <w:p w14:paraId="446B58F3" w14:textId="77777777" w:rsidR="009411AF" w:rsidRPr="00800C1B" w:rsidRDefault="009411AF" w:rsidP="00CA1FAC">
      <w:pPr>
        <w:pStyle w:val="Prrafodelista"/>
        <w:spacing w:line="360" w:lineRule="auto"/>
        <w:ind w:left="425"/>
        <w:jc w:val="both"/>
        <w:rPr>
          <w:rFonts w:ascii="Palatino Linotype" w:hAnsi="Palatino Linotype"/>
          <w:i/>
          <w:lang w:val="es-419"/>
        </w:rPr>
      </w:pPr>
    </w:p>
    <w:p w14:paraId="65402CFB" w14:textId="630364F4" w:rsidR="009411AF" w:rsidRPr="00800C1B" w:rsidRDefault="00CA1FAC" w:rsidP="00CA1FAC">
      <w:pPr>
        <w:pStyle w:val="Prrafodelista"/>
        <w:spacing w:line="360" w:lineRule="auto"/>
        <w:ind w:left="425"/>
        <w:jc w:val="both"/>
        <w:rPr>
          <w:rFonts w:ascii="Palatino Linotype" w:hAnsi="Palatino Linotype"/>
          <w:i/>
          <w:lang w:val="es-419"/>
        </w:rPr>
      </w:pPr>
      <w:proofErr w:type="gramStart"/>
      <w:r w:rsidRPr="00800C1B">
        <w:rPr>
          <w:rFonts w:ascii="Palatino Linotype" w:hAnsi="Palatino Linotype"/>
          <w:i/>
          <w:lang w:val="es-419"/>
        </w:rPr>
        <w:t>xii</w:t>
      </w:r>
      <w:proofErr w:type="gramEnd"/>
    </w:p>
    <w:p w14:paraId="4527A7FA" w14:textId="16EB55C4" w:rsidR="00CA1FAC" w:rsidRPr="00800C1B" w:rsidRDefault="00CA1FAC" w:rsidP="00CA1FAC">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w:t>
      </w:r>
    </w:p>
    <w:p w14:paraId="0B5C0601" w14:textId="295F9F50" w:rsidR="00CA1FAC" w:rsidRPr="00800C1B" w:rsidRDefault="00CA1FAC" w:rsidP="00256BCC">
      <w:pPr>
        <w:pStyle w:val="Prrafodelista"/>
        <w:spacing w:line="360" w:lineRule="auto"/>
        <w:jc w:val="both"/>
        <w:rPr>
          <w:rFonts w:ascii="Palatino Linotype" w:hAnsi="Palatino Linotype"/>
          <w:i/>
          <w:lang w:val="es-419"/>
        </w:rPr>
      </w:pPr>
      <w:r w:rsidRPr="00800C1B">
        <w:rPr>
          <w:rFonts w:ascii="Palatino Linotype" w:hAnsi="Palatino Linotype"/>
          <w:i/>
          <w:lang w:val="es-419"/>
        </w:rPr>
        <w:t>Solo se cuenta con el registro de una unidad económica denominada lonchería con venta de bebidas alcohólicas hasta 12° G.L. que coincide con el inciso A) de la fracción II del Código Financiero del Estado de México.</w:t>
      </w:r>
    </w:p>
    <w:p w14:paraId="1B5BBC9D" w14:textId="77777777" w:rsidR="00CA1FAC" w:rsidRPr="00800C1B" w:rsidRDefault="00CA1FAC" w:rsidP="00256BCC">
      <w:pPr>
        <w:pStyle w:val="Prrafodelista"/>
        <w:spacing w:line="360" w:lineRule="auto"/>
        <w:jc w:val="both"/>
        <w:rPr>
          <w:rFonts w:ascii="Palatino Linotype" w:hAnsi="Palatino Linotype"/>
          <w:i/>
          <w:lang w:val="es-419"/>
        </w:rPr>
      </w:pPr>
    </w:p>
    <w:p w14:paraId="546F9674" w14:textId="42464BC9" w:rsidR="00CA1FAC" w:rsidRPr="00800C1B" w:rsidRDefault="00CA1FAC" w:rsidP="00256BCC">
      <w:pPr>
        <w:pStyle w:val="Prrafodelista"/>
        <w:spacing w:line="360" w:lineRule="auto"/>
        <w:jc w:val="center"/>
        <w:rPr>
          <w:rFonts w:ascii="Palatino Linotype" w:hAnsi="Palatino Linotype"/>
          <w:i/>
          <w:lang w:val="es-419"/>
        </w:rPr>
      </w:pPr>
      <w:r w:rsidRPr="00800C1B">
        <w:rPr>
          <w:rFonts w:ascii="Palatino Linotype" w:hAnsi="Palatino Linotype"/>
          <w:i/>
          <w:lang w:val="es-419"/>
        </w:rPr>
        <w:t>ALTAS DE UNIDADES ECONÓMICAS</w:t>
      </w:r>
    </w:p>
    <w:p w14:paraId="645F0BBC" w14:textId="77777777" w:rsidR="00CA1FAC" w:rsidRPr="00800C1B" w:rsidRDefault="00CA1FAC" w:rsidP="00256BCC">
      <w:pPr>
        <w:pStyle w:val="Prrafodelista"/>
        <w:spacing w:line="360" w:lineRule="auto"/>
        <w:jc w:val="both"/>
        <w:rPr>
          <w:rFonts w:ascii="Palatino Linotype" w:hAnsi="Palatino Linotype"/>
          <w:i/>
          <w:lang w:val="es-419"/>
        </w:rPr>
      </w:pPr>
    </w:p>
    <w:tbl>
      <w:tblPr>
        <w:tblStyle w:val="Tablaconcuadrcula"/>
        <w:tblW w:w="8876" w:type="dxa"/>
        <w:tblInd w:w="708" w:type="dxa"/>
        <w:tblLook w:val="04A0" w:firstRow="1" w:lastRow="0" w:firstColumn="1" w:lastColumn="0" w:noHBand="0" w:noVBand="1"/>
      </w:tblPr>
      <w:tblGrid>
        <w:gridCol w:w="846"/>
        <w:gridCol w:w="3686"/>
        <w:gridCol w:w="2172"/>
        <w:gridCol w:w="2172"/>
      </w:tblGrid>
      <w:tr w:rsidR="00CA1FAC" w:rsidRPr="00800C1B" w14:paraId="24146501" w14:textId="77777777" w:rsidTr="00256BCC">
        <w:tc>
          <w:tcPr>
            <w:tcW w:w="846" w:type="dxa"/>
            <w:vAlign w:val="center"/>
          </w:tcPr>
          <w:p w14:paraId="53C9B20D" w14:textId="045905EB" w:rsidR="00CA1FAC" w:rsidRPr="00800C1B" w:rsidRDefault="00CA1FAC" w:rsidP="00CA1FAC">
            <w:pPr>
              <w:pStyle w:val="Prrafodelista"/>
              <w:ind w:left="0"/>
              <w:jc w:val="both"/>
              <w:rPr>
                <w:rFonts w:ascii="Palatino Linotype" w:hAnsi="Palatino Linotype"/>
                <w:i/>
                <w:lang w:val="es-419"/>
              </w:rPr>
            </w:pPr>
            <w:r w:rsidRPr="00800C1B">
              <w:rPr>
                <w:rFonts w:ascii="Palatino Linotype" w:hAnsi="Palatino Linotype"/>
                <w:i/>
                <w:lang w:val="es-419"/>
              </w:rPr>
              <w:t>Año</w:t>
            </w:r>
          </w:p>
        </w:tc>
        <w:tc>
          <w:tcPr>
            <w:tcW w:w="3686" w:type="dxa"/>
            <w:vAlign w:val="center"/>
          </w:tcPr>
          <w:p w14:paraId="7BC079C8" w14:textId="41192468" w:rsidR="00CA1FAC" w:rsidRPr="00800C1B" w:rsidRDefault="00CA1FAC" w:rsidP="00CA1FAC">
            <w:pPr>
              <w:pStyle w:val="Prrafodelista"/>
              <w:ind w:left="0"/>
              <w:jc w:val="center"/>
              <w:rPr>
                <w:rFonts w:ascii="Palatino Linotype" w:hAnsi="Palatino Linotype"/>
                <w:i/>
                <w:lang w:val="es-419"/>
              </w:rPr>
            </w:pPr>
            <w:r w:rsidRPr="00800C1B">
              <w:rPr>
                <w:rFonts w:ascii="Palatino Linotype" w:hAnsi="Palatino Linotype"/>
                <w:i/>
                <w:lang w:val="es-419"/>
              </w:rPr>
              <w:t>TIPO DE ESTABLECIMIENTO</w:t>
            </w:r>
          </w:p>
        </w:tc>
        <w:tc>
          <w:tcPr>
            <w:tcW w:w="2172" w:type="dxa"/>
            <w:vAlign w:val="center"/>
          </w:tcPr>
          <w:p w14:paraId="220CDE6D" w14:textId="3438E876" w:rsidR="00CA1FAC" w:rsidRPr="00800C1B" w:rsidRDefault="00CA1FAC" w:rsidP="00CA1FAC">
            <w:pPr>
              <w:pStyle w:val="Prrafodelista"/>
              <w:ind w:left="0"/>
              <w:jc w:val="center"/>
              <w:rPr>
                <w:rFonts w:ascii="Palatino Linotype" w:hAnsi="Palatino Linotype"/>
                <w:i/>
                <w:lang w:val="es-419"/>
              </w:rPr>
            </w:pPr>
            <w:r w:rsidRPr="00800C1B">
              <w:rPr>
                <w:rFonts w:ascii="Palatino Linotype" w:hAnsi="Palatino Linotype"/>
                <w:i/>
                <w:lang w:val="es-419"/>
              </w:rPr>
              <w:t>MONTO</w:t>
            </w:r>
          </w:p>
        </w:tc>
        <w:tc>
          <w:tcPr>
            <w:tcW w:w="2172" w:type="dxa"/>
            <w:vAlign w:val="center"/>
          </w:tcPr>
          <w:p w14:paraId="62BDBD4F" w14:textId="063ACFF6" w:rsidR="00CA1FAC" w:rsidRPr="00800C1B" w:rsidRDefault="00CA1FAC" w:rsidP="00CA1FAC">
            <w:pPr>
              <w:pStyle w:val="Prrafodelista"/>
              <w:ind w:left="0"/>
              <w:jc w:val="center"/>
              <w:rPr>
                <w:rFonts w:ascii="Palatino Linotype" w:hAnsi="Palatino Linotype"/>
                <w:i/>
                <w:lang w:val="es-419"/>
              </w:rPr>
            </w:pPr>
            <w:r w:rsidRPr="00800C1B">
              <w:rPr>
                <w:rFonts w:ascii="Palatino Linotype" w:hAnsi="Palatino Linotype"/>
                <w:i/>
                <w:lang w:val="es-419"/>
              </w:rPr>
              <w:t>PERSONAS QUE PAGAN</w:t>
            </w:r>
          </w:p>
        </w:tc>
      </w:tr>
      <w:tr w:rsidR="00CA1FAC" w:rsidRPr="00800C1B" w14:paraId="60DE2E72" w14:textId="77777777" w:rsidTr="00256BCC">
        <w:tc>
          <w:tcPr>
            <w:tcW w:w="846" w:type="dxa"/>
            <w:vAlign w:val="center"/>
          </w:tcPr>
          <w:p w14:paraId="3D73A105" w14:textId="6644AE48" w:rsidR="00CA1FAC" w:rsidRPr="00800C1B" w:rsidRDefault="00CA1FAC" w:rsidP="00CA1FAC">
            <w:pPr>
              <w:pStyle w:val="Prrafodelista"/>
              <w:ind w:left="0"/>
              <w:jc w:val="both"/>
              <w:rPr>
                <w:rFonts w:ascii="Palatino Linotype" w:hAnsi="Palatino Linotype"/>
                <w:i/>
                <w:lang w:val="es-419"/>
              </w:rPr>
            </w:pPr>
            <w:r w:rsidRPr="00800C1B">
              <w:rPr>
                <w:rFonts w:ascii="Palatino Linotype" w:hAnsi="Palatino Linotype"/>
                <w:i/>
                <w:lang w:val="es-419"/>
              </w:rPr>
              <w:t>2021</w:t>
            </w:r>
          </w:p>
        </w:tc>
        <w:tc>
          <w:tcPr>
            <w:tcW w:w="3686" w:type="dxa"/>
            <w:vAlign w:val="center"/>
          </w:tcPr>
          <w:p w14:paraId="17F50580" w14:textId="0101CFA6" w:rsidR="00CA1FAC" w:rsidRPr="00800C1B" w:rsidRDefault="00CA1FAC" w:rsidP="00CA1FAC">
            <w:pPr>
              <w:pStyle w:val="Prrafodelista"/>
              <w:ind w:left="0"/>
              <w:jc w:val="both"/>
              <w:rPr>
                <w:rFonts w:ascii="Palatino Linotype" w:hAnsi="Palatino Linotype"/>
                <w:i/>
                <w:lang w:val="es-419"/>
              </w:rPr>
            </w:pPr>
            <w:r w:rsidRPr="00800C1B">
              <w:rPr>
                <w:rFonts w:ascii="Palatino Linotype" w:hAnsi="Palatino Linotype"/>
                <w:i/>
                <w:lang w:val="es-419"/>
              </w:rPr>
              <w:t>A). Fondas, taquerías, loncherías, cocinas económicas, ostionerías, pizzerías, con venta de bebidas alcohólicas hasta de 12° G.L.</w:t>
            </w:r>
          </w:p>
        </w:tc>
        <w:tc>
          <w:tcPr>
            <w:tcW w:w="2172" w:type="dxa"/>
            <w:vAlign w:val="center"/>
          </w:tcPr>
          <w:p w14:paraId="2DE0BA52" w14:textId="4F1B7B82" w:rsidR="00CA1FAC" w:rsidRPr="00800C1B" w:rsidRDefault="00CA1FAC" w:rsidP="00CA1FAC">
            <w:pPr>
              <w:pStyle w:val="Prrafodelista"/>
              <w:ind w:left="0"/>
              <w:jc w:val="center"/>
              <w:rPr>
                <w:rFonts w:ascii="Palatino Linotype" w:hAnsi="Palatino Linotype"/>
                <w:i/>
                <w:lang w:val="es-419"/>
              </w:rPr>
            </w:pPr>
            <w:r w:rsidRPr="00800C1B">
              <w:rPr>
                <w:rFonts w:ascii="Palatino Linotype" w:hAnsi="Palatino Linotype"/>
                <w:i/>
                <w:lang w:val="es-419"/>
              </w:rPr>
              <w:t>$3,315.94</w:t>
            </w:r>
          </w:p>
        </w:tc>
        <w:tc>
          <w:tcPr>
            <w:tcW w:w="2172" w:type="dxa"/>
            <w:vAlign w:val="center"/>
          </w:tcPr>
          <w:p w14:paraId="2158A5D2" w14:textId="6C5DF860" w:rsidR="00CA1FAC" w:rsidRPr="00800C1B" w:rsidRDefault="00CA1FAC" w:rsidP="00CA1FAC">
            <w:pPr>
              <w:pStyle w:val="Prrafodelista"/>
              <w:ind w:left="0"/>
              <w:jc w:val="center"/>
              <w:rPr>
                <w:rFonts w:ascii="Palatino Linotype" w:hAnsi="Palatino Linotype"/>
                <w:i/>
                <w:lang w:val="es-419"/>
              </w:rPr>
            </w:pPr>
            <w:r w:rsidRPr="00800C1B">
              <w:rPr>
                <w:rFonts w:ascii="Palatino Linotype" w:hAnsi="Palatino Linotype"/>
                <w:i/>
                <w:lang w:val="es-419"/>
              </w:rPr>
              <w:t>1</w:t>
            </w:r>
          </w:p>
        </w:tc>
      </w:tr>
    </w:tbl>
    <w:p w14:paraId="5F940F2E" w14:textId="31BB1487" w:rsidR="00CA1FAC" w:rsidRPr="00800C1B" w:rsidRDefault="00CA1FAC" w:rsidP="00256BCC">
      <w:pPr>
        <w:pStyle w:val="Prrafodelista"/>
        <w:spacing w:line="360" w:lineRule="auto"/>
        <w:jc w:val="both"/>
        <w:rPr>
          <w:rFonts w:ascii="Palatino Linotype" w:hAnsi="Palatino Linotype"/>
          <w:i/>
          <w:lang w:val="es-419"/>
        </w:rPr>
      </w:pPr>
      <w:r w:rsidRPr="00800C1B">
        <w:rPr>
          <w:rFonts w:ascii="Palatino Linotype" w:hAnsi="Palatino Linotype"/>
          <w:i/>
          <w:lang w:val="es-419"/>
        </w:rPr>
        <w:t>5…</w:t>
      </w:r>
    </w:p>
    <w:p w14:paraId="1DD63251" w14:textId="0AB8781F" w:rsidR="00CA1FAC" w:rsidRPr="00800C1B" w:rsidRDefault="00CA1FAC" w:rsidP="00256BCC">
      <w:pPr>
        <w:pStyle w:val="Prrafodelista"/>
        <w:spacing w:line="360" w:lineRule="auto"/>
        <w:jc w:val="both"/>
        <w:rPr>
          <w:rFonts w:ascii="Palatino Linotype" w:hAnsi="Palatino Linotype"/>
          <w:i/>
          <w:lang w:val="es-419"/>
        </w:rPr>
      </w:pPr>
      <w:r w:rsidRPr="00800C1B">
        <w:rPr>
          <w:rFonts w:ascii="Palatino Linotype" w:hAnsi="Palatino Linotype"/>
          <w:i/>
          <w:lang w:val="es-419"/>
        </w:rPr>
        <w:t>…</w:t>
      </w:r>
    </w:p>
    <w:p w14:paraId="2D520E0E" w14:textId="78BD9B5B" w:rsidR="00CA1FAC" w:rsidRPr="00800C1B" w:rsidRDefault="00CA1FAC" w:rsidP="00256BCC">
      <w:pPr>
        <w:pStyle w:val="Prrafodelista"/>
        <w:numPr>
          <w:ilvl w:val="1"/>
          <w:numId w:val="15"/>
        </w:numPr>
        <w:spacing w:line="360" w:lineRule="auto"/>
        <w:ind w:left="1559"/>
        <w:jc w:val="both"/>
        <w:rPr>
          <w:rFonts w:ascii="Palatino Linotype" w:hAnsi="Palatino Linotype"/>
          <w:b/>
          <w:i/>
          <w:lang w:val="es-419"/>
        </w:rPr>
      </w:pPr>
      <w:r w:rsidRPr="00800C1B">
        <w:rPr>
          <w:rFonts w:ascii="Palatino Linotype" w:hAnsi="Palatino Linotype"/>
          <w:b/>
          <w:i/>
          <w:lang w:val="es-419"/>
        </w:rPr>
        <w:t>Impuestos publicitarios</w:t>
      </w:r>
    </w:p>
    <w:p w14:paraId="3FF1F1FF" w14:textId="46998157" w:rsidR="00CA1FAC" w:rsidRPr="00800C1B" w:rsidRDefault="00E63648" w:rsidP="00256BCC">
      <w:pPr>
        <w:pStyle w:val="Prrafodelista"/>
        <w:numPr>
          <w:ilvl w:val="1"/>
          <w:numId w:val="16"/>
        </w:numPr>
        <w:spacing w:line="360" w:lineRule="auto"/>
        <w:ind w:left="2509"/>
        <w:jc w:val="both"/>
        <w:rPr>
          <w:rFonts w:ascii="Palatino Linotype" w:hAnsi="Palatino Linotype"/>
          <w:i/>
          <w:lang w:val="es-419"/>
        </w:rPr>
      </w:pPr>
      <w:r w:rsidRPr="00800C1B">
        <w:rPr>
          <w:rFonts w:ascii="Palatino Linotype" w:hAnsi="Palatino Linotype"/>
          <w:i/>
          <w:lang w:val="es-419"/>
        </w:rPr>
        <w:t>Lineamientos para el desarrollo de las actividades IV y V del Artículo 121 del Código Financiero del Estado de México y Municipios.</w:t>
      </w:r>
    </w:p>
    <w:p w14:paraId="3FDDA558" w14:textId="77777777" w:rsidR="00CA1FAC" w:rsidRPr="00800C1B" w:rsidRDefault="00CA1FAC" w:rsidP="00256BCC">
      <w:pPr>
        <w:pStyle w:val="Prrafodelista"/>
        <w:spacing w:line="360" w:lineRule="auto"/>
        <w:jc w:val="both"/>
        <w:rPr>
          <w:rFonts w:ascii="Palatino Linotype" w:hAnsi="Palatino Linotype"/>
          <w:i/>
          <w:lang w:val="es-419"/>
        </w:rPr>
      </w:pPr>
    </w:p>
    <w:p w14:paraId="6A0A76B1" w14:textId="51C41752" w:rsidR="009411AF" w:rsidRPr="00800C1B" w:rsidRDefault="00E63648" w:rsidP="00256BCC">
      <w:pPr>
        <w:pStyle w:val="Prrafodelista"/>
        <w:spacing w:line="360" w:lineRule="auto"/>
        <w:jc w:val="both"/>
        <w:rPr>
          <w:rFonts w:ascii="Palatino Linotype" w:hAnsi="Palatino Linotype"/>
          <w:lang w:val="es-419"/>
        </w:rPr>
      </w:pPr>
      <w:r w:rsidRPr="00800C1B">
        <w:rPr>
          <w:rFonts w:ascii="Palatino Linotype" w:hAnsi="Palatino Linotype"/>
          <w:lang w:val="es-419"/>
        </w:rPr>
        <w:t>El sujeto obligado remite en este apartado el Diagrama de Flujo del Trámite para la obtención de Licencia de Publicidad.</w:t>
      </w:r>
    </w:p>
    <w:p w14:paraId="23B3DE61" w14:textId="77777777" w:rsidR="00E63648" w:rsidRPr="00800C1B" w:rsidRDefault="00E63648" w:rsidP="00256BCC">
      <w:pPr>
        <w:pStyle w:val="Prrafodelista"/>
        <w:spacing w:line="360" w:lineRule="auto"/>
        <w:jc w:val="both"/>
        <w:rPr>
          <w:rFonts w:ascii="Palatino Linotype" w:hAnsi="Palatino Linotype"/>
          <w:i/>
          <w:lang w:val="es-419"/>
        </w:rPr>
      </w:pPr>
    </w:p>
    <w:p w14:paraId="08D5C530" w14:textId="268E5977" w:rsidR="004C104B" w:rsidRPr="00800C1B" w:rsidRDefault="004C104B" w:rsidP="005559DC">
      <w:pPr>
        <w:pStyle w:val="Prrafodelista"/>
        <w:numPr>
          <w:ilvl w:val="0"/>
          <w:numId w:val="49"/>
        </w:numPr>
        <w:autoSpaceDE w:val="0"/>
        <w:autoSpaceDN w:val="0"/>
        <w:adjustRightInd w:val="0"/>
        <w:spacing w:line="360" w:lineRule="auto"/>
        <w:ind w:left="709"/>
        <w:jc w:val="both"/>
        <w:rPr>
          <w:rFonts w:ascii="Palatino Linotype" w:hAnsi="Palatino Linotype"/>
          <w:lang w:val="es-419"/>
        </w:rPr>
      </w:pPr>
      <w:r w:rsidRPr="00800C1B">
        <w:rPr>
          <w:rFonts w:ascii="Palatino Linotype" w:hAnsi="Palatino Linotype"/>
          <w:lang w:val="es-419"/>
        </w:rPr>
        <w:t>“</w:t>
      </w:r>
      <w:r w:rsidR="002A33B7" w:rsidRPr="00800C1B">
        <w:rPr>
          <w:rFonts w:ascii="Palatino Linotype" w:hAnsi="Palatino Linotype"/>
          <w:b/>
          <w:i/>
        </w:rPr>
        <w:t>Informacion040.pdf</w:t>
      </w:r>
      <w:r w:rsidRPr="00800C1B">
        <w:rPr>
          <w:rFonts w:ascii="Palatino Linotype" w:hAnsi="Palatino Linotype"/>
          <w:lang w:val="es-419"/>
        </w:rPr>
        <w:t xml:space="preserve">”.- </w:t>
      </w:r>
      <w:r w:rsidR="00E63648" w:rsidRPr="00800C1B">
        <w:rPr>
          <w:rFonts w:ascii="Palatino Linotype" w:hAnsi="Palatino Linotype"/>
          <w:lang w:val="es-419"/>
        </w:rPr>
        <w:t xml:space="preserve">Oficio número MSJR/AQR/CG/0134/2022, de fecha 30 de mayo de 2022, signado por </w:t>
      </w:r>
      <w:r w:rsidR="006238EB" w:rsidRPr="00800C1B">
        <w:rPr>
          <w:rFonts w:ascii="Palatino Linotype" w:hAnsi="Palatino Linotype"/>
          <w:lang w:val="es-419"/>
        </w:rPr>
        <w:t xml:space="preserve">Roberto García Urbina en su carácter de Titular de la Coordinación de Gobernación, por medio del cual </w:t>
      </w:r>
      <w:r w:rsidR="008F5A58" w:rsidRPr="00800C1B">
        <w:rPr>
          <w:rFonts w:ascii="Palatino Linotype" w:hAnsi="Palatino Linotype"/>
          <w:lang w:val="es-419"/>
        </w:rPr>
        <w:t xml:space="preserve">remite en cuatro (4) tablas </w:t>
      </w:r>
      <w:r w:rsidR="008F5A58" w:rsidRPr="00800C1B">
        <w:rPr>
          <w:rFonts w:ascii="Palatino Linotype" w:hAnsi="Palatino Linotype"/>
          <w:lang w:val="es-419"/>
        </w:rPr>
        <w:lastRenderedPageBreak/>
        <w:t>la recaudación por los impuestos sobre anuncios publicitarios especificados en los artículos 120, 121, 122, 123, 154 y 159 del Código Financiero del Estado de México y Municipios del 2019 al 2021, como a continuación de forma ejemplificativa se muestra:</w:t>
      </w:r>
    </w:p>
    <w:p w14:paraId="14E0ECEC" w14:textId="77777777" w:rsidR="008F5A58" w:rsidRPr="00800C1B" w:rsidRDefault="008F5A58" w:rsidP="008F5A58">
      <w:pPr>
        <w:autoSpaceDE w:val="0"/>
        <w:autoSpaceDN w:val="0"/>
        <w:adjustRightInd w:val="0"/>
        <w:spacing w:line="360" w:lineRule="auto"/>
        <w:jc w:val="both"/>
        <w:rPr>
          <w:rFonts w:ascii="Palatino Linotype" w:hAnsi="Palatino Linotype"/>
          <w:lang w:val="es-419"/>
        </w:rPr>
      </w:pPr>
    </w:p>
    <w:p w14:paraId="346EE09A" w14:textId="1A8BE57E" w:rsidR="008F5A58" w:rsidRPr="00800C1B" w:rsidRDefault="008F5A58" w:rsidP="008F5A58">
      <w:pPr>
        <w:autoSpaceDE w:val="0"/>
        <w:autoSpaceDN w:val="0"/>
        <w:adjustRightInd w:val="0"/>
        <w:spacing w:line="360" w:lineRule="auto"/>
        <w:jc w:val="both"/>
        <w:rPr>
          <w:rFonts w:ascii="Palatino Linotype" w:hAnsi="Palatino Linotype"/>
          <w:lang w:val="es-419"/>
        </w:rPr>
      </w:pPr>
      <w:r w:rsidRPr="00800C1B">
        <w:rPr>
          <w:noProof/>
          <w:lang w:val="es-MX" w:eastAsia="es-MX"/>
        </w:rPr>
        <w:drawing>
          <wp:inline distT="0" distB="0" distL="0" distR="0" wp14:anchorId="03EFC115" wp14:editId="77618259">
            <wp:extent cx="5915025" cy="2619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57" t="21048" r="20075" b="16683"/>
                    <a:stretch/>
                  </pic:blipFill>
                  <pic:spPr bwMode="auto">
                    <a:xfrm>
                      <a:off x="0" y="0"/>
                      <a:ext cx="5915025" cy="2619375"/>
                    </a:xfrm>
                    <a:prstGeom prst="rect">
                      <a:avLst/>
                    </a:prstGeom>
                    <a:ln>
                      <a:noFill/>
                    </a:ln>
                    <a:extLst>
                      <a:ext uri="{53640926-AAD7-44D8-BBD7-CCE9431645EC}">
                        <a14:shadowObscured xmlns:a14="http://schemas.microsoft.com/office/drawing/2010/main"/>
                      </a:ext>
                    </a:extLst>
                  </pic:spPr>
                </pic:pic>
              </a:graphicData>
            </a:graphic>
          </wp:inline>
        </w:drawing>
      </w:r>
    </w:p>
    <w:p w14:paraId="5CB38EC4" w14:textId="77777777" w:rsidR="008F5A58" w:rsidRPr="00800C1B" w:rsidRDefault="008F5A58" w:rsidP="008F5A58">
      <w:pPr>
        <w:pStyle w:val="Prrafodelista"/>
        <w:autoSpaceDE w:val="0"/>
        <w:autoSpaceDN w:val="0"/>
        <w:adjustRightInd w:val="0"/>
        <w:spacing w:line="360" w:lineRule="auto"/>
        <w:ind w:left="426"/>
        <w:jc w:val="both"/>
        <w:rPr>
          <w:rFonts w:ascii="Palatino Linotype" w:hAnsi="Palatino Linotype"/>
          <w:lang w:val="es-419"/>
        </w:rPr>
      </w:pPr>
    </w:p>
    <w:p w14:paraId="098543DD" w14:textId="664CBAFB" w:rsidR="003E2B26" w:rsidRPr="00800C1B" w:rsidRDefault="003E2B26" w:rsidP="008F5A58">
      <w:pPr>
        <w:pStyle w:val="Prrafodelista"/>
        <w:autoSpaceDE w:val="0"/>
        <w:autoSpaceDN w:val="0"/>
        <w:adjustRightInd w:val="0"/>
        <w:spacing w:line="360" w:lineRule="auto"/>
        <w:ind w:left="426"/>
        <w:jc w:val="both"/>
        <w:rPr>
          <w:rFonts w:ascii="Palatino Linotype" w:hAnsi="Palatino Linotype"/>
          <w:lang w:val="es-419"/>
        </w:rPr>
      </w:pPr>
      <w:r w:rsidRPr="00800C1B">
        <w:rPr>
          <w:noProof/>
          <w:lang w:val="es-MX" w:eastAsia="es-MX"/>
        </w:rPr>
        <w:drawing>
          <wp:inline distT="0" distB="0" distL="0" distR="0" wp14:anchorId="28AE0D38" wp14:editId="5D95A849">
            <wp:extent cx="5305425" cy="3105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97" t="33912" r="25830" b="14051"/>
                    <a:stretch/>
                  </pic:blipFill>
                  <pic:spPr bwMode="auto">
                    <a:xfrm>
                      <a:off x="0" y="0"/>
                      <a:ext cx="5305425" cy="3105150"/>
                    </a:xfrm>
                    <a:prstGeom prst="rect">
                      <a:avLst/>
                    </a:prstGeom>
                    <a:ln>
                      <a:noFill/>
                    </a:ln>
                    <a:extLst>
                      <a:ext uri="{53640926-AAD7-44D8-BBD7-CCE9431645EC}">
                        <a14:shadowObscured xmlns:a14="http://schemas.microsoft.com/office/drawing/2010/main"/>
                      </a:ext>
                    </a:extLst>
                  </pic:spPr>
                </pic:pic>
              </a:graphicData>
            </a:graphic>
          </wp:inline>
        </w:drawing>
      </w:r>
    </w:p>
    <w:p w14:paraId="5889326D" w14:textId="77777777" w:rsidR="003E2B26" w:rsidRPr="00800C1B" w:rsidRDefault="003E2B26" w:rsidP="008F5A58">
      <w:pPr>
        <w:pStyle w:val="Prrafodelista"/>
        <w:autoSpaceDE w:val="0"/>
        <w:autoSpaceDN w:val="0"/>
        <w:adjustRightInd w:val="0"/>
        <w:spacing w:line="360" w:lineRule="auto"/>
        <w:ind w:left="426"/>
        <w:jc w:val="both"/>
        <w:rPr>
          <w:rFonts w:ascii="Palatino Linotype" w:hAnsi="Palatino Linotype"/>
          <w:lang w:val="es-419"/>
        </w:rPr>
      </w:pPr>
    </w:p>
    <w:p w14:paraId="1F947F54" w14:textId="7985552D" w:rsidR="002A33B7" w:rsidRPr="00800C1B" w:rsidRDefault="004C104B" w:rsidP="005559DC">
      <w:pPr>
        <w:pStyle w:val="Prrafodelista"/>
        <w:numPr>
          <w:ilvl w:val="0"/>
          <w:numId w:val="49"/>
        </w:numPr>
        <w:autoSpaceDE w:val="0"/>
        <w:autoSpaceDN w:val="0"/>
        <w:adjustRightInd w:val="0"/>
        <w:spacing w:line="360" w:lineRule="auto"/>
        <w:ind w:left="426"/>
        <w:jc w:val="both"/>
        <w:rPr>
          <w:rFonts w:ascii="Palatino Linotype" w:hAnsi="Palatino Linotype" w:cs="Arial"/>
          <w:lang w:val="es-419"/>
        </w:rPr>
      </w:pPr>
      <w:r w:rsidRPr="00800C1B">
        <w:rPr>
          <w:rFonts w:ascii="Palatino Linotype" w:hAnsi="Palatino Linotype"/>
          <w:lang w:val="es-419"/>
        </w:rPr>
        <w:t>“</w:t>
      </w:r>
      <w:r w:rsidR="002A33B7" w:rsidRPr="00800C1B">
        <w:rPr>
          <w:rFonts w:ascii="Palatino Linotype" w:hAnsi="Palatino Linotype"/>
          <w:b/>
          <w:i/>
        </w:rPr>
        <w:t>JOSERIN109-2022.pdf</w:t>
      </w:r>
      <w:r w:rsidRPr="00800C1B">
        <w:rPr>
          <w:rFonts w:ascii="Palatino Linotype" w:hAnsi="Palatino Linotype"/>
          <w:lang w:val="es-419"/>
        </w:rPr>
        <w:t xml:space="preserve">”.- </w:t>
      </w:r>
      <w:r w:rsidR="003E2B26" w:rsidRPr="00800C1B">
        <w:rPr>
          <w:rFonts w:ascii="Palatino Linotype" w:hAnsi="Palatino Linotype"/>
          <w:lang w:val="es-419"/>
        </w:rPr>
        <w:t xml:space="preserve">Oficio número MSJR/AQT/DA/678/2022, de fecha 21 de junio de 2022, signado por Daniel Gómez Hernández en su carácter de </w:t>
      </w:r>
      <w:r w:rsidR="00A41C49" w:rsidRPr="00800C1B">
        <w:rPr>
          <w:rFonts w:ascii="Palatino Linotype" w:hAnsi="Palatino Linotype"/>
          <w:lang w:val="es-419"/>
        </w:rPr>
        <w:t>Director de Administración en donde informa que dicha Dirección no cuenta con la información solicitada.</w:t>
      </w:r>
    </w:p>
    <w:p w14:paraId="014B3D38" w14:textId="77777777" w:rsidR="00AC4E8B" w:rsidRPr="00800C1B" w:rsidRDefault="00AC4E8B" w:rsidP="00E82454">
      <w:pPr>
        <w:autoSpaceDE w:val="0"/>
        <w:autoSpaceDN w:val="0"/>
        <w:adjustRightInd w:val="0"/>
        <w:spacing w:line="360" w:lineRule="auto"/>
        <w:jc w:val="both"/>
        <w:rPr>
          <w:rFonts w:ascii="Palatino Linotype" w:hAnsi="Palatino Linotype" w:cs="Arial"/>
        </w:rPr>
      </w:pPr>
    </w:p>
    <w:p w14:paraId="3ADD40C9" w14:textId="7A6A526E" w:rsidR="001D77F9" w:rsidRPr="00800C1B" w:rsidRDefault="001D77F9" w:rsidP="001D77F9">
      <w:pPr>
        <w:spacing w:line="360" w:lineRule="auto"/>
        <w:ind w:right="141"/>
        <w:jc w:val="both"/>
        <w:rPr>
          <w:rFonts w:ascii="Palatino Linotype" w:hAnsi="Palatino Linotype" w:cs="Arial"/>
          <w:iCs/>
        </w:rPr>
      </w:pPr>
      <w:r w:rsidRPr="00800C1B">
        <w:rPr>
          <w:rFonts w:ascii="Palatino Linotype" w:hAnsi="Palatino Linotype" w:cs="Arial"/>
          <w:bCs/>
        </w:rPr>
        <w:t xml:space="preserve">Es así que derivado de la respuesta emitida por </w:t>
      </w:r>
      <w:r w:rsidRPr="00800C1B">
        <w:rPr>
          <w:rFonts w:ascii="Palatino Linotype" w:hAnsi="Palatino Linotype" w:cs="Arial"/>
          <w:b/>
          <w:bCs/>
        </w:rPr>
        <w:t>El Sujeto Obligado</w:t>
      </w:r>
      <w:r w:rsidRPr="00800C1B">
        <w:rPr>
          <w:rFonts w:ascii="Palatino Linotype" w:hAnsi="Palatino Linotype" w:cs="Arial"/>
          <w:bCs/>
        </w:rPr>
        <w:t xml:space="preserve">, </w:t>
      </w:r>
      <w:r w:rsidRPr="00800C1B">
        <w:rPr>
          <w:rFonts w:ascii="Palatino Linotype" w:hAnsi="Palatino Linotype" w:cs="Arial"/>
          <w:b/>
          <w:bCs/>
        </w:rPr>
        <w:t>el Recurrente</w:t>
      </w:r>
      <w:r w:rsidRPr="00800C1B">
        <w:rPr>
          <w:rFonts w:ascii="Palatino Linotype" w:hAnsi="Palatino Linotype" w:cs="Arial"/>
          <w:bCs/>
        </w:rPr>
        <w:t>, interpuso el presente recurso de revisión, señalando como acto impugnado que: “</w:t>
      </w:r>
      <w:r w:rsidR="00C12D7A" w:rsidRPr="00800C1B">
        <w:rPr>
          <w:rFonts w:ascii="Palatino Linotype" w:hAnsi="Palatino Linotype" w:cs="Arial"/>
          <w:bCs/>
          <w:i/>
        </w:rPr>
        <w:t>Información incompleta / Inexistencia de Información</w:t>
      </w:r>
      <w:r w:rsidRPr="00800C1B">
        <w:rPr>
          <w:rFonts w:ascii="Palatino Linotype" w:hAnsi="Palatino Linotype" w:cs="Arial"/>
          <w:bCs/>
        </w:rPr>
        <w:t>”</w:t>
      </w:r>
      <w:r w:rsidR="00355F27" w:rsidRPr="00800C1B">
        <w:rPr>
          <w:rFonts w:ascii="Palatino Linotype" w:hAnsi="Palatino Linotype" w:cs="Arial"/>
          <w:bCs/>
        </w:rPr>
        <w:t>.</w:t>
      </w:r>
      <w:r w:rsidRPr="00800C1B">
        <w:rPr>
          <w:rFonts w:ascii="Palatino Linotype" w:hAnsi="Palatino Linotype" w:cs="Arial"/>
          <w:bCs/>
        </w:rPr>
        <w:t xml:space="preserve"> Y como</w:t>
      </w:r>
      <w:r w:rsidRPr="00800C1B">
        <w:rPr>
          <w:rFonts w:ascii="Palatino Linotype" w:hAnsi="Palatino Linotype" w:cs="Arial"/>
          <w:iCs/>
        </w:rPr>
        <w:t xml:space="preserve"> Razones o motivos de inconformidad lo siguiente:</w:t>
      </w:r>
    </w:p>
    <w:p w14:paraId="6CB1B0C4" w14:textId="77777777" w:rsidR="001D77F9" w:rsidRPr="00800C1B" w:rsidRDefault="001D77F9" w:rsidP="001D77F9">
      <w:pPr>
        <w:spacing w:line="360" w:lineRule="auto"/>
        <w:ind w:right="141"/>
        <w:jc w:val="both"/>
        <w:rPr>
          <w:rFonts w:ascii="Palatino Linotype" w:hAnsi="Palatino Linotype" w:cs="Arial"/>
          <w:iCs/>
        </w:rPr>
      </w:pPr>
    </w:p>
    <w:p w14:paraId="550B3C4E" w14:textId="72417671" w:rsidR="001D77F9" w:rsidRPr="00800C1B" w:rsidRDefault="001D77F9" w:rsidP="001D77F9">
      <w:pPr>
        <w:ind w:left="851" w:right="850"/>
        <w:jc w:val="both"/>
        <w:rPr>
          <w:rFonts w:ascii="Palatino Linotype" w:hAnsi="Palatino Linotype" w:cs="Arial"/>
          <w:i/>
        </w:rPr>
      </w:pPr>
      <w:r w:rsidRPr="00800C1B">
        <w:rPr>
          <w:rFonts w:ascii="Palatino Linotype" w:hAnsi="Palatino Linotype" w:cs="Arial"/>
          <w:i/>
        </w:rPr>
        <w:t>“</w:t>
      </w:r>
      <w:r w:rsidR="00C12D7A" w:rsidRPr="00800C1B">
        <w:rPr>
          <w:rFonts w:ascii="Palatino Linotype" w:hAnsi="Palatino Linotype" w:cs="Arial"/>
          <w:i/>
        </w:rPr>
        <w:t xml:space="preserve">Dentro de la solicitud se especificó la información requerida, la cual se genera a través de reportes de las áreas correspondientes, la información que mandan no es lo solicitado, aunado a que la información no </w:t>
      </w:r>
      <w:proofErr w:type="spellStart"/>
      <w:r w:rsidR="00C12D7A" w:rsidRPr="00800C1B">
        <w:rPr>
          <w:rFonts w:ascii="Palatino Linotype" w:hAnsi="Palatino Linotype" w:cs="Arial"/>
          <w:i/>
        </w:rPr>
        <w:t>esta</w:t>
      </w:r>
      <w:proofErr w:type="spellEnd"/>
      <w:r w:rsidR="00C12D7A" w:rsidRPr="00800C1B">
        <w:rPr>
          <w:rFonts w:ascii="Palatino Linotype" w:hAnsi="Palatino Linotype" w:cs="Arial"/>
          <w:i/>
        </w:rPr>
        <w:t xml:space="preserve"> completa Se anexa documento que puede servir de apoyo para la entrega de la información por áreas de competencia</w:t>
      </w:r>
      <w:r w:rsidRPr="00800C1B">
        <w:rPr>
          <w:rFonts w:ascii="Palatino Linotype" w:hAnsi="Palatino Linotype" w:cs="Arial"/>
          <w:i/>
        </w:rPr>
        <w:t>” [sic]</w:t>
      </w:r>
    </w:p>
    <w:p w14:paraId="2B155BA5" w14:textId="77777777" w:rsidR="001D77F9" w:rsidRPr="00800C1B" w:rsidRDefault="001D77F9" w:rsidP="001D77F9">
      <w:pPr>
        <w:spacing w:line="360" w:lineRule="auto"/>
        <w:ind w:right="141"/>
        <w:jc w:val="both"/>
        <w:rPr>
          <w:rFonts w:ascii="Palatino Linotype" w:hAnsi="Palatino Linotype" w:cs="Arial"/>
          <w:iCs/>
        </w:rPr>
      </w:pPr>
    </w:p>
    <w:p w14:paraId="7CBEB0C6" w14:textId="71DBDF8F" w:rsidR="00E42B19" w:rsidRPr="00800C1B" w:rsidRDefault="0072083D" w:rsidP="00E42B19">
      <w:pPr>
        <w:spacing w:line="360" w:lineRule="auto"/>
        <w:jc w:val="both"/>
        <w:rPr>
          <w:rFonts w:ascii="Palatino Linotype" w:eastAsia="Calibri" w:hAnsi="Palatino Linotype"/>
        </w:rPr>
      </w:pPr>
      <w:r w:rsidRPr="00800C1B">
        <w:rPr>
          <w:rFonts w:ascii="Palatino Linotype" w:hAnsi="Palatino Linotype" w:cs="Arial"/>
          <w:lang w:val="es-419"/>
        </w:rPr>
        <w:t>C</w:t>
      </w:r>
      <w:r w:rsidR="003615EB" w:rsidRPr="00800C1B">
        <w:rPr>
          <w:rFonts w:ascii="Palatino Linotype" w:eastAsiaTheme="minorHAnsi" w:hAnsi="Palatino Linotype" w:cs="Arial"/>
          <w:szCs w:val="22"/>
          <w:lang w:val="es-419" w:eastAsia="en-US"/>
        </w:rPr>
        <w:t xml:space="preserve">abe </w:t>
      </w:r>
      <w:r w:rsidR="003615EB" w:rsidRPr="00800C1B">
        <w:rPr>
          <w:rFonts w:ascii="Palatino Linotype" w:eastAsia="Calibri" w:hAnsi="Palatino Linotype"/>
        </w:rPr>
        <w:t>destacar</w:t>
      </w:r>
      <w:r w:rsidR="00E42B19" w:rsidRPr="00800C1B">
        <w:rPr>
          <w:rFonts w:ascii="Palatino Linotype" w:eastAsia="Calibri" w:hAnsi="Palatino Linotype"/>
        </w:rPr>
        <w:t xml:space="preserve"> que se obvia el análisis de la competencia por parte del </w:t>
      </w:r>
      <w:r w:rsidR="00E42B19" w:rsidRPr="00800C1B">
        <w:rPr>
          <w:rFonts w:ascii="Palatino Linotype" w:eastAsia="Calibri" w:hAnsi="Palatino Linotype"/>
          <w:b/>
        </w:rPr>
        <w:t>Sujeto Obligado</w:t>
      </w:r>
      <w:r w:rsidR="00E42B19" w:rsidRPr="00800C1B">
        <w:rPr>
          <w:rFonts w:ascii="Palatino Linotype" w:eastAsia="Calibri" w:hAnsi="Palatino Linotype"/>
        </w:rPr>
        <w:t>, para generar, administrar o poseer la información solicitada, dado que éste ha asumido la misma, mediante su respuesta a la solicitud de información.</w:t>
      </w:r>
    </w:p>
    <w:p w14:paraId="3A90856E" w14:textId="77777777" w:rsidR="00E42B19" w:rsidRPr="00800C1B" w:rsidRDefault="00E42B19" w:rsidP="00E42B19">
      <w:pPr>
        <w:spacing w:line="360" w:lineRule="auto"/>
        <w:jc w:val="both"/>
        <w:rPr>
          <w:rFonts w:ascii="Palatino Linotype" w:eastAsia="Calibri" w:hAnsi="Palatino Linotype"/>
        </w:rPr>
      </w:pPr>
    </w:p>
    <w:p w14:paraId="555B9D35" w14:textId="77777777" w:rsidR="00E42B19" w:rsidRPr="00800C1B" w:rsidRDefault="00E42B19" w:rsidP="00E42B19">
      <w:pPr>
        <w:spacing w:line="360" w:lineRule="auto"/>
        <w:jc w:val="both"/>
        <w:rPr>
          <w:rFonts w:ascii="Palatino Linotype" w:hAnsi="Palatino Linotype"/>
        </w:rPr>
      </w:pPr>
      <w:r w:rsidRPr="00800C1B">
        <w:rPr>
          <w:rFonts w:ascii="Palatino Linotype" w:eastAsia="Calibri" w:hAnsi="Palatino Linotype"/>
        </w:rPr>
        <w:t xml:space="preserve">En efecto, el hecho de que el </w:t>
      </w:r>
      <w:r w:rsidRPr="00800C1B">
        <w:rPr>
          <w:rFonts w:ascii="Palatino Linotype" w:eastAsia="Calibri" w:hAnsi="Palatino Linotype"/>
          <w:b/>
        </w:rPr>
        <w:t xml:space="preserve">Sujeto Obligado </w:t>
      </w:r>
      <w:r w:rsidRPr="00800C1B">
        <w:rPr>
          <w:rFonts w:ascii="Palatino Linotype" w:eastAsia="Calibri" w:hAnsi="Palatino Linotype"/>
        </w:rPr>
        <w:t>haya asumido la información implica que la genera, posee o administra, en ejercicio de sus funciones de derecho público</w:t>
      </w:r>
      <w:r w:rsidRPr="00800C1B">
        <w:rPr>
          <w:rFonts w:ascii="Palatino Linotype" w:hAnsi="Palatino Linotype"/>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36AAE8B3" w14:textId="77777777" w:rsidR="00E42B19" w:rsidRPr="00800C1B" w:rsidRDefault="00E42B19" w:rsidP="00E42B19">
      <w:pPr>
        <w:spacing w:line="360" w:lineRule="auto"/>
        <w:jc w:val="both"/>
        <w:rPr>
          <w:rFonts w:ascii="Palatino Linotype" w:eastAsia="Calibri" w:hAnsi="Palatino Linotype"/>
        </w:rPr>
      </w:pPr>
    </w:p>
    <w:p w14:paraId="55ADEAD3" w14:textId="77777777" w:rsidR="00E42B19" w:rsidRPr="00800C1B" w:rsidRDefault="00E42B19" w:rsidP="00E42B19">
      <w:pPr>
        <w:spacing w:line="360" w:lineRule="auto"/>
        <w:jc w:val="both"/>
        <w:rPr>
          <w:rFonts w:ascii="Palatino Linotype" w:hAnsi="Palatino Linotype"/>
        </w:rPr>
      </w:pPr>
      <w:r w:rsidRPr="00800C1B">
        <w:rPr>
          <w:rFonts w:ascii="Palatino Linotype" w:hAnsi="Palatino Linotype"/>
        </w:rPr>
        <w:t xml:space="preserve">De hecho, el estudio de la naturaleza jurídica de la información pública solicitada, tiene por objeto determinar si ésta la genera, posee o administra el </w:t>
      </w:r>
      <w:r w:rsidRPr="00800C1B">
        <w:rPr>
          <w:rFonts w:ascii="Palatino Linotype" w:hAnsi="Palatino Linotype"/>
          <w:b/>
        </w:rPr>
        <w:t>Sujeto Obligado</w:t>
      </w:r>
      <w:r w:rsidRPr="00800C1B">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Pr="00800C1B">
        <w:rPr>
          <w:rFonts w:ascii="Palatino Linotype" w:hAnsi="Palatino Linotype"/>
          <w:b/>
        </w:rPr>
        <w:t>Sujeto Obligado</w:t>
      </w:r>
      <w:r w:rsidRPr="00800C1B">
        <w:rPr>
          <w:rFonts w:ascii="Palatino Linotype" w:hAnsi="Palatino Linotype"/>
        </w:rPr>
        <w:t>.</w:t>
      </w:r>
    </w:p>
    <w:p w14:paraId="0C168BA7" w14:textId="77777777" w:rsidR="00E42B19" w:rsidRPr="00800C1B" w:rsidRDefault="00E42B19" w:rsidP="00E42B19">
      <w:pPr>
        <w:spacing w:line="360" w:lineRule="auto"/>
        <w:jc w:val="both"/>
        <w:rPr>
          <w:rFonts w:ascii="Palatino Linotype" w:hAnsi="Palatino Linotype"/>
        </w:rPr>
      </w:pPr>
    </w:p>
    <w:p w14:paraId="633BF648" w14:textId="5FFA7C53" w:rsidR="00EF7BB7" w:rsidRPr="00800C1B" w:rsidRDefault="00E2437A" w:rsidP="00E42B19">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 xml:space="preserve">Ahora bien, en el periodo de instrucción el sujeto obligado entregó </w:t>
      </w:r>
      <w:r w:rsidR="00C12D7A" w:rsidRPr="00800C1B">
        <w:rPr>
          <w:rFonts w:ascii="Palatino Linotype" w:hAnsi="Palatino Linotype"/>
          <w:lang w:val="es-419"/>
        </w:rPr>
        <w:t>dos archivos electrónicos</w:t>
      </w:r>
      <w:r w:rsidRPr="00800C1B">
        <w:rPr>
          <w:rFonts w:ascii="Palatino Linotype" w:hAnsi="Palatino Linotype"/>
          <w:lang w:val="es-419"/>
        </w:rPr>
        <w:t>,</w:t>
      </w:r>
      <w:r w:rsidR="00C12D7A" w:rsidRPr="00800C1B">
        <w:rPr>
          <w:rFonts w:ascii="Palatino Linotype" w:hAnsi="Palatino Linotype"/>
          <w:lang w:val="es-419"/>
        </w:rPr>
        <w:t xml:space="preserve"> que</w:t>
      </w:r>
      <w:r w:rsidR="00703AEC" w:rsidRPr="00800C1B">
        <w:rPr>
          <w:rFonts w:ascii="Palatino Linotype" w:hAnsi="Palatino Linotype"/>
          <w:lang w:val="es-419"/>
        </w:rPr>
        <w:t xml:space="preserve"> a continuación se describen:</w:t>
      </w:r>
    </w:p>
    <w:p w14:paraId="48DA483A" w14:textId="77777777" w:rsidR="00703AEC" w:rsidRPr="00800C1B" w:rsidRDefault="00703AEC" w:rsidP="00E42B19">
      <w:pPr>
        <w:autoSpaceDE w:val="0"/>
        <w:autoSpaceDN w:val="0"/>
        <w:adjustRightInd w:val="0"/>
        <w:spacing w:line="360" w:lineRule="auto"/>
        <w:jc w:val="both"/>
        <w:rPr>
          <w:rFonts w:ascii="Palatino Linotype" w:hAnsi="Palatino Linotype"/>
          <w:lang w:val="es-419"/>
        </w:rPr>
      </w:pPr>
    </w:p>
    <w:p w14:paraId="7F1D3B5B" w14:textId="77777777" w:rsidR="00D96212" w:rsidRPr="00800C1B" w:rsidRDefault="00C12D7A" w:rsidP="005559DC">
      <w:pPr>
        <w:pStyle w:val="Prrafodelista"/>
        <w:numPr>
          <w:ilvl w:val="0"/>
          <w:numId w:val="51"/>
        </w:numPr>
        <w:autoSpaceDE w:val="0"/>
        <w:autoSpaceDN w:val="0"/>
        <w:adjustRightInd w:val="0"/>
        <w:spacing w:line="360" w:lineRule="auto"/>
        <w:ind w:left="851"/>
        <w:jc w:val="both"/>
        <w:rPr>
          <w:rFonts w:ascii="Palatino Linotype" w:hAnsi="Palatino Linotype"/>
          <w:lang w:val="es-419"/>
        </w:rPr>
      </w:pPr>
      <w:r w:rsidRPr="00800C1B">
        <w:rPr>
          <w:rFonts w:ascii="Palatino Linotype" w:hAnsi="Palatino Linotype"/>
          <w:lang w:val="es-419"/>
        </w:rPr>
        <w:t>“</w:t>
      </w:r>
      <w:r w:rsidRPr="00800C1B">
        <w:rPr>
          <w:rFonts w:ascii="Palatino Linotype" w:hAnsi="Palatino Linotype"/>
          <w:b/>
          <w:i/>
          <w:lang w:val="es-419"/>
        </w:rPr>
        <w:t>RES SOL 109 RR.pdf</w:t>
      </w:r>
      <w:r w:rsidRPr="00800C1B">
        <w:rPr>
          <w:rFonts w:ascii="Palatino Linotype" w:hAnsi="Palatino Linotype"/>
          <w:lang w:val="es-419"/>
        </w:rPr>
        <w:t xml:space="preserve">”.- </w:t>
      </w:r>
      <w:r w:rsidR="00D96212" w:rsidRPr="00800C1B">
        <w:rPr>
          <w:rFonts w:ascii="Palatino Linotype" w:hAnsi="Palatino Linotype"/>
          <w:lang w:val="es-419"/>
        </w:rPr>
        <w:t xml:space="preserve">contiene diversos oficios: </w:t>
      </w:r>
    </w:p>
    <w:p w14:paraId="27805864" w14:textId="1C02542A" w:rsidR="00C12D7A" w:rsidRPr="00800C1B" w:rsidRDefault="00F22535" w:rsidP="005559DC">
      <w:pPr>
        <w:pStyle w:val="Prrafodelista"/>
        <w:numPr>
          <w:ilvl w:val="0"/>
          <w:numId w:val="52"/>
        </w:numPr>
        <w:autoSpaceDE w:val="0"/>
        <w:autoSpaceDN w:val="0"/>
        <w:adjustRightInd w:val="0"/>
        <w:spacing w:line="360" w:lineRule="auto"/>
        <w:ind w:left="1134"/>
        <w:jc w:val="both"/>
        <w:rPr>
          <w:rFonts w:ascii="Palatino Linotype" w:hAnsi="Palatino Linotype"/>
          <w:lang w:val="es-419"/>
        </w:rPr>
      </w:pPr>
      <w:r w:rsidRPr="00800C1B">
        <w:rPr>
          <w:rFonts w:ascii="Palatino Linotype" w:hAnsi="Palatino Linotype"/>
          <w:lang w:val="es-419"/>
        </w:rPr>
        <w:t>Oficio número MSJR/AQT/</w:t>
      </w:r>
      <w:proofErr w:type="spellStart"/>
      <w:r w:rsidRPr="00800C1B">
        <w:rPr>
          <w:rFonts w:ascii="Palatino Linotype" w:hAnsi="Palatino Linotype"/>
          <w:lang w:val="es-419"/>
        </w:rPr>
        <w:t>DOPyDU</w:t>
      </w:r>
      <w:proofErr w:type="spellEnd"/>
      <w:r w:rsidRPr="00800C1B">
        <w:rPr>
          <w:rFonts w:ascii="Palatino Linotype" w:hAnsi="Palatino Linotype"/>
          <w:lang w:val="es-419"/>
        </w:rPr>
        <w:t xml:space="preserve">/465/2022 de fecha 06 de julio de 2022, signado por el ING. Mauricio Reyes Vázquez en su carácter de Director de Obras Públicas y Desarrollo Urbano, mediante el cual informa </w:t>
      </w:r>
      <w:r w:rsidR="00D96212" w:rsidRPr="00800C1B">
        <w:rPr>
          <w:rFonts w:ascii="Palatino Linotype" w:hAnsi="Palatino Linotype"/>
          <w:lang w:val="es-419"/>
        </w:rPr>
        <w:t>la recaudación de los ingresos por el pago de los derechos</w:t>
      </w:r>
      <w:r w:rsidR="00595646" w:rsidRPr="00800C1B">
        <w:rPr>
          <w:rFonts w:ascii="Palatino Linotype" w:hAnsi="Palatino Linotype"/>
          <w:lang w:val="es-419"/>
        </w:rPr>
        <w:t xml:space="preserve"> establecidos en el art. 143 y 144 del Código Financiero del Estado de México y Municipios, agregando una tabla que indica los montos recaudados desde el año 2011 al 2021</w:t>
      </w:r>
    </w:p>
    <w:p w14:paraId="6EBF9F36" w14:textId="7623286A" w:rsidR="00F600FC" w:rsidRPr="00800C1B" w:rsidRDefault="00F600FC" w:rsidP="005559DC">
      <w:pPr>
        <w:pStyle w:val="Prrafodelista"/>
        <w:numPr>
          <w:ilvl w:val="0"/>
          <w:numId w:val="52"/>
        </w:numPr>
        <w:autoSpaceDE w:val="0"/>
        <w:autoSpaceDN w:val="0"/>
        <w:adjustRightInd w:val="0"/>
        <w:spacing w:line="360" w:lineRule="auto"/>
        <w:ind w:left="1134"/>
        <w:jc w:val="both"/>
        <w:rPr>
          <w:rFonts w:ascii="Palatino Linotype" w:hAnsi="Palatino Linotype"/>
          <w:lang w:val="es-419"/>
        </w:rPr>
      </w:pPr>
      <w:r w:rsidRPr="00800C1B">
        <w:rPr>
          <w:rFonts w:ascii="Palatino Linotype" w:hAnsi="Palatino Linotype"/>
          <w:lang w:val="es-419"/>
        </w:rPr>
        <w:t>Oficio número MSJR/SA/JDR/075/2022 de fecha 13 de mayo de 2022</w:t>
      </w:r>
      <w:r w:rsidR="00865D88" w:rsidRPr="00800C1B">
        <w:rPr>
          <w:rFonts w:ascii="Palatino Linotype" w:hAnsi="Palatino Linotype"/>
          <w:lang w:val="es-419"/>
        </w:rPr>
        <w:t>, mediante el cual</w:t>
      </w:r>
      <w:r w:rsidR="00D86B58" w:rsidRPr="00800C1B">
        <w:rPr>
          <w:rFonts w:ascii="Palatino Linotype" w:hAnsi="Palatino Linotype"/>
          <w:lang w:val="es-419"/>
        </w:rPr>
        <w:t xml:space="preserve"> la Lic. Maritza Sandoval González en su carácter de</w:t>
      </w:r>
      <w:r w:rsidR="00865D88" w:rsidRPr="00800C1B">
        <w:rPr>
          <w:rFonts w:ascii="Palatino Linotype" w:hAnsi="Palatino Linotype"/>
          <w:lang w:val="es-419"/>
        </w:rPr>
        <w:t xml:space="preserve"> Secretari</w:t>
      </w:r>
      <w:r w:rsidR="00D86B58" w:rsidRPr="00800C1B">
        <w:rPr>
          <w:rFonts w:ascii="Palatino Linotype" w:hAnsi="Palatino Linotype"/>
          <w:lang w:val="es-419"/>
        </w:rPr>
        <w:t>o</w:t>
      </w:r>
      <w:r w:rsidR="00865D88" w:rsidRPr="00800C1B">
        <w:rPr>
          <w:rFonts w:ascii="Palatino Linotype" w:hAnsi="Palatino Linotype"/>
          <w:lang w:val="es-419"/>
        </w:rPr>
        <w:t xml:space="preserve"> del Ayuntamiento</w:t>
      </w:r>
      <w:r w:rsidR="00D86B58" w:rsidRPr="00800C1B">
        <w:rPr>
          <w:rFonts w:ascii="Palatino Linotype" w:hAnsi="Palatino Linotype"/>
          <w:lang w:val="es-419"/>
        </w:rPr>
        <w:t xml:space="preserve"> remite el Acuerdo número 169/SO/015/2019 de la Sesión de Cabildo de fecha 9 de mayo de 2019, el cual se encuentra dentro del mismo archivo que se analiza.</w:t>
      </w:r>
    </w:p>
    <w:p w14:paraId="3DD2652A" w14:textId="099C0036" w:rsidR="00D86B58" w:rsidRPr="00800C1B" w:rsidRDefault="00D86B58" w:rsidP="005559DC">
      <w:pPr>
        <w:pStyle w:val="Prrafodelista"/>
        <w:numPr>
          <w:ilvl w:val="0"/>
          <w:numId w:val="52"/>
        </w:numPr>
        <w:autoSpaceDE w:val="0"/>
        <w:autoSpaceDN w:val="0"/>
        <w:adjustRightInd w:val="0"/>
        <w:spacing w:line="360" w:lineRule="auto"/>
        <w:ind w:left="1134"/>
        <w:jc w:val="both"/>
        <w:rPr>
          <w:rFonts w:ascii="Palatino Linotype" w:hAnsi="Palatino Linotype"/>
          <w:lang w:val="es-419"/>
        </w:rPr>
      </w:pPr>
      <w:r w:rsidRPr="00800C1B">
        <w:rPr>
          <w:rFonts w:ascii="Palatino Linotype" w:hAnsi="Palatino Linotype"/>
          <w:lang w:val="es-419"/>
        </w:rPr>
        <w:t xml:space="preserve">Oficio número MSJR/AQT/DDE/499/2022 de fecha 05 de julio de 2022, signado por signado por el Lic. Juvenal Esquivel Posadas, en su carácter de </w:t>
      </w:r>
      <w:r w:rsidRPr="00800C1B">
        <w:rPr>
          <w:rFonts w:ascii="Palatino Linotype" w:hAnsi="Palatino Linotype"/>
          <w:lang w:val="es-419"/>
        </w:rPr>
        <w:lastRenderedPageBreak/>
        <w:t>Director de Desarrollo Económico, por medio del cual remitió en original el oficio número MSJR/AQT/DDE/498/2022 de fecha 05 de julio de 2022</w:t>
      </w:r>
      <w:r w:rsidR="001C49A0" w:rsidRPr="00800C1B">
        <w:rPr>
          <w:rFonts w:ascii="Palatino Linotype" w:hAnsi="Palatino Linotype"/>
          <w:lang w:val="es-419"/>
        </w:rPr>
        <w:t>, este último contiene la misma información que el oficio entregado en respuesta número MSJR/AQT/DDE/448/2022 de fecha 09 de junio de 2022, ya analizado.</w:t>
      </w:r>
    </w:p>
    <w:p w14:paraId="031CF97E" w14:textId="6EB7263B" w:rsidR="001C49A0" w:rsidRPr="00800C1B" w:rsidRDefault="001C49A0" w:rsidP="005559DC">
      <w:pPr>
        <w:pStyle w:val="Prrafodelista"/>
        <w:numPr>
          <w:ilvl w:val="0"/>
          <w:numId w:val="52"/>
        </w:numPr>
        <w:autoSpaceDE w:val="0"/>
        <w:autoSpaceDN w:val="0"/>
        <w:adjustRightInd w:val="0"/>
        <w:spacing w:line="360" w:lineRule="auto"/>
        <w:ind w:left="1134"/>
        <w:jc w:val="both"/>
        <w:rPr>
          <w:rFonts w:ascii="Palatino Linotype" w:hAnsi="Palatino Linotype"/>
          <w:lang w:val="es-419"/>
        </w:rPr>
      </w:pPr>
      <w:r w:rsidRPr="00800C1B">
        <w:rPr>
          <w:rFonts w:ascii="Palatino Linotype" w:hAnsi="Palatino Linotype"/>
          <w:lang w:val="es-419"/>
        </w:rPr>
        <w:t xml:space="preserve">Oficio número MSJR/AQT/TM/304/2022 de fecha 04 de julio de 2022, signado por la Mtra. Lizbeth Yadira Roldán Garduño, en su carácter de Encargada del Despacho de la Tesorería Municipal de San José del Rincón, por medio del cual </w:t>
      </w:r>
      <w:r w:rsidR="00D92F9C" w:rsidRPr="00800C1B">
        <w:rPr>
          <w:rFonts w:ascii="Palatino Linotype" w:hAnsi="Palatino Linotype"/>
          <w:lang w:val="es-419"/>
        </w:rPr>
        <w:t>da respuesta parcialmente a cada uno de los puntos de la solicitud de información.</w:t>
      </w:r>
      <w:r w:rsidR="00B446EA" w:rsidRPr="00800C1B">
        <w:rPr>
          <w:rFonts w:ascii="Palatino Linotype" w:hAnsi="Palatino Linotype"/>
          <w:lang w:val="es-419"/>
        </w:rPr>
        <w:t xml:space="preserve"> </w:t>
      </w:r>
    </w:p>
    <w:p w14:paraId="1CACEB6D" w14:textId="0BD20802" w:rsidR="00D92F9C" w:rsidRPr="00800C1B" w:rsidRDefault="00D92F9C" w:rsidP="005559DC">
      <w:pPr>
        <w:pStyle w:val="Prrafodelista"/>
        <w:numPr>
          <w:ilvl w:val="0"/>
          <w:numId w:val="52"/>
        </w:numPr>
        <w:autoSpaceDE w:val="0"/>
        <w:autoSpaceDN w:val="0"/>
        <w:adjustRightInd w:val="0"/>
        <w:spacing w:line="360" w:lineRule="auto"/>
        <w:ind w:left="1134"/>
        <w:jc w:val="both"/>
        <w:rPr>
          <w:rFonts w:ascii="Palatino Linotype" w:hAnsi="Palatino Linotype"/>
          <w:lang w:val="es-419"/>
        </w:rPr>
      </w:pPr>
      <w:r w:rsidRPr="00800C1B">
        <w:rPr>
          <w:rFonts w:ascii="Palatino Linotype" w:hAnsi="Palatino Linotype"/>
          <w:lang w:val="es-419"/>
        </w:rPr>
        <w:t>Dos tablas denominadas Recaudación Municipal del Ayuntamiento de San José del Rincón, de los años 2011 al 2021, desglosados por impuestos y derechos, de acuerdo al Código Financiero del Estado de México.</w:t>
      </w:r>
    </w:p>
    <w:p w14:paraId="1389F8FD" w14:textId="14CE510F" w:rsidR="00D92F9C" w:rsidRPr="00800C1B" w:rsidRDefault="00D92F9C" w:rsidP="005559DC">
      <w:pPr>
        <w:pStyle w:val="Prrafodelista"/>
        <w:numPr>
          <w:ilvl w:val="0"/>
          <w:numId w:val="52"/>
        </w:numPr>
        <w:autoSpaceDE w:val="0"/>
        <w:autoSpaceDN w:val="0"/>
        <w:adjustRightInd w:val="0"/>
        <w:spacing w:line="360" w:lineRule="auto"/>
        <w:ind w:left="1134"/>
        <w:jc w:val="both"/>
        <w:rPr>
          <w:rFonts w:ascii="Palatino Linotype" w:hAnsi="Palatino Linotype"/>
          <w:lang w:val="es-419"/>
        </w:rPr>
      </w:pPr>
      <w:r w:rsidRPr="00800C1B">
        <w:rPr>
          <w:rFonts w:ascii="Palatino Linotype" w:hAnsi="Palatino Linotype"/>
          <w:lang w:val="es-419"/>
        </w:rPr>
        <w:t xml:space="preserve">Oficio número </w:t>
      </w:r>
      <w:r w:rsidR="00A209D5" w:rsidRPr="00800C1B">
        <w:rPr>
          <w:rFonts w:ascii="Palatino Linotype" w:hAnsi="Palatino Linotype"/>
          <w:lang w:val="es-419"/>
        </w:rPr>
        <w:t>MSJR/AQT/CGMR/136/2022 de fecha 05 de julio de 2022, signado por el Lic. Diego Esquivel Contreras, en su carácter de Coordinador General Municipal de Mejora Regulatoria</w:t>
      </w:r>
      <w:r w:rsidR="00B446EA" w:rsidRPr="00800C1B">
        <w:rPr>
          <w:rFonts w:ascii="Palatino Linotype" w:hAnsi="Palatino Linotype"/>
          <w:lang w:val="es-419"/>
        </w:rPr>
        <w:t>, por medio del cual informa lo siguiente:</w:t>
      </w:r>
    </w:p>
    <w:p w14:paraId="7338110B" w14:textId="77777777" w:rsidR="00C12D7A" w:rsidRPr="00800C1B" w:rsidRDefault="00C12D7A" w:rsidP="00F22535">
      <w:pPr>
        <w:autoSpaceDE w:val="0"/>
        <w:autoSpaceDN w:val="0"/>
        <w:adjustRightInd w:val="0"/>
        <w:spacing w:line="360" w:lineRule="auto"/>
        <w:ind w:left="851"/>
        <w:jc w:val="both"/>
        <w:rPr>
          <w:rFonts w:ascii="Palatino Linotype" w:hAnsi="Palatino Linotype"/>
          <w:lang w:val="es-419"/>
        </w:rPr>
      </w:pPr>
    </w:p>
    <w:p w14:paraId="752FC572" w14:textId="135AD182" w:rsidR="00B446EA" w:rsidRPr="00800C1B" w:rsidRDefault="00B446EA" w:rsidP="009A177A">
      <w:pPr>
        <w:autoSpaceDE w:val="0"/>
        <w:autoSpaceDN w:val="0"/>
        <w:adjustRightInd w:val="0"/>
        <w:spacing w:line="360" w:lineRule="auto"/>
        <w:ind w:left="1276" w:right="474"/>
        <w:jc w:val="both"/>
        <w:rPr>
          <w:rFonts w:ascii="Palatino Linotype" w:hAnsi="Palatino Linotype"/>
          <w:i/>
          <w:lang w:val="es-419"/>
        </w:rPr>
      </w:pPr>
      <w:r w:rsidRPr="00800C1B">
        <w:rPr>
          <w:rFonts w:ascii="Palatino Linotype" w:hAnsi="Palatino Linotype"/>
          <w:i/>
          <w:lang w:val="es-419"/>
        </w:rPr>
        <w:t>“…hago de su conocimiento que la Administración Pública Municipal 2022-2024, no cuenta con algún Reglamento, Manual de Operación o Lineamientos, para la recaudación de los siguientes impuestos y derechos:</w:t>
      </w:r>
    </w:p>
    <w:p w14:paraId="1E241CC1" w14:textId="268C5E62" w:rsidR="00B446EA" w:rsidRPr="00800C1B" w:rsidRDefault="00B446EA" w:rsidP="005559DC">
      <w:pPr>
        <w:pStyle w:val="Prrafodelista"/>
        <w:numPr>
          <w:ilvl w:val="0"/>
          <w:numId w:val="53"/>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Impuestos Publicitarios</w:t>
      </w:r>
    </w:p>
    <w:p w14:paraId="7D2243B4" w14:textId="35E366E6" w:rsidR="00B446EA" w:rsidRPr="00800C1B" w:rsidRDefault="00B446EA" w:rsidP="005559DC">
      <w:pPr>
        <w:pStyle w:val="Prrafodelista"/>
        <w:numPr>
          <w:ilvl w:val="0"/>
          <w:numId w:val="53"/>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Impuestos sobre Diversiones, Juegos y Espectáculos</w:t>
      </w:r>
    </w:p>
    <w:p w14:paraId="6FEF4A7C" w14:textId="68D19CC1" w:rsidR="00B446EA" w:rsidRPr="00800C1B" w:rsidRDefault="00B446EA" w:rsidP="005559DC">
      <w:pPr>
        <w:pStyle w:val="Prrafodelista"/>
        <w:numPr>
          <w:ilvl w:val="0"/>
          <w:numId w:val="53"/>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Derechos de Desarrollo Urbano</w:t>
      </w:r>
    </w:p>
    <w:p w14:paraId="4A097B72" w14:textId="4F3EB546" w:rsidR="00B446EA" w:rsidRPr="00800C1B" w:rsidRDefault="00B446EA" w:rsidP="005559DC">
      <w:pPr>
        <w:pStyle w:val="Prrafodelista"/>
        <w:numPr>
          <w:ilvl w:val="0"/>
          <w:numId w:val="53"/>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lastRenderedPageBreak/>
        <w:t>Derechos por uso de vías y áreas públicas para el ejercicio de actividades de Comercio y Servicio.</w:t>
      </w:r>
    </w:p>
    <w:p w14:paraId="1F064982" w14:textId="48841B79" w:rsidR="00B446EA" w:rsidRPr="00800C1B" w:rsidRDefault="00B446EA" w:rsidP="005559DC">
      <w:pPr>
        <w:pStyle w:val="Prrafodelista"/>
        <w:numPr>
          <w:ilvl w:val="0"/>
          <w:numId w:val="53"/>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Por los Derechos que se les cobra los sitios de taxis y base del transporte público</w:t>
      </w:r>
    </w:p>
    <w:p w14:paraId="3169F260" w14:textId="611D6265" w:rsidR="00B446EA" w:rsidRPr="00800C1B" w:rsidRDefault="00B446EA" w:rsidP="005559DC">
      <w:pPr>
        <w:pStyle w:val="Prrafodelista"/>
        <w:numPr>
          <w:ilvl w:val="0"/>
          <w:numId w:val="53"/>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Derecho por la Expedición o Refrendo Anual de Bebidas Al</w:t>
      </w:r>
      <w:r w:rsidR="009A177A" w:rsidRPr="00800C1B">
        <w:rPr>
          <w:rFonts w:ascii="Palatino Linotype" w:hAnsi="Palatino Linotype"/>
          <w:i/>
          <w:lang w:val="es-419"/>
        </w:rPr>
        <w:t>cohólicas al público.</w:t>
      </w:r>
    </w:p>
    <w:p w14:paraId="4A087009" w14:textId="79D64698" w:rsidR="00B446EA" w:rsidRPr="00800C1B" w:rsidRDefault="009A177A" w:rsidP="009A177A">
      <w:pPr>
        <w:autoSpaceDE w:val="0"/>
        <w:autoSpaceDN w:val="0"/>
        <w:adjustRightInd w:val="0"/>
        <w:spacing w:line="360" w:lineRule="auto"/>
        <w:ind w:left="1276" w:right="474"/>
        <w:jc w:val="both"/>
        <w:rPr>
          <w:rFonts w:ascii="Palatino Linotype" w:hAnsi="Palatino Linotype"/>
          <w:i/>
          <w:lang w:val="es-419"/>
        </w:rPr>
      </w:pPr>
      <w:r w:rsidRPr="00800C1B">
        <w:rPr>
          <w:rFonts w:ascii="Palatino Linotype" w:hAnsi="Palatino Linotype"/>
          <w:i/>
          <w:lang w:val="es-419"/>
        </w:rPr>
        <w:t>Cabe mencionar que para el cobro de estos ingresos el área de Tesorería Municipal se fundamenta en el Código Financiero del Estado de México y Municipios vigente”</w:t>
      </w:r>
    </w:p>
    <w:p w14:paraId="40BEDCF7" w14:textId="77777777" w:rsidR="00B446EA" w:rsidRPr="00800C1B" w:rsidRDefault="00B446EA" w:rsidP="00F22535">
      <w:pPr>
        <w:autoSpaceDE w:val="0"/>
        <w:autoSpaceDN w:val="0"/>
        <w:adjustRightInd w:val="0"/>
        <w:spacing w:line="360" w:lineRule="auto"/>
        <w:ind w:left="851"/>
        <w:jc w:val="both"/>
        <w:rPr>
          <w:rFonts w:ascii="Palatino Linotype" w:hAnsi="Palatino Linotype"/>
          <w:lang w:val="es-419"/>
        </w:rPr>
      </w:pPr>
    </w:p>
    <w:p w14:paraId="392AA33D" w14:textId="062DEC2B" w:rsidR="009A177A" w:rsidRPr="00800C1B" w:rsidRDefault="009A177A" w:rsidP="005559DC">
      <w:pPr>
        <w:pStyle w:val="Prrafodelista"/>
        <w:numPr>
          <w:ilvl w:val="0"/>
          <w:numId w:val="52"/>
        </w:numPr>
        <w:autoSpaceDE w:val="0"/>
        <w:autoSpaceDN w:val="0"/>
        <w:adjustRightInd w:val="0"/>
        <w:spacing w:line="360" w:lineRule="auto"/>
        <w:ind w:left="1134"/>
        <w:jc w:val="both"/>
        <w:rPr>
          <w:rFonts w:ascii="Palatino Linotype" w:hAnsi="Palatino Linotype"/>
          <w:lang w:val="es-419"/>
        </w:rPr>
      </w:pPr>
      <w:r w:rsidRPr="00800C1B">
        <w:rPr>
          <w:rFonts w:ascii="Palatino Linotype" w:hAnsi="Palatino Linotype"/>
          <w:lang w:val="es-419"/>
        </w:rPr>
        <w:t>Oficio número MSJR/AQT/CJ/228/2022 de fecha 30 de junio de 2022, signado por la Mtra. Areli Hernández Martínez, en su carácter de Titular de la Consejería Jurídica, por medio del cual informa lo siguiente:</w:t>
      </w:r>
    </w:p>
    <w:p w14:paraId="68E4E3CE" w14:textId="77777777" w:rsidR="009A177A" w:rsidRPr="00800C1B" w:rsidRDefault="009A177A" w:rsidP="00F22535">
      <w:pPr>
        <w:autoSpaceDE w:val="0"/>
        <w:autoSpaceDN w:val="0"/>
        <w:adjustRightInd w:val="0"/>
        <w:spacing w:line="360" w:lineRule="auto"/>
        <w:ind w:left="851"/>
        <w:jc w:val="both"/>
        <w:rPr>
          <w:rFonts w:ascii="Palatino Linotype" w:hAnsi="Palatino Linotype"/>
          <w:lang w:val="es-419"/>
        </w:rPr>
      </w:pPr>
    </w:p>
    <w:p w14:paraId="2AC9E871" w14:textId="7C5C01B2" w:rsidR="009A177A" w:rsidRPr="00800C1B" w:rsidRDefault="009A177A" w:rsidP="009A177A">
      <w:pPr>
        <w:autoSpaceDE w:val="0"/>
        <w:autoSpaceDN w:val="0"/>
        <w:adjustRightInd w:val="0"/>
        <w:spacing w:line="360" w:lineRule="auto"/>
        <w:ind w:left="1276" w:right="474"/>
        <w:jc w:val="both"/>
        <w:rPr>
          <w:rFonts w:ascii="Palatino Linotype" w:hAnsi="Palatino Linotype"/>
          <w:i/>
          <w:lang w:val="es-419"/>
        </w:rPr>
      </w:pPr>
      <w:r w:rsidRPr="00800C1B">
        <w:rPr>
          <w:rFonts w:ascii="Palatino Linotype" w:hAnsi="Palatino Linotype"/>
          <w:i/>
          <w:lang w:val="es-419"/>
        </w:rPr>
        <w:t>“…esta Consejería no cuenta con la información solicitada dado que no existen expedientes que deriven de las autoridades jurisdiccionales en relación con lo peticionado…”</w:t>
      </w:r>
    </w:p>
    <w:p w14:paraId="1EE70115" w14:textId="77777777" w:rsidR="009A177A" w:rsidRPr="00800C1B" w:rsidRDefault="009A177A" w:rsidP="00F22535">
      <w:pPr>
        <w:autoSpaceDE w:val="0"/>
        <w:autoSpaceDN w:val="0"/>
        <w:adjustRightInd w:val="0"/>
        <w:spacing w:line="360" w:lineRule="auto"/>
        <w:ind w:left="851"/>
        <w:jc w:val="both"/>
        <w:rPr>
          <w:rFonts w:ascii="Palatino Linotype" w:hAnsi="Palatino Linotype"/>
          <w:lang w:val="es-419"/>
        </w:rPr>
      </w:pPr>
    </w:p>
    <w:p w14:paraId="345F1002" w14:textId="0EF882FD" w:rsidR="00C12D7A" w:rsidRPr="00800C1B" w:rsidRDefault="00C12D7A" w:rsidP="005559DC">
      <w:pPr>
        <w:pStyle w:val="Prrafodelista"/>
        <w:numPr>
          <w:ilvl w:val="0"/>
          <w:numId w:val="51"/>
        </w:numPr>
        <w:autoSpaceDE w:val="0"/>
        <w:autoSpaceDN w:val="0"/>
        <w:adjustRightInd w:val="0"/>
        <w:spacing w:line="360" w:lineRule="auto"/>
        <w:ind w:left="851"/>
        <w:jc w:val="both"/>
        <w:rPr>
          <w:rFonts w:ascii="Palatino Linotype" w:hAnsi="Palatino Linotype"/>
          <w:lang w:val="es-419"/>
        </w:rPr>
      </w:pPr>
      <w:r w:rsidRPr="00800C1B">
        <w:rPr>
          <w:rFonts w:ascii="Palatino Linotype" w:hAnsi="Palatino Linotype"/>
          <w:lang w:val="es-419"/>
        </w:rPr>
        <w:t>“</w:t>
      </w:r>
      <w:r w:rsidRPr="00800C1B">
        <w:rPr>
          <w:rFonts w:ascii="Palatino Linotype" w:hAnsi="Palatino Linotype"/>
          <w:b/>
          <w:i/>
          <w:lang w:val="es-419"/>
        </w:rPr>
        <w:t>109 RR-3.pdf</w:t>
      </w:r>
      <w:r w:rsidRPr="00800C1B">
        <w:rPr>
          <w:rFonts w:ascii="Palatino Linotype" w:hAnsi="Palatino Linotype"/>
          <w:lang w:val="es-419"/>
        </w:rPr>
        <w:t xml:space="preserve">”.- </w:t>
      </w:r>
      <w:r w:rsidR="00B37F10" w:rsidRPr="00800C1B">
        <w:rPr>
          <w:rFonts w:ascii="Palatino Linotype" w:hAnsi="Palatino Linotype"/>
          <w:lang w:val="es-419"/>
        </w:rPr>
        <w:t>Consiste en tres oficios contenidos en el archivo electrónico descrito previamente consistentes en los oficios números: MSJR/AQT/</w:t>
      </w:r>
      <w:proofErr w:type="spellStart"/>
      <w:r w:rsidR="00B37F10" w:rsidRPr="00800C1B">
        <w:rPr>
          <w:rFonts w:ascii="Palatino Linotype" w:hAnsi="Palatino Linotype"/>
          <w:lang w:val="es-419"/>
        </w:rPr>
        <w:t>DOPyDU</w:t>
      </w:r>
      <w:proofErr w:type="spellEnd"/>
      <w:r w:rsidR="00B37F10" w:rsidRPr="00800C1B">
        <w:rPr>
          <w:rFonts w:ascii="Palatino Linotype" w:hAnsi="Palatino Linotype"/>
          <w:lang w:val="es-419"/>
        </w:rPr>
        <w:t xml:space="preserve">/465/2022, MSJR/SA/JDR/075/2022 y </w:t>
      </w:r>
      <w:r w:rsidR="002475C6" w:rsidRPr="00800C1B">
        <w:rPr>
          <w:rFonts w:ascii="Palatino Linotype" w:hAnsi="Palatino Linotype"/>
          <w:lang w:val="es-419"/>
        </w:rPr>
        <w:t>MSJR/AQT/DDE/499/2022.</w:t>
      </w:r>
    </w:p>
    <w:p w14:paraId="0728FEAF" w14:textId="77777777" w:rsidR="00F22535" w:rsidRPr="00800C1B" w:rsidRDefault="00F22535" w:rsidP="00A56C55">
      <w:pPr>
        <w:autoSpaceDE w:val="0"/>
        <w:autoSpaceDN w:val="0"/>
        <w:adjustRightInd w:val="0"/>
        <w:spacing w:line="360" w:lineRule="auto"/>
        <w:jc w:val="both"/>
        <w:rPr>
          <w:rFonts w:ascii="Palatino Linotype" w:hAnsi="Palatino Linotype" w:cs="Arial"/>
          <w:lang w:val="es-419"/>
        </w:rPr>
      </w:pPr>
    </w:p>
    <w:p w14:paraId="18264F02" w14:textId="077000A9" w:rsidR="009728BC" w:rsidRPr="00800C1B" w:rsidRDefault="00FD70F9" w:rsidP="00A56C55">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Ahora bien, se procede a analizar si la información entregada ya sea en respuesta o en informe justificado</w:t>
      </w:r>
      <w:r w:rsidR="002E465E" w:rsidRPr="00800C1B">
        <w:rPr>
          <w:rFonts w:ascii="Palatino Linotype" w:hAnsi="Palatino Linotype"/>
          <w:lang w:val="es-419"/>
        </w:rPr>
        <w:t>,</w:t>
      </w:r>
      <w:r w:rsidRPr="00800C1B">
        <w:rPr>
          <w:rFonts w:ascii="Palatino Linotype" w:hAnsi="Palatino Linotype"/>
          <w:lang w:val="es-419"/>
        </w:rPr>
        <w:t xml:space="preserve"> colma los puntos solicitados por el hoy</w:t>
      </w:r>
      <w:r w:rsidR="009728BC" w:rsidRPr="00800C1B">
        <w:rPr>
          <w:rFonts w:ascii="Palatino Linotype" w:hAnsi="Palatino Linotype"/>
          <w:lang w:val="es-419"/>
        </w:rPr>
        <w:t xml:space="preserve"> recurrente, por lo que hace </w:t>
      </w:r>
      <w:r w:rsidR="009728BC" w:rsidRPr="00800C1B">
        <w:rPr>
          <w:rFonts w:ascii="Palatino Linotype" w:hAnsi="Palatino Linotype"/>
          <w:lang w:val="es-419"/>
        </w:rPr>
        <w:lastRenderedPageBreak/>
        <w:t>al punto uno (1), consistente en:</w:t>
      </w:r>
      <w:r w:rsidR="00A56C55" w:rsidRPr="00800C1B">
        <w:rPr>
          <w:rFonts w:ascii="Palatino Linotype" w:hAnsi="Palatino Linotype"/>
          <w:lang w:val="es-419"/>
        </w:rPr>
        <w:t xml:space="preserve"> 1.- </w:t>
      </w:r>
      <w:r w:rsidR="009728BC" w:rsidRPr="00800C1B">
        <w:rPr>
          <w:rFonts w:ascii="Palatino Linotype" w:hAnsi="Palatino Linotype" w:cs="Arial"/>
          <w:b/>
          <w:lang w:val="es-419"/>
        </w:rPr>
        <w:t>Presupuesto</w:t>
      </w:r>
      <w:r w:rsidR="009728BC" w:rsidRPr="00800C1B">
        <w:rPr>
          <w:rFonts w:ascii="Palatino Linotype" w:hAnsi="Palatino Linotype" w:cs="Arial"/>
          <w:b/>
        </w:rPr>
        <w:t xml:space="preserve"> aprobado para el ejercicio fiscal 2022</w:t>
      </w:r>
      <w:r w:rsidR="00075B2F" w:rsidRPr="00800C1B">
        <w:rPr>
          <w:rFonts w:ascii="Palatino Linotype" w:hAnsi="Palatino Linotype" w:cs="Arial"/>
          <w:lang w:val="es-419"/>
        </w:rPr>
        <w:t xml:space="preserve">, </w:t>
      </w:r>
      <w:r w:rsidR="00AF0646" w:rsidRPr="00800C1B">
        <w:rPr>
          <w:rFonts w:ascii="Palatino Linotype" w:hAnsi="Palatino Linotype" w:cs="Arial"/>
          <w:lang w:val="es-419"/>
        </w:rPr>
        <w:t>en el o</w:t>
      </w:r>
      <w:r w:rsidR="00AF0646" w:rsidRPr="00800C1B">
        <w:rPr>
          <w:rFonts w:ascii="Palatino Linotype" w:hAnsi="Palatino Linotype"/>
          <w:lang w:val="es-419"/>
        </w:rPr>
        <w:t>ficio número MSJR/AQT/TM/304/2022 de fecha 04 de julio de 2022, adjuntó en el informe justificado, y signado por la Mtra. Lizbeth Yadira Roldán Garduño, en su carácter de Encargada del Despacho de la Tesorería Municipal de San José del Rincón, responde lo siguiente:</w:t>
      </w:r>
    </w:p>
    <w:p w14:paraId="6ED613E8" w14:textId="77777777" w:rsidR="00AF0646" w:rsidRPr="00800C1B" w:rsidRDefault="00AF0646" w:rsidP="00A56C55">
      <w:pPr>
        <w:autoSpaceDE w:val="0"/>
        <w:autoSpaceDN w:val="0"/>
        <w:adjustRightInd w:val="0"/>
        <w:spacing w:line="360" w:lineRule="auto"/>
        <w:jc w:val="both"/>
        <w:rPr>
          <w:rFonts w:ascii="Palatino Linotype" w:hAnsi="Palatino Linotype"/>
          <w:lang w:val="es-419"/>
        </w:rPr>
      </w:pPr>
    </w:p>
    <w:p w14:paraId="25C6942F" w14:textId="462533C9" w:rsidR="00AF0646" w:rsidRPr="00800C1B" w:rsidRDefault="00AF0646" w:rsidP="00A56C55">
      <w:pPr>
        <w:autoSpaceDE w:val="0"/>
        <w:autoSpaceDN w:val="0"/>
        <w:adjustRightInd w:val="0"/>
        <w:spacing w:line="360" w:lineRule="auto"/>
        <w:jc w:val="both"/>
        <w:rPr>
          <w:rFonts w:ascii="Palatino Linotype" w:hAnsi="Palatino Linotype"/>
          <w:i/>
          <w:lang w:val="es-419"/>
        </w:rPr>
      </w:pPr>
      <w:r w:rsidRPr="00800C1B">
        <w:rPr>
          <w:rFonts w:ascii="Palatino Linotype" w:hAnsi="Palatino Linotype"/>
          <w:i/>
          <w:lang w:val="es-419"/>
        </w:rPr>
        <w:t>“La información que solicita la puede consultar en el siguiente links</w:t>
      </w:r>
    </w:p>
    <w:p w14:paraId="52447EE6" w14:textId="16D6A72E" w:rsidR="00AF0646" w:rsidRPr="00800C1B" w:rsidRDefault="00FC68F1" w:rsidP="00A56C55">
      <w:pPr>
        <w:autoSpaceDE w:val="0"/>
        <w:autoSpaceDN w:val="0"/>
        <w:adjustRightInd w:val="0"/>
        <w:spacing w:line="360" w:lineRule="auto"/>
        <w:jc w:val="both"/>
        <w:rPr>
          <w:rFonts w:ascii="Palatino Linotype" w:hAnsi="Palatino Linotype" w:cs="Arial"/>
          <w:lang w:val="es-419"/>
        </w:rPr>
      </w:pPr>
      <w:r w:rsidRPr="00800C1B">
        <w:rPr>
          <w:rFonts w:ascii="Palatino Linotype" w:hAnsi="Palatino Linotype" w:cs="Arial"/>
          <w:i/>
          <w:lang w:val="es-419"/>
        </w:rPr>
        <w:t>https://www.sa</w:t>
      </w:r>
      <w:r w:rsidR="00AF0646" w:rsidRPr="00800C1B">
        <w:rPr>
          <w:rFonts w:ascii="Palatino Linotype" w:hAnsi="Palatino Linotype" w:cs="Arial"/>
          <w:i/>
          <w:lang w:val="es-419"/>
        </w:rPr>
        <w:t>njosedelrincon.gob.mx/transparencia/presupuesto/2022/PbRM-04</w:t>
      </w:r>
      <w:r w:rsidR="004655FD" w:rsidRPr="00800C1B">
        <w:rPr>
          <w:rFonts w:ascii="Palatino Linotype" w:hAnsi="Palatino Linotype" w:cs="Arial"/>
          <w:i/>
          <w:lang w:val="es-419"/>
        </w:rPr>
        <w:t>d</w:t>
      </w:r>
      <w:r w:rsidR="00AF0646" w:rsidRPr="00800C1B">
        <w:rPr>
          <w:rFonts w:ascii="Palatino Linotype" w:hAnsi="Palatino Linotype" w:cs="Arial"/>
          <w:i/>
          <w:lang w:val="es-419"/>
        </w:rPr>
        <w:t>.pdf</w:t>
      </w:r>
    </w:p>
    <w:p w14:paraId="10B1CE7B" w14:textId="77777777" w:rsidR="009728BC" w:rsidRPr="00800C1B" w:rsidRDefault="009728BC" w:rsidP="009728BC">
      <w:pPr>
        <w:autoSpaceDE w:val="0"/>
        <w:autoSpaceDN w:val="0"/>
        <w:adjustRightInd w:val="0"/>
        <w:spacing w:line="360" w:lineRule="auto"/>
        <w:jc w:val="both"/>
        <w:rPr>
          <w:rFonts w:ascii="Palatino Linotype" w:hAnsi="Palatino Linotype"/>
          <w:lang w:val="es-419"/>
        </w:rPr>
      </w:pPr>
    </w:p>
    <w:p w14:paraId="227BCD39" w14:textId="5BE622D6" w:rsidR="00AF0646" w:rsidRPr="00800C1B" w:rsidRDefault="00AF0646" w:rsidP="009728BC">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Por lo que al ingresar a dicho vinculo electrónico se despliega lo siguiente:</w:t>
      </w:r>
    </w:p>
    <w:p w14:paraId="04974511" w14:textId="77777777" w:rsidR="0091651B" w:rsidRPr="00800C1B" w:rsidRDefault="0091651B" w:rsidP="009728BC">
      <w:pPr>
        <w:autoSpaceDE w:val="0"/>
        <w:autoSpaceDN w:val="0"/>
        <w:adjustRightInd w:val="0"/>
        <w:spacing w:line="360" w:lineRule="auto"/>
        <w:jc w:val="both"/>
        <w:rPr>
          <w:rFonts w:ascii="Palatino Linotype" w:hAnsi="Palatino Linotype"/>
          <w:lang w:val="es-419"/>
        </w:rPr>
      </w:pPr>
    </w:p>
    <w:p w14:paraId="003C1104" w14:textId="1CA176D1" w:rsidR="0091651B" w:rsidRPr="00800C1B" w:rsidRDefault="004655FD" w:rsidP="009728BC">
      <w:pPr>
        <w:autoSpaceDE w:val="0"/>
        <w:autoSpaceDN w:val="0"/>
        <w:adjustRightInd w:val="0"/>
        <w:spacing w:line="360" w:lineRule="auto"/>
        <w:jc w:val="both"/>
        <w:rPr>
          <w:rFonts w:ascii="Palatino Linotype" w:hAnsi="Palatino Linotype"/>
          <w:lang w:val="es-419"/>
        </w:rPr>
      </w:pPr>
      <w:r w:rsidRPr="00800C1B">
        <w:rPr>
          <w:noProof/>
          <w:lang w:val="es-MX" w:eastAsia="es-MX"/>
        </w:rPr>
        <w:drawing>
          <wp:inline distT="0" distB="0" distL="0" distR="0" wp14:anchorId="7957EE43" wp14:editId="699B21F5">
            <wp:extent cx="5734533" cy="40802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834" t="22505" r="18504" b="5740"/>
                    <a:stretch/>
                  </pic:blipFill>
                  <pic:spPr bwMode="auto">
                    <a:xfrm>
                      <a:off x="0" y="0"/>
                      <a:ext cx="5774589" cy="4108795"/>
                    </a:xfrm>
                    <a:prstGeom prst="rect">
                      <a:avLst/>
                    </a:prstGeom>
                    <a:ln>
                      <a:noFill/>
                    </a:ln>
                    <a:extLst>
                      <a:ext uri="{53640926-AAD7-44D8-BBD7-CCE9431645EC}">
                        <a14:shadowObscured xmlns:a14="http://schemas.microsoft.com/office/drawing/2010/main"/>
                      </a:ext>
                    </a:extLst>
                  </pic:spPr>
                </pic:pic>
              </a:graphicData>
            </a:graphic>
          </wp:inline>
        </w:drawing>
      </w:r>
    </w:p>
    <w:p w14:paraId="027CCC64" w14:textId="77777777" w:rsidR="00AF0646" w:rsidRPr="00800C1B" w:rsidRDefault="00AF0646" w:rsidP="009728BC">
      <w:pPr>
        <w:autoSpaceDE w:val="0"/>
        <w:autoSpaceDN w:val="0"/>
        <w:adjustRightInd w:val="0"/>
        <w:spacing w:line="360" w:lineRule="auto"/>
        <w:jc w:val="both"/>
        <w:rPr>
          <w:rFonts w:ascii="Palatino Linotype" w:hAnsi="Palatino Linotype"/>
          <w:lang w:val="es-419"/>
        </w:rPr>
      </w:pPr>
    </w:p>
    <w:p w14:paraId="46F356FF" w14:textId="77777777" w:rsidR="0091651B" w:rsidRPr="00800C1B" w:rsidRDefault="0091651B" w:rsidP="009C7D53">
      <w:pPr>
        <w:pStyle w:val="Citas"/>
        <w:spacing w:before="0" w:after="0"/>
        <w:ind w:left="0" w:right="0"/>
        <w:rPr>
          <w:i w:val="0"/>
          <w:sz w:val="24"/>
          <w:szCs w:val="24"/>
        </w:rPr>
      </w:pPr>
    </w:p>
    <w:p w14:paraId="34CE24D1" w14:textId="5827BCC1" w:rsidR="00A56C55" w:rsidRPr="00800C1B" w:rsidRDefault="005F0D03" w:rsidP="009728BC">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 xml:space="preserve">Por lo que hace al primer punto se considera que se colma la solicitud de información, </w:t>
      </w:r>
      <w:r w:rsidRPr="00800C1B">
        <w:rPr>
          <w:rFonts w:ascii="Palatino Linotype" w:hAnsi="Palatino Linotype" w:cs="Arial"/>
          <w:lang w:val="es-ES_tradnl"/>
        </w:rPr>
        <w:t xml:space="preserve">lo anterior, </w:t>
      </w:r>
      <w:r w:rsidRPr="00800C1B">
        <w:rPr>
          <w:rFonts w:ascii="Palatino Linotype" w:hAnsi="Palatino Linotype" w:cs="Arial"/>
          <w:lang w:val="es-419"/>
        </w:rPr>
        <w:t>ya que</w:t>
      </w:r>
      <w:r w:rsidRPr="00800C1B">
        <w:rPr>
          <w:rFonts w:ascii="Palatino Linotype" w:hAnsi="Palatino Linotype" w:cs="Arial"/>
          <w:lang w:val="es-ES_tradnl"/>
        </w:rPr>
        <w:t xml:space="preserve"> </w:t>
      </w:r>
      <w:r w:rsidRPr="00800C1B">
        <w:rPr>
          <w:rFonts w:ascii="Palatino Linotype" w:hAnsi="Palatino Linotype" w:cs="Arial"/>
          <w:lang w:val="es-419"/>
        </w:rPr>
        <w:t xml:space="preserve">este </w:t>
      </w:r>
      <w:r w:rsidRPr="00800C1B">
        <w:rPr>
          <w:rFonts w:ascii="Palatino Linotype" w:hAnsi="Palatino Linotype" w:cs="Arial"/>
          <w:lang w:val="es-ES_tradnl"/>
        </w:rPr>
        <w:t xml:space="preserve">Órgano Garante </w:t>
      </w:r>
      <w:r w:rsidRPr="00800C1B">
        <w:rPr>
          <w:rFonts w:ascii="Palatino Linotype" w:hAnsi="Palatino Linotype" w:cs="Arial"/>
          <w:lang w:val="es-419"/>
        </w:rPr>
        <w:t xml:space="preserve">de acuerdo al </w:t>
      </w:r>
      <w:r w:rsidRPr="00800C1B">
        <w:rPr>
          <w:rFonts w:ascii="Palatino Linotype" w:hAnsi="Palatino Linotype" w:cs="Arial"/>
          <w:lang w:val="es-ES_tradnl"/>
        </w:rPr>
        <w:t>artículo 36, de la Ley de la Materia, y de la lectura de las mismas no se encuentra alguna que faculte a este Órgano Garante para pronunciarse acerca de la veracidad de la información remitida por los Sujetos Obligados, es decir,</w:t>
      </w:r>
      <w:r w:rsidRPr="00800C1B">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01C57E53" w14:textId="77777777" w:rsidR="005F0D03" w:rsidRPr="00800C1B" w:rsidRDefault="005F0D03" w:rsidP="009728BC">
      <w:pPr>
        <w:autoSpaceDE w:val="0"/>
        <w:autoSpaceDN w:val="0"/>
        <w:adjustRightInd w:val="0"/>
        <w:spacing w:line="360" w:lineRule="auto"/>
        <w:jc w:val="both"/>
        <w:rPr>
          <w:rFonts w:ascii="Palatino Linotype" w:hAnsi="Palatino Linotype"/>
          <w:lang w:val="es-419"/>
        </w:rPr>
      </w:pPr>
    </w:p>
    <w:p w14:paraId="4323924F" w14:textId="736E496E" w:rsidR="009728BC" w:rsidRPr="00800C1B" w:rsidRDefault="00C82E71" w:rsidP="009728BC">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Por lo que hace al punto dos (2) consistente en:</w:t>
      </w:r>
    </w:p>
    <w:p w14:paraId="1937240A" w14:textId="77777777" w:rsidR="00C82E71" w:rsidRPr="00800C1B" w:rsidRDefault="00C82E71" w:rsidP="009728BC">
      <w:pPr>
        <w:autoSpaceDE w:val="0"/>
        <w:autoSpaceDN w:val="0"/>
        <w:adjustRightInd w:val="0"/>
        <w:spacing w:line="360" w:lineRule="auto"/>
        <w:jc w:val="both"/>
        <w:rPr>
          <w:rFonts w:ascii="Palatino Linotype" w:hAnsi="Palatino Linotype"/>
          <w:lang w:val="es-419"/>
        </w:rPr>
      </w:pPr>
    </w:p>
    <w:p w14:paraId="104AF47E" w14:textId="7C09AB13" w:rsidR="009728BC" w:rsidRPr="00800C1B" w:rsidRDefault="009728BC" w:rsidP="005559DC">
      <w:pPr>
        <w:pStyle w:val="Prrafodelista"/>
        <w:numPr>
          <w:ilvl w:val="0"/>
          <w:numId w:val="29"/>
        </w:numPr>
        <w:autoSpaceDE w:val="0"/>
        <w:autoSpaceDN w:val="0"/>
        <w:adjustRightInd w:val="0"/>
        <w:spacing w:line="360" w:lineRule="auto"/>
        <w:jc w:val="both"/>
        <w:rPr>
          <w:rFonts w:ascii="Palatino Linotype" w:hAnsi="Palatino Linotype" w:cs="Arial"/>
          <w:b/>
        </w:rPr>
      </w:pPr>
      <w:r w:rsidRPr="00800C1B">
        <w:rPr>
          <w:rFonts w:ascii="Palatino Linotype" w:hAnsi="Palatino Linotype" w:cs="Arial"/>
          <w:b/>
        </w:rPr>
        <w:t xml:space="preserve">Principal Actividad Económica del Municipio y porcentaje </w:t>
      </w:r>
      <w:r w:rsidRPr="00800C1B">
        <w:rPr>
          <w:rFonts w:ascii="Palatino Linotype" w:hAnsi="Palatino Linotype" w:cs="Arial"/>
          <w:b/>
          <w:lang w:val="es-419"/>
        </w:rPr>
        <w:t xml:space="preserve">que </w:t>
      </w:r>
      <w:r w:rsidRPr="00800C1B">
        <w:rPr>
          <w:rFonts w:ascii="Palatino Linotype" w:hAnsi="Palatino Linotype" w:cs="Arial"/>
          <w:b/>
        </w:rPr>
        <w:t>representa</w:t>
      </w:r>
      <w:r w:rsidR="00C82E71" w:rsidRPr="00800C1B">
        <w:rPr>
          <w:rFonts w:ascii="Palatino Linotype" w:hAnsi="Palatino Linotype" w:cs="Arial"/>
          <w:b/>
          <w:lang w:val="es-419"/>
        </w:rPr>
        <w:t>.</w:t>
      </w:r>
    </w:p>
    <w:p w14:paraId="269234E8" w14:textId="77777777" w:rsidR="009728BC" w:rsidRPr="00800C1B" w:rsidRDefault="009728BC" w:rsidP="00A56C55">
      <w:pPr>
        <w:autoSpaceDE w:val="0"/>
        <w:autoSpaceDN w:val="0"/>
        <w:adjustRightInd w:val="0"/>
        <w:spacing w:line="360" w:lineRule="auto"/>
        <w:jc w:val="both"/>
        <w:rPr>
          <w:rFonts w:ascii="Palatino Linotype" w:hAnsi="Palatino Linotype"/>
          <w:lang w:val="es-419"/>
        </w:rPr>
      </w:pPr>
    </w:p>
    <w:p w14:paraId="147B596C" w14:textId="3188E4FA" w:rsidR="00245931" w:rsidRPr="00800C1B" w:rsidRDefault="00245931" w:rsidP="00A56C55">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Se pronunció al respecto el Director de Desarrollo Económico quien manifestó:</w:t>
      </w:r>
    </w:p>
    <w:p w14:paraId="5B22384F" w14:textId="77777777" w:rsidR="00245931" w:rsidRPr="00800C1B" w:rsidRDefault="00245931" w:rsidP="00A56C55">
      <w:pPr>
        <w:autoSpaceDE w:val="0"/>
        <w:autoSpaceDN w:val="0"/>
        <w:adjustRightInd w:val="0"/>
        <w:spacing w:line="360" w:lineRule="auto"/>
        <w:jc w:val="both"/>
        <w:rPr>
          <w:rFonts w:ascii="Palatino Linotype" w:hAnsi="Palatino Linotype"/>
          <w:lang w:val="es-419"/>
        </w:rPr>
      </w:pPr>
    </w:p>
    <w:p w14:paraId="5CAFFAA6" w14:textId="77777777" w:rsidR="00245931" w:rsidRPr="00800C1B" w:rsidRDefault="00245931" w:rsidP="00245931">
      <w:pPr>
        <w:pStyle w:val="Prrafodelista"/>
        <w:spacing w:line="360" w:lineRule="auto"/>
        <w:ind w:left="425"/>
        <w:jc w:val="both"/>
        <w:rPr>
          <w:rFonts w:ascii="Palatino Linotype" w:hAnsi="Palatino Linotype"/>
          <w:i/>
          <w:lang w:val="es-419"/>
        </w:rPr>
      </w:pPr>
      <w:r w:rsidRPr="00800C1B">
        <w:rPr>
          <w:rFonts w:ascii="Palatino Linotype" w:hAnsi="Palatino Linotype"/>
          <w:lang w:val="es-419"/>
        </w:rPr>
        <w:t>“</w:t>
      </w:r>
      <w:r w:rsidRPr="00800C1B">
        <w:rPr>
          <w:rFonts w:ascii="Palatino Linotype" w:hAnsi="Palatino Linotype"/>
          <w:i/>
          <w:lang w:val="es-419"/>
        </w:rPr>
        <w:t>PRINCIPAL ACTIVIDAD ECONÓMICA DEL MUNICPIO DE SAN JOSÉ DEL RINCÓN</w:t>
      </w:r>
    </w:p>
    <w:p w14:paraId="662FA40B" w14:textId="77777777" w:rsidR="00245931" w:rsidRPr="00800C1B" w:rsidRDefault="00245931" w:rsidP="00245931">
      <w:pPr>
        <w:pStyle w:val="Prrafodelista"/>
        <w:spacing w:line="360" w:lineRule="auto"/>
        <w:ind w:left="425"/>
        <w:rPr>
          <w:rFonts w:ascii="Palatino Linotype" w:hAnsi="Palatino Linotype"/>
          <w:i/>
          <w:lang w:val="es-419"/>
        </w:rPr>
      </w:pPr>
    </w:p>
    <w:p w14:paraId="4CB52FDC" w14:textId="77777777" w:rsidR="00245931" w:rsidRPr="00800C1B" w:rsidRDefault="00245931" w:rsidP="00245931">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t>El municipio de San José del Rincón es un municipio principalmente rural, predominado las actividades económicas primarias en la que se encuentra la actividad agropecuaria, contribuyendo al desarrollo económico…</w:t>
      </w:r>
    </w:p>
    <w:p w14:paraId="5DF9DA0B" w14:textId="77777777" w:rsidR="00245931" w:rsidRPr="00800C1B" w:rsidRDefault="00245931" w:rsidP="00245931">
      <w:pPr>
        <w:pStyle w:val="Prrafodelista"/>
        <w:spacing w:line="360" w:lineRule="auto"/>
        <w:ind w:left="425"/>
        <w:rPr>
          <w:rFonts w:ascii="Palatino Linotype" w:hAnsi="Palatino Linotype"/>
          <w:i/>
          <w:lang w:val="es-419"/>
        </w:rPr>
      </w:pPr>
      <w:r w:rsidRPr="00800C1B">
        <w:rPr>
          <w:rFonts w:ascii="Palatino Linotype" w:hAnsi="Palatino Linotype"/>
          <w:i/>
          <w:lang w:val="es-419"/>
        </w:rPr>
        <w:t>…</w:t>
      </w:r>
    </w:p>
    <w:p w14:paraId="552ED101" w14:textId="77777777" w:rsidR="00245931" w:rsidRPr="00800C1B" w:rsidRDefault="00245931" w:rsidP="00245931">
      <w:pPr>
        <w:pStyle w:val="Prrafodelista"/>
        <w:spacing w:line="360" w:lineRule="auto"/>
        <w:ind w:left="425"/>
        <w:jc w:val="both"/>
        <w:rPr>
          <w:rFonts w:ascii="Palatino Linotype" w:hAnsi="Palatino Linotype"/>
          <w:i/>
          <w:lang w:val="es-419"/>
        </w:rPr>
      </w:pPr>
      <w:r w:rsidRPr="00800C1B">
        <w:rPr>
          <w:rFonts w:ascii="Palatino Linotype" w:hAnsi="Palatino Linotype"/>
          <w:i/>
          <w:lang w:val="es-419"/>
        </w:rPr>
        <w:lastRenderedPageBreak/>
        <w:t>De acuerdo con el Plan de Desarrollo Municipal 2019-2021 de San José del Rincón citando al […] IGECEM, interiormente en el Municipio lo sectores: primario (agropecuario, silvicultura y pesca) y terciario (servicios) son los más característicos, ya que simbolizan internamente el 66% y el 26%.</w:t>
      </w:r>
    </w:p>
    <w:p w14:paraId="0014FA9E" w14:textId="77777777" w:rsidR="00245931" w:rsidRPr="00800C1B" w:rsidRDefault="00245931" w:rsidP="00245931">
      <w:pPr>
        <w:pStyle w:val="Prrafodelista"/>
        <w:spacing w:line="360" w:lineRule="auto"/>
        <w:ind w:left="425"/>
        <w:jc w:val="both"/>
        <w:rPr>
          <w:rFonts w:ascii="Palatino Linotype" w:hAnsi="Palatino Linotype"/>
          <w:i/>
          <w:lang w:val="es-419"/>
        </w:rPr>
      </w:pPr>
    </w:p>
    <w:p w14:paraId="3FDF3E6A" w14:textId="77777777" w:rsidR="00245931" w:rsidRPr="00800C1B" w:rsidRDefault="00245931" w:rsidP="00245931">
      <w:pPr>
        <w:pStyle w:val="Prrafodelista"/>
        <w:spacing w:line="360" w:lineRule="auto"/>
        <w:ind w:left="425"/>
        <w:jc w:val="both"/>
        <w:rPr>
          <w:rFonts w:ascii="Palatino Linotype" w:hAnsi="Palatino Linotype"/>
          <w:lang w:val="es-419"/>
        </w:rPr>
      </w:pPr>
      <w:r w:rsidRPr="00800C1B">
        <w:rPr>
          <w:rFonts w:ascii="Palatino Linotype" w:hAnsi="Palatino Linotype"/>
          <w:i/>
          <w:lang w:val="es-419"/>
        </w:rPr>
        <w:t xml:space="preserve">Sin embargo, considerando la información del Municipio y comparándola a nivel regional el Municipio de San José del Rincón es uno de los primeros municipios en la aportación del PIB en el sector agropecuario con 492 </w:t>
      </w:r>
      <w:proofErr w:type="spellStart"/>
      <w:r w:rsidRPr="00800C1B">
        <w:rPr>
          <w:rFonts w:ascii="Palatino Linotype" w:hAnsi="Palatino Linotype"/>
          <w:i/>
          <w:lang w:val="es-419"/>
        </w:rPr>
        <w:t>m.d.p</w:t>
      </w:r>
      <w:proofErr w:type="spellEnd"/>
      <w:r w:rsidRPr="00800C1B">
        <w:rPr>
          <w:rFonts w:ascii="Palatino Linotype" w:hAnsi="Palatino Linotype"/>
          <w:i/>
          <w:lang w:val="es-419"/>
        </w:rPr>
        <w:t>. en promedio de estos dos años</w:t>
      </w:r>
      <w:r w:rsidRPr="00800C1B">
        <w:rPr>
          <w:rFonts w:ascii="Palatino Linotype" w:hAnsi="Palatino Linotype"/>
          <w:lang w:val="es-419"/>
        </w:rPr>
        <w:t>.</w:t>
      </w:r>
    </w:p>
    <w:p w14:paraId="4AD711C1" w14:textId="77777777" w:rsidR="00245931" w:rsidRPr="00800C1B" w:rsidRDefault="00245931" w:rsidP="00A56C55">
      <w:pPr>
        <w:autoSpaceDE w:val="0"/>
        <w:autoSpaceDN w:val="0"/>
        <w:adjustRightInd w:val="0"/>
        <w:spacing w:line="360" w:lineRule="auto"/>
        <w:jc w:val="both"/>
        <w:rPr>
          <w:rFonts w:ascii="Palatino Linotype" w:hAnsi="Palatino Linotype"/>
          <w:lang w:val="es-419"/>
        </w:rPr>
      </w:pPr>
    </w:p>
    <w:p w14:paraId="37D0F7E6" w14:textId="681D07CB" w:rsidR="00245931" w:rsidRPr="00800C1B" w:rsidRDefault="0069701D" w:rsidP="00A56C55">
      <w:pPr>
        <w:autoSpaceDE w:val="0"/>
        <w:autoSpaceDN w:val="0"/>
        <w:adjustRightInd w:val="0"/>
        <w:spacing w:line="360" w:lineRule="auto"/>
        <w:jc w:val="both"/>
        <w:rPr>
          <w:rFonts w:ascii="Palatino Linotype" w:hAnsi="Palatino Linotype"/>
          <w:lang w:val="es-419"/>
        </w:rPr>
      </w:pPr>
      <w:r w:rsidRPr="00800C1B">
        <w:rPr>
          <w:noProof/>
          <w:lang w:val="es-MX" w:eastAsia="es-MX"/>
        </w:rPr>
        <w:drawing>
          <wp:inline distT="0" distB="0" distL="0" distR="0" wp14:anchorId="3CC0D2C2" wp14:editId="4C62386A">
            <wp:extent cx="5724525" cy="2486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63" t="25142" r="15798" b="17267"/>
                    <a:stretch/>
                  </pic:blipFill>
                  <pic:spPr bwMode="auto">
                    <a:xfrm>
                      <a:off x="0" y="0"/>
                      <a:ext cx="5724525" cy="2486025"/>
                    </a:xfrm>
                    <a:prstGeom prst="rect">
                      <a:avLst/>
                    </a:prstGeom>
                    <a:ln>
                      <a:noFill/>
                    </a:ln>
                    <a:extLst>
                      <a:ext uri="{53640926-AAD7-44D8-BBD7-CCE9431645EC}">
                        <a14:shadowObscured xmlns:a14="http://schemas.microsoft.com/office/drawing/2010/main"/>
                      </a:ext>
                    </a:extLst>
                  </pic:spPr>
                </pic:pic>
              </a:graphicData>
            </a:graphic>
          </wp:inline>
        </w:drawing>
      </w:r>
    </w:p>
    <w:p w14:paraId="66C303C6" w14:textId="77777777" w:rsidR="00245931" w:rsidRPr="00800C1B" w:rsidRDefault="00245931" w:rsidP="00A56C55">
      <w:pPr>
        <w:autoSpaceDE w:val="0"/>
        <w:autoSpaceDN w:val="0"/>
        <w:adjustRightInd w:val="0"/>
        <w:spacing w:line="360" w:lineRule="auto"/>
        <w:jc w:val="both"/>
        <w:rPr>
          <w:rFonts w:ascii="Palatino Linotype" w:hAnsi="Palatino Linotype"/>
          <w:lang w:val="es-419"/>
        </w:rPr>
      </w:pPr>
    </w:p>
    <w:p w14:paraId="6274BF3C" w14:textId="159A0C8A" w:rsidR="00245931" w:rsidRPr="00800C1B" w:rsidRDefault="0069701D" w:rsidP="00A56C55">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Por lo que hace al presente punto se considera que se colma, pues el sujeto obligado manifestó cual o cuales eran las actividades económicas del municipio, siendo el relacionado con el sector primario de la cadena productiva, que lo es el tema agropecuario, la silvicultura y la pesca, refiriendo que el porcentaje que representa respecto de la economía municipal es del 66%</w:t>
      </w:r>
      <w:r w:rsidR="004E6E43" w:rsidRPr="00800C1B">
        <w:rPr>
          <w:rFonts w:ascii="Palatino Linotype" w:hAnsi="Palatino Linotype"/>
          <w:lang w:val="es-419"/>
        </w:rPr>
        <w:t xml:space="preserve">, información que proporciona por lo que hace de los años 2019 al 2021, </w:t>
      </w:r>
      <w:r w:rsidR="00204084" w:rsidRPr="00800C1B">
        <w:rPr>
          <w:rFonts w:ascii="Palatino Linotype" w:hAnsi="Palatino Linotype"/>
          <w:lang w:val="es-419"/>
        </w:rPr>
        <w:t xml:space="preserve">luego entonces, cabe destacar que por lo que hace al presente punto de análisis, el hoy recurrente no solicitó un determinado periodo de </w:t>
      </w:r>
      <w:r w:rsidR="00204084" w:rsidRPr="00800C1B">
        <w:rPr>
          <w:rFonts w:ascii="Palatino Linotype" w:hAnsi="Palatino Linotype"/>
          <w:lang w:val="es-419"/>
        </w:rPr>
        <w:lastRenderedPageBreak/>
        <w:t xml:space="preserve">tiempo, sin embargo, y como se repite el sujeto obligado proporcionó los datos relativos a los años del 2019 al 2021, por ende, se tiene por satisfecho </w:t>
      </w:r>
      <w:r w:rsidR="002378E2" w:rsidRPr="00800C1B">
        <w:rPr>
          <w:rFonts w:ascii="Palatino Linotype" w:hAnsi="Palatino Linotype"/>
          <w:lang w:val="es-419"/>
        </w:rPr>
        <w:t xml:space="preserve">parcialmente </w:t>
      </w:r>
      <w:r w:rsidR="00204084" w:rsidRPr="00800C1B">
        <w:rPr>
          <w:rFonts w:ascii="Palatino Linotype" w:hAnsi="Palatino Linotype"/>
          <w:lang w:val="es-419"/>
        </w:rPr>
        <w:t>el presente punto de la solicitud de información.</w:t>
      </w:r>
    </w:p>
    <w:p w14:paraId="67B7B6A5" w14:textId="77777777" w:rsidR="00204084" w:rsidRPr="00800C1B" w:rsidRDefault="00204084" w:rsidP="00A56C55">
      <w:pPr>
        <w:autoSpaceDE w:val="0"/>
        <w:autoSpaceDN w:val="0"/>
        <w:adjustRightInd w:val="0"/>
        <w:spacing w:line="360" w:lineRule="auto"/>
        <w:jc w:val="both"/>
        <w:rPr>
          <w:rFonts w:ascii="Palatino Linotype" w:hAnsi="Palatino Linotype"/>
          <w:lang w:val="es-419"/>
        </w:rPr>
      </w:pPr>
    </w:p>
    <w:p w14:paraId="68D159B6" w14:textId="77CFB54A" w:rsidR="00204084" w:rsidRPr="00800C1B" w:rsidRDefault="00204084" w:rsidP="00A56C55">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Máxime que la respuesta fue proporcionada por el Director de Desarrollo Económico, quien de acuerdo a sus facultades contenidas en el Bando Municipal, es el sujeto habilitado para tender el presente punto de la solicitud.</w:t>
      </w:r>
    </w:p>
    <w:p w14:paraId="33D947C0" w14:textId="77777777" w:rsidR="00245931" w:rsidRPr="00800C1B" w:rsidRDefault="00245931" w:rsidP="00A56C55">
      <w:pPr>
        <w:autoSpaceDE w:val="0"/>
        <w:autoSpaceDN w:val="0"/>
        <w:adjustRightInd w:val="0"/>
        <w:spacing w:line="360" w:lineRule="auto"/>
        <w:jc w:val="both"/>
        <w:rPr>
          <w:rFonts w:ascii="Palatino Linotype" w:hAnsi="Palatino Linotype"/>
          <w:lang w:val="es-419"/>
        </w:rPr>
      </w:pPr>
    </w:p>
    <w:p w14:paraId="7F83A8CF" w14:textId="77777777" w:rsidR="00D17979" w:rsidRPr="00800C1B" w:rsidRDefault="00D17979" w:rsidP="00D17979">
      <w:pPr>
        <w:spacing w:line="360" w:lineRule="auto"/>
        <w:jc w:val="both"/>
        <w:rPr>
          <w:rFonts w:ascii="Palatino Linotype" w:hAnsi="Palatino Linotype" w:cs="Arial"/>
        </w:rPr>
      </w:pPr>
      <w:r w:rsidRPr="00800C1B">
        <w:rPr>
          <w:rFonts w:ascii="Palatino Linotype" w:hAnsi="Palatino Linotype" w:cs="Arial"/>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78F01C89" w14:textId="77777777" w:rsidR="00D17979" w:rsidRPr="00800C1B" w:rsidRDefault="00D17979" w:rsidP="00D17979">
      <w:pPr>
        <w:pStyle w:val="Sinespaciado"/>
        <w:spacing w:line="360" w:lineRule="auto"/>
        <w:rPr>
          <w:rFonts w:ascii="Palatino Linotype" w:hAnsi="Palatino Linotype"/>
        </w:rPr>
      </w:pPr>
    </w:p>
    <w:p w14:paraId="2E83A00B" w14:textId="77777777" w:rsidR="00D17979" w:rsidRPr="00800C1B" w:rsidRDefault="00D17979" w:rsidP="00D17979">
      <w:pPr>
        <w:pStyle w:val="Sinespaciado"/>
        <w:spacing w:line="360" w:lineRule="auto"/>
        <w:ind w:left="851" w:right="850"/>
        <w:jc w:val="both"/>
        <w:rPr>
          <w:rFonts w:ascii="Palatino Linotype" w:hAnsi="Palatino Linotype"/>
          <w:i/>
        </w:rPr>
      </w:pPr>
      <w:r w:rsidRPr="00800C1B">
        <w:rPr>
          <w:rFonts w:ascii="Palatino Linotype" w:hAnsi="Palatino Linotype"/>
        </w:rPr>
        <w:t>“</w:t>
      </w:r>
      <w:r w:rsidRPr="00800C1B">
        <w:rPr>
          <w:rFonts w:ascii="Palatino Linotype" w:hAnsi="Palatino Linotype"/>
          <w:b/>
          <w:i/>
        </w:rPr>
        <w:t>Artículo 12.</w:t>
      </w:r>
      <w:r w:rsidRPr="00800C1B">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0A9F8B9C" w14:textId="77777777" w:rsidR="00D17979" w:rsidRPr="00800C1B" w:rsidRDefault="00D17979" w:rsidP="00D17979">
      <w:pPr>
        <w:pStyle w:val="Sinespaciado"/>
        <w:spacing w:line="360" w:lineRule="auto"/>
        <w:ind w:left="851" w:right="850"/>
        <w:jc w:val="both"/>
        <w:rPr>
          <w:rFonts w:ascii="Palatino Linotype" w:hAnsi="Palatino Linotype"/>
          <w:i/>
        </w:rPr>
      </w:pPr>
    </w:p>
    <w:p w14:paraId="25BB8955" w14:textId="77777777" w:rsidR="00D17979" w:rsidRPr="00800C1B" w:rsidRDefault="00D17979" w:rsidP="00D17979">
      <w:pPr>
        <w:pStyle w:val="Sinespaciado"/>
        <w:spacing w:line="360" w:lineRule="auto"/>
        <w:ind w:left="851" w:right="850"/>
        <w:jc w:val="both"/>
        <w:rPr>
          <w:rFonts w:ascii="Palatino Linotype" w:hAnsi="Palatino Linotype"/>
        </w:rPr>
      </w:pPr>
      <w:r w:rsidRPr="00800C1B">
        <w:rPr>
          <w:rFonts w:ascii="Palatino Linotype" w:hAnsi="Palatino Linotype"/>
          <w:b/>
          <w:i/>
          <w:u w:val="single"/>
        </w:rPr>
        <w:t>Los sujetos obligados sólo proporcionarán la información pública que se les requiera y que obre en sus archivos</w:t>
      </w:r>
      <w:r w:rsidRPr="00800C1B">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905B6C" w14:textId="77777777" w:rsidR="00D17979" w:rsidRPr="00800C1B" w:rsidRDefault="00D17979" w:rsidP="00D17979">
      <w:pPr>
        <w:autoSpaceDE w:val="0"/>
        <w:autoSpaceDN w:val="0"/>
        <w:adjustRightInd w:val="0"/>
        <w:spacing w:line="360" w:lineRule="auto"/>
        <w:jc w:val="both"/>
        <w:rPr>
          <w:rFonts w:ascii="Palatino Linotype" w:hAnsi="Palatino Linotype" w:cs="Arial"/>
        </w:rPr>
      </w:pPr>
    </w:p>
    <w:p w14:paraId="0B0FF409" w14:textId="77777777" w:rsidR="00D17979" w:rsidRPr="00800C1B" w:rsidRDefault="00D17979" w:rsidP="00D17979">
      <w:pPr>
        <w:spacing w:line="360" w:lineRule="auto"/>
        <w:jc w:val="both"/>
        <w:rPr>
          <w:rFonts w:ascii="Palatino Linotype" w:hAnsi="Palatino Linotype" w:cs="Arial"/>
        </w:rPr>
      </w:pPr>
      <w:r w:rsidRPr="00800C1B">
        <w:rPr>
          <w:rFonts w:ascii="Palatino Linotype" w:hAnsi="Palatino Linotype" w:cs="Arial"/>
          <w:lang w:val="es-ES_tradnl"/>
        </w:rPr>
        <w:lastRenderedPageBreak/>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800C1B">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7E11C0C7" w14:textId="77777777" w:rsidR="00D17979" w:rsidRPr="00800C1B" w:rsidRDefault="00D17979" w:rsidP="00D17979">
      <w:pPr>
        <w:spacing w:line="360" w:lineRule="auto"/>
        <w:jc w:val="both"/>
        <w:rPr>
          <w:rFonts w:ascii="Palatino Linotype" w:hAnsi="Palatino Linotype" w:cs="Arial"/>
          <w:lang w:val="es-ES_tradnl"/>
        </w:rPr>
      </w:pPr>
    </w:p>
    <w:p w14:paraId="0A1D8563" w14:textId="77777777" w:rsidR="00D17979" w:rsidRPr="00800C1B" w:rsidRDefault="00D17979" w:rsidP="00D17979">
      <w:pPr>
        <w:spacing w:line="360" w:lineRule="auto"/>
        <w:jc w:val="both"/>
        <w:rPr>
          <w:rFonts w:ascii="Palatino Linotype" w:hAnsi="Palatino Linotype" w:cs="Arial"/>
          <w:color w:val="000000"/>
          <w:lang w:val="es-ES_tradnl"/>
        </w:rPr>
      </w:pPr>
      <w:r w:rsidRPr="00800C1B">
        <w:rPr>
          <w:rFonts w:ascii="Palatino Linotype" w:hAnsi="Palatino Linotype" w:cs="Arial"/>
          <w:color w:val="000000"/>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992DA71" w14:textId="77777777" w:rsidR="00D17979" w:rsidRPr="00800C1B" w:rsidRDefault="00D17979" w:rsidP="00D17979">
      <w:pPr>
        <w:spacing w:line="360" w:lineRule="auto"/>
        <w:jc w:val="both"/>
        <w:rPr>
          <w:rFonts w:ascii="Palatino Linotype" w:hAnsi="Palatino Linotype" w:cs="Arial"/>
          <w:lang w:val="es-ES_tradnl"/>
        </w:rPr>
      </w:pPr>
    </w:p>
    <w:p w14:paraId="01D2F2BA" w14:textId="77777777" w:rsidR="00D17979" w:rsidRPr="00800C1B" w:rsidRDefault="00D17979" w:rsidP="00D17979">
      <w:pPr>
        <w:spacing w:line="360" w:lineRule="auto"/>
        <w:ind w:left="851" w:right="1134"/>
        <w:jc w:val="both"/>
        <w:rPr>
          <w:rFonts w:ascii="Palatino Linotype" w:hAnsi="Palatino Linotype" w:cs="Arial"/>
          <w:i/>
        </w:rPr>
      </w:pPr>
      <w:r w:rsidRPr="00800C1B">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800C1B">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w:t>
      </w:r>
      <w:r w:rsidRPr="00800C1B">
        <w:rPr>
          <w:rFonts w:ascii="Palatino Linotype" w:hAnsi="Palatino Linotype" w:cs="Arial"/>
          <w:i/>
        </w:rPr>
        <w:lastRenderedPageBreak/>
        <w:t xml:space="preserve">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800C1B">
        <w:rPr>
          <w:rFonts w:ascii="Palatino Linotype" w:hAnsi="Palatino Linotype" w:cs="Arial"/>
          <w:i/>
        </w:rPr>
        <w:t>Marván</w:t>
      </w:r>
      <w:proofErr w:type="spellEnd"/>
      <w:r w:rsidRPr="00800C1B">
        <w:rPr>
          <w:rFonts w:ascii="Palatino Linotype" w:hAnsi="Palatino Linotype" w:cs="Arial"/>
          <w:i/>
        </w:rPr>
        <w:t xml:space="preserve"> Laborde 2395/09 Secretaría de Economía - María </w:t>
      </w:r>
      <w:proofErr w:type="spellStart"/>
      <w:r w:rsidRPr="00800C1B">
        <w:rPr>
          <w:rFonts w:ascii="Palatino Linotype" w:hAnsi="Palatino Linotype" w:cs="Arial"/>
          <w:i/>
        </w:rPr>
        <w:t>Marván</w:t>
      </w:r>
      <w:proofErr w:type="spellEnd"/>
      <w:r w:rsidRPr="00800C1B">
        <w:rPr>
          <w:rFonts w:ascii="Palatino Linotype" w:hAnsi="Palatino Linotype" w:cs="Arial"/>
          <w:i/>
        </w:rPr>
        <w:t xml:space="preserve"> Laborde 0837/10 Administración Portuaria Integral de Veracruz, S.A. de C.V. – María </w:t>
      </w:r>
      <w:proofErr w:type="spellStart"/>
      <w:r w:rsidRPr="00800C1B">
        <w:rPr>
          <w:rFonts w:ascii="Palatino Linotype" w:hAnsi="Palatino Linotype" w:cs="Arial"/>
          <w:i/>
        </w:rPr>
        <w:t>Marván</w:t>
      </w:r>
      <w:proofErr w:type="spellEnd"/>
      <w:r w:rsidRPr="00800C1B">
        <w:rPr>
          <w:rFonts w:ascii="Palatino Linotype" w:hAnsi="Palatino Linotype" w:cs="Arial"/>
          <w:i/>
        </w:rPr>
        <w:t xml:space="preserve"> Laborde </w:t>
      </w:r>
    </w:p>
    <w:p w14:paraId="14B67C99" w14:textId="77777777" w:rsidR="00D17979" w:rsidRPr="00800C1B" w:rsidRDefault="00D17979" w:rsidP="00D17979">
      <w:pPr>
        <w:spacing w:line="360" w:lineRule="auto"/>
        <w:ind w:left="851" w:right="1134"/>
        <w:jc w:val="both"/>
        <w:rPr>
          <w:rFonts w:ascii="Palatino Linotype" w:hAnsi="Palatino Linotype" w:cs="Arial"/>
          <w:i/>
        </w:rPr>
      </w:pPr>
      <w:r w:rsidRPr="00800C1B">
        <w:rPr>
          <w:rFonts w:ascii="Palatino Linotype" w:hAnsi="Palatino Linotype" w:cs="Arial"/>
          <w:i/>
        </w:rPr>
        <w:t>Criterio 31/10</w:t>
      </w:r>
    </w:p>
    <w:p w14:paraId="31A25A41" w14:textId="77777777" w:rsidR="00245931" w:rsidRPr="00800C1B" w:rsidRDefault="00245931" w:rsidP="00A56C55">
      <w:pPr>
        <w:autoSpaceDE w:val="0"/>
        <w:autoSpaceDN w:val="0"/>
        <w:adjustRightInd w:val="0"/>
        <w:spacing w:line="360" w:lineRule="auto"/>
        <w:jc w:val="both"/>
        <w:rPr>
          <w:rFonts w:ascii="Palatino Linotype" w:hAnsi="Palatino Linotype"/>
          <w:lang w:val="es-419"/>
        </w:rPr>
      </w:pPr>
    </w:p>
    <w:p w14:paraId="34F22176" w14:textId="0F37BE52" w:rsidR="00D85E3F" w:rsidRPr="00800C1B" w:rsidRDefault="002378E2" w:rsidP="00A56C55">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A</w:t>
      </w:r>
      <w:r w:rsidR="00B81BEB" w:rsidRPr="00800C1B">
        <w:rPr>
          <w:rFonts w:ascii="Palatino Linotype" w:hAnsi="Palatino Linotype"/>
          <w:lang w:val="es-419"/>
        </w:rPr>
        <w:t xml:space="preserve">hora bien, parcialmente atiende, pues si bien, el sujeto obligado se pronuncia respecto de lo requerido, no se considera que sea la temporalidad requerida por el recurrente (no obstante que no lo haya señalado en su solicitud de información respecto de este punto), en primer término porque el primer punto de la solicitud es muy claro al referir dos mil veintidós (2022), en consecuencia se </w:t>
      </w:r>
      <w:r w:rsidR="00432BC1" w:rsidRPr="00800C1B">
        <w:rPr>
          <w:rFonts w:ascii="Palatino Linotype" w:hAnsi="Palatino Linotype"/>
          <w:lang w:val="es-419"/>
        </w:rPr>
        <w:t>infiere</w:t>
      </w:r>
      <w:r w:rsidR="00B81BEB" w:rsidRPr="00800C1B">
        <w:rPr>
          <w:rFonts w:ascii="Palatino Linotype" w:hAnsi="Palatino Linotype"/>
          <w:lang w:val="es-419"/>
        </w:rPr>
        <w:t xml:space="preserve"> que </w:t>
      </w:r>
      <w:r w:rsidR="00432BC1" w:rsidRPr="00800C1B">
        <w:rPr>
          <w:rFonts w:ascii="Palatino Linotype" w:hAnsi="Palatino Linotype"/>
          <w:lang w:val="es-419"/>
        </w:rPr>
        <w:t xml:space="preserve">la segunda pregunta en relación con la primera se refiera al mismo año, y en segundo </w:t>
      </w:r>
      <w:r w:rsidR="00F86090" w:rsidRPr="00800C1B">
        <w:rPr>
          <w:rFonts w:ascii="Palatino Linotype" w:hAnsi="Palatino Linotype"/>
          <w:lang w:val="es-419"/>
        </w:rPr>
        <w:t>término</w:t>
      </w:r>
      <w:r w:rsidR="00432BC1" w:rsidRPr="00800C1B">
        <w:rPr>
          <w:rFonts w:ascii="Palatino Linotype" w:hAnsi="Palatino Linotype"/>
          <w:lang w:val="es-419"/>
        </w:rPr>
        <w:t xml:space="preserve"> </w:t>
      </w:r>
      <w:r w:rsidR="00F86090" w:rsidRPr="00800C1B">
        <w:rPr>
          <w:rFonts w:ascii="Palatino Linotype" w:hAnsi="Palatino Linotype"/>
          <w:lang w:val="es-419"/>
        </w:rPr>
        <w:t>porque</w:t>
      </w:r>
      <w:r w:rsidR="00432BC1" w:rsidRPr="00800C1B">
        <w:rPr>
          <w:rFonts w:ascii="Palatino Linotype" w:hAnsi="Palatino Linotype"/>
          <w:lang w:val="es-419"/>
        </w:rPr>
        <w:t xml:space="preserve"> de acuerdo al Criterio </w:t>
      </w:r>
      <w:r w:rsidR="00D417DB" w:rsidRPr="00800C1B">
        <w:rPr>
          <w:rFonts w:ascii="Palatino Linotype" w:hAnsi="Palatino Linotype"/>
          <w:lang w:val="es-419"/>
        </w:rPr>
        <w:t xml:space="preserve">reiterado de interpretación </w:t>
      </w:r>
      <w:r w:rsidR="00944523" w:rsidRPr="00800C1B">
        <w:rPr>
          <w:rFonts w:ascii="Palatino Linotype" w:hAnsi="Palatino Linotype"/>
          <w:lang w:val="es-419"/>
        </w:rPr>
        <w:t xml:space="preserve">vigente </w:t>
      </w:r>
      <w:r w:rsidR="00D417DB" w:rsidRPr="00800C1B">
        <w:rPr>
          <w:rFonts w:ascii="Palatino Linotype" w:hAnsi="Palatino Linotype"/>
          <w:lang w:val="es-419"/>
        </w:rPr>
        <w:t>emitido por el Instituto Nacional de Transparencia, Acceso a la Información y Protección de Datos Personales, que establece:</w:t>
      </w:r>
    </w:p>
    <w:p w14:paraId="4B25C9CA" w14:textId="77777777" w:rsidR="00D417DB" w:rsidRPr="00800C1B" w:rsidRDefault="00D417DB" w:rsidP="00A56C55">
      <w:pPr>
        <w:autoSpaceDE w:val="0"/>
        <w:autoSpaceDN w:val="0"/>
        <w:adjustRightInd w:val="0"/>
        <w:spacing w:line="360" w:lineRule="auto"/>
        <w:jc w:val="both"/>
        <w:rPr>
          <w:rFonts w:ascii="Palatino Linotype" w:hAnsi="Palatino Linotype"/>
          <w:lang w:val="es-419"/>
        </w:rPr>
      </w:pPr>
    </w:p>
    <w:p w14:paraId="467C542C" w14:textId="4FB7091C" w:rsidR="00944523" w:rsidRPr="00800C1B" w:rsidRDefault="00944523" w:rsidP="00944523">
      <w:pPr>
        <w:pStyle w:val="Prrafodelista"/>
        <w:autoSpaceDE w:val="0"/>
        <w:autoSpaceDN w:val="0"/>
        <w:adjustRightInd w:val="0"/>
        <w:ind w:left="1418" w:right="618"/>
        <w:jc w:val="both"/>
        <w:rPr>
          <w:rFonts w:ascii="Palatino Linotype" w:hAnsi="Palatino Linotype" w:cs="Arial"/>
          <w:lang w:val="es-419"/>
        </w:rPr>
      </w:pPr>
      <w:r w:rsidRPr="00800C1B">
        <w:rPr>
          <w:rFonts w:ascii="Palatino Linotype" w:hAnsi="Palatino Linotype" w:cs="Arial"/>
          <w:i/>
          <w:lang w:val="es-419"/>
        </w:rPr>
        <w:t>“Periodo de búsqueda de la información. En el supuesto de que el particular no haya señalado el periodo respecto del cual requiere la información, o bien, de la solicitud presentada</w:t>
      </w:r>
      <w:r w:rsidRPr="00800C1B">
        <w:rPr>
          <w:rFonts w:ascii="Palatino Linotype" w:hAnsi="Palatino Linotype" w:cs="Arial"/>
          <w:b/>
          <w:i/>
          <w:lang w:val="es-419"/>
        </w:rPr>
        <w:t xml:space="preserve"> </w:t>
      </w:r>
      <w:r w:rsidRPr="00800C1B">
        <w:rPr>
          <w:rFonts w:ascii="Palatino Linotype" w:hAnsi="Palatino Linotype" w:cs="Arial"/>
          <w:b/>
          <w:i/>
          <w:u w:val="single"/>
          <w:lang w:val="es-419"/>
        </w:rPr>
        <w:t xml:space="preserve">no se adviertan </w:t>
      </w:r>
      <w:r w:rsidRPr="00800C1B">
        <w:rPr>
          <w:rFonts w:ascii="Palatino Linotype" w:hAnsi="Palatino Linotype" w:cs="Arial"/>
          <w:b/>
          <w:i/>
          <w:u w:val="single"/>
          <w:lang w:val="es-419"/>
        </w:rPr>
        <w:lastRenderedPageBreak/>
        <w:t>elementos</w:t>
      </w:r>
      <w:r w:rsidRPr="00800C1B">
        <w:rPr>
          <w:rFonts w:ascii="Palatino Linotype" w:hAnsi="Palatino Linotype" w:cs="Arial"/>
          <w:i/>
          <w:lang w:val="es-419"/>
        </w:rPr>
        <w:t xml:space="preserve"> que permitan identificarlo, deberá considerarse, para efectos de la búsqueda de la información, que el requerimiento se refiere al año inmediato anterior, contado a partir de la fecha en que se presentó la solicitud.</w:t>
      </w:r>
      <w:r w:rsidR="00376B77" w:rsidRPr="00800C1B">
        <w:rPr>
          <w:rFonts w:ascii="Palatino Linotype" w:hAnsi="Palatino Linotype" w:cs="Arial"/>
          <w:i/>
          <w:lang w:val="es-419"/>
        </w:rPr>
        <w:t xml:space="preserve"> </w:t>
      </w:r>
      <w:r w:rsidR="00376B77" w:rsidRPr="00800C1B">
        <w:rPr>
          <w:rFonts w:ascii="Palatino Linotype" w:hAnsi="Palatino Linotype" w:cs="Arial"/>
          <w:b/>
          <w:lang w:val="es-419"/>
        </w:rPr>
        <w:t>[</w:t>
      </w:r>
      <w:r w:rsidR="00376B77" w:rsidRPr="00800C1B">
        <w:rPr>
          <w:rFonts w:ascii="Palatino Linotype" w:hAnsi="Palatino Linotype" w:cs="Arial"/>
          <w:b/>
          <w:u w:val="single"/>
          <w:lang w:val="es-419"/>
        </w:rPr>
        <w:t>Énfasis añadido</w:t>
      </w:r>
      <w:r w:rsidR="00376B77" w:rsidRPr="00800C1B">
        <w:rPr>
          <w:rFonts w:ascii="Palatino Linotype" w:hAnsi="Palatino Linotype" w:cs="Arial"/>
          <w:b/>
          <w:lang w:val="es-419"/>
        </w:rPr>
        <w:t>]</w:t>
      </w:r>
    </w:p>
    <w:p w14:paraId="2AB5F407" w14:textId="77777777" w:rsidR="00944523" w:rsidRPr="00800C1B" w:rsidRDefault="00944523" w:rsidP="00944523">
      <w:pPr>
        <w:pStyle w:val="Prrafodelista"/>
        <w:autoSpaceDE w:val="0"/>
        <w:autoSpaceDN w:val="0"/>
        <w:adjustRightInd w:val="0"/>
        <w:ind w:left="1418" w:right="618"/>
        <w:jc w:val="both"/>
        <w:rPr>
          <w:rFonts w:ascii="Palatino Linotype" w:hAnsi="Palatino Linotype" w:cs="Arial"/>
          <w:i/>
          <w:lang w:val="es-419"/>
        </w:rPr>
      </w:pPr>
    </w:p>
    <w:p w14:paraId="05895BDC" w14:textId="77777777" w:rsidR="00944523" w:rsidRPr="00800C1B" w:rsidRDefault="00944523" w:rsidP="00944523">
      <w:pPr>
        <w:pStyle w:val="Prrafodelista"/>
        <w:autoSpaceDE w:val="0"/>
        <w:autoSpaceDN w:val="0"/>
        <w:adjustRightInd w:val="0"/>
        <w:ind w:left="1418" w:right="618"/>
        <w:jc w:val="both"/>
        <w:rPr>
          <w:rFonts w:ascii="Palatino Linotype" w:hAnsi="Palatino Linotype" w:cs="Arial"/>
          <w:i/>
          <w:lang w:val="es-419"/>
        </w:rPr>
      </w:pPr>
      <w:r w:rsidRPr="00800C1B">
        <w:rPr>
          <w:rFonts w:ascii="Palatino Linotype" w:hAnsi="Palatino Linotype" w:cs="Arial"/>
          <w:i/>
          <w:lang w:val="es-419"/>
        </w:rPr>
        <w:t>Precedentes:</w:t>
      </w:r>
    </w:p>
    <w:p w14:paraId="07B7D05B" w14:textId="77777777" w:rsidR="00944523" w:rsidRPr="00800C1B" w:rsidRDefault="00944523" w:rsidP="00944523">
      <w:pPr>
        <w:pStyle w:val="Prrafodelista"/>
        <w:autoSpaceDE w:val="0"/>
        <w:autoSpaceDN w:val="0"/>
        <w:adjustRightInd w:val="0"/>
        <w:ind w:left="1418" w:right="618"/>
        <w:jc w:val="both"/>
        <w:rPr>
          <w:rFonts w:ascii="Palatino Linotype" w:hAnsi="Palatino Linotype" w:cs="Arial"/>
          <w:i/>
          <w:lang w:val="es-419"/>
        </w:rPr>
      </w:pPr>
    </w:p>
    <w:p w14:paraId="0195B41C" w14:textId="77777777" w:rsidR="00944523" w:rsidRPr="00800C1B" w:rsidRDefault="00944523" w:rsidP="005559DC">
      <w:pPr>
        <w:pStyle w:val="Prrafodelista"/>
        <w:numPr>
          <w:ilvl w:val="0"/>
          <w:numId w:val="22"/>
        </w:numPr>
        <w:autoSpaceDE w:val="0"/>
        <w:autoSpaceDN w:val="0"/>
        <w:adjustRightInd w:val="0"/>
        <w:ind w:left="1701" w:right="618" w:hanging="283"/>
        <w:jc w:val="both"/>
        <w:rPr>
          <w:rFonts w:ascii="Palatino Linotype" w:hAnsi="Palatino Linotype" w:cs="Arial"/>
          <w:i/>
          <w:lang w:val="es-419"/>
        </w:rPr>
      </w:pPr>
      <w:r w:rsidRPr="00800C1B">
        <w:rPr>
          <w:rFonts w:ascii="Palatino Linotype" w:hAnsi="Palatino Linotype" w:cs="Arial"/>
          <w:i/>
          <w:lang w:val="es-419"/>
        </w:rPr>
        <w:t>Acceso a la información pública. RRA 0022/17. Sesión del 16 de febrero de 2017. Votación por unanimidad. Sin votos disidentes o particulares. Instituto Mexicano de la Propiedad Industrial. Comisionado Ponente Francisco Javier Acuña Llamas.</w:t>
      </w:r>
    </w:p>
    <w:p w14:paraId="672B3796" w14:textId="77777777" w:rsidR="00944523" w:rsidRPr="00800C1B" w:rsidRDefault="00944523" w:rsidP="005559DC">
      <w:pPr>
        <w:pStyle w:val="Prrafodelista"/>
        <w:numPr>
          <w:ilvl w:val="0"/>
          <w:numId w:val="22"/>
        </w:numPr>
        <w:autoSpaceDE w:val="0"/>
        <w:autoSpaceDN w:val="0"/>
        <w:adjustRightInd w:val="0"/>
        <w:ind w:left="1701" w:right="618" w:hanging="283"/>
        <w:jc w:val="both"/>
        <w:rPr>
          <w:rFonts w:ascii="Palatino Linotype" w:hAnsi="Palatino Linotype" w:cs="Arial"/>
          <w:i/>
          <w:lang w:val="es-419"/>
        </w:rPr>
      </w:pPr>
      <w:r w:rsidRPr="00800C1B">
        <w:rPr>
          <w:rFonts w:ascii="Palatino Linotype" w:hAnsi="Palatino Linotype" w:cs="Arial"/>
          <w:i/>
          <w:lang w:val="es-419"/>
        </w:rPr>
        <w:t xml:space="preserve">Acceso a la información pública. RRA 2536/17. Sesión del 07 de junio de 2017. Votación por unanimidad. Sin votos disidentes o particulares. Secretaría de Gobernación. Comisionada Ponente Areli Cano Guadiana. </w:t>
      </w:r>
    </w:p>
    <w:p w14:paraId="00007626" w14:textId="0B4BE153" w:rsidR="00944523" w:rsidRPr="00800C1B" w:rsidRDefault="00944523" w:rsidP="005559DC">
      <w:pPr>
        <w:pStyle w:val="Prrafodelista"/>
        <w:numPr>
          <w:ilvl w:val="0"/>
          <w:numId w:val="22"/>
        </w:numPr>
        <w:autoSpaceDE w:val="0"/>
        <w:autoSpaceDN w:val="0"/>
        <w:adjustRightInd w:val="0"/>
        <w:ind w:left="1701" w:right="618" w:hanging="283"/>
        <w:jc w:val="both"/>
        <w:rPr>
          <w:rFonts w:ascii="Palatino Linotype" w:hAnsi="Palatino Linotype" w:cs="Arial"/>
          <w:i/>
          <w:lang w:val="es-419"/>
        </w:rPr>
      </w:pPr>
      <w:r w:rsidRPr="00800C1B">
        <w:rPr>
          <w:rFonts w:ascii="Palatino Linotype" w:hAnsi="Palatino Linotype" w:cs="Arial"/>
          <w:i/>
          <w:lang w:val="es-419"/>
        </w:rPr>
        <w:t>Acceso a la información pública. RRA 3482/17. Sesión del 02 de agosto de 2017. Secretaría de Comunicaciones y Transportes. Votación por unanimidad. Sin votos disidentes o particulares. Comisionado Ponente Oscar Mauricio Guerra Ford.”</w:t>
      </w:r>
    </w:p>
    <w:p w14:paraId="3F69195C" w14:textId="77777777" w:rsidR="00D417DB" w:rsidRPr="00800C1B" w:rsidRDefault="00D417DB" w:rsidP="00A56C55">
      <w:pPr>
        <w:autoSpaceDE w:val="0"/>
        <w:autoSpaceDN w:val="0"/>
        <w:adjustRightInd w:val="0"/>
        <w:spacing w:line="360" w:lineRule="auto"/>
        <w:jc w:val="both"/>
        <w:rPr>
          <w:rFonts w:ascii="Palatino Linotype" w:hAnsi="Palatino Linotype" w:cs="Arial"/>
          <w:lang w:val="es-419"/>
        </w:rPr>
      </w:pPr>
    </w:p>
    <w:p w14:paraId="6359C84E" w14:textId="7E7AD590" w:rsidR="0026659E" w:rsidRPr="00800C1B" w:rsidRDefault="00201A37" w:rsidP="00A56C55">
      <w:pPr>
        <w:autoSpaceDE w:val="0"/>
        <w:autoSpaceDN w:val="0"/>
        <w:adjustRightInd w:val="0"/>
        <w:spacing w:line="360" w:lineRule="auto"/>
        <w:jc w:val="both"/>
        <w:rPr>
          <w:rFonts w:ascii="Palatino Linotype" w:hAnsi="Palatino Linotype" w:cs="Arial"/>
          <w:lang w:val="es-419"/>
        </w:rPr>
      </w:pPr>
      <w:r w:rsidRPr="00800C1B">
        <w:rPr>
          <w:rFonts w:ascii="Palatino Linotype" w:hAnsi="Palatino Linotype" w:cs="Arial"/>
          <w:lang w:val="es-419"/>
        </w:rPr>
        <w:t xml:space="preserve">En la presente solicitud de información </w:t>
      </w:r>
      <w:r w:rsidRPr="00800C1B">
        <w:rPr>
          <w:rFonts w:ascii="Palatino Linotype" w:hAnsi="Palatino Linotype" w:cs="Arial"/>
          <w:b/>
          <w:lang w:val="es-419"/>
        </w:rPr>
        <w:t>si</w:t>
      </w:r>
      <w:r w:rsidRPr="00800C1B">
        <w:rPr>
          <w:rFonts w:ascii="Palatino Linotype" w:hAnsi="Palatino Linotype" w:cs="Arial"/>
          <w:lang w:val="es-419"/>
        </w:rPr>
        <w:t xml:space="preserve"> </w:t>
      </w:r>
      <w:r w:rsidRPr="00800C1B">
        <w:rPr>
          <w:rFonts w:ascii="Palatino Linotype" w:hAnsi="Palatino Linotype" w:cs="Arial"/>
          <w:b/>
          <w:u w:val="single"/>
          <w:lang w:val="es-419"/>
        </w:rPr>
        <w:t>se advierten</w:t>
      </w:r>
      <w:r w:rsidRPr="00800C1B">
        <w:rPr>
          <w:rFonts w:ascii="Palatino Linotype" w:hAnsi="Palatino Linotype" w:cs="Arial"/>
          <w:lang w:val="es-419"/>
        </w:rPr>
        <w:t xml:space="preserve"> </w:t>
      </w:r>
      <w:r w:rsidRPr="00800C1B">
        <w:rPr>
          <w:rFonts w:ascii="Palatino Linotype" w:hAnsi="Palatino Linotype" w:cs="Arial"/>
          <w:b/>
          <w:lang w:val="es-419"/>
        </w:rPr>
        <w:t>elementos</w:t>
      </w:r>
      <w:r w:rsidRPr="00800C1B">
        <w:rPr>
          <w:rFonts w:ascii="Palatino Linotype" w:hAnsi="Palatino Linotype" w:cs="Arial"/>
          <w:lang w:val="es-419"/>
        </w:rPr>
        <w:t xml:space="preserve"> de temporalidad, </w:t>
      </w:r>
      <w:r w:rsidR="0026659E" w:rsidRPr="00800C1B">
        <w:rPr>
          <w:rFonts w:ascii="Palatino Linotype" w:hAnsi="Palatino Linotype" w:cs="Arial"/>
          <w:lang w:val="es-419"/>
        </w:rPr>
        <w:t xml:space="preserve">pues no se puede soslayar que en el primer punto de la solicitud el recurrente refirió muy claramente dos mil veintidós (2022) y que las demás preguntas y puntos de solicitud iban ligados con ese primer punto, se da por hecho que el recurrente no </w:t>
      </w:r>
      <w:r w:rsidR="003404D1" w:rsidRPr="00800C1B">
        <w:rPr>
          <w:rFonts w:ascii="Palatino Linotype" w:hAnsi="Palatino Linotype" w:cs="Arial"/>
          <w:lang w:val="es-419"/>
        </w:rPr>
        <w:t>tenía</w:t>
      </w:r>
      <w:r w:rsidR="0026659E" w:rsidRPr="00800C1B">
        <w:rPr>
          <w:rFonts w:ascii="Palatino Linotype" w:hAnsi="Palatino Linotype" w:cs="Arial"/>
          <w:lang w:val="es-419"/>
        </w:rPr>
        <w:t xml:space="preserve"> que colocar en cada uno de los puntos de la solicitud el año dos mil veintidós (2022) para entender que con una vez que lo pusiera al principio</w:t>
      </w:r>
      <w:r w:rsidR="003404D1" w:rsidRPr="00800C1B">
        <w:rPr>
          <w:rFonts w:ascii="Palatino Linotype" w:hAnsi="Palatino Linotype" w:cs="Arial"/>
          <w:lang w:val="es-419"/>
        </w:rPr>
        <w:t>,</w:t>
      </w:r>
      <w:r w:rsidR="0026659E" w:rsidRPr="00800C1B">
        <w:rPr>
          <w:rFonts w:ascii="Palatino Linotype" w:hAnsi="Palatino Linotype" w:cs="Arial"/>
          <w:lang w:val="es-419"/>
        </w:rPr>
        <w:t xml:space="preserve"> se refería al citado año; es decir, no podemos concluir que por lo que hace a los puntos 2</w:t>
      </w:r>
      <w:r w:rsidR="00376B77" w:rsidRPr="00800C1B">
        <w:rPr>
          <w:rFonts w:ascii="Palatino Linotype" w:hAnsi="Palatino Linotype" w:cs="Arial"/>
          <w:lang w:val="es-419"/>
        </w:rPr>
        <w:t>, 3 y</w:t>
      </w:r>
      <w:r w:rsidR="0026659E" w:rsidRPr="00800C1B">
        <w:rPr>
          <w:rFonts w:ascii="Palatino Linotype" w:hAnsi="Palatino Linotype" w:cs="Arial"/>
          <w:lang w:val="es-419"/>
        </w:rPr>
        <w:t xml:space="preserve"> 5 no requería la información del año dos mil veintidós (2022), sólo porque no lo </w:t>
      </w:r>
      <w:r w:rsidR="00376B77" w:rsidRPr="00800C1B">
        <w:rPr>
          <w:rFonts w:ascii="Palatino Linotype" w:hAnsi="Palatino Linotype" w:cs="Arial"/>
          <w:lang w:val="es-419"/>
        </w:rPr>
        <w:t>plasmó</w:t>
      </w:r>
      <w:r w:rsidR="0026659E" w:rsidRPr="00800C1B">
        <w:rPr>
          <w:rFonts w:ascii="Palatino Linotype" w:hAnsi="Palatino Linotype" w:cs="Arial"/>
          <w:lang w:val="es-419"/>
        </w:rPr>
        <w:t xml:space="preserve"> en cada uno de </w:t>
      </w:r>
      <w:r w:rsidR="00376B77" w:rsidRPr="00800C1B">
        <w:rPr>
          <w:rFonts w:ascii="Palatino Linotype" w:hAnsi="Palatino Linotype" w:cs="Arial"/>
          <w:lang w:val="es-419"/>
        </w:rPr>
        <w:t>dichos</w:t>
      </w:r>
      <w:r w:rsidR="0026659E" w:rsidRPr="00800C1B">
        <w:rPr>
          <w:rFonts w:ascii="Palatino Linotype" w:hAnsi="Palatino Linotype" w:cs="Arial"/>
          <w:lang w:val="es-419"/>
        </w:rPr>
        <w:t xml:space="preserve"> puntos de la solicitud</w:t>
      </w:r>
      <w:r w:rsidR="00376B77" w:rsidRPr="00800C1B">
        <w:rPr>
          <w:rFonts w:ascii="Palatino Linotype" w:hAnsi="Palatino Linotype" w:cs="Arial"/>
          <w:lang w:val="es-419"/>
        </w:rPr>
        <w:t xml:space="preserve"> (caso diverso al punto 4, que se verá más adelante)</w:t>
      </w:r>
      <w:r w:rsidR="0026659E" w:rsidRPr="00800C1B">
        <w:rPr>
          <w:rFonts w:ascii="Palatino Linotype" w:hAnsi="Palatino Linotype" w:cs="Arial"/>
          <w:lang w:val="es-419"/>
        </w:rPr>
        <w:t>, cuando desde el principio pide la información</w:t>
      </w:r>
      <w:r w:rsidR="003404D1" w:rsidRPr="00800C1B">
        <w:rPr>
          <w:rFonts w:ascii="Palatino Linotype" w:hAnsi="Palatino Linotype" w:cs="Arial"/>
          <w:lang w:val="es-419"/>
        </w:rPr>
        <w:t>,</w:t>
      </w:r>
      <w:r w:rsidR="0026659E" w:rsidRPr="00800C1B">
        <w:rPr>
          <w:rFonts w:ascii="Palatino Linotype" w:hAnsi="Palatino Linotype" w:cs="Arial"/>
          <w:lang w:val="es-419"/>
        </w:rPr>
        <w:t xml:space="preserve"> en relación con el presupuesto</w:t>
      </w:r>
      <w:r w:rsidR="00CA396A" w:rsidRPr="00800C1B">
        <w:rPr>
          <w:rFonts w:ascii="Palatino Linotype" w:hAnsi="Palatino Linotype" w:cs="Arial"/>
          <w:lang w:val="es-419"/>
        </w:rPr>
        <w:t xml:space="preserve"> aprobado</w:t>
      </w:r>
      <w:r w:rsidR="003404D1" w:rsidRPr="00800C1B">
        <w:rPr>
          <w:rFonts w:ascii="Palatino Linotype" w:hAnsi="Palatino Linotype" w:cs="Arial"/>
          <w:lang w:val="es-419"/>
        </w:rPr>
        <w:t>,</w:t>
      </w:r>
      <w:r w:rsidR="0026659E" w:rsidRPr="00800C1B">
        <w:rPr>
          <w:rFonts w:ascii="Palatino Linotype" w:hAnsi="Palatino Linotype" w:cs="Arial"/>
          <w:lang w:val="es-419"/>
        </w:rPr>
        <w:t xml:space="preserve"> para</w:t>
      </w:r>
      <w:r w:rsidR="003404D1" w:rsidRPr="00800C1B">
        <w:rPr>
          <w:rFonts w:ascii="Palatino Linotype" w:hAnsi="Palatino Linotype" w:cs="Arial"/>
          <w:lang w:val="es-419"/>
        </w:rPr>
        <w:t xml:space="preserve"> el </w:t>
      </w:r>
      <w:r w:rsidR="00CA396A" w:rsidRPr="00800C1B">
        <w:rPr>
          <w:rFonts w:ascii="Palatino Linotype" w:hAnsi="Palatino Linotype" w:cs="Arial"/>
          <w:lang w:val="es-419"/>
        </w:rPr>
        <w:t>ejercicio fiscal</w:t>
      </w:r>
      <w:r w:rsidR="0026659E" w:rsidRPr="00800C1B">
        <w:rPr>
          <w:rFonts w:ascii="Palatino Linotype" w:hAnsi="Palatino Linotype" w:cs="Arial"/>
          <w:lang w:val="es-419"/>
        </w:rPr>
        <w:t xml:space="preserve"> dos mil veintidós </w:t>
      </w:r>
      <w:r w:rsidR="003404D1" w:rsidRPr="00800C1B">
        <w:rPr>
          <w:rFonts w:ascii="Palatino Linotype" w:hAnsi="Palatino Linotype" w:cs="Arial"/>
          <w:lang w:val="es-419"/>
        </w:rPr>
        <w:t>(</w:t>
      </w:r>
      <w:r w:rsidR="0026659E" w:rsidRPr="00800C1B">
        <w:rPr>
          <w:rFonts w:ascii="Palatino Linotype" w:hAnsi="Palatino Linotype" w:cs="Arial"/>
          <w:lang w:val="es-419"/>
        </w:rPr>
        <w:t>2022</w:t>
      </w:r>
      <w:r w:rsidR="003404D1" w:rsidRPr="00800C1B">
        <w:rPr>
          <w:rFonts w:ascii="Palatino Linotype" w:hAnsi="Palatino Linotype" w:cs="Arial"/>
          <w:lang w:val="es-419"/>
        </w:rPr>
        <w:t>).</w:t>
      </w:r>
    </w:p>
    <w:p w14:paraId="2FD46A1F" w14:textId="77777777" w:rsidR="003404D1" w:rsidRPr="00800C1B" w:rsidRDefault="003404D1" w:rsidP="00A56C55">
      <w:pPr>
        <w:autoSpaceDE w:val="0"/>
        <w:autoSpaceDN w:val="0"/>
        <w:adjustRightInd w:val="0"/>
        <w:spacing w:line="360" w:lineRule="auto"/>
        <w:jc w:val="both"/>
        <w:rPr>
          <w:rFonts w:ascii="Palatino Linotype" w:hAnsi="Palatino Linotype" w:cs="Arial"/>
          <w:lang w:val="es-419"/>
        </w:rPr>
      </w:pPr>
    </w:p>
    <w:p w14:paraId="30A9DCDD" w14:textId="01A18199" w:rsidR="00BC6BA2" w:rsidRPr="00800C1B" w:rsidRDefault="003404D1" w:rsidP="00A56C55">
      <w:pPr>
        <w:autoSpaceDE w:val="0"/>
        <w:autoSpaceDN w:val="0"/>
        <w:adjustRightInd w:val="0"/>
        <w:spacing w:line="360" w:lineRule="auto"/>
        <w:jc w:val="both"/>
        <w:rPr>
          <w:rFonts w:ascii="Palatino Linotype" w:hAnsi="Palatino Linotype" w:cs="Arial"/>
          <w:lang w:val="es-419"/>
        </w:rPr>
      </w:pPr>
      <w:r w:rsidRPr="00800C1B">
        <w:rPr>
          <w:rFonts w:ascii="Palatino Linotype" w:hAnsi="Palatino Linotype" w:cs="Arial"/>
          <w:lang w:val="es-419"/>
        </w:rPr>
        <w:lastRenderedPageBreak/>
        <w:t xml:space="preserve">Entonces, de la </w:t>
      </w:r>
      <w:r w:rsidR="002378E2" w:rsidRPr="00800C1B">
        <w:rPr>
          <w:rFonts w:ascii="Palatino Linotype" w:hAnsi="Palatino Linotype" w:cs="Arial"/>
          <w:lang w:val="es-419"/>
        </w:rPr>
        <w:t xml:space="preserve">respuesta </w:t>
      </w:r>
      <w:r w:rsidRPr="00800C1B">
        <w:rPr>
          <w:rFonts w:ascii="Palatino Linotype" w:hAnsi="Palatino Linotype" w:cs="Arial"/>
          <w:lang w:val="es-419"/>
        </w:rPr>
        <w:t>proporcionada por el sujeto obligado si se colma lo requerido en el punto dos (2) de la solicitud de información, “</w:t>
      </w:r>
      <w:r w:rsidRPr="00800C1B">
        <w:rPr>
          <w:rFonts w:ascii="Palatino Linotype" w:hAnsi="Palatino Linotype" w:cs="Arial"/>
          <w:i/>
          <w:lang w:val="es-419"/>
        </w:rPr>
        <w:t>principal actividad económica y porcentaje que representa</w:t>
      </w:r>
      <w:r w:rsidRPr="00800C1B">
        <w:rPr>
          <w:rFonts w:ascii="Palatino Linotype" w:hAnsi="Palatino Linotype" w:cs="Arial"/>
          <w:lang w:val="es-419"/>
        </w:rPr>
        <w:t>”, pero para el ejercicio dos mil diecinueve (2019)</w:t>
      </w:r>
      <w:r w:rsidR="00047291" w:rsidRPr="00800C1B">
        <w:rPr>
          <w:rFonts w:ascii="Palatino Linotype" w:hAnsi="Palatino Linotype" w:cs="Arial"/>
          <w:lang w:val="es-419"/>
        </w:rPr>
        <w:t xml:space="preserve"> al dos mil veintiuno (2021)</w:t>
      </w:r>
      <w:r w:rsidRPr="00800C1B">
        <w:rPr>
          <w:rFonts w:ascii="Palatino Linotype" w:hAnsi="Palatino Linotype" w:cs="Arial"/>
          <w:lang w:val="es-419"/>
        </w:rPr>
        <w:t>, y que como hemos visto el recurrente solicitó dichos datos del año dos mil veintidós (2022), por tal</w:t>
      </w:r>
      <w:r w:rsidR="00B9189F" w:rsidRPr="00800C1B">
        <w:rPr>
          <w:rFonts w:ascii="Palatino Linotype" w:hAnsi="Palatino Linotype" w:cs="Arial"/>
          <w:lang w:val="es-419"/>
        </w:rPr>
        <w:t>es</w:t>
      </w:r>
      <w:r w:rsidRPr="00800C1B">
        <w:rPr>
          <w:rFonts w:ascii="Palatino Linotype" w:hAnsi="Palatino Linotype" w:cs="Arial"/>
          <w:lang w:val="es-419"/>
        </w:rPr>
        <w:t xml:space="preserve"> motivo</w:t>
      </w:r>
      <w:r w:rsidR="00B9189F" w:rsidRPr="00800C1B">
        <w:rPr>
          <w:rFonts w:ascii="Palatino Linotype" w:hAnsi="Palatino Linotype" w:cs="Arial"/>
          <w:lang w:val="es-419"/>
        </w:rPr>
        <w:t>s</w:t>
      </w:r>
      <w:r w:rsidRPr="00800C1B">
        <w:rPr>
          <w:rFonts w:ascii="Palatino Linotype" w:hAnsi="Palatino Linotype" w:cs="Arial"/>
          <w:lang w:val="es-419"/>
        </w:rPr>
        <w:t xml:space="preserve"> el sujeto obligado deberá </w:t>
      </w:r>
      <w:r w:rsidR="00006709" w:rsidRPr="00800C1B">
        <w:rPr>
          <w:rFonts w:ascii="Palatino Linotype" w:hAnsi="Palatino Linotype" w:cs="Arial"/>
          <w:lang w:val="es-419"/>
        </w:rPr>
        <w:t>hacer una búsqueda exhaustiva y razonable y entregar</w:t>
      </w:r>
      <w:r w:rsidR="00BC6BA2" w:rsidRPr="00800C1B">
        <w:rPr>
          <w:rFonts w:ascii="Palatino Linotype" w:hAnsi="Palatino Linotype" w:cs="Arial"/>
          <w:lang w:val="es-419"/>
        </w:rPr>
        <w:t>:</w:t>
      </w:r>
      <w:r w:rsidR="00006709" w:rsidRPr="00800C1B">
        <w:rPr>
          <w:rFonts w:ascii="Palatino Linotype" w:hAnsi="Palatino Linotype" w:cs="Arial"/>
          <w:lang w:val="es-419"/>
        </w:rPr>
        <w:t xml:space="preserve"> </w:t>
      </w:r>
    </w:p>
    <w:p w14:paraId="0B02F7F8" w14:textId="77777777" w:rsidR="00BC6BA2" w:rsidRPr="00800C1B" w:rsidRDefault="00BC6BA2" w:rsidP="00A56C55">
      <w:pPr>
        <w:autoSpaceDE w:val="0"/>
        <w:autoSpaceDN w:val="0"/>
        <w:adjustRightInd w:val="0"/>
        <w:spacing w:line="360" w:lineRule="auto"/>
        <w:jc w:val="both"/>
        <w:rPr>
          <w:rFonts w:ascii="Palatino Linotype" w:hAnsi="Palatino Linotype" w:cs="Arial"/>
          <w:lang w:val="es-419"/>
        </w:rPr>
      </w:pPr>
    </w:p>
    <w:p w14:paraId="7F889187" w14:textId="0C6A0F80" w:rsidR="003404D1" w:rsidRPr="00800C1B" w:rsidRDefault="00BC6BA2" w:rsidP="00BC6BA2">
      <w:pPr>
        <w:autoSpaceDE w:val="0"/>
        <w:autoSpaceDN w:val="0"/>
        <w:adjustRightInd w:val="0"/>
        <w:spacing w:line="360" w:lineRule="auto"/>
        <w:ind w:left="851"/>
        <w:jc w:val="both"/>
        <w:rPr>
          <w:rFonts w:ascii="Palatino Linotype" w:hAnsi="Palatino Linotype" w:cs="Arial"/>
          <w:lang w:val="es-419"/>
        </w:rPr>
      </w:pPr>
      <w:r w:rsidRPr="00800C1B">
        <w:rPr>
          <w:rFonts w:ascii="Palatino Linotype" w:hAnsi="Palatino Linotype" w:cs="Arial"/>
          <w:b/>
          <w:u w:val="single"/>
          <w:lang w:val="es-419"/>
        </w:rPr>
        <w:t>A.- L</w:t>
      </w:r>
      <w:r w:rsidR="00006709" w:rsidRPr="00800C1B">
        <w:rPr>
          <w:rFonts w:ascii="Palatino Linotype" w:hAnsi="Palatino Linotype" w:cs="Arial"/>
          <w:b/>
          <w:u w:val="single"/>
          <w:lang w:val="es-419"/>
        </w:rPr>
        <w:t>a expresión documental que dé cuenta de la principal actividad económica del municipio y el porcentaje que representa</w:t>
      </w:r>
      <w:r w:rsidRPr="00800C1B">
        <w:rPr>
          <w:rFonts w:ascii="Palatino Linotype" w:hAnsi="Palatino Linotype" w:cs="Arial"/>
          <w:b/>
          <w:u w:val="single"/>
          <w:lang w:val="es-419"/>
        </w:rPr>
        <w:t>,</w:t>
      </w:r>
      <w:r w:rsidR="00006709" w:rsidRPr="00800C1B">
        <w:rPr>
          <w:rFonts w:ascii="Palatino Linotype" w:hAnsi="Palatino Linotype" w:cs="Arial"/>
          <w:b/>
          <w:u w:val="single"/>
          <w:lang w:val="es-419"/>
        </w:rPr>
        <w:t xml:space="preserve"> </w:t>
      </w:r>
      <w:r w:rsidR="0039184F" w:rsidRPr="00800C1B">
        <w:rPr>
          <w:rFonts w:ascii="Palatino Linotype" w:hAnsi="Palatino Linotype" w:cs="Arial"/>
          <w:b/>
          <w:u w:val="single"/>
          <w:lang w:val="es-419"/>
        </w:rPr>
        <w:t>del primero</w:t>
      </w:r>
      <w:r w:rsidR="00B9189F" w:rsidRPr="00800C1B">
        <w:rPr>
          <w:rFonts w:ascii="Palatino Linotype" w:hAnsi="Palatino Linotype" w:cs="Arial"/>
          <w:b/>
          <w:u w:val="single"/>
          <w:lang w:val="es-419"/>
        </w:rPr>
        <w:t xml:space="preserve"> (01)</w:t>
      </w:r>
      <w:r w:rsidR="0039184F" w:rsidRPr="00800C1B">
        <w:rPr>
          <w:rFonts w:ascii="Palatino Linotype" w:hAnsi="Palatino Linotype" w:cs="Arial"/>
          <w:b/>
          <w:u w:val="single"/>
          <w:lang w:val="es-419"/>
        </w:rPr>
        <w:t xml:space="preserve"> de enero al </w:t>
      </w:r>
      <w:r w:rsidR="00047291" w:rsidRPr="00800C1B">
        <w:rPr>
          <w:rFonts w:ascii="Palatino Linotype" w:hAnsi="Palatino Linotype" w:cs="Arial"/>
          <w:b/>
          <w:u w:val="single"/>
          <w:lang w:val="es-419"/>
        </w:rPr>
        <w:t>veintitrés</w:t>
      </w:r>
      <w:r w:rsidR="00B9189F" w:rsidRPr="00800C1B">
        <w:rPr>
          <w:rFonts w:ascii="Palatino Linotype" w:hAnsi="Palatino Linotype" w:cs="Arial"/>
          <w:b/>
          <w:u w:val="single"/>
          <w:lang w:val="es-419"/>
        </w:rPr>
        <w:t xml:space="preserve"> (2</w:t>
      </w:r>
      <w:r w:rsidR="00047291" w:rsidRPr="00800C1B">
        <w:rPr>
          <w:rFonts w:ascii="Palatino Linotype" w:hAnsi="Palatino Linotype" w:cs="Arial"/>
          <w:b/>
          <w:u w:val="single"/>
          <w:lang w:val="es-419"/>
        </w:rPr>
        <w:t>3</w:t>
      </w:r>
      <w:r w:rsidR="00B9189F" w:rsidRPr="00800C1B">
        <w:rPr>
          <w:rFonts w:ascii="Palatino Linotype" w:hAnsi="Palatino Linotype" w:cs="Arial"/>
          <w:b/>
          <w:u w:val="single"/>
          <w:lang w:val="es-419"/>
        </w:rPr>
        <w:t>)</w:t>
      </w:r>
      <w:r w:rsidR="00B43FF4" w:rsidRPr="00800C1B">
        <w:rPr>
          <w:rFonts w:ascii="Palatino Linotype" w:hAnsi="Palatino Linotype" w:cs="Arial"/>
          <w:b/>
          <w:u w:val="single"/>
          <w:lang w:val="es-419"/>
        </w:rPr>
        <w:t xml:space="preserve"> de mayo de dos mil </w:t>
      </w:r>
      <w:r w:rsidR="00376B77" w:rsidRPr="00800C1B">
        <w:rPr>
          <w:rFonts w:ascii="Palatino Linotype" w:hAnsi="Palatino Linotype" w:cs="Arial"/>
          <w:b/>
          <w:u w:val="single"/>
          <w:lang w:val="es-419"/>
        </w:rPr>
        <w:t>veintidós</w:t>
      </w:r>
      <w:r w:rsidR="00B43FF4" w:rsidRPr="00800C1B">
        <w:rPr>
          <w:rFonts w:ascii="Palatino Linotype" w:hAnsi="Palatino Linotype" w:cs="Arial"/>
          <w:lang w:val="es-419"/>
        </w:rPr>
        <w:t>.</w:t>
      </w:r>
    </w:p>
    <w:p w14:paraId="6885C052" w14:textId="77777777" w:rsidR="00D85E3F" w:rsidRPr="00800C1B" w:rsidRDefault="00D85E3F" w:rsidP="00A56C55">
      <w:pPr>
        <w:autoSpaceDE w:val="0"/>
        <w:autoSpaceDN w:val="0"/>
        <w:adjustRightInd w:val="0"/>
        <w:spacing w:line="360" w:lineRule="auto"/>
        <w:jc w:val="both"/>
        <w:rPr>
          <w:rFonts w:ascii="Palatino Linotype" w:hAnsi="Palatino Linotype" w:cs="Arial"/>
          <w:lang w:val="es-419"/>
        </w:rPr>
      </w:pPr>
    </w:p>
    <w:p w14:paraId="5B7C736E" w14:textId="7E93B144" w:rsidR="00D54467" w:rsidRPr="00800C1B" w:rsidRDefault="00B9189F" w:rsidP="00A56C55">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 xml:space="preserve">En seguimiento con el presente análisis, por lo que hace al tercer punto de la solicitud de información </w:t>
      </w:r>
      <w:r w:rsidR="00FE5E40" w:rsidRPr="00800C1B">
        <w:rPr>
          <w:rFonts w:ascii="Palatino Linotype" w:hAnsi="Palatino Linotype"/>
          <w:lang w:val="es-419"/>
        </w:rPr>
        <w:t>consistente en:</w:t>
      </w:r>
    </w:p>
    <w:p w14:paraId="26CA2739" w14:textId="77777777" w:rsidR="00F86090" w:rsidRPr="00800C1B" w:rsidRDefault="00F86090" w:rsidP="00A56C55">
      <w:pPr>
        <w:autoSpaceDE w:val="0"/>
        <w:autoSpaceDN w:val="0"/>
        <w:adjustRightInd w:val="0"/>
        <w:spacing w:line="360" w:lineRule="auto"/>
        <w:jc w:val="both"/>
        <w:rPr>
          <w:rFonts w:ascii="Palatino Linotype" w:hAnsi="Palatino Linotype"/>
          <w:lang w:val="es-419"/>
        </w:rPr>
      </w:pPr>
    </w:p>
    <w:p w14:paraId="5204656C" w14:textId="77777777" w:rsidR="009728BC" w:rsidRPr="00800C1B" w:rsidRDefault="009728BC" w:rsidP="005559DC">
      <w:pPr>
        <w:pStyle w:val="Prrafodelista"/>
        <w:numPr>
          <w:ilvl w:val="0"/>
          <w:numId w:val="2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Monto de los ingresos del municipio: </w:t>
      </w:r>
    </w:p>
    <w:p w14:paraId="0DB3C278" w14:textId="77777777" w:rsidR="009728BC" w:rsidRPr="00800C1B" w:rsidRDefault="009728BC" w:rsidP="005559DC">
      <w:pPr>
        <w:pStyle w:val="Prrafodelista"/>
        <w:numPr>
          <w:ilvl w:val="0"/>
          <w:numId w:val="23"/>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Ingresos propios (de recaudación municipal) </w:t>
      </w:r>
    </w:p>
    <w:p w14:paraId="44382E17" w14:textId="77777777" w:rsidR="009728BC" w:rsidRPr="00800C1B" w:rsidRDefault="009728BC" w:rsidP="005559DC">
      <w:pPr>
        <w:pStyle w:val="Prrafodelista"/>
        <w:numPr>
          <w:ilvl w:val="0"/>
          <w:numId w:val="30"/>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 xml:space="preserve">Representación respecto </w:t>
      </w:r>
      <w:r w:rsidRPr="00800C1B">
        <w:rPr>
          <w:rFonts w:ascii="Palatino Linotype" w:hAnsi="Palatino Linotype" w:cs="Arial"/>
        </w:rPr>
        <w:t>del total del presupuesto</w:t>
      </w:r>
    </w:p>
    <w:p w14:paraId="3A4D008C" w14:textId="77777777" w:rsidR="009728BC" w:rsidRPr="00800C1B" w:rsidRDefault="009728BC" w:rsidP="005559DC">
      <w:pPr>
        <w:pStyle w:val="Prrafodelista"/>
        <w:numPr>
          <w:ilvl w:val="0"/>
          <w:numId w:val="23"/>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lang w:val="es-419"/>
        </w:rPr>
        <w:t>Monto de los</w:t>
      </w:r>
      <w:r w:rsidRPr="00800C1B">
        <w:rPr>
          <w:rFonts w:ascii="Palatino Linotype" w:hAnsi="Palatino Linotype" w:cs="Arial"/>
        </w:rPr>
        <w:t xml:space="preserve"> Ingresos proveniente de las de partidas presupuestales</w:t>
      </w:r>
    </w:p>
    <w:p w14:paraId="371ACCAF" w14:textId="77777777" w:rsidR="009728BC" w:rsidRPr="00800C1B" w:rsidRDefault="009728BC" w:rsidP="005559DC">
      <w:pPr>
        <w:pStyle w:val="Prrafodelista"/>
        <w:numPr>
          <w:ilvl w:val="0"/>
          <w:numId w:val="31"/>
        </w:numPr>
        <w:autoSpaceDE w:val="0"/>
        <w:autoSpaceDN w:val="0"/>
        <w:adjustRightInd w:val="0"/>
        <w:spacing w:line="360" w:lineRule="auto"/>
        <w:ind w:left="1985"/>
        <w:jc w:val="both"/>
        <w:rPr>
          <w:rFonts w:ascii="Palatino Linotype" w:hAnsi="Palatino Linotype" w:cs="Arial"/>
          <w:lang w:val="es-419"/>
        </w:rPr>
      </w:pPr>
      <w:r w:rsidRPr="00800C1B">
        <w:rPr>
          <w:rFonts w:ascii="Palatino Linotype" w:hAnsi="Palatino Linotype" w:cs="Arial"/>
          <w:lang w:val="es-419"/>
        </w:rPr>
        <w:t xml:space="preserve">Federales </w:t>
      </w:r>
    </w:p>
    <w:p w14:paraId="1A2B168A" w14:textId="77777777" w:rsidR="009728BC" w:rsidRPr="00800C1B" w:rsidRDefault="009728BC" w:rsidP="005559DC">
      <w:pPr>
        <w:pStyle w:val="Prrafodelista"/>
        <w:numPr>
          <w:ilvl w:val="0"/>
          <w:numId w:val="31"/>
        </w:numPr>
        <w:autoSpaceDE w:val="0"/>
        <w:autoSpaceDN w:val="0"/>
        <w:adjustRightInd w:val="0"/>
        <w:spacing w:line="360" w:lineRule="auto"/>
        <w:ind w:left="1985"/>
        <w:jc w:val="both"/>
        <w:rPr>
          <w:rFonts w:ascii="Palatino Linotype" w:hAnsi="Palatino Linotype" w:cs="Arial"/>
          <w:lang w:val="es-419"/>
        </w:rPr>
      </w:pPr>
      <w:r w:rsidRPr="00800C1B">
        <w:rPr>
          <w:rFonts w:ascii="Palatino Linotype" w:hAnsi="Palatino Linotype" w:cs="Arial"/>
          <w:lang w:val="es-419"/>
        </w:rPr>
        <w:t xml:space="preserve">Estatales </w:t>
      </w:r>
    </w:p>
    <w:p w14:paraId="020C721F" w14:textId="77777777" w:rsidR="009728BC" w:rsidRPr="00800C1B" w:rsidRDefault="009728BC" w:rsidP="005559DC">
      <w:pPr>
        <w:pStyle w:val="Prrafodelista"/>
        <w:numPr>
          <w:ilvl w:val="0"/>
          <w:numId w:val="31"/>
        </w:numPr>
        <w:autoSpaceDE w:val="0"/>
        <w:autoSpaceDN w:val="0"/>
        <w:adjustRightInd w:val="0"/>
        <w:spacing w:line="360" w:lineRule="auto"/>
        <w:ind w:left="1985"/>
        <w:jc w:val="both"/>
        <w:rPr>
          <w:rFonts w:ascii="Palatino Linotype" w:hAnsi="Palatino Linotype" w:cs="Arial"/>
        </w:rPr>
      </w:pPr>
      <w:r w:rsidRPr="00800C1B">
        <w:rPr>
          <w:rFonts w:ascii="Palatino Linotype" w:hAnsi="Palatino Linotype" w:cs="Arial"/>
          <w:lang w:val="es-419"/>
        </w:rPr>
        <w:t>Representación respecto</w:t>
      </w:r>
      <w:r w:rsidRPr="00800C1B">
        <w:rPr>
          <w:rFonts w:ascii="Palatino Linotype" w:hAnsi="Palatino Linotype" w:cs="Arial"/>
        </w:rPr>
        <w:t xml:space="preserve"> del total del presupuesto.</w:t>
      </w:r>
    </w:p>
    <w:p w14:paraId="3282B567" w14:textId="77777777" w:rsidR="009728BC" w:rsidRPr="00800C1B" w:rsidRDefault="009728BC" w:rsidP="00FE5E40">
      <w:pPr>
        <w:autoSpaceDE w:val="0"/>
        <w:autoSpaceDN w:val="0"/>
        <w:adjustRightInd w:val="0"/>
        <w:spacing w:line="360" w:lineRule="auto"/>
        <w:jc w:val="both"/>
        <w:rPr>
          <w:rFonts w:ascii="Palatino Linotype" w:hAnsi="Palatino Linotype"/>
          <w:lang w:val="es-419"/>
        </w:rPr>
      </w:pPr>
    </w:p>
    <w:p w14:paraId="4EE26E1D" w14:textId="66FA355F" w:rsidR="00D26732" w:rsidRPr="00800C1B" w:rsidRDefault="002257C5" w:rsidP="00D26732">
      <w:pPr>
        <w:autoSpaceDE w:val="0"/>
        <w:autoSpaceDN w:val="0"/>
        <w:adjustRightInd w:val="0"/>
        <w:spacing w:line="360" w:lineRule="auto"/>
        <w:jc w:val="both"/>
        <w:rPr>
          <w:rFonts w:ascii="Palatino Linotype" w:hAnsi="Palatino Linotype" w:cs="Arial"/>
          <w:lang w:val="es-419"/>
        </w:rPr>
      </w:pPr>
      <w:r w:rsidRPr="00800C1B">
        <w:rPr>
          <w:rFonts w:ascii="Palatino Linotype" w:hAnsi="Palatino Linotype"/>
          <w:lang w:val="es-419"/>
        </w:rPr>
        <w:t xml:space="preserve">La encargada del Despacho de la Tesorería </w:t>
      </w:r>
      <w:r w:rsidR="00D26732" w:rsidRPr="00800C1B">
        <w:rPr>
          <w:rFonts w:ascii="Palatino Linotype" w:hAnsi="Palatino Linotype"/>
          <w:lang w:val="es-419"/>
        </w:rPr>
        <w:t>refirió que el monto de los ingresos propios (ingresos de gestión) se puede consultar en el link a continuación inserto:</w:t>
      </w:r>
      <w:r w:rsidR="00502A2F" w:rsidRPr="00800C1B">
        <w:rPr>
          <w:rFonts w:ascii="Palatino Linotype" w:hAnsi="Palatino Linotype"/>
          <w:lang w:val="es-419"/>
        </w:rPr>
        <w:t xml:space="preserve"> </w:t>
      </w:r>
      <w:r w:rsidR="00502A2F" w:rsidRPr="00800C1B">
        <w:rPr>
          <w:rFonts w:ascii="Palatino Linotype" w:hAnsi="Palatino Linotype" w:cs="Arial"/>
          <w:i/>
          <w:lang w:val="es-419"/>
        </w:rPr>
        <w:lastRenderedPageBreak/>
        <w:t>https</w:t>
      </w:r>
      <w:proofErr w:type="gramStart"/>
      <w:r w:rsidR="00502A2F" w:rsidRPr="00800C1B">
        <w:rPr>
          <w:rFonts w:ascii="Palatino Linotype" w:hAnsi="Palatino Linotype" w:cs="Arial"/>
          <w:i/>
          <w:lang w:val="es-419"/>
        </w:rPr>
        <w:t>:/</w:t>
      </w:r>
      <w:proofErr w:type="gramEnd"/>
      <w:r w:rsidR="00502A2F" w:rsidRPr="00800C1B">
        <w:rPr>
          <w:rFonts w:ascii="Palatino Linotype" w:hAnsi="Palatino Linotype" w:cs="Arial"/>
          <w:i/>
          <w:lang w:val="es-419"/>
        </w:rPr>
        <w:t>/www.sanjosedelrincon.gob.mx/transparencia/presupuesto/2022/PbRM-03b.pdf</w:t>
      </w:r>
      <w:r w:rsidR="00502A2F" w:rsidRPr="00800C1B">
        <w:rPr>
          <w:rFonts w:ascii="Palatino Linotype" w:hAnsi="Palatino Linotype" w:cs="Arial"/>
          <w:lang w:val="es-419"/>
        </w:rPr>
        <w:t>, el cual despliega la siguiente pantalla:</w:t>
      </w:r>
    </w:p>
    <w:p w14:paraId="27DE6CC8" w14:textId="77777777" w:rsidR="00502A2F" w:rsidRPr="00800C1B" w:rsidRDefault="00502A2F" w:rsidP="00D26732">
      <w:pPr>
        <w:autoSpaceDE w:val="0"/>
        <w:autoSpaceDN w:val="0"/>
        <w:adjustRightInd w:val="0"/>
        <w:spacing w:line="360" w:lineRule="auto"/>
        <w:jc w:val="both"/>
        <w:rPr>
          <w:rFonts w:ascii="Palatino Linotype" w:hAnsi="Palatino Linotype" w:cs="Arial"/>
          <w:lang w:val="es-419"/>
        </w:rPr>
      </w:pPr>
    </w:p>
    <w:p w14:paraId="1B000462" w14:textId="0778DB98" w:rsidR="00502A2F" w:rsidRPr="00800C1B" w:rsidRDefault="00502A2F" w:rsidP="00D26732">
      <w:pPr>
        <w:autoSpaceDE w:val="0"/>
        <w:autoSpaceDN w:val="0"/>
        <w:adjustRightInd w:val="0"/>
        <w:spacing w:line="360" w:lineRule="auto"/>
        <w:jc w:val="both"/>
        <w:rPr>
          <w:rFonts w:ascii="Palatino Linotype" w:hAnsi="Palatino Linotype" w:cs="Arial"/>
          <w:lang w:val="es-419"/>
        </w:rPr>
      </w:pPr>
      <w:r w:rsidRPr="00800C1B">
        <w:rPr>
          <w:noProof/>
          <w:lang w:val="es-MX" w:eastAsia="es-MX"/>
        </w:rPr>
        <w:drawing>
          <wp:inline distT="0" distB="0" distL="0" distR="0" wp14:anchorId="428CFC82" wp14:editId="2E10A65A">
            <wp:extent cx="5810250" cy="4086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775" t="20768" r="18595" b="6103"/>
                    <a:stretch/>
                  </pic:blipFill>
                  <pic:spPr bwMode="auto">
                    <a:xfrm>
                      <a:off x="0" y="0"/>
                      <a:ext cx="5810250" cy="4086225"/>
                    </a:xfrm>
                    <a:prstGeom prst="rect">
                      <a:avLst/>
                    </a:prstGeom>
                    <a:ln>
                      <a:noFill/>
                    </a:ln>
                    <a:extLst>
                      <a:ext uri="{53640926-AAD7-44D8-BBD7-CCE9431645EC}">
                        <a14:shadowObscured xmlns:a14="http://schemas.microsoft.com/office/drawing/2010/main"/>
                      </a:ext>
                    </a:extLst>
                  </pic:spPr>
                </pic:pic>
              </a:graphicData>
            </a:graphic>
          </wp:inline>
        </w:drawing>
      </w:r>
    </w:p>
    <w:p w14:paraId="7D5C0716" w14:textId="77777777" w:rsidR="00D26732" w:rsidRPr="00800C1B" w:rsidRDefault="00D26732" w:rsidP="00FE5E40">
      <w:pPr>
        <w:autoSpaceDE w:val="0"/>
        <w:autoSpaceDN w:val="0"/>
        <w:adjustRightInd w:val="0"/>
        <w:spacing w:line="360" w:lineRule="auto"/>
        <w:jc w:val="both"/>
        <w:rPr>
          <w:rFonts w:ascii="Palatino Linotype" w:hAnsi="Palatino Linotype"/>
          <w:lang w:val="es-419"/>
        </w:rPr>
      </w:pPr>
    </w:p>
    <w:p w14:paraId="4E88C97B" w14:textId="241D33E8" w:rsidR="00D26732" w:rsidRPr="00800C1B" w:rsidRDefault="00502A2F" w:rsidP="00FE5E40">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Como podemos apreciar es el presupuesto de ingresos municipal</w:t>
      </w:r>
      <w:r w:rsidR="00FC5610" w:rsidRPr="00800C1B">
        <w:rPr>
          <w:rFonts w:ascii="Palatino Linotype" w:hAnsi="Palatino Linotype"/>
          <w:lang w:val="es-419"/>
        </w:rPr>
        <w:t xml:space="preserve"> lo recaudado en dos mil veintiuno, y lo presupuestado</w:t>
      </w:r>
      <w:r w:rsidR="00920654" w:rsidRPr="00800C1B">
        <w:rPr>
          <w:rFonts w:ascii="Palatino Linotype" w:hAnsi="Palatino Linotype"/>
          <w:lang w:val="es-419"/>
        </w:rPr>
        <w:t xml:space="preserve"> en materia de recaudación</w:t>
      </w:r>
      <w:r w:rsidR="00FC5610" w:rsidRPr="00800C1B">
        <w:rPr>
          <w:rFonts w:ascii="Palatino Linotype" w:hAnsi="Palatino Linotype"/>
          <w:lang w:val="es-419"/>
        </w:rPr>
        <w:t xml:space="preserve"> para el ejercicio dos mil veintidós, por lo que se tiene por colmado dicho punto de la solicitud, por cuanto hace al número I (uno romano) del inciso “a”, </w:t>
      </w:r>
      <w:r w:rsidR="00920654" w:rsidRPr="00800C1B">
        <w:rPr>
          <w:rFonts w:ascii="Palatino Linotype" w:hAnsi="Palatino Linotype"/>
          <w:lang w:val="es-419"/>
        </w:rPr>
        <w:t xml:space="preserve">la Encargada del Despacho de la Tesorería </w:t>
      </w:r>
      <w:r w:rsidR="00FC5610" w:rsidRPr="00800C1B">
        <w:rPr>
          <w:rFonts w:ascii="Palatino Linotype" w:hAnsi="Palatino Linotype"/>
          <w:lang w:val="es-419"/>
        </w:rPr>
        <w:t>manifestó: “</w:t>
      </w:r>
      <w:r w:rsidR="00FC5610" w:rsidRPr="00800C1B">
        <w:rPr>
          <w:rFonts w:ascii="Palatino Linotype" w:hAnsi="Palatino Linotype"/>
          <w:i/>
          <w:lang w:val="es-419"/>
        </w:rPr>
        <w:t>Respecto al inciso anterior se informa que los ingresos propios representa 1.93% del total del presupuesto de egresos para el ejercicio fiscal 2022</w:t>
      </w:r>
      <w:r w:rsidR="00FC5610" w:rsidRPr="00800C1B">
        <w:rPr>
          <w:rFonts w:ascii="Palatino Linotype" w:hAnsi="Palatino Linotype"/>
          <w:lang w:val="es-419"/>
        </w:rPr>
        <w:t xml:space="preserve">”, </w:t>
      </w:r>
      <w:r w:rsidR="002F11D1" w:rsidRPr="00800C1B">
        <w:rPr>
          <w:rFonts w:ascii="Palatino Linotype" w:hAnsi="Palatino Linotype"/>
          <w:lang w:val="es-419"/>
        </w:rPr>
        <w:t xml:space="preserve">como podemos apreciar el sujeto obligado </w:t>
      </w:r>
      <w:r w:rsidR="00920654" w:rsidRPr="00800C1B">
        <w:rPr>
          <w:rFonts w:ascii="Palatino Linotype" w:hAnsi="Palatino Linotype"/>
          <w:lang w:val="es-419"/>
        </w:rPr>
        <w:t xml:space="preserve">emite una respuesta </w:t>
      </w:r>
      <w:r w:rsidR="00920654" w:rsidRPr="00800C1B">
        <w:rPr>
          <w:rFonts w:ascii="Palatino Linotype" w:hAnsi="Palatino Linotype"/>
          <w:i/>
          <w:lang w:val="es-419"/>
        </w:rPr>
        <w:t>ad hoc</w:t>
      </w:r>
      <w:r w:rsidR="00920654" w:rsidRPr="00800C1B">
        <w:rPr>
          <w:rFonts w:ascii="Palatino Linotype" w:hAnsi="Palatino Linotype"/>
          <w:lang w:val="es-419"/>
        </w:rPr>
        <w:t xml:space="preserve">, es decir, de acuerdo al parámetro propuesto por la interrogante hecha por el recurrente, quien preguntó </w:t>
      </w:r>
      <w:r w:rsidR="00920654" w:rsidRPr="00800C1B">
        <w:rPr>
          <w:rFonts w:ascii="Palatino Linotype" w:hAnsi="Palatino Linotype"/>
          <w:i/>
          <w:lang w:val="es-419"/>
        </w:rPr>
        <w:t xml:space="preserve">“¿Cuánto representa del total </w:t>
      </w:r>
      <w:r w:rsidR="00920654" w:rsidRPr="00800C1B">
        <w:rPr>
          <w:rFonts w:ascii="Palatino Linotype" w:hAnsi="Palatino Linotype"/>
          <w:i/>
          <w:lang w:val="es-419"/>
        </w:rPr>
        <w:lastRenderedPageBreak/>
        <w:t>del presupuesto?</w:t>
      </w:r>
      <w:r w:rsidR="00920654" w:rsidRPr="00800C1B">
        <w:rPr>
          <w:rFonts w:ascii="Palatino Linotype" w:hAnsi="Palatino Linotype"/>
          <w:lang w:val="es-419"/>
        </w:rPr>
        <w:t>”, cuya respuesta es 1.93%, si bien los sujeto obligados no tienen la obligación de emitir respuestas ad hoc, derivadas de procesamiento de datos o investigaciones, tampoco están impedidos para hacerlo, sin con ello satisfacen lo solicitado por el recurrente, como en el presente caso, en tal sentido el número “I” del inciso “a”, se tiene por colmado.</w:t>
      </w:r>
    </w:p>
    <w:p w14:paraId="49164156" w14:textId="77777777" w:rsidR="00556099" w:rsidRPr="00800C1B" w:rsidRDefault="00556099" w:rsidP="00FE5E40">
      <w:pPr>
        <w:autoSpaceDE w:val="0"/>
        <w:autoSpaceDN w:val="0"/>
        <w:adjustRightInd w:val="0"/>
        <w:spacing w:line="360" w:lineRule="auto"/>
        <w:jc w:val="both"/>
        <w:rPr>
          <w:rFonts w:ascii="Palatino Linotype" w:hAnsi="Palatino Linotype"/>
          <w:lang w:val="es-419"/>
        </w:rPr>
      </w:pPr>
    </w:p>
    <w:p w14:paraId="7F8C0412" w14:textId="17770F50" w:rsidR="002E7555" w:rsidRPr="00800C1B" w:rsidRDefault="00D51093" w:rsidP="00FE5E40">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47C6AEE" wp14:editId="211A930E">
                <wp:simplePos x="0" y="0"/>
                <wp:positionH relativeFrom="column">
                  <wp:posOffset>5006340</wp:posOffset>
                </wp:positionH>
                <wp:positionV relativeFrom="paragraph">
                  <wp:posOffset>3297555</wp:posOffset>
                </wp:positionV>
                <wp:extent cx="1257300" cy="457200"/>
                <wp:effectExtent l="38100" t="38100" r="19050" b="76200"/>
                <wp:wrapNone/>
                <wp:docPr id="17" name="Conector recto de flecha 17"/>
                <wp:cNvGraphicFramePr/>
                <a:graphic xmlns:a="http://schemas.openxmlformats.org/drawingml/2006/main">
                  <a:graphicData uri="http://schemas.microsoft.com/office/word/2010/wordprocessingShape">
                    <wps:wsp>
                      <wps:cNvCnPr/>
                      <wps:spPr>
                        <a:xfrm flipH="1">
                          <a:off x="0" y="0"/>
                          <a:ext cx="1257300" cy="4572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235899" id="_x0000_t32" coordsize="21600,21600" o:spt="32" o:oned="t" path="m,l21600,21600e" filled="f">
                <v:path arrowok="t" fillok="f" o:connecttype="none"/>
                <o:lock v:ext="edit" shapetype="t"/>
              </v:shapetype>
              <v:shape id="Conector recto de flecha 17" o:spid="_x0000_s1026" type="#_x0000_t32" style="position:absolute;margin-left:394.2pt;margin-top:259.65pt;width:99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" strokecolor="red" strokeweight="6pt">
                <v:stroke endarrow="block" joinstyle="miter"/>
              </v:shape>
            </w:pict>
          </mc:Fallback>
        </mc:AlternateContent>
      </w:r>
      <w:r w:rsidR="00EF4F0A" w:rsidRPr="00800C1B">
        <w:rPr>
          <w:rFonts w:ascii="Palatino Linotype" w:hAnsi="Palatino Linotype"/>
          <w:lang w:val="es-419"/>
        </w:rPr>
        <w:t>Ahora bien, respecto del inciso “b” numerales I y II</w:t>
      </w:r>
      <w:r w:rsidR="002E7555" w:rsidRPr="00800C1B">
        <w:rPr>
          <w:rFonts w:ascii="Palatino Linotype" w:hAnsi="Palatino Linotype"/>
          <w:lang w:val="es-419"/>
        </w:rPr>
        <w:t>, la Encargada del Despacho de la Tesorería manifestó: “</w:t>
      </w:r>
      <w:r w:rsidR="002E7555" w:rsidRPr="00800C1B">
        <w:rPr>
          <w:rFonts w:ascii="Palatino Linotype" w:hAnsi="Palatino Linotype"/>
          <w:i/>
          <w:lang w:val="es-419"/>
        </w:rPr>
        <w:t>Derivado de la pregunta b, incisos I y II, la información se puede consultar en el siguiente links</w:t>
      </w:r>
      <w:r w:rsidR="002E7555" w:rsidRPr="00800C1B">
        <w:rPr>
          <w:rFonts w:ascii="Palatino Linotype" w:hAnsi="Palatino Linotype"/>
          <w:lang w:val="es-419"/>
        </w:rPr>
        <w:t xml:space="preserve"> </w:t>
      </w:r>
      <w:r w:rsidR="002E7555" w:rsidRPr="00800C1B">
        <w:rPr>
          <w:rFonts w:ascii="Palatino Linotype" w:hAnsi="Palatino Linotype"/>
          <w:i/>
          <w:lang w:val="es-419"/>
        </w:rPr>
        <w:t>https://legislacion.edomex.gob.mx/sites/legislacion.edomex.gob.mx/files/files/pdf/gct/2022/febrero/feb151/feb151a.pdf, en las páginas 10 y 14 respectivamente.”</w:t>
      </w:r>
      <w:r w:rsidR="002E7555" w:rsidRPr="00800C1B">
        <w:rPr>
          <w:rFonts w:ascii="Palatino Linotype" w:hAnsi="Palatino Linotype"/>
          <w:lang w:val="es-419"/>
        </w:rPr>
        <w:t>, dicha dirección electrónica despliega el ACUERDO POR EL QUE SE DAN A CONOCER LAS REGLAS DE ASIGNACIÓN, EL CALENDARIO DE ENTREGA, PORCENTAJES, FÓRMULAS, VARIABLES UTILIZADAS, ASÍ COMO LOS MONTOS ESTIMADOS QUE RECIBIRÁ CADA MUNICIPIO DEL ESTADO DE MÉXICO POR CONCEPTO DE PARTICIPACIONES FEDERALES Y ESTATALES PARA EL EJERCICIO FISCAL 2022, de fecha quince de febrero de dos mil veintidós</w:t>
      </w:r>
      <w:r w:rsidR="00FB6B75" w:rsidRPr="00800C1B">
        <w:rPr>
          <w:rFonts w:ascii="Palatino Linotype" w:hAnsi="Palatino Linotype"/>
          <w:lang w:val="es-419"/>
        </w:rPr>
        <w:t>, en cuyas páginas 10</w:t>
      </w:r>
      <w:r w:rsidR="008558DD" w:rsidRPr="00800C1B">
        <w:rPr>
          <w:rFonts w:ascii="Palatino Linotype" w:hAnsi="Palatino Linotype"/>
          <w:lang w:val="es-419"/>
        </w:rPr>
        <w:t>, 11</w:t>
      </w:r>
      <w:r w:rsidR="00FB6B75" w:rsidRPr="00800C1B">
        <w:rPr>
          <w:rFonts w:ascii="Palatino Linotype" w:hAnsi="Palatino Linotype"/>
          <w:lang w:val="es-419"/>
        </w:rPr>
        <w:t xml:space="preserve"> y 14 se aprecia lo siguiente:</w:t>
      </w:r>
    </w:p>
    <w:p w14:paraId="5F33F515" w14:textId="4D9325B6" w:rsidR="00FB6B75" w:rsidRPr="00800C1B" w:rsidRDefault="00D51093" w:rsidP="00FE5E40">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3442F8A2" wp14:editId="47687011">
                <wp:simplePos x="0" y="0"/>
                <wp:positionH relativeFrom="margin">
                  <wp:posOffset>-822960</wp:posOffset>
                </wp:positionH>
                <wp:positionV relativeFrom="paragraph">
                  <wp:posOffset>1006475</wp:posOffset>
                </wp:positionV>
                <wp:extent cx="857250" cy="1190625"/>
                <wp:effectExtent l="38100" t="38100" r="57150" b="47625"/>
                <wp:wrapNone/>
                <wp:docPr id="18" name="Conector recto de flecha 18"/>
                <wp:cNvGraphicFramePr/>
                <a:graphic xmlns:a="http://schemas.openxmlformats.org/drawingml/2006/main">
                  <a:graphicData uri="http://schemas.microsoft.com/office/word/2010/wordprocessingShape">
                    <wps:wsp>
                      <wps:cNvCnPr/>
                      <wps:spPr>
                        <a:xfrm>
                          <a:off x="0" y="0"/>
                          <a:ext cx="857250" cy="11906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18424" id="Conector recto de flecha 18" o:spid="_x0000_s1026" type="#_x0000_t32" style="position:absolute;margin-left:-64.8pt;margin-top:79.25pt;width:67.5pt;height: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" strokecolor="red" strokeweight="6pt">
                <v:stroke endarrow="block" joinstyle="miter"/>
                <w10:wrap anchorx="margin"/>
              </v:shape>
            </w:pict>
          </mc:Fallback>
        </mc:AlternateContent>
      </w:r>
      <w:r w:rsidR="008558DD" w:rsidRPr="00800C1B">
        <w:rPr>
          <w:noProof/>
          <w:lang w:val="es-MX" w:eastAsia="es-MX"/>
        </w:rPr>
        <w:drawing>
          <wp:inline distT="0" distB="0" distL="0" distR="0" wp14:anchorId="52971B7D" wp14:editId="266F4B21">
            <wp:extent cx="5829300" cy="22574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69" t="33347" r="25995" b="33958"/>
                    <a:stretch/>
                  </pic:blipFill>
                  <pic:spPr bwMode="auto">
                    <a:xfrm>
                      <a:off x="0" y="0"/>
                      <a:ext cx="5829300" cy="2257425"/>
                    </a:xfrm>
                    <a:prstGeom prst="rect">
                      <a:avLst/>
                    </a:prstGeom>
                    <a:ln>
                      <a:noFill/>
                    </a:ln>
                    <a:extLst>
                      <a:ext uri="{53640926-AAD7-44D8-BBD7-CCE9431645EC}">
                        <a14:shadowObscured xmlns:a14="http://schemas.microsoft.com/office/drawing/2010/main"/>
                      </a:ext>
                    </a:extLst>
                  </pic:spPr>
                </pic:pic>
              </a:graphicData>
            </a:graphic>
          </wp:inline>
        </w:drawing>
      </w:r>
    </w:p>
    <w:p w14:paraId="4A0C1F85" w14:textId="5CA226E3" w:rsidR="002E7555" w:rsidRPr="00800C1B" w:rsidRDefault="002E7555" w:rsidP="00FE5E40">
      <w:pPr>
        <w:autoSpaceDE w:val="0"/>
        <w:autoSpaceDN w:val="0"/>
        <w:adjustRightInd w:val="0"/>
        <w:spacing w:line="360" w:lineRule="auto"/>
        <w:jc w:val="both"/>
        <w:rPr>
          <w:rFonts w:ascii="Palatino Linotype" w:hAnsi="Palatino Linotype"/>
          <w:lang w:val="es-419"/>
        </w:rPr>
      </w:pPr>
    </w:p>
    <w:p w14:paraId="39852EC2" w14:textId="53BACA80" w:rsidR="002E7555" w:rsidRPr="00800C1B" w:rsidRDefault="00A55866" w:rsidP="00FE5E40">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4B18A478" wp14:editId="1E45F343">
                <wp:simplePos x="0" y="0"/>
                <wp:positionH relativeFrom="margin">
                  <wp:posOffset>4958715</wp:posOffset>
                </wp:positionH>
                <wp:positionV relativeFrom="paragraph">
                  <wp:posOffset>48895</wp:posOffset>
                </wp:positionV>
                <wp:extent cx="1400175" cy="571500"/>
                <wp:effectExtent l="38100" t="38100" r="28575" b="76200"/>
                <wp:wrapNone/>
                <wp:docPr id="9" name="Conector recto de flecha 9"/>
                <wp:cNvGraphicFramePr/>
                <a:graphic xmlns:a="http://schemas.openxmlformats.org/drawingml/2006/main">
                  <a:graphicData uri="http://schemas.microsoft.com/office/word/2010/wordprocessingShape">
                    <wps:wsp>
                      <wps:cNvCnPr/>
                      <wps:spPr>
                        <a:xfrm flipH="1">
                          <a:off x="0" y="0"/>
                          <a:ext cx="1400175" cy="5715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4E61FD" id="_x0000_t32" coordsize="21600,21600" o:spt="32" o:oned="t" path="m,l21600,21600e" filled="f">
                <v:path arrowok="t" fillok="f" o:connecttype="none"/>
                <o:lock v:ext="edit" shapetype="t"/>
              </v:shapetype>
              <v:shape id="Conector recto de flecha 9" o:spid="_x0000_s1026" type="#_x0000_t32" style="position:absolute;margin-left:390.45pt;margin-top:3.85pt;width:110.25pt;height:4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" strokecolor="red" strokeweight="6pt">
                <v:stroke endarrow="block" joinstyle="miter"/>
                <w10:wrap anchorx="margin"/>
              </v:shape>
            </w:pict>
          </mc:Fallback>
        </mc:AlternateContent>
      </w:r>
      <w:r w:rsidRPr="00800C1B">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6A6A57D" wp14:editId="750AE814">
                <wp:simplePos x="0" y="0"/>
                <wp:positionH relativeFrom="leftMargin">
                  <wp:align>right</wp:align>
                </wp:positionH>
                <wp:positionV relativeFrom="paragraph">
                  <wp:posOffset>2192020</wp:posOffset>
                </wp:positionV>
                <wp:extent cx="628650" cy="676275"/>
                <wp:effectExtent l="38100" t="38100" r="38100" b="47625"/>
                <wp:wrapNone/>
                <wp:docPr id="8" name="Conector recto de flecha 8"/>
                <wp:cNvGraphicFramePr/>
                <a:graphic xmlns:a="http://schemas.openxmlformats.org/drawingml/2006/main">
                  <a:graphicData uri="http://schemas.microsoft.com/office/word/2010/wordprocessingShape">
                    <wps:wsp>
                      <wps:cNvCnPr/>
                      <wps:spPr>
                        <a:xfrm>
                          <a:off x="0" y="0"/>
                          <a:ext cx="628650" cy="6762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9AC7B9" id="Conector recto de flecha 8" o:spid="_x0000_s1026" type="#_x0000_t32" style="position:absolute;margin-left:-1.7pt;margin-top:172.6pt;width:49.5pt;height:53.25pt;z-index:2516633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" strokecolor="red" strokeweight="6pt">
                <v:stroke endarrow="block" joinstyle="miter"/>
                <w10:wrap anchorx="margin"/>
              </v:shape>
            </w:pict>
          </mc:Fallback>
        </mc:AlternateContent>
      </w:r>
      <w:r w:rsidRPr="00800C1B">
        <w:rPr>
          <w:noProof/>
          <w:lang w:val="es-MX" w:eastAsia="es-MX"/>
        </w:rPr>
        <w:drawing>
          <wp:inline distT="0" distB="0" distL="0" distR="0" wp14:anchorId="5800C2B4" wp14:editId="39E0872E">
            <wp:extent cx="5772150" cy="3057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92" t="20756" r="13990" b="23407"/>
                    <a:stretch/>
                  </pic:blipFill>
                  <pic:spPr bwMode="auto">
                    <a:xfrm>
                      <a:off x="0" y="0"/>
                      <a:ext cx="5772150" cy="3057525"/>
                    </a:xfrm>
                    <a:prstGeom prst="rect">
                      <a:avLst/>
                    </a:prstGeom>
                    <a:ln>
                      <a:noFill/>
                    </a:ln>
                    <a:extLst>
                      <a:ext uri="{53640926-AAD7-44D8-BBD7-CCE9431645EC}">
                        <a14:shadowObscured xmlns:a14="http://schemas.microsoft.com/office/drawing/2010/main"/>
                      </a:ext>
                    </a:extLst>
                  </pic:spPr>
                </pic:pic>
              </a:graphicData>
            </a:graphic>
          </wp:inline>
        </w:drawing>
      </w:r>
    </w:p>
    <w:p w14:paraId="17632CFB" w14:textId="77777777" w:rsidR="00556099" w:rsidRPr="00800C1B" w:rsidRDefault="00556099" w:rsidP="00FE5E40">
      <w:pPr>
        <w:autoSpaceDE w:val="0"/>
        <w:autoSpaceDN w:val="0"/>
        <w:adjustRightInd w:val="0"/>
        <w:spacing w:line="360" w:lineRule="auto"/>
        <w:jc w:val="both"/>
        <w:rPr>
          <w:rFonts w:ascii="Palatino Linotype" w:hAnsi="Palatino Linotype"/>
          <w:lang w:val="es-419"/>
        </w:rPr>
      </w:pPr>
    </w:p>
    <w:p w14:paraId="17D62003" w14:textId="722515AF" w:rsidR="00B33EB5" w:rsidRPr="00800C1B" w:rsidRDefault="00B33EB5" w:rsidP="00FE5E40">
      <w:pPr>
        <w:autoSpaceDE w:val="0"/>
        <w:autoSpaceDN w:val="0"/>
        <w:adjustRightInd w:val="0"/>
        <w:spacing w:line="360" w:lineRule="auto"/>
        <w:jc w:val="both"/>
        <w:rPr>
          <w:rFonts w:ascii="Palatino Linotype" w:hAnsi="Palatino Linotype"/>
          <w:lang w:val="es-419"/>
        </w:rPr>
      </w:pPr>
      <w:r w:rsidRPr="00800C1B">
        <w:rPr>
          <w:noProof/>
          <w:lang w:val="es-MX" w:eastAsia="es-MX"/>
        </w:rPr>
        <w:drawing>
          <wp:inline distT="0" distB="0" distL="0" distR="0" wp14:anchorId="13BDDB9B" wp14:editId="7DA67E8D">
            <wp:extent cx="5734050" cy="3076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846" t="33911" r="24844" b="33054"/>
                    <a:stretch/>
                  </pic:blipFill>
                  <pic:spPr bwMode="auto">
                    <a:xfrm>
                      <a:off x="0" y="0"/>
                      <a:ext cx="5734050" cy="3076575"/>
                    </a:xfrm>
                    <a:prstGeom prst="rect">
                      <a:avLst/>
                    </a:prstGeom>
                    <a:ln>
                      <a:noFill/>
                    </a:ln>
                    <a:extLst>
                      <a:ext uri="{53640926-AAD7-44D8-BBD7-CCE9431645EC}">
                        <a14:shadowObscured xmlns:a14="http://schemas.microsoft.com/office/drawing/2010/main"/>
                      </a:ext>
                    </a:extLst>
                  </pic:spPr>
                </pic:pic>
              </a:graphicData>
            </a:graphic>
          </wp:inline>
        </w:drawing>
      </w:r>
    </w:p>
    <w:p w14:paraId="0C96CDFD" w14:textId="77777777" w:rsidR="00B33EB5" w:rsidRPr="00800C1B" w:rsidRDefault="00B33EB5" w:rsidP="00FE5E40">
      <w:pPr>
        <w:autoSpaceDE w:val="0"/>
        <w:autoSpaceDN w:val="0"/>
        <w:adjustRightInd w:val="0"/>
        <w:spacing w:line="360" w:lineRule="auto"/>
        <w:jc w:val="both"/>
        <w:rPr>
          <w:rFonts w:ascii="Palatino Linotype" w:hAnsi="Palatino Linotype"/>
          <w:lang w:val="es-419"/>
        </w:rPr>
      </w:pPr>
    </w:p>
    <w:p w14:paraId="52C15E7E" w14:textId="0FBD4E2A" w:rsidR="00556099" w:rsidRPr="00800C1B" w:rsidRDefault="00B33EB5" w:rsidP="00FE5E40">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 xml:space="preserve">Cabe destacar que en dicho Acuerdo se establecen las formulas y variables para calcular el porcentaje de las participaciones federales, estatales y Recaudación del </w:t>
      </w:r>
      <w:r w:rsidRPr="00800C1B">
        <w:rPr>
          <w:rFonts w:ascii="Palatino Linotype" w:hAnsi="Palatino Linotype"/>
          <w:lang w:val="es-419"/>
        </w:rPr>
        <w:lastRenderedPageBreak/>
        <w:t xml:space="preserve">Impuesto Predial y los Derechos de Agua Potable y Drenaje así como lo relativo a al porcentaje de ingresos derivados del Impuesto Sobre Tenencia o Uso de Vehículos (Adeudos de Tenencia Federal); Impuesto Sobre Automóviles Nuevos; Fondo de Compensación del Impuesto Sobre Automóviles Nuevos; Impuesto Sobre Tenencia o Uso de Vehículos (Estatal); Impuesto Sobre la Adquisición de Vehículos Automotores Usados; Impuesto Sobre Loterías, Rifas, Sorteos, Concursos y Juegos Permitidos con Cruce de Apuestas −con excepción de los ingresos obtenidos en el supuesto previsto en la fracción VI del artículo 65 del Código Financiero− e Impuesto Estatal a la Venta Final de Bebidas con Contenido Alcohólico, cabe destacar que en el citado Acuerdo se establecen los porcentajes de participaciones municipales, </w:t>
      </w:r>
      <w:r w:rsidR="005E39B8" w:rsidRPr="00800C1B">
        <w:rPr>
          <w:rFonts w:ascii="Palatino Linotype" w:hAnsi="Palatino Linotype"/>
          <w:lang w:val="es-419"/>
        </w:rPr>
        <w:t>estatales</w:t>
      </w:r>
      <w:r w:rsidRPr="00800C1B">
        <w:rPr>
          <w:rFonts w:ascii="Palatino Linotype" w:hAnsi="Palatino Linotype"/>
          <w:lang w:val="es-419"/>
        </w:rPr>
        <w:t xml:space="preserve"> y federales de los 125 </w:t>
      </w:r>
      <w:r w:rsidR="005E39B8" w:rsidRPr="00800C1B">
        <w:rPr>
          <w:rFonts w:ascii="Palatino Linotype" w:hAnsi="Palatino Linotype"/>
          <w:lang w:val="es-419"/>
        </w:rPr>
        <w:t>municipios</w:t>
      </w:r>
      <w:r w:rsidRPr="00800C1B">
        <w:rPr>
          <w:rFonts w:ascii="Palatino Linotype" w:hAnsi="Palatino Linotype"/>
          <w:lang w:val="es-419"/>
        </w:rPr>
        <w:t xml:space="preserve"> del Estado de M</w:t>
      </w:r>
      <w:r w:rsidR="005E39B8" w:rsidRPr="00800C1B">
        <w:rPr>
          <w:rFonts w:ascii="Palatino Linotype" w:hAnsi="Palatino Linotype"/>
          <w:lang w:val="es-419"/>
        </w:rPr>
        <w:t>éxico, entre ellos el de San José del Rincón, en razón de lo anterior se considera que los puntos en estudio quedaron colmados.</w:t>
      </w:r>
    </w:p>
    <w:p w14:paraId="70A66280" w14:textId="77777777" w:rsidR="00D26732" w:rsidRPr="00800C1B" w:rsidRDefault="00D26732" w:rsidP="00FE5E40">
      <w:pPr>
        <w:autoSpaceDE w:val="0"/>
        <w:autoSpaceDN w:val="0"/>
        <w:adjustRightInd w:val="0"/>
        <w:spacing w:line="360" w:lineRule="auto"/>
        <w:jc w:val="both"/>
        <w:rPr>
          <w:rFonts w:ascii="Palatino Linotype" w:hAnsi="Palatino Linotype"/>
          <w:lang w:val="es-419"/>
        </w:rPr>
      </w:pPr>
    </w:p>
    <w:p w14:paraId="66523CB5" w14:textId="77777777" w:rsidR="005E39B8" w:rsidRPr="00800C1B" w:rsidRDefault="005E39B8" w:rsidP="00FE5E40">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 xml:space="preserve">Ahora bien, respecto del inciso “b” numeral III, la Encargada del Despacho de la Tesorería manifestó: </w:t>
      </w:r>
    </w:p>
    <w:p w14:paraId="3D9AEEEB" w14:textId="77777777" w:rsidR="005E39B8" w:rsidRPr="00800C1B" w:rsidRDefault="005E39B8" w:rsidP="00FE5E40">
      <w:pPr>
        <w:autoSpaceDE w:val="0"/>
        <w:autoSpaceDN w:val="0"/>
        <w:adjustRightInd w:val="0"/>
        <w:spacing w:line="360" w:lineRule="auto"/>
        <w:jc w:val="both"/>
        <w:rPr>
          <w:rFonts w:ascii="Palatino Linotype" w:hAnsi="Palatino Linotype"/>
          <w:lang w:val="es-419"/>
        </w:rPr>
      </w:pPr>
    </w:p>
    <w:p w14:paraId="11871049" w14:textId="77777777" w:rsidR="005E39B8" w:rsidRPr="00800C1B" w:rsidRDefault="005E39B8" w:rsidP="005E39B8">
      <w:pPr>
        <w:autoSpaceDE w:val="0"/>
        <w:autoSpaceDN w:val="0"/>
        <w:adjustRightInd w:val="0"/>
        <w:spacing w:line="360" w:lineRule="auto"/>
        <w:ind w:left="851" w:right="616"/>
        <w:jc w:val="both"/>
        <w:rPr>
          <w:rFonts w:ascii="Palatino Linotype" w:hAnsi="Palatino Linotype"/>
          <w:i/>
          <w:lang w:val="es-419"/>
        </w:rPr>
      </w:pPr>
      <w:r w:rsidRPr="00800C1B">
        <w:rPr>
          <w:rFonts w:ascii="Palatino Linotype" w:hAnsi="Palatino Linotype"/>
          <w:i/>
          <w:lang w:val="es-419"/>
        </w:rPr>
        <w:t>“¿Cuál es Porcentaje que representan del total del presupuesto?</w:t>
      </w:r>
    </w:p>
    <w:p w14:paraId="602CDFEB" w14:textId="77777777" w:rsidR="005E39B8" w:rsidRPr="00800C1B" w:rsidRDefault="005E39B8" w:rsidP="005E39B8">
      <w:pPr>
        <w:autoSpaceDE w:val="0"/>
        <w:autoSpaceDN w:val="0"/>
        <w:adjustRightInd w:val="0"/>
        <w:spacing w:line="360" w:lineRule="auto"/>
        <w:ind w:left="851" w:right="616"/>
        <w:jc w:val="both"/>
        <w:rPr>
          <w:rFonts w:ascii="Palatino Linotype" w:hAnsi="Palatino Linotype"/>
          <w:i/>
          <w:lang w:val="es-419"/>
        </w:rPr>
      </w:pPr>
    </w:p>
    <w:p w14:paraId="3A1DBB24" w14:textId="51DC20F6" w:rsidR="00D26732" w:rsidRPr="00800C1B" w:rsidRDefault="005E39B8" w:rsidP="005E39B8">
      <w:pPr>
        <w:autoSpaceDE w:val="0"/>
        <w:autoSpaceDN w:val="0"/>
        <w:adjustRightInd w:val="0"/>
        <w:spacing w:line="360" w:lineRule="auto"/>
        <w:ind w:left="851" w:right="616"/>
        <w:jc w:val="both"/>
        <w:rPr>
          <w:rFonts w:ascii="Palatino Linotype" w:hAnsi="Palatino Linotype"/>
          <w:i/>
          <w:lang w:val="es-419"/>
        </w:rPr>
      </w:pPr>
      <w:r w:rsidRPr="00800C1B">
        <w:rPr>
          <w:rFonts w:ascii="Palatino Linotype" w:hAnsi="Palatino Linotype"/>
          <w:i/>
          <w:lang w:val="es-419"/>
        </w:rPr>
        <w:t>El porcentaje de las participaciones federales es de 19.67% y participaciones estatales 0.92% respecto al presupuesto del ejercicio fiscal 2022.”</w:t>
      </w:r>
    </w:p>
    <w:p w14:paraId="21A12A9F" w14:textId="77777777" w:rsidR="00D26732" w:rsidRPr="00800C1B" w:rsidRDefault="00D26732" w:rsidP="00FE5E40">
      <w:pPr>
        <w:autoSpaceDE w:val="0"/>
        <w:autoSpaceDN w:val="0"/>
        <w:adjustRightInd w:val="0"/>
        <w:spacing w:line="360" w:lineRule="auto"/>
        <w:jc w:val="both"/>
        <w:rPr>
          <w:rFonts w:ascii="Palatino Linotype" w:hAnsi="Palatino Linotype"/>
          <w:lang w:val="es-419"/>
        </w:rPr>
      </w:pPr>
    </w:p>
    <w:p w14:paraId="3EECE7BC" w14:textId="66C201BD" w:rsidR="00D26732" w:rsidRPr="00800C1B" w:rsidRDefault="009A6EE6" w:rsidP="00FE5E40">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 xml:space="preserve">Como podemos apreciar el sujeto obligado atiende la pregunta del hoy recurrente manifestando el porcentaje de las participaciones respecto del presupuesto del ejercicio fiscal 2022, por lo que se considera que el presente punto quedó colmado en informe justificado, </w:t>
      </w:r>
      <w:r w:rsidRPr="00800C1B">
        <w:rPr>
          <w:rFonts w:ascii="Palatino Linotype" w:hAnsi="Palatino Linotype" w:cs="Arial"/>
          <w:lang w:val="es-419"/>
        </w:rPr>
        <w:t>se vuelve a mencionar el hecho de que</w:t>
      </w:r>
      <w:r w:rsidRPr="00800C1B">
        <w:rPr>
          <w:rFonts w:ascii="Palatino Linotype" w:hAnsi="Palatino Linotype" w:cs="Arial"/>
          <w:lang w:val="es-ES_tradnl"/>
        </w:rPr>
        <w:t xml:space="preserve"> las funciones de este Órgano Garante </w:t>
      </w:r>
      <w:r w:rsidRPr="00800C1B">
        <w:rPr>
          <w:rFonts w:ascii="Palatino Linotype" w:hAnsi="Palatino Linotype" w:cs="Arial"/>
          <w:lang w:val="es-ES_tradnl"/>
        </w:rPr>
        <w:lastRenderedPageBreak/>
        <w:t>se encuentra</w:t>
      </w:r>
      <w:r w:rsidRPr="00800C1B">
        <w:rPr>
          <w:rFonts w:ascii="Palatino Linotype" w:hAnsi="Palatino Linotype" w:cs="Arial"/>
          <w:lang w:val="es-419"/>
        </w:rPr>
        <w:t>n</w:t>
      </w:r>
      <w:r w:rsidRPr="00800C1B">
        <w:rPr>
          <w:rFonts w:ascii="Palatino Linotype" w:hAnsi="Palatino Linotype" w:cs="Arial"/>
          <w:lang w:val="es-ES_tradnl"/>
        </w:rPr>
        <w:t xml:space="preserve"> puntualizadas en el artículo 36, de la Ley de la Materia, y de la lectura de las mismas no se encuentra alguna que faculte a este Órgano Garante para pronunciarse acerca de la veracidad de la información remitida por los Sujetos Obligados, es decir,</w:t>
      </w:r>
      <w:r w:rsidRPr="00800C1B">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5F52E249" w14:textId="77777777" w:rsidR="00556099" w:rsidRPr="00800C1B" w:rsidRDefault="00556099" w:rsidP="00FE5E40">
      <w:pPr>
        <w:autoSpaceDE w:val="0"/>
        <w:autoSpaceDN w:val="0"/>
        <w:adjustRightInd w:val="0"/>
        <w:spacing w:line="360" w:lineRule="auto"/>
        <w:jc w:val="both"/>
        <w:rPr>
          <w:rFonts w:ascii="Palatino Linotype" w:hAnsi="Palatino Linotype"/>
          <w:lang w:val="es-419"/>
        </w:rPr>
      </w:pPr>
    </w:p>
    <w:p w14:paraId="0707B625" w14:textId="708999FF" w:rsidR="00FE5E40" w:rsidRPr="00800C1B" w:rsidRDefault="0031238C" w:rsidP="00FE5E40">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 xml:space="preserve">Por lo que corresponde al punto cuatro (4), </w:t>
      </w:r>
      <w:r w:rsidR="00625819" w:rsidRPr="00800C1B">
        <w:rPr>
          <w:rFonts w:ascii="Palatino Linotype" w:hAnsi="Palatino Linotype"/>
          <w:lang w:val="es-419"/>
        </w:rPr>
        <w:t xml:space="preserve">de la solicitud de información </w:t>
      </w:r>
      <w:r w:rsidR="006A1EBD" w:rsidRPr="00800C1B">
        <w:rPr>
          <w:rFonts w:ascii="Palatino Linotype" w:hAnsi="Palatino Linotype"/>
          <w:lang w:val="es-419"/>
        </w:rPr>
        <w:t>consistente en:</w:t>
      </w:r>
    </w:p>
    <w:p w14:paraId="5289B88A" w14:textId="77777777" w:rsidR="00FE5E40" w:rsidRPr="00800C1B" w:rsidRDefault="00FE5E40" w:rsidP="00FE5E40">
      <w:pPr>
        <w:autoSpaceDE w:val="0"/>
        <w:autoSpaceDN w:val="0"/>
        <w:adjustRightInd w:val="0"/>
        <w:spacing w:line="360" w:lineRule="auto"/>
        <w:jc w:val="both"/>
        <w:rPr>
          <w:rFonts w:ascii="Palatino Linotype" w:hAnsi="Palatino Linotype"/>
          <w:lang w:val="es-419"/>
        </w:rPr>
      </w:pPr>
    </w:p>
    <w:p w14:paraId="5B75F55A" w14:textId="5BAEF3CD" w:rsidR="009728BC" w:rsidRPr="00800C1B" w:rsidRDefault="009728BC" w:rsidP="005559DC">
      <w:pPr>
        <w:pStyle w:val="Prrafodelista"/>
        <w:numPr>
          <w:ilvl w:val="0"/>
          <w:numId w:val="2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w:t>
      </w:r>
      <w:r w:rsidR="0046519E" w:rsidRPr="00800C1B">
        <w:rPr>
          <w:rFonts w:ascii="Palatino Linotype" w:hAnsi="Palatino Linotype" w:cs="Arial"/>
        </w:rPr>
        <w:t>021, con forme a sus registros</w:t>
      </w:r>
    </w:p>
    <w:p w14:paraId="575272BB" w14:textId="77777777" w:rsidR="009728BC" w:rsidRPr="00800C1B" w:rsidRDefault="009728BC" w:rsidP="0046519E">
      <w:pPr>
        <w:autoSpaceDE w:val="0"/>
        <w:autoSpaceDN w:val="0"/>
        <w:adjustRightInd w:val="0"/>
        <w:spacing w:line="360" w:lineRule="auto"/>
        <w:jc w:val="both"/>
        <w:rPr>
          <w:rFonts w:ascii="Palatino Linotype" w:hAnsi="Palatino Linotype"/>
          <w:lang w:val="es-419"/>
        </w:rPr>
      </w:pPr>
    </w:p>
    <w:p w14:paraId="61CBF961" w14:textId="4B3F8334" w:rsidR="0046519E" w:rsidRPr="00800C1B" w:rsidRDefault="0046519E" w:rsidP="0046519E">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Para lo cual se coloca</w:t>
      </w:r>
      <w:r w:rsidR="004D2BB3" w:rsidRPr="00800C1B">
        <w:rPr>
          <w:rFonts w:ascii="Palatino Linotype" w:hAnsi="Palatino Linotype"/>
          <w:lang w:val="es-419"/>
        </w:rPr>
        <w:t>n</w:t>
      </w:r>
      <w:r w:rsidRPr="00800C1B">
        <w:rPr>
          <w:rFonts w:ascii="Palatino Linotype" w:hAnsi="Palatino Linotype"/>
          <w:lang w:val="es-419"/>
        </w:rPr>
        <w:t xml:space="preserve"> tabla</w:t>
      </w:r>
      <w:r w:rsidR="004D2BB3" w:rsidRPr="00800C1B">
        <w:rPr>
          <w:rFonts w:ascii="Palatino Linotype" w:hAnsi="Palatino Linotype"/>
          <w:lang w:val="es-419"/>
        </w:rPr>
        <w:t>s</w:t>
      </w:r>
      <w:r w:rsidRPr="00800C1B">
        <w:rPr>
          <w:rFonts w:ascii="Palatino Linotype" w:hAnsi="Palatino Linotype"/>
          <w:lang w:val="es-419"/>
        </w:rPr>
        <w:t xml:space="preserve"> comparativa</w:t>
      </w:r>
      <w:r w:rsidR="004D2BB3" w:rsidRPr="00800C1B">
        <w:rPr>
          <w:rFonts w:ascii="Palatino Linotype" w:hAnsi="Palatino Linotype"/>
          <w:lang w:val="es-419"/>
        </w:rPr>
        <w:t>s,</w:t>
      </w:r>
      <w:r w:rsidRPr="00800C1B">
        <w:rPr>
          <w:rFonts w:ascii="Palatino Linotype" w:hAnsi="Palatino Linotype"/>
          <w:lang w:val="es-419"/>
        </w:rPr>
        <w:t xml:space="preserve"> a efecto de establecer si el sujeto obligado colma lo solicitado por el hoy recurrente</w:t>
      </w:r>
      <w:r w:rsidR="004D2BB3" w:rsidRPr="00800C1B">
        <w:rPr>
          <w:rFonts w:ascii="Palatino Linotype" w:hAnsi="Palatino Linotype"/>
          <w:lang w:val="es-419"/>
        </w:rPr>
        <w:t xml:space="preserve"> o no</w:t>
      </w:r>
      <w:r w:rsidRPr="00800C1B">
        <w:rPr>
          <w:rFonts w:ascii="Palatino Linotype" w:hAnsi="Palatino Linotype"/>
          <w:lang w:val="es-419"/>
        </w:rPr>
        <w:t>:</w:t>
      </w:r>
    </w:p>
    <w:p w14:paraId="6317FAF0" w14:textId="77777777" w:rsidR="0046519E" w:rsidRPr="00800C1B" w:rsidRDefault="0046519E" w:rsidP="0046519E">
      <w:pPr>
        <w:autoSpaceDE w:val="0"/>
        <w:autoSpaceDN w:val="0"/>
        <w:adjustRightInd w:val="0"/>
        <w:spacing w:line="360" w:lineRule="auto"/>
        <w:jc w:val="both"/>
        <w:rPr>
          <w:rFonts w:ascii="Palatino Linotype" w:hAnsi="Palatino Linotype"/>
          <w:lang w:val="es-419"/>
        </w:rPr>
      </w:pPr>
    </w:p>
    <w:p w14:paraId="5F251B63" w14:textId="77777777" w:rsidR="0046519E" w:rsidRPr="00800C1B" w:rsidRDefault="0046519E" w:rsidP="005559DC">
      <w:pPr>
        <w:pStyle w:val="Prrafodelista"/>
        <w:numPr>
          <w:ilvl w:val="0"/>
          <w:numId w:val="24"/>
        </w:numPr>
        <w:autoSpaceDE w:val="0"/>
        <w:autoSpaceDN w:val="0"/>
        <w:adjustRightInd w:val="0"/>
        <w:spacing w:line="360" w:lineRule="auto"/>
        <w:jc w:val="both"/>
        <w:rPr>
          <w:rFonts w:ascii="Palatino Linotype" w:hAnsi="Palatino Linotype" w:cs="Arial"/>
          <w:b/>
        </w:rPr>
      </w:pPr>
      <w:r w:rsidRPr="00800C1B">
        <w:rPr>
          <w:rFonts w:ascii="Palatino Linotype" w:hAnsi="Palatino Linotype" w:cs="Arial"/>
          <w:b/>
        </w:rPr>
        <w:t>Impuestos</w:t>
      </w:r>
    </w:p>
    <w:p w14:paraId="468D832A" w14:textId="77777777" w:rsidR="0046519E" w:rsidRPr="00800C1B" w:rsidRDefault="0046519E" w:rsidP="0046519E">
      <w:pPr>
        <w:autoSpaceDE w:val="0"/>
        <w:autoSpaceDN w:val="0"/>
        <w:adjustRightInd w:val="0"/>
        <w:spacing w:line="360" w:lineRule="auto"/>
        <w:jc w:val="both"/>
        <w:rPr>
          <w:rFonts w:ascii="Palatino Linotype" w:hAnsi="Palatino Linotype"/>
          <w:lang w:val="es-419"/>
        </w:rPr>
      </w:pPr>
    </w:p>
    <w:tbl>
      <w:tblPr>
        <w:tblStyle w:val="Tablaconcuadrcula"/>
        <w:tblW w:w="9351" w:type="dxa"/>
        <w:tblLook w:val="04A0" w:firstRow="1" w:lastRow="0" w:firstColumn="1" w:lastColumn="0" w:noHBand="0" w:noVBand="1"/>
      </w:tblPr>
      <w:tblGrid>
        <w:gridCol w:w="2122"/>
        <w:gridCol w:w="4819"/>
        <w:gridCol w:w="2410"/>
      </w:tblGrid>
      <w:tr w:rsidR="00DA75B7" w:rsidRPr="00800C1B" w14:paraId="4D103FEF" w14:textId="77777777" w:rsidTr="007E5D66">
        <w:trPr>
          <w:trHeight w:val="684"/>
        </w:trPr>
        <w:tc>
          <w:tcPr>
            <w:tcW w:w="2122"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0000" w:themeFill="text1"/>
            <w:vAlign w:val="center"/>
          </w:tcPr>
          <w:p w14:paraId="36D99CB5" w14:textId="74A23EE5" w:rsidR="0046519E" w:rsidRPr="00800C1B" w:rsidRDefault="0046519E" w:rsidP="0046519E">
            <w:pPr>
              <w:autoSpaceDE w:val="0"/>
              <w:autoSpaceDN w:val="0"/>
              <w:adjustRightInd w:val="0"/>
              <w:jc w:val="center"/>
              <w:rPr>
                <w:rFonts w:ascii="Palatino Linotype" w:hAnsi="Palatino Linotype"/>
                <w:sz w:val="16"/>
                <w:szCs w:val="16"/>
                <w:lang w:val="es-419"/>
              </w:rPr>
            </w:pPr>
            <w:r w:rsidRPr="00800C1B">
              <w:rPr>
                <w:rFonts w:ascii="Palatino Linotype" w:hAnsi="Palatino Linotype"/>
                <w:sz w:val="16"/>
                <w:szCs w:val="16"/>
                <w:lang w:val="es-419"/>
              </w:rPr>
              <w:lastRenderedPageBreak/>
              <w:t>Solicitud de información</w:t>
            </w:r>
          </w:p>
        </w:tc>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55D9E40" w14:textId="11A42383" w:rsidR="0046519E" w:rsidRPr="00800C1B" w:rsidRDefault="0046519E" w:rsidP="0046519E">
            <w:pPr>
              <w:autoSpaceDE w:val="0"/>
              <w:autoSpaceDN w:val="0"/>
              <w:adjustRightInd w:val="0"/>
              <w:jc w:val="center"/>
              <w:rPr>
                <w:rFonts w:ascii="Palatino Linotype" w:hAnsi="Palatino Linotype"/>
                <w:sz w:val="16"/>
                <w:szCs w:val="16"/>
                <w:lang w:val="es-419"/>
              </w:rPr>
            </w:pPr>
            <w:r w:rsidRPr="00800C1B">
              <w:rPr>
                <w:rFonts w:ascii="Palatino Linotype" w:hAnsi="Palatino Linotype"/>
                <w:sz w:val="16"/>
                <w:szCs w:val="16"/>
                <w:lang w:val="es-419"/>
              </w:rPr>
              <w:t>Fundamento en que se basa la solicitud</w:t>
            </w:r>
            <w:r w:rsidR="007B5015" w:rsidRPr="00800C1B">
              <w:rPr>
                <w:rFonts w:ascii="Palatino Linotype" w:hAnsi="Palatino Linotype"/>
                <w:sz w:val="16"/>
                <w:szCs w:val="16"/>
                <w:lang w:val="es-419"/>
              </w:rPr>
              <w:t xml:space="preserve"> de información</w:t>
            </w:r>
            <w:r w:rsidR="00CA4DAF" w:rsidRPr="00800C1B">
              <w:rPr>
                <w:rStyle w:val="Refdenotaalpie"/>
                <w:rFonts w:ascii="Palatino Linotype" w:hAnsi="Palatino Linotype"/>
                <w:b/>
                <w:sz w:val="16"/>
                <w:szCs w:val="16"/>
                <w:lang w:val="es-419"/>
              </w:rPr>
              <w:footnoteReference w:id="2"/>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0000" w:themeFill="text1"/>
            <w:vAlign w:val="center"/>
          </w:tcPr>
          <w:p w14:paraId="038CD692" w14:textId="23BFBB0B" w:rsidR="0046519E" w:rsidRPr="00800C1B" w:rsidRDefault="0046519E" w:rsidP="0046519E">
            <w:pPr>
              <w:autoSpaceDE w:val="0"/>
              <w:autoSpaceDN w:val="0"/>
              <w:adjustRightInd w:val="0"/>
              <w:jc w:val="center"/>
              <w:rPr>
                <w:rFonts w:ascii="Palatino Linotype" w:hAnsi="Palatino Linotype"/>
                <w:sz w:val="16"/>
                <w:szCs w:val="16"/>
                <w:lang w:val="es-419"/>
              </w:rPr>
            </w:pPr>
            <w:r w:rsidRPr="00800C1B">
              <w:rPr>
                <w:rFonts w:ascii="Palatino Linotype" w:hAnsi="Palatino Linotype"/>
                <w:sz w:val="16"/>
                <w:szCs w:val="16"/>
                <w:lang w:val="es-419"/>
              </w:rPr>
              <w:t>Respuesta del Sujeto obligado</w:t>
            </w:r>
            <w:r w:rsidR="000A42D0" w:rsidRPr="00800C1B">
              <w:rPr>
                <w:rFonts w:ascii="Palatino Linotype" w:hAnsi="Palatino Linotype"/>
                <w:sz w:val="16"/>
                <w:szCs w:val="16"/>
                <w:lang w:val="es-419"/>
              </w:rPr>
              <w:t xml:space="preserve"> y si colma o no la solicitud.</w:t>
            </w:r>
          </w:p>
        </w:tc>
      </w:tr>
      <w:tr w:rsidR="00DA75B7" w:rsidRPr="00800C1B" w14:paraId="228A24F4" w14:textId="77777777" w:rsidTr="00651794">
        <w:tc>
          <w:tcPr>
            <w:tcW w:w="2122" w:type="dxa"/>
            <w:tcBorders>
              <w:top w:val="single" w:sz="4" w:space="0" w:color="FFFFFF" w:themeColor="background1"/>
            </w:tcBorders>
            <w:vAlign w:val="center"/>
          </w:tcPr>
          <w:p w14:paraId="037183B4" w14:textId="0FE32549" w:rsidR="0046519E" w:rsidRPr="00800C1B" w:rsidRDefault="0046519E" w:rsidP="0046519E">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800C1B">
              <w:rPr>
                <w:rFonts w:ascii="Palatino Linotype" w:hAnsi="Palatino Linotype" w:cs="Arial"/>
                <w:sz w:val="16"/>
                <w:szCs w:val="16"/>
              </w:rPr>
              <w:t xml:space="preserve">Monto recaudado por los Impuestos sobre conjuntos urbanos, por cada uno de los años a partir del 2011 hasta el 2021. </w:t>
            </w:r>
          </w:p>
        </w:tc>
        <w:tc>
          <w:tcPr>
            <w:tcW w:w="4819" w:type="dxa"/>
            <w:tcBorders>
              <w:top w:val="single" w:sz="4" w:space="0" w:color="FFFFFF" w:themeColor="background1"/>
            </w:tcBorders>
            <w:vAlign w:val="center"/>
          </w:tcPr>
          <w:p w14:paraId="26063D95" w14:textId="2385CCAB" w:rsidR="001C16B0" w:rsidRPr="00800C1B" w:rsidRDefault="001C16B0" w:rsidP="001C16B0">
            <w:pPr>
              <w:autoSpaceDE w:val="0"/>
              <w:autoSpaceDN w:val="0"/>
              <w:adjustRightInd w:val="0"/>
              <w:jc w:val="both"/>
              <w:rPr>
                <w:rFonts w:ascii="Palatino Linotype" w:hAnsi="Palatino Linotype" w:cs="Arial"/>
                <w:sz w:val="16"/>
                <w:szCs w:val="16"/>
              </w:rPr>
            </w:pPr>
            <w:r w:rsidRPr="00800C1B">
              <w:rPr>
                <w:rFonts w:ascii="Palatino Linotype" w:hAnsi="Palatino Linotype" w:cs="Arial"/>
                <w:b/>
                <w:sz w:val="16"/>
                <w:szCs w:val="16"/>
              </w:rPr>
              <w:t xml:space="preserve">Artículo 118.- </w:t>
            </w:r>
            <w:r w:rsidRPr="00800C1B">
              <w:rPr>
                <w:rFonts w:ascii="Palatino Linotype" w:hAnsi="Palatino Linotype" w:cs="Arial"/>
                <w:sz w:val="16"/>
                <w:szCs w:val="16"/>
              </w:rPr>
              <w:t>Están obligados al pago de este impuesto las personas físicas y jurídicas colectivas que desarrollen conjuntos urbanos, subdividan, modifiquen el tipo de conjunto urbano autorizado, incluyendo el tipo y número de viviendas previstas, conforme a lo que señala el Código Administrativo del Estado de México.</w:t>
            </w:r>
          </w:p>
          <w:p w14:paraId="5875486E" w14:textId="77777777" w:rsidR="001C16B0" w:rsidRPr="00800C1B" w:rsidRDefault="001C16B0" w:rsidP="001C16B0">
            <w:pPr>
              <w:autoSpaceDE w:val="0"/>
              <w:autoSpaceDN w:val="0"/>
              <w:adjustRightInd w:val="0"/>
              <w:jc w:val="both"/>
              <w:rPr>
                <w:rFonts w:ascii="Palatino Linotype" w:hAnsi="Palatino Linotype" w:cs="Arial"/>
                <w:sz w:val="16"/>
                <w:szCs w:val="16"/>
              </w:rPr>
            </w:pPr>
          </w:p>
          <w:p w14:paraId="34D635A2" w14:textId="5F65492C" w:rsidR="0046519E" w:rsidRPr="00800C1B" w:rsidRDefault="001C16B0" w:rsidP="001C16B0">
            <w:pPr>
              <w:autoSpaceDE w:val="0"/>
              <w:autoSpaceDN w:val="0"/>
              <w:adjustRightInd w:val="0"/>
              <w:jc w:val="both"/>
              <w:rPr>
                <w:rFonts w:ascii="Palatino Linotype" w:hAnsi="Palatino Linotype" w:cs="Arial"/>
                <w:sz w:val="16"/>
                <w:szCs w:val="16"/>
                <w:lang w:val="es-419"/>
              </w:rPr>
            </w:pPr>
            <w:r w:rsidRPr="00800C1B">
              <w:rPr>
                <w:rFonts w:ascii="Palatino Linotype" w:hAnsi="Palatino Linotype" w:cs="Arial"/>
                <w:b/>
                <w:sz w:val="16"/>
                <w:szCs w:val="16"/>
              </w:rPr>
              <w:t>Artículo 119.-</w:t>
            </w:r>
            <w:r w:rsidRPr="00800C1B">
              <w:rPr>
                <w:rFonts w:ascii="Palatino Linotype" w:hAnsi="Palatino Linotype" w:cs="Arial"/>
                <w:b/>
                <w:sz w:val="16"/>
                <w:szCs w:val="16"/>
                <w:lang w:val="es-419"/>
              </w:rPr>
              <w:t xml:space="preserve"> </w:t>
            </w:r>
            <w:r w:rsidRPr="00800C1B">
              <w:rPr>
                <w:rFonts w:ascii="Palatino Linotype" w:hAnsi="Palatino Linotype" w:cs="Arial"/>
                <w:sz w:val="16"/>
                <w:szCs w:val="16"/>
              </w:rPr>
              <w:t>La base gravable y cuota para el pago de este impuesto, se determinará conforme a lo siguiente…</w:t>
            </w:r>
          </w:p>
        </w:tc>
        <w:tc>
          <w:tcPr>
            <w:tcW w:w="2410" w:type="dxa"/>
            <w:tcBorders>
              <w:top w:val="single" w:sz="4" w:space="0" w:color="FFFFFF" w:themeColor="background1"/>
            </w:tcBorders>
            <w:vAlign w:val="center"/>
          </w:tcPr>
          <w:p w14:paraId="237DAE69" w14:textId="51FAF5DA" w:rsidR="0046519E" w:rsidRPr="00800C1B" w:rsidRDefault="00941615" w:rsidP="0046519E">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27F6A0D7" w14:textId="77777777" w:rsidR="000A42D0" w:rsidRPr="00800C1B" w:rsidRDefault="000A42D0" w:rsidP="0046519E">
            <w:pPr>
              <w:autoSpaceDE w:val="0"/>
              <w:autoSpaceDN w:val="0"/>
              <w:adjustRightInd w:val="0"/>
              <w:jc w:val="both"/>
              <w:rPr>
                <w:rFonts w:ascii="Palatino Linotype" w:hAnsi="Palatino Linotype"/>
                <w:sz w:val="16"/>
                <w:szCs w:val="16"/>
                <w:lang w:val="es-419"/>
              </w:rPr>
            </w:pPr>
          </w:p>
          <w:p w14:paraId="18D445E5" w14:textId="6CE08830" w:rsidR="000A42D0" w:rsidRPr="00800C1B" w:rsidRDefault="000A42D0" w:rsidP="00941615">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Colma</w:t>
            </w:r>
            <w:r w:rsidR="00941615" w:rsidRPr="00800C1B">
              <w:rPr>
                <w:rFonts w:ascii="Palatino Linotype" w:hAnsi="Palatino Linotype"/>
                <w:b/>
                <w:sz w:val="16"/>
                <w:szCs w:val="16"/>
                <w:lang w:val="es-419"/>
              </w:rPr>
              <w:t xml:space="preserve"> </w:t>
            </w:r>
            <w:r w:rsidR="00941615" w:rsidRPr="00800C1B">
              <w:rPr>
                <w:rFonts w:ascii="Palatino Linotype" w:hAnsi="Palatino Linotype"/>
                <w:sz w:val="16"/>
                <w:szCs w:val="16"/>
                <w:lang w:val="es-419"/>
              </w:rPr>
              <w:t>al ser hechos negativos</w:t>
            </w:r>
            <w:r w:rsidRPr="00800C1B">
              <w:rPr>
                <w:rFonts w:ascii="Palatino Linotype" w:hAnsi="Palatino Linotype"/>
                <w:sz w:val="16"/>
                <w:szCs w:val="16"/>
                <w:lang w:val="es-419"/>
              </w:rPr>
              <w:t>.</w:t>
            </w:r>
          </w:p>
        </w:tc>
      </w:tr>
      <w:tr w:rsidR="00DA75B7" w:rsidRPr="00800C1B" w14:paraId="3CD36B94" w14:textId="77777777" w:rsidTr="00651794">
        <w:tc>
          <w:tcPr>
            <w:tcW w:w="2122" w:type="dxa"/>
            <w:vAlign w:val="center"/>
          </w:tcPr>
          <w:p w14:paraId="28B8786A" w14:textId="2798B223" w:rsidR="0046519E" w:rsidRPr="00800C1B" w:rsidRDefault="0046519E" w:rsidP="004F7A0E">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800C1B">
              <w:rPr>
                <w:rFonts w:ascii="Palatino Linotype" w:hAnsi="Palatino Linotype" w:cs="Arial"/>
                <w:sz w:val="16"/>
                <w:szCs w:val="16"/>
              </w:rPr>
              <w:t>Monto de la recaudación por los Impuestos sobre anuncios publicitarios</w:t>
            </w:r>
            <w:r w:rsidR="004F7A0E" w:rsidRPr="00800C1B">
              <w:rPr>
                <w:rFonts w:ascii="Palatino Linotype" w:hAnsi="Palatino Linotype" w:cs="Arial"/>
                <w:sz w:val="16"/>
                <w:szCs w:val="16"/>
                <w:lang w:val="es-419"/>
              </w:rPr>
              <w:t>,</w:t>
            </w:r>
            <w:r w:rsidRPr="00800C1B">
              <w:rPr>
                <w:rFonts w:ascii="Palatino Linotype" w:hAnsi="Palatino Linotype" w:cs="Arial"/>
                <w:sz w:val="16"/>
                <w:szCs w:val="16"/>
              </w:rPr>
              <w:t xml:space="preserve"> de los años a partir del 2011 hasta el 2021. </w:t>
            </w:r>
          </w:p>
        </w:tc>
        <w:tc>
          <w:tcPr>
            <w:tcW w:w="4819" w:type="dxa"/>
          </w:tcPr>
          <w:p w14:paraId="7A5476A3" w14:textId="1386E81B" w:rsidR="0046519E" w:rsidRPr="00800C1B" w:rsidRDefault="0046519E" w:rsidP="0046519E">
            <w:pPr>
              <w:autoSpaceDE w:val="0"/>
              <w:autoSpaceDN w:val="0"/>
              <w:adjustRightInd w:val="0"/>
              <w:jc w:val="both"/>
              <w:rPr>
                <w:rFonts w:ascii="Palatino Linotype" w:hAnsi="Palatino Linotype" w:cs="Arial"/>
                <w:sz w:val="16"/>
                <w:szCs w:val="16"/>
                <w:lang w:val="es-419"/>
              </w:rPr>
            </w:pPr>
            <w:r w:rsidRPr="00800C1B">
              <w:rPr>
                <w:rFonts w:ascii="Palatino Linotype" w:hAnsi="Palatino Linotype" w:cs="Arial"/>
                <w:b/>
                <w:sz w:val="16"/>
                <w:szCs w:val="16"/>
                <w:lang w:val="es-419"/>
              </w:rPr>
              <w:t>Artículo 120.-</w:t>
            </w:r>
            <w:r w:rsidR="007B5015" w:rsidRPr="00800C1B">
              <w:rPr>
                <w:rFonts w:ascii="Palatino Linotype" w:hAnsi="Palatino Linotype" w:cs="Arial"/>
                <w:sz w:val="16"/>
                <w:szCs w:val="16"/>
                <w:lang w:val="es-419"/>
              </w:rPr>
              <w:t xml:space="preserve"> </w:t>
            </w:r>
            <w:r w:rsidR="007B5015" w:rsidRPr="00800C1B">
              <w:rPr>
                <w:rFonts w:ascii="Palatino Linotype" w:hAnsi="Palatino Linotype" w:cs="Arial"/>
                <w:sz w:val="16"/>
                <w:szCs w:val="16"/>
              </w:rPr>
              <w:t>Están obligadas al pago de este impuesto las personas físicas o jurídicas colectivas que se anuncien en bienes del dominio público o privado, mediante anuncios publicitarios susceptibles de ser observados desde la vía pública o lugares de uso común, así como la distribución de publicidad impresa, sonorización y perifoneo, en la vía pública, que anuncien o promuevan la venta de bienes o servicios. Lo anterior, observando las disposiciones aplicables en la materia, incluyendo las emitidas por la autoridad municipal de que se trate.</w:t>
            </w:r>
          </w:p>
          <w:p w14:paraId="15583BC3" w14:textId="77777777" w:rsidR="0046519E" w:rsidRPr="00800C1B" w:rsidRDefault="0046519E" w:rsidP="0046519E">
            <w:pPr>
              <w:autoSpaceDE w:val="0"/>
              <w:autoSpaceDN w:val="0"/>
              <w:adjustRightInd w:val="0"/>
              <w:jc w:val="both"/>
              <w:rPr>
                <w:rFonts w:ascii="Palatino Linotype" w:hAnsi="Palatino Linotype" w:cs="Arial"/>
                <w:sz w:val="16"/>
                <w:szCs w:val="16"/>
                <w:lang w:val="es-419"/>
              </w:rPr>
            </w:pPr>
          </w:p>
          <w:p w14:paraId="01E24DFF" w14:textId="3B8CDE9A" w:rsidR="0046519E" w:rsidRPr="00800C1B" w:rsidRDefault="007E5D66" w:rsidP="0046519E">
            <w:pPr>
              <w:autoSpaceDE w:val="0"/>
              <w:autoSpaceDN w:val="0"/>
              <w:adjustRightInd w:val="0"/>
              <w:jc w:val="both"/>
              <w:rPr>
                <w:rFonts w:ascii="Palatino Linotype" w:hAnsi="Palatino Linotype" w:cs="Arial"/>
                <w:sz w:val="16"/>
                <w:szCs w:val="16"/>
                <w:lang w:val="es-419"/>
              </w:rPr>
            </w:pPr>
            <w:r w:rsidRPr="00800C1B">
              <w:rPr>
                <w:rFonts w:ascii="Palatino Linotype" w:hAnsi="Palatino Linotype"/>
                <w:b/>
                <w:color w:val="000000"/>
                <w:sz w:val="16"/>
                <w:szCs w:val="16"/>
              </w:rPr>
              <w:t>Artículo 121.-</w:t>
            </w:r>
            <w:r w:rsidRPr="00800C1B">
              <w:rPr>
                <w:rFonts w:ascii="Palatino Linotype" w:hAnsi="Palatino Linotype"/>
                <w:color w:val="000000"/>
                <w:sz w:val="16"/>
                <w:szCs w:val="16"/>
              </w:rPr>
              <w:t xml:space="preserve"> Este impuesto, se pagará bimestralmente dentro de los cinco días siguientes al bimestre en que se causó, cuando se efectúe la publicidad, de acuerdo con la siguiente:</w:t>
            </w:r>
          </w:p>
          <w:tbl>
            <w:tblPr>
              <w:tblW w:w="4564" w:type="dxa"/>
              <w:jc w:val="center"/>
              <w:tblLook w:val="01E0" w:firstRow="1" w:lastRow="1" w:firstColumn="1" w:lastColumn="1" w:noHBand="0" w:noVBand="0"/>
            </w:tblPr>
            <w:tblGrid>
              <w:gridCol w:w="2296"/>
              <w:gridCol w:w="2268"/>
            </w:tblGrid>
            <w:tr w:rsidR="00DA75B7" w:rsidRPr="00800C1B" w14:paraId="0F4A9A45" w14:textId="77777777" w:rsidTr="00DA75B7">
              <w:trPr>
                <w:trHeight w:val="282"/>
                <w:jc w:val="center"/>
              </w:trPr>
              <w:tc>
                <w:tcPr>
                  <w:tcW w:w="5000" w:type="pct"/>
                  <w:gridSpan w:val="2"/>
                  <w:tcBorders>
                    <w:top w:val="single" w:sz="4" w:space="0" w:color="auto"/>
                    <w:left w:val="single" w:sz="4" w:space="0" w:color="auto"/>
                    <w:bottom w:val="single" w:sz="4" w:space="0" w:color="auto"/>
                    <w:right w:val="single" w:sz="4" w:space="0" w:color="auto"/>
                  </w:tcBorders>
                </w:tcPr>
                <w:p w14:paraId="5A873008" w14:textId="77777777" w:rsidR="00DA75B7" w:rsidRPr="00800C1B" w:rsidRDefault="00DA75B7" w:rsidP="00DA75B7">
                  <w:pPr>
                    <w:autoSpaceDE w:val="0"/>
                    <w:autoSpaceDN w:val="0"/>
                    <w:adjustRightInd w:val="0"/>
                    <w:jc w:val="center"/>
                    <w:rPr>
                      <w:rFonts w:ascii="Palatino Linotype" w:hAnsi="Palatino Linotype" w:cs="Arial"/>
                      <w:b/>
                      <w:color w:val="000000"/>
                      <w:sz w:val="14"/>
                      <w:szCs w:val="14"/>
                    </w:rPr>
                  </w:pPr>
                  <w:r w:rsidRPr="00800C1B">
                    <w:rPr>
                      <w:rFonts w:ascii="Palatino Linotype" w:hAnsi="Palatino Linotype" w:cs="Arial"/>
                      <w:b/>
                      <w:color w:val="000000"/>
                      <w:sz w:val="14"/>
                      <w:szCs w:val="14"/>
                    </w:rPr>
                    <w:t>TARIFA</w:t>
                  </w:r>
                </w:p>
              </w:tc>
            </w:tr>
            <w:tr w:rsidR="00DA75B7" w:rsidRPr="00800C1B" w14:paraId="6F22AEF7" w14:textId="77777777" w:rsidTr="00DA75B7">
              <w:trPr>
                <w:trHeight w:val="53"/>
                <w:jc w:val="center"/>
              </w:trPr>
              <w:tc>
                <w:tcPr>
                  <w:tcW w:w="2515" w:type="pct"/>
                  <w:tcBorders>
                    <w:top w:val="single" w:sz="4" w:space="0" w:color="auto"/>
                    <w:left w:val="single" w:sz="4" w:space="0" w:color="auto"/>
                    <w:bottom w:val="single" w:sz="4" w:space="0" w:color="auto"/>
                    <w:right w:val="single" w:sz="4" w:space="0" w:color="auto"/>
                  </w:tcBorders>
                  <w:vAlign w:val="center"/>
                </w:tcPr>
                <w:p w14:paraId="3C0D0A1B" w14:textId="77777777" w:rsidR="00DA75B7" w:rsidRPr="00800C1B" w:rsidRDefault="00DA75B7" w:rsidP="00DA75B7">
                  <w:pPr>
                    <w:ind w:firstLine="180"/>
                    <w:jc w:val="center"/>
                    <w:rPr>
                      <w:rFonts w:ascii="Palatino Linotype" w:hAnsi="Palatino Linotype" w:cs="Arial"/>
                      <w:b/>
                      <w:color w:val="000000"/>
                      <w:sz w:val="14"/>
                      <w:szCs w:val="14"/>
                    </w:rPr>
                  </w:pPr>
                  <w:r w:rsidRPr="00800C1B">
                    <w:rPr>
                      <w:rFonts w:ascii="Palatino Linotype" w:hAnsi="Palatino Linotype" w:cs="Arial"/>
                      <w:b/>
                      <w:color w:val="000000"/>
                      <w:sz w:val="14"/>
                      <w:szCs w:val="14"/>
                    </w:rPr>
                    <w:t>CONCEPTO</w:t>
                  </w:r>
                </w:p>
              </w:tc>
              <w:tc>
                <w:tcPr>
                  <w:tcW w:w="2485" w:type="pct"/>
                  <w:tcBorders>
                    <w:top w:val="single" w:sz="4" w:space="0" w:color="auto"/>
                    <w:left w:val="single" w:sz="4" w:space="0" w:color="auto"/>
                    <w:bottom w:val="single" w:sz="4" w:space="0" w:color="auto"/>
                    <w:right w:val="single" w:sz="4" w:space="0" w:color="auto"/>
                  </w:tcBorders>
                </w:tcPr>
                <w:p w14:paraId="5B497AC2" w14:textId="77777777" w:rsidR="00DA75B7" w:rsidRPr="00800C1B" w:rsidRDefault="00DA75B7" w:rsidP="00DA75B7">
                  <w:pPr>
                    <w:jc w:val="center"/>
                    <w:rPr>
                      <w:rFonts w:ascii="Palatino Linotype" w:hAnsi="Palatino Linotype" w:cs="Arial"/>
                      <w:b/>
                      <w:color w:val="000000"/>
                      <w:sz w:val="14"/>
                      <w:szCs w:val="14"/>
                    </w:rPr>
                  </w:pPr>
                  <w:r w:rsidRPr="00800C1B">
                    <w:rPr>
                      <w:rFonts w:ascii="Palatino Linotype" w:hAnsi="Palatino Linotype" w:cs="Arial"/>
                      <w:b/>
                      <w:color w:val="000000"/>
                      <w:sz w:val="14"/>
                      <w:szCs w:val="14"/>
                    </w:rPr>
                    <w:t>NÚMERO DE VECES EL VALOR DIARIO</w:t>
                  </w:r>
                </w:p>
                <w:p w14:paraId="2CF75339" w14:textId="77777777" w:rsidR="00DA75B7" w:rsidRPr="00800C1B" w:rsidRDefault="00DA75B7" w:rsidP="00DA75B7">
                  <w:pPr>
                    <w:jc w:val="center"/>
                    <w:rPr>
                      <w:rFonts w:ascii="Palatino Linotype" w:hAnsi="Palatino Linotype" w:cs="Arial"/>
                      <w:b/>
                      <w:color w:val="000000"/>
                      <w:sz w:val="14"/>
                      <w:szCs w:val="14"/>
                    </w:rPr>
                  </w:pPr>
                  <w:r w:rsidRPr="00800C1B">
                    <w:rPr>
                      <w:rFonts w:ascii="Palatino Linotype" w:hAnsi="Palatino Linotype" w:cs="Arial"/>
                      <w:b/>
                      <w:color w:val="000000"/>
                      <w:sz w:val="14"/>
                      <w:szCs w:val="14"/>
                    </w:rPr>
                    <w:t>DE LA UNIDAD DE MEDIDA Y</w:t>
                  </w:r>
                </w:p>
                <w:p w14:paraId="27407704" w14:textId="77777777" w:rsidR="00DA75B7" w:rsidRPr="00800C1B" w:rsidRDefault="00DA75B7" w:rsidP="00DA75B7">
                  <w:pPr>
                    <w:jc w:val="center"/>
                    <w:rPr>
                      <w:rFonts w:ascii="Palatino Linotype" w:hAnsi="Palatino Linotype" w:cs="Arial"/>
                      <w:b/>
                      <w:color w:val="000000"/>
                      <w:sz w:val="14"/>
                      <w:szCs w:val="14"/>
                    </w:rPr>
                  </w:pPr>
                  <w:r w:rsidRPr="00800C1B">
                    <w:rPr>
                      <w:rFonts w:ascii="Palatino Linotype" w:hAnsi="Palatino Linotype" w:cs="Arial"/>
                      <w:b/>
                      <w:color w:val="000000"/>
                      <w:sz w:val="14"/>
                      <w:szCs w:val="14"/>
                    </w:rPr>
                    <w:t>ACTUALIZACIÓN VIGENTE</w:t>
                  </w:r>
                </w:p>
              </w:tc>
            </w:tr>
            <w:tr w:rsidR="00DA75B7" w:rsidRPr="00800C1B" w14:paraId="6387ECC2"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209F23C2" w14:textId="77777777" w:rsidR="00DA75B7" w:rsidRPr="00800C1B" w:rsidRDefault="00DA75B7" w:rsidP="00DA75B7">
                  <w:pPr>
                    <w:autoSpaceDE w:val="0"/>
                    <w:autoSpaceDN w:val="0"/>
                    <w:adjustRightInd w:val="0"/>
                    <w:ind w:left="427" w:hanging="428"/>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I. Anuncios adosados, pintados, murales, volados, marquesinas, por m2 o fracción.</w:t>
                  </w:r>
                </w:p>
              </w:tc>
              <w:tc>
                <w:tcPr>
                  <w:tcW w:w="2485" w:type="pct"/>
                  <w:tcBorders>
                    <w:top w:val="single" w:sz="4" w:space="0" w:color="auto"/>
                    <w:left w:val="single" w:sz="4" w:space="0" w:color="auto"/>
                    <w:bottom w:val="single" w:sz="4" w:space="0" w:color="auto"/>
                    <w:right w:val="single" w:sz="4" w:space="0" w:color="auto"/>
                  </w:tcBorders>
                  <w:vAlign w:val="center"/>
                </w:tcPr>
                <w:p w14:paraId="142B7DDB" w14:textId="77777777" w:rsidR="00DA75B7" w:rsidRPr="00800C1B" w:rsidRDefault="00DA75B7" w:rsidP="00DA75B7">
                  <w:pPr>
                    <w:jc w:val="center"/>
                    <w:rPr>
                      <w:rFonts w:ascii="Palatino Linotype" w:hAnsi="Palatino Linotype" w:cs="Arial"/>
                      <w:color w:val="000000"/>
                      <w:sz w:val="16"/>
                      <w:szCs w:val="16"/>
                    </w:rPr>
                  </w:pPr>
                  <w:r w:rsidRPr="00800C1B">
                    <w:rPr>
                      <w:rFonts w:ascii="Palatino Linotype" w:hAnsi="Palatino Linotype" w:cs="Arial"/>
                      <w:color w:val="000000"/>
                      <w:sz w:val="16"/>
                      <w:szCs w:val="16"/>
                    </w:rPr>
                    <w:t>0.66</w:t>
                  </w:r>
                </w:p>
              </w:tc>
            </w:tr>
            <w:tr w:rsidR="00DA75B7" w:rsidRPr="00800C1B" w14:paraId="5F259654"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7092C323" w14:textId="272C83A3" w:rsidR="00DA75B7" w:rsidRPr="00800C1B" w:rsidRDefault="00EA262B" w:rsidP="00DA75B7">
                  <w:pPr>
                    <w:autoSpaceDE w:val="0"/>
                    <w:autoSpaceDN w:val="0"/>
                    <w:adjustRightInd w:val="0"/>
                    <w:ind w:left="427" w:hanging="428"/>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II.</w:t>
                  </w:r>
                  <w:r w:rsidRPr="00800C1B">
                    <w:rPr>
                      <w:rFonts w:ascii="Palatino Linotype" w:hAnsi="Palatino Linotype" w:cs="Bookman Old Style"/>
                      <w:color w:val="000000"/>
                      <w:sz w:val="16"/>
                      <w:szCs w:val="16"/>
                      <w:lang w:val="es-419"/>
                    </w:rPr>
                    <w:t xml:space="preserve"> </w:t>
                  </w:r>
                  <w:r w:rsidR="00DA75B7" w:rsidRPr="00800C1B">
                    <w:rPr>
                      <w:rFonts w:ascii="Palatino Linotype" w:hAnsi="Palatino Linotype" w:cs="Bookman Old Style"/>
                      <w:color w:val="000000"/>
                      <w:sz w:val="16"/>
                      <w:szCs w:val="16"/>
                    </w:rPr>
                    <w:t xml:space="preserve">Estructurales sin iluminación, exterior o interior, mobiliario urbano, </w:t>
                  </w:r>
                  <w:proofErr w:type="spellStart"/>
                  <w:r w:rsidR="00DA75B7" w:rsidRPr="00800C1B">
                    <w:rPr>
                      <w:rFonts w:ascii="Palatino Linotype" w:hAnsi="Palatino Linotype" w:cs="Bookman Old Style"/>
                      <w:color w:val="000000"/>
                      <w:sz w:val="16"/>
                      <w:szCs w:val="16"/>
                    </w:rPr>
                    <w:t>autosoportados</w:t>
                  </w:r>
                  <w:proofErr w:type="spellEnd"/>
                  <w:r w:rsidR="00DA75B7" w:rsidRPr="00800C1B">
                    <w:rPr>
                      <w:rFonts w:ascii="Palatino Linotype" w:hAnsi="Palatino Linotype" w:cs="Bookman Old Style"/>
                      <w:color w:val="000000"/>
                      <w:sz w:val="16"/>
                      <w:szCs w:val="16"/>
                    </w:rPr>
                    <w:t xml:space="preserve"> por m2 o fracción.</w:t>
                  </w:r>
                </w:p>
              </w:tc>
              <w:tc>
                <w:tcPr>
                  <w:tcW w:w="2485" w:type="pct"/>
                  <w:tcBorders>
                    <w:top w:val="single" w:sz="4" w:space="0" w:color="auto"/>
                    <w:left w:val="single" w:sz="4" w:space="0" w:color="auto"/>
                    <w:bottom w:val="single" w:sz="4" w:space="0" w:color="auto"/>
                    <w:right w:val="single" w:sz="4" w:space="0" w:color="auto"/>
                  </w:tcBorders>
                  <w:vAlign w:val="center"/>
                </w:tcPr>
                <w:p w14:paraId="49550ECC" w14:textId="77777777" w:rsidR="00DA75B7" w:rsidRPr="00800C1B" w:rsidRDefault="00DA75B7" w:rsidP="00DA75B7">
                  <w:pPr>
                    <w:jc w:val="center"/>
                    <w:rPr>
                      <w:rFonts w:ascii="Palatino Linotype" w:hAnsi="Palatino Linotype" w:cs="Arial"/>
                      <w:color w:val="000000"/>
                      <w:sz w:val="16"/>
                      <w:szCs w:val="16"/>
                    </w:rPr>
                  </w:pPr>
                  <w:r w:rsidRPr="00800C1B">
                    <w:rPr>
                      <w:rFonts w:ascii="Palatino Linotype" w:hAnsi="Palatino Linotype" w:cs="Arial"/>
                      <w:color w:val="000000"/>
                      <w:sz w:val="16"/>
                      <w:szCs w:val="16"/>
                    </w:rPr>
                    <w:t>1.21</w:t>
                  </w:r>
                </w:p>
              </w:tc>
            </w:tr>
            <w:tr w:rsidR="00DA75B7" w:rsidRPr="00800C1B" w14:paraId="447C39E6" w14:textId="77777777" w:rsidTr="00651794">
              <w:trPr>
                <w:trHeight w:val="531"/>
                <w:jc w:val="center"/>
              </w:trPr>
              <w:tc>
                <w:tcPr>
                  <w:tcW w:w="2515" w:type="pct"/>
                  <w:tcBorders>
                    <w:top w:val="single" w:sz="4" w:space="0" w:color="auto"/>
                    <w:left w:val="single" w:sz="4" w:space="0" w:color="auto"/>
                    <w:bottom w:val="single" w:sz="4" w:space="0" w:color="auto"/>
                    <w:right w:val="single" w:sz="4" w:space="0" w:color="auto"/>
                  </w:tcBorders>
                </w:tcPr>
                <w:p w14:paraId="4004F5C6" w14:textId="77777777" w:rsidR="00DA75B7" w:rsidRPr="00800C1B" w:rsidRDefault="00DA75B7" w:rsidP="00DA75B7">
                  <w:pPr>
                    <w:ind w:left="427" w:hanging="428"/>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III. Estructurales:</w:t>
                  </w:r>
                </w:p>
                <w:p w14:paraId="7FCCD47F" w14:textId="77777777" w:rsidR="00DA75B7" w:rsidRPr="00800C1B" w:rsidRDefault="00DA75B7" w:rsidP="00DA75B7">
                  <w:pPr>
                    <w:ind w:left="427" w:hanging="428"/>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 xml:space="preserve">A). </w:t>
                  </w:r>
                  <w:r w:rsidRPr="00800C1B">
                    <w:rPr>
                      <w:rFonts w:ascii="Palatino Linotype" w:hAnsi="Palatino Linotype" w:cs="Bookman Old Style"/>
                      <w:color w:val="000000"/>
                      <w:sz w:val="16"/>
                      <w:szCs w:val="16"/>
                    </w:rPr>
                    <w:tab/>
                    <w:t>Luminosos, de neón y electrónicos, por metro cuadrado o fracción.</w:t>
                  </w:r>
                </w:p>
                <w:p w14:paraId="7154CD98" w14:textId="77777777" w:rsidR="00DA75B7" w:rsidRPr="00800C1B" w:rsidRDefault="00DA75B7" w:rsidP="00DA75B7">
                  <w:pPr>
                    <w:ind w:left="427" w:hanging="428"/>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 xml:space="preserve">B). </w:t>
                  </w:r>
                  <w:r w:rsidRPr="00800C1B">
                    <w:rPr>
                      <w:rFonts w:ascii="Palatino Linotype" w:hAnsi="Palatino Linotype" w:cs="Bookman Old Style"/>
                      <w:color w:val="000000"/>
                      <w:sz w:val="16"/>
                      <w:szCs w:val="16"/>
                    </w:rPr>
                    <w:tab/>
                    <w:t xml:space="preserve">De proyección óptica, computarizados y los que pudieran ser explotados de forma mixta, por metro cuadrado o fracción y de forma mixta, por metro cuadrado o fracción de cada tipo de </w:t>
                  </w:r>
                  <w:r w:rsidRPr="00800C1B">
                    <w:rPr>
                      <w:rFonts w:ascii="Palatino Linotype" w:hAnsi="Palatino Linotype" w:cs="Bookman Old Style"/>
                      <w:color w:val="000000"/>
                      <w:sz w:val="16"/>
                      <w:szCs w:val="16"/>
                    </w:rPr>
                    <w:lastRenderedPageBreak/>
                    <w:t>anuncio y/o publicidad transmitida.</w:t>
                  </w:r>
                </w:p>
              </w:tc>
              <w:tc>
                <w:tcPr>
                  <w:tcW w:w="2485" w:type="pct"/>
                  <w:tcBorders>
                    <w:top w:val="single" w:sz="4" w:space="0" w:color="auto"/>
                    <w:left w:val="single" w:sz="4" w:space="0" w:color="auto"/>
                    <w:bottom w:val="single" w:sz="4" w:space="0" w:color="auto"/>
                    <w:right w:val="single" w:sz="4" w:space="0" w:color="auto"/>
                  </w:tcBorders>
                </w:tcPr>
                <w:p w14:paraId="5D6032EF" w14:textId="77777777" w:rsidR="00DA75B7" w:rsidRPr="00800C1B" w:rsidRDefault="00DA75B7" w:rsidP="00DA75B7">
                  <w:pPr>
                    <w:jc w:val="center"/>
                    <w:rPr>
                      <w:rFonts w:ascii="Palatino Linotype" w:hAnsi="Palatino Linotype" w:cs="Arial"/>
                      <w:color w:val="000000"/>
                      <w:sz w:val="16"/>
                      <w:szCs w:val="16"/>
                    </w:rPr>
                  </w:pPr>
                </w:p>
                <w:p w14:paraId="4E8ED842" w14:textId="77777777" w:rsidR="00DA75B7" w:rsidRPr="00800C1B" w:rsidRDefault="00DA75B7" w:rsidP="00DA75B7">
                  <w:pPr>
                    <w:jc w:val="center"/>
                    <w:rPr>
                      <w:rFonts w:ascii="Palatino Linotype" w:hAnsi="Palatino Linotype" w:cs="Arial"/>
                      <w:color w:val="000000"/>
                      <w:sz w:val="16"/>
                      <w:szCs w:val="16"/>
                    </w:rPr>
                  </w:pPr>
                </w:p>
                <w:p w14:paraId="7EE75582" w14:textId="77777777" w:rsidR="00DA75B7" w:rsidRPr="00800C1B" w:rsidRDefault="00DA75B7" w:rsidP="00DA75B7">
                  <w:pPr>
                    <w:jc w:val="center"/>
                    <w:rPr>
                      <w:rFonts w:ascii="Palatino Linotype" w:hAnsi="Palatino Linotype" w:cs="Arial"/>
                      <w:color w:val="000000"/>
                      <w:sz w:val="16"/>
                      <w:szCs w:val="16"/>
                    </w:rPr>
                  </w:pPr>
                </w:p>
                <w:p w14:paraId="590B4939" w14:textId="77777777" w:rsidR="00DA75B7" w:rsidRPr="00800C1B" w:rsidRDefault="00DA75B7" w:rsidP="00DA75B7">
                  <w:pPr>
                    <w:jc w:val="center"/>
                    <w:rPr>
                      <w:rFonts w:ascii="Palatino Linotype" w:hAnsi="Palatino Linotype" w:cs="Arial"/>
                      <w:color w:val="000000"/>
                      <w:sz w:val="16"/>
                      <w:szCs w:val="16"/>
                    </w:rPr>
                  </w:pPr>
                  <w:r w:rsidRPr="00800C1B">
                    <w:rPr>
                      <w:rFonts w:ascii="Palatino Linotype" w:hAnsi="Palatino Linotype" w:cs="Arial"/>
                      <w:color w:val="000000"/>
                      <w:sz w:val="16"/>
                      <w:szCs w:val="16"/>
                    </w:rPr>
                    <w:t>2.42</w:t>
                  </w:r>
                </w:p>
                <w:p w14:paraId="2104E31B" w14:textId="77777777" w:rsidR="00DA75B7" w:rsidRPr="00800C1B" w:rsidRDefault="00DA75B7" w:rsidP="00DA75B7">
                  <w:pPr>
                    <w:jc w:val="center"/>
                    <w:rPr>
                      <w:rFonts w:ascii="Palatino Linotype" w:hAnsi="Palatino Linotype" w:cs="Arial"/>
                      <w:color w:val="000000"/>
                      <w:sz w:val="16"/>
                      <w:szCs w:val="16"/>
                    </w:rPr>
                  </w:pPr>
                </w:p>
                <w:p w14:paraId="53893CA7" w14:textId="77777777" w:rsidR="00DA75B7" w:rsidRPr="00800C1B" w:rsidRDefault="00DA75B7" w:rsidP="00DA75B7">
                  <w:pPr>
                    <w:jc w:val="center"/>
                    <w:rPr>
                      <w:rFonts w:ascii="Palatino Linotype" w:hAnsi="Palatino Linotype" w:cs="Arial"/>
                      <w:color w:val="000000"/>
                      <w:sz w:val="16"/>
                      <w:szCs w:val="16"/>
                    </w:rPr>
                  </w:pPr>
                </w:p>
                <w:p w14:paraId="0BC85923" w14:textId="77777777" w:rsidR="00DA75B7" w:rsidRPr="00800C1B" w:rsidRDefault="00DA75B7" w:rsidP="00DA75B7">
                  <w:pPr>
                    <w:jc w:val="center"/>
                    <w:rPr>
                      <w:rFonts w:ascii="Palatino Linotype" w:hAnsi="Palatino Linotype" w:cs="Arial"/>
                      <w:color w:val="000000"/>
                      <w:sz w:val="16"/>
                      <w:szCs w:val="16"/>
                    </w:rPr>
                  </w:pPr>
                </w:p>
                <w:p w14:paraId="2A5D01ED" w14:textId="77777777" w:rsidR="00DA75B7" w:rsidRPr="00800C1B" w:rsidRDefault="00DA75B7" w:rsidP="00DA75B7">
                  <w:pPr>
                    <w:jc w:val="center"/>
                    <w:rPr>
                      <w:rFonts w:ascii="Palatino Linotype" w:hAnsi="Palatino Linotype" w:cs="Arial"/>
                      <w:color w:val="000000"/>
                      <w:sz w:val="16"/>
                      <w:szCs w:val="16"/>
                    </w:rPr>
                  </w:pPr>
                </w:p>
                <w:p w14:paraId="4D1F9AB8" w14:textId="77777777" w:rsidR="00DA75B7" w:rsidRPr="00800C1B" w:rsidRDefault="00DA75B7" w:rsidP="00DA75B7">
                  <w:pPr>
                    <w:jc w:val="center"/>
                    <w:rPr>
                      <w:rFonts w:ascii="Palatino Linotype" w:hAnsi="Palatino Linotype" w:cs="Arial"/>
                      <w:color w:val="000000"/>
                      <w:sz w:val="16"/>
                      <w:szCs w:val="16"/>
                    </w:rPr>
                  </w:pPr>
                </w:p>
                <w:p w14:paraId="52E8B533" w14:textId="77777777" w:rsidR="00DA75B7" w:rsidRPr="00800C1B" w:rsidRDefault="00DA75B7" w:rsidP="00DA75B7">
                  <w:pPr>
                    <w:jc w:val="center"/>
                    <w:rPr>
                      <w:rFonts w:ascii="Palatino Linotype" w:hAnsi="Palatino Linotype" w:cs="Arial"/>
                      <w:color w:val="000000"/>
                      <w:sz w:val="16"/>
                      <w:szCs w:val="16"/>
                    </w:rPr>
                  </w:pPr>
                  <w:r w:rsidRPr="00800C1B">
                    <w:rPr>
                      <w:rFonts w:ascii="Palatino Linotype" w:hAnsi="Palatino Linotype" w:cs="Arial"/>
                      <w:color w:val="000000"/>
                      <w:sz w:val="16"/>
                      <w:szCs w:val="16"/>
                    </w:rPr>
                    <w:t>1.21</w:t>
                  </w:r>
                </w:p>
              </w:tc>
            </w:tr>
            <w:tr w:rsidR="00DA75B7" w:rsidRPr="00800C1B" w14:paraId="6FD309A2"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6CC5F442" w14:textId="77777777" w:rsidR="00DA75B7" w:rsidRPr="00800C1B" w:rsidRDefault="00DA75B7" w:rsidP="00DA75B7">
                  <w:pPr>
                    <w:tabs>
                      <w:tab w:val="left" w:pos="604"/>
                    </w:tabs>
                    <w:autoSpaceDE w:val="0"/>
                    <w:autoSpaceDN w:val="0"/>
                    <w:adjustRightInd w:val="0"/>
                    <w:ind w:left="427" w:hanging="427"/>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 xml:space="preserve">IV. </w:t>
                  </w:r>
                  <w:r w:rsidRPr="00800C1B">
                    <w:rPr>
                      <w:rFonts w:ascii="Palatino Linotype" w:hAnsi="Palatino Linotype" w:cs="Arial"/>
                      <w:sz w:val="16"/>
                      <w:szCs w:val="16"/>
                      <w:lang w:eastAsia="es-MX"/>
                    </w:rPr>
                    <w:t xml:space="preserve">Objetos inflables, botargas, </w:t>
                  </w:r>
                  <w:proofErr w:type="spellStart"/>
                  <w:r w:rsidRPr="00800C1B">
                    <w:rPr>
                      <w:rFonts w:ascii="Palatino Linotype" w:hAnsi="Palatino Linotype" w:cs="Arial"/>
                      <w:sz w:val="16"/>
                      <w:szCs w:val="16"/>
                      <w:lang w:eastAsia="es-MX"/>
                    </w:rPr>
                    <w:t>pancarteros</w:t>
                  </w:r>
                  <w:proofErr w:type="spellEnd"/>
                  <w:r w:rsidRPr="00800C1B">
                    <w:rPr>
                      <w:rFonts w:ascii="Palatino Linotype" w:hAnsi="Palatino Linotype" w:cs="Arial"/>
                      <w:sz w:val="16"/>
                      <w:szCs w:val="16"/>
                      <w:lang w:eastAsia="es-MX"/>
                    </w:rPr>
                    <w:t xml:space="preserve"> y carpas o stand publicitarios, por día o fracción.</w:t>
                  </w:r>
                </w:p>
              </w:tc>
              <w:tc>
                <w:tcPr>
                  <w:tcW w:w="2485" w:type="pct"/>
                  <w:tcBorders>
                    <w:top w:val="single" w:sz="4" w:space="0" w:color="auto"/>
                    <w:left w:val="single" w:sz="4" w:space="0" w:color="auto"/>
                    <w:bottom w:val="single" w:sz="4" w:space="0" w:color="auto"/>
                    <w:right w:val="single" w:sz="4" w:space="0" w:color="auto"/>
                  </w:tcBorders>
                  <w:vAlign w:val="center"/>
                </w:tcPr>
                <w:p w14:paraId="013881AA" w14:textId="77777777" w:rsidR="00DA75B7" w:rsidRPr="00800C1B" w:rsidRDefault="00DA75B7" w:rsidP="00DA75B7">
                  <w:pPr>
                    <w:jc w:val="center"/>
                    <w:rPr>
                      <w:rFonts w:ascii="Palatino Linotype" w:hAnsi="Palatino Linotype" w:cs="Arial"/>
                      <w:color w:val="000000"/>
                      <w:sz w:val="16"/>
                      <w:szCs w:val="16"/>
                    </w:rPr>
                  </w:pPr>
                  <w:r w:rsidRPr="00800C1B">
                    <w:rPr>
                      <w:rFonts w:ascii="Palatino Linotype" w:hAnsi="Palatino Linotype" w:cs="Arial"/>
                      <w:color w:val="000000"/>
                      <w:sz w:val="16"/>
                      <w:szCs w:val="16"/>
                    </w:rPr>
                    <w:t>3.63</w:t>
                  </w:r>
                </w:p>
              </w:tc>
            </w:tr>
            <w:tr w:rsidR="00DA75B7" w:rsidRPr="00800C1B" w14:paraId="18619654"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0E257282" w14:textId="77777777" w:rsidR="00DA75B7" w:rsidRPr="00800C1B" w:rsidRDefault="00DA75B7" w:rsidP="00DA75B7">
                  <w:pPr>
                    <w:autoSpaceDE w:val="0"/>
                    <w:autoSpaceDN w:val="0"/>
                    <w:adjustRightInd w:val="0"/>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V. Anuncios colgantes:</w:t>
                  </w:r>
                </w:p>
                <w:p w14:paraId="4DA69E65" w14:textId="77777777" w:rsidR="00DA75B7" w:rsidRPr="00800C1B" w:rsidRDefault="00DA75B7" w:rsidP="00EA262B">
                  <w:pPr>
                    <w:autoSpaceDE w:val="0"/>
                    <w:autoSpaceDN w:val="0"/>
                    <w:adjustRightInd w:val="0"/>
                    <w:ind w:left="487" w:hanging="495"/>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A). Lonas y mantas, por m2 o fracción, por día.</w:t>
                  </w:r>
                </w:p>
                <w:p w14:paraId="7B92C5E4" w14:textId="77777777" w:rsidR="00DA75B7" w:rsidRPr="00800C1B" w:rsidRDefault="00DA75B7" w:rsidP="00EA262B">
                  <w:pPr>
                    <w:autoSpaceDE w:val="0"/>
                    <w:autoSpaceDN w:val="0"/>
                    <w:adjustRightInd w:val="0"/>
                    <w:ind w:left="487" w:hanging="495"/>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B). Gallardetes o pendones por cada cien unidades o fracción.</w:t>
                  </w:r>
                </w:p>
              </w:tc>
              <w:tc>
                <w:tcPr>
                  <w:tcW w:w="2485" w:type="pct"/>
                  <w:tcBorders>
                    <w:top w:val="single" w:sz="4" w:space="0" w:color="auto"/>
                    <w:left w:val="single" w:sz="4" w:space="0" w:color="auto"/>
                    <w:bottom w:val="single" w:sz="4" w:space="0" w:color="auto"/>
                    <w:right w:val="single" w:sz="4" w:space="0" w:color="auto"/>
                  </w:tcBorders>
                </w:tcPr>
                <w:p w14:paraId="48BEA687" w14:textId="77777777" w:rsidR="00DA75B7" w:rsidRPr="00800C1B" w:rsidRDefault="00DA75B7" w:rsidP="00DA75B7">
                  <w:pPr>
                    <w:jc w:val="center"/>
                    <w:rPr>
                      <w:rFonts w:ascii="Palatino Linotype" w:hAnsi="Palatino Linotype" w:cs="Arial"/>
                      <w:color w:val="000000"/>
                      <w:sz w:val="16"/>
                      <w:szCs w:val="16"/>
                    </w:rPr>
                  </w:pPr>
                </w:p>
                <w:p w14:paraId="550755B2" w14:textId="77777777" w:rsidR="00DA75B7" w:rsidRPr="00800C1B" w:rsidRDefault="00DA75B7" w:rsidP="00DA75B7">
                  <w:pPr>
                    <w:jc w:val="center"/>
                    <w:rPr>
                      <w:rFonts w:ascii="Palatino Linotype" w:hAnsi="Palatino Linotype" w:cs="Arial"/>
                      <w:color w:val="000000"/>
                      <w:sz w:val="16"/>
                      <w:szCs w:val="16"/>
                    </w:rPr>
                  </w:pPr>
                  <w:r w:rsidRPr="00800C1B">
                    <w:rPr>
                      <w:rFonts w:ascii="Palatino Linotype" w:hAnsi="Palatino Linotype" w:cs="Arial"/>
                      <w:color w:val="000000"/>
                      <w:sz w:val="16"/>
                      <w:szCs w:val="16"/>
                    </w:rPr>
                    <w:t>0.121</w:t>
                  </w:r>
                </w:p>
                <w:p w14:paraId="156F608A" w14:textId="77777777" w:rsidR="00DA75B7" w:rsidRPr="00800C1B" w:rsidRDefault="00DA75B7" w:rsidP="00DA75B7">
                  <w:pPr>
                    <w:jc w:val="both"/>
                    <w:rPr>
                      <w:rFonts w:ascii="Palatino Linotype" w:hAnsi="Palatino Linotype" w:cs="Arial"/>
                      <w:color w:val="000000"/>
                      <w:sz w:val="16"/>
                      <w:szCs w:val="16"/>
                    </w:rPr>
                  </w:pPr>
                </w:p>
                <w:p w14:paraId="507F5278" w14:textId="77777777" w:rsidR="00DA75B7" w:rsidRPr="00800C1B" w:rsidRDefault="00DA75B7" w:rsidP="00DA75B7">
                  <w:pPr>
                    <w:jc w:val="both"/>
                    <w:rPr>
                      <w:rFonts w:ascii="Palatino Linotype" w:hAnsi="Palatino Linotype" w:cs="Arial"/>
                      <w:color w:val="000000"/>
                      <w:sz w:val="16"/>
                      <w:szCs w:val="16"/>
                    </w:rPr>
                  </w:pPr>
                </w:p>
                <w:p w14:paraId="6CD73D8F" w14:textId="77777777" w:rsidR="00DA75B7" w:rsidRPr="00800C1B" w:rsidRDefault="00DA75B7" w:rsidP="00DA75B7">
                  <w:pPr>
                    <w:jc w:val="center"/>
                    <w:rPr>
                      <w:rFonts w:ascii="Palatino Linotype" w:hAnsi="Palatino Linotype" w:cs="Arial"/>
                      <w:color w:val="000000"/>
                      <w:sz w:val="16"/>
                      <w:szCs w:val="16"/>
                    </w:rPr>
                  </w:pPr>
                  <w:r w:rsidRPr="00800C1B">
                    <w:rPr>
                      <w:rFonts w:ascii="Palatino Linotype" w:hAnsi="Palatino Linotype" w:cs="Arial"/>
                      <w:color w:val="000000"/>
                      <w:sz w:val="16"/>
                      <w:szCs w:val="16"/>
                    </w:rPr>
                    <w:t>3.63</w:t>
                  </w:r>
                </w:p>
              </w:tc>
            </w:tr>
            <w:tr w:rsidR="00DA75B7" w:rsidRPr="00800C1B" w14:paraId="53093548" w14:textId="77777777" w:rsidTr="00DA75B7">
              <w:trPr>
                <w:trHeight w:val="42"/>
                <w:jc w:val="center"/>
              </w:trPr>
              <w:tc>
                <w:tcPr>
                  <w:tcW w:w="2515" w:type="pct"/>
                  <w:tcBorders>
                    <w:top w:val="single" w:sz="4" w:space="0" w:color="auto"/>
                    <w:left w:val="single" w:sz="4" w:space="0" w:color="auto"/>
                    <w:bottom w:val="single" w:sz="4" w:space="0" w:color="auto"/>
                    <w:right w:val="single" w:sz="4" w:space="0" w:color="auto"/>
                  </w:tcBorders>
                </w:tcPr>
                <w:p w14:paraId="72D0E642" w14:textId="77777777" w:rsidR="00DA75B7" w:rsidRPr="00800C1B" w:rsidRDefault="00DA75B7" w:rsidP="00DA75B7">
                  <w:pPr>
                    <w:autoSpaceDE w:val="0"/>
                    <w:autoSpaceDN w:val="0"/>
                    <w:adjustRightInd w:val="0"/>
                    <w:ind w:left="284" w:hanging="284"/>
                    <w:jc w:val="both"/>
                    <w:rPr>
                      <w:rFonts w:ascii="Palatino Linotype" w:hAnsi="Palatino Linotype" w:cs="Bookman Old Style"/>
                      <w:color w:val="000000"/>
                      <w:sz w:val="16"/>
                      <w:szCs w:val="16"/>
                    </w:rPr>
                  </w:pPr>
                  <w:r w:rsidRPr="00800C1B">
                    <w:rPr>
                      <w:rFonts w:ascii="Palatino Linotype" w:hAnsi="Palatino Linotype" w:cs="Bookman Old Style"/>
                      <w:color w:val="000000"/>
                      <w:sz w:val="16"/>
                      <w:szCs w:val="16"/>
                    </w:rPr>
                    <w:t>VI. Distribución de volantes, folletos y muestras gratuitas de productos, degustaciones, sonorización y perifoneo, por día.</w:t>
                  </w:r>
                </w:p>
              </w:tc>
              <w:tc>
                <w:tcPr>
                  <w:tcW w:w="2485" w:type="pct"/>
                  <w:tcBorders>
                    <w:top w:val="single" w:sz="4" w:space="0" w:color="auto"/>
                    <w:left w:val="single" w:sz="4" w:space="0" w:color="auto"/>
                    <w:bottom w:val="single" w:sz="4" w:space="0" w:color="auto"/>
                    <w:right w:val="single" w:sz="4" w:space="0" w:color="auto"/>
                  </w:tcBorders>
                  <w:vAlign w:val="center"/>
                </w:tcPr>
                <w:p w14:paraId="531E78B2" w14:textId="77777777" w:rsidR="00DA75B7" w:rsidRPr="00800C1B" w:rsidRDefault="00DA75B7" w:rsidP="00DA75B7">
                  <w:pPr>
                    <w:jc w:val="center"/>
                    <w:rPr>
                      <w:rFonts w:ascii="Palatino Linotype" w:hAnsi="Palatino Linotype" w:cs="Arial"/>
                      <w:color w:val="000000"/>
                      <w:sz w:val="16"/>
                      <w:szCs w:val="16"/>
                    </w:rPr>
                  </w:pPr>
                  <w:r w:rsidRPr="00800C1B">
                    <w:rPr>
                      <w:rFonts w:ascii="Palatino Linotype" w:hAnsi="Palatino Linotype" w:cs="Arial"/>
                      <w:color w:val="000000"/>
                      <w:sz w:val="16"/>
                      <w:szCs w:val="16"/>
                    </w:rPr>
                    <w:t>3.63</w:t>
                  </w:r>
                </w:p>
              </w:tc>
            </w:tr>
          </w:tbl>
          <w:p w14:paraId="47F030D5" w14:textId="5BF07A14" w:rsidR="007E5D66" w:rsidRPr="00800C1B" w:rsidRDefault="007E5D66" w:rsidP="0046519E">
            <w:pPr>
              <w:autoSpaceDE w:val="0"/>
              <w:autoSpaceDN w:val="0"/>
              <w:adjustRightInd w:val="0"/>
              <w:jc w:val="both"/>
              <w:rPr>
                <w:rFonts w:ascii="Palatino Linotype" w:hAnsi="Palatino Linotype"/>
                <w:sz w:val="16"/>
                <w:szCs w:val="16"/>
                <w:lang w:val="es-419"/>
              </w:rPr>
            </w:pPr>
          </w:p>
        </w:tc>
        <w:tc>
          <w:tcPr>
            <w:tcW w:w="2410" w:type="dxa"/>
            <w:vAlign w:val="center"/>
          </w:tcPr>
          <w:p w14:paraId="0FBCECA1" w14:textId="79963982" w:rsidR="00151A76" w:rsidRPr="00800C1B" w:rsidRDefault="00151A76" w:rsidP="00151A76">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lastRenderedPageBreak/>
              <w:t xml:space="preserve">Remite el monto del impuesto sobre anuncios publicitarios del año dos mil </w:t>
            </w:r>
            <w:r w:rsidR="005F0E68" w:rsidRPr="00800C1B">
              <w:rPr>
                <w:rFonts w:ascii="Palatino Linotype" w:hAnsi="Palatino Linotype"/>
                <w:sz w:val="16"/>
                <w:szCs w:val="16"/>
                <w:lang w:val="es-419"/>
              </w:rPr>
              <w:t>once</w:t>
            </w:r>
            <w:r w:rsidRPr="00800C1B">
              <w:rPr>
                <w:rFonts w:ascii="Palatino Linotype" w:hAnsi="Palatino Linotype"/>
                <w:sz w:val="16"/>
                <w:szCs w:val="16"/>
                <w:lang w:val="es-419"/>
              </w:rPr>
              <w:t xml:space="preserve"> (201</w:t>
            </w:r>
            <w:r w:rsidR="005F0E68" w:rsidRPr="00800C1B">
              <w:rPr>
                <w:rFonts w:ascii="Palatino Linotype" w:hAnsi="Palatino Linotype"/>
                <w:sz w:val="16"/>
                <w:szCs w:val="16"/>
                <w:lang w:val="es-419"/>
              </w:rPr>
              <w:t>1</w:t>
            </w:r>
            <w:r w:rsidRPr="00800C1B">
              <w:rPr>
                <w:rFonts w:ascii="Palatino Linotype" w:hAnsi="Palatino Linotype"/>
                <w:sz w:val="16"/>
                <w:szCs w:val="16"/>
                <w:lang w:val="es-419"/>
              </w:rPr>
              <w:t>) al dos mil veintiuno (2021).</w:t>
            </w:r>
          </w:p>
          <w:p w14:paraId="5DCE84F3" w14:textId="77777777" w:rsidR="00151A76" w:rsidRPr="00800C1B" w:rsidRDefault="00151A76" w:rsidP="00151A76">
            <w:pPr>
              <w:autoSpaceDE w:val="0"/>
              <w:autoSpaceDN w:val="0"/>
              <w:adjustRightInd w:val="0"/>
              <w:jc w:val="both"/>
              <w:rPr>
                <w:rFonts w:ascii="Palatino Linotype" w:hAnsi="Palatino Linotype"/>
                <w:sz w:val="16"/>
                <w:szCs w:val="16"/>
                <w:lang w:val="es-419"/>
              </w:rPr>
            </w:pPr>
          </w:p>
          <w:p w14:paraId="648E294D" w14:textId="0C9473E2" w:rsidR="0046519E" w:rsidRPr="00800C1B" w:rsidRDefault="00151A76" w:rsidP="005F0E68">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Colma</w:t>
            </w:r>
            <w:r w:rsidRPr="00800C1B">
              <w:rPr>
                <w:rFonts w:ascii="Palatino Linotype" w:hAnsi="Palatino Linotype"/>
                <w:sz w:val="16"/>
                <w:szCs w:val="16"/>
                <w:lang w:val="es-419"/>
              </w:rPr>
              <w:t>, pues se pronuncia respecto de los años del 2011 al 20</w:t>
            </w:r>
            <w:r w:rsidR="005F0E68" w:rsidRPr="00800C1B">
              <w:rPr>
                <w:rFonts w:ascii="Palatino Linotype" w:hAnsi="Palatino Linotype"/>
                <w:sz w:val="16"/>
                <w:szCs w:val="16"/>
                <w:lang w:val="es-419"/>
              </w:rPr>
              <w:t>2</w:t>
            </w:r>
            <w:r w:rsidRPr="00800C1B">
              <w:rPr>
                <w:rFonts w:ascii="Palatino Linotype" w:hAnsi="Palatino Linotype"/>
                <w:sz w:val="16"/>
                <w:szCs w:val="16"/>
                <w:lang w:val="es-419"/>
              </w:rPr>
              <w:t>1</w:t>
            </w:r>
          </w:p>
        </w:tc>
      </w:tr>
      <w:tr w:rsidR="00DA75B7" w:rsidRPr="00800C1B" w14:paraId="50A4CBB9" w14:textId="77777777" w:rsidTr="00651794">
        <w:tc>
          <w:tcPr>
            <w:tcW w:w="2122" w:type="dxa"/>
            <w:vAlign w:val="center"/>
          </w:tcPr>
          <w:p w14:paraId="15D2E93B" w14:textId="4801CB77" w:rsidR="0046519E" w:rsidRPr="00800C1B" w:rsidRDefault="0046519E" w:rsidP="004F7A0E">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800C1B">
              <w:rPr>
                <w:rFonts w:ascii="Palatino Linotype" w:hAnsi="Palatino Linotype" w:cs="Arial"/>
                <w:sz w:val="16"/>
                <w:szCs w:val="16"/>
              </w:rPr>
              <w:t>Documento donde conste el número de anuncios que no pagan impuesto</w:t>
            </w:r>
            <w:r w:rsidR="004F7A0E" w:rsidRPr="00800C1B">
              <w:rPr>
                <w:rFonts w:ascii="Palatino Linotype" w:hAnsi="Palatino Linotype" w:cs="Arial"/>
                <w:sz w:val="16"/>
                <w:szCs w:val="16"/>
                <w:lang w:val="es-419"/>
              </w:rPr>
              <w:t>,</w:t>
            </w:r>
            <w:r w:rsidRPr="00800C1B">
              <w:rPr>
                <w:rFonts w:ascii="Palatino Linotype" w:hAnsi="Palatino Linotype" w:cs="Arial"/>
                <w:sz w:val="16"/>
                <w:szCs w:val="16"/>
              </w:rPr>
              <w:t xml:space="preserve"> de los años a partir del 2011 hasta el 2021. </w:t>
            </w:r>
          </w:p>
        </w:tc>
        <w:tc>
          <w:tcPr>
            <w:tcW w:w="4819" w:type="dxa"/>
            <w:vAlign w:val="center"/>
          </w:tcPr>
          <w:p w14:paraId="574A3574" w14:textId="69110750" w:rsidR="004F7A0E" w:rsidRPr="00800C1B" w:rsidRDefault="0001331A" w:rsidP="004F7A0E">
            <w:pPr>
              <w:autoSpaceDE w:val="0"/>
              <w:autoSpaceDN w:val="0"/>
              <w:adjustRightInd w:val="0"/>
              <w:jc w:val="both"/>
              <w:rPr>
                <w:rFonts w:ascii="Palatino Linotype" w:hAnsi="Palatino Linotype" w:cs="Arial"/>
                <w:sz w:val="16"/>
                <w:szCs w:val="16"/>
                <w:lang w:val="es-419"/>
              </w:rPr>
            </w:pPr>
            <w:r w:rsidRPr="00800C1B">
              <w:rPr>
                <w:rFonts w:ascii="Palatino Linotype" w:hAnsi="Palatino Linotype" w:cs="Arial"/>
                <w:b/>
                <w:sz w:val="16"/>
                <w:szCs w:val="16"/>
                <w:lang w:val="es-419"/>
              </w:rPr>
              <w:t xml:space="preserve">Penúltimo </w:t>
            </w:r>
            <w:r w:rsidR="004F7A0E" w:rsidRPr="00800C1B">
              <w:rPr>
                <w:rFonts w:ascii="Palatino Linotype" w:hAnsi="Palatino Linotype" w:cs="Arial"/>
                <w:b/>
                <w:sz w:val="16"/>
                <w:szCs w:val="16"/>
              </w:rPr>
              <w:t>párrafo del artículo 121</w:t>
            </w:r>
            <w:r w:rsidRPr="00800C1B">
              <w:rPr>
                <w:rFonts w:ascii="Palatino Linotype" w:hAnsi="Palatino Linotype" w:cs="Arial"/>
                <w:sz w:val="16"/>
                <w:szCs w:val="16"/>
                <w:lang w:val="es-419"/>
              </w:rPr>
              <w:t xml:space="preserve">.- </w:t>
            </w:r>
            <w:r w:rsidRPr="00800C1B">
              <w:rPr>
                <w:rFonts w:ascii="Palatino Linotype" w:hAnsi="Palatino Linotype" w:cs="Arial"/>
                <w:bCs/>
                <w:sz w:val="16"/>
                <w:szCs w:val="16"/>
              </w:rPr>
              <w:t>No se pagará este impuesto,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tc>
        <w:tc>
          <w:tcPr>
            <w:tcW w:w="2410" w:type="dxa"/>
            <w:vAlign w:val="center"/>
          </w:tcPr>
          <w:p w14:paraId="463B419F" w14:textId="77777777" w:rsidR="005F0E68" w:rsidRPr="00800C1B" w:rsidRDefault="005F0E68" w:rsidP="005F0E68">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6A514787" w14:textId="77777777" w:rsidR="005F0E68" w:rsidRPr="00800C1B" w:rsidRDefault="005F0E68" w:rsidP="005F0E68">
            <w:pPr>
              <w:autoSpaceDE w:val="0"/>
              <w:autoSpaceDN w:val="0"/>
              <w:adjustRightInd w:val="0"/>
              <w:jc w:val="both"/>
              <w:rPr>
                <w:rFonts w:ascii="Palatino Linotype" w:hAnsi="Palatino Linotype"/>
                <w:sz w:val="16"/>
                <w:szCs w:val="16"/>
                <w:lang w:val="es-419"/>
              </w:rPr>
            </w:pPr>
          </w:p>
          <w:p w14:paraId="54F185BF" w14:textId="4B31ECEB" w:rsidR="00B33AF1" w:rsidRPr="00800C1B" w:rsidRDefault="005F0E68" w:rsidP="005F0E68">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r w:rsidR="00DA75B7" w:rsidRPr="00800C1B" w14:paraId="1D0B916F" w14:textId="77777777" w:rsidTr="00651794">
        <w:tc>
          <w:tcPr>
            <w:tcW w:w="2122" w:type="dxa"/>
            <w:vAlign w:val="center"/>
          </w:tcPr>
          <w:p w14:paraId="5D286227" w14:textId="6F5A4278" w:rsidR="0046519E" w:rsidRPr="00800C1B" w:rsidRDefault="0046519E" w:rsidP="00602A6D">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800C1B">
              <w:rPr>
                <w:rFonts w:ascii="Palatino Linotype" w:hAnsi="Palatino Linotype" w:cs="Arial"/>
                <w:sz w:val="16"/>
                <w:szCs w:val="16"/>
              </w:rPr>
              <w:t xml:space="preserve">Monto de la recaudación por los Impuestos sobre diversiones, juegos y espectáculos públicos, por cada uno de los años a partir del 2011 hasta el 2021. </w:t>
            </w:r>
          </w:p>
        </w:tc>
        <w:tc>
          <w:tcPr>
            <w:tcW w:w="4819" w:type="dxa"/>
          </w:tcPr>
          <w:p w14:paraId="4639F193" w14:textId="6CD3D25F" w:rsidR="0001331A" w:rsidRPr="00800C1B" w:rsidRDefault="0001331A" w:rsidP="0001331A">
            <w:pPr>
              <w:pStyle w:val="BodyText21"/>
              <w:tabs>
                <w:tab w:val="left" w:pos="340"/>
              </w:tabs>
              <w:rPr>
                <w:rFonts w:ascii="Palatino Linotype" w:hAnsi="Palatino Linotype"/>
                <w:sz w:val="16"/>
                <w:szCs w:val="16"/>
                <w:lang w:val="es-MX"/>
              </w:rPr>
            </w:pPr>
            <w:r w:rsidRPr="00800C1B">
              <w:rPr>
                <w:rFonts w:ascii="Palatino Linotype" w:hAnsi="Palatino Linotype"/>
                <w:b/>
                <w:bCs/>
                <w:sz w:val="16"/>
                <w:szCs w:val="16"/>
                <w:lang w:val="es-MX"/>
              </w:rPr>
              <w:t xml:space="preserve">Artículo 123.- </w:t>
            </w:r>
            <w:r w:rsidRPr="00800C1B">
              <w:rPr>
                <w:rFonts w:ascii="Palatino Linotype" w:hAnsi="Palatino Linotype"/>
                <w:sz w:val="16"/>
                <w:szCs w:val="16"/>
                <w:lang w:val="es-MX"/>
              </w:rPr>
              <w:t>Este impuesto se calculará y determinará aplicando al total de los ingresos percibidos, durante el período de explotación autorizado, la siguiente tarifa:</w:t>
            </w:r>
          </w:p>
          <w:p w14:paraId="5FA3FA66" w14:textId="77777777" w:rsidR="0001331A" w:rsidRPr="00800C1B" w:rsidRDefault="0001331A" w:rsidP="005559DC">
            <w:pPr>
              <w:widowControl w:val="0"/>
              <w:numPr>
                <w:ilvl w:val="0"/>
                <w:numId w:val="38"/>
              </w:numPr>
              <w:tabs>
                <w:tab w:val="clear" w:pos="1080"/>
              </w:tabs>
              <w:autoSpaceDE w:val="0"/>
              <w:autoSpaceDN w:val="0"/>
              <w:adjustRightInd w:val="0"/>
              <w:ind w:left="360" w:hanging="360"/>
              <w:jc w:val="both"/>
              <w:rPr>
                <w:rFonts w:ascii="Palatino Linotype" w:hAnsi="Palatino Linotype" w:cs="Arial"/>
                <w:color w:val="000000"/>
                <w:sz w:val="16"/>
                <w:szCs w:val="16"/>
                <w:lang w:eastAsia="es-MX"/>
              </w:rPr>
            </w:pPr>
            <w:r w:rsidRPr="00800C1B">
              <w:rPr>
                <w:rFonts w:ascii="Palatino Linotype" w:hAnsi="Palatino Linotype" w:cs="Arial"/>
                <w:color w:val="000000"/>
                <w:sz w:val="16"/>
                <w:szCs w:val="16"/>
                <w:lang w:eastAsia="es-MX"/>
              </w:rPr>
              <w:t>Tratándose de juegos mecánicos, destreza, azar o simuladores explotados por personas físicas o jurídicas colectivas que no cuenten con establecimiento debidamente constituido, la tasa del 10%.</w:t>
            </w:r>
          </w:p>
          <w:p w14:paraId="500C781F" w14:textId="3BAA5566" w:rsidR="0001331A" w:rsidRPr="00800C1B" w:rsidRDefault="0001331A" w:rsidP="0001331A">
            <w:pPr>
              <w:autoSpaceDE w:val="0"/>
              <w:autoSpaceDN w:val="0"/>
              <w:adjustRightInd w:val="0"/>
              <w:ind w:left="360"/>
              <w:jc w:val="both"/>
              <w:rPr>
                <w:rFonts w:ascii="Palatino Linotype" w:hAnsi="Palatino Linotype" w:cs="Arial"/>
                <w:color w:val="000000"/>
                <w:sz w:val="16"/>
                <w:szCs w:val="16"/>
                <w:lang w:eastAsia="es-MX"/>
              </w:rPr>
            </w:pPr>
            <w:r w:rsidRPr="00800C1B">
              <w:rPr>
                <w:rFonts w:ascii="Palatino Linotype" w:hAnsi="Palatino Linotype" w:cs="Arial"/>
                <w:color w:val="000000"/>
                <w:sz w:val="16"/>
                <w:szCs w:val="16"/>
                <w:lang w:eastAsia="es-MX"/>
              </w:rPr>
              <w:t>Cuando se trate de juegos mecánicos, destreza, azar o simuladores explotados por personas físicas o jurídicas colectivas que cuenten con establecimiento debidamente constituido, la tasa del 5%.</w:t>
            </w:r>
          </w:p>
          <w:p w14:paraId="1E2CA331" w14:textId="77777777" w:rsidR="0001331A" w:rsidRPr="00800C1B" w:rsidRDefault="0001331A" w:rsidP="005559DC">
            <w:pPr>
              <w:widowControl w:val="0"/>
              <w:numPr>
                <w:ilvl w:val="0"/>
                <w:numId w:val="37"/>
              </w:numPr>
              <w:tabs>
                <w:tab w:val="clear" w:pos="1080"/>
              </w:tabs>
              <w:autoSpaceDE w:val="0"/>
              <w:autoSpaceDN w:val="0"/>
              <w:adjustRightInd w:val="0"/>
              <w:ind w:left="360" w:hanging="360"/>
              <w:jc w:val="both"/>
              <w:rPr>
                <w:rFonts w:ascii="Palatino Linotype" w:hAnsi="Palatino Linotype" w:cs="Arial"/>
                <w:color w:val="000000"/>
                <w:sz w:val="16"/>
                <w:szCs w:val="16"/>
                <w:lang w:eastAsia="es-MX"/>
              </w:rPr>
            </w:pPr>
            <w:r w:rsidRPr="00800C1B">
              <w:rPr>
                <w:rFonts w:ascii="Palatino Linotype" w:hAnsi="Palatino Linotype" w:cs="Arial"/>
                <w:color w:val="000000"/>
                <w:sz w:val="16"/>
                <w:szCs w:val="16"/>
                <w:lang w:eastAsia="es-MX"/>
              </w:rPr>
              <w:t xml:space="preserve">Tratándose de espectáculos públicos explotados por personas físicas o jurídicas colectivas que no cuenten con establecimiento debidamente constituido, la tasa del 10%. </w:t>
            </w:r>
          </w:p>
          <w:p w14:paraId="2E5BA458" w14:textId="77777777" w:rsidR="0001331A" w:rsidRPr="00800C1B" w:rsidRDefault="0001331A" w:rsidP="0001331A">
            <w:pPr>
              <w:autoSpaceDE w:val="0"/>
              <w:autoSpaceDN w:val="0"/>
              <w:adjustRightInd w:val="0"/>
              <w:ind w:left="360"/>
              <w:jc w:val="both"/>
              <w:rPr>
                <w:rFonts w:ascii="Palatino Linotype" w:hAnsi="Palatino Linotype" w:cs="Arial"/>
                <w:color w:val="000000"/>
                <w:sz w:val="16"/>
                <w:szCs w:val="16"/>
                <w:lang w:eastAsia="es-MX"/>
              </w:rPr>
            </w:pPr>
            <w:r w:rsidRPr="00800C1B">
              <w:rPr>
                <w:rFonts w:ascii="Palatino Linotype" w:hAnsi="Palatino Linotype" w:cs="Arial"/>
                <w:color w:val="000000"/>
                <w:sz w:val="16"/>
                <w:szCs w:val="16"/>
                <w:lang w:eastAsia="es-MX"/>
              </w:rPr>
              <w:t>Cuando se trate de espectáculos públicos explotados por personas físicas o jurídicas colectivas que cuenten con establecimiento debidamente constituido, la tasa del 5%.</w:t>
            </w:r>
          </w:p>
          <w:p w14:paraId="714A6C39" w14:textId="01386DAA" w:rsidR="00602A6D" w:rsidRPr="00800C1B" w:rsidRDefault="0001331A" w:rsidP="005559DC">
            <w:pPr>
              <w:widowControl w:val="0"/>
              <w:numPr>
                <w:ilvl w:val="0"/>
                <w:numId w:val="37"/>
              </w:numPr>
              <w:tabs>
                <w:tab w:val="clear" w:pos="1080"/>
              </w:tabs>
              <w:autoSpaceDE w:val="0"/>
              <w:autoSpaceDN w:val="0"/>
              <w:adjustRightInd w:val="0"/>
              <w:ind w:left="360" w:hanging="360"/>
              <w:jc w:val="both"/>
              <w:rPr>
                <w:rFonts w:ascii="Palatino Linotype" w:hAnsi="Palatino Linotype" w:cs="Arial"/>
                <w:color w:val="000000"/>
                <w:sz w:val="16"/>
                <w:szCs w:val="16"/>
                <w:lang w:eastAsia="es-MX"/>
              </w:rPr>
            </w:pPr>
            <w:r w:rsidRPr="00800C1B">
              <w:rPr>
                <w:rFonts w:ascii="Palatino Linotype" w:hAnsi="Palatino Linotype" w:cs="Arial"/>
                <w:color w:val="000000"/>
                <w:sz w:val="16"/>
                <w:szCs w:val="16"/>
                <w:lang w:eastAsia="es-MX"/>
              </w:rPr>
              <w:t>Tratándose de espectáculos públicos de tipo cultural, teatral y circense la tasa del 3%.</w:t>
            </w:r>
          </w:p>
        </w:tc>
        <w:tc>
          <w:tcPr>
            <w:tcW w:w="2410" w:type="dxa"/>
            <w:vAlign w:val="center"/>
          </w:tcPr>
          <w:p w14:paraId="564482E9" w14:textId="10CC4EF0" w:rsidR="005F0E68" w:rsidRPr="00800C1B" w:rsidRDefault="005F0E68" w:rsidP="005F0E68">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Remite el monto del impuesto sobre diversiones, juegos y espectáculos públicos del año dos mil once (2011) al dos mil veintiuno (2021).</w:t>
            </w:r>
          </w:p>
          <w:p w14:paraId="1D5EFA71" w14:textId="77777777" w:rsidR="005F0E68" w:rsidRPr="00800C1B" w:rsidRDefault="005F0E68" w:rsidP="005F0E68">
            <w:pPr>
              <w:autoSpaceDE w:val="0"/>
              <w:autoSpaceDN w:val="0"/>
              <w:adjustRightInd w:val="0"/>
              <w:jc w:val="both"/>
              <w:rPr>
                <w:rFonts w:ascii="Palatino Linotype" w:hAnsi="Palatino Linotype"/>
                <w:sz w:val="16"/>
                <w:szCs w:val="16"/>
                <w:lang w:val="es-419"/>
              </w:rPr>
            </w:pPr>
          </w:p>
          <w:p w14:paraId="4F26C2CA" w14:textId="5FBA73B3" w:rsidR="0046519E" w:rsidRPr="00800C1B" w:rsidRDefault="005F0E68" w:rsidP="005F0E68">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Colma</w:t>
            </w:r>
            <w:r w:rsidRPr="00800C1B">
              <w:rPr>
                <w:rFonts w:ascii="Palatino Linotype" w:hAnsi="Palatino Linotype"/>
                <w:sz w:val="16"/>
                <w:szCs w:val="16"/>
                <w:lang w:val="es-419"/>
              </w:rPr>
              <w:t>, pues se pronuncia respecto de los años del 2011 al 2021</w:t>
            </w:r>
          </w:p>
        </w:tc>
      </w:tr>
      <w:tr w:rsidR="00DA75B7" w:rsidRPr="00800C1B" w14:paraId="6BBAD6DB" w14:textId="77777777" w:rsidTr="00651794">
        <w:tc>
          <w:tcPr>
            <w:tcW w:w="2122" w:type="dxa"/>
            <w:vAlign w:val="center"/>
          </w:tcPr>
          <w:p w14:paraId="5FD6FED4" w14:textId="4D52868A" w:rsidR="0046519E" w:rsidRPr="00800C1B" w:rsidRDefault="0046519E" w:rsidP="0001331A">
            <w:pPr>
              <w:pStyle w:val="Prrafodelista"/>
              <w:numPr>
                <w:ilvl w:val="2"/>
                <w:numId w:val="21"/>
              </w:numPr>
              <w:autoSpaceDE w:val="0"/>
              <w:autoSpaceDN w:val="0"/>
              <w:adjustRightInd w:val="0"/>
              <w:ind w:left="0" w:firstLine="181"/>
              <w:jc w:val="both"/>
              <w:rPr>
                <w:rFonts w:ascii="Palatino Linotype" w:hAnsi="Palatino Linotype" w:cs="Arial"/>
                <w:sz w:val="16"/>
                <w:szCs w:val="16"/>
              </w:rPr>
            </w:pPr>
            <w:r w:rsidRPr="00800C1B">
              <w:rPr>
                <w:rFonts w:ascii="Palatino Linotype" w:hAnsi="Palatino Linotype" w:cs="Arial"/>
                <w:sz w:val="16"/>
                <w:szCs w:val="16"/>
              </w:rPr>
              <w:t>Monto de la recaudación por los ingresos, indicando el número de máquinas instaladas dentro del territorio municipal, por cada uno de los años a partir del 2011 hasta el 2021.</w:t>
            </w:r>
          </w:p>
        </w:tc>
        <w:tc>
          <w:tcPr>
            <w:tcW w:w="4819" w:type="dxa"/>
            <w:vAlign w:val="center"/>
          </w:tcPr>
          <w:p w14:paraId="4C410407" w14:textId="3AA750E2" w:rsidR="004B0D98" w:rsidRPr="00800C1B" w:rsidRDefault="00475B63" w:rsidP="0046519E">
            <w:pPr>
              <w:autoSpaceDE w:val="0"/>
              <w:autoSpaceDN w:val="0"/>
              <w:adjustRightInd w:val="0"/>
              <w:jc w:val="both"/>
              <w:rPr>
                <w:rFonts w:ascii="Palatino Linotype" w:hAnsi="Palatino Linotype" w:cs="Arial"/>
                <w:sz w:val="16"/>
                <w:szCs w:val="16"/>
                <w:lang w:val="es-419"/>
              </w:rPr>
            </w:pPr>
            <w:r w:rsidRPr="00800C1B">
              <w:rPr>
                <w:rFonts w:ascii="Palatino Linotype" w:hAnsi="Palatino Linotype" w:cs="Arial"/>
                <w:b/>
                <w:sz w:val="16"/>
                <w:szCs w:val="16"/>
                <w:lang w:val="es-419"/>
              </w:rPr>
              <w:t xml:space="preserve">Último </w:t>
            </w:r>
            <w:r w:rsidR="002C3392" w:rsidRPr="00800C1B">
              <w:rPr>
                <w:rFonts w:ascii="Palatino Linotype" w:hAnsi="Palatino Linotype" w:cs="Arial"/>
                <w:b/>
                <w:sz w:val="16"/>
                <w:szCs w:val="16"/>
              </w:rPr>
              <w:t>párrafo del artículo 123</w:t>
            </w:r>
            <w:r w:rsidRPr="00800C1B">
              <w:rPr>
                <w:rFonts w:ascii="Palatino Linotype" w:hAnsi="Palatino Linotype" w:cs="Arial"/>
                <w:sz w:val="16"/>
                <w:szCs w:val="16"/>
                <w:lang w:val="es-419"/>
              </w:rPr>
              <w:t>:</w:t>
            </w:r>
            <w:r w:rsidR="00A73B9E" w:rsidRPr="00800C1B">
              <w:rPr>
                <w:rFonts w:ascii="Palatino Linotype" w:hAnsi="Palatino Linotype" w:cs="Arial"/>
                <w:sz w:val="16"/>
                <w:szCs w:val="16"/>
                <w:lang w:val="es-419"/>
              </w:rPr>
              <w:t xml:space="preserve"> </w:t>
            </w:r>
          </w:p>
          <w:p w14:paraId="12AB1D4F" w14:textId="77777777" w:rsidR="00A73B9E" w:rsidRPr="00800C1B" w:rsidRDefault="00A73B9E" w:rsidP="0046519E">
            <w:pPr>
              <w:autoSpaceDE w:val="0"/>
              <w:autoSpaceDN w:val="0"/>
              <w:adjustRightInd w:val="0"/>
              <w:jc w:val="both"/>
              <w:rPr>
                <w:rStyle w:val="CharacterStyle1"/>
                <w:rFonts w:ascii="Palatino Linotype" w:hAnsi="Palatino Linotype" w:cs="Arial"/>
                <w:sz w:val="16"/>
                <w:szCs w:val="16"/>
              </w:rPr>
            </w:pPr>
          </w:p>
          <w:p w14:paraId="55FAEAFF" w14:textId="75532B25" w:rsidR="004B0D98" w:rsidRPr="00800C1B" w:rsidRDefault="00A73B9E" w:rsidP="0046519E">
            <w:pPr>
              <w:autoSpaceDE w:val="0"/>
              <w:autoSpaceDN w:val="0"/>
              <w:adjustRightInd w:val="0"/>
              <w:jc w:val="both"/>
              <w:rPr>
                <w:rFonts w:ascii="Palatino Linotype" w:hAnsi="Palatino Linotype" w:cs="Arial"/>
                <w:sz w:val="16"/>
                <w:szCs w:val="16"/>
                <w:lang w:val="es-419"/>
              </w:rPr>
            </w:pPr>
            <w:r w:rsidRPr="00800C1B">
              <w:rPr>
                <w:rStyle w:val="CharacterStyle1"/>
                <w:rFonts w:ascii="Palatino Linotype" w:hAnsi="Palatino Linotype" w:cs="Arial"/>
                <w:sz w:val="16"/>
                <w:szCs w:val="16"/>
              </w:rPr>
              <w:t xml:space="preserve">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w:t>
            </w:r>
            <w:r w:rsidRPr="00800C1B">
              <w:rPr>
                <w:rStyle w:val="CharacterStyle1"/>
                <w:rFonts w:ascii="Palatino Linotype" w:hAnsi="Palatino Linotype" w:cs="Arial"/>
                <w:bCs/>
                <w:sz w:val="16"/>
                <w:szCs w:val="16"/>
              </w:rPr>
              <w:t xml:space="preserve">pagarán mensualmente 2.0 veces el valor diario de la Unidad de Medida y Actualización vigente </w:t>
            </w:r>
            <w:r w:rsidRPr="00800C1B">
              <w:rPr>
                <w:rStyle w:val="CharacterStyle1"/>
                <w:rFonts w:ascii="Palatino Linotype" w:hAnsi="Palatino Linotype" w:cs="Arial"/>
                <w:sz w:val="16"/>
                <w:szCs w:val="16"/>
              </w:rPr>
              <w:t>por cada una.</w:t>
            </w:r>
          </w:p>
        </w:tc>
        <w:tc>
          <w:tcPr>
            <w:tcW w:w="2410" w:type="dxa"/>
            <w:vAlign w:val="center"/>
          </w:tcPr>
          <w:p w14:paraId="19C1284C" w14:textId="77777777" w:rsidR="005F0E68" w:rsidRPr="00800C1B" w:rsidRDefault="005F0E68" w:rsidP="005F0E68">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2233AE4C" w14:textId="77777777" w:rsidR="005F0E68" w:rsidRPr="00800C1B" w:rsidRDefault="005F0E68" w:rsidP="005F0E68">
            <w:pPr>
              <w:autoSpaceDE w:val="0"/>
              <w:autoSpaceDN w:val="0"/>
              <w:adjustRightInd w:val="0"/>
              <w:jc w:val="both"/>
              <w:rPr>
                <w:rFonts w:ascii="Palatino Linotype" w:hAnsi="Palatino Linotype"/>
                <w:sz w:val="16"/>
                <w:szCs w:val="16"/>
                <w:lang w:val="es-419"/>
              </w:rPr>
            </w:pPr>
          </w:p>
          <w:p w14:paraId="16162CA1" w14:textId="1A1E2032" w:rsidR="0046519E" w:rsidRPr="00800C1B" w:rsidRDefault="005F0E68" w:rsidP="00EA262B">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bl>
    <w:p w14:paraId="1171B59B" w14:textId="68EBA176" w:rsidR="009728BC" w:rsidRPr="00800C1B" w:rsidRDefault="009728BC" w:rsidP="0046519E">
      <w:pPr>
        <w:autoSpaceDE w:val="0"/>
        <w:autoSpaceDN w:val="0"/>
        <w:adjustRightInd w:val="0"/>
        <w:spacing w:line="360" w:lineRule="auto"/>
        <w:jc w:val="both"/>
        <w:rPr>
          <w:rFonts w:ascii="Palatino Linotype" w:hAnsi="Palatino Linotype"/>
          <w:lang w:val="es-419"/>
        </w:rPr>
      </w:pPr>
    </w:p>
    <w:p w14:paraId="5250AC16" w14:textId="77777777" w:rsidR="009728BC" w:rsidRPr="00800C1B" w:rsidRDefault="009728BC" w:rsidP="005559DC">
      <w:pPr>
        <w:pStyle w:val="Prrafodelista"/>
        <w:numPr>
          <w:ilvl w:val="0"/>
          <w:numId w:val="24"/>
        </w:numPr>
        <w:autoSpaceDE w:val="0"/>
        <w:autoSpaceDN w:val="0"/>
        <w:adjustRightInd w:val="0"/>
        <w:spacing w:line="360" w:lineRule="auto"/>
        <w:jc w:val="both"/>
        <w:rPr>
          <w:rFonts w:ascii="Palatino Linotype" w:hAnsi="Palatino Linotype" w:cs="Arial"/>
          <w:b/>
        </w:rPr>
      </w:pPr>
      <w:r w:rsidRPr="00800C1B">
        <w:rPr>
          <w:rFonts w:ascii="Palatino Linotype" w:hAnsi="Palatino Linotype" w:cs="Arial"/>
          <w:b/>
        </w:rPr>
        <w:lastRenderedPageBreak/>
        <w:t xml:space="preserve">Derechos </w:t>
      </w:r>
    </w:p>
    <w:p w14:paraId="14851333" w14:textId="77777777" w:rsidR="005F44C6" w:rsidRPr="00800C1B" w:rsidRDefault="005F44C6" w:rsidP="005F44C6">
      <w:pPr>
        <w:autoSpaceDE w:val="0"/>
        <w:autoSpaceDN w:val="0"/>
        <w:adjustRightInd w:val="0"/>
        <w:spacing w:line="360" w:lineRule="auto"/>
        <w:jc w:val="both"/>
        <w:rPr>
          <w:rFonts w:ascii="Palatino Linotype" w:hAnsi="Palatino Linotype"/>
          <w:lang w:val="es-419"/>
        </w:rPr>
      </w:pPr>
    </w:p>
    <w:tbl>
      <w:tblPr>
        <w:tblStyle w:val="Tablaconcuadrcula"/>
        <w:tblW w:w="9493" w:type="dxa"/>
        <w:tblLook w:val="04A0" w:firstRow="1" w:lastRow="0" w:firstColumn="1" w:lastColumn="0" w:noHBand="0" w:noVBand="1"/>
      </w:tblPr>
      <w:tblGrid>
        <w:gridCol w:w="2462"/>
        <w:gridCol w:w="4337"/>
        <w:gridCol w:w="2694"/>
      </w:tblGrid>
      <w:tr w:rsidR="005F44C6" w:rsidRPr="00800C1B" w14:paraId="06318E12" w14:textId="77777777" w:rsidTr="00801CC2">
        <w:trPr>
          <w:trHeight w:val="684"/>
        </w:trPr>
        <w:tc>
          <w:tcPr>
            <w:tcW w:w="2462"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0000" w:themeFill="text1"/>
            <w:vAlign w:val="center"/>
          </w:tcPr>
          <w:p w14:paraId="503E5089" w14:textId="77777777" w:rsidR="005F44C6" w:rsidRPr="00800C1B" w:rsidRDefault="005F44C6" w:rsidP="005F44C6">
            <w:pPr>
              <w:autoSpaceDE w:val="0"/>
              <w:autoSpaceDN w:val="0"/>
              <w:adjustRightInd w:val="0"/>
              <w:jc w:val="center"/>
              <w:rPr>
                <w:rFonts w:ascii="Palatino Linotype" w:hAnsi="Palatino Linotype"/>
                <w:sz w:val="16"/>
                <w:szCs w:val="16"/>
                <w:lang w:val="es-419"/>
              </w:rPr>
            </w:pPr>
            <w:r w:rsidRPr="00800C1B">
              <w:rPr>
                <w:rFonts w:ascii="Palatino Linotype" w:hAnsi="Palatino Linotype"/>
                <w:sz w:val="16"/>
                <w:szCs w:val="16"/>
                <w:lang w:val="es-419"/>
              </w:rPr>
              <w:t>Solicitud de información</w:t>
            </w:r>
          </w:p>
        </w:tc>
        <w:tc>
          <w:tcPr>
            <w:tcW w:w="43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1A47CC7" w14:textId="77777777" w:rsidR="005F44C6" w:rsidRPr="00800C1B" w:rsidRDefault="005F44C6" w:rsidP="005F44C6">
            <w:pPr>
              <w:autoSpaceDE w:val="0"/>
              <w:autoSpaceDN w:val="0"/>
              <w:adjustRightInd w:val="0"/>
              <w:jc w:val="center"/>
              <w:rPr>
                <w:rFonts w:ascii="Palatino Linotype" w:hAnsi="Palatino Linotype"/>
                <w:sz w:val="16"/>
                <w:szCs w:val="16"/>
                <w:lang w:val="es-419"/>
              </w:rPr>
            </w:pPr>
            <w:r w:rsidRPr="00800C1B">
              <w:rPr>
                <w:rFonts w:ascii="Palatino Linotype" w:hAnsi="Palatino Linotype"/>
                <w:sz w:val="16"/>
                <w:szCs w:val="16"/>
                <w:lang w:val="es-419"/>
              </w:rPr>
              <w:t>Fundamento en que se basa la solicitud de información</w:t>
            </w:r>
            <w:r w:rsidRPr="00800C1B">
              <w:rPr>
                <w:rStyle w:val="Refdenotaalpie"/>
                <w:rFonts w:ascii="Palatino Linotype" w:hAnsi="Palatino Linotype"/>
                <w:b/>
                <w:sz w:val="16"/>
                <w:szCs w:val="16"/>
                <w:lang w:val="es-419"/>
              </w:rPr>
              <w:footnoteReference w:id="3"/>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0000" w:themeFill="text1"/>
            <w:vAlign w:val="center"/>
          </w:tcPr>
          <w:p w14:paraId="1E538C14" w14:textId="37D81F90" w:rsidR="005F44C6" w:rsidRPr="00800C1B" w:rsidRDefault="005F44C6" w:rsidP="005F44C6">
            <w:pPr>
              <w:autoSpaceDE w:val="0"/>
              <w:autoSpaceDN w:val="0"/>
              <w:adjustRightInd w:val="0"/>
              <w:jc w:val="center"/>
              <w:rPr>
                <w:rFonts w:ascii="Palatino Linotype" w:hAnsi="Palatino Linotype"/>
                <w:sz w:val="16"/>
                <w:szCs w:val="16"/>
                <w:lang w:val="es-419"/>
              </w:rPr>
            </w:pPr>
            <w:r w:rsidRPr="00800C1B">
              <w:rPr>
                <w:rFonts w:ascii="Palatino Linotype" w:hAnsi="Palatino Linotype"/>
                <w:sz w:val="16"/>
                <w:szCs w:val="16"/>
                <w:lang w:val="es-419"/>
              </w:rPr>
              <w:t>Respuesta del Sujeto obligado</w:t>
            </w:r>
            <w:r w:rsidR="00B0725E" w:rsidRPr="00800C1B">
              <w:rPr>
                <w:rFonts w:ascii="Palatino Linotype" w:hAnsi="Palatino Linotype"/>
                <w:sz w:val="16"/>
                <w:szCs w:val="16"/>
                <w:lang w:val="es-419"/>
              </w:rPr>
              <w:t>/informe justificado</w:t>
            </w:r>
            <w:r w:rsidRPr="00800C1B">
              <w:rPr>
                <w:rFonts w:ascii="Palatino Linotype" w:hAnsi="Palatino Linotype"/>
                <w:sz w:val="16"/>
                <w:szCs w:val="16"/>
                <w:lang w:val="es-419"/>
              </w:rPr>
              <w:t xml:space="preserve"> y si colma o no la solicitud.</w:t>
            </w:r>
          </w:p>
        </w:tc>
      </w:tr>
      <w:tr w:rsidR="005F44C6" w:rsidRPr="00800C1B" w14:paraId="6F4A8D72" w14:textId="77777777" w:rsidTr="00651794">
        <w:tc>
          <w:tcPr>
            <w:tcW w:w="2462" w:type="dxa"/>
            <w:tcBorders>
              <w:top w:val="single" w:sz="4" w:space="0" w:color="FFFFFF" w:themeColor="background1"/>
            </w:tcBorders>
            <w:vAlign w:val="center"/>
          </w:tcPr>
          <w:p w14:paraId="36240D5D" w14:textId="30D3F246" w:rsidR="005F44C6" w:rsidRPr="00800C1B" w:rsidRDefault="002D65E4" w:rsidP="005559DC">
            <w:pPr>
              <w:pStyle w:val="Prrafodelista"/>
              <w:numPr>
                <w:ilvl w:val="0"/>
                <w:numId w:val="25"/>
              </w:numPr>
              <w:autoSpaceDE w:val="0"/>
              <w:autoSpaceDN w:val="0"/>
              <w:adjustRightInd w:val="0"/>
              <w:ind w:left="0" w:firstLine="171"/>
              <w:jc w:val="both"/>
              <w:rPr>
                <w:rFonts w:ascii="Palatino Linotype" w:hAnsi="Palatino Linotype" w:cs="Arial"/>
                <w:sz w:val="16"/>
                <w:szCs w:val="16"/>
              </w:rPr>
            </w:pPr>
            <w:r w:rsidRPr="00800C1B">
              <w:rPr>
                <w:rFonts w:ascii="Palatino Linotype" w:hAnsi="Palatino Linotype" w:cs="Arial"/>
                <w:sz w:val="16"/>
                <w:szCs w:val="16"/>
              </w:rPr>
              <w:t xml:space="preserve">Monto de la recaudación por los Ingresos por el pago de los Derechos establecidos en el artículo 143 y 144 por cada una de sus fracciones del Código Financiero del Estado de México y Municipios, por cada uno de los años a partir del 2011 hasta el 2021. </w:t>
            </w:r>
          </w:p>
        </w:tc>
        <w:tc>
          <w:tcPr>
            <w:tcW w:w="4337" w:type="dxa"/>
            <w:tcBorders>
              <w:top w:val="single" w:sz="4" w:space="0" w:color="FFFFFF" w:themeColor="background1"/>
            </w:tcBorders>
            <w:vAlign w:val="center"/>
          </w:tcPr>
          <w:p w14:paraId="77D7771E" w14:textId="35D7A1EC" w:rsidR="00F15B76" w:rsidRPr="00800C1B" w:rsidRDefault="00F15B76" w:rsidP="00F15B76">
            <w:pPr>
              <w:jc w:val="both"/>
              <w:rPr>
                <w:rStyle w:val="CharacterStyle1"/>
                <w:rFonts w:ascii="Palatino Linotype" w:hAnsi="Palatino Linotype"/>
                <w:sz w:val="16"/>
                <w:szCs w:val="16"/>
              </w:rPr>
            </w:pPr>
            <w:r w:rsidRPr="00800C1B">
              <w:rPr>
                <w:rStyle w:val="CharacterStyle1"/>
                <w:rFonts w:ascii="Palatino Linotype" w:hAnsi="Palatino Linotype" w:cs="Arial"/>
                <w:b/>
                <w:sz w:val="16"/>
                <w:szCs w:val="16"/>
              </w:rPr>
              <w:t>Artículo 143.-</w:t>
            </w:r>
            <w:r w:rsidRPr="00800C1B">
              <w:rPr>
                <w:rStyle w:val="CharacterStyle1"/>
                <w:rFonts w:ascii="Palatino Linotype" w:hAnsi="Palatino Linotype" w:cs="Arial"/>
                <w:sz w:val="16"/>
                <w:szCs w:val="16"/>
              </w:rPr>
              <w:t xml:space="preserve"> </w:t>
            </w:r>
            <w:r w:rsidRPr="00800C1B">
              <w:rPr>
                <w:rStyle w:val="CharacterStyle1"/>
                <w:rFonts w:ascii="Palatino Linotype" w:hAnsi="Palatino Linotype"/>
                <w:sz w:val="16"/>
                <w:szCs w:val="16"/>
              </w:rPr>
              <w:t>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 Expedición de licencia para construcción, Autorización por alineamiento y número oficial, Expedición de licencias de uso de suelo, Autorización de cambios de uso de suelo, de densidad e intensidad y altura de edificaciones, Expedición de cédul</w:t>
            </w:r>
            <w:r w:rsidR="00582521" w:rsidRPr="00800C1B">
              <w:rPr>
                <w:rStyle w:val="CharacterStyle1"/>
                <w:rFonts w:ascii="Palatino Linotype" w:hAnsi="Palatino Linotype"/>
                <w:sz w:val="16"/>
                <w:szCs w:val="16"/>
              </w:rPr>
              <w:t>as informativas de zonificación, etc.</w:t>
            </w:r>
          </w:p>
          <w:p w14:paraId="20216930" w14:textId="230FC8FB" w:rsidR="005F44C6" w:rsidRPr="00800C1B" w:rsidRDefault="00582521" w:rsidP="00F8053B">
            <w:pPr>
              <w:jc w:val="both"/>
              <w:rPr>
                <w:rStyle w:val="CharacterStyle1"/>
                <w:rFonts w:ascii="Palatino Linotype" w:hAnsi="Palatino Linotype"/>
                <w:sz w:val="16"/>
                <w:szCs w:val="16"/>
                <w:lang w:val="es-419"/>
              </w:rPr>
            </w:pPr>
            <w:r w:rsidRPr="00800C1B">
              <w:rPr>
                <w:rStyle w:val="CharacterStyle1"/>
                <w:rFonts w:ascii="Palatino Linotype" w:hAnsi="Palatino Linotype"/>
                <w:b/>
                <w:sz w:val="16"/>
                <w:szCs w:val="16"/>
              </w:rPr>
              <w:t>Artículo 144.-</w:t>
            </w:r>
            <w:r w:rsidRPr="00800C1B">
              <w:rPr>
                <w:rStyle w:val="CharacterStyle1"/>
                <w:rFonts w:ascii="Palatino Linotype" w:hAnsi="Palatino Linotype"/>
                <w:sz w:val="16"/>
                <w:szCs w:val="16"/>
              </w:rPr>
              <w:t xml:space="preserve"> Por los servicios prestados por desarrollo urbano y obras públicas municipales, se pagarán los siguientes derechos:</w:t>
            </w:r>
            <w:r w:rsidR="00F8053B" w:rsidRPr="00800C1B">
              <w:rPr>
                <w:rStyle w:val="CharacterStyle1"/>
                <w:rFonts w:ascii="Palatino Linotype" w:hAnsi="Palatino Linotype"/>
                <w:sz w:val="16"/>
                <w:szCs w:val="16"/>
              </w:rPr>
              <w:t xml:space="preserve"> Por la expedición de licencias municipales de construcción, Vivienda social progresiva o en zonas de regularización de la tenencia de la tierra, Vivienda de interés social, Vivienda popular, Edificaciones mercantiles, industriales o de prestación de servicios por metro cuadrado, etc.</w:t>
            </w:r>
          </w:p>
        </w:tc>
        <w:tc>
          <w:tcPr>
            <w:tcW w:w="2694" w:type="dxa"/>
            <w:tcBorders>
              <w:top w:val="single" w:sz="4" w:space="0" w:color="FFFFFF" w:themeColor="background1"/>
            </w:tcBorders>
            <w:vAlign w:val="center"/>
          </w:tcPr>
          <w:p w14:paraId="2E247C97" w14:textId="6380BA5E"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Remite el monto de los derechos recaudados establecidos en el artículo 143 y 144 por cada una de sus fracciones del Código Financiero del Estado de México y Municipios del año dos mil once (2011) al dos mil veintiuno (2021).</w:t>
            </w:r>
          </w:p>
          <w:p w14:paraId="48CC74C9"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77EA36F0" w14:textId="66A92B3E" w:rsidR="00B0725E"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Colma</w:t>
            </w:r>
            <w:r w:rsidRPr="00800C1B">
              <w:rPr>
                <w:rFonts w:ascii="Palatino Linotype" w:hAnsi="Palatino Linotype"/>
                <w:sz w:val="16"/>
                <w:szCs w:val="16"/>
                <w:lang w:val="es-419"/>
              </w:rPr>
              <w:t>, pues se pronuncia respecto de los años del 2011 al 2021</w:t>
            </w:r>
          </w:p>
        </w:tc>
      </w:tr>
      <w:tr w:rsidR="005F44C6" w:rsidRPr="00800C1B" w14:paraId="24B5D276" w14:textId="77777777" w:rsidTr="00801CC2">
        <w:tc>
          <w:tcPr>
            <w:tcW w:w="2462" w:type="dxa"/>
            <w:vAlign w:val="center"/>
          </w:tcPr>
          <w:p w14:paraId="1A213CC9" w14:textId="63AF0870" w:rsidR="005F44C6" w:rsidRPr="00800C1B" w:rsidRDefault="002D65E4" w:rsidP="005559DC">
            <w:pPr>
              <w:pStyle w:val="Prrafodelista"/>
              <w:numPr>
                <w:ilvl w:val="0"/>
                <w:numId w:val="25"/>
              </w:numPr>
              <w:autoSpaceDE w:val="0"/>
              <w:autoSpaceDN w:val="0"/>
              <w:adjustRightInd w:val="0"/>
              <w:ind w:left="0" w:firstLine="171"/>
              <w:jc w:val="both"/>
              <w:rPr>
                <w:rFonts w:ascii="Palatino Linotype" w:hAnsi="Palatino Linotype" w:cs="Arial"/>
                <w:sz w:val="16"/>
                <w:szCs w:val="16"/>
              </w:rPr>
            </w:pPr>
            <w:r w:rsidRPr="00800C1B">
              <w:rPr>
                <w:rFonts w:ascii="Palatino Linotype" w:hAnsi="Palatino Linotype" w:cs="Arial"/>
                <w:sz w:val="16"/>
                <w:szCs w:val="16"/>
              </w:rPr>
              <w:t xml:space="preserve">Monto de la recaudación por los ingresos obtenidos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tc>
        <w:tc>
          <w:tcPr>
            <w:tcW w:w="4337" w:type="dxa"/>
            <w:vAlign w:val="center"/>
          </w:tcPr>
          <w:p w14:paraId="1554BDCC" w14:textId="77777777" w:rsidR="005F44C6" w:rsidRPr="00800C1B" w:rsidRDefault="00F8053B" w:rsidP="005F44C6">
            <w:pPr>
              <w:autoSpaceDE w:val="0"/>
              <w:autoSpaceDN w:val="0"/>
              <w:adjustRightInd w:val="0"/>
              <w:jc w:val="both"/>
              <w:rPr>
                <w:rFonts w:ascii="Palatino Linotype" w:hAnsi="Palatino Linotype"/>
                <w:b/>
                <w:sz w:val="16"/>
                <w:szCs w:val="16"/>
                <w:lang w:val="es-419"/>
              </w:rPr>
            </w:pPr>
            <w:r w:rsidRPr="00800C1B">
              <w:rPr>
                <w:rFonts w:ascii="Palatino Linotype" w:hAnsi="Palatino Linotype"/>
                <w:b/>
                <w:sz w:val="16"/>
                <w:szCs w:val="16"/>
                <w:lang w:val="es-419"/>
              </w:rPr>
              <w:t>143…</w:t>
            </w:r>
          </w:p>
          <w:p w14:paraId="7A54ABDF"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IV.</w:t>
            </w:r>
            <w:r w:rsidRPr="00800C1B">
              <w:rPr>
                <w:rStyle w:val="CharacterStyle1"/>
                <w:rFonts w:ascii="Palatino Linotype" w:hAnsi="Palatino Linotype"/>
                <w:sz w:val="16"/>
                <w:szCs w:val="16"/>
              </w:rPr>
              <w:t xml:space="preserve"> Autorización para realizar obras de modificación, rotura o corte de pavimento de concreto </w:t>
            </w:r>
            <w:proofErr w:type="spellStart"/>
            <w:r w:rsidRPr="00800C1B">
              <w:rPr>
                <w:rStyle w:val="CharacterStyle1"/>
                <w:rFonts w:ascii="Palatino Linotype" w:hAnsi="Palatino Linotype"/>
                <w:sz w:val="16"/>
                <w:szCs w:val="16"/>
              </w:rPr>
              <w:t>hidraúlico</w:t>
            </w:r>
            <w:proofErr w:type="spellEnd"/>
            <w:r w:rsidRPr="00800C1B">
              <w:rPr>
                <w:rStyle w:val="CharacterStyle1"/>
                <w:rFonts w:ascii="Palatino Linotype" w:hAnsi="Palatino Linotype"/>
                <w:sz w:val="16"/>
                <w:szCs w:val="16"/>
              </w:rPr>
              <w:t>,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1D528618" w14:textId="77777777" w:rsidR="00F8053B" w:rsidRPr="00800C1B" w:rsidRDefault="00F8053B" w:rsidP="00F8053B">
            <w:pPr>
              <w:jc w:val="both"/>
              <w:rPr>
                <w:rStyle w:val="CharacterStyle1"/>
                <w:rFonts w:ascii="Palatino Linotype" w:hAnsi="Palatino Linotype"/>
                <w:sz w:val="16"/>
                <w:szCs w:val="16"/>
              </w:rPr>
            </w:pPr>
          </w:p>
          <w:p w14:paraId="66C9318D"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p w14:paraId="4F1B507B" w14:textId="77777777" w:rsidR="00F8053B" w:rsidRPr="00800C1B" w:rsidRDefault="00F8053B" w:rsidP="00F8053B">
            <w:pPr>
              <w:jc w:val="both"/>
              <w:rPr>
                <w:rStyle w:val="CharacterStyle1"/>
                <w:rFonts w:ascii="Palatino Linotype" w:hAnsi="Palatino Linotype"/>
                <w:sz w:val="16"/>
                <w:szCs w:val="16"/>
              </w:rPr>
            </w:pPr>
          </w:p>
          <w:p w14:paraId="69DD3CF6" w14:textId="77777777" w:rsidR="00F8053B" w:rsidRPr="00800C1B" w:rsidRDefault="00F8053B" w:rsidP="00F8053B">
            <w:pPr>
              <w:jc w:val="both"/>
              <w:rPr>
                <w:rFonts w:ascii="Palatino Linotype" w:hAnsi="Palatino Linotype"/>
                <w:b/>
                <w:sz w:val="16"/>
                <w:szCs w:val="16"/>
                <w:lang w:val="es-419"/>
              </w:rPr>
            </w:pPr>
            <w:r w:rsidRPr="00800C1B">
              <w:rPr>
                <w:rFonts w:ascii="Palatino Linotype" w:hAnsi="Palatino Linotype"/>
                <w:b/>
                <w:sz w:val="16"/>
                <w:szCs w:val="16"/>
                <w:lang w:val="es-419"/>
              </w:rPr>
              <w:t>144…</w:t>
            </w:r>
          </w:p>
          <w:p w14:paraId="08B18636"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b/>
                <w:sz w:val="16"/>
              </w:rPr>
              <w:t>VI</w:t>
            </w:r>
            <w:r w:rsidRPr="00800C1B">
              <w:rPr>
                <w:rStyle w:val="CharacterStyle1"/>
                <w:rFonts w:ascii="Palatino Linotype" w:hAnsi="Palatino Linotype"/>
                <w:sz w:val="16"/>
              </w:rPr>
              <w:t xml:space="preserve">. </w:t>
            </w:r>
            <w:r w:rsidRPr="00800C1B">
              <w:rPr>
                <w:rStyle w:val="CharacterStyle1"/>
                <w:rFonts w:ascii="Palatino Linotype" w:hAnsi="Palatino Linotype"/>
                <w:sz w:val="16"/>
                <w:szCs w:val="16"/>
              </w:rPr>
              <w:t>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w:t>
            </w:r>
          </w:p>
          <w:p w14:paraId="1D767F3D" w14:textId="77777777" w:rsidR="00F8053B" w:rsidRPr="00800C1B" w:rsidRDefault="00F8053B" w:rsidP="00F8053B">
            <w:pPr>
              <w:jc w:val="both"/>
              <w:rPr>
                <w:rStyle w:val="CharacterStyle1"/>
                <w:rFonts w:ascii="Palatino Linotype" w:hAnsi="Palatino Linotype"/>
                <w:sz w:val="16"/>
                <w:szCs w:val="16"/>
              </w:rPr>
            </w:pPr>
          </w:p>
          <w:p w14:paraId="4D34EC9A" w14:textId="65FC14C9" w:rsidR="00F8053B" w:rsidRPr="00800C1B" w:rsidRDefault="00F8053B" w:rsidP="00F8053B">
            <w:pPr>
              <w:jc w:val="both"/>
              <w:rPr>
                <w:rFonts w:ascii="Palatino Linotype" w:hAnsi="Palatino Linotype"/>
                <w:sz w:val="16"/>
                <w:szCs w:val="16"/>
                <w:lang w:val="es-419"/>
              </w:rPr>
            </w:pPr>
            <w:r w:rsidRPr="00800C1B">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tc>
        <w:tc>
          <w:tcPr>
            <w:tcW w:w="2694" w:type="dxa"/>
            <w:vAlign w:val="center"/>
          </w:tcPr>
          <w:p w14:paraId="3B16E718" w14:textId="77777777"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78AC558A"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14C6ABB4" w14:textId="065A7676" w:rsidR="005F44C6"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r w:rsidR="005F44C6" w:rsidRPr="00800C1B" w14:paraId="1BFCAEB9" w14:textId="77777777" w:rsidTr="00651794">
        <w:tc>
          <w:tcPr>
            <w:tcW w:w="2462" w:type="dxa"/>
            <w:vAlign w:val="center"/>
          </w:tcPr>
          <w:p w14:paraId="6E57C9F0" w14:textId="759CD7CC" w:rsidR="006B2B3B" w:rsidRPr="00800C1B" w:rsidRDefault="002D65E4" w:rsidP="005559DC">
            <w:pPr>
              <w:pStyle w:val="Prrafodelista"/>
              <w:numPr>
                <w:ilvl w:val="0"/>
                <w:numId w:val="25"/>
              </w:numPr>
              <w:autoSpaceDE w:val="0"/>
              <w:autoSpaceDN w:val="0"/>
              <w:adjustRightInd w:val="0"/>
              <w:ind w:left="0" w:firstLine="171"/>
              <w:jc w:val="both"/>
              <w:rPr>
                <w:rFonts w:ascii="Palatino Linotype" w:hAnsi="Palatino Linotype" w:cs="Arial"/>
                <w:sz w:val="16"/>
                <w:szCs w:val="16"/>
              </w:rPr>
            </w:pPr>
            <w:r w:rsidRPr="00800C1B">
              <w:rPr>
                <w:rFonts w:ascii="Palatino Linotype" w:hAnsi="Palatino Linotype" w:cs="Arial"/>
                <w:sz w:val="16"/>
                <w:szCs w:val="16"/>
              </w:rPr>
              <w:lastRenderedPageBreak/>
              <w:t xml:space="preserve">Documento donde conste si el municipio tuvo que reintegrar algún pago efectuado por los Derechos establecidos en los artículos 143 fracción IV y 144 fracción VI del Código Financiero del Estado de México y Municipios a alguna empresa pública o privada derivado de una orden judicial o administrativa, por ser estos derechos de competencia federal, en los </w:t>
            </w:r>
            <w:r w:rsidR="005D1F2E" w:rsidRPr="00800C1B">
              <w:rPr>
                <w:rFonts w:ascii="Palatino Linotype" w:hAnsi="Palatino Linotype" w:cs="Arial"/>
                <w:sz w:val="16"/>
                <w:szCs w:val="16"/>
              </w:rPr>
              <w:t>ejercicios fiscales 2017- 2018.</w:t>
            </w:r>
          </w:p>
        </w:tc>
        <w:tc>
          <w:tcPr>
            <w:tcW w:w="4337" w:type="dxa"/>
            <w:vAlign w:val="center"/>
          </w:tcPr>
          <w:p w14:paraId="752DBC4E" w14:textId="77777777" w:rsidR="00F8053B" w:rsidRPr="00800C1B" w:rsidRDefault="00F8053B" w:rsidP="00F8053B">
            <w:pPr>
              <w:autoSpaceDE w:val="0"/>
              <w:autoSpaceDN w:val="0"/>
              <w:adjustRightInd w:val="0"/>
              <w:jc w:val="both"/>
              <w:rPr>
                <w:rFonts w:ascii="Palatino Linotype" w:hAnsi="Palatino Linotype"/>
                <w:b/>
                <w:sz w:val="16"/>
                <w:szCs w:val="16"/>
                <w:lang w:val="es-419"/>
              </w:rPr>
            </w:pPr>
            <w:r w:rsidRPr="00800C1B">
              <w:rPr>
                <w:rFonts w:ascii="Palatino Linotype" w:hAnsi="Palatino Linotype"/>
                <w:b/>
                <w:sz w:val="16"/>
                <w:szCs w:val="16"/>
                <w:lang w:val="es-419"/>
              </w:rPr>
              <w:t>143…</w:t>
            </w:r>
          </w:p>
          <w:p w14:paraId="769DE229"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IV.</w:t>
            </w:r>
            <w:r w:rsidRPr="00800C1B">
              <w:rPr>
                <w:rStyle w:val="CharacterStyle1"/>
                <w:rFonts w:ascii="Palatino Linotype" w:hAnsi="Palatino Linotype"/>
                <w:sz w:val="16"/>
                <w:szCs w:val="16"/>
              </w:rPr>
              <w:t xml:space="preserve"> Autorización para realizar obras de modificación, rotura o corte de pavimento de concreto </w:t>
            </w:r>
            <w:proofErr w:type="spellStart"/>
            <w:r w:rsidRPr="00800C1B">
              <w:rPr>
                <w:rStyle w:val="CharacterStyle1"/>
                <w:rFonts w:ascii="Palatino Linotype" w:hAnsi="Palatino Linotype"/>
                <w:sz w:val="16"/>
                <w:szCs w:val="16"/>
              </w:rPr>
              <w:t>hidraúlico</w:t>
            </w:r>
            <w:proofErr w:type="spellEnd"/>
            <w:r w:rsidRPr="00800C1B">
              <w:rPr>
                <w:rStyle w:val="CharacterStyle1"/>
                <w:rFonts w:ascii="Palatino Linotype" w:hAnsi="Palatino Linotype"/>
                <w:sz w:val="16"/>
                <w:szCs w:val="16"/>
              </w:rPr>
              <w:t>,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21FA3968" w14:textId="77777777" w:rsidR="00F8053B" w:rsidRPr="00800C1B" w:rsidRDefault="00F8053B" w:rsidP="00F8053B">
            <w:pPr>
              <w:jc w:val="both"/>
              <w:rPr>
                <w:rStyle w:val="CharacterStyle1"/>
                <w:rFonts w:ascii="Palatino Linotype" w:hAnsi="Palatino Linotype"/>
                <w:sz w:val="16"/>
                <w:szCs w:val="16"/>
              </w:rPr>
            </w:pPr>
          </w:p>
          <w:p w14:paraId="1778FDA9"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p w14:paraId="17A7FCB0" w14:textId="77777777" w:rsidR="00F8053B" w:rsidRPr="00800C1B" w:rsidRDefault="00F8053B" w:rsidP="00F8053B">
            <w:pPr>
              <w:jc w:val="both"/>
              <w:rPr>
                <w:rStyle w:val="CharacterStyle1"/>
                <w:rFonts w:ascii="Palatino Linotype" w:hAnsi="Palatino Linotype"/>
                <w:sz w:val="16"/>
                <w:szCs w:val="16"/>
              </w:rPr>
            </w:pPr>
          </w:p>
          <w:p w14:paraId="22959992" w14:textId="77777777" w:rsidR="00F8053B" w:rsidRPr="00800C1B" w:rsidRDefault="00F8053B" w:rsidP="00F8053B">
            <w:pPr>
              <w:jc w:val="both"/>
              <w:rPr>
                <w:rFonts w:ascii="Palatino Linotype" w:hAnsi="Palatino Linotype"/>
                <w:b/>
                <w:sz w:val="16"/>
                <w:szCs w:val="16"/>
                <w:lang w:val="es-419"/>
              </w:rPr>
            </w:pPr>
            <w:r w:rsidRPr="00800C1B">
              <w:rPr>
                <w:rFonts w:ascii="Palatino Linotype" w:hAnsi="Palatino Linotype"/>
                <w:b/>
                <w:sz w:val="16"/>
                <w:szCs w:val="16"/>
                <w:lang w:val="es-419"/>
              </w:rPr>
              <w:t>144…</w:t>
            </w:r>
          </w:p>
          <w:p w14:paraId="60314144"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b/>
                <w:sz w:val="16"/>
              </w:rPr>
              <w:t>VI</w:t>
            </w:r>
            <w:r w:rsidRPr="00800C1B">
              <w:rPr>
                <w:rStyle w:val="CharacterStyle1"/>
                <w:rFonts w:ascii="Palatino Linotype" w:hAnsi="Palatino Linotype"/>
                <w:sz w:val="16"/>
              </w:rPr>
              <w:t xml:space="preserve">. </w:t>
            </w:r>
            <w:r w:rsidRPr="00800C1B">
              <w:rPr>
                <w:rStyle w:val="CharacterStyle1"/>
                <w:rFonts w:ascii="Palatino Linotype" w:hAnsi="Palatino Linotype"/>
                <w:sz w:val="16"/>
                <w:szCs w:val="16"/>
              </w:rPr>
              <w:t>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w:t>
            </w:r>
          </w:p>
          <w:p w14:paraId="5CA1B5A1" w14:textId="77777777" w:rsidR="00F8053B" w:rsidRPr="00800C1B" w:rsidRDefault="00F8053B" w:rsidP="00F8053B">
            <w:pPr>
              <w:jc w:val="both"/>
              <w:rPr>
                <w:rStyle w:val="CharacterStyle1"/>
                <w:rFonts w:ascii="Palatino Linotype" w:hAnsi="Palatino Linotype"/>
                <w:sz w:val="16"/>
                <w:szCs w:val="16"/>
              </w:rPr>
            </w:pPr>
          </w:p>
          <w:p w14:paraId="38EAEA8F" w14:textId="42C1B8DB" w:rsidR="005F44C6" w:rsidRPr="00800C1B" w:rsidRDefault="00F8053B" w:rsidP="00F8053B">
            <w:pPr>
              <w:autoSpaceDE w:val="0"/>
              <w:autoSpaceDN w:val="0"/>
              <w:adjustRightInd w:val="0"/>
              <w:jc w:val="both"/>
              <w:rPr>
                <w:rFonts w:ascii="Palatino Linotype" w:hAnsi="Palatino Linotype" w:cs="Arial"/>
                <w:sz w:val="16"/>
                <w:szCs w:val="16"/>
                <w:lang w:val="es-419"/>
              </w:rPr>
            </w:pPr>
            <w:r w:rsidRPr="00800C1B">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tc>
        <w:tc>
          <w:tcPr>
            <w:tcW w:w="2694" w:type="dxa"/>
            <w:vAlign w:val="center"/>
          </w:tcPr>
          <w:p w14:paraId="4A9D2191" w14:textId="77777777"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091D9EDB"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1BB22330" w14:textId="5063EF9B" w:rsidR="006B2B3B" w:rsidRPr="00800C1B" w:rsidRDefault="00651794" w:rsidP="00651794">
            <w:pPr>
              <w:autoSpaceDE w:val="0"/>
              <w:autoSpaceDN w:val="0"/>
              <w:adjustRightInd w:val="0"/>
              <w:jc w:val="both"/>
              <w:rPr>
                <w:rStyle w:val="CharacterStyle1"/>
                <w:rFonts w:ascii="Palatino Linotype" w:hAnsi="Palatino Linotype"/>
                <w:sz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r w:rsidR="005F44C6" w:rsidRPr="00800C1B" w14:paraId="5F98C1E9" w14:textId="77777777" w:rsidTr="00801CC2">
        <w:tc>
          <w:tcPr>
            <w:tcW w:w="2462" w:type="dxa"/>
            <w:vAlign w:val="center"/>
          </w:tcPr>
          <w:p w14:paraId="47C7B138" w14:textId="0CB5FAFD" w:rsidR="005F44C6" w:rsidRPr="00800C1B" w:rsidRDefault="002D65E4" w:rsidP="005559DC">
            <w:pPr>
              <w:pStyle w:val="Prrafodelista"/>
              <w:numPr>
                <w:ilvl w:val="0"/>
                <w:numId w:val="25"/>
              </w:numPr>
              <w:autoSpaceDE w:val="0"/>
              <w:autoSpaceDN w:val="0"/>
              <w:adjustRightInd w:val="0"/>
              <w:ind w:left="0" w:firstLine="171"/>
              <w:jc w:val="both"/>
              <w:rPr>
                <w:rFonts w:ascii="Palatino Linotype" w:hAnsi="Palatino Linotype" w:cs="Arial"/>
                <w:sz w:val="16"/>
                <w:szCs w:val="16"/>
              </w:rPr>
            </w:pPr>
            <w:r w:rsidRPr="00800C1B">
              <w:rPr>
                <w:rFonts w:ascii="Palatino Linotype" w:hAnsi="Palatino Linotype" w:cs="Arial"/>
                <w:sz w:val="16"/>
                <w:szCs w:val="16"/>
              </w:rPr>
              <w:t xml:space="preserve">Documento donde conste si al municipio le retuvieron por parte de la Secretaria de Finanza del estado de México, algún recurso económico para subsanar pagos efectuados por empresa pública o privada por los Derechos establecidos en los artículos 143 fracción IV y 144 fracción VI del Código Financiero del Estado de México y Municipios, derivado de una orden judicial o administrativa, por ser estos derechos de competencia federal, en los ejercicios fiscales 2017-2018. </w:t>
            </w:r>
          </w:p>
        </w:tc>
        <w:tc>
          <w:tcPr>
            <w:tcW w:w="4337" w:type="dxa"/>
          </w:tcPr>
          <w:p w14:paraId="1CDD7B75" w14:textId="77777777" w:rsidR="00F8053B" w:rsidRPr="00800C1B" w:rsidRDefault="00F8053B" w:rsidP="00F8053B">
            <w:pPr>
              <w:autoSpaceDE w:val="0"/>
              <w:autoSpaceDN w:val="0"/>
              <w:adjustRightInd w:val="0"/>
              <w:jc w:val="both"/>
              <w:rPr>
                <w:rFonts w:ascii="Palatino Linotype" w:hAnsi="Palatino Linotype"/>
                <w:b/>
                <w:sz w:val="16"/>
                <w:szCs w:val="16"/>
                <w:lang w:val="es-419"/>
              </w:rPr>
            </w:pPr>
            <w:r w:rsidRPr="00800C1B">
              <w:rPr>
                <w:rFonts w:ascii="Palatino Linotype" w:hAnsi="Palatino Linotype"/>
                <w:b/>
                <w:sz w:val="16"/>
                <w:szCs w:val="16"/>
                <w:lang w:val="es-419"/>
              </w:rPr>
              <w:t>143…</w:t>
            </w:r>
          </w:p>
          <w:p w14:paraId="77D5FF6F"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IV.</w:t>
            </w:r>
            <w:r w:rsidRPr="00800C1B">
              <w:rPr>
                <w:rStyle w:val="CharacterStyle1"/>
                <w:rFonts w:ascii="Palatino Linotype" w:hAnsi="Palatino Linotype"/>
                <w:sz w:val="16"/>
                <w:szCs w:val="16"/>
              </w:rPr>
              <w:t xml:space="preserve"> Autorización para realizar obras de modificación, rotura o corte de pavimento de concreto </w:t>
            </w:r>
            <w:proofErr w:type="spellStart"/>
            <w:r w:rsidRPr="00800C1B">
              <w:rPr>
                <w:rStyle w:val="CharacterStyle1"/>
                <w:rFonts w:ascii="Palatino Linotype" w:hAnsi="Palatino Linotype"/>
                <w:sz w:val="16"/>
                <w:szCs w:val="16"/>
              </w:rPr>
              <w:t>hidraúlico</w:t>
            </w:r>
            <w:proofErr w:type="spellEnd"/>
            <w:r w:rsidRPr="00800C1B">
              <w:rPr>
                <w:rStyle w:val="CharacterStyle1"/>
                <w:rFonts w:ascii="Palatino Linotype" w:hAnsi="Palatino Linotype"/>
                <w:sz w:val="16"/>
                <w:szCs w:val="16"/>
              </w:rPr>
              <w:t>,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w:t>
            </w:r>
          </w:p>
          <w:p w14:paraId="67B52D8C" w14:textId="77777777" w:rsidR="00F8053B" w:rsidRPr="00800C1B" w:rsidRDefault="00F8053B" w:rsidP="00F8053B">
            <w:pPr>
              <w:jc w:val="both"/>
              <w:rPr>
                <w:rStyle w:val="CharacterStyle1"/>
                <w:rFonts w:ascii="Palatino Linotype" w:hAnsi="Palatino Linotype"/>
                <w:sz w:val="16"/>
                <w:szCs w:val="16"/>
              </w:rPr>
            </w:pPr>
          </w:p>
          <w:p w14:paraId="2CA1472D"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p w14:paraId="423451BB" w14:textId="77777777" w:rsidR="00F8053B" w:rsidRPr="00800C1B" w:rsidRDefault="00F8053B" w:rsidP="00F8053B">
            <w:pPr>
              <w:jc w:val="both"/>
              <w:rPr>
                <w:rStyle w:val="CharacterStyle1"/>
                <w:rFonts w:ascii="Palatino Linotype" w:hAnsi="Palatino Linotype"/>
                <w:sz w:val="16"/>
                <w:szCs w:val="16"/>
              </w:rPr>
            </w:pPr>
          </w:p>
          <w:p w14:paraId="6C30383D" w14:textId="77777777" w:rsidR="00F8053B" w:rsidRPr="00800C1B" w:rsidRDefault="00F8053B" w:rsidP="00F8053B">
            <w:pPr>
              <w:jc w:val="both"/>
              <w:rPr>
                <w:rFonts w:ascii="Palatino Linotype" w:hAnsi="Palatino Linotype"/>
                <w:b/>
                <w:sz w:val="16"/>
                <w:szCs w:val="16"/>
                <w:lang w:val="es-419"/>
              </w:rPr>
            </w:pPr>
            <w:r w:rsidRPr="00800C1B">
              <w:rPr>
                <w:rFonts w:ascii="Palatino Linotype" w:hAnsi="Palatino Linotype"/>
                <w:b/>
                <w:sz w:val="16"/>
                <w:szCs w:val="16"/>
                <w:lang w:val="es-419"/>
              </w:rPr>
              <w:t>144…</w:t>
            </w:r>
          </w:p>
          <w:p w14:paraId="10EA7D0A" w14:textId="77777777" w:rsidR="00F8053B" w:rsidRPr="00800C1B" w:rsidRDefault="00F8053B" w:rsidP="00F8053B">
            <w:pPr>
              <w:jc w:val="both"/>
              <w:rPr>
                <w:rStyle w:val="CharacterStyle1"/>
                <w:rFonts w:ascii="Palatino Linotype" w:hAnsi="Palatino Linotype"/>
                <w:sz w:val="16"/>
                <w:szCs w:val="16"/>
              </w:rPr>
            </w:pPr>
            <w:r w:rsidRPr="00800C1B">
              <w:rPr>
                <w:rStyle w:val="CharacterStyle1"/>
                <w:rFonts w:ascii="Palatino Linotype" w:hAnsi="Palatino Linotype"/>
                <w:b/>
                <w:sz w:val="16"/>
              </w:rPr>
              <w:t>VI</w:t>
            </w:r>
            <w:r w:rsidRPr="00800C1B">
              <w:rPr>
                <w:rStyle w:val="CharacterStyle1"/>
                <w:rFonts w:ascii="Palatino Linotype" w:hAnsi="Palatino Linotype"/>
                <w:sz w:val="16"/>
              </w:rPr>
              <w:t xml:space="preserve">. </w:t>
            </w:r>
            <w:r w:rsidRPr="00800C1B">
              <w:rPr>
                <w:rStyle w:val="CharacterStyle1"/>
                <w:rFonts w:ascii="Palatino Linotype" w:hAnsi="Palatino Linotype"/>
                <w:sz w:val="16"/>
                <w:szCs w:val="16"/>
              </w:rPr>
              <w:t>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w:t>
            </w:r>
          </w:p>
          <w:p w14:paraId="0ECBAC4C" w14:textId="77777777" w:rsidR="00F8053B" w:rsidRPr="00800C1B" w:rsidRDefault="00F8053B" w:rsidP="00F8053B">
            <w:pPr>
              <w:jc w:val="both"/>
              <w:rPr>
                <w:rStyle w:val="CharacterStyle1"/>
                <w:rFonts w:ascii="Palatino Linotype" w:hAnsi="Palatino Linotype"/>
                <w:sz w:val="16"/>
                <w:szCs w:val="16"/>
              </w:rPr>
            </w:pPr>
          </w:p>
          <w:p w14:paraId="7DB46CF3" w14:textId="369D93E9" w:rsidR="005F44C6" w:rsidRPr="00800C1B" w:rsidRDefault="00F8053B" w:rsidP="00F8053B">
            <w:pPr>
              <w:widowControl w:val="0"/>
              <w:autoSpaceDE w:val="0"/>
              <w:autoSpaceDN w:val="0"/>
              <w:adjustRightInd w:val="0"/>
              <w:jc w:val="both"/>
              <w:rPr>
                <w:rFonts w:ascii="Palatino Linotype" w:hAnsi="Palatino Linotype" w:cs="Arial"/>
                <w:color w:val="000000"/>
                <w:sz w:val="16"/>
                <w:szCs w:val="16"/>
                <w:lang w:eastAsia="es-MX"/>
              </w:rPr>
            </w:pPr>
            <w:r w:rsidRPr="00800C1B">
              <w:rPr>
                <w:rStyle w:val="CharacterStyle1"/>
                <w:rFonts w:ascii="Palatino Linotype" w:hAnsi="Palatino Linotype"/>
                <w:sz w:val="16"/>
                <w:szCs w:val="16"/>
              </w:rPr>
              <w:t>Se exceptúa el cobro del derecho previsto en esta fracción, tratándose de aquellas autorizaciones en materia eléctrica, de hidrocarburos o de telecomunicaciones.</w:t>
            </w:r>
          </w:p>
        </w:tc>
        <w:tc>
          <w:tcPr>
            <w:tcW w:w="2694" w:type="dxa"/>
            <w:vAlign w:val="center"/>
          </w:tcPr>
          <w:p w14:paraId="55E62BF1" w14:textId="77777777"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7A3098A2"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7EF6DD67" w14:textId="355C881F" w:rsidR="008D266D"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r w:rsidR="005F44C6" w:rsidRPr="00800C1B" w14:paraId="64182A6D" w14:textId="77777777" w:rsidTr="00801CC2">
        <w:tc>
          <w:tcPr>
            <w:tcW w:w="2462" w:type="dxa"/>
            <w:vAlign w:val="center"/>
          </w:tcPr>
          <w:p w14:paraId="0253ED7A" w14:textId="3B1C5C0F" w:rsidR="005F44C6" w:rsidRPr="00800C1B" w:rsidRDefault="002D65E4" w:rsidP="005559DC">
            <w:pPr>
              <w:pStyle w:val="Prrafodelista"/>
              <w:numPr>
                <w:ilvl w:val="0"/>
                <w:numId w:val="25"/>
              </w:numPr>
              <w:autoSpaceDE w:val="0"/>
              <w:autoSpaceDN w:val="0"/>
              <w:adjustRightInd w:val="0"/>
              <w:ind w:left="0" w:firstLine="171"/>
              <w:jc w:val="both"/>
              <w:rPr>
                <w:rFonts w:ascii="Palatino Linotype" w:hAnsi="Palatino Linotype" w:cs="Arial"/>
                <w:sz w:val="16"/>
                <w:szCs w:val="16"/>
              </w:rPr>
            </w:pPr>
            <w:r w:rsidRPr="00800C1B">
              <w:rPr>
                <w:rFonts w:ascii="Palatino Linotype" w:hAnsi="Palatino Linotype" w:cs="Arial"/>
                <w:sz w:val="16"/>
                <w:szCs w:val="16"/>
                <w:lang w:val="es-419"/>
              </w:rPr>
              <w:t>Monto de</w:t>
            </w:r>
            <w:r w:rsidRPr="00800C1B">
              <w:rPr>
                <w:rFonts w:ascii="Palatino Linotype" w:hAnsi="Palatino Linotype" w:cs="Arial"/>
                <w:sz w:val="16"/>
                <w:szCs w:val="16"/>
              </w:rPr>
              <w:t xml:space="preserve"> los ingresos recaudados por lo establecido en el artículo 154 en cada una de sus fracciones del Código Financiero del Estado de México y Municipios de los años 2011 al 2021.</w:t>
            </w:r>
          </w:p>
        </w:tc>
        <w:tc>
          <w:tcPr>
            <w:tcW w:w="4337" w:type="dxa"/>
            <w:vAlign w:val="center"/>
          </w:tcPr>
          <w:p w14:paraId="4FC37D92" w14:textId="77777777" w:rsidR="00EF610D" w:rsidRPr="00800C1B" w:rsidRDefault="00F8053B" w:rsidP="00EF610D">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Artículo 154.-</w:t>
            </w:r>
            <w:r w:rsidRPr="00800C1B">
              <w:rPr>
                <w:rStyle w:val="CharacterStyle1"/>
                <w:rFonts w:ascii="Palatino Linotype" w:hAnsi="Palatino Linotype"/>
                <w:sz w:val="16"/>
                <w:szCs w:val="16"/>
              </w:rPr>
              <w:t xml:space="preserve"> Por el uso de vías, plazas públicas, mercados públicos municipales o áreas de uso común para realizar actividades comerciales o de servicios, se pagarán por día los derechos conforme a la siguiente:</w:t>
            </w:r>
            <w:r w:rsidR="00EF610D" w:rsidRPr="00800C1B">
              <w:rPr>
                <w:rStyle w:val="CharacterStyle1"/>
                <w:rFonts w:ascii="Palatino Linotype" w:hAnsi="Palatino Linotype"/>
                <w:sz w:val="16"/>
                <w:szCs w:val="16"/>
              </w:rPr>
              <w:t xml:space="preserve"> </w:t>
            </w:r>
          </w:p>
          <w:p w14:paraId="6CAFCAC3" w14:textId="77777777" w:rsidR="00EF610D" w:rsidRPr="00800C1B" w:rsidRDefault="00EF610D" w:rsidP="005559DC">
            <w:pPr>
              <w:pStyle w:val="Prrafodelista"/>
              <w:numPr>
                <w:ilvl w:val="1"/>
                <w:numId w:val="38"/>
              </w:numPr>
              <w:tabs>
                <w:tab w:val="clear" w:pos="1477"/>
              </w:tabs>
              <w:ind w:left="459"/>
              <w:jc w:val="both"/>
              <w:rPr>
                <w:rStyle w:val="CharacterStyle1"/>
                <w:rFonts w:ascii="Palatino Linotype" w:hAnsi="Palatino Linotype"/>
                <w:sz w:val="16"/>
                <w:szCs w:val="16"/>
                <w:lang w:val="es-419"/>
              </w:rPr>
            </w:pPr>
            <w:r w:rsidRPr="00800C1B">
              <w:rPr>
                <w:rStyle w:val="CharacterStyle1"/>
                <w:rFonts w:ascii="Palatino Linotype" w:hAnsi="Palatino Linotype"/>
                <w:sz w:val="16"/>
                <w:szCs w:val="16"/>
              </w:rPr>
              <w:t xml:space="preserve">Puestos fijos, semifijos o comerciantes ambulantes por cada metro cuadrado o fracción, </w:t>
            </w:r>
          </w:p>
          <w:p w14:paraId="0F006968" w14:textId="77777777" w:rsidR="00EF610D" w:rsidRPr="00800C1B" w:rsidRDefault="00EF610D" w:rsidP="005559DC">
            <w:pPr>
              <w:pStyle w:val="Prrafodelista"/>
              <w:numPr>
                <w:ilvl w:val="1"/>
                <w:numId w:val="38"/>
              </w:numPr>
              <w:tabs>
                <w:tab w:val="clear" w:pos="1477"/>
              </w:tabs>
              <w:ind w:left="459"/>
              <w:jc w:val="both"/>
              <w:rPr>
                <w:rStyle w:val="CharacterStyle1"/>
                <w:rFonts w:ascii="Palatino Linotype" w:hAnsi="Palatino Linotype"/>
                <w:sz w:val="16"/>
                <w:szCs w:val="16"/>
                <w:lang w:val="es-419"/>
              </w:rPr>
            </w:pPr>
            <w:r w:rsidRPr="00800C1B">
              <w:rPr>
                <w:rStyle w:val="CharacterStyle1"/>
                <w:rFonts w:ascii="Palatino Linotype" w:hAnsi="Palatino Linotype"/>
                <w:sz w:val="16"/>
                <w:szCs w:val="16"/>
              </w:rPr>
              <w:t xml:space="preserve">Locales en mercados públicos municipales, por cada metro cuadrado o fracción, </w:t>
            </w:r>
          </w:p>
          <w:p w14:paraId="22DFBA78" w14:textId="1DD86CB0" w:rsidR="005F44C6" w:rsidRPr="00800C1B" w:rsidRDefault="00EF610D" w:rsidP="005559DC">
            <w:pPr>
              <w:pStyle w:val="Prrafodelista"/>
              <w:numPr>
                <w:ilvl w:val="1"/>
                <w:numId w:val="38"/>
              </w:numPr>
              <w:tabs>
                <w:tab w:val="clear" w:pos="1477"/>
              </w:tabs>
              <w:ind w:left="459"/>
              <w:jc w:val="both"/>
              <w:rPr>
                <w:rFonts w:ascii="Palatino Linotype" w:hAnsi="Palatino Linotype"/>
                <w:sz w:val="16"/>
                <w:szCs w:val="16"/>
                <w:lang w:val="es-419"/>
              </w:rPr>
            </w:pPr>
            <w:r w:rsidRPr="00800C1B">
              <w:rPr>
                <w:rStyle w:val="CharacterStyle1"/>
                <w:rFonts w:ascii="Palatino Linotype" w:hAnsi="Palatino Linotype"/>
                <w:sz w:val="16"/>
                <w:szCs w:val="16"/>
              </w:rPr>
              <w:lastRenderedPageBreak/>
              <w:t>Máquinas accionadas por monedas, fichas o cualquier otro mecanismo, expendedoras de cualquier tipo de productos y/o prestadoras de servicios, por máquina</w:t>
            </w:r>
          </w:p>
        </w:tc>
        <w:tc>
          <w:tcPr>
            <w:tcW w:w="2694" w:type="dxa"/>
          </w:tcPr>
          <w:p w14:paraId="6A6C938A" w14:textId="313685D9"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lastRenderedPageBreak/>
              <w:t xml:space="preserve">Remite el monto de los derechos recaudados establecidos en el artículo 154 en cada una de sus fracciones del Código Financiero del Estado de México y Municipios </w:t>
            </w:r>
            <w:r w:rsidR="006927EE" w:rsidRPr="00800C1B">
              <w:rPr>
                <w:rFonts w:ascii="Palatino Linotype" w:hAnsi="Palatino Linotype"/>
                <w:sz w:val="16"/>
                <w:szCs w:val="16"/>
                <w:lang w:val="es-419"/>
              </w:rPr>
              <w:t xml:space="preserve">(Uso de vías y áreas públicas para el ejercicio de actividades comerciales y de servicios, </w:t>
            </w:r>
            <w:r w:rsidRPr="00800C1B">
              <w:rPr>
                <w:rFonts w:ascii="Palatino Linotype" w:hAnsi="Palatino Linotype"/>
                <w:sz w:val="16"/>
                <w:szCs w:val="16"/>
                <w:lang w:val="es-419"/>
              </w:rPr>
              <w:t xml:space="preserve">del año </w:t>
            </w:r>
            <w:r w:rsidRPr="00800C1B">
              <w:rPr>
                <w:rFonts w:ascii="Palatino Linotype" w:hAnsi="Palatino Linotype"/>
                <w:sz w:val="16"/>
                <w:szCs w:val="16"/>
                <w:lang w:val="es-419"/>
              </w:rPr>
              <w:lastRenderedPageBreak/>
              <w:t>dos mil once (2011) al dos mil veintiuno (2021).</w:t>
            </w:r>
          </w:p>
          <w:p w14:paraId="6265108A"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64211464" w14:textId="5A385E31" w:rsidR="005E66DB"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Colma</w:t>
            </w:r>
            <w:r w:rsidRPr="00800C1B">
              <w:rPr>
                <w:rFonts w:ascii="Palatino Linotype" w:hAnsi="Palatino Linotype"/>
                <w:sz w:val="16"/>
                <w:szCs w:val="16"/>
                <w:lang w:val="es-419"/>
              </w:rPr>
              <w:t>, pues se pronuncia respecto de los años del 2011 al 2021</w:t>
            </w:r>
          </w:p>
        </w:tc>
      </w:tr>
      <w:tr w:rsidR="002D65E4" w:rsidRPr="00800C1B" w14:paraId="2847FD51" w14:textId="77777777" w:rsidTr="00651794">
        <w:tc>
          <w:tcPr>
            <w:tcW w:w="2462" w:type="dxa"/>
            <w:vAlign w:val="center"/>
          </w:tcPr>
          <w:p w14:paraId="6690317B" w14:textId="7EE96695" w:rsidR="002D65E4" w:rsidRPr="00800C1B" w:rsidRDefault="002D65E4" w:rsidP="005559DC">
            <w:pPr>
              <w:pStyle w:val="Prrafodelista"/>
              <w:numPr>
                <w:ilvl w:val="0"/>
                <w:numId w:val="25"/>
              </w:numPr>
              <w:autoSpaceDE w:val="0"/>
              <w:autoSpaceDN w:val="0"/>
              <w:adjustRightInd w:val="0"/>
              <w:ind w:left="29" w:firstLine="142"/>
              <w:jc w:val="both"/>
              <w:rPr>
                <w:rFonts w:ascii="Palatino Linotype" w:hAnsi="Palatino Linotype" w:cs="Arial"/>
                <w:sz w:val="16"/>
                <w:szCs w:val="16"/>
              </w:rPr>
            </w:pPr>
            <w:r w:rsidRPr="00800C1B">
              <w:rPr>
                <w:rFonts w:ascii="Palatino Linotype" w:hAnsi="Palatino Linotype" w:cs="Arial"/>
                <w:sz w:val="16"/>
                <w:szCs w:val="16"/>
                <w:lang w:val="es-419"/>
              </w:rPr>
              <w:lastRenderedPageBreak/>
              <w:t>Monto de</w:t>
            </w:r>
            <w:r w:rsidRPr="00800C1B">
              <w:rPr>
                <w:rFonts w:ascii="Palatino Linotype" w:hAnsi="Palatino Linotype" w:cs="Arial"/>
                <w:sz w:val="16"/>
                <w:szCs w:val="16"/>
              </w:rPr>
              <w:t xml:space="preserve"> la recaudación por los Derechos establecido en la fracción I por cada una de los supuestos siguientes de cada uno de los años que comprenden del 2011 al 2021:</w:t>
            </w:r>
          </w:p>
          <w:p w14:paraId="44C7319F" w14:textId="77777777" w:rsidR="002D65E4" w:rsidRPr="00800C1B" w:rsidRDefault="002D65E4" w:rsidP="005559DC">
            <w:pPr>
              <w:pStyle w:val="Prrafodelista"/>
              <w:numPr>
                <w:ilvl w:val="0"/>
                <w:numId w:val="32"/>
              </w:numPr>
              <w:autoSpaceDE w:val="0"/>
              <w:autoSpaceDN w:val="0"/>
              <w:adjustRightInd w:val="0"/>
              <w:ind w:left="0" w:firstLine="0"/>
              <w:jc w:val="both"/>
              <w:rPr>
                <w:rFonts w:ascii="Palatino Linotype" w:hAnsi="Palatino Linotype" w:cs="Arial"/>
                <w:sz w:val="16"/>
                <w:szCs w:val="16"/>
              </w:rPr>
            </w:pPr>
            <w:r w:rsidRPr="00800C1B">
              <w:rPr>
                <w:rFonts w:ascii="Palatino Linotype" w:hAnsi="Palatino Linotype" w:cs="Arial"/>
                <w:sz w:val="16"/>
                <w:szCs w:val="16"/>
              </w:rPr>
              <w:t xml:space="preserve">Puestos fijos </w:t>
            </w:r>
          </w:p>
          <w:p w14:paraId="28C776DB" w14:textId="77777777" w:rsidR="002D65E4" w:rsidRPr="00800C1B" w:rsidRDefault="002D65E4" w:rsidP="005559DC">
            <w:pPr>
              <w:pStyle w:val="Prrafodelista"/>
              <w:numPr>
                <w:ilvl w:val="0"/>
                <w:numId w:val="32"/>
              </w:numPr>
              <w:autoSpaceDE w:val="0"/>
              <w:autoSpaceDN w:val="0"/>
              <w:adjustRightInd w:val="0"/>
              <w:ind w:left="0" w:firstLine="0"/>
              <w:jc w:val="both"/>
              <w:rPr>
                <w:rFonts w:ascii="Palatino Linotype" w:hAnsi="Palatino Linotype" w:cs="Arial"/>
                <w:sz w:val="16"/>
                <w:szCs w:val="16"/>
              </w:rPr>
            </w:pPr>
            <w:proofErr w:type="spellStart"/>
            <w:r w:rsidRPr="00800C1B">
              <w:rPr>
                <w:rFonts w:ascii="Palatino Linotype" w:hAnsi="Palatino Linotype" w:cs="Arial"/>
                <w:sz w:val="16"/>
                <w:szCs w:val="16"/>
              </w:rPr>
              <w:t>Semi</w:t>
            </w:r>
            <w:proofErr w:type="spellEnd"/>
            <w:r w:rsidRPr="00800C1B">
              <w:rPr>
                <w:rFonts w:ascii="Palatino Linotype" w:hAnsi="Palatino Linotype" w:cs="Arial"/>
                <w:sz w:val="16"/>
                <w:szCs w:val="16"/>
              </w:rPr>
              <w:t xml:space="preserve"> fijos </w:t>
            </w:r>
          </w:p>
          <w:p w14:paraId="7454AF83" w14:textId="277BBC38" w:rsidR="002D65E4" w:rsidRPr="00800C1B" w:rsidRDefault="002D65E4" w:rsidP="005559DC">
            <w:pPr>
              <w:pStyle w:val="Prrafodelista"/>
              <w:numPr>
                <w:ilvl w:val="0"/>
                <w:numId w:val="32"/>
              </w:numPr>
              <w:autoSpaceDE w:val="0"/>
              <w:autoSpaceDN w:val="0"/>
              <w:adjustRightInd w:val="0"/>
              <w:ind w:left="0" w:firstLine="0"/>
              <w:jc w:val="both"/>
              <w:rPr>
                <w:rFonts w:ascii="Palatino Linotype" w:hAnsi="Palatino Linotype" w:cs="Arial"/>
                <w:sz w:val="16"/>
                <w:szCs w:val="16"/>
              </w:rPr>
            </w:pPr>
            <w:r w:rsidRPr="00800C1B">
              <w:rPr>
                <w:rFonts w:ascii="Palatino Linotype" w:hAnsi="Palatino Linotype" w:cs="Arial"/>
                <w:sz w:val="16"/>
                <w:szCs w:val="16"/>
              </w:rPr>
              <w:t>Comerciantes ambulantes</w:t>
            </w:r>
          </w:p>
        </w:tc>
        <w:tc>
          <w:tcPr>
            <w:tcW w:w="4337" w:type="dxa"/>
            <w:vAlign w:val="center"/>
          </w:tcPr>
          <w:p w14:paraId="207135D5" w14:textId="77777777" w:rsidR="00EF610D" w:rsidRPr="00800C1B" w:rsidRDefault="00EF610D" w:rsidP="00EF610D">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Artículo 154.-</w:t>
            </w:r>
            <w:r w:rsidRPr="00800C1B">
              <w:rPr>
                <w:rStyle w:val="CharacterStyle1"/>
                <w:rFonts w:ascii="Palatino Linotype" w:hAnsi="Palatino Linotype"/>
                <w:sz w:val="16"/>
                <w:szCs w:val="16"/>
              </w:rPr>
              <w:t xml:space="preserve"> Por el uso de vías, plazas públicas, mercados públicos municipales o áreas de uso común para realizar actividades comerciales o de servicios, se pagarán por día los derechos conforme a la siguiente: </w:t>
            </w:r>
          </w:p>
          <w:p w14:paraId="6FDE3A1C" w14:textId="216E6770" w:rsidR="002D65E4" w:rsidRPr="00800C1B" w:rsidRDefault="00EF610D" w:rsidP="005559DC">
            <w:pPr>
              <w:pStyle w:val="Prrafodelista"/>
              <w:numPr>
                <w:ilvl w:val="0"/>
                <w:numId w:val="43"/>
              </w:numPr>
              <w:autoSpaceDE w:val="0"/>
              <w:autoSpaceDN w:val="0"/>
              <w:adjustRightInd w:val="0"/>
              <w:ind w:left="742"/>
              <w:jc w:val="both"/>
              <w:rPr>
                <w:rFonts w:ascii="Palatino Linotype" w:hAnsi="Palatino Linotype" w:cs="Arial"/>
                <w:sz w:val="16"/>
                <w:szCs w:val="16"/>
                <w:lang w:val="es-419"/>
              </w:rPr>
            </w:pPr>
            <w:r w:rsidRPr="00800C1B">
              <w:rPr>
                <w:rStyle w:val="CharacterStyle1"/>
                <w:rFonts w:ascii="Palatino Linotype" w:hAnsi="Palatino Linotype"/>
                <w:sz w:val="16"/>
                <w:szCs w:val="16"/>
              </w:rPr>
              <w:t>Puestos fijos, semifijos o comerciantes ambulantes por cada metro cuadrado o fracción,</w:t>
            </w:r>
          </w:p>
        </w:tc>
        <w:tc>
          <w:tcPr>
            <w:tcW w:w="2694" w:type="dxa"/>
            <w:vAlign w:val="center"/>
          </w:tcPr>
          <w:p w14:paraId="35FBB1A3" w14:textId="77777777"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13DA8F69"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3B683863" w14:textId="42BC76C7" w:rsidR="002D65E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r w:rsidR="002D65E4" w:rsidRPr="00800C1B" w14:paraId="717DD141" w14:textId="77777777" w:rsidTr="00651794">
        <w:tc>
          <w:tcPr>
            <w:tcW w:w="2462" w:type="dxa"/>
            <w:vAlign w:val="center"/>
          </w:tcPr>
          <w:p w14:paraId="6B10E1AF" w14:textId="77777777" w:rsidR="002D65E4" w:rsidRPr="00800C1B" w:rsidRDefault="002D65E4" w:rsidP="005559DC">
            <w:pPr>
              <w:pStyle w:val="Prrafodelista"/>
              <w:numPr>
                <w:ilvl w:val="0"/>
                <w:numId w:val="25"/>
              </w:numPr>
              <w:autoSpaceDE w:val="0"/>
              <w:autoSpaceDN w:val="0"/>
              <w:adjustRightInd w:val="0"/>
              <w:ind w:left="0" w:firstLine="171"/>
              <w:jc w:val="both"/>
              <w:rPr>
                <w:rFonts w:ascii="Palatino Linotype" w:hAnsi="Palatino Linotype" w:cs="Arial"/>
                <w:sz w:val="16"/>
                <w:szCs w:val="16"/>
              </w:rPr>
            </w:pPr>
            <w:r w:rsidRPr="00800C1B">
              <w:rPr>
                <w:rFonts w:ascii="Palatino Linotype" w:hAnsi="Palatino Linotype" w:cs="Arial"/>
                <w:sz w:val="16"/>
                <w:szCs w:val="16"/>
                <w:lang w:val="es-419"/>
              </w:rPr>
              <w:t>Monto del</w:t>
            </w:r>
            <w:r w:rsidRPr="00800C1B">
              <w:rPr>
                <w:rFonts w:ascii="Palatino Linotype" w:hAnsi="Palatino Linotype" w:cs="Arial"/>
                <w:sz w:val="16"/>
                <w:szCs w:val="16"/>
              </w:rPr>
              <w:t xml:space="preserve"> ingreso recaudado por lo establecido en la fracción I del artículo 154 del Código Financiero del Estado de México y Municipios por cada uno de los siguientes rubros: </w:t>
            </w:r>
          </w:p>
          <w:p w14:paraId="01AEF907" w14:textId="77777777" w:rsidR="002D65E4" w:rsidRPr="00800C1B" w:rsidRDefault="002D65E4" w:rsidP="005559DC">
            <w:pPr>
              <w:pStyle w:val="Prrafodelista"/>
              <w:numPr>
                <w:ilvl w:val="0"/>
                <w:numId w:val="33"/>
              </w:numPr>
              <w:autoSpaceDE w:val="0"/>
              <w:autoSpaceDN w:val="0"/>
              <w:adjustRightInd w:val="0"/>
              <w:ind w:left="0" w:firstLine="0"/>
              <w:jc w:val="both"/>
              <w:rPr>
                <w:rFonts w:ascii="Palatino Linotype" w:hAnsi="Palatino Linotype" w:cs="Arial"/>
                <w:sz w:val="16"/>
                <w:szCs w:val="16"/>
              </w:rPr>
            </w:pPr>
            <w:r w:rsidRPr="00800C1B">
              <w:rPr>
                <w:rFonts w:ascii="Palatino Linotype" w:hAnsi="Palatino Linotype" w:cs="Arial"/>
                <w:sz w:val="16"/>
                <w:szCs w:val="16"/>
              </w:rPr>
              <w:t xml:space="preserve">Tianguis </w:t>
            </w:r>
          </w:p>
          <w:p w14:paraId="30943E29" w14:textId="77777777" w:rsidR="002D65E4" w:rsidRPr="00800C1B" w:rsidRDefault="002D65E4" w:rsidP="005559DC">
            <w:pPr>
              <w:pStyle w:val="Prrafodelista"/>
              <w:numPr>
                <w:ilvl w:val="0"/>
                <w:numId w:val="33"/>
              </w:numPr>
              <w:autoSpaceDE w:val="0"/>
              <w:autoSpaceDN w:val="0"/>
              <w:adjustRightInd w:val="0"/>
              <w:ind w:left="0" w:firstLine="0"/>
              <w:jc w:val="both"/>
              <w:rPr>
                <w:rFonts w:ascii="Palatino Linotype" w:hAnsi="Palatino Linotype" w:cs="Arial"/>
                <w:sz w:val="16"/>
                <w:szCs w:val="16"/>
              </w:rPr>
            </w:pPr>
            <w:r w:rsidRPr="00800C1B">
              <w:rPr>
                <w:rFonts w:ascii="Palatino Linotype" w:hAnsi="Palatino Linotype" w:cs="Arial"/>
                <w:sz w:val="16"/>
                <w:szCs w:val="16"/>
              </w:rPr>
              <w:t xml:space="preserve">Ferias, bazares o ferias de temporadas </w:t>
            </w:r>
          </w:p>
          <w:p w14:paraId="43258761" w14:textId="22763EC5" w:rsidR="002D65E4" w:rsidRPr="00800C1B" w:rsidRDefault="002D65E4" w:rsidP="002D65E4">
            <w:pPr>
              <w:autoSpaceDE w:val="0"/>
              <w:autoSpaceDN w:val="0"/>
              <w:adjustRightInd w:val="0"/>
              <w:jc w:val="both"/>
              <w:rPr>
                <w:rFonts w:ascii="Palatino Linotype" w:hAnsi="Palatino Linotype" w:cs="Arial"/>
                <w:sz w:val="16"/>
                <w:szCs w:val="16"/>
              </w:rPr>
            </w:pPr>
            <w:r w:rsidRPr="00800C1B">
              <w:rPr>
                <w:rFonts w:ascii="Palatino Linotype" w:hAnsi="Palatino Linotype" w:cs="Arial"/>
                <w:sz w:val="16"/>
                <w:szCs w:val="16"/>
              </w:rPr>
              <w:t>Que se instalan periódicamente dentro del territorio municipal por cada uno de los años a partir del 2011 al 2021.</w:t>
            </w:r>
          </w:p>
        </w:tc>
        <w:tc>
          <w:tcPr>
            <w:tcW w:w="4337" w:type="dxa"/>
            <w:vAlign w:val="center"/>
          </w:tcPr>
          <w:p w14:paraId="4477D3DC" w14:textId="77777777" w:rsidR="00EF610D" w:rsidRPr="00800C1B" w:rsidRDefault="00EF610D" w:rsidP="00EF610D">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Artículo 154.-</w:t>
            </w:r>
            <w:r w:rsidRPr="00800C1B">
              <w:rPr>
                <w:rStyle w:val="CharacterStyle1"/>
                <w:rFonts w:ascii="Palatino Linotype" w:hAnsi="Palatino Linotype"/>
                <w:sz w:val="16"/>
                <w:szCs w:val="16"/>
              </w:rPr>
              <w:t xml:space="preserve"> Por el uso de vías, plazas públicas, mercados públicos municipales o áreas de uso común para realizar actividades comerciales o de servicios, se pagarán por día los derechos conforme a la siguiente: </w:t>
            </w:r>
          </w:p>
          <w:p w14:paraId="11C75BCC" w14:textId="5B7213CB" w:rsidR="002D65E4" w:rsidRPr="00800C1B" w:rsidRDefault="00EF610D" w:rsidP="005559DC">
            <w:pPr>
              <w:pStyle w:val="Prrafodelista"/>
              <w:numPr>
                <w:ilvl w:val="0"/>
                <w:numId w:val="44"/>
              </w:numPr>
              <w:autoSpaceDE w:val="0"/>
              <w:autoSpaceDN w:val="0"/>
              <w:adjustRightInd w:val="0"/>
              <w:ind w:left="742"/>
              <w:jc w:val="both"/>
              <w:rPr>
                <w:rFonts w:ascii="Palatino Linotype" w:hAnsi="Palatino Linotype" w:cs="Arial"/>
                <w:sz w:val="16"/>
                <w:szCs w:val="16"/>
                <w:lang w:val="es-419"/>
              </w:rPr>
            </w:pPr>
            <w:r w:rsidRPr="00800C1B">
              <w:rPr>
                <w:rStyle w:val="CharacterStyle1"/>
                <w:rFonts w:ascii="Palatino Linotype" w:hAnsi="Palatino Linotype"/>
                <w:sz w:val="16"/>
                <w:szCs w:val="16"/>
              </w:rPr>
              <w:t>Puestos fijos, semifijos o comerciantes ambulantes por cada metro cuadrado o fracción,</w:t>
            </w:r>
          </w:p>
        </w:tc>
        <w:tc>
          <w:tcPr>
            <w:tcW w:w="2694" w:type="dxa"/>
            <w:vAlign w:val="center"/>
          </w:tcPr>
          <w:p w14:paraId="602BA34D" w14:textId="77777777"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0524A741"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2819667F" w14:textId="6A3119C4" w:rsidR="002D65E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r w:rsidR="002D65E4" w:rsidRPr="00800C1B" w14:paraId="6A2128F2" w14:textId="77777777" w:rsidTr="00C17208">
        <w:tc>
          <w:tcPr>
            <w:tcW w:w="2462" w:type="dxa"/>
            <w:vAlign w:val="center"/>
          </w:tcPr>
          <w:p w14:paraId="53A525C3" w14:textId="77777777" w:rsidR="005D1F2E" w:rsidRPr="00800C1B" w:rsidRDefault="005D1F2E" w:rsidP="005559DC">
            <w:pPr>
              <w:pStyle w:val="Prrafodelista"/>
              <w:numPr>
                <w:ilvl w:val="0"/>
                <w:numId w:val="25"/>
              </w:numPr>
              <w:autoSpaceDE w:val="0"/>
              <w:autoSpaceDN w:val="0"/>
              <w:adjustRightInd w:val="0"/>
              <w:ind w:left="29" w:firstLine="160"/>
              <w:jc w:val="both"/>
              <w:rPr>
                <w:rFonts w:ascii="Palatino Linotype" w:hAnsi="Palatino Linotype" w:cs="Arial"/>
                <w:sz w:val="16"/>
                <w:szCs w:val="16"/>
              </w:rPr>
            </w:pPr>
            <w:r w:rsidRPr="00800C1B">
              <w:rPr>
                <w:rFonts w:ascii="Palatino Linotype" w:hAnsi="Palatino Linotype" w:cs="Arial"/>
                <w:sz w:val="16"/>
                <w:szCs w:val="16"/>
              </w:rPr>
              <w:t>Monto del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415DC3DD" w14:textId="27271C52" w:rsidR="002D65E4" w:rsidRPr="00800C1B" w:rsidRDefault="005D1F2E" w:rsidP="005559DC">
            <w:pPr>
              <w:pStyle w:val="Prrafodelista"/>
              <w:numPr>
                <w:ilvl w:val="0"/>
                <w:numId w:val="34"/>
              </w:numPr>
              <w:autoSpaceDE w:val="0"/>
              <w:autoSpaceDN w:val="0"/>
              <w:adjustRightInd w:val="0"/>
              <w:ind w:left="29" w:firstLine="567"/>
              <w:jc w:val="both"/>
              <w:rPr>
                <w:rFonts w:ascii="Palatino Linotype" w:hAnsi="Palatino Linotype" w:cs="Arial"/>
                <w:sz w:val="16"/>
                <w:szCs w:val="16"/>
              </w:rPr>
            </w:pPr>
            <w:r w:rsidRPr="00800C1B">
              <w:rPr>
                <w:rFonts w:ascii="Palatino Linotype" w:hAnsi="Palatino Linotype" w:cs="Arial"/>
                <w:sz w:val="16"/>
                <w:szCs w:val="16"/>
                <w:lang w:val="es-419"/>
              </w:rPr>
              <w:t>Documento donde conste el número</w:t>
            </w:r>
            <w:r w:rsidRPr="00800C1B">
              <w:rPr>
                <w:rFonts w:ascii="Palatino Linotype" w:hAnsi="Palatino Linotype" w:cs="Arial"/>
                <w:sz w:val="16"/>
                <w:szCs w:val="16"/>
              </w:rPr>
              <w:t xml:space="preserve"> de cajones autorizados para la prestación de servicios, de sitios de taxis o bases de servicio público de transporte de pasajeros</w:t>
            </w:r>
          </w:p>
        </w:tc>
        <w:tc>
          <w:tcPr>
            <w:tcW w:w="4337" w:type="dxa"/>
            <w:vAlign w:val="center"/>
          </w:tcPr>
          <w:p w14:paraId="04239780" w14:textId="77777777" w:rsidR="002D65E4" w:rsidRPr="00800C1B" w:rsidRDefault="001246E1" w:rsidP="001246E1">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Artículo 157.-</w:t>
            </w:r>
            <w:r w:rsidRPr="00800C1B">
              <w:rPr>
                <w:rStyle w:val="CharacterStyle1"/>
                <w:rFonts w:ascii="Palatino Linotype" w:hAnsi="Palatino Linotype"/>
                <w:sz w:val="16"/>
                <w:szCs w:val="16"/>
              </w:rPr>
              <w:t xml:space="preserve"> 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p>
          <w:p w14:paraId="637E3E11" w14:textId="77777777" w:rsidR="001246E1" w:rsidRPr="00800C1B" w:rsidRDefault="001246E1" w:rsidP="001246E1">
            <w:pPr>
              <w:jc w:val="both"/>
              <w:rPr>
                <w:rStyle w:val="CharacterStyle1"/>
                <w:rFonts w:ascii="Palatino Linotype" w:hAnsi="Palatino Linotype"/>
                <w:sz w:val="16"/>
                <w:szCs w:val="16"/>
                <w:lang w:val="es-419"/>
              </w:rPr>
            </w:pPr>
            <w:r w:rsidRPr="00800C1B">
              <w:rPr>
                <w:rStyle w:val="CharacterStyle1"/>
                <w:rFonts w:ascii="Palatino Linotype" w:hAnsi="Palatino Linotype"/>
                <w:sz w:val="16"/>
                <w:szCs w:val="16"/>
                <w:lang w:val="es-419"/>
              </w:rPr>
              <w:t>…</w:t>
            </w:r>
          </w:p>
          <w:p w14:paraId="452FC84E" w14:textId="532144AE" w:rsidR="001246E1" w:rsidRPr="00800C1B" w:rsidRDefault="001246E1" w:rsidP="005559DC">
            <w:pPr>
              <w:pStyle w:val="Prrafodelista"/>
              <w:numPr>
                <w:ilvl w:val="0"/>
                <w:numId w:val="44"/>
              </w:numPr>
              <w:ind w:left="686"/>
              <w:jc w:val="both"/>
              <w:rPr>
                <w:rStyle w:val="CharacterStyle1"/>
                <w:rFonts w:ascii="Palatino Linotype" w:hAnsi="Palatino Linotype"/>
                <w:sz w:val="16"/>
                <w:lang w:val="es-419"/>
              </w:rPr>
            </w:pPr>
            <w:r w:rsidRPr="00800C1B">
              <w:rPr>
                <w:rStyle w:val="CharacterStyle1"/>
                <w:rFonts w:ascii="Palatino Linotype" w:hAnsi="Palatino Linotype"/>
                <w:sz w:val="16"/>
                <w:szCs w:val="16"/>
              </w:rPr>
              <w:t>Por el uso como base de taxis en la vía pública, una cuota diaria por cada cajón de estacionamiento</w:t>
            </w:r>
          </w:p>
        </w:tc>
        <w:tc>
          <w:tcPr>
            <w:tcW w:w="2694" w:type="dxa"/>
            <w:vAlign w:val="center"/>
          </w:tcPr>
          <w:p w14:paraId="218C38AA" w14:textId="4F3072DF" w:rsidR="00C17208" w:rsidRPr="00800C1B" w:rsidRDefault="00C17208" w:rsidP="00C17208">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 xml:space="preserve">Remite el monto de los derechos recaudados </w:t>
            </w:r>
            <w:r w:rsidR="006715A5" w:rsidRPr="00800C1B">
              <w:rPr>
                <w:rFonts w:ascii="Palatino Linotype" w:hAnsi="Palatino Linotype"/>
                <w:sz w:val="16"/>
                <w:szCs w:val="16"/>
                <w:lang w:val="es-419"/>
              </w:rPr>
              <w:t xml:space="preserve">por Derecho de Estacionamiento en la Vía Pública y de </w:t>
            </w:r>
            <w:r w:rsidR="00C71ABC" w:rsidRPr="00800C1B">
              <w:rPr>
                <w:rFonts w:ascii="Palatino Linotype" w:hAnsi="Palatino Linotype"/>
                <w:sz w:val="16"/>
                <w:szCs w:val="16"/>
                <w:lang w:val="es-419"/>
              </w:rPr>
              <w:t>Servicio Público</w:t>
            </w:r>
            <w:r w:rsidR="006715A5" w:rsidRPr="00800C1B">
              <w:rPr>
                <w:rFonts w:ascii="Palatino Linotype" w:hAnsi="Palatino Linotype"/>
                <w:sz w:val="16"/>
                <w:szCs w:val="16"/>
                <w:lang w:val="es-419"/>
              </w:rPr>
              <w:t>.</w:t>
            </w:r>
          </w:p>
          <w:p w14:paraId="1B669785" w14:textId="77777777" w:rsidR="00C17208" w:rsidRPr="00800C1B" w:rsidRDefault="00C17208" w:rsidP="00C17208">
            <w:pPr>
              <w:autoSpaceDE w:val="0"/>
              <w:autoSpaceDN w:val="0"/>
              <w:adjustRightInd w:val="0"/>
              <w:jc w:val="both"/>
              <w:rPr>
                <w:rFonts w:ascii="Palatino Linotype" w:hAnsi="Palatino Linotype"/>
                <w:sz w:val="16"/>
                <w:szCs w:val="16"/>
                <w:lang w:val="es-419"/>
              </w:rPr>
            </w:pPr>
          </w:p>
          <w:p w14:paraId="7D09F0F0" w14:textId="77777777" w:rsidR="00C17208" w:rsidRPr="00800C1B" w:rsidRDefault="00C17208" w:rsidP="00C17208">
            <w:pPr>
              <w:autoSpaceDE w:val="0"/>
              <w:autoSpaceDN w:val="0"/>
              <w:adjustRightInd w:val="0"/>
              <w:jc w:val="both"/>
              <w:rPr>
                <w:rFonts w:ascii="Palatino Linotype" w:hAnsi="Palatino Linotype"/>
                <w:sz w:val="16"/>
                <w:szCs w:val="16"/>
                <w:lang w:val="es-419"/>
              </w:rPr>
            </w:pPr>
          </w:p>
          <w:p w14:paraId="1FA11DCF" w14:textId="62A256AE" w:rsidR="008A59F6" w:rsidRPr="00800C1B" w:rsidRDefault="008A59F6" w:rsidP="008A59F6">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Respecto del dos mil once al dos mil dieciocho se pronuncia estableciendo que no realizó recaudación.</w:t>
            </w:r>
          </w:p>
          <w:p w14:paraId="030149EC" w14:textId="77777777" w:rsidR="008A59F6" w:rsidRPr="00800C1B" w:rsidRDefault="008A59F6" w:rsidP="008A59F6">
            <w:pPr>
              <w:autoSpaceDE w:val="0"/>
              <w:autoSpaceDN w:val="0"/>
              <w:adjustRightInd w:val="0"/>
              <w:jc w:val="both"/>
              <w:rPr>
                <w:rFonts w:ascii="Palatino Linotype" w:hAnsi="Palatino Linotype"/>
                <w:sz w:val="16"/>
                <w:szCs w:val="16"/>
                <w:lang w:val="es-419"/>
              </w:rPr>
            </w:pPr>
          </w:p>
          <w:p w14:paraId="016D304F" w14:textId="637D8D4B" w:rsidR="00C17208" w:rsidRPr="00800C1B" w:rsidRDefault="008A59F6" w:rsidP="008A59F6">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p w14:paraId="24FA471F" w14:textId="77777777" w:rsidR="00C17208" w:rsidRPr="00800C1B" w:rsidRDefault="00C17208" w:rsidP="00C17208">
            <w:pPr>
              <w:autoSpaceDE w:val="0"/>
              <w:autoSpaceDN w:val="0"/>
              <w:adjustRightInd w:val="0"/>
              <w:jc w:val="both"/>
              <w:rPr>
                <w:rFonts w:ascii="Palatino Linotype" w:hAnsi="Palatino Linotype"/>
                <w:sz w:val="16"/>
                <w:szCs w:val="16"/>
                <w:lang w:val="es-419"/>
              </w:rPr>
            </w:pPr>
          </w:p>
          <w:p w14:paraId="55243C11" w14:textId="49CF80EA" w:rsidR="00482F4A" w:rsidRPr="00800C1B" w:rsidRDefault="00C17208" w:rsidP="00C17208">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Colma</w:t>
            </w:r>
            <w:r w:rsidRPr="00800C1B">
              <w:rPr>
                <w:rFonts w:ascii="Palatino Linotype" w:hAnsi="Palatino Linotype"/>
                <w:sz w:val="16"/>
                <w:szCs w:val="16"/>
                <w:lang w:val="es-419"/>
              </w:rPr>
              <w:t>, pues se pronuncia respecto de los años del 2011 al 2021</w:t>
            </w:r>
          </w:p>
        </w:tc>
      </w:tr>
      <w:tr w:rsidR="005D1F2E" w:rsidRPr="00800C1B" w14:paraId="0B9A9EB6" w14:textId="77777777" w:rsidTr="00651794">
        <w:tc>
          <w:tcPr>
            <w:tcW w:w="2462" w:type="dxa"/>
            <w:vAlign w:val="center"/>
          </w:tcPr>
          <w:p w14:paraId="57D9A809" w14:textId="762BAC63" w:rsidR="005D1F2E" w:rsidRPr="00800C1B" w:rsidRDefault="005D1F2E" w:rsidP="005559DC">
            <w:pPr>
              <w:pStyle w:val="Prrafodelista"/>
              <w:numPr>
                <w:ilvl w:val="0"/>
                <w:numId w:val="40"/>
              </w:numPr>
              <w:autoSpaceDE w:val="0"/>
              <w:autoSpaceDN w:val="0"/>
              <w:adjustRightInd w:val="0"/>
              <w:ind w:left="29" w:firstLine="65"/>
              <w:jc w:val="both"/>
              <w:rPr>
                <w:rFonts w:ascii="Palatino Linotype" w:hAnsi="Palatino Linotype" w:cs="Arial"/>
                <w:sz w:val="16"/>
                <w:szCs w:val="16"/>
              </w:rPr>
            </w:pPr>
            <w:r w:rsidRPr="00800C1B">
              <w:rPr>
                <w:rFonts w:ascii="Palatino Linotype" w:hAnsi="Palatino Linotype" w:cs="Arial"/>
                <w:sz w:val="16"/>
                <w:szCs w:val="16"/>
                <w:lang w:val="es-419"/>
              </w:rPr>
              <w:t>Monto de</w:t>
            </w:r>
            <w:r w:rsidRPr="00800C1B">
              <w:rPr>
                <w:rFonts w:ascii="Palatino Linotype" w:hAnsi="Palatino Linotype" w:cs="Arial"/>
                <w:sz w:val="16"/>
                <w:szCs w:val="16"/>
              </w:rPr>
              <w:t xml:space="preserve"> los ingresos recaudados por los Derechos de estacionamientos en vía pública y de servicios públicos establecidos en el artículo 157 fracción III del Código </w:t>
            </w:r>
            <w:r w:rsidRPr="00800C1B">
              <w:rPr>
                <w:rFonts w:ascii="Palatino Linotype" w:hAnsi="Palatino Linotype" w:cs="Arial"/>
                <w:sz w:val="16"/>
                <w:szCs w:val="16"/>
              </w:rPr>
              <w:lastRenderedPageBreak/>
              <w:t xml:space="preserve">Financiero del Estado de México y Municipios, por cada uno de los años a partir del 2011 hasta el 2021: </w:t>
            </w:r>
          </w:p>
          <w:p w14:paraId="54103CE8" w14:textId="77777777" w:rsidR="005D1F2E" w:rsidRPr="00800C1B" w:rsidRDefault="005D1F2E" w:rsidP="005559DC">
            <w:pPr>
              <w:pStyle w:val="Prrafodelista"/>
              <w:numPr>
                <w:ilvl w:val="0"/>
                <w:numId w:val="35"/>
              </w:numPr>
              <w:autoSpaceDE w:val="0"/>
              <w:autoSpaceDN w:val="0"/>
              <w:adjustRightInd w:val="0"/>
              <w:ind w:left="0" w:firstLine="0"/>
              <w:jc w:val="both"/>
              <w:rPr>
                <w:rFonts w:ascii="Palatino Linotype" w:hAnsi="Palatino Linotype" w:cs="Arial"/>
                <w:sz w:val="16"/>
                <w:szCs w:val="16"/>
              </w:rPr>
            </w:pPr>
            <w:r w:rsidRPr="00800C1B">
              <w:rPr>
                <w:rFonts w:ascii="Palatino Linotype" w:hAnsi="Palatino Linotype" w:cs="Arial"/>
                <w:sz w:val="16"/>
                <w:szCs w:val="16"/>
              </w:rPr>
              <w:t xml:space="preserve">Comercio establecido pago de cajones para carga y descarga </w:t>
            </w:r>
          </w:p>
          <w:p w14:paraId="0DFD6FBE" w14:textId="77777777" w:rsidR="005D1F2E" w:rsidRPr="00800C1B" w:rsidRDefault="005D1F2E" w:rsidP="005559DC">
            <w:pPr>
              <w:pStyle w:val="Prrafodelista"/>
              <w:numPr>
                <w:ilvl w:val="0"/>
                <w:numId w:val="35"/>
              </w:numPr>
              <w:autoSpaceDE w:val="0"/>
              <w:autoSpaceDN w:val="0"/>
              <w:adjustRightInd w:val="0"/>
              <w:ind w:left="0" w:firstLine="0"/>
              <w:jc w:val="both"/>
              <w:rPr>
                <w:rFonts w:ascii="Palatino Linotype" w:hAnsi="Palatino Linotype" w:cs="Arial"/>
                <w:sz w:val="16"/>
                <w:szCs w:val="16"/>
              </w:rPr>
            </w:pPr>
            <w:r w:rsidRPr="00800C1B">
              <w:rPr>
                <w:rFonts w:ascii="Palatino Linotype" w:hAnsi="Palatino Linotype" w:cs="Arial"/>
                <w:sz w:val="16"/>
                <w:szCs w:val="16"/>
              </w:rPr>
              <w:t xml:space="preserve">Empresas repartidoras pago de cajones para carga y descarga </w:t>
            </w:r>
          </w:p>
          <w:p w14:paraId="7F0EFBB2" w14:textId="55AC5CE2" w:rsidR="005D1F2E" w:rsidRPr="00800C1B" w:rsidRDefault="005D1F2E" w:rsidP="005559DC">
            <w:pPr>
              <w:pStyle w:val="Prrafodelista"/>
              <w:numPr>
                <w:ilvl w:val="0"/>
                <w:numId w:val="36"/>
              </w:numPr>
              <w:autoSpaceDE w:val="0"/>
              <w:autoSpaceDN w:val="0"/>
              <w:adjustRightInd w:val="0"/>
              <w:ind w:left="313" w:firstLine="0"/>
              <w:jc w:val="both"/>
              <w:rPr>
                <w:rFonts w:ascii="Palatino Linotype" w:hAnsi="Palatino Linotype" w:cs="Arial"/>
                <w:sz w:val="16"/>
                <w:szCs w:val="16"/>
              </w:rPr>
            </w:pPr>
            <w:r w:rsidRPr="00800C1B">
              <w:rPr>
                <w:rFonts w:ascii="Palatino Linotype" w:hAnsi="Palatino Linotype" w:cs="Arial"/>
                <w:sz w:val="16"/>
                <w:szCs w:val="16"/>
              </w:rPr>
              <w:t xml:space="preserve">Padrón de las empresas Jurídicas colectivas (Morales) que pagan autorizaciones de carga y descarga en vía pública </w:t>
            </w:r>
          </w:p>
        </w:tc>
        <w:tc>
          <w:tcPr>
            <w:tcW w:w="4337" w:type="dxa"/>
            <w:vAlign w:val="center"/>
          </w:tcPr>
          <w:p w14:paraId="321BBFDF" w14:textId="1015ACA8" w:rsidR="001246E1" w:rsidRPr="00800C1B" w:rsidRDefault="001246E1" w:rsidP="005F44C6">
            <w:pPr>
              <w:autoSpaceDE w:val="0"/>
              <w:autoSpaceDN w:val="0"/>
              <w:adjustRightInd w:val="0"/>
              <w:jc w:val="both"/>
              <w:rPr>
                <w:rFonts w:ascii="Palatino Linotype" w:hAnsi="Palatino Linotype" w:cs="Arial"/>
                <w:sz w:val="16"/>
                <w:szCs w:val="16"/>
                <w:lang w:val="es-419"/>
              </w:rPr>
            </w:pPr>
            <w:r w:rsidRPr="00800C1B">
              <w:rPr>
                <w:rStyle w:val="CharacterStyle1"/>
                <w:rFonts w:ascii="Palatino Linotype" w:hAnsi="Palatino Linotype"/>
                <w:b/>
                <w:sz w:val="16"/>
                <w:szCs w:val="16"/>
              </w:rPr>
              <w:lastRenderedPageBreak/>
              <w:t>Artículo 157</w:t>
            </w:r>
            <w:r w:rsidRPr="00800C1B">
              <w:rPr>
                <w:rFonts w:ascii="Palatino Linotype" w:hAnsi="Palatino Linotype" w:cs="Arial"/>
                <w:sz w:val="16"/>
                <w:szCs w:val="16"/>
                <w:lang w:val="es-419"/>
              </w:rPr>
              <w:t>…</w:t>
            </w:r>
            <w:r w:rsidR="00F76BBD" w:rsidRPr="00800C1B">
              <w:rPr>
                <w:rFonts w:ascii="Palatino Linotype" w:hAnsi="Palatino Linotype" w:cs="Arial"/>
                <w:sz w:val="16"/>
                <w:szCs w:val="16"/>
                <w:lang w:val="es-419"/>
              </w:rPr>
              <w:t>(citado anterior)</w:t>
            </w:r>
          </w:p>
          <w:p w14:paraId="7A3C2C71" w14:textId="77777777" w:rsidR="001246E1" w:rsidRPr="00800C1B" w:rsidRDefault="001246E1" w:rsidP="005F44C6">
            <w:pPr>
              <w:autoSpaceDE w:val="0"/>
              <w:autoSpaceDN w:val="0"/>
              <w:adjustRightInd w:val="0"/>
              <w:jc w:val="both"/>
              <w:rPr>
                <w:rFonts w:ascii="Palatino Linotype" w:hAnsi="Palatino Linotype" w:cs="Arial"/>
                <w:sz w:val="16"/>
                <w:szCs w:val="16"/>
                <w:lang w:val="es-419"/>
              </w:rPr>
            </w:pPr>
            <w:r w:rsidRPr="00800C1B">
              <w:rPr>
                <w:rFonts w:ascii="Palatino Linotype" w:hAnsi="Palatino Linotype" w:cs="Arial"/>
                <w:sz w:val="16"/>
                <w:szCs w:val="16"/>
                <w:lang w:val="es-419"/>
              </w:rPr>
              <w:t>…</w:t>
            </w:r>
          </w:p>
          <w:p w14:paraId="216E0085" w14:textId="77777777" w:rsidR="001246E1" w:rsidRPr="00800C1B" w:rsidRDefault="001246E1" w:rsidP="005559DC">
            <w:pPr>
              <w:pStyle w:val="Prrafodelista"/>
              <w:numPr>
                <w:ilvl w:val="0"/>
                <w:numId w:val="44"/>
              </w:numPr>
              <w:ind w:left="686"/>
              <w:jc w:val="both"/>
              <w:rPr>
                <w:rStyle w:val="CharacterStyle1"/>
                <w:rFonts w:ascii="Palatino Linotype" w:hAnsi="Palatino Linotype" w:cs="Arial"/>
                <w:sz w:val="16"/>
                <w:szCs w:val="16"/>
                <w:lang w:val="es-419"/>
              </w:rPr>
            </w:pPr>
            <w:r w:rsidRPr="00800C1B">
              <w:rPr>
                <w:rStyle w:val="CharacterStyle1"/>
                <w:rFonts w:ascii="Palatino Linotype" w:hAnsi="Palatino Linotype"/>
                <w:sz w:val="16"/>
                <w:szCs w:val="16"/>
              </w:rPr>
              <w:t xml:space="preserve">Por el uso de la vía pública como estacionamiento diario por periodos de las 8:00 </w:t>
            </w:r>
            <w:proofErr w:type="spellStart"/>
            <w:r w:rsidRPr="00800C1B">
              <w:rPr>
                <w:rStyle w:val="CharacterStyle1"/>
                <w:rFonts w:ascii="Palatino Linotype" w:hAnsi="Palatino Linotype"/>
                <w:sz w:val="16"/>
                <w:szCs w:val="16"/>
              </w:rPr>
              <w:t>hrs</w:t>
            </w:r>
            <w:proofErr w:type="spellEnd"/>
            <w:r w:rsidRPr="00800C1B">
              <w:rPr>
                <w:rStyle w:val="CharacterStyle1"/>
                <w:rFonts w:ascii="Palatino Linotype" w:hAnsi="Palatino Linotype"/>
                <w:sz w:val="16"/>
                <w:szCs w:val="16"/>
              </w:rPr>
              <w:t xml:space="preserve">. a las 20 </w:t>
            </w:r>
            <w:proofErr w:type="spellStart"/>
            <w:r w:rsidRPr="00800C1B">
              <w:rPr>
                <w:rStyle w:val="CharacterStyle1"/>
                <w:rFonts w:ascii="Palatino Linotype" w:hAnsi="Palatino Linotype"/>
                <w:sz w:val="16"/>
                <w:szCs w:val="16"/>
              </w:rPr>
              <w:t>hrs</w:t>
            </w:r>
            <w:proofErr w:type="spellEnd"/>
            <w:r w:rsidRPr="00800C1B">
              <w:rPr>
                <w:rStyle w:val="CharacterStyle1"/>
                <w:rFonts w:ascii="Palatino Linotype" w:hAnsi="Palatino Linotype"/>
                <w:sz w:val="16"/>
                <w:szCs w:val="16"/>
              </w:rPr>
              <w:t xml:space="preserve">. en beneficio de establecimientos </w:t>
            </w:r>
            <w:r w:rsidRPr="00800C1B">
              <w:rPr>
                <w:rStyle w:val="CharacterStyle1"/>
                <w:rFonts w:ascii="Palatino Linotype" w:hAnsi="Palatino Linotype"/>
                <w:sz w:val="16"/>
                <w:szCs w:val="16"/>
              </w:rPr>
              <w:lastRenderedPageBreak/>
              <w:t>comerciales o de servicios por cajón determinado</w:t>
            </w:r>
            <w:r w:rsidR="004635B2" w:rsidRPr="00800C1B">
              <w:rPr>
                <w:rStyle w:val="CharacterStyle1"/>
                <w:rFonts w:ascii="Palatino Linotype" w:hAnsi="Palatino Linotype"/>
                <w:sz w:val="16"/>
                <w:szCs w:val="16"/>
              </w:rPr>
              <w:t>…………………</w:t>
            </w:r>
            <w:r w:rsidR="004635B2" w:rsidRPr="00800C1B">
              <w:rPr>
                <w:rStyle w:val="CharacterStyle1"/>
                <w:rFonts w:ascii="Palatino Linotype" w:hAnsi="Palatino Linotype"/>
                <w:sz w:val="16"/>
                <w:szCs w:val="16"/>
                <w:lang w:val="es-419"/>
              </w:rPr>
              <w:t>………..</w:t>
            </w:r>
            <w:r w:rsidR="004635B2" w:rsidRPr="00800C1B">
              <w:rPr>
                <w:rStyle w:val="CharacterStyle1"/>
                <w:rFonts w:ascii="Palatino Linotype" w:hAnsi="Palatino Linotype"/>
                <w:sz w:val="16"/>
                <w:szCs w:val="16"/>
              </w:rPr>
              <w:t>……. 0.3402</w:t>
            </w:r>
          </w:p>
          <w:p w14:paraId="755726BD" w14:textId="77777777" w:rsidR="00663F77" w:rsidRPr="00800C1B" w:rsidRDefault="00663F77" w:rsidP="00663F77">
            <w:pPr>
              <w:pStyle w:val="Prrafodelista"/>
              <w:ind w:left="686"/>
              <w:jc w:val="both"/>
              <w:rPr>
                <w:rStyle w:val="CharacterStyle1"/>
                <w:rFonts w:ascii="Palatino Linotype" w:hAnsi="Palatino Linotype"/>
                <w:sz w:val="16"/>
                <w:szCs w:val="16"/>
              </w:rPr>
            </w:pPr>
            <w:r w:rsidRPr="00800C1B">
              <w:rPr>
                <w:rStyle w:val="CharacterStyle1"/>
                <w:rFonts w:ascii="Palatino Linotype" w:hAnsi="Palatino Linotype"/>
                <w:sz w:val="16"/>
                <w:szCs w:val="16"/>
              </w:rPr>
              <w:t>…</w:t>
            </w:r>
          </w:p>
          <w:p w14:paraId="7CDAE108" w14:textId="2B760F2E" w:rsidR="00663F77" w:rsidRPr="00800C1B" w:rsidRDefault="00663F77" w:rsidP="00663F77">
            <w:pPr>
              <w:pStyle w:val="Prrafodelista"/>
              <w:ind w:left="686"/>
              <w:jc w:val="both"/>
              <w:rPr>
                <w:rFonts w:ascii="Palatino Linotype" w:hAnsi="Palatino Linotype" w:cs="Arial"/>
                <w:sz w:val="16"/>
                <w:szCs w:val="16"/>
                <w:lang w:val="es-419"/>
              </w:rPr>
            </w:pPr>
            <w:r w:rsidRPr="00800C1B">
              <w:rPr>
                <w:rStyle w:val="CharacterStyle1"/>
                <w:rFonts w:ascii="Palatino Linotype" w:hAnsi="Palatino Linotype"/>
                <w:sz w:val="16"/>
                <w:szCs w:val="16"/>
              </w:rPr>
              <w:t>En el caso de las fracciones II y III, el pago se realizará durante los diez primeros días de cada mes ante la tesorería municipal que corresponda.</w:t>
            </w:r>
          </w:p>
        </w:tc>
        <w:tc>
          <w:tcPr>
            <w:tcW w:w="2694" w:type="dxa"/>
            <w:vAlign w:val="center"/>
          </w:tcPr>
          <w:p w14:paraId="1BCC09EA" w14:textId="77777777"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lastRenderedPageBreak/>
              <w:t>Del año 2011 al 2021 se pronuncia estableciendo que no realizó recaudación.</w:t>
            </w:r>
          </w:p>
          <w:p w14:paraId="7DA529C6"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73F7FC65" w14:textId="444093FB" w:rsidR="00F76BBD"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r w:rsidR="001E105A" w:rsidRPr="00800C1B" w14:paraId="4EF409F4" w14:textId="77777777" w:rsidTr="00651794">
        <w:tc>
          <w:tcPr>
            <w:tcW w:w="2462" w:type="dxa"/>
            <w:vAlign w:val="center"/>
          </w:tcPr>
          <w:p w14:paraId="08B1D329" w14:textId="5CAE9907" w:rsidR="001E105A" w:rsidRPr="00800C1B" w:rsidRDefault="001E105A" w:rsidP="005559DC">
            <w:pPr>
              <w:pStyle w:val="Prrafodelista"/>
              <w:numPr>
                <w:ilvl w:val="0"/>
                <w:numId w:val="42"/>
              </w:numPr>
              <w:autoSpaceDE w:val="0"/>
              <w:autoSpaceDN w:val="0"/>
              <w:adjustRightInd w:val="0"/>
              <w:ind w:left="29" w:firstLine="65"/>
              <w:jc w:val="both"/>
              <w:rPr>
                <w:rFonts w:ascii="Palatino Linotype" w:hAnsi="Palatino Linotype" w:cs="Arial"/>
                <w:sz w:val="16"/>
                <w:szCs w:val="16"/>
              </w:rPr>
            </w:pPr>
            <w:r w:rsidRPr="00800C1B">
              <w:rPr>
                <w:rFonts w:ascii="Palatino Linotype" w:hAnsi="Palatino Linotype" w:cs="Arial"/>
                <w:sz w:val="16"/>
                <w:szCs w:val="16"/>
                <w:lang w:val="es-419"/>
              </w:rPr>
              <w:t xml:space="preserve">Monto de </w:t>
            </w:r>
            <w:r w:rsidRPr="00800C1B">
              <w:rPr>
                <w:rFonts w:ascii="Palatino Linotype" w:hAnsi="Palatino Linotype" w:cs="Arial"/>
                <w:sz w:val="16"/>
                <w:szCs w:val="16"/>
              </w:rPr>
              <w:t>los ingresos recaudados por los Derechos de estacionamientos en vía pública y de servicios públicos establecidos en el artículo 158 por cada una de su</w:t>
            </w:r>
            <w:r w:rsidRPr="00800C1B">
              <w:rPr>
                <w:rFonts w:ascii="Palatino Linotype" w:hAnsi="Palatino Linotype" w:cs="Arial"/>
                <w:sz w:val="16"/>
                <w:szCs w:val="16"/>
                <w:lang w:val="es-419"/>
              </w:rPr>
              <w:t>b</w:t>
            </w:r>
            <w:r w:rsidRPr="00800C1B">
              <w:rPr>
                <w:rFonts w:ascii="Palatino Linotype" w:hAnsi="Palatino Linotype" w:cs="Arial"/>
                <w:sz w:val="16"/>
                <w:szCs w:val="16"/>
              </w:rPr>
              <w:t xml:space="preserve">fracciones del Código Financiero del Estado de México y Municipios, por cada uno de los años a partir del 2011 hasta el 2021. </w:t>
            </w:r>
          </w:p>
        </w:tc>
        <w:tc>
          <w:tcPr>
            <w:tcW w:w="4337" w:type="dxa"/>
            <w:vAlign w:val="center"/>
          </w:tcPr>
          <w:p w14:paraId="5D6EA456" w14:textId="77777777" w:rsidR="001E105A" w:rsidRPr="00800C1B" w:rsidRDefault="001E105A" w:rsidP="001E105A">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Artículo 158.-</w:t>
            </w:r>
            <w:r w:rsidRPr="00800C1B">
              <w:rPr>
                <w:rStyle w:val="CharacterStyle1"/>
                <w:rFonts w:ascii="Palatino Linotype" w:hAnsi="Palatino Linotype"/>
                <w:sz w:val="16"/>
                <w:szCs w:val="16"/>
              </w:rPr>
              <w:t xml:space="preserve"> Por evaluación de la prestación del servicio al público de recepción, guarda, custodia y devolución de vehículos automotores, el permisionario pagará derechos conforme a lo siguiente: </w:t>
            </w:r>
          </w:p>
          <w:p w14:paraId="78A3501B" w14:textId="4825F887" w:rsidR="001E105A" w:rsidRPr="00800C1B" w:rsidRDefault="001E105A" w:rsidP="005559DC">
            <w:pPr>
              <w:pStyle w:val="Prrafodelista"/>
              <w:numPr>
                <w:ilvl w:val="0"/>
                <w:numId w:val="45"/>
              </w:numPr>
              <w:ind w:left="544" w:hanging="467"/>
              <w:jc w:val="both"/>
              <w:rPr>
                <w:rStyle w:val="CharacterStyle1"/>
                <w:rFonts w:ascii="Palatino Linotype" w:hAnsi="Palatino Linotype"/>
                <w:sz w:val="16"/>
                <w:szCs w:val="16"/>
              </w:rPr>
            </w:pPr>
            <w:r w:rsidRPr="00800C1B">
              <w:rPr>
                <w:rStyle w:val="CharacterStyle1"/>
                <w:rFonts w:ascii="Palatino Linotype" w:hAnsi="Palatino Linotype"/>
                <w:sz w:val="16"/>
                <w:szCs w:val="16"/>
              </w:rPr>
              <w:t>Los establecimientos que presten el servicio de manera permanente pagarán bimestralmente 0.40 veces el valor diario de la Unidad de Medida y Actualización vigente, por cada espacio o cajón autorizado, dentro de los días primero al diecisiete de los meses de febrero, abril, junio, agosto, octubre y diciembre.</w:t>
            </w:r>
          </w:p>
          <w:p w14:paraId="2C4505FC" w14:textId="77777777" w:rsidR="001E105A" w:rsidRPr="00800C1B" w:rsidRDefault="001E105A" w:rsidP="001E105A">
            <w:pPr>
              <w:pStyle w:val="Prrafodelista"/>
              <w:ind w:left="544"/>
              <w:jc w:val="both"/>
              <w:rPr>
                <w:rStyle w:val="CharacterStyle1"/>
                <w:rFonts w:ascii="Palatino Linotype" w:hAnsi="Palatino Linotype"/>
                <w:sz w:val="16"/>
                <w:szCs w:val="16"/>
              </w:rPr>
            </w:pPr>
          </w:p>
          <w:p w14:paraId="28FE6E97" w14:textId="6F0356DB" w:rsidR="001E105A" w:rsidRPr="00800C1B" w:rsidRDefault="001E105A" w:rsidP="005559DC">
            <w:pPr>
              <w:pStyle w:val="Prrafodelista"/>
              <w:numPr>
                <w:ilvl w:val="0"/>
                <w:numId w:val="45"/>
              </w:numPr>
              <w:ind w:left="544" w:hanging="467"/>
              <w:jc w:val="both"/>
              <w:rPr>
                <w:rFonts w:ascii="Palatino Linotype" w:hAnsi="Palatino Linotype" w:cs="Arial"/>
                <w:sz w:val="16"/>
                <w:szCs w:val="16"/>
                <w:lang w:val="es-419"/>
              </w:rPr>
            </w:pPr>
            <w:r w:rsidRPr="00800C1B">
              <w:rPr>
                <w:rStyle w:val="CharacterStyle1"/>
                <w:rFonts w:ascii="Palatino Linotype" w:hAnsi="Palatino Linotype"/>
                <w:sz w:val="16"/>
                <w:szCs w:val="16"/>
              </w:rPr>
              <w:t>Cuando el servicio se preste de manera eventual se pagarán 0.30 veces el valor diario de la Unidad de Medida y Actualización vigente, por cada espacio o cajón autorizado, al día siguiente hábil de la evaluación realizada</w:t>
            </w:r>
          </w:p>
        </w:tc>
        <w:tc>
          <w:tcPr>
            <w:tcW w:w="2694" w:type="dxa"/>
            <w:vAlign w:val="center"/>
          </w:tcPr>
          <w:p w14:paraId="7C79D22E" w14:textId="77777777"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68813248"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43E54E27" w14:textId="3F72F2DC" w:rsidR="001E105A"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r w:rsidR="00DD7202" w:rsidRPr="00800C1B" w14:paraId="5D4A8E93" w14:textId="77777777" w:rsidTr="00651794">
        <w:tc>
          <w:tcPr>
            <w:tcW w:w="2462" w:type="dxa"/>
            <w:vAlign w:val="center"/>
          </w:tcPr>
          <w:p w14:paraId="7753FA0E" w14:textId="77777777" w:rsidR="00DD7202" w:rsidRPr="00800C1B" w:rsidRDefault="00DD7202" w:rsidP="005559DC">
            <w:pPr>
              <w:pStyle w:val="Prrafodelista"/>
              <w:numPr>
                <w:ilvl w:val="0"/>
                <w:numId w:val="54"/>
              </w:numPr>
              <w:autoSpaceDE w:val="0"/>
              <w:autoSpaceDN w:val="0"/>
              <w:adjustRightInd w:val="0"/>
              <w:ind w:left="0" w:firstLine="142"/>
              <w:jc w:val="both"/>
              <w:rPr>
                <w:rFonts w:ascii="Palatino Linotype" w:hAnsi="Palatino Linotype" w:cs="Arial"/>
                <w:sz w:val="16"/>
                <w:szCs w:val="16"/>
              </w:rPr>
            </w:pPr>
            <w:r w:rsidRPr="00800C1B">
              <w:rPr>
                <w:rFonts w:ascii="Palatino Linotype" w:hAnsi="Palatino Linotype" w:cs="Arial"/>
                <w:sz w:val="16"/>
                <w:szCs w:val="16"/>
              </w:rPr>
              <w:t xml:space="preserve">Monto de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14:paraId="6BACE478" w14:textId="77777777" w:rsidR="00DD7202" w:rsidRPr="00800C1B" w:rsidRDefault="00DD7202" w:rsidP="005559DC">
            <w:pPr>
              <w:pStyle w:val="Prrafodelista"/>
              <w:numPr>
                <w:ilvl w:val="0"/>
                <w:numId w:val="55"/>
              </w:numPr>
              <w:autoSpaceDE w:val="0"/>
              <w:autoSpaceDN w:val="0"/>
              <w:adjustRightInd w:val="0"/>
              <w:ind w:left="29"/>
              <w:jc w:val="both"/>
              <w:rPr>
                <w:rFonts w:ascii="Palatino Linotype" w:hAnsi="Palatino Linotype" w:cs="Arial"/>
                <w:sz w:val="16"/>
                <w:szCs w:val="16"/>
              </w:rPr>
            </w:pPr>
            <w:r w:rsidRPr="00800C1B">
              <w:rPr>
                <w:rFonts w:ascii="Palatino Linotype" w:hAnsi="Palatino Linotype" w:cs="Arial"/>
                <w:sz w:val="16"/>
                <w:szCs w:val="16"/>
                <w:lang w:val="es-419"/>
              </w:rPr>
              <w:t>Documento donde conste</w:t>
            </w:r>
            <w:r w:rsidRPr="00800C1B">
              <w:rPr>
                <w:rFonts w:ascii="Palatino Linotype" w:hAnsi="Palatino Linotype" w:cs="Arial"/>
                <w:sz w:val="16"/>
                <w:szCs w:val="16"/>
              </w:rPr>
              <w:t xml:space="preserve"> </w:t>
            </w:r>
            <w:r w:rsidRPr="00800C1B">
              <w:rPr>
                <w:rFonts w:ascii="Palatino Linotype" w:hAnsi="Palatino Linotype" w:cs="Arial"/>
                <w:sz w:val="16"/>
                <w:szCs w:val="16"/>
                <w:lang w:val="es-419"/>
              </w:rPr>
              <w:t>las</w:t>
            </w:r>
            <w:r w:rsidRPr="00800C1B">
              <w:rPr>
                <w:rFonts w:ascii="Palatino Linotype" w:hAnsi="Palatino Linotype" w:cs="Arial"/>
                <w:sz w:val="16"/>
                <w:szCs w:val="16"/>
              </w:rPr>
              <w:t xml:space="preserve"> personas Fiscas o Jurídicas Colectivas </w:t>
            </w:r>
            <w:r w:rsidRPr="00800C1B">
              <w:rPr>
                <w:rFonts w:ascii="Palatino Linotype" w:hAnsi="Palatino Linotype" w:cs="Arial"/>
                <w:sz w:val="16"/>
                <w:szCs w:val="16"/>
                <w:lang w:val="es-419"/>
              </w:rPr>
              <w:t xml:space="preserve">que </w:t>
            </w:r>
            <w:r w:rsidRPr="00800C1B">
              <w:rPr>
                <w:rFonts w:ascii="Palatino Linotype" w:hAnsi="Palatino Linotype" w:cs="Arial"/>
                <w:sz w:val="16"/>
                <w:szCs w:val="16"/>
              </w:rPr>
              <w:t xml:space="preserve">pagan el Derecho de refrendo por cada inciso del </w:t>
            </w:r>
            <w:r w:rsidRPr="00800C1B">
              <w:rPr>
                <w:rFonts w:ascii="Palatino Linotype" w:hAnsi="Palatino Linotype" w:cs="Arial"/>
                <w:b/>
                <w:sz w:val="16"/>
                <w:szCs w:val="16"/>
              </w:rPr>
              <w:t>A) a la G)</w:t>
            </w:r>
            <w:r w:rsidRPr="00800C1B">
              <w:rPr>
                <w:rFonts w:ascii="Palatino Linotype" w:hAnsi="Palatino Linotype" w:cs="Arial"/>
                <w:sz w:val="16"/>
                <w:szCs w:val="16"/>
              </w:rPr>
              <w:t>, as</w:t>
            </w:r>
            <w:r w:rsidRPr="00800C1B">
              <w:rPr>
                <w:rFonts w:ascii="Palatino Linotype" w:hAnsi="Palatino Linotype" w:cs="Arial"/>
                <w:sz w:val="16"/>
                <w:szCs w:val="16"/>
                <w:lang w:val="es-419"/>
              </w:rPr>
              <w:t xml:space="preserve">í como los que paguen </w:t>
            </w:r>
            <w:r w:rsidRPr="00800C1B">
              <w:rPr>
                <w:rFonts w:ascii="Palatino Linotype" w:hAnsi="Palatino Linotype" w:cs="Arial"/>
                <w:sz w:val="16"/>
                <w:szCs w:val="16"/>
              </w:rPr>
              <w:t>dos o más Derechos establecidos en el artículo 159 fracción I del Código Financiero del Estado de México y Municipios?</w:t>
            </w:r>
          </w:p>
          <w:p w14:paraId="150A6535" w14:textId="77777777" w:rsidR="00DD7202" w:rsidRPr="00800C1B" w:rsidRDefault="00DD7202" w:rsidP="00DD7202">
            <w:pPr>
              <w:pStyle w:val="Prrafodelista"/>
              <w:autoSpaceDE w:val="0"/>
              <w:autoSpaceDN w:val="0"/>
              <w:adjustRightInd w:val="0"/>
              <w:ind w:left="94"/>
              <w:jc w:val="both"/>
              <w:rPr>
                <w:rFonts w:ascii="Palatino Linotype" w:hAnsi="Palatino Linotype" w:cs="Arial"/>
                <w:sz w:val="16"/>
                <w:szCs w:val="16"/>
                <w:lang w:val="es-419"/>
              </w:rPr>
            </w:pPr>
          </w:p>
        </w:tc>
        <w:tc>
          <w:tcPr>
            <w:tcW w:w="4337" w:type="dxa"/>
            <w:vAlign w:val="center"/>
          </w:tcPr>
          <w:p w14:paraId="57287217" w14:textId="77777777" w:rsidR="00DD7202" w:rsidRPr="00800C1B" w:rsidRDefault="00DD7202" w:rsidP="00DD7202">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Artículo 159.</w:t>
            </w:r>
            <w:r w:rsidRPr="00800C1B">
              <w:rPr>
                <w:rStyle w:val="CharacterStyle1"/>
                <w:rFonts w:ascii="Palatino Linotype" w:hAnsi="Palatino Linotype"/>
                <w:sz w:val="16"/>
                <w:szCs w:val="16"/>
              </w:rPr>
              <w:t xml:space="preserve"> Por la expedición o refrendo de licencias para vender bebidas alcohólicas al público en botella cerrada, o al copeo en general, en establecimientos comerciales, de servicios o de diversión y espectáculos públicos, se pagarán derechos conforme a la siguiente:</w:t>
            </w:r>
          </w:p>
          <w:p w14:paraId="45ADAF4D" w14:textId="77777777" w:rsidR="00DD7202" w:rsidRPr="00800C1B" w:rsidRDefault="00DD7202" w:rsidP="00DD7202">
            <w:pPr>
              <w:jc w:val="both"/>
              <w:rPr>
                <w:rStyle w:val="CharacterStyle1"/>
                <w:rFonts w:ascii="Palatino Linotype" w:hAnsi="Palatino Linotype"/>
                <w:sz w:val="16"/>
                <w:szCs w:val="16"/>
              </w:rPr>
            </w:pPr>
          </w:p>
          <w:p w14:paraId="332AF9BC" w14:textId="77777777" w:rsidR="00DD7202" w:rsidRPr="00800C1B" w:rsidRDefault="00DD7202" w:rsidP="005559DC">
            <w:pPr>
              <w:pStyle w:val="Prrafodelista"/>
              <w:numPr>
                <w:ilvl w:val="0"/>
                <w:numId w:val="56"/>
              </w:numPr>
              <w:ind w:left="686"/>
              <w:jc w:val="both"/>
              <w:rPr>
                <w:rStyle w:val="CharacterStyle1"/>
                <w:rFonts w:ascii="Palatino Linotype" w:hAnsi="Palatino Linotype"/>
                <w:sz w:val="16"/>
                <w:szCs w:val="16"/>
                <w:lang w:val="es-419"/>
              </w:rPr>
            </w:pPr>
            <w:r w:rsidRPr="00800C1B">
              <w:rPr>
                <w:rStyle w:val="CharacterStyle1"/>
                <w:rFonts w:ascii="Palatino Linotype" w:hAnsi="Palatino Linotype"/>
                <w:sz w:val="16"/>
                <w:szCs w:val="16"/>
                <w:lang w:val="es-419"/>
              </w:rPr>
              <w:t xml:space="preserve">COMERCIAL </w:t>
            </w:r>
          </w:p>
          <w:p w14:paraId="12BB7632" w14:textId="77777777" w:rsidR="00DD7202" w:rsidRPr="00800C1B" w:rsidRDefault="00DD7202" w:rsidP="00DD7202">
            <w:pPr>
              <w:jc w:val="both"/>
              <w:rPr>
                <w:rStyle w:val="CharacterStyle1"/>
                <w:rFonts w:ascii="Palatino Linotype" w:hAnsi="Palatino Linotype"/>
                <w:sz w:val="16"/>
                <w:szCs w:val="16"/>
              </w:rPr>
            </w:pPr>
          </w:p>
          <w:p w14:paraId="3CB207EC" w14:textId="77777777" w:rsidR="00DD7202" w:rsidRPr="00800C1B" w:rsidRDefault="00DD7202" w:rsidP="005559DC">
            <w:pPr>
              <w:pStyle w:val="Prrafodelista"/>
              <w:numPr>
                <w:ilvl w:val="0"/>
                <w:numId w:val="57"/>
              </w:numPr>
              <w:ind w:left="402"/>
              <w:jc w:val="both"/>
              <w:rPr>
                <w:rStyle w:val="CharacterStyle1"/>
                <w:rFonts w:ascii="Palatino Linotype" w:hAnsi="Palatino Linotype"/>
                <w:sz w:val="16"/>
                <w:szCs w:val="16"/>
              </w:rPr>
            </w:pPr>
            <w:r w:rsidRPr="00800C1B">
              <w:rPr>
                <w:rFonts w:ascii="Palatino Linotype" w:hAnsi="Palatino Linotype"/>
                <w:sz w:val="16"/>
                <w:szCs w:val="16"/>
              </w:rPr>
              <w:t>Misceláneas, tiendas de abarrotes, con venta de bebidas alcohólicas hasta de 12º G.L. en botella cerrada</w:t>
            </w:r>
            <w:r w:rsidRPr="00800C1B">
              <w:rPr>
                <w:rFonts w:ascii="Palatino Linotype" w:hAnsi="Palatino Linotype"/>
                <w:sz w:val="16"/>
                <w:szCs w:val="16"/>
                <w:lang w:val="es-419"/>
              </w:rPr>
              <w:t>.</w:t>
            </w:r>
          </w:p>
          <w:p w14:paraId="14E6C593" w14:textId="77777777" w:rsidR="00DD7202" w:rsidRPr="00800C1B" w:rsidRDefault="00DD7202" w:rsidP="005559DC">
            <w:pPr>
              <w:pStyle w:val="Prrafodelista"/>
              <w:numPr>
                <w:ilvl w:val="0"/>
                <w:numId w:val="57"/>
              </w:numPr>
              <w:ind w:left="402"/>
              <w:jc w:val="both"/>
            </w:pPr>
            <w:r w:rsidRPr="00800C1B">
              <w:rPr>
                <w:rFonts w:ascii="Palatino Linotype" w:hAnsi="Palatino Linotype"/>
                <w:sz w:val="16"/>
                <w:szCs w:val="16"/>
              </w:rPr>
              <w:t>Misceláneas, tiendas de abarrotes con venta de bebidas alcohólicas mayores de 12° G.L. en botella cerrada.</w:t>
            </w:r>
          </w:p>
          <w:p w14:paraId="74364DE6" w14:textId="77777777" w:rsidR="00DD7202" w:rsidRPr="00800C1B" w:rsidRDefault="00DD7202" w:rsidP="005559DC">
            <w:pPr>
              <w:pStyle w:val="Prrafodelista"/>
              <w:numPr>
                <w:ilvl w:val="0"/>
                <w:numId w:val="57"/>
              </w:numPr>
              <w:ind w:left="402"/>
              <w:jc w:val="both"/>
              <w:rPr>
                <w:sz w:val="16"/>
                <w:szCs w:val="16"/>
              </w:rPr>
            </w:pPr>
            <w:r w:rsidRPr="00800C1B">
              <w:rPr>
                <w:rFonts w:ascii="Palatino Linotype" w:hAnsi="Palatino Linotype"/>
                <w:sz w:val="16"/>
                <w:szCs w:val="16"/>
              </w:rPr>
              <w:t xml:space="preserve">Agencias, depósitos o expendios, bodegas y </w:t>
            </w:r>
            <w:proofErr w:type="spellStart"/>
            <w:r w:rsidRPr="00800C1B">
              <w:rPr>
                <w:rFonts w:ascii="Palatino Linotype" w:hAnsi="Palatino Linotype"/>
                <w:sz w:val="16"/>
                <w:szCs w:val="16"/>
              </w:rPr>
              <w:t>minisuper</w:t>
            </w:r>
            <w:proofErr w:type="spellEnd"/>
            <w:r w:rsidRPr="00800C1B">
              <w:rPr>
                <w:rFonts w:ascii="Palatino Linotype" w:hAnsi="Palatino Linotype"/>
                <w:sz w:val="16"/>
                <w:szCs w:val="16"/>
              </w:rPr>
              <w:t xml:space="preserve"> con venta de bebidas alcohólicas hasta de 12º G.L. en botella cerrada.</w:t>
            </w:r>
          </w:p>
          <w:p w14:paraId="625764EB" w14:textId="77777777" w:rsidR="00DD7202" w:rsidRPr="00800C1B" w:rsidRDefault="00DD7202" w:rsidP="005559DC">
            <w:pPr>
              <w:pStyle w:val="Prrafodelista"/>
              <w:numPr>
                <w:ilvl w:val="0"/>
                <w:numId w:val="57"/>
              </w:numPr>
              <w:ind w:left="402"/>
              <w:jc w:val="both"/>
              <w:rPr>
                <w:rFonts w:ascii="Palatino Linotype" w:hAnsi="Palatino Linotype"/>
                <w:sz w:val="16"/>
                <w:szCs w:val="16"/>
              </w:rPr>
            </w:pPr>
            <w:r w:rsidRPr="00800C1B">
              <w:rPr>
                <w:rFonts w:ascii="Palatino Linotype" w:hAnsi="Palatino Linotype"/>
                <w:sz w:val="16"/>
                <w:szCs w:val="16"/>
              </w:rPr>
              <w:t>Lonjas mercantiles.</w:t>
            </w:r>
          </w:p>
          <w:p w14:paraId="4DC768A8" w14:textId="77777777" w:rsidR="00DD7202" w:rsidRPr="00800C1B" w:rsidRDefault="00DD7202" w:rsidP="005559DC">
            <w:pPr>
              <w:pStyle w:val="Prrafodelista"/>
              <w:numPr>
                <w:ilvl w:val="0"/>
                <w:numId w:val="57"/>
              </w:numPr>
              <w:ind w:left="402"/>
              <w:jc w:val="both"/>
              <w:rPr>
                <w:rFonts w:ascii="Palatino Linotype" w:hAnsi="Palatino Linotype"/>
                <w:sz w:val="16"/>
                <w:szCs w:val="16"/>
              </w:rPr>
            </w:pPr>
            <w:r w:rsidRPr="00800C1B">
              <w:rPr>
                <w:rFonts w:ascii="Palatino Linotype" w:hAnsi="Palatino Linotype"/>
                <w:sz w:val="16"/>
                <w:szCs w:val="16"/>
              </w:rPr>
              <w:t>Vinaterías y minisúper, con venta de bebidas alcohólicas mayores de 12º G. L. en botella cerrada.</w:t>
            </w:r>
          </w:p>
          <w:p w14:paraId="7606D456" w14:textId="77777777" w:rsidR="00DD7202" w:rsidRPr="00800C1B" w:rsidRDefault="00DD7202" w:rsidP="005559DC">
            <w:pPr>
              <w:pStyle w:val="Prrafodelista"/>
              <w:numPr>
                <w:ilvl w:val="0"/>
                <w:numId w:val="57"/>
              </w:numPr>
              <w:ind w:left="402"/>
              <w:jc w:val="both"/>
              <w:rPr>
                <w:sz w:val="16"/>
                <w:szCs w:val="16"/>
              </w:rPr>
            </w:pPr>
            <w:r w:rsidRPr="00800C1B">
              <w:rPr>
                <w:rFonts w:ascii="Palatino Linotype" w:hAnsi="Palatino Linotype"/>
                <w:sz w:val="16"/>
                <w:szCs w:val="16"/>
              </w:rPr>
              <w:t>Bodegas con venta de bebidas alcohólicas mayores de 12º G.L. en botella cerrada.</w:t>
            </w:r>
          </w:p>
          <w:p w14:paraId="4AD95EB9" w14:textId="7F0CE93D" w:rsidR="00DD7202" w:rsidRPr="00800C1B" w:rsidRDefault="00DD7202" w:rsidP="00DD7202">
            <w:pPr>
              <w:jc w:val="both"/>
              <w:rPr>
                <w:rStyle w:val="CharacterStyle1"/>
                <w:rFonts w:ascii="Palatino Linotype" w:hAnsi="Palatino Linotype"/>
                <w:b/>
                <w:sz w:val="16"/>
                <w:szCs w:val="16"/>
              </w:rPr>
            </w:pPr>
            <w:r w:rsidRPr="00800C1B">
              <w:rPr>
                <w:rFonts w:ascii="Palatino Linotype" w:hAnsi="Palatino Linotype"/>
                <w:sz w:val="16"/>
                <w:szCs w:val="16"/>
              </w:rPr>
              <w:lastRenderedPageBreak/>
              <w:t>Centros comerciales, tiendas departamentales y supermercados con venta de bebidas alcohólicas en botella cerrada.</w:t>
            </w:r>
          </w:p>
        </w:tc>
        <w:tc>
          <w:tcPr>
            <w:tcW w:w="2694" w:type="dxa"/>
            <w:vAlign w:val="center"/>
          </w:tcPr>
          <w:p w14:paraId="0B455EE0" w14:textId="67E54CCB" w:rsidR="00DD7202" w:rsidRPr="00800C1B" w:rsidRDefault="00DD7202" w:rsidP="00DD7202">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lastRenderedPageBreak/>
              <w:t xml:space="preserve">Remite el monto de los derechos recaudados por la expedición o refrendo anual de licencias para la venta de bebidas </w:t>
            </w:r>
            <w:proofErr w:type="spellStart"/>
            <w:r w:rsidRPr="00800C1B">
              <w:rPr>
                <w:rFonts w:ascii="Palatino Linotype" w:hAnsi="Palatino Linotype"/>
                <w:sz w:val="16"/>
                <w:szCs w:val="16"/>
                <w:lang w:val="es-419"/>
              </w:rPr>
              <w:t>alcoholicas</w:t>
            </w:r>
            <w:proofErr w:type="spellEnd"/>
            <w:r w:rsidRPr="00800C1B">
              <w:rPr>
                <w:rFonts w:ascii="Palatino Linotype" w:hAnsi="Palatino Linotype"/>
                <w:sz w:val="16"/>
                <w:szCs w:val="16"/>
                <w:lang w:val="es-419"/>
              </w:rPr>
              <w:t>, del año dos mil once (2011) al dos mil veintiuno (2021).</w:t>
            </w:r>
          </w:p>
          <w:p w14:paraId="7F55605B" w14:textId="77777777" w:rsidR="00DD7202" w:rsidRPr="00800C1B" w:rsidRDefault="00DD7202" w:rsidP="00DD7202">
            <w:pPr>
              <w:autoSpaceDE w:val="0"/>
              <w:autoSpaceDN w:val="0"/>
              <w:adjustRightInd w:val="0"/>
              <w:jc w:val="both"/>
              <w:rPr>
                <w:rFonts w:ascii="Palatino Linotype" w:hAnsi="Palatino Linotype"/>
                <w:sz w:val="16"/>
                <w:szCs w:val="16"/>
                <w:lang w:val="es-419"/>
              </w:rPr>
            </w:pPr>
          </w:p>
          <w:p w14:paraId="1013A917" w14:textId="095E90FA" w:rsidR="00DD7202" w:rsidRPr="00800C1B" w:rsidRDefault="00DD7202" w:rsidP="00DD7202">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Colma</w:t>
            </w:r>
            <w:r w:rsidRPr="00800C1B">
              <w:rPr>
                <w:rFonts w:ascii="Palatino Linotype" w:hAnsi="Palatino Linotype"/>
                <w:sz w:val="16"/>
                <w:szCs w:val="16"/>
                <w:lang w:val="es-419"/>
              </w:rPr>
              <w:t>, pues se pronuncia respecto de los años del 2011 al 2021</w:t>
            </w:r>
          </w:p>
        </w:tc>
      </w:tr>
      <w:tr w:rsidR="001E105A" w:rsidRPr="00800C1B" w14:paraId="518A9D8F" w14:textId="77777777" w:rsidTr="005A0F22">
        <w:tc>
          <w:tcPr>
            <w:tcW w:w="2462" w:type="dxa"/>
            <w:vAlign w:val="center"/>
          </w:tcPr>
          <w:p w14:paraId="3C5D29C2" w14:textId="12B4AE9F" w:rsidR="001E105A" w:rsidRPr="00800C1B" w:rsidRDefault="001E105A" w:rsidP="005559DC">
            <w:pPr>
              <w:pStyle w:val="Prrafodelista"/>
              <w:numPr>
                <w:ilvl w:val="0"/>
                <w:numId w:val="41"/>
              </w:numPr>
              <w:autoSpaceDE w:val="0"/>
              <w:autoSpaceDN w:val="0"/>
              <w:adjustRightInd w:val="0"/>
              <w:ind w:left="0" w:firstLine="142"/>
              <w:jc w:val="both"/>
              <w:rPr>
                <w:rFonts w:ascii="Palatino Linotype" w:hAnsi="Palatino Linotype" w:cs="Arial"/>
                <w:sz w:val="16"/>
                <w:szCs w:val="16"/>
              </w:rPr>
            </w:pPr>
            <w:r w:rsidRPr="00800C1B">
              <w:rPr>
                <w:rFonts w:ascii="Palatino Linotype" w:hAnsi="Palatino Linotype" w:cs="Arial"/>
                <w:sz w:val="16"/>
                <w:szCs w:val="16"/>
                <w:lang w:val="es-419"/>
              </w:rPr>
              <w:t>Monto d</w:t>
            </w:r>
            <w:r w:rsidRPr="00800C1B">
              <w:rPr>
                <w:rFonts w:ascii="Palatino Linotype" w:hAnsi="Palatino Linotype" w:cs="Arial"/>
                <w:sz w:val="16"/>
                <w:szCs w:val="16"/>
              </w:rPr>
              <w:t>el ingreso recaudado por los Derechos por la expedición o refrendo de anual de licencias para la venta de bebidas alcohólicas al público, establecidos en el artículo 159 fracción II y III por cada una de sus</w:t>
            </w:r>
            <w:r w:rsidRPr="00800C1B">
              <w:rPr>
                <w:rFonts w:ascii="Palatino Linotype" w:hAnsi="Palatino Linotype" w:cs="Arial"/>
                <w:sz w:val="16"/>
                <w:szCs w:val="16"/>
                <w:lang w:val="es-419"/>
              </w:rPr>
              <w:t xml:space="preserve"> </w:t>
            </w:r>
            <w:r w:rsidRPr="00800C1B">
              <w:rPr>
                <w:rFonts w:ascii="Palatino Linotype" w:hAnsi="Palatino Linotype" w:cs="Arial"/>
                <w:sz w:val="16"/>
                <w:szCs w:val="16"/>
              </w:rPr>
              <w:t>incisos del Código Financiero del Estado de México y Municipios por cada uno de los años a partir del 2011 hasta el 2021.</w:t>
            </w:r>
          </w:p>
        </w:tc>
        <w:tc>
          <w:tcPr>
            <w:tcW w:w="4337" w:type="dxa"/>
            <w:vAlign w:val="center"/>
          </w:tcPr>
          <w:p w14:paraId="482E8EA0" w14:textId="77777777" w:rsidR="00025C45" w:rsidRPr="00800C1B" w:rsidRDefault="00025C45" w:rsidP="00025C45">
            <w:pPr>
              <w:jc w:val="both"/>
              <w:rPr>
                <w:rStyle w:val="CharacterStyle1"/>
                <w:rFonts w:ascii="Palatino Linotype" w:hAnsi="Palatino Linotype"/>
                <w:sz w:val="16"/>
                <w:szCs w:val="16"/>
              </w:rPr>
            </w:pPr>
            <w:r w:rsidRPr="00800C1B">
              <w:rPr>
                <w:rStyle w:val="CharacterStyle1"/>
                <w:rFonts w:ascii="Palatino Linotype" w:hAnsi="Palatino Linotype"/>
                <w:b/>
                <w:sz w:val="16"/>
                <w:szCs w:val="16"/>
              </w:rPr>
              <w:t>Artículo 159.</w:t>
            </w:r>
            <w:r w:rsidRPr="00800C1B">
              <w:rPr>
                <w:rStyle w:val="CharacterStyle1"/>
                <w:rFonts w:ascii="Palatino Linotype" w:hAnsi="Palatino Linotype"/>
                <w:sz w:val="16"/>
                <w:szCs w:val="16"/>
              </w:rPr>
              <w:t xml:space="preserve"> Por la expedición o refrendo de licencias para vender bebidas alcohólicas al público en botella cerrada, o al copeo en general, en establecimientos comerciales, de servicios o de diversión y espectáculos públicos, se pagarán derechos conforme a la siguiente:</w:t>
            </w:r>
          </w:p>
          <w:p w14:paraId="2F842ADE" w14:textId="77777777" w:rsidR="001E105A" w:rsidRPr="00800C1B" w:rsidRDefault="00025C45" w:rsidP="001E105A">
            <w:pPr>
              <w:autoSpaceDE w:val="0"/>
              <w:autoSpaceDN w:val="0"/>
              <w:adjustRightInd w:val="0"/>
              <w:jc w:val="both"/>
              <w:rPr>
                <w:rFonts w:ascii="Palatino Linotype" w:hAnsi="Palatino Linotype" w:cs="Arial"/>
                <w:sz w:val="16"/>
                <w:szCs w:val="16"/>
                <w:lang w:val="es-419"/>
              </w:rPr>
            </w:pPr>
            <w:r w:rsidRPr="00800C1B">
              <w:rPr>
                <w:rFonts w:ascii="Palatino Linotype" w:hAnsi="Palatino Linotype" w:cs="Arial"/>
                <w:sz w:val="16"/>
                <w:szCs w:val="16"/>
                <w:lang w:val="es-419"/>
              </w:rPr>
              <w:t>…</w:t>
            </w:r>
          </w:p>
          <w:p w14:paraId="23F7DE10" w14:textId="77777777" w:rsidR="00025C45" w:rsidRPr="00800C1B" w:rsidRDefault="00025C45" w:rsidP="005559DC">
            <w:pPr>
              <w:pStyle w:val="Prrafodelista"/>
              <w:numPr>
                <w:ilvl w:val="0"/>
                <w:numId w:val="46"/>
              </w:numPr>
              <w:jc w:val="both"/>
              <w:rPr>
                <w:rStyle w:val="CharacterStyle1"/>
                <w:rFonts w:ascii="Palatino Linotype" w:hAnsi="Palatino Linotype" w:cs="Arial"/>
                <w:sz w:val="16"/>
                <w:szCs w:val="16"/>
                <w:lang w:val="es-419"/>
              </w:rPr>
            </w:pPr>
            <w:r w:rsidRPr="00800C1B">
              <w:rPr>
                <w:rStyle w:val="CharacterStyle1"/>
                <w:rFonts w:ascii="Palatino Linotype" w:hAnsi="Palatino Linotype"/>
                <w:sz w:val="16"/>
                <w:lang w:val="es-419"/>
              </w:rPr>
              <w:t>DE SERVICIOS</w:t>
            </w:r>
          </w:p>
          <w:p w14:paraId="2C9B0246" w14:textId="77777777" w:rsidR="00025C45" w:rsidRPr="00800C1B" w:rsidRDefault="00025C45" w:rsidP="00025C45">
            <w:pPr>
              <w:jc w:val="both"/>
              <w:rPr>
                <w:rFonts w:ascii="Palatino Linotype" w:hAnsi="Palatino Linotype" w:cs="Arial"/>
                <w:sz w:val="16"/>
                <w:szCs w:val="16"/>
                <w:lang w:val="es-419"/>
              </w:rPr>
            </w:pPr>
            <w:r w:rsidRPr="00800C1B">
              <w:rPr>
                <w:rFonts w:ascii="Palatino Linotype" w:hAnsi="Palatino Linotype" w:cs="Arial"/>
                <w:sz w:val="16"/>
                <w:szCs w:val="16"/>
                <w:lang w:val="es-419"/>
              </w:rPr>
              <w:t>…</w:t>
            </w:r>
          </w:p>
          <w:p w14:paraId="5D17C6F9" w14:textId="0CF73023" w:rsidR="00025C45" w:rsidRPr="00800C1B" w:rsidRDefault="00025C45" w:rsidP="005559DC">
            <w:pPr>
              <w:pStyle w:val="Prrafodelista"/>
              <w:numPr>
                <w:ilvl w:val="0"/>
                <w:numId w:val="46"/>
              </w:numPr>
              <w:jc w:val="both"/>
              <w:rPr>
                <w:rFonts w:ascii="Palatino Linotype" w:hAnsi="Palatino Linotype" w:cs="Arial"/>
                <w:sz w:val="16"/>
                <w:szCs w:val="16"/>
                <w:lang w:val="es-419"/>
              </w:rPr>
            </w:pPr>
            <w:r w:rsidRPr="00800C1B">
              <w:rPr>
                <w:rStyle w:val="CharacterStyle1"/>
                <w:rFonts w:ascii="Palatino Linotype" w:hAnsi="Palatino Linotype"/>
                <w:sz w:val="16"/>
                <w:lang w:val="es-419"/>
              </w:rPr>
              <w:t>DE DIVERSION Y ESPECTACULOS PUBLICOS.</w:t>
            </w:r>
          </w:p>
        </w:tc>
        <w:tc>
          <w:tcPr>
            <w:tcW w:w="2694" w:type="dxa"/>
            <w:vAlign w:val="center"/>
          </w:tcPr>
          <w:p w14:paraId="04A20F4D" w14:textId="77777777" w:rsidR="00651794"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sz w:val="16"/>
                <w:szCs w:val="16"/>
                <w:lang w:val="es-419"/>
              </w:rPr>
              <w:t>Del año 2011 al 2021 se pronuncia estableciendo que no realizó recaudación.</w:t>
            </w:r>
          </w:p>
          <w:p w14:paraId="58319D57" w14:textId="77777777" w:rsidR="00651794" w:rsidRPr="00800C1B" w:rsidRDefault="00651794" w:rsidP="00651794">
            <w:pPr>
              <w:autoSpaceDE w:val="0"/>
              <w:autoSpaceDN w:val="0"/>
              <w:adjustRightInd w:val="0"/>
              <w:jc w:val="both"/>
              <w:rPr>
                <w:rFonts w:ascii="Palatino Linotype" w:hAnsi="Palatino Linotype"/>
                <w:sz w:val="16"/>
                <w:szCs w:val="16"/>
                <w:lang w:val="es-419"/>
              </w:rPr>
            </w:pPr>
          </w:p>
          <w:p w14:paraId="743933F1" w14:textId="026DFE6E" w:rsidR="001E105A" w:rsidRPr="00800C1B" w:rsidRDefault="00651794" w:rsidP="00651794">
            <w:pPr>
              <w:autoSpaceDE w:val="0"/>
              <w:autoSpaceDN w:val="0"/>
              <w:adjustRightInd w:val="0"/>
              <w:jc w:val="both"/>
              <w:rPr>
                <w:rFonts w:ascii="Palatino Linotype" w:hAnsi="Palatino Linotype"/>
                <w:sz w:val="16"/>
                <w:szCs w:val="16"/>
                <w:lang w:val="es-419"/>
              </w:rPr>
            </w:pPr>
            <w:r w:rsidRPr="00800C1B">
              <w:rPr>
                <w:rFonts w:ascii="Palatino Linotype" w:hAnsi="Palatino Linotype"/>
                <w:b/>
                <w:sz w:val="16"/>
                <w:szCs w:val="16"/>
                <w:lang w:val="es-419"/>
              </w:rPr>
              <w:t xml:space="preserve">Colma </w:t>
            </w:r>
            <w:r w:rsidRPr="00800C1B">
              <w:rPr>
                <w:rFonts w:ascii="Palatino Linotype" w:hAnsi="Palatino Linotype"/>
                <w:sz w:val="16"/>
                <w:szCs w:val="16"/>
                <w:lang w:val="es-419"/>
              </w:rPr>
              <w:t>al ser hechos negativos.</w:t>
            </w:r>
          </w:p>
        </w:tc>
      </w:tr>
    </w:tbl>
    <w:p w14:paraId="260B7D46" w14:textId="77777777" w:rsidR="002D65E4" w:rsidRPr="00800C1B" w:rsidRDefault="002D65E4" w:rsidP="00342071">
      <w:pPr>
        <w:autoSpaceDE w:val="0"/>
        <w:autoSpaceDN w:val="0"/>
        <w:adjustRightInd w:val="0"/>
        <w:spacing w:line="360" w:lineRule="auto"/>
        <w:jc w:val="both"/>
        <w:rPr>
          <w:rFonts w:ascii="Palatino Linotype" w:hAnsi="Palatino Linotype"/>
          <w:lang w:val="es-419"/>
        </w:rPr>
      </w:pPr>
    </w:p>
    <w:p w14:paraId="550D28FF" w14:textId="40159238" w:rsidR="009952A1" w:rsidRPr="00800C1B" w:rsidRDefault="009952A1" w:rsidP="009952A1">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En seguimiento con el presente análisis, por lo que hace al quinto punto de la solicitud de información consistente en:</w:t>
      </w:r>
    </w:p>
    <w:p w14:paraId="48328751" w14:textId="77777777" w:rsidR="009952A1" w:rsidRPr="00800C1B" w:rsidRDefault="009952A1" w:rsidP="009952A1">
      <w:pPr>
        <w:autoSpaceDE w:val="0"/>
        <w:autoSpaceDN w:val="0"/>
        <w:adjustRightInd w:val="0"/>
        <w:spacing w:line="360" w:lineRule="auto"/>
        <w:jc w:val="both"/>
        <w:rPr>
          <w:rFonts w:ascii="Palatino Linotype" w:hAnsi="Palatino Linotype"/>
          <w:lang w:val="es-419"/>
        </w:rPr>
      </w:pPr>
    </w:p>
    <w:p w14:paraId="557E0E09" w14:textId="77777777" w:rsidR="009952A1" w:rsidRPr="00800C1B" w:rsidRDefault="009952A1" w:rsidP="005559DC">
      <w:pPr>
        <w:pStyle w:val="Prrafodelista"/>
        <w:numPr>
          <w:ilvl w:val="0"/>
          <w:numId w:val="2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Reglamentos, manuales de operación o lineamientos </w:t>
      </w:r>
      <w:r w:rsidRPr="00800C1B">
        <w:rPr>
          <w:rFonts w:ascii="Palatino Linotype" w:hAnsi="Palatino Linotype" w:cs="Arial"/>
          <w:lang w:val="es-419"/>
        </w:rPr>
        <w:t xml:space="preserve">municipales </w:t>
      </w:r>
      <w:r w:rsidRPr="00800C1B">
        <w:rPr>
          <w:rFonts w:ascii="Palatino Linotype" w:hAnsi="Palatino Linotype" w:cs="Arial"/>
        </w:rPr>
        <w:t xml:space="preserve">para la recaudación de los siguientes conceptos: </w:t>
      </w:r>
    </w:p>
    <w:p w14:paraId="5FED406A" w14:textId="77777777" w:rsidR="009952A1" w:rsidRPr="00800C1B" w:rsidRDefault="009952A1" w:rsidP="009952A1">
      <w:pPr>
        <w:autoSpaceDE w:val="0"/>
        <w:autoSpaceDN w:val="0"/>
        <w:adjustRightInd w:val="0"/>
        <w:spacing w:line="360" w:lineRule="auto"/>
        <w:ind w:left="426"/>
        <w:jc w:val="both"/>
        <w:rPr>
          <w:rFonts w:ascii="Palatino Linotype" w:hAnsi="Palatino Linotype" w:cs="Arial"/>
        </w:rPr>
      </w:pPr>
    </w:p>
    <w:p w14:paraId="2BCD17D9" w14:textId="77777777" w:rsidR="009952A1" w:rsidRPr="00800C1B" w:rsidRDefault="009952A1" w:rsidP="005559DC">
      <w:pPr>
        <w:pStyle w:val="Prrafodelista"/>
        <w:numPr>
          <w:ilvl w:val="0"/>
          <w:numId w:val="2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Publicitarios </w:t>
      </w:r>
    </w:p>
    <w:p w14:paraId="7618A48A" w14:textId="77777777" w:rsidR="009952A1" w:rsidRPr="00800C1B" w:rsidRDefault="009952A1" w:rsidP="005559DC">
      <w:pPr>
        <w:pStyle w:val="Prrafodelista"/>
        <w:numPr>
          <w:ilvl w:val="0"/>
          <w:numId w:val="27"/>
        </w:numPr>
        <w:autoSpaceDE w:val="0"/>
        <w:autoSpaceDN w:val="0"/>
        <w:adjustRightInd w:val="0"/>
        <w:spacing w:line="360" w:lineRule="auto"/>
        <w:ind w:left="1769" w:hanging="425"/>
        <w:jc w:val="both"/>
        <w:rPr>
          <w:rFonts w:ascii="Palatino Linotype" w:hAnsi="Palatino Linotype" w:cs="Arial"/>
        </w:rPr>
      </w:pPr>
      <w:r w:rsidRPr="00800C1B">
        <w:rPr>
          <w:rFonts w:ascii="Palatino Linotype" w:hAnsi="Palatino Linotype" w:cs="Arial"/>
        </w:rPr>
        <w:t xml:space="preserve">Lineamientos para el desarrollo de las actividades fracciones IV y VI del Artículo 121 del Código Financiero del Estado de México y Municipios </w:t>
      </w:r>
    </w:p>
    <w:p w14:paraId="2A6D31A1" w14:textId="77777777" w:rsidR="009952A1" w:rsidRPr="00800C1B" w:rsidRDefault="009952A1" w:rsidP="005559DC">
      <w:pPr>
        <w:pStyle w:val="Prrafodelista"/>
        <w:numPr>
          <w:ilvl w:val="0"/>
          <w:numId w:val="2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sobre Diversiones, Juegos y Espectáculos </w:t>
      </w:r>
    </w:p>
    <w:p w14:paraId="3A15ABC1" w14:textId="77777777" w:rsidR="009952A1" w:rsidRPr="00800C1B" w:rsidRDefault="009952A1" w:rsidP="005559DC">
      <w:pPr>
        <w:pStyle w:val="Prrafodelista"/>
        <w:numPr>
          <w:ilvl w:val="0"/>
          <w:numId w:val="2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de Desarrollo Urbano </w:t>
      </w:r>
    </w:p>
    <w:p w14:paraId="6C6AE2C7" w14:textId="77777777" w:rsidR="009952A1" w:rsidRPr="00800C1B" w:rsidRDefault="009952A1" w:rsidP="005559DC">
      <w:pPr>
        <w:pStyle w:val="Prrafodelista"/>
        <w:numPr>
          <w:ilvl w:val="0"/>
          <w:numId w:val="2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por el uso de las vías y áreas públicas para el ejercicio de actividades de comercio o de servicio </w:t>
      </w:r>
    </w:p>
    <w:p w14:paraId="5B8ADA10" w14:textId="77777777" w:rsidR="009952A1" w:rsidRPr="00800C1B" w:rsidRDefault="009952A1" w:rsidP="005559DC">
      <w:pPr>
        <w:pStyle w:val="Prrafodelista"/>
        <w:numPr>
          <w:ilvl w:val="0"/>
          <w:numId w:val="39"/>
        </w:numPr>
        <w:autoSpaceDE w:val="0"/>
        <w:autoSpaceDN w:val="0"/>
        <w:adjustRightInd w:val="0"/>
        <w:spacing w:line="360" w:lineRule="auto"/>
        <w:ind w:left="1769" w:hanging="425"/>
        <w:jc w:val="both"/>
        <w:rPr>
          <w:rFonts w:ascii="Palatino Linotype" w:hAnsi="Palatino Linotype" w:cs="Arial"/>
        </w:rPr>
      </w:pPr>
      <w:r w:rsidRPr="00800C1B">
        <w:rPr>
          <w:rFonts w:ascii="Palatino Linotype" w:hAnsi="Palatino Linotype" w:cs="Arial"/>
        </w:rPr>
        <w:t xml:space="preserve">Conforme a lo establecido en materia de salud y al artículo 1 Objeto de Ley de la Ley de Movilidad del Estado de México. </w:t>
      </w:r>
    </w:p>
    <w:p w14:paraId="78DC75B2" w14:textId="77777777" w:rsidR="009952A1" w:rsidRPr="00800C1B" w:rsidRDefault="009952A1" w:rsidP="005559DC">
      <w:pPr>
        <w:pStyle w:val="Prrafodelista"/>
        <w:numPr>
          <w:ilvl w:val="0"/>
          <w:numId w:val="39"/>
        </w:numPr>
        <w:autoSpaceDE w:val="0"/>
        <w:autoSpaceDN w:val="0"/>
        <w:adjustRightInd w:val="0"/>
        <w:spacing w:line="360" w:lineRule="auto"/>
        <w:ind w:left="1769" w:hanging="425"/>
        <w:jc w:val="both"/>
        <w:rPr>
          <w:rFonts w:ascii="Palatino Linotype" w:hAnsi="Palatino Linotype" w:cs="Arial"/>
        </w:rPr>
      </w:pPr>
      <w:r w:rsidRPr="00800C1B">
        <w:rPr>
          <w:rFonts w:ascii="Palatino Linotype" w:hAnsi="Palatino Linotype" w:cs="Arial"/>
        </w:rPr>
        <w:t>Conforme a lo establecido en el Artículo 154 bis del Código Financiero del Estado de México y Municipios</w:t>
      </w:r>
    </w:p>
    <w:p w14:paraId="3C9C1E5B" w14:textId="77777777" w:rsidR="009952A1" w:rsidRPr="00800C1B" w:rsidRDefault="009952A1" w:rsidP="005559DC">
      <w:pPr>
        <w:pStyle w:val="Prrafodelista"/>
        <w:numPr>
          <w:ilvl w:val="0"/>
          <w:numId w:val="2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lastRenderedPageBreak/>
        <w:t xml:space="preserve">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4C456A17" w14:textId="77777777" w:rsidR="009952A1" w:rsidRPr="00800C1B" w:rsidRDefault="009952A1" w:rsidP="005559DC">
      <w:pPr>
        <w:pStyle w:val="Prrafodelista"/>
        <w:numPr>
          <w:ilvl w:val="0"/>
          <w:numId w:val="26"/>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por la Expedición o Refrendo Anual de Bebidas Alcohólicas al Público </w:t>
      </w:r>
    </w:p>
    <w:p w14:paraId="1E03D6D0" w14:textId="77777777" w:rsidR="009952A1" w:rsidRPr="00800C1B" w:rsidRDefault="009952A1" w:rsidP="005559DC">
      <w:pPr>
        <w:pStyle w:val="Prrafodelista"/>
        <w:numPr>
          <w:ilvl w:val="0"/>
          <w:numId w:val="28"/>
        </w:numPr>
        <w:autoSpaceDE w:val="0"/>
        <w:autoSpaceDN w:val="0"/>
        <w:adjustRightInd w:val="0"/>
        <w:spacing w:line="360" w:lineRule="auto"/>
        <w:ind w:left="1701"/>
        <w:jc w:val="both"/>
        <w:rPr>
          <w:rFonts w:ascii="Palatino Linotype" w:hAnsi="Palatino Linotype" w:cs="Arial"/>
        </w:rPr>
      </w:pPr>
      <w:r w:rsidRPr="00800C1B">
        <w:rPr>
          <w:rFonts w:ascii="Palatino Linotype" w:hAnsi="Palatino Linotype" w:cs="Arial"/>
        </w:rPr>
        <w:t>Alineados a lo que establece la Ley de Competitividad y Ordenamiento Comercial del Estado de México, El Catálogo Mexiquense de Actividades Industriales, Comerciales y de Servicios de Bajo Riesgo y en materia de salud (COPRISEM).</w:t>
      </w:r>
    </w:p>
    <w:p w14:paraId="53436382" w14:textId="77777777" w:rsidR="009952A1" w:rsidRPr="00800C1B" w:rsidRDefault="009952A1" w:rsidP="009952A1">
      <w:pPr>
        <w:autoSpaceDE w:val="0"/>
        <w:autoSpaceDN w:val="0"/>
        <w:adjustRightInd w:val="0"/>
        <w:spacing w:line="360" w:lineRule="auto"/>
        <w:jc w:val="both"/>
        <w:rPr>
          <w:rFonts w:ascii="Palatino Linotype" w:hAnsi="Palatino Linotype"/>
          <w:lang w:val="es-419"/>
        </w:rPr>
      </w:pPr>
    </w:p>
    <w:p w14:paraId="2C4F94BE" w14:textId="393841D8" w:rsidR="006A1EBD" w:rsidRPr="00800C1B" w:rsidRDefault="009952A1" w:rsidP="006A1EBD">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 xml:space="preserve">Para lo cual la </w:t>
      </w:r>
      <w:r w:rsidR="00480B8C" w:rsidRPr="00800C1B">
        <w:rPr>
          <w:rFonts w:ascii="Palatino Linotype" w:hAnsi="Palatino Linotype"/>
          <w:lang w:val="es-419"/>
        </w:rPr>
        <w:t>encargada del Despacho</w:t>
      </w:r>
      <w:r w:rsidRPr="00800C1B">
        <w:rPr>
          <w:rFonts w:ascii="Palatino Linotype" w:hAnsi="Palatino Linotype"/>
          <w:lang w:val="es-419"/>
        </w:rPr>
        <w:t xml:space="preserve"> de </w:t>
      </w:r>
      <w:r w:rsidR="00480B8C" w:rsidRPr="00800C1B">
        <w:rPr>
          <w:rFonts w:ascii="Palatino Linotype" w:hAnsi="Palatino Linotype"/>
          <w:lang w:val="es-419"/>
        </w:rPr>
        <w:t xml:space="preserve">la </w:t>
      </w:r>
      <w:r w:rsidRPr="00800C1B">
        <w:rPr>
          <w:rFonts w:ascii="Palatino Linotype" w:hAnsi="Palatino Linotype"/>
          <w:lang w:val="es-419"/>
        </w:rPr>
        <w:t>Tesorera Municipal, dio respuesta de la siguiente manera:</w:t>
      </w:r>
      <w:r w:rsidR="00AB4EA7" w:rsidRPr="00800C1B">
        <w:rPr>
          <w:rFonts w:ascii="Palatino Linotype" w:hAnsi="Palatino Linotype"/>
          <w:lang w:val="es-419"/>
        </w:rPr>
        <w:t xml:space="preserve"> “…</w:t>
      </w:r>
      <w:r w:rsidR="00480B8C" w:rsidRPr="00800C1B">
        <w:rPr>
          <w:rFonts w:ascii="Palatino Linotype" w:hAnsi="Palatino Linotype" w:cs="Arial"/>
          <w:i/>
          <w:lang w:val="es-419"/>
        </w:rPr>
        <w:t>Derivado de lo anterior, esta autoridad informa que para el cobro de los derechos aludidos en el presente, se funda en el Código Financiero del Estado de México, Bando Municipal vigente y demás relativos aplicable en la materia</w:t>
      </w:r>
      <w:r w:rsidR="00AB4EA7" w:rsidRPr="00800C1B">
        <w:rPr>
          <w:rFonts w:ascii="Palatino Linotype" w:hAnsi="Palatino Linotype" w:cs="Arial"/>
          <w:i/>
          <w:lang w:val="es-419"/>
        </w:rPr>
        <w:t>.</w:t>
      </w:r>
      <w:r w:rsidR="00AB4EA7" w:rsidRPr="00800C1B">
        <w:rPr>
          <w:rFonts w:ascii="Palatino Linotype" w:hAnsi="Palatino Linotype"/>
          <w:lang w:val="es-419"/>
        </w:rPr>
        <w:t>”.</w:t>
      </w:r>
    </w:p>
    <w:p w14:paraId="3EEB2970" w14:textId="77777777" w:rsidR="00AB4EA7" w:rsidRPr="00800C1B" w:rsidRDefault="00AB4EA7" w:rsidP="006A1EBD">
      <w:pPr>
        <w:autoSpaceDE w:val="0"/>
        <w:autoSpaceDN w:val="0"/>
        <w:adjustRightInd w:val="0"/>
        <w:spacing w:line="360" w:lineRule="auto"/>
        <w:jc w:val="both"/>
        <w:rPr>
          <w:rFonts w:ascii="Palatino Linotype" w:hAnsi="Palatino Linotype"/>
          <w:lang w:val="es-419"/>
        </w:rPr>
      </w:pPr>
    </w:p>
    <w:p w14:paraId="3B63C47E" w14:textId="77777777" w:rsidR="003652BA" w:rsidRPr="00800C1B" w:rsidRDefault="00AB4EA7" w:rsidP="006A1EBD">
      <w:pPr>
        <w:autoSpaceDE w:val="0"/>
        <w:autoSpaceDN w:val="0"/>
        <w:adjustRightInd w:val="0"/>
        <w:spacing w:line="360" w:lineRule="auto"/>
        <w:jc w:val="both"/>
        <w:rPr>
          <w:rFonts w:ascii="Palatino Linotype" w:hAnsi="Palatino Linotype" w:cs="Arial"/>
          <w:lang w:val="es-419"/>
        </w:rPr>
      </w:pPr>
      <w:r w:rsidRPr="00800C1B">
        <w:rPr>
          <w:rFonts w:ascii="Palatino Linotype" w:hAnsi="Palatino Linotype"/>
          <w:lang w:val="es-419"/>
        </w:rPr>
        <w:t xml:space="preserve">Por su parte </w:t>
      </w:r>
      <w:r w:rsidR="003652BA" w:rsidRPr="00800C1B">
        <w:rPr>
          <w:rFonts w:ascii="Palatino Linotype" w:hAnsi="Palatino Linotype"/>
          <w:lang w:val="es-419"/>
        </w:rPr>
        <w:t>el Lic. Diego Esquivel Contreras, en su carácter de Coordinador General Municipal de Mejora Regulatoria</w:t>
      </w:r>
      <w:r w:rsidRPr="00800C1B">
        <w:rPr>
          <w:rFonts w:ascii="Palatino Linotype" w:hAnsi="Palatino Linotype" w:cs="Arial"/>
          <w:lang w:val="es-419"/>
        </w:rPr>
        <w:t xml:space="preserve">, refirió: </w:t>
      </w:r>
    </w:p>
    <w:p w14:paraId="30FD45A1" w14:textId="77777777" w:rsidR="003652BA" w:rsidRPr="00800C1B" w:rsidRDefault="003652BA" w:rsidP="006A1EBD">
      <w:pPr>
        <w:autoSpaceDE w:val="0"/>
        <w:autoSpaceDN w:val="0"/>
        <w:adjustRightInd w:val="0"/>
        <w:spacing w:line="360" w:lineRule="auto"/>
        <w:jc w:val="both"/>
        <w:rPr>
          <w:rFonts w:ascii="Palatino Linotype" w:hAnsi="Palatino Linotype" w:cs="Arial"/>
          <w:lang w:val="es-419"/>
        </w:rPr>
      </w:pPr>
    </w:p>
    <w:p w14:paraId="7848BA3C" w14:textId="77777777" w:rsidR="003652BA" w:rsidRPr="00800C1B" w:rsidRDefault="003652BA" w:rsidP="003652BA">
      <w:pPr>
        <w:autoSpaceDE w:val="0"/>
        <w:autoSpaceDN w:val="0"/>
        <w:adjustRightInd w:val="0"/>
        <w:spacing w:line="360" w:lineRule="auto"/>
        <w:ind w:left="1276" w:right="474"/>
        <w:jc w:val="both"/>
        <w:rPr>
          <w:rFonts w:ascii="Palatino Linotype" w:hAnsi="Palatino Linotype"/>
          <w:i/>
          <w:lang w:val="es-419"/>
        </w:rPr>
      </w:pPr>
      <w:r w:rsidRPr="00800C1B">
        <w:rPr>
          <w:rFonts w:ascii="Palatino Linotype" w:hAnsi="Palatino Linotype"/>
          <w:i/>
          <w:lang w:val="es-419"/>
        </w:rPr>
        <w:t>“…hago de su conocimiento que la Administración Pública Municipal 2022-2024, no cuenta con algún Reglamento, Manual de Operación o Lineamientos, para la recaudación de los siguientes impuestos y derechos:</w:t>
      </w:r>
    </w:p>
    <w:p w14:paraId="191D7B66" w14:textId="77777777" w:rsidR="003652BA" w:rsidRPr="00800C1B" w:rsidRDefault="003652BA" w:rsidP="005559DC">
      <w:pPr>
        <w:pStyle w:val="Prrafodelista"/>
        <w:numPr>
          <w:ilvl w:val="0"/>
          <w:numId w:val="58"/>
        </w:numPr>
        <w:autoSpaceDE w:val="0"/>
        <w:autoSpaceDN w:val="0"/>
        <w:adjustRightInd w:val="0"/>
        <w:spacing w:line="360" w:lineRule="auto"/>
        <w:ind w:right="474"/>
        <w:jc w:val="both"/>
        <w:rPr>
          <w:rFonts w:ascii="Palatino Linotype" w:hAnsi="Palatino Linotype"/>
          <w:i/>
          <w:lang w:val="es-419"/>
        </w:rPr>
      </w:pPr>
      <w:r w:rsidRPr="00800C1B">
        <w:rPr>
          <w:rFonts w:ascii="Palatino Linotype" w:hAnsi="Palatino Linotype"/>
          <w:i/>
          <w:lang w:val="es-419"/>
        </w:rPr>
        <w:t>Impuestos Publicitarios</w:t>
      </w:r>
    </w:p>
    <w:p w14:paraId="1B13A53D" w14:textId="77777777" w:rsidR="003652BA" w:rsidRPr="00800C1B" w:rsidRDefault="003652BA" w:rsidP="005559DC">
      <w:pPr>
        <w:pStyle w:val="Prrafodelista"/>
        <w:numPr>
          <w:ilvl w:val="0"/>
          <w:numId w:val="58"/>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Impuestos sobre Diversiones, Juegos y Espectáculos</w:t>
      </w:r>
    </w:p>
    <w:p w14:paraId="5BB6DCF1" w14:textId="77777777" w:rsidR="003652BA" w:rsidRPr="00800C1B" w:rsidRDefault="003652BA" w:rsidP="005559DC">
      <w:pPr>
        <w:pStyle w:val="Prrafodelista"/>
        <w:numPr>
          <w:ilvl w:val="0"/>
          <w:numId w:val="58"/>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Derechos de Desarrollo Urbano</w:t>
      </w:r>
    </w:p>
    <w:p w14:paraId="1146E3D8" w14:textId="77777777" w:rsidR="003652BA" w:rsidRPr="00800C1B" w:rsidRDefault="003652BA" w:rsidP="005559DC">
      <w:pPr>
        <w:pStyle w:val="Prrafodelista"/>
        <w:numPr>
          <w:ilvl w:val="0"/>
          <w:numId w:val="58"/>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lastRenderedPageBreak/>
        <w:t>Derechos por uso de vías y áreas públicas para el ejercicio de actividades de Comercio y Servicio.</w:t>
      </w:r>
    </w:p>
    <w:p w14:paraId="679F8439" w14:textId="77777777" w:rsidR="003652BA" w:rsidRPr="00800C1B" w:rsidRDefault="003652BA" w:rsidP="005559DC">
      <w:pPr>
        <w:pStyle w:val="Prrafodelista"/>
        <w:numPr>
          <w:ilvl w:val="0"/>
          <w:numId w:val="58"/>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Por los Derechos que se les cobra los sitios de taxis y base del transporte público</w:t>
      </w:r>
    </w:p>
    <w:p w14:paraId="6DA065BB" w14:textId="77777777" w:rsidR="003652BA" w:rsidRPr="00800C1B" w:rsidRDefault="003652BA" w:rsidP="005559DC">
      <w:pPr>
        <w:pStyle w:val="Prrafodelista"/>
        <w:numPr>
          <w:ilvl w:val="0"/>
          <w:numId w:val="58"/>
        </w:numPr>
        <w:autoSpaceDE w:val="0"/>
        <w:autoSpaceDN w:val="0"/>
        <w:adjustRightInd w:val="0"/>
        <w:spacing w:line="360" w:lineRule="auto"/>
        <w:ind w:left="1701" w:right="474"/>
        <w:jc w:val="both"/>
        <w:rPr>
          <w:rFonts w:ascii="Palatino Linotype" w:hAnsi="Palatino Linotype"/>
          <w:i/>
          <w:lang w:val="es-419"/>
        </w:rPr>
      </w:pPr>
      <w:r w:rsidRPr="00800C1B">
        <w:rPr>
          <w:rFonts w:ascii="Palatino Linotype" w:hAnsi="Palatino Linotype"/>
          <w:i/>
          <w:lang w:val="es-419"/>
        </w:rPr>
        <w:t>Derecho por la Expedición o Refrendo Anual de Bebidas Alcohólicas al público.</w:t>
      </w:r>
    </w:p>
    <w:p w14:paraId="20F30D1C" w14:textId="3D6BADC5" w:rsidR="003652BA" w:rsidRPr="00800C1B" w:rsidRDefault="003652BA" w:rsidP="003652BA">
      <w:pPr>
        <w:autoSpaceDE w:val="0"/>
        <w:autoSpaceDN w:val="0"/>
        <w:adjustRightInd w:val="0"/>
        <w:spacing w:line="360" w:lineRule="auto"/>
        <w:ind w:left="1276"/>
        <w:jc w:val="both"/>
        <w:rPr>
          <w:rFonts w:ascii="Palatino Linotype" w:hAnsi="Palatino Linotype" w:cs="Arial"/>
          <w:lang w:val="es-419"/>
        </w:rPr>
      </w:pPr>
      <w:r w:rsidRPr="00800C1B">
        <w:rPr>
          <w:rFonts w:ascii="Palatino Linotype" w:hAnsi="Palatino Linotype"/>
          <w:i/>
          <w:lang w:val="es-419"/>
        </w:rPr>
        <w:t>Cabe mencionar que para el cobro de estos ingresos el área de Tesorería Municipal se fundamenta en el Código Financiero del Estado de México y Municipios vigente”</w:t>
      </w:r>
    </w:p>
    <w:p w14:paraId="7F650913" w14:textId="77777777" w:rsidR="003652BA" w:rsidRPr="00800C1B" w:rsidRDefault="003652BA" w:rsidP="006A1EBD">
      <w:pPr>
        <w:autoSpaceDE w:val="0"/>
        <w:autoSpaceDN w:val="0"/>
        <w:adjustRightInd w:val="0"/>
        <w:spacing w:line="360" w:lineRule="auto"/>
        <w:jc w:val="both"/>
        <w:rPr>
          <w:rFonts w:ascii="Palatino Linotype" w:hAnsi="Palatino Linotype" w:cs="Arial"/>
          <w:lang w:val="es-419"/>
        </w:rPr>
      </w:pPr>
    </w:p>
    <w:p w14:paraId="631B1ABF" w14:textId="0FB106BB" w:rsidR="00D14798" w:rsidRPr="00800C1B" w:rsidRDefault="003652BA" w:rsidP="00125643">
      <w:pPr>
        <w:autoSpaceDE w:val="0"/>
        <w:autoSpaceDN w:val="0"/>
        <w:adjustRightInd w:val="0"/>
        <w:spacing w:line="360" w:lineRule="auto"/>
        <w:jc w:val="both"/>
        <w:rPr>
          <w:rFonts w:ascii="Palatino Linotype" w:hAnsi="Palatino Linotype"/>
          <w:lang w:val="es-419"/>
        </w:rPr>
      </w:pPr>
      <w:r w:rsidRPr="00800C1B">
        <w:rPr>
          <w:rFonts w:ascii="Palatino Linotype" w:hAnsi="Palatino Linotype"/>
          <w:lang w:val="es-419"/>
        </w:rPr>
        <w:t>Por tal motivo el sujeto obligado no adjuntó</w:t>
      </w:r>
      <w:r w:rsidR="00125643" w:rsidRPr="00800C1B">
        <w:rPr>
          <w:rFonts w:ascii="Palatino Linotype" w:hAnsi="Palatino Linotype"/>
          <w:lang w:val="es-419"/>
        </w:rPr>
        <w:t xml:space="preserve"> ni en respuesta, ni en </w:t>
      </w:r>
      <w:r w:rsidRPr="00800C1B">
        <w:rPr>
          <w:rFonts w:ascii="Palatino Linotype" w:hAnsi="Palatino Linotype"/>
          <w:lang w:val="es-419"/>
        </w:rPr>
        <w:t xml:space="preserve">el </w:t>
      </w:r>
      <w:r w:rsidR="00125643" w:rsidRPr="00800C1B">
        <w:rPr>
          <w:rFonts w:ascii="Palatino Linotype" w:hAnsi="Palatino Linotype"/>
          <w:lang w:val="es-419"/>
        </w:rPr>
        <w:t>informe justificado algún Reglamento o Manual empleado para la recaudación de los impuesto</w:t>
      </w:r>
      <w:r w:rsidRPr="00800C1B">
        <w:rPr>
          <w:rFonts w:ascii="Palatino Linotype" w:hAnsi="Palatino Linotype"/>
          <w:lang w:val="es-419"/>
        </w:rPr>
        <w:t>s</w:t>
      </w:r>
      <w:r w:rsidR="00125643" w:rsidRPr="00800C1B">
        <w:rPr>
          <w:rFonts w:ascii="Palatino Linotype" w:hAnsi="Palatino Linotype"/>
          <w:lang w:val="es-419"/>
        </w:rPr>
        <w:t xml:space="preserve"> y derechos establecidos en el punto cinco (5) de la </w:t>
      </w:r>
      <w:r w:rsidRPr="00800C1B">
        <w:rPr>
          <w:rFonts w:ascii="Palatino Linotype" w:hAnsi="Palatino Linotype"/>
          <w:lang w:val="es-419"/>
        </w:rPr>
        <w:t xml:space="preserve">presente </w:t>
      </w:r>
      <w:r w:rsidR="00125643" w:rsidRPr="00800C1B">
        <w:rPr>
          <w:rFonts w:ascii="Palatino Linotype" w:hAnsi="Palatino Linotype"/>
          <w:lang w:val="es-419"/>
        </w:rPr>
        <w:t xml:space="preserve">solicitud de información, ahora bien, </w:t>
      </w:r>
      <w:r w:rsidR="00694100" w:rsidRPr="00800C1B">
        <w:rPr>
          <w:rFonts w:ascii="Palatino Linotype" w:hAnsi="Palatino Linotype"/>
          <w:lang w:val="es-419"/>
        </w:rPr>
        <w:t xml:space="preserve">la Ley para la Mejora Regulatoria del Estado de México y sus Municipios </w:t>
      </w:r>
      <w:r w:rsidR="00ED689B" w:rsidRPr="00800C1B">
        <w:rPr>
          <w:rFonts w:ascii="Palatino Linotype" w:hAnsi="Palatino Linotype"/>
          <w:lang w:val="es-419"/>
        </w:rPr>
        <w:t>establece:</w:t>
      </w:r>
    </w:p>
    <w:p w14:paraId="074370FE" w14:textId="77777777" w:rsidR="00694100" w:rsidRPr="00800C1B" w:rsidRDefault="00694100" w:rsidP="003D1FF7">
      <w:pPr>
        <w:spacing w:line="360" w:lineRule="auto"/>
        <w:jc w:val="both"/>
        <w:rPr>
          <w:rFonts w:ascii="Palatino Linotype" w:hAnsi="Palatino Linotype"/>
          <w:lang w:val="es-419"/>
        </w:rPr>
      </w:pPr>
    </w:p>
    <w:p w14:paraId="19FE7DA8" w14:textId="6009ECF5" w:rsidR="00694100" w:rsidRPr="00800C1B" w:rsidRDefault="00694100" w:rsidP="00694100">
      <w:pPr>
        <w:tabs>
          <w:tab w:val="left" w:pos="709"/>
        </w:tabs>
        <w:ind w:left="851" w:right="760"/>
        <w:jc w:val="both"/>
        <w:rPr>
          <w:rFonts w:ascii="Palatino Linotype" w:hAnsi="Palatino Linotype" w:cs="Arial"/>
          <w:i/>
          <w:lang w:eastAsia="es-MX"/>
        </w:rPr>
      </w:pPr>
      <w:r w:rsidRPr="00800C1B">
        <w:rPr>
          <w:rFonts w:ascii="Palatino Linotype" w:hAnsi="Palatino Linotype" w:cs="Arial"/>
          <w:i/>
          <w:lang w:val="es-419" w:eastAsia="es-MX"/>
        </w:rPr>
        <w:t>“</w:t>
      </w:r>
      <w:r w:rsidRPr="00800C1B">
        <w:rPr>
          <w:rFonts w:ascii="Palatino Linotype" w:hAnsi="Palatino Linotype" w:cs="Arial"/>
          <w:i/>
          <w:lang w:eastAsia="es-MX"/>
        </w:rPr>
        <w:t>Artículo 21.- Compete a los Municipios en materia de mejora regulatoria, lo siguiente:</w:t>
      </w:r>
    </w:p>
    <w:p w14:paraId="7A7F5811" w14:textId="2F2CCB93" w:rsidR="00694100" w:rsidRPr="00800C1B" w:rsidRDefault="00694100" w:rsidP="00694100">
      <w:pPr>
        <w:tabs>
          <w:tab w:val="left" w:pos="709"/>
        </w:tabs>
        <w:ind w:left="851" w:right="760"/>
        <w:jc w:val="both"/>
        <w:rPr>
          <w:rFonts w:ascii="Palatino Linotype" w:hAnsi="Palatino Linotype" w:cs="Arial"/>
          <w:i/>
          <w:lang w:val="es-419" w:eastAsia="es-MX"/>
        </w:rPr>
      </w:pPr>
      <w:r w:rsidRPr="00800C1B">
        <w:rPr>
          <w:rFonts w:ascii="Palatino Linotype" w:hAnsi="Palatino Linotype" w:cs="Arial"/>
          <w:i/>
          <w:lang w:val="es-419" w:eastAsia="es-MX"/>
        </w:rPr>
        <w:t>…</w:t>
      </w:r>
    </w:p>
    <w:p w14:paraId="0F726B46" w14:textId="77777777" w:rsidR="00694100" w:rsidRPr="00800C1B" w:rsidRDefault="00694100" w:rsidP="00694100">
      <w:pPr>
        <w:tabs>
          <w:tab w:val="left" w:pos="709"/>
        </w:tabs>
        <w:ind w:left="851" w:right="760"/>
        <w:jc w:val="both"/>
        <w:rPr>
          <w:rFonts w:ascii="Palatino Linotype" w:hAnsi="Palatino Linotype" w:cs="Arial"/>
          <w:i/>
          <w:lang w:eastAsia="es-MX"/>
        </w:rPr>
      </w:pPr>
      <w:r w:rsidRPr="00800C1B">
        <w:rPr>
          <w:rFonts w:ascii="Palatino Linotype" w:hAnsi="Palatino Linotype" w:cs="Arial"/>
          <w:i/>
          <w:lang w:eastAsia="es-MX"/>
        </w:rPr>
        <w:t xml:space="preserve">IV. Establecer Comités Internos en cada dependencia, los cuales se encargarán de elaborar y aprobar los programas anuales de mejora regulatoria municipal, </w:t>
      </w:r>
      <w:r w:rsidRPr="00800C1B">
        <w:rPr>
          <w:rFonts w:ascii="Palatino Linotype" w:hAnsi="Palatino Linotype" w:cs="Arial"/>
          <w:b/>
          <w:i/>
          <w:u w:val="single"/>
          <w:lang w:eastAsia="es-MX"/>
        </w:rPr>
        <w:t>así como las propuestas de creación de regulaciones o de reforma específica, con base en los objetivos, estrategias y líneas de acción de los programas sectoriales</w:t>
      </w:r>
      <w:r w:rsidRPr="00800C1B">
        <w:rPr>
          <w:rFonts w:ascii="Palatino Linotype" w:hAnsi="Palatino Linotype" w:cs="Arial"/>
          <w:i/>
          <w:lang w:eastAsia="es-MX"/>
        </w:rPr>
        <w:t>, especiales, regionales e institucionales derivados del Plan Municipal de Desarrollo.</w:t>
      </w:r>
    </w:p>
    <w:p w14:paraId="338A08DD" w14:textId="77777777" w:rsidR="00694100" w:rsidRPr="00800C1B" w:rsidRDefault="00694100" w:rsidP="00694100">
      <w:pPr>
        <w:tabs>
          <w:tab w:val="left" w:pos="709"/>
        </w:tabs>
        <w:ind w:left="851" w:right="760"/>
        <w:jc w:val="both"/>
        <w:rPr>
          <w:rFonts w:ascii="Palatino Linotype" w:hAnsi="Palatino Linotype" w:cs="Arial"/>
          <w:i/>
          <w:lang w:eastAsia="es-MX"/>
        </w:rPr>
      </w:pPr>
    </w:p>
    <w:p w14:paraId="5182D51C" w14:textId="77777777" w:rsidR="00694100" w:rsidRPr="00800C1B" w:rsidRDefault="00694100" w:rsidP="00694100">
      <w:pPr>
        <w:tabs>
          <w:tab w:val="left" w:pos="709"/>
        </w:tabs>
        <w:ind w:left="851" w:right="760"/>
        <w:jc w:val="both"/>
        <w:rPr>
          <w:rFonts w:ascii="Palatino Linotype" w:hAnsi="Palatino Linotype" w:cs="Arial"/>
          <w:i/>
          <w:lang w:eastAsia="es-MX"/>
        </w:rPr>
      </w:pPr>
      <w:r w:rsidRPr="00800C1B">
        <w:rPr>
          <w:rFonts w:ascii="Palatino Linotype" w:hAnsi="Palatino Linotype" w:cs="Arial"/>
          <w:i/>
          <w:lang w:eastAsia="es-MX"/>
        </w:rPr>
        <w:t xml:space="preserve">Los titulares de las dependencias </w:t>
      </w:r>
      <w:r w:rsidRPr="00800C1B">
        <w:rPr>
          <w:rFonts w:ascii="Palatino Linotype" w:hAnsi="Palatino Linotype" w:cs="Arial"/>
          <w:b/>
          <w:i/>
          <w:u w:val="single"/>
          <w:lang w:eastAsia="es-MX"/>
        </w:rPr>
        <w:t xml:space="preserve">deberán designar un servidor público con nivel inferior jerárquico inmediato, quien será el enlace de la materia y el responsable de mejora regulatoria del sujeto obligado, el cual tendrá </w:t>
      </w:r>
      <w:r w:rsidRPr="00800C1B">
        <w:rPr>
          <w:rFonts w:ascii="Palatino Linotype" w:hAnsi="Palatino Linotype" w:cs="Arial"/>
          <w:b/>
          <w:i/>
          <w:u w:val="single"/>
          <w:lang w:eastAsia="es-MX"/>
        </w:rPr>
        <w:lastRenderedPageBreak/>
        <w:t>estrecha comunicación con el Coordinador General de Mejora Regulatoria para dar cumplimiento de la Ley</w:t>
      </w:r>
      <w:r w:rsidRPr="00800C1B">
        <w:rPr>
          <w:rFonts w:ascii="Palatino Linotype" w:hAnsi="Palatino Linotype" w:cs="Arial"/>
          <w:i/>
          <w:lang w:eastAsia="es-MX"/>
        </w:rPr>
        <w:t>;</w:t>
      </w:r>
    </w:p>
    <w:p w14:paraId="390FDBAA" w14:textId="5DC0E2AA" w:rsidR="00ED689B" w:rsidRPr="00800C1B" w:rsidRDefault="00ED689B" w:rsidP="00694100">
      <w:pPr>
        <w:tabs>
          <w:tab w:val="left" w:pos="709"/>
        </w:tabs>
        <w:ind w:left="851" w:right="760"/>
        <w:jc w:val="both"/>
        <w:rPr>
          <w:rFonts w:ascii="Palatino Linotype" w:hAnsi="Palatino Linotype" w:cs="Arial"/>
          <w:i/>
          <w:lang w:val="es-419" w:eastAsia="es-MX"/>
        </w:rPr>
      </w:pPr>
      <w:r w:rsidRPr="00800C1B">
        <w:rPr>
          <w:rFonts w:ascii="Palatino Linotype" w:hAnsi="Palatino Linotype" w:cs="Arial"/>
          <w:i/>
          <w:lang w:val="es-419" w:eastAsia="es-MX"/>
        </w:rPr>
        <w:t>…</w:t>
      </w:r>
    </w:p>
    <w:p w14:paraId="49097FA0" w14:textId="77777777" w:rsidR="00ED689B" w:rsidRPr="00800C1B" w:rsidRDefault="00ED689B" w:rsidP="00ED689B">
      <w:pPr>
        <w:tabs>
          <w:tab w:val="left" w:pos="709"/>
        </w:tabs>
        <w:ind w:left="851" w:right="760"/>
        <w:jc w:val="both"/>
        <w:rPr>
          <w:rFonts w:ascii="Palatino Linotype" w:hAnsi="Palatino Linotype" w:cs="Arial"/>
          <w:i/>
          <w:lang w:eastAsia="es-MX"/>
        </w:rPr>
      </w:pPr>
      <w:r w:rsidRPr="00800C1B">
        <w:rPr>
          <w:rFonts w:ascii="Palatino Linotype" w:hAnsi="Palatino Linotype" w:cs="Arial"/>
          <w:i/>
          <w:lang w:eastAsia="es-MX"/>
        </w:rPr>
        <w:t>Artículo 23.- Las comisiones Municipales tendrán, en su ámbito de competencia, las facultades y responsabilidades siguientes:</w:t>
      </w:r>
    </w:p>
    <w:p w14:paraId="0C71FB3D" w14:textId="77777777" w:rsidR="00ED689B" w:rsidRPr="00800C1B" w:rsidRDefault="00ED689B" w:rsidP="00ED689B">
      <w:pPr>
        <w:tabs>
          <w:tab w:val="left" w:pos="709"/>
        </w:tabs>
        <w:ind w:left="851" w:right="760"/>
        <w:jc w:val="both"/>
        <w:rPr>
          <w:rFonts w:ascii="Palatino Linotype" w:hAnsi="Palatino Linotype" w:cs="Arial"/>
          <w:i/>
          <w:lang w:eastAsia="es-MX"/>
        </w:rPr>
      </w:pPr>
    </w:p>
    <w:p w14:paraId="4BC46953" w14:textId="058E9F2D" w:rsidR="00ED689B" w:rsidRPr="00800C1B" w:rsidRDefault="00ED689B" w:rsidP="00ED689B">
      <w:pPr>
        <w:tabs>
          <w:tab w:val="left" w:pos="709"/>
        </w:tabs>
        <w:ind w:left="851" w:right="760"/>
        <w:jc w:val="both"/>
        <w:rPr>
          <w:rFonts w:ascii="Palatino Linotype" w:hAnsi="Palatino Linotype" w:cs="Arial"/>
          <w:i/>
          <w:lang w:val="es-419" w:eastAsia="es-MX"/>
        </w:rPr>
      </w:pPr>
      <w:r w:rsidRPr="00800C1B">
        <w:rPr>
          <w:rFonts w:ascii="Palatino Linotype" w:hAnsi="Palatino Linotype" w:cs="Arial"/>
          <w:i/>
          <w:lang w:eastAsia="es-MX"/>
        </w:rPr>
        <w:t xml:space="preserve">I. </w:t>
      </w:r>
      <w:r w:rsidRPr="00800C1B">
        <w:rPr>
          <w:rFonts w:ascii="Palatino Linotype" w:hAnsi="Palatino Linotype" w:cs="Arial"/>
          <w:b/>
          <w:i/>
          <w:u w:val="single"/>
          <w:lang w:eastAsia="es-MX"/>
        </w:rPr>
        <w:t>Revisar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w:t>
      </w:r>
      <w:r w:rsidRPr="00800C1B">
        <w:rPr>
          <w:rFonts w:ascii="Palatino Linotype" w:hAnsi="Palatino Linotype" w:cs="Arial"/>
          <w:i/>
          <w:lang w:eastAsia="es-MX"/>
        </w:rPr>
        <w:t>;</w:t>
      </w:r>
      <w:r w:rsidRPr="00800C1B">
        <w:rPr>
          <w:rFonts w:ascii="Palatino Linotype" w:hAnsi="Palatino Linotype" w:cs="Arial"/>
          <w:i/>
          <w:lang w:val="es-419" w:eastAsia="es-MX"/>
        </w:rPr>
        <w:t>”</w:t>
      </w:r>
    </w:p>
    <w:p w14:paraId="19678308" w14:textId="77777777" w:rsidR="00D14798" w:rsidRPr="00800C1B" w:rsidRDefault="00D14798" w:rsidP="003D1FF7">
      <w:pPr>
        <w:spacing w:line="360" w:lineRule="auto"/>
        <w:jc w:val="both"/>
        <w:rPr>
          <w:rFonts w:ascii="Palatino Linotype" w:hAnsi="Palatino Linotype"/>
          <w:lang w:val="es-419"/>
        </w:rPr>
      </w:pPr>
    </w:p>
    <w:p w14:paraId="28AA3E5B" w14:textId="77777777" w:rsidR="00CB2D9A" w:rsidRPr="00800C1B" w:rsidRDefault="003312E4" w:rsidP="003D1FF7">
      <w:pPr>
        <w:spacing w:line="360" w:lineRule="auto"/>
        <w:jc w:val="both"/>
        <w:rPr>
          <w:rFonts w:ascii="Palatino Linotype" w:hAnsi="Palatino Linotype"/>
          <w:lang w:val="es-419"/>
        </w:rPr>
      </w:pPr>
      <w:r w:rsidRPr="00800C1B">
        <w:rPr>
          <w:rFonts w:ascii="Palatino Linotype" w:hAnsi="Palatino Linotype"/>
          <w:lang w:val="es-419"/>
        </w:rPr>
        <w:t xml:space="preserve">Como podemos apreciar, la Coordinación de Mejora Regulatoria en ámbito de sus funciones puede contar con la información que se solicita </w:t>
      </w:r>
      <w:r w:rsidR="00170394" w:rsidRPr="00800C1B">
        <w:rPr>
          <w:rFonts w:ascii="Palatino Linotype" w:hAnsi="Palatino Linotype"/>
          <w:lang w:val="es-419"/>
        </w:rPr>
        <w:t xml:space="preserve">el hoy </w:t>
      </w:r>
      <w:r w:rsidR="00125643" w:rsidRPr="00800C1B">
        <w:rPr>
          <w:rFonts w:ascii="Palatino Linotype" w:hAnsi="Palatino Linotype"/>
          <w:lang w:val="es-419"/>
        </w:rPr>
        <w:t xml:space="preserve">recurrente relativa a los Reglamentos o manuales </w:t>
      </w:r>
      <w:r w:rsidR="00ED61F8" w:rsidRPr="00800C1B">
        <w:rPr>
          <w:rFonts w:ascii="Palatino Linotype" w:hAnsi="Palatino Linotype"/>
          <w:lang w:val="es-419"/>
        </w:rPr>
        <w:t>existente</w:t>
      </w:r>
      <w:r w:rsidR="00125643" w:rsidRPr="00800C1B">
        <w:rPr>
          <w:rFonts w:ascii="Palatino Linotype" w:hAnsi="Palatino Linotype"/>
          <w:lang w:val="es-419"/>
        </w:rPr>
        <w:t>s</w:t>
      </w:r>
      <w:r w:rsidR="00ED61F8" w:rsidRPr="00800C1B">
        <w:rPr>
          <w:rFonts w:ascii="Palatino Linotype" w:hAnsi="Palatino Linotype"/>
          <w:lang w:val="es-419"/>
        </w:rPr>
        <w:t xml:space="preserve"> para l</w:t>
      </w:r>
      <w:r w:rsidR="000A5827" w:rsidRPr="00800C1B">
        <w:rPr>
          <w:rFonts w:ascii="Palatino Linotype" w:hAnsi="Palatino Linotype"/>
          <w:lang w:val="es-419"/>
        </w:rPr>
        <w:t>l</w:t>
      </w:r>
      <w:r w:rsidR="00ED61F8" w:rsidRPr="00800C1B">
        <w:rPr>
          <w:rFonts w:ascii="Palatino Linotype" w:hAnsi="Palatino Linotype"/>
          <w:lang w:val="es-419"/>
        </w:rPr>
        <w:t>evar a cabo la recaudación e ingresos del municipio</w:t>
      </w:r>
      <w:r w:rsidR="00125643" w:rsidRPr="00800C1B">
        <w:rPr>
          <w:rFonts w:ascii="Palatino Linotype" w:hAnsi="Palatino Linotype"/>
          <w:lang w:val="es-419"/>
        </w:rPr>
        <w:t xml:space="preserve"> ya sea por el cobro de impuestos o derechos</w:t>
      </w:r>
      <w:r w:rsidR="002F2741" w:rsidRPr="00800C1B">
        <w:rPr>
          <w:rFonts w:ascii="Palatino Linotype" w:hAnsi="Palatino Linotype"/>
          <w:lang w:val="es-419"/>
        </w:rPr>
        <w:t>, en ese sentido el sujeto obligado deberá entregar mediante el sistema SAIMEX</w:t>
      </w:r>
      <w:r w:rsidR="00CB2D9A" w:rsidRPr="00800C1B">
        <w:rPr>
          <w:rFonts w:ascii="Palatino Linotype" w:hAnsi="Palatino Linotype"/>
          <w:lang w:val="es-419"/>
        </w:rPr>
        <w:t>:</w:t>
      </w:r>
    </w:p>
    <w:p w14:paraId="3FA75A3F" w14:textId="77777777" w:rsidR="00CB2D9A" w:rsidRPr="00800C1B" w:rsidRDefault="00CB2D9A" w:rsidP="003D1FF7">
      <w:pPr>
        <w:spacing w:line="360" w:lineRule="auto"/>
        <w:jc w:val="both"/>
        <w:rPr>
          <w:rFonts w:ascii="Palatino Linotype" w:hAnsi="Palatino Linotype"/>
          <w:lang w:val="es-419"/>
        </w:rPr>
      </w:pPr>
    </w:p>
    <w:p w14:paraId="679A7A0D" w14:textId="5310C380" w:rsidR="00CB2D9A" w:rsidRPr="00800C1B" w:rsidRDefault="00CB2D9A" w:rsidP="00CB2D9A">
      <w:pPr>
        <w:spacing w:line="360" w:lineRule="auto"/>
        <w:ind w:left="851"/>
        <w:jc w:val="both"/>
        <w:rPr>
          <w:rFonts w:ascii="Palatino Linotype" w:hAnsi="Palatino Linotype" w:cs="Arial"/>
          <w:b/>
        </w:rPr>
      </w:pPr>
      <w:r w:rsidRPr="00800C1B">
        <w:rPr>
          <w:rFonts w:ascii="Palatino Linotype" w:hAnsi="Palatino Linotype"/>
          <w:b/>
          <w:lang w:val="es-419"/>
        </w:rPr>
        <w:t xml:space="preserve">Los reglamentos o Manuales empleados para </w:t>
      </w:r>
      <w:r w:rsidRPr="00800C1B">
        <w:rPr>
          <w:rFonts w:ascii="Palatino Linotype" w:hAnsi="Palatino Linotype" w:cs="Arial"/>
          <w:b/>
        </w:rPr>
        <w:t xml:space="preserve">la recaudación de los siguientes conceptos: </w:t>
      </w:r>
    </w:p>
    <w:p w14:paraId="2C493557" w14:textId="77777777" w:rsidR="00CB2D9A" w:rsidRPr="00800C1B" w:rsidRDefault="00CB2D9A" w:rsidP="00CB2D9A">
      <w:pPr>
        <w:autoSpaceDE w:val="0"/>
        <w:autoSpaceDN w:val="0"/>
        <w:adjustRightInd w:val="0"/>
        <w:spacing w:line="360" w:lineRule="auto"/>
        <w:ind w:left="426"/>
        <w:jc w:val="both"/>
        <w:rPr>
          <w:rFonts w:ascii="Palatino Linotype" w:hAnsi="Palatino Linotype" w:cs="Arial"/>
        </w:rPr>
      </w:pPr>
    </w:p>
    <w:p w14:paraId="0F9024AC" w14:textId="77777777" w:rsidR="00CB2D9A" w:rsidRPr="00800C1B" w:rsidRDefault="00CB2D9A" w:rsidP="005559DC">
      <w:pPr>
        <w:pStyle w:val="Prrafodelista"/>
        <w:numPr>
          <w:ilvl w:val="0"/>
          <w:numId w:val="47"/>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Publicitarios </w:t>
      </w:r>
    </w:p>
    <w:p w14:paraId="2ECA920E" w14:textId="77777777" w:rsidR="00CB2D9A" w:rsidRPr="00800C1B" w:rsidRDefault="00CB2D9A" w:rsidP="005559DC">
      <w:pPr>
        <w:pStyle w:val="Prrafodelista"/>
        <w:numPr>
          <w:ilvl w:val="0"/>
          <w:numId w:val="47"/>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sobre Diversiones, Juegos y Espectáculos </w:t>
      </w:r>
    </w:p>
    <w:p w14:paraId="2C51F270" w14:textId="77777777" w:rsidR="00CB2D9A" w:rsidRPr="00800C1B" w:rsidRDefault="00CB2D9A" w:rsidP="005559DC">
      <w:pPr>
        <w:pStyle w:val="Prrafodelista"/>
        <w:numPr>
          <w:ilvl w:val="0"/>
          <w:numId w:val="47"/>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de Desarrollo Urbano </w:t>
      </w:r>
    </w:p>
    <w:p w14:paraId="5ECE73E0" w14:textId="77777777" w:rsidR="00CB2D9A" w:rsidRPr="00800C1B" w:rsidRDefault="00CB2D9A" w:rsidP="005559DC">
      <w:pPr>
        <w:pStyle w:val="Prrafodelista"/>
        <w:numPr>
          <w:ilvl w:val="0"/>
          <w:numId w:val="47"/>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por el uso de las vías y áreas públicas para el ejercicio de actividades de comercio o de servicio </w:t>
      </w:r>
    </w:p>
    <w:p w14:paraId="78315F86" w14:textId="7A9D720D" w:rsidR="00CB2D9A" w:rsidRPr="00800C1B" w:rsidRDefault="00CB2D9A" w:rsidP="005559DC">
      <w:pPr>
        <w:pStyle w:val="Prrafodelista"/>
        <w:numPr>
          <w:ilvl w:val="0"/>
          <w:numId w:val="47"/>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Por los Derechos que se les cobran a los sitios de Taxis</w:t>
      </w:r>
      <w:r w:rsidR="00F82F0A" w:rsidRPr="00800C1B">
        <w:rPr>
          <w:rFonts w:ascii="Palatino Linotype" w:hAnsi="Palatino Linotype" w:cs="Arial"/>
        </w:rPr>
        <w:t xml:space="preserve"> y bases del transporte público.</w:t>
      </w:r>
    </w:p>
    <w:p w14:paraId="192A9184" w14:textId="1AC21883" w:rsidR="00CB2D9A" w:rsidRPr="00800C1B" w:rsidRDefault="00CB2D9A" w:rsidP="005559DC">
      <w:pPr>
        <w:pStyle w:val="Prrafodelista"/>
        <w:numPr>
          <w:ilvl w:val="0"/>
          <w:numId w:val="47"/>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lastRenderedPageBreak/>
        <w:t>Derechos por la Expedición o Refrendo Anual de Bebidas Alcohólicas al Público</w:t>
      </w:r>
      <w:r w:rsidR="00F82F0A" w:rsidRPr="00800C1B">
        <w:rPr>
          <w:rFonts w:ascii="Palatino Linotype" w:hAnsi="Palatino Linotype" w:cs="Arial"/>
          <w:lang w:val="es-419"/>
        </w:rPr>
        <w:t>.</w:t>
      </w:r>
      <w:r w:rsidRPr="00800C1B">
        <w:rPr>
          <w:rFonts w:ascii="Palatino Linotype" w:hAnsi="Palatino Linotype" w:cs="Arial"/>
        </w:rPr>
        <w:t xml:space="preserve"> </w:t>
      </w:r>
    </w:p>
    <w:p w14:paraId="60E1DE0F" w14:textId="77777777" w:rsidR="00CB2D9A" w:rsidRPr="00800C1B" w:rsidRDefault="00CB2D9A" w:rsidP="00CB2D9A">
      <w:pPr>
        <w:spacing w:line="360" w:lineRule="auto"/>
        <w:jc w:val="both"/>
        <w:rPr>
          <w:rFonts w:ascii="Palatino Linotype" w:hAnsi="Palatino Linotype" w:cs="Arial"/>
        </w:rPr>
      </w:pPr>
    </w:p>
    <w:p w14:paraId="0559D1B5" w14:textId="72715DE1" w:rsidR="00D12C7F" w:rsidRPr="00800C1B" w:rsidRDefault="003D1FF7" w:rsidP="003D1FF7">
      <w:pPr>
        <w:spacing w:line="360" w:lineRule="auto"/>
        <w:jc w:val="both"/>
        <w:rPr>
          <w:rFonts w:ascii="Palatino Linotype" w:hAnsi="Palatino Linotype"/>
          <w:lang w:val="es-419"/>
        </w:rPr>
      </w:pPr>
      <w:r w:rsidRPr="00800C1B">
        <w:rPr>
          <w:rFonts w:ascii="Palatino Linotype" w:hAnsi="Palatino Linotype" w:cs="Arial"/>
        </w:rPr>
        <w:t xml:space="preserve">Con base en lo anteriormente expuesto, se acredita de manera fehaciente que </w:t>
      </w:r>
      <w:r w:rsidRPr="00800C1B">
        <w:rPr>
          <w:rFonts w:ascii="Palatino Linotype" w:hAnsi="Palatino Linotype" w:cs="Arial"/>
          <w:b/>
        </w:rPr>
        <w:t xml:space="preserve">el Sujeto Obligado </w:t>
      </w:r>
      <w:r w:rsidRPr="00800C1B">
        <w:rPr>
          <w:rFonts w:ascii="Palatino Linotype" w:hAnsi="Palatino Linotype" w:cs="Arial"/>
        </w:rPr>
        <w:t xml:space="preserve">no colmó el derecho de acceso a la información pública. Consecuentemente resulta dable ordenar la entrega, en versión pública de ser procedente, </w:t>
      </w:r>
      <w:r w:rsidRPr="00800C1B">
        <w:rPr>
          <w:rFonts w:ascii="Palatino Linotype" w:hAnsi="Palatino Linotype"/>
        </w:rPr>
        <w:t>del o los documentos en donde conste lo siguiente:</w:t>
      </w:r>
    </w:p>
    <w:p w14:paraId="70AFB255" w14:textId="77777777" w:rsidR="00DB164A" w:rsidRPr="00800C1B" w:rsidRDefault="00DB164A" w:rsidP="006314A1">
      <w:pPr>
        <w:tabs>
          <w:tab w:val="left" w:pos="7938"/>
        </w:tabs>
        <w:spacing w:line="360" w:lineRule="auto"/>
        <w:jc w:val="both"/>
        <w:rPr>
          <w:rFonts w:ascii="Palatino Linotype" w:hAnsi="Palatino Linotype" w:cs="Arial"/>
        </w:rPr>
      </w:pPr>
      <w:bookmarkStart w:id="1" w:name="_Hlk22897875"/>
    </w:p>
    <w:p w14:paraId="155BEE9B" w14:textId="7E9CD69E" w:rsidR="003652BA" w:rsidRPr="00800C1B" w:rsidRDefault="003652BA" w:rsidP="006314A1">
      <w:pPr>
        <w:tabs>
          <w:tab w:val="left" w:pos="7938"/>
        </w:tabs>
        <w:spacing w:line="360" w:lineRule="auto"/>
        <w:jc w:val="both"/>
        <w:rPr>
          <w:rFonts w:ascii="Palatino Linotype" w:hAnsi="Palatino Linotype" w:cs="Arial"/>
          <w:lang w:val="es-419"/>
        </w:rPr>
      </w:pPr>
      <w:r w:rsidRPr="00800C1B">
        <w:rPr>
          <w:rFonts w:ascii="Palatino Linotype" w:hAnsi="Palatino Linotype" w:cs="Arial"/>
          <w:lang w:val="es-419"/>
        </w:rPr>
        <w:t>En ese mismo orden de ideas es necesario hacer alusión al artículo 154 bis y último párrafo del artículo 157 del Código Financiero del Estado de México y Municipios, que establecen:</w:t>
      </w:r>
    </w:p>
    <w:p w14:paraId="616519D4" w14:textId="77777777" w:rsidR="003652BA" w:rsidRPr="00800C1B" w:rsidRDefault="003652BA" w:rsidP="006314A1">
      <w:pPr>
        <w:tabs>
          <w:tab w:val="left" w:pos="7938"/>
        </w:tabs>
        <w:spacing w:line="360" w:lineRule="auto"/>
        <w:jc w:val="both"/>
        <w:rPr>
          <w:rFonts w:ascii="Palatino Linotype" w:hAnsi="Palatino Linotype" w:cs="Arial"/>
          <w:lang w:val="es-419"/>
        </w:rPr>
      </w:pPr>
    </w:p>
    <w:p w14:paraId="61E26E39" w14:textId="5B93707C" w:rsidR="003652BA" w:rsidRPr="00800C1B" w:rsidRDefault="003652BA" w:rsidP="003652BA">
      <w:pPr>
        <w:tabs>
          <w:tab w:val="left" w:pos="709"/>
        </w:tabs>
        <w:ind w:left="851" w:right="760"/>
        <w:jc w:val="both"/>
        <w:rPr>
          <w:b/>
          <w:i/>
          <w:lang w:eastAsia="es-MX"/>
        </w:rPr>
      </w:pPr>
      <w:r w:rsidRPr="00800C1B">
        <w:rPr>
          <w:b/>
          <w:i/>
          <w:lang w:eastAsia="es-MX"/>
        </w:rPr>
        <w:t>Artículo 154 Bis.-</w:t>
      </w:r>
    </w:p>
    <w:p w14:paraId="424F2FBF" w14:textId="7105ABCE" w:rsidR="003652BA" w:rsidRPr="00800C1B" w:rsidRDefault="003652BA" w:rsidP="003652BA">
      <w:pPr>
        <w:tabs>
          <w:tab w:val="left" w:pos="709"/>
        </w:tabs>
        <w:ind w:left="851" w:right="760"/>
        <w:jc w:val="both"/>
        <w:rPr>
          <w:rFonts w:ascii="Palatino Linotype" w:hAnsi="Palatino Linotype" w:cs="Arial"/>
          <w:i/>
          <w:lang w:eastAsia="es-MX"/>
        </w:rPr>
      </w:pPr>
      <w:r w:rsidRPr="00800C1B">
        <w:rPr>
          <w:rFonts w:ascii="Palatino Linotype" w:hAnsi="Palatino Linotype" w:cs="Arial"/>
          <w:i/>
          <w:lang w:eastAsia="es-MX"/>
        </w:rPr>
        <w:t>…</w:t>
      </w:r>
    </w:p>
    <w:p w14:paraId="640B4CC8" w14:textId="77777777" w:rsidR="003652BA" w:rsidRPr="00800C1B" w:rsidRDefault="003652BA" w:rsidP="003652BA">
      <w:pPr>
        <w:tabs>
          <w:tab w:val="left" w:pos="709"/>
        </w:tabs>
        <w:ind w:left="851" w:right="760"/>
        <w:jc w:val="both"/>
        <w:rPr>
          <w:rFonts w:ascii="Palatino Linotype" w:hAnsi="Palatino Linotype" w:cs="Arial"/>
          <w:i/>
          <w:lang w:eastAsia="es-MX"/>
        </w:rPr>
      </w:pPr>
      <w:r w:rsidRPr="00800C1B">
        <w:rPr>
          <w:rFonts w:ascii="Palatino Linotype" w:hAnsi="Palatino Linotype" w:cs="Arial"/>
          <w:i/>
          <w:lang w:eastAsia="es-MX"/>
        </w:rPr>
        <w:t xml:space="preserve">Para el cobro del derecho a que se refiere el presente artículo, la autoridad municipal </w:t>
      </w:r>
      <w:r w:rsidRPr="00800C1B">
        <w:rPr>
          <w:rFonts w:ascii="Palatino Linotype" w:hAnsi="Palatino Linotype" w:cs="Arial"/>
          <w:b/>
          <w:i/>
          <w:u w:val="single"/>
          <w:lang w:eastAsia="es-MX"/>
        </w:rPr>
        <w:t>deberá emitir</w:t>
      </w:r>
      <w:r w:rsidRPr="00800C1B">
        <w:rPr>
          <w:rFonts w:ascii="Palatino Linotype" w:hAnsi="Palatino Linotype" w:cs="Arial"/>
          <w:i/>
          <w:lang w:eastAsia="es-MX"/>
        </w:rPr>
        <w:t xml:space="preserve"> el reglamento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019CE4CB" w14:textId="77777777" w:rsidR="003652BA" w:rsidRPr="00800C1B" w:rsidRDefault="003652BA" w:rsidP="003652BA">
      <w:pPr>
        <w:tabs>
          <w:tab w:val="left" w:pos="709"/>
        </w:tabs>
        <w:ind w:left="851" w:right="760"/>
        <w:jc w:val="both"/>
        <w:rPr>
          <w:rFonts w:ascii="Palatino Linotype" w:hAnsi="Palatino Linotype" w:cs="Arial"/>
          <w:i/>
          <w:lang w:eastAsia="es-MX"/>
        </w:rPr>
      </w:pPr>
    </w:p>
    <w:p w14:paraId="02DD6C68" w14:textId="67B65737" w:rsidR="003652BA" w:rsidRPr="00800C1B" w:rsidRDefault="003652BA" w:rsidP="003652BA">
      <w:pPr>
        <w:tabs>
          <w:tab w:val="left" w:pos="709"/>
        </w:tabs>
        <w:ind w:left="851" w:right="760"/>
        <w:jc w:val="both"/>
        <w:rPr>
          <w:rFonts w:ascii="Palatino Linotype" w:hAnsi="Palatino Linotype" w:cs="Arial"/>
          <w:b/>
          <w:i/>
          <w:lang w:eastAsia="es-MX"/>
        </w:rPr>
      </w:pPr>
      <w:r w:rsidRPr="00800C1B">
        <w:rPr>
          <w:rFonts w:ascii="Palatino Linotype" w:hAnsi="Palatino Linotype" w:cs="Arial"/>
          <w:b/>
          <w:i/>
          <w:lang w:eastAsia="es-MX"/>
        </w:rPr>
        <w:t>Artículo 157.-</w:t>
      </w:r>
    </w:p>
    <w:p w14:paraId="593CD67C" w14:textId="5D0BEA38" w:rsidR="003652BA" w:rsidRPr="00800C1B" w:rsidRDefault="003652BA" w:rsidP="003652BA">
      <w:pPr>
        <w:tabs>
          <w:tab w:val="left" w:pos="709"/>
        </w:tabs>
        <w:ind w:left="851" w:right="760"/>
        <w:jc w:val="both"/>
        <w:rPr>
          <w:rFonts w:ascii="Palatino Linotype" w:hAnsi="Palatino Linotype" w:cs="Arial"/>
          <w:i/>
          <w:lang w:eastAsia="es-MX"/>
        </w:rPr>
      </w:pPr>
      <w:r w:rsidRPr="00800C1B">
        <w:rPr>
          <w:rFonts w:ascii="Palatino Linotype" w:hAnsi="Palatino Linotype" w:cs="Arial"/>
          <w:i/>
          <w:lang w:eastAsia="es-MX"/>
        </w:rPr>
        <w:t>…</w:t>
      </w:r>
    </w:p>
    <w:p w14:paraId="2D253DC9" w14:textId="033F2E09" w:rsidR="003652BA" w:rsidRPr="00800C1B" w:rsidRDefault="003652BA" w:rsidP="003652BA">
      <w:pPr>
        <w:tabs>
          <w:tab w:val="left" w:pos="709"/>
        </w:tabs>
        <w:ind w:left="851" w:right="760"/>
        <w:jc w:val="both"/>
        <w:rPr>
          <w:rFonts w:ascii="Palatino Linotype" w:hAnsi="Palatino Linotype" w:cs="Arial"/>
          <w:i/>
          <w:lang w:eastAsia="es-MX"/>
        </w:rPr>
      </w:pPr>
      <w:r w:rsidRPr="00800C1B">
        <w:rPr>
          <w:rFonts w:ascii="Palatino Linotype" w:hAnsi="Palatino Linotype" w:cs="Arial"/>
          <w:i/>
          <w:lang w:eastAsia="es-MX"/>
        </w:rPr>
        <w:t xml:space="preserve">Para proceder al cobro de este derecho la autoridad municipal </w:t>
      </w:r>
      <w:r w:rsidRPr="00800C1B">
        <w:rPr>
          <w:rFonts w:ascii="Palatino Linotype" w:hAnsi="Palatino Linotype" w:cs="Arial"/>
          <w:b/>
          <w:i/>
          <w:u w:val="single"/>
          <w:lang w:eastAsia="es-MX"/>
        </w:rPr>
        <w:t>deberá emitir</w:t>
      </w:r>
      <w:r w:rsidRPr="00800C1B">
        <w:rPr>
          <w:rFonts w:ascii="Palatino Linotype" w:hAnsi="Palatino Linotype" w:cs="Arial"/>
          <w:i/>
          <w:lang w:eastAsia="es-MX"/>
        </w:rPr>
        <w:t xml:space="preserve"> las disposiciones administrativas que delimiten el uso de los cajones de estacionamiento por los que se hayan realizado los pagos de derechos en términos de la fracción II de este artículo, así como propiciar la correcta señalización y uso de la vía pública, de conformidad con el reglamento que para tal fin emita la propia autoridad.</w:t>
      </w:r>
    </w:p>
    <w:p w14:paraId="039478D3" w14:textId="77777777" w:rsidR="003652BA" w:rsidRPr="00800C1B" w:rsidRDefault="003652BA" w:rsidP="006314A1">
      <w:pPr>
        <w:tabs>
          <w:tab w:val="left" w:pos="7938"/>
        </w:tabs>
        <w:spacing w:line="360" w:lineRule="auto"/>
        <w:jc w:val="both"/>
        <w:rPr>
          <w:rFonts w:ascii="Palatino Linotype" w:hAnsi="Palatino Linotype" w:cs="Arial"/>
        </w:rPr>
      </w:pPr>
    </w:p>
    <w:p w14:paraId="71EBDC1E" w14:textId="61FA8DDB" w:rsidR="003652BA" w:rsidRPr="00800C1B" w:rsidRDefault="00F26A1D" w:rsidP="006314A1">
      <w:pPr>
        <w:tabs>
          <w:tab w:val="left" w:pos="7938"/>
        </w:tabs>
        <w:spacing w:line="360" w:lineRule="auto"/>
        <w:jc w:val="both"/>
        <w:rPr>
          <w:rFonts w:ascii="Palatino Linotype" w:hAnsi="Palatino Linotype" w:cs="Arial"/>
          <w:lang w:val="es-419"/>
        </w:rPr>
      </w:pPr>
      <w:r w:rsidRPr="00800C1B">
        <w:rPr>
          <w:rFonts w:ascii="Palatino Linotype" w:hAnsi="Palatino Linotype" w:cs="Arial"/>
          <w:lang w:val="es-419"/>
        </w:rPr>
        <w:t xml:space="preserve">Como podemos apreciar respecto de los instrumentos que ordenan crear los presentes dispositivos normativos, no basta con que se refiera que no cuenta con normatividad o </w:t>
      </w:r>
      <w:r w:rsidRPr="00800C1B">
        <w:rPr>
          <w:rFonts w:ascii="Palatino Linotype" w:hAnsi="Palatino Linotype" w:cs="Arial"/>
          <w:lang w:val="es-419"/>
        </w:rPr>
        <w:lastRenderedPageBreak/>
        <w:t>reglamentos o manuales, pues los artículos en cita de forma muy calara establecen: “…</w:t>
      </w:r>
      <w:r w:rsidRPr="00800C1B">
        <w:rPr>
          <w:rFonts w:ascii="Palatino Linotype" w:hAnsi="Palatino Linotype" w:cs="Arial"/>
          <w:i/>
          <w:lang w:val="es-419"/>
        </w:rPr>
        <w:t>la autoridad municipal deberá emitir</w:t>
      </w:r>
      <w:r w:rsidRPr="00800C1B">
        <w:rPr>
          <w:rFonts w:ascii="Palatino Linotype" w:hAnsi="Palatino Linotype" w:cs="Arial"/>
          <w:lang w:val="es-419"/>
        </w:rPr>
        <w:t>…”, es decir, no es una función potestativa, sino una función obligatoria y lo es por mandato de ley, por tal motivo, en caso de no contar con dichas normas, el sujeto obligado deberá emitir acuerdo de inexistencia, en términos de los artículos 169 y 170 de la Ley de Trasparencia local vigente.</w:t>
      </w:r>
    </w:p>
    <w:p w14:paraId="006854D8" w14:textId="77777777" w:rsidR="003652BA" w:rsidRPr="00800C1B" w:rsidRDefault="003652BA" w:rsidP="006314A1">
      <w:pPr>
        <w:tabs>
          <w:tab w:val="left" w:pos="7938"/>
        </w:tabs>
        <w:spacing w:line="360" w:lineRule="auto"/>
        <w:jc w:val="both"/>
        <w:rPr>
          <w:rFonts w:ascii="Palatino Linotype" w:hAnsi="Palatino Linotype" w:cs="Arial"/>
        </w:rPr>
      </w:pPr>
    </w:p>
    <w:p w14:paraId="3B69467E" w14:textId="5B02F471" w:rsidR="00F82F0A" w:rsidRPr="00800C1B" w:rsidRDefault="00F210DD" w:rsidP="00F210DD">
      <w:pPr>
        <w:autoSpaceDE w:val="0"/>
        <w:autoSpaceDN w:val="0"/>
        <w:adjustRightInd w:val="0"/>
        <w:spacing w:line="360" w:lineRule="auto"/>
        <w:ind w:left="993" w:right="474"/>
        <w:jc w:val="both"/>
        <w:rPr>
          <w:rFonts w:ascii="Palatino Linotype" w:hAnsi="Palatino Linotype"/>
          <w:lang w:val="es-419"/>
        </w:rPr>
      </w:pPr>
      <w:r w:rsidRPr="00800C1B">
        <w:rPr>
          <w:rFonts w:ascii="Palatino Linotype" w:hAnsi="Palatino Linotype" w:cs="Arial"/>
          <w:b/>
          <w:u w:val="single"/>
          <w:lang w:val="es-419"/>
        </w:rPr>
        <w:t>A.- La expresión documental que dé cuenta de la principal actividad económica del municipio y el porcentaje que representa, del primero (01) de enero al veintitrés (23) de mayo de dos mil veintidós</w:t>
      </w:r>
      <w:proofErr w:type="gramStart"/>
      <w:r w:rsidRPr="00800C1B">
        <w:rPr>
          <w:rFonts w:ascii="Palatino Linotype" w:hAnsi="Palatino Linotype" w:cs="Arial"/>
          <w:lang w:val="es-419"/>
        </w:rPr>
        <w:t>.</w:t>
      </w:r>
      <w:r w:rsidR="00F82F0A" w:rsidRPr="00800C1B">
        <w:rPr>
          <w:rFonts w:ascii="Palatino Linotype" w:hAnsi="Palatino Linotype"/>
          <w:lang w:val="es-419"/>
        </w:rPr>
        <w:t>.</w:t>
      </w:r>
      <w:proofErr w:type="gramEnd"/>
    </w:p>
    <w:p w14:paraId="34009B92" w14:textId="77777777" w:rsidR="00CB2D9A" w:rsidRPr="00800C1B" w:rsidRDefault="00CB2D9A" w:rsidP="00F210DD">
      <w:pPr>
        <w:tabs>
          <w:tab w:val="left" w:pos="7938"/>
        </w:tabs>
        <w:spacing w:line="360" w:lineRule="auto"/>
        <w:ind w:left="993"/>
        <w:jc w:val="both"/>
        <w:rPr>
          <w:rFonts w:ascii="Palatino Linotype" w:hAnsi="Palatino Linotype" w:cs="Arial"/>
        </w:rPr>
      </w:pPr>
    </w:p>
    <w:p w14:paraId="66CF5237" w14:textId="5D45CA75" w:rsidR="00F82F0A" w:rsidRPr="00800C1B" w:rsidRDefault="00F26A1D" w:rsidP="00F210DD">
      <w:pPr>
        <w:spacing w:line="360" w:lineRule="auto"/>
        <w:ind w:left="993"/>
        <w:jc w:val="both"/>
        <w:rPr>
          <w:rFonts w:ascii="Palatino Linotype" w:hAnsi="Palatino Linotype" w:cs="Arial"/>
          <w:b/>
        </w:rPr>
      </w:pPr>
      <w:r w:rsidRPr="00800C1B">
        <w:rPr>
          <w:rFonts w:ascii="Palatino Linotype" w:hAnsi="Palatino Linotype"/>
          <w:b/>
          <w:lang w:val="es-419"/>
        </w:rPr>
        <w:t>B</w:t>
      </w:r>
      <w:r w:rsidR="00F82F0A" w:rsidRPr="00800C1B">
        <w:rPr>
          <w:rFonts w:ascii="Palatino Linotype" w:hAnsi="Palatino Linotype"/>
          <w:b/>
          <w:lang w:val="es-419"/>
        </w:rPr>
        <w:t xml:space="preserve">.- Los reglamentos o Manuales empleados para </w:t>
      </w:r>
      <w:r w:rsidR="00F82F0A" w:rsidRPr="00800C1B">
        <w:rPr>
          <w:rFonts w:ascii="Palatino Linotype" w:hAnsi="Palatino Linotype" w:cs="Arial"/>
          <w:b/>
        </w:rPr>
        <w:t xml:space="preserve">la recaudación de los siguientes conceptos: </w:t>
      </w:r>
    </w:p>
    <w:p w14:paraId="3A920496" w14:textId="77777777" w:rsidR="00F82F0A" w:rsidRPr="00800C1B" w:rsidRDefault="00F82F0A" w:rsidP="00F82F0A">
      <w:pPr>
        <w:autoSpaceDE w:val="0"/>
        <w:autoSpaceDN w:val="0"/>
        <w:adjustRightInd w:val="0"/>
        <w:spacing w:line="360" w:lineRule="auto"/>
        <w:ind w:left="426"/>
        <w:jc w:val="both"/>
        <w:rPr>
          <w:rFonts w:ascii="Palatino Linotype" w:hAnsi="Palatino Linotype" w:cs="Arial"/>
        </w:rPr>
      </w:pPr>
    </w:p>
    <w:p w14:paraId="0EC6CAF5" w14:textId="77777777" w:rsidR="00F82F0A" w:rsidRPr="00800C1B" w:rsidRDefault="00F82F0A" w:rsidP="005559DC">
      <w:pPr>
        <w:pStyle w:val="Prrafodelista"/>
        <w:numPr>
          <w:ilvl w:val="0"/>
          <w:numId w:val="48"/>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Publicitarios </w:t>
      </w:r>
    </w:p>
    <w:p w14:paraId="7B64D205" w14:textId="77777777" w:rsidR="00F82F0A" w:rsidRPr="00800C1B" w:rsidRDefault="00F82F0A" w:rsidP="005559DC">
      <w:pPr>
        <w:pStyle w:val="Prrafodelista"/>
        <w:numPr>
          <w:ilvl w:val="0"/>
          <w:numId w:val="48"/>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sobre Diversiones, Juegos y Espectáculos </w:t>
      </w:r>
    </w:p>
    <w:p w14:paraId="65DA12C9" w14:textId="77777777" w:rsidR="00F82F0A" w:rsidRPr="00800C1B" w:rsidRDefault="00F82F0A" w:rsidP="005559DC">
      <w:pPr>
        <w:pStyle w:val="Prrafodelista"/>
        <w:numPr>
          <w:ilvl w:val="0"/>
          <w:numId w:val="48"/>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de Desarrollo Urbano </w:t>
      </w:r>
    </w:p>
    <w:p w14:paraId="7A0F845B" w14:textId="77777777" w:rsidR="00F82F0A" w:rsidRPr="00800C1B" w:rsidRDefault="00F82F0A" w:rsidP="005559DC">
      <w:pPr>
        <w:pStyle w:val="Prrafodelista"/>
        <w:numPr>
          <w:ilvl w:val="0"/>
          <w:numId w:val="48"/>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Derechos por el uso de las vías y áreas públicas para el ejercicio de actividades de comercio o de servicio </w:t>
      </w:r>
    </w:p>
    <w:p w14:paraId="40558102" w14:textId="77777777" w:rsidR="00F82F0A" w:rsidRPr="00800C1B" w:rsidRDefault="00F82F0A" w:rsidP="005559DC">
      <w:pPr>
        <w:pStyle w:val="Prrafodelista"/>
        <w:numPr>
          <w:ilvl w:val="0"/>
          <w:numId w:val="48"/>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Por los Derechos que se les cobran a los sitios de Taxis y bases del transporte público.</w:t>
      </w:r>
    </w:p>
    <w:p w14:paraId="63E26857" w14:textId="2B42FD93" w:rsidR="00F82F0A" w:rsidRPr="00800C1B" w:rsidRDefault="00F82F0A" w:rsidP="005559DC">
      <w:pPr>
        <w:pStyle w:val="Prrafodelista"/>
        <w:numPr>
          <w:ilvl w:val="0"/>
          <w:numId w:val="48"/>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Derechos por la Expedición o Refrendo Anual de Bebidas Alcohólicas al Público</w:t>
      </w:r>
    </w:p>
    <w:p w14:paraId="4E2812AA" w14:textId="77777777" w:rsidR="00CB2D9A" w:rsidRPr="00800C1B" w:rsidRDefault="00CB2D9A" w:rsidP="006314A1">
      <w:pPr>
        <w:tabs>
          <w:tab w:val="left" w:pos="7938"/>
        </w:tabs>
        <w:spacing w:line="360" w:lineRule="auto"/>
        <w:jc w:val="both"/>
        <w:rPr>
          <w:rFonts w:ascii="Palatino Linotype" w:hAnsi="Palatino Linotype" w:cs="Arial"/>
        </w:rPr>
      </w:pPr>
    </w:p>
    <w:p w14:paraId="661ABCB7" w14:textId="73C12C38" w:rsidR="00B80855" w:rsidRPr="00800C1B"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800C1B">
        <w:rPr>
          <w:rFonts w:ascii="Palatino Linotype" w:hAnsi="Palatino Linotype" w:cs="Arial"/>
          <w:b/>
          <w:i/>
          <w:sz w:val="28"/>
        </w:rPr>
        <w:t>De la versión pública</w:t>
      </w:r>
    </w:p>
    <w:p w14:paraId="63F8E6D3" w14:textId="77777777" w:rsidR="001F297E" w:rsidRPr="00800C1B"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lastRenderedPageBreak/>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43992A78"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w:t>
      </w:r>
      <w:r w:rsidRPr="00800C1B">
        <w:rPr>
          <w:rFonts w:ascii="Palatino Linotype" w:eastAsiaTheme="minorHAnsi" w:hAnsi="Palatino Linotype" w:cs="Arial"/>
          <w:lang w:val="es-MX" w:eastAsia="en-US"/>
        </w:rPr>
        <w:lastRenderedPageBreak/>
        <w:t xml:space="preserve">deben testarse al momento de la elaboración de versiones públicas, tal es el caso del </w:t>
      </w:r>
      <w:r w:rsidRPr="00800C1B">
        <w:rPr>
          <w:rFonts w:ascii="Palatino Linotype" w:eastAsiaTheme="minorHAnsi" w:hAnsi="Palatino Linotype" w:cs="Arial"/>
          <w:b/>
          <w:lang w:val="es-MX" w:eastAsia="en-US"/>
        </w:rPr>
        <w:t>Registro Federal de Contribuyentes</w:t>
      </w:r>
      <w:r w:rsidRPr="00800C1B">
        <w:rPr>
          <w:rFonts w:ascii="Palatino Linotype" w:eastAsiaTheme="minorHAnsi" w:hAnsi="Palatino Linotype" w:cs="Arial"/>
          <w:lang w:val="es-MX" w:eastAsia="en-US"/>
        </w:rPr>
        <w:t xml:space="preserve"> (RFC), la </w:t>
      </w:r>
      <w:r w:rsidRPr="00800C1B">
        <w:rPr>
          <w:rFonts w:ascii="Palatino Linotype" w:eastAsiaTheme="minorHAnsi" w:hAnsi="Palatino Linotype" w:cs="Arial"/>
          <w:b/>
          <w:lang w:val="es-MX" w:eastAsia="en-US"/>
        </w:rPr>
        <w:t>Clave Única de Registro de Población</w:t>
      </w:r>
      <w:r w:rsidRPr="00800C1B">
        <w:rPr>
          <w:rFonts w:ascii="Palatino Linotype" w:eastAsiaTheme="minorHAnsi" w:hAnsi="Palatino Linotype" w:cs="Arial"/>
          <w:lang w:val="es-MX" w:eastAsia="en-US"/>
        </w:rPr>
        <w:t xml:space="preserve"> (CURP</w:t>
      </w:r>
      <w:r w:rsidR="009A041C" w:rsidRPr="00800C1B">
        <w:rPr>
          <w:rFonts w:ascii="Palatino Linotype" w:eastAsiaTheme="minorHAnsi" w:hAnsi="Palatino Linotype" w:cs="Arial"/>
          <w:lang w:val="es-419" w:eastAsia="en-US"/>
        </w:rPr>
        <w:t>)</w:t>
      </w:r>
      <w:r w:rsidRPr="00800C1B">
        <w:rPr>
          <w:rFonts w:ascii="Palatino Linotype" w:eastAsiaTheme="minorHAnsi" w:hAnsi="Palatino Linotype" w:cs="Arial"/>
          <w:lang w:val="es-MX" w:eastAsia="en-US"/>
        </w:rPr>
        <w:t>.</w:t>
      </w:r>
    </w:p>
    <w:p w14:paraId="174B0E0F"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800C1B">
        <w:rPr>
          <w:rFonts w:ascii="Palatino Linotype" w:eastAsiaTheme="minorHAnsi" w:hAnsi="Palatino Linotype" w:cs="Arial"/>
          <w:i/>
          <w:sz w:val="22"/>
          <w:szCs w:val="22"/>
          <w:lang w:val="es-MX" w:eastAsia="en-US"/>
        </w:rPr>
        <w:t>De conformidad con lo establecido en el artículo 18,</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fracción II de la Ley Federal de Transparencia y Acceso a la Información Pública</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 xml:space="preserve">Gubernamental </w:t>
      </w:r>
      <w:r w:rsidRPr="00800C1B">
        <w:rPr>
          <w:rFonts w:ascii="Palatino Linotype" w:eastAsiaTheme="minorHAnsi" w:hAnsi="Palatino Linotype" w:cs="Arial"/>
          <w:i/>
          <w:sz w:val="22"/>
          <w:szCs w:val="22"/>
          <w:u w:val="single"/>
          <w:lang w:val="es-MX" w:eastAsia="en-US"/>
        </w:rPr>
        <w:t>se considera información confidencial los datos personales que</w:t>
      </w:r>
      <w:r w:rsidRPr="00800C1B">
        <w:rPr>
          <w:rFonts w:ascii="Palatino Linotype" w:eastAsiaTheme="minorHAnsi" w:hAnsi="Palatino Linotype" w:cs="Arial"/>
          <w:bCs/>
          <w:i/>
          <w:sz w:val="22"/>
          <w:szCs w:val="22"/>
          <w:u w:val="single"/>
          <w:lang w:val="es-MX" w:eastAsia="en-US"/>
        </w:rPr>
        <w:t xml:space="preserve"> </w:t>
      </w:r>
      <w:r w:rsidRPr="00800C1B">
        <w:rPr>
          <w:rFonts w:ascii="Palatino Linotype" w:eastAsiaTheme="minorHAnsi" w:hAnsi="Palatino Linotype" w:cs="Arial"/>
          <w:i/>
          <w:sz w:val="22"/>
          <w:szCs w:val="22"/>
          <w:u w:val="single"/>
          <w:lang w:val="es-MX" w:eastAsia="en-US"/>
        </w:rPr>
        <w:t>requieren el consentimiento de los individuos para su difusión, distribución o</w:t>
      </w:r>
      <w:r w:rsidRPr="00800C1B">
        <w:rPr>
          <w:rFonts w:ascii="Palatino Linotype" w:eastAsiaTheme="minorHAnsi" w:hAnsi="Palatino Linotype" w:cs="Arial"/>
          <w:bCs/>
          <w:i/>
          <w:sz w:val="22"/>
          <w:szCs w:val="22"/>
          <w:u w:val="single"/>
          <w:lang w:val="es-MX" w:eastAsia="en-US"/>
        </w:rPr>
        <w:t xml:space="preserve"> </w:t>
      </w:r>
      <w:r w:rsidRPr="00800C1B">
        <w:rPr>
          <w:rFonts w:ascii="Palatino Linotype" w:eastAsiaTheme="minorHAnsi" w:hAnsi="Palatino Linotype" w:cs="Arial"/>
          <w:i/>
          <w:sz w:val="22"/>
          <w:szCs w:val="22"/>
          <w:u w:val="single"/>
          <w:lang w:val="es-MX" w:eastAsia="en-US"/>
        </w:rPr>
        <w:t>comercialización en los términos de esta Ley. Por su parte, según dispone el</w:t>
      </w:r>
      <w:r w:rsidRPr="00800C1B">
        <w:rPr>
          <w:rFonts w:ascii="Palatino Linotype" w:eastAsiaTheme="minorHAnsi" w:hAnsi="Palatino Linotype" w:cs="Arial"/>
          <w:bCs/>
          <w:i/>
          <w:sz w:val="22"/>
          <w:szCs w:val="22"/>
          <w:u w:val="single"/>
          <w:lang w:val="es-MX" w:eastAsia="en-US"/>
        </w:rPr>
        <w:t xml:space="preserve"> </w:t>
      </w:r>
      <w:r w:rsidRPr="00800C1B">
        <w:rPr>
          <w:rFonts w:ascii="Palatino Linotype" w:eastAsiaTheme="minorHAnsi" w:hAnsi="Palatino Linotype" w:cs="Arial"/>
          <w:i/>
          <w:sz w:val="22"/>
          <w:szCs w:val="22"/>
          <w:u w:val="single"/>
          <w:lang w:val="es-MX" w:eastAsia="en-US"/>
        </w:rPr>
        <w:t>artículo 3, fracción II de la Ley Federal de Transparencia y Acceso a la Información</w:t>
      </w:r>
      <w:r w:rsidRPr="00800C1B">
        <w:rPr>
          <w:rFonts w:ascii="Palatino Linotype" w:eastAsiaTheme="minorHAnsi" w:hAnsi="Palatino Linotype" w:cs="Arial"/>
          <w:bCs/>
          <w:i/>
          <w:sz w:val="22"/>
          <w:szCs w:val="22"/>
          <w:u w:val="single"/>
          <w:lang w:val="es-MX" w:eastAsia="en-US"/>
        </w:rPr>
        <w:t xml:space="preserve"> </w:t>
      </w:r>
      <w:r w:rsidRPr="00800C1B">
        <w:rPr>
          <w:rFonts w:ascii="Palatino Linotype" w:eastAsiaTheme="minorHAnsi" w:hAnsi="Palatino Linotype" w:cs="Arial"/>
          <w:i/>
          <w:sz w:val="22"/>
          <w:szCs w:val="22"/>
          <w:u w:val="single"/>
          <w:lang w:val="es-MX" w:eastAsia="en-US"/>
        </w:rPr>
        <w:t>Pública Gubernamental, dato personal es toda aquella información concerniente a</w:t>
      </w:r>
      <w:r w:rsidRPr="00800C1B">
        <w:rPr>
          <w:rFonts w:ascii="Palatino Linotype" w:eastAsiaTheme="minorHAnsi" w:hAnsi="Palatino Linotype" w:cs="Arial"/>
          <w:bCs/>
          <w:i/>
          <w:sz w:val="22"/>
          <w:szCs w:val="22"/>
          <w:u w:val="single"/>
          <w:lang w:val="es-MX" w:eastAsia="en-US"/>
        </w:rPr>
        <w:t xml:space="preserve"> </w:t>
      </w:r>
      <w:r w:rsidRPr="00800C1B">
        <w:rPr>
          <w:rFonts w:ascii="Palatino Linotype" w:eastAsiaTheme="minorHAnsi" w:hAnsi="Palatino Linotype" w:cs="Arial"/>
          <w:i/>
          <w:sz w:val="22"/>
          <w:szCs w:val="22"/>
          <w:u w:val="single"/>
          <w:lang w:val="es-MX" w:eastAsia="en-US"/>
        </w:rPr>
        <w:t>una persona física identificada o identificable</w:t>
      </w:r>
      <w:r w:rsidRPr="00800C1B">
        <w:rPr>
          <w:rFonts w:ascii="Palatino Linotype" w:eastAsiaTheme="minorHAnsi" w:hAnsi="Palatino Linotype" w:cs="Arial"/>
          <w:i/>
          <w:sz w:val="22"/>
          <w:szCs w:val="22"/>
          <w:lang w:val="es-MX" w:eastAsia="en-US"/>
        </w:rPr>
        <w:t xml:space="preserve">. Para </w:t>
      </w:r>
      <w:r w:rsidRPr="00800C1B">
        <w:rPr>
          <w:rFonts w:ascii="Palatino Linotype" w:eastAsiaTheme="minorHAnsi" w:hAnsi="Palatino Linotype" w:cs="Arial"/>
          <w:i/>
          <w:sz w:val="22"/>
          <w:szCs w:val="22"/>
          <w:u w:val="single"/>
          <w:lang w:val="es-MX" w:eastAsia="en-US"/>
        </w:rPr>
        <w:t>obtener el RFC es necesario</w:t>
      </w:r>
      <w:r w:rsidRPr="00800C1B">
        <w:rPr>
          <w:rFonts w:ascii="Palatino Linotype" w:eastAsiaTheme="minorHAnsi" w:hAnsi="Palatino Linotype" w:cs="Arial"/>
          <w:b/>
          <w:bCs/>
          <w:i/>
          <w:sz w:val="22"/>
          <w:szCs w:val="22"/>
          <w:u w:val="single"/>
          <w:lang w:val="es-MX" w:eastAsia="en-US"/>
        </w:rPr>
        <w:t xml:space="preserve"> </w:t>
      </w:r>
      <w:r w:rsidRPr="00800C1B">
        <w:rPr>
          <w:rFonts w:ascii="Palatino Linotype" w:eastAsiaTheme="minorHAnsi" w:hAnsi="Palatino Linotype" w:cs="Arial"/>
          <w:i/>
          <w:sz w:val="22"/>
          <w:szCs w:val="22"/>
          <w:u w:val="single"/>
          <w:lang w:val="es-MX" w:eastAsia="en-US"/>
        </w:rPr>
        <w:t>acreditar previamente mediante documentos oficiales (pasaporte, acta de</w:t>
      </w:r>
      <w:r w:rsidRPr="00800C1B">
        <w:rPr>
          <w:rFonts w:ascii="Palatino Linotype" w:eastAsiaTheme="minorHAnsi" w:hAnsi="Palatino Linotype" w:cs="Arial"/>
          <w:b/>
          <w:bCs/>
          <w:i/>
          <w:sz w:val="22"/>
          <w:szCs w:val="22"/>
          <w:u w:val="single"/>
          <w:lang w:val="es-MX" w:eastAsia="en-US"/>
        </w:rPr>
        <w:t xml:space="preserve"> </w:t>
      </w:r>
      <w:r w:rsidRPr="00800C1B">
        <w:rPr>
          <w:rFonts w:ascii="Palatino Linotype" w:eastAsiaTheme="minorHAnsi" w:hAnsi="Palatino Linotype" w:cs="Arial"/>
          <w:i/>
          <w:sz w:val="22"/>
          <w:szCs w:val="22"/>
          <w:u w:val="single"/>
          <w:lang w:val="es-MX" w:eastAsia="en-US"/>
        </w:rPr>
        <w:t>nacimiento, etc.) la identidad de la persona, su fecha y lugar de nacimiento, entre</w:t>
      </w:r>
      <w:r w:rsidRPr="00800C1B">
        <w:rPr>
          <w:rFonts w:ascii="Palatino Linotype" w:eastAsiaTheme="minorHAnsi" w:hAnsi="Palatino Linotype" w:cs="Arial"/>
          <w:b/>
          <w:bCs/>
          <w:i/>
          <w:sz w:val="22"/>
          <w:szCs w:val="22"/>
          <w:u w:val="single"/>
          <w:lang w:val="es-MX" w:eastAsia="en-US"/>
        </w:rPr>
        <w:t xml:space="preserve"> </w:t>
      </w:r>
      <w:r w:rsidRPr="00800C1B">
        <w:rPr>
          <w:rFonts w:ascii="Palatino Linotype" w:eastAsiaTheme="minorHAnsi" w:hAnsi="Palatino Linotype" w:cs="Arial"/>
          <w:i/>
          <w:sz w:val="22"/>
          <w:szCs w:val="22"/>
          <w:u w:val="single"/>
          <w:lang w:val="es-MX" w:eastAsia="en-US"/>
        </w:rPr>
        <w:t xml:space="preserve">otros. </w:t>
      </w:r>
      <w:r w:rsidRPr="00800C1B">
        <w:rPr>
          <w:rFonts w:ascii="Palatino Linotype" w:eastAsiaTheme="minorHAnsi" w:hAnsi="Palatino Linotype" w:cs="Arial"/>
          <w:i/>
          <w:sz w:val="22"/>
          <w:szCs w:val="22"/>
          <w:lang w:val="es-MX" w:eastAsia="en-US"/>
        </w:rPr>
        <w:t>De acuerdo con la legislación tributaria, las personas físicas tramitan su</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inscripción en el Registro Federal de Contribuyentes con el único propósito de</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realizar mediante esa clave de identificación, operaciones o actividades de</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naturaleza tributaria. En este sentido, el artículo 79 del Código Fiscal de la</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Federación prevé que la utilización de una clave de registro no asignada por la</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autoridad constituye como una infracción en materia fiscal. De acuerdo con lo</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antes apuntado, el RFC vinculado al nombre de su titular, permite identificar la</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 xml:space="preserve">edad de la persona, así como su </w:t>
      </w:r>
      <w:proofErr w:type="spellStart"/>
      <w:r w:rsidRPr="00800C1B">
        <w:rPr>
          <w:rFonts w:ascii="Palatino Linotype" w:eastAsiaTheme="minorHAnsi" w:hAnsi="Palatino Linotype" w:cs="Arial"/>
          <w:i/>
          <w:sz w:val="22"/>
          <w:szCs w:val="22"/>
          <w:lang w:val="es-MX" w:eastAsia="en-US"/>
        </w:rPr>
        <w:t>homoclave</w:t>
      </w:r>
      <w:proofErr w:type="spellEnd"/>
      <w:r w:rsidRPr="00800C1B">
        <w:rPr>
          <w:rFonts w:ascii="Palatino Linotype" w:eastAsiaTheme="minorHAnsi" w:hAnsi="Palatino Linotype" w:cs="Arial"/>
          <w:i/>
          <w:sz w:val="22"/>
          <w:szCs w:val="22"/>
          <w:lang w:val="es-MX" w:eastAsia="en-US"/>
        </w:rPr>
        <w:t>, siendo esta última única e irrepetible,</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 xml:space="preserve">por lo que es </w:t>
      </w:r>
      <w:r w:rsidRPr="00800C1B">
        <w:rPr>
          <w:rFonts w:ascii="Palatino Linotype" w:eastAsiaTheme="minorHAnsi" w:hAnsi="Palatino Linotype" w:cs="Arial"/>
          <w:i/>
          <w:sz w:val="22"/>
          <w:szCs w:val="22"/>
          <w:lang w:val="es-MX" w:eastAsia="en-US"/>
        </w:rPr>
        <w:lastRenderedPageBreak/>
        <w:t>posible concluir que el RFC constituye un dato personal y, por tanto,</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información confidencial, de conformidad con los previsto en el artículo 18,</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fracción II de la Ley Federal de Transparencia y Acceso a la Información Pública</w:t>
      </w:r>
      <w:r w:rsidRPr="00800C1B">
        <w:rPr>
          <w:rFonts w:ascii="Palatino Linotype" w:eastAsiaTheme="minorHAnsi" w:hAnsi="Palatino Linotype" w:cs="Arial"/>
          <w:b/>
          <w:bCs/>
          <w:i/>
          <w:sz w:val="22"/>
          <w:szCs w:val="22"/>
          <w:lang w:val="es-MX" w:eastAsia="en-US"/>
        </w:rPr>
        <w:t xml:space="preserve"> </w:t>
      </w:r>
      <w:r w:rsidRPr="00800C1B">
        <w:rPr>
          <w:rFonts w:ascii="Palatino Linotype" w:eastAsiaTheme="minorHAnsi" w:hAnsi="Palatino Linotype" w:cs="Arial"/>
          <w:i/>
          <w:sz w:val="22"/>
          <w:szCs w:val="22"/>
          <w:lang w:val="es-MX" w:eastAsia="en-US"/>
        </w:rPr>
        <w:t>Gubernamental</w:t>
      </w:r>
      <w:r w:rsidRPr="00800C1B">
        <w:rPr>
          <w:rFonts w:ascii="Palatino Linotype" w:eastAsiaTheme="minorHAnsi" w:hAnsi="Palatino Linotype" w:cs="Arial"/>
          <w:bCs/>
          <w:i/>
          <w:sz w:val="22"/>
          <w:szCs w:val="22"/>
          <w:lang w:val="es-MX" w:eastAsia="en-US"/>
        </w:rPr>
        <w:t>…” (Sic)</w:t>
      </w:r>
    </w:p>
    <w:p w14:paraId="58B832B3" w14:textId="77777777" w:rsidR="00B80855" w:rsidRPr="00800C1B"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800C1B">
        <w:rPr>
          <w:rFonts w:ascii="Palatino Linotype" w:eastAsiaTheme="minorHAnsi" w:hAnsi="Palatino Linotype" w:cs="Arial"/>
          <w:sz w:val="22"/>
          <w:szCs w:val="22"/>
          <w:lang w:val="es-MX" w:eastAsia="en-US"/>
        </w:rPr>
        <w:t>(Énfasis añadido)</w:t>
      </w:r>
    </w:p>
    <w:p w14:paraId="2D7DEAB9"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Así, el RFC se vincula al nombre de su titular y permite identificar la edad de la persona, su fecha de nacimiento, así como su </w:t>
      </w:r>
      <w:proofErr w:type="spellStart"/>
      <w:r w:rsidRPr="00800C1B">
        <w:rPr>
          <w:rFonts w:ascii="Palatino Linotype" w:eastAsiaTheme="minorHAnsi" w:hAnsi="Palatino Linotype" w:cs="Arial"/>
          <w:lang w:val="es-MX" w:eastAsia="en-US"/>
        </w:rPr>
        <w:t>homoclave</w:t>
      </w:r>
      <w:proofErr w:type="spellEnd"/>
      <w:r w:rsidRPr="00800C1B">
        <w:rPr>
          <w:rFonts w:ascii="Palatino Linotype" w:eastAsiaTheme="minorHAnsi" w:hAnsi="Palatino Linotype" w:cs="Arial"/>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 xml:space="preserve">Argumento que es compartido por el entonces </w:t>
      </w:r>
      <w:r w:rsidRPr="00800C1B">
        <w:rPr>
          <w:rFonts w:ascii="Palatino Linotype" w:eastAsiaTheme="minorHAnsi" w:hAnsi="Palatino Linotype" w:cs="Arial"/>
          <w:b/>
          <w:bCs/>
          <w:lang w:val="es-MX" w:eastAsia="en-US"/>
        </w:rPr>
        <w:t xml:space="preserve">Instituto Federal de Acceso a la Información y Protección de Datos (IFAI), conforme al </w:t>
      </w:r>
      <w:r w:rsidRPr="00800C1B">
        <w:rPr>
          <w:rFonts w:ascii="Palatino Linotype" w:eastAsiaTheme="minorHAnsi" w:hAnsi="Palatino Linotype" w:cs="Arial"/>
          <w:lang w:val="es-MX" w:eastAsia="en-US"/>
        </w:rPr>
        <w:t xml:space="preserve">criterio número 0003-10, el cual refiere: </w:t>
      </w:r>
    </w:p>
    <w:p w14:paraId="4D824CDB" w14:textId="77777777" w:rsidR="00B80855" w:rsidRPr="00800C1B" w:rsidRDefault="00B80855" w:rsidP="00B80855">
      <w:pPr>
        <w:pStyle w:val="Sinespaciado"/>
        <w:rPr>
          <w:rFonts w:eastAsiaTheme="minorHAnsi"/>
          <w:lang w:eastAsia="en-US"/>
        </w:rPr>
      </w:pPr>
    </w:p>
    <w:p w14:paraId="1ACB503E" w14:textId="77777777" w:rsidR="00B80855" w:rsidRPr="00800C1B"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800C1B">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800C1B">
        <w:rPr>
          <w:rFonts w:ascii="Palatino Linotype" w:eastAsiaTheme="minorHAnsi" w:hAnsi="Palatino Linotype" w:cs="Arial"/>
          <w:i/>
          <w:sz w:val="22"/>
          <w:szCs w:val="22"/>
          <w:lang w:val="es-MX" w:eastAsia="en-U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w:t>
      </w:r>
      <w:r w:rsidRPr="00800C1B">
        <w:rPr>
          <w:rFonts w:ascii="Palatino Linotype" w:eastAsiaTheme="minorHAnsi" w:hAnsi="Palatino Linotype" w:cs="Arial"/>
          <w:i/>
          <w:sz w:val="22"/>
          <w:szCs w:val="22"/>
          <w:lang w:val="es-MX" w:eastAsia="en-US"/>
        </w:rPr>
        <w:lastRenderedPageBreak/>
        <w:t>distingue plenamente del resto de los habitantes, por lo que es de carácter confidencial, en términos de lo dispuesto en el artículos anteriormente señalados</w:t>
      </w:r>
      <w:r w:rsidRPr="00800C1B">
        <w:rPr>
          <w:rFonts w:ascii="Palatino Linotype" w:eastAsiaTheme="minorHAnsi" w:hAnsi="Palatino Linotype" w:cs="Arial"/>
          <w:b/>
          <w:bCs/>
          <w:i/>
          <w:sz w:val="22"/>
          <w:szCs w:val="22"/>
          <w:lang w:val="es-MX" w:eastAsia="en-US"/>
        </w:rPr>
        <w:t>..</w:t>
      </w:r>
      <w:r w:rsidRPr="00800C1B">
        <w:rPr>
          <w:rFonts w:ascii="Palatino Linotype" w:eastAsiaTheme="minorHAnsi" w:hAnsi="Palatino Linotype" w:cs="Arial"/>
          <w:i/>
          <w:sz w:val="22"/>
          <w:szCs w:val="22"/>
          <w:lang w:val="es-MX" w:eastAsia="en-US"/>
        </w:rPr>
        <w:t>.” (Sic)</w:t>
      </w:r>
    </w:p>
    <w:p w14:paraId="04D21678" w14:textId="77777777" w:rsidR="00B80855" w:rsidRPr="00800C1B"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800C1B" w:rsidRDefault="00B80855" w:rsidP="00B80855">
      <w:pPr>
        <w:autoSpaceDE w:val="0"/>
        <w:autoSpaceDN w:val="0"/>
        <w:adjustRightInd w:val="0"/>
        <w:spacing w:line="360" w:lineRule="auto"/>
        <w:contextualSpacing/>
        <w:jc w:val="both"/>
        <w:rPr>
          <w:rFonts w:ascii="Palatino Linotype" w:hAnsi="Palatino Linotype" w:cs="Arial"/>
        </w:rPr>
      </w:pPr>
      <w:r w:rsidRPr="00800C1B">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800C1B"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800C1B"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Cs/>
          <w:i/>
          <w:sz w:val="22"/>
          <w:szCs w:val="22"/>
          <w:lang w:val="es-MX" w:eastAsia="en-US"/>
        </w:rPr>
        <w:t>“</w:t>
      </w:r>
      <w:r w:rsidRPr="00800C1B">
        <w:rPr>
          <w:rFonts w:ascii="Palatino Linotype" w:eastAsiaTheme="minorHAnsi" w:hAnsi="Palatino Linotype" w:cs="Arial"/>
          <w:b/>
          <w:bCs/>
          <w:i/>
          <w:sz w:val="22"/>
          <w:szCs w:val="22"/>
          <w:lang w:val="es-MX" w:eastAsia="en-US"/>
        </w:rPr>
        <w:t>Cuarto</w:t>
      </w:r>
      <w:r w:rsidRPr="00800C1B">
        <w:rPr>
          <w:rFonts w:ascii="Palatino Linotype" w:eastAsiaTheme="minorHAnsi" w:hAnsi="Palatino Linotype" w:cs="Arial"/>
          <w:bCs/>
          <w:i/>
          <w:sz w:val="22"/>
          <w:szCs w:val="22"/>
          <w:lang w:val="es-MX" w:eastAsia="en-US"/>
        </w:rPr>
        <w:t xml:space="preserve">. </w:t>
      </w:r>
      <w:r w:rsidRPr="00800C1B">
        <w:rPr>
          <w:rFonts w:ascii="Palatino Linotype" w:eastAsiaTheme="minorHAnsi" w:hAnsi="Palatino Linotype" w:cs="Arial"/>
          <w:b/>
          <w:bCs/>
          <w:i/>
          <w:sz w:val="22"/>
          <w:szCs w:val="22"/>
          <w:u w:val="single"/>
          <w:lang w:val="es-MX" w:eastAsia="en-US"/>
        </w:rPr>
        <w:t>Para clasificar la información como reservada o confidencial,</w:t>
      </w:r>
      <w:r w:rsidRPr="00800C1B">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800C1B">
        <w:rPr>
          <w:rFonts w:ascii="Palatino Linotype" w:eastAsiaTheme="minorHAnsi" w:hAnsi="Palatino Linotype" w:cs="Arial"/>
          <w:bCs/>
          <w:i/>
          <w:sz w:val="22"/>
          <w:szCs w:val="22"/>
          <w:lang w:val="es-MX" w:eastAsia="en-US"/>
        </w:rPr>
        <w:lastRenderedPageBreak/>
        <w:t>de sus respectivas competencias, en tanto estas últimas no contravengan lo dispuesto en la Ley General.</w:t>
      </w:r>
    </w:p>
    <w:p w14:paraId="50F70194"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Cs/>
          <w:i/>
          <w:sz w:val="22"/>
          <w:szCs w:val="22"/>
          <w:lang w:val="es-MX" w:eastAsia="en-US"/>
        </w:rPr>
        <w:t>…</w:t>
      </w:r>
    </w:p>
    <w:p w14:paraId="57BF5288"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
          <w:bCs/>
          <w:i/>
          <w:sz w:val="22"/>
          <w:szCs w:val="22"/>
          <w:lang w:val="es-MX" w:eastAsia="en-US"/>
        </w:rPr>
        <w:t>Quinto</w:t>
      </w:r>
      <w:r w:rsidRPr="00800C1B">
        <w:rPr>
          <w:rFonts w:ascii="Palatino Linotype" w:eastAsiaTheme="minorHAnsi" w:hAnsi="Palatino Linotype" w:cs="Arial"/>
          <w:bCs/>
          <w:i/>
          <w:sz w:val="22"/>
          <w:szCs w:val="22"/>
          <w:lang w:val="es-MX" w:eastAsia="en-US"/>
        </w:rPr>
        <w:t xml:space="preserve">. </w:t>
      </w:r>
      <w:r w:rsidRPr="00800C1B">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800C1B">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800C1B">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00C1B">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
          <w:bCs/>
          <w:i/>
          <w:sz w:val="22"/>
          <w:szCs w:val="22"/>
          <w:lang w:val="es-MX" w:eastAsia="en-US"/>
        </w:rPr>
        <w:t>Octavo</w:t>
      </w:r>
      <w:r w:rsidRPr="00800C1B">
        <w:rPr>
          <w:rFonts w:ascii="Palatino Linotype" w:eastAsiaTheme="minorHAnsi" w:hAnsi="Palatino Linotype" w:cs="Arial"/>
          <w:bCs/>
          <w:i/>
          <w:sz w:val="22"/>
          <w:szCs w:val="22"/>
          <w:lang w:val="es-MX" w:eastAsia="en-US"/>
        </w:rPr>
        <w:t xml:space="preserve">. </w:t>
      </w:r>
      <w:r w:rsidRPr="00800C1B">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800C1B">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Cs/>
          <w:i/>
          <w:sz w:val="22"/>
          <w:szCs w:val="22"/>
          <w:lang w:val="es-MX" w:eastAsia="en-US"/>
        </w:rPr>
        <w:t>…</w:t>
      </w:r>
    </w:p>
    <w:p w14:paraId="1DF3DB73" w14:textId="77777777" w:rsidR="00B80855" w:rsidRPr="00800C1B"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800C1B">
        <w:rPr>
          <w:rFonts w:ascii="Palatino Linotype" w:eastAsiaTheme="minorHAnsi" w:hAnsi="Palatino Linotype" w:cs="Arial"/>
          <w:b/>
          <w:bCs/>
          <w:i/>
          <w:sz w:val="22"/>
          <w:szCs w:val="22"/>
          <w:lang w:val="es-MX" w:eastAsia="en-US"/>
        </w:rPr>
        <w:t>DE LA INFORMACIÓN CONFIDENCIAL</w:t>
      </w:r>
    </w:p>
    <w:p w14:paraId="2F368320"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
          <w:bCs/>
          <w:i/>
          <w:sz w:val="22"/>
          <w:szCs w:val="22"/>
          <w:lang w:val="es-MX" w:eastAsia="en-US"/>
        </w:rPr>
        <w:t xml:space="preserve">Trigésimo octavo. </w:t>
      </w:r>
      <w:r w:rsidRPr="00800C1B">
        <w:rPr>
          <w:rFonts w:ascii="Palatino Linotype" w:eastAsiaTheme="minorHAnsi" w:hAnsi="Palatino Linotype" w:cs="Arial"/>
          <w:bCs/>
          <w:i/>
          <w:sz w:val="22"/>
          <w:szCs w:val="22"/>
          <w:lang w:val="es-MX" w:eastAsia="en-US"/>
        </w:rPr>
        <w:t>Se considera información confidencial:</w:t>
      </w:r>
    </w:p>
    <w:p w14:paraId="59512CE1" w14:textId="77777777" w:rsidR="00B80855" w:rsidRPr="00800C1B"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800C1B">
        <w:rPr>
          <w:rFonts w:ascii="Palatino Linotype" w:eastAsiaTheme="minorHAnsi" w:hAnsi="Palatino Linotype" w:cs="Arial"/>
          <w:bCs/>
          <w:i/>
          <w:sz w:val="22"/>
          <w:szCs w:val="22"/>
          <w:lang w:val="es-MX" w:eastAsia="en-US"/>
        </w:rPr>
        <w:t xml:space="preserve">I. </w:t>
      </w:r>
      <w:r w:rsidRPr="00800C1B">
        <w:rPr>
          <w:rFonts w:ascii="Palatino Linotype" w:eastAsiaTheme="minorHAnsi" w:hAnsi="Palatino Linotype" w:cs="Arial"/>
          <w:b/>
          <w:bCs/>
          <w:i/>
          <w:sz w:val="22"/>
          <w:szCs w:val="22"/>
          <w:u w:val="single"/>
          <w:lang w:val="es-MX" w:eastAsia="en-US"/>
        </w:rPr>
        <w:t>Los datos personales en los términos de la norma aplicable</w:t>
      </w:r>
      <w:r w:rsidRPr="00800C1B">
        <w:rPr>
          <w:rFonts w:ascii="Palatino Linotype" w:eastAsiaTheme="minorHAnsi" w:hAnsi="Palatino Linotype" w:cs="Arial"/>
          <w:b/>
          <w:bCs/>
          <w:i/>
          <w:sz w:val="22"/>
          <w:szCs w:val="22"/>
          <w:lang w:val="es-MX" w:eastAsia="en-US"/>
        </w:rPr>
        <w:t>;</w:t>
      </w:r>
    </w:p>
    <w:p w14:paraId="1A338DCE"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roofErr w:type="gramStart"/>
      <w:r w:rsidRPr="00800C1B">
        <w:rPr>
          <w:rFonts w:ascii="Palatino Linotype" w:eastAsiaTheme="minorHAnsi" w:hAnsi="Palatino Linotype" w:cs="Arial"/>
          <w:bCs/>
          <w:i/>
          <w:sz w:val="22"/>
          <w:szCs w:val="22"/>
          <w:lang w:val="es-MX" w:eastAsia="en-US"/>
        </w:rPr>
        <w:t>III …</w:t>
      </w:r>
      <w:proofErr w:type="gramEnd"/>
    </w:p>
    <w:p w14:paraId="481437C0" w14:textId="77777777" w:rsidR="00B80855" w:rsidRPr="00800C1B"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800C1B">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Pr="00800C1B"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800C1B">
        <w:rPr>
          <w:rFonts w:ascii="Palatino Linotype" w:eastAsiaTheme="minorHAnsi" w:hAnsi="Palatino Linotype" w:cs="Arial"/>
          <w:lang w:val="es-MX" w:eastAsia="en-US"/>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800C1B"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800C1B"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800C1B">
        <w:rPr>
          <w:rFonts w:ascii="Palatino Linotype" w:hAnsi="Palatino Linotype" w:cs="Arial"/>
        </w:rPr>
        <w:t xml:space="preserve">Entonces, el </w:t>
      </w:r>
      <w:r w:rsidRPr="00800C1B">
        <w:rPr>
          <w:rFonts w:ascii="Palatino Linotype" w:hAnsi="Palatino Linotype" w:cs="Arial"/>
          <w:b/>
        </w:rPr>
        <w:t>Sujeto Obligado</w:t>
      </w:r>
      <w:r w:rsidRPr="00800C1B">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800C1B">
        <w:rPr>
          <w:rFonts w:ascii="Palatino Linotype" w:hAnsi="Palatino Linotype" w:cs="Arial"/>
          <w:i/>
          <w:iCs/>
        </w:rPr>
        <w:t>.</w:t>
      </w:r>
    </w:p>
    <w:p w14:paraId="4C554AA1" w14:textId="77777777" w:rsidR="00B80855" w:rsidRPr="00800C1B" w:rsidRDefault="00B80855" w:rsidP="007A4C5E">
      <w:pPr>
        <w:autoSpaceDE w:val="0"/>
        <w:autoSpaceDN w:val="0"/>
        <w:adjustRightInd w:val="0"/>
        <w:spacing w:line="360" w:lineRule="auto"/>
        <w:ind w:right="-141"/>
        <w:jc w:val="both"/>
        <w:rPr>
          <w:rFonts w:ascii="Palatino Linotype" w:hAnsi="Palatino Linotype" w:cs="Arial"/>
        </w:rPr>
      </w:pPr>
    </w:p>
    <w:p w14:paraId="1645DE02" w14:textId="7357BF50" w:rsidR="007A4C5E" w:rsidRPr="00800C1B" w:rsidRDefault="007A4C5E" w:rsidP="007A4C5E">
      <w:pPr>
        <w:spacing w:line="360" w:lineRule="auto"/>
        <w:jc w:val="both"/>
        <w:rPr>
          <w:rFonts w:ascii="Palatino Linotype" w:hAnsi="Palatino Linotype"/>
        </w:rPr>
      </w:pPr>
      <w:r w:rsidRPr="00800C1B">
        <w:rPr>
          <w:rFonts w:ascii="Palatino Linotype" w:hAnsi="Palatino Linotype"/>
        </w:rPr>
        <w:t>En mérito de lo expuesto</w:t>
      </w:r>
      <w:r w:rsidR="00575E21" w:rsidRPr="00800C1B">
        <w:rPr>
          <w:rFonts w:ascii="Palatino Linotype" w:hAnsi="Palatino Linotype"/>
        </w:rPr>
        <w:t xml:space="preserve"> en líneas anteriores, resultan </w:t>
      </w:r>
      <w:r w:rsidRPr="00800C1B">
        <w:rPr>
          <w:rFonts w:ascii="Palatino Linotype" w:hAnsi="Palatino Linotype"/>
        </w:rPr>
        <w:t xml:space="preserve">fundados los motivos de inconformidad que arguye </w:t>
      </w:r>
      <w:r w:rsidRPr="00800C1B">
        <w:rPr>
          <w:rFonts w:ascii="Palatino Linotype" w:hAnsi="Palatino Linotype"/>
          <w:b/>
        </w:rPr>
        <w:t>El Recurrente</w:t>
      </w:r>
      <w:r w:rsidRPr="00800C1B">
        <w:rPr>
          <w:rFonts w:ascii="Palatino Linotype" w:hAnsi="Palatino Linotype"/>
        </w:rPr>
        <w:t xml:space="preserve"> en su medio de impugnación que fue materia de estudio, por ello con fundamento </w:t>
      </w:r>
      <w:r w:rsidR="007035C6" w:rsidRPr="00800C1B">
        <w:rPr>
          <w:rFonts w:ascii="Palatino Linotype" w:hAnsi="Palatino Linotype"/>
          <w:lang w:val="es-419"/>
        </w:rPr>
        <w:t xml:space="preserve">en la </w:t>
      </w:r>
      <w:r w:rsidRPr="00800C1B">
        <w:rPr>
          <w:rFonts w:ascii="Palatino Linotype" w:hAnsi="Palatino Linotype"/>
        </w:rPr>
        <w:t>fracción III, del artículo 186,</w:t>
      </w:r>
      <w:r w:rsidRPr="00800C1B">
        <w:rPr>
          <w:rFonts w:ascii="Palatino Linotype" w:hAnsi="Palatino Linotype"/>
          <w:b/>
        </w:rPr>
        <w:t xml:space="preserve"> </w:t>
      </w:r>
      <w:r w:rsidRPr="00800C1B">
        <w:rPr>
          <w:rFonts w:ascii="Palatino Linotype" w:hAnsi="Palatino Linotype"/>
        </w:rPr>
        <w:t xml:space="preserve">de la Ley de Transparencia y Acceso a la Información Pública del Estado de México y Municipios, se </w:t>
      </w:r>
      <w:r w:rsidR="008C669C" w:rsidRPr="00800C1B">
        <w:rPr>
          <w:rFonts w:ascii="Palatino Linotype" w:hAnsi="Palatino Linotype"/>
          <w:b/>
          <w:lang w:val="es-419"/>
        </w:rPr>
        <w:t>MODIFICA</w:t>
      </w:r>
      <w:r w:rsidR="00030906" w:rsidRPr="00800C1B">
        <w:rPr>
          <w:rFonts w:ascii="Palatino Linotype" w:hAnsi="Palatino Linotype"/>
          <w:b/>
          <w:lang w:val="es-419"/>
        </w:rPr>
        <w:t xml:space="preserve"> </w:t>
      </w:r>
      <w:r w:rsidRPr="00800C1B">
        <w:rPr>
          <w:rFonts w:ascii="Palatino Linotype" w:hAnsi="Palatino Linotype"/>
        </w:rPr>
        <w:t>la respuesta a la solicitud de información número</w:t>
      </w:r>
      <w:r w:rsidRPr="00800C1B">
        <w:rPr>
          <w:rFonts w:ascii="Palatino Linotype" w:hAnsi="Palatino Linotype"/>
          <w:b/>
        </w:rPr>
        <w:t xml:space="preserve"> </w:t>
      </w:r>
      <w:r w:rsidR="001E6D58" w:rsidRPr="00800C1B">
        <w:rPr>
          <w:rFonts w:ascii="Palatino Linotype" w:eastAsiaTheme="minorHAnsi" w:hAnsi="Palatino Linotype" w:cs="Arial"/>
          <w:b/>
          <w:szCs w:val="22"/>
          <w:lang w:val="es-MX" w:eastAsia="en-US"/>
        </w:rPr>
        <w:t>0</w:t>
      </w:r>
      <w:r w:rsidR="001E6D58" w:rsidRPr="00800C1B">
        <w:rPr>
          <w:rFonts w:ascii="Palatino Linotype" w:eastAsiaTheme="minorHAnsi" w:hAnsi="Palatino Linotype" w:cs="Arial"/>
          <w:b/>
          <w:szCs w:val="22"/>
          <w:lang w:val="es-419" w:eastAsia="en-US"/>
        </w:rPr>
        <w:t>0109</w:t>
      </w:r>
      <w:r w:rsidR="001E6D58" w:rsidRPr="00800C1B">
        <w:rPr>
          <w:rFonts w:ascii="Palatino Linotype" w:eastAsiaTheme="minorHAnsi" w:hAnsi="Palatino Linotype" w:cs="Arial"/>
          <w:b/>
          <w:szCs w:val="22"/>
          <w:lang w:val="es-MX" w:eastAsia="en-US"/>
        </w:rPr>
        <w:t>/</w:t>
      </w:r>
      <w:r w:rsidR="001E6D58" w:rsidRPr="00800C1B">
        <w:rPr>
          <w:rFonts w:ascii="Palatino Linotype" w:eastAsiaTheme="minorHAnsi" w:hAnsi="Palatino Linotype" w:cs="Arial"/>
          <w:b/>
          <w:szCs w:val="22"/>
          <w:lang w:val="es-419" w:eastAsia="en-US"/>
        </w:rPr>
        <w:t>JOSERIN</w:t>
      </w:r>
      <w:r w:rsidR="001E6D58" w:rsidRPr="00800C1B">
        <w:rPr>
          <w:rFonts w:ascii="Palatino Linotype" w:eastAsiaTheme="minorHAnsi" w:hAnsi="Palatino Linotype" w:cs="Arial"/>
          <w:b/>
          <w:szCs w:val="22"/>
          <w:lang w:val="es-MX" w:eastAsia="en-US"/>
        </w:rPr>
        <w:t>/IP/2022</w:t>
      </w:r>
      <w:r w:rsidRPr="00800C1B">
        <w:rPr>
          <w:rFonts w:ascii="Palatino Linotype" w:hAnsi="Palatino Linotype"/>
        </w:rPr>
        <w:t>,</w:t>
      </w:r>
      <w:r w:rsidRPr="00800C1B">
        <w:rPr>
          <w:rFonts w:ascii="Palatino Linotype" w:hAnsi="Palatino Linotype"/>
          <w:b/>
        </w:rPr>
        <w:t xml:space="preserve"> </w:t>
      </w:r>
      <w:r w:rsidRPr="00800C1B">
        <w:rPr>
          <w:rFonts w:ascii="Palatino Linotype" w:hAnsi="Palatino Linotype"/>
          <w:bCs/>
        </w:rPr>
        <w:t>que ha sido materia del presente fallo</w:t>
      </w:r>
      <w:r w:rsidRPr="00800C1B">
        <w:rPr>
          <w:rFonts w:ascii="Palatino Linotype" w:hAnsi="Palatino Linotype"/>
        </w:rPr>
        <w:t>.</w:t>
      </w:r>
    </w:p>
    <w:p w14:paraId="6240C316" w14:textId="77777777" w:rsidR="009E0B9B" w:rsidRPr="00800C1B" w:rsidRDefault="009E0B9B" w:rsidP="009E0B9B">
      <w:pPr>
        <w:spacing w:line="360" w:lineRule="auto"/>
        <w:jc w:val="both"/>
        <w:rPr>
          <w:rFonts w:ascii="Palatino Linotype" w:hAnsi="Palatino Linotype" w:cs="Arial"/>
        </w:rPr>
      </w:pPr>
    </w:p>
    <w:p w14:paraId="6989145B" w14:textId="77777777" w:rsidR="009E0B9B" w:rsidRPr="00800C1B" w:rsidRDefault="009E0B9B" w:rsidP="009E0B9B">
      <w:pPr>
        <w:pStyle w:val="Sinespaciado"/>
        <w:spacing w:line="360" w:lineRule="auto"/>
        <w:jc w:val="both"/>
        <w:rPr>
          <w:rFonts w:ascii="Palatino Linotype" w:hAnsi="Palatino Linotype"/>
        </w:rPr>
      </w:pPr>
      <w:r w:rsidRPr="00800C1B">
        <w:rPr>
          <w:rFonts w:ascii="Palatino Linotype" w:hAnsi="Palatino Linotype"/>
        </w:rPr>
        <w:lastRenderedPageBreak/>
        <w:t>Por lo antes expuesto y fundado es de resolverse y,</w:t>
      </w:r>
    </w:p>
    <w:p w14:paraId="4ADEE071" w14:textId="77777777" w:rsidR="009E0B9B" w:rsidRPr="00800C1B" w:rsidRDefault="009E0B9B" w:rsidP="009E0B9B">
      <w:pPr>
        <w:pStyle w:val="Sinespaciado"/>
        <w:spacing w:line="360" w:lineRule="auto"/>
        <w:jc w:val="both"/>
        <w:rPr>
          <w:rFonts w:ascii="Palatino Linotype" w:hAnsi="Palatino Linotype"/>
        </w:rPr>
      </w:pPr>
    </w:p>
    <w:p w14:paraId="635532C7" w14:textId="77777777" w:rsidR="009E0B9B" w:rsidRPr="00800C1B" w:rsidRDefault="009E0B9B" w:rsidP="009E0B9B">
      <w:pPr>
        <w:spacing w:line="360" w:lineRule="auto"/>
        <w:jc w:val="center"/>
        <w:rPr>
          <w:rFonts w:ascii="Palatino Linotype" w:hAnsi="Palatino Linotype"/>
          <w:b/>
          <w:sz w:val="28"/>
          <w:lang w:val="pt-BR"/>
        </w:rPr>
      </w:pPr>
      <w:r w:rsidRPr="00800C1B">
        <w:rPr>
          <w:rFonts w:ascii="Palatino Linotype" w:hAnsi="Palatino Linotype"/>
          <w:b/>
          <w:sz w:val="28"/>
          <w:lang w:val="pt-BR"/>
        </w:rPr>
        <w:t>S E   R E S U E L V E</w:t>
      </w:r>
    </w:p>
    <w:p w14:paraId="5689F36E" w14:textId="77777777" w:rsidR="009E0B9B" w:rsidRPr="00800C1B"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107EBE56" w:rsidR="00575E21" w:rsidRPr="00800C1B" w:rsidRDefault="00575E21" w:rsidP="00575E21">
      <w:pPr>
        <w:autoSpaceDE w:val="0"/>
        <w:autoSpaceDN w:val="0"/>
        <w:adjustRightInd w:val="0"/>
        <w:spacing w:line="360" w:lineRule="auto"/>
        <w:ind w:right="49"/>
        <w:jc w:val="both"/>
        <w:rPr>
          <w:rFonts w:ascii="Palatino Linotype" w:hAnsi="Palatino Linotype" w:cs="Arial"/>
        </w:rPr>
      </w:pPr>
      <w:r w:rsidRPr="00800C1B">
        <w:rPr>
          <w:rFonts w:ascii="Palatino Linotype" w:hAnsi="Palatino Linotype" w:cs="Arial"/>
          <w:b/>
          <w:sz w:val="28"/>
          <w:szCs w:val="28"/>
          <w:lang w:val="es-ES_tradnl"/>
        </w:rPr>
        <w:t>PRIMERO.</w:t>
      </w:r>
      <w:r w:rsidRPr="00800C1B">
        <w:rPr>
          <w:rFonts w:ascii="Palatino Linotype" w:hAnsi="Palatino Linotype" w:cs="Arial"/>
          <w:lang w:val="es-ES_tradnl"/>
        </w:rPr>
        <w:t xml:space="preserve"> </w:t>
      </w:r>
      <w:r w:rsidRPr="00800C1B">
        <w:rPr>
          <w:rFonts w:ascii="Palatino Linotype" w:hAnsi="Palatino Linotype" w:cs="Arial"/>
        </w:rPr>
        <w:t>Se</w:t>
      </w:r>
      <w:r w:rsidRPr="00800C1B">
        <w:rPr>
          <w:rFonts w:ascii="Palatino Linotype" w:hAnsi="Palatino Linotype" w:cs="Arial"/>
          <w:b/>
        </w:rPr>
        <w:t xml:space="preserve"> </w:t>
      </w:r>
      <w:r w:rsidR="008C669C" w:rsidRPr="00800C1B">
        <w:rPr>
          <w:rFonts w:ascii="Palatino Linotype" w:hAnsi="Palatino Linotype" w:cs="Arial"/>
          <w:b/>
          <w:lang w:val="es-419"/>
        </w:rPr>
        <w:t>MODIFICA</w:t>
      </w:r>
      <w:r w:rsidRPr="00800C1B">
        <w:rPr>
          <w:rFonts w:ascii="Palatino Linotype" w:hAnsi="Palatino Linotype" w:cs="Arial"/>
          <w:b/>
        </w:rPr>
        <w:t xml:space="preserve"> </w:t>
      </w:r>
      <w:r w:rsidRPr="00800C1B">
        <w:rPr>
          <w:rFonts w:ascii="Palatino Linotype" w:eastAsia="Arial Unicode MS" w:hAnsi="Palatino Linotype" w:cs="Arial"/>
        </w:rPr>
        <w:t xml:space="preserve">la respuesta entregada por </w:t>
      </w:r>
      <w:r w:rsidRPr="00800C1B">
        <w:rPr>
          <w:rFonts w:ascii="Palatino Linotype" w:eastAsia="Arial Unicode MS" w:hAnsi="Palatino Linotype" w:cs="Arial"/>
          <w:b/>
        </w:rPr>
        <w:t xml:space="preserve">El Sujeto Obligado </w:t>
      </w:r>
      <w:r w:rsidRPr="00800C1B">
        <w:rPr>
          <w:rFonts w:ascii="Palatino Linotype" w:eastAsia="Arial Unicode MS" w:hAnsi="Palatino Linotype" w:cs="Arial"/>
        </w:rPr>
        <w:t xml:space="preserve">a la solicitud de información número </w:t>
      </w:r>
      <w:r w:rsidR="001E6D58" w:rsidRPr="00800C1B">
        <w:rPr>
          <w:rFonts w:ascii="Palatino Linotype" w:eastAsiaTheme="minorHAnsi" w:hAnsi="Palatino Linotype" w:cs="Arial"/>
          <w:b/>
          <w:szCs w:val="22"/>
          <w:lang w:val="es-MX" w:eastAsia="en-US"/>
        </w:rPr>
        <w:t>0</w:t>
      </w:r>
      <w:r w:rsidR="001E6D58" w:rsidRPr="00800C1B">
        <w:rPr>
          <w:rFonts w:ascii="Palatino Linotype" w:eastAsiaTheme="minorHAnsi" w:hAnsi="Palatino Linotype" w:cs="Arial"/>
          <w:b/>
          <w:szCs w:val="22"/>
          <w:lang w:val="es-419" w:eastAsia="en-US"/>
        </w:rPr>
        <w:t>0109</w:t>
      </w:r>
      <w:r w:rsidR="001E6D58" w:rsidRPr="00800C1B">
        <w:rPr>
          <w:rFonts w:ascii="Palatino Linotype" w:eastAsiaTheme="minorHAnsi" w:hAnsi="Palatino Linotype" w:cs="Arial"/>
          <w:b/>
          <w:szCs w:val="22"/>
          <w:lang w:val="es-MX" w:eastAsia="en-US"/>
        </w:rPr>
        <w:t>/</w:t>
      </w:r>
      <w:r w:rsidR="001E6D58" w:rsidRPr="00800C1B">
        <w:rPr>
          <w:rFonts w:ascii="Palatino Linotype" w:eastAsiaTheme="minorHAnsi" w:hAnsi="Palatino Linotype" w:cs="Arial"/>
          <w:b/>
          <w:szCs w:val="22"/>
          <w:lang w:val="es-419" w:eastAsia="en-US"/>
        </w:rPr>
        <w:t>JOSERIN</w:t>
      </w:r>
      <w:r w:rsidR="001E6D58" w:rsidRPr="00800C1B">
        <w:rPr>
          <w:rFonts w:ascii="Palatino Linotype" w:eastAsiaTheme="minorHAnsi" w:hAnsi="Palatino Linotype" w:cs="Arial"/>
          <w:b/>
          <w:szCs w:val="22"/>
          <w:lang w:val="es-MX" w:eastAsia="en-US"/>
        </w:rPr>
        <w:t>/IP/2022</w:t>
      </w:r>
      <w:r w:rsidRPr="00800C1B">
        <w:rPr>
          <w:rFonts w:ascii="Palatino Linotype" w:hAnsi="Palatino Linotype" w:cs="Arial"/>
        </w:rPr>
        <w:t>, por resultar</w:t>
      </w:r>
      <w:r w:rsidR="008C669C" w:rsidRPr="00800C1B">
        <w:rPr>
          <w:rFonts w:ascii="Palatino Linotype" w:hAnsi="Palatino Linotype" w:cs="Arial"/>
          <w:lang w:val="es-419"/>
        </w:rPr>
        <w:t xml:space="preserve"> parcialmente</w:t>
      </w:r>
      <w:r w:rsidRPr="00800C1B">
        <w:rPr>
          <w:rFonts w:ascii="Palatino Linotype" w:hAnsi="Palatino Linotype" w:cs="Arial"/>
        </w:rPr>
        <w:t xml:space="preserve"> fundados los motivos de inconformidad vertidos por </w:t>
      </w:r>
      <w:r w:rsidRPr="00800C1B">
        <w:rPr>
          <w:rFonts w:ascii="Palatino Linotype" w:hAnsi="Palatino Linotype" w:cs="Arial"/>
          <w:b/>
        </w:rPr>
        <w:t>El Recurrente</w:t>
      </w:r>
      <w:r w:rsidRPr="00800C1B">
        <w:rPr>
          <w:rFonts w:ascii="Palatino Linotype" w:hAnsi="Palatino Linotype" w:cs="Arial"/>
        </w:rPr>
        <w:t xml:space="preserve">, en términos del Considerando </w:t>
      </w:r>
      <w:r w:rsidR="007035C6" w:rsidRPr="00800C1B">
        <w:rPr>
          <w:rFonts w:ascii="Palatino Linotype" w:hAnsi="Palatino Linotype" w:cs="Arial"/>
          <w:b/>
          <w:lang w:val="es-419"/>
        </w:rPr>
        <w:t>QUINTO</w:t>
      </w:r>
      <w:r w:rsidR="00142DF4" w:rsidRPr="00800C1B">
        <w:rPr>
          <w:rFonts w:ascii="Palatino Linotype" w:hAnsi="Palatino Linotype" w:cs="Arial"/>
          <w:b/>
          <w:lang w:val="es-419"/>
        </w:rPr>
        <w:t xml:space="preserve"> </w:t>
      </w:r>
      <w:r w:rsidRPr="00800C1B">
        <w:rPr>
          <w:rFonts w:ascii="Palatino Linotype" w:hAnsi="Palatino Linotype" w:cs="Arial"/>
        </w:rPr>
        <w:t xml:space="preserve">de </w:t>
      </w:r>
      <w:r w:rsidR="001C6331" w:rsidRPr="00800C1B">
        <w:rPr>
          <w:rFonts w:ascii="Palatino Linotype" w:hAnsi="Palatino Linotype" w:cs="Arial"/>
        </w:rPr>
        <w:t>esta</w:t>
      </w:r>
      <w:r w:rsidRPr="00800C1B">
        <w:rPr>
          <w:rFonts w:ascii="Palatino Linotype" w:hAnsi="Palatino Linotype" w:cs="Arial"/>
        </w:rPr>
        <w:t xml:space="preserve"> resolución.</w:t>
      </w:r>
    </w:p>
    <w:p w14:paraId="0505AFAF" w14:textId="77777777" w:rsidR="00575E21" w:rsidRPr="00800C1B" w:rsidRDefault="00575E21" w:rsidP="00575E21">
      <w:pPr>
        <w:autoSpaceDE w:val="0"/>
        <w:autoSpaceDN w:val="0"/>
        <w:adjustRightInd w:val="0"/>
        <w:spacing w:line="360" w:lineRule="auto"/>
        <w:ind w:right="49"/>
        <w:jc w:val="both"/>
        <w:rPr>
          <w:rFonts w:ascii="Palatino Linotype" w:hAnsi="Palatino Linotype" w:cs="Arial"/>
        </w:rPr>
      </w:pPr>
    </w:p>
    <w:p w14:paraId="463181D9" w14:textId="4234B0B4" w:rsidR="00575E21" w:rsidRPr="00800C1B" w:rsidRDefault="00575E21" w:rsidP="00575E21">
      <w:pPr>
        <w:spacing w:line="360" w:lineRule="auto"/>
        <w:jc w:val="both"/>
        <w:rPr>
          <w:rFonts w:ascii="Palatino Linotype" w:hAnsi="Palatino Linotype" w:cs="Arial"/>
        </w:rPr>
      </w:pPr>
      <w:r w:rsidRPr="00800C1B">
        <w:rPr>
          <w:rFonts w:ascii="Palatino Linotype" w:hAnsi="Palatino Linotype" w:cs="Arial"/>
          <w:b/>
          <w:sz w:val="28"/>
          <w:szCs w:val="28"/>
        </w:rPr>
        <w:t>SEGUNDO.</w:t>
      </w:r>
      <w:r w:rsidRPr="00800C1B">
        <w:rPr>
          <w:rFonts w:ascii="Palatino Linotype" w:hAnsi="Palatino Linotype" w:cs="Arial"/>
        </w:rPr>
        <w:t xml:space="preserve"> Se </w:t>
      </w:r>
      <w:r w:rsidRPr="00800C1B">
        <w:rPr>
          <w:rFonts w:ascii="Palatino Linotype" w:hAnsi="Palatino Linotype" w:cs="Arial"/>
          <w:b/>
        </w:rPr>
        <w:t>ORDENA</w:t>
      </w:r>
      <w:r w:rsidRPr="00800C1B">
        <w:rPr>
          <w:rFonts w:ascii="Palatino Linotype" w:hAnsi="Palatino Linotype" w:cs="Arial"/>
        </w:rPr>
        <w:t xml:space="preserve"> al </w:t>
      </w:r>
      <w:r w:rsidRPr="00800C1B">
        <w:rPr>
          <w:rFonts w:ascii="Palatino Linotype" w:hAnsi="Palatino Linotype" w:cs="Arial"/>
          <w:b/>
        </w:rPr>
        <w:t>Sujeto Obligado</w:t>
      </w:r>
      <w:r w:rsidRPr="00800C1B">
        <w:rPr>
          <w:rFonts w:ascii="Palatino Linotype" w:hAnsi="Palatino Linotype" w:cs="Arial"/>
        </w:rPr>
        <w:t xml:space="preserve"> haga entrega al </w:t>
      </w:r>
      <w:r w:rsidRPr="00800C1B">
        <w:rPr>
          <w:rFonts w:ascii="Palatino Linotype" w:hAnsi="Palatino Linotype" w:cs="Arial"/>
          <w:b/>
        </w:rPr>
        <w:t xml:space="preserve">Recurrente </w:t>
      </w:r>
      <w:r w:rsidRPr="00800C1B">
        <w:rPr>
          <w:rFonts w:ascii="Palatino Linotype" w:hAnsi="Palatino Linotype" w:cs="Arial"/>
        </w:rPr>
        <w:t xml:space="preserve">en términos del Considerando </w:t>
      </w:r>
      <w:r w:rsidR="007035C6" w:rsidRPr="00800C1B">
        <w:rPr>
          <w:rFonts w:ascii="Palatino Linotype" w:hAnsi="Palatino Linotype" w:cs="Arial"/>
          <w:b/>
          <w:lang w:val="es-419"/>
        </w:rPr>
        <w:t>QUINTO</w:t>
      </w:r>
      <w:r w:rsidR="00142DF4" w:rsidRPr="00800C1B">
        <w:rPr>
          <w:rFonts w:ascii="Palatino Linotype" w:hAnsi="Palatino Linotype" w:cs="Arial"/>
          <w:b/>
          <w:lang w:val="es-419"/>
        </w:rPr>
        <w:t xml:space="preserve"> </w:t>
      </w:r>
      <w:r w:rsidRPr="00800C1B">
        <w:rPr>
          <w:rFonts w:ascii="Palatino Linotype" w:hAnsi="Palatino Linotype" w:cs="Arial"/>
        </w:rPr>
        <w:t xml:space="preserve">de esta resolución, a través del </w:t>
      </w:r>
      <w:r w:rsidRPr="00800C1B">
        <w:rPr>
          <w:rFonts w:ascii="Palatino Linotype" w:hAnsi="Palatino Linotype"/>
        </w:rPr>
        <w:t>Sistema de Acceso a la Información Mexiquense</w:t>
      </w:r>
      <w:r w:rsidRPr="00800C1B">
        <w:rPr>
          <w:rFonts w:ascii="Palatino Linotype" w:hAnsi="Palatino Linotype" w:cs="Arial"/>
        </w:rPr>
        <w:t xml:space="preserve"> </w:t>
      </w:r>
      <w:r w:rsidRPr="00800C1B">
        <w:rPr>
          <w:rFonts w:ascii="Palatino Linotype" w:hAnsi="Palatino Linotype" w:cs="Arial"/>
          <w:b/>
        </w:rPr>
        <w:t>(SAIMEX)</w:t>
      </w:r>
      <w:r w:rsidR="00B80855" w:rsidRPr="00800C1B">
        <w:rPr>
          <w:rFonts w:ascii="Palatino Linotype" w:hAnsi="Palatino Linotype" w:cs="Arial"/>
          <w:b/>
        </w:rPr>
        <w:t xml:space="preserve">, </w:t>
      </w:r>
      <w:r w:rsidR="00B80855" w:rsidRPr="00800C1B">
        <w:rPr>
          <w:rFonts w:ascii="Palatino Linotype" w:hAnsi="Palatino Linotype" w:cs="Arial"/>
        </w:rPr>
        <w:t xml:space="preserve">previa búsqueda exhaustiva y razonable, de ser procedente en versión pública, </w:t>
      </w:r>
      <w:r w:rsidR="00AA781A" w:rsidRPr="00800C1B">
        <w:rPr>
          <w:rFonts w:ascii="Palatino Linotype" w:hAnsi="Palatino Linotype" w:cs="Arial"/>
          <w:lang w:val="es-419"/>
        </w:rPr>
        <w:t xml:space="preserve">documento o documentos donde conste </w:t>
      </w:r>
      <w:r w:rsidRPr="00800C1B">
        <w:rPr>
          <w:rFonts w:ascii="Palatino Linotype" w:hAnsi="Palatino Linotype" w:cs="Arial"/>
        </w:rPr>
        <w:t>lo siguiente:</w:t>
      </w:r>
    </w:p>
    <w:p w14:paraId="4FCD8EE4" w14:textId="77777777" w:rsidR="00BE49A0" w:rsidRPr="00800C1B" w:rsidRDefault="00BE49A0" w:rsidP="008E44C9">
      <w:pPr>
        <w:autoSpaceDE w:val="0"/>
        <w:autoSpaceDN w:val="0"/>
        <w:adjustRightInd w:val="0"/>
        <w:spacing w:line="360" w:lineRule="auto"/>
        <w:ind w:left="993" w:right="474"/>
        <w:jc w:val="both"/>
        <w:rPr>
          <w:rFonts w:ascii="Palatino Linotype" w:hAnsi="Palatino Linotype"/>
          <w:lang w:val="es-419"/>
        </w:rPr>
      </w:pPr>
    </w:p>
    <w:p w14:paraId="543CF0D4" w14:textId="407CED84" w:rsidR="00F210DD" w:rsidRPr="00800C1B" w:rsidRDefault="00F210DD" w:rsidP="005559DC">
      <w:pPr>
        <w:pStyle w:val="Prrafodelista"/>
        <w:numPr>
          <w:ilvl w:val="0"/>
          <w:numId w:val="60"/>
        </w:numPr>
        <w:autoSpaceDE w:val="0"/>
        <w:autoSpaceDN w:val="0"/>
        <w:adjustRightInd w:val="0"/>
        <w:spacing w:line="360" w:lineRule="auto"/>
        <w:ind w:left="993" w:right="474"/>
        <w:jc w:val="both"/>
        <w:rPr>
          <w:rFonts w:ascii="Palatino Linotype" w:hAnsi="Palatino Linotype"/>
          <w:lang w:val="es-419"/>
        </w:rPr>
      </w:pPr>
      <w:r w:rsidRPr="00800C1B">
        <w:rPr>
          <w:rFonts w:ascii="Palatino Linotype" w:hAnsi="Palatino Linotype" w:cs="Arial"/>
          <w:lang w:val="es-419"/>
        </w:rPr>
        <w:t xml:space="preserve">La expresión documental que dé cuenta de la principal actividad económica del municipio y </w:t>
      </w:r>
      <w:r w:rsidR="00817D1A" w:rsidRPr="00800C1B">
        <w:rPr>
          <w:rFonts w:ascii="Palatino Linotype" w:hAnsi="Palatino Linotype"/>
          <w:lang w:val="es-419"/>
        </w:rPr>
        <w:t>documento donde conste lo recaudado por dicha actividad económica</w:t>
      </w:r>
      <w:r w:rsidRPr="00800C1B">
        <w:rPr>
          <w:rFonts w:ascii="Palatino Linotype" w:hAnsi="Palatino Linotype" w:cs="Arial"/>
          <w:lang w:val="es-419"/>
        </w:rPr>
        <w:t>, del primero (01) de enero al veintitrés (23) de mayo de dos mil veintidós.</w:t>
      </w:r>
    </w:p>
    <w:p w14:paraId="40EFC69D" w14:textId="77777777" w:rsidR="00F210DD" w:rsidRPr="00800C1B" w:rsidRDefault="00F210DD" w:rsidP="005559DC">
      <w:pPr>
        <w:tabs>
          <w:tab w:val="left" w:pos="7938"/>
        </w:tabs>
        <w:spacing w:line="360" w:lineRule="auto"/>
        <w:ind w:left="993"/>
        <w:jc w:val="both"/>
        <w:rPr>
          <w:rFonts w:ascii="Palatino Linotype" w:hAnsi="Palatino Linotype" w:cs="Arial"/>
        </w:rPr>
      </w:pPr>
    </w:p>
    <w:p w14:paraId="49A34775" w14:textId="348B0986" w:rsidR="00F210DD" w:rsidRPr="00800C1B" w:rsidRDefault="00F210DD" w:rsidP="005559DC">
      <w:pPr>
        <w:pStyle w:val="Prrafodelista"/>
        <w:numPr>
          <w:ilvl w:val="0"/>
          <w:numId w:val="60"/>
        </w:numPr>
        <w:spacing w:line="360" w:lineRule="auto"/>
        <w:ind w:left="993"/>
        <w:jc w:val="both"/>
        <w:rPr>
          <w:rFonts w:ascii="Palatino Linotype" w:hAnsi="Palatino Linotype" w:cs="Arial"/>
        </w:rPr>
      </w:pPr>
      <w:r w:rsidRPr="00800C1B">
        <w:rPr>
          <w:rFonts w:ascii="Palatino Linotype" w:hAnsi="Palatino Linotype"/>
          <w:lang w:val="es-419"/>
        </w:rPr>
        <w:t xml:space="preserve">Los </w:t>
      </w:r>
      <w:r w:rsidR="00414A13" w:rsidRPr="00800C1B">
        <w:rPr>
          <w:rFonts w:ascii="Palatino Linotype" w:hAnsi="Palatino Linotype"/>
          <w:lang w:val="es-419"/>
        </w:rPr>
        <w:t xml:space="preserve">Reglamentos </w:t>
      </w:r>
      <w:r w:rsidRPr="00800C1B">
        <w:rPr>
          <w:rFonts w:ascii="Palatino Linotype" w:hAnsi="Palatino Linotype"/>
          <w:lang w:val="es-419"/>
        </w:rPr>
        <w:t xml:space="preserve">o Manuales </w:t>
      </w:r>
      <w:r w:rsidR="00F93054" w:rsidRPr="00800C1B">
        <w:rPr>
          <w:rFonts w:ascii="Palatino Linotype" w:hAnsi="Palatino Linotype"/>
          <w:lang w:val="es-419"/>
        </w:rPr>
        <w:t xml:space="preserve">vigentes al veintitrés de mayo de dos mil veintidós que regulen </w:t>
      </w:r>
      <w:r w:rsidRPr="00800C1B">
        <w:rPr>
          <w:rFonts w:ascii="Palatino Linotype" w:hAnsi="Palatino Linotype" w:cs="Arial"/>
        </w:rPr>
        <w:t>la recaudación de l</w:t>
      </w:r>
      <w:r w:rsidR="00F93054" w:rsidRPr="00800C1B">
        <w:rPr>
          <w:rFonts w:ascii="Palatino Linotype" w:hAnsi="Palatino Linotype" w:cs="Arial"/>
        </w:rPr>
        <w:t>a</w:t>
      </w:r>
      <w:r w:rsidRPr="00800C1B">
        <w:rPr>
          <w:rFonts w:ascii="Palatino Linotype" w:hAnsi="Palatino Linotype" w:cs="Arial"/>
        </w:rPr>
        <w:t xml:space="preserve">s siguientes </w:t>
      </w:r>
      <w:r w:rsidR="00F93054" w:rsidRPr="00800C1B">
        <w:rPr>
          <w:rFonts w:ascii="Palatino Linotype" w:hAnsi="Palatino Linotype" w:cs="Arial"/>
        </w:rPr>
        <w:t>contribuciones</w:t>
      </w:r>
      <w:r w:rsidRPr="00800C1B">
        <w:rPr>
          <w:rFonts w:ascii="Palatino Linotype" w:hAnsi="Palatino Linotype" w:cs="Arial"/>
        </w:rPr>
        <w:t xml:space="preserve">: </w:t>
      </w:r>
    </w:p>
    <w:p w14:paraId="17F925DA" w14:textId="77777777" w:rsidR="00F210DD" w:rsidRPr="00800C1B" w:rsidRDefault="00F210DD" w:rsidP="00F210DD">
      <w:pPr>
        <w:autoSpaceDE w:val="0"/>
        <w:autoSpaceDN w:val="0"/>
        <w:adjustRightInd w:val="0"/>
        <w:spacing w:line="360" w:lineRule="auto"/>
        <w:ind w:left="426"/>
        <w:jc w:val="both"/>
        <w:rPr>
          <w:rFonts w:ascii="Palatino Linotype" w:hAnsi="Palatino Linotype" w:cs="Arial"/>
        </w:rPr>
      </w:pPr>
    </w:p>
    <w:p w14:paraId="4C2DE793" w14:textId="45287836" w:rsidR="00F210DD" w:rsidRPr="00800C1B" w:rsidRDefault="00F210DD" w:rsidP="005559DC">
      <w:pPr>
        <w:pStyle w:val="Prrafodelista"/>
        <w:numPr>
          <w:ilvl w:val="0"/>
          <w:numId w:val="5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 xml:space="preserve">Impuestos Publicitarios </w:t>
      </w:r>
      <w:r w:rsidR="00F93054" w:rsidRPr="00800C1B">
        <w:rPr>
          <w:rFonts w:ascii="Palatino Linotype" w:hAnsi="Palatino Linotype" w:cs="Arial"/>
        </w:rPr>
        <w:t>;</w:t>
      </w:r>
    </w:p>
    <w:p w14:paraId="1819C1E7" w14:textId="20DBD984" w:rsidR="00F210DD" w:rsidRPr="00800C1B" w:rsidRDefault="00F210DD" w:rsidP="005559DC">
      <w:pPr>
        <w:pStyle w:val="Prrafodelista"/>
        <w:numPr>
          <w:ilvl w:val="0"/>
          <w:numId w:val="5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Impuestos sobre Div</w:t>
      </w:r>
      <w:r w:rsidR="00F93054" w:rsidRPr="00800C1B">
        <w:rPr>
          <w:rFonts w:ascii="Palatino Linotype" w:hAnsi="Palatino Linotype" w:cs="Arial"/>
        </w:rPr>
        <w:t>ersiones, Juegos y Espectáculos;</w:t>
      </w:r>
    </w:p>
    <w:p w14:paraId="2F308A0B" w14:textId="09823607" w:rsidR="00F210DD" w:rsidRPr="00800C1B" w:rsidRDefault="00F210DD" w:rsidP="005559DC">
      <w:pPr>
        <w:pStyle w:val="Prrafodelista"/>
        <w:numPr>
          <w:ilvl w:val="0"/>
          <w:numId w:val="5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lastRenderedPageBreak/>
        <w:t>Derechos de D</w:t>
      </w:r>
      <w:r w:rsidR="00F93054" w:rsidRPr="00800C1B">
        <w:rPr>
          <w:rFonts w:ascii="Palatino Linotype" w:hAnsi="Palatino Linotype" w:cs="Arial"/>
        </w:rPr>
        <w:t>esarrollo Urbano;</w:t>
      </w:r>
    </w:p>
    <w:p w14:paraId="742C9AA4" w14:textId="64FC72AA" w:rsidR="00F210DD" w:rsidRPr="00800C1B" w:rsidRDefault="00F210DD" w:rsidP="005559DC">
      <w:pPr>
        <w:pStyle w:val="Prrafodelista"/>
        <w:numPr>
          <w:ilvl w:val="0"/>
          <w:numId w:val="5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Derechos por el uso de las vías y áreas públicas para el ejercicio de activi</w:t>
      </w:r>
      <w:r w:rsidR="00F93054" w:rsidRPr="00800C1B">
        <w:rPr>
          <w:rFonts w:ascii="Palatino Linotype" w:hAnsi="Palatino Linotype" w:cs="Arial"/>
        </w:rPr>
        <w:t>dades de comercio o de servicio;</w:t>
      </w:r>
    </w:p>
    <w:p w14:paraId="6E356CD4" w14:textId="0FFF6844" w:rsidR="00F210DD" w:rsidRPr="00800C1B" w:rsidRDefault="00F210DD" w:rsidP="005559DC">
      <w:pPr>
        <w:pStyle w:val="Prrafodelista"/>
        <w:numPr>
          <w:ilvl w:val="0"/>
          <w:numId w:val="5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Por los Derechos que se les cobran a los sitios de Taxis</w:t>
      </w:r>
      <w:r w:rsidR="00F93054" w:rsidRPr="00800C1B">
        <w:rPr>
          <w:rFonts w:ascii="Palatino Linotype" w:hAnsi="Palatino Linotype" w:cs="Arial"/>
        </w:rPr>
        <w:t xml:space="preserve"> y bases del transporte público;</w:t>
      </w:r>
    </w:p>
    <w:p w14:paraId="129CE68C" w14:textId="544FA1C3" w:rsidR="00F210DD" w:rsidRPr="00800C1B" w:rsidRDefault="00F210DD" w:rsidP="005559DC">
      <w:pPr>
        <w:pStyle w:val="Prrafodelista"/>
        <w:numPr>
          <w:ilvl w:val="0"/>
          <w:numId w:val="59"/>
        </w:numPr>
        <w:autoSpaceDE w:val="0"/>
        <w:autoSpaceDN w:val="0"/>
        <w:adjustRightInd w:val="0"/>
        <w:spacing w:line="360" w:lineRule="auto"/>
        <w:jc w:val="both"/>
        <w:rPr>
          <w:rFonts w:ascii="Palatino Linotype" w:hAnsi="Palatino Linotype" w:cs="Arial"/>
        </w:rPr>
      </w:pPr>
      <w:r w:rsidRPr="00800C1B">
        <w:rPr>
          <w:rFonts w:ascii="Palatino Linotype" w:hAnsi="Palatino Linotype" w:cs="Arial"/>
        </w:rPr>
        <w:t>Derechos por la Expedición o Refrendo Anual de Bebidas Alcohólicas al Público</w:t>
      </w:r>
      <w:r w:rsidR="00F93054" w:rsidRPr="00800C1B">
        <w:rPr>
          <w:rFonts w:ascii="Palatino Linotype" w:hAnsi="Palatino Linotype" w:cs="Arial"/>
        </w:rPr>
        <w:t>.</w:t>
      </w:r>
    </w:p>
    <w:p w14:paraId="14667BD0" w14:textId="77777777" w:rsidR="008E44C9" w:rsidRPr="00800C1B" w:rsidRDefault="008E44C9" w:rsidP="00E65658">
      <w:pPr>
        <w:spacing w:line="360" w:lineRule="auto"/>
        <w:ind w:left="709" w:right="474"/>
        <w:jc w:val="both"/>
        <w:rPr>
          <w:rFonts w:ascii="Palatino Linotype" w:hAnsi="Palatino Linotype"/>
          <w:lang w:val="es-419" w:eastAsia="es-MX"/>
        </w:rPr>
      </w:pPr>
    </w:p>
    <w:p w14:paraId="58EE2849" w14:textId="77777777" w:rsidR="00E65658" w:rsidRPr="00800C1B" w:rsidRDefault="00E65658" w:rsidP="00E65658">
      <w:pPr>
        <w:spacing w:line="360" w:lineRule="auto"/>
        <w:ind w:left="709" w:right="474"/>
        <w:jc w:val="both"/>
        <w:rPr>
          <w:rFonts w:ascii="Palatino Linotype" w:hAnsi="Palatino Linotype" w:cs="Arial"/>
          <w:i/>
        </w:rPr>
      </w:pPr>
      <w:r w:rsidRPr="00800C1B">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0703FFB6" w14:textId="77777777" w:rsidR="00236FB3" w:rsidRPr="00800C1B" w:rsidRDefault="00236FB3" w:rsidP="00E65658">
      <w:pPr>
        <w:spacing w:line="360" w:lineRule="auto"/>
        <w:ind w:left="709" w:right="474"/>
        <w:jc w:val="both"/>
        <w:rPr>
          <w:rFonts w:ascii="Palatino Linotype" w:hAnsi="Palatino Linotype" w:cs="Arial"/>
          <w:i/>
        </w:rPr>
      </w:pPr>
    </w:p>
    <w:p w14:paraId="49E8ADE2" w14:textId="0DFDA45D" w:rsidR="00F210DD" w:rsidRPr="00800C1B" w:rsidRDefault="00F210DD" w:rsidP="00F210DD">
      <w:pPr>
        <w:spacing w:line="360" w:lineRule="auto"/>
        <w:ind w:left="709" w:right="474"/>
        <w:jc w:val="both"/>
        <w:rPr>
          <w:rFonts w:ascii="Palatino Linotype" w:hAnsi="Palatino Linotype" w:cs="Arial"/>
          <w:i/>
        </w:rPr>
      </w:pPr>
      <w:r w:rsidRPr="00800C1B">
        <w:rPr>
          <w:rFonts w:ascii="Palatino Linotype" w:hAnsi="Palatino Linotype" w:cs="Arial"/>
          <w:i/>
        </w:rPr>
        <w:t>Por lo que hace a los Reglamentos que regulan la expedición y renovación anual de la cédula para puestos fijos, semifijos o comerciantes ambulantes, y el que regula el uso de los cajones de estacionamiento por los que se hayan realizado los pagos de derechos en términos de</w:t>
      </w:r>
      <w:r w:rsidRPr="00800C1B">
        <w:rPr>
          <w:rFonts w:ascii="Palatino Linotype" w:hAnsi="Palatino Linotype" w:cs="Arial"/>
          <w:i/>
          <w:lang w:val="es-419"/>
        </w:rPr>
        <w:t>l artículo 154 bis y de</w:t>
      </w:r>
      <w:r w:rsidRPr="00800C1B">
        <w:rPr>
          <w:rFonts w:ascii="Palatino Linotype" w:hAnsi="Palatino Linotype" w:cs="Arial"/>
          <w:i/>
        </w:rPr>
        <w:t xml:space="preserve"> la fracción II del artículo 157 del Código Financiero del Estado de México, en caso de no contar con ellos deberá emitir el acuerdo de inexistencia en términos de los artículos 169 y 170 de la ley de Transparencia y Acceso a la Información Pública del Estado de México y Municipios, pues reglamentariamente debe contar con ellos.</w:t>
      </w:r>
    </w:p>
    <w:p w14:paraId="32D1D284" w14:textId="77777777" w:rsidR="00BE49A0" w:rsidRPr="00800C1B" w:rsidRDefault="00BE49A0" w:rsidP="00E65658">
      <w:pPr>
        <w:spacing w:line="360" w:lineRule="auto"/>
        <w:ind w:left="709" w:right="474"/>
        <w:jc w:val="both"/>
        <w:rPr>
          <w:rFonts w:ascii="Palatino Linotype" w:hAnsi="Palatino Linotype" w:cs="Arial"/>
          <w:i/>
        </w:rPr>
      </w:pPr>
    </w:p>
    <w:p w14:paraId="6E152C50" w14:textId="77777777" w:rsidR="00575E21" w:rsidRPr="00800C1B"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800C1B">
        <w:rPr>
          <w:rFonts w:ascii="Palatino Linotype" w:hAnsi="Palatino Linotype" w:cs="Arial"/>
          <w:b/>
          <w:sz w:val="28"/>
          <w:szCs w:val="28"/>
          <w:lang w:val="es-ES_tradnl"/>
        </w:rPr>
        <w:t xml:space="preserve">TERCERO. </w:t>
      </w:r>
      <w:r w:rsidRPr="00800C1B">
        <w:rPr>
          <w:rFonts w:ascii="Palatino Linotype" w:hAnsi="Palatino Linotype" w:cs="Arial"/>
          <w:b/>
          <w:szCs w:val="28"/>
          <w:lang w:val="es-ES_tradnl"/>
        </w:rPr>
        <w:t>NOTIFÍQUESE</w:t>
      </w:r>
      <w:r w:rsidRPr="00800C1B">
        <w:rPr>
          <w:rFonts w:ascii="Palatino Linotype" w:hAnsi="Palatino Linotype" w:cs="Arial"/>
          <w:b/>
          <w:sz w:val="28"/>
          <w:szCs w:val="28"/>
          <w:lang w:val="es-ES_tradnl"/>
        </w:rPr>
        <w:t xml:space="preserve"> </w:t>
      </w:r>
      <w:r w:rsidRPr="00800C1B">
        <w:rPr>
          <w:rFonts w:ascii="Palatino Linotype" w:hAnsi="Palatino Linotype" w:cs="Arial"/>
          <w:szCs w:val="28"/>
          <w:lang w:val="es-ES_tradnl"/>
        </w:rPr>
        <w:t xml:space="preserve">la presente resolución al Titular de la Unidad de Transparencia del Sujeto Obligado, para que conforme al artículo 186, último párrafo, </w:t>
      </w:r>
      <w:r w:rsidRPr="00800C1B">
        <w:rPr>
          <w:rFonts w:ascii="Palatino Linotype" w:hAnsi="Palatino Linotype" w:cs="Arial"/>
          <w:szCs w:val="28"/>
          <w:lang w:val="es-ES_tradnl"/>
        </w:rPr>
        <w:lastRenderedPageBreak/>
        <w:t>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800C1B"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800C1B" w:rsidRDefault="00575E21" w:rsidP="00575E21">
      <w:pPr>
        <w:spacing w:line="360" w:lineRule="auto"/>
        <w:jc w:val="both"/>
        <w:rPr>
          <w:rFonts w:ascii="Palatino Linotype" w:hAnsi="Palatino Linotype" w:cs="Arial"/>
          <w:bCs/>
          <w:szCs w:val="28"/>
        </w:rPr>
      </w:pPr>
      <w:r w:rsidRPr="00800C1B">
        <w:rPr>
          <w:rFonts w:ascii="Palatino Linotype" w:hAnsi="Palatino Linotype" w:cs="Arial"/>
          <w:b/>
          <w:bCs/>
          <w:sz w:val="28"/>
          <w:szCs w:val="28"/>
        </w:rPr>
        <w:t>CUARTO.</w:t>
      </w:r>
      <w:r w:rsidRPr="00800C1B">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800C1B">
        <w:rPr>
          <w:rFonts w:ascii="Palatino Linotype" w:hAnsi="Palatino Linotype" w:cs="Arial"/>
          <w:b/>
          <w:bCs/>
          <w:szCs w:val="28"/>
        </w:rPr>
        <w:t>Sujeto Obligado</w:t>
      </w:r>
      <w:r w:rsidRPr="00800C1B">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800C1B" w:rsidRDefault="00575E21" w:rsidP="00575E21">
      <w:pPr>
        <w:spacing w:line="360" w:lineRule="auto"/>
        <w:jc w:val="both"/>
        <w:rPr>
          <w:rFonts w:ascii="Palatino Linotype" w:hAnsi="Palatino Linotype" w:cs="Arial"/>
          <w:bCs/>
          <w:szCs w:val="28"/>
        </w:rPr>
      </w:pPr>
    </w:p>
    <w:p w14:paraId="7D9DBD6E" w14:textId="550B6688" w:rsidR="00575E21" w:rsidRPr="00800C1B" w:rsidRDefault="00575E21" w:rsidP="00575E21">
      <w:pPr>
        <w:autoSpaceDE w:val="0"/>
        <w:autoSpaceDN w:val="0"/>
        <w:adjustRightInd w:val="0"/>
        <w:spacing w:line="360" w:lineRule="auto"/>
        <w:ind w:right="49"/>
        <w:jc w:val="both"/>
        <w:rPr>
          <w:rFonts w:ascii="Palatino Linotype" w:hAnsi="Palatino Linotype" w:cs="Arial"/>
        </w:rPr>
      </w:pPr>
      <w:r w:rsidRPr="00800C1B">
        <w:rPr>
          <w:rFonts w:ascii="Palatino Linotype" w:hAnsi="Palatino Linotype" w:cs="Arial"/>
          <w:b/>
          <w:sz w:val="28"/>
          <w:szCs w:val="28"/>
        </w:rPr>
        <w:t>QUINTO.</w:t>
      </w:r>
      <w:r w:rsidRPr="00800C1B">
        <w:rPr>
          <w:rFonts w:ascii="Palatino Linotype" w:hAnsi="Palatino Linotype" w:cs="Arial"/>
          <w:b/>
        </w:rPr>
        <w:t xml:space="preserve"> NOTIFÍQUESE</w:t>
      </w:r>
      <w:r w:rsidRPr="00800C1B">
        <w:rPr>
          <w:rFonts w:ascii="Palatino Linotype" w:hAnsi="Palatino Linotype" w:cs="Arial"/>
        </w:rPr>
        <w:t xml:space="preserve"> al </w:t>
      </w:r>
      <w:r w:rsidRPr="00800C1B">
        <w:rPr>
          <w:rFonts w:ascii="Palatino Linotype" w:hAnsi="Palatino Linotype" w:cs="Arial"/>
          <w:b/>
        </w:rPr>
        <w:t>Recurrente</w:t>
      </w:r>
      <w:r w:rsidRPr="00800C1B">
        <w:rPr>
          <w:rFonts w:ascii="Palatino Linotype" w:hAnsi="Palatino Linotype" w:cs="Arial"/>
        </w:rPr>
        <w:t xml:space="preserve"> la presente resolución </w:t>
      </w:r>
      <w:r w:rsidRPr="00800C1B">
        <w:rPr>
          <w:rFonts w:ascii="Palatino Linotype" w:eastAsiaTheme="minorHAnsi" w:hAnsi="Palatino Linotype" w:cs="Arial"/>
          <w:lang w:val="es-MX" w:eastAsia="en-US"/>
        </w:rPr>
        <w:t xml:space="preserve">a través del </w:t>
      </w:r>
      <w:r w:rsidRPr="00800C1B">
        <w:rPr>
          <w:rFonts w:ascii="Palatino Linotype" w:eastAsiaTheme="minorHAnsi" w:hAnsi="Palatino Linotype" w:cs="Arial"/>
          <w:szCs w:val="22"/>
          <w:lang w:val="es-MX" w:eastAsia="en-US"/>
        </w:rPr>
        <w:t xml:space="preserve">Sistema de Acceso a la Información Mexiquense </w:t>
      </w:r>
      <w:r w:rsidRPr="00800C1B">
        <w:rPr>
          <w:rFonts w:ascii="Palatino Linotype" w:eastAsiaTheme="minorHAnsi" w:hAnsi="Palatino Linotype" w:cs="Arial"/>
          <w:b/>
          <w:szCs w:val="22"/>
          <w:lang w:val="es-MX" w:eastAsia="en-US"/>
        </w:rPr>
        <w:t>(SAIMEX)</w:t>
      </w:r>
      <w:r w:rsidRPr="00800C1B">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800C1B" w:rsidRDefault="00575E21" w:rsidP="002A040B">
      <w:pPr>
        <w:spacing w:line="360" w:lineRule="auto"/>
        <w:jc w:val="both"/>
        <w:rPr>
          <w:rFonts w:ascii="Palatino Linotype" w:eastAsiaTheme="minorHAnsi" w:hAnsi="Palatino Linotype" w:cs="Arial"/>
          <w:lang w:val="es-MX" w:eastAsia="en-US"/>
        </w:rPr>
      </w:pPr>
    </w:p>
    <w:p w14:paraId="77F43D44" w14:textId="1F006842" w:rsidR="00525CD7" w:rsidRPr="00800C1B" w:rsidRDefault="0029071C" w:rsidP="00BE49A0">
      <w:pPr>
        <w:spacing w:line="360" w:lineRule="auto"/>
        <w:jc w:val="both"/>
        <w:rPr>
          <w:rFonts w:ascii="Palatino Linotype" w:eastAsiaTheme="minorHAnsi" w:hAnsi="Palatino Linotype" w:cs="Arial"/>
          <w:sz w:val="16"/>
          <w:lang w:val="es-419" w:eastAsia="en-US"/>
        </w:rPr>
      </w:pPr>
      <w:r w:rsidRPr="00800C1B">
        <w:rPr>
          <w:rFonts w:ascii="Palatino Linotype" w:eastAsiaTheme="minorHAnsi" w:hAnsi="Palatino Linotype" w:cs="Arial"/>
          <w:sz w:val="22"/>
          <w:lang w:val="es-MX" w:eastAsia="en-US"/>
        </w:rPr>
        <w:t>ASÍ LO RESUELVE, POR UNANIMIDAD DE VOTOS, EL PLENO DEL</w:t>
      </w:r>
      <w:r w:rsidRPr="00800C1B">
        <w:rPr>
          <w:rFonts w:ascii="Palatino Linotype" w:eastAsia="Arial Unicode MS" w:hAnsi="Palatino Linotype" w:cs="Arial"/>
          <w:sz w:val="22"/>
          <w:lang w:val="es-MX" w:eastAsia="en-US"/>
        </w:rPr>
        <w:t xml:space="preserve"> INSTITUTO DE TRANSPARENCIA, ACCESO A LA INFORMACIÓN PÚBLICA Y PROTECCIÓN DE DATOS PERSONALES DEL ESTADO DE MÉXICO Y MUNICIPIOS</w:t>
      </w:r>
      <w:r w:rsidRPr="00800C1B">
        <w:rPr>
          <w:rFonts w:ascii="Palatino Linotype" w:eastAsiaTheme="minorHAnsi" w:hAnsi="Palatino Linotype" w:cs="Arial"/>
          <w:sz w:val="22"/>
          <w:lang w:val="es-MX" w:eastAsia="en-US"/>
        </w:rPr>
        <w:t xml:space="preserve">, </w:t>
      </w:r>
      <w:r w:rsidR="00AE3F0A" w:rsidRPr="00800C1B">
        <w:rPr>
          <w:rFonts w:ascii="Palatino Linotype" w:eastAsiaTheme="minorHAnsi" w:hAnsi="Palatino Linotype" w:cs="Arial"/>
          <w:sz w:val="22"/>
          <w:lang w:val="es-MX" w:eastAsia="en-US"/>
        </w:rPr>
        <w:t xml:space="preserve">CONFORMADO POR LOS COMISIONADOS JOSÉ MARTÍNEZ VILCHIS; MARÍA DEL ROSARIO MEJÍA AYALA; SHARON CRISTINA MORALES MARTÍNEZ; LUIS GUSTAVO PARRA NORIEGA Y GUADALUPE RAMÍREZ PEÑA; EN LA </w:t>
      </w:r>
      <w:r w:rsidR="00F93054" w:rsidRPr="00800C1B">
        <w:rPr>
          <w:rFonts w:ascii="Palatino Linotype" w:eastAsiaTheme="minorHAnsi" w:hAnsi="Palatino Linotype" w:cs="Arial"/>
          <w:sz w:val="22"/>
          <w:lang w:val="es-419" w:eastAsia="en-US"/>
        </w:rPr>
        <w:t>SEXTA</w:t>
      </w:r>
      <w:r w:rsidR="006C7693" w:rsidRPr="00800C1B">
        <w:rPr>
          <w:rFonts w:ascii="Palatino Linotype" w:eastAsiaTheme="minorHAnsi" w:hAnsi="Palatino Linotype" w:cs="Arial"/>
          <w:sz w:val="22"/>
          <w:lang w:val="es-419" w:eastAsia="en-US"/>
        </w:rPr>
        <w:t xml:space="preserve"> </w:t>
      </w:r>
      <w:r w:rsidR="00AE3F0A" w:rsidRPr="00800C1B">
        <w:rPr>
          <w:rFonts w:ascii="Palatino Linotype" w:eastAsiaTheme="minorHAnsi" w:hAnsi="Palatino Linotype" w:cs="Arial"/>
          <w:sz w:val="22"/>
          <w:lang w:val="es-MX" w:eastAsia="en-US"/>
        </w:rPr>
        <w:t xml:space="preserve">SESIÓN ORDINARIA CELEBRADA EL </w:t>
      </w:r>
      <w:r w:rsidR="00F93054" w:rsidRPr="00800C1B">
        <w:rPr>
          <w:rFonts w:ascii="Palatino Linotype" w:hAnsi="Palatino Linotype" w:cs="Arial"/>
          <w:color w:val="000000"/>
          <w:sz w:val="22"/>
          <w:lang w:val="es-419" w:eastAsia="es-MX"/>
        </w:rPr>
        <w:t>QUINCE</w:t>
      </w:r>
      <w:r w:rsidR="00A174F6" w:rsidRPr="00800C1B">
        <w:rPr>
          <w:rFonts w:ascii="Palatino Linotype" w:hAnsi="Palatino Linotype" w:cs="Arial"/>
          <w:color w:val="000000"/>
          <w:sz w:val="22"/>
          <w:lang w:val="es-419" w:eastAsia="es-MX"/>
        </w:rPr>
        <w:t xml:space="preserve"> </w:t>
      </w:r>
      <w:r w:rsidR="00A174F6" w:rsidRPr="00800C1B">
        <w:rPr>
          <w:rFonts w:ascii="Palatino Linotype" w:hAnsi="Palatino Linotype" w:cs="Arial"/>
          <w:color w:val="000000"/>
          <w:sz w:val="22"/>
          <w:lang w:val="es-MX" w:eastAsia="es-MX"/>
        </w:rPr>
        <w:t xml:space="preserve">DE </w:t>
      </w:r>
      <w:r w:rsidR="00F93054" w:rsidRPr="00800C1B">
        <w:rPr>
          <w:rFonts w:ascii="Palatino Linotype" w:hAnsi="Palatino Linotype" w:cs="Arial"/>
          <w:color w:val="000000"/>
          <w:sz w:val="22"/>
          <w:lang w:val="es-419" w:eastAsia="es-MX"/>
        </w:rPr>
        <w:t xml:space="preserve">FEBRERO </w:t>
      </w:r>
      <w:r w:rsidR="00AE3F0A" w:rsidRPr="00800C1B">
        <w:rPr>
          <w:rFonts w:ascii="Palatino Linotype" w:hAnsi="Palatino Linotype" w:cs="Arial"/>
          <w:color w:val="000000"/>
          <w:sz w:val="22"/>
          <w:lang w:val="es-MX" w:eastAsia="es-MX"/>
        </w:rPr>
        <w:t>DE</w:t>
      </w:r>
      <w:r w:rsidR="00AE3F0A" w:rsidRPr="00800C1B">
        <w:rPr>
          <w:rFonts w:ascii="Palatino Linotype" w:eastAsiaTheme="minorHAnsi" w:hAnsi="Palatino Linotype" w:cs="Arial"/>
          <w:sz w:val="22"/>
          <w:lang w:val="es-MX" w:eastAsia="en-US"/>
        </w:rPr>
        <w:t xml:space="preserve"> DOS MIL </w:t>
      </w:r>
      <w:r w:rsidR="00F93054" w:rsidRPr="00800C1B">
        <w:rPr>
          <w:rFonts w:ascii="Palatino Linotype" w:eastAsiaTheme="minorHAnsi" w:hAnsi="Palatino Linotype" w:cs="Arial"/>
          <w:sz w:val="22"/>
          <w:lang w:val="es-MX" w:eastAsia="en-US"/>
        </w:rPr>
        <w:t>VEINTITRÉS</w:t>
      </w:r>
      <w:r w:rsidR="00AE3F0A" w:rsidRPr="00800C1B">
        <w:rPr>
          <w:rFonts w:ascii="Palatino Linotype" w:eastAsiaTheme="minorHAnsi" w:hAnsi="Palatino Linotype" w:cs="Arial"/>
          <w:sz w:val="22"/>
          <w:lang w:val="es-MX" w:eastAsia="en-US"/>
        </w:rPr>
        <w:t>, ANTE EL SECRETARIO TÉCNICO, ALEXIS TAPIA RAMÍREZ</w:t>
      </w:r>
      <w:r w:rsidR="00A174F6" w:rsidRPr="00800C1B">
        <w:rPr>
          <w:rFonts w:ascii="Palatino Linotype" w:eastAsiaTheme="minorHAnsi" w:hAnsi="Palatino Linotype" w:cs="Arial"/>
          <w:sz w:val="22"/>
          <w:lang w:val="es-419" w:eastAsia="en-US"/>
        </w:rPr>
        <w:t>.</w:t>
      </w:r>
      <w:r w:rsidR="00800C1B">
        <w:rPr>
          <w:rFonts w:ascii="Palatino Linotype" w:eastAsiaTheme="minorHAnsi" w:hAnsi="Palatino Linotype" w:cs="Arial"/>
          <w:sz w:val="22"/>
          <w:lang w:val="es-419" w:eastAsia="en-US"/>
        </w:rPr>
        <w:t>----------------------------------------------------------------------------------------</w:t>
      </w:r>
    </w:p>
    <w:p w14:paraId="6F83CAC0" w14:textId="1AB885DA" w:rsidR="0029071C" w:rsidRPr="00800C1B" w:rsidRDefault="0029071C" w:rsidP="00C47A02">
      <w:pPr>
        <w:spacing w:line="360" w:lineRule="auto"/>
        <w:jc w:val="both"/>
        <w:rPr>
          <w:rFonts w:ascii="Palatino Linotype" w:eastAsiaTheme="minorHAnsi" w:hAnsi="Palatino Linotype" w:cs="Arial"/>
          <w:sz w:val="18"/>
          <w:szCs w:val="20"/>
          <w:lang w:val="es-419" w:eastAsia="en-US"/>
        </w:rPr>
      </w:pPr>
      <w:r w:rsidRPr="00800C1B">
        <w:rPr>
          <w:rFonts w:ascii="Palatino Linotype" w:eastAsiaTheme="minorHAnsi" w:hAnsi="Palatino Linotype" w:cs="Arial"/>
          <w:sz w:val="18"/>
          <w:szCs w:val="20"/>
          <w:lang w:val="es-MX" w:eastAsia="en-US"/>
        </w:rPr>
        <w:t>JMV/CCR/</w:t>
      </w:r>
      <w:r w:rsidR="00110D59" w:rsidRPr="00800C1B">
        <w:rPr>
          <w:rFonts w:ascii="Palatino Linotype" w:eastAsiaTheme="minorHAnsi" w:hAnsi="Palatino Linotype" w:cs="Arial"/>
          <w:sz w:val="18"/>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23A6352E"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A52EEE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1AA4729C"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1CD77D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27BD457"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538DE7E5"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06061150"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1D2EABA"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0383B20C"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6E522CF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619482F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682829">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601FAA" w:rsidRDefault="00601FAA" w:rsidP="000B5E25">
      <w:r>
        <w:separator/>
      </w:r>
    </w:p>
  </w:endnote>
  <w:endnote w:type="continuationSeparator" w:id="0">
    <w:p w14:paraId="5F37A0C4" w14:textId="77777777" w:rsidR="00601FAA" w:rsidRDefault="00601FA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601FAA" w:rsidRPr="000D3AD4" w:rsidRDefault="00601FA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5383C">
      <w:rPr>
        <w:rFonts w:ascii="Palatino Linotype" w:hAnsi="Palatino Linotype" w:cs="Arial"/>
        <w:bCs/>
        <w:noProof/>
        <w:sz w:val="20"/>
        <w:szCs w:val="20"/>
      </w:rPr>
      <w:t>31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5383C">
      <w:rPr>
        <w:rFonts w:ascii="Palatino Linotype" w:hAnsi="Palatino Linotype" w:cs="Arial"/>
        <w:bCs/>
        <w:noProof/>
        <w:sz w:val="20"/>
        <w:szCs w:val="20"/>
      </w:rPr>
      <w:t>75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601FAA" w:rsidRPr="000D3AD4" w:rsidRDefault="00601FA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5383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5383C">
      <w:rPr>
        <w:rFonts w:ascii="Palatino Linotype" w:hAnsi="Palatino Linotype" w:cs="Arial"/>
        <w:bCs/>
        <w:noProof/>
        <w:sz w:val="20"/>
        <w:szCs w:val="20"/>
      </w:rPr>
      <w:t>75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601FAA" w:rsidRDefault="00601FAA" w:rsidP="000B5E25">
      <w:r>
        <w:separator/>
      </w:r>
    </w:p>
  </w:footnote>
  <w:footnote w:type="continuationSeparator" w:id="0">
    <w:p w14:paraId="45CFCE47" w14:textId="77777777" w:rsidR="00601FAA" w:rsidRDefault="00601FAA" w:rsidP="000B5E25">
      <w:r>
        <w:continuationSeparator/>
      </w:r>
    </w:p>
  </w:footnote>
  <w:footnote w:id="1">
    <w:p w14:paraId="27727F6A" w14:textId="77777777" w:rsidR="00601FAA" w:rsidRPr="008A64CB" w:rsidRDefault="00601FAA"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601FAA" w:rsidRPr="008A64CB" w:rsidRDefault="00601FAA"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601FAA" w:rsidRPr="008A64CB" w:rsidRDefault="00601FAA">
      <w:pPr>
        <w:pStyle w:val="Textonotapie"/>
        <w:rPr>
          <w:lang w:val="es-MX"/>
        </w:rPr>
      </w:pPr>
    </w:p>
  </w:footnote>
  <w:footnote w:id="2">
    <w:p w14:paraId="76B6CEEF" w14:textId="658D6C15" w:rsidR="00601FAA" w:rsidRPr="00CA4DAF" w:rsidRDefault="00601FAA" w:rsidP="00CA4DAF">
      <w:pPr>
        <w:pStyle w:val="Textonotapie"/>
        <w:jc w:val="both"/>
        <w:rPr>
          <w:rFonts w:ascii="Palatino Linotype" w:hAnsi="Palatino Linotype"/>
          <w:lang w:val="es-419"/>
        </w:rPr>
      </w:pPr>
      <w:r w:rsidRPr="00682829">
        <w:rPr>
          <w:rStyle w:val="Refdenotaalpie"/>
          <w:rFonts w:ascii="Palatino Linotype" w:hAnsi="Palatino Linotype"/>
          <w:b/>
        </w:rPr>
        <w:footnoteRef/>
      </w:r>
      <w:r w:rsidRPr="00CA4DAF">
        <w:rPr>
          <w:rFonts w:ascii="Palatino Linotype" w:hAnsi="Palatino Linotype"/>
        </w:rPr>
        <w:t xml:space="preserve"> </w:t>
      </w:r>
      <w:r>
        <w:rPr>
          <w:rFonts w:ascii="Palatino Linotype" w:hAnsi="Palatino Linotype"/>
          <w:lang w:val="es-419"/>
        </w:rPr>
        <w:t>E</w:t>
      </w:r>
      <w:r w:rsidRPr="00CA4DAF">
        <w:rPr>
          <w:rFonts w:ascii="Palatino Linotype" w:hAnsi="Palatino Linotype"/>
          <w:lang w:val="es-419"/>
        </w:rPr>
        <w:t xml:space="preserve">l articulado de esta columna corresponde al </w:t>
      </w:r>
      <w:r w:rsidRPr="00682829">
        <w:rPr>
          <w:rFonts w:ascii="Palatino Linotype" w:hAnsi="Palatino Linotype"/>
          <w:b/>
          <w:lang w:val="es-419"/>
        </w:rPr>
        <w:t>Código Financiero del Estado de México y Municipios</w:t>
      </w:r>
      <w:r w:rsidRPr="00CA4DAF">
        <w:rPr>
          <w:rFonts w:ascii="Palatino Linotype" w:hAnsi="Palatino Linotype"/>
          <w:lang w:val="es-419"/>
        </w:rPr>
        <w:t>.</w:t>
      </w:r>
    </w:p>
  </w:footnote>
  <w:footnote w:id="3">
    <w:p w14:paraId="0ED799EA" w14:textId="77777777" w:rsidR="00601FAA" w:rsidRPr="00CA4DAF" w:rsidRDefault="00601FAA" w:rsidP="005F44C6">
      <w:pPr>
        <w:pStyle w:val="Textonotapie"/>
        <w:jc w:val="both"/>
        <w:rPr>
          <w:rFonts w:ascii="Palatino Linotype" w:hAnsi="Palatino Linotype"/>
          <w:lang w:val="es-419"/>
        </w:rPr>
      </w:pPr>
      <w:r w:rsidRPr="00F15B76">
        <w:rPr>
          <w:rStyle w:val="Refdenotaalpie"/>
          <w:rFonts w:ascii="Palatino Linotype" w:hAnsi="Palatino Linotype"/>
          <w:b/>
          <w:sz w:val="22"/>
          <w:szCs w:val="22"/>
        </w:rPr>
        <w:footnoteRef/>
      </w:r>
      <w:r w:rsidRPr="00CA4DAF">
        <w:rPr>
          <w:rFonts w:ascii="Palatino Linotype" w:hAnsi="Palatino Linotype"/>
        </w:rPr>
        <w:t xml:space="preserve"> </w:t>
      </w:r>
      <w:r>
        <w:rPr>
          <w:rFonts w:ascii="Palatino Linotype" w:hAnsi="Palatino Linotype"/>
          <w:lang w:val="es-419"/>
        </w:rPr>
        <w:t>E</w:t>
      </w:r>
      <w:r w:rsidRPr="00CA4DAF">
        <w:rPr>
          <w:rFonts w:ascii="Palatino Linotype" w:hAnsi="Palatino Linotype"/>
          <w:lang w:val="es-419"/>
        </w:rPr>
        <w:t xml:space="preserve">l articulado de esta columna corresponde al </w:t>
      </w:r>
      <w:r w:rsidRPr="00682829">
        <w:rPr>
          <w:rFonts w:ascii="Palatino Linotype" w:hAnsi="Palatino Linotype"/>
          <w:b/>
          <w:lang w:val="es-419"/>
        </w:rPr>
        <w:t>Código Financiero del Estado de México y Municipios</w:t>
      </w:r>
      <w:r w:rsidRPr="00CA4DAF">
        <w:rPr>
          <w:rFonts w:ascii="Palatino Linotype" w:hAnsi="Palatino Linotype"/>
          <w:lang w:val="es-4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601FAA" w:rsidRDefault="00A5383C">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556"/>
      <w:gridCol w:w="3969"/>
    </w:tblGrid>
    <w:tr w:rsidR="00601FAA" w:rsidRPr="008F2CCC" w14:paraId="74B9A3E9" w14:textId="77777777" w:rsidTr="00476950">
      <w:tc>
        <w:tcPr>
          <w:tcW w:w="2556" w:type="dxa"/>
          <w:shd w:val="clear" w:color="auto" w:fill="auto"/>
        </w:tcPr>
        <w:p w14:paraId="20B348EF" w14:textId="77777777" w:rsidR="00601FAA" w:rsidRPr="00807CDA" w:rsidRDefault="00601FAA"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969" w:type="dxa"/>
          <w:shd w:val="clear" w:color="auto" w:fill="auto"/>
          <w:vAlign w:val="center"/>
        </w:tcPr>
        <w:p w14:paraId="1901CA46" w14:textId="4B4C00E4" w:rsidR="00601FAA" w:rsidRPr="0029071C" w:rsidRDefault="00601FAA" w:rsidP="00476950">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12270</w:t>
          </w:r>
          <w:r w:rsidRPr="00971FFC">
            <w:rPr>
              <w:rFonts w:ascii="Palatino Linotype" w:hAnsi="Palatino Linotype"/>
              <w:sz w:val="22"/>
              <w:szCs w:val="22"/>
              <w:lang w:val="es-ES_tradnl"/>
            </w:rPr>
            <w:t>/INFOEM/IP/RR/2022</w:t>
          </w:r>
        </w:p>
      </w:tc>
    </w:tr>
    <w:tr w:rsidR="00601FAA" w:rsidRPr="008F2CCC" w14:paraId="75D5F8C1" w14:textId="77777777" w:rsidTr="00476950">
      <w:tc>
        <w:tcPr>
          <w:tcW w:w="2556" w:type="dxa"/>
          <w:shd w:val="clear" w:color="auto" w:fill="auto"/>
        </w:tcPr>
        <w:p w14:paraId="10D22299" w14:textId="77777777" w:rsidR="00601FAA" w:rsidRPr="00807CDA" w:rsidRDefault="00601FAA"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969" w:type="dxa"/>
          <w:shd w:val="clear" w:color="auto" w:fill="auto"/>
          <w:vAlign w:val="center"/>
        </w:tcPr>
        <w:p w14:paraId="7A785807" w14:textId="382C1455" w:rsidR="00601FAA" w:rsidRPr="00675D99" w:rsidRDefault="00601FAA" w:rsidP="00476950">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San José del Rincón</w:t>
          </w:r>
        </w:p>
      </w:tc>
    </w:tr>
    <w:tr w:rsidR="00601FAA" w:rsidRPr="008F2CCC" w14:paraId="1314B4A7" w14:textId="77777777" w:rsidTr="00476950">
      <w:trPr>
        <w:trHeight w:val="228"/>
      </w:trPr>
      <w:tc>
        <w:tcPr>
          <w:tcW w:w="2556" w:type="dxa"/>
          <w:shd w:val="clear" w:color="auto" w:fill="auto"/>
        </w:tcPr>
        <w:p w14:paraId="2CB4F9D4" w14:textId="77777777" w:rsidR="00601FAA" w:rsidRPr="00807CDA" w:rsidRDefault="00601FAA"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969" w:type="dxa"/>
          <w:shd w:val="clear" w:color="auto" w:fill="auto"/>
        </w:tcPr>
        <w:p w14:paraId="35E0FB47" w14:textId="77777777" w:rsidR="00601FAA" w:rsidRPr="0029071C" w:rsidRDefault="00601FAA"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601FAA" w:rsidRPr="001779E0" w:rsidRDefault="00A5383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410"/>
      <w:gridCol w:w="4110"/>
    </w:tblGrid>
    <w:tr w:rsidR="00601FAA" w:rsidRPr="008F2CCC" w14:paraId="6E759B77" w14:textId="77777777" w:rsidTr="00476950">
      <w:tc>
        <w:tcPr>
          <w:tcW w:w="2410" w:type="dxa"/>
          <w:shd w:val="clear" w:color="auto" w:fill="auto"/>
        </w:tcPr>
        <w:p w14:paraId="7120B5F8" w14:textId="77777777" w:rsidR="00601FAA" w:rsidRPr="00807CDA" w:rsidRDefault="00601FAA"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0" w:type="dxa"/>
          <w:shd w:val="clear" w:color="auto" w:fill="auto"/>
          <w:vAlign w:val="center"/>
        </w:tcPr>
        <w:p w14:paraId="0EF1D499" w14:textId="1AE11B3C" w:rsidR="00601FAA" w:rsidRPr="0029071C" w:rsidRDefault="00601FAA" w:rsidP="00476950">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12270</w:t>
          </w:r>
          <w:r w:rsidRPr="00971FFC">
            <w:rPr>
              <w:rFonts w:ascii="Palatino Linotype" w:hAnsi="Palatino Linotype"/>
              <w:sz w:val="22"/>
              <w:szCs w:val="22"/>
              <w:lang w:val="es-ES_tradnl"/>
            </w:rPr>
            <w:t>/INFOEM/IP/RR/2022</w:t>
          </w:r>
        </w:p>
      </w:tc>
    </w:tr>
    <w:tr w:rsidR="00601FAA" w:rsidRPr="008F2CCC" w14:paraId="00A7D2AF" w14:textId="77777777" w:rsidTr="00476950">
      <w:tc>
        <w:tcPr>
          <w:tcW w:w="2410" w:type="dxa"/>
          <w:shd w:val="clear" w:color="auto" w:fill="auto"/>
          <w:vAlign w:val="center"/>
        </w:tcPr>
        <w:p w14:paraId="30DA12AD" w14:textId="77777777" w:rsidR="00601FAA" w:rsidRPr="00807CDA" w:rsidRDefault="00601FAA"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110" w:type="dxa"/>
          <w:shd w:val="clear" w:color="auto" w:fill="auto"/>
          <w:vAlign w:val="center"/>
        </w:tcPr>
        <w:p w14:paraId="390B46CC" w14:textId="32225CE3" w:rsidR="00601FAA" w:rsidRPr="00AF061E" w:rsidRDefault="00A5383C" w:rsidP="00AF061E">
          <w:pPr>
            <w:spacing w:line="276" w:lineRule="auto"/>
            <w:jc w:val="right"/>
            <w:rPr>
              <w:rFonts w:ascii="Palatino Linotype" w:hAnsi="Palatino Linotype"/>
              <w:sz w:val="22"/>
              <w:szCs w:val="22"/>
              <w:lang w:val="es-419"/>
            </w:rPr>
          </w:pPr>
          <w:proofErr w:type="spellStart"/>
          <w:r>
            <w:rPr>
              <w:rFonts w:ascii="Palatino Linotype" w:hAnsi="Palatino Linotype"/>
              <w:sz w:val="22"/>
              <w:szCs w:val="22"/>
              <w:lang w:val="es-419"/>
            </w:rPr>
            <w:t>xxxx</w:t>
          </w:r>
          <w:proofErr w:type="spellEnd"/>
        </w:p>
      </w:tc>
    </w:tr>
    <w:tr w:rsidR="00601FAA" w:rsidRPr="00D81FF3" w14:paraId="30B43482" w14:textId="77777777" w:rsidTr="00476950">
      <w:trPr>
        <w:trHeight w:val="228"/>
      </w:trPr>
      <w:tc>
        <w:tcPr>
          <w:tcW w:w="2410" w:type="dxa"/>
          <w:shd w:val="clear" w:color="auto" w:fill="auto"/>
        </w:tcPr>
        <w:p w14:paraId="414A3D7E" w14:textId="77777777" w:rsidR="00601FAA" w:rsidRPr="00807CDA" w:rsidRDefault="00601FAA"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0" w:type="dxa"/>
          <w:shd w:val="clear" w:color="auto" w:fill="auto"/>
          <w:vAlign w:val="center"/>
        </w:tcPr>
        <w:p w14:paraId="4318FD24" w14:textId="55398BE2" w:rsidR="00601FAA" w:rsidRPr="00675D99" w:rsidRDefault="00601FAA" w:rsidP="00476950">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San José del Rincón</w:t>
          </w:r>
        </w:p>
      </w:tc>
    </w:tr>
    <w:tr w:rsidR="00601FAA" w:rsidRPr="008F2CCC" w14:paraId="1DA73D42" w14:textId="77777777" w:rsidTr="00476950">
      <w:tc>
        <w:tcPr>
          <w:tcW w:w="2410" w:type="dxa"/>
          <w:shd w:val="clear" w:color="auto" w:fill="auto"/>
        </w:tcPr>
        <w:p w14:paraId="0C4F1E52" w14:textId="77777777" w:rsidR="00601FAA" w:rsidRPr="00807CDA" w:rsidRDefault="00601FAA"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0" w:type="dxa"/>
          <w:shd w:val="clear" w:color="auto" w:fill="auto"/>
        </w:tcPr>
        <w:p w14:paraId="524AE104" w14:textId="77777777" w:rsidR="00601FAA" w:rsidRPr="0029071C" w:rsidRDefault="00601FAA"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601FAA" w:rsidRPr="009F1AB6" w:rsidRDefault="00A5383C">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26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 w15:restartNumberingAfterBreak="0">
    <w:nsid w:val="00D10AF9"/>
    <w:multiLevelType w:val="hybridMultilevel"/>
    <w:tmpl w:val="2C46C70C"/>
    <w:lvl w:ilvl="0" w:tplc="580A0019">
      <w:start w:val="1"/>
      <w:numFmt w:val="lowerLetter"/>
      <w:lvlText w:val="%1."/>
      <w:lvlJc w:val="left"/>
      <w:pPr>
        <w:ind w:left="2433" w:hanging="360"/>
      </w:pPr>
    </w:lvl>
    <w:lvl w:ilvl="1" w:tplc="580A0019" w:tentative="1">
      <w:start w:val="1"/>
      <w:numFmt w:val="lowerLetter"/>
      <w:lvlText w:val="%2."/>
      <w:lvlJc w:val="left"/>
      <w:pPr>
        <w:ind w:left="3153" w:hanging="360"/>
      </w:pPr>
    </w:lvl>
    <w:lvl w:ilvl="2" w:tplc="580A001B" w:tentative="1">
      <w:start w:val="1"/>
      <w:numFmt w:val="lowerRoman"/>
      <w:lvlText w:val="%3."/>
      <w:lvlJc w:val="right"/>
      <w:pPr>
        <w:ind w:left="3873" w:hanging="180"/>
      </w:pPr>
    </w:lvl>
    <w:lvl w:ilvl="3" w:tplc="580A000F" w:tentative="1">
      <w:start w:val="1"/>
      <w:numFmt w:val="decimal"/>
      <w:lvlText w:val="%4."/>
      <w:lvlJc w:val="left"/>
      <w:pPr>
        <w:ind w:left="4593" w:hanging="360"/>
      </w:pPr>
    </w:lvl>
    <w:lvl w:ilvl="4" w:tplc="580A0019" w:tentative="1">
      <w:start w:val="1"/>
      <w:numFmt w:val="lowerLetter"/>
      <w:lvlText w:val="%5."/>
      <w:lvlJc w:val="left"/>
      <w:pPr>
        <w:ind w:left="5313" w:hanging="360"/>
      </w:pPr>
    </w:lvl>
    <w:lvl w:ilvl="5" w:tplc="580A001B" w:tentative="1">
      <w:start w:val="1"/>
      <w:numFmt w:val="lowerRoman"/>
      <w:lvlText w:val="%6."/>
      <w:lvlJc w:val="right"/>
      <w:pPr>
        <w:ind w:left="6033" w:hanging="180"/>
      </w:pPr>
    </w:lvl>
    <w:lvl w:ilvl="6" w:tplc="580A000F" w:tentative="1">
      <w:start w:val="1"/>
      <w:numFmt w:val="decimal"/>
      <w:lvlText w:val="%7."/>
      <w:lvlJc w:val="left"/>
      <w:pPr>
        <w:ind w:left="6753" w:hanging="360"/>
      </w:pPr>
    </w:lvl>
    <w:lvl w:ilvl="7" w:tplc="580A0019" w:tentative="1">
      <w:start w:val="1"/>
      <w:numFmt w:val="lowerLetter"/>
      <w:lvlText w:val="%8."/>
      <w:lvlJc w:val="left"/>
      <w:pPr>
        <w:ind w:left="7473" w:hanging="360"/>
      </w:pPr>
    </w:lvl>
    <w:lvl w:ilvl="8" w:tplc="580A001B" w:tentative="1">
      <w:start w:val="1"/>
      <w:numFmt w:val="lowerRoman"/>
      <w:lvlText w:val="%9."/>
      <w:lvlJc w:val="right"/>
      <w:pPr>
        <w:ind w:left="8193" w:hanging="180"/>
      </w:pPr>
    </w:lvl>
  </w:abstractNum>
  <w:abstractNum w:abstractNumId="2" w15:restartNumberingAfterBreak="0">
    <w:nsid w:val="067D23E3"/>
    <w:multiLevelType w:val="hybridMultilevel"/>
    <w:tmpl w:val="783E543E"/>
    <w:lvl w:ilvl="0" w:tplc="580A0017">
      <w:start w:val="1"/>
      <w:numFmt w:val="lowerLetter"/>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3" w15:restartNumberingAfterBreak="0">
    <w:nsid w:val="06DE2213"/>
    <w:multiLevelType w:val="hybridMultilevel"/>
    <w:tmpl w:val="FAC29272"/>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 w15:restartNumberingAfterBreak="0">
    <w:nsid w:val="0A534231"/>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5" w15:restartNumberingAfterBreak="0">
    <w:nsid w:val="0E810EDF"/>
    <w:multiLevelType w:val="hybridMultilevel"/>
    <w:tmpl w:val="072A4590"/>
    <w:lvl w:ilvl="0" w:tplc="580A0019">
      <w:start w:val="1"/>
      <w:numFmt w:val="lowerLetter"/>
      <w:lvlText w:val="%1."/>
      <w:lvlJc w:val="left"/>
      <w:pPr>
        <w:ind w:left="3272" w:hanging="360"/>
      </w:pPr>
    </w:lvl>
    <w:lvl w:ilvl="1" w:tplc="580A0019">
      <w:start w:val="1"/>
      <w:numFmt w:val="lowerLetter"/>
      <w:lvlText w:val="%2."/>
      <w:lvlJc w:val="left"/>
      <w:pPr>
        <w:ind w:left="3992" w:hanging="360"/>
      </w:pPr>
    </w:lvl>
    <w:lvl w:ilvl="2" w:tplc="D5D27F64">
      <w:start w:val="6"/>
      <w:numFmt w:val="bullet"/>
      <w:lvlText w:val="-"/>
      <w:lvlJc w:val="left"/>
      <w:pPr>
        <w:ind w:left="4892" w:hanging="360"/>
      </w:pPr>
      <w:rPr>
        <w:rFonts w:ascii="Palatino Linotype" w:eastAsia="Times New Roman" w:hAnsi="Palatino Linotype" w:cs="Arial" w:hint="default"/>
      </w:rPr>
    </w:lvl>
    <w:lvl w:ilvl="3" w:tplc="78FE165E">
      <w:start w:val="1"/>
      <w:numFmt w:val="decimal"/>
      <w:lvlText w:val="%4."/>
      <w:lvlJc w:val="left"/>
      <w:pPr>
        <w:ind w:left="5432" w:hanging="360"/>
      </w:pPr>
      <w:rPr>
        <w:rFonts w:hint="default"/>
      </w:rPr>
    </w:lvl>
    <w:lvl w:ilvl="4" w:tplc="580A0019" w:tentative="1">
      <w:start w:val="1"/>
      <w:numFmt w:val="lowerLetter"/>
      <w:lvlText w:val="%5."/>
      <w:lvlJc w:val="left"/>
      <w:pPr>
        <w:ind w:left="6152" w:hanging="360"/>
      </w:pPr>
    </w:lvl>
    <w:lvl w:ilvl="5" w:tplc="580A001B" w:tentative="1">
      <w:start w:val="1"/>
      <w:numFmt w:val="lowerRoman"/>
      <w:lvlText w:val="%6."/>
      <w:lvlJc w:val="right"/>
      <w:pPr>
        <w:ind w:left="6872" w:hanging="180"/>
      </w:pPr>
    </w:lvl>
    <w:lvl w:ilvl="6" w:tplc="580A000F" w:tentative="1">
      <w:start w:val="1"/>
      <w:numFmt w:val="decimal"/>
      <w:lvlText w:val="%7."/>
      <w:lvlJc w:val="left"/>
      <w:pPr>
        <w:ind w:left="7592" w:hanging="360"/>
      </w:pPr>
    </w:lvl>
    <w:lvl w:ilvl="7" w:tplc="580A0019" w:tentative="1">
      <w:start w:val="1"/>
      <w:numFmt w:val="lowerLetter"/>
      <w:lvlText w:val="%8."/>
      <w:lvlJc w:val="left"/>
      <w:pPr>
        <w:ind w:left="8312" w:hanging="360"/>
      </w:pPr>
    </w:lvl>
    <w:lvl w:ilvl="8" w:tplc="580A001B" w:tentative="1">
      <w:start w:val="1"/>
      <w:numFmt w:val="lowerRoman"/>
      <w:lvlText w:val="%9."/>
      <w:lvlJc w:val="right"/>
      <w:pPr>
        <w:ind w:left="9032" w:hanging="180"/>
      </w:pPr>
    </w:lvl>
  </w:abstractNum>
  <w:abstractNum w:abstractNumId="6" w15:restartNumberingAfterBreak="0">
    <w:nsid w:val="131133A5"/>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7" w15:restartNumberingAfterBreak="0">
    <w:nsid w:val="17D8707E"/>
    <w:multiLevelType w:val="hybridMultilevel"/>
    <w:tmpl w:val="C66A4506"/>
    <w:lvl w:ilvl="0" w:tplc="580A0019">
      <w:start w:val="1"/>
      <w:numFmt w:val="lowerLetter"/>
      <w:lvlText w:val="%1."/>
      <w:lvlJc w:val="left"/>
      <w:pPr>
        <w:ind w:left="3992" w:hanging="360"/>
      </w:pPr>
    </w:lvl>
    <w:lvl w:ilvl="1" w:tplc="580A0019" w:tentative="1">
      <w:start w:val="1"/>
      <w:numFmt w:val="lowerLetter"/>
      <w:lvlText w:val="%2."/>
      <w:lvlJc w:val="left"/>
      <w:pPr>
        <w:ind w:left="4712" w:hanging="360"/>
      </w:pPr>
    </w:lvl>
    <w:lvl w:ilvl="2" w:tplc="580A001B" w:tentative="1">
      <w:start w:val="1"/>
      <w:numFmt w:val="lowerRoman"/>
      <w:lvlText w:val="%3."/>
      <w:lvlJc w:val="right"/>
      <w:pPr>
        <w:ind w:left="5432" w:hanging="180"/>
      </w:pPr>
    </w:lvl>
    <w:lvl w:ilvl="3" w:tplc="580A000F" w:tentative="1">
      <w:start w:val="1"/>
      <w:numFmt w:val="decimal"/>
      <w:lvlText w:val="%4."/>
      <w:lvlJc w:val="left"/>
      <w:pPr>
        <w:ind w:left="6152" w:hanging="360"/>
      </w:pPr>
    </w:lvl>
    <w:lvl w:ilvl="4" w:tplc="580A0019" w:tentative="1">
      <w:start w:val="1"/>
      <w:numFmt w:val="lowerLetter"/>
      <w:lvlText w:val="%5."/>
      <w:lvlJc w:val="left"/>
      <w:pPr>
        <w:ind w:left="6872" w:hanging="360"/>
      </w:pPr>
    </w:lvl>
    <w:lvl w:ilvl="5" w:tplc="580A001B" w:tentative="1">
      <w:start w:val="1"/>
      <w:numFmt w:val="lowerRoman"/>
      <w:lvlText w:val="%6."/>
      <w:lvlJc w:val="right"/>
      <w:pPr>
        <w:ind w:left="7592" w:hanging="180"/>
      </w:pPr>
    </w:lvl>
    <w:lvl w:ilvl="6" w:tplc="580A000F" w:tentative="1">
      <w:start w:val="1"/>
      <w:numFmt w:val="decimal"/>
      <w:lvlText w:val="%7."/>
      <w:lvlJc w:val="left"/>
      <w:pPr>
        <w:ind w:left="8312" w:hanging="360"/>
      </w:pPr>
    </w:lvl>
    <w:lvl w:ilvl="7" w:tplc="580A0019" w:tentative="1">
      <w:start w:val="1"/>
      <w:numFmt w:val="lowerLetter"/>
      <w:lvlText w:val="%8."/>
      <w:lvlJc w:val="left"/>
      <w:pPr>
        <w:ind w:left="9032" w:hanging="360"/>
      </w:pPr>
    </w:lvl>
    <w:lvl w:ilvl="8" w:tplc="580A001B" w:tentative="1">
      <w:start w:val="1"/>
      <w:numFmt w:val="lowerRoman"/>
      <w:lvlText w:val="%9."/>
      <w:lvlJc w:val="right"/>
      <w:pPr>
        <w:ind w:left="9752" w:hanging="180"/>
      </w:pPr>
    </w:lvl>
  </w:abstractNum>
  <w:abstractNum w:abstractNumId="8" w15:restartNumberingAfterBreak="0">
    <w:nsid w:val="1A3E6636"/>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9" w15:restartNumberingAfterBreak="0">
    <w:nsid w:val="1E880557"/>
    <w:multiLevelType w:val="hybridMultilevel"/>
    <w:tmpl w:val="A56E03D0"/>
    <w:lvl w:ilvl="0" w:tplc="7EDA070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1697762"/>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1" w15:restartNumberingAfterBreak="0">
    <w:nsid w:val="23827190"/>
    <w:multiLevelType w:val="hybridMultilevel"/>
    <w:tmpl w:val="56E02A9E"/>
    <w:lvl w:ilvl="0" w:tplc="03A0752A">
      <w:start w:val="1"/>
      <w:numFmt w:val="upperRoman"/>
      <w:lvlText w:val="%1."/>
      <w:lvlJc w:val="left"/>
      <w:pPr>
        <w:ind w:left="1080" w:hanging="72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38733B2"/>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3" w15:restartNumberingAfterBreak="0">
    <w:nsid w:val="271A5CE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4" w15:restartNumberingAfterBreak="0">
    <w:nsid w:val="284403E0"/>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5" w15:restartNumberingAfterBreak="0">
    <w:nsid w:val="2CBF4C13"/>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6" w15:restartNumberingAfterBreak="0">
    <w:nsid w:val="30A67C25"/>
    <w:multiLevelType w:val="hybridMultilevel"/>
    <w:tmpl w:val="B49E93B8"/>
    <w:lvl w:ilvl="0" w:tplc="723E1746">
      <w:start w:val="2"/>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5E96F86"/>
    <w:multiLevelType w:val="hybridMultilevel"/>
    <w:tmpl w:val="EFBE02F2"/>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8" w15:restartNumberingAfterBreak="0">
    <w:nsid w:val="37865E46"/>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9" w15:restartNumberingAfterBreak="0">
    <w:nsid w:val="37D47842"/>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0" w15:restartNumberingAfterBreak="0">
    <w:nsid w:val="39407F84"/>
    <w:multiLevelType w:val="hybridMultilevel"/>
    <w:tmpl w:val="6380A0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39832494"/>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2" w15:restartNumberingAfterBreak="0">
    <w:nsid w:val="4074527A"/>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3" w15:restartNumberingAfterBreak="0">
    <w:nsid w:val="426D1AAD"/>
    <w:multiLevelType w:val="hybridMultilevel"/>
    <w:tmpl w:val="8498380A"/>
    <w:lvl w:ilvl="0" w:tplc="022CC89C">
      <w:start w:val="1"/>
      <w:numFmt w:val="upperRoman"/>
      <w:lvlText w:val="%1."/>
      <w:lvlJc w:val="left"/>
      <w:pPr>
        <w:ind w:left="1080" w:hanging="72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43432923"/>
    <w:multiLevelType w:val="hybridMultilevel"/>
    <w:tmpl w:val="BDBEAFBA"/>
    <w:lvl w:ilvl="0" w:tplc="5CD241E0">
      <w:start w:val="10"/>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44AC3418"/>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6" w15:restartNumberingAfterBreak="0">
    <w:nsid w:val="47375728"/>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27" w15:restartNumberingAfterBreak="0">
    <w:nsid w:val="47653500"/>
    <w:multiLevelType w:val="hybridMultilevel"/>
    <w:tmpl w:val="BA1C4A34"/>
    <w:lvl w:ilvl="0" w:tplc="3DE842CE">
      <w:start w:val="2"/>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85232FA"/>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9" w15:restartNumberingAfterBreak="0">
    <w:nsid w:val="48B92EE7"/>
    <w:multiLevelType w:val="hybridMultilevel"/>
    <w:tmpl w:val="1982EE40"/>
    <w:lvl w:ilvl="0" w:tplc="8D0697FA">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4955181F"/>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1" w15:restartNumberingAfterBreak="0">
    <w:nsid w:val="4A4C05F4"/>
    <w:multiLevelType w:val="hybridMultilevel"/>
    <w:tmpl w:val="DFCAF496"/>
    <w:lvl w:ilvl="0" w:tplc="A9D608D4">
      <w:start w:val="1"/>
      <w:numFmt w:val="upperLetter"/>
      <w:lvlText w:val="%1."/>
      <w:lvlJc w:val="left"/>
      <w:pPr>
        <w:ind w:left="720" w:hanging="360"/>
      </w:pPr>
      <w:rPr>
        <w:rFonts w:hint="default"/>
        <w:b/>
        <w:sz w:val="16"/>
        <w:szCs w:val="1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4BF40F29"/>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3" w15:restartNumberingAfterBreak="0">
    <w:nsid w:val="4D981050"/>
    <w:multiLevelType w:val="hybridMultilevel"/>
    <w:tmpl w:val="38325E7A"/>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4" w15:restartNumberingAfterBreak="0">
    <w:nsid w:val="507A17AF"/>
    <w:multiLevelType w:val="hybridMultilevel"/>
    <w:tmpl w:val="99C828EC"/>
    <w:lvl w:ilvl="0" w:tplc="2A184782">
      <w:start w:val="11"/>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53506F07"/>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36" w15:restartNumberingAfterBreak="0">
    <w:nsid w:val="53DE3144"/>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7" w15:restartNumberingAfterBreak="0">
    <w:nsid w:val="570C2CC3"/>
    <w:multiLevelType w:val="hybridMultilevel"/>
    <w:tmpl w:val="DD8A718E"/>
    <w:lvl w:ilvl="0" w:tplc="BE80CA04">
      <w:start w:val="1"/>
      <w:numFmt w:val="decimal"/>
      <w:lvlText w:val="%1."/>
      <w:lvlJc w:val="left"/>
      <w:pPr>
        <w:ind w:left="1713" w:hanging="360"/>
      </w:pPr>
      <w:rPr>
        <w:b/>
      </w:r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8" w15:restartNumberingAfterBreak="0">
    <w:nsid w:val="58323075"/>
    <w:multiLevelType w:val="hybridMultilevel"/>
    <w:tmpl w:val="783E543E"/>
    <w:lvl w:ilvl="0" w:tplc="580A0017">
      <w:start w:val="1"/>
      <w:numFmt w:val="lowerLetter"/>
      <w:lvlText w:val="%1)"/>
      <w:lvlJc w:val="left"/>
      <w:pPr>
        <w:ind w:left="1571" w:hanging="360"/>
      </w:pPr>
    </w:lvl>
    <w:lvl w:ilvl="1" w:tplc="580A0019" w:tentative="1">
      <w:start w:val="1"/>
      <w:numFmt w:val="lowerLetter"/>
      <w:lvlText w:val="%2."/>
      <w:lvlJc w:val="left"/>
      <w:pPr>
        <w:ind w:left="2291" w:hanging="360"/>
      </w:pPr>
    </w:lvl>
    <w:lvl w:ilvl="2" w:tplc="580A001B" w:tentative="1">
      <w:start w:val="1"/>
      <w:numFmt w:val="lowerRoman"/>
      <w:lvlText w:val="%3."/>
      <w:lvlJc w:val="right"/>
      <w:pPr>
        <w:ind w:left="3011" w:hanging="180"/>
      </w:pPr>
    </w:lvl>
    <w:lvl w:ilvl="3" w:tplc="580A000F" w:tentative="1">
      <w:start w:val="1"/>
      <w:numFmt w:val="decimal"/>
      <w:lvlText w:val="%4."/>
      <w:lvlJc w:val="left"/>
      <w:pPr>
        <w:ind w:left="3731" w:hanging="360"/>
      </w:pPr>
    </w:lvl>
    <w:lvl w:ilvl="4" w:tplc="580A0019" w:tentative="1">
      <w:start w:val="1"/>
      <w:numFmt w:val="lowerLetter"/>
      <w:lvlText w:val="%5."/>
      <w:lvlJc w:val="left"/>
      <w:pPr>
        <w:ind w:left="4451" w:hanging="360"/>
      </w:pPr>
    </w:lvl>
    <w:lvl w:ilvl="5" w:tplc="580A001B" w:tentative="1">
      <w:start w:val="1"/>
      <w:numFmt w:val="lowerRoman"/>
      <w:lvlText w:val="%6."/>
      <w:lvlJc w:val="right"/>
      <w:pPr>
        <w:ind w:left="5171" w:hanging="180"/>
      </w:pPr>
    </w:lvl>
    <w:lvl w:ilvl="6" w:tplc="580A000F" w:tentative="1">
      <w:start w:val="1"/>
      <w:numFmt w:val="decimal"/>
      <w:lvlText w:val="%7."/>
      <w:lvlJc w:val="left"/>
      <w:pPr>
        <w:ind w:left="5891" w:hanging="360"/>
      </w:pPr>
    </w:lvl>
    <w:lvl w:ilvl="7" w:tplc="580A0019" w:tentative="1">
      <w:start w:val="1"/>
      <w:numFmt w:val="lowerLetter"/>
      <w:lvlText w:val="%8."/>
      <w:lvlJc w:val="left"/>
      <w:pPr>
        <w:ind w:left="6611" w:hanging="360"/>
      </w:pPr>
    </w:lvl>
    <w:lvl w:ilvl="8" w:tplc="580A001B" w:tentative="1">
      <w:start w:val="1"/>
      <w:numFmt w:val="lowerRoman"/>
      <w:lvlText w:val="%9."/>
      <w:lvlJc w:val="right"/>
      <w:pPr>
        <w:ind w:left="7331" w:hanging="180"/>
      </w:pPr>
    </w:lvl>
  </w:abstractNum>
  <w:abstractNum w:abstractNumId="39" w15:restartNumberingAfterBreak="0">
    <w:nsid w:val="5C102252"/>
    <w:multiLevelType w:val="hybridMultilevel"/>
    <w:tmpl w:val="3FDC4C5A"/>
    <w:lvl w:ilvl="0" w:tplc="D37A9944">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0" w15:restartNumberingAfterBreak="0">
    <w:nsid w:val="5CC2513D"/>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41" w15:restartNumberingAfterBreak="0">
    <w:nsid w:val="5F214D4E"/>
    <w:multiLevelType w:val="hybridMultilevel"/>
    <w:tmpl w:val="D32A6D38"/>
    <w:lvl w:ilvl="0" w:tplc="A8D6AAAA">
      <w:start w:val="1"/>
      <w:numFmt w:val="upperRoman"/>
      <w:lvlText w:val="%1."/>
      <w:lvlJc w:val="left"/>
      <w:pPr>
        <w:tabs>
          <w:tab w:val="num" w:pos="1080"/>
        </w:tabs>
        <w:ind w:left="1080" w:hanging="720"/>
      </w:pPr>
      <w:rPr>
        <w:rFonts w:hint="default"/>
        <w:b/>
      </w:rPr>
    </w:lvl>
    <w:lvl w:ilvl="1" w:tplc="614C3930">
      <w:start w:val="1"/>
      <w:numFmt w:val="upperRoman"/>
      <w:lvlText w:val="%2."/>
      <w:lvlJc w:val="left"/>
      <w:pPr>
        <w:tabs>
          <w:tab w:val="num" w:pos="1477"/>
        </w:tabs>
        <w:ind w:left="1477" w:hanging="397"/>
      </w:pPr>
      <w:rPr>
        <w:rFonts w:ascii="Palatino Linotype" w:hAnsi="Palatino Linotype" w:hint="default"/>
        <w:b/>
        <w:i w:val="0"/>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61DE44AE"/>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43" w15:restartNumberingAfterBreak="0">
    <w:nsid w:val="6353428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4" w15:restartNumberingAfterBreak="0">
    <w:nsid w:val="67015F23"/>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45" w15:restartNumberingAfterBreak="0">
    <w:nsid w:val="6A965C65"/>
    <w:multiLevelType w:val="hybridMultilevel"/>
    <w:tmpl w:val="99503D0A"/>
    <w:lvl w:ilvl="0" w:tplc="580A0001">
      <w:start w:val="1"/>
      <w:numFmt w:val="bullet"/>
      <w:lvlText w:val=""/>
      <w:lvlJc w:val="left"/>
      <w:pPr>
        <w:ind w:left="1145" w:hanging="360"/>
      </w:pPr>
      <w:rPr>
        <w:rFonts w:ascii="Symbol" w:hAnsi="Symbol" w:hint="default"/>
      </w:rPr>
    </w:lvl>
    <w:lvl w:ilvl="1" w:tplc="580A0003" w:tentative="1">
      <w:start w:val="1"/>
      <w:numFmt w:val="bullet"/>
      <w:lvlText w:val="o"/>
      <w:lvlJc w:val="left"/>
      <w:pPr>
        <w:ind w:left="1865" w:hanging="360"/>
      </w:pPr>
      <w:rPr>
        <w:rFonts w:ascii="Courier New" w:hAnsi="Courier New" w:cs="Courier New" w:hint="default"/>
      </w:rPr>
    </w:lvl>
    <w:lvl w:ilvl="2" w:tplc="580A0005" w:tentative="1">
      <w:start w:val="1"/>
      <w:numFmt w:val="bullet"/>
      <w:lvlText w:val=""/>
      <w:lvlJc w:val="left"/>
      <w:pPr>
        <w:ind w:left="2585" w:hanging="360"/>
      </w:pPr>
      <w:rPr>
        <w:rFonts w:ascii="Wingdings" w:hAnsi="Wingdings" w:hint="default"/>
      </w:rPr>
    </w:lvl>
    <w:lvl w:ilvl="3" w:tplc="580A0001" w:tentative="1">
      <w:start w:val="1"/>
      <w:numFmt w:val="bullet"/>
      <w:lvlText w:val=""/>
      <w:lvlJc w:val="left"/>
      <w:pPr>
        <w:ind w:left="3305" w:hanging="360"/>
      </w:pPr>
      <w:rPr>
        <w:rFonts w:ascii="Symbol" w:hAnsi="Symbol" w:hint="default"/>
      </w:rPr>
    </w:lvl>
    <w:lvl w:ilvl="4" w:tplc="580A0003" w:tentative="1">
      <w:start w:val="1"/>
      <w:numFmt w:val="bullet"/>
      <w:lvlText w:val="o"/>
      <w:lvlJc w:val="left"/>
      <w:pPr>
        <w:ind w:left="4025" w:hanging="360"/>
      </w:pPr>
      <w:rPr>
        <w:rFonts w:ascii="Courier New" w:hAnsi="Courier New" w:cs="Courier New" w:hint="default"/>
      </w:rPr>
    </w:lvl>
    <w:lvl w:ilvl="5" w:tplc="580A0005" w:tentative="1">
      <w:start w:val="1"/>
      <w:numFmt w:val="bullet"/>
      <w:lvlText w:val=""/>
      <w:lvlJc w:val="left"/>
      <w:pPr>
        <w:ind w:left="4745" w:hanging="360"/>
      </w:pPr>
      <w:rPr>
        <w:rFonts w:ascii="Wingdings" w:hAnsi="Wingdings" w:hint="default"/>
      </w:rPr>
    </w:lvl>
    <w:lvl w:ilvl="6" w:tplc="580A0001" w:tentative="1">
      <w:start w:val="1"/>
      <w:numFmt w:val="bullet"/>
      <w:lvlText w:val=""/>
      <w:lvlJc w:val="left"/>
      <w:pPr>
        <w:ind w:left="5465" w:hanging="360"/>
      </w:pPr>
      <w:rPr>
        <w:rFonts w:ascii="Symbol" w:hAnsi="Symbol" w:hint="default"/>
      </w:rPr>
    </w:lvl>
    <w:lvl w:ilvl="7" w:tplc="580A0003" w:tentative="1">
      <w:start w:val="1"/>
      <w:numFmt w:val="bullet"/>
      <w:lvlText w:val="o"/>
      <w:lvlJc w:val="left"/>
      <w:pPr>
        <w:ind w:left="6185" w:hanging="360"/>
      </w:pPr>
      <w:rPr>
        <w:rFonts w:ascii="Courier New" w:hAnsi="Courier New" w:cs="Courier New" w:hint="default"/>
      </w:rPr>
    </w:lvl>
    <w:lvl w:ilvl="8" w:tplc="580A0005" w:tentative="1">
      <w:start w:val="1"/>
      <w:numFmt w:val="bullet"/>
      <w:lvlText w:val=""/>
      <w:lvlJc w:val="left"/>
      <w:pPr>
        <w:ind w:left="6905" w:hanging="360"/>
      </w:pPr>
      <w:rPr>
        <w:rFonts w:ascii="Wingdings" w:hAnsi="Wingdings" w:hint="default"/>
      </w:rPr>
    </w:lvl>
  </w:abstractNum>
  <w:abstractNum w:abstractNumId="46" w15:restartNumberingAfterBreak="0">
    <w:nsid w:val="6D46582E"/>
    <w:multiLevelType w:val="hybridMultilevel"/>
    <w:tmpl w:val="5B0A1BB2"/>
    <w:lvl w:ilvl="0" w:tplc="8F563FD2">
      <w:start w:val="9"/>
      <w:numFmt w:val="lowerRoman"/>
      <w:lvlText w:val="%1."/>
      <w:lvlJc w:val="right"/>
      <w:pPr>
        <w:ind w:left="1429"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7" w15:restartNumberingAfterBreak="0">
    <w:nsid w:val="73BB1620"/>
    <w:multiLevelType w:val="hybridMultilevel"/>
    <w:tmpl w:val="D7D6B64E"/>
    <w:lvl w:ilvl="0" w:tplc="71486228">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8" w15:restartNumberingAfterBreak="0">
    <w:nsid w:val="73C6340D"/>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9806C2D"/>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2" w15:restartNumberingAfterBreak="0">
    <w:nsid w:val="7D7002E5"/>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3" w15:restartNumberingAfterBreak="0">
    <w:nsid w:val="7F327B2D"/>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4"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7FE0146F"/>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6"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9"/>
  </w:num>
  <w:num w:numId="2">
    <w:abstractNumId w:val="50"/>
  </w:num>
  <w:num w:numId="3">
    <w:abstractNumId w:val="54"/>
  </w:num>
  <w:num w:numId="4">
    <w:abstractNumId w:val="9"/>
  </w:num>
  <w:num w:numId="5">
    <w:abstractNumId w:val="19"/>
  </w:num>
  <w:num w:numId="6">
    <w:abstractNumId w:val="8"/>
  </w:num>
  <w:num w:numId="7">
    <w:abstractNumId w:val="22"/>
  </w:num>
  <w:num w:numId="8">
    <w:abstractNumId w:val="36"/>
  </w:num>
  <w:num w:numId="9">
    <w:abstractNumId w:val="21"/>
  </w:num>
  <w:num w:numId="10">
    <w:abstractNumId w:val="55"/>
  </w:num>
  <w:num w:numId="11">
    <w:abstractNumId w:val="51"/>
  </w:num>
  <w:num w:numId="12">
    <w:abstractNumId w:val="52"/>
  </w:num>
  <w:num w:numId="13">
    <w:abstractNumId w:val="53"/>
  </w:num>
  <w:num w:numId="14">
    <w:abstractNumId w:val="5"/>
  </w:num>
  <w:num w:numId="15">
    <w:abstractNumId w:val="17"/>
  </w:num>
  <w:num w:numId="16">
    <w:abstractNumId w:val="35"/>
  </w:num>
  <w:num w:numId="17">
    <w:abstractNumId w:val="15"/>
  </w:num>
  <w:num w:numId="18">
    <w:abstractNumId w:val="13"/>
  </w:num>
  <w:num w:numId="19">
    <w:abstractNumId w:val="18"/>
  </w:num>
  <w:num w:numId="20">
    <w:abstractNumId w:val="25"/>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0"/>
  </w:num>
  <w:num w:numId="24">
    <w:abstractNumId w:val="44"/>
  </w:num>
  <w:num w:numId="25">
    <w:abstractNumId w:val="39"/>
  </w:num>
  <w:num w:numId="26">
    <w:abstractNumId w:val="28"/>
  </w:num>
  <w:num w:numId="27">
    <w:abstractNumId w:val="48"/>
  </w:num>
  <w:num w:numId="28">
    <w:abstractNumId w:val="43"/>
  </w:num>
  <w:num w:numId="29">
    <w:abstractNumId w:val="16"/>
  </w:num>
  <w:num w:numId="30">
    <w:abstractNumId w:val="4"/>
  </w:num>
  <w:num w:numId="31">
    <w:abstractNumId w:val="30"/>
  </w:num>
  <w:num w:numId="32">
    <w:abstractNumId w:val="10"/>
  </w:num>
  <w:num w:numId="33">
    <w:abstractNumId w:val="26"/>
  </w:num>
  <w:num w:numId="34">
    <w:abstractNumId w:val="12"/>
  </w:num>
  <w:num w:numId="35">
    <w:abstractNumId w:val="32"/>
  </w:num>
  <w:num w:numId="36">
    <w:abstractNumId w:val="1"/>
  </w:num>
  <w:num w:numId="37">
    <w:abstractNumId w:val="27"/>
  </w:num>
  <w:num w:numId="38">
    <w:abstractNumId w:val="41"/>
  </w:num>
  <w:num w:numId="39">
    <w:abstractNumId w:val="0"/>
  </w:num>
  <w:num w:numId="40">
    <w:abstractNumId w:val="46"/>
  </w:num>
  <w:num w:numId="41">
    <w:abstractNumId w:val="34"/>
  </w:num>
  <w:num w:numId="42">
    <w:abstractNumId w:val="24"/>
  </w:num>
  <w:num w:numId="43">
    <w:abstractNumId w:val="11"/>
  </w:num>
  <w:num w:numId="44">
    <w:abstractNumId w:val="23"/>
  </w:num>
  <w:num w:numId="45">
    <w:abstractNumId w:val="47"/>
  </w:num>
  <w:num w:numId="46">
    <w:abstractNumId w:val="29"/>
  </w:num>
  <w:num w:numId="47">
    <w:abstractNumId w:val="6"/>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45"/>
  </w:num>
  <w:num w:numId="51">
    <w:abstractNumId w:val="37"/>
  </w:num>
  <w:num w:numId="52">
    <w:abstractNumId w:val="7"/>
  </w:num>
  <w:num w:numId="53">
    <w:abstractNumId w:val="38"/>
  </w:num>
  <w:num w:numId="54">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num>
  <w:num w:numId="59">
    <w:abstractNumId w:val="14"/>
  </w:num>
  <w:num w:numId="60">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709"/>
    <w:rsid w:val="00007609"/>
    <w:rsid w:val="0001331A"/>
    <w:rsid w:val="00025C45"/>
    <w:rsid w:val="00030371"/>
    <w:rsid w:val="00030906"/>
    <w:rsid w:val="000315B2"/>
    <w:rsid w:val="00036F8B"/>
    <w:rsid w:val="0003771B"/>
    <w:rsid w:val="00040BA0"/>
    <w:rsid w:val="00047291"/>
    <w:rsid w:val="000572E9"/>
    <w:rsid w:val="000572FF"/>
    <w:rsid w:val="00057572"/>
    <w:rsid w:val="00071411"/>
    <w:rsid w:val="00075B2F"/>
    <w:rsid w:val="0007702A"/>
    <w:rsid w:val="00087169"/>
    <w:rsid w:val="00092588"/>
    <w:rsid w:val="00093AE1"/>
    <w:rsid w:val="0009413D"/>
    <w:rsid w:val="0009657A"/>
    <w:rsid w:val="000A42D0"/>
    <w:rsid w:val="000A4762"/>
    <w:rsid w:val="000A5827"/>
    <w:rsid w:val="000A717C"/>
    <w:rsid w:val="000B5E25"/>
    <w:rsid w:val="000B71BF"/>
    <w:rsid w:val="000B7C6C"/>
    <w:rsid w:val="000C2C03"/>
    <w:rsid w:val="000C43CE"/>
    <w:rsid w:val="000D3AD4"/>
    <w:rsid w:val="000D44B6"/>
    <w:rsid w:val="000D5E0F"/>
    <w:rsid w:val="000D7B70"/>
    <w:rsid w:val="000E00A4"/>
    <w:rsid w:val="000E0495"/>
    <w:rsid w:val="000F16BA"/>
    <w:rsid w:val="000F3550"/>
    <w:rsid w:val="000F4481"/>
    <w:rsid w:val="000F535D"/>
    <w:rsid w:val="00101AD8"/>
    <w:rsid w:val="00103CC0"/>
    <w:rsid w:val="0010534D"/>
    <w:rsid w:val="00110320"/>
    <w:rsid w:val="00110AA9"/>
    <w:rsid w:val="00110D59"/>
    <w:rsid w:val="00112BE0"/>
    <w:rsid w:val="00121B3D"/>
    <w:rsid w:val="0012239F"/>
    <w:rsid w:val="00123996"/>
    <w:rsid w:val="001246E1"/>
    <w:rsid w:val="001246ED"/>
    <w:rsid w:val="0012510D"/>
    <w:rsid w:val="00125643"/>
    <w:rsid w:val="00127BC3"/>
    <w:rsid w:val="00131A99"/>
    <w:rsid w:val="00132EEC"/>
    <w:rsid w:val="0013589E"/>
    <w:rsid w:val="00140097"/>
    <w:rsid w:val="00142DF4"/>
    <w:rsid w:val="0014497D"/>
    <w:rsid w:val="00151A76"/>
    <w:rsid w:val="00155583"/>
    <w:rsid w:val="00156075"/>
    <w:rsid w:val="00170394"/>
    <w:rsid w:val="0018216B"/>
    <w:rsid w:val="00186CCB"/>
    <w:rsid w:val="0019170F"/>
    <w:rsid w:val="00192BE2"/>
    <w:rsid w:val="00193373"/>
    <w:rsid w:val="00197EFE"/>
    <w:rsid w:val="001A6109"/>
    <w:rsid w:val="001A6E35"/>
    <w:rsid w:val="001B3CA6"/>
    <w:rsid w:val="001C16B0"/>
    <w:rsid w:val="001C2C02"/>
    <w:rsid w:val="001C49A0"/>
    <w:rsid w:val="001C6331"/>
    <w:rsid w:val="001D0EA3"/>
    <w:rsid w:val="001D1B6D"/>
    <w:rsid w:val="001D1E57"/>
    <w:rsid w:val="001D3726"/>
    <w:rsid w:val="001D4046"/>
    <w:rsid w:val="001D6B45"/>
    <w:rsid w:val="001D77F9"/>
    <w:rsid w:val="001D7C24"/>
    <w:rsid w:val="001E105A"/>
    <w:rsid w:val="001E45B5"/>
    <w:rsid w:val="001E6D58"/>
    <w:rsid w:val="001E7244"/>
    <w:rsid w:val="001F16F6"/>
    <w:rsid w:val="001F297E"/>
    <w:rsid w:val="001F3166"/>
    <w:rsid w:val="001F7243"/>
    <w:rsid w:val="00201A37"/>
    <w:rsid w:val="0020249A"/>
    <w:rsid w:val="0020284A"/>
    <w:rsid w:val="00202C04"/>
    <w:rsid w:val="00204084"/>
    <w:rsid w:val="00211701"/>
    <w:rsid w:val="00212675"/>
    <w:rsid w:val="002167BB"/>
    <w:rsid w:val="00217E6C"/>
    <w:rsid w:val="00220F9A"/>
    <w:rsid w:val="00225163"/>
    <w:rsid w:val="002257C5"/>
    <w:rsid w:val="00225FDF"/>
    <w:rsid w:val="00231D2E"/>
    <w:rsid w:val="00234EA8"/>
    <w:rsid w:val="00235936"/>
    <w:rsid w:val="00236CBA"/>
    <w:rsid w:val="00236FB3"/>
    <w:rsid w:val="002378E2"/>
    <w:rsid w:val="00245931"/>
    <w:rsid w:val="002475C6"/>
    <w:rsid w:val="002516F4"/>
    <w:rsid w:val="00255F1A"/>
    <w:rsid w:val="00256BCC"/>
    <w:rsid w:val="00261BC7"/>
    <w:rsid w:val="00266079"/>
    <w:rsid w:val="0026659E"/>
    <w:rsid w:val="00267BB5"/>
    <w:rsid w:val="00272ABB"/>
    <w:rsid w:val="00281DBB"/>
    <w:rsid w:val="0029071C"/>
    <w:rsid w:val="00291C33"/>
    <w:rsid w:val="00294064"/>
    <w:rsid w:val="00294374"/>
    <w:rsid w:val="00295B3F"/>
    <w:rsid w:val="00296E4F"/>
    <w:rsid w:val="002A040B"/>
    <w:rsid w:val="002A33B7"/>
    <w:rsid w:val="002A4B0A"/>
    <w:rsid w:val="002A4B43"/>
    <w:rsid w:val="002A4D8B"/>
    <w:rsid w:val="002A633E"/>
    <w:rsid w:val="002A676F"/>
    <w:rsid w:val="002B2A7C"/>
    <w:rsid w:val="002B3B5C"/>
    <w:rsid w:val="002B4B27"/>
    <w:rsid w:val="002B77CA"/>
    <w:rsid w:val="002C0BE5"/>
    <w:rsid w:val="002C3392"/>
    <w:rsid w:val="002D2830"/>
    <w:rsid w:val="002D37A8"/>
    <w:rsid w:val="002D61F7"/>
    <w:rsid w:val="002D65E4"/>
    <w:rsid w:val="002E3016"/>
    <w:rsid w:val="002E3085"/>
    <w:rsid w:val="002E3D0D"/>
    <w:rsid w:val="002E4456"/>
    <w:rsid w:val="002E465E"/>
    <w:rsid w:val="002E5A71"/>
    <w:rsid w:val="002E7555"/>
    <w:rsid w:val="002F11D1"/>
    <w:rsid w:val="002F2741"/>
    <w:rsid w:val="002F3B20"/>
    <w:rsid w:val="002F6AB2"/>
    <w:rsid w:val="0030171B"/>
    <w:rsid w:val="003032A9"/>
    <w:rsid w:val="00304A90"/>
    <w:rsid w:val="003054E0"/>
    <w:rsid w:val="00307006"/>
    <w:rsid w:val="0030701F"/>
    <w:rsid w:val="003104DC"/>
    <w:rsid w:val="00311808"/>
    <w:rsid w:val="00311CA0"/>
    <w:rsid w:val="0031238C"/>
    <w:rsid w:val="00313675"/>
    <w:rsid w:val="00314C52"/>
    <w:rsid w:val="003160A8"/>
    <w:rsid w:val="00324B59"/>
    <w:rsid w:val="00330FC3"/>
    <w:rsid w:val="003312E4"/>
    <w:rsid w:val="00332353"/>
    <w:rsid w:val="00333378"/>
    <w:rsid w:val="0033707A"/>
    <w:rsid w:val="00337CF3"/>
    <w:rsid w:val="003404D1"/>
    <w:rsid w:val="00342071"/>
    <w:rsid w:val="00343146"/>
    <w:rsid w:val="00343F0B"/>
    <w:rsid w:val="003520C5"/>
    <w:rsid w:val="00352F91"/>
    <w:rsid w:val="00355F27"/>
    <w:rsid w:val="00360D8B"/>
    <w:rsid w:val="003615EB"/>
    <w:rsid w:val="00363902"/>
    <w:rsid w:val="003652BA"/>
    <w:rsid w:val="0036785A"/>
    <w:rsid w:val="0037214F"/>
    <w:rsid w:val="0037313C"/>
    <w:rsid w:val="003746DE"/>
    <w:rsid w:val="0037677A"/>
    <w:rsid w:val="00376B77"/>
    <w:rsid w:val="003804E8"/>
    <w:rsid w:val="00380D3E"/>
    <w:rsid w:val="003875C5"/>
    <w:rsid w:val="0039184F"/>
    <w:rsid w:val="003A743A"/>
    <w:rsid w:val="003B1C85"/>
    <w:rsid w:val="003C1725"/>
    <w:rsid w:val="003D01EA"/>
    <w:rsid w:val="003D0329"/>
    <w:rsid w:val="003D0901"/>
    <w:rsid w:val="003D1FF7"/>
    <w:rsid w:val="003D2CC8"/>
    <w:rsid w:val="003D6415"/>
    <w:rsid w:val="003E0390"/>
    <w:rsid w:val="003E2B26"/>
    <w:rsid w:val="003E44A3"/>
    <w:rsid w:val="003E56C9"/>
    <w:rsid w:val="003E76BA"/>
    <w:rsid w:val="003F7584"/>
    <w:rsid w:val="003F7901"/>
    <w:rsid w:val="00400216"/>
    <w:rsid w:val="004002AC"/>
    <w:rsid w:val="004018F9"/>
    <w:rsid w:val="0040654A"/>
    <w:rsid w:val="004071D7"/>
    <w:rsid w:val="00414A13"/>
    <w:rsid w:val="0041744E"/>
    <w:rsid w:val="00421043"/>
    <w:rsid w:val="004239C3"/>
    <w:rsid w:val="00425E0F"/>
    <w:rsid w:val="0042783F"/>
    <w:rsid w:val="00430A26"/>
    <w:rsid w:val="00432BC1"/>
    <w:rsid w:val="004344EA"/>
    <w:rsid w:val="0043515A"/>
    <w:rsid w:val="004428D8"/>
    <w:rsid w:val="00442DFB"/>
    <w:rsid w:val="00442FD8"/>
    <w:rsid w:val="00443892"/>
    <w:rsid w:val="004445A1"/>
    <w:rsid w:val="004449F5"/>
    <w:rsid w:val="004455F2"/>
    <w:rsid w:val="00445CAA"/>
    <w:rsid w:val="00446023"/>
    <w:rsid w:val="00446EE4"/>
    <w:rsid w:val="00450DD5"/>
    <w:rsid w:val="0045595F"/>
    <w:rsid w:val="00460073"/>
    <w:rsid w:val="00460100"/>
    <w:rsid w:val="004635B2"/>
    <w:rsid w:val="00464044"/>
    <w:rsid w:val="0046519E"/>
    <w:rsid w:val="004655FD"/>
    <w:rsid w:val="00465C1F"/>
    <w:rsid w:val="00470037"/>
    <w:rsid w:val="00475B63"/>
    <w:rsid w:val="00476950"/>
    <w:rsid w:val="0047739C"/>
    <w:rsid w:val="00480B8C"/>
    <w:rsid w:val="0048107F"/>
    <w:rsid w:val="004827C5"/>
    <w:rsid w:val="00482B25"/>
    <w:rsid w:val="00482F4A"/>
    <w:rsid w:val="0048722E"/>
    <w:rsid w:val="004924E4"/>
    <w:rsid w:val="004A5129"/>
    <w:rsid w:val="004A6516"/>
    <w:rsid w:val="004B0D98"/>
    <w:rsid w:val="004B3685"/>
    <w:rsid w:val="004B6229"/>
    <w:rsid w:val="004B767F"/>
    <w:rsid w:val="004C104B"/>
    <w:rsid w:val="004C1604"/>
    <w:rsid w:val="004D2BB3"/>
    <w:rsid w:val="004D6F71"/>
    <w:rsid w:val="004E0818"/>
    <w:rsid w:val="004E1DD4"/>
    <w:rsid w:val="004E6E43"/>
    <w:rsid w:val="004F376A"/>
    <w:rsid w:val="004F5D96"/>
    <w:rsid w:val="004F7A0E"/>
    <w:rsid w:val="00501DF8"/>
    <w:rsid w:val="005028F8"/>
    <w:rsid w:val="00502A2F"/>
    <w:rsid w:val="0051418D"/>
    <w:rsid w:val="00524A8D"/>
    <w:rsid w:val="00525CD7"/>
    <w:rsid w:val="00531AC4"/>
    <w:rsid w:val="00531E0E"/>
    <w:rsid w:val="005336D9"/>
    <w:rsid w:val="00534471"/>
    <w:rsid w:val="00534B22"/>
    <w:rsid w:val="00534CC6"/>
    <w:rsid w:val="0053585F"/>
    <w:rsid w:val="00544D34"/>
    <w:rsid w:val="005505B2"/>
    <w:rsid w:val="005559DC"/>
    <w:rsid w:val="00555C87"/>
    <w:rsid w:val="00556099"/>
    <w:rsid w:val="0056127B"/>
    <w:rsid w:val="00562D59"/>
    <w:rsid w:val="00563B39"/>
    <w:rsid w:val="0057289F"/>
    <w:rsid w:val="00573BCD"/>
    <w:rsid w:val="00575E21"/>
    <w:rsid w:val="00581605"/>
    <w:rsid w:val="00582521"/>
    <w:rsid w:val="0058674F"/>
    <w:rsid w:val="0059032F"/>
    <w:rsid w:val="00592581"/>
    <w:rsid w:val="005945CA"/>
    <w:rsid w:val="00595646"/>
    <w:rsid w:val="005A0F22"/>
    <w:rsid w:val="005A196F"/>
    <w:rsid w:val="005A58FF"/>
    <w:rsid w:val="005A6216"/>
    <w:rsid w:val="005B234D"/>
    <w:rsid w:val="005B26AD"/>
    <w:rsid w:val="005B36A8"/>
    <w:rsid w:val="005B5693"/>
    <w:rsid w:val="005B6876"/>
    <w:rsid w:val="005B6D78"/>
    <w:rsid w:val="005B7E29"/>
    <w:rsid w:val="005C0639"/>
    <w:rsid w:val="005C2379"/>
    <w:rsid w:val="005C3D9E"/>
    <w:rsid w:val="005C6646"/>
    <w:rsid w:val="005D1F2E"/>
    <w:rsid w:val="005D77CC"/>
    <w:rsid w:val="005E1865"/>
    <w:rsid w:val="005E1E0E"/>
    <w:rsid w:val="005E39B8"/>
    <w:rsid w:val="005E5716"/>
    <w:rsid w:val="005E66DB"/>
    <w:rsid w:val="005F0D03"/>
    <w:rsid w:val="005F0E68"/>
    <w:rsid w:val="005F0FE6"/>
    <w:rsid w:val="005F25CA"/>
    <w:rsid w:val="005F35E7"/>
    <w:rsid w:val="005F44C6"/>
    <w:rsid w:val="005F74BC"/>
    <w:rsid w:val="006002E0"/>
    <w:rsid w:val="00601FAA"/>
    <w:rsid w:val="00602A6D"/>
    <w:rsid w:val="00604FFF"/>
    <w:rsid w:val="00607C5F"/>
    <w:rsid w:val="00610292"/>
    <w:rsid w:val="00616102"/>
    <w:rsid w:val="00620280"/>
    <w:rsid w:val="006218CB"/>
    <w:rsid w:val="006226F5"/>
    <w:rsid w:val="006238EB"/>
    <w:rsid w:val="00625819"/>
    <w:rsid w:val="006258FD"/>
    <w:rsid w:val="00626C30"/>
    <w:rsid w:val="00627BAF"/>
    <w:rsid w:val="006314A1"/>
    <w:rsid w:val="00632E48"/>
    <w:rsid w:val="00634B7D"/>
    <w:rsid w:val="00642B75"/>
    <w:rsid w:val="006431AA"/>
    <w:rsid w:val="00643B58"/>
    <w:rsid w:val="0064490A"/>
    <w:rsid w:val="00651794"/>
    <w:rsid w:val="00655D81"/>
    <w:rsid w:val="0065644C"/>
    <w:rsid w:val="00663F77"/>
    <w:rsid w:val="0066470D"/>
    <w:rsid w:val="00664F05"/>
    <w:rsid w:val="00664F08"/>
    <w:rsid w:val="0066660E"/>
    <w:rsid w:val="00666DAD"/>
    <w:rsid w:val="006715A5"/>
    <w:rsid w:val="00675D99"/>
    <w:rsid w:val="0067735B"/>
    <w:rsid w:val="00682829"/>
    <w:rsid w:val="006864C1"/>
    <w:rsid w:val="00691A28"/>
    <w:rsid w:val="00692788"/>
    <w:rsid w:val="006927EE"/>
    <w:rsid w:val="00694100"/>
    <w:rsid w:val="0069467D"/>
    <w:rsid w:val="00694976"/>
    <w:rsid w:val="0069701D"/>
    <w:rsid w:val="006A0466"/>
    <w:rsid w:val="006A1EBD"/>
    <w:rsid w:val="006A4451"/>
    <w:rsid w:val="006B2B3B"/>
    <w:rsid w:val="006B321A"/>
    <w:rsid w:val="006B418F"/>
    <w:rsid w:val="006B4A3C"/>
    <w:rsid w:val="006B6470"/>
    <w:rsid w:val="006B78A0"/>
    <w:rsid w:val="006C0690"/>
    <w:rsid w:val="006C230B"/>
    <w:rsid w:val="006C35F4"/>
    <w:rsid w:val="006C7693"/>
    <w:rsid w:val="006C7F91"/>
    <w:rsid w:val="006D1713"/>
    <w:rsid w:val="006D3A03"/>
    <w:rsid w:val="006E08FA"/>
    <w:rsid w:val="006E3FE1"/>
    <w:rsid w:val="006E69DD"/>
    <w:rsid w:val="006F5F93"/>
    <w:rsid w:val="006F7DAF"/>
    <w:rsid w:val="007035C6"/>
    <w:rsid w:val="00703AEC"/>
    <w:rsid w:val="00703C2D"/>
    <w:rsid w:val="00710FED"/>
    <w:rsid w:val="007155C4"/>
    <w:rsid w:val="0071569A"/>
    <w:rsid w:val="0072083D"/>
    <w:rsid w:val="007208BC"/>
    <w:rsid w:val="00721CA1"/>
    <w:rsid w:val="00722918"/>
    <w:rsid w:val="0072395E"/>
    <w:rsid w:val="0072658E"/>
    <w:rsid w:val="00732345"/>
    <w:rsid w:val="00733E19"/>
    <w:rsid w:val="0073521B"/>
    <w:rsid w:val="007406B0"/>
    <w:rsid w:val="00740BB1"/>
    <w:rsid w:val="007512C5"/>
    <w:rsid w:val="00756F04"/>
    <w:rsid w:val="007600F7"/>
    <w:rsid w:val="00763D60"/>
    <w:rsid w:val="007654D4"/>
    <w:rsid w:val="00767BEB"/>
    <w:rsid w:val="00770F18"/>
    <w:rsid w:val="007777C0"/>
    <w:rsid w:val="007843A9"/>
    <w:rsid w:val="00790566"/>
    <w:rsid w:val="007918F0"/>
    <w:rsid w:val="007A118C"/>
    <w:rsid w:val="007A2A18"/>
    <w:rsid w:val="007A4C5E"/>
    <w:rsid w:val="007B0FEC"/>
    <w:rsid w:val="007B1916"/>
    <w:rsid w:val="007B5015"/>
    <w:rsid w:val="007C5B37"/>
    <w:rsid w:val="007C6806"/>
    <w:rsid w:val="007D2A81"/>
    <w:rsid w:val="007D4882"/>
    <w:rsid w:val="007D759D"/>
    <w:rsid w:val="007E1767"/>
    <w:rsid w:val="007E534B"/>
    <w:rsid w:val="007E5D66"/>
    <w:rsid w:val="007E7C02"/>
    <w:rsid w:val="007F2686"/>
    <w:rsid w:val="007F30E3"/>
    <w:rsid w:val="007F5504"/>
    <w:rsid w:val="007F59F5"/>
    <w:rsid w:val="007F7462"/>
    <w:rsid w:val="00800C1B"/>
    <w:rsid w:val="00801CC2"/>
    <w:rsid w:val="00802B39"/>
    <w:rsid w:val="008072E4"/>
    <w:rsid w:val="008103AE"/>
    <w:rsid w:val="008105E8"/>
    <w:rsid w:val="00811BAB"/>
    <w:rsid w:val="00815B7E"/>
    <w:rsid w:val="00817D1A"/>
    <w:rsid w:val="00821EFC"/>
    <w:rsid w:val="00823A50"/>
    <w:rsid w:val="008270B1"/>
    <w:rsid w:val="008320FF"/>
    <w:rsid w:val="00832137"/>
    <w:rsid w:val="008344D6"/>
    <w:rsid w:val="00835035"/>
    <w:rsid w:val="00835436"/>
    <w:rsid w:val="0083673D"/>
    <w:rsid w:val="00841AC5"/>
    <w:rsid w:val="00843647"/>
    <w:rsid w:val="0084720D"/>
    <w:rsid w:val="008500D3"/>
    <w:rsid w:val="00852668"/>
    <w:rsid w:val="0085361B"/>
    <w:rsid w:val="008558DD"/>
    <w:rsid w:val="008578BF"/>
    <w:rsid w:val="00865D08"/>
    <w:rsid w:val="00865D88"/>
    <w:rsid w:val="008660D6"/>
    <w:rsid w:val="00882B66"/>
    <w:rsid w:val="008855F6"/>
    <w:rsid w:val="008A11E3"/>
    <w:rsid w:val="008A1A90"/>
    <w:rsid w:val="008A59DE"/>
    <w:rsid w:val="008A59F6"/>
    <w:rsid w:val="008A5D88"/>
    <w:rsid w:val="008A64CB"/>
    <w:rsid w:val="008B0295"/>
    <w:rsid w:val="008B0AFF"/>
    <w:rsid w:val="008B0CCE"/>
    <w:rsid w:val="008B0FB4"/>
    <w:rsid w:val="008B2E64"/>
    <w:rsid w:val="008B3AF1"/>
    <w:rsid w:val="008C2E93"/>
    <w:rsid w:val="008C3B24"/>
    <w:rsid w:val="008C669C"/>
    <w:rsid w:val="008D266D"/>
    <w:rsid w:val="008E01E4"/>
    <w:rsid w:val="008E20C2"/>
    <w:rsid w:val="008E44C9"/>
    <w:rsid w:val="008E65CE"/>
    <w:rsid w:val="008E69A6"/>
    <w:rsid w:val="008F5A58"/>
    <w:rsid w:val="00900C9B"/>
    <w:rsid w:val="00901487"/>
    <w:rsid w:val="00913317"/>
    <w:rsid w:val="0091651B"/>
    <w:rsid w:val="00916A7B"/>
    <w:rsid w:val="00920654"/>
    <w:rsid w:val="00926C44"/>
    <w:rsid w:val="009312F7"/>
    <w:rsid w:val="0093237A"/>
    <w:rsid w:val="0093645B"/>
    <w:rsid w:val="0093720B"/>
    <w:rsid w:val="009400A8"/>
    <w:rsid w:val="009411AF"/>
    <w:rsid w:val="00941615"/>
    <w:rsid w:val="00944523"/>
    <w:rsid w:val="009470B0"/>
    <w:rsid w:val="00951801"/>
    <w:rsid w:val="00955A3B"/>
    <w:rsid w:val="00957908"/>
    <w:rsid w:val="00961340"/>
    <w:rsid w:val="00967351"/>
    <w:rsid w:val="00971ABB"/>
    <w:rsid w:val="00971FFC"/>
    <w:rsid w:val="009728BC"/>
    <w:rsid w:val="009758CB"/>
    <w:rsid w:val="00980909"/>
    <w:rsid w:val="00992C67"/>
    <w:rsid w:val="00993406"/>
    <w:rsid w:val="00994608"/>
    <w:rsid w:val="00994A05"/>
    <w:rsid w:val="009952A1"/>
    <w:rsid w:val="00997C3A"/>
    <w:rsid w:val="009A041C"/>
    <w:rsid w:val="009A0F77"/>
    <w:rsid w:val="009A177A"/>
    <w:rsid w:val="009A5223"/>
    <w:rsid w:val="009A52E2"/>
    <w:rsid w:val="009A6EE6"/>
    <w:rsid w:val="009B23B7"/>
    <w:rsid w:val="009B2B6B"/>
    <w:rsid w:val="009B472F"/>
    <w:rsid w:val="009B671A"/>
    <w:rsid w:val="009C3D43"/>
    <w:rsid w:val="009C3D9D"/>
    <w:rsid w:val="009C4B09"/>
    <w:rsid w:val="009C7D53"/>
    <w:rsid w:val="009D2E87"/>
    <w:rsid w:val="009D39B3"/>
    <w:rsid w:val="009D54F4"/>
    <w:rsid w:val="009D6222"/>
    <w:rsid w:val="009E0B9B"/>
    <w:rsid w:val="009E0E89"/>
    <w:rsid w:val="009E1F26"/>
    <w:rsid w:val="009E5460"/>
    <w:rsid w:val="009E5942"/>
    <w:rsid w:val="009F082F"/>
    <w:rsid w:val="009F3450"/>
    <w:rsid w:val="009F4607"/>
    <w:rsid w:val="009F4FF4"/>
    <w:rsid w:val="009F62C3"/>
    <w:rsid w:val="009F6A97"/>
    <w:rsid w:val="009F71DC"/>
    <w:rsid w:val="00A0100D"/>
    <w:rsid w:val="00A0352B"/>
    <w:rsid w:val="00A05133"/>
    <w:rsid w:val="00A05D3A"/>
    <w:rsid w:val="00A05D5C"/>
    <w:rsid w:val="00A12224"/>
    <w:rsid w:val="00A13551"/>
    <w:rsid w:val="00A14677"/>
    <w:rsid w:val="00A159DE"/>
    <w:rsid w:val="00A16A44"/>
    <w:rsid w:val="00A174F6"/>
    <w:rsid w:val="00A209D5"/>
    <w:rsid w:val="00A41C49"/>
    <w:rsid w:val="00A50C9E"/>
    <w:rsid w:val="00A5260D"/>
    <w:rsid w:val="00A5383C"/>
    <w:rsid w:val="00A546F0"/>
    <w:rsid w:val="00A55866"/>
    <w:rsid w:val="00A55A04"/>
    <w:rsid w:val="00A56C55"/>
    <w:rsid w:val="00A61D32"/>
    <w:rsid w:val="00A65D5D"/>
    <w:rsid w:val="00A6692F"/>
    <w:rsid w:val="00A72262"/>
    <w:rsid w:val="00A73B9E"/>
    <w:rsid w:val="00A930B9"/>
    <w:rsid w:val="00A9704C"/>
    <w:rsid w:val="00AA26B4"/>
    <w:rsid w:val="00AA5D15"/>
    <w:rsid w:val="00AA781A"/>
    <w:rsid w:val="00AB15E3"/>
    <w:rsid w:val="00AB4327"/>
    <w:rsid w:val="00AB4EA7"/>
    <w:rsid w:val="00AB5524"/>
    <w:rsid w:val="00AB7BD6"/>
    <w:rsid w:val="00AC2CD5"/>
    <w:rsid w:val="00AC3135"/>
    <w:rsid w:val="00AC4D9D"/>
    <w:rsid w:val="00AC4E02"/>
    <w:rsid w:val="00AC4E8B"/>
    <w:rsid w:val="00AD2492"/>
    <w:rsid w:val="00AD33BE"/>
    <w:rsid w:val="00AD6D44"/>
    <w:rsid w:val="00AE1A47"/>
    <w:rsid w:val="00AE3F0A"/>
    <w:rsid w:val="00AE48E9"/>
    <w:rsid w:val="00AE4C86"/>
    <w:rsid w:val="00AE5995"/>
    <w:rsid w:val="00AE6704"/>
    <w:rsid w:val="00AE6E0E"/>
    <w:rsid w:val="00AF061E"/>
    <w:rsid w:val="00AF0646"/>
    <w:rsid w:val="00AF5115"/>
    <w:rsid w:val="00AF5939"/>
    <w:rsid w:val="00AF6211"/>
    <w:rsid w:val="00B01BD5"/>
    <w:rsid w:val="00B05B83"/>
    <w:rsid w:val="00B0725E"/>
    <w:rsid w:val="00B1098E"/>
    <w:rsid w:val="00B116B3"/>
    <w:rsid w:val="00B12BA1"/>
    <w:rsid w:val="00B17992"/>
    <w:rsid w:val="00B23344"/>
    <w:rsid w:val="00B309E3"/>
    <w:rsid w:val="00B31853"/>
    <w:rsid w:val="00B333DC"/>
    <w:rsid w:val="00B33AF1"/>
    <w:rsid w:val="00B33EB5"/>
    <w:rsid w:val="00B37F10"/>
    <w:rsid w:val="00B43FF4"/>
    <w:rsid w:val="00B446EA"/>
    <w:rsid w:val="00B447B4"/>
    <w:rsid w:val="00B46B3B"/>
    <w:rsid w:val="00B50B07"/>
    <w:rsid w:val="00B67301"/>
    <w:rsid w:val="00B80855"/>
    <w:rsid w:val="00B8098B"/>
    <w:rsid w:val="00B80F30"/>
    <w:rsid w:val="00B81BEB"/>
    <w:rsid w:val="00B82AA9"/>
    <w:rsid w:val="00B9189F"/>
    <w:rsid w:val="00B96663"/>
    <w:rsid w:val="00BA4E79"/>
    <w:rsid w:val="00BA5712"/>
    <w:rsid w:val="00BA6A6D"/>
    <w:rsid w:val="00BA77FB"/>
    <w:rsid w:val="00BB134B"/>
    <w:rsid w:val="00BC0CFA"/>
    <w:rsid w:val="00BC68D6"/>
    <w:rsid w:val="00BC6BA2"/>
    <w:rsid w:val="00BD14B3"/>
    <w:rsid w:val="00BD677A"/>
    <w:rsid w:val="00BE233B"/>
    <w:rsid w:val="00BE49A0"/>
    <w:rsid w:val="00BE7A6E"/>
    <w:rsid w:val="00BF49F8"/>
    <w:rsid w:val="00BF5D3A"/>
    <w:rsid w:val="00BF6AE3"/>
    <w:rsid w:val="00C00C2C"/>
    <w:rsid w:val="00C03EC4"/>
    <w:rsid w:val="00C0648B"/>
    <w:rsid w:val="00C0746B"/>
    <w:rsid w:val="00C0759F"/>
    <w:rsid w:val="00C11F78"/>
    <w:rsid w:val="00C12D7A"/>
    <w:rsid w:val="00C15B3D"/>
    <w:rsid w:val="00C17208"/>
    <w:rsid w:val="00C2063B"/>
    <w:rsid w:val="00C2421D"/>
    <w:rsid w:val="00C30D79"/>
    <w:rsid w:val="00C466D8"/>
    <w:rsid w:val="00C47A02"/>
    <w:rsid w:val="00C553F7"/>
    <w:rsid w:val="00C56DD5"/>
    <w:rsid w:val="00C62E5E"/>
    <w:rsid w:val="00C64A47"/>
    <w:rsid w:val="00C66114"/>
    <w:rsid w:val="00C71ABC"/>
    <w:rsid w:val="00C74CE6"/>
    <w:rsid w:val="00C802FB"/>
    <w:rsid w:val="00C8247B"/>
    <w:rsid w:val="00C82E71"/>
    <w:rsid w:val="00C84B3A"/>
    <w:rsid w:val="00C85B10"/>
    <w:rsid w:val="00C87001"/>
    <w:rsid w:val="00C879BA"/>
    <w:rsid w:val="00C905F5"/>
    <w:rsid w:val="00C91C92"/>
    <w:rsid w:val="00C932E8"/>
    <w:rsid w:val="00C94FB8"/>
    <w:rsid w:val="00C95F47"/>
    <w:rsid w:val="00CA1FAC"/>
    <w:rsid w:val="00CA216C"/>
    <w:rsid w:val="00CA3050"/>
    <w:rsid w:val="00CA396A"/>
    <w:rsid w:val="00CA4DAF"/>
    <w:rsid w:val="00CB2D9A"/>
    <w:rsid w:val="00CC0700"/>
    <w:rsid w:val="00CC66E1"/>
    <w:rsid w:val="00CD024D"/>
    <w:rsid w:val="00CD1370"/>
    <w:rsid w:val="00CF2636"/>
    <w:rsid w:val="00CF4E7B"/>
    <w:rsid w:val="00CF6609"/>
    <w:rsid w:val="00CF67A6"/>
    <w:rsid w:val="00CF7EBA"/>
    <w:rsid w:val="00D0079A"/>
    <w:rsid w:val="00D02AD2"/>
    <w:rsid w:val="00D12C7F"/>
    <w:rsid w:val="00D12D45"/>
    <w:rsid w:val="00D14798"/>
    <w:rsid w:val="00D17979"/>
    <w:rsid w:val="00D21ECE"/>
    <w:rsid w:val="00D26732"/>
    <w:rsid w:val="00D26A43"/>
    <w:rsid w:val="00D27727"/>
    <w:rsid w:val="00D31128"/>
    <w:rsid w:val="00D323F5"/>
    <w:rsid w:val="00D327EA"/>
    <w:rsid w:val="00D417DB"/>
    <w:rsid w:val="00D4431A"/>
    <w:rsid w:val="00D51093"/>
    <w:rsid w:val="00D51850"/>
    <w:rsid w:val="00D526E8"/>
    <w:rsid w:val="00D54467"/>
    <w:rsid w:val="00D547CC"/>
    <w:rsid w:val="00D56F25"/>
    <w:rsid w:val="00D57210"/>
    <w:rsid w:val="00D61ABD"/>
    <w:rsid w:val="00D63B55"/>
    <w:rsid w:val="00D8063F"/>
    <w:rsid w:val="00D81FF3"/>
    <w:rsid w:val="00D85E3F"/>
    <w:rsid w:val="00D86B58"/>
    <w:rsid w:val="00D901D7"/>
    <w:rsid w:val="00D92BFE"/>
    <w:rsid w:val="00D92F9C"/>
    <w:rsid w:val="00D942B1"/>
    <w:rsid w:val="00D96212"/>
    <w:rsid w:val="00DA75B7"/>
    <w:rsid w:val="00DB164A"/>
    <w:rsid w:val="00DB1857"/>
    <w:rsid w:val="00DB1D86"/>
    <w:rsid w:val="00DB4916"/>
    <w:rsid w:val="00DB4E3A"/>
    <w:rsid w:val="00DB5964"/>
    <w:rsid w:val="00DB59C2"/>
    <w:rsid w:val="00DC1234"/>
    <w:rsid w:val="00DC2B31"/>
    <w:rsid w:val="00DC4371"/>
    <w:rsid w:val="00DC5075"/>
    <w:rsid w:val="00DD1866"/>
    <w:rsid w:val="00DD7202"/>
    <w:rsid w:val="00DE0A8D"/>
    <w:rsid w:val="00DE1E55"/>
    <w:rsid w:val="00DE562A"/>
    <w:rsid w:val="00DF027D"/>
    <w:rsid w:val="00DF2B38"/>
    <w:rsid w:val="00DF3B3F"/>
    <w:rsid w:val="00DF7006"/>
    <w:rsid w:val="00E04791"/>
    <w:rsid w:val="00E106A2"/>
    <w:rsid w:val="00E10840"/>
    <w:rsid w:val="00E153AB"/>
    <w:rsid w:val="00E167CC"/>
    <w:rsid w:val="00E21D69"/>
    <w:rsid w:val="00E2437A"/>
    <w:rsid w:val="00E30EBC"/>
    <w:rsid w:val="00E35F4C"/>
    <w:rsid w:val="00E37BC6"/>
    <w:rsid w:val="00E42B19"/>
    <w:rsid w:val="00E42B2B"/>
    <w:rsid w:val="00E4706B"/>
    <w:rsid w:val="00E50A21"/>
    <w:rsid w:val="00E519CB"/>
    <w:rsid w:val="00E539F1"/>
    <w:rsid w:val="00E54E49"/>
    <w:rsid w:val="00E5647F"/>
    <w:rsid w:val="00E60FAD"/>
    <w:rsid w:val="00E61810"/>
    <w:rsid w:val="00E63648"/>
    <w:rsid w:val="00E63C1C"/>
    <w:rsid w:val="00E65658"/>
    <w:rsid w:val="00E65F37"/>
    <w:rsid w:val="00E70C52"/>
    <w:rsid w:val="00E711DE"/>
    <w:rsid w:val="00E74701"/>
    <w:rsid w:val="00E7671D"/>
    <w:rsid w:val="00E823B8"/>
    <w:rsid w:val="00E82454"/>
    <w:rsid w:val="00E90353"/>
    <w:rsid w:val="00E9091C"/>
    <w:rsid w:val="00E91CC5"/>
    <w:rsid w:val="00EA2369"/>
    <w:rsid w:val="00EA262B"/>
    <w:rsid w:val="00EA46CC"/>
    <w:rsid w:val="00EA61B9"/>
    <w:rsid w:val="00EA63F9"/>
    <w:rsid w:val="00EA7BF4"/>
    <w:rsid w:val="00EB6C62"/>
    <w:rsid w:val="00EC13E0"/>
    <w:rsid w:val="00EC6E82"/>
    <w:rsid w:val="00EC6F39"/>
    <w:rsid w:val="00EC72A3"/>
    <w:rsid w:val="00EC7A72"/>
    <w:rsid w:val="00ED120F"/>
    <w:rsid w:val="00ED46CB"/>
    <w:rsid w:val="00ED46E7"/>
    <w:rsid w:val="00ED61F8"/>
    <w:rsid w:val="00ED689B"/>
    <w:rsid w:val="00EE4D9C"/>
    <w:rsid w:val="00EE6265"/>
    <w:rsid w:val="00EE7518"/>
    <w:rsid w:val="00EF05BE"/>
    <w:rsid w:val="00EF193B"/>
    <w:rsid w:val="00EF1A2B"/>
    <w:rsid w:val="00EF2739"/>
    <w:rsid w:val="00EF2D5F"/>
    <w:rsid w:val="00EF4F0A"/>
    <w:rsid w:val="00EF610D"/>
    <w:rsid w:val="00EF7BB7"/>
    <w:rsid w:val="00F12B1C"/>
    <w:rsid w:val="00F140EB"/>
    <w:rsid w:val="00F15B76"/>
    <w:rsid w:val="00F1742A"/>
    <w:rsid w:val="00F210DD"/>
    <w:rsid w:val="00F22177"/>
    <w:rsid w:val="00F22535"/>
    <w:rsid w:val="00F26A1D"/>
    <w:rsid w:val="00F33AA4"/>
    <w:rsid w:val="00F34A32"/>
    <w:rsid w:val="00F41E84"/>
    <w:rsid w:val="00F43EEF"/>
    <w:rsid w:val="00F4548F"/>
    <w:rsid w:val="00F455F1"/>
    <w:rsid w:val="00F45DB2"/>
    <w:rsid w:val="00F570D3"/>
    <w:rsid w:val="00F600FC"/>
    <w:rsid w:val="00F630D8"/>
    <w:rsid w:val="00F63887"/>
    <w:rsid w:val="00F64CFB"/>
    <w:rsid w:val="00F651F3"/>
    <w:rsid w:val="00F65BF3"/>
    <w:rsid w:val="00F6686B"/>
    <w:rsid w:val="00F718AA"/>
    <w:rsid w:val="00F72125"/>
    <w:rsid w:val="00F72198"/>
    <w:rsid w:val="00F72E75"/>
    <w:rsid w:val="00F73BB1"/>
    <w:rsid w:val="00F76BBD"/>
    <w:rsid w:val="00F8053B"/>
    <w:rsid w:val="00F80B7B"/>
    <w:rsid w:val="00F81441"/>
    <w:rsid w:val="00F82F0A"/>
    <w:rsid w:val="00F84D96"/>
    <w:rsid w:val="00F8513C"/>
    <w:rsid w:val="00F85970"/>
    <w:rsid w:val="00F86090"/>
    <w:rsid w:val="00F869DA"/>
    <w:rsid w:val="00F93054"/>
    <w:rsid w:val="00F94B73"/>
    <w:rsid w:val="00FA6D5C"/>
    <w:rsid w:val="00FB1E1D"/>
    <w:rsid w:val="00FB5578"/>
    <w:rsid w:val="00FB6B75"/>
    <w:rsid w:val="00FB70DC"/>
    <w:rsid w:val="00FC0DAE"/>
    <w:rsid w:val="00FC1205"/>
    <w:rsid w:val="00FC3003"/>
    <w:rsid w:val="00FC5610"/>
    <w:rsid w:val="00FC68F1"/>
    <w:rsid w:val="00FC7CC7"/>
    <w:rsid w:val="00FD2A01"/>
    <w:rsid w:val="00FD6F45"/>
    <w:rsid w:val="00FD70F9"/>
    <w:rsid w:val="00FE0572"/>
    <w:rsid w:val="00FE0DD9"/>
    <w:rsid w:val="00FE2FFB"/>
    <w:rsid w:val="00FE5E40"/>
    <w:rsid w:val="00FF3F94"/>
    <w:rsid w:val="00FF4464"/>
    <w:rsid w:val="00FF6617"/>
    <w:rsid w:val="00FF6CFD"/>
    <w:rsid w:val="00FF73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0D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16,Encabezado Car Car Car Car Car Car Car Car,Car16,Car,Encabezado Car Car,Encabezado Car Car Car Car Car,Encabezado Car Car Car Car,Encabezado Car Car Car,Encabezado Car Car Car Car Car Car, Car1,Car Car Car Car,Car Car Car Car Car"/>
    <w:basedOn w:val="Normal"/>
    <w:link w:val="EncabezadoCar"/>
    <w:unhideWhenUsed/>
    <w:qFormat/>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 Car Car, Car16 Car,Encabezado Car Car Car Car Car Car Car Car Car,Car16 Car,Car Car,Encabezado Car Car Car1,Encabezado Car Car Car Car Car Car1,Encabezado Car Car Car Car Car1,Encabezado Car Car Car Car1, Car1 Car,Car Car Car Car Car1"/>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Citas">
    <w:name w:val="Citas"/>
    <w:basedOn w:val="Normal"/>
    <w:qFormat/>
    <w:rsid w:val="003D1FF7"/>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BodyText21">
    <w:name w:val="Body Text 21"/>
    <w:basedOn w:val="Normal"/>
    <w:rsid w:val="0001331A"/>
    <w:pPr>
      <w:widowControl w:val="0"/>
      <w:jc w:val="both"/>
    </w:pPr>
    <w:rPr>
      <w:rFonts w:ascii="Arial" w:hAnsi="Arial"/>
      <w:snapToGrid w:val="0"/>
      <w:szCs w:val="20"/>
    </w:rPr>
  </w:style>
  <w:style w:type="character" w:customStyle="1" w:styleId="CharacterStyle1">
    <w:name w:val="Character Style 1"/>
    <w:uiPriority w:val="99"/>
    <w:rsid w:val="00A73B9E"/>
    <w:rPr>
      <w:rFonts w:ascii="Arial" w:hAnsi="Arial"/>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3401">
      <w:bodyDiv w:val="1"/>
      <w:marLeft w:val="0"/>
      <w:marRight w:val="0"/>
      <w:marTop w:val="0"/>
      <w:marBottom w:val="0"/>
      <w:divBdr>
        <w:top w:val="none" w:sz="0" w:space="0" w:color="auto"/>
        <w:left w:val="none" w:sz="0" w:space="0" w:color="auto"/>
        <w:bottom w:val="none" w:sz="0" w:space="0" w:color="auto"/>
        <w:right w:val="none" w:sz="0" w:space="0" w:color="auto"/>
      </w:divBdr>
    </w:div>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224219122">
      <w:bodyDiv w:val="1"/>
      <w:marLeft w:val="0"/>
      <w:marRight w:val="0"/>
      <w:marTop w:val="0"/>
      <w:marBottom w:val="0"/>
      <w:divBdr>
        <w:top w:val="none" w:sz="0" w:space="0" w:color="auto"/>
        <w:left w:val="none" w:sz="0" w:space="0" w:color="auto"/>
        <w:bottom w:val="none" w:sz="0" w:space="0" w:color="auto"/>
        <w:right w:val="none" w:sz="0" w:space="0" w:color="auto"/>
      </w:divBdr>
    </w:div>
    <w:div w:id="329720733">
      <w:bodyDiv w:val="1"/>
      <w:marLeft w:val="0"/>
      <w:marRight w:val="0"/>
      <w:marTop w:val="0"/>
      <w:marBottom w:val="0"/>
      <w:divBdr>
        <w:top w:val="none" w:sz="0" w:space="0" w:color="auto"/>
        <w:left w:val="none" w:sz="0" w:space="0" w:color="auto"/>
        <w:bottom w:val="none" w:sz="0" w:space="0" w:color="auto"/>
        <w:right w:val="none" w:sz="0" w:space="0" w:color="auto"/>
      </w:divBdr>
    </w:div>
    <w:div w:id="33699959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491069201">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699402517">
      <w:bodyDiv w:val="1"/>
      <w:marLeft w:val="0"/>
      <w:marRight w:val="0"/>
      <w:marTop w:val="0"/>
      <w:marBottom w:val="0"/>
      <w:divBdr>
        <w:top w:val="none" w:sz="0" w:space="0" w:color="auto"/>
        <w:left w:val="none" w:sz="0" w:space="0" w:color="auto"/>
        <w:bottom w:val="none" w:sz="0" w:space="0" w:color="auto"/>
        <w:right w:val="none" w:sz="0" w:space="0" w:color="auto"/>
      </w:divBdr>
    </w:div>
    <w:div w:id="717557133">
      <w:bodyDiv w:val="1"/>
      <w:marLeft w:val="0"/>
      <w:marRight w:val="0"/>
      <w:marTop w:val="0"/>
      <w:marBottom w:val="0"/>
      <w:divBdr>
        <w:top w:val="none" w:sz="0" w:space="0" w:color="auto"/>
        <w:left w:val="none" w:sz="0" w:space="0" w:color="auto"/>
        <w:bottom w:val="none" w:sz="0" w:space="0" w:color="auto"/>
        <w:right w:val="none" w:sz="0" w:space="0" w:color="auto"/>
      </w:divBdr>
    </w:div>
    <w:div w:id="754590000">
      <w:bodyDiv w:val="1"/>
      <w:marLeft w:val="0"/>
      <w:marRight w:val="0"/>
      <w:marTop w:val="0"/>
      <w:marBottom w:val="0"/>
      <w:divBdr>
        <w:top w:val="none" w:sz="0" w:space="0" w:color="auto"/>
        <w:left w:val="none" w:sz="0" w:space="0" w:color="auto"/>
        <w:bottom w:val="none" w:sz="0" w:space="0" w:color="auto"/>
        <w:right w:val="none" w:sz="0" w:space="0" w:color="auto"/>
      </w:divBdr>
    </w:div>
    <w:div w:id="762268006">
      <w:bodyDiv w:val="1"/>
      <w:marLeft w:val="0"/>
      <w:marRight w:val="0"/>
      <w:marTop w:val="0"/>
      <w:marBottom w:val="0"/>
      <w:divBdr>
        <w:top w:val="none" w:sz="0" w:space="0" w:color="auto"/>
        <w:left w:val="none" w:sz="0" w:space="0" w:color="auto"/>
        <w:bottom w:val="none" w:sz="0" w:space="0" w:color="auto"/>
        <w:right w:val="none" w:sz="0" w:space="0" w:color="auto"/>
      </w:divBdr>
    </w:div>
    <w:div w:id="808790988">
      <w:bodyDiv w:val="1"/>
      <w:marLeft w:val="0"/>
      <w:marRight w:val="0"/>
      <w:marTop w:val="0"/>
      <w:marBottom w:val="0"/>
      <w:divBdr>
        <w:top w:val="none" w:sz="0" w:space="0" w:color="auto"/>
        <w:left w:val="none" w:sz="0" w:space="0" w:color="auto"/>
        <w:bottom w:val="none" w:sz="0" w:space="0" w:color="auto"/>
        <w:right w:val="none" w:sz="0" w:space="0" w:color="auto"/>
      </w:divBdr>
    </w:div>
    <w:div w:id="945115134">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101992622">
      <w:bodyDiv w:val="1"/>
      <w:marLeft w:val="0"/>
      <w:marRight w:val="0"/>
      <w:marTop w:val="0"/>
      <w:marBottom w:val="0"/>
      <w:divBdr>
        <w:top w:val="none" w:sz="0" w:space="0" w:color="auto"/>
        <w:left w:val="none" w:sz="0" w:space="0" w:color="auto"/>
        <w:bottom w:val="none" w:sz="0" w:space="0" w:color="auto"/>
        <w:right w:val="none" w:sz="0" w:space="0" w:color="auto"/>
      </w:divBdr>
    </w:div>
    <w:div w:id="1185637379">
      <w:bodyDiv w:val="1"/>
      <w:marLeft w:val="0"/>
      <w:marRight w:val="0"/>
      <w:marTop w:val="0"/>
      <w:marBottom w:val="0"/>
      <w:divBdr>
        <w:top w:val="none" w:sz="0" w:space="0" w:color="auto"/>
        <w:left w:val="none" w:sz="0" w:space="0" w:color="auto"/>
        <w:bottom w:val="none" w:sz="0" w:space="0" w:color="auto"/>
        <w:right w:val="none" w:sz="0" w:space="0" w:color="auto"/>
      </w:divBdr>
    </w:div>
    <w:div w:id="1245147133">
      <w:bodyDiv w:val="1"/>
      <w:marLeft w:val="0"/>
      <w:marRight w:val="0"/>
      <w:marTop w:val="0"/>
      <w:marBottom w:val="0"/>
      <w:divBdr>
        <w:top w:val="none" w:sz="0" w:space="0" w:color="auto"/>
        <w:left w:val="none" w:sz="0" w:space="0" w:color="auto"/>
        <w:bottom w:val="none" w:sz="0" w:space="0" w:color="auto"/>
        <w:right w:val="none" w:sz="0" w:space="0" w:color="auto"/>
      </w:divBdr>
    </w:div>
    <w:div w:id="1246837619">
      <w:bodyDiv w:val="1"/>
      <w:marLeft w:val="0"/>
      <w:marRight w:val="0"/>
      <w:marTop w:val="0"/>
      <w:marBottom w:val="0"/>
      <w:divBdr>
        <w:top w:val="none" w:sz="0" w:space="0" w:color="auto"/>
        <w:left w:val="none" w:sz="0" w:space="0" w:color="auto"/>
        <w:bottom w:val="none" w:sz="0" w:space="0" w:color="auto"/>
        <w:right w:val="none" w:sz="0" w:space="0" w:color="auto"/>
      </w:divBdr>
    </w:div>
    <w:div w:id="1334143043">
      <w:bodyDiv w:val="1"/>
      <w:marLeft w:val="0"/>
      <w:marRight w:val="0"/>
      <w:marTop w:val="0"/>
      <w:marBottom w:val="0"/>
      <w:divBdr>
        <w:top w:val="none" w:sz="0" w:space="0" w:color="auto"/>
        <w:left w:val="none" w:sz="0" w:space="0" w:color="auto"/>
        <w:bottom w:val="none" w:sz="0" w:space="0" w:color="auto"/>
        <w:right w:val="none" w:sz="0" w:space="0" w:color="auto"/>
      </w:divBdr>
    </w:div>
    <w:div w:id="1413965289">
      <w:bodyDiv w:val="1"/>
      <w:marLeft w:val="0"/>
      <w:marRight w:val="0"/>
      <w:marTop w:val="0"/>
      <w:marBottom w:val="0"/>
      <w:divBdr>
        <w:top w:val="none" w:sz="0" w:space="0" w:color="auto"/>
        <w:left w:val="none" w:sz="0" w:space="0" w:color="auto"/>
        <w:bottom w:val="none" w:sz="0" w:space="0" w:color="auto"/>
        <w:right w:val="none" w:sz="0" w:space="0" w:color="auto"/>
      </w:divBdr>
    </w:div>
    <w:div w:id="1745564897">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56192274">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1377570">
      <w:bodyDiv w:val="1"/>
      <w:marLeft w:val="0"/>
      <w:marRight w:val="0"/>
      <w:marTop w:val="0"/>
      <w:marBottom w:val="0"/>
      <w:divBdr>
        <w:top w:val="none" w:sz="0" w:space="0" w:color="auto"/>
        <w:left w:val="none" w:sz="0" w:space="0" w:color="auto"/>
        <w:bottom w:val="none" w:sz="0" w:space="0" w:color="auto"/>
        <w:right w:val="none" w:sz="0" w:space="0" w:color="auto"/>
      </w:divBdr>
    </w:div>
    <w:div w:id="1956905691">
      <w:bodyDiv w:val="1"/>
      <w:marLeft w:val="0"/>
      <w:marRight w:val="0"/>
      <w:marTop w:val="0"/>
      <w:marBottom w:val="0"/>
      <w:divBdr>
        <w:top w:val="none" w:sz="0" w:space="0" w:color="auto"/>
        <w:left w:val="none" w:sz="0" w:space="0" w:color="auto"/>
        <w:bottom w:val="none" w:sz="0" w:space="0" w:color="auto"/>
        <w:right w:val="none" w:sz="0" w:space="0" w:color="auto"/>
      </w:divBdr>
    </w:div>
    <w:div w:id="1982225330">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 w:id="2094356395">
      <w:bodyDiv w:val="1"/>
      <w:marLeft w:val="0"/>
      <w:marRight w:val="0"/>
      <w:marTop w:val="0"/>
      <w:marBottom w:val="0"/>
      <w:divBdr>
        <w:top w:val="none" w:sz="0" w:space="0" w:color="auto"/>
        <w:left w:val="none" w:sz="0" w:space="0" w:color="auto"/>
        <w:bottom w:val="none" w:sz="0" w:space="0" w:color="auto"/>
        <w:right w:val="none" w:sz="0" w:space="0" w:color="auto"/>
      </w:divBdr>
    </w:div>
    <w:div w:id="212233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72139.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D2A54-8F3E-4F6D-A8B0-C8A12DA7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75</Pages>
  <Words>18887</Words>
  <Characters>103880</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76</cp:revision>
  <dcterms:created xsi:type="dcterms:W3CDTF">2022-11-23T22:39:00Z</dcterms:created>
  <dcterms:modified xsi:type="dcterms:W3CDTF">2023-03-07T21:55:00Z</dcterms:modified>
</cp:coreProperties>
</file>