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9608D" w14:textId="10BCBCCD" w:rsidR="00323D70" w:rsidRPr="00003B9C"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r w:rsidRPr="00003B9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A95D25" w:rsidRPr="00003B9C">
        <w:rPr>
          <w:rFonts w:ascii="Palatino Linotype" w:eastAsia="Times New Roman" w:hAnsi="Palatino Linotype" w:cs="Arial"/>
          <w:color w:val="000000"/>
          <w:sz w:val="24"/>
          <w:szCs w:val="24"/>
          <w:lang w:eastAsia="es-MX"/>
        </w:rPr>
        <w:t xml:space="preserve">a </w:t>
      </w:r>
      <w:r w:rsidR="0022229D" w:rsidRPr="00003B9C">
        <w:rPr>
          <w:rFonts w:ascii="Palatino Linotype" w:eastAsia="Times New Roman" w:hAnsi="Palatino Linotype" w:cs="Arial"/>
          <w:color w:val="000000"/>
          <w:sz w:val="24"/>
          <w:szCs w:val="24"/>
          <w:lang w:eastAsia="es-MX"/>
        </w:rPr>
        <w:t>trece</w:t>
      </w:r>
      <w:r w:rsidR="00A95D25" w:rsidRPr="00003B9C">
        <w:rPr>
          <w:rFonts w:ascii="Palatino Linotype" w:eastAsia="Times New Roman" w:hAnsi="Palatino Linotype" w:cs="Arial"/>
          <w:color w:val="000000"/>
          <w:sz w:val="24"/>
          <w:szCs w:val="24"/>
          <w:lang w:eastAsia="es-MX"/>
        </w:rPr>
        <w:t xml:space="preserve"> de septiembre </w:t>
      </w:r>
      <w:r w:rsidR="00474CCE" w:rsidRPr="00003B9C">
        <w:rPr>
          <w:rFonts w:ascii="Palatino Linotype" w:eastAsia="Times New Roman" w:hAnsi="Palatino Linotype" w:cs="Arial"/>
          <w:color w:val="000000"/>
          <w:sz w:val="24"/>
          <w:szCs w:val="24"/>
          <w:lang w:eastAsia="es-MX"/>
        </w:rPr>
        <w:t>de dos</w:t>
      </w:r>
      <w:r w:rsidRPr="00003B9C">
        <w:rPr>
          <w:rFonts w:ascii="Palatino Linotype" w:eastAsia="Times New Roman" w:hAnsi="Palatino Linotype" w:cs="Arial"/>
          <w:color w:val="000000"/>
          <w:sz w:val="24"/>
          <w:szCs w:val="24"/>
          <w:lang w:eastAsia="es-MX"/>
        </w:rPr>
        <w:t xml:space="preserve"> mil veinti</w:t>
      </w:r>
      <w:r w:rsidR="00335DE8" w:rsidRPr="00003B9C">
        <w:rPr>
          <w:rFonts w:ascii="Palatino Linotype" w:eastAsia="Times New Roman" w:hAnsi="Palatino Linotype" w:cs="Arial"/>
          <w:color w:val="000000"/>
          <w:sz w:val="24"/>
          <w:szCs w:val="24"/>
          <w:lang w:eastAsia="es-MX"/>
        </w:rPr>
        <w:t>trés</w:t>
      </w:r>
      <w:r w:rsidRPr="00003B9C">
        <w:rPr>
          <w:rFonts w:ascii="Palatino Linotype" w:eastAsia="Times New Roman" w:hAnsi="Palatino Linotype" w:cs="Arial"/>
          <w:color w:val="000000"/>
          <w:sz w:val="24"/>
          <w:szCs w:val="24"/>
          <w:lang w:eastAsia="es-MX"/>
        </w:rPr>
        <w:t>.</w:t>
      </w:r>
    </w:p>
    <w:p w14:paraId="7E69E8D8" w14:textId="77777777" w:rsidR="00323D70" w:rsidRPr="00003B9C"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016AEC3" w14:textId="4B765396" w:rsidR="00323D70" w:rsidRPr="00003B9C" w:rsidRDefault="00323D70" w:rsidP="00323D70">
      <w:pPr>
        <w:tabs>
          <w:tab w:val="left" w:pos="1701"/>
        </w:tabs>
        <w:spacing w:after="0" w:line="360" w:lineRule="auto"/>
        <w:jc w:val="both"/>
        <w:rPr>
          <w:rFonts w:ascii="Palatino Linotype" w:hAnsi="Palatino Linotype" w:cs="Arial"/>
          <w:b/>
          <w:sz w:val="24"/>
          <w:szCs w:val="24"/>
        </w:rPr>
      </w:pPr>
      <w:r w:rsidRPr="00003B9C">
        <w:rPr>
          <w:rFonts w:ascii="Palatino Linotype" w:hAnsi="Palatino Linotype" w:cs="Arial"/>
          <w:b/>
          <w:sz w:val="24"/>
          <w:szCs w:val="24"/>
        </w:rPr>
        <w:t>VISTO</w:t>
      </w:r>
      <w:r w:rsidRPr="00003B9C">
        <w:rPr>
          <w:rFonts w:ascii="Palatino Linotype" w:hAnsi="Palatino Linotype" w:cs="Arial"/>
          <w:sz w:val="24"/>
          <w:szCs w:val="24"/>
        </w:rPr>
        <w:t xml:space="preserve"> el expediente electrónico formado con motivo del </w:t>
      </w:r>
      <w:r w:rsidR="00C857EA" w:rsidRPr="00003B9C">
        <w:rPr>
          <w:rFonts w:ascii="Palatino Linotype" w:hAnsi="Palatino Linotype" w:cs="Arial"/>
          <w:sz w:val="24"/>
          <w:szCs w:val="24"/>
        </w:rPr>
        <w:t>recurso de</w:t>
      </w:r>
      <w:r w:rsidRPr="00003B9C">
        <w:rPr>
          <w:rFonts w:ascii="Palatino Linotype" w:hAnsi="Palatino Linotype" w:cs="Arial"/>
          <w:sz w:val="24"/>
          <w:szCs w:val="24"/>
        </w:rPr>
        <w:t xml:space="preserve"> revisión con número </w:t>
      </w:r>
      <w:r w:rsidRPr="00003B9C">
        <w:rPr>
          <w:rFonts w:ascii="Palatino Linotype" w:hAnsi="Palatino Linotype" w:cs="Arial"/>
          <w:b/>
          <w:bCs/>
          <w:sz w:val="24"/>
          <w:szCs w:val="24"/>
          <w:lang w:eastAsia="es-MX"/>
        </w:rPr>
        <w:t>0</w:t>
      </w:r>
      <w:r w:rsidR="00335DE8" w:rsidRPr="00003B9C">
        <w:rPr>
          <w:rFonts w:ascii="Palatino Linotype" w:hAnsi="Palatino Linotype" w:cs="Arial"/>
          <w:b/>
          <w:bCs/>
          <w:sz w:val="24"/>
          <w:szCs w:val="24"/>
          <w:lang w:eastAsia="es-MX"/>
        </w:rPr>
        <w:t>0375</w:t>
      </w:r>
      <w:r w:rsidRPr="00003B9C">
        <w:rPr>
          <w:rFonts w:ascii="Palatino Linotype" w:hAnsi="Palatino Linotype" w:cs="Arial"/>
          <w:b/>
          <w:bCs/>
          <w:sz w:val="24"/>
          <w:szCs w:val="24"/>
          <w:lang w:eastAsia="es-MX"/>
        </w:rPr>
        <w:t>/INFOEM/IP/RR/202</w:t>
      </w:r>
      <w:r w:rsidR="00335DE8" w:rsidRPr="00003B9C">
        <w:rPr>
          <w:rFonts w:ascii="Palatino Linotype" w:hAnsi="Palatino Linotype" w:cs="Arial"/>
          <w:b/>
          <w:bCs/>
          <w:sz w:val="24"/>
          <w:szCs w:val="24"/>
          <w:lang w:eastAsia="es-MX"/>
        </w:rPr>
        <w:t>3</w:t>
      </w:r>
      <w:r w:rsidRPr="00003B9C">
        <w:rPr>
          <w:rFonts w:ascii="Palatino Linotype" w:hAnsi="Palatino Linotype" w:cs="Arial"/>
          <w:sz w:val="24"/>
          <w:szCs w:val="24"/>
        </w:rPr>
        <w:t xml:space="preserve">, promovido por </w:t>
      </w:r>
      <w:r w:rsidR="00154443" w:rsidRPr="00003B9C">
        <w:rPr>
          <w:rFonts w:ascii="Palatino Linotype" w:hAnsi="Palatino Linotype" w:cs="Arial"/>
          <w:b/>
          <w:sz w:val="24"/>
          <w:szCs w:val="24"/>
        </w:rPr>
        <w:t>XXXXXXXXXXXXXXXXXXXX</w:t>
      </w:r>
      <w:r w:rsidR="00335DE8" w:rsidRPr="00003B9C">
        <w:rPr>
          <w:rFonts w:ascii="Palatino Linotype" w:hAnsi="Palatino Linotype" w:cs="Arial"/>
          <w:b/>
          <w:sz w:val="24"/>
          <w:szCs w:val="24"/>
        </w:rPr>
        <w:t xml:space="preserve"> </w:t>
      </w:r>
      <w:r w:rsidR="00154443" w:rsidRPr="00003B9C">
        <w:rPr>
          <w:rFonts w:ascii="Palatino Linotype" w:hAnsi="Palatino Linotype" w:cs="Arial"/>
          <w:b/>
          <w:sz w:val="24"/>
          <w:szCs w:val="24"/>
        </w:rPr>
        <w:t>XXXXXXX</w:t>
      </w:r>
      <w:r w:rsidRPr="00003B9C">
        <w:rPr>
          <w:rFonts w:ascii="Palatino Linotype" w:hAnsi="Palatino Linotype" w:cs="Arial"/>
          <w:sz w:val="24"/>
          <w:szCs w:val="24"/>
        </w:rPr>
        <w:t xml:space="preserve">, quien en lo sucesivo se le </w:t>
      </w:r>
      <w:r w:rsidR="00B47540" w:rsidRPr="00003B9C">
        <w:rPr>
          <w:rFonts w:ascii="Palatino Linotype" w:hAnsi="Palatino Linotype" w:cs="Arial"/>
          <w:sz w:val="24"/>
          <w:szCs w:val="24"/>
        </w:rPr>
        <w:t>denominara</w:t>
      </w:r>
      <w:r w:rsidRPr="00003B9C">
        <w:rPr>
          <w:rFonts w:ascii="Palatino Linotype" w:hAnsi="Palatino Linotype" w:cs="Arial"/>
          <w:sz w:val="24"/>
          <w:szCs w:val="24"/>
        </w:rPr>
        <w:t xml:space="preserve"> el </w:t>
      </w:r>
      <w:r w:rsidRPr="00003B9C">
        <w:rPr>
          <w:rFonts w:ascii="Palatino Linotype" w:hAnsi="Palatino Linotype" w:cs="Arial"/>
          <w:b/>
          <w:sz w:val="24"/>
          <w:szCs w:val="24"/>
        </w:rPr>
        <w:t>Recurrente</w:t>
      </w:r>
      <w:r w:rsidRPr="00003B9C">
        <w:rPr>
          <w:rFonts w:ascii="Palatino Linotype" w:hAnsi="Palatino Linotype" w:cs="Arial"/>
          <w:sz w:val="24"/>
          <w:szCs w:val="24"/>
        </w:rPr>
        <w:t xml:space="preserve">, en contra de la respuesta del </w:t>
      </w:r>
      <w:r w:rsidRPr="00003B9C">
        <w:rPr>
          <w:rFonts w:ascii="Palatino Linotype" w:hAnsi="Palatino Linotype" w:cs="Arial"/>
          <w:b/>
          <w:sz w:val="24"/>
          <w:szCs w:val="24"/>
        </w:rPr>
        <w:t xml:space="preserve">Ayuntamiento de </w:t>
      </w:r>
      <w:r w:rsidR="00335DE8" w:rsidRPr="00003B9C">
        <w:rPr>
          <w:rFonts w:ascii="Palatino Linotype" w:hAnsi="Palatino Linotype" w:cs="Arial"/>
          <w:b/>
          <w:sz w:val="24"/>
          <w:szCs w:val="24"/>
        </w:rPr>
        <w:t>Tecámac</w:t>
      </w:r>
      <w:r w:rsidRPr="00003B9C">
        <w:rPr>
          <w:rFonts w:ascii="Palatino Linotype" w:hAnsi="Palatino Linotype" w:cs="Arial"/>
          <w:b/>
          <w:sz w:val="24"/>
          <w:szCs w:val="24"/>
        </w:rPr>
        <w:t xml:space="preserve"> </w:t>
      </w:r>
      <w:r w:rsidRPr="00003B9C">
        <w:rPr>
          <w:rFonts w:ascii="Palatino Linotype" w:hAnsi="Palatino Linotype" w:cs="Arial"/>
          <w:sz w:val="24"/>
          <w:szCs w:val="24"/>
        </w:rPr>
        <w:t>en lo subsecuente</w:t>
      </w:r>
      <w:r w:rsidRPr="00003B9C">
        <w:rPr>
          <w:rFonts w:ascii="Palatino Linotype" w:hAnsi="Palatino Linotype" w:cs="Arial"/>
          <w:b/>
          <w:sz w:val="24"/>
          <w:szCs w:val="24"/>
        </w:rPr>
        <w:t xml:space="preserve"> </w:t>
      </w:r>
      <w:r w:rsidRPr="00003B9C">
        <w:rPr>
          <w:rFonts w:ascii="Palatino Linotype" w:hAnsi="Palatino Linotype" w:cs="Arial"/>
          <w:bCs/>
          <w:sz w:val="24"/>
          <w:szCs w:val="24"/>
        </w:rPr>
        <w:t xml:space="preserve">el </w:t>
      </w:r>
      <w:r w:rsidRPr="00003B9C">
        <w:rPr>
          <w:rFonts w:ascii="Palatino Linotype" w:hAnsi="Palatino Linotype" w:cs="Arial"/>
          <w:b/>
          <w:sz w:val="24"/>
          <w:szCs w:val="24"/>
        </w:rPr>
        <w:t xml:space="preserve">Sujeto Obligado, </w:t>
      </w:r>
      <w:r w:rsidRPr="00003B9C">
        <w:rPr>
          <w:rFonts w:ascii="Palatino Linotype" w:hAnsi="Palatino Linotype" w:cs="Arial"/>
          <w:sz w:val="24"/>
          <w:szCs w:val="24"/>
        </w:rPr>
        <w:t>se procede a dictar la presente resolución.</w:t>
      </w:r>
    </w:p>
    <w:p w14:paraId="413B5844" w14:textId="77777777" w:rsidR="00323D70" w:rsidRPr="00003B9C" w:rsidRDefault="00323D70" w:rsidP="00323D70">
      <w:pPr>
        <w:tabs>
          <w:tab w:val="left" w:pos="6960"/>
        </w:tabs>
        <w:spacing w:after="0" w:line="360" w:lineRule="auto"/>
        <w:jc w:val="both"/>
        <w:rPr>
          <w:rFonts w:ascii="Palatino Linotype" w:hAnsi="Palatino Linotype" w:cs="Arial"/>
          <w:sz w:val="24"/>
          <w:szCs w:val="24"/>
        </w:rPr>
      </w:pPr>
    </w:p>
    <w:p w14:paraId="1CB5F1FC" w14:textId="77777777" w:rsidR="00323D70" w:rsidRPr="00003B9C" w:rsidRDefault="00323D70" w:rsidP="00323D70">
      <w:pPr>
        <w:spacing w:after="0" w:line="360" w:lineRule="auto"/>
        <w:jc w:val="center"/>
        <w:rPr>
          <w:rFonts w:ascii="Palatino Linotype" w:hAnsi="Palatino Linotype" w:cs="Arial"/>
          <w:b/>
          <w:sz w:val="28"/>
          <w:szCs w:val="24"/>
        </w:rPr>
      </w:pPr>
      <w:r w:rsidRPr="00003B9C">
        <w:rPr>
          <w:rFonts w:ascii="Palatino Linotype" w:hAnsi="Palatino Linotype" w:cs="Arial"/>
          <w:b/>
          <w:sz w:val="28"/>
          <w:szCs w:val="24"/>
        </w:rPr>
        <w:t>A N T E C E D E N T E S</w:t>
      </w:r>
    </w:p>
    <w:p w14:paraId="0B111CC1" w14:textId="77777777" w:rsidR="00323D70" w:rsidRPr="00003B9C" w:rsidRDefault="00323D70" w:rsidP="00323D70">
      <w:pPr>
        <w:spacing w:after="0" w:line="360" w:lineRule="auto"/>
        <w:rPr>
          <w:rFonts w:ascii="Palatino Linotype" w:hAnsi="Palatino Linotype" w:cs="Arial"/>
          <w:b/>
          <w:sz w:val="24"/>
          <w:szCs w:val="24"/>
        </w:rPr>
      </w:pPr>
    </w:p>
    <w:p w14:paraId="2A88C12D" w14:textId="6E183E47" w:rsidR="00323D70" w:rsidRPr="00003B9C" w:rsidRDefault="00323D70" w:rsidP="00323D70">
      <w:pPr>
        <w:spacing w:after="0" w:line="360" w:lineRule="auto"/>
        <w:jc w:val="both"/>
        <w:rPr>
          <w:rFonts w:ascii="Palatino Linotype" w:hAnsi="Palatino Linotype" w:cs="Arial"/>
          <w:sz w:val="24"/>
          <w:szCs w:val="24"/>
        </w:rPr>
      </w:pPr>
      <w:r w:rsidRPr="00003B9C">
        <w:rPr>
          <w:rFonts w:ascii="Palatino Linotype" w:hAnsi="Palatino Linotype" w:cs="Arial"/>
          <w:b/>
          <w:sz w:val="28"/>
          <w:szCs w:val="28"/>
        </w:rPr>
        <w:t xml:space="preserve">PRIMERO. </w:t>
      </w:r>
      <w:r w:rsidRPr="00003B9C">
        <w:rPr>
          <w:rFonts w:ascii="Palatino Linotype" w:hAnsi="Palatino Linotype" w:cs="Arial"/>
          <w:sz w:val="24"/>
          <w:szCs w:val="24"/>
        </w:rPr>
        <w:t xml:space="preserve">Con </w:t>
      </w:r>
      <w:r w:rsidR="0093749F" w:rsidRPr="00003B9C">
        <w:rPr>
          <w:rFonts w:ascii="Palatino Linotype" w:hAnsi="Palatino Linotype" w:cs="Arial"/>
          <w:sz w:val="24"/>
          <w:szCs w:val="24"/>
        </w:rPr>
        <w:t xml:space="preserve">fecha </w:t>
      </w:r>
      <w:r w:rsidR="00335DE8" w:rsidRPr="00003B9C">
        <w:rPr>
          <w:rFonts w:ascii="Palatino Linotype" w:hAnsi="Palatino Linotype" w:cs="Arial"/>
          <w:sz w:val="24"/>
          <w:szCs w:val="24"/>
        </w:rPr>
        <w:t xml:space="preserve">catorce de diciembre </w:t>
      </w:r>
      <w:r w:rsidR="00623B44" w:rsidRPr="00003B9C">
        <w:rPr>
          <w:rFonts w:ascii="Palatino Linotype" w:hAnsi="Palatino Linotype" w:cs="Arial"/>
          <w:sz w:val="24"/>
          <w:szCs w:val="24"/>
        </w:rPr>
        <w:t>de dos mil veintidós</w:t>
      </w:r>
      <w:r w:rsidRPr="00003B9C">
        <w:rPr>
          <w:rFonts w:ascii="Palatino Linotype" w:hAnsi="Palatino Linotype" w:cs="Arial"/>
          <w:sz w:val="24"/>
          <w:szCs w:val="24"/>
        </w:rPr>
        <w:t>, el</w:t>
      </w:r>
      <w:r w:rsidRPr="00003B9C">
        <w:rPr>
          <w:rFonts w:ascii="Palatino Linotype" w:hAnsi="Palatino Linotype" w:cs="Arial"/>
          <w:b/>
          <w:sz w:val="24"/>
          <w:szCs w:val="24"/>
        </w:rPr>
        <w:t xml:space="preserve"> Recurrente</w:t>
      </w:r>
      <w:r w:rsidRPr="00003B9C">
        <w:rPr>
          <w:rFonts w:ascii="Palatino Linotype" w:hAnsi="Palatino Linotype" w:cs="Arial"/>
          <w:sz w:val="24"/>
          <w:szCs w:val="24"/>
        </w:rPr>
        <w:t xml:space="preserve"> presentó a través del Sistema de Acceso a la Información Mexiquense, en lo posterior el </w:t>
      </w:r>
      <w:r w:rsidRPr="00003B9C">
        <w:rPr>
          <w:rFonts w:ascii="Palatino Linotype" w:hAnsi="Palatino Linotype" w:cs="Arial"/>
          <w:b/>
          <w:sz w:val="24"/>
          <w:szCs w:val="24"/>
        </w:rPr>
        <w:t>SAIMEX</w:t>
      </w:r>
      <w:r w:rsidRPr="00003B9C">
        <w:rPr>
          <w:rFonts w:ascii="Palatino Linotype" w:hAnsi="Palatino Linotype" w:cs="Arial"/>
          <w:sz w:val="24"/>
          <w:szCs w:val="24"/>
        </w:rPr>
        <w:t xml:space="preserve">, ante </w:t>
      </w:r>
      <w:r w:rsidRPr="00003B9C">
        <w:rPr>
          <w:rFonts w:ascii="Palatino Linotype" w:hAnsi="Palatino Linotype" w:cs="Arial"/>
          <w:b/>
          <w:sz w:val="24"/>
          <w:szCs w:val="24"/>
        </w:rPr>
        <w:t>el Sujeto Obligado</w:t>
      </w:r>
      <w:r w:rsidRPr="00003B9C">
        <w:rPr>
          <w:rFonts w:ascii="Palatino Linotype" w:hAnsi="Palatino Linotype" w:cs="Arial"/>
          <w:sz w:val="24"/>
          <w:szCs w:val="24"/>
        </w:rPr>
        <w:t>, solicitud de acceso a la información pública, registrada bajo el número de expediente</w:t>
      </w:r>
      <w:r w:rsidR="00335DE8" w:rsidRPr="00003B9C">
        <w:rPr>
          <w:rFonts w:ascii="Palatino Linotype" w:hAnsi="Palatino Linotype" w:cs="Arial"/>
          <w:sz w:val="24"/>
          <w:szCs w:val="24"/>
        </w:rPr>
        <w:t xml:space="preserve"> </w:t>
      </w:r>
      <w:r w:rsidR="00335DE8" w:rsidRPr="00003B9C">
        <w:rPr>
          <w:rFonts w:ascii="Palatino Linotype" w:hAnsi="Palatino Linotype" w:cs="Arial"/>
          <w:b/>
          <w:bCs/>
          <w:sz w:val="24"/>
          <w:szCs w:val="24"/>
        </w:rPr>
        <w:t>00458/TECAMAC/IP/2022</w:t>
      </w:r>
      <w:r w:rsidRPr="00003B9C">
        <w:rPr>
          <w:rFonts w:ascii="Palatino Linotype" w:hAnsi="Palatino Linotype" w:cs="Arial"/>
          <w:sz w:val="24"/>
          <w:szCs w:val="24"/>
          <w:lang w:eastAsia="es-MX"/>
        </w:rPr>
        <w:t>,</w:t>
      </w:r>
      <w:r w:rsidRPr="00003B9C">
        <w:rPr>
          <w:rFonts w:ascii="Palatino Linotype" w:hAnsi="Palatino Linotype" w:cs="Arial"/>
          <w:b/>
          <w:sz w:val="24"/>
          <w:szCs w:val="24"/>
          <w:lang w:eastAsia="es-MX"/>
        </w:rPr>
        <w:t xml:space="preserve"> </w:t>
      </w:r>
      <w:r w:rsidRPr="00003B9C">
        <w:rPr>
          <w:rFonts w:ascii="Palatino Linotype" w:hAnsi="Palatino Linotype" w:cs="Arial"/>
          <w:sz w:val="24"/>
          <w:szCs w:val="24"/>
        </w:rPr>
        <w:t>mediante la cual solicitó información en el tenor siguiente:</w:t>
      </w:r>
    </w:p>
    <w:p w14:paraId="20ECA15E" w14:textId="459755AF" w:rsidR="00323D70" w:rsidRPr="00003B9C" w:rsidRDefault="00323D70" w:rsidP="00323D70">
      <w:pPr>
        <w:tabs>
          <w:tab w:val="left" w:pos="5647"/>
        </w:tabs>
        <w:spacing w:after="0" w:line="360" w:lineRule="auto"/>
        <w:ind w:right="850"/>
        <w:jc w:val="both"/>
        <w:rPr>
          <w:rFonts w:ascii="Palatino Linotype" w:eastAsia="Times New Roman" w:hAnsi="Palatino Linotype" w:cs="Times New Roman"/>
          <w:i/>
          <w:iCs/>
          <w:sz w:val="24"/>
          <w:szCs w:val="24"/>
          <w:lang w:eastAsia="es-ES"/>
        </w:rPr>
      </w:pPr>
    </w:p>
    <w:p w14:paraId="54C2EB6C" w14:textId="42672B9B" w:rsidR="00623B44" w:rsidRPr="00003B9C" w:rsidRDefault="00623B44" w:rsidP="00BC0E6B">
      <w:pPr>
        <w:spacing w:after="0" w:line="360" w:lineRule="auto"/>
        <w:ind w:left="567" w:right="567"/>
        <w:jc w:val="both"/>
        <w:rPr>
          <w:rFonts w:ascii="Palatino Linotype" w:eastAsia="Times New Roman" w:hAnsi="Palatino Linotype" w:cs="Times New Roman"/>
          <w:i/>
          <w:iCs/>
          <w:sz w:val="24"/>
          <w:szCs w:val="24"/>
          <w:lang w:eastAsia="es-MX"/>
        </w:rPr>
      </w:pPr>
      <w:r w:rsidRPr="00003B9C">
        <w:rPr>
          <w:rFonts w:ascii="Palatino Linotype" w:eastAsia="Times New Roman" w:hAnsi="Palatino Linotype" w:cs="Times New Roman"/>
          <w:i/>
          <w:iCs/>
          <w:sz w:val="24"/>
          <w:szCs w:val="24"/>
          <w:lang w:val="es-ES_tradnl" w:eastAsia="es-MX"/>
        </w:rPr>
        <w:t>“</w:t>
      </w:r>
      <w:r w:rsidR="00335DE8" w:rsidRPr="00003B9C">
        <w:rPr>
          <w:rFonts w:ascii="Palatino Linotype" w:eastAsia="Times New Roman" w:hAnsi="Palatino Linotype" w:cs="Times New Roman"/>
          <w:i/>
          <w:iCs/>
          <w:sz w:val="24"/>
          <w:szCs w:val="24"/>
          <w:lang w:eastAsia="es-MX"/>
        </w:rPr>
        <w:t>DIRECTORIO DE LAS INSITUTICIONES DE LAS DEPENDENCIAS DESENTRALIZADAS Y CENTRALIZADAS DE LA ADMINISTRACIÓN PUBLICA MUNIPAL DE TECÁMAC, CON DOMICILIOS Y NOMBRES DE ENCARGADOS DE AREA UBICADOS EN TODO EL TERRITORIO MUNICIPAL.</w:t>
      </w:r>
      <w:r w:rsidRPr="00003B9C">
        <w:rPr>
          <w:rFonts w:ascii="Palatino Linotype" w:eastAsia="Times New Roman" w:hAnsi="Palatino Linotype" w:cs="Times New Roman"/>
          <w:i/>
          <w:iCs/>
          <w:sz w:val="24"/>
          <w:szCs w:val="24"/>
          <w:lang w:eastAsia="es-MX"/>
        </w:rPr>
        <w:t>”</w:t>
      </w:r>
      <w:r w:rsidR="00821DD0" w:rsidRPr="00003B9C">
        <w:rPr>
          <w:rFonts w:ascii="Palatino Linotype" w:eastAsia="Times New Roman" w:hAnsi="Palatino Linotype" w:cs="Times New Roman"/>
          <w:i/>
          <w:iCs/>
          <w:sz w:val="24"/>
          <w:szCs w:val="24"/>
          <w:lang w:eastAsia="es-MX"/>
        </w:rPr>
        <w:t xml:space="preserve"> (Sic)</w:t>
      </w:r>
    </w:p>
    <w:p w14:paraId="59BEF4B6" w14:textId="77777777" w:rsidR="00623B44" w:rsidRPr="00003B9C" w:rsidRDefault="00623B44" w:rsidP="00623B44">
      <w:pPr>
        <w:tabs>
          <w:tab w:val="left" w:pos="5647"/>
        </w:tabs>
        <w:spacing w:after="0" w:line="360" w:lineRule="auto"/>
        <w:ind w:right="850"/>
        <w:jc w:val="both"/>
        <w:rPr>
          <w:rFonts w:ascii="Palatino Linotype" w:eastAsia="Times New Roman" w:hAnsi="Palatino Linotype" w:cs="Times New Roman"/>
          <w:i/>
          <w:iCs/>
          <w:sz w:val="24"/>
          <w:szCs w:val="24"/>
          <w:lang w:eastAsia="es-ES"/>
        </w:rPr>
      </w:pPr>
    </w:p>
    <w:p w14:paraId="30F755B0" w14:textId="77777777" w:rsidR="00323D70" w:rsidRPr="00003B9C" w:rsidRDefault="00323D70" w:rsidP="00323D70">
      <w:pPr>
        <w:tabs>
          <w:tab w:val="left" w:pos="5647"/>
        </w:tabs>
        <w:spacing w:after="0" w:line="360" w:lineRule="auto"/>
        <w:ind w:right="850"/>
        <w:jc w:val="both"/>
        <w:rPr>
          <w:rFonts w:ascii="Palatino Linotype" w:hAnsi="Palatino Linotype"/>
          <w:b/>
          <w:i/>
          <w:color w:val="000000"/>
          <w:sz w:val="24"/>
          <w:szCs w:val="24"/>
        </w:rPr>
      </w:pPr>
      <w:r w:rsidRPr="00003B9C">
        <w:rPr>
          <w:rFonts w:ascii="Palatino Linotype" w:eastAsia="Times New Roman" w:hAnsi="Palatino Linotype" w:cs="Times New Roman"/>
          <w:sz w:val="24"/>
          <w:szCs w:val="24"/>
          <w:lang w:val="es-ES_tradnl" w:eastAsia="es-ES"/>
        </w:rPr>
        <w:t xml:space="preserve">Modalidad de entrega: </w:t>
      </w:r>
      <w:r w:rsidRPr="00003B9C">
        <w:rPr>
          <w:rFonts w:ascii="Palatino Linotype" w:hAnsi="Palatino Linotype"/>
          <w:b/>
          <w:i/>
          <w:color w:val="000000"/>
          <w:sz w:val="24"/>
          <w:szCs w:val="24"/>
        </w:rPr>
        <w:t>A través del SAIMEX</w:t>
      </w:r>
    </w:p>
    <w:p w14:paraId="3DC84486" w14:textId="77777777" w:rsidR="00190696" w:rsidRPr="00003B9C" w:rsidRDefault="00190696" w:rsidP="00323D70">
      <w:pPr>
        <w:tabs>
          <w:tab w:val="left" w:pos="5647"/>
        </w:tabs>
        <w:spacing w:after="0" w:line="360" w:lineRule="auto"/>
        <w:ind w:right="850"/>
        <w:jc w:val="both"/>
        <w:rPr>
          <w:rFonts w:ascii="Palatino Linotype" w:hAnsi="Palatino Linotype"/>
          <w:color w:val="000000"/>
          <w:sz w:val="24"/>
          <w:szCs w:val="24"/>
        </w:rPr>
      </w:pPr>
    </w:p>
    <w:p w14:paraId="496197D2" w14:textId="22E10622" w:rsidR="00A95D25" w:rsidRPr="00003B9C" w:rsidRDefault="00AD0610" w:rsidP="00AD0610">
      <w:pPr>
        <w:spacing w:after="0" w:line="360" w:lineRule="auto"/>
        <w:jc w:val="both"/>
        <w:rPr>
          <w:rFonts w:ascii="Palatino Linotype" w:eastAsia="Times New Roman" w:hAnsi="Palatino Linotype" w:cs="Times New Roman"/>
          <w:sz w:val="24"/>
          <w:szCs w:val="24"/>
          <w:lang w:val="es-ES" w:eastAsia="es-ES"/>
        </w:rPr>
      </w:pPr>
      <w:r w:rsidRPr="00003B9C">
        <w:rPr>
          <w:rFonts w:ascii="Palatino Linotype" w:hAnsi="Palatino Linotype" w:cs="Arial"/>
          <w:b/>
          <w:sz w:val="28"/>
          <w:szCs w:val="24"/>
        </w:rPr>
        <w:t>SEGUNDO</w:t>
      </w:r>
      <w:r w:rsidRPr="00003B9C">
        <w:rPr>
          <w:rFonts w:ascii="Palatino Linotype" w:hAnsi="Palatino Linotype" w:cs="Arial"/>
          <w:b/>
          <w:sz w:val="24"/>
          <w:szCs w:val="24"/>
        </w:rPr>
        <w:t xml:space="preserve">. </w:t>
      </w:r>
      <w:r w:rsidRPr="00003B9C">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003B9C">
        <w:rPr>
          <w:rFonts w:ascii="Palatino Linotype" w:eastAsia="Times New Roman" w:hAnsi="Palatino Linotype" w:cs="Times New Roman"/>
          <w:b/>
          <w:sz w:val="24"/>
          <w:szCs w:val="24"/>
          <w:lang w:val="es-ES" w:eastAsia="es-ES"/>
        </w:rPr>
        <w:t xml:space="preserve"> Sujeto Obligado </w:t>
      </w:r>
      <w:r w:rsidRPr="00003B9C">
        <w:rPr>
          <w:rFonts w:ascii="Palatino Linotype" w:eastAsia="Times New Roman" w:hAnsi="Palatino Linotype" w:cs="Times New Roman"/>
          <w:sz w:val="24"/>
          <w:szCs w:val="24"/>
          <w:lang w:val="es-ES" w:eastAsia="es-ES"/>
        </w:rPr>
        <w:t xml:space="preserve">emitió respuesta </w:t>
      </w:r>
      <w:r w:rsidR="00A95D25" w:rsidRPr="00003B9C">
        <w:rPr>
          <w:rFonts w:ascii="Palatino Linotype" w:eastAsia="Times New Roman" w:hAnsi="Palatino Linotype" w:cs="Times New Roman"/>
          <w:sz w:val="24"/>
          <w:szCs w:val="24"/>
          <w:lang w:val="es-ES" w:eastAsia="es-ES"/>
        </w:rPr>
        <w:t>en fecha 20 de enero de dos mil veintitrés en los términos siguientes;</w:t>
      </w:r>
    </w:p>
    <w:tbl>
      <w:tblPr>
        <w:tblW w:w="7480" w:type="dxa"/>
        <w:jc w:val="center"/>
        <w:tblCellSpacing w:w="0" w:type="dxa"/>
        <w:tblCellMar>
          <w:left w:w="0" w:type="dxa"/>
          <w:right w:w="0" w:type="dxa"/>
        </w:tblCellMar>
        <w:tblLook w:val="04A0" w:firstRow="1" w:lastRow="0" w:firstColumn="1" w:lastColumn="0" w:noHBand="0" w:noVBand="1"/>
      </w:tblPr>
      <w:tblGrid>
        <w:gridCol w:w="7480"/>
      </w:tblGrid>
      <w:tr w:rsidR="00A95D25" w:rsidRPr="00003B9C" w14:paraId="01EC1E4E" w14:textId="77777777" w:rsidTr="00A95D25">
        <w:trPr>
          <w:trHeight w:val="251"/>
          <w:tblCellSpacing w:w="0" w:type="dxa"/>
          <w:jc w:val="center"/>
        </w:trPr>
        <w:tc>
          <w:tcPr>
            <w:tcW w:w="0" w:type="auto"/>
            <w:vAlign w:val="center"/>
            <w:hideMark/>
          </w:tcPr>
          <w:p w14:paraId="1A5675A6" w14:textId="77777777" w:rsidR="00A95D25" w:rsidRPr="00003B9C" w:rsidRDefault="00A95D25" w:rsidP="00A95D25">
            <w:pPr>
              <w:spacing w:after="0" w:line="240" w:lineRule="auto"/>
              <w:jc w:val="right"/>
              <w:rPr>
                <w:rFonts w:ascii="Palatino Linotype" w:eastAsia="Times New Roman" w:hAnsi="Palatino Linotype" w:cs="Times New Roman"/>
                <w:i/>
                <w:sz w:val="24"/>
                <w:szCs w:val="24"/>
                <w:lang w:eastAsia="es-MX"/>
              </w:rPr>
            </w:pPr>
            <w:r w:rsidRPr="00003B9C">
              <w:rPr>
                <w:rFonts w:ascii="Palatino Linotype" w:eastAsia="Times New Roman" w:hAnsi="Palatino Linotype" w:cs="Times New Roman"/>
                <w:i/>
                <w:sz w:val="24"/>
                <w:szCs w:val="24"/>
                <w:lang w:eastAsia="es-MX"/>
              </w:rPr>
              <w:t>Tecámac, México a 20 de Enero de 2023</w:t>
            </w:r>
          </w:p>
        </w:tc>
      </w:tr>
      <w:tr w:rsidR="00A95D25" w:rsidRPr="00003B9C" w14:paraId="45218652" w14:textId="77777777" w:rsidTr="00A95D25">
        <w:trPr>
          <w:trHeight w:val="251"/>
          <w:tblCellSpacing w:w="0" w:type="dxa"/>
          <w:jc w:val="center"/>
        </w:trPr>
        <w:tc>
          <w:tcPr>
            <w:tcW w:w="0" w:type="auto"/>
            <w:vAlign w:val="center"/>
            <w:hideMark/>
          </w:tcPr>
          <w:p w14:paraId="5A5334E8" w14:textId="77777777" w:rsidR="00A95D25" w:rsidRPr="00003B9C" w:rsidRDefault="00A95D25" w:rsidP="00A95D25">
            <w:pPr>
              <w:spacing w:after="0" w:line="240" w:lineRule="auto"/>
              <w:jc w:val="right"/>
              <w:rPr>
                <w:rFonts w:ascii="Palatino Linotype" w:eastAsia="Times New Roman" w:hAnsi="Palatino Linotype" w:cs="Times New Roman"/>
                <w:i/>
                <w:sz w:val="24"/>
                <w:szCs w:val="24"/>
                <w:lang w:eastAsia="es-MX"/>
              </w:rPr>
            </w:pPr>
            <w:r w:rsidRPr="00003B9C">
              <w:rPr>
                <w:rFonts w:ascii="Palatino Linotype" w:eastAsia="Times New Roman" w:hAnsi="Palatino Linotype" w:cs="Times New Roman"/>
                <w:i/>
                <w:sz w:val="24"/>
                <w:szCs w:val="24"/>
                <w:lang w:eastAsia="es-MX"/>
              </w:rPr>
              <w:t>Nombre del solicitante: C. Solicitante</w:t>
            </w:r>
          </w:p>
        </w:tc>
      </w:tr>
      <w:tr w:rsidR="00A95D25" w:rsidRPr="00003B9C" w14:paraId="2D2F3C64" w14:textId="77777777" w:rsidTr="00A95D25">
        <w:trPr>
          <w:trHeight w:val="251"/>
          <w:tblCellSpacing w:w="0" w:type="dxa"/>
          <w:jc w:val="center"/>
        </w:trPr>
        <w:tc>
          <w:tcPr>
            <w:tcW w:w="0" w:type="auto"/>
            <w:vAlign w:val="center"/>
            <w:hideMark/>
          </w:tcPr>
          <w:p w14:paraId="322AC0B2" w14:textId="77777777" w:rsidR="00A95D25" w:rsidRPr="00003B9C" w:rsidRDefault="00A95D25" w:rsidP="00A95D25">
            <w:pPr>
              <w:spacing w:after="0" w:line="240" w:lineRule="auto"/>
              <w:jc w:val="right"/>
              <w:rPr>
                <w:rFonts w:ascii="Palatino Linotype" w:eastAsia="Times New Roman" w:hAnsi="Palatino Linotype" w:cs="Times New Roman"/>
                <w:i/>
                <w:sz w:val="24"/>
                <w:szCs w:val="24"/>
                <w:lang w:eastAsia="es-MX"/>
              </w:rPr>
            </w:pPr>
            <w:r w:rsidRPr="00003B9C">
              <w:rPr>
                <w:rFonts w:ascii="Palatino Linotype" w:eastAsia="Times New Roman" w:hAnsi="Palatino Linotype" w:cs="Times New Roman"/>
                <w:i/>
                <w:sz w:val="24"/>
                <w:szCs w:val="24"/>
                <w:lang w:eastAsia="es-MX"/>
              </w:rPr>
              <w:t>Folio de la solicitud: 00458/TECAMAC/IP/2022</w:t>
            </w:r>
          </w:p>
        </w:tc>
      </w:tr>
      <w:tr w:rsidR="00A95D25" w:rsidRPr="00003B9C" w14:paraId="2F1D4DEC" w14:textId="77777777" w:rsidTr="00A95D25">
        <w:trPr>
          <w:trHeight w:val="376"/>
          <w:tblCellSpacing w:w="0" w:type="dxa"/>
          <w:jc w:val="center"/>
        </w:trPr>
        <w:tc>
          <w:tcPr>
            <w:tcW w:w="0" w:type="auto"/>
            <w:vAlign w:val="center"/>
            <w:hideMark/>
          </w:tcPr>
          <w:p w14:paraId="082C85FF" w14:textId="77777777" w:rsidR="00A95D25" w:rsidRPr="00003B9C" w:rsidRDefault="00A95D25" w:rsidP="00A95D25">
            <w:pPr>
              <w:spacing w:after="0" w:line="240" w:lineRule="auto"/>
              <w:jc w:val="right"/>
              <w:rPr>
                <w:rFonts w:ascii="Palatino Linotype" w:eastAsia="Times New Roman" w:hAnsi="Palatino Linotype" w:cs="Times New Roman"/>
                <w:i/>
                <w:sz w:val="24"/>
                <w:szCs w:val="24"/>
                <w:lang w:eastAsia="es-MX"/>
              </w:rPr>
            </w:pPr>
          </w:p>
        </w:tc>
      </w:tr>
      <w:tr w:rsidR="00A95D25" w:rsidRPr="00003B9C" w14:paraId="33193233" w14:textId="77777777" w:rsidTr="00A95D25">
        <w:trPr>
          <w:trHeight w:val="125"/>
          <w:tblCellSpacing w:w="0" w:type="dxa"/>
          <w:jc w:val="center"/>
        </w:trPr>
        <w:tc>
          <w:tcPr>
            <w:tcW w:w="0" w:type="auto"/>
            <w:vAlign w:val="center"/>
            <w:hideMark/>
          </w:tcPr>
          <w:p w14:paraId="124318C0" w14:textId="77777777" w:rsidR="00A95D25" w:rsidRPr="00003B9C" w:rsidRDefault="00A95D25" w:rsidP="005D2BEA">
            <w:pPr>
              <w:spacing w:after="0" w:line="240" w:lineRule="auto"/>
              <w:jc w:val="both"/>
              <w:rPr>
                <w:rFonts w:ascii="Palatino Linotype" w:eastAsia="Times New Roman" w:hAnsi="Palatino Linotype" w:cs="Times New Roman"/>
                <w:i/>
                <w:sz w:val="24"/>
                <w:szCs w:val="24"/>
                <w:lang w:eastAsia="es-MX"/>
              </w:rPr>
            </w:pPr>
            <w:r w:rsidRPr="00003B9C">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95D25" w:rsidRPr="00003B9C" w14:paraId="03CD65FF" w14:textId="77777777" w:rsidTr="00A95D25">
        <w:trPr>
          <w:trHeight w:val="313"/>
          <w:tblCellSpacing w:w="0" w:type="dxa"/>
          <w:jc w:val="center"/>
        </w:trPr>
        <w:tc>
          <w:tcPr>
            <w:tcW w:w="0" w:type="auto"/>
            <w:vAlign w:val="center"/>
            <w:hideMark/>
          </w:tcPr>
          <w:p w14:paraId="68A7AE0F" w14:textId="77777777" w:rsidR="00A95D25" w:rsidRPr="00003B9C" w:rsidRDefault="00A95D25" w:rsidP="00A95D25">
            <w:pPr>
              <w:spacing w:after="0" w:line="240" w:lineRule="auto"/>
              <w:rPr>
                <w:rFonts w:ascii="Palatino Linotype" w:eastAsia="Times New Roman" w:hAnsi="Palatino Linotype" w:cs="Times New Roman"/>
                <w:i/>
                <w:sz w:val="24"/>
                <w:szCs w:val="24"/>
                <w:lang w:eastAsia="es-MX"/>
              </w:rPr>
            </w:pPr>
          </w:p>
        </w:tc>
      </w:tr>
      <w:tr w:rsidR="00A95D25" w:rsidRPr="00003B9C" w14:paraId="051EC4DA" w14:textId="77777777" w:rsidTr="00A95D25">
        <w:trPr>
          <w:trHeight w:val="125"/>
          <w:tblCellSpacing w:w="0" w:type="dxa"/>
          <w:jc w:val="center"/>
        </w:trPr>
        <w:tc>
          <w:tcPr>
            <w:tcW w:w="0" w:type="auto"/>
            <w:vAlign w:val="center"/>
            <w:hideMark/>
          </w:tcPr>
          <w:p w14:paraId="79CE945E" w14:textId="77777777" w:rsidR="00A95D25" w:rsidRPr="00003B9C" w:rsidRDefault="00A95D25" w:rsidP="00A95D25">
            <w:pPr>
              <w:spacing w:after="0" w:line="240" w:lineRule="auto"/>
              <w:rPr>
                <w:rFonts w:ascii="Palatino Linotype" w:eastAsia="Times New Roman" w:hAnsi="Palatino Linotype" w:cs="Times New Roman"/>
                <w:i/>
                <w:sz w:val="24"/>
                <w:szCs w:val="24"/>
                <w:lang w:eastAsia="es-MX"/>
              </w:rPr>
            </w:pPr>
            <w:r w:rsidRPr="00003B9C">
              <w:rPr>
                <w:rFonts w:ascii="Palatino Linotype" w:eastAsia="Times New Roman" w:hAnsi="Palatino Linotype" w:cs="Times New Roman"/>
                <w:i/>
                <w:sz w:val="24"/>
                <w:szCs w:val="24"/>
                <w:lang w:eastAsia="es-MX"/>
              </w:rPr>
              <w:t>Se hace entrega de la respuesta a la solicitud de información pública 00458/TECAMAC/IP/2022</w:t>
            </w:r>
          </w:p>
        </w:tc>
      </w:tr>
      <w:tr w:rsidR="00A95D25" w:rsidRPr="00003B9C" w14:paraId="69BE0EB4" w14:textId="77777777" w:rsidTr="00A95D25">
        <w:trPr>
          <w:trHeight w:val="125"/>
          <w:tblCellSpacing w:w="0" w:type="dxa"/>
          <w:jc w:val="center"/>
        </w:trPr>
        <w:tc>
          <w:tcPr>
            <w:tcW w:w="0" w:type="auto"/>
            <w:vAlign w:val="center"/>
            <w:hideMark/>
          </w:tcPr>
          <w:p w14:paraId="5BCD302D" w14:textId="77777777" w:rsidR="00A95D25" w:rsidRPr="00003B9C" w:rsidRDefault="00A95D25" w:rsidP="00A95D25">
            <w:pPr>
              <w:spacing w:after="0" w:line="240" w:lineRule="auto"/>
              <w:rPr>
                <w:rFonts w:ascii="Palatino Linotype" w:eastAsia="Times New Roman" w:hAnsi="Palatino Linotype" w:cs="Times New Roman"/>
                <w:i/>
                <w:sz w:val="24"/>
                <w:szCs w:val="24"/>
                <w:lang w:eastAsia="es-MX"/>
              </w:rPr>
            </w:pPr>
          </w:p>
        </w:tc>
      </w:tr>
      <w:tr w:rsidR="00A95D25" w:rsidRPr="00003B9C" w14:paraId="2DD2670D" w14:textId="77777777" w:rsidTr="00A95D25">
        <w:trPr>
          <w:trHeight w:val="125"/>
          <w:tblCellSpacing w:w="0" w:type="dxa"/>
          <w:jc w:val="center"/>
        </w:trPr>
        <w:tc>
          <w:tcPr>
            <w:tcW w:w="0" w:type="auto"/>
            <w:vAlign w:val="center"/>
            <w:hideMark/>
          </w:tcPr>
          <w:p w14:paraId="3B46FFDC" w14:textId="77777777" w:rsidR="00A95D25" w:rsidRPr="00003B9C" w:rsidRDefault="00A95D25" w:rsidP="00A95D25">
            <w:pPr>
              <w:spacing w:after="0" w:line="240" w:lineRule="auto"/>
              <w:rPr>
                <w:rFonts w:ascii="Palatino Linotype" w:eastAsia="Times New Roman" w:hAnsi="Palatino Linotype" w:cs="Times New Roman"/>
                <w:i/>
                <w:sz w:val="24"/>
                <w:szCs w:val="24"/>
                <w:lang w:eastAsia="es-MX"/>
              </w:rPr>
            </w:pPr>
            <w:r w:rsidRPr="00003B9C">
              <w:rPr>
                <w:rFonts w:ascii="Palatino Linotype" w:eastAsia="Times New Roman" w:hAnsi="Palatino Linotype" w:cs="Times New Roman"/>
                <w:i/>
                <w:sz w:val="24"/>
                <w:szCs w:val="24"/>
                <w:lang w:eastAsia="es-MX"/>
              </w:rPr>
              <w:t>ATENTAMENTE</w:t>
            </w:r>
          </w:p>
        </w:tc>
      </w:tr>
      <w:tr w:rsidR="00A95D25" w:rsidRPr="00003B9C" w14:paraId="486D7EFD" w14:textId="77777777" w:rsidTr="00A95D25">
        <w:trPr>
          <w:trHeight w:val="188"/>
          <w:tblCellSpacing w:w="0" w:type="dxa"/>
          <w:jc w:val="center"/>
        </w:trPr>
        <w:tc>
          <w:tcPr>
            <w:tcW w:w="0" w:type="auto"/>
            <w:vAlign w:val="center"/>
            <w:hideMark/>
          </w:tcPr>
          <w:p w14:paraId="7BC8262D" w14:textId="77777777" w:rsidR="00A95D25" w:rsidRPr="00003B9C" w:rsidRDefault="00A95D25" w:rsidP="00A95D25">
            <w:pPr>
              <w:spacing w:after="0" w:line="240" w:lineRule="auto"/>
              <w:rPr>
                <w:rFonts w:ascii="Palatino Linotype" w:eastAsia="Times New Roman" w:hAnsi="Palatino Linotype" w:cs="Times New Roman"/>
                <w:i/>
                <w:sz w:val="24"/>
                <w:szCs w:val="24"/>
                <w:lang w:eastAsia="es-MX"/>
              </w:rPr>
            </w:pPr>
          </w:p>
        </w:tc>
      </w:tr>
      <w:tr w:rsidR="00A95D25" w:rsidRPr="00003B9C" w14:paraId="3B0BE21D" w14:textId="77777777" w:rsidTr="00A95D25">
        <w:trPr>
          <w:trHeight w:val="125"/>
          <w:tblCellSpacing w:w="0" w:type="dxa"/>
          <w:jc w:val="center"/>
        </w:trPr>
        <w:tc>
          <w:tcPr>
            <w:tcW w:w="0" w:type="auto"/>
            <w:vAlign w:val="center"/>
            <w:hideMark/>
          </w:tcPr>
          <w:p w14:paraId="2BAD8674" w14:textId="77777777" w:rsidR="00A95D25" w:rsidRPr="00003B9C" w:rsidRDefault="00A95D25" w:rsidP="00A95D25">
            <w:pPr>
              <w:spacing w:after="0" w:line="240" w:lineRule="auto"/>
              <w:rPr>
                <w:rFonts w:ascii="Palatino Linotype" w:eastAsia="Times New Roman" w:hAnsi="Palatino Linotype" w:cs="Times New Roman"/>
                <w:i/>
                <w:sz w:val="24"/>
                <w:szCs w:val="24"/>
                <w:lang w:eastAsia="es-MX"/>
              </w:rPr>
            </w:pPr>
            <w:r w:rsidRPr="00003B9C">
              <w:rPr>
                <w:rFonts w:ascii="Palatino Linotype" w:eastAsia="Times New Roman" w:hAnsi="Palatino Linotype" w:cs="Times New Roman"/>
                <w:i/>
                <w:sz w:val="24"/>
                <w:szCs w:val="24"/>
                <w:lang w:eastAsia="es-MX"/>
              </w:rPr>
              <w:t>C. CARLOS ALONSO HERNÁNDEZ PELÁEZ</w:t>
            </w:r>
          </w:p>
        </w:tc>
      </w:tr>
    </w:tbl>
    <w:p w14:paraId="247FAF77" w14:textId="77777777" w:rsidR="00A95D25" w:rsidRPr="00003B9C" w:rsidRDefault="00A95D25" w:rsidP="00AD0610">
      <w:pPr>
        <w:spacing w:after="0" w:line="360" w:lineRule="auto"/>
        <w:jc w:val="both"/>
        <w:rPr>
          <w:rFonts w:ascii="Palatino Linotype" w:eastAsia="Times New Roman" w:hAnsi="Palatino Linotype" w:cs="Times New Roman"/>
          <w:sz w:val="24"/>
          <w:szCs w:val="24"/>
          <w:lang w:val="es-ES" w:eastAsia="es-ES"/>
        </w:rPr>
      </w:pPr>
    </w:p>
    <w:p w14:paraId="4CF12F29" w14:textId="73D423B1" w:rsidR="00A95D25" w:rsidRPr="00003B9C" w:rsidRDefault="00A95D25" w:rsidP="00AD0610">
      <w:pPr>
        <w:spacing w:after="0" w:line="360" w:lineRule="auto"/>
        <w:jc w:val="both"/>
        <w:rPr>
          <w:rFonts w:ascii="Palatino Linotype" w:eastAsia="Times New Roman" w:hAnsi="Palatino Linotype" w:cs="Times New Roman"/>
          <w:sz w:val="24"/>
          <w:szCs w:val="24"/>
          <w:lang w:val="es-ES" w:eastAsia="es-ES"/>
        </w:rPr>
      </w:pPr>
    </w:p>
    <w:p w14:paraId="776494E9" w14:textId="7E3F3EE5" w:rsidR="00AD0610" w:rsidRPr="00003B9C" w:rsidRDefault="00A95D25" w:rsidP="00AD0610">
      <w:pPr>
        <w:spacing w:after="0" w:line="360" w:lineRule="auto"/>
        <w:jc w:val="both"/>
        <w:rPr>
          <w:rFonts w:ascii="Palatino Linotype" w:eastAsia="Times New Roman" w:hAnsi="Palatino Linotype" w:cs="Times New Roman"/>
          <w:sz w:val="24"/>
          <w:szCs w:val="24"/>
          <w:lang w:val="es-ES" w:eastAsia="es-ES"/>
        </w:rPr>
      </w:pPr>
      <w:r w:rsidRPr="00003B9C">
        <w:rPr>
          <w:rFonts w:ascii="Palatino Linotype" w:eastAsia="Times New Roman" w:hAnsi="Palatino Linotype" w:cs="Times New Roman"/>
          <w:sz w:val="24"/>
          <w:szCs w:val="24"/>
          <w:lang w:val="es-ES" w:eastAsia="es-ES"/>
        </w:rPr>
        <w:t xml:space="preserve">De manera complementaria el </w:t>
      </w:r>
      <w:r w:rsidR="0045501C" w:rsidRPr="00003B9C">
        <w:rPr>
          <w:rFonts w:ascii="Palatino Linotype" w:eastAsia="Times New Roman" w:hAnsi="Palatino Linotype" w:cs="Times New Roman"/>
          <w:b/>
          <w:sz w:val="24"/>
          <w:szCs w:val="24"/>
          <w:lang w:val="es-ES" w:eastAsia="es-ES"/>
        </w:rPr>
        <w:t>Sujeto Obligado</w:t>
      </w:r>
      <w:r w:rsidR="0045501C" w:rsidRPr="00003B9C">
        <w:rPr>
          <w:rFonts w:ascii="Palatino Linotype" w:eastAsia="Times New Roman" w:hAnsi="Palatino Linotype" w:cs="Times New Roman"/>
          <w:sz w:val="24"/>
          <w:szCs w:val="24"/>
          <w:lang w:val="es-ES" w:eastAsia="es-ES"/>
        </w:rPr>
        <w:t xml:space="preserve"> adjuntó</w:t>
      </w:r>
      <w:r w:rsidR="00971DF1" w:rsidRPr="00003B9C">
        <w:rPr>
          <w:rFonts w:ascii="Palatino Linotype" w:eastAsia="Times New Roman" w:hAnsi="Palatino Linotype" w:cs="Times New Roman"/>
          <w:sz w:val="24"/>
          <w:szCs w:val="24"/>
          <w:lang w:val="es-ES" w:eastAsia="es-ES"/>
        </w:rPr>
        <w:t xml:space="preserve"> el archivo electrónico </w:t>
      </w:r>
      <w:r w:rsidR="000F72A9" w:rsidRPr="00003B9C">
        <w:rPr>
          <w:rFonts w:ascii="Palatino Linotype" w:eastAsia="Times New Roman" w:hAnsi="Palatino Linotype" w:cs="Times New Roman"/>
          <w:sz w:val="24"/>
          <w:szCs w:val="24"/>
          <w:lang w:val="es-ES" w:eastAsia="es-ES"/>
        </w:rPr>
        <w:t>“</w:t>
      </w:r>
      <w:hyperlink r:id="rId8" w:tgtFrame="_blank" w:history="1">
        <w:r w:rsidR="00971DF1" w:rsidRPr="00003B9C">
          <w:rPr>
            <w:rStyle w:val="Hipervnculo"/>
            <w:rFonts w:ascii="Palatino Linotype" w:eastAsia="Times New Roman" w:hAnsi="Palatino Linotype" w:cs="Times New Roman"/>
            <w:b/>
            <w:bCs/>
            <w:i/>
            <w:color w:val="auto"/>
            <w:sz w:val="24"/>
            <w:szCs w:val="24"/>
            <w:u w:val="none"/>
            <w:lang w:eastAsia="es-ES"/>
          </w:rPr>
          <w:t>folio 00458.pdf</w:t>
        </w:r>
      </w:hyperlink>
      <w:r w:rsidR="000C5618" w:rsidRPr="00003B9C">
        <w:rPr>
          <w:rStyle w:val="Hipervnculo"/>
          <w:rFonts w:ascii="Palatino Linotype" w:eastAsia="Times New Roman" w:hAnsi="Palatino Linotype" w:cs="Times New Roman"/>
          <w:b/>
          <w:bCs/>
          <w:i/>
          <w:color w:val="auto"/>
          <w:sz w:val="24"/>
          <w:szCs w:val="24"/>
          <w:u w:val="none"/>
          <w:lang w:eastAsia="es-ES"/>
        </w:rPr>
        <w:t>”</w:t>
      </w:r>
      <w:r w:rsidR="000F72A9" w:rsidRPr="00003B9C">
        <w:rPr>
          <w:rFonts w:ascii="Palatino Linotype" w:eastAsia="Times New Roman" w:hAnsi="Palatino Linotype" w:cs="Times New Roman"/>
          <w:sz w:val="24"/>
          <w:szCs w:val="24"/>
          <w:lang w:val="es-ES" w:eastAsia="es-ES"/>
        </w:rPr>
        <w:t xml:space="preserve">, </w:t>
      </w:r>
      <w:bookmarkStart w:id="0" w:name="_Hlk144369718"/>
      <w:r w:rsidR="000F72A9" w:rsidRPr="00003B9C">
        <w:rPr>
          <w:rFonts w:ascii="Palatino Linotype" w:eastAsia="Times New Roman" w:hAnsi="Palatino Linotype" w:cs="Times New Roman"/>
          <w:sz w:val="24"/>
          <w:szCs w:val="24"/>
          <w:lang w:val="es-ES" w:eastAsia="es-ES"/>
        </w:rPr>
        <w:t>mismo que no se reproduce por ser d</w:t>
      </w:r>
      <w:r w:rsidR="000C5618" w:rsidRPr="00003B9C">
        <w:rPr>
          <w:rFonts w:ascii="Palatino Linotype" w:eastAsia="Times New Roman" w:hAnsi="Palatino Linotype" w:cs="Times New Roman"/>
          <w:sz w:val="24"/>
          <w:szCs w:val="24"/>
          <w:lang w:val="es-ES" w:eastAsia="es-ES"/>
        </w:rPr>
        <w:t>e</w:t>
      </w:r>
      <w:r w:rsidR="000F72A9" w:rsidRPr="00003B9C">
        <w:rPr>
          <w:rFonts w:ascii="Palatino Linotype" w:eastAsia="Times New Roman" w:hAnsi="Palatino Linotype" w:cs="Times New Roman"/>
          <w:sz w:val="24"/>
          <w:szCs w:val="24"/>
          <w:lang w:val="es-ES" w:eastAsia="es-ES"/>
        </w:rPr>
        <w:t xml:space="preserve">l conocimiento de las partes, sin embargo, será materia de estudio en el </w:t>
      </w:r>
      <w:r w:rsidR="000F72A9" w:rsidRPr="00003B9C">
        <w:rPr>
          <w:rFonts w:ascii="Palatino Linotype" w:eastAsia="Times New Roman" w:hAnsi="Palatino Linotype" w:cs="Times New Roman"/>
          <w:b/>
          <w:sz w:val="24"/>
          <w:szCs w:val="24"/>
          <w:lang w:val="es-ES" w:eastAsia="es-ES"/>
        </w:rPr>
        <w:t>Considerando</w:t>
      </w:r>
      <w:r w:rsidR="000F72A9" w:rsidRPr="00003B9C">
        <w:rPr>
          <w:rFonts w:ascii="Palatino Linotype" w:eastAsia="Times New Roman" w:hAnsi="Palatino Linotype" w:cs="Times New Roman"/>
          <w:sz w:val="24"/>
          <w:szCs w:val="24"/>
          <w:lang w:val="es-ES" w:eastAsia="es-ES"/>
        </w:rPr>
        <w:t xml:space="preserve"> respectivo</w:t>
      </w:r>
      <w:bookmarkEnd w:id="0"/>
      <w:r w:rsidR="000F72A9" w:rsidRPr="00003B9C">
        <w:rPr>
          <w:rFonts w:ascii="Palatino Linotype" w:eastAsia="Times New Roman" w:hAnsi="Palatino Linotype" w:cs="Times New Roman"/>
          <w:sz w:val="24"/>
          <w:szCs w:val="24"/>
          <w:lang w:val="es-ES" w:eastAsia="es-ES"/>
        </w:rPr>
        <w:t xml:space="preserve">. </w:t>
      </w:r>
    </w:p>
    <w:p w14:paraId="27DA7264" w14:textId="77777777" w:rsidR="00453736" w:rsidRPr="00003B9C" w:rsidRDefault="00453736" w:rsidP="00AD0610">
      <w:pPr>
        <w:spacing w:after="0" w:line="360" w:lineRule="auto"/>
        <w:jc w:val="both"/>
        <w:rPr>
          <w:rFonts w:ascii="Palatino Linotype" w:eastAsia="Times New Roman" w:hAnsi="Palatino Linotype" w:cs="Times New Roman"/>
          <w:sz w:val="24"/>
          <w:szCs w:val="24"/>
          <w:lang w:val="es-ES" w:eastAsia="es-ES"/>
        </w:rPr>
      </w:pPr>
    </w:p>
    <w:p w14:paraId="75A7F8A7" w14:textId="49499B5F" w:rsidR="00971DF1" w:rsidRPr="00003B9C" w:rsidRDefault="00453736" w:rsidP="00406E53">
      <w:pPr>
        <w:spacing w:after="0" w:line="360" w:lineRule="auto"/>
        <w:ind w:left="708"/>
        <w:jc w:val="both"/>
        <w:rPr>
          <w:rFonts w:ascii="Palatino Linotype" w:eastAsia="Times New Roman" w:hAnsi="Palatino Linotype" w:cs="Times New Roman"/>
          <w:i/>
          <w:sz w:val="24"/>
          <w:szCs w:val="24"/>
          <w:lang w:val="es-ES" w:eastAsia="es-ES"/>
        </w:rPr>
      </w:pPr>
      <w:r w:rsidRPr="00003B9C">
        <w:rPr>
          <w:rFonts w:ascii="Palatino Linotype" w:eastAsia="Times New Roman" w:hAnsi="Palatino Linotype" w:cs="Times New Roman"/>
          <w:sz w:val="24"/>
          <w:szCs w:val="24"/>
          <w:lang w:val="es-ES" w:eastAsia="es-ES"/>
        </w:rPr>
        <w:lastRenderedPageBreak/>
        <w:t>“</w:t>
      </w:r>
      <w:r w:rsidR="00B02E23" w:rsidRPr="00003B9C">
        <w:rPr>
          <w:rFonts w:ascii="Palatino Linotype" w:eastAsia="Times New Roman" w:hAnsi="Palatino Linotype" w:cs="Times New Roman"/>
          <w:sz w:val="24"/>
          <w:szCs w:val="24"/>
          <w:lang w:val="es-ES" w:eastAsia="es-ES"/>
        </w:rPr>
        <w:t>De la in</w:t>
      </w:r>
      <w:r w:rsidRPr="00003B9C">
        <w:rPr>
          <w:rFonts w:ascii="Palatino Linotype" w:eastAsia="Times New Roman" w:hAnsi="Palatino Linotype" w:cs="Times New Roman"/>
          <w:sz w:val="24"/>
          <w:szCs w:val="24"/>
          <w:lang w:val="es-ES" w:eastAsia="es-ES"/>
        </w:rPr>
        <w:t xml:space="preserve">formación solicitada, sobre el </w:t>
      </w:r>
      <w:r w:rsidRPr="00003B9C">
        <w:rPr>
          <w:rFonts w:ascii="Palatino Linotype" w:eastAsia="Times New Roman" w:hAnsi="Palatino Linotype" w:cs="Times New Roman"/>
          <w:i/>
          <w:sz w:val="24"/>
          <w:szCs w:val="24"/>
          <w:lang w:val="es-ES" w:eastAsia="es-ES"/>
        </w:rPr>
        <w:t>“</w:t>
      </w:r>
      <w:r w:rsidR="00B02E23" w:rsidRPr="00003B9C">
        <w:rPr>
          <w:rFonts w:ascii="Palatino Linotype" w:eastAsia="Times New Roman" w:hAnsi="Palatino Linotype" w:cs="Times New Roman"/>
          <w:i/>
          <w:sz w:val="24"/>
          <w:szCs w:val="24"/>
          <w:lang w:val="es-ES" w:eastAsia="es-ES"/>
        </w:rPr>
        <w:t>Directorio de las instituciones de las dependencias Descentralizadas y Centralizadas en la Administración Pública Municipal de Tecámac”. (sic)</w:t>
      </w:r>
    </w:p>
    <w:p w14:paraId="6FE446B6" w14:textId="3C56B9D0" w:rsidR="007A428A" w:rsidRPr="00003B9C" w:rsidRDefault="00B02E23" w:rsidP="00A95D25">
      <w:pPr>
        <w:spacing w:after="0" w:line="360" w:lineRule="auto"/>
        <w:ind w:left="708"/>
        <w:jc w:val="both"/>
        <w:rPr>
          <w:rFonts w:ascii="Palatino Linotype" w:eastAsia="Times New Roman" w:hAnsi="Palatino Linotype" w:cs="Times New Roman"/>
          <w:sz w:val="24"/>
          <w:szCs w:val="24"/>
          <w:lang w:val="es-ES" w:eastAsia="es-ES"/>
        </w:rPr>
      </w:pPr>
      <w:r w:rsidRPr="00003B9C">
        <w:rPr>
          <w:rFonts w:ascii="Palatino Linotype" w:eastAsia="Times New Roman" w:hAnsi="Palatino Linotype" w:cs="Times New Roman"/>
          <w:sz w:val="24"/>
          <w:szCs w:val="24"/>
          <w:lang w:val="es-ES" w:eastAsia="es-ES"/>
        </w:rPr>
        <w:t>Por lo que hace al Directorio de la Administración pública centralizada, le informo que dicha información la puede consultar en la página del Sistema de Información Pública de Oficio Mexiquense (IPOMEX) a través del siguiente enlace:</w:t>
      </w:r>
    </w:p>
    <w:bookmarkStart w:id="1" w:name="_Hlk132835479"/>
    <w:p w14:paraId="2EAF79D8" w14:textId="0DA92465" w:rsidR="007A428A" w:rsidRPr="00003B9C" w:rsidRDefault="00A95D25" w:rsidP="00A95D25">
      <w:pPr>
        <w:spacing w:after="0" w:line="360" w:lineRule="auto"/>
        <w:ind w:left="708"/>
        <w:jc w:val="both"/>
        <w:rPr>
          <w:rFonts w:ascii="Palatino Linotype" w:eastAsia="Times New Roman" w:hAnsi="Palatino Linotype" w:cs="Times New Roman"/>
          <w:sz w:val="24"/>
          <w:szCs w:val="24"/>
          <w:lang w:val="es-ES" w:eastAsia="es-ES"/>
        </w:rPr>
      </w:pPr>
      <w:r w:rsidRPr="00003B9C">
        <w:fldChar w:fldCharType="begin"/>
      </w:r>
      <w:r w:rsidRPr="00003B9C">
        <w:instrText xml:space="preserve"> HYPERLINK "https://www.ipomex.org.mx/ipo3/lgt/indice/TECAMAC/art_92_vii.web?token=03AEkXODBocGw_y_wlZB_D4ptj0dhzxyeRv_xsFEPjcSUbnTAfl2zoVsTuPlxDz3OFy9ldvA7DoPW2uGpO5R54JybYdvhKOpWpOCFm8l3Ea-QObqC8Ygnl33hCEvKstY9dk5ycVfJOgFlvEYLFpJF91vUJSa4kmVlC6r8CMr9lVJv93d5_2T4HBdDx0fGPJN566pWvEN8k4QQ_RfQlJuFClpa64wT4BuCelKk4RE83oETzVzlt9aFMF6mTEcqW8gRPEUal7yfp3PKDXy5er0PiTyUp8noHkZT8mdDR-EzLfEfU_Eqzdi4lF8Glsq3nHyBSfGk8xt1a_dmCs6AoeftFTJx5bHjMq2ZgkUML7CJPeknkODose3w20flkdFLfvq8CeighwOwQGz_yGtA7l9PW7EVruPkWKN_BnDP4S4xvnvN2G-h3RrPVInWR3ErrQAKkxYMljn3s2twvjCXs6B-OW6xRX-ue6eHLqcJyoRSuaDzEcNiiNyecFdbZN1ka7u-UsoEAiLKWeygM#" </w:instrText>
      </w:r>
      <w:r w:rsidRPr="00003B9C">
        <w:fldChar w:fldCharType="separate"/>
      </w:r>
      <w:r w:rsidRPr="00003B9C">
        <w:rPr>
          <w:rStyle w:val="Hipervnculo"/>
        </w:rPr>
        <w:t>https://www.ipomex.org.mx/ipo3/lgt/indice/TECAMAC/art_92_vii.web?token=03AEkXODBocGw_y_wlZB_D4ptj0dhzxyeRv_xsFEPjcSUbnTAfl2zoVsTuPlxDz3OFy9ldvA7DoPW2uGpO5R54JybYdvhKOpWpOCFm8l3Ea-QObqC8Ygnl33hCEvKstY9dk5ycVfJOgFlvEYLFpJF91vUJSa4kmVlC6r8CMr9lVJv93d5_2T4HBdDx0fGPJN566pWvEN8k4QQ_RfQlJuFClpa64wT4BuCelKk4RE83oETzVzlt9aFMF6mTEcqW8gRPEUal7yfp3PKDXy5er0PiTyUp8noHkZT8mdDR-EzLfEfU_Eqzdi4lF8Glsq3nHyBSfGk8xt1a_dmCs6AoeftFTJx5bHjMq2ZgkUML7CJPeknkODose3w20flkdFLfvq8CeighwOwQGz_yGtA7l9PW7EVruPkWKN_BnDP4S4xvnvN2G-</w:t>
      </w:r>
      <w:bookmarkEnd w:id="1"/>
      <w:r w:rsidRPr="00003B9C">
        <w:rPr>
          <w:rStyle w:val="Hipervnculo"/>
        </w:rPr>
        <w:t>h3RrPVInWR3ErrQAKkxYMljn3s2twvjCXs6B-OW6xRX-ue6eHLqcJyoRSuaDzEcNiiNyecFdbZN1ka7u-UsoEAiLKWeygM#</w:t>
      </w:r>
      <w:r w:rsidRPr="00003B9C">
        <w:fldChar w:fldCharType="end"/>
      </w:r>
    </w:p>
    <w:p w14:paraId="52E14390" w14:textId="34CF6F1B" w:rsidR="00B02E23" w:rsidRPr="00003B9C" w:rsidRDefault="00B02E23" w:rsidP="00AD0610">
      <w:pPr>
        <w:spacing w:after="0" w:line="360" w:lineRule="auto"/>
        <w:jc w:val="both"/>
        <w:rPr>
          <w:rFonts w:ascii="Palatino Linotype" w:eastAsia="Times New Roman" w:hAnsi="Palatino Linotype" w:cs="Times New Roman"/>
          <w:sz w:val="24"/>
          <w:szCs w:val="24"/>
          <w:lang w:eastAsia="es-ES"/>
        </w:rPr>
      </w:pPr>
    </w:p>
    <w:p w14:paraId="6FDBAABF" w14:textId="77777777" w:rsidR="00B02E23" w:rsidRPr="00003B9C" w:rsidRDefault="00B02E23" w:rsidP="00AD0610">
      <w:pPr>
        <w:spacing w:after="0" w:line="360" w:lineRule="auto"/>
        <w:jc w:val="both"/>
        <w:rPr>
          <w:rFonts w:ascii="Palatino Linotype" w:eastAsia="Times New Roman" w:hAnsi="Palatino Linotype" w:cs="Times New Roman"/>
          <w:sz w:val="24"/>
          <w:szCs w:val="24"/>
          <w:lang w:val="es-ES" w:eastAsia="es-ES"/>
        </w:rPr>
      </w:pPr>
    </w:p>
    <w:p w14:paraId="377455AC" w14:textId="09761E1A" w:rsidR="00BF4450" w:rsidRPr="00003B9C" w:rsidRDefault="00BF4450" w:rsidP="00BF4450">
      <w:pPr>
        <w:spacing w:after="0" w:line="360" w:lineRule="auto"/>
        <w:jc w:val="both"/>
        <w:rPr>
          <w:rFonts w:ascii="Palatino Linotype" w:eastAsia="Times New Roman" w:hAnsi="Palatino Linotype" w:cs="Arial"/>
          <w:sz w:val="24"/>
          <w:szCs w:val="24"/>
          <w:lang w:val="es-ES" w:eastAsia="es-ES"/>
        </w:rPr>
      </w:pPr>
      <w:r w:rsidRPr="00003B9C">
        <w:rPr>
          <w:rFonts w:ascii="Palatino Linotype" w:hAnsi="Palatino Linotype" w:cs="Arial"/>
          <w:b/>
          <w:sz w:val="28"/>
          <w:szCs w:val="24"/>
        </w:rPr>
        <w:t>TERCERO</w:t>
      </w:r>
      <w:r w:rsidRPr="00003B9C">
        <w:rPr>
          <w:rFonts w:ascii="Palatino Linotype" w:hAnsi="Palatino Linotype" w:cs="Arial"/>
          <w:b/>
          <w:sz w:val="24"/>
          <w:szCs w:val="24"/>
        </w:rPr>
        <w:t>.</w:t>
      </w:r>
      <w:r w:rsidRPr="00003B9C">
        <w:rPr>
          <w:rFonts w:ascii="Palatino Linotype" w:hAnsi="Palatino Linotype" w:cs="Arial"/>
          <w:sz w:val="24"/>
          <w:szCs w:val="24"/>
        </w:rPr>
        <w:t xml:space="preserve"> </w:t>
      </w:r>
      <w:r w:rsidRPr="00003B9C">
        <w:rPr>
          <w:rFonts w:ascii="Palatino Linotype" w:eastAsia="Times New Roman" w:hAnsi="Palatino Linotype" w:cs="Arial"/>
          <w:sz w:val="24"/>
          <w:szCs w:val="24"/>
          <w:lang w:val="es-ES" w:eastAsia="es-ES"/>
        </w:rPr>
        <w:t>Inconforme con la respuesta proporcionada, el día veint</w:t>
      </w:r>
      <w:r w:rsidR="004749F8" w:rsidRPr="00003B9C">
        <w:rPr>
          <w:rFonts w:ascii="Palatino Linotype" w:eastAsia="Times New Roman" w:hAnsi="Palatino Linotype" w:cs="Arial"/>
          <w:sz w:val="24"/>
          <w:szCs w:val="24"/>
          <w:lang w:val="es-ES" w:eastAsia="es-ES"/>
        </w:rPr>
        <w:t>itrés</w:t>
      </w:r>
      <w:r w:rsidRPr="00003B9C">
        <w:rPr>
          <w:rFonts w:ascii="Palatino Linotype" w:eastAsia="Times New Roman" w:hAnsi="Palatino Linotype" w:cs="Arial"/>
          <w:sz w:val="24"/>
          <w:szCs w:val="24"/>
          <w:lang w:val="es-ES" w:eastAsia="es-ES"/>
        </w:rPr>
        <w:t xml:space="preserve"> de enero de dos mil veinti</w:t>
      </w:r>
      <w:r w:rsidR="004749F8" w:rsidRPr="00003B9C">
        <w:rPr>
          <w:rFonts w:ascii="Palatino Linotype" w:eastAsia="Times New Roman" w:hAnsi="Palatino Linotype" w:cs="Arial"/>
          <w:sz w:val="24"/>
          <w:szCs w:val="24"/>
          <w:lang w:val="es-ES" w:eastAsia="es-ES"/>
        </w:rPr>
        <w:t>trés</w:t>
      </w:r>
      <w:r w:rsidRPr="00003B9C">
        <w:rPr>
          <w:rFonts w:ascii="Palatino Linotype" w:eastAsia="Times New Roman" w:hAnsi="Palatino Linotype" w:cs="Arial"/>
          <w:sz w:val="24"/>
          <w:szCs w:val="24"/>
          <w:lang w:val="es-ES" w:eastAsia="es-ES"/>
        </w:rPr>
        <w:t>, el</w:t>
      </w:r>
      <w:r w:rsidRPr="00003B9C">
        <w:rPr>
          <w:rFonts w:ascii="Palatino Linotype" w:eastAsia="Times New Roman" w:hAnsi="Palatino Linotype" w:cs="Arial"/>
          <w:b/>
          <w:color w:val="000000"/>
          <w:sz w:val="24"/>
          <w:szCs w:val="24"/>
          <w:lang w:val="es-ES" w:eastAsia="es-ES"/>
        </w:rPr>
        <w:t xml:space="preserve"> Recurrente</w:t>
      </w:r>
      <w:r w:rsidRPr="00003B9C">
        <w:rPr>
          <w:rFonts w:ascii="Palatino Linotype" w:eastAsia="Times New Roman" w:hAnsi="Palatino Linotype" w:cs="Arial"/>
          <w:color w:val="000000"/>
          <w:sz w:val="24"/>
          <w:szCs w:val="24"/>
          <w:lang w:val="es-ES" w:eastAsia="es-ES"/>
        </w:rPr>
        <w:t xml:space="preserve"> </w:t>
      </w:r>
      <w:r w:rsidRPr="00003B9C">
        <w:rPr>
          <w:rFonts w:ascii="Palatino Linotype" w:eastAsia="Times New Roman" w:hAnsi="Palatino Linotype" w:cs="Arial"/>
          <w:sz w:val="24"/>
          <w:szCs w:val="24"/>
          <w:lang w:val="es-ES" w:eastAsia="es-ES"/>
        </w:rPr>
        <w:t>interpuso el presente recurso de revisión, quedando registrado en el</w:t>
      </w:r>
      <w:r w:rsidRPr="00003B9C">
        <w:rPr>
          <w:rFonts w:ascii="Palatino Linotype" w:eastAsia="Arial Unicode MS" w:hAnsi="Palatino Linotype" w:cs="Arial"/>
          <w:b/>
          <w:sz w:val="24"/>
          <w:szCs w:val="24"/>
          <w:lang w:val="es-ES" w:eastAsia="es-ES"/>
        </w:rPr>
        <w:t xml:space="preserve"> SAIMEX</w:t>
      </w:r>
      <w:r w:rsidRPr="00003B9C">
        <w:rPr>
          <w:rFonts w:ascii="Palatino Linotype" w:eastAsia="Arial Unicode MS" w:hAnsi="Palatino Linotype" w:cs="Arial"/>
          <w:sz w:val="24"/>
          <w:szCs w:val="24"/>
          <w:lang w:val="es-ES" w:eastAsia="es-ES"/>
        </w:rPr>
        <w:t xml:space="preserve"> con el número de recurso </w:t>
      </w:r>
      <w:r w:rsidRPr="00003B9C">
        <w:rPr>
          <w:rFonts w:ascii="Palatino Linotype" w:eastAsia="Times New Roman" w:hAnsi="Palatino Linotype" w:cs="Times New Roman"/>
          <w:b/>
          <w:sz w:val="24"/>
          <w:szCs w:val="24"/>
          <w:lang w:val="es-ES" w:eastAsia="es-ES"/>
        </w:rPr>
        <w:t xml:space="preserve">00375/INFOEM/IP/RR/2023, </w:t>
      </w:r>
      <w:r w:rsidRPr="00003B9C">
        <w:rPr>
          <w:rFonts w:ascii="Palatino Linotype" w:eastAsia="Times New Roman" w:hAnsi="Palatino Linotype" w:cs="Arial"/>
          <w:sz w:val="24"/>
          <w:szCs w:val="24"/>
          <w:lang w:val="es-ES" w:eastAsia="es-ES"/>
        </w:rPr>
        <w:t>en los que expresó como acto impugnado y razones o motivos de inconformidad los siguientes:</w:t>
      </w:r>
    </w:p>
    <w:p w14:paraId="526052A9" w14:textId="77777777" w:rsidR="00D869B7" w:rsidRPr="00003B9C" w:rsidRDefault="00D869B7" w:rsidP="00323D70">
      <w:pPr>
        <w:pStyle w:val="Prrafodelista"/>
        <w:spacing w:line="360" w:lineRule="auto"/>
        <w:ind w:left="0"/>
        <w:jc w:val="both"/>
        <w:rPr>
          <w:rFonts w:ascii="Palatino Linotype" w:hAnsi="Palatino Linotype" w:cs="Arial"/>
          <w:b/>
        </w:rPr>
      </w:pPr>
    </w:p>
    <w:p w14:paraId="59FC064D" w14:textId="5466C8E4" w:rsidR="00323D70" w:rsidRPr="00003B9C" w:rsidRDefault="00474CCE" w:rsidP="00323D70">
      <w:pPr>
        <w:pStyle w:val="Prrafodelista"/>
        <w:spacing w:line="360" w:lineRule="auto"/>
        <w:ind w:left="0"/>
        <w:jc w:val="both"/>
        <w:rPr>
          <w:rFonts w:ascii="Palatino Linotype" w:hAnsi="Palatino Linotype" w:cs="Arial"/>
          <w:b/>
        </w:rPr>
      </w:pPr>
      <w:r w:rsidRPr="00003B9C">
        <w:rPr>
          <w:rFonts w:ascii="Palatino Linotype" w:hAnsi="Palatino Linotype" w:cs="Arial"/>
          <w:b/>
        </w:rPr>
        <w:t>A) Acto imp</w:t>
      </w:r>
      <w:r w:rsidR="00323D70" w:rsidRPr="00003B9C">
        <w:rPr>
          <w:rFonts w:ascii="Palatino Linotype" w:hAnsi="Palatino Linotype" w:cs="Arial"/>
          <w:b/>
        </w:rPr>
        <w:t>ugnado</w:t>
      </w:r>
      <w:r w:rsidRPr="00003B9C">
        <w:rPr>
          <w:rFonts w:ascii="Palatino Linotype" w:hAnsi="Palatino Linotype" w:cs="Arial"/>
          <w:b/>
        </w:rPr>
        <w:t>:</w:t>
      </w:r>
    </w:p>
    <w:p w14:paraId="02C03DEF" w14:textId="77777777" w:rsidR="00D869B7" w:rsidRPr="00003B9C" w:rsidRDefault="00D869B7" w:rsidP="00323D70">
      <w:pPr>
        <w:spacing w:after="0" w:line="240" w:lineRule="auto"/>
        <w:ind w:left="567" w:right="567"/>
        <w:jc w:val="both"/>
        <w:rPr>
          <w:rFonts w:ascii="Palatino Linotype" w:hAnsi="Palatino Linotype"/>
          <w:i/>
          <w:iCs/>
          <w:color w:val="000000"/>
          <w:sz w:val="24"/>
          <w:szCs w:val="24"/>
        </w:rPr>
      </w:pPr>
    </w:p>
    <w:p w14:paraId="470ADC11" w14:textId="38315C31" w:rsidR="00323D70" w:rsidRPr="00003B9C" w:rsidRDefault="00D869B7" w:rsidP="00BC0E6B">
      <w:pPr>
        <w:spacing w:after="0" w:line="360" w:lineRule="auto"/>
        <w:ind w:left="567" w:right="567"/>
        <w:jc w:val="both"/>
        <w:rPr>
          <w:rFonts w:ascii="Palatino Linotype" w:hAnsi="Palatino Linotype"/>
          <w:i/>
          <w:color w:val="000000"/>
        </w:rPr>
      </w:pPr>
      <w:r w:rsidRPr="00003B9C">
        <w:rPr>
          <w:rFonts w:ascii="Palatino Linotype" w:hAnsi="Palatino Linotype"/>
          <w:i/>
          <w:iCs/>
          <w:color w:val="000000"/>
          <w:sz w:val="24"/>
          <w:szCs w:val="24"/>
        </w:rPr>
        <w:lastRenderedPageBreak/>
        <w:t>“</w:t>
      </w:r>
      <w:r w:rsidR="00BF4450" w:rsidRPr="00003B9C">
        <w:rPr>
          <w:rFonts w:ascii="Palatino Linotype" w:hAnsi="Palatino Linotype"/>
          <w:i/>
          <w:iCs/>
          <w:color w:val="000000"/>
          <w:sz w:val="24"/>
          <w:szCs w:val="24"/>
        </w:rPr>
        <w:t>EL SUJETO OBLIGADO NO PRESENTO LA INFORMACIÓN SOLICITADA DE FORMA COMPLETA</w:t>
      </w:r>
      <w:r w:rsidR="00323D70" w:rsidRPr="00003B9C">
        <w:rPr>
          <w:rFonts w:ascii="Palatino Linotype" w:hAnsi="Palatino Linotype"/>
          <w:i/>
          <w:color w:val="000000"/>
        </w:rPr>
        <w:t xml:space="preserve"> </w:t>
      </w:r>
      <w:r w:rsidR="001C3224" w:rsidRPr="00003B9C">
        <w:rPr>
          <w:rFonts w:ascii="Palatino Linotype" w:hAnsi="Palatino Linotype"/>
          <w:i/>
          <w:color w:val="000000"/>
        </w:rPr>
        <w:t>“(</w:t>
      </w:r>
      <w:r w:rsidR="00B86A4C" w:rsidRPr="00003B9C">
        <w:rPr>
          <w:rFonts w:ascii="Palatino Linotype" w:hAnsi="Palatino Linotype"/>
          <w:i/>
          <w:color w:val="000000"/>
        </w:rPr>
        <w:t>S</w:t>
      </w:r>
      <w:r w:rsidR="00323D70" w:rsidRPr="00003B9C">
        <w:rPr>
          <w:rFonts w:ascii="Palatino Linotype" w:hAnsi="Palatino Linotype"/>
          <w:i/>
          <w:color w:val="000000"/>
        </w:rPr>
        <w:t>ic)</w:t>
      </w:r>
    </w:p>
    <w:p w14:paraId="059477C3" w14:textId="77777777" w:rsidR="00474CCE" w:rsidRPr="00003B9C" w:rsidRDefault="00474CCE" w:rsidP="00323D70">
      <w:pPr>
        <w:spacing w:after="0" w:line="240" w:lineRule="auto"/>
        <w:ind w:left="567" w:right="567"/>
        <w:jc w:val="both"/>
        <w:rPr>
          <w:rFonts w:ascii="Palatino Linotype" w:hAnsi="Palatino Linotype"/>
          <w:i/>
          <w:color w:val="000000"/>
        </w:rPr>
      </w:pPr>
    </w:p>
    <w:p w14:paraId="06A94428" w14:textId="75A679FB" w:rsidR="00323D70" w:rsidRPr="00003B9C" w:rsidRDefault="00474CCE" w:rsidP="00323D70">
      <w:pPr>
        <w:spacing w:after="0" w:line="360" w:lineRule="auto"/>
        <w:jc w:val="both"/>
        <w:rPr>
          <w:rFonts w:ascii="Palatino Linotype" w:hAnsi="Palatino Linotype" w:cs="Arial"/>
          <w:sz w:val="24"/>
          <w:szCs w:val="24"/>
        </w:rPr>
      </w:pPr>
      <w:r w:rsidRPr="00003B9C">
        <w:rPr>
          <w:rFonts w:ascii="Palatino Linotype" w:hAnsi="Palatino Linotype" w:cs="Arial"/>
          <w:b/>
        </w:rPr>
        <w:t xml:space="preserve"> B) Razones o motivos de inconformidad:</w:t>
      </w:r>
    </w:p>
    <w:p w14:paraId="59BCE93B" w14:textId="36308605" w:rsidR="00081890" w:rsidRPr="00003B9C" w:rsidRDefault="00081890" w:rsidP="00BC0E6B">
      <w:pPr>
        <w:spacing w:after="0" w:line="360" w:lineRule="auto"/>
        <w:ind w:left="567" w:right="567"/>
        <w:jc w:val="both"/>
        <w:rPr>
          <w:rFonts w:ascii="Palatino Linotype" w:hAnsi="Palatino Linotype"/>
          <w:i/>
          <w:color w:val="000000"/>
        </w:rPr>
      </w:pPr>
      <w:r w:rsidRPr="00003B9C">
        <w:rPr>
          <w:rFonts w:ascii="Palatino Linotype" w:hAnsi="Palatino Linotype"/>
          <w:i/>
          <w:iCs/>
          <w:color w:val="000000"/>
          <w:sz w:val="24"/>
          <w:szCs w:val="24"/>
        </w:rPr>
        <w:t>“</w:t>
      </w:r>
      <w:r w:rsidR="00BF4450" w:rsidRPr="00003B9C">
        <w:rPr>
          <w:rFonts w:ascii="Palatino Linotype" w:hAnsi="Palatino Linotype"/>
          <w:i/>
          <w:iCs/>
          <w:color w:val="000000"/>
          <w:sz w:val="24"/>
          <w:szCs w:val="24"/>
        </w:rPr>
        <w:t>EL SUJETO OBLIGADO NO PRESENTO LA INFORMACIÓN SOLICITADA DE FORMA COMPLETA</w:t>
      </w:r>
      <w:r w:rsidRPr="00003B9C">
        <w:rPr>
          <w:rFonts w:ascii="Palatino Linotype" w:hAnsi="Palatino Linotype"/>
          <w:i/>
          <w:color w:val="000000"/>
        </w:rPr>
        <w:t xml:space="preserve"> </w:t>
      </w:r>
      <w:r w:rsidR="001C3224" w:rsidRPr="00003B9C">
        <w:rPr>
          <w:rFonts w:ascii="Palatino Linotype" w:hAnsi="Palatino Linotype"/>
          <w:i/>
          <w:color w:val="000000"/>
        </w:rPr>
        <w:t>“(</w:t>
      </w:r>
      <w:r w:rsidR="00B86A4C" w:rsidRPr="00003B9C">
        <w:rPr>
          <w:rFonts w:ascii="Palatino Linotype" w:hAnsi="Palatino Linotype"/>
          <w:i/>
          <w:color w:val="000000"/>
        </w:rPr>
        <w:t>S</w:t>
      </w:r>
      <w:r w:rsidRPr="00003B9C">
        <w:rPr>
          <w:rFonts w:ascii="Palatino Linotype" w:hAnsi="Palatino Linotype"/>
          <w:i/>
          <w:color w:val="000000"/>
        </w:rPr>
        <w:t>ic)</w:t>
      </w:r>
    </w:p>
    <w:p w14:paraId="26B5002B" w14:textId="2301A9F0" w:rsidR="00190696" w:rsidRPr="00003B9C" w:rsidRDefault="00190696" w:rsidP="00323D70">
      <w:pPr>
        <w:spacing w:after="0" w:line="360" w:lineRule="auto"/>
        <w:jc w:val="both"/>
        <w:rPr>
          <w:rFonts w:ascii="Palatino Linotype" w:hAnsi="Palatino Linotype" w:cs="Arial"/>
          <w:sz w:val="24"/>
          <w:szCs w:val="24"/>
        </w:rPr>
      </w:pPr>
    </w:p>
    <w:p w14:paraId="55E63B8F" w14:textId="77777777" w:rsidR="00E93632" w:rsidRPr="00003B9C" w:rsidRDefault="00E93632" w:rsidP="00323D70">
      <w:pPr>
        <w:spacing w:after="0" w:line="360" w:lineRule="auto"/>
        <w:jc w:val="both"/>
        <w:rPr>
          <w:rFonts w:ascii="Palatino Linotype" w:hAnsi="Palatino Linotype" w:cs="Arial"/>
          <w:sz w:val="24"/>
          <w:szCs w:val="24"/>
        </w:rPr>
      </w:pPr>
    </w:p>
    <w:p w14:paraId="08D43CB4" w14:textId="574CD844" w:rsidR="00323D70" w:rsidRPr="00003B9C" w:rsidRDefault="00323D70" w:rsidP="00323D70">
      <w:pPr>
        <w:spacing w:after="0" w:line="360" w:lineRule="auto"/>
        <w:ind w:right="49"/>
        <w:jc w:val="both"/>
        <w:rPr>
          <w:rFonts w:ascii="Palatino Linotype" w:eastAsia="Times New Roman" w:hAnsi="Palatino Linotype" w:cs="Arial"/>
          <w:sz w:val="24"/>
          <w:szCs w:val="24"/>
          <w:lang w:val="es-ES_tradnl" w:eastAsia="es-ES"/>
        </w:rPr>
      </w:pPr>
      <w:r w:rsidRPr="00003B9C">
        <w:rPr>
          <w:rFonts w:ascii="Palatino Linotype" w:eastAsia="Times New Roman" w:hAnsi="Palatino Linotype" w:cs="Arial"/>
          <w:b/>
          <w:sz w:val="28"/>
          <w:lang w:eastAsia="es-ES"/>
        </w:rPr>
        <w:t xml:space="preserve">CUARTO. </w:t>
      </w:r>
      <w:r w:rsidRPr="00003B9C">
        <w:rPr>
          <w:rFonts w:ascii="Palatino Linotype" w:eastAsia="Times New Roman" w:hAnsi="Palatino Linotype" w:cs="Arial"/>
          <w:sz w:val="24"/>
          <w:szCs w:val="24"/>
          <w:lang w:val="es-ES" w:eastAsia="es-ES"/>
        </w:rPr>
        <w:t xml:space="preserve">En fecha </w:t>
      </w:r>
      <w:r w:rsidR="004749F8" w:rsidRPr="00003B9C">
        <w:rPr>
          <w:rFonts w:ascii="Palatino Linotype" w:eastAsia="Times New Roman" w:hAnsi="Palatino Linotype" w:cs="Arial"/>
          <w:sz w:val="24"/>
          <w:szCs w:val="24"/>
          <w:lang w:val="es-ES" w:eastAsia="es-ES"/>
        </w:rPr>
        <w:t>veintitrés de enero de dos mil veintitrés</w:t>
      </w:r>
      <w:r w:rsidRPr="00003B9C">
        <w:rPr>
          <w:rFonts w:ascii="Palatino Linotype" w:eastAsia="Times New Roman" w:hAnsi="Palatino Linotype" w:cs="Arial"/>
          <w:sz w:val="24"/>
          <w:szCs w:val="24"/>
          <w:lang w:val="es-ES" w:eastAsia="es-ES"/>
        </w:rPr>
        <w:t xml:space="preserve">, el </w:t>
      </w:r>
      <w:r w:rsidRPr="00003B9C">
        <w:rPr>
          <w:rFonts w:ascii="Palatino Linotype" w:eastAsia="Times New Roman" w:hAnsi="Palatino Linotype" w:cs="Arial"/>
          <w:sz w:val="24"/>
          <w:szCs w:val="24"/>
          <w:lang w:val="es-ES_tradnl" w:eastAsia="es-ES"/>
        </w:rPr>
        <w:t>recurso de que</w:t>
      </w:r>
      <w:r w:rsidRPr="00003B9C">
        <w:rPr>
          <w:rFonts w:ascii="Palatino Linotype" w:eastAsia="Times New Roman" w:hAnsi="Palatino Linotype" w:cs="Arial"/>
          <w:sz w:val="24"/>
          <w:szCs w:val="24"/>
          <w:lang w:val="es-ES" w:eastAsia="es-ES"/>
        </w:rPr>
        <w:t xml:space="preserve"> se trata</w:t>
      </w:r>
      <w:r w:rsidRPr="00003B9C">
        <w:rPr>
          <w:rFonts w:ascii="Palatino Linotype" w:eastAsia="Times New Roman" w:hAnsi="Palatino Linotype" w:cs="Arial"/>
          <w:sz w:val="24"/>
          <w:szCs w:val="24"/>
          <w:lang w:val="es-ES_tradnl" w:eastAsia="es-ES"/>
        </w:rPr>
        <w:t xml:space="preserve"> se envió electrónicamente al Instituto de </w:t>
      </w:r>
      <w:r w:rsidRPr="00003B9C">
        <w:rPr>
          <w:rFonts w:ascii="Palatino Linotype" w:eastAsia="Arial Unicode MS" w:hAnsi="Palatino Linotype" w:cs="Arial"/>
          <w:sz w:val="24"/>
          <w:szCs w:val="24"/>
          <w:lang w:val="es-ES" w:eastAsia="es-ES"/>
        </w:rPr>
        <w:t>Transparencia</w:t>
      </w:r>
      <w:r w:rsidRPr="00003B9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003B9C">
        <w:rPr>
          <w:rFonts w:ascii="Palatino Linotype" w:eastAsia="Times New Roman" w:hAnsi="Palatino Linotype" w:cs="Times New Roman"/>
          <w:sz w:val="24"/>
          <w:szCs w:val="24"/>
          <w:lang w:val="es-ES" w:eastAsia="es-ES"/>
        </w:rPr>
        <w:t>Ley de Transparencia y Acceso a la Información Pública del Estado de México y Municipios</w:t>
      </w:r>
      <w:r w:rsidRPr="00003B9C">
        <w:rPr>
          <w:rFonts w:ascii="Palatino Linotype" w:eastAsia="Times New Roman" w:hAnsi="Palatino Linotype" w:cs="Arial"/>
          <w:sz w:val="24"/>
          <w:szCs w:val="24"/>
          <w:lang w:val="es-ES_tradnl" w:eastAsia="es-ES"/>
        </w:rPr>
        <w:t>, se turnó a través del</w:t>
      </w:r>
      <w:r w:rsidRPr="00003B9C">
        <w:rPr>
          <w:rFonts w:ascii="Palatino Linotype" w:eastAsia="Arial Unicode MS" w:hAnsi="Palatino Linotype" w:cs="Arial"/>
          <w:sz w:val="24"/>
          <w:szCs w:val="24"/>
          <w:lang w:val="es-ES_tradnl" w:eastAsia="es-ES"/>
        </w:rPr>
        <w:t xml:space="preserve"> </w:t>
      </w:r>
      <w:r w:rsidRPr="00003B9C">
        <w:rPr>
          <w:rFonts w:ascii="Palatino Linotype" w:eastAsia="Arial Unicode MS" w:hAnsi="Palatino Linotype" w:cs="Arial"/>
          <w:b/>
          <w:sz w:val="24"/>
          <w:szCs w:val="24"/>
          <w:lang w:val="es-ES_tradnl" w:eastAsia="es-ES"/>
        </w:rPr>
        <w:t>SAIMEX</w:t>
      </w:r>
      <w:r w:rsidRPr="00003B9C">
        <w:rPr>
          <w:rFonts w:ascii="Palatino Linotype" w:eastAsia="Times New Roman" w:hAnsi="Palatino Linotype" w:cs="Times New Roman"/>
          <w:sz w:val="24"/>
          <w:szCs w:val="24"/>
          <w:lang w:val="es-ES" w:eastAsia="es-ES"/>
        </w:rPr>
        <w:t xml:space="preserve"> al </w:t>
      </w:r>
      <w:r w:rsidRPr="00003B9C">
        <w:rPr>
          <w:rFonts w:ascii="Palatino Linotype" w:eastAsia="Times New Roman" w:hAnsi="Palatino Linotype" w:cs="Arial"/>
          <w:sz w:val="24"/>
          <w:szCs w:val="24"/>
          <w:lang w:val="es-ES_tradnl" w:eastAsia="es-ES"/>
        </w:rPr>
        <w:t>Comisionado</w:t>
      </w:r>
      <w:r w:rsidR="00081890" w:rsidRPr="00003B9C">
        <w:rPr>
          <w:rFonts w:ascii="Palatino Linotype" w:eastAsia="Times New Roman" w:hAnsi="Palatino Linotype" w:cs="Arial"/>
          <w:sz w:val="24"/>
          <w:szCs w:val="24"/>
          <w:lang w:val="es-ES_tradnl" w:eastAsia="es-ES"/>
        </w:rPr>
        <w:t xml:space="preserve"> Presidente</w:t>
      </w:r>
      <w:r w:rsidRPr="00003B9C">
        <w:rPr>
          <w:rFonts w:ascii="Palatino Linotype" w:eastAsia="Times New Roman" w:hAnsi="Palatino Linotype" w:cs="Arial"/>
          <w:sz w:val="24"/>
          <w:szCs w:val="24"/>
          <w:lang w:val="es-ES_tradnl" w:eastAsia="es-ES"/>
        </w:rPr>
        <w:t xml:space="preserve"> </w:t>
      </w:r>
      <w:r w:rsidRPr="00003B9C">
        <w:rPr>
          <w:rFonts w:ascii="Palatino Linotype" w:eastAsia="Times New Roman" w:hAnsi="Palatino Linotype" w:cs="Arial"/>
          <w:b/>
          <w:sz w:val="24"/>
          <w:szCs w:val="24"/>
          <w:lang w:val="es-ES_tradnl" w:eastAsia="es-ES"/>
        </w:rPr>
        <w:t xml:space="preserve">JOSÉ MARTÍNEZ VILCHIS, </w:t>
      </w:r>
      <w:r w:rsidRPr="00003B9C">
        <w:rPr>
          <w:rFonts w:ascii="Palatino Linotype" w:eastAsia="Times New Roman" w:hAnsi="Palatino Linotype" w:cs="Arial"/>
          <w:sz w:val="24"/>
          <w:szCs w:val="24"/>
          <w:lang w:val="es-ES_tradnl" w:eastAsia="es-ES"/>
        </w:rPr>
        <w:t>a efecto de que decretara su admisión o desechamiento.</w:t>
      </w:r>
    </w:p>
    <w:p w14:paraId="281A0AFC" w14:textId="77777777" w:rsidR="00A4463C" w:rsidRPr="00003B9C" w:rsidRDefault="00A4463C" w:rsidP="00323D70">
      <w:pPr>
        <w:spacing w:after="0" w:line="360" w:lineRule="auto"/>
        <w:ind w:right="49"/>
        <w:jc w:val="both"/>
        <w:rPr>
          <w:rFonts w:ascii="Palatino Linotype" w:eastAsia="Times New Roman" w:hAnsi="Palatino Linotype" w:cs="Arial"/>
          <w:sz w:val="24"/>
          <w:szCs w:val="24"/>
          <w:lang w:val="es-ES_tradnl" w:eastAsia="es-ES"/>
        </w:rPr>
      </w:pPr>
    </w:p>
    <w:p w14:paraId="51297904" w14:textId="7BB19E08" w:rsidR="00323D70" w:rsidRPr="00003B9C" w:rsidRDefault="00323D70" w:rsidP="00323D70">
      <w:pPr>
        <w:spacing w:after="0" w:line="360" w:lineRule="auto"/>
        <w:ind w:right="49"/>
        <w:jc w:val="both"/>
        <w:rPr>
          <w:rFonts w:ascii="Palatino Linotype" w:eastAsia="Times New Roman" w:hAnsi="Palatino Linotype" w:cs="Arial"/>
          <w:sz w:val="24"/>
          <w:szCs w:val="24"/>
          <w:lang w:val="es-ES" w:eastAsia="es-ES"/>
        </w:rPr>
      </w:pPr>
      <w:r w:rsidRPr="00003B9C">
        <w:rPr>
          <w:rFonts w:ascii="Palatino Linotype" w:eastAsia="Times New Roman" w:hAnsi="Palatino Linotype" w:cs="Arial"/>
          <w:b/>
          <w:sz w:val="28"/>
          <w:szCs w:val="28"/>
          <w:lang w:val="es-ES_tradnl" w:eastAsia="es-ES"/>
        </w:rPr>
        <w:t xml:space="preserve">QUINTO. </w:t>
      </w:r>
      <w:r w:rsidRPr="00003B9C">
        <w:rPr>
          <w:rFonts w:ascii="Palatino Linotype" w:eastAsia="Times New Roman" w:hAnsi="Palatino Linotype" w:cs="Arial"/>
          <w:sz w:val="24"/>
          <w:szCs w:val="24"/>
          <w:lang w:val="es-ES_tradnl" w:eastAsia="es-ES"/>
        </w:rPr>
        <w:t>E</w:t>
      </w:r>
      <w:r w:rsidRPr="00003B9C">
        <w:rPr>
          <w:rFonts w:ascii="Palatino Linotype" w:eastAsia="Times New Roman" w:hAnsi="Palatino Linotype" w:cs="Arial"/>
          <w:sz w:val="24"/>
          <w:szCs w:val="24"/>
          <w:lang w:val="es-ES" w:eastAsia="es-ES"/>
        </w:rPr>
        <w:t xml:space="preserve">n fecha </w:t>
      </w:r>
      <w:r w:rsidR="004749F8" w:rsidRPr="00003B9C">
        <w:rPr>
          <w:rFonts w:ascii="Palatino Linotype" w:eastAsia="Times New Roman" w:hAnsi="Palatino Linotype" w:cs="Arial"/>
          <w:sz w:val="24"/>
          <w:szCs w:val="24"/>
          <w:lang w:val="es-ES" w:eastAsia="es-ES"/>
        </w:rPr>
        <w:t>veinticuatro de enero de dos mil veintitrés</w:t>
      </w:r>
      <w:r w:rsidRPr="00003B9C">
        <w:rPr>
          <w:rFonts w:ascii="Palatino Linotype" w:eastAsia="Times New Roman" w:hAnsi="Palatino Linotype" w:cs="Arial"/>
          <w:sz w:val="24"/>
          <w:szCs w:val="24"/>
          <w:lang w:val="es-ES" w:eastAsia="es-ES"/>
        </w:rPr>
        <w:t xml:space="preserve">, atento a lo dispuesto en el </w:t>
      </w:r>
      <w:r w:rsidRPr="00003B9C">
        <w:rPr>
          <w:rFonts w:ascii="Palatino Linotype" w:eastAsia="Times New Roman" w:hAnsi="Palatino Linotype" w:cs="Arial"/>
          <w:sz w:val="24"/>
          <w:szCs w:val="24"/>
          <w:lang w:val="es-ES_tradnl" w:eastAsia="es-ES"/>
        </w:rPr>
        <w:t>artículo</w:t>
      </w:r>
      <w:r w:rsidRPr="00003B9C">
        <w:rPr>
          <w:rFonts w:ascii="Palatino Linotype" w:eastAsia="Times New Roman" w:hAnsi="Palatino Linotype" w:cs="Arial"/>
          <w:sz w:val="24"/>
          <w:szCs w:val="24"/>
          <w:lang w:val="es-ES" w:eastAsia="es-ES"/>
        </w:rPr>
        <w:t xml:space="preserve"> 185 fracciones I, II y IV </w:t>
      </w:r>
      <w:r w:rsidRPr="00003B9C">
        <w:rPr>
          <w:rFonts w:ascii="Palatino Linotype" w:eastAsia="Times New Roman" w:hAnsi="Palatino Linotype" w:cs="Arial"/>
          <w:sz w:val="24"/>
          <w:szCs w:val="24"/>
          <w:lang w:val="es-ES_tradnl" w:eastAsia="es-ES"/>
        </w:rPr>
        <w:t xml:space="preserve">de la </w:t>
      </w:r>
      <w:r w:rsidRPr="00003B9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003B9C">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0DCF2CF7" w14:textId="198B65A4" w:rsidR="00190696" w:rsidRPr="00003B9C" w:rsidRDefault="00D36573" w:rsidP="00D36573">
      <w:pPr>
        <w:tabs>
          <w:tab w:val="left" w:pos="3075"/>
        </w:tabs>
        <w:spacing w:after="0" w:line="360" w:lineRule="auto"/>
        <w:jc w:val="both"/>
        <w:rPr>
          <w:rFonts w:ascii="Palatino Linotype" w:hAnsi="Palatino Linotype" w:cs="Arial"/>
          <w:sz w:val="24"/>
          <w:szCs w:val="28"/>
          <w:lang w:val="es-ES"/>
        </w:rPr>
      </w:pPr>
      <w:r w:rsidRPr="00003B9C">
        <w:rPr>
          <w:rFonts w:ascii="Palatino Linotype" w:hAnsi="Palatino Linotype" w:cs="Arial"/>
          <w:sz w:val="24"/>
          <w:szCs w:val="28"/>
          <w:lang w:val="es-ES"/>
        </w:rPr>
        <w:tab/>
      </w:r>
    </w:p>
    <w:p w14:paraId="46CC4044" w14:textId="47D178CB" w:rsidR="004749F8" w:rsidRPr="00003B9C" w:rsidRDefault="00323D70" w:rsidP="004749F8">
      <w:pPr>
        <w:spacing w:before="240" w:line="360" w:lineRule="auto"/>
        <w:jc w:val="both"/>
        <w:rPr>
          <w:rFonts w:ascii="Palatino Linotype" w:hAnsi="Palatino Linotype" w:cs="Arial"/>
          <w:sz w:val="24"/>
          <w:szCs w:val="24"/>
        </w:rPr>
      </w:pPr>
      <w:r w:rsidRPr="00003B9C">
        <w:rPr>
          <w:rFonts w:ascii="Palatino Linotype" w:hAnsi="Palatino Linotype" w:cs="Arial"/>
          <w:b/>
          <w:sz w:val="28"/>
          <w:szCs w:val="28"/>
        </w:rPr>
        <w:lastRenderedPageBreak/>
        <w:t xml:space="preserve">SEXTO. </w:t>
      </w:r>
      <w:r w:rsidR="004749F8" w:rsidRPr="00003B9C">
        <w:rPr>
          <w:rFonts w:ascii="Palatino Linotype" w:hAnsi="Palatino Linotype" w:cs="Arial"/>
          <w:sz w:val="24"/>
          <w:szCs w:val="24"/>
        </w:rPr>
        <w:t xml:space="preserve">Así, una vez transcurrido el término legal referido, se advierte que </w:t>
      </w:r>
      <w:r w:rsidR="004749F8" w:rsidRPr="00003B9C">
        <w:rPr>
          <w:rFonts w:ascii="Palatino Linotype" w:hAnsi="Palatino Linotype" w:cs="Arial"/>
          <w:b/>
          <w:sz w:val="24"/>
          <w:szCs w:val="24"/>
        </w:rPr>
        <w:t xml:space="preserve">El Sujeto Obligado </w:t>
      </w:r>
      <w:r w:rsidR="004749F8" w:rsidRPr="00003B9C">
        <w:rPr>
          <w:rFonts w:ascii="Palatino Linotype" w:hAnsi="Palatino Linotype" w:cs="Arial"/>
          <w:sz w:val="24"/>
          <w:szCs w:val="24"/>
        </w:rPr>
        <w:t xml:space="preserve">fue omiso en presentar su informe justificado; de igual manera </w:t>
      </w:r>
      <w:r w:rsidR="004749F8" w:rsidRPr="00003B9C">
        <w:rPr>
          <w:rFonts w:ascii="Palatino Linotype" w:hAnsi="Palatino Linotype" w:cs="Arial"/>
          <w:b/>
          <w:sz w:val="24"/>
          <w:szCs w:val="24"/>
        </w:rPr>
        <w:t xml:space="preserve">El Recurrente </w:t>
      </w:r>
      <w:r w:rsidR="004749F8" w:rsidRPr="00003B9C">
        <w:rPr>
          <w:rFonts w:ascii="Palatino Linotype" w:hAnsi="Palatino Linotype" w:cs="Arial"/>
          <w:sz w:val="24"/>
          <w:szCs w:val="24"/>
        </w:rPr>
        <w:t xml:space="preserve">fue omiso en presentar alegatos, pruebas o manifestación alguna.  </w:t>
      </w:r>
    </w:p>
    <w:p w14:paraId="24CA3A0F" w14:textId="77777777" w:rsidR="004749F8" w:rsidRPr="00003B9C" w:rsidRDefault="004749F8" w:rsidP="004749F8">
      <w:pPr>
        <w:spacing w:after="0" w:line="360" w:lineRule="auto"/>
        <w:jc w:val="both"/>
        <w:rPr>
          <w:rFonts w:ascii="Palatino Linotype" w:hAnsi="Palatino Linotype" w:cs="Arial"/>
          <w:sz w:val="24"/>
          <w:szCs w:val="24"/>
        </w:rPr>
      </w:pPr>
    </w:p>
    <w:p w14:paraId="7D22249E" w14:textId="77777777" w:rsidR="004749F8" w:rsidRPr="00003B9C" w:rsidRDefault="004749F8" w:rsidP="004749F8">
      <w:pPr>
        <w:spacing w:after="0" w:line="360" w:lineRule="auto"/>
        <w:jc w:val="both"/>
        <w:rPr>
          <w:rFonts w:ascii="Palatino Linotype" w:hAnsi="Palatino Linotype" w:cs="Arial"/>
          <w:sz w:val="24"/>
          <w:szCs w:val="24"/>
        </w:rPr>
      </w:pPr>
      <w:r w:rsidRPr="00003B9C">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003B9C">
        <w:rPr>
          <w:rFonts w:ascii="Palatino Linotype" w:hAnsi="Palatino Linotype" w:cs="Arial"/>
          <w:b/>
          <w:sz w:val="24"/>
          <w:szCs w:val="24"/>
        </w:rPr>
        <w:t>Recurrente</w:t>
      </w:r>
      <w:r w:rsidRPr="00003B9C">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1C2F376" w14:textId="60A5C84B" w:rsidR="00190696" w:rsidRPr="00003B9C" w:rsidRDefault="00190696" w:rsidP="00323D70">
      <w:pPr>
        <w:spacing w:after="0" w:line="360" w:lineRule="auto"/>
        <w:jc w:val="both"/>
        <w:rPr>
          <w:rFonts w:ascii="Palatino Linotype" w:hAnsi="Palatino Linotype" w:cs="Arial"/>
          <w:sz w:val="24"/>
          <w:szCs w:val="24"/>
        </w:rPr>
      </w:pPr>
    </w:p>
    <w:p w14:paraId="0F02E3CA" w14:textId="7D4A1520" w:rsidR="00323D70" w:rsidRPr="00003B9C" w:rsidRDefault="00323D70" w:rsidP="00323D70">
      <w:pPr>
        <w:spacing w:after="0" w:line="360" w:lineRule="auto"/>
        <w:jc w:val="both"/>
        <w:rPr>
          <w:rFonts w:ascii="Palatino Linotype" w:hAnsi="Palatino Linotype" w:cs="Arial"/>
          <w:sz w:val="24"/>
          <w:szCs w:val="24"/>
        </w:rPr>
      </w:pPr>
      <w:r w:rsidRPr="00003B9C">
        <w:rPr>
          <w:rFonts w:ascii="Palatino Linotype" w:hAnsi="Palatino Linotype" w:cs="Arial"/>
          <w:b/>
          <w:sz w:val="28"/>
          <w:szCs w:val="28"/>
        </w:rPr>
        <w:t xml:space="preserve">SÉPTIMO. </w:t>
      </w:r>
      <w:r w:rsidRPr="00003B9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749F8" w:rsidRPr="00003B9C">
        <w:rPr>
          <w:rFonts w:ascii="Palatino Linotype" w:hAnsi="Palatino Linotype" w:cs="Arial"/>
          <w:sz w:val="24"/>
          <w:szCs w:val="24"/>
        </w:rPr>
        <w:t>ocho de febrero de dos mil veintitrés</w:t>
      </w:r>
      <w:r w:rsidRPr="00003B9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7B592164" w14:textId="77777777" w:rsidR="00B86A4C" w:rsidRPr="00003B9C" w:rsidRDefault="00B86A4C" w:rsidP="00323D70">
      <w:pPr>
        <w:spacing w:after="0" w:line="360" w:lineRule="auto"/>
        <w:jc w:val="both"/>
        <w:rPr>
          <w:rFonts w:ascii="Palatino Linotype" w:hAnsi="Palatino Linotype" w:cs="Arial"/>
          <w:sz w:val="24"/>
          <w:szCs w:val="24"/>
        </w:rPr>
      </w:pPr>
    </w:p>
    <w:p w14:paraId="3D0DF964" w14:textId="1863E963" w:rsidR="00081890" w:rsidRPr="00003B9C" w:rsidRDefault="00081890" w:rsidP="00081890">
      <w:pPr>
        <w:spacing w:line="360" w:lineRule="auto"/>
        <w:jc w:val="both"/>
        <w:rPr>
          <w:rFonts w:ascii="Palatino Linotype" w:hAnsi="Palatino Linotype"/>
          <w:sz w:val="24"/>
          <w:szCs w:val="24"/>
        </w:rPr>
      </w:pPr>
      <w:r w:rsidRPr="00003B9C">
        <w:rPr>
          <w:rFonts w:ascii="Palatino Linotype" w:hAnsi="Palatino Linotype"/>
          <w:b/>
          <w:sz w:val="28"/>
          <w:szCs w:val="28"/>
        </w:rPr>
        <w:t xml:space="preserve">OCTAVO. - </w:t>
      </w:r>
      <w:r w:rsidRPr="00003B9C">
        <w:rPr>
          <w:rFonts w:ascii="Palatino Linotype" w:hAnsi="Palatino Linotype"/>
          <w:sz w:val="24"/>
          <w:szCs w:val="24"/>
        </w:rPr>
        <w:t xml:space="preserve">Así, en fecha </w:t>
      </w:r>
      <w:r w:rsidR="006C2F1C" w:rsidRPr="00003B9C">
        <w:rPr>
          <w:rFonts w:ascii="Palatino Linotype" w:hAnsi="Palatino Linotype"/>
          <w:sz w:val="24"/>
          <w:szCs w:val="24"/>
        </w:rPr>
        <w:t>dieciséis de marzo de dos mil veintitrés</w:t>
      </w:r>
      <w:r w:rsidRPr="00003B9C">
        <w:rPr>
          <w:rFonts w:ascii="Palatino Linotype" w:hAnsi="Palatino Linotype"/>
          <w:sz w:val="24"/>
          <w:szCs w:val="24"/>
        </w:rPr>
        <w:t xml:space="preserve">, en el expediente electrónico del recurso de revisión se amplió plazo para dictar resolución, en términos del artículo 181 de la Ley de Transparencia y Acceso a la Información del Estado de México y Municipios, </w:t>
      </w:r>
      <w:r w:rsidRPr="00003B9C">
        <w:rPr>
          <w:rFonts w:ascii="Palatino Linotype" w:hAnsi="Palatino Linotype" w:cs="Tahoma"/>
          <w:sz w:val="24"/>
          <w:szCs w:val="24"/>
        </w:rPr>
        <w:t>acto que fue notificado a las partes, mediante el Sistema de Acceso a la Información Mexiquense (SAIMEX).</w:t>
      </w:r>
    </w:p>
    <w:p w14:paraId="2D057021" w14:textId="77777777" w:rsidR="00CA4B92" w:rsidRPr="00003B9C" w:rsidRDefault="00CA4B92" w:rsidP="00E93632">
      <w:pPr>
        <w:spacing w:line="360" w:lineRule="auto"/>
        <w:jc w:val="both"/>
        <w:rPr>
          <w:rFonts w:ascii="Palatino Linotype" w:hAnsi="Palatino Linotype" w:cstheme="majorHAnsi"/>
          <w:sz w:val="24"/>
          <w:szCs w:val="24"/>
        </w:rPr>
      </w:pPr>
    </w:p>
    <w:p w14:paraId="1DA38DBC" w14:textId="76A82E4E"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lastRenderedPageBreak/>
        <w:t xml:space="preserve">Este organismo garante no pasa por alto justificar, </w:t>
      </w:r>
      <w:r w:rsidRPr="00003B9C">
        <w:rPr>
          <w:rFonts w:ascii="Palatino Linotype" w:hAnsi="Palatino Linotype" w:cstheme="majorHAnsi"/>
          <w:bCs/>
          <w:sz w:val="24"/>
          <w:szCs w:val="24"/>
        </w:rPr>
        <w:t xml:space="preserve">que el plazo para emitir resolución en el presente asunto </w:t>
      </w:r>
      <w:r w:rsidRPr="00003B9C">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8138EB"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4671699F"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003B9C">
        <w:rPr>
          <w:rFonts w:ascii="Palatino Linotype" w:hAnsi="Palatino Linotype" w:cstheme="majorHAnsi"/>
          <w:bCs/>
          <w:sz w:val="24"/>
          <w:szCs w:val="24"/>
        </w:rPr>
        <w:t>el plazo para emitir resolución</w:t>
      </w:r>
      <w:r w:rsidRPr="00003B9C">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7EDDD95"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4B5A4CA2"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Así, en términos de lo que establecen los </w:t>
      </w:r>
      <w:r w:rsidRPr="00003B9C">
        <w:rPr>
          <w:rFonts w:ascii="Palatino Linotype" w:hAnsi="Palatino Linotype" w:cstheme="majorHAnsi"/>
          <w:b/>
          <w:bCs/>
          <w:sz w:val="24"/>
          <w:szCs w:val="24"/>
        </w:rPr>
        <w:t>artículos 8.1 y 25 de la Convención Americana sobre Derechos Humanos</w:t>
      </w:r>
      <w:r w:rsidRPr="00003B9C">
        <w:rPr>
          <w:rFonts w:ascii="Palatino Linotype" w:hAnsi="Palatino Linotype" w:cstheme="majorHAnsi"/>
          <w:sz w:val="24"/>
          <w:szCs w:val="24"/>
        </w:rPr>
        <w:t>, los recursos deben ser sencillos y resolverse en el menor tiempo posible, tomando en consideración la dilación total del procedimiento; esto es, en un plazo razonable.</w:t>
      </w:r>
    </w:p>
    <w:p w14:paraId="3E1666A6" w14:textId="77777777" w:rsidR="00CA4B92" w:rsidRPr="00003B9C" w:rsidRDefault="00E93632" w:rsidP="00E93632">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0351595F" w14:textId="6E7CA016"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003B9C">
        <w:rPr>
          <w:rFonts w:ascii="Palatino Linotype" w:hAnsi="Palatino Linotype" w:cstheme="majorHAnsi"/>
          <w:sz w:val="24"/>
          <w:szCs w:val="24"/>
        </w:rPr>
        <w:lastRenderedPageBreak/>
        <w:t>jurisdiccionales o cuasi jurisdiccionales, tanto por la complejidad de los hechos, como por el número de casos que conocen.</w:t>
      </w:r>
    </w:p>
    <w:p w14:paraId="62DE4BE1"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0511E3B1"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A58A577"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55D0877E" w14:textId="77777777" w:rsidR="00E93632" w:rsidRPr="00003B9C" w:rsidRDefault="00E93632" w:rsidP="005E579A">
      <w:pPr>
        <w:tabs>
          <w:tab w:val="left" w:pos="8364"/>
        </w:tabs>
        <w:spacing w:line="360" w:lineRule="auto"/>
        <w:ind w:left="567"/>
        <w:jc w:val="both"/>
        <w:rPr>
          <w:rFonts w:ascii="Palatino Linotype" w:hAnsi="Palatino Linotype" w:cstheme="majorHAnsi"/>
          <w:i/>
          <w:iCs/>
          <w:sz w:val="24"/>
          <w:szCs w:val="24"/>
        </w:rPr>
      </w:pPr>
      <w:r w:rsidRPr="00003B9C">
        <w:rPr>
          <w:rFonts w:ascii="Palatino Linotype" w:hAnsi="Palatino Linotype" w:cstheme="majorHAnsi"/>
          <w:i/>
          <w:iCs/>
          <w:sz w:val="24"/>
          <w:szCs w:val="24"/>
        </w:rPr>
        <w:t>a)      Complejidad del asunto: La complejidad de la prueba, la pluralidad de sujetos procesales, el tiempo transcurrido, las características y contexto del recurso.</w:t>
      </w:r>
    </w:p>
    <w:p w14:paraId="3BEACEA1" w14:textId="77777777" w:rsidR="00E93632" w:rsidRPr="00003B9C" w:rsidRDefault="00E93632" w:rsidP="005E579A">
      <w:pPr>
        <w:spacing w:line="360" w:lineRule="auto"/>
        <w:ind w:left="567"/>
        <w:jc w:val="both"/>
        <w:rPr>
          <w:rFonts w:ascii="Palatino Linotype" w:hAnsi="Palatino Linotype" w:cstheme="majorHAnsi"/>
          <w:i/>
          <w:iCs/>
          <w:sz w:val="24"/>
          <w:szCs w:val="24"/>
        </w:rPr>
      </w:pPr>
      <w:r w:rsidRPr="00003B9C">
        <w:rPr>
          <w:rFonts w:ascii="Palatino Linotype" w:hAnsi="Palatino Linotype" w:cstheme="majorHAnsi"/>
          <w:i/>
          <w:iCs/>
          <w:sz w:val="24"/>
          <w:szCs w:val="24"/>
        </w:rPr>
        <w:t>b)     Actividad Procesal del interesado: Acciones u omisiones del interesado.</w:t>
      </w:r>
    </w:p>
    <w:p w14:paraId="3A05D8DF" w14:textId="77777777" w:rsidR="00E93632" w:rsidRPr="00003B9C" w:rsidRDefault="00E93632" w:rsidP="005E579A">
      <w:pPr>
        <w:spacing w:line="360" w:lineRule="auto"/>
        <w:ind w:left="567"/>
        <w:jc w:val="both"/>
        <w:rPr>
          <w:rFonts w:ascii="Palatino Linotype" w:hAnsi="Palatino Linotype" w:cstheme="majorHAnsi"/>
          <w:i/>
          <w:iCs/>
          <w:sz w:val="24"/>
          <w:szCs w:val="24"/>
        </w:rPr>
      </w:pPr>
      <w:r w:rsidRPr="00003B9C">
        <w:rPr>
          <w:rFonts w:ascii="Palatino Linotype" w:hAnsi="Palatino Linotype" w:cstheme="majorHAnsi"/>
          <w:i/>
          <w:iCs/>
          <w:sz w:val="24"/>
          <w:szCs w:val="24"/>
        </w:rPr>
        <w:t>c)      Conducta de la Autoridad: Las Acciones u omisiones realizadas en el procedimiento. Así como si la autoridad actuó con la debida diligencia.</w:t>
      </w:r>
    </w:p>
    <w:p w14:paraId="0D5DA973" w14:textId="77777777" w:rsidR="00E93632" w:rsidRPr="00003B9C" w:rsidRDefault="00E93632" w:rsidP="005E579A">
      <w:pPr>
        <w:spacing w:line="360" w:lineRule="auto"/>
        <w:ind w:left="567"/>
        <w:jc w:val="both"/>
        <w:rPr>
          <w:rFonts w:ascii="Palatino Linotype" w:hAnsi="Palatino Linotype" w:cstheme="majorHAnsi"/>
          <w:i/>
          <w:iCs/>
          <w:sz w:val="24"/>
          <w:szCs w:val="24"/>
        </w:rPr>
      </w:pPr>
      <w:r w:rsidRPr="00003B9C">
        <w:rPr>
          <w:rFonts w:ascii="Palatino Linotype" w:hAnsi="Palatino Linotype" w:cstheme="majorHAnsi"/>
          <w:i/>
          <w:iCs/>
          <w:sz w:val="24"/>
          <w:szCs w:val="24"/>
        </w:rPr>
        <w:t>d) La afectación generada en la situación jurídica de la persona involucrada en el proceso: Violación a sus derechos humanos.</w:t>
      </w:r>
    </w:p>
    <w:p w14:paraId="5D3A4A5C" w14:textId="77777777" w:rsidR="00E93632" w:rsidRPr="00003B9C" w:rsidRDefault="00E93632" w:rsidP="005E579A">
      <w:pPr>
        <w:spacing w:line="360" w:lineRule="auto"/>
        <w:jc w:val="both"/>
        <w:rPr>
          <w:rFonts w:ascii="Palatino Linotype" w:hAnsi="Palatino Linotype" w:cstheme="majorHAnsi"/>
          <w:sz w:val="24"/>
          <w:szCs w:val="24"/>
        </w:rPr>
      </w:pPr>
    </w:p>
    <w:p w14:paraId="2043A45C"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051757"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045D4E1C"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lastRenderedPageBreak/>
        <w:t xml:space="preserve">Argumento que encuentra sustento en la jurisprudencia P./J. 32/92 emitida por el Pleno de la Suprema Corte de Justicia de la Nación de rubro </w:t>
      </w:r>
      <w:r w:rsidRPr="00003B9C">
        <w:rPr>
          <w:rFonts w:ascii="Palatino Linotype" w:hAnsi="Palatino Linotype" w:cstheme="majorHAnsi"/>
          <w:b/>
          <w:bCs/>
          <w:i/>
          <w:iCs/>
          <w:sz w:val="24"/>
          <w:szCs w:val="24"/>
        </w:rPr>
        <w:t>“TÉRMINOS PROCESALES. PARA DETERMINAR SI UN FUNCIONARIO JUDICIAL ACTUÓ INDEBIDAMENTE POR NO RESPETARLOS SE DEBE ATENDER AL PRESUPUESTO QUE CONSIDERÓ EL LEGISLADOR AL FIJARLOS Y LAS CARACTERÍSTICAS DEL CASO.”</w:t>
      </w:r>
      <w:r w:rsidRPr="00003B9C">
        <w:rPr>
          <w:rFonts w:ascii="Palatino Linotype" w:hAnsi="Palatino Linotype" w:cstheme="majorHAnsi"/>
          <w:sz w:val="24"/>
          <w:szCs w:val="24"/>
        </w:rPr>
        <w:t>, visible en la Gaceta del Seminario Judicial de la Federación con el registro digital 205635.</w:t>
      </w:r>
    </w:p>
    <w:p w14:paraId="0A8A320F"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72AF3187"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0BFE34" w14:textId="77777777" w:rsidR="00E93632" w:rsidRPr="00003B9C" w:rsidRDefault="00E93632" w:rsidP="005E579A">
      <w:pPr>
        <w:spacing w:line="360" w:lineRule="auto"/>
        <w:jc w:val="both"/>
        <w:rPr>
          <w:rFonts w:ascii="Palatino Linotype" w:hAnsi="Palatino Linotype" w:cstheme="majorHAnsi"/>
          <w:sz w:val="24"/>
          <w:szCs w:val="24"/>
        </w:rPr>
      </w:pPr>
    </w:p>
    <w:p w14:paraId="5523FBF6"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085FBDC" w14:textId="77777777" w:rsidR="00E93632" w:rsidRPr="00003B9C" w:rsidRDefault="00E93632" w:rsidP="005E579A">
      <w:pPr>
        <w:spacing w:line="360" w:lineRule="auto"/>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0F1C0B8E" w14:textId="77777777" w:rsidR="00E93632" w:rsidRPr="00003B9C" w:rsidRDefault="00E93632" w:rsidP="005E579A">
      <w:pPr>
        <w:spacing w:line="360" w:lineRule="auto"/>
        <w:ind w:left="284" w:right="142"/>
        <w:jc w:val="both"/>
        <w:rPr>
          <w:rFonts w:ascii="Palatino Linotype" w:hAnsi="Palatino Linotype" w:cstheme="majorHAnsi"/>
          <w:sz w:val="24"/>
          <w:szCs w:val="24"/>
        </w:rPr>
      </w:pPr>
      <w:r w:rsidRPr="00003B9C">
        <w:rPr>
          <w:rFonts w:ascii="Palatino Linotype" w:hAnsi="Palatino Linotype" w:cstheme="majorHAnsi"/>
          <w:b/>
          <w:bCs/>
          <w:i/>
          <w:iCs/>
          <w:sz w:val="24"/>
          <w:szCs w:val="24"/>
        </w:rPr>
        <w:lastRenderedPageBreak/>
        <w:t xml:space="preserve"> “PLAZO RAZONABLE PARA RESOLVER. DIMENSIÓN Y EFECTOS DE ESTE CONCEPTO CUANDO SE ADUCE EXCESIVA CARGA DE TRABAJO.”</w:t>
      </w:r>
      <w:r w:rsidRPr="00003B9C">
        <w:rPr>
          <w:rFonts w:ascii="Palatino Linotype" w:hAnsi="Palatino Linotype" w:cstheme="majorHAnsi"/>
          <w:sz w:val="24"/>
          <w:szCs w:val="24"/>
        </w:rPr>
        <w:t xml:space="preserve"> consultable en el Seminario Judicial de la Federación y su gaceta, con el registro digital 2002351.</w:t>
      </w:r>
    </w:p>
    <w:p w14:paraId="41F3F7E4" w14:textId="77777777" w:rsidR="00E93632" w:rsidRPr="00003B9C" w:rsidRDefault="00E93632" w:rsidP="005E579A">
      <w:pPr>
        <w:spacing w:line="360" w:lineRule="auto"/>
        <w:ind w:left="284" w:right="142"/>
        <w:jc w:val="both"/>
        <w:rPr>
          <w:rFonts w:ascii="Palatino Linotype" w:hAnsi="Palatino Linotype" w:cstheme="majorHAnsi"/>
          <w:sz w:val="24"/>
          <w:szCs w:val="24"/>
        </w:rPr>
      </w:pPr>
      <w:r w:rsidRPr="00003B9C">
        <w:rPr>
          <w:rFonts w:ascii="Palatino Linotype" w:hAnsi="Palatino Linotype" w:cstheme="majorHAnsi"/>
          <w:sz w:val="24"/>
          <w:szCs w:val="24"/>
        </w:rPr>
        <w:t xml:space="preserve"> </w:t>
      </w:r>
    </w:p>
    <w:p w14:paraId="4779AD3C" w14:textId="77777777" w:rsidR="00E93632" w:rsidRPr="00003B9C" w:rsidRDefault="00E93632" w:rsidP="005E579A">
      <w:pPr>
        <w:spacing w:line="360" w:lineRule="auto"/>
        <w:ind w:left="284" w:right="142"/>
        <w:jc w:val="both"/>
        <w:rPr>
          <w:rFonts w:ascii="Palatino Linotype" w:hAnsi="Palatino Linotype" w:cstheme="majorHAnsi"/>
          <w:sz w:val="24"/>
          <w:szCs w:val="24"/>
        </w:rPr>
      </w:pPr>
      <w:r w:rsidRPr="00003B9C">
        <w:rPr>
          <w:rFonts w:ascii="Palatino Linotype" w:hAnsi="Palatino Linotype" w:cstheme="majorHAnsi"/>
          <w:b/>
          <w:bCs/>
          <w:i/>
          <w:iCs/>
          <w:sz w:val="24"/>
          <w:szCs w:val="24"/>
        </w:rPr>
        <w:t>“PLAZO RAZONABLE PARA RESOLVER. CONCEPTO Y ELEMENTOS QUE LO INTEGRAN A LA LUZ DEL DERECHO INTERNACIONAL DE LOS DERECHOS HUMANOS.”,</w:t>
      </w:r>
      <w:r w:rsidRPr="00003B9C">
        <w:rPr>
          <w:rFonts w:ascii="Palatino Linotype" w:hAnsi="Palatino Linotype" w:cstheme="majorHAnsi"/>
          <w:sz w:val="24"/>
          <w:szCs w:val="24"/>
        </w:rPr>
        <w:t xml:space="preserve"> visible en el Seminario Judicial de la Federación y su gaceta, con el registro digital 2002350.</w:t>
      </w:r>
    </w:p>
    <w:p w14:paraId="21F7B49C" w14:textId="77777777" w:rsidR="00E93632" w:rsidRPr="00003B9C" w:rsidRDefault="00E93632" w:rsidP="005E579A">
      <w:pPr>
        <w:spacing w:line="360" w:lineRule="auto"/>
        <w:jc w:val="both"/>
        <w:rPr>
          <w:rFonts w:ascii="Palatino Linotype" w:hAnsi="Palatino Linotype" w:cstheme="majorHAnsi"/>
          <w:sz w:val="24"/>
          <w:szCs w:val="24"/>
        </w:rPr>
      </w:pPr>
    </w:p>
    <w:p w14:paraId="36D88809" w14:textId="77777777" w:rsidR="00E93632" w:rsidRPr="00003B9C" w:rsidRDefault="00E93632" w:rsidP="005E579A">
      <w:pPr>
        <w:spacing w:line="360" w:lineRule="auto"/>
        <w:jc w:val="both"/>
        <w:rPr>
          <w:rFonts w:ascii="Palatino Linotype" w:hAnsi="Palatino Linotype"/>
          <w:sz w:val="24"/>
          <w:szCs w:val="24"/>
        </w:rPr>
      </w:pPr>
      <w:r w:rsidRPr="00003B9C">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5241DB0" w14:textId="77777777" w:rsidR="00323D70" w:rsidRPr="00003B9C" w:rsidRDefault="00323D70" w:rsidP="00323D70">
      <w:pPr>
        <w:spacing w:after="0" w:line="360" w:lineRule="auto"/>
        <w:jc w:val="both"/>
        <w:rPr>
          <w:rFonts w:ascii="Palatino Linotype" w:hAnsi="Palatino Linotype" w:cs="Arial"/>
          <w:sz w:val="24"/>
          <w:szCs w:val="24"/>
        </w:rPr>
      </w:pPr>
    </w:p>
    <w:p w14:paraId="7593A88C" w14:textId="77777777" w:rsidR="00323D70" w:rsidRPr="00003B9C" w:rsidRDefault="00323D70" w:rsidP="00323D70">
      <w:pPr>
        <w:spacing w:after="0" w:line="360" w:lineRule="auto"/>
        <w:jc w:val="center"/>
        <w:rPr>
          <w:rFonts w:ascii="Palatino Linotype" w:hAnsi="Palatino Linotype" w:cs="Arial"/>
          <w:sz w:val="24"/>
          <w:szCs w:val="24"/>
        </w:rPr>
      </w:pPr>
      <w:r w:rsidRPr="00003B9C">
        <w:rPr>
          <w:rFonts w:ascii="Palatino Linotype" w:hAnsi="Palatino Linotype" w:cs="Arial"/>
          <w:b/>
          <w:sz w:val="28"/>
          <w:szCs w:val="24"/>
        </w:rPr>
        <w:t xml:space="preserve">C O N S I D E R A N D O </w:t>
      </w:r>
    </w:p>
    <w:p w14:paraId="3CB60B3B" w14:textId="77777777" w:rsidR="00323D70" w:rsidRPr="00003B9C" w:rsidRDefault="00323D70" w:rsidP="00323D70">
      <w:pPr>
        <w:spacing w:after="0" w:line="360" w:lineRule="auto"/>
        <w:jc w:val="center"/>
        <w:rPr>
          <w:rFonts w:ascii="Palatino Linotype" w:hAnsi="Palatino Linotype" w:cs="Arial"/>
          <w:sz w:val="24"/>
          <w:szCs w:val="24"/>
        </w:rPr>
      </w:pPr>
    </w:p>
    <w:p w14:paraId="2ED9A064" w14:textId="77777777" w:rsidR="00323D70" w:rsidRPr="00003B9C" w:rsidRDefault="00323D70" w:rsidP="00323D70">
      <w:pPr>
        <w:spacing w:after="0" w:line="360" w:lineRule="auto"/>
        <w:jc w:val="both"/>
        <w:rPr>
          <w:rFonts w:ascii="Palatino Linotype" w:hAnsi="Palatino Linotype" w:cs="Arial"/>
          <w:sz w:val="28"/>
          <w:szCs w:val="28"/>
        </w:rPr>
      </w:pPr>
      <w:r w:rsidRPr="00003B9C">
        <w:rPr>
          <w:rFonts w:ascii="Palatino Linotype" w:hAnsi="Palatino Linotype" w:cs="Arial"/>
          <w:b/>
          <w:sz w:val="28"/>
          <w:szCs w:val="28"/>
        </w:rPr>
        <w:t xml:space="preserve">PRIMERO. </w:t>
      </w:r>
      <w:r w:rsidRPr="00003B9C">
        <w:rPr>
          <w:rFonts w:ascii="Palatino Linotype" w:hAnsi="Palatino Linotype" w:cs="Arial"/>
          <w:b/>
          <w:sz w:val="26"/>
          <w:szCs w:val="26"/>
        </w:rPr>
        <w:t>De la competencia</w:t>
      </w:r>
      <w:r w:rsidRPr="00003B9C">
        <w:rPr>
          <w:rFonts w:ascii="Palatino Linotype" w:hAnsi="Palatino Linotype" w:cs="Arial"/>
          <w:sz w:val="26"/>
          <w:szCs w:val="26"/>
        </w:rPr>
        <w:t>.</w:t>
      </w:r>
    </w:p>
    <w:p w14:paraId="6DEADA84" w14:textId="66C51B81" w:rsidR="00323D70" w:rsidRPr="00003B9C" w:rsidRDefault="00323D70" w:rsidP="00323D70">
      <w:pPr>
        <w:spacing w:after="0" w:line="360" w:lineRule="auto"/>
        <w:jc w:val="both"/>
        <w:rPr>
          <w:rFonts w:ascii="Palatino Linotype" w:hAnsi="Palatino Linotype" w:cs="Arial"/>
          <w:sz w:val="24"/>
          <w:szCs w:val="24"/>
        </w:rPr>
      </w:pPr>
      <w:r w:rsidRPr="00003B9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003B9C">
        <w:rPr>
          <w:rFonts w:ascii="Palatino Linotype" w:hAnsi="Palatino Linotype" w:cs="Arial"/>
          <w:b/>
          <w:sz w:val="24"/>
          <w:szCs w:val="24"/>
        </w:rPr>
        <w:t>Recurrente</w:t>
      </w:r>
      <w:r w:rsidRPr="00003B9C">
        <w:rPr>
          <w:rFonts w:ascii="Palatino Linotype" w:hAnsi="Palatino Linotype" w:cs="Arial"/>
          <w:sz w:val="24"/>
          <w:szCs w:val="24"/>
        </w:rPr>
        <w:t xml:space="preserve">, conforme a lo dispuesto en los artículos 6, apartado A, fracción IV de la Constitución Política de los Estados Unidos Mexicanos; 5, párrafos </w:t>
      </w:r>
      <w:r w:rsidR="00F51D31" w:rsidRPr="00003B9C">
        <w:rPr>
          <w:rFonts w:ascii="Palatino Linotype" w:hAnsi="Palatino Linotype" w:cs="Arial"/>
          <w:sz w:val="24"/>
          <w:szCs w:val="24"/>
        </w:rPr>
        <w:t>trigésimo segundo y trigésimo tercero</w:t>
      </w:r>
      <w:r w:rsidRPr="00003B9C">
        <w:rPr>
          <w:rFonts w:ascii="Palatino Linotype" w:hAnsi="Palatino Linotype" w:cs="Arial"/>
          <w:sz w:val="24"/>
          <w:szCs w:val="24"/>
        </w:rPr>
        <w:t xml:space="preserve">, fracciones IV y V, de la Constitución Política del Estado Libre y Soberano de México; </w:t>
      </w:r>
      <w:r w:rsidRPr="00003B9C">
        <w:rPr>
          <w:rFonts w:ascii="Palatino Linotype" w:hAnsi="Palatino Linotype" w:cs="Arial"/>
          <w:sz w:val="24"/>
          <w:szCs w:val="24"/>
        </w:rPr>
        <w:lastRenderedPageBreak/>
        <w:t xml:space="preserve">artículos 1, 2 fracción II, 13, 29, 36 fracciones I y II, 176, 178, 179, 181 párrafo tercero y 185 de la Ley de Transparencia y Acceso a la Información Pública del Estado de México y Municipios; y </w:t>
      </w:r>
      <w:r w:rsidR="00BF60BC" w:rsidRPr="00003B9C">
        <w:rPr>
          <w:rFonts w:ascii="Palatino Linotype" w:hAnsi="Palatino Linotype" w:cs="Arial"/>
          <w:sz w:val="24"/>
          <w:szCs w:val="24"/>
        </w:rPr>
        <w:t>6</w:t>
      </w:r>
      <w:r w:rsidRPr="00003B9C">
        <w:rPr>
          <w:rFonts w:ascii="Palatino Linotype" w:hAnsi="Palatino Linotype" w:cs="Arial"/>
          <w:sz w:val="24"/>
          <w:szCs w:val="24"/>
        </w:rPr>
        <w:t>, 9 fracciones I y XXI</w:t>
      </w:r>
      <w:r w:rsidR="00BF60BC" w:rsidRPr="00003B9C">
        <w:rPr>
          <w:rFonts w:ascii="Palatino Linotype" w:hAnsi="Palatino Linotype" w:cs="Arial"/>
          <w:sz w:val="24"/>
          <w:szCs w:val="24"/>
        </w:rPr>
        <w:t>II</w:t>
      </w:r>
      <w:r w:rsidRPr="00003B9C">
        <w:rPr>
          <w:rFonts w:ascii="Palatino Linotype" w:hAnsi="Palatino Linotype" w:cs="Arial"/>
          <w:sz w:val="24"/>
          <w:szCs w:val="24"/>
        </w:rPr>
        <w:t xml:space="preserve"> y 11 del Reglamento Interior del Instituto de Transparencia, Acceso a la Información Pública y Protección de Datos Personales del Estado de México y Municipios.</w:t>
      </w:r>
    </w:p>
    <w:p w14:paraId="65CDF103" w14:textId="77777777" w:rsidR="00323D70" w:rsidRPr="00003B9C" w:rsidRDefault="00323D70" w:rsidP="00323D70">
      <w:pPr>
        <w:spacing w:after="0" w:line="360" w:lineRule="auto"/>
        <w:jc w:val="both"/>
        <w:rPr>
          <w:rFonts w:ascii="Palatino Linotype" w:hAnsi="Palatino Linotype" w:cs="Arial"/>
          <w:sz w:val="24"/>
          <w:szCs w:val="24"/>
        </w:rPr>
      </w:pPr>
    </w:p>
    <w:p w14:paraId="763A698E" w14:textId="77777777" w:rsidR="005E579A" w:rsidRPr="00003B9C" w:rsidRDefault="005E579A" w:rsidP="005E579A">
      <w:pPr>
        <w:pStyle w:val="Prrafodelista"/>
        <w:autoSpaceDE w:val="0"/>
        <w:autoSpaceDN w:val="0"/>
        <w:adjustRightInd w:val="0"/>
        <w:spacing w:line="360" w:lineRule="auto"/>
        <w:ind w:left="0"/>
        <w:jc w:val="both"/>
        <w:rPr>
          <w:rFonts w:ascii="Palatino Linotype" w:hAnsi="Palatino Linotype" w:cs="Arial"/>
          <w:b/>
        </w:rPr>
      </w:pPr>
      <w:r w:rsidRPr="00003B9C">
        <w:rPr>
          <w:rFonts w:ascii="Palatino Linotype" w:hAnsi="Palatino Linotype" w:cs="Arial"/>
          <w:b/>
          <w:sz w:val="28"/>
        </w:rPr>
        <w:t>SEGUNDO</w:t>
      </w:r>
      <w:r w:rsidRPr="00003B9C">
        <w:rPr>
          <w:rFonts w:ascii="Palatino Linotype" w:hAnsi="Palatino Linotype" w:cs="Arial"/>
          <w:b/>
        </w:rPr>
        <w:t xml:space="preserve">. </w:t>
      </w:r>
      <w:r w:rsidRPr="00003B9C">
        <w:rPr>
          <w:rFonts w:ascii="Palatino Linotype" w:hAnsi="Palatino Linotype" w:cs="Arial"/>
          <w:b/>
          <w:sz w:val="28"/>
          <w:szCs w:val="28"/>
        </w:rPr>
        <w:t>Sobre los alcances del recurso de revisión.</w:t>
      </w:r>
      <w:r w:rsidRPr="00003B9C">
        <w:rPr>
          <w:rFonts w:ascii="Palatino Linotype" w:hAnsi="Palatino Linotype" w:cs="Arial"/>
          <w:b/>
        </w:rPr>
        <w:t xml:space="preserve"> </w:t>
      </w:r>
    </w:p>
    <w:p w14:paraId="38C36C57" w14:textId="77777777" w:rsidR="005E579A" w:rsidRPr="00003B9C" w:rsidRDefault="005E579A" w:rsidP="005E579A">
      <w:pPr>
        <w:pStyle w:val="Prrafodelista"/>
        <w:autoSpaceDE w:val="0"/>
        <w:autoSpaceDN w:val="0"/>
        <w:adjustRightInd w:val="0"/>
        <w:spacing w:line="360" w:lineRule="auto"/>
        <w:ind w:left="0"/>
        <w:jc w:val="both"/>
        <w:rPr>
          <w:rFonts w:ascii="Palatino Linotype" w:hAnsi="Palatino Linotype" w:cs="Arial"/>
        </w:rPr>
      </w:pPr>
      <w:r w:rsidRPr="00003B9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87114FA" w14:textId="77777777" w:rsidR="005E579A" w:rsidRPr="00003B9C" w:rsidRDefault="005E579A" w:rsidP="005E579A">
      <w:pPr>
        <w:pStyle w:val="Prrafodelista"/>
        <w:autoSpaceDE w:val="0"/>
        <w:autoSpaceDN w:val="0"/>
        <w:adjustRightInd w:val="0"/>
        <w:spacing w:line="360" w:lineRule="auto"/>
        <w:ind w:left="0"/>
        <w:jc w:val="both"/>
        <w:rPr>
          <w:rFonts w:ascii="Palatino Linotype" w:hAnsi="Palatino Linotype" w:cs="Arial"/>
        </w:rPr>
      </w:pPr>
      <w:r w:rsidRPr="00003B9C">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003B9C">
        <w:rPr>
          <w:rFonts w:ascii="Palatino Linotype" w:hAnsi="Palatino Linotype" w:cs="Arial"/>
          <w:b/>
        </w:rPr>
        <w:t>Sujeto Obligado</w:t>
      </w:r>
      <w:r w:rsidRPr="00003B9C">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880C378" w14:textId="77777777" w:rsidR="00811E4D" w:rsidRPr="00003B9C" w:rsidRDefault="00811E4D" w:rsidP="00811E4D">
      <w:pPr>
        <w:spacing w:line="360" w:lineRule="auto"/>
        <w:jc w:val="both"/>
        <w:rPr>
          <w:rFonts w:ascii="Palatino Linotype" w:hAnsi="Palatino Linotype" w:cs="Tahoma"/>
          <w:sz w:val="24"/>
          <w:szCs w:val="24"/>
          <w:shd w:val="clear" w:color="auto" w:fill="FFFFFF"/>
          <w:lang w:val="es-ES"/>
        </w:rPr>
      </w:pPr>
    </w:p>
    <w:p w14:paraId="2F4A7500" w14:textId="5385B430" w:rsidR="00CA4650" w:rsidRPr="00003B9C" w:rsidRDefault="00CA4650" w:rsidP="00CA4650">
      <w:pPr>
        <w:spacing w:after="0" w:line="360" w:lineRule="auto"/>
        <w:ind w:right="49"/>
        <w:jc w:val="both"/>
        <w:rPr>
          <w:rFonts w:ascii="Palatino Linotype" w:eastAsia="Times New Roman" w:hAnsi="Palatino Linotype" w:cs="Arial"/>
          <w:b/>
          <w:sz w:val="28"/>
          <w:szCs w:val="28"/>
          <w:lang w:val="es-ES" w:eastAsia="es-ES"/>
        </w:rPr>
      </w:pPr>
      <w:r w:rsidRPr="00003B9C">
        <w:rPr>
          <w:rFonts w:ascii="Palatino Linotype" w:eastAsia="Times New Roman" w:hAnsi="Palatino Linotype" w:cs="Arial"/>
          <w:b/>
          <w:sz w:val="28"/>
          <w:szCs w:val="28"/>
          <w:lang w:val="es-ES" w:eastAsia="es-ES"/>
        </w:rPr>
        <w:lastRenderedPageBreak/>
        <w:t>TERCERO.</w:t>
      </w:r>
      <w:r w:rsidRPr="00003B9C">
        <w:rPr>
          <w:rFonts w:ascii="Palatino Linotype" w:eastAsia="Times New Roman" w:hAnsi="Palatino Linotype" w:cs="Arial"/>
          <w:sz w:val="28"/>
          <w:szCs w:val="28"/>
          <w:lang w:val="es-ES" w:eastAsia="es-ES"/>
        </w:rPr>
        <w:t xml:space="preserve"> </w:t>
      </w:r>
      <w:r w:rsidRPr="00003B9C">
        <w:rPr>
          <w:rFonts w:ascii="Palatino Linotype" w:eastAsia="Times New Roman" w:hAnsi="Palatino Linotype" w:cs="Arial"/>
          <w:b/>
          <w:sz w:val="28"/>
          <w:szCs w:val="28"/>
          <w:lang w:val="es-ES" w:eastAsia="es-ES"/>
        </w:rPr>
        <w:t xml:space="preserve">De las causas de improcedencia. </w:t>
      </w:r>
    </w:p>
    <w:p w14:paraId="56775E49" w14:textId="77777777" w:rsidR="00CA4650" w:rsidRPr="00003B9C" w:rsidRDefault="00CA4650" w:rsidP="00CA4650">
      <w:pPr>
        <w:spacing w:after="0" w:line="360" w:lineRule="auto"/>
        <w:ind w:right="49"/>
        <w:jc w:val="both"/>
        <w:rPr>
          <w:rFonts w:ascii="Palatino Linotype" w:eastAsia="Times New Roman" w:hAnsi="Palatino Linotype" w:cs="Arial"/>
          <w:sz w:val="24"/>
          <w:szCs w:val="24"/>
          <w:lang w:val="es-ES" w:eastAsia="es-ES"/>
        </w:rPr>
      </w:pPr>
      <w:r w:rsidRPr="00003B9C">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03B9C">
        <w:rPr>
          <w:rFonts w:ascii="Palatino Linotype" w:eastAsia="Times New Roman" w:hAnsi="Palatino Linotype" w:cs="Arial"/>
          <w:sz w:val="24"/>
          <w:szCs w:val="24"/>
          <w:vertAlign w:val="superscript"/>
          <w:lang w:val="es-ES" w:eastAsia="es-ES"/>
        </w:rPr>
        <w:footnoteReference w:id="1"/>
      </w:r>
      <w:r w:rsidRPr="00003B9C">
        <w:rPr>
          <w:rFonts w:ascii="Palatino Linotype" w:eastAsia="Times New Roman" w:hAnsi="Palatino Linotype" w:cs="Arial"/>
          <w:sz w:val="24"/>
          <w:szCs w:val="24"/>
          <w:lang w:val="es-ES" w:eastAsia="es-ES"/>
        </w:rPr>
        <w:t>.</w:t>
      </w:r>
    </w:p>
    <w:p w14:paraId="3C690CD5" w14:textId="77777777" w:rsidR="00CA4650" w:rsidRPr="00003B9C" w:rsidRDefault="00CA4650" w:rsidP="00CA4650">
      <w:pPr>
        <w:spacing w:after="0" w:line="360" w:lineRule="auto"/>
        <w:ind w:right="49"/>
        <w:jc w:val="both"/>
        <w:rPr>
          <w:rFonts w:ascii="Palatino Linotype" w:eastAsia="Times New Roman" w:hAnsi="Palatino Linotype" w:cs="Arial"/>
          <w:sz w:val="24"/>
          <w:szCs w:val="24"/>
          <w:lang w:val="es-ES" w:eastAsia="es-ES"/>
        </w:rPr>
      </w:pPr>
    </w:p>
    <w:p w14:paraId="251E19F4" w14:textId="4B5E739F" w:rsidR="00CA4650" w:rsidRPr="00003B9C" w:rsidRDefault="00CA4650" w:rsidP="00CA46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3B9C">
        <w:rPr>
          <w:rFonts w:ascii="Palatino Linotype" w:eastAsia="Times New Roman" w:hAnsi="Palatino Linotype" w:cs="Arial"/>
          <w:sz w:val="24"/>
          <w:szCs w:val="24"/>
          <w:lang w:val="es-ES" w:eastAsia="es-ES"/>
        </w:rPr>
        <w:t xml:space="preserve">Así las cosas, del análisis del expediente electrónico no se actualiza ninguna causa de improcedencia de las referidas en el artículo 191 de la Ley de Transparencia y Acceso </w:t>
      </w:r>
      <w:r w:rsidRPr="00003B9C">
        <w:rPr>
          <w:rFonts w:ascii="Palatino Linotype" w:eastAsia="Times New Roman" w:hAnsi="Palatino Linotype" w:cs="Arial"/>
          <w:sz w:val="24"/>
          <w:szCs w:val="24"/>
          <w:lang w:val="es-ES" w:eastAsia="es-ES"/>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18680F8" w14:textId="200E5448" w:rsidR="00CA4650" w:rsidRPr="00003B9C" w:rsidRDefault="00CA4650" w:rsidP="00CA46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FC45EBF" w14:textId="77777777" w:rsidR="00CA4650" w:rsidRPr="00003B9C" w:rsidRDefault="00CA4650" w:rsidP="00CA4650">
      <w:pPr>
        <w:tabs>
          <w:tab w:val="left" w:pos="709"/>
        </w:tabs>
        <w:spacing w:before="240" w:line="360" w:lineRule="auto"/>
        <w:ind w:right="51"/>
        <w:jc w:val="both"/>
        <w:rPr>
          <w:rFonts w:ascii="Palatino Linotype" w:hAnsi="Palatino Linotype"/>
          <w:b/>
          <w:sz w:val="28"/>
          <w:szCs w:val="28"/>
        </w:rPr>
      </w:pPr>
      <w:r w:rsidRPr="00003B9C">
        <w:rPr>
          <w:rFonts w:ascii="Palatino Linotype" w:hAnsi="Palatino Linotype"/>
          <w:b/>
          <w:sz w:val="28"/>
          <w:szCs w:val="28"/>
        </w:rPr>
        <w:t xml:space="preserve">CUARTO. Estudio y resolución del asunto </w:t>
      </w:r>
      <w:r w:rsidRPr="00003B9C">
        <w:rPr>
          <w:rFonts w:ascii="Palatino Linotype" w:hAnsi="Palatino Linotype"/>
          <w:b/>
          <w:sz w:val="28"/>
          <w:szCs w:val="28"/>
        </w:rPr>
        <w:tab/>
      </w:r>
    </w:p>
    <w:p w14:paraId="0B73B170" w14:textId="77777777" w:rsidR="00CA4650" w:rsidRPr="00003B9C" w:rsidRDefault="00CA4650" w:rsidP="00CA4650">
      <w:pPr>
        <w:pStyle w:val="Prrafodelista"/>
        <w:autoSpaceDE w:val="0"/>
        <w:autoSpaceDN w:val="0"/>
        <w:adjustRightInd w:val="0"/>
        <w:spacing w:before="240" w:after="160" w:line="360" w:lineRule="auto"/>
        <w:ind w:left="0"/>
        <w:jc w:val="both"/>
        <w:rPr>
          <w:rFonts w:ascii="Palatino Linotype" w:hAnsi="Palatino Linotype" w:cs="Arial"/>
        </w:rPr>
      </w:pPr>
      <w:r w:rsidRPr="00003B9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06AC650" w14:textId="77777777" w:rsidR="00CA4650" w:rsidRPr="00003B9C" w:rsidRDefault="00CA4650" w:rsidP="00CA4650">
      <w:pPr>
        <w:spacing w:after="0" w:line="360" w:lineRule="auto"/>
        <w:jc w:val="both"/>
        <w:rPr>
          <w:rFonts w:ascii="Palatino Linotype" w:eastAsia="Times New Roman" w:hAnsi="Palatino Linotype" w:cs="Times New Roman"/>
          <w:sz w:val="24"/>
          <w:szCs w:val="24"/>
          <w:lang w:eastAsia="es-ES"/>
        </w:rPr>
      </w:pPr>
      <w:r w:rsidRPr="00003B9C">
        <w:rPr>
          <w:rFonts w:ascii="Palatino Linotype" w:hAnsi="Palatino Linotype" w:cs="Arial"/>
          <w:sz w:val="24"/>
          <w:szCs w:val="24"/>
        </w:rPr>
        <w:t xml:space="preserve">En este tenor, es necesario subrayar que </w:t>
      </w:r>
      <w:r w:rsidRPr="00003B9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B46E6D8"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b/>
          <w:i/>
          <w:lang w:eastAsia="es-ES"/>
        </w:rPr>
        <w:t>“Artículo 4.</w:t>
      </w:r>
      <w:r w:rsidRPr="00003B9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A12C901"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003B9C">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B611B7"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CD2781E"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b/>
          <w:i/>
          <w:lang w:eastAsia="es-ES"/>
        </w:rPr>
        <w:t>Artículo 12.</w:t>
      </w:r>
      <w:r w:rsidRPr="00003B9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156DA30"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BFD1B41"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i/>
          <w:lang w:eastAsia="es-ES"/>
        </w:rPr>
        <w:t>(…)</w:t>
      </w:r>
    </w:p>
    <w:p w14:paraId="380B992E" w14:textId="77777777" w:rsidR="00CA4650" w:rsidRPr="00003B9C" w:rsidRDefault="00CA4650" w:rsidP="00CA4650">
      <w:pPr>
        <w:spacing w:before="240" w:line="360" w:lineRule="auto"/>
        <w:ind w:left="851" w:right="851"/>
        <w:jc w:val="both"/>
        <w:rPr>
          <w:rFonts w:ascii="Palatino Linotype" w:eastAsia="Times New Roman" w:hAnsi="Palatino Linotype" w:cs="Times New Roman"/>
          <w:b/>
          <w:i/>
          <w:lang w:eastAsia="es-ES"/>
        </w:rPr>
      </w:pPr>
      <w:r w:rsidRPr="00003B9C">
        <w:rPr>
          <w:rFonts w:ascii="Palatino Linotype" w:eastAsia="Times New Roman" w:hAnsi="Palatino Linotype" w:cs="Times New Roman"/>
          <w:b/>
          <w:i/>
          <w:lang w:eastAsia="es-ES"/>
        </w:rPr>
        <w:t xml:space="preserve">Artículo 24. </w:t>
      </w:r>
    </w:p>
    <w:p w14:paraId="300055CD"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i/>
          <w:lang w:eastAsia="es-ES"/>
        </w:rPr>
        <w:t>(…)</w:t>
      </w:r>
    </w:p>
    <w:p w14:paraId="17E85604"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738A84D"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i/>
          <w:lang w:eastAsia="es-ES"/>
        </w:rPr>
        <w:t>(…)</w:t>
      </w:r>
    </w:p>
    <w:p w14:paraId="639D6B6F" w14:textId="77777777" w:rsidR="00CA4650" w:rsidRPr="00003B9C" w:rsidRDefault="00CA4650" w:rsidP="00CA4650">
      <w:pPr>
        <w:spacing w:before="240" w:line="360" w:lineRule="auto"/>
        <w:ind w:left="851" w:right="851"/>
        <w:jc w:val="both"/>
        <w:rPr>
          <w:rFonts w:ascii="Palatino Linotype" w:eastAsia="Times New Roman" w:hAnsi="Palatino Linotype" w:cs="Times New Roman"/>
          <w:i/>
          <w:lang w:eastAsia="es-ES"/>
        </w:rPr>
      </w:pPr>
      <w:r w:rsidRPr="00003B9C">
        <w:rPr>
          <w:rFonts w:ascii="Palatino Linotype" w:eastAsia="Times New Roman" w:hAnsi="Palatino Linotype" w:cs="Times New Roman"/>
          <w:b/>
          <w:i/>
          <w:lang w:eastAsia="es-ES"/>
        </w:rPr>
        <w:lastRenderedPageBreak/>
        <w:t>Artículo 160.</w:t>
      </w:r>
      <w:r w:rsidRPr="00003B9C">
        <w:rPr>
          <w:rFonts w:ascii="Palatino Linotype" w:eastAsia="Times New Roman" w:hAnsi="Palatino Linotype" w:cs="Times New Roman"/>
          <w:i/>
          <w:lang w:eastAsia="es-ES"/>
        </w:rPr>
        <w:t xml:space="preserve"> Los sujetos obligados deberán otorgar acceso a los documentos que se </w:t>
      </w:r>
      <w:r w:rsidRPr="00003B9C">
        <w:rPr>
          <w:rFonts w:ascii="Palatino Linotype" w:eastAsia="Times New Roman" w:hAnsi="Palatino Linotype" w:cs="Times New Roman"/>
          <w:b/>
          <w:i/>
          <w:lang w:eastAsia="es-ES"/>
        </w:rPr>
        <w:t xml:space="preserve"> </w:t>
      </w:r>
      <w:r w:rsidRPr="00003B9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92F7CE2" w14:textId="77777777" w:rsidR="00CA4650" w:rsidRPr="00003B9C" w:rsidRDefault="00CA4650" w:rsidP="00CA4650">
      <w:pPr>
        <w:spacing w:before="240" w:line="360" w:lineRule="auto"/>
        <w:ind w:left="851" w:right="851"/>
        <w:jc w:val="both"/>
        <w:rPr>
          <w:rFonts w:ascii="Palatino Linotype" w:eastAsia="Times New Roman" w:hAnsi="Palatino Linotype" w:cs="Times New Roman"/>
          <w:b/>
          <w:i/>
          <w:lang w:eastAsia="es-ES"/>
        </w:rPr>
      </w:pPr>
      <w:r w:rsidRPr="00003B9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003B9C">
        <w:rPr>
          <w:rFonts w:ascii="Palatino Linotype" w:eastAsia="Times New Roman" w:hAnsi="Palatino Linotype" w:cs="Times New Roman"/>
          <w:b/>
          <w:i/>
          <w:lang w:eastAsia="es-ES"/>
        </w:rPr>
        <w:t>[Sic]</w:t>
      </w:r>
    </w:p>
    <w:p w14:paraId="1DD6B1BC" w14:textId="77777777" w:rsidR="00CA4650" w:rsidRPr="00003B9C" w:rsidRDefault="00CA4650" w:rsidP="00CA4650">
      <w:pPr>
        <w:spacing w:after="0" w:line="360" w:lineRule="auto"/>
        <w:jc w:val="both"/>
        <w:rPr>
          <w:rFonts w:ascii="Palatino Linotype" w:eastAsia="Times New Roman" w:hAnsi="Palatino Linotype" w:cs="Times New Roman"/>
          <w:sz w:val="24"/>
          <w:szCs w:val="24"/>
          <w:lang w:eastAsia="es-ES"/>
        </w:rPr>
      </w:pPr>
    </w:p>
    <w:p w14:paraId="506D45A6" w14:textId="77777777" w:rsidR="00CA4650" w:rsidRPr="00003B9C" w:rsidRDefault="00CA4650" w:rsidP="00CA4650">
      <w:pPr>
        <w:spacing w:after="0" w:line="360" w:lineRule="auto"/>
        <w:jc w:val="both"/>
        <w:rPr>
          <w:rFonts w:ascii="Palatino Linotype" w:eastAsia="Times New Roman" w:hAnsi="Palatino Linotype" w:cs="Times New Roman"/>
          <w:sz w:val="24"/>
          <w:szCs w:val="24"/>
          <w:lang w:eastAsia="es-ES"/>
        </w:rPr>
      </w:pPr>
      <w:r w:rsidRPr="00003B9C">
        <w:rPr>
          <w:rFonts w:ascii="Palatino Linotype" w:eastAsia="Times New Roman" w:hAnsi="Palatino Linotype" w:cs="Times New Roman"/>
          <w:sz w:val="24"/>
          <w:szCs w:val="24"/>
          <w:lang w:eastAsia="es-ES"/>
        </w:rPr>
        <w:t xml:space="preserve">Así que la obligación de los </w:t>
      </w:r>
      <w:r w:rsidRPr="00003B9C">
        <w:rPr>
          <w:rFonts w:ascii="Palatino Linotype" w:eastAsia="Times New Roman" w:hAnsi="Palatino Linotype" w:cs="Times New Roman"/>
          <w:b/>
          <w:sz w:val="24"/>
          <w:szCs w:val="24"/>
          <w:lang w:eastAsia="es-ES"/>
        </w:rPr>
        <w:t>Sujetos Obligados</w:t>
      </w:r>
      <w:r w:rsidRPr="00003B9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03B9C">
        <w:rPr>
          <w:rFonts w:ascii="Palatino Linotype" w:eastAsia="Times New Roman" w:hAnsi="Palatino Linotype" w:cs="Times New Roman"/>
          <w:bCs/>
          <w:sz w:val="24"/>
          <w:szCs w:val="24"/>
          <w:lang w:eastAsia="es-ES"/>
        </w:rPr>
        <w:t>de la Ley local en la materia, que se reproduce de la siguiente forma</w:t>
      </w:r>
      <w:r w:rsidRPr="00003B9C">
        <w:rPr>
          <w:rFonts w:ascii="Palatino Linotype" w:eastAsia="Times New Roman" w:hAnsi="Palatino Linotype" w:cs="Times New Roman"/>
          <w:sz w:val="24"/>
          <w:szCs w:val="24"/>
          <w:lang w:eastAsia="es-ES"/>
        </w:rPr>
        <w:t>:</w:t>
      </w:r>
    </w:p>
    <w:p w14:paraId="5EA63609" w14:textId="78DE05BF" w:rsidR="00CA4650" w:rsidRPr="00003B9C" w:rsidRDefault="00CA4650" w:rsidP="00BC3F72">
      <w:pPr>
        <w:spacing w:before="240" w:line="360" w:lineRule="auto"/>
        <w:ind w:left="851" w:right="851"/>
        <w:jc w:val="both"/>
        <w:rPr>
          <w:rFonts w:ascii="Palatino Linotype" w:eastAsia="Times New Roman" w:hAnsi="Palatino Linotype" w:cs="Arial"/>
          <w:b/>
          <w:i/>
          <w:lang w:eastAsia="es-ES"/>
        </w:rPr>
      </w:pPr>
      <w:r w:rsidRPr="00003B9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03B9C">
        <w:rPr>
          <w:rFonts w:ascii="Palatino Linotype" w:eastAsia="Times New Roman" w:hAnsi="Palatino Linotype" w:cs="Arial"/>
          <w:b/>
          <w:i/>
          <w:lang w:eastAsia="es-ES"/>
        </w:rPr>
        <w:t>[Sic]</w:t>
      </w:r>
    </w:p>
    <w:p w14:paraId="2973CECA" w14:textId="0F89C2DE" w:rsidR="00CA4650" w:rsidRPr="00003B9C" w:rsidRDefault="00CA4650" w:rsidP="00CA4650">
      <w:pPr>
        <w:spacing w:before="240" w:line="360" w:lineRule="auto"/>
        <w:jc w:val="both"/>
        <w:rPr>
          <w:rFonts w:ascii="Palatino Linotype" w:hAnsi="Palatino Linotype"/>
          <w:sz w:val="24"/>
          <w:szCs w:val="24"/>
        </w:rPr>
      </w:pPr>
      <w:r w:rsidRPr="00003B9C">
        <w:rPr>
          <w:rFonts w:ascii="Palatino Linotype" w:hAnsi="Palatino Linotype"/>
          <w:sz w:val="24"/>
          <w:szCs w:val="24"/>
        </w:rPr>
        <w:t xml:space="preserve">Una vez sentado lo anterior, en una aproximación inicial, es procedente mencionar que mediante la solicitud de información </w:t>
      </w:r>
      <w:r w:rsidR="00306EEC" w:rsidRPr="00003B9C">
        <w:rPr>
          <w:rFonts w:ascii="Palatino Linotype" w:hAnsi="Palatino Linotype"/>
          <w:b/>
          <w:bCs/>
          <w:sz w:val="24"/>
          <w:szCs w:val="24"/>
        </w:rPr>
        <w:t xml:space="preserve">00458/TECAMAC/IP/2022 </w:t>
      </w:r>
      <w:r w:rsidRPr="00003B9C">
        <w:rPr>
          <w:rFonts w:ascii="Palatino Linotype" w:hAnsi="Palatino Linotype"/>
          <w:sz w:val="24"/>
          <w:szCs w:val="24"/>
        </w:rPr>
        <w:t>fue</w:t>
      </w:r>
      <w:r w:rsidR="00306EEC" w:rsidRPr="00003B9C">
        <w:rPr>
          <w:rFonts w:ascii="Palatino Linotype" w:hAnsi="Palatino Linotype"/>
          <w:sz w:val="24"/>
          <w:szCs w:val="24"/>
        </w:rPr>
        <w:t>ron</w:t>
      </w:r>
      <w:r w:rsidRPr="00003B9C">
        <w:rPr>
          <w:rFonts w:ascii="Palatino Linotype" w:hAnsi="Palatino Linotype"/>
          <w:sz w:val="24"/>
          <w:szCs w:val="24"/>
        </w:rPr>
        <w:t xml:space="preserve"> formulado</w:t>
      </w:r>
      <w:r w:rsidR="00306EEC" w:rsidRPr="00003B9C">
        <w:rPr>
          <w:rFonts w:ascii="Palatino Linotype" w:hAnsi="Palatino Linotype"/>
          <w:sz w:val="24"/>
          <w:szCs w:val="24"/>
        </w:rPr>
        <w:t xml:space="preserve">s los siguientes </w:t>
      </w:r>
      <w:r w:rsidRPr="00003B9C">
        <w:rPr>
          <w:rFonts w:ascii="Palatino Linotype" w:hAnsi="Palatino Linotype"/>
          <w:sz w:val="24"/>
          <w:szCs w:val="24"/>
        </w:rPr>
        <w:t>requerimiento</w:t>
      </w:r>
      <w:r w:rsidR="00306EEC" w:rsidRPr="00003B9C">
        <w:rPr>
          <w:rFonts w:ascii="Palatino Linotype" w:hAnsi="Palatino Linotype"/>
          <w:sz w:val="24"/>
          <w:szCs w:val="24"/>
        </w:rPr>
        <w:t>s:</w:t>
      </w:r>
    </w:p>
    <w:p w14:paraId="13D7F44E" w14:textId="6DEB55DD" w:rsidR="00306EEC" w:rsidRPr="00003B9C" w:rsidRDefault="00306EEC" w:rsidP="00306EEC">
      <w:pPr>
        <w:pStyle w:val="Prrafodelista"/>
        <w:numPr>
          <w:ilvl w:val="0"/>
          <w:numId w:val="14"/>
        </w:numPr>
        <w:spacing w:before="240" w:line="360" w:lineRule="auto"/>
        <w:jc w:val="both"/>
        <w:rPr>
          <w:rFonts w:ascii="Palatino Linotype" w:hAnsi="Palatino Linotype"/>
          <w:color w:val="000000"/>
        </w:rPr>
      </w:pPr>
      <w:bookmarkStart w:id="2" w:name="_Hlk130240876"/>
      <w:r w:rsidRPr="00003B9C">
        <w:rPr>
          <w:rFonts w:ascii="Palatino Linotype" w:hAnsi="Palatino Linotype"/>
          <w:color w:val="000000"/>
        </w:rPr>
        <w:t>Directorio de las instituciones de las dependencias</w:t>
      </w:r>
      <w:r w:rsidR="000C5618" w:rsidRPr="00003B9C">
        <w:rPr>
          <w:rFonts w:ascii="Palatino Linotype" w:hAnsi="Palatino Linotype"/>
          <w:color w:val="000000"/>
        </w:rPr>
        <w:t xml:space="preserve"> centralizadas y </w:t>
      </w:r>
      <w:r w:rsidRPr="00003B9C">
        <w:rPr>
          <w:rFonts w:ascii="Palatino Linotype" w:hAnsi="Palatino Linotype"/>
          <w:color w:val="000000"/>
        </w:rPr>
        <w:t xml:space="preserve"> descentralizadas</w:t>
      </w:r>
      <w:r w:rsidR="00F51D31" w:rsidRPr="00003B9C">
        <w:rPr>
          <w:rFonts w:ascii="Palatino Linotype" w:hAnsi="Palatino Linotype"/>
          <w:color w:val="000000"/>
        </w:rPr>
        <w:t xml:space="preserve"> de la administración pública municipal del Ayuntamiento de Tecámac, con domicilios y nombres de encargados de área ubicados en todo el territorio municipal</w:t>
      </w:r>
      <w:r w:rsidRPr="00003B9C">
        <w:rPr>
          <w:rFonts w:ascii="Palatino Linotype" w:hAnsi="Palatino Linotype"/>
          <w:color w:val="000000"/>
        </w:rPr>
        <w:t xml:space="preserve"> </w:t>
      </w:r>
    </w:p>
    <w:bookmarkEnd w:id="2"/>
    <w:p w14:paraId="112C159F" w14:textId="77777777" w:rsidR="00CA4650" w:rsidRPr="00003B9C" w:rsidRDefault="00CA4650" w:rsidP="00CA4650">
      <w:pPr>
        <w:spacing w:line="360" w:lineRule="auto"/>
        <w:jc w:val="both"/>
        <w:rPr>
          <w:rFonts w:ascii="Palatino Linotype" w:hAnsi="Palatino Linotype"/>
          <w:bCs/>
        </w:rPr>
      </w:pPr>
    </w:p>
    <w:p w14:paraId="63463B40" w14:textId="5A3E9143" w:rsidR="00CA4650" w:rsidRPr="00003B9C" w:rsidRDefault="00CA4650" w:rsidP="00CA4650">
      <w:pPr>
        <w:autoSpaceDE w:val="0"/>
        <w:autoSpaceDN w:val="0"/>
        <w:adjustRightInd w:val="0"/>
        <w:spacing w:before="240" w:line="360" w:lineRule="auto"/>
        <w:jc w:val="both"/>
        <w:rPr>
          <w:rFonts w:ascii="Palatino Linotype" w:hAnsi="Palatino Linotype" w:cs="Arial"/>
          <w:sz w:val="24"/>
          <w:szCs w:val="24"/>
        </w:rPr>
      </w:pPr>
      <w:r w:rsidRPr="00003B9C">
        <w:rPr>
          <w:rFonts w:ascii="Palatino Linotype" w:hAnsi="Palatino Linotype" w:cs="Arial"/>
          <w:sz w:val="24"/>
          <w:szCs w:val="24"/>
        </w:rPr>
        <w:lastRenderedPageBreak/>
        <w:t xml:space="preserve">En este tenor, en alusión al requerimiento formulado por el particular, resulta oportuno traer a colación los artículos 24, fracción XII y 92, fracción </w:t>
      </w:r>
      <w:r w:rsidR="00C57B71" w:rsidRPr="00003B9C">
        <w:rPr>
          <w:rFonts w:ascii="Palatino Linotype" w:hAnsi="Palatino Linotype" w:cs="Arial"/>
          <w:sz w:val="24"/>
          <w:szCs w:val="24"/>
        </w:rPr>
        <w:t>VII</w:t>
      </w:r>
      <w:r w:rsidRPr="00003B9C">
        <w:rPr>
          <w:rFonts w:ascii="Palatino Linotype" w:hAnsi="Palatino Linotype" w:cs="Arial"/>
          <w:sz w:val="24"/>
          <w:szCs w:val="24"/>
        </w:rPr>
        <w:t xml:space="preserve"> de la Ley de Transparencia y Acceso a la Información Pública del Estado de México y Municipios, dispositivos jurídicos que disponen a la literalidad lo siguiente: </w:t>
      </w:r>
    </w:p>
    <w:p w14:paraId="185BE505" w14:textId="77777777" w:rsidR="00CA4650" w:rsidRPr="00003B9C" w:rsidRDefault="00CA4650" w:rsidP="00CA4650">
      <w:pPr>
        <w:autoSpaceDE w:val="0"/>
        <w:autoSpaceDN w:val="0"/>
        <w:adjustRightInd w:val="0"/>
        <w:spacing w:before="240" w:line="360" w:lineRule="auto"/>
        <w:ind w:left="851" w:right="851"/>
        <w:jc w:val="both"/>
        <w:rPr>
          <w:rFonts w:ascii="Palatino Linotype" w:hAnsi="Palatino Linotype"/>
          <w:i/>
          <w:iCs/>
        </w:rPr>
      </w:pPr>
      <w:r w:rsidRPr="00003B9C">
        <w:rPr>
          <w:rFonts w:ascii="Palatino Linotype" w:hAnsi="Palatino Linotype"/>
          <w:i/>
          <w:iCs/>
        </w:rPr>
        <w:t>“Artículo 24. Para el cumplimiento de los objetivos de esta Ley, los sujetos obligados deberán cumplir con las siguientes obligaciones, según corresponda, de acuerdo a su naturaleza:</w:t>
      </w:r>
    </w:p>
    <w:p w14:paraId="186DA38C" w14:textId="77777777" w:rsidR="00CA4650" w:rsidRPr="00003B9C" w:rsidRDefault="00CA4650" w:rsidP="00CA4650">
      <w:pPr>
        <w:autoSpaceDE w:val="0"/>
        <w:autoSpaceDN w:val="0"/>
        <w:adjustRightInd w:val="0"/>
        <w:spacing w:before="240" w:line="360" w:lineRule="auto"/>
        <w:ind w:left="851" w:right="851"/>
        <w:jc w:val="both"/>
        <w:rPr>
          <w:rFonts w:ascii="Palatino Linotype" w:hAnsi="Palatino Linotype" w:cs="Arial"/>
          <w:i/>
          <w:iCs/>
        </w:rPr>
      </w:pPr>
      <w:r w:rsidRPr="00003B9C">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4127E436" w14:textId="77777777" w:rsidR="00CA4650" w:rsidRPr="00003B9C" w:rsidRDefault="00CA4650" w:rsidP="00CA4650">
      <w:pPr>
        <w:autoSpaceDE w:val="0"/>
        <w:autoSpaceDN w:val="0"/>
        <w:adjustRightInd w:val="0"/>
        <w:spacing w:before="240" w:line="360" w:lineRule="auto"/>
        <w:ind w:left="851" w:right="851"/>
        <w:jc w:val="both"/>
        <w:rPr>
          <w:rFonts w:ascii="Palatino Linotype" w:hAnsi="Palatino Linotype"/>
          <w:i/>
          <w:iCs/>
        </w:rPr>
      </w:pPr>
      <w:r w:rsidRPr="00003B9C">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6AC7DB" w14:textId="264C829E" w:rsidR="00CA4650" w:rsidRPr="00003B9C" w:rsidRDefault="00C57B71" w:rsidP="00CA4650">
      <w:pPr>
        <w:autoSpaceDE w:val="0"/>
        <w:autoSpaceDN w:val="0"/>
        <w:adjustRightInd w:val="0"/>
        <w:spacing w:before="240" w:line="360" w:lineRule="auto"/>
        <w:ind w:left="851" w:right="851"/>
        <w:jc w:val="both"/>
        <w:rPr>
          <w:rFonts w:ascii="Palatino Linotype" w:hAnsi="Palatino Linotype"/>
          <w:b/>
          <w:bCs/>
          <w:i/>
          <w:iCs/>
          <w:u w:val="single"/>
        </w:rPr>
      </w:pPr>
      <w:r w:rsidRPr="00003B9C">
        <w:rPr>
          <w:rFonts w:ascii="Palatino Linotype" w:hAnsi="Palatino Linotype"/>
          <w:b/>
          <w:bCs/>
          <w:i/>
          <w:iCs/>
          <w:u w:val="single"/>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654F4BD4" w14:textId="148B0A0A" w:rsidR="00C57B71" w:rsidRPr="00003B9C" w:rsidRDefault="00C57B71" w:rsidP="00CA4650">
      <w:pPr>
        <w:autoSpaceDE w:val="0"/>
        <w:autoSpaceDN w:val="0"/>
        <w:adjustRightInd w:val="0"/>
        <w:spacing w:before="240" w:line="360" w:lineRule="auto"/>
        <w:ind w:left="851" w:right="851"/>
        <w:jc w:val="both"/>
        <w:rPr>
          <w:rFonts w:ascii="Palatino Linotype" w:hAnsi="Palatino Linotype"/>
          <w:b/>
          <w:bCs/>
          <w:i/>
          <w:iCs/>
          <w:u w:val="single"/>
        </w:rPr>
      </w:pPr>
      <w:r w:rsidRPr="00003B9C">
        <w:rPr>
          <w:rFonts w:ascii="Palatino Linotype" w:hAnsi="Palatino Linotype"/>
          <w:b/>
          <w:bCs/>
          <w:i/>
          <w:iCs/>
          <w:u w:val="single"/>
        </w:rPr>
        <w:t xml:space="preserve">El directorio deberá incluir, al menos el nombre, cargo o nombramiento oficial asignado, nivel de puesto en la estructura orgánica, fecha de alta en el cargo, número telefónico, domicilio para recibir correspondencia y dirección de correo electrónico oficiales, datos que deberán señalarse de </w:t>
      </w:r>
      <w:r w:rsidRPr="00003B9C">
        <w:rPr>
          <w:rFonts w:ascii="Palatino Linotype" w:hAnsi="Palatino Linotype"/>
          <w:b/>
          <w:bCs/>
          <w:i/>
          <w:iCs/>
          <w:u w:val="single"/>
        </w:rPr>
        <w:lastRenderedPageBreak/>
        <w:t>forma independiente por dependencia y entidad pública de cada sujeto obligado;</w:t>
      </w:r>
    </w:p>
    <w:p w14:paraId="4581E70A" w14:textId="77777777" w:rsidR="00CA4650" w:rsidRPr="00003B9C" w:rsidRDefault="00CA4650" w:rsidP="00CA4650">
      <w:pPr>
        <w:autoSpaceDE w:val="0"/>
        <w:autoSpaceDN w:val="0"/>
        <w:adjustRightInd w:val="0"/>
        <w:spacing w:before="240" w:line="360" w:lineRule="auto"/>
        <w:ind w:left="851" w:right="851"/>
        <w:jc w:val="both"/>
        <w:rPr>
          <w:rFonts w:ascii="Palatino Linotype" w:hAnsi="Palatino Linotype"/>
          <w:b/>
          <w:i/>
          <w:iCs/>
        </w:rPr>
      </w:pPr>
      <w:r w:rsidRPr="00003B9C">
        <w:rPr>
          <w:rFonts w:ascii="Palatino Linotype" w:hAnsi="Palatino Linotype"/>
          <w:i/>
          <w:iCs/>
        </w:rPr>
        <w:t xml:space="preserve">(…)” </w:t>
      </w:r>
      <w:r w:rsidRPr="00003B9C">
        <w:rPr>
          <w:rFonts w:ascii="Palatino Linotype" w:hAnsi="Palatino Linotype"/>
          <w:b/>
          <w:i/>
          <w:iCs/>
        </w:rPr>
        <w:t>(Sic)</w:t>
      </w:r>
    </w:p>
    <w:p w14:paraId="2389333E" w14:textId="7B508360" w:rsidR="00CA4650" w:rsidRPr="00003B9C" w:rsidRDefault="00CA4650" w:rsidP="00CA4650">
      <w:pPr>
        <w:spacing w:line="360" w:lineRule="auto"/>
        <w:jc w:val="both"/>
        <w:rPr>
          <w:rFonts w:ascii="Palatino Linotype" w:hAnsi="Palatino Linotype" w:cs="Arial"/>
          <w:b/>
          <w:bCs/>
          <w:sz w:val="24"/>
          <w:szCs w:val="24"/>
        </w:rPr>
      </w:pPr>
      <w:r w:rsidRPr="00003B9C">
        <w:rPr>
          <w:rFonts w:ascii="Palatino Linotype" w:hAnsi="Palatino Linotype" w:cs="Arial"/>
          <w:sz w:val="24"/>
          <w:szCs w:val="24"/>
        </w:rPr>
        <w:t>A mayor abundamiento, en alusión a la normatividad previamente plasmada</w:t>
      </w:r>
      <w:r w:rsidR="0027072A" w:rsidRPr="00003B9C">
        <w:rPr>
          <w:rFonts w:ascii="Palatino Linotype" w:hAnsi="Palatino Linotype" w:cs="Arial"/>
          <w:sz w:val="24"/>
          <w:szCs w:val="24"/>
        </w:rPr>
        <w:t xml:space="preserve"> y en relación a la estructura orgánica </w:t>
      </w:r>
      <w:r w:rsidRPr="00003B9C">
        <w:rPr>
          <w:rFonts w:ascii="Palatino Linotype" w:hAnsi="Palatino Linotype" w:cs="Arial"/>
          <w:sz w:val="24"/>
          <w:szCs w:val="24"/>
        </w:rPr>
        <w:t xml:space="preserve">del </w:t>
      </w:r>
      <w:r w:rsidRPr="00003B9C">
        <w:rPr>
          <w:rFonts w:ascii="Palatino Linotype" w:hAnsi="Palatino Linotype" w:cs="Arial"/>
          <w:b/>
          <w:bCs/>
          <w:sz w:val="24"/>
          <w:szCs w:val="24"/>
        </w:rPr>
        <w:t>Sujeto Obligado</w:t>
      </w:r>
      <w:r w:rsidR="0027072A" w:rsidRPr="00003B9C">
        <w:rPr>
          <w:rFonts w:ascii="Palatino Linotype" w:hAnsi="Palatino Linotype" w:cs="Arial"/>
          <w:b/>
          <w:bCs/>
          <w:sz w:val="24"/>
          <w:szCs w:val="24"/>
        </w:rPr>
        <w:t xml:space="preserve">, el Bando del Municipio de Tecámac </w:t>
      </w:r>
      <w:r w:rsidR="002F7C2A" w:rsidRPr="00003B9C">
        <w:rPr>
          <w:rFonts w:ascii="Palatino Linotype" w:hAnsi="Palatino Linotype" w:cs="Arial"/>
          <w:b/>
          <w:bCs/>
          <w:sz w:val="24"/>
          <w:szCs w:val="24"/>
        </w:rPr>
        <w:t xml:space="preserve">2022-2024 </w:t>
      </w:r>
      <w:r w:rsidR="0027072A" w:rsidRPr="00003B9C">
        <w:rPr>
          <w:rFonts w:ascii="Palatino Linotype" w:hAnsi="Palatino Linotype" w:cs="Arial"/>
          <w:b/>
          <w:bCs/>
          <w:sz w:val="24"/>
          <w:szCs w:val="24"/>
        </w:rPr>
        <w:t>menciona lo siguiente</w:t>
      </w:r>
      <w:r w:rsidRPr="00003B9C">
        <w:rPr>
          <w:rFonts w:ascii="Palatino Linotype" w:hAnsi="Palatino Linotype" w:cs="Arial"/>
          <w:b/>
          <w:bCs/>
          <w:sz w:val="24"/>
          <w:szCs w:val="24"/>
        </w:rPr>
        <w:t>:</w:t>
      </w:r>
    </w:p>
    <w:p w14:paraId="5ACCFCC6" w14:textId="77777777" w:rsidR="00BC3F72" w:rsidRPr="00003B9C" w:rsidRDefault="00BC3F72" w:rsidP="00CA4650">
      <w:pPr>
        <w:spacing w:line="360" w:lineRule="auto"/>
        <w:jc w:val="both"/>
        <w:rPr>
          <w:rFonts w:ascii="Palatino Linotype" w:hAnsi="Palatino Linotype" w:cs="Arial"/>
          <w:b/>
          <w:bCs/>
          <w:sz w:val="24"/>
          <w:szCs w:val="24"/>
        </w:rPr>
      </w:pPr>
    </w:p>
    <w:p w14:paraId="309EAE70" w14:textId="755277BC" w:rsidR="0027072A" w:rsidRPr="00003B9C" w:rsidRDefault="00BC3F72" w:rsidP="0027072A">
      <w:pPr>
        <w:spacing w:line="360" w:lineRule="auto"/>
        <w:jc w:val="center"/>
        <w:rPr>
          <w:rFonts w:ascii="Palatino Linotype" w:hAnsi="Palatino Linotype"/>
          <w:b/>
          <w:bCs/>
          <w:i/>
          <w:iCs/>
        </w:rPr>
      </w:pPr>
      <w:r w:rsidRPr="00003B9C">
        <w:rPr>
          <w:rFonts w:ascii="Palatino Linotype" w:hAnsi="Palatino Linotype"/>
          <w:b/>
          <w:bCs/>
          <w:i/>
          <w:iCs/>
        </w:rPr>
        <w:t>“</w:t>
      </w:r>
      <w:r w:rsidR="0027072A" w:rsidRPr="00003B9C">
        <w:rPr>
          <w:rFonts w:ascii="Palatino Linotype" w:hAnsi="Palatino Linotype"/>
          <w:b/>
          <w:bCs/>
          <w:i/>
          <w:iCs/>
        </w:rPr>
        <w:t>DE LA ADMINISTRACIÓN PÚBLICA MUNICIPAL CENTRALIZADA</w:t>
      </w:r>
    </w:p>
    <w:p w14:paraId="65B97971" w14:textId="7073EA33" w:rsidR="00BC3F72" w:rsidRPr="00003B9C" w:rsidRDefault="00BC3F72" w:rsidP="00BC3F72">
      <w:pPr>
        <w:spacing w:line="360" w:lineRule="auto"/>
        <w:jc w:val="both"/>
        <w:rPr>
          <w:rFonts w:ascii="Palatino Linotype" w:hAnsi="Palatino Linotype"/>
          <w:b/>
          <w:bCs/>
          <w:i/>
          <w:iCs/>
        </w:rPr>
      </w:pPr>
      <w:r w:rsidRPr="00003B9C">
        <w:rPr>
          <w:rFonts w:ascii="Palatino Linotype" w:hAnsi="Palatino Linotype"/>
          <w:i/>
        </w:rPr>
        <w:t xml:space="preserve">Artículo 39. Para el cumplimiento de sus funciones la Presidencia Municipal se auxiliará de los demás integrantes del Ayuntamiento, las Comisiones Edilicias y tendrá bajo su </w:t>
      </w:r>
      <w:r w:rsidRPr="00003B9C">
        <w:rPr>
          <w:rFonts w:ascii="Palatino Linotype" w:hAnsi="Palatino Linotype"/>
          <w:b/>
          <w:i/>
        </w:rPr>
        <w:t>mando las siguientes dependencias de la administración pública municipal centralizada</w:t>
      </w:r>
      <w:r w:rsidRPr="00003B9C">
        <w:rPr>
          <w:rFonts w:ascii="Palatino Linotype" w:hAnsi="Palatino Linotype"/>
          <w:i/>
        </w:rPr>
        <w:t xml:space="preserve"> en las cuales, para su designación, se observará lo establecido en los artículos 27, 32 y demás relativos de la Ley Orgánica Municipal del Estado de México</w:t>
      </w:r>
      <w:r w:rsidRPr="00003B9C">
        <w:t>:</w:t>
      </w:r>
    </w:p>
    <w:p w14:paraId="720189D2" w14:textId="7F59DF93" w:rsidR="00FA171E" w:rsidRPr="00003B9C" w:rsidRDefault="00FA171E" w:rsidP="00FA171E">
      <w:pPr>
        <w:pStyle w:val="Prrafodelista"/>
        <w:numPr>
          <w:ilvl w:val="0"/>
          <w:numId w:val="22"/>
        </w:numPr>
        <w:spacing w:line="360" w:lineRule="auto"/>
        <w:ind w:right="425"/>
        <w:jc w:val="both"/>
        <w:rPr>
          <w:i/>
        </w:rPr>
      </w:pPr>
      <w:r w:rsidRPr="00003B9C">
        <w:rPr>
          <w:i/>
        </w:rPr>
        <w:t xml:space="preserve">Presidencia Municipal; </w:t>
      </w:r>
    </w:p>
    <w:p w14:paraId="5E330F55" w14:textId="1334053D" w:rsidR="00FA171E"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Secretaría del Ayuntamiento</w:t>
      </w:r>
    </w:p>
    <w:p w14:paraId="35B37A7A" w14:textId="77777777" w:rsidR="00FA171E"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 xml:space="preserve">Tesorería Municipal; </w:t>
      </w:r>
    </w:p>
    <w:p w14:paraId="1BC68EF2" w14:textId="28BB54DD" w:rsidR="00FA171E"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 xml:space="preserve"> Contraloría Municipal</w:t>
      </w:r>
    </w:p>
    <w:p w14:paraId="4FA655DB" w14:textId="77777777" w:rsidR="00FA171E"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 xml:space="preserve"> Dirección General de Obras Públicas</w:t>
      </w:r>
    </w:p>
    <w:p w14:paraId="538663EE" w14:textId="77777777" w:rsidR="00FA171E"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Dirección General de Educación y Cultura</w:t>
      </w:r>
    </w:p>
    <w:p w14:paraId="7C602D96" w14:textId="77777777" w:rsidR="00FA171E"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Dirección General de Desarrollo Económico;</w:t>
      </w:r>
    </w:p>
    <w:p w14:paraId="3FE63E1B" w14:textId="77777777" w:rsidR="00FA171E"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 xml:space="preserve"> Guardia Civil Tecámac;</w:t>
      </w:r>
    </w:p>
    <w:p w14:paraId="5EA0764C" w14:textId="77777777" w:rsidR="00FA171E"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Dirección General de Ecología y Administración del Medio Ambiente, y</w:t>
      </w:r>
    </w:p>
    <w:p w14:paraId="5FFCA004" w14:textId="731FEB61" w:rsidR="0027072A" w:rsidRPr="00003B9C" w:rsidRDefault="00FA171E" w:rsidP="00FA171E">
      <w:pPr>
        <w:pStyle w:val="Prrafodelista"/>
        <w:numPr>
          <w:ilvl w:val="0"/>
          <w:numId w:val="22"/>
        </w:numPr>
        <w:spacing w:line="360" w:lineRule="auto"/>
        <w:ind w:right="425"/>
        <w:jc w:val="both"/>
        <w:rPr>
          <w:rFonts w:ascii="Palatino Linotype" w:hAnsi="Palatino Linotype"/>
          <w:i/>
          <w:iCs/>
        </w:rPr>
      </w:pPr>
      <w:r w:rsidRPr="00003B9C">
        <w:rPr>
          <w:i/>
        </w:rPr>
        <w:t xml:space="preserve"> Dirección General de Planeación, Administración y Regulación del Territorio.</w:t>
      </w:r>
      <w:r w:rsidR="00BC3F72" w:rsidRPr="00003B9C">
        <w:rPr>
          <w:rFonts w:ascii="Palatino Linotype" w:hAnsi="Palatino Linotype"/>
          <w:i/>
          <w:iCs/>
        </w:rPr>
        <w:t>”</w:t>
      </w:r>
    </w:p>
    <w:p w14:paraId="6A7D8AAB" w14:textId="77777777" w:rsidR="00BC3F72" w:rsidRPr="00003B9C" w:rsidRDefault="00BC3F72" w:rsidP="00CB4DB7">
      <w:pPr>
        <w:spacing w:line="360" w:lineRule="auto"/>
        <w:ind w:left="567" w:right="425"/>
        <w:jc w:val="both"/>
        <w:rPr>
          <w:rFonts w:ascii="Palatino Linotype" w:hAnsi="Palatino Linotype" w:cs="Arial"/>
          <w:b/>
          <w:bCs/>
          <w:i/>
          <w:iCs/>
        </w:rPr>
      </w:pPr>
    </w:p>
    <w:p w14:paraId="2E86AE77" w14:textId="2FE5596A" w:rsidR="002F7C2A" w:rsidRPr="00003B9C" w:rsidRDefault="00BC3F72" w:rsidP="00CB4DB7">
      <w:pPr>
        <w:spacing w:line="360" w:lineRule="auto"/>
        <w:ind w:left="567" w:right="425"/>
        <w:jc w:val="both"/>
        <w:rPr>
          <w:rFonts w:ascii="Palatino Linotype" w:hAnsi="Palatino Linotype" w:cs="Arial"/>
          <w:b/>
          <w:bCs/>
          <w:i/>
          <w:iCs/>
        </w:rPr>
      </w:pPr>
      <w:r w:rsidRPr="00003B9C">
        <w:rPr>
          <w:rFonts w:ascii="Palatino Linotype" w:hAnsi="Palatino Linotype" w:cs="Arial"/>
          <w:b/>
          <w:bCs/>
          <w:i/>
          <w:iCs/>
        </w:rPr>
        <w:lastRenderedPageBreak/>
        <w:t>“</w:t>
      </w:r>
      <w:r w:rsidR="002F7C2A" w:rsidRPr="00003B9C">
        <w:rPr>
          <w:rFonts w:ascii="Palatino Linotype" w:hAnsi="Palatino Linotype" w:cs="Arial"/>
          <w:b/>
          <w:bCs/>
          <w:i/>
          <w:iCs/>
        </w:rPr>
        <w:t xml:space="preserve">DE LA ADMINISTRACIÓN PÚBLICA MUNICIPAL DESCENTRALIZADA </w:t>
      </w:r>
    </w:p>
    <w:p w14:paraId="4B721490" w14:textId="4DC41618" w:rsidR="002F7C2A" w:rsidRPr="00003B9C" w:rsidRDefault="00BC3F72" w:rsidP="00CB4DB7">
      <w:pPr>
        <w:spacing w:line="360" w:lineRule="auto"/>
        <w:ind w:left="567" w:right="425"/>
        <w:jc w:val="both"/>
        <w:rPr>
          <w:rFonts w:ascii="Palatino Linotype" w:hAnsi="Palatino Linotype" w:cs="Arial"/>
          <w:i/>
          <w:iCs/>
        </w:rPr>
      </w:pPr>
      <w:r w:rsidRPr="00003B9C">
        <w:rPr>
          <w:rFonts w:ascii="Palatino Linotype" w:hAnsi="Palatino Linotype" w:cs="Arial"/>
          <w:i/>
          <w:iCs/>
        </w:rPr>
        <w:t>Artículo 51</w:t>
      </w:r>
      <w:r w:rsidR="002F7C2A" w:rsidRPr="00003B9C">
        <w:rPr>
          <w:rFonts w:ascii="Palatino Linotype" w:hAnsi="Palatino Linotype" w:cs="Arial"/>
          <w:i/>
          <w:iCs/>
        </w:rPr>
        <w:t xml:space="preserve">. Las siguientes dependencias pertenecen a la administración pública municipal descentralizada: </w:t>
      </w:r>
    </w:p>
    <w:p w14:paraId="76D935D5" w14:textId="77777777" w:rsidR="002F7C2A" w:rsidRPr="00003B9C" w:rsidRDefault="002F7C2A" w:rsidP="00CB4DB7">
      <w:pPr>
        <w:spacing w:line="360" w:lineRule="auto"/>
        <w:ind w:left="567" w:right="425"/>
        <w:jc w:val="both"/>
        <w:rPr>
          <w:rFonts w:ascii="Palatino Linotype" w:hAnsi="Palatino Linotype" w:cs="Arial"/>
          <w:i/>
          <w:iCs/>
        </w:rPr>
      </w:pPr>
      <w:r w:rsidRPr="00003B9C">
        <w:rPr>
          <w:rFonts w:ascii="Palatino Linotype" w:hAnsi="Palatino Linotype" w:cs="Arial"/>
          <w:i/>
          <w:iCs/>
        </w:rPr>
        <w:t xml:space="preserve">I. Organismo Público Descentralizado para la Prestación de los Servicios de Agua Potable, Alcantarillado y Saneamiento (ODAPAS); </w:t>
      </w:r>
    </w:p>
    <w:p w14:paraId="4E35F5DA" w14:textId="77777777" w:rsidR="002F7C2A" w:rsidRPr="00003B9C" w:rsidRDefault="002F7C2A" w:rsidP="00CB4DB7">
      <w:pPr>
        <w:spacing w:line="360" w:lineRule="auto"/>
        <w:ind w:left="567" w:right="425"/>
        <w:jc w:val="both"/>
        <w:rPr>
          <w:rFonts w:ascii="Palatino Linotype" w:hAnsi="Palatino Linotype" w:cs="Arial"/>
          <w:i/>
          <w:iCs/>
        </w:rPr>
      </w:pPr>
      <w:r w:rsidRPr="00003B9C">
        <w:rPr>
          <w:rFonts w:ascii="Palatino Linotype" w:hAnsi="Palatino Linotype" w:cs="Arial"/>
          <w:i/>
          <w:iCs/>
        </w:rPr>
        <w:t>II. Sistema Municipal para el Desarrollo Integral de la Familia (DIF Tecámac); y</w:t>
      </w:r>
    </w:p>
    <w:p w14:paraId="137EDF3E" w14:textId="7192C520" w:rsidR="00A44643" w:rsidRPr="00003B9C" w:rsidRDefault="002F7C2A" w:rsidP="00CB4DB7">
      <w:pPr>
        <w:spacing w:line="360" w:lineRule="auto"/>
        <w:ind w:left="567" w:right="425"/>
        <w:jc w:val="both"/>
        <w:rPr>
          <w:rFonts w:ascii="Palatino Linotype" w:hAnsi="Palatino Linotype" w:cs="Arial"/>
          <w:i/>
          <w:iCs/>
        </w:rPr>
      </w:pPr>
      <w:r w:rsidRPr="00003B9C">
        <w:rPr>
          <w:rFonts w:ascii="Palatino Linotype" w:hAnsi="Palatino Linotype" w:cs="Arial"/>
          <w:i/>
          <w:iCs/>
        </w:rPr>
        <w:t xml:space="preserve"> III. Instituto Municipal de Cultura Física y Deporte de Tecámac, Estado de México.</w:t>
      </w:r>
      <w:r w:rsidR="00BC3F72" w:rsidRPr="00003B9C">
        <w:rPr>
          <w:rFonts w:ascii="Palatino Linotype" w:hAnsi="Palatino Linotype" w:cs="Arial"/>
          <w:i/>
          <w:iCs/>
        </w:rPr>
        <w:t>”</w:t>
      </w:r>
    </w:p>
    <w:p w14:paraId="26A142AE" w14:textId="77777777" w:rsidR="00BC3F72" w:rsidRPr="00003B9C" w:rsidRDefault="00BC3F72" w:rsidP="00CB4DB7">
      <w:pPr>
        <w:spacing w:line="360" w:lineRule="auto"/>
        <w:ind w:left="567" w:right="425"/>
        <w:jc w:val="both"/>
        <w:rPr>
          <w:rFonts w:ascii="Palatino Linotype" w:hAnsi="Palatino Linotype" w:cs="Arial"/>
          <w:i/>
          <w:iCs/>
        </w:rPr>
      </w:pPr>
    </w:p>
    <w:p w14:paraId="60C40BBF" w14:textId="166B73D0" w:rsidR="00CA4650" w:rsidRPr="00003B9C" w:rsidRDefault="00CB4DB7" w:rsidP="00CA4650">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003B9C">
        <w:rPr>
          <w:rFonts w:ascii="Palatino Linotype" w:eastAsia="Times New Roman" w:hAnsi="Palatino Linotype" w:cs="Arial"/>
          <w:sz w:val="24"/>
          <w:szCs w:val="24"/>
          <w:lang w:eastAsia="es-ES"/>
        </w:rPr>
        <w:t xml:space="preserve">De lo expuesto con anterioridad, se desprende que </w:t>
      </w:r>
      <w:r w:rsidRPr="00003B9C">
        <w:rPr>
          <w:rFonts w:ascii="Palatino Linotype" w:eastAsia="Times New Roman" w:hAnsi="Palatino Linotype" w:cs="Arial"/>
          <w:b/>
          <w:sz w:val="24"/>
          <w:szCs w:val="24"/>
          <w:lang w:eastAsia="es-ES"/>
        </w:rPr>
        <w:t xml:space="preserve">El Sujeto Obligado </w:t>
      </w:r>
      <w:r w:rsidRPr="00003B9C">
        <w:rPr>
          <w:rFonts w:ascii="Palatino Linotype" w:eastAsia="Times New Roman" w:hAnsi="Palatino Linotype" w:cs="Arial"/>
          <w:sz w:val="24"/>
          <w:szCs w:val="24"/>
          <w:lang w:eastAsia="es-ES"/>
        </w:rPr>
        <w:t>se auxilia de diversas Direcciones, Subdirecciones, Departamentos y Unidades Administrativas para cumplir con sus fines y objetivos, resultando de nuestro más amplio interés las dependencias de la administración pública centralizada</w:t>
      </w:r>
      <w:r w:rsidR="002E27C7" w:rsidRPr="00003B9C">
        <w:rPr>
          <w:rFonts w:ascii="Palatino Linotype" w:eastAsia="Times New Roman" w:hAnsi="Palatino Linotype" w:cs="Arial"/>
          <w:sz w:val="24"/>
          <w:szCs w:val="24"/>
          <w:lang w:eastAsia="es-ES"/>
        </w:rPr>
        <w:t>, así como los organismos públicos descentralizados.</w:t>
      </w:r>
    </w:p>
    <w:p w14:paraId="28FAB9BB" w14:textId="77777777" w:rsidR="00372C63" w:rsidRPr="00003B9C" w:rsidRDefault="00372C63" w:rsidP="009205CA">
      <w:pPr>
        <w:pStyle w:val="Sinespaciado"/>
        <w:spacing w:line="360" w:lineRule="auto"/>
        <w:jc w:val="both"/>
        <w:rPr>
          <w:rFonts w:ascii="Palatino Linotype" w:hAnsi="Palatino Linotype" w:cs="Arial"/>
        </w:rPr>
      </w:pPr>
    </w:p>
    <w:p w14:paraId="24A0C763" w14:textId="4056E4E4" w:rsidR="009205CA" w:rsidRPr="00003B9C" w:rsidRDefault="009205CA" w:rsidP="009205CA">
      <w:pPr>
        <w:spacing w:after="0" w:line="360" w:lineRule="auto"/>
        <w:jc w:val="both"/>
        <w:rPr>
          <w:rFonts w:ascii="Palatino Linotype" w:eastAsia="Times New Roman" w:hAnsi="Palatino Linotype" w:cs="Times New Roman"/>
          <w:sz w:val="24"/>
          <w:szCs w:val="24"/>
          <w:lang w:val="es-ES" w:eastAsia="es-ES"/>
        </w:rPr>
      </w:pPr>
      <w:r w:rsidRPr="00003B9C">
        <w:rPr>
          <w:rFonts w:ascii="Palatino Linotype" w:hAnsi="Palatino Linotype"/>
          <w:bCs/>
          <w:sz w:val="24"/>
          <w:szCs w:val="24"/>
        </w:rPr>
        <w:t xml:space="preserve">Una vez sentado lo anterior, como se mencionó en el antecedente segundo, </w:t>
      </w:r>
      <w:r w:rsidRPr="00003B9C">
        <w:rPr>
          <w:rFonts w:ascii="Palatino Linotype" w:hAnsi="Palatino Linotype"/>
          <w:b/>
          <w:bCs/>
          <w:sz w:val="24"/>
          <w:szCs w:val="24"/>
        </w:rPr>
        <w:t xml:space="preserve">El Sujeto Obligado, </w:t>
      </w:r>
      <w:r w:rsidRPr="00003B9C">
        <w:rPr>
          <w:rFonts w:ascii="Palatino Linotype" w:hAnsi="Palatino Linotype"/>
          <w:sz w:val="24"/>
          <w:szCs w:val="24"/>
        </w:rPr>
        <w:t>dio respuesta</w:t>
      </w:r>
      <w:r w:rsidR="00FE3432" w:rsidRPr="00003B9C">
        <w:rPr>
          <w:rFonts w:ascii="Palatino Linotype" w:hAnsi="Palatino Linotype"/>
          <w:sz w:val="24"/>
          <w:szCs w:val="24"/>
        </w:rPr>
        <w:t xml:space="preserve"> a la solicitud de información </w:t>
      </w:r>
      <w:r w:rsidR="00FE3432" w:rsidRPr="00003B9C">
        <w:rPr>
          <w:rFonts w:ascii="Palatino Linotype" w:hAnsi="Palatino Linotype"/>
          <w:b/>
          <w:bCs/>
          <w:sz w:val="24"/>
          <w:szCs w:val="24"/>
        </w:rPr>
        <w:t>00458/TECAMAC/IP/2022</w:t>
      </w:r>
      <w:r w:rsidRPr="00003B9C">
        <w:rPr>
          <w:rFonts w:ascii="Palatino Linotype" w:hAnsi="Palatino Linotype"/>
          <w:b/>
          <w:bCs/>
          <w:sz w:val="24"/>
          <w:szCs w:val="24"/>
        </w:rPr>
        <w:t xml:space="preserve"> </w:t>
      </w:r>
      <w:r w:rsidRPr="00003B9C">
        <w:rPr>
          <w:rFonts w:ascii="Palatino Linotype" w:hAnsi="Palatino Linotype"/>
          <w:bCs/>
          <w:sz w:val="24"/>
          <w:szCs w:val="24"/>
        </w:rPr>
        <w:t xml:space="preserve">en fecha </w:t>
      </w:r>
      <w:r w:rsidRPr="00003B9C">
        <w:rPr>
          <w:rFonts w:ascii="Palatino Linotype" w:eastAsia="Times New Roman" w:hAnsi="Palatino Linotype" w:cs="Times New Roman"/>
          <w:sz w:val="24"/>
          <w:szCs w:val="24"/>
          <w:lang w:val="es-ES" w:eastAsia="es-ES"/>
        </w:rPr>
        <w:t xml:space="preserve">veinte de enero de dos mil veintitrés, para lo cual adjunto el archivo electrónico </w:t>
      </w:r>
      <w:hyperlink r:id="rId9" w:tgtFrame="_blank" w:history="1">
        <w:r w:rsidRPr="00003B9C">
          <w:rPr>
            <w:rStyle w:val="Hipervnculo"/>
            <w:rFonts w:ascii="Palatino Linotype" w:eastAsia="Times New Roman" w:hAnsi="Palatino Linotype" w:cs="Times New Roman"/>
            <w:b/>
            <w:bCs/>
            <w:color w:val="auto"/>
            <w:sz w:val="24"/>
            <w:szCs w:val="24"/>
            <w:lang w:eastAsia="es-ES"/>
          </w:rPr>
          <w:t>folio 00458.pdf</w:t>
        </w:r>
      </w:hyperlink>
      <w:r w:rsidRPr="00003B9C">
        <w:rPr>
          <w:rFonts w:ascii="Palatino Linotype" w:eastAsia="Times New Roman" w:hAnsi="Palatino Linotype" w:cs="Times New Roman"/>
          <w:sz w:val="24"/>
          <w:szCs w:val="24"/>
          <w:lang w:val="es-ES" w:eastAsia="es-ES"/>
        </w:rPr>
        <w:t xml:space="preserve"> el cual contiene la respuesta referida en los siguientes términos:</w:t>
      </w:r>
    </w:p>
    <w:p w14:paraId="66BCC3AE" w14:textId="77777777" w:rsidR="00FE3432" w:rsidRPr="00003B9C" w:rsidRDefault="00FE3432" w:rsidP="009205CA">
      <w:pPr>
        <w:spacing w:after="0" w:line="360" w:lineRule="auto"/>
        <w:jc w:val="both"/>
        <w:rPr>
          <w:rFonts w:ascii="Palatino Linotype" w:eastAsia="Times New Roman" w:hAnsi="Palatino Linotype" w:cs="Times New Roman"/>
          <w:sz w:val="24"/>
          <w:szCs w:val="24"/>
          <w:lang w:val="es-ES" w:eastAsia="es-ES"/>
        </w:rPr>
      </w:pPr>
    </w:p>
    <w:p w14:paraId="45FE6D91" w14:textId="77777777" w:rsidR="00372C63" w:rsidRPr="00003B9C" w:rsidRDefault="00372C63" w:rsidP="00372C63">
      <w:pPr>
        <w:spacing w:after="0" w:line="360" w:lineRule="auto"/>
        <w:ind w:left="567" w:right="425"/>
        <w:jc w:val="both"/>
        <w:rPr>
          <w:rFonts w:ascii="Palatino Linotype" w:eastAsia="Times New Roman" w:hAnsi="Palatino Linotype" w:cs="Times New Roman"/>
          <w:i/>
          <w:iCs/>
          <w:lang w:val="es-ES" w:eastAsia="es-ES"/>
        </w:rPr>
      </w:pPr>
      <w:r w:rsidRPr="00003B9C">
        <w:rPr>
          <w:rFonts w:ascii="Palatino Linotype" w:eastAsia="Times New Roman" w:hAnsi="Palatino Linotype" w:cs="Times New Roman"/>
          <w:i/>
          <w:iCs/>
          <w:lang w:val="es-ES" w:eastAsia="es-ES"/>
        </w:rPr>
        <w:t>Por lo que hace al Directorio de la Administración pública centralizada, le informo que dicha información la puede consultar en la página del Sistema de Información Pública de Oficio Mexiquense (IPOMEX) a través del siguiente enlace:</w:t>
      </w:r>
    </w:p>
    <w:p w14:paraId="42581873" w14:textId="78270DE4" w:rsidR="008A1C04" w:rsidRPr="00003B9C" w:rsidRDefault="00003B9C" w:rsidP="008A1C04">
      <w:pPr>
        <w:spacing w:after="0" w:line="360" w:lineRule="auto"/>
        <w:jc w:val="both"/>
        <w:rPr>
          <w:rFonts w:ascii="Palatino Linotype" w:eastAsia="Times New Roman" w:hAnsi="Palatino Linotype" w:cs="Times New Roman"/>
          <w:sz w:val="24"/>
          <w:szCs w:val="24"/>
          <w:lang w:val="es-ES" w:eastAsia="es-ES"/>
        </w:rPr>
      </w:pPr>
      <w:hyperlink r:id="rId10" w:history="1">
        <w:r w:rsidR="008A1C04" w:rsidRPr="00003B9C">
          <w:rPr>
            <w:rStyle w:val="Hipervnculo"/>
          </w:rPr>
          <w:t>https://www.ipomex.org.mx/ipo3/lgt/indice/TECAMAC/art_92_vii.web?token=03AEkXODBocGw_y_wlZB_D4ptj0dhzxyeRv_xsFEPjcSUbnTAfl2zoVsTuPlxDz3OFy9ldvA7DoPW2uGpO5R54JybYdvhKOpWpO</w:t>
        </w:r>
        <w:r w:rsidR="008A1C04" w:rsidRPr="00003B9C">
          <w:rPr>
            <w:rStyle w:val="Hipervnculo"/>
          </w:rPr>
          <w:lastRenderedPageBreak/>
          <w:t>CFm8l3Ea-QObqC8Ygnl33hCEvKstY9dk5ycVfJOgFlvEYLFpJF91vUJSa4kmVlC6r8CMr9lVJv93d5_2T4HBdDx0fGPJN566pWvEN8k4QQ_RfQlJuFClpa64wT4BuCelKk4RE83oETzVzlt9aFMF6mTEcqW8gRPEUal7yfp3PKDXy5er0PiTyUp8noHkZT8mdDR-EzLfEfU_Eqzdi4lF8Glsq3nHyBSfGk8xt1a_dmCs6AoeftFTJx5bHjMq2ZgkUML7CJPeknkODose3w20flkdFLfvq8CeighwOwQGz_yGtA7l9PW7EVruPkWKN_BnDP4S4xvnvN2G-h3RrPVInWR3ErrQAKkxYMljn3s2twvjCXs6B-OW6xRX-ue6eHLqcJyoRSuaDzEcNiiNyecFdbZN1ka7u-UsoEAiLKWeygM#</w:t>
        </w:r>
      </w:hyperlink>
    </w:p>
    <w:p w14:paraId="050AAB00" w14:textId="77777777" w:rsidR="00F51D31" w:rsidRPr="00003B9C" w:rsidRDefault="00F51D31" w:rsidP="00372C63">
      <w:pPr>
        <w:spacing w:before="240" w:line="360" w:lineRule="auto"/>
        <w:jc w:val="both"/>
        <w:rPr>
          <w:rFonts w:ascii="Palatino Linotype" w:hAnsi="Palatino Linotype"/>
          <w:sz w:val="24"/>
          <w:szCs w:val="24"/>
        </w:rPr>
      </w:pPr>
    </w:p>
    <w:p w14:paraId="054ED4E1" w14:textId="5834199C" w:rsidR="00F51D31" w:rsidRPr="00003B9C" w:rsidRDefault="00F51D31" w:rsidP="00372C63">
      <w:pPr>
        <w:spacing w:before="240" w:line="360" w:lineRule="auto"/>
        <w:jc w:val="both"/>
        <w:rPr>
          <w:rFonts w:ascii="Palatino Linotype" w:hAnsi="Palatino Linotype"/>
          <w:sz w:val="24"/>
          <w:szCs w:val="24"/>
        </w:rPr>
      </w:pPr>
      <w:r w:rsidRPr="00003B9C">
        <w:rPr>
          <w:rFonts w:ascii="Palatino Linotype" w:hAnsi="Palatino Linotype"/>
          <w:sz w:val="24"/>
          <w:szCs w:val="24"/>
        </w:rPr>
        <w:t>D</w:t>
      </w:r>
      <w:r w:rsidR="0041012D" w:rsidRPr="00003B9C">
        <w:rPr>
          <w:rFonts w:ascii="Palatino Linotype" w:hAnsi="Palatino Linotype"/>
          <w:sz w:val="24"/>
          <w:szCs w:val="24"/>
        </w:rPr>
        <w:t>el enlace se desprende que se re</w:t>
      </w:r>
      <w:r w:rsidR="00C739EB" w:rsidRPr="00003B9C">
        <w:rPr>
          <w:rFonts w:ascii="Palatino Linotype" w:hAnsi="Palatino Linotype"/>
          <w:sz w:val="24"/>
          <w:szCs w:val="24"/>
        </w:rPr>
        <w:t xml:space="preserve"> </w:t>
      </w:r>
      <w:r w:rsidR="0041012D" w:rsidRPr="00003B9C">
        <w:rPr>
          <w:rFonts w:ascii="Palatino Linotype" w:hAnsi="Palatino Linotype"/>
          <w:sz w:val="24"/>
          <w:szCs w:val="24"/>
        </w:rPr>
        <w:t>direcciona al portal del IPOMEX del directorio de todos los servidores públicos del Sujeto Obligado como se presenta a continuación:</w:t>
      </w:r>
    </w:p>
    <w:p w14:paraId="27462242" w14:textId="0C267B0A" w:rsidR="006D2C6E" w:rsidRPr="00003B9C" w:rsidRDefault="006C5A60" w:rsidP="001319C1">
      <w:pPr>
        <w:spacing w:before="240" w:line="360" w:lineRule="auto"/>
        <w:jc w:val="both"/>
        <w:rPr>
          <w:rFonts w:ascii="Palatino Linotype" w:hAnsi="Palatino Linotype"/>
          <w:sz w:val="24"/>
          <w:szCs w:val="24"/>
        </w:rPr>
      </w:pPr>
      <w:r w:rsidRPr="00003B9C">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855CD2B" wp14:editId="6CBB0BBF">
                <wp:simplePos x="0" y="0"/>
                <wp:positionH relativeFrom="column">
                  <wp:posOffset>986790</wp:posOffset>
                </wp:positionH>
                <wp:positionV relativeFrom="paragraph">
                  <wp:posOffset>2213610</wp:posOffset>
                </wp:positionV>
                <wp:extent cx="1390650" cy="1333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1390650" cy="1333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6638AF1" id="Rectángulo 4" o:spid="_x0000_s1026" style="position:absolute;margin-left:77.7pt;margin-top:174.3pt;width:109.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" filled="f" strokecolor="red" strokeweight="2.25pt"/>
            </w:pict>
          </mc:Fallback>
        </mc:AlternateContent>
      </w:r>
      <w:r w:rsidR="0041012D" w:rsidRPr="00003B9C">
        <w:rPr>
          <w:noProof/>
          <w:lang w:eastAsia="es-MX"/>
        </w:rPr>
        <w:drawing>
          <wp:inline distT="0" distB="0" distL="0" distR="0" wp14:anchorId="3637BF43" wp14:editId="4424D6A4">
            <wp:extent cx="5305425" cy="357155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779" t="10636" r="8730" b="32196"/>
                    <a:stretch/>
                  </pic:blipFill>
                  <pic:spPr bwMode="auto">
                    <a:xfrm>
                      <a:off x="0" y="0"/>
                      <a:ext cx="5311087" cy="3575369"/>
                    </a:xfrm>
                    <a:prstGeom prst="rect">
                      <a:avLst/>
                    </a:prstGeom>
                    <a:ln>
                      <a:noFill/>
                    </a:ln>
                    <a:extLst>
                      <a:ext uri="{53640926-AAD7-44D8-BBD7-CCE9431645EC}">
                        <a14:shadowObscured xmlns:a14="http://schemas.microsoft.com/office/drawing/2010/main"/>
                      </a:ext>
                    </a:extLst>
                  </pic:spPr>
                </pic:pic>
              </a:graphicData>
            </a:graphic>
          </wp:inline>
        </w:drawing>
      </w:r>
    </w:p>
    <w:p w14:paraId="6F48C6A8" w14:textId="77777777" w:rsidR="0041012D" w:rsidRPr="00003B9C" w:rsidRDefault="0041012D" w:rsidP="0041012D">
      <w:pPr>
        <w:spacing w:before="240" w:line="360" w:lineRule="auto"/>
        <w:jc w:val="both"/>
        <w:rPr>
          <w:rFonts w:ascii="Palatino Linotype" w:hAnsi="Palatino Linotype"/>
          <w:sz w:val="24"/>
          <w:szCs w:val="24"/>
        </w:rPr>
      </w:pPr>
      <w:r w:rsidRPr="00003B9C">
        <w:rPr>
          <w:rFonts w:ascii="Palatino Linotype" w:hAnsi="Palatino Linotype"/>
          <w:sz w:val="24"/>
          <w:szCs w:val="24"/>
        </w:rPr>
        <w:t xml:space="preserve">Inconforme con la respuesta rendida por </w:t>
      </w:r>
      <w:r w:rsidRPr="00003B9C">
        <w:rPr>
          <w:rFonts w:ascii="Palatino Linotype" w:hAnsi="Palatino Linotype"/>
          <w:b/>
          <w:sz w:val="24"/>
          <w:szCs w:val="24"/>
        </w:rPr>
        <w:t xml:space="preserve">El Sujeto Obligado, El Recurrente </w:t>
      </w:r>
      <w:r w:rsidRPr="00003B9C">
        <w:rPr>
          <w:rFonts w:ascii="Palatino Linotype" w:hAnsi="Palatino Linotype"/>
          <w:sz w:val="24"/>
          <w:szCs w:val="24"/>
        </w:rPr>
        <w:t xml:space="preserve">interpuso recurso de revisión. Señalando como razones o motivos de inconformidad lo siguiente: </w:t>
      </w:r>
    </w:p>
    <w:p w14:paraId="024672AC" w14:textId="767AE3F9" w:rsidR="006D2C6E" w:rsidRPr="00003B9C" w:rsidRDefault="0041012D" w:rsidP="0041012D">
      <w:pPr>
        <w:pStyle w:val="Citas"/>
        <w:rPr>
          <w:b/>
          <w:bCs/>
        </w:rPr>
      </w:pPr>
      <w:r w:rsidRPr="00003B9C">
        <w:lastRenderedPageBreak/>
        <w:t xml:space="preserve">“EL SUJETO OBLIGADO NO PRESENTO LA INFORMACIÓN SOLICITADA DE FORMA COMPLETA” </w:t>
      </w:r>
      <w:r w:rsidRPr="00003B9C">
        <w:rPr>
          <w:b/>
          <w:bCs/>
        </w:rPr>
        <w:t>(Sic)</w:t>
      </w:r>
    </w:p>
    <w:p w14:paraId="07D264F8" w14:textId="1B85065A" w:rsidR="00501565" w:rsidRPr="00003B9C" w:rsidRDefault="00620D88" w:rsidP="00501565">
      <w:pPr>
        <w:spacing w:line="360" w:lineRule="auto"/>
        <w:ind w:right="425"/>
        <w:jc w:val="both"/>
        <w:rPr>
          <w:rFonts w:ascii="Palatino Linotype" w:hAnsi="Palatino Linotype" w:cs="Arial"/>
        </w:rPr>
      </w:pPr>
      <w:r w:rsidRPr="00003B9C">
        <w:rPr>
          <w:rFonts w:ascii="Palatino Linotype" w:hAnsi="Palatino Linotype"/>
          <w:sz w:val="24"/>
          <w:szCs w:val="24"/>
        </w:rPr>
        <w:t>Por lo que respecta a la Administración Pública Descentralizada</w:t>
      </w:r>
      <w:r w:rsidR="00DF1FF9" w:rsidRPr="00003B9C">
        <w:rPr>
          <w:rFonts w:ascii="Palatino Linotype" w:hAnsi="Palatino Linotype"/>
          <w:sz w:val="24"/>
          <w:szCs w:val="24"/>
        </w:rPr>
        <w:t xml:space="preserve">, cabe aclarar </w:t>
      </w:r>
      <w:r w:rsidR="00501565" w:rsidRPr="00003B9C">
        <w:rPr>
          <w:rFonts w:ascii="Palatino Linotype" w:hAnsi="Palatino Linotype"/>
          <w:sz w:val="24"/>
          <w:szCs w:val="24"/>
        </w:rPr>
        <w:t>que, de conformidad con el Bando Municipal del Ayuntamiento de Tecámac, en su artículo</w:t>
      </w:r>
      <w:r w:rsidR="00501565" w:rsidRPr="00003B9C">
        <w:rPr>
          <w:rFonts w:ascii="Palatino Linotype" w:hAnsi="Palatino Linotype" w:cs="Arial"/>
          <w:i/>
          <w:iCs/>
        </w:rPr>
        <w:t xml:space="preserve"> </w:t>
      </w:r>
      <w:r w:rsidR="00501565" w:rsidRPr="00003B9C">
        <w:rPr>
          <w:rFonts w:ascii="Palatino Linotype" w:hAnsi="Palatino Linotype" w:cs="Arial"/>
        </w:rPr>
        <w:t>55 señala que:</w:t>
      </w:r>
    </w:p>
    <w:p w14:paraId="79F63B89" w14:textId="53F1A3E4" w:rsidR="00501565" w:rsidRPr="00003B9C" w:rsidRDefault="00501565" w:rsidP="00501565">
      <w:pPr>
        <w:spacing w:line="360" w:lineRule="auto"/>
        <w:ind w:left="567" w:right="425" w:hanging="567"/>
        <w:jc w:val="both"/>
        <w:rPr>
          <w:rFonts w:ascii="Palatino Linotype" w:hAnsi="Palatino Linotype" w:cs="Arial"/>
          <w:i/>
          <w:iCs/>
        </w:rPr>
      </w:pPr>
      <w:r w:rsidRPr="00003B9C">
        <w:rPr>
          <w:rFonts w:ascii="Palatino Linotype" w:hAnsi="Palatino Linotype" w:cs="Arial"/>
          <w:i/>
          <w:iCs/>
        </w:rPr>
        <w:t xml:space="preserve">          Artículo 55 Las siguientes dependencias pertenecen a la administración pública municipal           descentralizada: </w:t>
      </w:r>
    </w:p>
    <w:p w14:paraId="058EA1E6" w14:textId="77777777" w:rsidR="00620D88" w:rsidRPr="00003B9C" w:rsidRDefault="00620D88" w:rsidP="00620D88">
      <w:pPr>
        <w:spacing w:line="360" w:lineRule="auto"/>
        <w:ind w:left="567" w:right="425"/>
        <w:jc w:val="both"/>
        <w:rPr>
          <w:rFonts w:ascii="Palatino Linotype" w:hAnsi="Palatino Linotype" w:cs="Arial"/>
          <w:i/>
          <w:iCs/>
        </w:rPr>
      </w:pPr>
      <w:r w:rsidRPr="00003B9C">
        <w:rPr>
          <w:rFonts w:ascii="Palatino Linotype" w:hAnsi="Palatino Linotype" w:cs="Arial"/>
          <w:i/>
          <w:iCs/>
        </w:rPr>
        <w:t xml:space="preserve">I. Organismo Público Descentralizado para la Prestación de los Servicios de Agua Potable, Alcantarillado y Saneamiento (ODAPAS); </w:t>
      </w:r>
    </w:p>
    <w:p w14:paraId="4BE5B238" w14:textId="77777777" w:rsidR="00620D88" w:rsidRPr="00003B9C" w:rsidRDefault="00620D88" w:rsidP="00620D88">
      <w:pPr>
        <w:spacing w:line="360" w:lineRule="auto"/>
        <w:ind w:left="567" w:right="425"/>
        <w:jc w:val="both"/>
        <w:rPr>
          <w:rFonts w:ascii="Palatino Linotype" w:hAnsi="Palatino Linotype" w:cs="Arial"/>
          <w:i/>
          <w:iCs/>
        </w:rPr>
      </w:pPr>
      <w:r w:rsidRPr="00003B9C">
        <w:rPr>
          <w:rFonts w:ascii="Palatino Linotype" w:hAnsi="Palatino Linotype" w:cs="Arial"/>
          <w:i/>
          <w:iCs/>
        </w:rPr>
        <w:t>II. Sistema Municipal para el Desarrollo Integral de la Familia (DIF Tecámac); y</w:t>
      </w:r>
    </w:p>
    <w:p w14:paraId="45F2FAFD" w14:textId="77777777" w:rsidR="00620D88" w:rsidRPr="00003B9C" w:rsidRDefault="00620D88" w:rsidP="00620D88">
      <w:pPr>
        <w:spacing w:line="360" w:lineRule="auto"/>
        <w:ind w:left="567" w:right="425"/>
        <w:jc w:val="both"/>
        <w:rPr>
          <w:rFonts w:ascii="Palatino Linotype" w:hAnsi="Palatino Linotype" w:cs="Arial"/>
          <w:i/>
          <w:iCs/>
        </w:rPr>
      </w:pPr>
      <w:r w:rsidRPr="00003B9C">
        <w:rPr>
          <w:rFonts w:ascii="Palatino Linotype" w:hAnsi="Palatino Linotype" w:cs="Arial"/>
          <w:i/>
          <w:iCs/>
        </w:rPr>
        <w:t xml:space="preserve"> III. Instituto Municipal de Cultura Física y Deporte de Tecámac, Estado de México.</w:t>
      </w:r>
    </w:p>
    <w:p w14:paraId="006ED794" w14:textId="4D318D5F" w:rsidR="003A5532" w:rsidRPr="00003B9C" w:rsidRDefault="007325DA" w:rsidP="00B9538B">
      <w:pPr>
        <w:spacing w:line="360" w:lineRule="auto"/>
        <w:ind w:right="425"/>
        <w:jc w:val="both"/>
        <w:rPr>
          <w:rFonts w:ascii="Palatino Linotype" w:hAnsi="Palatino Linotype" w:cs="Arial"/>
          <w:iCs/>
          <w:sz w:val="24"/>
          <w:szCs w:val="24"/>
        </w:rPr>
      </w:pPr>
      <w:r w:rsidRPr="00003B9C">
        <w:rPr>
          <w:rFonts w:ascii="Palatino Linotype" w:hAnsi="Palatino Linotype"/>
          <w:sz w:val="24"/>
          <w:szCs w:val="24"/>
        </w:rPr>
        <w:t>De esta manera, los</w:t>
      </w:r>
      <w:r w:rsidRPr="00003B9C">
        <w:rPr>
          <w:rFonts w:ascii="Palatino Linotype" w:hAnsi="Palatino Linotype" w:cs="Arial"/>
          <w:iCs/>
          <w:sz w:val="24"/>
          <w:szCs w:val="24"/>
        </w:rPr>
        <w:t xml:space="preserve"> Organismos Públicos Descentralizados para la Prestación de los Servicios de Agua Potable, Alcantarillado y Saneamiento (ODAPAS); según la L</w:t>
      </w:r>
      <w:r w:rsidRPr="00003B9C">
        <w:rPr>
          <w:rFonts w:ascii="Palatino Linotype" w:hAnsi="Palatino Linotype"/>
          <w:sz w:val="24"/>
          <w:szCs w:val="24"/>
        </w:rPr>
        <w:t xml:space="preserve">ey de Organismos Públicos Descentralizados de carácter municipal para la Prestación de los servicios de Agua Potable, Alcantarillado y Saneamiento </w:t>
      </w:r>
      <w:r w:rsidR="002C3B9C" w:rsidRPr="00003B9C">
        <w:rPr>
          <w:rFonts w:ascii="Palatino Linotype" w:hAnsi="Palatino Linotype"/>
          <w:sz w:val="24"/>
          <w:szCs w:val="24"/>
        </w:rPr>
        <w:t xml:space="preserve">tienen personalidad jurídica propia  </w:t>
      </w:r>
      <w:r w:rsidRPr="00003B9C">
        <w:rPr>
          <w:rFonts w:ascii="Palatino Linotype" w:hAnsi="Palatino Linotype"/>
          <w:sz w:val="24"/>
          <w:szCs w:val="24"/>
        </w:rPr>
        <w:t xml:space="preserve">y </w:t>
      </w:r>
      <w:r w:rsidR="002C3B9C" w:rsidRPr="00003B9C">
        <w:rPr>
          <w:rFonts w:ascii="Palatino Linotype" w:hAnsi="Palatino Linotype"/>
          <w:sz w:val="24"/>
          <w:szCs w:val="24"/>
        </w:rPr>
        <w:t xml:space="preserve">el </w:t>
      </w:r>
      <w:r w:rsidR="002C3B9C" w:rsidRPr="00003B9C">
        <w:rPr>
          <w:rFonts w:ascii="Palatino Linotype" w:hAnsi="Palatino Linotype" w:cs="Arial"/>
          <w:i/>
          <w:iCs/>
        </w:rPr>
        <w:t>Sistema Municipal para el Desarrollo Integral de la Familia (DIF Tecámac);</w:t>
      </w:r>
      <w:r w:rsidR="002C3B9C" w:rsidRPr="00003B9C">
        <w:rPr>
          <w:rFonts w:ascii="Palatino Linotype" w:hAnsi="Palatino Linotype"/>
          <w:sz w:val="24"/>
          <w:szCs w:val="24"/>
        </w:rPr>
        <w:t xml:space="preserve"> también cuenta con su</w:t>
      </w:r>
      <w:r w:rsidRPr="00003B9C">
        <w:rPr>
          <w:rFonts w:ascii="Palatino Linotype" w:hAnsi="Palatino Linotype"/>
          <w:sz w:val="24"/>
          <w:szCs w:val="24"/>
        </w:rPr>
        <w:t xml:space="preserve"> propia Unidad de Transparencia.</w:t>
      </w:r>
    </w:p>
    <w:p w14:paraId="5219E69E" w14:textId="32850A8F" w:rsidR="003A5532" w:rsidRPr="00003B9C" w:rsidRDefault="003A5532" w:rsidP="007325DA">
      <w:pPr>
        <w:spacing w:line="360" w:lineRule="auto"/>
        <w:ind w:left="567" w:right="425"/>
        <w:jc w:val="both"/>
        <w:rPr>
          <w:rFonts w:ascii="Palatino Linotype" w:hAnsi="Palatino Linotype"/>
          <w:i/>
        </w:rPr>
      </w:pPr>
      <w:r w:rsidRPr="00003B9C">
        <w:rPr>
          <w:rFonts w:ascii="Palatino Linotype" w:hAnsi="Palatino Linotype"/>
          <w:i/>
        </w:rPr>
        <w:t>Artículo 4.- Los organismos tendrán personalidad jurídica, patrimonio propio, autonomía en el manejo de sus recursos y el carácter de Autoridad en los casos a que se refiere el Artículo precedente. Constituirán su domicilio en la cabecera municipal, independientemente de que para el desarrollo de sus actividades establezcan delegaciones en donde se requiera.</w:t>
      </w:r>
    </w:p>
    <w:p w14:paraId="74F7457C" w14:textId="77777777" w:rsidR="00B639A4" w:rsidRPr="00003B9C" w:rsidRDefault="00B639A4" w:rsidP="007325DA">
      <w:pPr>
        <w:spacing w:line="360" w:lineRule="auto"/>
        <w:ind w:left="567" w:right="425"/>
        <w:jc w:val="both"/>
        <w:rPr>
          <w:rFonts w:ascii="Palatino Linotype" w:hAnsi="Palatino Linotype" w:cs="Arial"/>
          <w:i/>
          <w:sz w:val="24"/>
          <w:szCs w:val="24"/>
        </w:rPr>
      </w:pPr>
    </w:p>
    <w:p w14:paraId="0D958CCE" w14:textId="6B8B88EA" w:rsidR="008F0FFA" w:rsidRPr="00003B9C" w:rsidRDefault="00B9538B" w:rsidP="00B9538B">
      <w:pPr>
        <w:spacing w:line="360" w:lineRule="auto"/>
        <w:ind w:right="425"/>
        <w:jc w:val="both"/>
        <w:rPr>
          <w:rFonts w:ascii="Palatino Linotype" w:hAnsi="Palatino Linotype" w:cs="Arial"/>
          <w:sz w:val="24"/>
          <w:szCs w:val="24"/>
        </w:rPr>
      </w:pPr>
      <w:r w:rsidRPr="00003B9C">
        <w:rPr>
          <w:rFonts w:ascii="Palatino Linotype" w:hAnsi="Palatino Linotype" w:cs="Arial"/>
          <w:sz w:val="24"/>
          <w:szCs w:val="24"/>
        </w:rPr>
        <w:lastRenderedPageBreak/>
        <w:t>Atento a lo anterior y de conformidad con el “</w:t>
      </w:r>
      <w:r w:rsidRPr="00003B9C">
        <w:rPr>
          <w:rFonts w:ascii="Palatino Linotype" w:hAnsi="Palatino Linotype"/>
          <w:i/>
          <w:iCs/>
          <w:sz w:val="24"/>
          <w:szCs w:val="24"/>
        </w:rPr>
        <w:t>PADRÓN DE SUJETOS OBLIGADOS EN MATERIA DE TRANSPARENCIA Y ACCESO A LA INFORMACIÓN PÚBLICA DEL ESTADO DE MÉXICO Y MUNICIPIOS</w:t>
      </w:r>
      <w:r w:rsidRPr="00003B9C">
        <w:rPr>
          <w:rFonts w:ascii="Palatino Linotype" w:hAnsi="Palatino Linotype"/>
          <w:sz w:val="24"/>
          <w:szCs w:val="24"/>
        </w:rPr>
        <w:t>”</w:t>
      </w:r>
    </w:p>
    <w:p w14:paraId="5B86AAC6" w14:textId="2D26BB91" w:rsidR="002C3B9C" w:rsidRPr="00003B9C" w:rsidRDefault="002C3B9C" w:rsidP="00620D88">
      <w:pPr>
        <w:spacing w:line="360" w:lineRule="auto"/>
        <w:ind w:left="567" w:right="425"/>
        <w:jc w:val="both"/>
        <w:rPr>
          <w:rFonts w:ascii="Palatino Linotype" w:hAnsi="Palatino Linotype"/>
          <w:i/>
          <w:iCs/>
        </w:rPr>
      </w:pPr>
      <w:r w:rsidRPr="00003B9C">
        <w:rPr>
          <w:rFonts w:ascii="Palatino Linotype" w:hAnsi="Palatino Linotype"/>
          <w:i/>
          <w:iCs/>
        </w:rPr>
        <w:t>I (…)</w:t>
      </w:r>
    </w:p>
    <w:p w14:paraId="79EC72E2" w14:textId="179DF0BF" w:rsidR="008F0FFA" w:rsidRPr="00003B9C" w:rsidRDefault="00B9538B" w:rsidP="00620D88">
      <w:pPr>
        <w:spacing w:line="360" w:lineRule="auto"/>
        <w:ind w:left="567" w:right="425"/>
        <w:jc w:val="both"/>
        <w:rPr>
          <w:rFonts w:ascii="Palatino Linotype" w:hAnsi="Palatino Linotype"/>
          <w:i/>
          <w:iCs/>
        </w:rPr>
      </w:pPr>
      <w:r w:rsidRPr="00003B9C">
        <w:rPr>
          <w:rFonts w:ascii="Palatino Linotype" w:hAnsi="Palatino Linotype"/>
          <w:i/>
          <w:iCs/>
        </w:rPr>
        <w:t>IX. ORGANISMOS DESCENTRALIZADOS MUNICIPALES</w:t>
      </w:r>
    </w:p>
    <w:p w14:paraId="41F671D5" w14:textId="209AF84A" w:rsidR="002C3B9C" w:rsidRPr="00003B9C" w:rsidRDefault="002C3B9C" w:rsidP="00620D88">
      <w:pPr>
        <w:spacing w:line="360" w:lineRule="auto"/>
        <w:ind w:left="567" w:right="425"/>
        <w:jc w:val="both"/>
        <w:rPr>
          <w:rFonts w:ascii="Palatino Linotype" w:hAnsi="Palatino Linotype"/>
          <w:i/>
          <w:iCs/>
        </w:rPr>
      </w:pPr>
      <w:r w:rsidRPr="00003B9C">
        <w:rPr>
          <w:rFonts w:ascii="Palatino Linotype" w:hAnsi="Palatino Linotype"/>
          <w:i/>
          <w:iCs/>
        </w:rPr>
        <w:t>(…)</w:t>
      </w:r>
    </w:p>
    <w:p w14:paraId="05F0524B" w14:textId="02675394" w:rsidR="00B9538B" w:rsidRPr="00003B9C" w:rsidRDefault="00B9538B" w:rsidP="00620D88">
      <w:pPr>
        <w:spacing w:line="360" w:lineRule="auto"/>
        <w:ind w:left="567" w:right="425"/>
        <w:jc w:val="both"/>
        <w:rPr>
          <w:rFonts w:ascii="Palatino Linotype" w:hAnsi="Palatino Linotype"/>
          <w:i/>
          <w:iCs/>
        </w:rPr>
      </w:pPr>
      <w:r w:rsidRPr="00003B9C">
        <w:rPr>
          <w:rFonts w:ascii="Palatino Linotype" w:hAnsi="Palatino Linotype"/>
          <w:i/>
          <w:iCs/>
        </w:rPr>
        <w:t>273. Organismo Descentralizado para la Prestación de los Servicios del Agua Potable, Alcantarillado y Saneamiento de Tecámac</w:t>
      </w:r>
    </w:p>
    <w:p w14:paraId="7433FBAE" w14:textId="592C6A8D" w:rsidR="002C3B9C" w:rsidRPr="00003B9C" w:rsidRDefault="002C3B9C" w:rsidP="00620D88">
      <w:pPr>
        <w:spacing w:line="360" w:lineRule="auto"/>
        <w:ind w:left="567" w:right="425"/>
        <w:jc w:val="both"/>
        <w:rPr>
          <w:rFonts w:ascii="Palatino Linotype" w:hAnsi="Palatino Linotype"/>
          <w:i/>
          <w:iCs/>
        </w:rPr>
      </w:pPr>
      <w:r w:rsidRPr="00003B9C">
        <w:rPr>
          <w:rFonts w:ascii="Palatino Linotype" w:hAnsi="Palatino Linotype"/>
          <w:i/>
          <w:iCs/>
        </w:rPr>
        <w:t>(…)</w:t>
      </w:r>
    </w:p>
    <w:p w14:paraId="06D74B87" w14:textId="180A0147" w:rsidR="00B9538B" w:rsidRPr="00003B9C" w:rsidRDefault="00B9538B" w:rsidP="00620D88">
      <w:pPr>
        <w:spacing w:line="360" w:lineRule="auto"/>
        <w:ind w:left="567" w:right="425"/>
        <w:jc w:val="both"/>
        <w:rPr>
          <w:rFonts w:ascii="Palatino Linotype" w:hAnsi="Palatino Linotype"/>
          <w:i/>
          <w:iCs/>
        </w:rPr>
      </w:pPr>
      <w:r w:rsidRPr="00003B9C">
        <w:rPr>
          <w:rFonts w:ascii="Palatino Linotype" w:hAnsi="Palatino Linotype"/>
          <w:i/>
          <w:iCs/>
        </w:rPr>
        <w:t>309. Sistema Municipal para el Desarrollo Integral de la Familia de Tecámac</w:t>
      </w:r>
    </w:p>
    <w:p w14:paraId="7F521E41" w14:textId="40C9A25F" w:rsidR="002876E9" w:rsidRPr="00003B9C" w:rsidRDefault="00824DB9" w:rsidP="00824DB9">
      <w:pPr>
        <w:spacing w:line="360" w:lineRule="auto"/>
        <w:ind w:right="425"/>
        <w:jc w:val="both"/>
        <w:rPr>
          <w:rFonts w:ascii="Palatino Linotype" w:hAnsi="Palatino Linotype"/>
          <w:bCs/>
          <w:sz w:val="24"/>
          <w:szCs w:val="24"/>
        </w:rPr>
      </w:pPr>
      <w:r w:rsidRPr="00003B9C">
        <w:rPr>
          <w:rFonts w:ascii="Palatino Linotype" w:hAnsi="Palatino Linotype"/>
          <w:bCs/>
          <w:sz w:val="24"/>
          <w:szCs w:val="24"/>
        </w:rPr>
        <w:t xml:space="preserve">Por lo que </w:t>
      </w:r>
      <w:r w:rsidR="002876E9" w:rsidRPr="00003B9C">
        <w:rPr>
          <w:rFonts w:ascii="Palatino Linotype" w:hAnsi="Palatino Linotype"/>
          <w:bCs/>
          <w:sz w:val="24"/>
          <w:szCs w:val="24"/>
        </w:rPr>
        <w:t xml:space="preserve">el </w:t>
      </w:r>
      <w:r w:rsidR="002876E9" w:rsidRPr="00003B9C">
        <w:rPr>
          <w:rFonts w:ascii="Palatino Linotype" w:hAnsi="Palatino Linotype"/>
          <w:b/>
          <w:bCs/>
          <w:sz w:val="24"/>
          <w:szCs w:val="24"/>
        </w:rPr>
        <w:t>Sujeto Obligado</w:t>
      </w:r>
      <w:r w:rsidR="002876E9" w:rsidRPr="00003B9C">
        <w:rPr>
          <w:rFonts w:ascii="Palatino Linotype" w:hAnsi="Palatino Linotype"/>
          <w:bCs/>
          <w:sz w:val="24"/>
          <w:szCs w:val="24"/>
        </w:rPr>
        <w:t xml:space="preserve"> se encuentra im</w:t>
      </w:r>
      <w:r w:rsidRPr="00003B9C">
        <w:rPr>
          <w:rFonts w:ascii="Palatino Linotype" w:hAnsi="Palatino Linotype"/>
          <w:bCs/>
          <w:sz w:val="24"/>
          <w:szCs w:val="24"/>
        </w:rPr>
        <w:t>posibilitado</w:t>
      </w:r>
      <w:r w:rsidR="00A93671" w:rsidRPr="00003B9C">
        <w:rPr>
          <w:rFonts w:ascii="Palatino Linotype" w:hAnsi="Palatino Linotype"/>
          <w:bCs/>
          <w:sz w:val="24"/>
          <w:szCs w:val="24"/>
        </w:rPr>
        <w:t xml:space="preserve"> para la entrega del Directorio</w:t>
      </w:r>
      <w:r w:rsidR="002876E9" w:rsidRPr="00003B9C">
        <w:rPr>
          <w:rFonts w:ascii="Palatino Linotype" w:hAnsi="Palatino Linotype"/>
          <w:bCs/>
          <w:sz w:val="24"/>
          <w:szCs w:val="24"/>
        </w:rPr>
        <w:t xml:space="preserve"> de los Órganos Descentralizados</w:t>
      </w:r>
      <w:r w:rsidRPr="00003B9C">
        <w:rPr>
          <w:rFonts w:ascii="Palatino Linotype" w:hAnsi="Palatino Linotype"/>
          <w:bCs/>
          <w:sz w:val="24"/>
          <w:szCs w:val="24"/>
        </w:rPr>
        <w:t xml:space="preserve">: </w:t>
      </w:r>
      <w:r w:rsidRPr="00003B9C">
        <w:rPr>
          <w:rFonts w:ascii="Palatino Linotype" w:hAnsi="Palatino Linotype" w:cs="Arial"/>
          <w:iCs/>
          <w:sz w:val="24"/>
          <w:szCs w:val="24"/>
        </w:rPr>
        <w:t>I. Organismo Público Descentralizado para la Prestación de los Servicios de Agua Potable, Alcantarillado y Saneamiento (ODAPAS); y  Sistema Municipal para el Desarrollo Integral de la Familia (DIF Tecámac);</w:t>
      </w:r>
      <w:r w:rsidR="002876E9" w:rsidRPr="00003B9C">
        <w:rPr>
          <w:rFonts w:ascii="Palatino Linotype" w:hAnsi="Palatino Linotype"/>
          <w:bCs/>
          <w:sz w:val="24"/>
          <w:szCs w:val="24"/>
        </w:rPr>
        <w:t xml:space="preserve"> por lo que </w:t>
      </w:r>
      <w:r w:rsidR="002C3B9C" w:rsidRPr="00003B9C">
        <w:rPr>
          <w:rFonts w:ascii="Palatino Linotype" w:hAnsi="Palatino Linotype"/>
          <w:bCs/>
          <w:sz w:val="24"/>
          <w:szCs w:val="24"/>
        </w:rPr>
        <w:t xml:space="preserve">el </w:t>
      </w:r>
      <w:r w:rsidR="002C3B9C" w:rsidRPr="00003B9C">
        <w:rPr>
          <w:rFonts w:ascii="Palatino Linotype" w:hAnsi="Palatino Linotype"/>
          <w:b/>
          <w:bCs/>
          <w:sz w:val="24"/>
          <w:szCs w:val="24"/>
        </w:rPr>
        <w:t>Sujeto Obligado</w:t>
      </w:r>
      <w:r w:rsidR="002C3B9C" w:rsidRPr="00003B9C">
        <w:rPr>
          <w:rFonts w:ascii="Palatino Linotype" w:hAnsi="Palatino Linotype"/>
          <w:bCs/>
          <w:sz w:val="24"/>
          <w:szCs w:val="24"/>
        </w:rPr>
        <w:t xml:space="preserve"> </w:t>
      </w:r>
      <w:r w:rsidR="002876E9" w:rsidRPr="00003B9C">
        <w:rPr>
          <w:rFonts w:ascii="Palatino Linotype" w:hAnsi="Palatino Linotype"/>
          <w:bCs/>
          <w:sz w:val="24"/>
          <w:szCs w:val="24"/>
        </w:rPr>
        <w:t xml:space="preserve">debió hacerlo del conocimiento del Recurrente, en términos de los artículos 167, </w:t>
      </w:r>
      <w:r w:rsidR="00E03D8B" w:rsidRPr="00003B9C">
        <w:rPr>
          <w:rFonts w:ascii="Palatino Linotype" w:hAnsi="Palatino Linotype"/>
          <w:bCs/>
          <w:sz w:val="24"/>
          <w:szCs w:val="24"/>
        </w:rPr>
        <w:t>que</w:t>
      </w:r>
      <w:r w:rsidR="002876E9" w:rsidRPr="00003B9C">
        <w:rPr>
          <w:rFonts w:ascii="Palatino Linotype" w:hAnsi="Palatino Linotype"/>
          <w:bCs/>
          <w:sz w:val="24"/>
          <w:szCs w:val="24"/>
        </w:rPr>
        <w:t xml:space="preserve"> establece lo siguiente:</w:t>
      </w:r>
    </w:p>
    <w:p w14:paraId="0C5F9D86" w14:textId="77777777" w:rsidR="002876E9" w:rsidRPr="00003B9C" w:rsidRDefault="002876E9" w:rsidP="002876E9">
      <w:pPr>
        <w:spacing w:line="360" w:lineRule="auto"/>
        <w:jc w:val="both"/>
        <w:rPr>
          <w:rFonts w:ascii="Palatino Linotype" w:hAnsi="Palatino Linotype"/>
          <w:bCs/>
        </w:rPr>
      </w:pPr>
    </w:p>
    <w:p w14:paraId="4B2AE589" w14:textId="77777777" w:rsidR="002876E9" w:rsidRPr="00003B9C" w:rsidRDefault="002876E9" w:rsidP="002876E9">
      <w:pPr>
        <w:ind w:left="567" w:right="616"/>
        <w:jc w:val="both"/>
        <w:rPr>
          <w:rFonts w:ascii="Palatino Linotype" w:hAnsi="Palatino Linotype"/>
          <w:bCs/>
          <w:i/>
        </w:rPr>
      </w:pPr>
      <w:r w:rsidRPr="00003B9C">
        <w:rPr>
          <w:rFonts w:ascii="Palatino Linotype" w:hAnsi="Palatino Linotype"/>
          <w:b/>
          <w:bCs/>
          <w:i/>
        </w:rPr>
        <w:t>Artículo 167.</w:t>
      </w:r>
      <w:r w:rsidRPr="00003B9C">
        <w:rPr>
          <w:rFonts w:ascii="Palatino Linotype" w:hAnsi="Palatino Linotype"/>
          <w:bCs/>
          <w:i/>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w:t>
      </w:r>
      <w:r w:rsidRPr="00003B9C">
        <w:rPr>
          <w:rFonts w:ascii="Palatino Linotype" w:hAnsi="Palatino Linotype"/>
          <w:bCs/>
          <w:i/>
        </w:rPr>
        <w:lastRenderedPageBreak/>
        <w:t>artículo, el sujeto obligado no declina la competencia en los términos establecidos, podrá canalizar la solicitud ante el sujeto obligado competente.</w:t>
      </w:r>
    </w:p>
    <w:p w14:paraId="47B49A07" w14:textId="77777777" w:rsidR="002876E9" w:rsidRPr="00003B9C" w:rsidRDefault="002876E9" w:rsidP="002876E9">
      <w:pPr>
        <w:spacing w:line="360" w:lineRule="auto"/>
        <w:jc w:val="both"/>
        <w:rPr>
          <w:rFonts w:ascii="Palatino Linotype" w:hAnsi="Palatino Linotype"/>
          <w:bCs/>
          <w:sz w:val="24"/>
        </w:rPr>
      </w:pPr>
    </w:p>
    <w:p w14:paraId="7685CF8A" w14:textId="47BF29A8" w:rsidR="002876E9" w:rsidRPr="00003B9C" w:rsidRDefault="002876E9" w:rsidP="002876E9">
      <w:pPr>
        <w:spacing w:line="360" w:lineRule="auto"/>
        <w:jc w:val="both"/>
        <w:rPr>
          <w:rFonts w:ascii="Palatino Linotype" w:hAnsi="Palatino Linotype"/>
          <w:bCs/>
          <w:sz w:val="24"/>
          <w:szCs w:val="24"/>
        </w:rPr>
      </w:pPr>
      <w:r w:rsidRPr="00003B9C">
        <w:rPr>
          <w:rFonts w:ascii="Palatino Linotype" w:hAnsi="Palatino Linotype"/>
          <w:bCs/>
          <w:sz w:val="24"/>
          <w:szCs w:val="24"/>
        </w:rPr>
        <w:t>En este sentido la inco</w:t>
      </w:r>
      <w:r w:rsidR="00E03D8B" w:rsidRPr="00003B9C">
        <w:rPr>
          <w:rFonts w:ascii="Palatino Linotype" w:hAnsi="Palatino Linotype"/>
          <w:bCs/>
          <w:sz w:val="24"/>
          <w:szCs w:val="24"/>
        </w:rPr>
        <w:t>mpetencia a que es atribuible el</w:t>
      </w:r>
      <w:r w:rsidRPr="00003B9C">
        <w:rPr>
          <w:rFonts w:ascii="Palatino Linotype" w:hAnsi="Palatino Linotype"/>
          <w:bCs/>
          <w:sz w:val="24"/>
          <w:szCs w:val="24"/>
        </w:rPr>
        <w:t xml:space="preserve"> </w:t>
      </w:r>
      <w:r w:rsidRPr="00003B9C">
        <w:rPr>
          <w:rFonts w:ascii="Palatino Linotype" w:hAnsi="Palatino Linotype"/>
          <w:b/>
          <w:bCs/>
          <w:sz w:val="24"/>
          <w:szCs w:val="24"/>
        </w:rPr>
        <w:t>Sujeto Obligado</w:t>
      </w:r>
      <w:r w:rsidR="00E03D8B" w:rsidRPr="00003B9C">
        <w:rPr>
          <w:rFonts w:ascii="Palatino Linotype" w:hAnsi="Palatino Linotype"/>
          <w:bCs/>
          <w:sz w:val="24"/>
          <w:szCs w:val="24"/>
        </w:rPr>
        <w:t xml:space="preserve"> es clara, por lo que e</w:t>
      </w:r>
      <w:r w:rsidRPr="00003B9C">
        <w:rPr>
          <w:rFonts w:ascii="Palatino Linotype" w:hAnsi="Palatino Linotype"/>
          <w:bCs/>
          <w:sz w:val="24"/>
          <w:szCs w:val="24"/>
        </w:rPr>
        <w:t xml:space="preserve">n este sentido se debió haber cumplido, con los términos que señala la Ley de Transparencia Local, es decir el </w:t>
      </w:r>
      <w:r w:rsidRPr="00003B9C">
        <w:rPr>
          <w:rFonts w:ascii="Palatino Linotype" w:hAnsi="Palatino Linotype"/>
          <w:b/>
          <w:bCs/>
          <w:sz w:val="24"/>
          <w:szCs w:val="24"/>
        </w:rPr>
        <w:t>Sujeto Obligado</w:t>
      </w:r>
      <w:r w:rsidRPr="00003B9C">
        <w:rPr>
          <w:rFonts w:ascii="Palatino Linotype" w:hAnsi="Palatino Linotype"/>
          <w:bCs/>
          <w:sz w:val="24"/>
          <w:szCs w:val="24"/>
        </w:rPr>
        <w:t xml:space="preserve"> debió haber hecho del conocimiento al particular tal información en los plazos que establece el artículo 167, sin embargo no sucedió así, por el contario remitió respuesta </w:t>
      </w:r>
      <w:r w:rsidR="00824DB9" w:rsidRPr="00003B9C">
        <w:rPr>
          <w:rFonts w:ascii="Palatino Linotype" w:hAnsi="Palatino Linotype"/>
          <w:bCs/>
          <w:sz w:val="24"/>
          <w:szCs w:val="24"/>
        </w:rPr>
        <w:t>sin la declaratoria al respecto.</w:t>
      </w:r>
    </w:p>
    <w:p w14:paraId="0677C88A" w14:textId="77777777" w:rsidR="002876E9" w:rsidRPr="00003B9C" w:rsidRDefault="002876E9" w:rsidP="002876E9">
      <w:pPr>
        <w:spacing w:line="360" w:lineRule="auto"/>
        <w:jc w:val="both"/>
        <w:rPr>
          <w:rFonts w:ascii="Palatino Linotype" w:hAnsi="Palatino Linotype"/>
          <w:bCs/>
          <w:sz w:val="24"/>
          <w:szCs w:val="24"/>
        </w:rPr>
      </w:pPr>
      <w:r w:rsidRPr="00003B9C">
        <w:rPr>
          <w:rFonts w:ascii="Palatino Linotype" w:hAnsi="Palatino Linotype"/>
          <w:bCs/>
          <w:sz w:val="24"/>
          <w:szCs w:val="24"/>
        </w:rPr>
        <w:t>En este orden de ideas, para brindar certeza sobre la declinación de competencia, misma que debe estar a lo dispuesto por el artículo 49 fracciones I y II de la Ley de Transparencia y Acceso a la Información Pública del Estado de México y Municipios que dispone los siguiente:</w:t>
      </w:r>
    </w:p>
    <w:p w14:paraId="3C54FCB9" w14:textId="77777777" w:rsidR="002876E9" w:rsidRPr="00003B9C" w:rsidRDefault="002876E9" w:rsidP="002876E9">
      <w:pPr>
        <w:spacing w:line="360" w:lineRule="auto"/>
        <w:jc w:val="both"/>
        <w:rPr>
          <w:rFonts w:ascii="Palatino Linotype" w:hAnsi="Palatino Linotype"/>
          <w:bCs/>
        </w:rPr>
      </w:pPr>
    </w:p>
    <w:p w14:paraId="23700D97" w14:textId="77777777" w:rsidR="002876E9" w:rsidRPr="00003B9C" w:rsidRDefault="002876E9" w:rsidP="002876E9">
      <w:pPr>
        <w:ind w:left="567"/>
        <w:jc w:val="both"/>
        <w:rPr>
          <w:rFonts w:ascii="Palatino Linotype" w:hAnsi="Palatino Linotype"/>
          <w:bCs/>
          <w:i/>
        </w:rPr>
      </w:pPr>
      <w:r w:rsidRPr="00003B9C">
        <w:rPr>
          <w:rFonts w:ascii="Palatino Linotype" w:hAnsi="Palatino Linotype"/>
          <w:b/>
          <w:bCs/>
          <w:i/>
        </w:rPr>
        <w:t>Artículo 49.</w:t>
      </w:r>
      <w:r w:rsidRPr="00003B9C">
        <w:rPr>
          <w:rFonts w:ascii="Palatino Linotype" w:hAnsi="Palatino Linotype"/>
          <w:bCs/>
          <w:i/>
        </w:rPr>
        <w:t xml:space="preserve"> Los </w:t>
      </w:r>
      <w:r w:rsidRPr="00003B9C">
        <w:rPr>
          <w:rFonts w:ascii="Palatino Linotype" w:hAnsi="Palatino Linotype"/>
          <w:bCs/>
          <w:i/>
          <w:u w:val="single"/>
        </w:rPr>
        <w:t>Comités de Transparencia</w:t>
      </w:r>
      <w:r w:rsidRPr="00003B9C">
        <w:rPr>
          <w:rFonts w:ascii="Palatino Linotype" w:hAnsi="Palatino Linotype"/>
          <w:bCs/>
          <w:i/>
        </w:rPr>
        <w:t xml:space="preserve"> tendrán las siguientes atribuciones:</w:t>
      </w:r>
    </w:p>
    <w:p w14:paraId="1CC61F2B" w14:textId="77777777" w:rsidR="002876E9" w:rsidRPr="00003B9C" w:rsidRDefault="002876E9" w:rsidP="002876E9">
      <w:pPr>
        <w:ind w:left="567"/>
        <w:jc w:val="both"/>
        <w:rPr>
          <w:rFonts w:ascii="Palatino Linotype" w:hAnsi="Palatino Linotype"/>
          <w:bCs/>
          <w:i/>
        </w:rPr>
      </w:pPr>
      <w:r w:rsidRPr="00003B9C">
        <w:rPr>
          <w:rFonts w:ascii="Palatino Linotype" w:hAnsi="Palatino Linotype"/>
          <w:bCs/>
          <w:i/>
        </w:rPr>
        <w:t>I. Instituir, coordinar y supervisar en términos de las disposiciones aplicables, las acciones, medidas y procedimientos que coadyuven a asegurar una mayor eficacia en la gestión y atención de las solicitudes en materia de acceso a la información;</w:t>
      </w:r>
    </w:p>
    <w:p w14:paraId="77A668C5" w14:textId="77777777" w:rsidR="002876E9" w:rsidRPr="00003B9C" w:rsidRDefault="002876E9" w:rsidP="002876E9">
      <w:pPr>
        <w:ind w:left="567"/>
        <w:jc w:val="both"/>
        <w:rPr>
          <w:rFonts w:ascii="Palatino Linotype" w:hAnsi="Palatino Linotype"/>
          <w:bCs/>
          <w:i/>
        </w:rPr>
      </w:pPr>
      <w:r w:rsidRPr="00003B9C">
        <w:rPr>
          <w:rFonts w:ascii="Palatino Linotype" w:hAnsi="Palatino Linotype"/>
          <w:bCs/>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60E3797" w14:textId="77777777" w:rsidR="002876E9" w:rsidRPr="00003B9C" w:rsidRDefault="002876E9" w:rsidP="002876E9">
      <w:pPr>
        <w:ind w:left="567"/>
        <w:jc w:val="both"/>
        <w:rPr>
          <w:rFonts w:ascii="Palatino Linotype" w:hAnsi="Palatino Linotype"/>
          <w:bCs/>
          <w:i/>
        </w:rPr>
      </w:pPr>
    </w:p>
    <w:p w14:paraId="440D7DC9" w14:textId="2E8B0F7D" w:rsidR="002876E9" w:rsidRPr="00003B9C" w:rsidRDefault="002876E9" w:rsidP="002876E9">
      <w:pPr>
        <w:spacing w:line="360" w:lineRule="auto"/>
        <w:jc w:val="both"/>
        <w:rPr>
          <w:rFonts w:ascii="Palatino Linotype" w:hAnsi="Palatino Linotype"/>
          <w:bCs/>
          <w:sz w:val="24"/>
          <w:szCs w:val="24"/>
        </w:rPr>
      </w:pPr>
      <w:r w:rsidRPr="00003B9C">
        <w:rPr>
          <w:rFonts w:ascii="Palatino Linotype" w:hAnsi="Palatino Linotype"/>
          <w:bCs/>
          <w:sz w:val="24"/>
          <w:szCs w:val="24"/>
        </w:rPr>
        <w:t xml:space="preserve">En efecto, si bien el Sujeto Obligado no tiene competencia para administrar, generar o poseer la información solicitada en el presente asunto, en virtud de poseerla otro Sujeto Obligado, también lo es que, </w:t>
      </w:r>
      <w:r w:rsidR="002A104B" w:rsidRPr="00003B9C">
        <w:rPr>
          <w:rFonts w:ascii="Palatino Linotype" w:hAnsi="Palatino Linotype"/>
          <w:bCs/>
          <w:sz w:val="24"/>
          <w:szCs w:val="24"/>
        </w:rPr>
        <w:t xml:space="preserve">el Sujeto obligado debió haber dado a conocer al Recurrente su incompetencia, en términos de los párrafos que ´preceden. Por lo que en razón de las razones o motivos de inconformidad hechos vale por en el presente </w:t>
      </w:r>
      <w:r w:rsidR="002A104B" w:rsidRPr="00003B9C">
        <w:rPr>
          <w:rFonts w:ascii="Palatino Linotype" w:hAnsi="Palatino Linotype"/>
          <w:bCs/>
          <w:sz w:val="24"/>
          <w:szCs w:val="24"/>
        </w:rPr>
        <w:lastRenderedPageBreak/>
        <w:t>recurso de revisión, dicha incompetencia debe</w:t>
      </w:r>
      <w:r w:rsidRPr="00003B9C">
        <w:rPr>
          <w:rFonts w:ascii="Palatino Linotype" w:hAnsi="Palatino Linotype"/>
          <w:bCs/>
          <w:sz w:val="24"/>
          <w:szCs w:val="24"/>
        </w:rPr>
        <w:t xml:space="preserve"> </w:t>
      </w:r>
      <w:r w:rsidR="002A104B" w:rsidRPr="00003B9C">
        <w:rPr>
          <w:rFonts w:ascii="Palatino Linotype" w:hAnsi="Palatino Linotype"/>
          <w:bCs/>
          <w:sz w:val="24"/>
          <w:szCs w:val="24"/>
        </w:rPr>
        <w:t>ser</w:t>
      </w:r>
      <w:r w:rsidRPr="00003B9C">
        <w:rPr>
          <w:rFonts w:ascii="Palatino Linotype" w:hAnsi="Palatino Linotype"/>
          <w:bCs/>
          <w:sz w:val="24"/>
          <w:szCs w:val="24"/>
        </w:rPr>
        <w:t xml:space="preserve"> confirmada, modificada o revocada por el Comité de Transparencia en términos del precepto legal referido.</w:t>
      </w:r>
    </w:p>
    <w:p w14:paraId="549F5652" w14:textId="77777777" w:rsidR="002876E9" w:rsidRPr="00003B9C" w:rsidRDefault="002876E9" w:rsidP="002876E9">
      <w:pPr>
        <w:spacing w:line="360" w:lineRule="auto"/>
        <w:jc w:val="both"/>
        <w:rPr>
          <w:rFonts w:ascii="Palatino Linotype" w:hAnsi="Palatino Linotype"/>
          <w:bCs/>
        </w:rPr>
      </w:pPr>
    </w:p>
    <w:p w14:paraId="7FBF5A82" w14:textId="77777777" w:rsidR="002876E9" w:rsidRPr="00003B9C" w:rsidRDefault="002876E9" w:rsidP="002876E9">
      <w:pPr>
        <w:spacing w:line="360" w:lineRule="auto"/>
        <w:jc w:val="both"/>
        <w:rPr>
          <w:rFonts w:ascii="Palatino Linotype" w:hAnsi="Palatino Linotype"/>
          <w:bCs/>
          <w:sz w:val="24"/>
          <w:szCs w:val="24"/>
        </w:rPr>
      </w:pPr>
      <w:r w:rsidRPr="00003B9C">
        <w:rPr>
          <w:rFonts w:ascii="Palatino Linotype" w:hAnsi="Palatino Linotype"/>
          <w:bCs/>
          <w:sz w:val="24"/>
          <w:szCs w:val="24"/>
        </w:rPr>
        <w:t>El hecho que el Comité de Transparencia emita un acuerdo en donde se plasmen los fundamentos y razones por las cuales no es competente para generar, poseer y/o administrar la información requerida, brinda certeza, ya que a través de un documento firmado por los integrantes del Comité de Transparencia que la información no se encuentra en sus archivos por el motivo que no se cuenta con normatividad que lo disponga.</w:t>
      </w:r>
    </w:p>
    <w:p w14:paraId="6B001B72" w14:textId="77777777" w:rsidR="002876E9" w:rsidRPr="00003B9C" w:rsidRDefault="002876E9" w:rsidP="002876E9">
      <w:pPr>
        <w:spacing w:line="360" w:lineRule="auto"/>
        <w:jc w:val="both"/>
        <w:rPr>
          <w:rFonts w:ascii="Palatino Linotype" w:hAnsi="Palatino Linotype"/>
          <w:bCs/>
          <w:sz w:val="24"/>
          <w:szCs w:val="24"/>
        </w:rPr>
      </w:pPr>
    </w:p>
    <w:p w14:paraId="7E29C5BE" w14:textId="03ED69D7" w:rsidR="002876E9" w:rsidRPr="00003B9C" w:rsidRDefault="002876E9" w:rsidP="002876E9">
      <w:pPr>
        <w:spacing w:line="360" w:lineRule="auto"/>
        <w:jc w:val="both"/>
        <w:rPr>
          <w:rFonts w:ascii="Palatino Linotype" w:hAnsi="Palatino Linotype"/>
          <w:bCs/>
          <w:sz w:val="24"/>
          <w:szCs w:val="24"/>
        </w:rPr>
      </w:pPr>
      <w:r w:rsidRPr="00003B9C">
        <w:rPr>
          <w:rFonts w:ascii="Palatino Linotype" w:hAnsi="Palatino Linotype"/>
          <w:bCs/>
          <w:sz w:val="24"/>
          <w:szCs w:val="24"/>
        </w:rPr>
        <w:t xml:space="preserve">Con base en lo anterior, podemos concluir que el </w:t>
      </w:r>
      <w:r w:rsidRPr="00003B9C">
        <w:rPr>
          <w:rFonts w:ascii="Palatino Linotype" w:hAnsi="Palatino Linotype"/>
          <w:b/>
          <w:bCs/>
          <w:sz w:val="24"/>
          <w:szCs w:val="24"/>
        </w:rPr>
        <w:t>Sujeto Obligado</w:t>
      </w:r>
      <w:r w:rsidR="00CF471D" w:rsidRPr="00003B9C">
        <w:rPr>
          <w:rFonts w:ascii="Palatino Linotype" w:hAnsi="Palatino Linotype"/>
          <w:b/>
          <w:bCs/>
          <w:sz w:val="24"/>
          <w:szCs w:val="24"/>
        </w:rPr>
        <w:t xml:space="preserve"> </w:t>
      </w:r>
      <w:r w:rsidR="00CF471D" w:rsidRPr="00003B9C">
        <w:rPr>
          <w:rFonts w:ascii="Palatino Linotype" w:hAnsi="Palatino Linotype"/>
          <w:bCs/>
          <w:sz w:val="24"/>
          <w:szCs w:val="24"/>
        </w:rPr>
        <w:t>debió</w:t>
      </w:r>
      <w:r w:rsidRPr="00003B9C">
        <w:rPr>
          <w:rFonts w:ascii="Palatino Linotype" w:hAnsi="Palatino Linotype"/>
          <w:bCs/>
          <w:sz w:val="24"/>
          <w:szCs w:val="24"/>
        </w:rPr>
        <w:t xml:space="preserve"> hacer entrega del acuerdo que determina su incompetencia, consecuentemente, es dable ordenar su entrega de los documentos referidos, observando lo relativo a los datos de carácter sensible y confidencial, en términos de Ley. </w:t>
      </w:r>
    </w:p>
    <w:p w14:paraId="77BABB61" w14:textId="77777777" w:rsidR="00DC1E07" w:rsidRPr="00003B9C" w:rsidRDefault="00DC1E07" w:rsidP="00565650">
      <w:pPr>
        <w:spacing w:after="0" w:line="360" w:lineRule="auto"/>
        <w:jc w:val="both"/>
      </w:pPr>
    </w:p>
    <w:p w14:paraId="40E0ACE3" w14:textId="488187E8" w:rsidR="00F9169F" w:rsidRPr="00003B9C" w:rsidRDefault="0002435C" w:rsidP="00E6330E">
      <w:pPr>
        <w:spacing w:before="240" w:line="360" w:lineRule="auto"/>
        <w:jc w:val="both"/>
        <w:rPr>
          <w:rFonts w:ascii="Palatino Linotype" w:hAnsi="Palatino Linotype" w:cs="Arial"/>
          <w:i/>
          <w:iCs/>
        </w:rPr>
      </w:pPr>
      <w:r w:rsidRPr="00003B9C">
        <w:rPr>
          <w:rFonts w:ascii="Palatino Linotype" w:hAnsi="Palatino Linotype"/>
          <w:color w:val="000000"/>
          <w:sz w:val="24"/>
          <w:szCs w:val="24"/>
        </w:rPr>
        <w:t xml:space="preserve">En atención a las líneas argumentativas que preceden, es claro que el </w:t>
      </w:r>
      <w:r w:rsidRPr="00003B9C">
        <w:rPr>
          <w:rFonts w:ascii="Palatino Linotype" w:hAnsi="Palatino Linotype"/>
          <w:b/>
          <w:color w:val="000000"/>
          <w:sz w:val="24"/>
          <w:szCs w:val="24"/>
        </w:rPr>
        <w:t xml:space="preserve">Sujeto Obligado </w:t>
      </w:r>
      <w:r w:rsidRPr="00003B9C">
        <w:rPr>
          <w:rFonts w:ascii="Palatino Linotype" w:hAnsi="Palatino Linotype"/>
          <w:color w:val="000000"/>
          <w:sz w:val="24"/>
          <w:szCs w:val="24"/>
        </w:rPr>
        <w:t xml:space="preserve">atendió parcialmente la solicitud de información </w:t>
      </w:r>
      <w:r w:rsidR="00CC39B1" w:rsidRPr="00003B9C">
        <w:rPr>
          <w:rFonts w:ascii="Palatino Linotype" w:hAnsi="Palatino Linotype"/>
          <w:b/>
          <w:color w:val="000000"/>
          <w:sz w:val="24"/>
          <w:szCs w:val="24"/>
        </w:rPr>
        <w:t>00458/TECAMAC/IP/2022</w:t>
      </w:r>
      <w:r w:rsidR="00E6330E" w:rsidRPr="00003B9C">
        <w:rPr>
          <w:rFonts w:ascii="Palatino Linotype" w:hAnsi="Palatino Linotype"/>
          <w:color w:val="000000"/>
          <w:sz w:val="24"/>
          <w:szCs w:val="24"/>
        </w:rPr>
        <w:t>.</w:t>
      </w:r>
    </w:p>
    <w:p w14:paraId="05E74F9F" w14:textId="6FCE7055" w:rsidR="00DD0034" w:rsidRPr="00003B9C" w:rsidRDefault="00DD0034" w:rsidP="00DD0034">
      <w:pPr>
        <w:spacing w:before="240" w:line="360" w:lineRule="auto"/>
        <w:jc w:val="both"/>
        <w:rPr>
          <w:rFonts w:ascii="Palatino Linotype" w:hAnsi="Palatino Linotype"/>
          <w:sz w:val="24"/>
          <w:szCs w:val="24"/>
        </w:rPr>
      </w:pPr>
      <w:r w:rsidRPr="00003B9C">
        <w:rPr>
          <w:rFonts w:ascii="Palatino Linotype" w:hAnsi="Palatino Linotype"/>
          <w:sz w:val="24"/>
          <w:lang w:val="es-ES_tradnl"/>
        </w:rPr>
        <w:t>Por otra parte, como fue mencionado en el antecedente sexto,</w:t>
      </w:r>
      <w:r w:rsidRPr="00003B9C">
        <w:rPr>
          <w:i/>
          <w:sz w:val="24"/>
          <w:lang w:val="es-ES_tradnl"/>
        </w:rPr>
        <w:t xml:space="preserve"> </w:t>
      </w:r>
      <w:r w:rsidRPr="00003B9C">
        <w:rPr>
          <w:rFonts w:ascii="Palatino Linotype" w:hAnsi="Palatino Linotype"/>
          <w:b/>
          <w:sz w:val="24"/>
          <w:szCs w:val="24"/>
        </w:rPr>
        <w:t xml:space="preserve">El Sujeto Obligado </w:t>
      </w:r>
      <w:r w:rsidRPr="00003B9C">
        <w:rPr>
          <w:rFonts w:ascii="Palatino Linotype" w:hAnsi="Palatino Linotype"/>
          <w:sz w:val="24"/>
          <w:szCs w:val="24"/>
        </w:rPr>
        <w:t>fue omiso en rendir su informe justificado. De ahí que deba arribarse a las siguientes conclusiones:</w:t>
      </w:r>
    </w:p>
    <w:p w14:paraId="1619863E" w14:textId="77777777" w:rsidR="00DD0034" w:rsidRPr="00003B9C" w:rsidRDefault="00DD0034" w:rsidP="00DD0034">
      <w:pPr>
        <w:pStyle w:val="Sinespaciado"/>
        <w:numPr>
          <w:ilvl w:val="0"/>
          <w:numId w:val="15"/>
        </w:numPr>
        <w:spacing w:line="360" w:lineRule="auto"/>
        <w:jc w:val="both"/>
        <w:rPr>
          <w:rFonts w:ascii="Palatino Linotype" w:hAnsi="Palatino Linotype"/>
        </w:rPr>
      </w:pPr>
      <w:r w:rsidRPr="00003B9C">
        <w:rPr>
          <w:rFonts w:ascii="Palatino Linotype" w:hAnsi="Palatino Linotype"/>
        </w:rPr>
        <w:t xml:space="preserve">El derecho de acceso a la información versa esencialmente en acceder a información registrada en cualquier soporte documental que en ejercicio de las </w:t>
      </w:r>
      <w:r w:rsidRPr="00003B9C">
        <w:rPr>
          <w:rFonts w:ascii="Palatino Linotype" w:hAnsi="Palatino Linotype"/>
        </w:rPr>
        <w:lastRenderedPageBreak/>
        <w:t xml:space="preserve">atribuciones conferidas sea </w:t>
      </w:r>
      <w:r w:rsidRPr="00003B9C">
        <w:rPr>
          <w:rFonts w:ascii="Palatino Linotype" w:hAnsi="Palatino Linotype"/>
          <w:b/>
          <w:bCs/>
          <w:u w:val="single"/>
        </w:rPr>
        <w:t>generada, poseída o administrada</w:t>
      </w:r>
      <w:r w:rsidRPr="00003B9C">
        <w:rPr>
          <w:rFonts w:ascii="Palatino Linotype" w:hAnsi="Palatino Linotype"/>
        </w:rPr>
        <w:t xml:space="preserve"> por los </w:t>
      </w:r>
      <w:r w:rsidRPr="00003B9C">
        <w:rPr>
          <w:rFonts w:ascii="Palatino Linotype" w:hAnsi="Palatino Linotype"/>
          <w:b/>
          <w:bCs/>
        </w:rPr>
        <w:t xml:space="preserve">Sujetos Obligados. </w:t>
      </w:r>
    </w:p>
    <w:p w14:paraId="7373E5CA" w14:textId="77777777" w:rsidR="00162FF1" w:rsidRPr="00003B9C" w:rsidRDefault="00DD0034" w:rsidP="00162FF1">
      <w:pPr>
        <w:pStyle w:val="Sinespaciado"/>
        <w:numPr>
          <w:ilvl w:val="0"/>
          <w:numId w:val="15"/>
        </w:numPr>
        <w:spacing w:line="360" w:lineRule="auto"/>
        <w:jc w:val="both"/>
        <w:rPr>
          <w:rFonts w:ascii="Palatino Linotype" w:hAnsi="Palatino Linotype"/>
        </w:rPr>
      </w:pPr>
      <w:r w:rsidRPr="00003B9C">
        <w:rPr>
          <w:rFonts w:ascii="Palatino Linotype" w:hAnsi="Palatino Linotype"/>
        </w:rPr>
        <w:t xml:space="preserve">Que mediante la solicitud de información </w:t>
      </w:r>
      <w:r w:rsidRPr="00003B9C">
        <w:rPr>
          <w:rFonts w:ascii="Palatino Linotype" w:hAnsi="Palatino Linotype"/>
          <w:b/>
          <w:color w:val="000000"/>
        </w:rPr>
        <w:t>00458/TECAMAC/IP/2022</w:t>
      </w:r>
      <w:r w:rsidRPr="00003B9C">
        <w:rPr>
          <w:rFonts w:ascii="Palatino Linotype" w:hAnsi="Palatino Linotype"/>
          <w:color w:val="000000"/>
        </w:rPr>
        <w:t xml:space="preserve"> </w:t>
      </w:r>
      <w:r w:rsidRPr="00003B9C">
        <w:rPr>
          <w:rFonts w:ascii="Palatino Linotype" w:hAnsi="Palatino Linotype"/>
        </w:rPr>
        <w:t xml:space="preserve"> fue requerido el D</w:t>
      </w:r>
      <w:r w:rsidRPr="00003B9C">
        <w:rPr>
          <w:rFonts w:ascii="Palatino Linotype" w:hAnsi="Palatino Linotype"/>
          <w:iCs/>
          <w:lang w:eastAsia="es-MX"/>
        </w:rPr>
        <w:t>irectorio de las instituciones de las dependencias descentralizadas y centralizadas de la administración pública municipal de Tecámac.</w:t>
      </w:r>
    </w:p>
    <w:p w14:paraId="2528F628" w14:textId="77777777" w:rsidR="00DC1E07" w:rsidRPr="00003B9C" w:rsidRDefault="00DD0034" w:rsidP="00162FF1">
      <w:pPr>
        <w:pStyle w:val="Sinespaciado"/>
        <w:numPr>
          <w:ilvl w:val="0"/>
          <w:numId w:val="15"/>
        </w:numPr>
        <w:spacing w:line="360" w:lineRule="auto"/>
        <w:jc w:val="both"/>
        <w:rPr>
          <w:rFonts w:ascii="Palatino Linotype" w:hAnsi="Palatino Linotype"/>
          <w:color w:val="4472C4" w:themeColor="accent5"/>
          <w:u w:val="single"/>
          <w:lang w:val="es-ES"/>
        </w:rPr>
      </w:pPr>
      <w:r w:rsidRPr="00003B9C">
        <w:rPr>
          <w:rFonts w:ascii="Palatino Linotype" w:hAnsi="Palatino Linotype"/>
        </w:rPr>
        <w:t xml:space="preserve">Que mediante respuesta primigenia, </w:t>
      </w:r>
      <w:r w:rsidRPr="00003B9C">
        <w:rPr>
          <w:rFonts w:ascii="Palatino Linotype" w:hAnsi="Palatino Linotype"/>
          <w:b/>
          <w:bCs/>
        </w:rPr>
        <w:t xml:space="preserve">El Sujeto Obligado </w:t>
      </w:r>
      <w:r w:rsidRPr="00003B9C">
        <w:rPr>
          <w:rFonts w:ascii="Palatino Linotype" w:hAnsi="Palatino Linotype"/>
        </w:rPr>
        <w:t>remitió</w:t>
      </w:r>
      <w:r w:rsidR="00162FF1" w:rsidRPr="00003B9C">
        <w:rPr>
          <w:rFonts w:ascii="Palatino Linotype" w:hAnsi="Palatino Linotype"/>
        </w:rPr>
        <w:t xml:space="preserve"> el siguiente hipervínculo: </w:t>
      </w:r>
      <w:r w:rsidR="00162FF1" w:rsidRPr="00003B9C">
        <w:rPr>
          <w:rFonts w:ascii="Palatino Linotype" w:hAnsi="Palatino Linotype"/>
          <w:i/>
          <w:iCs/>
          <w:lang w:val="es-ES"/>
        </w:rPr>
        <w:t xml:space="preserve">Por lo que hace al </w:t>
      </w:r>
      <w:r w:rsidR="00162FF1" w:rsidRPr="00003B9C">
        <w:rPr>
          <w:rFonts w:ascii="Palatino Linotype" w:hAnsi="Palatino Linotype"/>
          <w:b/>
          <w:i/>
          <w:iCs/>
          <w:lang w:val="es-ES"/>
        </w:rPr>
        <w:t xml:space="preserve">Directorio de la Administración pública centralizada, </w:t>
      </w:r>
      <w:r w:rsidR="00162FF1" w:rsidRPr="00003B9C">
        <w:rPr>
          <w:rFonts w:ascii="Palatino Linotype" w:hAnsi="Palatino Linotype"/>
          <w:i/>
          <w:iCs/>
          <w:lang w:val="es-ES"/>
        </w:rPr>
        <w:t>le informo que dicha información la puede consultar en la página del Sistema de Información Pública de Oficio Mexiquense (IPOMEX) a través del siguiente enlace</w:t>
      </w:r>
      <w:r w:rsidR="00162FF1" w:rsidRPr="00003B9C">
        <w:rPr>
          <w:rFonts w:ascii="Palatino Linotype" w:hAnsi="Palatino Linotype"/>
          <w:color w:val="4472C4" w:themeColor="accent5"/>
          <w:u w:val="single"/>
          <w:lang w:val="es-ES"/>
        </w:rPr>
        <w:t xml:space="preserve"> </w:t>
      </w:r>
    </w:p>
    <w:p w14:paraId="7F25B8E8" w14:textId="3335940F" w:rsidR="00162FF1" w:rsidRPr="00003B9C" w:rsidRDefault="004F46C8" w:rsidP="00162FF1">
      <w:pPr>
        <w:pStyle w:val="Sinespaciado"/>
        <w:numPr>
          <w:ilvl w:val="0"/>
          <w:numId w:val="15"/>
        </w:numPr>
        <w:spacing w:line="360" w:lineRule="auto"/>
        <w:jc w:val="both"/>
        <w:rPr>
          <w:rFonts w:ascii="Palatino Linotype" w:hAnsi="Palatino Linotype"/>
        </w:rPr>
      </w:pPr>
      <w:r w:rsidRPr="00003B9C">
        <w:rPr>
          <w:rFonts w:ascii="Palatino Linotype" w:hAnsi="Palatino Linotype"/>
        </w:rPr>
        <w:t>Que,</w:t>
      </w:r>
      <w:r w:rsidR="00162FF1" w:rsidRPr="00003B9C">
        <w:rPr>
          <w:rFonts w:ascii="Palatino Linotype" w:hAnsi="Palatino Linotype"/>
        </w:rPr>
        <w:t xml:space="preserve"> en la etapa procesal correspondiente a manifestaciones, </w:t>
      </w:r>
      <w:r w:rsidR="00162FF1" w:rsidRPr="00003B9C">
        <w:rPr>
          <w:rFonts w:ascii="Palatino Linotype" w:hAnsi="Palatino Linotype"/>
          <w:b/>
          <w:bCs/>
        </w:rPr>
        <w:t xml:space="preserve">El Sujeto Obligado </w:t>
      </w:r>
      <w:r w:rsidR="00162FF1" w:rsidRPr="00003B9C">
        <w:rPr>
          <w:rFonts w:ascii="Palatino Linotype" w:hAnsi="Palatino Linotype"/>
        </w:rPr>
        <w:t>no subsanó la violación al derecho de acceso a la información pública.</w:t>
      </w:r>
    </w:p>
    <w:p w14:paraId="73E23BD0" w14:textId="4D52AC32" w:rsidR="00290BFF" w:rsidRPr="00003B9C" w:rsidRDefault="00290BFF" w:rsidP="008E40C3">
      <w:pPr>
        <w:pStyle w:val="Prrafodelista"/>
        <w:numPr>
          <w:ilvl w:val="0"/>
          <w:numId w:val="19"/>
        </w:numPr>
        <w:spacing w:line="360" w:lineRule="auto"/>
        <w:jc w:val="both"/>
        <w:rPr>
          <w:rFonts w:ascii="Palatino Linotype" w:eastAsia="Calibri" w:hAnsi="Palatino Linotype" w:cs="Arial"/>
        </w:rPr>
      </w:pPr>
      <w:r w:rsidRPr="00003B9C">
        <w:rPr>
          <w:rFonts w:ascii="Palatino Linotype" w:eastAsia="Calibri" w:hAnsi="Palatino Linotype" w:cs="Arial"/>
        </w:rPr>
        <w:t xml:space="preserve">Que el Recurrente solicitó información referente a la administración pública descentralizada, sin embargo, el Comité de Transparencia del </w:t>
      </w:r>
      <w:r w:rsidRPr="00003B9C">
        <w:rPr>
          <w:rFonts w:ascii="Palatino Linotype" w:eastAsia="Calibri" w:hAnsi="Palatino Linotype" w:cs="Arial"/>
          <w:b/>
        </w:rPr>
        <w:t>SUJETO OBLIGADO</w:t>
      </w:r>
      <w:r w:rsidRPr="00003B9C">
        <w:rPr>
          <w:rFonts w:ascii="Palatino Linotype" w:eastAsia="Calibri" w:hAnsi="Palatino Linotype" w:cs="Arial"/>
        </w:rPr>
        <w:t xml:space="preserve"> deberá emitir un acuerdo mediante el cual se sustente la incompetencia y ponerlo a disposición del particular, a quien se le dejan a salvo sus derechos para presentar su solicitud ante el Sujeto Obligado competente.</w:t>
      </w:r>
    </w:p>
    <w:p w14:paraId="1D13BD37" w14:textId="26E605D8" w:rsidR="00290BFF" w:rsidRPr="00003B9C" w:rsidRDefault="00290BFF" w:rsidP="00290BFF">
      <w:pPr>
        <w:pStyle w:val="Prrafodelista"/>
        <w:numPr>
          <w:ilvl w:val="0"/>
          <w:numId w:val="15"/>
        </w:numPr>
        <w:tabs>
          <w:tab w:val="left" w:pos="426"/>
        </w:tabs>
        <w:spacing w:line="360" w:lineRule="auto"/>
        <w:contextualSpacing/>
        <w:jc w:val="both"/>
        <w:rPr>
          <w:rFonts w:ascii="Palatino Linotype" w:eastAsia="MS Mincho" w:hAnsi="Palatino Linotype" w:cs="Arial"/>
          <w:color w:val="000000" w:themeColor="text1"/>
          <w:lang w:val="es-MX"/>
        </w:rPr>
      </w:pPr>
      <w:r w:rsidRPr="00003B9C">
        <w:rPr>
          <w:rFonts w:ascii="Palatino Linotype" w:eastAsia="MS Mincho" w:hAnsi="Palatino Linotype" w:cs="Arial"/>
          <w:color w:val="000000" w:themeColor="text1"/>
          <w:lang w:val="es-MX"/>
        </w:rPr>
        <w:t>Bajo ese contexto se tiene que las razones o motivos de inconformidad del particular resultan fundados, en virtud de que</w:t>
      </w:r>
      <w:r w:rsidR="00FF0863" w:rsidRPr="00003B9C">
        <w:rPr>
          <w:rFonts w:ascii="Palatino Linotype" w:eastAsia="MS Mincho" w:hAnsi="Palatino Linotype" w:cs="Arial"/>
          <w:color w:val="000000" w:themeColor="text1"/>
          <w:lang w:val="es-MX"/>
        </w:rPr>
        <w:t xml:space="preserve"> la información proporcionada resulta incompleta y omitió fundar y motivar que</w:t>
      </w:r>
      <w:r w:rsidRPr="00003B9C">
        <w:rPr>
          <w:rFonts w:ascii="Palatino Linotype" w:eastAsia="MS Mincho" w:hAnsi="Palatino Linotype" w:cs="Arial"/>
          <w:color w:val="000000" w:themeColor="text1"/>
          <w:lang w:val="es-MX"/>
        </w:rPr>
        <w:t xml:space="preserve"> como quedó demostrado, la competencia para generar, administrar y/o poseer dicha información es competencia de Sujetos Obligados diferentes. </w:t>
      </w:r>
    </w:p>
    <w:p w14:paraId="010961F0" w14:textId="77777777" w:rsidR="00B639A4" w:rsidRPr="00003B9C" w:rsidRDefault="00B639A4" w:rsidP="00054D46">
      <w:pPr>
        <w:tabs>
          <w:tab w:val="left" w:pos="709"/>
        </w:tabs>
        <w:spacing w:before="240" w:line="360" w:lineRule="auto"/>
        <w:ind w:right="51"/>
        <w:jc w:val="both"/>
        <w:rPr>
          <w:rFonts w:ascii="Palatino Linotype" w:hAnsi="Palatino Linotype"/>
          <w:b/>
          <w:sz w:val="28"/>
          <w:szCs w:val="28"/>
        </w:rPr>
      </w:pPr>
    </w:p>
    <w:p w14:paraId="329334DC" w14:textId="3107DCE0" w:rsidR="00054D46" w:rsidRPr="00003B9C" w:rsidRDefault="00054D46" w:rsidP="00054D46">
      <w:pPr>
        <w:tabs>
          <w:tab w:val="left" w:pos="709"/>
        </w:tabs>
        <w:spacing w:before="240" w:line="360" w:lineRule="auto"/>
        <w:ind w:right="51"/>
        <w:jc w:val="both"/>
        <w:rPr>
          <w:rFonts w:ascii="Palatino Linotype" w:hAnsi="Palatino Linotype"/>
          <w:sz w:val="24"/>
          <w:szCs w:val="24"/>
        </w:rPr>
      </w:pPr>
      <w:r w:rsidRPr="00003B9C">
        <w:rPr>
          <w:rFonts w:ascii="Palatino Linotype" w:hAnsi="Palatino Linotype"/>
          <w:iCs/>
          <w:sz w:val="24"/>
          <w:szCs w:val="24"/>
        </w:rPr>
        <w:lastRenderedPageBreak/>
        <w:t xml:space="preserve">En mérito de lo expuesto </w:t>
      </w:r>
      <w:r w:rsidRPr="00003B9C">
        <w:rPr>
          <w:rFonts w:ascii="Palatino Linotype" w:hAnsi="Palatino Linotype"/>
          <w:sz w:val="24"/>
          <w:szCs w:val="24"/>
        </w:rPr>
        <w:t xml:space="preserve">en líneas anteriores, resultan parcialmente fundados los motivos de inconformidad vertidos por </w:t>
      </w:r>
      <w:r w:rsidRPr="00003B9C">
        <w:rPr>
          <w:rFonts w:ascii="Palatino Linotype" w:hAnsi="Palatino Linotype"/>
          <w:b/>
          <w:sz w:val="24"/>
          <w:szCs w:val="24"/>
        </w:rPr>
        <w:t xml:space="preserve">El Recurrente, </w:t>
      </w:r>
      <w:r w:rsidRPr="00003B9C">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003B9C">
        <w:rPr>
          <w:rFonts w:ascii="Palatino Linotype" w:hAnsi="Palatino Linotype"/>
          <w:b/>
          <w:sz w:val="24"/>
          <w:szCs w:val="24"/>
        </w:rPr>
        <w:t xml:space="preserve">MODIFICA </w:t>
      </w:r>
      <w:r w:rsidRPr="00003B9C">
        <w:rPr>
          <w:rFonts w:ascii="Palatino Linotype" w:hAnsi="Palatino Linotype"/>
          <w:sz w:val="24"/>
          <w:szCs w:val="24"/>
        </w:rPr>
        <w:t>la respuesta a la solicitud de información</w:t>
      </w:r>
      <w:r w:rsidR="00F40051" w:rsidRPr="00003B9C">
        <w:rPr>
          <w:rFonts w:ascii="Palatino Linotype" w:hAnsi="Palatino Linotype"/>
          <w:sz w:val="24"/>
          <w:szCs w:val="24"/>
        </w:rPr>
        <w:t xml:space="preserve"> </w:t>
      </w:r>
      <w:r w:rsidR="00F40051" w:rsidRPr="00003B9C">
        <w:rPr>
          <w:rFonts w:ascii="Palatino Linotype" w:hAnsi="Palatino Linotype"/>
          <w:b/>
          <w:sz w:val="24"/>
          <w:szCs w:val="24"/>
        </w:rPr>
        <w:t>00458/TECAMAC/IP/2022</w:t>
      </w:r>
      <w:r w:rsidRPr="00003B9C">
        <w:rPr>
          <w:rFonts w:ascii="Palatino Linotype" w:hAnsi="Palatino Linotype"/>
          <w:b/>
          <w:sz w:val="24"/>
          <w:szCs w:val="24"/>
        </w:rPr>
        <w:t xml:space="preserve">, </w:t>
      </w:r>
      <w:r w:rsidRPr="00003B9C">
        <w:rPr>
          <w:rFonts w:ascii="Palatino Linotype" w:hAnsi="Palatino Linotype"/>
          <w:sz w:val="24"/>
          <w:szCs w:val="24"/>
        </w:rPr>
        <w:t xml:space="preserve">que ha sido materia del presente fallo. </w:t>
      </w:r>
    </w:p>
    <w:p w14:paraId="544CB9AA" w14:textId="17F9D92A" w:rsidR="00162FF1" w:rsidRPr="00003B9C" w:rsidRDefault="00054D46" w:rsidP="00054D46">
      <w:pPr>
        <w:pStyle w:val="Sinespaciado"/>
        <w:spacing w:line="360" w:lineRule="auto"/>
        <w:jc w:val="both"/>
        <w:rPr>
          <w:rFonts w:ascii="Palatino Linotype" w:hAnsi="Palatino Linotype"/>
        </w:rPr>
      </w:pPr>
      <w:r w:rsidRPr="00003B9C">
        <w:rPr>
          <w:rFonts w:ascii="Palatino Linotype" w:hAnsi="Palatino Linotype"/>
        </w:rPr>
        <w:t>Por lo antes expuesto y fundado es de resolverse y,</w:t>
      </w:r>
    </w:p>
    <w:p w14:paraId="6FF46EA6" w14:textId="77777777" w:rsidR="00CC39B1" w:rsidRPr="00003B9C" w:rsidRDefault="00CC39B1" w:rsidP="00F9169F">
      <w:pPr>
        <w:spacing w:line="360" w:lineRule="auto"/>
        <w:ind w:left="567" w:right="425"/>
        <w:jc w:val="both"/>
        <w:rPr>
          <w:rFonts w:ascii="Palatino Linotype" w:hAnsi="Palatino Linotype" w:cs="Arial"/>
          <w:i/>
          <w:iCs/>
        </w:rPr>
      </w:pPr>
    </w:p>
    <w:p w14:paraId="00E59825" w14:textId="77777777" w:rsidR="00550566" w:rsidRPr="00003B9C" w:rsidRDefault="00550566" w:rsidP="00550566">
      <w:pPr>
        <w:spacing w:before="240" w:line="360" w:lineRule="auto"/>
        <w:jc w:val="center"/>
        <w:rPr>
          <w:rFonts w:ascii="Palatino Linotype" w:eastAsia="Times New Roman" w:hAnsi="Palatino Linotype"/>
          <w:b/>
          <w:bCs/>
          <w:spacing w:val="60"/>
          <w:sz w:val="24"/>
          <w:szCs w:val="24"/>
          <w:lang w:val="es-ES_tradnl"/>
        </w:rPr>
      </w:pPr>
      <w:r w:rsidRPr="00003B9C">
        <w:rPr>
          <w:rFonts w:ascii="Palatino Linotype" w:eastAsia="Times New Roman" w:hAnsi="Palatino Linotype"/>
          <w:b/>
          <w:bCs/>
          <w:spacing w:val="60"/>
          <w:sz w:val="24"/>
          <w:szCs w:val="24"/>
          <w:lang w:val="es-ES_tradnl"/>
        </w:rPr>
        <w:t>SE    RESUELVE</w:t>
      </w:r>
    </w:p>
    <w:p w14:paraId="030A78CB" w14:textId="17A1851D" w:rsidR="00550566" w:rsidRPr="00003B9C" w:rsidRDefault="00550566" w:rsidP="00550566">
      <w:pPr>
        <w:spacing w:before="240" w:line="360" w:lineRule="auto"/>
        <w:jc w:val="both"/>
        <w:rPr>
          <w:rFonts w:ascii="Palatino Linotype" w:hAnsi="Palatino Linotype" w:cs="Arial"/>
          <w:sz w:val="24"/>
        </w:rPr>
      </w:pPr>
      <w:r w:rsidRPr="00003B9C">
        <w:rPr>
          <w:rFonts w:ascii="Palatino Linotype" w:hAnsi="Palatino Linotype" w:cs="Arial"/>
          <w:b/>
          <w:sz w:val="28"/>
          <w:szCs w:val="28"/>
          <w:lang w:val="es-ES_tradnl"/>
        </w:rPr>
        <w:t>PRIMERO.</w:t>
      </w:r>
      <w:r w:rsidRPr="00003B9C">
        <w:rPr>
          <w:rFonts w:ascii="Palatino Linotype" w:hAnsi="Palatino Linotype" w:cs="Arial"/>
          <w:sz w:val="28"/>
          <w:szCs w:val="28"/>
          <w:lang w:val="es-ES_tradnl"/>
        </w:rPr>
        <w:t xml:space="preserve"> </w:t>
      </w:r>
      <w:r w:rsidRPr="00003B9C">
        <w:rPr>
          <w:rFonts w:ascii="Palatino Linotype" w:hAnsi="Palatino Linotype" w:cs="Arial"/>
          <w:sz w:val="24"/>
          <w:szCs w:val="24"/>
        </w:rPr>
        <w:t xml:space="preserve">Se </w:t>
      </w:r>
      <w:r w:rsidRPr="00003B9C">
        <w:rPr>
          <w:rFonts w:ascii="Palatino Linotype" w:hAnsi="Palatino Linotype" w:cs="Arial"/>
          <w:b/>
          <w:sz w:val="24"/>
          <w:szCs w:val="24"/>
        </w:rPr>
        <w:t xml:space="preserve">MODIFICA </w:t>
      </w:r>
      <w:r w:rsidRPr="00003B9C">
        <w:rPr>
          <w:rFonts w:ascii="Palatino Linotype" w:hAnsi="Palatino Linotype" w:cs="Arial"/>
          <w:sz w:val="24"/>
          <w:szCs w:val="24"/>
        </w:rPr>
        <w:t xml:space="preserve">la respuesta entregada por </w:t>
      </w:r>
      <w:r w:rsidRPr="00003B9C">
        <w:rPr>
          <w:rFonts w:ascii="Palatino Linotype" w:hAnsi="Palatino Linotype" w:cs="Arial"/>
          <w:b/>
          <w:sz w:val="24"/>
          <w:szCs w:val="24"/>
        </w:rPr>
        <w:t xml:space="preserve">EL SUJETO OBLIGADO, </w:t>
      </w:r>
      <w:r w:rsidRPr="00003B9C">
        <w:rPr>
          <w:rFonts w:ascii="Palatino Linotype" w:hAnsi="Palatino Linotype" w:cs="Arial"/>
          <w:sz w:val="24"/>
          <w:szCs w:val="24"/>
        </w:rPr>
        <w:t xml:space="preserve">a la solicitud de información número </w:t>
      </w:r>
      <w:r w:rsidRPr="00003B9C">
        <w:rPr>
          <w:rFonts w:ascii="Palatino Linotype" w:hAnsi="Palatino Linotype"/>
          <w:b/>
          <w:sz w:val="24"/>
          <w:szCs w:val="24"/>
        </w:rPr>
        <w:t>00458/TECAMAC/IP/2022</w:t>
      </w:r>
      <w:r w:rsidRPr="00003B9C">
        <w:rPr>
          <w:rFonts w:ascii="Palatino Linotype" w:hAnsi="Palatino Linotype" w:cs="Arial"/>
          <w:b/>
          <w:sz w:val="24"/>
        </w:rPr>
        <w:t xml:space="preserve">, </w:t>
      </w:r>
      <w:r w:rsidRPr="00003B9C">
        <w:rPr>
          <w:rFonts w:ascii="Palatino Linotype" w:hAnsi="Palatino Linotype" w:cs="Arial"/>
          <w:sz w:val="24"/>
        </w:rPr>
        <w:t xml:space="preserve">por resultar parcialmente fundados los motivos de inconformidad que arguye </w:t>
      </w:r>
      <w:r w:rsidRPr="00003B9C">
        <w:rPr>
          <w:rFonts w:ascii="Palatino Linotype" w:hAnsi="Palatino Linotype" w:cs="Arial"/>
          <w:b/>
          <w:sz w:val="24"/>
        </w:rPr>
        <w:t xml:space="preserve">EL RECURRENTE, </w:t>
      </w:r>
      <w:r w:rsidRPr="00003B9C">
        <w:rPr>
          <w:rFonts w:ascii="Palatino Linotype" w:hAnsi="Palatino Linotype" w:cs="Arial"/>
          <w:sz w:val="24"/>
        </w:rPr>
        <w:t xml:space="preserve">en términos del </w:t>
      </w:r>
      <w:r w:rsidRPr="00003B9C">
        <w:rPr>
          <w:rFonts w:ascii="Palatino Linotype" w:hAnsi="Palatino Linotype" w:cs="Arial"/>
          <w:b/>
          <w:sz w:val="24"/>
        </w:rPr>
        <w:t xml:space="preserve">Considerando </w:t>
      </w:r>
      <w:r w:rsidR="009C3883" w:rsidRPr="00003B9C">
        <w:rPr>
          <w:rFonts w:ascii="Palatino Linotype" w:hAnsi="Palatino Linotype" w:cs="Arial"/>
          <w:b/>
          <w:sz w:val="24"/>
        </w:rPr>
        <w:t xml:space="preserve">CUARTO </w:t>
      </w:r>
      <w:r w:rsidRPr="00003B9C">
        <w:rPr>
          <w:rFonts w:ascii="Palatino Linotype" w:hAnsi="Palatino Linotype" w:cs="Arial"/>
          <w:sz w:val="24"/>
        </w:rPr>
        <w:t xml:space="preserve">de la presente resolución. </w:t>
      </w:r>
    </w:p>
    <w:p w14:paraId="43C8C3D0" w14:textId="77777777" w:rsidR="00550566" w:rsidRPr="00003B9C" w:rsidRDefault="00550566" w:rsidP="00550566">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080CCD28" w14:textId="77777777" w:rsidR="00550566" w:rsidRPr="00003B9C" w:rsidRDefault="00550566" w:rsidP="00550566">
      <w:pPr>
        <w:autoSpaceDE w:val="0"/>
        <w:autoSpaceDN w:val="0"/>
        <w:adjustRightInd w:val="0"/>
        <w:spacing w:before="240" w:line="360" w:lineRule="auto"/>
        <w:ind w:right="49"/>
        <w:jc w:val="both"/>
        <w:rPr>
          <w:rFonts w:ascii="Palatino Linotype" w:hAnsi="Palatino Linotype" w:cs="Arial"/>
          <w:sz w:val="24"/>
          <w:szCs w:val="24"/>
        </w:rPr>
      </w:pPr>
      <w:r w:rsidRPr="00003B9C">
        <w:rPr>
          <w:rFonts w:ascii="Palatino Linotype" w:hAnsi="Palatino Linotype" w:cs="Arial"/>
          <w:b/>
          <w:sz w:val="28"/>
          <w:szCs w:val="28"/>
          <w:lang w:val="es-ES_tradnl"/>
        </w:rPr>
        <w:t>SEGUNDO.</w:t>
      </w:r>
      <w:r w:rsidRPr="00003B9C">
        <w:rPr>
          <w:rFonts w:ascii="Palatino Linotype" w:hAnsi="Palatino Linotype" w:cs="Arial"/>
          <w:sz w:val="24"/>
          <w:szCs w:val="24"/>
        </w:rPr>
        <w:t xml:space="preserve"> Se </w:t>
      </w:r>
      <w:r w:rsidRPr="00003B9C">
        <w:rPr>
          <w:rFonts w:ascii="Palatino Linotype" w:hAnsi="Palatino Linotype" w:cs="Arial"/>
          <w:b/>
          <w:sz w:val="24"/>
          <w:szCs w:val="24"/>
        </w:rPr>
        <w:t>ORDENA</w:t>
      </w:r>
      <w:r w:rsidRPr="00003B9C">
        <w:rPr>
          <w:rFonts w:ascii="Palatino Linotype" w:hAnsi="Palatino Linotype" w:cs="Arial"/>
          <w:sz w:val="24"/>
          <w:szCs w:val="24"/>
        </w:rPr>
        <w:t xml:space="preserve"> al </w:t>
      </w:r>
      <w:r w:rsidRPr="00003B9C">
        <w:rPr>
          <w:rFonts w:ascii="Palatino Linotype" w:hAnsi="Palatino Linotype" w:cs="Arial"/>
          <w:b/>
          <w:sz w:val="24"/>
          <w:szCs w:val="24"/>
        </w:rPr>
        <w:t>SUJETO OBLIGADO</w:t>
      </w:r>
      <w:r w:rsidRPr="00003B9C">
        <w:rPr>
          <w:rFonts w:ascii="Palatino Linotype" w:hAnsi="Palatino Linotype" w:cs="Arial"/>
          <w:sz w:val="24"/>
          <w:szCs w:val="24"/>
        </w:rPr>
        <w:t xml:space="preserve"> realizar una búsqueda exhaustiva y razonable a fin de entregar al</w:t>
      </w:r>
      <w:r w:rsidRPr="00003B9C">
        <w:rPr>
          <w:rFonts w:ascii="Palatino Linotype" w:hAnsi="Palatino Linotype" w:cs="Arial"/>
          <w:b/>
          <w:sz w:val="24"/>
          <w:szCs w:val="24"/>
        </w:rPr>
        <w:t xml:space="preserve"> RECURRENTE, </w:t>
      </w:r>
      <w:r w:rsidRPr="00003B9C">
        <w:rPr>
          <w:rFonts w:ascii="Palatino Linotype" w:hAnsi="Palatino Linotype" w:cs="Arial"/>
          <w:sz w:val="24"/>
          <w:szCs w:val="24"/>
        </w:rPr>
        <w:t xml:space="preserve">a través del Sistema de Acceso a la Información Mexiquense </w:t>
      </w:r>
      <w:r w:rsidRPr="00003B9C">
        <w:rPr>
          <w:rFonts w:ascii="Palatino Linotype" w:hAnsi="Palatino Linotype" w:cs="Arial"/>
          <w:b/>
          <w:sz w:val="24"/>
          <w:szCs w:val="24"/>
        </w:rPr>
        <w:t>(SAIMEX),</w:t>
      </w:r>
      <w:r w:rsidRPr="00003B9C">
        <w:rPr>
          <w:rFonts w:ascii="Palatino Linotype" w:hAnsi="Palatino Linotype" w:cs="Arial"/>
          <w:sz w:val="24"/>
          <w:szCs w:val="24"/>
        </w:rPr>
        <w:t xml:space="preserve"> en versión pública de ser procedente, de lo siguiente: </w:t>
      </w:r>
    </w:p>
    <w:p w14:paraId="714881E9" w14:textId="7AE8EFC5" w:rsidR="00306EB3" w:rsidRPr="00003B9C" w:rsidRDefault="00C023A4" w:rsidP="00C023A4">
      <w:pPr>
        <w:pStyle w:val="Prrafodelista"/>
        <w:numPr>
          <w:ilvl w:val="0"/>
          <w:numId w:val="17"/>
        </w:numPr>
        <w:spacing w:line="360" w:lineRule="auto"/>
        <w:ind w:right="425"/>
        <w:jc w:val="both"/>
        <w:rPr>
          <w:rFonts w:ascii="Palatino Linotype" w:hAnsi="Palatino Linotype" w:cs="Arial"/>
          <w:iCs/>
        </w:rPr>
      </w:pPr>
      <w:r w:rsidRPr="00003B9C">
        <w:rPr>
          <w:rFonts w:ascii="Palatino Linotype" w:eastAsia="MS Mincho" w:hAnsi="Palatino Linotype"/>
        </w:rPr>
        <w:t xml:space="preserve">El Acuerdo emitido por el Comité de Transparencia mediante el cual se declara la incompetencia del Sujeto Obligado, </w:t>
      </w:r>
      <w:r w:rsidR="000B2A2B" w:rsidRPr="00003B9C">
        <w:rPr>
          <w:rFonts w:ascii="Palatino Linotype" w:eastAsia="MS Mincho" w:hAnsi="Palatino Linotype"/>
        </w:rPr>
        <w:t xml:space="preserve">respecto </w:t>
      </w:r>
      <w:r w:rsidRPr="00003B9C">
        <w:rPr>
          <w:rFonts w:ascii="Palatino Linotype" w:eastAsia="MS Mincho" w:hAnsi="Palatino Linotype"/>
        </w:rPr>
        <w:t>del directorio</w:t>
      </w:r>
      <w:r w:rsidR="00306EB3" w:rsidRPr="00003B9C">
        <w:rPr>
          <w:rFonts w:ascii="Palatino Linotype" w:eastAsia="MS Mincho" w:hAnsi="Palatino Linotype"/>
        </w:rPr>
        <w:t xml:space="preserve"> del </w:t>
      </w:r>
      <w:r w:rsidR="00306EB3" w:rsidRPr="00003B9C">
        <w:rPr>
          <w:rFonts w:ascii="Palatino Linotype" w:hAnsi="Palatino Linotype" w:cs="Arial"/>
          <w:iCs/>
        </w:rPr>
        <w:t xml:space="preserve">Organismo Público Descentralizado para la Prestación de los Servicios de Agua Potable, Alcantarillado y Saneamiento (ODAPAS) y del </w:t>
      </w:r>
      <w:r w:rsidR="00306EB3" w:rsidRPr="00003B9C">
        <w:rPr>
          <w:rFonts w:ascii="Palatino Linotype" w:hAnsi="Palatino Linotype" w:cs="Arial"/>
          <w:iCs/>
        </w:rPr>
        <w:lastRenderedPageBreak/>
        <w:t>Sistema Municipal para el Desarrollo Integral de la Familia (DIF Tecámac).</w:t>
      </w:r>
    </w:p>
    <w:p w14:paraId="7425D824" w14:textId="74285D47" w:rsidR="00550566" w:rsidRPr="00003B9C" w:rsidRDefault="00550566" w:rsidP="00550566">
      <w:pPr>
        <w:pStyle w:val="Sinespaciado"/>
        <w:spacing w:line="360" w:lineRule="auto"/>
        <w:ind w:left="1080"/>
        <w:jc w:val="both"/>
        <w:rPr>
          <w:rFonts w:ascii="Palatino Linotype" w:hAnsi="Palatino Linotype"/>
          <w:b/>
          <w:bCs/>
        </w:rPr>
      </w:pPr>
    </w:p>
    <w:p w14:paraId="298EE411" w14:textId="4E4720AC" w:rsidR="00550566" w:rsidRPr="00003B9C" w:rsidRDefault="00550566" w:rsidP="00550566">
      <w:pPr>
        <w:autoSpaceDE w:val="0"/>
        <w:autoSpaceDN w:val="0"/>
        <w:adjustRightInd w:val="0"/>
        <w:spacing w:before="240" w:line="360" w:lineRule="auto"/>
        <w:jc w:val="both"/>
        <w:rPr>
          <w:rFonts w:ascii="Palatino Linotype" w:hAnsi="Palatino Linotype" w:cs="Arial"/>
          <w:sz w:val="24"/>
          <w:szCs w:val="24"/>
        </w:rPr>
      </w:pPr>
      <w:r w:rsidRPr="00003B9C">
        <w:rPr>
          <w:rFonts w:ascii="Palatino Linotype" w:hAnsi="Palatino Linotype" w:cs="Arial"/>
          <w:b/>
          <w:sz w:val="28"/>
          <w:szCs w:val="28"/>
        </w:rPr>
        <w:t>TERCERO.</w:t>
      </w:r>
      <w:r w:rsidRPr="00003B9C">
        <w:rPr>
          <w:rFonts w:ascii="Palatino Linotype" w:hAnsi="Palatino Linotype" w:cs="Arial"/>
          <w:b/>
          <w:sz w:val="24"/>
          <w:szCs w:val="24"/>
        </w:rPr>
        <w:t xml:space="preserve"> Notifíquese</w:t>
      </w:r>
      <w:r w:rsidRPr="00003B9C">
        <w:rPr>
          <w:rFonts w:ascii="Palatino Linotype" w:hAnsi="Palatino Linotype" w:cs="Arial"/>
          <w:b/>
          <w:i/>
          <w:sz w:val="24"/>
          <w:szCs w:val="24"/>
        </w:rPr>
        <w:t xml:space="preserve"> </w:t>
      </w:r>
      <w:r w:rsidRPr="00003B9C">
        <w:rPr>
          <w:rFonts w:ascii="Palatino Linotype" w:hAnsi="Palatino Linotype" w:cs="Arial"/>
          <w:sz w:val="24"/>
          <w:szCs w:val="24"/>
        </w:rPr>
        <w:t>al Titular de la Unidad de Transparencia del</w:t>
      </w:r>
      <w:r w:rsidRPr="00003B9C">
        <w:rPr>
          <w:rFonts w:ascii="Palatino Linotype" w:hAnsi="Palatino Linotype" w:cs="Arial"/>
          <w:b/>
          <w:sz w:val="24"/>
          <w:szCs w:val="24"/>
        </w:rPr>
        <w:t xml:space="preserve"> SUJETO OBLIGADO</w:t>
      </w:r>
      <w:r w:rsidRPr="00003B9C">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000B2A2B" w:rsidRPr="00003B9C">
        <w:rPr>
          <w:rFonts w:ascii="Palatino Linotype" w:hAnsi="Palatino Linotype" w:cs="Arial"/>
          <w:sz w:val="24"/>
          <w:szCs w:val="24"/>
        </w:rPr>
        <w:t xml:space="preserve">e informe a este Instituto en un plazo de tres días hábiles siguientes  sobe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9D01E24" w14:textId="77777777" w:rsidR="00550566" w:rsidRPr="00003B9C" w:rsidRDefault="00550566" w:rsidP="00550566">
      <w:pPr>
        <w:autoSpaceDE w:val="0"/>
        <w:autoSpaceDN w:val="0"/>
        <w:adjustRightInd w:val="0"/>
        <w:spacing w:before="240" w:line="360" w:lineRule="auto"/>
        <w:jc w:val="both"/>
        <w:rPr>
          <w:rFonts w:ascii="Palatino Linotype" w:hAnsi="Palatino Linotype" w:cs="Arial"/>
          <w:sz w:val="24"/>
          <w:szCs w:val="24"/>
        </w:rPr>
      </w:pPr>
    </w:p>
    <w:p w14:paraId="70212D3B" w14:textId="77777777" w:rsidR="00550566" w:rsidRPr="00003B9C" w:rsidRDefault="00550566" w:rsidP="0055056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3B9C">
        <w:rPr>
          <w:rFonts w:ascii="Palatino Linotype" w:eastAsia="Times New Roman" w:hAnsi="Palatino Linotype" w:cs="Arial"/>
          <w:b/>
          <w:sz w:val="28"/>
          <w:szCs w:val="28"/>
          <w:lang w:eastAsia="es-ES"/>
        </w:rPr>
        <w:t>CUARTO.</w:t>
      </w:r>
      <w:r w:rsidRPr="00003B9C">
        <w:rPr>
          <w:rFonts w:ascii="Palatino Linotype" w:eastAsia="Times New Roman" w:hAnsi="Palatino Linotype" w:cs="Arial"/>
          <w:b/>
          <w:sz w:val="24"/>
          <w:szCs w:val="24"/>
          <w:lang w:eastAsia="es-ES"/>
        </w:rPr>
        <w:t xml:space="preserve"> </w:t>
      </w:r>
      <w:r w:rsidRPr="00003B9C">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3D12EB0" w14:textId="77777777" w:rsidR="00550566" w:rsidRPr="00003B9C" w:rsidRDefault="00550566" w:rsidP="0055056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F8F253" w14:textId="77777777" w:rsidR="00550566" w:rsidRPr="00003B9C" w:rsidRDefault="00550566" w:rsidP="00550566">
      <w:pPr>
        <w:spacing w:after="0" w:line="360" w:lineRule="auto"/>
        <w:jc w:val="both"/>
        <w:rPr>
          <w:rFonts w:ascii="Palatino Linotype" w:eastAsia="Times New Roman" w:hAnsi="Palatino Linotype" w:cs="Arial"/>
          <w:b/>
          <w:sz w:val="18"/>
          <w:szCs w:val="24"/>
          <w:lang w:eastAsia="es-ES"/>
        </w:rPr>
      </w:pPr>
    </w:p>
    <w:p w14:paraId="4B753291" w14:textId="77777777" w:rsidR="00550566" w:rsidRPr="00003B9C" w:rsidRDefault="00550566" w:rsidP="00550566">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03B9C">
        <w:rPr>
          <w:rFonts w:ascii="Palatino Linotype" w:eastAsia="Times New Roman" w:hAnsi="Palatino Linotype" w:cs="Arial"/>
          <w:b/>
          <w:sz w:val="28"/>
          <w:szCs w:val="28"/>
          <w:lang w:eastAsia="es-ES"/>
        </w:rPr>
        <w:t>QUINTO.</w:t>
      </w:r>
      <w:r w:rsidRPr="00003B9C">
        <w:rPr>
          <w:rFonts w:ascii="Palatino Linotype" w:eastAsia="Times New Roman" w:hAnsi="Palatino Linotype" w:cs="Arial"/>
          <w:b/>
          <w:sz w:val="24"/>
          <w:szCs w:val="24"/>
          <w:lang w:eastAsia="es-ES"/>
        </w:rPr>
        <w:t xml:space="preserve"> NOTIFÍQUESE </w:t>
      </w:r>
      <w:r w:rsidRPr="00003B9C">
        <w:rPr>
          <w:rFonts w:ascii="Palatino Linotype" w:eastAsia="Times New Roman" w:hAnsi="Palatino Linotype" w:cs="Arial"/>
          <w:sz w:val="24"/>
          <w:szCs w:val="24"/>
          <w:lang w:eastAsia="es-ES"/>
        </w:rPr>
        <w:t xml:space="preserve">la presente resolución al </w:t>
      </w:r>
      <w:r w:rsidRPr="00003B9C">
        <w:rPr>
          <w:rFonts w:ascii="Palatino Linotype" w:eastAsia="Times New Roman" w:hAnsi="Palatino Linotype" w:cs="Arial"/>
          <w:b/>
          <w:sz w:val="24"/>
          <w:szCs w:val="24"/>
          <w:lang w:eastAsia="es-ES"/>
        </w:rPr>
        <w:t xml:space="preserve">RECURRENTE vía </w:t>
      </w:r>
      <w:r w:rsidRPr="00003B9C">
        <w:rPr>
          <w:rFonts w:ascii="Palatino Linotype" w:hAnsi="Palatino Linotype" w:cs="Arial"/>
          <w:sz w:val="24"/>
          <w:szCs w:val="24"/>
        </w:rPr>
        <w:t xml:space="preserve">Sistema de Acceso a la Información Mexiquense </w:t>
      </w:r>
      <w:r w:rsidRPr="00003B9C">
        <w:rPr>
          <w:rFonts w:ascii="Palatino Linotype" w:hAnsi="Palatino Linotype" w:cs="Arial"/>
          <w:b/>
          <w:sz w:val="24"/>
          <w:szCs w:val="24"/>
        </w:rPr>
        <w:t xml:space="preserve">(SAIMEX) </w:t>
      </w:r>
      <w:r w:rsidRPr="00003B9C">
        <w:rPr>
          <w:rFonts w:ascii="Palatino Linotype" w:eastAsia="Times New Roman" w:hAnsi="Palatino Linotype" w:cs="Arial"/>
          <w:sz w:val="24"/>
          <w:szCs w:val="24"/>
          <w:lang w:eastAsia="es-ES"/>
        </w:rPr>
        <w:t xml:space="preserve">y hágase de su conocimiento que, </w:t>
      </w:r>
      <w:r w:rsidRPr="00003B9C">
        <w:rPr>
          <w:rFonts w:ascii="Palatino Linotype" w:eastAsia="Times New Roman" w:hAnsi="Palatino Linotype" w:cs="Times New Roman"/>
          <w:color w:val="222222"/>
          <w:sz w:val="24"/>
          <w:szCs w:val="24"/>
          <w:shd w:val="clear" w:color="auto" w:fill="FFFFFF"/>
          <w:lang w:eastAsia="es-ES"/>
        </w:rPr>
        <w:t xml:space="preserve">de conformidad con lo </w:t>
      </w:r>
      <w:r w:rsidRPr="00003B9C">
        <w:rPr>
          <w:rFonts w:ascii="Palatino Linotype" w:eastAsia="Times New Roman" w:hAnsi="Palatino Linotype" w:cs="Times New Roman"/>
          <w:color w:val="222222"/>
          <w:sz w:val="24"/>
          <w:szCs w:val="24"/>
          <w:lang w:eastAsia="es-ES"/>
        </w:rPr>
        <w:t xml:space="preserve">establecido en el artículo 196, de la Ley de Transparencia y Acceso </w:t>
      </w:r>
      <w:r w:rsidRPr="00003B9C">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003B9C">
        <w:rPr>
          <w:rFonts w:ascii="Palatino Linotype" w:eastAsia="Times New Roman" w:hAnsi="Palatino Linotype" w:cs="Times New Roman"/>
          <w:color w:val="222222"/>
          <w:sz w:val="24"/>
          <w:szCs w:val="24"/>
          <w:shd w:val="clear" w:color="auto" w:fill="FFFFFF"/>
          <w:lang w:eastAsia="es-ES"/>
        </w:rPr>
        <w:t>leyes aplicables.</w:t>
      </w:r>
    </w:p>
    <w:p w14:paraId="2804F027" w14:textId="77777777" w:rsidR="002D4C8D" w:rsidRPr="00003B9C" w:rsidRDefault="002D4C8D" w:rsidP="002D4C8D">
      <w:pPr>
        <w:spacing w:line="360" w:lineRule="auto"/>
        <w:ind w:right="-91"/>
        <w:jc w:val="center"/>
        <w:rPr>
          <w:rFonts w:ascii="Palatino Linotype" w:eastAsia="Calibri" w:hAnsi="Palatino Linotype" w:cs="Tahoma"/>
          <w:bCs/>
          <w:iCs/>
          <w:sz w:val="24"/>
          <w:szCs w:val="24"/>
        </w:rPr>
      </w:pPr>
    </w:p>
    <w:p w14:paraId="329E1A7B" w14:textId="534E2DBA" w:rsidR="002D4C8D" w:rsidRPr="00003B9C" w:rsidRDefault="002D4C8D" w:rsidP="002D4C8D">
      <w:pPr>
        <w:spacing w:line="360" w:lineRule="auto"/>
        <w:ind w:right="-93"/>
        <w:jc w:val="both"/>
        <w:rPr>
          <w:rFonts w:ascii="Palatino Linotype" w:eastAsia="Calibri" w:hAnsi="Palatino Linotype" w:cs="Tahoma"/>
          <w:bCs/>
          <w:sz w:val="24"/>
          <w:szCs w:val="24"/>
          <w:lang w:val="es-ES_tradnl"/>
        </w:rPr>
      </w:pPr>
      <w:r w:rsidRPr="00003B9C">
        <w:rPr>
          <w:rFonts w:ascii="Palatino Linotype" w:eastAsia="Calibri" w:hAnsi="Palatino Linotype" w:cs="Tahoma"/>
          <w:bCs/>
          <w:sz w:val="24"/>
          <w:szCs w:val="24"/>
          <w:lang w:val="es-ES_tradnl"/>
        </w:rPr>
        <w:t xml:space="preserve">ASÍ LO RESUELVE, POR </w:t>
      </w:r>
      <w:r w:rsidR="00E15A7F" w:rsidRPr="00003B9C">
        <w:rPr>
          <w:rFonts w:ascii="Palatino Linotype" w:eastAsia="Calibri" w:hAnsi="Palatino Linotype" w:cs="Tahoma"/>
          <w:bCs/>
          <w:sz w:val="24"/>
          <w:szCs w:val="24"/>
          <w:lang w:val="es-ES_tradnl"/>
        </w:rPr>
        <w:t>MAYORÍA</w:t>
      </w:r>
      <w:r w:rsidRPr="00003B9C">
        <w:rPr>
          <w:rFonts w:ascii="Palatino Linotype" w:eastAsia="Calibri" w:hAnsi="Palatino Linotype" w:cs="Tahoma"/>
          <w:bCs/>
          <w:sz w:val="24"/>
          <w:szCs w:val="24"/>
          <w:lang w:val="es-ES_tradnl"/>
        </w:rPr>
        <w:t xml:space="preserve"> DE VOTOS EL PLENO DEL INSTITUTO DE TRANSPARENCIA, ACCESO A LA INFORMACIÓN PÚBLICA Y PROTECCIÓN DE DATO</w:t>
      </w:r>
      <w:r w:rsidR="0064439A" w:rsidRPr="00003B9C">
        <w:rPr>
          <w:rFonts w:ascii="Palatino Linotype" w:eastAsia="Calibri" w:hAnsi="Palatino Linotype" w:cs="Tahoma"/>
          <w:bCs/>
          <w:sz w:val="24"/>
          <w:szCs w:val="24"/>
          <w:lang w:val="es-ES_tradnl"/>
        </w:rPr>
        <w:t xml:space="preserve">S  </w:t>
      </w:r>
      <w:r w:rsidRPr="00003B9C">
        <w:rPr>
          <w:rFonts w:ascii="Palatino Linotype" w:eastAsia="Calibri" w:hAnsi="Palatino Linotype" w:cs="Tahoma"/>
          <w:bCs/>
          <w:sz w:val="24"/>
          <w:szCs w:val="24"/>
          <w:lang w:val="es-ES_tradnl"/>
        </w:rPr>
        <w:t>PERSONALES DEL ESTADO DE MÉXICO Y MUNICIPIOS, CONFORMADO POR LOS COMISIONADOS JOSÉ MARTÍNEZ VILCHIS, MARÍA DEL ROSARIO MEJÍA AYALA, SHARON CRISTINA MORALES MARTÍNEZ, LUIS GUSTAVO PARRA NORIEGA Y GUADALUPE RAMÍREZ PEÑA</w:t>
      </w:r>
      <w:r w:rsidR="000A22AA" w:rsidRPr="00003B9C">
        <w:rPr>
          <w:rFonts w:ascii="Palatino Linotype" w:eastAsia="Calibri" w:hAnsi="Palatino Linotype" w:cs="Tahoma"/>
          <w:bCs/>
          <w:sz w:val="24"/>
          <w:szCs w:val="24"/>
          <w:lang w:val="es-ES_tradnl"/>
        </w:rPr>
        <w:t xml:space="preserve"> </w:t>
      </w:r>
      <w:r w:rsidR="008A0B7E" w:rsidRPr="00003B9C">
        <w:rPr>
          <w:rFonts w:ascii="Palatino Linotype" w:eastAsia="Calibri" w:hAnsi="Palatino Linotype" w:cs="Tahoma"/>
          <w:bCs/>
          <w:sz w:val="24"/>
          <w:szCs w:val="24"/>
          <w:lang w:val="es-ES_tradnl"/>
        </w:rPr>
        <w:t>(EMITIENDO</w:t>
      </w:r>
      <w:r w:rsidR="000A22AA" w:rsidRPr="00003B9C">
        <w:rPr>
          <w:rFonts w:ascii="Palatino Linotype" w:eastAsia="Calibri" w:hAnsi="Palatino Linotype" w:cs="Tahoma"/>
          <w:bCs/>
          <w:sz w:val="24"/>
          <w:szCs w:val="24"/>
          <w:lang w:val="es-ES_tradnl"/>
        </w:rPr>
        <w:t xml:space="preserve"> VOTO DISIDENTE</w:t>
      </w:r>
      <w:r w:rsidR="008A0B7E" w:rsidRPr="00003B9C">
        <w:rPr>
          <w:rFonts w:ascii="Palatino Linotype" w:eastAsia="Calibri" w:hAnsi="Palatino Linotype" w:cs="Tahoma"/>
          <w:bCs/>
          <w:sz w:val="24"/>
          <w:szCs w:val="24"/>
          <w:lang w:val="es-ES_tradnl"/>
        </w:rPr>
        <w:t>)</w:t>
      </w:r>
      <w:r w:rsidRPr="00003B9C">
        <w:rPr>
          <w:rFonts w:ascii="Palatino Linotype" w:eastAsia="Calibri" w:hAnsi="Palatino Linotype" w:cs="Tahoma"/>
          <w:bCs/>
          <w:sz w:val="24"/>
          <w:szCs w:val="24"/>
          <w:lang w:val="es-ES_tradnl"/>
        </w:rPr>
        <w:t>, EN</w:t>
      </w:r>
      <w:r w:rsidR="005D2BEA" w:rsidRPr="00003B9C">
        <w:rPr>
          <w:rFonts w:ascii="Palatino Linotype" w:eastAsia="Calibri" w:hAnsi="Palatino Linotype" w:cs="Tahoma"/>
          <w:bCs/>
          <w:sz w:val="24"/>
          <w:szCs w:val="24"/>
          <w:lang w:val="es-ES_tradnl"/>
        </w:rPr>
        <w:t xml:space="preserve"> LA </w:t>
      </w:r>
      <w:r w:rsidR="00FC4752" w:rsidRPr="00003B9C">
        <w:rPr>
          <w:rFonts w:ascii="Palatino Linotype" w:eastAsia="Calibri" w:hAnsi="Palatino Linotype" w:cs="Tahoma"/>
          <w:bCs/>
          <w:sz w:val="24"/>
          <w:szCs w:val="24"/>
          <w:lang w:val="es-ES_tradnl"/>
        </w:rPr>
        <w:t xml:space="preserve">TRIGÉSIMA </w:t>
      </w:r>
      <w:r w:rsidR="0022229D" w:rsidRPr="00003B9C">
        <w:rPr>
          <w:rFonts w:ascii="Palatino Linotype" w:eastAsia="Calibri" w:hAnsi="Palatino Linotype" w:cs="Tahoma"/>
          <w:bCs/>
          <w:sz w:val="24"/>
          <w:szCs w:val="24"/>
          <w:lang w:val="es-ES_tradnl"/>
        </w:rPr>
        <w:t>TERCERA</w:t>
      </w:r>
      <w:r w:rsidR="00FC4752" w:rsidRPr="00003B9C">
        <w:rPr>
          <w:rFonts w:ascii="Palatino Linotype" w:eastAsia="Calibri" w:hAnsi="Palatino Linotype" w:cs="Tahoma"/>
          <w:bCs/>
          <w:sz w:val="24"/>
          <w:szCs w:val="24"/>
          <w:lang w:val="es-ES_tradnl"/>
        </w:rPr>
        <w:t xml:space="preserve"> </w:t>
      </w:r>
      <w:r w:rsidR="008A0B7E" w:rsidRPr="00003B9C">
        <w:rPr>
          <w:rFonts w:ascii="Palatino Linotype" w:eastAsia="Calibri" w:hAnsi="Palatino Linotype" w:cs="Tahoma"/>
          <w:bCs/>
          <w:sz w:val="24"/>
          <w:szCs w:val="24"/>
          <w:lang w:val="es-ES_tradnl"/>
        </w:rPr>
        <w:t>SESIÓN ORDINARIA, CELEBRADA EL TRECE</w:t>
      </w:r>
      <w:r w:rsidR="00FC4752" w:rsidRPr="00003B9C">
        <w:rPr>
          <w:rFonts w:ascii="Palatino Linotype" w:eastAsia="Calibri" w:hAnsi="Palatino Linotype" w:cs="Tahoma"/>
          <w:bCs/>
          <w:sz w:val="24"/>
          <w:szCs w:val="24"/>
          <w:lang w:val="es-ES_tradnl"/>
        </w:rPr>
        <w:t xml:space="preserve"> DE SEPTIEMBRE</w:t>
      </w:r>
      <w:r w:rsidR="00926320" w:rsidRPr="00003B9C">
        <w:rPr>
          <w:rFonts w:ascii="Palatino Linotype" w:eastAsia="Calibri" w:hAnsi="Palatino Linotype" w:cs="Tahoma"/>
          <w:bCs/>
          <w:sz w:val="24"/>
          <w:szCs w:val="24"/>
          <w:lang w:val="es-ES_tradnl"/>
        </w:rPr>
        <w:t xml:space="preserve"> </w:t>
      </w:r>
      <w:r w:rsidR="00F97B17" w:rsidRPr="00003B9C">
        <w:rPr>
          <w:rFonts w:ascii="Palatino Linotype" w:eastAsia="Calibri" w:hAnsi="Palatino Linotype" w:cs="Tahoma"/>
          <w:bCs/>
          <w:sz w:val="24"/>
          <w:szCs w:val="24"/>
          <w:lang w:val="es-ES_tradnl"/>
        </w:rPr>
        <w:t xml:space="preserve"> DE</w:t>
      </w:r>
      <w:r w:rsidR="00926320" w:rsidRPr="00003B9C">
        <w:rPr>
          <w:rFonts w:ascii="Palatino Linotype" w:eastAsia="Calibri" w:hAnsi="Palatino Linotype" w:cs="Tahoma"/>
          <w:bCs/>
          <w:sz w:val="24"/>
          <w:szCs w:val="24"/>
          <w:lang w:val="es-ES_tradnl"/>
        </w:rPr>
        <w:t xml:space="preserve"> DOS MIL VEINTITRÉS</w:t>
      </w:r>
      <w:r w:rsidRPr="00003B9C">
        <w:rPr>
          <w:rFonts w:ascii="Palatino Linotype" w:eastAsia="Calibri" w:hAnsi="Palatino Linotype" w:cs="Tahoma"/>
          <w:bCs/>
          <w:sz w:val="24"/>
          <w:szCs w:val="24"/>
          <w:lang w:val="es-ES_tradnl"/>
        </w:rPr>
        <w:t>, ANTE EL SECRETARIO TÉCNICO DEL PLENO, ALEXIS TAPIA RAMÍREZ.</w:t>
      </w:r>
      <w:r w:rsidR="00286A47" w:rsidRPr="00003B9C">
        <w:rPr>
          <w:rFonts w:ascii="Palatino Linotype" w:eastAsia="Calibri" w:hAnsi="Palatino Linotype" w:cs="Tahoma"/>
          <w:bCs/>
          <w:sz w:val="24"/>
          <w:szCs w:val="24"/>
          <w:lang w:val="es-ES_tradnl"/>
        </w:rPr>
        <w:t>--------------------------------------------------------</w:t>
      </w:r>
      <w:r w:rsidR="004012CF" w:rsidRPr="00003B9C">
        <w:rPr>
          <w:rFonts w:ascii="Palatino Linotype" w:eastAsia="Calibri" w:hAnsi="Palatino Linotype" w:cs="Tahoma"/>
          <w:bCs/>
          <w:sz w:val="24"/>
          <w:szCs w:val="24"/>
          <w:lang w:val="es-ES_tradnl"/>
        </w:rPr>
        <w:t>-------------------------------------------------------------------------------</w:t>
      </w:r>
      <w:r w:rsidR="0064439A" w:rsidRPr="00003B9C">
        <w:rPr>
          <w:rFonts w:ascii="Palatino Linotype" w:eastAsia="Calibri" w:hAnsi="Palatino Linotype" w:cs="Tahoma"/>
          <w:bCs/>
          <w:sz w:val="24"/>
          <w:szCs w:val="24"/>
          <w:lang w:val="es-ES_tradnl"/>
        </w:rPr>
        <w:t>---------------------------------------------------------------------------------------------------------</w:t>
      </w:r>
      <w:r w:rsidR="00790E64" w:rsidRPr="00003B9C">
        <w:rPr>
          <w:rFonts w:ascii="Palatino Linotype" w:eastAsia="Calibri" w:hAnsi="Palatino Linotype" w:cs="Tahoma"/>
          <w:bCs/>
          <w:sz w:val="24"/>
          <w:szCs w:val="24"/>
          <w:lang w:val="es-ES_tradnl"/>
        </w:rPr>
        <w:t>------------------------------------------------------</w:t>
      </w:r>
      <w:r w:rsidR="008A0B7E" w:rsidRPr="00003B9C">
        <w:rPr>
          <w:rFonts w:ascii="Palatino Linotype" w:eastAsia="Calibri" w:hAnsi="Palatino Linotype" w:cs="Tahoma"/>
          <w:bCs/>
          <w:sz w:val="24"/>
          <w:szCs w:val="24"/>
          <w:lang w:val="es-ES_tradnl"/>
        </w:rPr>
        <w:t>--------------------------------------------------------------------------------------------------------------------------------------------------------------------------------------------------------------------------------------------------------------------------------------------------------------------------------------------------------------------------------------------------------------------------------------------------------------------------------------------------------------------------------------------------------------------------------------------------------------------------------------------------------------------------------------------------------------------------------------------------------------------------------------------------------------------------------------------------------------------------------------------------------------------------- ------------------------------------------------------------------------------------------------------------------</w:t>
      </w:r>
    </w:p>
    <w:p w14:paraId="0A1C2651" w14:textId="0D5FFB40" w:rsidR="002F763E" w:rsidRDefault="003F2F8B" w:rsidP="002D4C8D">
      <w:pPr>
        <w:autoSpaceDE w:val="0"/>
        <w:autoSpaceDN w:val="0"/>
        <w:adjustRightInd w:val="0"/>
        <w:spacing w:after="0" w:line="360" w:lineRule="auto"/>
        <w:jc w:val="both"/>
        <w:rPr>
          <w:rFonts w:ascii="Palatino Linotype" w:hAnsi="Palatino Linotype" w:cs="Arial"/>
          <w:sz w:val="20"/>
          <w:szCs w:val="20"/>
        </w:rPr>
      </w:pPr>
      <w:r w:rsidRPr="00003B9C">
        <w:rPr>
          <w:rFonts w:ascii="Palatino Linotype" w:hAnsi="Palatino Linotype" w:cs="Arial"/>
          <w:sz w:val="20"/>
          <w:szCs w:val="20"/>
        </w:rPr>
        <w:t>JMV/CC/</w:t>
      </w:r>
      <w:r w:rsidR="00FC4752" w:rsidRPr="00003B9C">
        <w:rPr>
          <w:rFonts w:ascii="Palatino Linotype" w:hAnsi="Palatino Linotype" w:cs="Arial"/>
          <w:sz w:val="20"/>
          <w:szCs w:val="20"/>
        </w:rPr>
        <w:t>njmb</w:t>
      </w:r>
      <w:bookmarkStart w:id="3" w:name="_GoBack"/>
      <w:bookmarkEnd w:id="3"/>
    </w:p>
    <w:p w14:paraId="16446F55" w14:textId="77777777" w:rsidR="008A0B7E" w:rsidRDefault="008A0B7E" w:rsidP="002D4C8D">
      <w:pPr>
        <w:autoSpaceDE w:val="0"/>
        <w:autoSpaceDN w:val="0"/>
        <w:adjustRightInd w:val="0"/>
        <w:spacing w:after="0" w:line="360" w:lineRule="auto"/>
        <w:jc w:val="both"/>
        <w:rPr>
          <w:rFonts w:ascii="Palatino Linotype" w:hAnsi="Palatino Linotype" w:cs="Arial"/>
          <w:sz w:val="20"/>
          <w:szCs w:val="20"/>
        </w:rPr>
      </w:pPr>
    </w:p>
    <w:p w14:paraId="5A6FE080" w14:textId="77777777" w:rsidR="008A0B7E" w:rsidRDefault="008A0B7E" w:rsidP="002D4C8D">
      <w:pPr>
        <w:autoSpaceDE w:val="0"/>
        <w:autoSpaceDN w:val="0"/>
        <w:adjustRightInd w:val="0"/>
        <w:spacing w:after="0" w:line="360" w:lineRule="auto"/>
        <w:jc w:val="both"/>
        <w:rPr>
          <w:rFonts w:ascii="Palatino Linotype" w:hAnsi="Palatino Linotype" w:cs="Arial"/>
          <w:sz w:val="20"/>
          <w:szCs w:val="20"/>
        </w:rPr>
      </w:pPr>
    </w:p>
    <w:p w14:paraId="1104796D" w14:textId="77777777" w:rsidR="008A0B7E" w:rsidRDefault="008A0B7E" w:rsidP="002D4C8D">
      <w:pPr>
        <w:autoSpaceDE w:val="0"/>
        <w:autoSpaceDN w:val="0"/>
        <w:adjustRightInd w:val="0"/>
        <w:spacing w:after="0" w:line="360" w:lineRule="auto"/>
        <w:jc w:val="both"/>
        <w:rPr>
          <w:rFonts w:ascii="Palatino Linotype" w:hAnsi="Palatino Linotype" w:cs="Arial"/>
          <w:sz w:val="20"/>
          <w:szCs w:val="20"/>
        </w:rPr>
      </w:pPr>
    </w:p>
    <w:p w14:paraId="73B305CA" w14:textId="77777777" w:rsidR="008A0B7E" w:rsidRDefault="008A0B7E" w:rsidP="002D4C8D">
      <w:pPr>
        <w:autoSpaceDE w:val="0"/>
        <w:autoSpaceDN w:val="0"/>
        <w:adjustRightInd w:val="0"/>
        <w:spacing w:after="0" w:line="360" w:lineRule="auto"/>
        <w:jc w:val="both"/>
        <w:rPr>
          <w:rFonts w:ascii="Palatino Linotype" w:hAnsi="Palatino Linotype" w:cs="Arial"/>
          <w:sz w:val="20"/>
          <w:szCs w:val="20"/>
        </w:rPr>
      </w:pPr>
    </w:p>
    <w:p w14:paraId="35F20341" w14:textId="77777777" w:rsidR="008A0B7E" w:rsidRDefault="008A0B7E" w:rsidP="002D4C8D">
      <w:pPr>
        <w:autoSpaceDE w:val="0"/>
        <w:autoSpaceDN w:val="0"/>
        <w:adjustRightInd w:val="0"/>
        <w:spacing w:after="0" w:line="360" w:lineRule="auto"/>
        <w:jc w:val="both"/>
        <w:rPr>
          <w:rFonts w:ascii="Palatino Linotype" w:hAnsi="Palatino Linotype" w:cs="Arial"/>
          <w:sz w:val="20"/>
          <w:szCs w:val="20"/>
        </w:rPr>
      </w:pPr>
    </w:p>
    <w:p w14:paraId="2073AB9B" w14:textId="77777777" w:rsidR="008A0B7E" w:rsidRDefault="008A0B7E" w:rsidP="002D4C8D">
      <w:pPr>
        <w:autoSpaceDE w:val="0"/>
        <w:autoSpaceDN w:val="0"/>
        <w:adjustRightInd w:val="0"/>
        <w:spacing w:after="0" w:line="360" w:lineRule="auto"/>
        <w:jc w:val="both"/>
        <w:rPr>
          <w:rFonts w:ascii="Palatino Linotype" w:hAnsi="Palatino Linotype" w:cs="Arial"/>
          <w:sz w:val="20"/>
          <w:szCs w:val="20"/>
        </w:rPr>
      </w:pPr>
    </w:p>
    <w:p w14:paraId="108B2EBB" w14:textId="77777777" w:rsidR="008A0B7E" w:rsidRDefault="008A0B7E" w:rsidP="002D4C8D">
      <w:pPr>
        <w:autoSpaceDE w:val="0"/>
        <w:autoSpaceDN w:val="0"/>
        <w:adjustRightInd w:val="0"/>
        <w:spacing w:after="0" w:line="360" w:lineRule="auto"/>
        <w:jc w:val="both"/>
        <w:rPr>
          <w:rFonts w:ascii="Palatino Linotype" w:hAnsi="Palatino Linotype" w:cs="Arial"/>
          <w:sz w:val="20"/>
          <w:szCs w:val="20"/>
        </w:rPr>
      </w:pPr>
    </w:p>
    <w:p w14:paraId="468C721B" w14:textId="77777777" w:rsidR="008A0B7E" w:rsidRDefault="008A0B7E" w:rsidP="002D4C8D">
      <w:pPr>
        <w:autoSpaceDE w:val="0"/>
        <w:autoSpaceDN w:val="0"/>
        <w:adjustRightInd w:val="0"/>
        <w:spacing w:after="0" w:line="360" w:lineRule="auto"/>
        <w:jc w:val="both"/>
      </w:pPr>
    </w:p>
    <w:sectPr w:rsidR="008A0B7E" w:rsidSect="002F763E">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CD644" w14:textId="77777777" w:rsidR="002A13C7" w:rsidRDefault="002A13C7" w:rsidP="00323D70">
      <w:pPr>
        <w:spacing w:after="0" w:line="240" w:lineRule="auto"/>
      </w:pPr>
      <w:r>
        <w:separator/>
      </w:r>
    </w:p>
  </w:endnote>
  <w:endnote w:type="continuationSeparator" w:id="0">
    <w:p w14:paraId="7FD6A74F" w14:textId="77777777" w:rsidR="002A13C7" w:rsidRDefault="002A13C7" w:rsidP="0032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19CA06D" w14:textId="08F2CECC" w:rsidR="000B2A2B" w:rsidRPr="002D6DD8" w:rsidRDefault="000B2A2B"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3B9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3B9C">
              <w:rPr>
                <w:rFonts w:ascii="Palatino Linotype" w:hAnsi="Palatino Linotype"/>
                <w:bCs/>
                <w:noProof/>
                <w:sz w:val="20"/>
              </w:rPr>
              <w:t>27</w:t>
            </w:r>
            <w:r>
              <w:rPr>
                <w:rFonts w:ascii="Palatino Linotype" w:hAnsi="Palatino Linotype"/>
                <w:bCs/>
                <w:noProof/>
                <w:sz w:val="20"/>
              </w:rPr>
              <w:fldChar w:fldCharType="end"/>
            </w:r>
          </w:p>
        </w:sdtContent>
      </w:sdt>
    </w:sdtContent>
  </w:sdt>
  <w:p w14:paraId="60C35548" w14:textId="77777777" w:rsidR="000B2A2B" w:rsidRDefault="000B2A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3CCCC" w14:textId="236A1F52" w:rsidR="000B2A2B" w:rsidRPr="000B69FA" w:rsidRDefault="000B2A2B"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3B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3B9C">
      <w:rPr>
        <w:rFonts w:ascii="Palatino Linotype" w:hAnsi="Palatino Linotype"/>
        <w:bCs/>
        <w:noProof/>
        <w:sz w:val="20"/>
      </w:rPr>
      <w:t>27</w:t>
    </w:r>
    <w:r>
      <w:rPr>
        <w:rFonts w:ascii="Palatino Linotype" w:hAnsi="Palatino Linotype"/>
        <w:bCs/>
        <w:noProof/>
        <w:sz w:val="20"/>
      </w:rPr>
      <w:fldChar w:fldCharType="end"/>
    </w:r>
  </w:p>
  <w:p w14:paraId="0E647F1C" w14:textId="77777777" w:rsidR="000B2A2B" w:rsidRDefault="000B2A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25E7E" w14:textId="77777777" w:rsidR="002A13C7" w:rsidRDefault="002A13C7" w:rsidP="00323D70">
      <w:pPr>
        <w:spacing w:after="0" w:line="240" w:lineRule="auto"/>
      </w:pPr>
      <w:r>
        <w:separator/>
      </w:r>
    </w:p>
  </w:footnote>
  <w:footnote w:type="continuationSeparator" w:id="0">
    <w:p w14:paraId="157DD056" w14:textId="77777777" w:rsidR="002A13C7" w:rsidRDefault="002A13C7" w:rsidP="00323D70">
      <w:pPr>
        <w:spacing w:after="0" w:line="240" w:lineRule="auto"/>
      </w:pPr>
      <w:r>
        <w:continuationSeparator/>
      </w:r>
    </w:p>
  </w:footnote>
  <w:footnote w:id="1">
    <w:p w14:paraId="511CDA73" w14:textId="77777777" w:rsidR="000B2A2B" w:rsidRPr="00946E1F" w:rsidRDefault="000B2A2B" w:rsidP="00CA4650">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B2A2B" w14:paraId="1A636850" w14:textId="77777777" w:rsidTr="002F763E">
      <w:trPr>
        <w:trHeight w:val="227"/>
      </w:trPr>
      <w:tc>
        <w:tcPr>
          <w:tcW w:w="5246" w:type="dxa"/>
          <w:hideMark/>
        </w:tcPr>
        <w:p w14:paraId="5E076148" w14:textId="77777777" w:rsidR="000B2A2B" w:rsidRPr="00641471" w:rsidRDefault="000B2A2B"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C2BE0FE" w14:textId="158117FA" w:rsidR="000B2A2B" w:rsidRPr="00641471" w:rsidRDefault="000B2A2B"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0375/INFOEM/IP/RR/2023</w:t>
          </w:r>
        </w:p>
      </w:tc>
    </w:tr>
    <w:tr w:rsidR="000B2A2B" w14:paraId="0F0D97E2" w14:textId="77777777" w:rsidTr="002F763E">
      <w:trPr>
        <w:trHeight w:val="242"/>
      </w:trPr>
      <w:tc>
        <w:tcPr>
          <w:tcW w:w="5246" w:type="dxa"/>
          <w:hideMark/>
        </w:tcPr>
        <w:p w14:paraId="72A57816" w14:textId="77777777" w:rsidR="000B2A2B" w:rsidRPr="00641471" w:rsidRDefault="000B2A2B"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0FCD894" w14:textId="4CC321E9" w:rsidR="000B2A2B" w:rsidRPr="00641471" w:rsidRDefault="000B2A2B"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Pr>
              <w:rFonts w:ascii="Palatino Linotype" w:hAnsi="Palatino Linotype" w:cs="Arial"/>
              <w:b/>
              <w:szCs w:val="20"/>
            </w:rPr>
            <w:t>Tecámac</w:t>
          </w:r>
        </w:p>
      </w:tc>
    </w:tr>
    <w:tr w:rsidR="000B2A2B" w14:paraId="4A785353" w14:textId="77777777" w:rsidTr="002F763E">
      <w:trPr>
        <w:trHeight w:val="342"/>
      </w:trPr>
      <w:tc>
        <w:tcPr>
          <w:tcW w:w="5246" w:type="dxa"/>
          <w:hideMark/>
        </w:tcPr>
        <w:p w14:paraId="17888515" w14:textId="77777777" w:rsidR="000B2A2B" w:rsidRPr="00641471" w:rsidRDefault="000B2A2B" w:rsidP="002F763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B663125" w14:textId="77777777" w:rsidR="000B2A2B" w:rsidRPr="00641471" w:rsidRDefault="000B2A2B" w:rsidP="002F763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5216CCD" w14:textId="77777777" w:rsidR="000B2A2B" w:rsidRPr="00AE046A" w:rsidRDefault="000B2A2B"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75C36C" wp14:editId="04D6CB8C">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B2A2B" w14:paraId="5FBFD7EA" w14:textId="77777777" w:rsidTr="002F763E">
      <w:trPr>
        <w:trHeight w:val="227"/>
      </w:trPr>
      <w:tc>
        <w:tcPr>
          <w:tcW w:w="5104" w:type="dxa"/>
          <w:hideMark/>
        </w:tcPr>
        <w:p w14:paraId="0ED7DF49" w14:textId="77777777" w:rsidR="000B2A2B" w:rsidRPr="00641471" w:rsidRDefault="000B2A2B"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9DB89B" w14:textId="40E017FE" w:rsidR="000B2A2B" w:rsidRPr="00641471" w:rsidRDefault="000B2A2B"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0375/INFOEM/IP/RR/2023</w:t>
          </w:r>
        </w:p>
      </w:tc>
    </w:tr>
    <w:tr w:rsidR="000B2A2B" w14:paraId="163FF199" w14:textId="77777777" w:rsidTr="002F763E">
      <w:trPr>
        <w:trHeight w:val="242"/>
      </w:trPr>
      <w:tc>
        <w:tcPr>
          <w:tcW w:w="5104" w:type="dxa"/>
          <w:hideMark/>
        </w:tcPr>
        <w:p w14:paraId="5DCB2265" w14:textId="77777777" w:rsidR="000B2A2B" w:rsidRPr="00641471" w:rsidRDefault="000B2A2B"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4F3563B" w14:textId="1F3B48CB" w:rsidR="000B2A2B" w:rsidRPr="00641471" w:rsidRDefault="000B2A2B"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Pr>
              <w:rFonts w:ascii="Palatino Linotype" w:hAnsi="Palatino Linotype" w:cs="Arial"/>
              <w:b/>
              <w:szCs w:val="20"/>
            </w:rPr>
            <w:t>Tecámac</w:t>
          </w:r>
        </w:p>
      </w:tc>
    </w:tr>
    <w:tr w:rsidR="000B2A2B" w14:paraId="1D4B4E41" w14:textId="77777777" w:rsidTr="002F763E">
      <w:trPr>
        <w:trHeight w:val="342"/>
      </w:trPr>
      <w:tc>
        <w:tcPr>
          <w:tcW w:w="5104" w:type="dxa"/>
        </w:tcPr>
        <w:p w14:paraId="2E243E18" w14:textId="77777777" w:rsidR="000B2A2B" w:rsidRPr="00641471" w:rsidRDefault="000B2A2B"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91EB536" w14:textId="26ABD950" w:rsidR="000B2A2B" w:rsidRDefault="000B2A2B" w:rsidP="002F763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4B6E03" wp14:editId="4BC82CC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54443">
            <w:rPr>
              <w:rFonts w:ascii="Palatino Linotype" w:hAnsi="Palatino Linotype" w:cs="Arial"/>
              <w:b/>
            </w:rPr>
            <w:t>XXXXXXXXXXXXXXX</w:t>
          </w:r>
          <w:r>
            <w:rPr>
              <w:rFonts w:ascii="Palatino Linotype" w:hAnsi="Palatino Linotype" w:cs="Arial"/>
              <w:b/>
            </w:rPr>
            <w:t xml:space="preserve"> </w:t>
          </w:r>
        </w:p>
        <w:p w14:paraId="3F6EEB72" w14:textId="4740CBFE" w:rsidR="000B2A2B" w:rsidRPr="00641471" w:rsidRDefault="00154443" w:rsidP="002F763E">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0B2A2B" w14:paraId="495B8AF2" w14:textId="77777777" w:rsidTr="002F763E">
      <w:trPr>
        <w:trHeight w:val="342"/>
      </w:trPr>
      <w:tc>
        <w:tcPr>
          <w:tcW w:w="5104" w:type="dxa"/>
        </w:tcPr>
        <w:p w14:paraId="6D05E548" w14:textId="77777777" w:rsidR="000B2A2B" w:rsidRPr="00641471" w:rsidRDefault="000B2A2B"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639FAE9" w14:textId="77777777" w:rsidR="000B2A2B" w:rsidRPr="00641471" w:rsidRDefault="000B2A2B"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7EE38A2" w14:textId="77777777" w:rsidR="000B2A2B" w:rsidRPr="00C222C0" w:rsidRDefault="000B2A2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5ACE"/>
    <w:multiLevelType w:val="hybridMultilevel"/>
    <w:tmpl w:val="CAA4B10A"/>
    <w:lvl w:ilvl="0" w:tplc="080A000F">
      <w:start w:val="1"/>
      <w:numFmt w:val="decimal"/>
      <w:lvlText w:val="%1."/>
      <w:lvlJc w:val="left"/>
      <w:pPr>
        <w:ind w:left="4483" w:hanging="360"/>
      </w:pPr>
    </w:lvl>
    <w:lvl w:ilvl="1" w:tplc="080A0019" w:tentative="1">
      <w:start w:val="1"/>
      <w:numFmt w:val="lowerLetter"/>
      <w:lvlText w:val="%2."/>
      <w:lvlJc w:val="left"/>
      <w:pPr>
        <w:ind w:left="5203" w:hanging="360"/>
      </w:pPr>
    </w:lvl>
    <w:lvl w:ilvl="2" w:tplc="080A001B" w:tentative="1">
      <w:start w:val="1"/>
      <w:numFmt w:val="lowerRoman"/>
      <w:lvlText w:val="%3."/>
      <w:lvlJc w:val="right"/>
      <w:pPr>
        <w:ind w:left="5923" w:hanging="180"/>
      </w:pPr>
    </w:lvl>
    <w:lvl w:ilvl="3" w:tplc="080A000F" w:tentative="1">
      <w:start w:val="1"/>
      <w:numFmt w:val="decimal"/>
      <w:lvlText w:val="%4."/>
      <w:lvlJc w:val="left"/>
      <w:pPr>
        <w:ind w:left="6643" w:hanging="360"/>
      </w:pPr>
    </w:lvl>
    <w:lvl w:ilvl="4" w:tplc="080A0019" w:tentative="1">
      <w:start w:val="1"/>
      <w:numFmt w:val="lowerLetter"/>
      <w:lvlText w:val="%5."/>
      <w:lvlJc w:val="left"/>
      <w:pPr>
        <w:ind w:left="7363" w:hanging="360"/>
      </w:pPr>
    </w:lvl>
    <w:lvl w:ilvl="5" w:tplc="080A001B" w:tentative="1">
      <w:start w:val="1"/>
      <w:numFmt w:val="lowerRoman"/>
      <w:lvlText w:val="%6."/>
      <w:lvlJc w:val="right"/>
      <w:pPr>
        <w:ind w:left="8083" w:hanging="180"/>
      </w:pPr>
    </w:lvl>
    <w:lvl w:ilvl="6" w:tplc="080A000F" w:tentative="1">
      <w:start w:val="1"/>
      <w:numFmt w:val="decimal"/>
      <w:lvlText w:val="%7."/>
      <w:lvlJc w:val="left"/>
      <w:pPr>
        <w:ind w:left="8803" w:hanging="360"/>
      </w:pPr>
    </w:lvl>
    <w:lvl w:ilvl="7" w:tplc="080A0019" w:tentative="1">
      <w:start w:val="1"/>
      <w:numFmt w:val="lowerLetter"/>
      <w:lvlText w:val="%8."/>
      <w:lvlJc w:val="left"/>
      <w:pPr>
        <w:ind w:left="9523" w:hanging="360"/>
      </w:pPr>
    </w:lvl>
    <w:lvl w:ilvl="8" w:tplc="080A001B" w:tentative="1">
      <w:start w:val="1"/>
      <w:numFmt w:val="lowerRoman"/>
      <w:lvlText w:val="%9."/>
      <w:lvlJc w:val="right"/>
      <w:pPr>
        <w:ind w:left="10243" w:hanging="180"/>
      </w:pPr>
    </w:lvl>
  </w:abstractNum>
  <w:abstractNum w:abstractNumId="1" w15:restartNumberingAfterBreak="0">
    <w:nsid w:val="0B1963A6"/>
    <w:multiLevelType w:val="hybridMultilevel"/>
    <w:tmpl w:val="050C0BA2"/>
    <w:lvl w:ilvl="0" w:tplc="49DA942C">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592F57"/>
    <w:multiLevelType w:val="hybridMultilevel"/>
    <w:tmpl w:val="D81C6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940A5"/>
    <w:multiLevelType w:val="hybridMultilevel"/>
    <w:tmpl w:val="7480F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BF4EB19C"/>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C54E208">
      <w:start w:val="31"/>
      <w:numFmt w:val="bullet"/>
      <w:lvlText w:val="•"/>
      <w:lvlJc w:val="left"/>
      <w:pPr>
        <w:ind w:left="2670" w:hanging="690"/>
      </w:pPr>
      <w:rPr>
        <w:rFonts w:ascii="Palatino Linotype" w:eastAsia="MS Mincho" w:hAnsi="Palatino Linotype" w:cs="Aria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5E2605F"/>
    <w:multiLevelType w:val="hybridMultilevel"/>
    <w:tmpl w:val="581C93F8"/>
    <w:lvl w:ilvl="0" w:tplc="4EBC0B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637234B"/>
    <w:multiLevelType w:val="hybridMultilevel"/>
    <w:tmpl w:val="78A4B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224B9A"/>
    <w:multiLevelType w:val="hybridMultilevel"/>
    <w:tmpl w:val="D22C98A8"/>
    <w:lvl w:ilvl="0" w:tplc="2BF47AC8">
      <w:start w:val="1"/>
      <w:numFmt w:val="decimal"/>
      <w:lvlText w:val="%1."/>
      <w:lvlJc w:val="left"/>
      <w:pPr>
        <w:ind w:left="1080" w:hanging="360"/>
      </w:pPr>
      <w:rPr>
        <w:rFonts w:hint="default"/>
        <w:b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200012"/>
    <w:multiLevelType w:val="hybridMultilevel"/>
    <w:tmpl w:val="02CCA7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AA3DD6"/>
    <w:multiLevelType w:val="hybridMultilevel"/>
    <w:tmpl w:val="EA684C84"/>
    <w:lvl w:ilvl="0" w:tplc="EC144DCC">
      <w:start w:val="3"/>
      <w:numFmt w:val="bullet"/>
      <w:lvlText w:val=""/>
      <w:lvlJc w:val="left"/>
      <w:pPr>
        <w:ind w:left="1068" w:hanging="360"/>
      </w:pPr>
      <w:rPr>
        <w:rFonts w:ascii="Symbol" w:eastAsia="Times New Roman" w:hAnsi="Symbol"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521D80"/>
    <w:multiLevelType w:val="hybridMultilevel"/>
    <w:tmpl w:val="F18E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787ED4"/>
    <w:multiLevelType w:val="hybridMultilevel"/>
    <w:tmpl w:val="BAB42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FC53C5"/>
    <w:multiLevelType w:val="hybridMultilevel"/>
    <w:tmpl w:val="0906A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21"/>
  </w:num>
  <w:num w:numId="3">
    <w:abstractNumId w:val="12"/>
  </w:num>
  <w:num w:numId="4">
    <w:abstractNumId w:val="14"/>
  </w:num>
  <w:num w:numId="5">
    <w:abstractNumId w:val="17"/>
  </w:num>
  <w:num w:numId="6">
    <w:abstractNumId w:val="10"/>
  </w:num>
  <w:num w:numId="7">
    <w:abstractNumId w:val="4"/>
  </w:num>
  <w:num w:numId="8">
    <w:abstractNumId w:val="18"/>
  </w:num>
  <w:num w:numId="9">
    <w:abstractNumId w:val="1"/>
  </w:num>
  <w:num w:numId="10">
    <w:abstractNumId w:val="8"/>
  </w:num>
  <w:num w:numId="11">
    <w:abstractNumId w:val="0"/>
  </w:num>
  <w:num w:numId="12">
    <w:abstractNumId w:val="19"/>
  </w:num>
  <w:num w:numId="13">
    <w:abstractNumId w:val="2"/>
  </w:num>
  <w:num w:numId="14">
    <w:abstractNumId w:val="11"/>
  </w:num>
  <w:num w:numId="15">
    <w:abstractNumId w:val="16"/>
  </w:num>
  <w:num w:numId="16">
    <w:abstractNumId w:val="23"/>
  </w:num>
  <w:num w:numId="17">
    <w:abstractNumId w:val="9"/>
  </w:num>
  <w:num w:numId="18">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
  </w:num>
  <w:num w:numId="21">
    <w:abstractNumId w:val="13"/>
  </w:num>
  <w:num w:numId="22">
    <w:abstractNumId w:val="7"/>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03B9C"/>
    <w:rsid w:val="000071F9"/>
    <w:rsid w:val="000144FF"/>
    <w:rsid w:val="0002435C"/>
    <w:rsid w:val="00030AC8"/>
    <w:rsid w:val="00036F8B"/>
    <w:rsid w:val="000521EE"/>
    <w:rsid w:val="00054D46"/>
    <w:rsid w:val="00060119"/>
    <w:rsid w:val="00061B46"/>
    <w:rsid w:val="00065357"/>
    <w:rsid w:val="00081890"/>
    <w:rsid w:val="0009593D"/>
    <w:rsid w:val="00096977"/>
    <w:rsid w:val="000A22AA"/>
    <w:rsid w:val="000A6556"/>
    <w:rsid w:val="000A67D5"/>
    <w:rsid w:val="000B2A2B"/>
    <w:rsid w:val="000B4910"/>
    <w:rsid w:val="000C5618"/>
    <w:rsid w:val="000D18E5"/>
    <w:rsid w:val="000E634A"/>
    <w:rsid w:val="000F72A9"/>
    <w:rsid w:val="0010165E"/>
    <w:rsid w:val="00111D71"/>
    <w:rsid w:val="00115D19"/>
    <w:rsid w:val="00121E1C"/>
    <w:rsid w:val="00123996"/>
    <w:rsid w:val="00125C71"/>
    <w:rsid w:val="00130CE9"/>
    <w:rsid w:val="001319C1"/>
    <w:rsid w:val="00154443"/>
    <w:rsid w:val="001600D5"/>
    <w:rsid w:val="00161F53"/>
    <w:rsid w:val="00162FF1"/>
    <w:rsid w:val="00166C5D"/>
    <w:rsid w:val="00167B4C"/>
    <w:rsid w:val="00181D40"/>
    <w:rsid w:val="00184806"/>
    <w:rsid w:val="001851F2"/>
    <w:rsid w:val="00190696"/>
    <w:rsid w:val="00197D7D"/>
    <w:rsid w:val="001A0D51"/>
    <w:rsid w:val="001A4571"/>
    <w:rsid w:val="001B6BA3"/>
    <w:rsid w:val="001C3224"/>
    <w:rsid w:val="001C410B"/>
    <w:rsid w:val="002075B4"/>
    <w:rsid w:val="00210CB1"/>
    <w:rsid w:val="002140F9"/>
    <w:rsid w:val="0022229D"/>
    <w:rsid w:val="0022397E"/>
    <w:rsid w:val="00234220"/>
    <w:rsid w:val="00245F91"/>
    <w:rsid w:val="002517ED"/>
    <w:rsid w:val="002572F6"/>
    <w:rsid w:val="00261AB0"/>
    <w:rsid w:val="0027072A"/>
    <w:rsid w:val="00282A85"/>
    <w:rsid w:val="00286A47"/>
    <w:rsid w:val="002876E9"/>
    <w:rsid w:val="00290A92"/>
    <w:rsid w:val="00290BFF"/>
    <w:rsid w:val="002A104B"/>
    <w:rsid w:val="002A13C7"/>
    <w:rsid w:val="002B449B"/>
    <w:rsid w:val="002C3B9C"/>
    <w:rsid w:val="002D4C8D"/>
    <w:rsid w:val="002E27C7"/>
    <w:rsid w:val="002F763E"/>
    <w:rsid w:val="002F7C2A"/>
    <w:rsid w:val="003010BD"/>
    <w:rsid w:val="00306EB3"/>
    <w:rsid w:val="00306EEC"/>
    <w:rsid w:val="00307258"/>
    <w:rsid w:val="00323D70"/>
    <w:rsid w:val="003349E1"/>
    <w:rsid w:val="00335DE8"/>
    <w:rsid w:val="003471C9"/>
    <w:rsid w:val="00357968"/>
    <w:rsid w:val="00361FB1"/>
    <w:rsid w:val="00372C63"/>
    <w:rsid w:val="00382028"/>
    <w:rsid w:val="00391D15"/>
    <w:rsid w:val="003A5532"/>
    <w:rsid w:val="003D1006"/>
    <w:rsid w:val="003D152A"/>
    <w:rsid w:val="003F2F8B"/>
    <w:rsid w:val="004012CF"/>
    <w:rsid w:val="00406E53"/>
    <w:rsid w:val="0041012D"/>
    <w:rsid w:val="0041603E"/>
    <w:rsid w:val="00416669"/>
    <w:rsid w:val="00453736"/>
    <w:rsid w:val="0045501C"/>
    <w:rsid w:val="004749F8"/>
    <w:rsid w:val="00474B35"/>
    <w:rsid w:val="00474CCE"/>
    <w:rsid w:val="004C577C"/>
    <w:rsid w:val="004D7A75"/>
    <w:rsid w:val="004E38FB"/>
    <w:rsid w:val="004E4653"/>
    <w:rsid w:val="004F46C8"/>
    <w:rsid w:val="00501565"/>
    <w:rsid w:val="00527D11"/>
    <w:rsid w:val="005323AB"/>
    <w:rsid w:val="00550566"/>
    <w:rsid w:val="00565650"/>
    <w:rsid w:val="00572C89"/>
    <w:rsid w:val="00573CFE"/>
    <w:rsid w:val="005A4B70"/>
    <w:rsid w:val="005B66C6"/>
    <w:rsid w:val="005D2BEA"/>
    <w:rsid w:val="005E0623"/>
    <w:rsid w:val="005E579A"/>
    <w:rsid w:val="005F4D4F"/>
    <w:rsid w:val="005F5E36"/>
    <w:rsid w:val="00603BAE"/>
    <w:rsid w:val="00613E6C"/>
    <w:rsid w:val="00616D7D"/>
    <w:rsid w:val="00616E6B"/>
    <w:rsid w:val="00620245"/>
    <w:rsid w:val="00620D88"/>
    <w:rsid w:val="00623B44"/>
    <w:rsid w:val="00624DBB"/>
    <w:rsid w:val="006300C1"/>
    <w:rsid w:val="00635BE9"/>
    <w:rsid w:val="0064439A"/>
    <w:rsid w:val="0064701A"/>
    <w:rsid w:val="00651635"/>
    <w:rsid w:val="00672F3D"/>
    <w:rsid w:val="0067559B"/>
    <w:rsid w:val="00677B88"/>
    <w:rsid w:val="00686A14"/>
    <w:rsid w:val="00686BA9"/>
    <w:rsid w:val="0069386D"/>
    <w:rsid w:val="00694F9C"/>
    <w:rsid w:val="0069593C"/>
    <w:rsid w:val="006C2F1C"/>
    <w:rsid w:val="006C5A60"/>
    <w:rsid w:val="006D1B1B"/>
    <w:rsid w:val="006D2C6E"/>
    <w:rsid w:val="006E43D5"/>
    <w:rsid w:val="006F0384"/>
    <w:rsid w:val="006F4B43"/>
    <w:rsid w:val="007153FF"/>
    <w:rsid w:val="007163D1"/>
    <w:rsid w:val="00725A78"/>
    <w:rsid w:val="007325DA"/>
    <w:rsid w:val="0073593B"/>
    <w:rsid w:val="0075218F"/>
    <w:rsid w:val="00757D5E"/>
    <w:rsid w:val="007712EA"/>
    <w:rsid w:val="00790E64"/>
    <w:rsid w:val="007A428A"/>
    <w:rsid w:val="007B15D6"/>
    <w:rsid w:val="007B5867"/>
    <w:rsid w:val="007B7FC9"/>
    <w:rsid w:val="007C0CD8"/>
    <w:rsid w:val="007C0F46"/>
    <w:rsid w:val="007C68B8"/>
    <w:rsid w:val="007D7F4B"/>
    <w:rsid w:val="007E4471"/>
    <w:rsid w:val="007E7BEA"/>
    <w:rsid w:val="00811E4D"/>
    <w:rsid w:val="00821C26"/>
    <w:rsid w:val="00821DD0"/>
    <w:rsid w:val="00824DB9"/>
    <w:rsid w:val="008369ED"/>
    <w:rsid w:val="00892397"/>
    <w:rsid w:val="00894090"/>
    <w:rsid w:val="008A0B7E"/>
    <w:rsid w:val="008A1C04"/>
    <w:rsid w:val="008A29C1"/>
    <w:rsid w:val="008E40C3"/>
    <w:rsid w:val="008F0FFA"/>
    <w:rsid w:val="0090416A"/>
    <w:rsid w:val="00912945"/>
    <w:rsid w:val="0092050B"/>
    <w:rsid w:val="009205CA"/>
    <w:rsid w:val="00926320"/>
    <w:rsid w:val="0093749F"/>
    <w:rsid w:val="00940C1B"/>
    <w:rsid w:val="00940CD2"/>
    <w:rsid w:val="00952374"/>
    <w:rsid w:val="00971DF1"/>
    <w:rsid w:val="00983476"/>
    <w:rsid w:val="009B6AAA"/>
    <w:rsid w:val="009C3883"/>
    <w:rsid w:val="009C4611"/>
    <w:rsid w:val="009F3259"/>
    <w:rsid w:val="009F61AC"/>
    <w:rsid w:val="009F7CEA"/>
    <w:rsid w:val="00A07920"/>
    <w:rsid w:val="00A208C8"/>
    <w:rsid w:val="00A23B5E"/>
    <w:rsid w:val="00A317D2"/>
    <w:rsid w:val="00A43A85"/>
    <w:rsid w:val="00A4463C"/>
    <w:rsid w:val="00A44643"/>
    <w:rsid w:val="00A47E38"/>
    <w:rsid w:val="00A56FAF"/>
    <w:rsid w:val="00A678BD"/>
    <w:rsid w:val="00A70D7E"/>
    <w:rsid w:val="00A71E01"/>
    <w:rsid w:val="00A93671"/>
    <w:rsid w:val="00A95D25"/>
    <w:rsid w:val="00AC1711"/>
    <w:rsid w:val="00AD0610"/>
    <w:rsid w:val="00AE760D"/>
    <w:rsid w:val="00B02E23"/>
    <w:rsid w:val="00B06AB0"/>
    <w:rsid w:val="00B154A7"/>
    <w:rsid w:val="00B2520B"/>
    <w:rsid w:val="00B46B33"/>
    <w:rsid w:val="00B47540"/>
    <w:rsid w:val="00B6173D"/>
    <w:rsid w:val="00B639A4"/>
    <w:rsid w:val="00B65B92"/>
    <w:rsid w:val="00B70B2C"/>
    <w:rsid w:val="00B76EA9"/>
    <w:rsid w:val="00B8050B"/>
    <w:rsid w:val="00B86A4C"/>
    <w:rsid w:val="00B9538B"/>
    <w:rsid w:val="00BB4268"/>
    <w:rsid w:val="00BC0E6B"/>
    <w:rsid w:val="00BC3F72"/>
    <w:rsid w:val="00BC61AB"/>
    <w:rsid w:val="00BD0AC9"/>
    <w:rsid w:val="00BD0CE0"/>
    <w:rsid w:val="00BD3B11"/>
    <w:rsid w:val="00BD6E32"/>
    <w:rsid w:val="00BF4450"/>
    <w:rsid w:val="00BF60BC"/>
    <w:rsid w:val="00BF6388"/>
    <w:rsid w:val="00C023A4"/>
    <w:rsid w:val="00C15E03"/>
    <w:rsid w:val="00C32B60"/>
    <w:rsid w:val="00C57B71"/>
    <w:rsid w:val="00C61333"/>
    <w:rsid w:val="00C7377B"/>
    <w:rsid w:val="00C739EB"/>
    <w:rsid w:val="00C857EA"/>
    <w:rsid w:val="00C861B2"/>
    <w:rsid w:val="00C91B5E"/>
    <w:rsid w:val="00C9357F"/>
    <w:rsid w:val="00C94644"/>
    <w:rsid w:val="00CA4650"/>
    <w:rsid w:val="00CA4B92"/>
    <w:rsid w:val="00CA75B8"/>
    <w:rsid w:val="00CB4DB7"/>
    <w:rsid w:val="00CC39B1"/>
    <w:rsid w:val="00CD1EB2"/>
    <w:rsid w:val="00CD5E5C"/>
    <w:rsid w:val="00CF471D"/>
    <w:rsid w:val="00D20B63"/>
    <w:rsid w:val="00D36573"/>
    <w:rsid w:val="00D57D88"/>
    <w:rsid w:val="00D83F9C"/>
    <w:rsid w:val="00D869B7"/>
    <w:rsid w:val="00DA7CB9"/>
    <w:rsid w:val="00DB008E"/>
    <w:rsid w:val="00DB2069"/>
    <w:rsid w:val="00DB6E5B"/>
    <w:rsid w:val="00DC1E07"/>
    <w:rsid w:val="00DC5CAF"/>
    <w:rsid w:val="00DD0034"/>
    <w:rsid w:val="00DF1FF9"/>
    <w:rsid w:val="00E0275E"/>
    <w:rsid w:val="00E03D8B"/>
    <w:rsid w:val="00E15A7F"/>
    <w:rsid w:val="00E30BF4"/>
    <w:rsid w:val="00E33B1D"/>
    <w:rsid w:val="00E53A75"/>
    <w:rsid w:val="00E5536D"/>
    <w:rsid w:val="00E61FCC"/>
    <w:rsid w:val="00E6330E"/>
    <w:rsid w:val="00E7067A"/>
    <w:rsid w:val="00E75430"/>
    <w:rsid w:val="00E77C65"/>
    <w:rsid w:val="00E93632"/>
    <w:rsid w:val="00EA1E57"/>
    <w:rsid w:val="00EA6A03"/>
    <w:rsid w:val="00EC1DCA"/>
    <w:rsid w:val="00ED32DD"/>
    <w:rsid w:val="00ED6425"/>
    <w:rsid w:val="00EE581A"/>
    <w:rsid w:val="00EE6344"/>
    <w:rsid w:val="00EE6441"/>
    <w:rsid w:val="00EF449A"/>
    <w:rsid w:val="00F0482B"/>
    <w:rsid w:val="00F21E4A"/>
    <w:rsid w:val="00F23859"/>
    <w:rsid w:val="00F40051"/>
    <w:rsid w:val="00F50632"/>
    <w:rsid w:val="00F51D31"/>
    <w:rsid w:val="00F53850"/>
    <w:rsid w:val="00F832F8"/>
    <w:rsid w:val="00F87514"/>
    <w:rsid w:val="00F9169F"/>
    <w:rsid w:val="00F92998"/>
    <w:rsid w:val="00F97B17"/>
    <w:rsid w:val="00F97B45"/>
    <w:rsid w:val="00FA171E"/>
    <w:rsid w:val="00FB5AD8"/>
    <w:rsid w:val="00FB7E62"/>
    <w:rsid w:val="00FC4752"/>
    <w:rsid w:val="00FD306F"/>
    <w:rsid w:val="00FE132F"/>
    <w:rsid w:val="00FE3432"/>
    <w:rsid w:val="00FF00BF"/>
    <w:rsid w:val="00FF08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870394"/>
  <w15:docId w15:val="{E5FB22B1-80B6-4108-8CB1-059E6326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D7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aliases w:val="Hipervínculo1,Hipervínculo11,Hipervínculo12,Hipervínculo13,Hipervínculo14,Hipervínculo15"/>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23D70"/>
    <w:rPr>
      <w:vertAlign w:val="superscript"/>
    </w:rPr>
  </w:style>
  <w:style w:type="paragraph" w:styleId="Textonotapie">
    <w:name w:val="footnote text"/>
    <w:basedOn w:val="Normal"/>
    <w:link w:val="TextonotapieCar"/>
    <w:uiPriority w:val="99"/>
    <w:unhideWhenUsed/>
    <w:rsid w:val="00323D70"/>
    <w:pPr>
      <w:spacing w:after="0" w:line="240" w:lineRule="auto"/>
    </w:pPr>
    <w:rPr>
      <w:sz w:val="20"/>
      <w:szCs w:val="20"/>
    </w:rPr>
  </w:style>
  <w:style w:type="character" w:customStyle="1" w:styleId="TextonotapieCar">
    <w:name w:val="Texto nota pie Car"/>
    <w:basedOn w:val="Fuentedeprrafopredeter"/>
    <w:link w:val="Textonotapie"/>
    <w:uiPriority w:val="99"/>
    <w:rsid w:val="00323D70"/>
    <w:rPr>
      <w:sz w:val="20"/>
      <w:szCs w:val="20"/>
    </w:rPr>
  </w:style>
  <w:style w:type="table" w:styleId="Tablaconcuadrcula">
    <w:name w:val="Table Grid"/>
    <w:basedOn w:val="Tablanormal"/>
    <w:uiPriority w:val="39"/>
    <w:rsid w:val="00752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53A75"/>
    <w:rPr>
      <w:sz w:val="16"/>
      <w:szCs w:val="16"/>
    </w:rPr>
  </w:style>
  <w:style w:type="paragraph" w:styleId="Textocomentario">
    <w:name w:val="annotation text"/>
    <w:basedOn w:val="Normal"/>
    <w:link w:val="TextocomentarioCar"/>
    <w:uiPriority w:val="99"/>
    <w:semiHidden/>
    <w:unhideWhenUsed/>
    <w:rsid w:val="00E53A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3A75"/>
    <w:rPr>
      <w:sz w:val="20"/>
      <w:szCs w:val="20"/>
    </w:rPr>
  </w:style>
  <w:style w:type="paragraph" w:styleId="Asuntodelcomentario">
    <w:name w:val="annotation subject"/>
    <w:basedOn w:val="Textocomentario"/>
    <w:next w:val="Textocomentario"/>
    <w:link w:val="AsuntodelcomentarioCar"/>
    <w:uiPriority w:val="99"/>
    <w:semiHidden/>
    <w:unhideWhenUsed/>
    <w:rsid w:val="00E53A75"/>
    <w:rPr>
      <w:b/>
      <w:bCs/>
    </w:rPr>
  </w:style>
  <w:style w:type="character" w:customStyle="1" w:styleId="AsuntodelcomentarioCar">
    <w:name w:val="Asunto del comentario Car"/>
    <w:basedOn w:val="TextocomentarioCar"/>
    <w:link w:val="Asuntodelcomentario"/>
    <w:uiPriority w:val="99"/>
    <w:semiHidden/>
    <w:rsid w:val="00E53A75"/>
    <w:rPr>
      <w:b/>
      <w:bCs/>
      <w:sz w:val="20"/>
      <w:szCs w:val="20"/>
    </w:rPr>
  </w:style>
  <w:style w:type="paragraph" w:styleId="Textodeglobo">
    <w:name w:val="Balloon Text"/>
    <w:basedOn w:val="Normal"/>
    <w:link w:val="TextodegloboCar"/>
    <w:uiPriority w:val="99"/>
    <w:semiHidden/>
    <w:unhideWhenUsed/>
    <w:rsid w:val="00282A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A85"/>
    <w:rPr>
      <w:rFonts w:ascii="Segoe UI" w:hAnsi="Segoe UI" w:cs="Segoe UI"/>
      <w:sz w:val="18"/>
      <w:szCs w:val="18"/>
    </w:rPr>
  </w:style>
  <w:style w:type="paragraph" w:styleId="Revisin">
    <w:name w:val="Revision"/>
    <w:hidden/>
    <w:uiPriority w:val="99"/>
    <w:semiHidden/>
    <w:rsid w:val="00474CCE"/>
    <w:pPr>
      <w:spacing w:after="0" w:line="240" w:lineRule="auto"/>
    </w:pPr>
  </w:style>
  <w:style w:type="character" w:customStyle="1" w:styleId="normaltextrun">
    <w:name w:val="normaltextrun"/>
    <w:basedOn w:val="Fuentedeprrafopredeter"/>
    <w:rsid w:val="00CA4B92"/>
  </w:style>
  <w:style w:type="paragraph" w:customStyle="1" w:styleId="paragraph">
    <w:name w:val="paragraph"/>
    <w:basedOn w:val="Normal"/>
    <w:rsid w:val="00CA4B9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5E579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E579A"/>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971DF1"/>
    <w:rPr>
      <w:color w:val="605E5C"/>
      <w:shd w:val="clear" w:color="auto" w:fill="E1DFDD"/>
    </w:rPr>
  </w:style>
  <w:style w:type="paragraph" w:customStyle="1" w:styleId="Citas">
    <w:name w:val="Citas"/>
    <w:basedOn w:val="Normal"/>
    <w:qFormat/>
    <w:rsid w:val="00CA4650"/>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62FF1"/>
    <w:rPr>
      <w:color w:val="954F72" w:themeColor="followedHyperlink"/>
      <w:u w:val="single"/>
    </w:rPr>
  </w:style>
  <w:style w:type="character" w:styleId="Textoennegrita">
    <w:name w:val="Strong"/>
    <w:uiPriority w:val="22"/>
    <w:qFormat/>
    <w:rsid w:val="00054D46"/>
    <w:rPr>
      <w:b/>
      <w:bCs/>
    </w:rPr>
  </w:style>
  <w:style w:type="character" w:customStyle="1" w:styleId="Mencinsinresolver2">
    <w:name w:val="Mención sin resolver2"/>
    <w:basedOn w:val="Fuentedeprrafopredeter"/>
    <w:uiPriority w:val="99"/>
    <w:semiHidden/>
    <w:unhideWhenUsed/>
    <w:rsid w:val="00565650"/>
    <w:rPr>
      <w:color w:val="605E5C"/>
      <w:shd w:val="clear" w:color="auto" w:fill="E1DFDD"/>
    </w:rPr>
  </w:style>
  <w:style w:type="paragraph" w:customStyle="1" w:styleId="INFOEM">
    <w:name w:val="INFOEM"/>
    <w:basedOn w:val="Normal"/>
    <w:qFormat/>
    <w:rsid w:val="006C5A60"/>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0985">
      <w:bodyDiv w:val="1"/>
      <w:marLeft w:val="0"/>
      <w:marRight w:val="0"/>
      <w:marTop w:val="0"/>
      <w:marBottom w:val="0"/>
      <w:divBdr>
        <w:top w:val="none" w:sz="0" w:space="0" w:color="auto"/>
        <w:left w:val="none" w:sz="0" w:space="0" w:color="auto"/>
        <w:bottom w:val="none" w:sz="0" w:space="0" w:color="auto"/>
        <w:right w:val="none" w:sz="0" w:space="0" w:color="auto"/>
      </w:divBdr>
    </w:div>
    <w:div w:id="190802449">
      <w:bodyDiv w:val="1"/>
      <w:marLeft w:val="0"/>
      <w:marRight w:val="0"/>
      <w:marTop w:val="0"/>
      <w:marBottom w:val="0"/>
      <w:divBdr>
        <w:top w:val="none" w:sz="0" w:space="0" w:color="auto"/>
        <w:left w:val="none" w:sz="0" w:space="0" w:color="auto"/>
        <w:bottom w:val="none" w:sz="0" w:space="0" w:color="auto"/>
        <w:right w:val="none" w:sz="0" w:space="0" w:color="auto"/>
      </w:divBdr>
    </w:div>
    <w:div w:id="572544349">
      <w:bodyDiv w:val="1"/>
      <w:marLeft w:val="0"/>
      <w:marRight w:val="0"/>
      <w:marTop w:val="0"/>
      <w:marBottom w:val="0"/>
      <w:divBdr>
        <w:top w:val="none" w:sz="0" w:space="0" w:color="auto"/>
        <w:left w:val="none" w:sz="0" w:space="0" w:color="auto"/>
        <w:bottom w:val="none" w:sz="0" w:space="0" w:color="auto"/>
        <w:right w:val="none" w:sz="0" w:space="0" w:color="auto"/>
      </w:divBdr>
    </w:div>
    <w:div w:id="655231456">
      <w:bodyDiv w:val="1"/>
      <w:marLeft w:val="0"/>
      <w:marRight w:val="0"/>
      <w:marTop w:val="0"/>
      <w:marBottom w:val="0"/>
      <w:divBdr>
        <w:top w:val="none" w:sz="0" w:space="0" w:color="auto"/>
        <w:left w:val="none" w:sz="0" w:space="0" w:color="auto"/>
        <w:bottom w:val="none" w:sz="0" w:space="0" w:color="auto"/>
        <w:right w:val="none" w:sz="0" w:space="0" w:color="auto"/>
      </w:divBdr>
    </w:div>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 w:id="1514567028">
      <w:bodyDiv w:val="1"/>
      <w:marLeft w:val="0"/>
      <w:marRight w:val="0"/>
      <w:marTop w:val="0"/>
      <w:marBottom w:val="0"/>
      <w:divBdr>
        <w:top w:val="none" w:sz="0" w:space="0" w:color="auto"/>
        <w:left w:val="none" w:sz="0" w:space="0" w:color="auto"/>
        <w:bottom w:val="none" w:sz="0" w:space="0" w:color="auto"/>
        <w:right w:val="none" w:sz="0" w:space="0" w:color="auto"/>
      </w:divBdr>
    </w:div>
    <w:div w:id="1572812853">
      <w:bodyDiv w:val="1"/>
      <w:marLeft w:val="0"/>
      <w:marRight w:val="0"/>
      <w:marTop w:val="0"/>
      <w:marBottom w:val="0"/>
      <w:divBdr>
        <w:top w:val="none" w:sz="0" w:space="0" w:color="auto"/>
        <w:left w:val="none" w:sz="0" w:space="0" w:color="auto"/>
        <w:bottom w:val="none" w:sz="0" w:space="0" w:color="auto"/>
        <w:right w:val="none" w:sz="0" w:space="0" w:color="auto"/>
      </w:divBdr>
    </w:div>
    <w:div w:id="1621103610">
      <w:bodyDiv w:val="1"/>
      <w:marLeft w:val="0"/>
      <w:marRight w:val="0"/>
      <w:marTop w:val="0"/>
      <w:marBottom w:val="0"/>
      <w:divBdr>
        <w:top w:val="none" w:sz="0" w:space="0" w:color="auto"/>
        <w:left w:val="none" w:sz="0" w:space="0" w:color="auto"/>
        <w:bottom w:val="none" w:sz="0" w:space="0" w:color="auto"/>
        <w:right w:val="none" w:sz="0" w:space="0" w:color="auto"/>
      </w:divBdr>
    </w:div>
    <w:div w:id="1948855533">
      <w:bodyDiv w:val="1"/>
      <w:marLeft w:val="0"/>
      <w:marRight w:val="0"/>
      <w:marTop w:val="0"/>
      <w:marBottom w:val="0"/>
      <w:divBdr>
        <w:top w:val="none" w:sz="0" w:space="0" w:color="auto"/>
        <w:left w:val="none" w:sz="0" w:space="0" w:color="auto"/>
        <w:bottom w:val="none" w:sz="0" w:space="0" w:color="auto"/>
        <w:right w:val="none" w:sz="0" w:space="0" w:color="auto"/>
      </w:divBdr>
    </w:div>
    <w:div w:id="2108304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8632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TECAMAC/art_92_vii.web?token=03AEkXODBocGw_y_wlZB_D4ptj0dhzxyeRv_xsFEPjcSUbnTAfl2zoVsTuPlxDz3OFy9ldvA7DoPW2uGpO5R54JybYdvhKOpWpOCFm8l3Ea-QObqC8Ygnl33hCEvKstY9dk5ycVfJOgFlvEYLFpJF91vUJSa4kmVlC6r8CMr9lVJv93d5_2T4HBdDx0fGPJN566pWvEN8k4QQ_RfQlJuFClpa64wT4BuCelKk4RE83oETzVzlt9aFMF6mTEcqW8gRPEUal7yfp3PKDXy5er0PiTyUp8noHkZT8mdDR-EzLfEfU_Eqzdi4lF8Glsq3nHyBSfGk8xt1a_dmCs6AoeftFTJx5bHjMq2ZgkUML7CJPeknkODose3w20flkdFLfvq8CeighwOwQGz_yGtA7l9PW7EVruPkWKN_BnDP4S4xvnvN2G-h3RrPVInWR3ErrQAKkxYMljn3s2twvjCXs6B-OW6xRX-ue6eHLqcJyoRSuaDzEcNiiNyecFdbZN1ka7u-UsoEAiLKWeygM" TargetMode="External"/><Relationship Id="rId4" Type="http://schemas.openxmlformats.org/officeDocument/2006/relationships/settings" Target="settings.xml"/><Relationship Id="rId9" Type="http://schemas.openxmlformats.org/officeDocument/2006/relationships/hyperlink" Target="https://saimex.org.mx/saimex/solicitud/downloadAttach/1686325.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45F3-80A1-4294-9EA1-D9D549EF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5920</Words>
  <Characters>32563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2023-09-14T15:21:00Z</dcterms:created>
  <dcterms:modified xsi:type="dcterms:W3CDTF">2023-10-10T19:47:00Z</dcterms:modified>
</cp:coreProperties>
</file>