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F3D40" w14:textId="01A62785" w:rsidR="009F09BC" w:rsidRPr="007B6110" w:rsidRDefault="009F09BC" w:rsidP="009F09BC">
      <w:pPr>
        <w:tabs>
          <w:tab w:val="left" w:pos="3465"/>
        </w:tabs>
        <w:spacing w:before="240" w:after="360" w:line="360" w:lineRule="auto"/>
        <w:jc w:val="both"/>
        <w:rPr>
          <w:rFonts w:ascii="Palatino Linotype" w:hAnsi="Palatino Linotype"/>
          <w:color w:val="000000" w:themeColor="text1"/>
        </w:rPr>
      </w:pPr>
      <w:r w:rsidRPr="007B6110">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F774C8" w:rsidRPr="007B6110">
        <w:rPr>
          <w:rFonts w:ascii="Palatino Linotype" w:hAnsi="Palatino Linotype"/>
          <w:color w:val="000000" w:themeColor="text1"/>
        </w:rPr>
        <w:t xml:space="preserve">trece (13) de diciembre de </w:t>
      </w:r>
      <w:r w:rsidR="00904930" w:rsidRPr="007B6110">
        <w:rPr>
          <w:rFonts w:ascii="Palatino Linotype" w:eastAsia="MS Mincho" w:hAnsi="Palatino Linotype" w:cs="Times New Roman"/>
          <w:color w:val="000000"/>
          <w:lang w:val="es-MX"/>
        </w:rPr>
        <w:t>dos mil veinti</w:t>
      </w:r>
      <w:r w:rsidR="00FF6DE5" w:rsidRPr="007B6110">
        <w:rPr>
          <w:rFonts w:ascii="Palatino Linotype" w:eastAsia="MS Mincho" w:hAnsi="Palatino Linotype" w:cs="Times New Roman"/>
          <w:color w:val="000000"/>
          <w:lang w:val="es-MX"/>
        </w:rPr>
        <w:t>trés</w:t>
      </w:r>
      <w:r w:rsidR="00677893" w:rsidRPr="007B6110">
        <w:rPr>
          <w:rFonts w:ascii="Palatino Linotype" w:eastAsia="MS Mincho" w:hAnsi="Palatino Linotype" w:cs="Times New Roman"/>
          <w:color w:val="000000"/>
          <w:lang w:val="es-MX"/>
        </w:rPr>
        <w:t>.</w:t>
      </w:r>
    </w:p>
    <w:p w14:paraId="72CF3D41" w14:textId="77777777" w:rsidR="00660E76" w:rsidRPr="007B6110" w:rsidRDefault="00660E76" w:rsidP="00660E76">
      <w:pPr>
        <w:pStyle w:val="Encabezado"/>
        <w:spacing w:line="360" w:lineRule="auto"/>
        <w:jc w:val="both"/>
        <w:rPr>
          <w:rFonts w:ascii="Palatino Linotype" w:hAnsi="Palatino Linotype"/>
        </w:rPr>
      </w:pPr>
      <w:r w:rsidRPr="007B6110">
        <w:rPr>
          <w:rFonts w:ascii="Palatino Linotype" w:hAnsi="Palatino Linotype"/>
          <w:b/>
        </w:rPr>
        <w:t>VISTO el</w:t>
      </w:r>
      <w:r w:rsidRPr="007B6110">
        <w:rPr>
          <w:rFonts w:ascii="Palatino Linotype" w:hAnsi="Palatino Linotype"/>
        </w:rPr>
        <w:t xml:space="preserve"> expediente electrónico formado con motivo del recurso de revisión </w:t>
      </w:r>
      <w:r w:rsidRPr="007B6110">
        <w:rPr>
          <w:rFonts w:ascii="Palatino Linotype" w:eastAsia="Calibri" w:hAnsi="Palatino Linotype" w:cs="Tahoma"/>
          <w:b/>
          <w:lang w:eastAsia="en-US"/>
        </w:rPr>
        <w:t>05528/INFOEM/IP/RR/2023</w:t>
      </w:r>
      <w:r w:rsidRPr="007B6110">
        <w:rPr>
          <w:rFonts w:ascii="Palatino Linotype" w:hAnsi="Palatino Linotype"/>
          <w:b/>
        </w:rPr>
        <w:t xml:space="preserve">, </w:t>
      </w:r>
      <w:r w:rsidRPr="007B6110">
        <w:rPr>
          <w:rFonts w:ascii="Palatino Linotype" w:hAnsi="Palatino Linotype"/>
        </w:rPr>
        <w:t xml:space="preserve">promovido por </w:t>
      </w:r>
      <w:r w:rsidRPr="007B6110">
        <w:rPr>
          <w:rFonts w:ascii="Palatino Linotype" w:hAnsi="Palatino Linotype"/>
          <w:b/>
        </w:rPr>
        <w:t>un Usuario del Sistema de Acceso a la Información Mexiquense</w:t>
      </w:r>
      <w:r w:rsidR="005F2C29" w:rsidRPr="007B6110">
        <w:rPr>
          <w:rFonts w:ascii="Palatino Linotype" w:hAnsi="Palatino Linotype"/>
          <w:b/>
        </w:rPr>
        <w:t>,</w:t>
      </w:r>
      <w:r w:rsidR="005F2C29" w:rsidRPr="007B6110">
        <w:rPr>
          <w:rFonts w:ascii="Palatino Linotype" w:hAnsi="Palatino Linotype"/>
        </w:rPr>
        <w:t xml:space="preserve"> que no proporcionó </w:t>
      </w:r>
      <w:r w:rsidRPr="007B6110">
        <w:rPr>
          <w:rFonts w:ascii="Palatino Linotype" w:hAnsi="Palatino Linotype"/>
        </w:rPr>
        <w:t>nombre</w:t>
      </w:r>
      <w:r w:rsidR="005F2C29" w:rsidRPr="007B6110">
        <w:rPr>
          <w:rFonts w:ascii="Palatino Linotype" w:hAnsi="Palatino Linotype"/>
        </w:rPr>
        <w:t xml:space="preserve"> alguno</w:t>
      </w:r>
      <w:r w:rsidRPr="007B6110">
        <w:rPr>
          <w:rFonts w:ascii="Palatino Linotype" w:hAnsi="Palatino Linotype"/>
        </w:rPr>
        <w:t xml:space="preserve"> para ser identificado, en su calidad de </w:t>
      </w:r>
      <w:r w:rsidRPr="007B6110">
        <w:rPr>
          <w:rFonts w:ascii="Palatino Linotype" w:hAnsi="Palatino Linotype"/>
          <w:b/>
        </w:rPr>
        <w:t>RECURRENTE</w:t>
      </w:r>
      <w:r w:rsidRPr="007B6110">
        <w:rPr>
          <w:rFonts w:ascii="Palatino Linotype" w:hAnsi="Palatino Linotype" w:cs="Arial"/>
        </w:rPr>
        <w:t xml:space="preserve">, en contra de la respuesta del </w:t>
      </w:r>
      <w:r w:rsidRPr="007B6110">
        <w:rPr>
          <w:rFonts w:ascii="Palatino Linotype" w:eastAsia="Calibri" w:hAnsi="Palatino Linotype" w:cs="Arial"/>
          <w:b/>
        </w:rPr>
        <w:t>Ayuntamiento de Zinacantepec</w:t>
      </w:r>
      <w:r w:rsidRPr="007B6110">
        <w:rPr>
          <w:rFonts w:ascii="Palatino Linotype" w:hAnsi="Palatino Linotype" w:cs="Arial"/>
        </w:rPr>
        <w:t>,</w:t>
      </w:r>
      <w:r w:rsidRPr="007B6110">
        <w:rPr>
          <w:rFonts w:ascii="Palatino Linotype" w:hAnsi="Palatino Linotype"/>
          <w:b/>
        </w:rPr>
        <w:t xml:space="preserve"> </w:t>
      </w:r>
      <w:r w:rsidRPr="007B6110">
        <w:rPr>
          <w:rFonts w:ascii="Palatino Linotype" w:hAnsi="Palatino Linotype"/>
        </w:rPr>
        <w:t>en lo sucesivo el</w:t>
      </w:r>
      <w:r w:rsidRPr="007B6110">
        <w:rPr>
          <w:rFonts w:ascii="Palatino Linotype" w:hAnsi="Palatino Linotype"/>
          <w:b/>
        </w:rPr>
        <w:t xml:space="preserve"> SUJETO OBLIGADO, </w:t>
      </w:r>
      <w:r w:rsidRPr="007B6110">
        <w:rPr>
          <w:rFonts w:ascii="Palatino Linotype" w:hAnsi="Palatino Linotype"/>
        </w:rPr>
        <w:t>se procede a dictar la presente resolución, con base en los siguientes:</w:t>
      </w:r>
    </w:p>
    <w:p w14:paraId="72CF3D42" w14:textId="77777777" w:rsidR="00CE3153" w:rsidRPr="007B6110" w:rsidRDefault="00CE3153" w:rsidP="00995B4E">
      <w:pPr>
        <w:spacing w:line="360" w:lineRule="auto"/>
        <w:jc w:val="both"/>
        <w:rPr>
          <w:rFonts w:ascii="Palatino Linotype" w:hAnsi="Palatino Linotype"/>
          <w:b/>
          <w:color w:val="000000" w:themeColor="text1"/>
        </w:rPr>
      </w:pPr>
    </w:p>
    <w:p w14:paraId="72CF3D43" w14:textId="77777777" w:rsidR="009F09BC" w:rsidRPr="007B6110" w:rsidRDefault="009F09BC" w:rsidP="00995B4E">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7B6110">
        <w:rPr>
          <w:rFonts w:ascii="Palatino Linotype" w:hAnsi="Palatino Linotype"/>
          <w:b/>
          <w:color w:val="000000" w:themeColor="text1"/>
          <w:sz w:val="24"/>
          <w:szCs w:val="24"/>
        </w:rPr>
        <w:t>ANTECEDENTES</w:t>
      </w:r>
      <w:bookmarkEnd w:id="0"/>
      <w:bookmarkEnd w:id="1"/>
      <w:bookmarkEnd w:id="2"/>
    </w:p>
    <w:p w14:paraId="72CF3D44" w14:textId="77777777" w:rsidR="00677893" w:rsidRPr="007B6110" w:rsidRDefault="00677893" w:rsidP="0067789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CF3D45" w14:textId="77777777" w:rsidR="00677893" w:rsidRPr="007B6110" w:rsidRDefault="004727DB" w:rsidP="00677893">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7B6110">
        <w:rPr>
          <w:rFonts w:ascii="Palatino Linotype" w:eastAsia="Calibri" w:hAnsi="Palatino Linotype" w:cs="Arial"/>
          <w:color w:val="000000" w:themeColor="text1"/>
          <w:lang w:val="es-ES"/>
        </w:rPr>
        <w:t xml:space="preserve">El </w:t>
      </w:r>
      <w:r w:rsidR="0085368F" w:rsidRPr="007B6110">
        <w:rPr>
          <w:rFonts w:ascii="Palatino Linotype" w:eastAsia="Calibri" w:hAnsi="Palatino Linotype" w:cs="Arial"/>
          <w:color w:val="000000" w:themeColor="text1"/>
          <w:lang w:val="es-ES"/>
        </w:rPr>
        <w:t>treinta y uno de</w:t>
      </w:r>
      <w:r w:rsidRPr="007B6110">
        <w:rPr>
          <w:rFonts w:ascii="Palatino Linotype" w:eastAsia="Calibri" w:hAnsi="Palatino Linotype" w:cs="Arial"/>
          <w:color w:val="000000" w:themeColor="text1"/>
          <w:lang w:val="es-ES"/>
        </w:rPr>
        <w:t xml:space="preserve"> julio</w:t>
      </w:r>
      <w:r w:rsidR="00F857F0" w:rsidRPr="007B6110">
        <w:rPr>
          <w:rFonts w:ascii="Palatino Linotype" w:eastAsia="Calibri" w:hAnsi="Palatino Linotype" w:cs="Arial"/>
          <w:color w:val="000000" w:themeColor="text1"/>
          <w:lang w:val="es-ES"/>
        </w:rPr>
        <w:t xml:space="preserve"> de dos mil veintitrés</w:t>
      </w:r>
      <w:r w:rsidR="00677893" w:rsidRPr="007B6110">
        <w:rPr>
          <w:rFonts w:ascii="Palatino Linotype" w:eastAsia="Calibri" w:hAnsi="Palatino Linotype" w:cs="Arial"/>
          <w:color w:val="000000" w:themeColor="text1"/>
          <w:lang w:val="es-ES"/>
        </w:rPr>
        <w:t>, el particular</w:t>
      </w:r>
      <w:r w:rsidR="00677893" w:rsidRPr="007B6110">
        <w:rPr>
          <w:rFonts w:ascii="Palatino Linotype" w:hAnsi="Palatino Linotype"/>
          <w:color w:val="000000" w:themeColor="text1"/>
        </w:rPr>
        <w:t xml:space="preserve"> presentó</w:t>
      </w:r>
      <w:r w:rsidR="00677893" w:rsidRPr="007B6110">
        <w:rPr>
          <w:rFonts w:ascii="Palatino Linotype" w:hAnsi="Palatino Linotype"/>
          <w:b/>
          <w:color w:val="000000" w:themeColor="text1"/>
        </w:rPr>
        <w:t xml:space="preserve"> </w:t>
      </w:r>
      <w:r w:rsidR="00677893" w:rsidRPr="007B6110">
        <w:rPr>
          <w:rFonts w:ascii="Palatino Linotype" w:hAnsi="Palatino Linotype"/>
          <w:bCs/>
          <w:color w:val="000000" w:themeColor="text1"/>
        </w:rPr>
        <w:t>a través del Sistema de Acceso a la Información Mexiquense (</w:t>
      </w:r>
      <w:r w:rsidR="00677893" w:rsidRPr="007B6110">
        <w:rPr>
          <w:rFonts w:ascii="Palatino Linotype" w:eastAsia="Calibri" w:hAnsi="Palatino Linotype" w:cs="Arial"/>
          <w:color w:val="000000" w:themeColor="text1"/>
          <w:lang w:val="es-ES"/>
        </w:rPr>
        <w:t xml:space="preserve">SAIMEX), la solicitud de información pública registrada con el número </w:t>
      </w:r>
      <w:r w:rsidR="0085368F" w:rsidRPr="007B6110">
        <w:rPr>
          <w:rFonts w:ascii="Palatino Linotype" w:hAnsi="Palatino Linotype"/>
          <w:b/>
          <w:bCs/>
        </w:rPr>
        <w:t> 00958/ZINACANT/IP/2023</w:t>
      </w:r>
      <w:r w:rsidR="00677893" w:rsidRPr="007B6110">
        <w:rPr>
          <w:rFonts w:ascii="Palatino Linotype" w:eastAsia="Calibri" w:hAnsi="Palatino Linotype" w:cs="Arial"/>
          <w:b/>
          <w:color w:val="000000" w:themeColor="text1"/>
          <w:lang w:val="es-ES"/>
        </w:rPr>
        <w:t>,</w:t>
      </w:r>
      <w:r w:rsidR="00677893" w:rsidRPr="007B6110">
        <w:rPr>
          <w:rFonts w:ascii="Palatino Linotype" w:eastAsia="Calibri" w:hAnsi="Palatino Linotype" w:cs="Arial"/>
          <w:color w:val="000000" w:themeColor="text1"/>
          <w:lang w:val="es-ES"/>
        </w:rPr>
        <w:t xml:space="preserve"> mediante la que requirió lo siguiente:</w:t>
      </w:r>
    </w:p>
    <w:p w14:paraId="72CF3D46" w14:textId="77777777" w:rsidR="00677893" w:rsidRPr="007B6110" w:rsidRDefault="00677893" w:rsidP="00677893">
      <w:pPr>
        <w:pStyle w:val="Prrafodelista"/>
        <w:spacing w:line="276" w:lineRule="auto"/>
        <w:ind w:left="567" w:right="567"/>
        <w:jc w:val="both"/>
        <w:rPr>
          <w:rFonts w:ascii="Palatino Linotype" w:hAnsi="Palatino Linotype"/>
          <w:i/>
          <w:color w:val="000000" w:themeColor="text1"/>
        </w:rPr>
      </w:pPr>
    </w:p>
    <w:p w14:paraId="72CF3D47" w14:textId="77777777" w:rsidR="00677893" w:rsidRPr="007B6110" w:rsidRDefault="00677893" w:rsidP="00677893">
      <w:pPr>
        <w:pStyle w:val="Prrafodelista"/>
        <w:spacing w:line="276" w:lineRule="auto"/>
        <w:ind w:left="567" w:right="567"/>
        <w:jc w:val="both"/>
        <w:rPr>
          <w:rFonts w:ascii="Palatino Linotype" w:hAnsi="Palatino Linotype"/>
          <w:color w:val="000000" w:themeColor="text1"/>
        </w:rPr>
      </w:pPr>
      <w:r w:rsidRPr="007B6110">
        <w:rPr>
          <w:rFonts w:ascii="Palatino Linotype" w:hAnsi="Palatino Linotype"/>
          <w:i/>
          <w:color w:val="000000" w:themeColor="text1"/>
        </w:rPr>
        <w:t xml:space="preserve"> “</w:t>
      </w:r>
      <w:r w:rsidR="0085368F" w:rsidRPr="007B6110">
        <w:rPr>
          <w:rFonts w:ascii="Palatino Linotype" w:hAnsi="Palatino Linotype"/>
          <w:i/>
          <w:color w:val="000000" w:themeColor="text1"/>
        </w:rPr>
        <w:t xml:space="preserve">Solicito copia de todos los créditos solicitados a cualquier institución financiera durante 2022 Y 2023” </w:t>
      </w:r>
      <w:r w:rsidRPr="007B6110">
        <w:rPr>
          <w:rFonts w:ascii="Palatino Linotype" w:hAnsi="Palatino Linotype"/>
          <w:color w:val="000000" w:themeColor="text1"/>
        </w:rPr>
        <w:t>(Sic).</w:t>
      </w:r>
    </w:p>
    <w:p w14:paraId="72CF3D48" w14:textId="77777777" w:rsidR="00677893" w:rsidRPr="007B6110" w:rsidRDefault="00677893" w:rsidP="00677893">
      <w:pPr>
        <w:spacing w:line="360" w:lineRule="auto"/>
        <w:ind w:right="333"/>
        <w:jc w:val="both"/>
        <w:rPr>
          <w:rFonts w:ascii="Palatino Linotype" w:hAnsi="Palatino Linotype"/>
          <w:color w:val="000000" w:themeColor="text1"/>
        </w:rPr>
      </w:pPr>
    </w:p>
    <w:p w14:paraId="72CF3D49" w14:textId="77777777" w:rsidR="00677893" w:rsidRPr="007B6110" w:rsidRDefault="00677893" w:rsidP="00677893">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themeColor="text1"/>
        </w:rPr>
      </w:pPr>
      <w:r w:rsidRPr="007B6110">
        <w:rPr>
          <w:rFonts w:ascii="Palatino Linotype" w:hAnsi="Palatino Linotype" w:cs="Arial"/>
          <w:color w:val="000000" w:themeColor="text1"/>
        </w:rPr>
        <w:t xml:space="preserve">Se hace constar que </w:t>
      </w:r>
      <w:r w:rsidRPr="007B6110">
        <w:rPr>
          <w:rFonts w:ascii="Palatino Linotype" w:eastAsia="Times New Roman" w:hAnsi="Palatino Linotype" w:cs="Arial"/>
          <w:color w:val="000000" w:themeColor="text1"/>
          <w:lang w:val="es-ES"/>
        </w:rPr>
        <w:t xml:space="preserve">el entonces </w:t>
      </w:r>
      <w:r w:rsidRPr="007B6110">
        <w:rPr>
          <w:rFonts w:ascii="Palatino Linotype" w:eastAsia="Times New Roman" w:hAnsi="Palatino Linotype" w:cs="Arial"/>
          <w:b/>
          <w:color w:val="000000" w:themeColor="text1"/>
          <w:lang w:val="es-ES"/>
        </w:rPr>
        <w:t>SOLICITANTE</w:t>
      </w:r>
      <w:r w:rsidRPr="007B6110">
        <w:rPr>
          <w:rFonts w:ascii="Palatino Linotype" w:eastAsia="Times New Roman" w:hAnsi="Palatino Linotype" w:cs="Arial"/>
          <w:color w:val="000000" w:themeColor="text1"/>
          <w:lang w:val="es-ES"/>
        </w:rPr>
        <w:t xml:space="preserve"> señaló como modalidad de entrega de la información</w:t>
      </w:r>
      <w:r w:rsidRPr="007B6110">
        <w:rPr>
          <w:rFonts w:ascii="Palatino Linotype" w:eastAsia="Times New Roman" w:hAnsi="Palatino Linotype" w:cs="Arial"/>
          <w:bCs/>
          <w:color w:val="000000" w:themeColor="text1"/>
          <w:lang w:val="es-ES"/>
        </w:rPr>
        <w:t>:</w:t>
      </w:r>
      <w:r w:rsidRPr="007B6110">
        <w:rPr>
          <w:rFonts w:ascii="Palatino Linotype" w:eastAsia="Times New Roman" w:hAnsi="Palatino Linotype" w:cs="Arial"/>
          <w:b/>
          <w:color w:val="000000" w:themeColor="text1"/>
          <w:lang w:val="es-ES"/>
        </w:rPr>
        <w:t xml:space="preserve"> </w:t>
      </w:r>
      <w:r w:rsidRPr="007B6110">
        <w:rPr>
          <w:rFonts w:ascii="Palatino Linotype" w:eastAsia="Times New Roman" w:hAnsi="Palatino Linotype" w:cs="Arial"/>
          <w:b/>
          <w:i/>
          <w:iCs/>
          <w:color w:val="000000" w:themeColor="text1"/>
          <w:lang w:val="es-ES"/>
        </w:rPr>
        <w:t>A través del SAIMEX</w:t>
      </w:r>
      <w:r w:rsidRPr="007B6110">
        <w:rPr>
          <w:rFonts w:ascii="Palatino Linotype" w:eastAsia="Calibri" w:hAnsi="Palatino Linotype" w:cs="Arial"/>
          <w:color w:val="000000" w:themeColor="text1"/>
          <w:lang w:val="es-ES"/>
        </w:rPr>
        <w:t>.</w:t>
      </w:r>
    </w:p>
    <w:p w14:paraId="72CF3D4A" w14:textId="77777777" w:rsidR="007D5AAA" w:rsidRPr="007B6110" w:rsidRDefault="00677893" w:rsidP="007D5AAA">
      <w:pPr>
        <w:pStyle w:val="Prrafodelista"/>
        <w:numPr>
          <w:ilvl w:val="0"/>
          <w:numId w:val="1"/>
        </w:numPr>
        <w:tabs>
          <w:tab w:val="left" w:pos="426"/>
        </w:tabs>
        <w:spacing w:line="360" w:lineRule="auto"/>
        <w:ind w:left="0" w:firstLine="0"/>
        <w:jc w:val="both"/>
        <w:rPr>
          <w:rFonts w:ascii="Palatino Linotype" w:hAnsi="Palatino Linotype" w:cs="Arial"/>
        </w:rPr>
      </w:pPr>
      <w:r w:rsidRPr="007B6110">
        <w:rPr>
          <w:rFonts w:ascii="Palatino Linotype" w:eastAsia="MS Mincho" w:hAnsi="Palatino Linotype" w:cs="Times New Roman"/>
          <w:color w:val="000000" w:themeColor="text1"/>
        </w:rPr>
        <w:lastRenderedPageBreak/>
        <w:t xml:space="preserve">El </w:t>
      </w:r>
      <w:r w:rsidRPr="007B6110">
        <w:rPr>
          <w:rFonts w:ascii="Palatino Linotype" w:eastAsia="MS Mincho" w:hAnsi="Palatino Linotype" w:cs="Times New Roman"/>
          <w:b/>
          <w:bCs/>
          <w:color w:val="000000" w:themeColor="text1"/>
        </w:rPr>
        <w:t>SUJETO OBLIGADO</w:t>
      </w:r>
      <w:r w:rsidRPr="007B6110">
        <w:rPr>
          <w:rFonts w:ascii="Palatino Linotype" w:eastAsia="MS Mincho" w:hAnsi="Palatino Linotype" w:cs="Times New Roman"/>
          <w:color w:val="000000" w:themeColor="text1"/>
        </w:rPr>
        <w:t xml:space="preserve"> </w:t>
      </w:r>
      <w:r w:rsidR="004727DB" w:rsidRPr="007B6110">
        <w:rPr>
          <w:rFonts w:ascii="Palatino Linotype" w:eastAsia="MS Mincho" w:hAnsi="Palatino Linotype" w:cs="Times New Roman"/>
          <w:color w:val="000000" w:themeColor="text1"/>
        </w:rPr>
        <w:t xml:space="preserve">rindió respuesta en fecha </w:t>
      </w:r>
      <w:r w:rsidR="0085368F" w:rsidRPr="007B6110">
        <w:rPr>
          <w:rFonts w:ascii="Palatino Linotype" w:eastAsia="MS Mincho" w:hAnsi="Palatino Linotype" w:cs="Times New Roman"/>
          <w:color w:val="000000" w:themeColor="text1"/>
        </w:rPr>
        <w:t>treinta de agosto</w:t>
      </w:r>
      <w:r w:rsidR="004727DB" w:rsidRPr="007B6110">
        <w:rPr>
          <w:rFonts w:ascii="Palatino Linotype" w:eastAsia="MS Mincho" w:hAnsi="Palatino Linotype" w:cs="Times New Roman"/>
          <w:color w:val="000000" w:themeColor="text1"/>
        </w:rPr>
        <w:t xml:space="preserve"> de dos mil veintitrés por medio de los siguientes archivos: </w:t>
      </w:r>
    </w:p>
    <w:p w14:paraId="72CF3D4B" w14:textId="77777777" w:rsidR="0085368F" w:rsidRPr="007B6110" w:rsidRDefault="0085368F" w:rsidP="00156332">
      <w:pPr>
        <w:pStyle w:val="Prrafodelista"/>
        <w:numPr>
          <w:ilvl w:val="0"/>
          <w:numId w:val="13"/>
        </w:numPr>
        <w:jc w:val="both"/>
        <w:rPr>
          <w:rFonts w:ascii="Palatino Linotype" w:hAnsi="Palatino Linotype" w:cs="Arial"/>
          <w:b/>
          <w:sz w:val="22"/>
          <w:u w:val="single"/>
        </w:rPr>
      </w:pPr>
      <w:r w:rsidRPr="007B6110">
        <w:rPr>
          <w:rFonts w:ascii="Palatino Linotype" w:hAnsi="Palatino Linotype" w:cs="Arial"/>
          <w:b/>
          <w:sz w:val="22"/>
          <w:u w:val="single"/>
        </w:rPr>
        <w:t>Solicitud 00958.pdf</w:t>
      </w:r>
    </w:p>
    <w:p w14:paraId="72CF3D4C" w14:textId="77777777" w:rsidR="00156332" w:rsidRPr="007B6110" w:rsidRDefault="00156332" w:rsidP="00156332">
      <w:pPr>
        <w:pStyle w:val="Prrafodelista"/>
        <w:spacing w:line="360" w:lineRule="auto"/>
        <w:jc w:val="both"/>
        <w:rPr>
          <w:rFonts w:ascii="Palatino Linotype" w:hAnsi="Palatino Linotype" w:cs="Arial"/>
          <w:b/>
          <w:u w:val="single"/>
        </w:rPr>
      </w:pPr>
    </w:p>
    <w:p w14:paraId="72CF3D4D" w14:textId="77777777" w:rsidR="0085368F" w:rsidRPr="007B6110" w:rsidRDefault="0085368F" w:rsidP="00156332">
      <w:pPr>
        <w:spacing w:line="360" w:lineRule="auto"/>
        <w:jc w:val="both"/>
        <w:rPr>
          <w:rFonts w:ascii="Palatino Linotype" w:hAnsi="Palatino Linotype" w:cs="Arial"/>
        </w:rPr>
      </w:pPr>
      <w:r w:rsidRPr="007B6110">
        <w:rPr>
          <w:rFonts w:ascii="Palatino Linotype" w:hAnsi="Palatino Linotype" w:cs="Arial"/>
        </w:rPr>
        <w:t>Oficio No. ZIN/TM//0420-BIS/2022</w:t>
      </w:r>
      <w:r w:rsidR="00156332" w:rsidRPr="007B6110">
        <w:rPr>
          <w:rFonts w:ascii="Palatino Linotype" w:hAnsi="Palatino Linotype" w:cs="Arial"/>
        </w:rPr>
        <w:t xml:space="preserve">, signado por la C.P. Yeni </w:t>
      </w:r>
      <w:r w:rsidR="00904930" w:rsidRPr="007B6110">
        <w:rPr>
          <w:rFonts w:ascii="Palatino Linotype" w:hAnsi="Palatino Linotype" w:cs="Arial"/>
        </w:rPr>
        <w:t>Isabel Nava, Hernández solicitud</w:t>
      </w:r>
      <w:r w:rsidRPr="007B6110">
        <w:rPr>
          <w:rFonts w:ascii="Palatino Linotype" w:hAnsi="Palatino Linotype" w:cs="Arial"/>
        </w:rPr>
        <w:t xml:space="preserve"> a Banco Azteca, Institución de Banca Múltiple, </w:t>
      </w:r>
      <w:r w:rsidR="00156332" w:rsidRPr="007B6110">
        <w:rPr>
          <w:rFonts w:ascii="Palatino Linotype" w:hAnsi="Palatino Linotype" w:cs="Arial"/>
        </w:rPr>
        <w:t xml:space="preserve">a </w:t>
      </w:r>
      <w:r w:rsidRPr="007B6110">
        <w:rPr>
          <w:rFonts w:ascii="Palatino Linotype" w:hAnsi="Palatino Linotype" w:cs="Arial"/>
        </w:rPr>
        <w:t>participar en el Proceso de Contratación de Obligaciones a Corto Plazo requerido por el Municipio de Zinacantepec</w:t>
      </w:r>
    </w:p>
    <w:p w14:paraId="72CF3D4E" w14:textId="77777777" w:rsidR="0085368F" w:rsidRPr="007B6110" w:rsidRDefault="0085368F" w:rsidP="00156332">
      <w:pPr>
        <w:pStyle w:val="Prrafodelista"/>
        <w:numPr>
          <w:ilvl w:val="0"/>
          <w:numId w:val="13"/>
        </w:numPr>
        <w:spacing w:line="360" w:lineRule="auto"/>
        <w:jc w:val="both"/>
        <w:rPr>
          <w:rFonts w:ascii="Palatino Linotype" w:hAnsi="Palatino Linotype" w:cs="Arial"/>
          <w:b/>
          <w:sz w:val="22"/>
          <w:u w:val="single"/>
        </w:rPr>
      </w:pPr>
      <w:r w:rsidRPr="007B6110">
        <w:rPr>
          <w:rFonts w:ascii="Palatino Linotype" w:hAnsi="Palatino Linotype" w:cs="Arial"/>
          <w:b/>
          <w:sz w:val="22"/>
          <w:u w:val="single"/>
        </w:rPr>
        <w:t>Solicitud 00958 Oficio.pdf</w:t>
      </w:r>
    </w:p>
    <w:p w14:paraId="72CF3D4F" w14:textId="77777777" w:rsidR="006B5612" w:rsidRPr="007B6110" w:rsidRDefault="006B5612" w:rsidP="006B5612">
      <w:pPr>
        <w:spacing w:line="360" w:lineRule="auto"/>
        <w:ind w:left="360"/>
        <w:jc w:val="both"/>
        <w:rPr>
          <w:rFonts w:ascii="Palatino Linotype" w:hAnsi="Palatino Linotype" w:cs="Arial"/>
          <w:b/>
          <w:u w:val="single"/>
        </w:rPr>
      </w:pPr>
    </w:p>
    <w:p w14:paraId="72CF3D50" w14:textId="77777777" w:rsidR="00156332" w:rsidRPr="007B6110" w:rsidRDefault="00156332" w:rsidP="00156332">
      <w:pPr>
        <w:spacing w:line="360" w:lineRule="auto"/>
        <w:jc w:val="both"/>
        <w:rPr>
          <w:rFonts w:ascii="Palatino Linotype" w:hAnsi="Palatino Linotype" w:cs="Arial"/>
        </w:rPr>
      </w:pPr>
      <w:r w:rsidRPr="007B6110">
        <w:rPr>
          <w:rFonts w:ascii="Palatino Linotype" w:hAnsi="Palatino Linotype" w:cs="Arial"/>
        </w:rPr>
        <w:t>Oficio Número: ZIN/TM/1467/2023, por medio del cual el L.A.F. Oscar Bernal Torres, Tesorero de Zinacantepec informa a la Titular de Unidad de Transparencia del municipio de Zinacantepec lo siguiente:</w:t>
      </w:r>
    </w:p>
    <w:p w14:paraId="72CF3D51" w14:textId="77777777" w:rsidR="00156332" w:rsidRPr="007B6110" w:rsidRDefault="00156332" w:rsidP="00156332">
      <w:pPr>
        <w:spacing w:line="276" w:lineRule="auto"/>
        <w:jc w:val="both"/>
        <w:rPr>
          <w:rFonts w:ascii="Palatino Linotype" w:hAnsi="Palatino Linotype" w:cs="Arial"/>
        </w:rPr>
      </w:pPr>
    </w:p>
    <w:p w14:paraId="72CF3D52" w14:textId="77777777" w:rsidR="00156332" w:rsidRPr="007B6110" w:rsidRDefault="00156332" w:rsidP="00156332">
      <w:pPr>
        <w:spacing w:line="276" w:lineRule="auto"/>
        <w:ind w:left="851" w:right="900"/>
        <w:jc w:val="both"/>
        <w:rPr>
          <w:rFonts w:ascii="Palatino Linotype" w:hAnsi="Palatino Linotype" w:cs="Arial"/>
          <w:i/>
          <w:sz w:val="22"/>
        </w:rPr>
      </w:pPr>
      <w:r w:rsidRPr="007B6110">
        <w:rPr>
          <w:rFonts w:ascii="Palatino Linotype" w:hAnsi="Palatino Linotype" w:cs="Arial"/>
          <w:i/>
          <w:sz w:val="22"/>
        </w:rPr>
        <w:t>“Al respecto adjunto en formato .pdf copia de la solicitud de crédito a corto plazo tramitado en el 2022; así mismo le informo que para el ejercicio 2023 no se ha llevado a cabo ninguna solicitud, esto con fundamento en el Artículo 12 segundo párrafo, 24 último párrafo de la Ley de Transparencia y Acceso a la información pública del Estado de México y Municipios.” (Sic)</w:t>
      </w:r>
    </w:p>
    <w:p w14:paraId="72CF3D53" w14:textId="77777777" w:rsidR="00677893" w:rsidRPr="007B6110" w:rsidRDefault="00677893" w:rsidP="00677893">
      <w:pPr>
        <w:pStyle w:val="Prrafodelista"/>
        <w:tabs>
          <w:tab w:val="left" w:pos="426"/>
        </w:tabs>
        <w:spacing w:line="360" w:lineRule="auto"/>
        <w:ind w:left="0"/>
        <w:jc w:val="both"/>
        <w:rPr>
          <w:rFonts w:ascii="Palatino Linotype" w:hAnsi="Palatino Linotype" w:cs="Arial"/>
        </w:rPr>
      </w:pPr>
    </w:p>
    <w:p w14:paraId="72CF3D54" w14:textId="77777777" w:rsidR="00677893" w:rsidRPr="007B6110" w:rsidRDefault="00DD590D" w:rsidP="00156332">
      <w:pPr>
        <w:pStyle w:val="Prrafodelista"/>
        <w:numPr>
          <w:ilvl w:val="0"/>
          <w:numId w:val="1"/>
        </w:numPr>
        <w:tabs>
          <w:tab w:val="left" w:pos="426"/>
        </w:tabs>
        <w:spacing w:line="360" w:lineRule="auto"/>
        <w:jc w:val="both"/>
        <w:rPr>
          <w:rFonts w:ascii="Palatino Linotype" w:hAnsi="Palatino Linotype"/>
          <w:color w:val="000000" w:themeColor="text1"/>
        </w:rPr>
      </w:pPr>
      <w:r w:rsidRPr="007B6110">
        <w:rPr>
          <w:rFonts w:ascii="Palatino Linotype" w:eastAsia="Times New Roman" w:hAnsi="Palatino Linotype" w:cs="Arial"/>
          <w:color w:val="000000" w:themeColor="text1"/>
          <w:lang w:val="es-ES"/>
        </w:rPr>
        <w:t>Inconforme con lo anterior</w:t>
      </w:r>
      <w:r w:rsidR="002D7E85" w:rsidRPr="007B6110">
        <w:rPr>
          <w:rFonts w:ascii="Palatino Linotype" w:eastAsia="Times New Roman" w:hAnsi="Palatino Linotype" w:cs="Arial"/>
          <w:color w:val="000000" w:themeColor="text1"/>
          <w:lang w:val="es-ES"/>
        </w:rPr>
        <w:t xml:space="preserve">, </w:t>
      </w:r>
      <w:r w:rsidR="00156332" w:rsidRPr="007B6110">
        <w:rPr>
          <w:rFonts w:ascii="Palatino Linotype" w:eastAsia="Times New Roman" w:hAnsi="Palatino Linotype" w:cs="Arial"/>
          <w:color w:val="000000" w:themeColor="text1"/>
          <w:lang w:val="es-ES"/>
        </w:rPr>
        <w:t>en fecha seis de septiembre de</w:t>
      </w:r>
      <w:r w:rsidR="00677893" w:rsidRPr="007B6110">
        <w:rPr>
          <w:rFonts w:ascii="Palatino Linotype" w:eastAsia="Times New Roman" w:hAnsi="Palatino Linotype" w:cs="Arial"/>
          <w:color w:val="000000" w:themeColor="text1"/>
          <w:lang w:val="es-ES"/>
        </w:rPr>
        <w:t xml:space="preserve"> dos mil veintitrés, el </w:t>
      </w:r>
      <w:r w:rsidRPr="007B6110">
        <w:rPr>
          <w:rFonts w:ascii="Palatino Linotype" w:eastAsia="Times New Roman" w:hAnsi="Palatino Linotype" w:cs="Arial"/>
          <w:color w:val="000000" w:themeColor="text1"/>
          <w:lang w:val="es-ES"/>
        </w:rPr>
        <w:t xml:space="preserve">PARTICULAR </w:t>
      </w:r>
      <w:r w:rsidR="00677893" w:rsidRPr="007B6110">
        <w:rPr>
          <w:rFonts w:ascii="Palatino Linotype" w:eastAsia="Times New Roman" w:hAnsi="Palatino Linotype" w:cs="Arial"/>
          <w:color w:val="000000" w:themeColor="text1"/>
          <w:lang w:val="es-ES"/>
        </w:rPr>
        <w:t xml:space="preserve">interpuso el recurso de revisión </w:t>
      </w:r>
      <w:r w:rsidR="00156332" w:rsidRPr="007B6110">
        <w:rPr>
          <w:rFonts w:ascii="Palatino Linotype" w:hAnsi="Palatino Linotype"/>
          <w:b/>
          <w:bCs/>
        </w:rPr>
        <w:t>05528/INFOEM/IP/RR/2023</w:t>
      </w:r>
      <w:r w:rsidRPr="007B6110">
        <w:rPr>
          <w:rFonts w:ascii="Palatino Linotype" w:hAnsi="Palatino Linotype"/>
          <w:b/>
          <w:bCs/>
        </w:rPr>
        <w:t xml:space="preserve">; </w:t>
      </w:r>
      <w:r w:rsidR="00677893" w:rsidRPr="007B6110">
        <w:rPr>
          <w:rFonts w:ascii="Palatino Linotype" w:eastAsia="Times New Roman" w:hAnsi="Palatino Linotype" w:cs="Arial"/>
          <w:color w:val="000000" w:themeColor="text1"/>
          <w:lang w:val="es-ES"/>
        </w:rPr>
        <w:t>impugnación en la que refirió lo siguiente:</w:t>
      </w:r>
    </w:p>
    <w:p w14:paraId="72CF3D55" w14:textId="77777777" w:rsidR="00677893" w:rsidRPr="007B6110" w:rsidRDefault="00677893" w:rsidP="00677893">
      <w:pPr>
        <w:pStyle w:val="Prrafodelista"/>
        <w:tabs>
          <w:tab w:val="left" w:pos="426"/>
        </w:tabs>
        <w:spacing w:line="360" w:lineRule="auto"/>
        <w:ind w:left="284"/>
        <w:jc w:val="both"/>
        <w:rPr>
          <w:rFonts w:ascii="Palatino Linotype" w:eastAsia="Times New Roman" w:hAnsi="Palatino Linotype" w:cs="Arial"/>
          <w:color w:val="000000" w:themeColor="text1"/>
          <w:sz w:val="22"/>
        </w:rPr>
      </w:pPr>
    </w:p>
    <w:p w14:paraId="72CF3D56" w14:textId="77777777" w:rsidR="00677893" w:rsidRPr="007B6110" w:rsidRDefault="00677893" w:rsidP="00DD590D">
      <w:pPr>
        <w:pStyle w:val="Prrafodelista"/>
        <w:numPr>
          <w:ilvl w:val="0"/>
          <w:numId w:val="9"/>
        </w:numPr>
        <w:tabs>
          <w:tab w:val="left" w:pos="851"/>
        </w:tabs>
        <w:spacing w:line="276" w:lineRule="auto"/>
        <w:ind w:right="567"/>
        <w:jc w:val="both"/>
        <w:rPr>
          <w:rFonts w:ascii="Palatino Linotype" w:eastAsia="Times New Roman" w:hAnsi="Palatino Linotype" w:cs="Arial"/>
          <w:color w:val="000000" w:themeColor="text1"/>
          <w:sz w:val="22"/>
          <w:lang w:val="es-ES"/>
        </w:rPr>
      </w:pPr>
      <w:r w:rsidRPr="007B6110">
        <w:rPr>
          <w:rFonts w:ascii="Palatino Linotype" w:eastAsia="Times New Roman" w:hAnsi="Palatino Linotype" w:cs="Arial"/>
          <w:b/>
          <w:color w:val="000000" w:themeColor="text1"/>
          <w:sz w:val="22"/>
          <w:lang w:val="es-ES"/>
        </w:rPr>
        <w:t>Acto impugnado:</w:t>
      </w:r>
      <w:r w:rsidRPr="007B6110">
        <w:rPr>
          <w:rFonts w:ascii="Palatino Linotype" w:eastAsia="Times New Roman" w:hAnsi="Palatino Linotype" w:cs="Arial"/>
          <w:color w:val="000000" w:themeColor="text1"/>
          <w:sz w:val="22"/>
          <w:lang w:val="es-ES"/>
        </w:rPr>
        <w:t xml:space="preserve"> “</w:t>
      </w:r>
      <w:r w:rsidR="00156332" w:rsidRPr="007B6110">
        <w:rPr>
          <w:rFonts w:ascii="Palatino Linotype" w:eastAsia="Times New Roman" w:hAnsi="Palatino Linotype" w:cs="Arial"/>
          <w:i/>
          <w:color w:val="000000" w:themeColor="text1"/>
          <w:sz w:val="22"/>
        </w:rPr>
        <w:t>no entrega la solicitud de credito al banco, unicamente entrega un oficio elaborado por la tesorera</w:t>
      </w:r>
      <w:r w:rsidR="00156332" w:rsidRPr="007B6110">
        <w:rPr>
          <w:rFonts w:ascii="Palatino Linotype" w:eastAsia="Times New Roman" w:hAnsi="Palatino Linotype" w:cs="Arial"/>
          <w:i/>
          <w:color w:val="000000" w:themeColor="text1"/>
          <w:sz w:val="22"/>
          <w:lang w:val="es-ES"/>
        </w:rPr>
        <w:t>”</w:t>
      </w:r>
      <w:r w:rsidRPr="007B6110">
        <w:rPr>
          <w:rFonts w:ascii="Palatino Linotype" w:eastAsia="Times New Roman" w:hAnsi="Palatino Linotype" w:cs="Arial"/>
          <w:color w:val="000000" w:themeColor="text1"/>
          <w:sz w:val="22"/>
          <w:lang w:val="es-ES"/>
        </w:rPr>
        <w:t>(Sic).</w:t>
      </w:r>
    </w:p>
    <w:p w14:paraId="72CF3D57" w14:textId="77777777" w:rsidR="00677893" w:rsidRPr="007B6110" w:rsidRDefault="00677893" w:rsidP="00DD590D">
      <w:pPr>
        <w:pStyle w:val="Prrafodelista"/>
        <w:numPr>
          <w:ilvl w:val="0"/>
          <w:numId w:val="9"/>
        </w:numPr>
        <w:tabs>
          <w:tab w:val="left" w:pos="851"/>
        </w:tabs>
        <w:spacing w:line="276" w:lineRule="auto"/>
        <w:ind w:right="567"/>
        <w:jc w:val="both"/>
        <w:rPr>
          <w:rFonts w:ascii="Palatino Linotype" w:eastAsia="Times New Roman" w:hAnsi="Palatino Linotype" w:cs="Arial"/>
          <w:color w:val="000000" w:themeColor="text1"/>
          <w:sz w:val="22"/>
          <w:lang w:val="es-ES"/>
        </w:rPr>
      </w:pPr>
      <w:r w:rsidRPr="007B6110">
        <w:rPr>
          <w:rFonts w:ascii="Palatino Linotype" w:eastAsia="Times New Roman" w:hAnsi="Palatino Linotype" w:cs="Arial"/>
          <w:b/>
          <w:color w:val="000000" w:themeColor="text1"/>
          <w:sz w:val="22"/>
          <w:lang w:val="es-ES"/>
        </w:rPr>
        <w:lastRenderedPageBreak/>
        <w:t>Razones o motivos de inconformidad:</w:t>
      </w:r>
      <w:r w:rsidRPr="007B6110">
        <w:rPr>
          <w:rFonts w:ascii="Palatino Linotype" w:eastAsia="Times New Roman" w:hAnsi="Palatino Linotype" w:cs="Arial"/>
          <w:color w:val="000000" w:themeColor="text1"/>
          <w:sz w:val="22"/>
          <w:lang w:val="es-ES"/>
        </w:rPr>
        <w:t xml:space="preserve"> </w:t>
      </w:r>
      <w:r w:rsidR="00DD590D" w:rsidRPr="007B6110">
        <w:rPr>
          <w:rFonts w:ascii="Palatino Linotype" w:eastAsia="Times New Roman" w:hAnsi="Palatino Linotype" w:cs="Arial"/>
          <w:color w:val="000000" w:themeColor="text1"/>
          <w:sz w:val="22"/>
          <w:lang w:val="es-ES"/>
        </w:rPr>
        <w:t>“</w:t>
      </w:r>
      <w:r w:rsidR="00156332" w:rsidRPr="007B6110">
        <w:rPr>
          <w:rFonts w:ascii="Palatino Linotype" w:eastAsia="Times New Roman" w:hAnsi="Palatino Linotype" w:cs="Arial"/>
          <w:color w:val="000000" w:themeColor="text1"/>
          <w:sz w:val="22"/>
          <w:lang w:val="es-ES"/>
        </w:rPr>
        <w:t>N</w:t>
      </w:r>
      <w:r w:rsidR="00156332" w:rsidRPr="007B6110">
        <w:rPr>
          <w:rFonts w:ascii="Palatino Linotype" w:eastAsia="Times New Roman" w:hAnsi="Palatino Linotype" w:cs="Arial"/>
          <w:i/>
          <w:iCs/>
          <w:color w:val="000000" w:themeColor="text1"/>
          <w:sz w:val="22"/>
        </w:rPr>
        <w:t>o entrega la solicitud de credito al banco, unicamente entrega un oficio elaborado por la tesorera</w:t>
      </w:r>
      <w:r w:rsidR="00156332" w:rsidRPr="007B6110">
        <w:rPr>
          <w:rFonts w:ascii="Palatino Linotype" w:eastAsia="Times New Roman" w:hAnsi="Palatino Linotype" w:cs="Arial"/>
          <w:i/>
          <w:iCs/>
          <w:color w:val="000000" w:themeColor="text1"/>
          <w:sz w:val="22"/>
          <w:lang w:val="es-ES"/>
        </w:rPr>
        <w:t xml:space="preserve"> </w:t>
      </w:r>
      <w:r w:rsidRPr="007B6110">
        <w:rPr>
          <w:rFonts w:ascii="Palatino Linotype" w:eastAsia="Times New Roman" w:hAnsi="Palatino Linotype" w:cs="Arial"/>
          <w:color w:val="000000" w:themeColor="text1"/>
          <w:sz w:val="22"/>
          <w:lang w:val="es-ES"/>
        </w:rPr>
        <w:t>(Sic).</w:t>
      </w:r>
    </w:p>
    <w:p w14:paraId="72CF3D58" w14:textId="77777777" w:rsidR="00145446" w:rsidRPr="007B6110" w:rsidRDefault="00145446" w:rsidP="00145446">
      <w:pPr>
        <w:tabs>
          <w:tab w:val="left" w:pos="851"/>
        </w:tabs>
        <w:spacing w:line="276" w:lineRule="auto"/>
        <w:ind w:left="927" w:right="567"/>
        <w:jc w:val="both"/>
        <w:rPr>
          <w:rFonts w:ascii="Palatino Linotype" w:eastAsia="Times New Roman" w:hAnsi="Palatino Linotype" w:cs="Arial"/>
          <w:color w:val="000000" w:themeColor="text1"/>
          <w:sz w:val="22"/>
          <w:lang w:val="es-ES"/>
        </w:rPr>
      </w:pPr>
    </w:p>
    <w:p w14:paraId="72CF3D59" w14:textId="77777777" w:rsidR="00677893" w:rsidRPr="007B6110" w:rsidRDefault="002D7E85" w:rsidP="00E87D88">
      <w:pPr>
        <w:pStyle w:val="Prrafodelista"/>
        <w:numPr>
          <w:ilvl w:val="0"/>
          <w:numId w:val="1"/>
        </w:numPr>
        <w:tabs>
          <w:tab w:val="left" w:pos="284"/>
          <w:tab w:val="left" w:pos="426"/>
        </w:tabs>
        <w:spacing w:line="360" w:lineRule="auto"/>
        <w:ind w:left="0" w:firstLine="0"/>
        <w:jc w:val="both"/>
        <w:rPr>
          <w:rFonts w:ascii="Palatino Linotype" w:eastAsia="Calibri" w:hAnsi="Palatino Linotype" w:cs="Arial"/>
          <w:color w:val="000000" w:themeColor="text1"/>
          <w:lang w:val="es-ES"/>
        </w:rPr>
      </w:pPr>
      <w:r w:rsidRPr="007B6110">
        <w:rPr>
          <w:rFonts w:ascii="Palatino Linotype" w:eastAsia="Calibri" w:hAnsi="Palatino Linotype" w:cs="Arial"/>
          <w:bCs/>
          <w:color w:val="000000" w:themeColor="text1"/>
        </w:rPr>
        <w:t>Asimismo</w:t>
      </w:r>
      <w:r w:rsidR="00E87D88" w:rsidRPr="007B6110">
        <w:rPr>
          <w:rFonts w:ascii="Palatino Linotype" w:eastAsia="Calibri" w:hAnsi="Palatino Linotype" w:cs="Arial"/>
          <w:bCs/>
          <w:color w:val="000000" w:themeColor="text1"/>
        </w:rPr>
        <w:t xml:space="preserve">, con fundamento en lo dispuesto por el </w:t>
      </w:r>
      <w:r w:rsidR="00E87D88" w:rsidRPr="007B611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se turnó a la </w:t>
      </w:r>
      <w:r w:rsidR="00E87D88" w:rsidRPr="007B6110">
        <w:rPr>
          <w:rFonts w:ascii="Palatino Linotype" w:eastAsia="Calibri" w:hAnsi="Palatino Linotype" w:cs="Arial"/>
          <w:b/>
          <w:bCs/>
          <w:color w:val="000000" w:themeColor="text1"/>
          <w:lang w:val="es-ES"/>
        </w:rPr>
        <w:t>Comisionada María del Rosario Mejía Ayala</w:t>
      </w:r>
      <w:r w:rsidR="00E87D88" w:rsidRPr="007B6110">
        <w:rPr>
          <w:rFonts w:ascii="Palatino Linotype" w:eastAsia="Calibri" w:hAnsi="Palatino Linotype" w:cs="Arial"/>
          <w:bCs/>
          <w:color w:val="000000" w:themeColor="text1"/>
          <w:lang w:val="es-ES"/>
        </w:rPr>
        <w:t xml:space="preserve">, </w:t>
      </w:r>
      <w:r w:rsidR="006B5612" w:rsidRPr="007B6110">
        <w:rPr>
          <w:rFonts w:ascii="Palatino Linotype" w:eastAsia="Calibri" w:hAnsi="Palatino Linotype" w:cs="Arial"/>
          <w:bCs/>
          <w:color w:val="000000" w:themeColor="text1"/>
          <w:lang w:val="es-ES"/>
        </w:rPr>
        <w:t>para</w:t>
      </w:r>
      <w:r w:rsidR="00E87D88" w:rsidRPr="007B6110">
        <w:rPr>
          <w:rFonts w:ascii="Palatino Linotype" w:eastAsia="Calibri" w:hAnsi="Palatino Linotype" w:cs="Arial"/>
          <w:bCs/>
          <w:color w:val="000000" w:themeColor="text1"/>
          <w:lang w:val="es-ES"/>
        </w:rPr>
        <w:t xml:space="preserve"> </w:t>
      </w:r>
      <w:r w:rsidR="00E87D88" w:rsidRPr="007B6110">
        <w:rPr>
          <w:rFonts w:ascii="Palatino Linotype" w:eastAsia="Calibri" w:hAnsi="Palatino Linotype" w:cs="Arial"/>
          <w:bCs/>
          <w:color w:val="000000" w:themeColor="text1"/>
        </w:rPr>
        <w:t>su análisis.</w:t>
      </w:r>
    </w:p>
    <w:p w14:paraId="72CF3D5A" w14:textId="77777777" w:rsidR="00E87D88" w:rsidRPr="007B6110" w:rsidRDefault="00E87D88" w:rsidP="00E87D88">
      <w:pPr>
        <w:pStyle w:val="Prrafodelista"/>
        <w:tabs>
          <w:tab w:val="left" w:pos="284"/>
          <w:tab w:val="left" w:pos="426"/>
        </w:tabs>
        <w:spacing w:line="360" w:lineRule="auto"/>
        <w:ind w:left="0"/>
        <w:jc w:val="both"/>
        <w:rPr>
          <w:rFonts w:ascii="Palatino Linotype" w:eastAsia="Calibri" w:hAnsi="Palatino Linotype" w:cs="Arial"/>
          <w:color w:val="000000" w:themeColor="text1"/>
          <w:lang w:val="es-ES"/>
        </w:rPr>
      </w:pPr>
    </w:p>
    <w:p w14:paraId="72CF3D5B" w14:textId="77777777" w:rsidR="00677893" w:rsidRPr="007B6110" w:rsidRDefault="00677893" w:rsidP="00677893">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bookmarkStart w:id="3" w:name="_Hlk74251533"/>
      <w:r w:rsidRPr="007B6110">
        <w:rPr>
          <w:rFonts w:ascii="Palatino Linotype" w:eastAsia="Times New Roman" w:hAnsi="Palatino Linotype" w:cs="Arial"/>
          <w:color w:val="000000" w:themeColor="text1"/>
          <w:lang w:val="es-ES"/>
        </w:rPr>
        <w:t>La Comisionada Ponente</w:t>
      </w:r>
      <w:r w:rsidRPr="007B6110">
        <w:rPr>
          <w:rFonts w:ascii="Palatino Linotype" w:eastAsia="Calibri" w:hAnsi="Palatino Linotype" w:cs="Arial"/>
          <w:color w:val="000000" w:themeColor="text1"/>
          <w:lang w:val="es-ES"/>
        </w:rPr>
        <w:t>, con fundamento en lo dispuesto por el artículo 185, fracción II, de la ley de la materia, a través del</w:t>
      </w:r>
      <w:r w:rsidR="002D7E85" w:rsidRPr="007B6110">
        <w:rPr>
          <w:rFonts w:ascii="Palatino Linotype" w:eastAsia="Calibri" w:hAnsi="Palatino Linotype" w:cs="Arial"/>
          <w:color w:val="000000" w:themeColor="text1"/>
          <w:lang w:val="es-ES"/>
        </w:rPr>
        <w:t xml:space="preserve"> acuerdo de admisión de </w:t>
      </w:r>
      <w:r w:rsidR="00156332" w:rsidRPr="007B6110">
        <w:rPr>
          <w:rFonts w:ascii="Palatino Linotype" w:eastAsia="Calibri" w:hAnsi="Palatino Linotype" w:cs="Arial"/>
          <w:color w:val="000000" w:themeColor="text1"/>
          <w:lang w:val="es-ES"/>
        </w:rPr>
        <w:t>doce de septiembre</w:t>
      </w:r>
      <w:r w:rsidR="00F857F0" w:rsidRPr="007B6110">
        <w:rPr>
          <w:rFonts w:ascii="Palatino Linotype" w:eastAsia="Calibri" w:hAnsi="Palatino Linotype" w:cs="Arial"/>
          <w:color w:val="000000" w:themeColor="text1"/>
          <w:lang w:val="es-ES"/>
        </w:rPr>
        <w:t xml:space="preserve"> </w:t>
      </w:r>
      <w:r w:rsidRPr="007B6110">
        <w:rPr>
          <w:rFonts w:ascii="Palatino Linotype" w:eastAsia="Calibri" w:hAnsi="Palatino Linotype" w:cs="Arial"/>
          <w:color w:val="000000" w:themeColor="text1"/>
          <w:lang w:val="es-ES"/>
        </w:rPr>
        <w:t xml:space="preserve">de dos mil veintitrés, puso a disposición de las partes el expediente electrónico </w:t>
      </w:r>
      <w:r w:rsidRPr="007B6110">
        <w:rPr>
          <w:rFonts w:ascii="Palatino Linotype" w:eastAsia="Calibri" w:hAnsi="Palatino Linotype" w:cs="Arial"/>
          <w:color w:val="000000" w:themeColor="text1"/>
        </w:rPr>
        <w:t xml:space="preserve">vía </w:t>
      </w:r>
      <w:r w:rsidRPr="007B6110">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7B6110">
        <w:rPr>
          <w:rFonts w:ascii="Palatino Linotype" w:eastAsia="Calibri" w:hAnsi="Palatino Linotype" w:cs="Arial"/>
          <w:b/>
          <w:color w:val="000000" w:themeColor="text1"/>
          <w:lang w:val="es-ES"/>
        </w:rPr>
        <w:t>SUJETO OBLIGADO</w:t>
      </w:r>
      <w:r w:rsidRPr="007B6110">
        <w:rPr>
          <w:rFonts w:ascii="Palatino Linotype" w:eastAsia="Calibri" w:hAnsi="Palatino Linotype" w:cs="Arial"/>
          <w:color w:val="000000" w:themeColor="text1"/>
          <w:lang w:val="es-ES"/>
        </w:rPr>
        <w:t xml:space="preserve"> presentara </w:t>
      </w:r>
      <w:bookmarkEnd w:id="3"/>
      <w:r w:rsidRPr="007B6110">
        <w:rPr>
          <w:rFonts w:ascii="Palatino Linotype" w:eastAsia="Calibri" w:hAnsi="Palatino Linotype" w:cs="Arial"/>
          <w:color w:val="000000" w:themeColor="text1"/>
          <w:lang w:val="es-ES"/>
        </w:rPr>
        <w:t>su informe justificado procedente.</w:t>
      </w:r>
    </w:p>
    <w:p w14:paraId="72CF3D5C" w14:textId="77777777" w:rsidR="00677893" w:rsidRPr="007B6110" w:rsidRDefault="00677893" w:rsidP="0067789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CF3D5D" w14:textId="77777777" w:rsidR="00987673" w:rsidRPr="007B6110" w:rsidRDefault="00677893" w:rsidP="00156332">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7B6110">
        <w:rPr>
          <w:rFonts w:ascii="Palatino Linotype" w:eastAsia="Calibri" w:hAnsi="Palatino Linotype" w:cs="Arial"/>
          <w:color w:val="000000" w:themeColor="text1"/>
          <w:lang w:val="es-ES"/>
        </w:rPr>
        <w:t xml:space="preserve">De las </w:t>
      </w:r>
      <w:r w:rsidRPr="007B6110">
        <w:rPr>
          <w:rFonts w:ascii="Palatino Linotype" w:eastAsia="Calibri" w:hAnsi="Palatino Linotype" w:cs="Arial"/>
          <w:color w:val="000000" w:themeColor="text1"/>
        </w:rPr>
        <w:t xml:space="preserve">constancias que obran en el expediente digital del recurso de revisión que hoy se resuelve, se aprecia que el </w:t>
      </w:r>
      <w:r w:rsidRPr="007B6110">
        <w:rPr>
          <w:rFonts w:ascii="Palatino Linotype" w:eastAsia="Calibri" w:hAnsi="Palatino Linotype" w:cs="Arial"/>
          <w:b/>
          <w:color w:val="000000" w:themeColor="text1"/>
        </w:rPr>
        <w:t>SUJETO OBLIGADO</w:t>
      </w:r>
      <w:r w:rsidR="00156332" w:rsidRPr="007B6110">
        <w:rPr>
          <w:rFonts w:ascii="Palatino Linotype" w:eastAsia="Calibri" w:hAnsi="Palatino Linotype" w:cs="Arial"/>
          <w:b/>
          <w:color w:val="000000" w:themeColor="text1"/>
        </w:rPr>
        <w:t xml:space="preserve"> </w:t>
      </w:r>
      <w:r w:rsidR="00156332" w:rsidRPr="007B6110">
        <w:rPr>
          <w:rFonts w:ascii="Palatino Linotype" w:eastAsia="Calibri" w:hAnsi="Palatino Linotype" w:cs="Arial"/>
          <w:color w:val="000000" w:themeColor="text1"/>
        </w:rPr>
        <w:t>no</w:t>
      </w:r>
      <w:r w:rsidRPr="007B6110">
        <w:rPr>
          <w:rFonts w:ascii="Palatino Linotype" w:eastAsia="Calibri" w:hAnsi="Palatino Linotype" w:cs="Arial"/>
          <w:b/>
          <w:color w:val="000000" w:themeColor="text1"/>
        </w:rPr>
        <w:t xml:space="preserve"> </w:t>
      </w:r>
      <w:r w:rsidR="00156332" w:rsidRPr="007B6110">
        <w:rPr>
          <w:rFonts w:ascii="Palatino Linotype" w:eastAsia="Calibri" w:hAnsi="Palatino Linotype" w:cs="Arial"/>
          <w:color w:val="000000" w:themeColor="text1"/>
        </w:rPr>
        <w:t>rindió el</w:t>
      </w:r>
      <w:r w:rsidRPr="007B6110">
        <w:rPr>
          <w:rFonts w:ascii="Palatino Linotype" w:eastAsia="Calibri" w:hAnsi="Palatino Linotype" w:cs="Arial"/>
          <w:color w:val="000000" w:themeColor="text1"/>
        </w:rPr>
        <w:t xml:space="preserve"> informe justificado </w:t>
      </w:r>
      <w:r w:rsidR="00156332" w:rsidRPr="007B6110">
        <w:rPr>
          <w:rFonts w:ascii="Palatino Linotype" w:eastAsia="Calibri" w:hAnsi="Palatino Linotype" w:cs="Arial"/>
          <w:color w:val="000000" w:themeColor="text1"/>
        </w:rPr>
        <w:t>correspondiente</w:t>
      </w:r>
      <w:r w:rsidR="00156332" w:rsidRPr="007B6110">
        <w:rPr>
          <w:rFonts w:ascii="Palatino Linotype" w:eastAsia="Calibri" w:hAnsi="Palatino Linotype" w:cs="Arial"/>
          <w:color w:val="000000" w:themeColor="text1"/>
          <w:lang w:val="es-ES"/>
        </w:rPr>
        <w:t xml:space="preserve"> y el </w:t>
      </w:r>
      <w:r w:rsidRPr="007B6110">
        <w:rPr>
          <w:rFonts w:ascii="Palatino Linotype" w:eastAsia="Calibri" w:hAnsi="Palatino Linotype" w:cs="Arial"/>
          <w:b/>
          <w:color w:val="000000" w:themeColor="text1"/>
        </w:rPr>
        <w:t xml:space="preserve">RECURRENTE </w:t>
      </w:r>
      <w:r w:rsidRPr="007B6110">
        <w:rPr>
          <w:rFonts w:ascii="Palatino Linotype" w:eastAsia="Calibri" w:hAnsi="Palatino Linotype" w:cs="Arial"/>
          <w:color w:val="000000" w:themeColor="text1"/>
        </w:rPr>
        <w:t>no presentó alegatos ni ofreció m</w:t>
      </w:r>
      <w:r w:rsidR="00987673" w:rsidRPr="007B6110">
        <w:rPr>
          <w:rFonts w:ascii="Palatino Linotype" w:eastAsia="Calibri" w:hAnsi="Palatino Linotype" w:cs="Arial"/>
          <w:color w:val="000000" w:themeColor="text1"/>
        </w:rPr>
        <w:t xml:space="preserve">edios de prueba que a su derecho convinieran. </w:t>
      </w:r>
    </w:p>
    <w:p w14:paraId="72CF3D5E" w14:textId="77777777" w:rsidR="00987673" w:rsidRPr="007B6110" w:rsidRDefault="00987673" w:rsidP="0098767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CF3D5F" w14:textId="77777777" w:rsidR="00987673" w:rsidRPr="007B6110" w:rsidRDefault="00987673" w:rsidP="00987673">
      <w:pPr>
        <w:numPr>
          <w:ilvl w:val="0"/>
          <w:numId w:val="1"/>
        </w:numPr>
        <w:spacing w:line="360" w:lineRule="auto"/>
        <w:ind w:left="0" w:firstLine="0"/>
        <w:contextualSpacing/>
        <w:jc w:val="both"/>
        <w:rPr>
          <w:rFonts w:ascii="Palatino Linotype" w:hAnsi="Palatino Linotype" w:cs="Arial"/>
          <w:b/>
        </w:rPr>
      </w:pPr>
      <w:r w:rsidRPr="007B6110">
        <w:rPr>
          <w:rFonts w:ascii="Palatino Linotype" w:hAnsi="Palatino Linotype" w:cs="Arial"/>
        </w:rPr>
        <w:t xml:space="preserve">En fecha </w:t>
      </w:r>
      <w:r w:rsidR="00156332" w:rsidRPr="007B6110">
        <w:rPr>
          <w:rFonts w:ascii="Palatino Linotype" w:hAnsi="Palatino Linotype" w:cs="Arial"/>
        </w:rPr>
        <w:t>siete de diciembre de dos mil veintitrés,</w:t>
      </w:r>
      <w:r w:rsidRPr="007B6110">
        <w:rPr>
          <w:rFonts w:ascii="Palatino Linotype" w:hAnsi="Palatino Linotype" w:cs="Arial"/>
        </w:rPr>
        <w:t xml:space="preserve"> se ordenó ampliar el plazo para dictar resolución, por lo que, al respecto es menester realizar las siguientes precisiones.</w:t>
      </w:r>
    </w:p>
    <w:p w14:paraId="72CF3D60" w14:textId="77777777" w:rsidR="00987673" w:rsidRPr="007B6110" w:rsidRDefault="00987673" w:rsidP="00987673">
      <w:pPr>
        <w:spacing w:line="360" w:lineRule="auto"/>
        <w:contextualSpacing/>
        <w:jc w:val="both"/>
        <w:rPr>
          <w:rFonts w:ascii="Palatino Linotype" w:hAnsi="Palatino Linotype"/>
          <w:b/>
          <w:color w:val="000000" w:themeColor="text1"/>
        </w:rPr>
      </w:pPr>
    </w:p>
    <w:p w14:paraId="72CF3D61" w14:textId="77777777" w:rsidR="00987673" w:rsidRPr="007B6110" w:rsidRDefault="00987673" w:rsidP="00987673">
      <w:pPr>
        <w:numPr>
          <w:ilvl w:val="0"/>
          <w:numId w:val="1"/>
        </w:numPr>
        <w:spacing w:line="360" w:lineRule="auto"/>
        <w:ind w:left="0" w:firstLine="0"/>
        <w:contextualSpacing/>
        <w:jc w:val="both"/>
        <w:rPr>
          <w:rFonts w:ascii="Palatino Linotype" w:hAnsi="Palatino Linotype"/>
        </w:rPr>
      </w:pPr>
      <w:r w:rsidRPr="007B6110">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2CF3D62" w14:textId="77777777" w:rsidR="00987673" w:rsidRPr="007B6110" w:rsidRDefault="00987673" w:rsidP="00987673">
      <w:pPr>
        <w:spacing w:line="360" w:lineRule="auto"/>
        <w:jc w:val="both"/>
        <w:rPr>
          <w:rFonts w:ascii="Palatino Linotype" w:hAnsi="Palatino Linotype"/>
        </w:rPr>
      </w:pPr>
    </w:p>
    <w:p w14:paraId="72CF3D63" w14:textId="77777777" w:rsidR="00987673" w:rsidRPr="007B6110" w:rsidRDefault="00987673" w:rsidP="00987673">
      <w:pPr>
        <w:numPr>
          <w:ilvl w:val="0"/>
          <w:numId w:val="1"/>
        </w:numPr>
        <w:spacing w:line="360" w:lineRule="auto"/>
        <w:ind w:left="0" w:firstLine="0"/>
        <w:contextualSpacing/>
        <w:jc w:val="both"/>
        <w:rPr>
          <w:rFonts w:ascii="Palatino Linotype" w:hAnsi="Palatino Linotype"/>
        </w:rPr>
      </w:pPr>
      <w:r w:rsidRPr="007B611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2CF3D64" w14:textId="77777777" w:rsidR="00987673" w:rsidRPr="007B6110" w:rsidRDefault="00987673" w:rsidP="00987673">
      <w:pPr>
        <w:spacing w:line="360" w:lineRule="auto"/>
        <w:jc w:val="both"/>
        <w:rPr>
          <w:rFonts w:ascii="Palatino Linotype" w:hAnsi="Palatino Linotype"/>
        </w:rPr>
      </w:pPr>
      <w:r w:rsidRPr="007B6110">
        <w:rPr>
          <w:rFonts w:ascii="Palatino Linotype" w:hAnsi="Palatino Linotype"/>
        </w:rPr>
        <w:t xml:space="preserve"> </w:t>
      </w:r>
    </w:p>
    <w:p w14:paraId="72CF3D65" w14:textId="77777777" w:rsidR="00987673" w:rsidRPr="007B6110" w:rsidRDefault="00987673" w:rsidP="00987673">
      <w:pPr>
        <w:numPr>
          <w:ilvl w:val="0"/>
          <w:numId w:val="1"/>
        </w:numPr>
        <w:spacing w:line="360" w:lineRule="auto"/>
        <w:ind w:left="0" w:firstLine="0"/>
        <w:contextualSpacing/>
        <w:jc w:val="both"/>
        <w:rPr>
          <w:rFonts w:ascii="Palatino Linotype" w:hAnsi="Palatino Linotype"/>
        </w:rPr>
      </w:pPr>
      <w:r w:rsidRPr="007B611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CF3D66" w14:textId="77777777" w:rsidR="00987673" w:rsidRPr="007B6110" w:rsidRDefault="00987673" w:rsidP="00987673">
      <w:pPr>
        <w:spacing w:line="360" w:lineRule="auto"/>
        <w:jc w:val="both"/>
        <w:rPr>
          <w:rFonts w:ascii="Palatino Linotype" w:hAnsi="Palatino Linotype"/>
        </w:rPr>
      </w:pPr>
      <w:r w:rsidRPr="007B6110">
        <w:rPr>
          <w:rFonts w:ascii="Palatino Linotype" w:hAnsi="Palatino Linotype"/>
        </w:rPr>
        <w:t xml:space="preserve"> </w:t>
      </w:r>
    </w:p>
    <w:p w14:paraId="72CF3D67" w14:textId="77777777" w:rsidR="00987673" w:rsidRPr="007B6110" w:rsidRDefault="00987673" w:rsidP="00987673">
      <w:pPr>
        <w:numPr>
          <w:ilvl w:val="0"/>
          <w:numId w:val="1"/>
        </w:numPr>
        <w:spacing w:line="360" w:lineRule="auto"/>
        <w:ind w:left="0" w:firstLine="0"/>
        <w:contextualSpacing/>
        <w:jc w:val="both"/>
        <w:rPr>
          <w:rFonts w:ascii="Palatino Linotype" w:hAnsi="Palatino Linotype"/>
        </w:rPr>
      </w:pPr>
      <w:r w:rsidRPr="007B611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CF3D68" w14:textId="77777777" w:rsidR="00987673" w:rsidRPr="007B6110" w:rsidRDefault="00987673" w:rsidP="00145446">
      <w:pPr>
        <w:pStyle w:val="Prrafodelista"/>
        <w:numPr>
          <w:ilvl w:val="0"/>
          <w:numId w:val="1"/>
        </w:numPr>
        <w:spacing w:line="360" w:lineRule="auto"/>
        <w:ind w:left="0" w:firstLine="0"/>
        <w:jc w:val="both"/>
        <w:rPr>
          <w:rFonts w:ascii="Palatino Linotype" w:hAnsi="Palatino Linotype"/>
        </w:rPr>
      </w:pPr>
      <w:r w:rsidRPr="007B6110">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2CF3D69" w14:textId="77777777" w:rsidR="00987673" w:rsidRPr="007B6110" w:rsidRDefault="00987673" w:rsidP="00987673">
      <w:pPr>
        <w:spacing w:line="360" w:lineRule="auto"/>
        <w:jc w:val="both"/>
        <w:rPr>
          <w:rFonts w:ascii="Palatino Linotype" w:hAnsi="Palatino Linotype"/>
          <w:sz w:val="22"/>
        </w:rPr>
      </w:pPr>
    </w:p>
    <w:p w14:paraId="72CF3D6A" w14:textId="77777777" w:rsidR="00987673" w:rsidRPr="007B6110" w:rsidRDefault="00987673" w:rsidP="00987673">
      <w:pPr>
        <w:numPr>
          <w:ilvl w:val="0"/>
          <w:numId w:val="11"/>
        </w:numPr>
        <w:spacing w:line="360" w:lineRule="auto"/>
        <w:ind w:left="567" w:hanging="283"/>
        <w:jc w:val="both"/>
        <w:rPr>
          <w:rFonts w:ascii="Palatino Linotype" w:hAnsi="Palatino Linotype"/>
          <w:sz w:val="22"/>
        </w:rPr>
      </w:pPr>
      <w:r w:rsidRPr="007B6110">
        <w:rPr>
          <w:rFonts w:ascii="Palatino Linotype" w:hAnsi="Palatino Linotype"/>
          <w:sz w:val="22"/>
        </w:rPr>
        <w:t>Complejidad del asunto: La complejidad de la prueba, la pluralidad de sujetos procesales, el tiempo transcurrido, las características y contexto del recurso.</w:t>
      </w:r>
    </w:p>
    <w:p w14:paraId="72CF3D6B" w14:textId="77777777" w:rsidR="00987673" w:rsidRPr="007B6110" w:rsidRDefault="00987673" w:rsidP="00987673">
      <w:pPr>
        <w:numPr>
          <w:ilvl w:val="0"/>
          <w:numId w:val="11"/>
        </w:numPr>
        <w:spacing w:line="360" w:lineRule="auto"/>
        <w:ind w:left="567" w:hanging="283"/>
        <w:jc w:val="both"/>
        <w:rPr>
          <w:rFonts w:ascii="Palatino Linotype" w:hAnsi="Palatino Linotype"/>
          <w:sz w:val="22"/>
        </w:rPr>
      </w:pPr>
      <w:r w:rsidRPr="007B6110">
        <w:rPr>
          <w:rFonts w:ascii="Palatino Linotype" w:hAnsi="Palatino Linotype"/>
          <w:sz w:val="22"/>
        </w:rPr>
        <w:t>Actividad Procesal del interesado: Acciones u omisiones del interesado.</w:t>
      </w:r>
    </w:p>
    <w:p w14:paraId="72CF3D6C" w14:textId="77777777" w:rsidR="00987673" w:rsidRPr="007B6110" w:rsidRDefault="00987673" w:rsidP="00987673">
      <w:pPr>
        <w:numPr>
          <w:ilvl w:val="0"/>
          <w:numId w:val="11"/>
        </w:numPr>
        <w:spacing w:line="360" w:lineRule="auto"/>
        <w:ind w:left="567" w:hanging="283"/>
        <w:jc w:val="both"/>
        <w:rPr>
          <w:rFonts w:ascii="Palatino Linotype" w:hAnsi="Palatino Linotype"/>
          <w:sz w:val="22"/>
        </w:rPr>
      </w:pPr>
      <w:r w:rsidRPr="007B6110">
        <w:rPr>
          <w:rFonts w:ascii="Palatino Linotype" w:hAnsi="Palatino Linotype"/>
          <w:sz w:val="22"/>
        </w:rPr>
        <w:t>Conducta de la Autoridad: Las Acciones u omisiones realizadas en el procedimiento. Así como si la autoridad actuó con la debida diligencia.</w:t>
      </w:r>
    </w:p>
    <w:p w14:paraId="72CF3D6D" w14:textId="77777777" w:rsidR="00987673" w:rsidRPr="007B6110" w:rsidRDefault="00987673" w:rsidP="00987673">
      <w:pPr>
        <w:numPr>
          <w:ilvl w:val="0"/>
          <w:numId w:val="11"/>
        </w:numPr>
        <w:spacing w:line="360" w:lineRule="auto"/>
        <w:ind w:left="567" w:hanging="283"/>
        <w:jc w:val="both"/>
        <w:rPr>
          <w:rFonts w:ascii="Palatino Linotype" w:hAnsi="Palatino Linotype"/>
          <w:sz w:val="22"/>
        </w:rPr>
      </w:pPr>
      <w:r w:rsidRPr="007B6110">
        <w:rPr>
          <w:rFonts w:ascii="Palatino Linotype" w:hAnsi="Palatino Linotype"/>
          <w:sz w:val="22"/>
        </w:rPr>
        <w:t>La afectación generada en la situación jurídica de la persona involucrada en el proceso: Violación a sus derechos humanos.</w:t>
      </w:r>
    </w:p>
    <w:p w14:paraId="72CF3D6E" w14:textId="77777777" w:rsidR="00987673" w:rsidRPr="007B6110" w:rsidRDefault="00987673" w:rsidP="00987673">
      <w:pPr>
        <w:spacing w:line="360" w:lineRule="auto"/>
        <w:jc w:val="both"/>
        <w:rPr>
          <w:rFonts w:ascii="Palatino Linotype" w:hAnsi="Palatino Linotype"/>
        </w:rPr>
      </w:pPr>
    </w:p>
    <w:p w14:paraId="72CF3D6F" w14:textId="77777777" w:rsidR="00987673" w:rsidRPr="007B6110" w:rsidRDefault="00987673" w:rsidP="00987673">
      <w:pPr>
        <w:numPr>
          <w:ilvl w:val="0"/>
          <w:numId w:val="1"/>
        </w:numPr>
        <w:spacing w:line="360" w:lineRule="auto"/>
        <w:ind w:left="0" w:firstLine="0"/>
        <w:contextualSpacing/>
        <w:jc w:val="both"/>
        <w:rPr>
          <w:rFonts w:ascii="Palatino Linotype" w:hAnsi="Palatino Linotype"/>
        </w:rPr>
      </w:pPr>
      <w:r w:rsidRPr="007B611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CF3D70" w14:textId="77777777" w:rsidR="00987673" w:rsidRPr="007B6110" w:rsidRDefault="00987673" w:rsidP="00987673">
      <w:pPr>
        <w:spacing w:line="360" w:lineRule="auto"/>
        <w:jc w:val="both"/>
        <w:rPr>
          <w:rFonts w:ascii="Palatino Linotype" w:hAnsi="Palatino Linotype"/>
        </w:rPr>
      </w:pPr>
      <w:r w:rsidRPr="007B6110">
        <w:rPr>
          <w:rFonts w:ascii="Palatino Linotype" w:hAnsi="Palatino Linotype"/>
        </w:rPr>
        <w:t xml:space="preserve"> </w:t>
      </w:r>
    </w:p>
    <w:p w14:paraId="72CF3D71" w14:textId="77777777" w:rsidR="00987673" w:rsidRPr="007B6110" w:rsidRDefault="00987673" w:rsidP="00987673">
      <w:pPr>
        <w:numPr>
          <w:ilvl w:val="0"/>
          <w:numId w:val="1"/>
        </w:numPr>
        <w:spacing w:line="360" w:lineRule="auto"/>
        <w:ind w:left="0" w:firstLine="0"/>
        <w:contextualSpacing/>
        <w:jc w:val="both"/>
        <w:rPr>
          <w:rFonts w:ascii="Palatino Linotype" w:hAnsi="Palatino Linotype"/>
        </w:rPr>
      </w:pPr>
      <w:r w:rsidRPr="007B6110">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7B6110">
        <w:rPr>
          <w:rFonts w:ascii="Palatino Linotype" w:hAnsi="Palatino Linotype"/>
        </w:rPr>
        <w:lastRenderedPageBreak/>
        <w:t>CARACTERÍSTICAS DEL CASO.”, visible en la Gaceta del Seminario Judicial de la Federación con el registro digital 205635.</w:t>
      </w:r>
    </w:p>
    <w:p w14:paraId="72CF3D72" w14:textId="77777777" w:rsidR="00987673" w:rsidRPr="007B6110" w:rsidRDefault="00987673" w:rsidP="00987673">
      <w:pPr>
        <w:spacing w:line="360" w:lineRule="auto"/>
        <w:jc w:val="both"/>
        <w:rPr>
          <w:rFonts w:ascii="Palatino Linotype" w:hAnsi="Palatino Linotype"/>
        </w:rPr>
      </w:pPr>
      <w:r w:rsidRPr="007B6110">
        <w:rPr>
          <w:rFonts w:ascii="Palatino Linotype" w:hAnsi="Palatino Linotype"/>
        </w:rPr>
        <w:t xml:space="preserve"> </w:t>
      </w:r>
    </w:p>
    <w:p w14:paraId="72CF3D73" w14:textId="77777777" w:rsidR="00987673" w:rsidRPr="007B6110" w:rsidRDefault="00987673" w:rsidP="00987673">
      <w:pPr>
        <w:numPr>
          <w:ilvl w:val="0"/>
          <w:numId w:val="1"/>
        </w:numPr>
        <w:spacing w:line="360" w:lineRule="auto"/>
        <w:ind w:left="0" w:firstLine="0"/>
        <w:contextualSpacing/>
        <w:jc w:val="both"/>
        <w:rPr>
          <w:rFonts w:ascii="Palatino Linotype" w:hAnsi="Palatino Linotype"/>
        </w:rPr>
      </w:pPr>
      <w:r w:rsidRPr="007B611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CF3D74" w14:textId="77777777" w:rsidR="00987673" w:rsidRPr="007B6110" w:rsidRDefault="00987673" w:rsidP="00987673">
      <w:pPr>
        <w:spacing w:line="360" w:lineRule="auto"/>
        <w:jc w:val="both"/>
        <w:rPr>
          <w:rFonts w:ascii="Palatino Linotype" w:hAnsi="Palatino Linotype"/>
        </w:rPr>
      </w:pPr>
    </w:p>
    <w:p w14:paraId="72CF3D75" w14:textId="77777777" w:rsidR="00987673" w:rsidRPr="007B6110" w:rsidRDefault="00987673" w:rsidP="00987673">
      <w:pPr>
        <w:numPr>
          <w:ilvl w:val="0"/>
          <w:numId w:val="1"/>
        </w:numPr>
        <w:spacing w:line="360" w:lineRule="auto"/>
        <w:ind w:left="0" w:firstLine="0"/>
        <w:contextualSpacing/>
        <w:jc w:val="both"/>
        <w:rPr>
          <w:rFonts w:ascii="Palatino Linotype" w:hAnsi="Palatino Linotype"/>
        </w:rPr>
      </w:pPr>
      <w:r w:rsidRPr="007B611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2CF3D76" w14:textId="77777777" w:rsidR="00987673" w:rsidRPr="007B6110" w:rsidRDefault="00987673" w:rsidP="00987673">
      <w:pPr>
        <w:spacing w:line="360" w:lineRule="auto"/>
        <w:jc w:val="both"/>
        <w:rPr>
          <w:rFonts w:ascii="Palatino Linotype" w:hAnsi="Palatino Linotype"/>
          <w:sz w:val="22"/>
        </w:rPr>
      </w:pPr>
      <w:r w:rsidRPr="007B6110">
        <w:rPr>
          <w:rFonts w:ascii="Palatino Linotype" w:hAnsi="Palatino Linotype"/>
          <w:sz w:val="22"/>
        </w:rPr>
        <w:t xml:space="preserve"> </w:t>
      </w:r>
    </w:p>
    <w:p w14:paraId="72CF3D77" w14:textId="77777777" w:rsidR="00987673" w:rsidRPr="007B6110" w:rsidRDefault="00987673" w:rsidP="00987673">
      <w:pPr>
        <w:spacing w:line="360" w:lineRule="auto"/>
        <w:jc w:val="both"/>
        <w:rPr>
          <w:rFonts w:ascii="Palatino Linotype" w:hAnsi="Palatino Linotype"/>
          <w:sz w:val="22"/>
        </w:rPr>
      </w:pPr>
      <w:r w:rsidRPr="007B6110">
        <w:rPr>
          <w:rFonts w:ascii="Palatino Linotype" w:hAnsi="Palatino Linotype"/>
          <w:sz w:val="22"/>
        </w:rPr>
        <w:t xml:space="preserve"> “PLAZO RAZONABLE PARA RESOLVER. DIMENSIÓN Y EFECTOS DE ESTE CONCEPTO CUANDO SE ADUCE EXCESIVA CARGA DE TRABAJO.” consultable en el Seminario Judicial de la Federación y su gaceta, con el registro digital 2002351.</w:t>
      </w:r>
    </w:p>
    <w:p w14:paraId="72CF3D78" w14:textId="77777777" w:rsidR="00987673" w:rsidRPr="007B6110" w:rsidRDefault="00987673" w:rsidP="00987673">
      <w:pPr>
        <w:spacing w:line="360" w:lineRule="auto"/>
        <w:jc w:val="both"/>
        <w:rPr>
          <w:rFonts w:ascii="Palatino Linotype" w:hAnsi="Palatino Linotype"/>
          <w:sz w:val="22"/>
        </w:rPr>
      </w:pPr>
      <w:r w:rsidRPr="007B6110">
        <w:rPr>
          <w:rFonts w:ascii="Palatino Linotype" w:hAnsi="Palatino Linotype"/>
          <w:sz w:val="22"/>
        </w:rPr>
        <w:t xml:space="preserve"> </w:t>
      </w:r>
    </w:p>
    <w:p w14:paraId="72CF3D79" w14:textId="77777777" w:rsidR="00987673" w:rsidRPr="007B6110" w:rsidRDefault="00987673" w:rsidP="00987673">
      <w:pPr>
        <w:spacing w:line="360" w:lineRule="auto"/>
        <w:jc w:val="both"/>
        <w:rPr>
          <w:rFonts w:ascii="Palatino Linotype" w:hAnsi="Palatino Linotype"/>
          <w:sz w:val="22"/>
        </w:rPr>
      </w:pPr>
      <w:r w:rsidRPr="007B6110">
        <w:rPr>
          <w:rFonts w:ascii="Palatino Linotype" w:hAnsi="Palatino Linotype"/>
          <w:sz w:val="22"/>
        </w:rPr>
        <w:t xml:space="preserve">“PLAZO RAZONABLE PARA RESOLVER. CONCEPTO Y ELEMENTOS QUE LO INTEGRAN A LA LUZ DEL DERECHO INTERNACIONAL DE LOS DERECHOS </w:t>
      </w:r>
      <w:r w:rsidRPr="007B6110">
        <w:rPr>
          <w:rFonts w:ascii="Palatino Linotype" w:hAnsi="Palatino Linotype"/>
          <w:sz w:val="22"/>
        </w:rPr>
        <w:lastRenderedPageBreak/>
        <w:t>HUMANOS.”, visible en el Seminario Judicial de la Federación y su gaceta, con el registro digital 2002350.</w:t>
      </w:r>
    </w:p>
    <w:p w14:paraId="72CF3D7A" w14:textId="77777777" w:rsidR="00987673" w:rsidRPr="007B6110" w:rsidRDefault="00987673" w:rsidP="00987673">
      <w:pPr>
        <w:spacing w:line="360" w:lineRule="auto"/>
        <w:jc w:val="both"/>
        <w:rPr>
          <w:rFonts w:ascii="Palatino Linotype" w:hAnsi="Palatino Linotype"/>
        </w:rPr>
      </w:pPr>
    </w:p>
    <w:p w14:paraId="72CF3D7B" w14:textId="77777777" w:rsidR="00987673" w:rsidRPr="007B6110" w:rsidRDefault="00987673" w:rsidP="00987673">
      <w:pPr>
        <w:numPr>
          <w:ilvl w:val="0"/>
          <w:numId w:val="1"/>
        </w:numPr>
        <w:spacing w:line="360" w:lineRule="auto"/>
        <w:ind w:left="0" w:firstLine="0"/>
        <w:contextualSpacing/>
        <w:jc w:val="both"/>
        <w:rPr>
          <w:rFonts w:ascii="Palatino Linotype" w:hAnsi="Palatino Linotype"/>
        </w:rPr>
      </w:pPr>
      <w:r w:rsidRPr="007B611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2CF3D7C" w14:textId="77777777" w:rsidR="00987673" w:rsidRPr="007B6110" w:rsidRDefault="00987673" w:rsidP="00987673">
      <w:pPr>
        <w:spacing w:line="360" w:lineRule="auto"/>
        <w:contextualSpacing/>
        <w:jc w:val="both"/>
        <w:rPr>
          <w:rFonts w:ascii="Palatino Linotype" w:hAnsi="Palatino Linotype"/>
          <w:b/>
          <w:color w:val="000000" w:themeColor="text1"/>
        </w:rPr>
      </w:pPr>
    </w:p>
    <w:p w14:paraId="72CF3D7D" w14:textId="77777777" w:rsidR="00677893" w:rsidRPr="007B6110" w:rsidRDefault="00543478" w:rsidP="00F522D3">
      <w:pPr>
        <w:numPr>
          <w:ilvl w:val="0"/>
          <w:numId w:val="1"/>
        </w:numPr>
        <w:tabs>
          <w:tab w:val="left" w:pos="426"/>
        </w:tabs>
        <w:spacing w:line="360" w:lineRule="auto"/>
        <w:ind w:left="0" w:firstLine="0"/>
        <w:contextualSpacing/>
        <w:jc w:val="both"/>
        <w:rPr>
          <w:rFonts w:ascii="Palatino Linotype" w:eastAsia="MS Mincho" w:hAnsi="Palatino Linotype" w:cs="Times New Roman"/>
          <w:color w:val="000000"/>
          <w:lang w:val="es-MX"/>
        </w:rPr>
      </w:pPr>
      <w:r w:rsidRPr="007B6110">
        <w:rPr>
          <w:rFonts w:ascii="Palatino Linotype" w:eastAsia="MS Mincho" w:hAnsi="Palatino Linotype" w:cs="Times New Roman"/>
          <w:lang w:val="es-MX"/>
        </w:rPr>
        <w:t>Una vez transcurrido el plazo decretado con anterioridad, en fecha</w:t>
      </w:r>
      <w:r w:rsidR="00156332" w:rsidRPr="007B6110">
        <w:rPr>
          <w:rFonts w:ascii="Palatino Linotype" w:hAnsi="Palatino Linotype" w:cs="Arial"/>
        </w:rPr>
        <w:t xml:space="preserve"> </w:t>
      </w:r>
      <w:r w:rsidR="00156332" w:rsidRPr="007B6110">
        <w:rPr>
          <w:rFonts w:ascii="Palatino Linotype" w:eastAsia="Times New Roman" w:hAnsi="Palatino Linotype" w:cs="Arial"/>
          <w:color w:val="000000"/>
        </w:rPr>
        <w:t>siete de diciembre de dos mil veintitrés</w:t>
      </w:r>
      <w:r w:rsidR="00156332" w:rsidRPr="007B6110">
        <w:rPr>
          <w:rFonts w:ascii="Palatino Linotype" w:eastAsia="Times New Roman" w:hAnsi="Palatino Linotype" w:cs="Arial"/>
          <w:color w:val="000000"/>
          <w:lang w:val="es-MX"/>
        </w:rPr>
        <w:t xml:space="preserve"> </w:t>
      </w:r>
      <w:r w:rsidRPr="007B6110">
        <w:rPr>
          <w:rFonts w:ascii="Palatino Linotype" w:eastAsia="MS Mincho" w:hAnsi="Palatino Linotype" w:cs="Arial"/>
          <w:color w:val="000000"/>
          <w:lang w:val="es-MX"/>
        </w:rPr>
        <w:t>se decretó el ci</w:t>
      </w:r>
      <w:r w:rsidR="00F522D3" w:rsidRPr="007B6110">
        <w:rPr>
          <w:rFonts w:ascii="Palatino Linotype" w:eastAsia="MS Mincho" w:hAnsi="Palatino Linotype" w:cs="Arial"/>
          <w:color w:val="000000"/>
          <w:lang w:val="es-MX"/>
        </w:rPr>
        <w:t xml:space="preserve">erre del periodo de instrucción </w:t>
      </w:r>
      <w:r w:rsidR="00677893" w:rsidRPr="007B6110">
        <w:rPr>
          <w:rFonts w:ascii="Palatino Linotype" w:hAnsi="Palatino Linotype"/>
          <w:color w:val="000000" w:themeColor="text1"/>
        </w:rPr>
        <w:t>y al no existir diligencias por realizar y se turnó el expediente a resolución correspondiente,</w:t>
      </w:r>
      <w:r w:rsidR="00677893" w:rsidRPr="007B6110">
        <w:t xml:space="preserve"> </w:t>
      </w:r>
      <w:r w:rsidR="00677893" w:rsidRPr="007B6110">
        <w:rPr>
          <w:rFonts w:ascii="Palatino Linotype" w:hAnsi="Palatino Linotype"/>
          <w:color w:val="000000" w:themeColor="text1"/>
        </w:rPr>
        <w:t xml:space="preserve">por lo que no habiendo más que hacer constar, y </w:t>
      </w:r>
      <w:r w:rsidR="00677893" w:rsidRPr="007B6110">
        <w:rPr>
          <w:rFonts w:ascii="Palatino Linotype" w:hAnsi="Palatino Linotype" w:cs="Arial"/>
          <w:color w:val="000000" w:themeColor="text1"/>
        </w:rPr>
        <w:t>-----------------------------------------------------------------------------------------------------------------------------------</w:t>
      </w:r>
      <w:r w:rsidR="00F522D3" w:rsidRPr="007B6110">
        <w:rPr>
          <w:rFonts w:ascii="Palatino Linotype" w:hAnsi="Palatino Linotype" w:cs="Arial"/>
          <w:color w:val="000000" w:themeColor="text1"/>
        </w:rPr>
        <w:t>------------------------</w:t>
      </w:r>
    </w:p>
    <w:p w14:paraId="72CF3D7E" w14:textId="77777777" w:rsidR="007601B1" w:rsidRPr="007B6110" w:rsidRDefault="007601B1" w:rsidP="00692B55">
      <w:pPr>
        <w:rPr>
          <w:rFonts w:ascii="Palatino Linotype" w:hAnsi="Palatino Linotype"/>
          <w:b/>
          <w:color w:val="000000" w:themeColor="text1"/>
        </w:rPr>
      </w:pPr>
    </w:p>
    <w:p w14:paraId="72CF3D7F" w14:textId="77777777" w:rsidR="009F09BC" w:rsidRPr="007B6110" w:rsidRDefault="009F09BC" w:rsidP="00A56791">
      <w:pPr>
        <w:pStyle w:val="Ttulo1"/>
        <w:spacing w:before="0" w:line="360" w:lineRule="auto"/>
        <w:jc w:val="center"/>
        <w:rPr>
          <w:rFonts w:ascii="Palatino Linotype" w:hAnsi="Palatino Linotype"/>
          <w:b/>
          <w:color w:val="000000" w:themeColor="text1"/>
          <w:sz w:val="24"/>
          <w:szCs w:val="24"/>
        </w:rPr>
      </w:pPr>
      <w:bookmarkStart w:id="4" w:name="_Toc491791302"/>
      <w:bookmarkStart w:id="5" w:name="_Toc83128578"/>
      <w:r w:rsidRPr="007B6110">
        <w:rPr>
          <w:rFonts w:ascii="Palatino Linotype" w:hAnsi="Palatino Linotype"/>
          <w:b/>
          <w:color w:val="000000" w:themeColor="text1"/>
          <w:sz w:val="24"/>
          <w:szCs w:val="24"/>
        </w:rPr>
        <w:t>CONSIDERANDO</w:t>
      </w:r>
      <w:bookmarkEnd w:id="4"/>
      <w:bookmarkEnd w:id="5"/>
    </w:p>
    <w:p w14:paraId="72CF3D80" w14:textId="77777777" w:rsidR="009F09BC" w:rsidRPr="007B6110" w:rsidRDefault="009F09BC" w:rsidP="009F09BC">
      <w:pPr>
        <w:rPr>
          <w:rFonts w:ascii="Palatino Linotype" w:hAnsi="Palatino Linotype"/>
          <w:color w:val="000000" w:themeColor="text1"/>
          <w:lang w:val="es-MX" w:eastAsia="en-US"/>
        </w:rPr>
      </w:pPr>
    </w:p>
    <w:p w14:paraId="72CF3D81" w14:textId="77777777" w:rsidR="009F09BC" w:rsidRPr="007B6110" w:rsidRDefault="009F09BC" w:rsidP="009F09BC">
      <w:pPr>
        <w:pStyle w:val="Ttulo2"/>
        <w:rPr>
          <w:rFonts w:ascii="Palatino Linotype" w:hAnsi="Palatino Linotype"/>
          <w:b/>
          <w:color w:val="000000" w:themeColor="text1"/>
          <w:sz w:val="24"/>
          <w:szCs w:val="24"/>
        </w:rPr>
      </w:pPr>
      <w:bookmarkStart w:id="6" w:name="_Toc491791303"/>
      <w:bookmarkStart w:id="7" w:name="_Toc83128579"/>
      <w:r w:rsidRPr="007B6110">
        <w:rPr>
          <w:rFonts w:ascii="Palatino Linotype" w:hAnsi="Palatino Linotype"/>
          <w:b/>
          <w:color w:val="000000" w:themeColor="text1"/>
          <w:sz w:val="24"/>
          <w:szCs w:val="24"/>
        </w:rPr>
        <w:t>PRIMERO. De la competencia</w:t>
      </w:r>
      <w:bookmarkEnd w:id="6"/>
      <w:bookmarkEnd w:id="7"/>
    </w:p>
    <w:p w14:paraId="72CF3D82" w14:textId="77777777" w:rsidR="00353F1D" w:rsidRPr="007B6110" w:rsidRDefault="003F61A3" w:rsidP="00692B55">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bookmarkStart w:id="8" w:name="_Hlk63334754"/>
      <w:r w:rsidRPr="007B6110">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7B6110">
        <w:rPr>
          <w:rFonts w:ascii="Palatino Linotype" w:eastAsia="Times New Roman" w:hAnsi="Palatino Linotype" w:cs="Tahoma"/>
          <w:bCs/>
        </w:rPr>
        <w:t>la</w:t>
      </w:r>
      <w:r w:rsidRPr="007B6110">
        <w:rPr>
          <w:rFonts w:ascii="Palatino Linotype" w:hAnsi="Palatino Linotype"/>
        </w:rPr>
        <w:t xml:space="preserve">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w:t>
      </w:r>
      <w:r w:rsidRPr="007B6110">
        <w:rPr>
          <w:rFonts w:ascii="Palatino Linotype" w:hAnsi="Palatino Linotype"/>
        </w:rPr>
        <w:lastRenderedPageBreak/>
        <w:t>Acceso a la Información Pública y Protección de Datos Personales del Estado de México y Municipios.</w:t>
      </w:r>
      <w:r w:rsidR="00330AC9" w:rsidRPr="007B6110">
        <w:rPr>
          <w:rFonts w:ascii="Palatino Linotype" w:eastAsia="Times New Roman" w:hAnsi="Palatino Linotype" w:cs="Tahoma"/>
          <w:bCs/>
        </w:rPr>
        <w:t>.</w:t>
      </w:r>
      <w:bookmarkEnd w:id="8"/>
    </w:p>
    <w:p w14:paraId="72CF3D83" w14:textId="77777777" w:rsidR="009F09BC" w:rsidRPr="007B6110"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14:paraId="72CF3D84" w14:textId="77777777" w:rsidR="009F09BC" w:rsidRPr="007B6110" w:rsidRDefault="009F09BC" w:rsidP="00456AEE">
      <w:pPr>
        <w:pStyle w:val="Ttulo2"/>
        <w:spacing w:before="0" w:line="360" w:lineRule="auto"/>
        <w:rPr>
          <w:rFonts w:ascii="Palatino Linotype" w:hAnsi="Palatino Linotype"/>
          <w:b/>
          <w:color w:val="000000" w:themeColor="text1"/>
          <w:sz w:val="24"/>
          <w:szCs w:val="24"/>
        </w:rPr>
      </w:pPr>
      <w:bookmarkStart w:id="9" w:name="_Toc491791304"/>
      <w:bookmarkStart w:id="10" w:name="_Toc83128580"/>
      <w:r w:rsidRPr="007B6110">
        <w:rPr>
          <w:rFonts w:ascii="Palatino Linotype" w:hAnsi="Palatino Linotype"/>
          <w:b/>
          <w:color w:val="000000" w:themeColor="text1"/>
          <w:sz w:val="24"/>
          <w:szCs w:val="24"/>
        </w:rPr>
        <w:t>SEGUNDO. De la oportunidad y procedencia.</w:t>
      </w:r>
      <w:bookmarkEnd w:id="9"/>
      <w:bookmarkEnd w:id="10"/>
    </w:p>
    <w:p w14:paraId="72CF3D85" w14:textId="77777777" w:rsidR="00F522D3" w:rsidRPr="007B6110" w:rsidRDefault="00F522D3" w:rsidP="00F522D3">
      <w:pPr>
        <w:numPr>
          <w:ilvl w:val="0"/>
          <w:numId w:val="1"/>
        </w:numPr>
        <w:spacing w:after="160" w:line="360" w:lineRule="auto"/>
        <w:ind w:left="0" w:firstLine="0"/>
        <w:contextualSpacing/>
        <w:jc w:val="both"/>
        <w:rPr>
          <w:rFonts w:ascii="Palatino Linotype" w:eastAsia="Calibri" w:hAnsi="Palatino Linotype" w:cs="Arial"/>
          <w:lang w:val="es-ES"/>
        </w:rPr>
      </w:pPr>
      <w:r w:rsidRPr="007B6110">
        <w:rPr>
          <w:rFonts w:ascii="Palatino Linotype" w:eastAsia="Calibri" w:hAnsi="Palatino Linotype" w:cs="Arial"/>
          <w:lang w:val="es-ES"/>
        </w:rPr>
        <w:t xml:space="preserve">El medio de impugnación fue presentado a través del </w:t>
      </w:r>
      <w:r w:rsidRPr="007B6110">
        <w:rPr>
          <w:rFonts w:ascii="Palatino Linotype" w:eastAsia="Calibri" w:hAnsi="Palatino Linotype" w:cs="Arial"/>
          <w:b/>
          <w:lang w:val="es-ES"/>
        </w:rPr>
        <w:t>SAIMEX</w:t>
      </w:r>
      <w:r w:rsidRPr="007B6110">
        <w:rPr>
          <w:rFonts w:ascii="Palatino Linotype" w:eastAsia="Calibri" w:hAnsi="Palatino Linotype" w:cs="Arial"/>
          <w:lang w:val="es-ES"/>
        </w:rPr>
        <w:t xml:space="preserve">, en el formato previamente aprobado para tal efecto y dentro del plazo legal de quince días hábiles otorgados; para el caso en particular es de señalar que el </w:t>
      </w:r>
      <w:r w:rsidRPr="007B6110">
        <w:rPr>
          <w:rFonts w:ascii="Palatino Linotype" w:eastAsia="Calibri" w:hAnsi="Palatino Linotype" w:cs="Arial"/>
          <w:b/>
          <w:lang w:val="es-ES"/>
        </w:rPr>
        <w:t>SUJETO OBLIGADO</w:t>
      </w:r>
      <w:r w:rsidRPr="007B6110">
        <w:rPr>
          <w:rFonts w:ascii="Palatino Linotype" w:eastAsia="Calibri" w:hAnsi="Palatino Linotype" w:cs="Arial"/>
          <w:lang w:val="es-ES"/>
        </w:rPr>
        <w:t xml:space="preserve"> </w:t>
      </w:r>
      <w:r w:rsidRPr="007B6110">
        <w:rPr>
          <w:rFonts w:ascii="Palatino Linotype" w:eastAsia="Calibri" w:hAnsi="Palatino Linotype" w:cs="Arial"/>
          <w:b/>
          <w:lang w:val="es-ES"/>
        </w:rPr>
        <w:t xml:space="preserve">entregó su respuesta el </w:t>
      </w:r>
      <w:r w:rsidR="00156332" w:rsidRPr="007B6110">
        <w:rPr>
          <w:rFonts w:ascii="Palatino Linotype" w:eastAsia="Calibri" w:hAnsi="Palatino Linotype" w:cs="Arial"/>
          <w:b/>
          <w:lang w:val="es-ES"/>
        </w:rPr>
        <w:t>treinta de agosto</w:t>
      </w:r>
      <w:r w:rsidRPr="007B6110">
        <w:rPr>
          <w:rFonts w:ascii="Palatino Linotype" w:eastAsia="Calibri" w:hAnsi="Palatino Linotype" w:cs="Arial"/>
          <w:b/>
          <w:lang w:val="es-ES"/>
        </w:rPr>
        <w:t xml:space="preserve"> de dos mil veintitrés</w:t>
      </w:r>
      <w:r w:rsidRPr="007B6110">
        <w:rPr>
          <w:rFonts w:ascii="Palatino Linotype" w:eastAsia="Calibri" w:hAnsi="Palatino Linotype" w:cs="Arial"/>
          <w:lang w:val="es-ES"/>
        </w:rPr>
        <w:t xml:space="preserve">, de tal forma que el plazo para interponer el recurso de revisión transcurrió del día </w:t>
      </w:r>
      <w:r w:rsidR="00270029" w:rsidRPr="007B6110">
        <w:rPr>
          <w:rFonts w:ascii="Palatino Linotype" w:eastAsia="Calibri" w:hAnsi="Palatino Linotype" w:cs="Arial"/>
          <w:lang w:val="es-ES"/>
        </w:rPr>
        <w:t>treinta y uno de agosto</w:t>
      </w:r>
      <w:r w:rsidRPr="007B6110">
        <w:rPr>
          <w:rFonts w:ascii="Palatino Linotype" w:eastAsia="Calibri" w:hAnsi="Palatino Linotype" w:cs="Arial"/>
          <w:lang w:val="es-ES"/>
        </w:rPr>
        <w:t xml:space="preserve"> de dos mil veintitrés al </w:t>
      </w:r>
      <w:r w:rsidR="00270029" w:rsidRPr="007B6110">
        <w:rPr>
          <w:rFonts w:ascii="Palatino Linotype" w:eastAsia="Calibri" w:hAnsi="Palatino Linotype" w:cs="Arial"/>
          <w:lang w:val="es-ES"/>
        </w:rPr>
        <w:t>veinte de septiembre</w:t>
      </w:r>
      <w:r w:rsidRPr="007B6110">
        <w:rPr>
          <w:rFonts w:ascii="Palatino Linotype" w:eastAsia="Calibri" w:hAnsi="Palatino Linotype" w:cs="Arial"/>
          <w:lang w:val="es-ES"/>
        </w:rPr>
        <w:t xml:space="preserve"> de do</w:t>
      </w:r>
      <w:r w:rsidR="00270029" w:rsidRPr="007B6110">
        <w:rPr>
          <w:rFonts w:ascii="Palatino Linotype" w:eastAsia="Calibri" w:hAnsi="Palatino Linotype" w:cs="Arial"/>
          <w:lang w:val="es-ES"/>
        </w:rPr>
        <w:t>s</w:t>
      </w:r>
      <w:r w:rsidRPr="007B6110">
        <w:rPr>
          <w:rFonts w:ascii="Palatino Linotype" w:eastAsia="Calibri" w:hAnsi="Palatino Linotype" w:cs="Arial"/>
          <w:lang w:val="es-ES"/>
        </w:rPr>
        <w:t xml:space="preserve"> mil veintitrés</w:t>
      </w:r>
      <w:r w:rsidR="00270029" w:rsidRPr="007B6110">
        <w:rPr>
          <w:rFonts w:ascii="Palatino Linotype" w:eastAsia="Calibri" w:hAnsi="Palatino Linotype" w:cs="Arial"/>
          <w:lang w:val="es-ES"/>
        </w:rPr>
        <w:t>;</w:t>
      </w:r>
      <w:r w:rsidR="00FB005A" w:rsidRPr="007B6110">
        <w:rPr>
          <w:rFonts w:ascii="Palatino Linotype" w:eastAsia="Calibri" w:hAnsi="Palatino Linotype" w:cs="Arial"/>
          <w:lang w:val="es-ES"/>
        </w:rPr>
        <w:t xml:space="preserve"> </w:t>
      </w:r>
      <w:r w:rsidRPr="007B6110">
        <w:rPr>
          <w:rFonts w:ascii="Palatino Linotype" w:eastAsia="Calibri" w:hAnsi="Palatino Linotype" w:cs="Arial"/>
          <w:lang w:val="es-ES"/>
        </w:rPr>
        <w:t xml:space="preserve"> siendo que el ahora </w:t>
      </w:r>
      <w:r w:rsidRPr="007B6110">
        <w:rPr>
          <w:rFonts w:ascii="Palatino Linotype" w:eastAsia="Calibri" w:hAnsi="Palatino Linotype" w:cs="Arial"/>
          <w:b/>
          <w:lang w:val="es-ES"/>
        </w:rPr>
        <w:t>RECURRENTE</w:t>
      </w:r>
      <w:r w:rsidRPr="007B6110">
        <w:rPr>
          <w:rFonts w:ascii="Palatino Linotype" w:eastAsia="Calibri" w:hAnsi="Palatino Linotype" w:cs="Arial"/>
          <w:lang w:val="es-ES"/>
        </w:rPr>
        <w:t xml:space="preserve"> </w:t>
      </w:r>
      <w:r w:rsidRPr="007B6110">
        <w:rPr>
          <w:rFonts w:ascii="Palatino Linotype" w:eastAsia="Calibri" w:hAnsi="Palatino Linotype" w:cs="Arial"/>
          <w:b/>
          <w:lang w:val="es-ES"/>
        </w:rPr>
        <w:t xml:space="preserve">presentó su inconformidad el día </w:t>
      </w:r>
      <w:r w:rsidR="00270029" w:rsidRPr="007B6110">
        <w:rPr>
          <w:rFonts w:ascii="Palatino Linotype" w:eastAsia="Calibri" w:hAnsi="Palatino Linotype" w:cs="Arial"/>
          <w:b/>
          <w:lang w:val="es-ES"/>
        </w:rPr>
        <w:t>seis de septiembre</w:t>
      </w:r>
      <w:r w:rsidRPr="007B6110">
        <w:rPr>
          <w:rFonts w:ascii="Palatino Linotype" w:eastAsia="Calibri" w:hAnsi="Palatino Linotype" w:cs="Arial"/>
          <w:b/>
          <w:lang w:val="es-ES"/>
        </w:rPr>
        <w:t xml:space="preserve"> de dos mil veintitrés</w:t>
      </w:r>
      <w:r w:rsidRPr="007B6110">
        <w:rPr>
          <w:rFonts w:ascii="Palatino Linotype" w:eastAsia="Calibri" w:hAnsi="Palatino Linotype" w:cs="Arial"/>
          <w:lang w:val="es-ES"/>
        </w:rPr>
        <w:t>; este se interpuso dentro del lapso legalmente establecido para tal efecto.</w:t>
      </w:r>
    </w:p>
    <w:p w14:paraId="72CF3D86" w14:textId="77777777" w:rsidR="008B6C7C" w:rsidRPr="007B6110" w:rsidRDefault="008B6C7C" w:rsidP="008B6C7C">
      <w:pPr>
        <w:spacing w:line="360" w:lineRule="auto"/>
        <w:jc w:val="both"/>
        <w:rPr>
          <w:rFonts w:ascii="Palatino Linotype" w:eastAsia="Times New Roman" w:hAnsi="Palatino Linotype" w:cs="Tahoma"/>
          <w:bCs/>
        </w:rPr>
      </w:pPr>
    </w:p>
    <w:p w14:paraId="72CF3D87" w14:textId="77777777" w:rsidR="00C9681E" w:rsidRPr="007B6110" w:rsidRDefault="00F522D3" w:rsidP="00C9681E">
      <w:pPr>
        <w:pStyle w:val="Prrafodelista"/>
        <w:numPr>
          <w:ilvl w:val="0"/>
          <w:numId w:val="1"/>
        </w:numPr>
        <w:tabs>
          <w:tab w:val="left" w:pos="426"/>
        </w:tabs>
        <w:spacing w:line="360" w:lineRule="auto"/>
        <w:ind w:left="0" w:firstLine="0"/>
        <w:jc w:val="both"/>
        <w:rPr>
          <w:rFonts w:ascii="Palatino Linotype" w:eastAsia="Times New Roman" w:hAnsi="Palatino Linotype" w:cs="Tahoma"/>
        </w:rPr>
      </w:pPr>
      <w:r w:rsidRPr="007B6110">
        <w:rPr>
          <w:rFonts w:ascii="Palatino Linotype" w:eastAsia="Times New Roman" w:hAnsi="Palatino Linotype" w:cs="Tahoma"/>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2CF3D88" w14:textId="77777777" w:rsidR="00270029" w:rsidRPr="007B6110" w:rsidRDefault="00270029" w:rsidP="00270029">
      <w:pPr>
        <w:pStyle w:val="Prrafodelista"/>
        <w:rPr>
          <w:rFonts w:ascii="Palatino Linotype" w:eastAsia="Times New Roman" w:hAnsi="Palatino Linotype" w:cs="Tahoma"/>
        </w:rPr>
      </w:pPr>
    </w:p>
    <w:p w14:paraId="72CF3D89" w14:textId="77777777" w:rsidR="00270029" w:rsidRPr="007B6110" w:rsidRDefault="00270029" w:rsidP="00270029">
      <w:pPr>
        <w:pStyle w:val="Prrafodelista"/>
        <w:numPr>
          <w:ilvl w:val="0"/>
          <w:numId w:val="1"/>
        </w:numPr>
        <w:tabs>
          <w:tab w:val="left" w:pos="426"/>
        </w:tabs>
        <w:spacing w:line="360" w:lineRule="auto"/>
        <w:ind w:left="0" w:firstLine="0"/>
        <w:jc w:val="both"/>
        <w:rPr>
          <w:rFonts w:ascii="Palatino Linotype" w:hAnsi="Palatino Linotype"/>
          <w:lang w:val="es-ES"/>
        </w:rPr>
      </w:pPr>
      <w:r w:rsidRPr="007B6110">
        <w:rPr>
          <w:rFonts w:ascii="Palatino Linotype" w:eastAsia="Times New Roman" w:hAnsi="Palatino Linotype" w:cs="Tahoma"/>
        </w:rPr>
        <w:t xml:space="preserve">Por otro lado se observa que el </w:t>
      </w:r>
      <w:r w:rsidRPr="007B6110">
        <w:rPr>
          <w:rFonts w:ascii="Palatino Linotype" w:eastAsia="Times New Roman" w:hAnsi="Palatino Linotype" w:cs="Tahoma"/>
          <w:b/>
        </w:rPr>
        <w:t xml:space="preserve">SUJETO OBLIAGADO, </w:t>
      </w:r>
      <w:r w:rsidRPr="007B6110">
        <w:rPr>
          <w:rFonts w:ascii="Palatino Linotype" w:eastAsia="Times New Roman" w:hAnsi="Palatino Linotype" w:cs="Tahoma"/>
        </w:rPr>
        <w:t xml:space="preserve">no proporciono datos de identificación, por lo que al respecto resulta necesario señalar que </w:t>
      </w:r>
      <w:r w:rsidRPr="007B6110">
        <w:rPr>
          <w:rFonts w:ascii="Palatino Linotype" w:hAnsi="Palatino Linotype"/>
          <w:lang w:val="es-ES"/>
        </w:rPr>
        <w:t xml:space="preserve">los artículos 6, Apartado A, fracciones III y IV de la Constitución Política de los Estados Unidos Mexicanos y 5, párrafos trigésimo, trigésimo primero y trigésimo segundo, </w:t>
      </w:r>
      <w:r w:rsidRPr="007B6110">
        <w:rPr>
          <w:rFonts w:ascii="Palatino Linotype" w:hAnsi="Palatino Linotype"/>
          <w:lang w:val="es-ES"/>
        </w:rPr>
        <w:lastRenderedPageBreak/>
        <w:t>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2CF3D8A" w14:textId="77777777" w:rsidR="00270029" w:rsidRPr="007B6110" w:rsidRDefault="00270029" w:rsidP="00270029">
      <w:pPr>
        <w:spacing w:line="360" w:lineRule="auto"/>
        <w:jc w:val="both"/>
        <w:rPr>
          <w:rFonts w:ascii="Palatino Linotype" w:hAnsi="Palatino Linotype"/>
          <w:lang w:val="es-ES"/>
        </w:rPr>
      </w:pPr>
    </w:p>
    <w:p w14:paraId="72CF3D8B" w14:textId="77777777" w:rsidR="00270029" w:rsidRPr="007B6110" w:rsidRDefault="00270029" w:rsidP="00270029">
      <w:pPr>
        <w:pStyle w:val="Prrafodelista"/>
        <w:numPr>
          <w:ilvl w:val="0"/>
          <w:numId w:val="1"/>
        </w:numPr>
        <w:tabs>
          <w:tab w:val="left" w:pos="426"/>
        </w:tabs>
        <w:spacing w:line="360" w:lineRule="auto"/>
        <w:ind w:left="0" w:firstLine="0"/>
        <w:jc w:val="both"/>
        <w:rPr>
          <w:rFonts w:ascii="Palatino Linotype" w:hAnsi="Palatino Linotype"/>
          <w:lang w:val="es-ES"/>
        </w:rPr>
      </w:pPr>
      <w:r w:rsidRPr="007B6110">
        <w:rPr>
          <w:rFonts w:ascii="Palatino Linotype" w:eastAsia="Times New Roman" w:hAnsi="Palatino Linotype" w:cs="Tahoma"/>
        </w:rPr>
        <w:t>Asimismo</w:t>
      </w:r>
      <w:r w:rsidRPr="007B6110">
        <w:rPr>
          <w:rFonts w:ascii="Palatino Linotype" w:hAnsi="Palatino Linotype"/>
          <w:lang w:val="es-ES"/>
        </w:rPr>
        <w:t xml:space="preserve">, se estima que el requisito relativo al nombre de </w:t>
      </w:r>
      <w:r w:rsidRPr="007B6110">
        <w:rPr>
          <w:rFonts w:ascii="Palatino Linotype" w:hAnsi="Palatino Linotype"/>
          <w:b/>
          <w:lang w:val="es-ES"/>
        </w:rPr>
        <w:t>EL RECURRENTE</w:t>
      </w:r>
      <w:r w:rsidRPr="007B6110">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7B6110">
        <w:rPr>
          <w:rFonts w:ascii="Palatino Linotype" w:hAnsi="Palatino Linotype" w:cs="Arial"/>
          <w:b/>
          <w:lang w:val="es-ES"/>
        </w:rPr>
        <w:t>EL RECURRENTE</w:t>
      </w:r>
      <w:r w:rsidRPr="007B6110">
        <w:rPr>
          <w:rFonts w:ascii="Palatino Linotype" w:hAnsi="Palatino Linotype"/>
          <w:lang w:val="es-ES"/>
        </w:rPr>
        <w:t xml:space="preserve"> es la misma persona que realizó la solicitud de Acceso a la Información Pública que ahora se impugna.</w:t>
      </w:r>
    </w:p>
    <w:p w14:paraId="72CF3D8C" w14:textId="77777777" w:rsidR="00270029" w:rsidRPr="007B6110" w:rsidRDefault="00270029" w:rsidP="00270029">
      <w:pPr>
        <w:tabs>
          <w:tab w:val="left" w:pos="851"/>
        </w:tabs>
        <w:spacing w:line="360" w:lineRule="auto"/>
        <w:ind w:left="851" w:right="901"/>
        <w:jc w:val="both"/>
        <w:rPr>
          <w:rFonts w:ascii="Palatino Linotype" w:hAnsi="Palatino Linotype"/>
          <w:lang w:val="es-ES"/>
        </w:rPr>
      </w:pPr>
    </w:p>
    <w:p w14:paraId="72CF3D8D" w14:textId="77777777" w:rsidR="00270029" w:rsidRPr="007B6110" w:rsidRDefault="00270029" w:rsidP="00270029">
      <w:pPr>
        <w:pStyle w:val="Prrafodelista"/>
        <w:numPr>
          <w:ilvl w:val="0"/>
          <w:numId w:val="1"/>
        </w:numPr>
        <w:tabs>
          <w:tab w:val="left" w:pos="426"/>
        </w:tabs>
        <w:spacing w:line="360" w:lineRule="auto"/>
        <w:ind w:left="0" w:firstLine="0"/>
        <w:jc w:val="both"/>
        <w:rPr>
          <w:rFonts w:ascii="Palatino Linotype" w:hAnsi="Palatino Linotype"/>
          <w:lang w:val="es-ES"/>
        </w:rPr>
      </w:pPr>
      <w:r w:rsidRPr="007B6110">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7B6110">
        <w:rPr>
          <w:rFonts w:ascii="Palatino Linotype" w:hAnsi="Palatino Linotype"/>
          <w:color w:val="000000" w:themeColor="text1"/>
        </w:rPr>
        <w:t>Constitución Política de los Estados Unidos Mexicanos</w:t>
      </w:r>
      <w:r w:rsidRPr="007B611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7B6110">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72CF3D8E" w14:textId="77777777" w:rsidR="00270029" w:rsidRPr="007B6110" w:rsidRDefault="00270029" w:rsidP="00270029">
      <w:pPr>
        <w:pStyle w:val="Prrafodelista"/>
        <w:tabs>
          <w:tab w:val="left" w:pos="426"/>
        </w:tabs>
        <w:spacing w:line="360" w:lineRule="auto"/>
        <w:ind w:left="0"/>
        <w:jc w:val="both"/>
        <w:rPr>
          <w:rFonts w:ascii="Palatino Linotype" w:hAnsi="Palatino Linotype"/>
          <w:lang w:val="es-ES"/>
        </w:rPr>
      </w:pPr>
    </w:p>
    <w:p w14:paraId="72CF3D8F" w14:textId="77777777" w:rsidR="00270029" w:rsidRPr="007B6110" w:rsidRDefault="00270029" w:rsidP="00270029">
      <w:pPr>
        <w:pStyle w:val="Prrafodelista"/>
        <w:numPr>
          <w:ilvl w:val="0"/>
          <w:numId w:val="1"/>
        </w:numPr>
        <w:tabs>
          <w:tab w:val="left" w:pos="426"/>
        </w:tabs>
        <w:spacing w:line="360" w:lineRule="auto"/>
        <w:ind w:left="0" w:firstLine="0"/>
        <w:jc w:val="both"/>
        <w:rPr>
          <w:rFonts w:ascii="Palatino Linotype" w:hAnsi="Palatino Linotype" w:cs="Arial"/>
          <w:bCs/>
        </w:rPr>
      </w:pPr>
      <w:r w:rsidRPr="007B6110">
        <w:rPr>
          <w:rFonts w:ascii="Palatino Linotype" w:hAnsi="Palatino Linotype" w:cs="Arial"/>
          <w:bCs/>
        </w:rPr>
        <w:t xml:space="preserve">Conocida la respuesta por </w:t>
      </w:r>
      <w:r w:rsidR="00DD3675" w:rsidRPr="007B6110">
        <w:rPr>
          <w:rFonts w:ascii="Palatino Linotype" w:hAnsi="Palatino Linotype" w:cs="Arial"/>
          <w:bCs/>
        </w:rPr>
        <w:t xml:space="preserve"> el </w:t>
      </w:r>
      <w:r w:rsidR="00DD3675" w:rsidRPr="007B6110">
        <w:rPr>
          <w:rFonts w:ascii="Palatino Linotype" w:hAnsi="Palatino Linotype" w:cs="Arial"/>
          <w:b/>
          <w:bCs/>
        </w:rPr>
        <w:t>RECURRENTE</w:t>
      </w:r>
      <w:r w:rsidR="00DD3675" w:rsidRPr="007B6110">
        <w:rPr>
          <w:rFonts w:ascii="Palatino Linotype" w:hAnsi="Palatino Linotype" w:cs="Arial"/>
          <w:bCs/>
        </w:rPr>
        <w:t>,</w:t>
      </w:r>
      <w:r w:rsidRPr="007B6110">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VI del artículo 179 de la Ley de Transparencia y Acceso a la Información Pública del Estado de México y Municipios, como se advierte a continuación:</w:t>
      </w:r>
    </w:p>
    <w:p w14:paraId="72CF3D90" w14:textId="77777777" w:rsidR="00DD3675" w:rsidRPr="007B6110" w:rsidRDefault="00DD3675" w:rsidP="00DD3675">
      <w:pPr>
        <w:pStyle w:val="Prrafodelista"/>
        <w:tabs>
          <w:tab w:val="left" w:pos="426"/>
        </w:tabs>
        <w:spacing w:line="360" w:lineRule="auto"/>
        <w:ind w:left="0"/>
        <w:jc w:val="both"/>
        <w:rPr>
          <w:rFonts w:ascii="Palatino Linotype" w:hAnsi="Palatino Linotype" w:cs="Arial"/>
          <w:bCs/>
          <w:sz w:val="22"/>
        </w:rPr>
      </w:pPr>
    </w:p>
    <w:p w14:paraId="72CF3D91" w14:textId="77777777" w:rsidR="00DD3675" w:rsidRPr="007B6110" w:rsidRDefault="00DD3675" w:rsidP="00DD3675">
      <w:pPr>
        <w:pStyle w:val="Prrafodelista"/>
        <w:spacing w:before="240" w:after="240" w:line="360" w:lineRule="auto"/>
        <w:ind w:left="360" w:right="899"/>
        <w:jc w:val="both"/>
        <w:rPr>
          <w:rFonts w:ascii="Palatino Linotype" w:eastAsia="Calibri" w:hAnsi="Palatino Linotype" w:cs="Arial"/>
          <w:i/>
          <w:iCs/>
          <w:sz w:val="22"/>
          <w:lang w:val="es-ES"/>
        </w:rPr>
      </w:pPr>
      <w:r w:rsidRPr="007B6110">
        <w:rPr>
          <w:rFonts w:ascii="Palatino Linotype" w:eastAsia="Calibri" w:hAnsi="Palatino Linotype" w:cs="Arial"/>
          <w:i/>
          <w:iCs/>
          <w:sz w:val="22"/>
          <w:lang w:val="es-ES"/>
        </w:rPr>
        <w:t>Artículo 179. El recurso de revisión es un medio de protección que la Ley otorga a los particulares, para hacer valer su derecho de acceso a la información pública, y procederá en contra de las siguientes causas:</w:t>
      </w:r>
      <w:r w:rsidRPr="007B6110">
        <w:rPr>
          <w:rFonts w:ascii="Palatino Linotype" w:eastAsia="Calibri" w:hAnsi="Palatino Linotype" w:cs="Arial"/>
          <w:i/>
          <w:iCs/>
          <w:sz w:val="22"/>
          <w:lang w:val="es-ES"/>
        </w:rPr>
        <w:cr/>
        <w:t>(…)</w:t>
      </w:r>
    </w:p>
    <w:p w14:paraId="72CF3D92" w14:textId="77777777" w:rsidR="00DD3675" w:rsidRPr="007B6110" w:rsidRDefault="00DD3675" w:rsidP="00DD3675">
      <w:pPr>
        <w:pStyle w:val="Prrafodelista"/>
        <w:tabs>
          <w:tab w:val="left" w:pos="426"/>
        </w:tabs>
        <w:spacing w:line="360" w:lineRule="auto"/>
        <w:ind w:left="0"/>
        <w:jc w:val="both"/>
        <w:rPr>
          <w:rFonts w:ascii="Palatino Linotype" w:eastAsia="Times New Roman" w:hAnsi="Palatino Linotype" w:cs="Tahoma"/>
        </w:rPr>
      </w:pPr>
    </w:p>
    <w:p w14:paraId="72CF3D93" w14:textId="77777777" w:rsidR="00C9681E" w:rsidRPr="007B6110" w:rsidRDefault="00C9681E" w:rsidP="00C9681E">
      <w:pPr>
        <w:pStyle w:val="Ttulo2"/>
        <w:spacing w:before="0" w:line="360" w:lineRule="auto"/>
        <w:rPr>
          <w:rFonts w:ascii="Palatino Linotype" w:hAnsi="Palatino Linotype"/>
          <w:b/>
          <w:color w:val="000000" w:themeColor="text1"/>
          <w:sz w:val="24"/>
          <w:szCs w:val="24"/>
        </w:rPr>
      </w:pPr>
      <w:r w:rsidRPr="007B6110">
        <w:rPr>
          <w:rFonts w:ascii="Palatino Linotype" w:hAnsi="Palatino Linotype"/>
          <w:b/>
          <w:color w:val="000000" w:themeColor="text1"/>
          <w:sz w:val="24"/>
          <w:szCs w:val="24"/>
        </w:rPr>
        <w:t xml:space="preserve">TERCERO. </w:t>
      </w:r>
      <w:r w:rsidR="00FC28FD" w:rsidRPr="007B6110">
        <w:rPr>
          <w:rFonts w:ascii="Palatino Linotype" w:hAnsi="Palatino Linotype"/>
          <w:b/>
          <w:color w:val="000000" w:themeColor="text1"/>
          <w:sz w:val="24"/>
          <w:szCs w:val="24"/>
        </w:rPr>
        <w:t xml:space="preserve">. Del planteamiento de la </w:t>
      </w:r>
      <w:r w:rsidR="00FC28FD" w:rsidRPr="007B6110">
        <w:rPr>
          <w:rFonts w:ascii="Palatino Linotype" w:hAnsi="Palatino Linotype"/>
          <w:b/>
          <w:i/>
          <w:color w:val="000000" w:themeColor="text1"/>
          <w:sz w:val="24"/>
          <w:szCs w:val="24"/>
        </w:rPr>
        <w:t>Litis</w:t>
      </w:r>
      <w:r w:rsidR="00FC28FD" w:rsidRPr="007B6110">
        <w:rPr>
          <w:rFonts w:ascii="Palatino Linotype" w:hAnsi="Palatino Linotype"/>
          <w:b/>
          <w:color w:val="000000" w:themeColor="text1"/>
          <w:sz w:val="24"/>
          <w:szCs w:val="24"/>
        </w:rPr>
        <w:t>.</w:t>
      </w:r>
    </w:p>
    <w:p w14:paraId="72CF3D94" w14:textId="77777777" w:rsidR="006D0379" w:rsidRPr="007B6110" w:rsidRDefault="00FC28FD" w:rsidP="00FC28FD">
      <w:pPr>
        <w:pStyle w:val="Prrafodelista"/>
        <w:numPr>
          <w:ilvl w:val="0"/>
          <w:numId w:val="1"/>
        </w:numPr>
        <w:spacing w:line="360" w:lineRule="auto"/>
        <w:ind w:left="0" w:firstLine="0"/>
        <w:jc w:val="both"/>
        <w:rPr>
          <w:rFonts w:ascii="Palatino Linotype" w:eastAsia="Calibri" w:hAnsi="Palatino Linotype" w:cs="Arial"/>
        </w:rPr>
      </w:pPr>
      <w:r w:rsidRPr="007B6110">
        <w:rPr>
          <w:rFonts w:ascii="Palatino Linotype" w:eastAsia="Calibri" w:hAnsi="Palatino Linotype" w:cs="Arial"/>
        </w:rPr>
        <w:t>La solicitud de información consistió en requerir</w:t>
      </w:r>
      <w:r w:rsidR="006D0379" w:rsidRPr="007B6110">
        <w:rPr>
          <w:rFonts w:ascii="Palatino Linotype" w:eastAsia="Calibri" w:hAnsi="Palatino Linotype" w:cs="Arial"/>
        </w:rPr>
        <w:t>:</w:t>
      </w:r>
    </w:p>
    <w:p w14:paraId="72CF3D95" w14:textId="77777777" w:rsidR="006D0379" w:rsidRPr="007B6110" w:rsidRDefault="006D0379" w:rsidP="006D0379">
      <w:pPr>
        <w:pStyle w:val="Prrafodelista"/>
        <w:spacing w:line="360" w:lineRule="auto"/>
        <w:ind w:left="0"/>
        <w:jc w:val="both"/>
        <w:rPr>
          <w:rFonts w:ascii="Palatino Linotype" w:eastAsia="Calibri" w:hAnsi="Palatino Linotype" w:cs="Arial"/>
          <w:sz w:val="22"/>
        </w:rPr>
      </w:pPr>
    </w:p>
    <w:p w14:paraId="72CF3D96" w14:textId="77777777" w:rsidR="006D0379" w:rsidRPr="007B6110" w:rsidRDefault="00FC28FD" w:rsidP="006D0379">
      <w:pPr>
        <w:pStyle w:val="Prrafodelista"/>
        <w:numPr>
          <w:ilvl w:val="0"/>
          <w:numId w:val="13"/>
        </w:numPr>
        <w:spacing w:line="360" w:lineRule="auto"/>
        <w:jc w:val="both"/>
        <w:rPr>
          <w:rFonts w:ascii="Palatino Linotype" w:eastAsia="Calibri" w:hAnsi="Palatino Linotype" w:cs="Arial"/>
          <w:sz w:val="22"/>
        </w:rPr>
      </w:pPr>
      <w:r w:rsidRPr="007B6110">
        <w:rPr>
          <w:rFonts w:ascii="Palatino Linotype" w:eastAsia="Calibri" w:hAnsi="Palatino Linotype" w:cs="Arial"/>
          <w:sz w:val="22"/>
        </w:rPr>
        <w:t>copia de todos los créditos solicitados a cualquier institución financiera durante 2022 Y 2023 del municipio de Zinacantepec</w:t>
      </w:r>
    </w:p>
    <w:p w14:paraId="72CF3D97" w14:textId="77777777" w:rsidR="006D0379" w:rsidRPr="007B6110" w:rsidRDefault="006D0379" w:rsidP="006D0379">
      <w:pPr>
        <w:pStyle w:val="Prrafodelista"/>
        <w:spacing w:line="360" w:lineRule="auto"/>
        <w:jc w:val="both"/>
        <w:rPr>
          <w:rFonts w:ascii="Palatino Linotype" w:eastAsia="Calibri" w:hAnsi="Palatino Linotype" w:cs="Arial"/>
        </w:rPr>
      </w:pPr>
    </w:p>
    <w:p w14:paraId="72CF3D98" w14:textId="77777777" w:rsidR="00FC28FD" w:rsidRPr="007B6110" w:rsidRDefault="00FC28FD" w:rsidP="006D0379">
      <w:pPr>
        <w:pStyle w:val="Prrafodelista"/>
        <w:numPr>
          <w:ilvl w:val="0"/>
          <w:numId w:val="1"/>
        </w:numPr>
        <w:spacing w:line="360" w:lineRule="auto"/>
        <w:ind w:left="0" w:firstLine="0"/>
        <w:jc w:val="both"/>
        <w:rPr>
          <w:rFonts w:ascii="Palatino Linotype" w:eastAsia="Calibri" w:hAnsi="Palatino Linotype" w:cs="Arial"/>
        </w:rPr>
      </w:pPr>
      <w:r w:rsidRPr="007B6110">
        <w:rPr>
          <w:rFonts w:ascii="Palatino Linotype" w:eastAsia="Calibri" w:hAnsi="Palatino Linotype" w:cs="Arial"/>
        </w:rPr>
        <w:t xml:space="preserve"> </w:t>
      </w:r>
      <w:r w:rsidR="006D0379" w:rsidRPr="007B6110">
        <w:rPr>
          <w:rFonts w:ascii="Palatino Linotype" w:eastAsia="Calibri" w:hAnsi="Palatino Linotype" w:cs="Arial"/>
        </w:rPr>
        <w:t>E</w:t>
      </w:r>
      <w:r w:rsidRPr="007B6110">
        <w:rPr>
          <w:rFonts w:ascii="Palatino Linotype" w:eastAsia="Calibri" w:hAnsi="Palatino Linotype" w:cs="Arial"/>
        </w:rPr>
        <w:t>n respuesta, el SUJETO OBLIGADO remitió un archivo pdf copia de la solicitud de crédito a corto plazo tramitado en el 2022 con Banco Azteca, S.A Institución de Banca Múltiple</w:t>
      </w:r>
      <w:r w:rsidR="006352DF" w:rsidRPr="007B6110">
        <w:rPr>
          <w:rFonts w:ascii="Palatino Linotype" w:eastAsia="Calibri" w:hAnsi="Palatino Linotype" w:cs="Arial"/>
        </w:rPr>
        <w:t xml:space="preserve">, respecto de las créditos del año 2023, manifestó no </w:t>
      </w:r>
      <w:r w:rsidR="006352DF" w:rsidRPr="007B6110">
        <w:rPr>
          <w:rFonts w:ascii="Palatino Linotype" w:eastAsia="Calibri" w:hAnsi="Palatino Linotype" w:cs="Arial"/>
        </w:rPr>
        <w:lastRenderedPageBreak/>
        <w:t>contar con ninguno</w:t>
      </w:r>
      <w:r w:rsidRPr="007B6110">
        <w:rPr>
          <w:rFonts w:ascii="Palatino Linotype" w:eastAsia="Calibri" w:hAnsi="Palatino Linotype" w:cs="Arial"/>
        </w:rPr>
        <w:t xml:space="preserve">; inconforme con lo anterior, </w:t>
      </w:r>
      <w:r w:rsidRPr="007B6110">
        <w:rPr>
          <w:rFonts w:ascii="Palatino Linotype" w:eastAsia="Calibri" w:hAnsi="Palatino Linotype" w:cs="Arial"/>
          <w:b/>
        </w:rPr>
        <w:t xml:space="preserve">EL PARTICULAR </w:t>
      </w:r>
      <w:r w:rsidRPr="007B6110">
        <w:rPr>
          <w:rFonts w:ascii="Palatino Linotype" w:eastAsia="Calibri" w:hAnsi="Palatino Linotype" w:cs="Arial"/>
        </w:rPr>
        <w:t xml:space="preserve">interpuso recurso de revisión arguyendo que </w:t>
      </w:r>
      <w:r w:rsidRPr="007B6110">
        <w:rPr>
          <w:rFonts w:ascii="Palatino Linotype" w:eastAsia="Calibri" w:hAnsi="Palatino Linotype" w:cs="Arial"/>
          <w:i/>
        </w:rPr>
        <w:t>“no entrega la solicitud de crédito al banco, únicamente entrega un oficio elaborado por la tesorera” (Sic)</w:t>
      </w:r>
    </w:p>
    <w:p w14:paraId="72CF3D99" w14:textId="77777777" w:rsidR="00FC28FD" w:rsidRPr="007B6110" w:rsidRDefault="00FC28FD" w:rsidP="00FC28FD">
      <w:pPr>
        <w:pStyle w:val="Prrafodelista"/>
        <w:spacing w:line="360" w:lineRule="auto"/>
        <w:ind w:left="0"/>
        <w:jc w:val="both"/>
        <w:rPr>
          <w:rFonts w:ascii="Palatino Linotype" w:eastAsia="Calibri" w:hAnsi="Palatino Linotype" w:cs="Arial"/>
        </w:rPr>
      </w:pPr>
    </w:p>
    <w:p w14:paraId="72CF3D9A" w14:textId="77777777" w:rsidR="00FC28FD" w:rsidRPr="007B6110" w:rsidRDefault="00FC28FD" w:rsidP="00FC28FD">
      <w:pPr>
        <w:pStyle w:val="Prrafodelista"/>
        <w:numPr>
          <w:ilvl w:val="0"/>
          <w:numId w:val="1"/>
        </w:numPr>
        <w:spacing w:line="360" w:lineRule="auto"/>
        <w:ind w:left="0" w:firstLine="0"/>
        <w:jc w:val="both"/>
        <w:rPr>
          <w:rFonts w:ascii="Palatino Linotype" w:eastAsia="Calibri" w:hAnsi="Palatino Linotype" w:cs="Arial"/>
        </w:rPr>
      </w:pPr>
      <w:r w:rsidRPr="007B6110">
        <w:rPr>
          <w:rFonts w:ascii="Palatino Linotype" w:eastAsia="Calibri" w:hAnsi="Palatino Linotype" w:cs="Arial"/>
        </w:rPr>
        <w:t xml:space="preserve">En dichas condiciones, la </w:t>
      </w:r>
      <w:r w:rsidRPr="007B6110">
        <w:rPr>
          <w:rFonts w:ascii="Palatino Linotype" w:eastAsia="Calibri" w:hAnsi="Palatino Linotype" w:cs="Arial"/>
          <w:i/>
        </w:rPr>
        <w:t>Litis</w:t>
      </w:r>
      <w:r w:rsidRPr="007B6110">
        <w:rPr>
          <w:rFonts w:ascii="Palatino Linotype" w:eastAsia="Calibri" w:hAnsi="Palatino Linotype" w:cs="Arial"/>
        </w:rPr>
        <w:t xml:space="preserve"> a resolver en el recurso de revisión se circunscribe a determinar si se actualiza la causal de procedencia prevista en el artículo 179, </w:t>
      </w:r>
      <w:r w:rsidRPr="007B6110">
        <w:rPr>
          <w:rFonts w:ascii="Palatino Linotype" w:eastAsia="Calibri" w:hAnsi="Palatino Linotype" w:cs="Arial"/>
          <w:b/>
        </w:rPr>
        <w:t xml:space="preserve">fracciones I </w:t>
      </w:r>
      <w:r w:rsidRPr="007B6110">
        <w:rPr>
          <w:rFonts w:ascii="Palatino Linotype" w:eastAsia="Calibri" w:hAnsi="Palatino Linotype" w:cs="Arial"/>
        </w:rPr>
        <w:t xml:space="preserve">de la </w:t>
      </w:r>
      <w:r w:rsidRPr="007B6110">
        <w:rPr>
          <w:rFonts w:ascii="Palatino Linotype" w:eastAsia="Calibri" w:hAnsi="Palatino Linotype" w:cs="Arial"/>
          <w:b/>
        </w:rPr>
        <w:t>Ley de Transparencia y Acceso a la Información Pública del Estado de México y Municipios</w:t>
      </w:r>
      <w:r w:rsidRPr="007B6110">
        <w:rPr>
          <w:rFonts w:ascii="Palatino Linotype" w:eastAsia="Calibri" w:hAnsi="Palatino Linotype" w:cs="Arial"/>
        </w:rPr>
        <w:t xml:space="preserve">; </w:t>
      </w:r>
      <w:r w:rsidRPr="007B6110">
        <w:rPr>
          <w:rFonts w:ascii="Palatino Linotype" w:eastAsia="Calibri" w:hAnsi="Palatino Linotype" w:cs="Arial"/>
          <w:lang w:val="es-ES"/>
        </w:rPr>
        <w:t xml:space="preserve">fracción que determina la hipótesis jurídica relativa a la negativa de la información solicitada; </w:t>
      </w:r>
      <w:r w:rsidRPr="007B6110">
        <w:rPr>
          <w:rFonts w:ascii="Palatino Linotype" w:eastAsia="Calibri" w:hAnsi="Palatino Linotype" w:cs="Arial"/>
        </w:rPr>
        <w:t xml:space="preserve">contexto del cual se dolió </w:t>
      </w:r>
      <w:r w:rsidRPr="007B6110">
        <w:rPr>
          <w:rFonts w:ascii="Palatino Linotype" w:eastAsia="Calibri" w:hAnsi="Palatino Linotype" w:cs="Arial"/>
          <w:b/>
        </w:rPr>
        <w:t xml:space="preserve">EL RECURRENTE </w:t>
      </w:r>
      <w:r w:rsidRPr="007B6110">
        <w:rPr>
          <w:rFonts w:ascii="Palatino Linotype" w:eastAsia="Calibri" w:hAnsi="Palatino Linotype" w:cs="Arial"/>
        </w:rPr>
        <w:t>al momento de interponer su inconformidad.</w:t>
      </w:r>
      <w:r w:rsidRPr="007B6110">
        <w:rPr>
          <w:rFonts w:ascii="Palatino Linotype" w:eastAsia="Calibri" w:hAnsi="Palatino Linotype" w:cs="Arial"/>
          <w:lang w:val="es-ES"/>
        </w:rPr>
        <w:t xml:space="preserve"> De modo tal </w:t>
      </w:r>
      <w:r w:rsidRPr="007B6110">
        <w:rPr>
          <w:rFonts w:ascii="Palatino Linotype" w:eastAsia="Calibri" w:hAnsi="Palatino Linotype" w:cs="Arial"/>
        </w:rPr>
        <w:t xml:space="preserve">que, el presente recurso de revisión se abocara en determinar si el </w:t>
      </w:r>
      <w:r w:rsidRPr="007B6110">
        <w:rPr>
          <w:rFonts w:ascii="Palatino Linotype" w:eastAsia="Calibri" w:hAnsi="Palatino Linotype" w:cs="Arial"/>
          <w:b/>
        </w:rPr>
        <w:t>SUJETO</w:t>
      </w:r>
      <w:r w:rsidRPr="007B6110">
        <w:rPr>
          <w:rFonts w:ascii="Palatino Linotype" w:eastAsia="Calibri" w:hAnsi="Palatino Linotype" w:cs="Arial"/>
        </w:rPr>
        <w:t xml:space="preserve"> </w:t>
      </w:r>
      <w:r w:rsidRPr="007B6110">
        <w:rPr>
          <w:rFonts w:ascii="Palatino Linotype" w:eastAsia="Calibri" w:hAnsi="Palatino Linotype" w:cs="Arial"/>
          <w:b/>
        </w:rPr>
        <w:t>OBLIGADO</w:t>
      </w:r>
      <w:r w:rsidRPr="007B6110">
        <w:rPr>
          <w:rFonts w:ascii="Palatino Linotype" w:eastAsia="Calibri" w:hAnsi="Palatino Linotype" w:cs="Arial"/>
        </w:rPr>
        <w:t xml:space="preserve"> con su respuesta ciertamente actualiza la causal de procedencia</w:t>
      </w:r>
      <w:r w:rsidRPr="007B6110">
        <w:rPr>
          <w:rFonts w:ascii="Palatino Linotype" w:eastAsia="Calibri" w:hAnsi="Palatino Linotype" w:cs="Arial"/>
          <w:b/>
        </w:rPr>
        <w:t xml:space="preserve"> </w:t>
      </w:r>
      <w:r w:rsidRPr="007B6110">
        <w:rPr>
          <w:rFonts w:ascii="Palatino Linotype" w:eastAsia="Calibri" w:hAnsi="Palatino Linotype" w:cs="Arial"/>
        </w:rPr>
        <w:t>antes señalada. Así como comprobar si la respuesta emitida resulta congruente e integral en términos del artículo 11 de la ley de la materia.</w:t>
      </w:r>
    </w:p>
    <w:p w14:paraId="72CF3D9B" w14:textId="77777777" w:rsidR="00FC28FD" w:rsidRPr="007B6110" w:rsidRDefault="00FC28FD" w:rsidP="00FC28FD">
      <w:pPr>
        <w:pStyle w:val="Prrafodelista"/>
        <w:spacing w:line="360" w:lineRule="auto"/>
        <w:ind w:left="360"/>
        <w:jc w:val="both"/>
        <w:rPr>
          <w:rFonts w:ascii="Palatino Linotype" w:hAnsi="Palatino Linotype"/>
          <w:color w:val="000000" w:themeColor="text1"/>
        </w:rPr>
      </w:pPr>
    </w:p>
    <w:p w14:paraId="72CF3D9C" w14:textId="77777777" w:rsidR="00FC28FD" w:rsidRPr="007B6110" w:rsidRDefault="00FC28FD" w:rsidP="00FC28FD">
      <w:pPr>
        <w:pStyle w:val="Ttulo1"/>
        <w:spacing w:before="0" w:line="360" w:lineRule="auto"/>
        <w:ind w:left="360"/>
        <w:jc w:val="both"/>
        <w:rPr>
          <w:rFonts w:ascii="Palatino Linotype" w:hAnsi="Palatino Linotype"/>
          <w:b/>
          <w:color w:val="000000" w:themeColor="text1"/>
          <w:sz w:val="24"/>
          <w:szCs w:val="24"/>
        </w:rPr>
      </w:pPr>
      <w:r w:rsidRPr="007B6110">
        <w:rPr>
          <w:rFonts w:ascii="Palatino Linotype" w:hAnsi="Palatino Linotype"/>
          <w:b/>
          <w:color w:val="000000" w:themeColor="text1"/>
          <w:sz w:val="24"/>
          <w:szCs w:val="24"/>
        </w:rPr>
        <w:t>CUARTO. Del estudio y resolución del asunto</w:t>
      </w:r>
    </w:p>
    <w:p w14:paraId="72CF3D9D" w14:textId="77777777" w:rsidR="006352DF" w:rsidRPr="007B6110" w:rsidRDefault="00FC28FD" w:rsidP="006352DF">
      <w:pPr>
        <w:pStyle w:val="Prrafodelista"/>
        <w:numPr>
          <w:ilvl w:val="0"/>
          <w:numId w:val="1"/>
        </w:numPr>
        <w:spacing w:line="360" w:lineRule="auto"/>
        <w:ind w:left="0" w:firstLine="0"/>
        <w:jc w:val="both"/>
        <w:rPr>
          <w:rFonts w:ascii="Palatino Linotype" w:hAnsi="Palatino Linotype"/>
          <w:color w:val="000000" w:themeColor="text1"/>
        </w:rPr>
      </w:pPr>
      <w:r w:rsidRPr="007B6110">
        <w:rPr>
          <w:rFonts w:ascii="Palatino Linotype" w:hAnsi="Palatino Linotype"/>
          <w:color w:val="000000" w:themeColor="text1"/>
        </w:rPr>
        <w:t>Acotada la</w:t>
      </w:r>
      <w:r w:rsidRPr="007B6110">
        <w:rPr>
          <w:rFonts w:ascii="Palatino Linotype" w:hAnsi="Palatino Linotype"/>
          <w:i/>
          <w:color w:val="000000" w:themeColor="text1"/>
        </w:rPr>
        <w:t xml:space="preserve"> Litis</w:t>
      </w:r>
      <w:r w:rsidRPr="007B6110">
        <w:rPr>
          <w:rFonts w:ascii="Palatino Linotype" w:hAnsi="Palatino Linotype"/>
          <w:color w:val="000000" w:themeColor="text1"/>
        </w:rPr>
        <w:t xml:space="preserve">, es dable primeramente señalar que contrario a lo señalado por el ahora </w:t>
      </w:r>
      <w:r w:rsidRPr="007B6110">
        <w:rPr>
          <w:rFonts w:ascii="Palatino Linotype" w:hAnsi="Palatino Linotype"/>
          <w:b/>
          <w:color w:val="000000" w:themeColor="text1"/>
        </w:rPr>
        <w:t>RECURRENTE</w:t>
      </w:r>
      <w:r w:rsidRPr="007B6110">
        <w:rPr>
          <w:rFonts w:ascii="Palatino Linotype" w:hAnsi="Palatino Linotype"/>
          <w:color w:val="000000" w:themeColor="text1"/>
        </w:rPr>
        <w:t xml:space="preserve">, se entregó </w:t>
      </w:r>
      <w:r w:rsidR="006352DF" w:rsidRPr="007B6110">
        <w:rPr>
          <w:rFonts w:ascii="Palatino Linotype" w:hAnsi="Palatino Linotype"/>
          <w:color w:val="000000" w:themeColor="text1"/>
        </w:rPr>
        <w:t xml:space="preserve">por parte del </w:t>
      </w:r>
      <w:r w:rsidR="006352DF" w:rsidRPr="007B6110">
        <w:rPr>
          <w:rFonts w:ascii="Palatino Linotype" w:hAnsi="Palatino Linotype"/>
          <w:b/>
          <w:color w:val="000000" w:themeColor="text1"/>
        </w:rPr>
        <w:t xml:space="preserve">SUJETO OBLIGADO </w:t>
      </w:r>
      <w:r w:rsidR="006352DF" w:rsidRPr="007B6110">
        <w:rPr>
          <w:rFonts w:ascii="Palatino Linotype" w:hAnsi="Palatino Linotype"/>
          <w:color w:val="000000" w:themeColor="text1"/>
        </w:rPr>
        <w:t>la solicitud de crédito</w:t>
      </w:r>
      <w:r w:rsidR="00904930" w:rsidRPr="007B6110">
        <w:rPr>
          <w:rFonts w:ascii="Palatino Linotype" w:eastAsia="Calibri" w:hAnsi="Palatino Linotype" w:cs="Arial"/>
        </w:rPr>
        <w:t xml:space="preserve"> con Banco Azteca, S.A Institución de Banca Múltiple</w:t>
      </w:r>
      <w:r w:rsidR="00904930" w:rsidRPr="007B6110">
        <w:rPr>
          <w:rFonts w:ascii="Palatino Linotype" w:hAnsi="Palatino Linotype"/>
          <w:color w:val="000000" w:themeColor="text1"/>
        </w:rPr>
        <w:t xml:space="preserve"> </w:t>
      </w:r>
      <w:r w:rsidR="006352DF" w:rsidRPr="007B6110">
        <w:rPr>
          <w:rFonts w:ascii="Palatino Linotype" w:hAnsi="Palatino Linotype"/>
          <w:color w:val="000000" w:themeColor="text1"/>
        </w:rPr>
        <w:t>del año dos mil veintidós</w:t>
      </w:r>
      <w:r w:rsidR="00904930" w:rsidRPr="007B6110">
        <w:rPr>
          <w:rFonts w:ascii="Palatino Linotype" w:hAnsi="Palatino Linotype"/>
          <w:color w:val="000000" w:themeColor="text1"/>
        </w:rPr>
        <w:t xml:space="preserve">, </w:t>
      </w:r>
      <w:r w:rsidRPr="007B6110">
        <w:rPr>
          <w:rFonts w:ascii="Palatino Linotype" w:hAnsi="Palatino Linotype"/>
          <w:color w:val="000000" w:themeColor="text1"/>
        </w:rPr>
        <w:t>de acuerdo a las constancias que obran en el expedie</w:t>
      </w:r>
      <w:r w:rsidR="006352DF" w:rsidRPr="007B6110">
        <w:rPr>
          <w:rFonts w:ascii="Palatino Linotype" w:hAnsi="Palatino Linotype"/>
          <w:color w:val="000000" w:themeColor="text1"/>
        </w:rPr>
        <w:t>nte electrónico en que se actúa, tal y como se plasma a continuación:</w:t>
      </w:r>
    </w:p>
    <w:p w14:paraId="72CF3D9E" w14:textId="77777777" w:rsidR="006352DF" w:rsidRPr="007B6110" w:rsidRDefault="00904930" w:rsidP="006352DF">
      <w:pPr>
        <w:pStyle w:val="Prrafodelista"/>
        <w:spacing w:line="360" w:lineRule="auto"/>
        <w:ind w:left="0"/>
        <w:jc w:val="center"/>
        <w:rPr>
          <w:rFonts w:ascii="Palatino Linotype" w:hAnsi="Palatino Linotype"/>
          <w:color w:val="000000" w:themeColor="text1"/>
        </w:rPr>
      </w:pPr>
      <w:r w:rsidRPr="007B6110">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2336" behindDoc="0" locked="0" layoutInCell="1" allowOverlap="1" wp14:anchorId="72CF3DDC" wp14:editId="72CF3DDD">
                <wp:simplePos x="0" y="0"/>
                <wp:positionH relativeFrom="column">
                  <wp:posOffset>1110615</wp:posOffset>
                </wp:positionH>
                <wp:positionV relativeFrom="paragraph">
                  <wp:posOffset>3436620</wp:posOffset>
                </wp:positionV>
                <wp:extent cx="3676650" cy="166687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3676650" cy="16668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F5F22" id="Rectángulo 9" o:spid="_x0000_s1026" style="position:absolute;margin-left:87.45pt;margin-top:270.6pt;width:289.5pt;height:13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" filled="f" strokecolor="red" strokeweight="1pt"/>
            </w:pict>
          </mc:Fallback>
        </mc:AlternateContent>
      </w:r>
      <w:r w:rsidRPr="007B6110">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72CF3DDE" wp14:editId="72CF3DDF">
                <wp:simplePos x="0" y="0"/>
                <wp:positionH relativeFrom="column">
                  <wp:posOffset>1129665</wp:posOffset>
                </wp:positionH>
                <wp:positionV relativeFrom="paragraph">
                  <wp:posOffset>2626995</wp:posOffset>
                </wp:positionV>
                <wp:extent cx="2809875" cy="2762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2809875" cy="2762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CB9DA" id="Rectángulo 8" o:spid="_x0000_s1026" style="position:absolute;margin-left:88.95pt;margin-top:206.85pt;width:221.2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" filled="f" strokecolor="red" strokeweight="1pt"/>
            </w:pict>
          </mc:Fallback>
        </mc:AlternateContent>
      </w:r>
      <w:r w:rsidRPr="007B6110">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72CF3DE0" wp14:editId="72CF3DE1">
                <wp:simplePos x="0" y="0"/>
                <wp:positionH relativeFrom="column">
                  <wp:posOffset>948690</wp:posOffset>
                </wp:positionH>
                <wp:positionV relativeFrom="paragraph">
                  <wp:posOffset>1303020</wp:posOffset>
                </wp:positionV>
                <wp:extent cx="1495425" cy="59055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1495425" cy="5905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C26A00" id="Rectángulo 6" o:spid="_x0000_s1026" style="position:absolute;margin-left:74.7pt;margin-top:102.6pt;width:117.75pt;height:4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" filled="f" strokecolor="red" strokeweight="1pt"/>
            </w:pict>
          </mc:Fallback>
        </mc:AlternateContent>
      </w:r>
      <w:r w:rsidR="006352DF" w:rsidRPr="007B6110">
        <w:rPr>
          <w:rFonts w:ascii="Palatino Linotype" w:hAnsi="Palatino Linotype"/>
          <w:noProof/>
          <w:color w:val="000000" w:themeColor="text1"/>
          <w:lang w:val="es-MX" w:eastAsia="es-MX"/>
        </w:rPr>
        <w:drawing>
          <wp:inline distT="0" distB="0" distL="0" distR="0" wp14:anchorId="72CF3DE2" wp14:editId="72CF3DE3">
            <wp:extent cx="4743450" cy="5762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5762625"/>
                    </a:xfrm>
                    <a:prstGeom prst="rect">
                      <a:avLst/>
                    </a:prstGeom>
                    <a:noFill/>
                    <a:ln>
                      <a:noFill/>
                    </a:ln>
                  </pic:spPr>
                </pic:pic>
              </a:graphicData>
            </a:graphic>
          </wp:inline>
        </w:drawing>
      </w:r>
    </w:p>
    <w:p w14:paraId="72CF3D9F" w14:textId="77777777" w:rsidR="006352DF" w:rsidRPr="007B6110" w:rsidRDefault="006352DF" w:rsidP="006352DF">
      <w:pPr>
        <w:pStyle w:val="Prrafodelista"/>
        <w:spacing w:line="360" w:lineRule="auto"/>
        <w:ind w:left="0"/>
        <w:jc w:val="center"/>
        <w:rPr>
          <w:rFonts w:ascii="Palatino Linotype" w:hAnsi="Palatino Linotype"/>
          <w:color w:val="000000" w:themeColor="text1"/>
        </w:rPr>
      </w:pPr>
    </w:p>
    <w:p w14:paraId="72CF3DA0" w14:textId="77777777" w:rsidR="006352DF" w:rsidRPr="007B6110" w:rsidRDefault="006352DF" w:rsidP="006352DF">
      <w:pPr>
        <w:pStyle w:val="Prrafodelista"/>
        <w:spacing w:line="360" w:lineRule="auto"/>
        <w:ind w:left="0"/>
        <w:jc w:val="both"/>
        <w:rPr>
          <w:rFonts w:ascii="Palatino Linotype" w:hAnsi="Palatino Linotype"/>
          <w:color w:val="000000" w:themeColor="text1"/>
        </w:rPr>
      </w:pPr>
    </w:p>
    <w:p w14:paraId="72CF3DA1" w14:textId="77777777" w:rsidR="006352DF" w:rsidRPr="007B6110" w:rsidRDefault="00D741CF" w:rsidP="006352DF">
      <w:pPr>
        <w:pStyle w:val="Prrafodelista"/>
        <w:spacing w:line="360" w:lineRule="auto"/>
        <w:ind w:left="0"/>
        <w:jc w:val="center"/>
        <w:rPr>
          <w:rFonts w:ascii="Palatino Linotype" w:hAnsi="Palatino Linotype"/>
          <w:color w:val="000000" w:themeColor="text1"/>
        </w:rPr>
      </w:pPr>
      <w:r w:rsidRPr="007B6110">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3360" behindDoc="0" locked="0" layoutInCell="1" allowOverlap="1" wp14:anchorId="72CF3DE4" wp14:editId="72CF3DE5">
                <wp:simplePos x="0" y="0"/>
                <wp:positionH relativeFrom="column">
                  <wp:posOffset>1558290</wp:posOffset>
                </wp:positionH>
                <wp:positionV relativeFrom="paragraph">
                  <wp:posOffset>3865245</wp:posOffset>
                </wp:positionV>
                <wp:extent cx="2590800" cy="52387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2590800" cy="5238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1063A" id="Rectángulo 10" o:spid="_x0000_s1026" style="position:absolute;margin-left:122.7pt;margin-top:304.35pt;width:204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" filled="f" strokecolor="red" strokeweight="1pt"/>
            </w:pict>
          </mc:Fallback>
        </mc:AlternateContent>
      </w:r>
      <w:r w:rsidR="006352DF" w:rsidRPr="007B6110">
        <w:rPr>
          <w:rFonts w:ascii="Palatino Linotype" w:hAnsi="Palatino Linotype"/>
          <w:noProof/>
          <w:color w:val="000000" w:themeColor="text1"/>
          <w:lang w:val="es-MX" w:eastAsia="es-MX"/>
        </w:rPr>
        <w:drawing>
          <wp:inline distT="0" distB="0" distL="0" distR="0" wp14:anchorId="72CF3DE6" wp14:editId="72CF3DE7">
            <wp:extent cx="5257800" cy="4410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4410075"/>
                    </a:xfrm>
                    <a:prstGeom prst="rect">
                      <a:avLst/>
                    </a:prstGeom>
                    <a:noFill/>
                    <a:ln>
                      <a:noFill/>
                    </a:ln>
                  </pic:spPr>
                </pic:pic>
              </a:graphicData>
            </a:graphic>
          </wp:inline>
        </w:drawing>
      </w:r>
    </w:p>
    <w:p w14:paraId="72CF3DA2" w14:textId="77777777" w:rsidR="006D0379" w:rsidRPr="007B6110" w:rsidRDefault="006D0379" w:rsidP="006352DF">
      <w:pPr>
        <w:pStyle w:val="Prrafodelista"/>
        <w:spacing w:line="360" w:lineRule="auto"/>
        <w:ind w:left="0"/>
        <w:jc w:val="center"/>
        <w:rPr>
          <w:rFonts w:ascii="Palatino Linotype" w:hAnsi="Palatino Linotype"/>
          <w:color w:val="000000" w:themeColor="text1"/>
        </w:rPr>
      </w:pPr>
    </w:p>
    <w:p w14:paraId="72CF3DA3" w14:textId="77777777" w:rsidR="006352DF" w:rsidRPr="007B6110" w:rsidRDefault="006D0379" w:rsidP="006D0379">
      <w:pPr>
        <w:pStyle w:val="Prrafodelista"/>
        <w:numPr>
          <w:ilvl w:val="0"/>
          <w:numId w:val="1"/>
        </w:numPr>
        <w:spacing w:line="360" w:lineRule="auto"/>
        <w:ind w:left="0" w:firstLine="0"/>
        <w:jc w:val="both"/>
        <w:rPr>
          <w:rFonts w:ascii="Palatino Linotype" w:hAnsi="Palatino Linotype"/>
          <w:color w:val="000000" w:themeColor="text1"/>
        </w:rPr>
      </w:pPr>
      <w:r w:rsidRPr="007B6110">
        <w:rPr>
          <w:rFonts w:ascii="Palatino Linotype" w:hAnsi="Palatino Linotype"/>
          <w:color w:val="000000" w:themeColor="text1"/>
        </w:rPr>
        <w:t xml:space="preserve">Respecto de los créditos del año 2023 solicitados, el </w:t>
      </w:r>
      <w:r w:rsidRPr="007B6110">
        <w:rPr>
          <w:rFonts w:ascii="Palatino Linotype" w:hAnsi="Palatino Linotype"/>
          <w:b/>
          <w:color w:val="000000" w:themeColor="text1"/>
        </w:rPr>
        <w:t xml:space="preserve">Sujeto Obligado </w:t>
      </w:r>
      <w:r w:rsidRPr="007B6110">
        <w:rPr>
          <w:rFonts w:ascii="Palatino Linotype" w:hAnsi="Palatino Linotype"/>
          <w:color w:val="000000" w:themeColor="text1"/>
        </w:rPr>
        <w:t>se pronunció de la siguiente manera:</w:t>
      </w:r>
    </w:p>
    <w:p w14:paraId="72CF3DA4" w14:textId="77777777" w:rsidR="006352DF" w:rsidRPr="007B6110" w:rsidRDefault="006352DF" w:rsidP="006352DF">
      <w:pPr>
        <w:pStyle w:val="Prrafodelista"/>
        <w:spacing w:line="360" w:lineRule="auto"/>
        <w:ind w:left="0"/>
        <w:jc w:val="both"/>
        <w:rPr>
          <w:rFonts w:ascii="Palatino Linotype" w:hAnsi="Palatino Linotype"/>
          <w:color w:val="000000" w:themeColor="text1"/>
        </w:rPr>
      </w:pPr>
    </w:p>
    <w:p w14:paraId="72CF3DA5" w14:textId="77777777" w:rsidR="006352DF" w:rsidRPr="007B6110" w:rsidRDefault="006D0379" w:rsidP="006352DF">
      <w:pPr>
        <w:pStyle w:val="Prrafodelista"/>
        <w:spacing w:line="360" w:lineRule="auto"/>
        <w:ind w:left="0"/>
        <w:jc w:val="both"/>
        <w:rPr>
          <w:rFonts w:ascii="Palatino Linotype" w:hAnsi="Palatino Linotype"/>
          <w:color w:val="000000" w:themeColor="text1"/>
        </w:rPr>
      </w:pPr>
      <w:r w:rsidRPr="007B6110">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59264" behindDoc="0" locked="0" layoutInCell="1" allowOverlap="1" wp14:anchorId="72CF3DE8" wp14:editId="72CF3DE9">
                <wp:simplePos x="0" y="0"/>
                <wp:positionH relativeFrom="column">
                  <wp:posOffset>977264</wp:posOffset>
                </wp:positionH>
                <wp:positionV relativeFrom="paragraph">
                  <wp:posOffset>3741420</wp:posOffset>
                </wp:positionV>
                <wp:extent cx="3743325" cy="190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3743325" cy="190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7021221" id="Conector rec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6.95pt,294.6pt" to="371.7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" strokecolor="#ed7d31 [3205]" strokeweight="1.5pt">
                <v:stroke joinstyle="miter"/>
              </v:line>
            </w:pict>
          </mc:Fallback>
        </mc:AlternateContent>
      </w:r>
      <w:r w:rsidRPr="007B6110">
        <w:rPr>
          <w:rFonts w:ascii="Palatino Linotype" w:hAnsi="Palatino Linotype"/>
          <w:noProof/>
          <w:color w:val="000000" w:themeColor="text1"/>
          <w:lang w:val="es-MX" w:eastAsia="es-MX"/>
        </w:rPr>
        <w:drawing>
          <wp:inline distT="0" distB="0" distL="0" distR="0" wp14:anchorId="72CF3DEA" wp14:editId="72CF3DEB">
            <wp:extent cx="5610225" cy="5838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5838825"/>
                    </a:xfrm>
                    <a:prstGeom prst="rect">
                      <a:avLst/>
                    </a:prstGeom>
                    <a:noFill/>
                    <a:ln>
                      <a:noFill/>
                    </a:ln>
                  </pic:spPr>
                </pic:pic>
              </a:graphicData>
            </a:graphic>
          </wp:inline>
        </w:drawing>
      </w:r>
    </w:p>
    <w:p w14:paraId="72CF3DA6" w14:textId="77777777" w:rsidR="006352DF" w:rsidRPr="007B6110" w:rsidRDefault="006352DF" w:rsidP="006352DF">
      <w:pPr>
        <w:pStyle w:val="Prrafodelista"/>
        <w:spacing w:line="360" w:lineRule="auto"/>
        <w:ind w:left="0"/>
        <w:jc w:val="both"/>
        <w:rPr>
          <w:rFonts w:ascii="Palatino Linotype" w:hAnsi="Palatino Linotype"/>
          <w:color w:val="000000" w:themeColor="text1"/>
        </w:rPr>
      </w:pPr>
    </w:p>
    <w:p w14:paraId="72CF3DA7" w14:textId="77777777" w:rsidR="006352DF" w:rsidRPr="007B6110" w:rsidRDefault="006352DF" w:rsidP="006352DF">
      <w:pPr>
        <w:pStyle w:val="Prrafodelista"/>
        <w:spacing w:line="360" w:lineRule="auto"/>
        <w:ind w:left="0"/>
        <w:jc w:val="both"/>
        <w:rPr>
          <w:rFonts w:ascii="Palatino Linotype" w:hAnsi="Palatino Linotype"/>
          <w:color w:val="000000" w:themeColor="text1"/>
        </w:rPr>
      </w:pPr>
    </w:p>
    <w:p w14:paraId="72CF3DA8" w14:textId="77777777" w:rsidR="009B2054" w:rsidRPr="007B6110" w:rsidRDefault="009B2054" w:rsidP="00F62267">
      <w:pPr>
        <w:spacing w:line="360" w:lineRule="auto"/>
        <w:jc w:val="both"/>
      </w:pPr>
    </w:p>
    <w:p w14:paraId="72CF3DA9" w14:textId="77777777" w:rsidR="00BB6FDA" w:rsidRPr="007B6110" w:rsidRDefault="00BB6FDA" w:rsidP="00145446">
      <w:pPr>
        <w:pStyle w:val="Prrafodelista"/>
        <w:numPr>
          <w:ilvl w:val="0"/>
          <w:numId w:val="17"/>
        </w:numPr>
        <w:autoSpaceDE w:val="0"/>
        <w:autoSpaceDN w:val="0"/>
        <w:adjustRightInd w:val="0"/>
        <w:spacing w:before="240" w:line="360" w:lineRule="auto"/>
        <w:ind w:left="0" w:firstLine="0"/>
        <w:jc w:val="both"/>
        <w:rPr>
          <w:rFonts w:ascii="Arial" w:hAnsi="Arial" w:cs="Arial"/>
          <w:color w:val="222222"/>
        </w:rPr>
      </w:pPr>
      <w:r w:rsidRPr="007B6110">
        <w:rPr>
          <w:rFonts w:ascii="Palatino Linotype" w:hAnsi="Palatino Linotype" w:cs="Arial"/>
          <w:noProof/>
          <w:color w:val="000000"/>
          <w:lang w:val="es-ES"/>
        </w:rPr>
        <w:lastRenderedPageBreak/>
        <w:t xml:space="preserve">Como se advierte, el Sujeto Obligado señaló que en 2023 no se llevo a cabo ninguna solictud, luego entonces, resulta obice señalar que </w:t>
      </w:r>
      <w:r w:rsidRPr="007B6110">
        <w:rPr>
          <w:rFonts w:ascii="Palatino Linotype" w:hAnsi="Palatino Linotype"/>
        </w:rPr>
        <w:t xml:space="preserve">el Pleno del Órgano Garante local ha sostenido que, </w:t>
      </w:r>
      <w:r w:rsidRPr="007B6110">
        <w:rPr>
          <w:rFonts w:ascii="Palatino Linotype" w:hAnsi="Palatino Linotype" w:cs="Arial"/>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7B6110">
        <w:rPr>
          <w:rFonts w:ascii="Palatino Linotype" w:hAnsi="Palatino Linotype" w:cs="Arial"/>
          <w:color w:val="222222"/>
        </w:rPr>
        <w:t>:</w:t>
      </w:r>
    </w:p>
    <w:p w14:paraId="72CF3DAA" w14:textId="77777777" w:rsidR="00BB6FDA" w:rsidRPr="007B6110" w:rsidRDefault="00BB6FDA" w:rsidP="00BB6FDA">
      <w:pPr>
        <w:pStyle w:val="Prrafodelista"/>
        <w:autoSpaceDE w:val="0"/>
        <w:autoSpaceDN w:val="0"/>
        <w:adjustRightInd w:val="0"/>
        <w:spacing w:before="240" w:line="360" w:lineRule="auto"/>
        <w:ind w:left="0"/>
        <w:jc w:val="both"/>
        <w:rPr>
          <w:rFonts w:ascii="Arial" w:hAnsi="Arial" w:cs="Arial"/>
          <w:color w:val="222222"/>
          <w:sz w:val="22"/>
        </w:rPr>
      </w:pPr>
    </w:p>
    <w:p w14:paraId="72CF3DAB" w14:textId="77777777" w:rsidR="00BB6FDA" w:rsidRPr="007B6110" w:rsidRDefault="00BB6FDA" w:rsidP="00BB6FDA">
      <w:pPr>
        <w:pStyle w:val="Prrafodelista"/>
        <w:spacing w:before="240" w:line="360" w:lineRule="auto"/>
        <w:ind w:left="644" w:right="851"/>
        <w:jc w:val="both"/>
        <w:rPr>
          <w:rFonts w:ascii="Arial" w:hAnsi="Arial" w:cs="Arial"/>
          <w:color w:val="222222"/>
          <w:sz w:val="22"/>
        </w:rPr>
      </w:pPr>
      <w:r w:rsidRPr="007B6110">
        <w:rPr>
          <w:rFonts w:ascii="Palatino Linotype" w:hAnsi="Palatino Linotype" w:cs="Arial"/>
          <w:color w:val="222222"/>
          <w:sz w:val="22"/>
        </w:rPr>
        <w:t> </w:t>
      </w:r>
      <w:r w:rsidRPr="007B6110">
        <w:rPr>
          <w:rFonts w:ascii="Palatino Linotype" w:hAnsi="Palatino Linotype" w:cs="Arial"/>
          <w:b/>
          <w:bCs/>
          <w:i/>
          <w:iCs/>
          <w:color w:val="222222"/>
          <w:sz w:val="22"/>
        </w:rPr>
        <w:t>“HECHOS NEGATIVOS, NO SON SUSCEPTIBLES DE DEMOSTRACION.</w:t>
      </w:r>
    </w:p>
    <w:p w14:paraId="72CF3DAC" w14:textId="77777777" w:rsidR="00BB6FDA" w:rsidRPr="007B6110" w:rsidRDefault="00BB6FDA" w:rsidP="00BB6FDA">
      <w:pPr>
        <w:pStyle w:val="Prrafodelista"/>
        <w:spacing w:before="240" w:line="360" w:lineRule="auto"/>
        <w:ind w:left="644" w:right="851"/>
        <w:jc w:val="both"/>
        <w:rPr>
          <w:rFonts w:ascii="Palatino Linotype" w:hAnsi="Palatino Linotype" w:cs="Arial"/>
          <w:i/>
          <w:iCs/>
          <w:color w:val="222222"/>
          <w:sz w:val="22"/>
        </w:rPr>
      </w:pPr>
      <w:r w:rsidRPr="007B6110">
        <w:rPr>
          <w:rFonts w:ascii="Palatino Linotype" w:hAnsi="Palatino Linotype" w:cs="Arial"/>
          <w:i/>
          <w:iCs/>
          <w:color w:val="222222"/>
          <w:sz w:val="22"/>
        </w:rPr>
        <w:t xml:space="preserve">Tratándose de un hecho negativo, el Juez no tiene por qué invocar prueba alguna de la que se desprenda, ya que es bien sabido que esta clase de hechos no son susceptibles de demostración.” </w:t>
      </w:r>
      <w:r w:rsidRPr="007B6110">
        <w:rPr>
          <w:rFonts w:ascii="Palatino Linotype" w:hAnsi="Palatino Linotype" w:cs="Arial"/>
          <w:b/>
          <w:i/>
          <w:iCs/>
          <w:color w:val="222222"/>
          <w:sz w:val="22"/>
        </w:rPr>
        <w:t>[Sic]</w:t>
      </w:r>
    </w:p>
    <w:p w14:paraId="72CF3DAD" w14:textId="77777777" w:rsidR="00BB6FDA" w:rsidRPr="007B6110" w:rsidRDefault="00BB6FDA" w:rsidP="00BB6FDA">
      <w:pPr>
        <w:pStyle w:val="Prrafodelista"/>
        <w:spacing w:line="360" w:lineRule="auto"/>
        <w:ind w:left="0"/>
        <w:contextualSpacing w:val="0"/>
        <w:jc w:val="both"/>
        <w:rPr>
          <w:rFonts w:ascii="Palatino Linotype" w:hAnsi="Palatino Linotype"/>
          <w:color w:val="000000" w:themeColor="text1"/>
        </w:rPr>
      </w:pPr>
    </w:p>
    <w:p w14:paraId="72CF3DAE" w14:textId="77777777" w:rsidR="006D0379" w:rsidRPr="007B6110" w:rsidRDefault="006D0379" w:rsidP="00145446">
      <w:pPr>
        <w:pStyle w:val="Prrafodelista"/>
        <w:numPr>
          <w:ilvl w:val="0"/>
          <w:numId w:val="17"/>
        </w:numPr>
        <w:spacing w:line="360" w:lineRule="auto"/>
        <w:ind w:left="0" w:firstLine="0"/>
        <w:contextualSpacing w:val="0"/>
        <w:jc w:val="both"/>
        <w:rPr>
          <w:rFonts w:ascii="Palatino Linotype" w:hAnsi="Palatino Linotype"/>
          <w:color w:val="000000" w:themeColor="text1"/>
        </w:rPr>
      </w:pPr>
      <w:r w:rsidRPr="007B6110">
        <w:rPr>
          <w:rFonts w:ascii="Palatino Linotype" w:hAnsi="Palatino Linotype"/>
          <w:color w:val="000000" w:themeColor="text1"/>
        </w:rPr>
        <w:t>Así, en mérito de lo expuesto en líneas anteriores se estima que resultan</w:t>
      </w:r>
      <w:r w:rsidRPr="007B6110">
        <w:rPr>
          <w:rFonts w:ascii="Palatino Linotype" w:hAnsi="Palatino Linotype"/>
          <w:b/>
          <w:color w:val="000000" w:themeColor="text1"/>
        </w:rPr>
        <w:t xml:space="preserve"> infundadas</w:t>
      </w:r>
      <w:r w:rsidRPr="007B6110">
        <w:rPr>
          <w:rFonts w:ascii="Palatino Linotype" w:hAnsi="Palatino Linotype"/>
          <w:color w:val="000000" w:themeColor="text1"/>
        </w:rPr>
        <w:t xml:space="preserve"> las razones o motivos de inconformidad que arguye </w:t>
      </w:r>
      <w:r w:rsidRPr="007B6110">
        <w:rPr>
          <w:rFonts w:ascii="Palatino Linotype" w:hAnsi="Palatino Linotype"/>
          <w:b/>
          <w:color w:val="000000" w:themeColor="text1"/>
        </w:rPr>
        <w:t>EL RECURRENTE</w:t>
      </w:r>
      <w:r w:rsidRPr="007B6110">
        <w:rPr>
          <w:rFonts w:ascii="Palatino Linotype" w:hAnsi="Palatino Linotype"/>
          <w:color w:val="000000" w:themeColor="text1"/>
        </w:rPr>
        <w:t xml:space="preserve">, por ello con fundamento en el artículo 186, fracción II, de la Ley de Transparencia y Acceso a la Información Pública del Estado de México y Municipios, se </w:t>
      </w:r>
      <w:r w:rsidRPr="007B6110">
        <w:rPr>
          <w:rFonts w:ascii="Palatino Linotype" w:hAnsi="Palatino Linotype"/>
          <w:b/>
          <w:color w:val="000000" w:themeColor="text1"/>
        </w:rPr>
        <w:t>CONFIRMA</w:t>
      </w:r>
      <w:r w:rsidRPr="007B6110">
        <w:rPr>
          <w:rFonts w:ascii="Palatino Linotype" w:hAnsi="Palatino Linotype"/>
          <w:color w:val="000000" w:themeColor="text1"/>
        </w:rPr>
        <w:t xml:space="preserve"> la respuesta a la solicitud de información pública </w:t>
      </w:r>
      <w:r w:rsidRPr="007B6110">
        <w:rPr>
          <w:rFonts w:ascii="Palatino Linotype" w:hAnsi="Palatino Linotype"/>
          <w:b/>
          <w:bCs/>
          <w:color w:val="000000" w:themeColor="text1"/>
        </w:rPr>
        <w:t>00958/ZINACANT/IP/2023</w:t>
      </w:r>
      <w:r w:rsidRPr="007B6110">
        <w:rPr>
          <w:rFonts w:ascii="Palatino Linotype" w:hAnsi="Palatino Linotype"/>
          <w:color w:val="000000" w:themeColor="text1"/>
        </w:rPr>
        <w:t>, que ha sido materia del presente fallo.</w:t>
      </w:r>
    </w:p>
    <w:p w14:paraId="72CF3DAF" w14:textId="77777777" w:rsidR="006D0379" w:rsidRPr="007B6110" w:rsidRDefault="006D0379" w:rsidP="006D0379">
      <w:pPr>
        <w:pStyle w:val="Prrafodelista"/>
        <w:rPr>
          <w:rFonts w:ascii="Palatino Linotype" w:hAnsi="Palatino Linotype"/>
          <w:color w:val="000000" w:themeColor="text1"/>
        </w:rPr>
      </w:pPr>
    </w:p>
    <w:p w14:paraId="72CF3DB0" w14:textId="77777777" w:rsidR="00982FCD" w:rsidRPr="007B6110" w:rsidRDefault="00982FCD" w:rsidP="00982FCD">
      <w:pPr>
        <w:pStyle w:val="Prrafodelista"/>
        <w:rPr>
          <w:rFonts w:ascii="Palatino Linotype" w:hAnsi="Palatino Linotype"/>
          <w:color w:val="000000" w:themeColor="text1"/>
        </w:rPr>
      </w:pPr>
    </w:p>
    <w:p w14:paraId="72CF3DB1" w14:textId="77777777" w:rsidR="009F09BC" w:rsidRPr="007B6110"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1" w:name="_Toc504500693"/>
      <w:bookmarkStart w:id="12" w:name="_Toc534742545"/>
      <w:bookmarkStart w:id="13" w:name="_Toc2248738"/>
      <w:bookmarkStart w:id="14" w:name="_Toc34819440"/>
      <w:bookmarkStart w:id="15" w:name="_Toc51259595"/>
      <w:bookmarkStart w:id="16" w:name="_Toc83128595"/>
      <w:r w:rsidRPr="007B6110">
        <w:rPr>
          <w:rFonts w:ascii="Palatino Linotype" w:eastAsia="Calibri" w:hAnsi="Palatino Linotype"/>
          <w:b/>
          <w:color w:val="000000" w:themeColor="text1"/>
          <w:sz w:val="24"/>
          <w:szCs w:val="24"/>
          <w:lang w:val="es-ES"/>
        </w:rPr>
        <w:t>R E S O L U T I V O S</w:t>
      </w:r>
      <w:bookmarkEnd w:id="11"/>
      <w:bookmarkEnd w:id="12"/>
      <w:bookmarkEnd w:id="13"/>
      <w:bookmarkEnd w:id="14"/>
      <w:bookmarkEnd w:id="15"/>
      <w:bookmarkEnd w:id="16"/>
    </w:p>
    <w:p w14:paraId="72CF3DB2" w14:textId="77777777" w:rsidR="00CE7B83" w:rsidRPr="007B6110" w:rsidRDefault="00CE7B83" w:rsidP="00CE7B83">
      <w:pPr>
        <w:rPr>
          <w:rFonts w:ascii="Palatino Linotype" w:hAnsi="Palatino Linotype"/>
          <w:color w:val="000000" w:themeColor="text1"/>
          <w:lang w:val="es-ES"/>
        </w:rPr>
      </w:pPr>
    </w:p>
    <w:p w14:paraId="72CF3DB3" w14:textId="77777777" w:rsidR="00F62267" w:rsidRPr="007B6110" w:rsidRDefault="00F62267" w:rsidP="00F62267">
      <w:pPr>
        <w:pStyle w:val="Prrafodelista"/>
        <w:tabs>
          <w:tab w:val="left" w:pos="284"/>
        </w:tabs>
        <w:spacing w:line="360" w:lineRule="auto"/>
        <w:ind w:left="0"/>
        <w:jc w:val="both"/>
        <w:rPr>
          <w:rFonts w:ascii="Palatino Linotype" w:hAnsi="Palatino Linotype" w:cs="Arial"/>
        </w:rPr>
      </w:pPr>
      <w:r w:rsidRPr="007B6110">
        <w:rPr>
          <w:rFonts w:ascii="Palatino Linotype" w:hAnsi="Palatino Linotype" w:cs="Arial"/>
          <w:b/>
        </w:rPr>
        <w:t>PRIMERO.</w:t>
      </w:r>
      <w:r w:rsidRPr="007B6110">
        <w:rPr>
          <w:rFonts w:ascii="Palatino Linotype" w:hAnsi="Palatino Linotype" w:cs="Arial"/>
        </w:rPr>
        <w:t xml:space="preserve"> </w:t>
      </w:r>
      <w:r w:rsidR="006D0379" w:rsidRPr="007B6110">
        <w:rPr>
          <w:rFonts w:ascii="Palatino Linotype" w:hAnsi="Palatino Linotype" w:cs="Arial"/>
        </w:rPr>
        <w:t>Resultan infundadas las</w:t>
      </w:r>
      <w:r w:rsidR="006D0379" w:rsidRPr="007B6110">
        <w:rPr>
          <w:rFonts w:ascii="Palatino Linotype" w:hAnsi="Palatino Linotype" w:cs="Arial"/>
          <w:b/>
        </w:rPr>
        <w:t xml:space="preserve"> </w:t>
      </w:r>
      <w:r w:rsidR="006D0379" w:rsidRPr="007B6110">
        <w:rPr>
          <w:rFonts w:ascii="Palatino Linotype" w:hAnsi="Palatino Linotype" w:cs="Arial"/>
          <w:lang w:val="es-ES"/>
        </w:rPr>
        <w:t xml:space="preserve">razones o motivos de inconformidad hechos valer en el recurso de revisión </w:t>
      </w:r>
      <w:r w:rsidR="006D0379" w:rsidRPr="007B6110">
        <w:rPr>
          <w:rFonts w:ascii="Palatino Linotype" w:hAnsi="Palatino Linotype" w:cs="Arial"/>
          <w:b/>
          <w:bCs/>
        </w:rPr>
        <w:t xml:space="preserve">05528/INFOEM/IP/RR/2023, </w:t>
      </w:r>
      <w:r w:rsidR="006D0379" w:rsidRPr="007B6110">
        <w:rPr>
          <w:rFonts w:ascii="Palatino Linotype" w:hAnsi="Palatino Linotype" w:cs="Arial"/>
          <w:bCs/>
        </w:rPr>
        <w:t xml:space="preserve">en términos del </w:t>
      </w:r>
      <w:r w:rsidR="006B5612" w:rsidRPr="007B6110">
        <w:rPr>
          <w:rFonts w:ascii="Palatino Linotype" w:hAnsi="Palatino Linotype" w:cs="Arial"/>
          <w:b/>
          <w:bCs/>
        </w:rPr>
        <w:t>c</w:t>
      </w:r>
      <w:r w:rsidR="006D0379" w:rsidRPr="007B6110">
        <w:rPr>
          <w:rFonts w:ascii="Palatino Linotype" w:hAnsi="Palatino Linotype" w:cs="Arial"/>
          <w:b/>
          <w:bCs/>
        </w:rPr>
        <w:t>onsiderando</w:t>
      </w:r>
      <w:r w:rsidR="006D0379" w:rsidRPr="007B6110">
        <w:rPr>
          <w:rFonts w:ascii="Palatino Linotype" w:hAnsi="Palatino Linotype" w:cs="Arial"/>
          <w:bCs/>
        </w:rPr>
        <w:t xml:space="preserve"> </w:t>
      </w:r>
      <w:r w:rsidR="006B5612" w:rsidRPr="007B6110">
        <w:rPr>
          <w:rFonts w:ascii="Palatino Linotype" w:hAnsi="Palatino Linotype" w:cs="Arial"/>
          <w:b/>
          <w:bCs/>
        </w:rPr>
        <w:t>CUARTO</w:t>
      </w:r>
      <w:r w:rsidR="006D0379" w:rsidRPr="007B6110">
        <w:rPr>
          <w:rFonts w:ascii="Palatino Linotype" w:hAnsi="Palatino Linotype" w:cs="Arial"/>
          <w:bCs/>
        </w:rPr>
        <w:t xml:space="preserve"> de la presente resolución.</w:t>
      </w:r>
    </w:p>
    <w:p w14:paraId="72CF3DB4" w14:textId="77777777" w:rsidR="006D0379" w:rsidRPr="007B6110" w:rsidRDefault="006D0379" w:rsidP="006D0379">
      <w:pPr>
        <w:spacing w:line="360" w:lineRule="auto"/>
        <w:jc w:val="both"/>
        <w:rPr>
          <w:rFonts w:ascii="Palatino Linotype" w:eastAsia="Calibri" w:hAnsi="Palatino Linotype" w:cs="Arial"/>
          <w:lang w:val="es-ES"/>
        </w:rPr>
      </w:pPr>
      <w:r w:rsidRPr="007B6110">
        <w:rPr>
          <w:rFonts w:ascii="Palatino Linotype" w:hAnsi="Palatino Linotype"/>
          <w:b/>
        </w:rPr>
        <w:lastRenderedPageBreak/>
        <w:t>SEGUNDO.</w:t>
      </w:r>
      <w:r w:rsidRPr="007B6110">
        <w:rPr>
          <w:rStyle w:val="Ttulo2Car"/>
          <w:rFonts w:ascii="Palatino Linotype" w:hAnsi="Palatino Linotype"/>
          <w:sz w:val="24"/>
          <w:szCs w:val="24"/>
        </w:rPr>
        <w:t xml:space="preserve"> </w:t>
      </w:r>
      <w:r w:rsidRPr="007B6110">
        <w:rPr>
          <w:rFonts w:ascii="Palatino Linotype" w:eastAsia="Calibri" w:hAnsi="Palatino Linotype" w:cs="Arial"/>
          <w:lang w:val="es-ES"/>
        </w:rPr>
        <w:t>Se</w:t>
      </w:r>
      <w:r w:rsidRPr="007B6110">
        <w:rPr>
          <w:rFonts w:ascii="Palatino Linotype" w:eastAsia="Calibri" w:hAnsi="Palatino Linotype" w:cs="Arial"/>
          <w:b/>
          <w:lang w:val="es-ES"/>
        </w:rPr>
        <w:t xml:space="preserve"> CONFIRMA </w:t>
      </w:r>
      <w:r w:rsidRPr="007B6110">
        <w:rPr>
          <w:rFonts w:ascii="Palatino Linotype" w:eastAsia="Calibri" w:hAnsi="Palatino Linotype" w:cs="Arial"/>
          <w:lang w:val="es-ES"/>
        </w:rPr>
        <w:t xml:space="preserve">la respuesta emitida por el </w:t>
      </w:r>
      <w:r w:rsidRPr="007B6110">
        <w:rPr>
          <w:rFonts w:ascii="Palatino Linotype" w:hAnsi="Palatino Linotype"/>
          <w:b/>
          <w:bCs/>
          <w:color w:val="000000"/>
        </w:rPr>
        <w:t>Ayuntamiento de Zinacantepec</w:t>
      </w:r>
      <w:r w:rsidR="006B5612" w:rsidRPr="007B6110">
        <w:rPr>
          <w:rFonts w:ascii="Palatino Linotype" w:hAnsi="Palatino Linotype"/>
          <w:b/>
          <w:bCs/>
          <w:color w:val="000000"/>
        </w:rPr>
        <w:t>,</w:t>
      </w:r>
      <w:r w:rsidRPr="007B6110">
        <w:rPr>
          <w:rFonts w:ascii="Palatino Linotype" w:hAnsi="Palatino Linotype"/>
          <w:b/>
          <w:bCs/>
          <w:color w:val="000000"/>
        </w:rPr>
        <w:t xml:space="preserve"> </w:t>
      </w:r>
      <w:r w:rsidRPr="007B6110">
        <w:rPr>
          <w:rFonts w:ascii="Palatino Linotype" w:eastAsia="Calibri" w:hAnsi="Palatino Linotype" w:cs="Arial"/>
          <w:lang w:val="es-ES"/>
        </w:rPr>
        <w:t xml:space="preserve">a la solicitud de información </w:t>
      </w:r>
      <w:r w:rsidRPr="007B6110">
        <w:rPr>
          <w:rFonts w:ascii="Palatino Linotype" w:hAnsi="Palatino Linotype"/>
          <w:b/>
          <w:bCs/>
          <w:color w:val="000000" w:themeColor="text1"/>
        </w:rPr>
        <w:t>00958/ZINACANT/IP/2023.</w:t>
      </w:r>
    </w:p>
    <w:p w14:paraId="72CF3DB5" w14:textId="77777777" w:rsidR="00F62267" w:rsidRPr="007B6110" w:rsidRDefault="00F62267" w:rsidP="00F62267">
      <w:pPr>
        <w:pStyle w:val="Prrafodelista"/>
        <w:tabs>
          <w:tab w:val="left" w:pos="284"/>
        </w:tabs>
        <w:spacing w:line="360" w:lineRule="auto"/>
        <w:ind w:left="0"/>
        <w:jc w:val="both"/>
        <w:rPr>
          <w:rFonts w:ascii="Palatino Linotype" w:hAnsi="Palatino Linotype" w:cs="Arial"/>
        </w:rPr>
      </w:pPr>
    </w:p>
    <w:p w14:paraId="72CF3DB6" w14:textId="77777777" w:rsidR="00904930" w:rsidRPr="007B6110" w:rsidRDefault="00904930" w:rsidP="00904930">
      <w:pPr>
        <w:shd w:val="clear" w:color="auto" w:fill="FFFFFF"/>
        <w:spacing w:line="360" w:lineRule="auto"/>
        <w:jc w:val="both"/>
        <w:rPr>
          <w:rFonts w:ascii="Palatino Linotype" w:eastAsia="MS Mincho" w:hAnsi="Palatino Linotype"/>
          <w:color w:val="000000" w:themeColor="text1"/>
          <w:shd w:val="clear" w:color="auto" w:fill="FFFFFF"/>
        </w:rPr>
      </w:pPr>
      <w:bookmarkStart w:id="17" w:name="_Toc461648590"/>
      <w:bookmarkStart w:id="18" w:name="_Toc461648682"/>
      <w:bookmarkStart w:id="19" w:name="_Toc462228049"/>
      <w:bookmarkStart w:id="20" w:name="_Toc462228129"/>
      <w:bookmarkStart w:id="21" w:name="_Toc496099789"/>
      <w:bookmarkStart w:id="22" w:name="_Toc496100166"/>
      <w:bookmarkStart w:id="23" w:name="_Toc499756977"/>
      <w:bookmarkStart w:id="24" w:name="_Toc499757020"/>
      <w:bookmarkStart w:id="25" w:name="_Toc504377974"/>
      <w:r w:rsidRPr="007B6110">
        <w:rPr>
          <w:rFonts w:ascii="Palatino Linotype" w:hAnsi="Palatino Linotype" w:cs="Arial"/>
          <w:b/>
        </w:rPr>
        <w:t>TERCERO.</w:t>
      </w:r>
      <w:bookmarkEnd w:id="17"/>
      <w:bookmarkEnd w:id="18"/>
      <w:bookmarkEnd w:id="19"/>
      <w:bookmarkEnd w:id="20"/>
      <w:bookmarkEnd w:id="21"/>
      <w:bookmarkEnd w:id="22"/>
      <w:bookmarkEnd w:id="23"/>
      <w:bookmarkEnd w:id="24"/>
      <w:bookmarkEnd w:id="25"/>
      <w:r w:rsidRPr="007B6110">
        <w:rPr>
          <w:rFonts w:ascii="Palatino Linotype" w:hAnsi="Palatino Linotype" w:cs="Arial"/>
          <w:b/>
        </w:rPr>
        <w:t xml:space="preserve"> </w:t>
      </w:r>
      <w:r w:rsidRPr="007B6110">
        <w:rPr>
          <w:rFonts w:ascii="Palatino Linotype" w:eastAsia="Palatino Linotype" w:hAnsi="Palatino Linotype" w:cs="Palatino Linotype"/>
          <w:b/>
        </w:rPr>
        <w:t xml:space="preserve">Notifíquese </w:t>
      </w:r>
      <w:r w:rsidRPr="007B6110">
        <w:rPr>
          <w:rFonts w:ascii="Palatino Linotype" w:eastAsia="Palatino Linotype" w:hAnsi="Palatino Linotype" w:cs="Palatino Linotype"/>
        </w:rPr>
        <w:t xml:space="preserve">al Titular de la Unidad de Transparencia del </w:t>
      </w:r>
      <w:r w:rsidRPr="007B6110">
        <w:rPr>
          <w:rFonts w:ascii="Palatino Linotype" w:eastAsia="Palatino Linotype" w:hAnsi="Palatino Linotype" w:cs="Palatino Linotype"/>
          <w:b/>
        </w:rPr>
        <w:t xml:space="preserve">SUJETO OBLIGADO </w:t>
      </w:r>
      <w:r w:rsidRPr="007B6110">
        <w:rPr>
          <w:rFonts w:ascii="Palatino Linotype" w:eastAsia="Palatino Linotype" w:hAnsi="Palatino Linotype" w:cs="Palatino Linotype"/>
        </w:rPr>
        <w:t>vía SAIMEX, para su conocimiento</w:t>
      </w:r>
      <w:r w:rsidRPr="007B6110">
        <w:rPr>
          <w:rFonts w:ascii="Palatino Linotype" w:eastAsia="MS Mincho" w:hAnsi="Palatino Linotype"/>
          <w:color w:val="000000" w:themeColor="text1"/>
          <w:shd w:val="clear" w:color="auto" w:fill="FFFFFF"/>
        </w:rPr>
        <w:t>.</w:t>
      </w:r>
    </w:p>
    <w:p w14:paraId="72CF3DB7" w14:textId="77777777" w:rsidR="00904930" w:rsidRPr="007B6110" w:rsidRDefault="00904930" w:rsidP="00904930">
      <w:pPr>
        <w:shd w:val="clear" w:color="auto" w:fill="FFFFFF"/>
        <w:spacing w:line="360" w:lineRule="auto"/>
        <w:jc w:val="both"/>
        <w:rPr>
          <w:rFonts w:ascii="Palatino Linotype" w:eastAsia="MS Mincho" w:hAnsi="Palatino Linotype"/>
          <w:color w:val="000000" w:themeColor="text1"/>
          <w:shd w:val="clear" w:color="auto" w:fill="FFFFFF"/>
        </w:rPr>
      </w:pPr>
    </w:p>
    <w:p w14:paraId="72CF3DB8" w14:textId="77777777" w:rsidR="00D60F5E" w:rsidRPr="007B6110" w:rsidRDefault="00904930"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7B6110">
        <w:rPr>
          <w:rFonts w:ascii="Palatino Linotype" w:hAnsi="Palatino Linotype" w:cs="Arial"/>
          <w:b/>
        </w:rPr>
        <w:t>CUARTO</w:t>
      </w:r>
      <w:r w:rsidRPr="007B6110">
        <w:rPr>
          <w:rFonts w:ascii="Palatino Linotype" w:hAnsi="Palatino Linotype"/>
          <w:b/>
          <w:color w:val="222222"/>
          <w:lang w:eastAsia="es-ES_tradnl"/>
        </w:rPr>
        <w:t xml:space="preserve">. Notifíquese </w:t>
      </w:r>
      <w:r w:rsidRPr="007B6110">
        <w:rPr>
          <w:rFonts w:ascii="Palatino Linotype" w:hAnsi="Palatino Linotype"/>
          <w:color w:val="222222"/>
          <w:lang w:eastAsia="es-ES_tradnl"/>
        </w:rPr>
        <w:t xml:space="preserve">a </w:t>
      </w:r>
      <w:r w:rsidRPr="007B6110">
        <w:rPr>
          <w:rFonts w:ascii="Palatino Linotype" w:hAnsi="Palatino Linotype"/>
          <w:b/>
          <w:color w:val="222222"/>
          <w:lang w:eastAsia="es-ES_tradnl"/>
        </w:rPr>
        <w:t>EL RECURRENTE</w:t>
      </w:r>
      <w:r w:rsidRPr="007B6110">
        <w:rPr>
          <w:rFonts w:ascii="Palatino Linotype" w:hAnsi="Palatino Linotype"/>
          <w:color w:val="222222"/>
          <w:lang w:eastAsia="es-ES_tradnl"/>
        </w:rPr>
        <w:t xml:space="preserve"> la presente resolución vía SAIMEX</w:t>
      </w:r>
    </w:p>
    <w:p w14:paraId="72CF3DB9" w14:textId="77777777" w:rsidR="00904930" w:rsidRPr="007B6110" w:rsidRDefault="00904930"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72CF3DBA" w14:textId="77777777" w:rsidR="00904930" w:rsidRPr="007B6110" w:rsidRDefault="00904930" w:rsidP="00904930">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7B6110">
        <w:rPr>
          <w:rFonts w:ascii="Palatino Linotype" w:hAnsi="Palatino Linotype"/>
          <w:b/>
          <w:color w:val="222222"/>
          <w:lang w:eastAsia="es-ES_tradnl"/>
        </w:rPr>
        <w:t xml:space="preserve">QUINTO. </w:t>
      </w:r>
      <w:r w:rsidRPr="007B6110">
        <w:rPr>
          <w:rFonts w:ascii="Palatino Linotype" w:eastAsia="MS Mincho" w:hAnsi="Palatino Linotype"/>
        </w:rPr>
        <w:t xml:space="preserve">Se hace del conocimiento de </w:t>
      </w:r>
      <w:r w:rsidRPr="007B6110">
        <w:rPr>
          <w:rFonts w:ascii="Palatino Linotype" w:eastAsia="MS Mincho" w:hAnsi="Palatino Linotype"/>
          <w:b/>
        </w:rPr>
        <w:t>EL RECURRENTE</w:t>
      </w:r>
      <w:r w:rsidRPr="007B6110">
        <w:rPr>
          <w:rFonts w:ascii="Palatino Linotype" w:hAnsi="Palatino Linotype"/>
        </w:rPr>
        <w:t xml:space="preserve"> </w:t>
      </w:r>
      <w:r w:rsidRPr="007B6110">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7B6110">
        <w:rPr>
          <w:rFonts w:ascii="Palatino Linotype" w:eastAsia="MS Mincho" w:hAnsi="Palatino Linotype"/>
          <w:bCs/>
        </w:rPr>
        <w:t>vía juicio de amparo</w:t>
      </w:r>
      <w:r w:rsidRPr="007B6110">
        <w:rPr>
          <w:rFonts w:ascii="Palatino Linotype" w:eastAsia="MS Mincho" w:hAnsi="Palatino Linotype"/>
        </w:rPr>
        <w:t> en los términos de las leyes aplicables.</w:t>
      </w:r>
    </w:p>
    <w:p w14:paraId="72CF3DBB" w14:textId="77777777" w:rsidR="00904930" w:rsidRPr="007B6110" w:rsidRDefault="00904930"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72CF3DBC" w14:textId="77777777" w:rsidR="00145446" w:rsidRPr="00145446" w:rsidRDefault="00145446" w:rsidP="00145446">
      <w:pPr>
        <w:spacing w:before="240" w:after="240" w:line="360" w:lineRule="auto"/>
        <w:ind w:firstLine="1"/>
        <w:jc w:val="both"/>
        <w:rPr>
          <w:rFonts w:ascii="Palatino Linotype" w:hAnsi="Palatino Linotype" w:cs="Times New Roman"/>
          <w:smallCaps/>
          <w:szCs w:val="22"/>
          <w:lang w:val="es-MX" w:eastAsia="es-MX"/>
        </w:rPr>
      </w:pPr>
      <w:bookmarkStart w:id="26" w:name="_Hlk129792997"/>
      <w:r w:rsidRPr="007B6110">
        <w:rPr>
          <w:rFonts w:ascii="Palatino Linotype" w:hAnsi="Palatino Linotype" w:cs="Times New Roman"/>
          <w:smallCaps/>
          <w:szCs w:val="22"/>
          <w:lang w:val="es-MX" w:eastAsia="es-MX"/>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DE DICIEMBRE DE DOS MIL VEINTITRÉS, ANTE EL SECRETARIO TÉCNICO DEL PLENO ALEXIS TAPIA RAMÍREZ.</w:t>
      </w:r>
      <w:r w:rsidRPr="00145446">
        <w:rPr>
          <w:rFonts w:ascii="Palatino Linotype" w:hAnsi="Palatino Linotype" w:cs="Times New Roman"/>
          <w:smallCaps/>
          <w:szCs w:val="22"/>
          <w:lang w:val="es-MX" w:eastAsia="es-MX"/>
        </w:rPr>
        <w:t xml:space="preserve"> </w:t>
      </w:r>
      <w:bookmarkEnd w:id="26"/>
    </w:p>
    <w:p w14:paraId="72CF3DBD" w14:textId="77777777" w:rsidR="009F09BC" w:rsidRPr="00145446" w:rsidRDefault="009F09BC" w:rsidP="009F09BC">
      <w:pPr>
        <w:spacing w:line="360" w:lineRule="auto"/>
        <w:jc w:val="both"/>
        <w:rPr>
          <w:rFonts w:ascii="Palatino Linotype" w:hAnsi="Palatino Linotype"/>
          <w:color w:val="000000" w:themeColor="text1"/>
          <w:lang w:val="es-MX"/>
        </w:rPr>
      </w:pPr>
    </w:p>
    <w:p w14:paraId="72CF3DBE" w14:textId="77777777" w:rsidR="009F09BC" w:rsidRPr="00145446" w:rsidRDefault="009F09BC" w:rsidP="009F09BC">
      <w:pPr>
        <w:spacing w:line="360" w:lineRule="auto"/>
        <w:jc w:val="both"/>
        <w:rPr>
          <w:rFonts w:ascii="Palatino Linotype" w:hAnsi="Palatino Linotype"/>
          <w:color w:val="000000" w:themeColor="text1"/>
        </w:rPr>
      </w:pPr>
    </w:p>
    <w:p w14:paraId="72CF3DBF" w14:textId="77777777" w:rsidR="009F09BC" w:rsidRPr="00145446" w:rsidRDefault="009F09BC" w:rsidP="009F09BC">
      <w:pPr>
        <w:spacing w:line="360" w:lineRule="auto"/>
        <w:jc w:val="both"/>
        <w:rPr>
          <w:rFonts w:ascii="Palatino Linotype" w:hAnsi="Palatino Linotype"/>
          <w:color w:val="000000" w:themeColor="text1"/>
        </w:rPr>
      </w:pPr>
    </w:p>
    <w:p w14:paraId="72CF3DC0" w14:textId="77777777" w:rsidR="009F09BC" w:rsidRPr="00145446" w:rsidRDefault="009F09BC" w:rsidP="009F09BC">
      <w:pPr>
        <w:spacing w:line="360" w:lineRule="auto"/>
        <w:jc w:val="both"/>
        <w:rPr>
          <w:rFonts w:ascii="Palatino Linotype" w:hAnsi="Palatino Linotype"/>
          <w:color w:val="000000" w:themeColor="text1"/>
        </w:rPr>
      </w:pPr>
    </w:p>
    <w:p w14:paraId="72CF3DC1" w14:textId="77777777" w:rsidR="009F09BC" w:rsidRPr="00145446" w:rsidRDefault="009F09BC" w:rsidP="009F09BC">
      <w:pPr>
        <w:spacing w:line="360" w:lineRule="auto"/>
        <w:jc w:val="both"/>
        <w:rPr>
          <w:rFonts w:ascii="Palatino Linotype" w:hAnsi="Palatino Linotype"/>
          <w:color w:val="000000" w:themeColor="text1"/>
        </w:rPr>
      </w:pPr>
    </w:p>
    <w:p w14:paraId="72CF3DC2" w14:textId="77777777" w:rsidR="009F09BC" w:rsidRPr="00145446" w:rsidRDefault="009F09BC" w:rsidP="009F09BC">
      <w:pPr>
        <w:spacing w:line="360" w:lineRule="auto"/>
        <w:jc w:val="both"/>
        <w:rPr>
          <w:rFonts w:ascii="Palatino Linotype" w:hAnsi="Palatino Linotype"/>
          <w:color w:val="000000" w:themeColor="text1"/>
        </w:rPr>
      </w:pPr>
    </w:p>
    <w:p w14:paraId="72CF3DC3" w14:textId="77777777" w:rsidR="009F09BC" w:rsidRPr="00145446" w:rsidRDefault="009F09BC" w:rsidP="009F09BC">
      <w:pPr>
        <w:spacing w:line="360" w:lineRule="auto"/>
        <w:jc w:val="both"/>
        <w:rPr>
          <w:rFonts w:ascii="Palatino Linotype" w:hAnsi="Palatino Linotype"/>
          <w:color w:val="000000" w:themeColor="text1"/>
        </w:rPr>
      </w:pPr>
    </w:p>
    <w:p w14:paraId="72CF3DC4" w14:textId="77777777" w:rsidR="009F09BC" w:rsidRPr="00145446" w:rsidRDefault="009F09BC" w:rsidP="009F09BC">
      <w:pPr>
        <w:spacing w:line="360" w:lineRule="auto"/>
        <w:jc w:val="both"/>
        <w:rPr>
          <w:rFonts w:ascii="Palatino Linotype" w:hAnsi="Palatino Linotype"/>
          <w:color w:val="000000" w:themeColor="text1"/>
        </w:rPr>
      </w:pPr>
    </w:p>
    <w:p w14:paraId="72CF3DC5" w14:textId="77777777" w:rsidR="009F09BC" w:rsidRPr="00145446" w:rsidRDefault="009F09BC" w:rsidP="009F09BC">
      <w:pPr>
        <w:spacing w:line="360" w:lineRule="auto"/>
        <w:jc w:val="both"/>
        <w:rPr>
          <w:rFonts w:ascii="Palatino Linotype" w:hAnsi="Palatino Linotype"/>
          <w:color w:val="000000" w:themeColor="text1"/>
        </w:rPr>
      </w:pPr>
    </w:p>
    <w:p w14:paraId="72CF3DC6" w14:textId="77777777" w:rsidR="009F09BC" w:rsidRPr="00145446" w:rsidRDefault="009F09BC" w:rsidP="009F09BC">
      <w:pPr>
        <w:rPr>
          <w:rFonts w:ascii="Palatino Linotype" w:hAnsi="Palatino Linotype"/>
          <w:color w:val="000000" w:themeColor="text1"/>
        </w:rPr>
      </w:pPr>
    </w:p>
    <w:p w14:paraId="72CF3DC7" w14:textId="77777777" w:rsidR="009F09BC" w:rsidRPr="00145446" w:rsidRDefault="009F09BC" w:rsidP="009F09BC">
      <w:pPr>
        <w:rPr>
          <w:rFonts w:ascii="Palatino Linotype" w:hAnsi="Palatino Linotype"/>
          <w:color w:val="000000" w:themeColor="text1"/>
        </w:rPr>
      </w:pPr>
    </w:p>
    <w:p w14:paraId="72CF3DC8" w14:textId="77777777" w:rsidR="009F09BC" w:rsidRPr="00145446" w:rsidRDefault="009F09BC" w:rsidP="009F09BC">
      <w:pPr>
        <w:rPr>
          <w:rFonts w:ascii="Palatino Linotype" w:hAnsi="Palatino Linotype"/>
          <w:color w:val="000000" w:themeColor="text1"/>
        </w:rPr>
      </w:pPr>
    </w:p>
    <w:p w14:paraId="72CF3DC9" w14:textId="77777777" w:rsidR="009F09BC" w:rsidRPr="00145446" w:rsidRDefault="009F09BC" w:rsidP="009F09BC">
      <w:pPr>
        <w:rPr>
          <w:rFonts w:ascii="Palatino Linotype" w:hAnsi="Palatino Linotype"/>
          <w:color w:val="000000" w:themeColor="text1"/>
        </w:rPr>
      </w:pPr>
    </w:p>
    <w:p w14:paraId="72CF3DCA" w14:textId="77777777" w:rsidR="009F09BC" w:rsidRPr="00145446" w:rsidRDefault="009F09BC" w:rsidP="009F09BC">
      <w:pPr>
        <w:rPr>
          <w:rFonts w:ascii="Palatino Linotype" w:hAnsi="Palatino Linotype"/>
          <w:color w:val="000000" w:themeColor="text1"/>
        </w:rPr>
      </w:pPr>
    </w:p>
    <w:p w14:paraId="72CF3DCB" w14:textId="77777777" w:rsidR="009F09BC" w:rsidRPr="00145446" w:rsidRDefault="009F09BC" w:rsidP="009F09BC">
      <w:pPr>
        <w:rPr>
          <w:rFonts w:ascii="Palatino Linotype" w:hAnsi="Palatino Linotype"/>
          <w:color w:val="000000" w:themeColor="text1"/>
        </w:rPr>
      </w:pPr>
    </w:p>
    <w:p w14:paraId="72CF3DCC" w14:textId="77777777" w:rsidR="009F09BC" w:rsidRPr="00145446" w:rsidRDefault="009F09BC" w:rsidP="009F09BC">
      <w:pPr>
        <w:rPr>
          <w:rFonts w:ascii="Palatino Linotype" w:hAnsi="Palatino Linotype"/>
          <w:color w:val="000000" w:themeColor="text1"/>
        </w:rPr>
      </w:pPr>
    </w:p>
    <w:p w14:paraId="72CF3DCD" w14:textId="77777777" w:rsidR="009F09BC" w:rsidRPr="00145446" w:rsidRDefault="009F09BC" w:rsidP="009F09BC">
      <w:pPr>
        <w:tabs>
          <w:tab w:val="left" w:pos="3374"/>
        </w:tabs>
        <w:rPr>
          <w:rFonts w:ascii="Palatino Linotype" w:hAnsi="Palatino Linotype"/>
          <w:color w:val="000000" w:themeColor="text1"/>
        </w:rPr>
      </w:pPr>
      <w:r w:rsidRPr="00145446">
        <w:rPr>
          <w:rFonts w:ascii="Palatino Linotype" w:hAnsi="Palatino Linotype"/>
          <w:color w:val="000000" w:themeColor="text1"/>
        </w:rPr>
        <w:tab/>
      </w:r>
    </w:p>
    <w:p w14:paraId="72CF3DCE" w14:textId="77777777" w:rsidR="0074110E" w:rsidRPr="00145446" w:rsidRDefault="0074110E" w:rsidP="009F09BC">
      <w:pPr>
        <w:tabs>
          <w:tab w:val="left" w:pos="3374"/>
        </w:tabs>
        <w:rPr>
          <w:rFonts w:ascii="Palatino Linotype" w:hAnsi="Palatino Linotype"/>
          <w:color w:val="000000" w:themeColor="text1"/>
        </w:rPr>
      </w:pPr>
    </w:p>
    <w:p w14:paraId="72CF3DCF" w14:textId="77777777" w:rsidR="0074110E" w:rsidRPr="00145446" w:rsidRDefault="0074110E" w:rsidP="009F09BC">
      <w:pPr>
        <w:tabs>
          <w:tab w:val="left" w:pos="3374"/>
        </w:tabs>
        <w:rPr>
          <w:rFonts w:ascii="Palatino Linotype" w:hAnsi="Palatino Linotype"/>
          <w:color w:val="000000" w:themeColor="text1"/>
        </w:rPr>
      </w:pPr>
    </w:p>
    <w:p w14:paraId="72CF3DD0" w14:textId="77777777" w:rsidR="0074110E" w:rsidRPr="00145446" w:rsidRDefault="0074110E" w:rsidP="009F09BC">
      <w:pPr>
        <w:tabs>
          <w:tab w:val="left" w:pos="3374"/>
        </w:tabs>
        <w:rPr>
          <w:rFonts w:ascii="Palatino Linotype" w:hAnsi="Palatino Linotype"/>
          <w:color w:val="000000" w:themeColor="text1"/>
        </w:rPr>
      </w:pPr>
    </w:p>
    <w:p w14:paraId="72CF3DD1" w14:textId="77777777" w:rsidR="0074110E" w:rsidRPr="00145446" w:rsidRDefault="0074110E" w:rsidP="009F09BC">
      <w:pPr>
        <w:tabs>
          <w:tab w:val="left" w:pos="3374"/>
        </w:tabs>
        <w:rPr>
          <w:rFonts w:ascii="Palatino Linotype" w:hAnsi="Palatino Linotype"/>
          <w:color w:val="000000" w:themeColor="text1"/>
        </w:rPr>
      </w:pPr>
    </w:p>
    <w:p w14:paraId="72CF3DD2" w14:textId="77777777" w:rsidR="0074110E" w:rsidRPr="00145446" w:rsidRDefault="0074110E" w:rsidP="009F09BC">
      <w:pPr>
        <w:tabs>
          <w:tab w:val="left" w:pos="3374"/>
        </w:tabs>
        <w:rPr>
          <w:rFonts w:ascii="Palatino Linotype" w:hAnsi="Palatino Linotype"/>
          <w:color w:val="000000" w:themeColor="text1"/>
        </w:rPr>
      </w:pPr>
    </w:p>
    <w:p w14:paraId="72CF3DD3" w14:textId="77777777" w:rsidR="0074110E" w:rsidRPr="00145446" w:rsidRDefault="0074110E" w:rsidP="009F09BC">
      <w:pPr>
        <w:tabs>
          <w:tab w:val="left" w:pos="3374"/>
        </w:tabs>
        <w:rPr>
          <w:rFonts w:ascii="Palatino Linotype" w:hAnsi="Palatino Linotype"/>
          <w:color w:val="000000" w:themeColor="text1"/>
        </w:rPr>
      </w:pPr>
    </w:p>
    <w:p w14:paraId="72CF3DD4" w14:textId="77777777" w:rsidR="0074110E" w:rsidRPr="00145446" w:rsidRDefault="0074110E" w:rsidP="009F09BC">
      <w:pPr>
        <w:tabs>
          <w:tab w:val="left" w:pos="3374"/>
        </w:tabs>
        <w:rPr>
          <w:rFonts w:ascii="Palatino Linotype" w:hAnsi="Palatino Linotype"/>
          <w:color w:val="000000" w:themeColor="text1"/>
        </w:rPr>
      </w:pPr>
    </w:p>
    <w:p w14:paraId="72CF3DD5" w14:textId="77777777" w:rsidR="0074110E" w:rsidRPr="00145446" w:rsidRDefault="0074110E" w:rsidP="009F09BC">
      <w:pPr>
        <w:tabs>
          <w:tab w:val="left" w:pos="3374"/>
        </w:tabs>
        <w:rPr>
          <w:rFonts w:ascii="Palatino Linotype" w:hAnsi="Palatino Linotype"/>
          <w:color w:val="000000" w:themeColor="text1"/>
        </w:rPr>
      </w:pPr>
    </w:p>
    <w:p w14:paraId="72CF3DD6" w14:textId="77777777" w:rsidR="00053FB7" w:rsidRPr="00145446" w:rsidRDefault="00053FB7" w:rsidP="009F09BC">
      <w:pPr>
        <w:tabs>
          <w:tab w:val="left" w:pos="3374"/>
        </w:tabs>
        <w:rPr>
          <w:rFonts w:ascii="Palatino Linotype" w:hAnsi="Palatino Linotype"/>
          <w:color w:val="000000" w:themeColor="text1"/>
        </w:rPr>
      </w:pPr>
    </w:p>
    <w:p w14:paraId="72CF3DD7" w14:textId="77777777" w:rsidR="00053FB7" w:rsidRPr="00145446" w:rsidRDefault="00053FB7" w:rsidP="009F09BC">
      <w:pPr>
        <w:tabs>
          <w:tab w:val="left" w:pos="3374"/>
        </w:tabs>
        <w:rPr>
          <w:rFonts w:ascii="Palatino Linotype" w:hAnsi="Palatino Linotype"/>
          <w:color w:val="000000" w:themeColor="text1"/>
        </w:rPr>
      </w:pPr>
    </w:p>
    <w:p w14:paraId="72CF3DD8" w14:textId="77777777" w:rsidR="00053FB7" w:rsidRPr="00145446" w:rsidRDefault="00053FB7" w:rsidP="009F09BC">
      <w:pPr>
        <w:tabs>
          <w:tab w:val="left" w:pos="3374"/>
        </w:tabs>
        <w:rPr>
          <w:rFonts w:ascii="Palatino Linotype" w:hAnsi="Palatino Linotype"/>
          <w:color w:val="000000" w:themeColor="text1"/>
        </w:rPr>
      </w:pPr>
    </w:p>
    <w:p w14:paraId="72CF3DD9" w14:textId="77777777" w:rsidR="00053FB7" w:rsidRPr="00145446" w:rsidRDefault="00053FB7" w:rsidP="009F09BC">
      <w:pPr>
        <w:tabs>
          <w:tab w:val="left" w:pos="3374"/>
        </w:tabs>
        <w:rPr>
          <w:rFonts w:ascii="Palatino Linotype" w:hAnsi="Palatino Linotype"/>
          <w:color w:val="000000" w:themeColor="text1"/>
        </w:rPr>
      </w:pPr>
    </w:p>
    <w:p w14:paraId="72CF3DDA" w14:textId="77777777" w:rsidR="00053FB7" w:rsidRPr="00145446" w:rsidRDefault="00053FB7" w:rsidP="009F09BC">
      <w:pPr>
        <w:tabs>
          <w:tab w:val="left" w:pos="3374"/>
        </w:tabs>
        <w:rPr>
          <w:rFonts w:ascii="Palatino Linotype" w:hAnsi="Palatino Linotype"/>
          <w:color w:val="000000" w:themeColor="text1"/>
        </w:rPr>
      </w:pPr>
    </w:p>
    <w:p w14:paraId="72CF3DDB" w14:textId="77777777" w:rsidR="00053FB7" w:rsidRPr="00145446" w:rsidRDefault="00053FB7" w:rsidP="009F09BC">
      <w:pPr>
        <w:tabs>
          <w:tab w:val="left" w:pos="3374"/>
        </w:tabs>
        <w:rPr>
          <w:rFonts w:ascii="Palatino Linotype" w:hAnsi="Palatino Linotype"/>
          <w:color w:val="000000" w:themeColor="text1"/>
        </w:rPr>
      </w:pPr>
    </w:p>
    <w:sectPr w:rsidR="00053FB7" w:rsidRPr="00145446" w:rsidSect="004D465B">
      <w:headerReference w:type="even" r:id="rId11"/>
      <w:headerReference w:type="default" r:id="rId12"/>
      <w:footerReference w:type="default" r:id="rId13"/>
      <w:headerReference w:type="first" r:id="rId14"/>
      <w:footerReference w:type="first" r:id="rId15"/>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C66A" w14:textId="77777777" w:rsidR="00CA27D7" w:rsidRDefault="00CA27D7" w:rsidP="003B7751">
      <w:r>
        <w:separator/>
      </w:r>
    </w:p>
  </w:endnote>
  <w:endnote w:type="continuationSeparator" w:id="0">
    <w:p w14:paraId="05444642" w14:textId="77777777" w:rsidR="00CA27D7" w:rsidRDefault="00CA27D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2CF3DFB"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544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5446">
              <w:rPr>
                <w:rFonts w:ascii="Palatino Linotype" w:hAnsi="Palatino Linotype"/>
                <w:bCs/>
                <w:noProof/>
                <w:sz w:val="20"/>
              </w:rPr>
              <w:t>17</w:t>
            </w:r>
            <w:r>
              <w:rPr>
                <w:rFonts w:ascii="Palatino Linotype" w:hAnsi="Palatino Linotype"/>
                <w:bCs/>
                <w:noProof/>
                <w:sz w:val="20"/>
              </w:rPr>
              <w:fldChar w:fldCharType="end"/>
            </w:r>
          </w:p>
        </w:sdtContent>
      </w:sdt>
    </w:sdtContent>
  </w:sdt>
  <w:p w14:paraId="72CF3DFC" w14:textId="77777777" w:rsidR="00D46375" w:rsidRDefault="00D463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3E0A"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54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5446">
      <w:rPr>
        <w:rFonts w:ascii="Palatino Linotype" w:hAnsi="Palatino Linotype"/>
        <w:bCs/>
        <w:noProof/>
        <w:sz w:val="20"/>
      </w:rPr>
      <w:t>17</w:t>
    </w:r>
    <w:r>
      <w:rPr>
        <w:rFonts w:ascii="Palatino Linotype" w:hAnsi="Palatino Linotype"/>
        <w:bCs/>
        <w:noProof/>
        <w:sz w:val="20"/>
      </w:rPr>
      <w:fldChar w:fldCharType="end"/>
    </w:r>
  </w:p>
  <w:p w14:paraId="72CF3E0B" w14:textId="77777777" w:rsidR="00D46375" w:rsidRDefault="00D463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1314" w14:textId="77777777" w:rsidR="00CA27D7" w:rsidRDefault="00CA27D7" w:rsidP="003B7751">
      <w:r>
        <w:separator/>
      </w:r>
    </w:p>
  </w:footnote>
  <w:footnote w:type="continuationSeparator" w:id="0">
    <w:p w14:paraId="6CFF2646" w14:textId="77777777" w:rsidR="00CA27D7" w:rsidRDefault="00CA27D7" w:rsidP="003B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3DF0" w14:textId="77777777" w:rsidR="00D46375" w:rsidRDefault="00CA27D7">
    <w:pPr>
      <w:pStyle w:val="Encabezado"/>
    </w:pPr>
    <w:r>
      <w:rPr>
        <w:noProof/>
        <w:lang w:eastAsia="es-MX"/>
      </w:rPr>
      <w:pict w14:anchorId="72CF3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RPr="005F2C29" w14:paraId="72CF3DF3" w14:textId="77777777" w:rsidTr="006A04B6">
      <w:trPr>
        <w:trHeight w:val="227"/>
      </w:trPr>
      <w:tc>
        <w:tcPr>
          <w:tcW w:w="2976" w:type="dxa"/>
          <w:vAlign w:val="center"/>
          <w:hideMark/>
        </w:tcPr>
        <w:p w14:paraId="72CF3DF1" w14:textId="77777777" w:rsidR="00D46375" w:rsidRPr="005F2C29" w:rsidRDefault="00D46375" w:rsidP="009F09BC">
          <w:pPr>
            <w:ind w:right="34"/>
            <w:jc w:val="right"/>
            <w:rPr>
              <w:rFonts w:ascii="Palatino Linotype" w:hAnsi="Palatino Linotype"/>
              <w:b/>
              <w:sz w:val="22"/>
              <w:szCs w:val="22"/>
            </w:rPr>
          </w:pPr>
          <w:r w:rsidRPr="005F2C29">
            <w:rPr>
              <w:rFonts w:ascii="Palatino Linotype" w:hAnsi="Palatino Linotype"/>
              <w:b/>
              <w:sz w:val="22"/>
              <w:szCs w:val="22"/>
            </w:rPr>
            <w:t>Recurso de Revisión:</w:t>
          </w:r>
        </w:p>
      </w:tc>
      <w:tc>
        <w:tcPr>
          <w:tcW w:w="3543" w:type="dxa"/>
          <w:vAlign w:val="center"/>
          <w:hideMark/>
        </w:tcPr>
        <w:p w14:paraId="72CF3DF2" w14:textId="77777777" w:rsidR="00D46375" w:rsidRPr="005F2C29" w:rsidRDefault="0085368F" w:rsidP="002650A0">
          <w:pPr>
            <w:pStyle w:val="Encabezado"/>
            <w:rPr>
              <w:rFonts w:ascii="Palatino Linotype" w:hAnsi="Palatino Linotype"/>
              <w:sz w:val="22"/>
              <w:szCs w:val="22"/>
            </w:rPr>
          </w:pPr>
          <w:r w:rsidRPr="005F2C29">
            <w:rPr>
              <w:rFonts w:ascii="Palatino Linotype" w:hAnsi="Palatino Linotype"/>
              <w:sz w:val="22"/>
              <w:szCs w:val="22"/>
            </w:rPr>
            <w:t>05528</w:t>
          </w:r>
          <w:r w:rsidR="004727DB" w:rsidRPr="005F2C29">
            <w:rPr>
              <w:rFonts w:ascii="Palatino Linotype" w:hAnsi="Palatino Linotype"/>
              <w:sz w:val="22"/>
              <w:szCs w:val="22"/>
            </w:rPr>
            <w:t>/INFOEM/IP/RR/2023</w:t>
          </w:r>
        </w:p>
      </w:tc>
    </w:tr>
    <w:tr w:rsidR="00D46375" w:rsidRPr="005F2C29" w14:paraId="72CF3DF6" w14:textId="77777777" w:rsidTr="006A04B6">
      <w:trPr>
        <w:trHeight w:val="242"/>
      </w:trPr>
      <w:tc>
        <w:tcPr>
          <w:tcW w:w="2976" w:type="dxa"/>
          <w:vAlign w:val="center"/>
          <w:hideMark/>
        </w:tcPr>
        <w:p w14:paraId="72CF3DF4" w14:textId="77777777" w:rsidR="00D46375" w:rsidRPr="005F2C29" w:rsidRDefault="00D46375" w:rsidP="009F09BC">
          <w:pPr>
            <w:ind w:right="34"/>
            <w:jc w:val="right"/>
            <w:rPr>
              <w:rFonts w:ascii="Palatino Linotype" w:hAnsi="Palatino Linotype"/>
              <w:b/>
              <w:sz w:val="22"/>
              <w:szCs w:val="22"/>
            </w:rPr>
          </w:pPr>
          <w:r w:rsidRPr="005F2C29">
            <w:rPr>
              <w:rFonts w:ascii="Palatino Linotype" w:hAnsi="Palatino Linotype"/>
              <w:b/>
              <w:sz w:val="22"/>
              <w:szCs w:val="22"/>
            </w:rPr>
            <w:t>Sujeto Obligado:</w:t>
          </w:r>
        </w:p>
      </w:tc>
      <w:tc>
        <w:tcPr>
          <w:tcW w:w="3543" w:type="dxa"/>
          <w:vAlign w:val="center"/>
          <w:hideMark/>
        </w:tcPr>
        <w:p w14:paraId="72CF3DF5" w14:textId="77777777" w:rsidR="00D46375" w:rsidRPr="005F2C29" w:rsidRDefault="0085368F" w:rsidP="009F09BC">
          <w:pPr>
            <w:pStyle w:val="Encabezado"/>
            <w:jc w:val="both"/>
            <w:rPr>
              <w:rFonts w:ascii="Palatino Linotype" w:hAnsi="Palatino Linotype"/>
              <w:sz w:val="22"/>
              <w:szCs w:val="22"/>
            </w:rPr>
          </w:pPr>
          <w:r w:rsidRPr="005F2C29">
            <w:rPr>
              <w:rFonts w:ascii="Palatino Linotype" w:eastAsia="Times New Roman" w:hAnsi="Palatino Linotype" w:cs="Arial"/>
              <w:bCs/>
              <w:color w:val="000000"/>
              <w:sz w:val="22"/>
              <w:szCs w:val="22"/>
            </w:rPr>
            <w:t>Ayuntamiento de Zinacantepec</w:t>
          </w:r>
        </w:p>
      </w:tc>
    </w:tr>
    <w:tr w:rsidR="00D46375" w:rsidRPr="005F2C29" w14:paraId="72CF3DF9" w14:textId="77777777" w:rsidTr="006A04B6">
      <w:trPr>
        <w:trHeight w:val="342"/>
      </w:trPr>
      <w:tc>
        <w:tcPr>
          <w:tcW w:w="2976" w:type="dxa"/>
          <w:vAlign w:val="center"/>
          <w:hideMark/>
        </w:tcPr>
        <w:p w14:paraId="72CF3DF7" w14:textId="77777777" w:rsidR="00D46375" w:rsidRPr="005F2C29" w:rsidRDefault="00D46375" w:rsidP="00103414">
          <w:pPr>
            <w:ind w:right="34"/>
            <w:jc w:val="right"/>
            <w:rPr>
              <w:rFonts w:ascii="Palatino Linotype" w:hAnsi="Palatino Linotype"/>
              <w:b/>
              <w:sz w:val="22"/>
              <w:szCs w:val="22"/>
            </w:rPr>
          </w:pPr>
          <w:r w:rsidRPr="005F2C29">
            <w:rPr>
              <w:rFonts w:ascii="Palatino Linotype" w:hAnsi="Palatino Linotype"/>
              <w:b/>
              <w:sz w:val="22"/>
              <w:szCs w:val="22"/>
            </w:rPr>
            <w:t>Comisionad</w:t>
          </w:r>
          <w:r w:rsidR="00103414" w:rsidRPr="005F2C29">
            <w:rPr>
              <w:rFonts w:ascii="Palatino Linotype" w:hAnsi="Palatino Linotype"/>
              <w:b/>
              <w:sz w:val="22"/>
              <w:szCs w:val="22"/>
            </w:rPr>
            <w:t>a</w:t>
          </w:r>
          <w:r w:rsidRPr="005F2C29">
            <w:rPr>
              <w:rFonts w:ascii="Palatino Linotype" w:hAnsi="Palatino Linotype"/>
              <w:b/>
              <w:sz w:val="22"/>
              <w:szCs w:val="22"/>
            </w:rPr>
            <w:t xml:space="preserve"> Ponente:</w:t>
          </w:r>
        </w:p>
      </w:tc>
      <w:tc>
        <w:tcPr>
          <w:tcW w:w="3543" w:type="dxa"/>
          <w:vAlign w:val="center"/>
          <w:hideMark/>
        </w:tcPr>
        <w:p w14:paraId="72CF3DF8" w14:textId="77777777" w:rsidR="00D46375" w:rsidRPr="005F2C29" w:rsidRDefault="00D46375" w:rsidP="00692B55">
          <w:pPr>
            <w:pStyle w:val="Encabezado"/>
            <w:jc w:val="both"/>
            <w:rPr>
              <w:rFonts w:ascii="Palatino Linotype" w:hAnsi="Palatino Linotype"/>
              <w:sz w:val="22"/>
              <w:szCs w:val="22"/>
            </w:rPr>
          </w:pPr>
          <w:r w:rsidRPr="005F2C29">
            <w:rPr>
              <w:rFonts w:ascii="Palatino Linotype" w:eastAsia="Times New Roman" w:hAnsi="Palatino Linotype" w:cs="Arial"/>
              <w:color w:val="000000"/>
              <w:sz w:val="22"/>
              <w:szCs w:val="22"/>
              <w:lang w:val="es-MX"/>
            </w:rPr>
            <w:t>María del Rosario Mejía Ayala</w:t>
          </w:r>
        </w:p>
      </w:tc>
    </w:tr>
  </w:tbl>
  <w:p w14:paraId="72CF3DFA" w14:textId="77777777" w:rsidR="00D46375" w:rsidRPr="00AE046A" w:rsidRDefault="00CA27D7" w:rsidP="003B7751">
    <w:pPr>
      <w:pStyle w:val="Encabezado"/>
      <w:tabs>
        <w:tab w:val="clear" w:pos="4419"/>
        <w:tab w:val="clear" w:pos="8838"/>
        <w:tab w:val="left" w:pos="6005"/>
      </w:tabs>
      <w:rPr>
        <w:sz w:val="14"/>
      </w:rPr>
    </w:pPr>
    <w:r>
      <w:rPr>
        <w:noProof/>
        <w:sz w:val="14"/>
        <w:lang w:eastAsia="es-MX"/>
      </w:rPr>
      <w:pict w14:anchorId="72CF3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RPr="005F2C29" w14:paraId="72CF3DFF" w14:textId="77777777" w:rsidTr="006A04B6">
      <w:trPr>
        <w:trHeight w:val="227"/>
      </w:trPr>
      <w:tc>
        <w:tcPr>
          <w:tcW w:w="2977" w:type="dxa"/>
          <w:vAlign w:val="center"/>
          <w:hideMark/>
        </w:tcPr>
        <w:p w14:paraId="72CF3DFD" w14:textId="77777777" w:rsidR="00D46375" w:rsidRPr="005F2C29" w:rsidRDefault="00D46375" w:rsidP="009F09BC">
          <w:pPr>
            <w:jc w:val="right"/>
            <w:rPr>
              <w:rFonts w:ascii="Palatino Linotype" w:hAnsi="Palatino Linotype"/>
              <w:b/>
              <w:sz w:val="22"/>
              <w:szCs w:val="22"/>
            </w:rPr>
          </w:pPr>
          <w:r w:rsidRPr="005F2C29">
            <w:rPr>
              <w:rFonts w:ascii="Palatino Linotype" w:hAnsi="Palatino Linotype"/>
              <w:b/>
              <w:sz w:val="22"/>
              <w:szCs w:val="22"/>
            </w:rPr>
            <w:t>Recurso de Revisión:</w:t>
          </w:r>
        </w:p>
      </w:tc>
      <w:tc>
        <w:tcPr>
          <w:tcW w:w="3684" w:type="dxa"/>
          <w:vAlign w:val="center"/>
          <w:hideMark/>
        </w:tcPr>
        <w:p w14:paraId="72CF3DFE" w14:textId="77777777" w:rsidR="00D46375" w:rsidRPr="005F2C29" w:rsidRDefault="0085368F" w:rsidP="005F2C29">
          <w:pPr>
            <w:pStyle w:val="Encabezado"/>
            <w:rPr>
              <w:rFonts w:ascii="Palatino Linotype" w:hAnsi="Palatino Linotype"/>
              <w:sz w:val="22"/>
              <w:szCs w:val="22"/>
            </w:rPr>
          </w:pPr>
          <w:r w:rsidRPr="005F2C29">
            <w:rPr>
              <w:rFonts w:ascii="Palatino Linotype" w:hAnsi="Palatino Linotype"/>
              <w:bCs/>
              <w:sz w:val="22"/>
              <w:szCs w:val="22"/>
            </w:rPr>
            <w:t>05528</w:t>
          </w:r>
          <w:r w:rsidR="004727DB" w:rsidRPr="005F2C29">
            <w:rPr>
              <w:rFonts w:ascii="Palatino Linotype" w:hAnsi="Palatino Linotype"/>
              <w:bCs/>
              <w:sz w:val="22"/>
              <w:szCs w:val="22"/>
            </w:rPr>
            <w:t>/INFOEM/IP/RR/2023</w:t>
          </w:r>
        </w:p>
      </w:tc>
    </w:tr>
    <w:tr w:rsidR="00D46375" w:rsidRPr="005F2C29" w14:paraId="72CF3E02" w14:textId="77777777" w:rsidTr="006A04B6">
      <w:trPr>
        <w:trHeight w:val="242"/>
      </w:trPr>
      <w:tc>
        <w:tcPr>
          <w:tcW w:w="2977" w:type="dxa"/>
          <w:vAlign w:val="center"/>
          <w:hideMark/>
        </w:tcPr>
        <w:p w14:paraId="72CF3E00" w14:textId="77777777" w:rsidR="00D46375" w:rsidRPr="005F2C29" w:rsidRDefault="00D46375" w:rsidP="009F09BC">
          <w:pPr>
            <w:jc w:val="right"/>
            <w:rPr>
              <w:rFonts w:ascii="Palatino Linotype" w:hAnsi="Palatino Linotype"/>
              <w:b/>
              <w:sz w:val="22"/>
              <w:szCs w:val="22"/>
            </w:rPr>
          </w:pPr>
          <w:r w:rsidRPr="005F2C29">
            <w:rPr>
              <w:rFonts w:ascii="Palatino Linotype" w:hAnsi="Palatino Linotype"/>
              <w:b/>
              <w:sz w:val="22"/>
              <w:szCs w:val="22"/>
            </w:rPr>
            <w:t>Recurrente:</w:t>
          </w:r>
        </w:p>
      </w:tc>
      <w:tc>
        <w:tcPr>
          <w:tcW w:w="3684" w:type="dxa"/>
          <w:hideMark/>
        </w:tcPr>
        <w:p w14:paraId="72CF3E01" w14:textId="77777777" w:rsidR="00D46375" w:rsidRPr="005F2C29" w:rsidRDefault="00D46375" w:rsidP="005F2C29">
          <w:pPr>
            <w:pStyle w:val="Encabezado"/>
            <w:tabs>
              <w:tab w:val="left" w:pos="521"/>
            </w:tabs>
            <w:rPr>
              <w:rFonts w:ascii="Palatino Linotype" w:hAnsi="Palatino Linotype"/>
              <w:sz w:val="22"/>
              <w:szCs w:val="22"/>
            </w:rPr>
          </w:pPr>
        </w:p>
      </w:tc>
    </w:tr>
    <w:tr w:rsidR="00D46375" w:rsidRPr="005F2C29" w14:paraId="72CF3E05" w14:textId="77777777" w:rsidTr="006A04B6">
      <w:trPr>
        <w:trHeight w:val="342"/>
      </w:trPr>
      <w:tc>
        <w:tcPr>
          <w:tcW w:w="2977" w:type="dxa"/>
          <w:vAlign w:val="center"/>
        </w:tcPr>
        <w:p w14:paraId="72CF3E03" w14:textId="77777777" w:rsidR="00D46375" w:rsidRPr="005F2C29" w:rsidRDefault="00D46375" w:rsidP="009F09BC">
          <w:pPr>
            <w:jc w:val="right"/>
            <w:rPr>
              <w:rFonts w:ascii="Palatino Linotype" w:hAnsi="Palatino Linotype"/>
              <w:b/>
              <w:sz w:val="22"/>
              <w:szCs w:val="22"/>
            </w:rPr>
          </w:pPr>
          <w:r w:rsidRPr="005F2C29">
            <w:rPr>
              <w:rFonts w:ascii="Palatino Linotype" w:hAnsi="Palatino Linotype"/>
              <w:b/>
              <w:sz w:val="22"/>
              <w:szCs w:val="22"/>
            </w:rPr>
            <w:t>Sujeto Obligado:</w:t>
          </w:r>
        </w:p>
      </w:tc>
      <w:tc>
        <w:tcPr>
          <w:tcW w:w="3684" w:type="dxa"/>
          <w:vAlign w:val="center"/>
        </w:tcPr>
        <w:p w14:paraId="72CF3E04" w14:textId="77777777" w:rsidR="00D46375" w:rsidRPr="005F2C29" w:rsidRDefault="0085368F" w:rsidP="005F2C29">
          <w:pPr>
            <w:pStyle w:val="Encabezado"/>
            <w:rPr>
              <w:rFonts w:ascii="Palatino Linotype" w:hAnsi="Palatino Linotype"/>
              <w:sz w:val="22"/>
              <w:szCs w:val="22"/>
            </w:rPr>
          </w:pPr>
          <w:r w:rsidRPr="005F2C29">
            <w:rPr>
              <w:rFonts w:ascii="Palatino Linotype" w:hAnsi="Palatino Linotype"/>
              <w:bCs/>
              <w:color w:val="000000" w:themeColor="text1"/>
              <w:sz w:val="22"/>
              <w:szCs w:val="22"/>
            </w:rPr>
            <w:t>Ayuntamiento de Zinacantepec</w:t>
          </w:r>
        </w:p>
      </w:tc>
    </w:tr>
    <w:tr w:rsidR="00D46375" w:rsidRPr="005F2C29" w14:paraId="72CF3E08" w14:textId="77777777" w:rsidTr="006A04B6">
      <w:trPr>
        <w:trHeight w:val="342"/>
      </w:trPr>
      <w:tc>
        <w:tcPr>
          <w:tcW w:w="2977" w:type="dxa"/>
          <w:vAlign w:val="center"/>
        </w:tcPr>
        <w:p w14:paraId="72CF3E06" w14:textId="77777777" w:rsidR="00D46375" w:rsidRPr="005F2C29" w:rsidRDefault="00D46375" w:rsidP="009F09BC">
          <w:pPr>
            <w:jc w:val="right"/>
            <w:rPr>
              <w:rFonts w:ascii="Palatino Linotype" w:hAnsi="Palatino Linotype"/>
              <w:b/>
              <w:sz w:val="22"/>
              <w:szCs w:val="22"/>
            </w:rPr>
          </w:pPr>
          <w:r w:rsidRPr="005F2C29">
            <w:rPr>
              <w:rFonts w:ascii="Palatino Linotype" w:hAnsi="Palatino Linotype"/>
              <w:b/>
              <w:sz w:val="22"/>
              <w:szCs w:val="22"/>
            </w:rPr>
            <w:t>Comisionada Ponente:</w:t>
          </w:r>
        </w:p>
      </w:tc>
      <w:tc>
        <w:tcPr>
          <w:tcW w:w="3684" w:type="dxa"/>
          <w:vAlign w:val="center"/>
        </w:tcPr>
        <w:p w14:paraId="72CF3E07" w14:textId="77777777" w:rsidR="00D46375" w:rsidRPr="005F2C29" w:rsidRDefault="00D46375" w:rsidP="005F2C29">
          <w:pPr>
            <w:pStyle w:val="Encabezado"/>
            <w:rPr>
              <w:rFonts w:ascii="Palatino Linotype" w:hAnsi="Palatino Linotype"/>
              <w:sz w:val="22"/>
              <w:szCs w:val="22"/>
            </w:rPr>
          </w:pPr>
          <w:r w:rsidRPr="005F2C29">
            <w:rPr>
              <w:rFonts w:ascii="Palatino Linotype" w:hAnsi="Palatino Linotype"/>
              <w:sz w:val="22"/>
              <w:szCs w:val="22"/>
            </w:rPr>
            <w:t>María del Rosario Mejía Ayala</w:t>
          </w:r>
        </w:p>
      </w:tc>
    </w:tr>
  </w:tbl>
  <w:p w14:paraId="72CF3E09" w14:textId="77777777" w:rsidR="00D46375" w:rsidRPr="00C222C0" w:rsidRDefault="00CA27D7">
    <w:pPr>
      <w:pStyle w:val="Encabezado"/>
      <w:rPr>
        <w:sz w:val="16"/>
      </w:rPr>
    </w:pPr>
    <w:r>
      <w:rPr>
        <w:noProof/>
        <w:sz w:val="16"/>
        <w:lang w:eastAsia="es-MX"/>
      </w:rPr>
      <w:pict w14:anchorId="72CF3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57E29"/>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BDA4E3BA"/>
    <w:lvl w:ilvl="0" w:tplc="F1B66454">
      <w:start w:val="1"/>
      <w:numFmt w:val="decimal"/>
      <w:lvlText w:val="%1."/>
      <w:lvlJc w:val="left"/>
      <w:pPr>
        <w:ind w:left="360" w:hanging="360"/>
      </w:pPr>
      <w:rPr>
        <w:rFonts w:ascii="Palatino Linotype" w:hAnsi="Palatino Linotype" w:hint="default"/>
        <w:b w:val="0"/>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31247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B63D88"/>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47014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742E87"/>
    <w:multiLevelType w:val="hybridMultilevel"/>
    <w:tmpl w:val="5E4E4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790B7EF0"/>
    <w:multiLevelType w:val="hybridMultilevel"/>
    <w:tmpl w:val="A1B08876"/>
    <w:lvl w:ilvl="0" w:tplc="0B5C3506">
      <w:start w:val="31"/>
      <w:numFmt w:val="decimal"/>
      <w:lvlText w:val="%1."/>
      <w:lvlJc w:val="left"/>
      <w:pPr>
        <w:ind w:left="720" w:hanging="360"/>
      </w:pPr>
      <w:rPr>
        <w:rFonts w:ascii="Palatino Linotype" w:hAnsi="Palatino Linotype"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ACD6BA1"/>
    <w:multiLevelType w:val="hybridMultilevel"/>
    <w:tmpl w:val="A894A2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005324339">
    <w:abstractNumId w:val="3"/>
  </w:num>
  <w:num w:numId="2" w16cid:durableId="1214388938">
    <w:abstractNumId w:val="1"/>
  </w:num>
  <w:num w:numId="3" w16cid:durableId="1786460042">
    <w:abstractNumId w:val="7"/>
  </w:num>
  <w:num w:numId="4" w16cid:durableId="326598083">
    <w:abstractNumId w:val="12"/>
  </w:num>
  <w:num w:numId="5" w16cid:durableId="659114964">
    <w:abstractNumId w:val="16"/>
  </w:num>
  <w:num w:numId="6" w16cid:durableId="622886233">
    <w:abstractNumId w:val="10"/>
  </w:num>
  <w:num w:numId="7" w16cid:durableId="1717702770">
    <w:abstractNumId w:val="9"/>
  </w:num>
  <w:num w:numId="8" w16cid:durableId="2101683290">
    <w:abstractNumId w:val="15"/>
  </w:num>
  <w:num w:numId="9" w16cid:durableId="1635675668">
    <w:abstractNumId w:val="2"/>
  </w:num>
  <w:num w:numId="10" w16cid:durableId="1257057671">
    <w:abstractNumId w:val="5"/>
  </w:num>
  <w:num w:numId="11" w16cid:durableId="2010984081">
    <w:abstractNumId w:val="11"/>
  </w:num>
  <w:num w:numId="12" w16cid:durableId="852066050">
    <w:abstractNumId w:val="14"/>
  </w:num>
  <w:num w:numId="13" w16cid:durableId="475873392">
    <w:abstractNumId w:val="8"/>
  </w:num>
  <w:num w:numId="14" w16cid:durableId="1139877574">
    <w:abstractNumId w:val="6"/>
  </w:num>
  <w:num w:numId="15" w16cid:durableId="1021202032">
    <w:abstractNumId w:val="0"/>
  </w:num>
  <w:num w:numId="16" w16cid:durableId="1489974581">
    <w:abstractNumId w:val="4"/>
  </w:num>
  <w:num w:numId="17" w16cid:durableId="32015617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63512"/>
    <w:rsid w:val="0008243D"/>
    <w:rsid w:val="000901F1"/>
    <w:rsid w:val="000A6153"/>
    <w:rsid w:val="000A703D"/>
    <w:rsid w:val="000B42EA"/>
    <w:rsid w:val="000E1A02"/>
    <w:rsid w:val="000E31C4"/>
    <w:rsid w:val="000E4891"/>
    <w:rsid w:val="00103414"/>
    <w:rsid w:val="00114502"/>
    <w:rsid w:val="001269AD"/>
    <w:rsid w:val="001310C6"/>
    <w:rsid w:val="00134CE6"/>
    <w:rsid w:val="001352F5"/>
    <w:rsid w:val="00145446"/>
    <w:rsid w:val="0015042A"/>
    <w:rsid w:val="00156332"/>
    <w:rsid w:val="00166F3E"/>
    <w:rsid w:val="001A18E7"/>
    <w:rsid w:val="001B19F1"/>
    <w:rsid w:val="001C0DB3"/>
    <w:rsid w:val="001C31A4"/>
    <w:rsid w:val="001C3AA6"/>
    <w:rsid w:val="001C4290"/>
    <w:rsid w:val="001D23C1"/>
    <w:rsid w:val="001D373F"/>
    <w:rsid w:val="001D5404"/>
    <w:rsid w:val="001D630C"/>
    <w:rsid w:val="001E755B"/>
    <w:rsid w:val="00223C06"/>
    <w:rsid w:val="00237FA4"/>
    <w:rsid w:val="00252540"/>
    <w:rsid w:val="00264C9A"/>
    <w:rsid w:val="002650A0"/>
    <w:rsid w:val="00267A08"/>
    <w:rsid w:val="00270029"/>
    <w:rsid w:val="00272CA2"/>
    <w:rsid w:val="00277FAC"/>
    <w:rsid w:val="002901F4"/>
    <w:rsid w:val="00291500"/>
    <w:rsid w:val="002945D6"/>
    <w:rsid w:val="0029504E"/>
    <w:rsid w:val="002A3B71"/>
    <w:rsid w:val="002B10AB"/>
    <w:rsid w:val="002C0D3C"/>
    <w:rsid w:val="002C4997"/>
    <w:rsid w:val="002C77D6"/>
    <w:rsid w:val="002D294C"/>
    <w:rsid w:val="002D7E85"/>
    <w:rsid w:val="002E769C"/>
    <w:rsid w:val="002F3330"/>
    <w:rsid w:val="002F7675"/>
    <w:rsid w:val="0030094A"/>
    <w:rsid w:val="00312281"/>
    <w:rsid w:val="00321085"/>
    <w:rsid w:val="00323FFD"/>
    <w:rsid w:val="00330AC9"/>
    <w:rsid w:val="003437D9"/>
    <w:rsid w:val="00353F1D"/>
    <w:rsid w:val="0037157C"/>
    <w:rsid w:val="003833B3"/>
    <w:rsid w:val="003933C4"/>
    <w:rsid w:val="0039541A"/>
    <w:rsid w:val="003A06E6"/>
    <w:rsid w:val="003A15C8"/>
    <w:rsid w:val="003B70DC"/>
    <w:rsid w:val="003B7751"/>
    <w:rsid w:val="003C13F1"/>
    <w:rsid w:val="003E42AE"/>
    <w:rsid w:val="003E66D2"/>
    <w:rsid w:val="003F61A3"/>
    <w:rsid w:val="00403D64"/>
    <w:rsid w:val="00407FDA"/>
    <w:rsid w:val="004118FA"/>
    <w:rsid w:val="00411B64"/>
    <w:rsid w:val="00425842"/>
    <w:rsid w:val="00427038"/>
    <w:rsid w:val="00432130"/>
    <w:rsid w:val="00435583"/>
    <w:rsid w:val="00437672"/>
    <w:rsid w:val="004533ED"/>
    <w:rsid w:val="00456AEE"/>
    <w:rsid w:val="00456CFF"/>
    <w:rsid w:val="004727DB"/>
    <w:rsid w:val="0048131B"/>
    <w:rsid w:val="004C76C2"/>
    <w:rsid w:val="004D465B"/>
    <w:rsid w:val="004E4EE6"/>
    <w:rsid w:val="004E6CE4"/>
    <w:rsid w:val="004F34D1"/>
    <w:rsid w:val="00500BD7"/>
    <w:rsid w:val="00507B30"/>
    <w:rsid w:val="00523ADA"/>
    <w:rsid w:val="00531473"/>
    <w:rsid w:val="005331D8"/>
    <w:rsid w:val="005414D5"/>
    <w:rsid w:val="00541549"/>
    <w:rsid w:val="005432D0"/>
    <w:rsid w:val="00543478"/>
    <w:rsid w:val="00546076"/>
    <w:rsid w:val="00547ACE"/>
    <w:rsid w:val="005507B0"/>
    <w:rsid w:val="00554A21"/>
    <w:rsid w:val="00556E0A"/>
    <w:rsid w:val="00563F2E"/>
    <w:rsid w:val="0057514F"/>
    <w:rsid w:val="00575E75"/>
    <w:rsid w:val="00583A39"/>
    <w:rsid w:val="005B0088"/>
    <w:rsid w:val="005B076D"/>
    <w:rsid w:val="005B6702"/>
    <w:rsid w:val="005C3FC7"/>
    <w:rsid w:val="005C5021"/>
    <w:rsid w:val="005D2F1C"/>
    <w:rsid w:val="005D4C57"/>
    <w:rsid w:val="005F2C29"/>
    <w:rsid w:val="0062406B"/>
    <w:rsid w:val="006352DF"/>
    <w:rsid w:val="00642B8B"/>
    <w:rsid w:val="00647F7C"/>
    <w:rsid w:val="00657639"/>
    <w:rsid w:val="00660E76"/>
    <w:rsid w:val="006672E1"/>
    <w:rsid w:val="00674732"/>
    <w:rsid w:val="00677893"/>
    <w:rsid w:val="00680C93"/>
    <w:rsid w:val="00692B55"/>
    <w:rsid w:val="0069487D"/>
    <w:rsid w:val="006A04B6"/>
    <w:rsid w:val="006A5154"/>
    <w:rsid w:val="006A6390"/>
    <w:rsid w:val="006B5612"/>
    <w:rsid w:val="006B783F"/>
    <w:rsid w:val="006D0379"/>
    <w:rsid w:val="006D15D0"/>
    <w:rsid w:val="006D1CED"/>
    <w:rsid w:val="006D6CC1"/>
    <w:rsid w:val="006E7397"/>
    <w:rsid w:val="006E7C94"/>
    <w:rsid w:val="0070211F"/>
    <w:rsid w:val="00707B87"/>
    <w:rsid w:val="00711062"/>
    <w:rsid w:val="007142AB"/>
    <w:rsid w:val="007142D6"/>
    <w:rsid w:val="00716BCA"/>
    <w:rsid w:val="00720371"/>
    <w:rsid w:val="0074110E"/>
    <w:rsid w:val="00742823"/>
    <w:rsid w:val="007601B1"/>
    <w:rsid w:val="00775EB2"/>
    <w:rsid w:val="00782A12"/>
    <w:rsid w:val="007851DB"/>
    <w:rsid w:val="00792D6A"/>
    <w:rsid w:val="00792F5F"/>
    <w:rsid w:val="007979DB"/>
    <w:rsid w:val="007A08D0"/>
    <w:rsid w:val="007A1AA9"/>
    <w:rsid w:val="007A460E"/>
    <w:rsid w:val="007A6A1A"/>
    <w:rsid w:val="007B0745"/>
    <w:rsid w:val="007B3713"/>
    <w:rsid w:val="007B5FAE"/>
    <w:rsid w:val="007B6110"/>
    <w:rsid w:val="007C3C29"/>
    <w:rsid w:val="007D5AAA"/>
    <w:rsid w:val="007D711C"/>
    <w:rsid w:val="007E56E1"/>
    <w:rsid w:val="00804DAA"/>
    <w:rsid w:val="0082142B"/>
    <w:rsid w:val="008227A9"/>
    <w:rsid w:val="008526F4"/>
    <w:rsid w:val="0085368F"/>
    <w:rsid w:val="008563C8"/>
    <w:rsid w:val="008573BF"/>
    <w:rsid w:val="0086792A"/>
    <w:rsid w:val="00873EB6"/>
    <w:rsid w:val="00892089"/>
    <w:rsid w:val="008A06F8"/>
    <w:rsid w:val="008A64D0"/>
    <w:rsid w:val="008A699B"/>
    <w:rsid w:val="008B0637"/>
    <w:rsid w:val="008B6C7C"/>
    <w:rsid w:val="008C1ED7"/>
    <w:rsid w:val="008E12E3"/>
    <w:rsid w:val="008E32EE"/>
    <w:rsid w:val="008E330F"/>
    <w:rsid w:val="008E6574"/>
    <w:rsid w:val="008F2DFB"/>
    <w:rsid w:val="008F6D18"/>
    <w:rsid w:val="00904930"/>
    <w:rsid w:val="00911A75"/>
    <w:rsid w:val="009126F1"/>
    <w:rsid w:val="00925458"/>
    <w:rsid w:val="00926716"/>
    <w:rsid w:val="009335F9"/>
    <w:rsid w:val="00945135"/>
    <w:rsid w:val="0095341F"/>
    <w:rsid w:val="00967DFA"/>
    <w:rsid w:val="00982FCD"/>
    <w:rsid w:val="00987673"/>
    <w:rsid w:val="00995B4E"/>
    <w:rsid w:val="009972BB"/>
    <w:rsid w:val="009A2251"/>
    <w:rsid w:val="009A3106"/>
    <w:rsid w:val="009B2054"/>
    <w:rsid w:val="009C1B6F"/>
    <w:rsid w:val="009C46F2"/>
    <w:rsid w:val="009D0241"/>
    <w:rsid w:val="009D5A32"/>
    <w:rsid w:val="009E5B16"/>
    <w:rsid w:val="009F09BC"/>
    <w:rsid w:val="00A224A7"/>
    <w:rsid w:val="00A23E82"/>
    <w:rsid w:val="00A429D6"/>
    <w:rsid w:val="00A47F71"/>
    <w:rsid w:val="00A533B8"/>
    <w:rsid w:val="00A56791"/>
    <w:rsid w:val="00A626EB"/>
    <w:rsid w:val="00A739EE"/>
    <w:rsid w:val="00A9000C"/>
    <w:rsid w:val="00AD316E"/>
    <w:rsid w:val="00AD63B4"/>
    <w:rsid w:val="00AF4BBC"/>
    <w:rsid w:val="00AF5D2F"/>
    <w:rsid w:val="00B0695D"/>
    <w:rsid w:val="00B07BF8"/>
    <w:rsid w:val="00B11CDD"/>
    <w:rsid w:val="00B21874"/>
    <w:rsid w:val="00B37587"/>
    <w:rsid w:val="00B416E1"/>
    <w:rsid w:val="00B5225F"/>
    <w:rsid w:val="00B530E8"/>
    <w:rsid w:val="00B77996"/>
    <w:rsid w:val="00B86242"/>
    <w:rsid w:val="00B92791"/>
    <w:rsid w:val="00BB5758"/>
    <w:rsid w:val="00BB6FDA"/>
    <w:rsid w:val="00BF3240"/>
    <w:rsid w:val="00BF3FB5"/>
    <w:rsid w:val="00C03BA3"/>
    <w:rsid w:val="00C0715F"/>
    <w:rsid w:val="00C105CC"/>
    <w:rsid w:val="00C1074F"/>
    <w:rsid w:val="00C14F2A"/>
    <w:rsid w:val="00C21FAE"/>
    <w:rsid w:val="00C242A7"/>
    <w:rsid w:val="00C2496E"/>
    <w:rsid w:val="00C35712"/>
    <w:rsid w:val="00C41B2B"/>
    <w:rsid w:val="00C47C3D"/>
    <w:rsid w:val="00C524F8"/>
    <w:rsid w:val="00C54D99"/>
    <w:rsid w:val="00C85E64"/>
    <w:rsid w:val="00C860B1"/>
    <w:rsid w:val="00C87396"/>
    <w:rsid w:val="00C90814"/>
    <w:rsid w:val="00C91F0F"/>
    <w:rsid w:val="00C9681E"/>
    <w:rsid w:val="00CA1063"/>
    <w:rsid w:val="00CA27D7"/>
    <w:rsid w:val="00CB757D"/>
    <w:rsid w:val="00CC14BA"/>
    <w:rsid w:val="00CC5B2F"/>
    <w:rsid w:val="00CE3153"/>
    <w:rsid w:val="00CE7B83"/>
    <w:rsid w:val="00CF0D2B"/>
    <w:rsid w:val="00D021A5"/>
    <w:rsid w:val="00D16FC7"/>
    <w:rsid w:val="00D367B4"/>
    <w:rsid w:val="00D46375"/>
    <w:rsid w:val="00D47231"/>
    <w:rsid w:val="00D5729F"/>
    <w:rsid w:val="00D6060C"/>
    <w:rsid w:val="00D60F5E"/>
    <w:rsid w:val="00D6224B"/>
    <w:rsid w:val="00D741CF"/>
    <w:rsid w:val="00D81329"/>
    <w:rsid w:val="00D8320F"/>
    <w:rsid w:val="00D96104"/>
    <w:rsid w:val="00DA2B13"/>
    <w:rsid w:val="00DA6D37"/>
    <w:rsid w:val="00DB17E1"/>
    <w:rsid w:val="00DB753F"/>
    <w:rsid w:val="00DC2611"/>
    <w:rsid w:val="00DD1021"/>
    <w:rsid w:val="00DD3675"/>
    <w:rsid w:val="00DD590D"/>
    <w:rsid w:val="00DD628A"/>
    <w:rsid w:val="00DE2F5A"/>
    <w:rsid w:val="00DE60AD"/>
    <w:rsid w:val="00DF03A5"/>
    <w:rsid w:val="00E118BA"/>
    <w:rsid w:val="00E17429"/>
    <w:rsid w:val="00E25145"/>
    <w:rsid w:val="00E55966"/>
    <w:rsid w:val="00E56172"/>
    <w:rsid w:val="00E5636B"/>
    <w:rsid w:val="00E566C9"/>
    <w:rsid w:val="00E61C13"/>
    <w:rsid w:val="00E61DA9"/>
    <w:rsid w:val="00E87D88"/>
    <w:rsid w:val="00E92E04"/>
    <w:rsid w:val="00EA660A"/>
    <w:rsid w:val="00EB1CE2"/>
    <w:rsid w:val="00ED1D6B"/>
    <w:rsid w:val="00ED3A35"/>
    <w:rsid w:val="00ED6E75"/>
    <w:rsid w:val="00EF280A"/>
    <w:rsid w:val="00EF45F9"/>
    <w:rsid w:val="00F24A04"/>
    <w:rsid w:val="00F35B0C"/>
    <w:rsid w:val="00F42ADB"/>
    <w:rsid w:val="00F469C7"/>
    <w:rsid w:val="00F522D3"/>
    <w:rsid w:val="00F572AD"/>
    <w:rsid w:val="00F57FA7"/>
    <w:rsid w:val="00F62267"/>
    <w:rsid w:val="00F6466E"/>
    <w:rsid w:val="00F72588"/>
    <w:rsid w:val="00F7371C"/>
    <w:rsid w:val="00F774C8"/>
    <w:rsid w:val="00F849F2"/>
    <w:rsid w:val="00F857F0"/>
    <w:rsid w:val="00F946B5"/>
    <w:rsid w:val="00F96B1E"/>
    <w:rsid w:val="00FB005A"/>
    <w:rsid w:val="00FB6D42"/>
    <w:rsid w:val="00FC28FD"/>
    <w:rsid w:val="00FD2FA4"/>
    <w:rsid w:val="00FE3FBE"/>
    <w:rsid w:val="00FE50A0"/>
    <w:rsid w:val="00FE6761"/>
    <w:rsid w:val="00FF274C"/>
    <w:rsid w:val="00FF4D1E"/>
    <w:rsid w:val="00FF6D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F3D40"/>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0D"/>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6B561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004941219">
      <w:bodyDiv w:val="1"/>
      <w:marLeft w:val="0"/>
      <w:marRight w:val="0"/>
      <w:marTop w:val="0"/>
      <w:marBottom w:val="0"/>
      <w:divBdr>
        <w:top w:val="none" w:sz="0" w:space="0" w:color="auto"/>
        <w:left w:val="none" w:sz="0" w:space="0" w:color="auto"/>
        <w:bottom w:val="none" w:sz="0" w:space="0" w:color="auto"/>
        <w:right w:val="none" w:sz="0" w:space="0" w:color="auto"/>
      </w:divBdr>
    </w:div>
    <w:div w:id="211342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EB80-A4E9-4524-84C8-45D6979E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2829</Words>
  <Characters>15561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inf03m612@outlook.com</cp:lastModifiedBy>
  <cp:revision>5</cp:revision>
  <cp:lastPrinted>2023-08-03T17:58:00Z</cp:lastPrinted>
  <dcterms:created xsi:type="dcterms:W3CDTF">2023-12-13T17:36:00Z</dcterms:created>
  <dcterms:modified xsi:type="dcterms:W3CDTF">2024-01-12T20:39:00Z</dcterms:modified>
</cp:coreProperties>
</file>