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4577" w14:textId="0D84F898"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EE1783">
        <w:rPr>
          <w:rFonts w:ascii="Palatino Linotype" w:eastAsia="Palatino Linotype" w:hAnsi="Palatino Linotype" w:cs="Palatino Linotype"/>
          <w:lang w:val="es-419"/>
        </w:rPr>
        <w:t>primero de noviembre</w:t>
      </w:r>
      <w:r w:rsidR="00CD1FA6" w:rsidRPr="00C91BA7">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de dos mil </w:t>
      </w:r>
      <w:r w:rsidR="00B56C99">
        <w:rPr>
          <w:rFonts w:ascii="Palatino Linotype" w:eastAsia="Palatino Linotype" w:hAnsi="Palatino Linotype" w:cs="Palatino Linotype"/>
        </w:rPr>
        <w:t>veintitrés</w:t>
      </w:r>
      <w:r w:rsidRPr="00C91BA7">
        <w:rPr>
          <w:rFonts w:ascii="Palatino Linotype" w:eastAsia="Palatino Linotype" w:hAnsi="Palatino Linotype" w:cs="Palatino Linotype"/>
        </w:rPr>
        <w:t xml:space="preserve">. </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7FEABCAF"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del recurso de revisión </w:t>
      </w:r>
      <w:r w:rsidR="00C63137">
        <w:rPr>
          <w:rFonts w:ascii="Palatino Linotype" w:eastAsia="Palatino Linotype" w:hAnsi="Palatino Linotype" w:cs="Palatino Linotype"/>
          <w:b/>
          <w:lang w:val="es-419"/>
        </w:rPr>
        <w:t>0</w:t>
      </w:r>
      <w:r w:rsidR="007E7B5E">
        <w:rPr>
          <w:rFonts w:ascii="Palatino Linotype" w:eastAsia="Palatino Linotype" w:hAnsi="Palatino Linotype" w:cs="Palatino Linotype"/>
          <w:b/>
          <w:lang w:val="es-MX"/>
        </w:rPr>
        <w:t>5770</w:t>
      </w:r>
      <w:r w:rsidRPr="00C91BA7">
        <w:rPr>
          <w:rFonts w:ascii="Palatino Linotype" w:eastAsia="Palatino Linotype" w:hAnsi="Palatino Linotype" w:cs="Palatino Linotype"/>
          <w:b/>
        </w:rPr>
        <w:t>/INFOEM/IP/RR/202</w:t>
      </w:r>
      <w:r w:rsidR="008F10A2">
        <w:rPr>
          <w:rFonts w:ascii="Palatino Linotype" w:eastAsia="Palatino Linotype" w:hAnsi="Palatino Linotype" w:cs="Palatino Linotype"/>
          <w:b/>
        </w:rPr>
        <w:t>3</w:t>
      </w:r>
      <w:r w:rsidRPr="00C91BA7">
        <w:rPr>
          <w:rFonts w:ascii="Palatino Linotype" w:eastAsia="Palatino Linotype" w:hAnsi="Palatino Linotype" w:cs="Palatino Linotype"/>
        </w:rPr>
        <w:t>, interpuesto por</w:t>
      </w:r>
      <w:r w:rsidR="007F0775">
        <w:rPr>
          <w:rFonts w:ascii="Palatino Linotype" w:eastAsia="Palatino Linotype" w:hAnsi="Palatino Linotype" w:cs="Palatino Linotype"/>
          <w:lang w:val="es-419"/>
        </w:rPr>
        <w:t xml:space="preserve"> </w:t>
      </w:r>
      <w:r w:rsidR="00C63137">
        <w:rPr>
          <w:rFonts w:ascii="Palatino Linotype" w:eastAsia="Palatino Linotype" w:hAnsi="Palatino Linotype" w:cs="Palatino Linotype"/>
          <w:lang w:val="es-419"/>
        </w:rPr>
        <w:t xml:space="preserve">un ciudadano que al momento de ingresar su solicitud de información no proporcionó nombre o seudónimo para su identificación, y que </w:t>
      </w:r>
      <w:r w:rsidRPr="008F10A2">
        <w:rPr>
          <w:rFonts w:ascii="Palatino Linotype" w:eastAsia="Palatino Linotype" w:hAnsi="Palatino Linotype" w:cs="Palatino Linotype"/>
        </w:rPr>
        <w:t xml:space="preserve">en lo sucesivo la parte </w:t>
      </w:r>
      <w:r w:rsidRPr="008F10A2">
        <w:rPr>
          <w:rFonts w:ascii="Palatino Linotype" w:eastAsia="Palatino Linotype" w:hAnsi="Palatino Linotype" w:cs="Palatino Linotype"/>
          <w:b/>
        </w:rPr>
        <w:t>Recurrente,</w:t>
      </w:r>
      <w:r w:rsidRPr="008F10A2">
        <w:rPr>
          <w:rFonts w:ascii="Palatino Linotype" w:eastAsia="Palatino Linotype" w:hAnsi="Palatino Linotype" w:cs="Palatino Linotype"/>
        </w:rPr>
        <w:t xml:space="preserve"> en contra de la respuesta a su solicitud por parte del </w:t>
      </w:r>
      <w:r w:rsidR="008F10A2" w:rsidRPr="008F10A2">
        <w:rPr>
          <w:rFonts w:ascii="Palatino Linotype" w:eastAsia="Palatino Linotype" w:hAnsi="Palatino Linotype" w:cs="Palatino Linotype"/>
          <w:b/>
        </w:rPr>
        <w:t>Instituto de Transparencia, Acceso a la Información Pública y Protección de Datos Personales del Estado de México y Municipios</w:t>
      </w:r>
      <w:r w:rsidRPr="008F10A2">
        <w:rPr>
          <w:rFonts w:ascii="Palatino Linotype" w:eastAsia="Palatino Linotype" w:hAnsi="Palatino Linotype" w:cs="Palatino Linotype"/>
          <w:b/>
        </w:rPr>
        <w:t xml:space="preserve">, </w:t>
      </w:r>
      <w:r w:rsidRPr="008F10A2">
        <w:rPr>
          <w:rFonts w:ascii="Palatino Linotype" w:eastAsia="Palatino Linotype" w:hAnsi="Palatino Linotype" w:cs="Palatino Linotype"/>
        </w:rPr>
        <w:t>en lo</w:t>
      </w:r>
      <w:r w:rsidRPr="00C91BA7">
        <w:rPr>
          <w:rFonts w:ascii="Palatino Linotype" w:eastAsia="Palatino Linotype" w:hAnsi="Palatino Linotype" w:cs="Palatino Linotype"/>
        </w:rPr>
        <w:t xml:space="preserve"> sucesivo el </w:t>
      </w:r>
      <w:r w:rsidRPr="00C91BA7">
        <w:rPr>
          <w:rFonts w:ascii="Palatino Linotype" w:eastAsia="Palatino Linotype" w:hAnsi="Palatino Linotype" w:cs="Palatino Linotype"/>
          <w:b/>
        </w:rPr>
        <w:t xml:space="preserve">Sujeto Obligado, </w:t>
      </w:r>
      <w:r w:rsidRPr="00C91BA7">
        <w:rPr>
          <w:rFonts w:ascii="Palatino Linotype" w:eastAsia="Palatino Linotype" w:hAnsi="Palatino Linotype" w:cs="Palatino Linotype"/>
        </w:rPr>
        <w:t>se procede a dictar la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2161D264"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7E7B5E">
        <w:rPr>
          <w:rFonts w:ascii="Palatino Linotype" w:eastAsia="Palatino Linotype" w:hAnsi="Palatino Linotype" w:cs="Palatino Linotype"/>
          <w:b/>
          <w:lang w:val="es-MX"/>
        </w:rPr>
        <w:t>dieciséis de agosto</w:t>
      </w:r>
      <w:r w:rsidR="008F10A2">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dos mil </w:t>
      </w:r>
      <w:r w:rsidR="008F10A2">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007E7B5E" w:rsidRPr="007E7B5E">
        <w:rPr>
          <w:rFonts w:ascii="Palatino Linotype" w:eastAsia="Palatino Linotype" w:hAnsi="Palatino Linotype" w:cs="Palatino Linotype"/>
          <w:b/>
          <w:lang w:val="es-419"/>
        </w:rPr>
        <w:t>00888/INFOEM/IP/2023</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4BA358F2" w:rsidR="009B616B" w:rsidRPr="00C91BA7" w:rsidRDefault="005A212F" w:rsidP="007E7B5E">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7E7B5E" w:rsidRPr="007E7B5E">
        <w:rPr>
          <w:rFonts w:ascii="Palatino Linotype" w:eastAsia="Palatino Linotype" w:hAnsi="Palatino Linotype" w:cs="Palatino Linotype"/>
          <w:i/>
        </w:rPr>
        <w:t>Recibos de nómina de la primera y segunda quincena de marzo del 2022 y currículum de José Antonio Lugo Pedraza</w:t>
      </w:r>
      <w:r w:rsidRPr="00C91BA7">
        <w:rPr>
          <w:rFonts w:ascii="Palatino Linotype" w:eastAsia="Palatino Linotype" w:hAnsi="Palatino Linotype" w:cs="Palatino Linotype"/>
          <w:i/>
        </w:rPr>
        <w:t>” (sic)</w:t>
      </w:r>
    </w:p>
    <w:p w14:paraId="17068BD7" w14:textId="77777777" w:rsidR="00C91BA7" w:rsidRDefault="00C91BA7"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3371296A" w14:textId="77777777" w:rsidR="00C91BA7" w:rsidRPr="00C91BA7" w:rsidRDefault="00C91BA7" w:rsidP="00C91BA7">
      <w:pPr>
        <w:spacing w:line="360" w:lineRule="auto"/>
        <w:jc w:val="both"/>
        <w:rPr>
          <w:rFonts w:ascii="Palatino Linotype" w:eastAsia="Palatino Linotype" w:hAnsi="Palatino Linotype" w:cs="Palatino Linotype"/>
          <w:b/>
          <w:sz w:val="28"/>
        </w:rPr>
      </w:pPr>
      <w:proofErr w:type="gramStart"/>
      <w:r w:rsidRPr="00C91BA7">
        <w:rPr>
          <w:rFonts w:ascii="Palatino Linotype" w:eastAsia="Palatino Linotype" w:hAnsi="Palatino Linotype" w:cs="Palatino Linotype"/>
          <w:b/>
          <w:sz w:val="28"/>
        </w:rPr>
        <w:t>SEGUNDO.-</w:t>
      </w:r>
      <w:proofErr w:type="gramEnd"/>
      <w:r w:rsidR="005A212F" w:rsidRPr="00C91BA7">
        <w:rPr>
          <w:rFonts w:ascii="Palatino Linotype" w:eastAsia="Palatino Linotype" w:hAnsi="Palatino Linotype" w:cs="Palatino Linotype"/>
          <w:b/>
          <w:sz w:val="28"/>
        </w:rPr>
        <w:t xml:space="preserve"> </w:t>
      </w:r>
      <w:r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7E467B04" w14:textId="7D8B11C2" w:rsidR="009B616B" w:rsidRDefault="001C7434"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8F10A2">
        <w:rPr>
          <w:rFonts w:ascii="Palatino Linotype" w:eastAsia="Palatino Linotype" w:hAnsi="Palatino Linotype" w:cs="Palatino Linotype"/>
          <w:b/>
          <w:lang w:val="es-MX"/>
        </w:rPr>
        <w:t>veinticinco</w:t>
      </w:r>
      <w:r w:rsidR="00680D3D">
        <w:rPr>
          <w:rFonts w:ascii="Palatino Linotype" w:eastAsia="Palatino Linotype" w:hAnsi="Palatino Linotype" w:cs="Palatino Linotype"/>
          <w:b/>
          <w:lang w:val="es-419"/>
        </w:rPr>
        <w:t xml:space="preserve"> </w:t>
      </w:r>
      <w:r w:rsidR="0030403E" w:rsidRPr="00C91BA7">
        <w:rPr>
          <w:rFonts w:ascii="Palatino Linotype" w:eastAsia="Palatino Linotype" w:hAnsi="Palatino Linotype" w:cs="Palatino Linotype"/>
          <w:b/>
        </w:rPr>
        <w:t xml:space="preserve">de </w:t>
      </w:r>
      <w:r w:rsidR="008F10A2">
        <w:rPr>
          <w:rFonts w:ascii="Palatino Linotype" w:eastAsia="Palatino Linotype" w:hAnsi="Palatino Linotype" w:cs="Palatino Linotype"/>
          <w:b/>
          <w:lang w:val="es-MX"/>
        </w:rPr>
        <w:t>abril</w:t>
      </w:r>
      <w:r w:rsidR="00D559FB"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w:t>
      </w:r>
      <w:r w:rsidR="005A212F" w:rsidRPr="00C91BA7">
        <w:rPr>
          <w:rFonts w:ascii="Palatino Linotype" w:eastAsia="Palatino Linotype" w:hAnsi="Palatino Linotype" w:cs="Palatino Linotype"/>
          <w:b/>
        </w:rPr>
        <w:t xml:space="preserve">os mil </w:t>
      </w:r>
      <w:r w:rsidR="00B56C99">
        <w:rPr>
          <w:rFonts w:ascii="Palatino Linotype" w:eastAsia="Palatino Linotype" w:hAnsi="Palatino Linotype" w:cs="Palatino Linotype"/>
          <w:b/>
        </w:rPr>
        <w:t>veintitrés</w:t>
      </w:r>
      <w:r w:rsidR="005A212F" w:rsidRPr="00C91BA7">
        <w:rPr>
          <w:rFonts w:ascii="Palatino Linotype" w:eastAsia="Palatino Linotype" w:hAnsi="Palatino Linotype" w:cs="Palatino Linotype"/>
        </w:rPr>
        <w:t xml:space="preserve">, el </w:t>
      </w:r>
      <w:r w:rsidR="005A212F" w:rsidRPr="00C91BA7">
        <w:rPr>
          <w:rFonts w:ascii="Palatino Linotype" w:eastAsia="Palatino Linotype" w:hAnsi="Palatino Linotype" w:cs="Palatino Linotype"/>
          <w:b/>
        </w:rPr>
        <w:t xml:space="preserve">Sujeto Obligado </w:t>
      </w:r>
      <w:r w:rsidR="007F0775">
        <w:rPr>
          <w:rFonts w:ascii="Palatino Linotype" w:eastAsia="Palatino Linotype" w:hAnsi="Palatino Linotype" w:cs="Palatino Linotype"/>
          <w:lang w:val="es-419"/>
        </w:rPr>
        <w:t xml:space="preserve">dio </w:t>
      </w:r>
      <w:r w:rsidR="005A212F" w:rsidRPr="00C91BA7">
        <w:rPr>
          <w:rFonts w:ascii="Palatino Linotype" w:eastAsia="Palatino Linotype" w:hAnsi="Palatino Linotype" w:cs="Palatino Linotype"/>
        </w:rPr>
        <w:t>su respuesta a la solicitud de acceso a la información a través de SAIMEX, en los términos siguientes:</w:t>
      </w:r>
    </w:p>
    <w:p w14:paraId="3092D607" w14:textId="77777777" w:rsidR="00C91BA7" w:rsidRPr="00C91BA7" w:rsidRDefault="00C91BA7" w:rsidP="00C91BA7">
      <w:pPr>
        <w:spacing w:line="360" w:lineRule="auto"/>
        <w:jc w:val="both"/>
        <w:rPr>
          <w:rFonts w:ascii="Palatino Linotype" w:eastAsia="Palatino Linotype" w:hAnsi="Palatino Linotype" w:cs="Palatino Linotype"/>
          <w:b/>
        </w:rPr>
      </w:pPr>
    </w:p>
    <w:p w14:paraId="7A0E2E82" w14:textId="77777777" w:rsidR="00B343A5" w:rsidRPr="00B343A5" w:rsidRDefault="005A212F" w:rsidP="00B343A5">
      <w:pPr>
        <w:spacing w:line="360" w:lineRule="auto"/>
        <w:ind w:left="851" w:right="902"/>
        <w:jc w:val="right"/>
        <w:rPr>
          <w:rFonts w:ascii="Palatino Linotype" w:eastAsia="Palatino Linotype" w:hAnsi="Palatino Linotype" w:cs="Palatino Linotype"/>
          <w:i/>
        </w:rPr>
      </w:pPr>
      <w:r w:rsidRPr="00C91BA7">
        <w:rPr>
          <w:rFonts w:ascii="Palatino Linotype" w:eastAsia="Palatino Linotype" w:hAnsi="Palatino Linotype" w:cs="Palatino Linotype"/>
          <w:i/>
        </w:rPr>
        <w:t>“</w:t>
      </w:r>
      <w:r w:rsidR="00B343A5" w:rsidRPr="00B343A5">
        <w:rPr>
          <w:rFonts w:ascii="Palatino Linotype" w:eastAsia="Palatino Linotype" w:hAnsi="Palatino Linotype" w:cs="Palatino Linotype"/>
          <w:i/>
        </w:rPr>
        <w:t>Folio de la solicitud: 00888/INFOEM/IP/2023</w:t>
      </w:r>
    </w:p>
    <w:p w14:paraId="7D26FE75" w14:textId="77777777" w:rsidR="00B343A5" w:rsidRDefault="00B343A5" w:rsidP="00B343A5">
      <w:pPr>
        <w:spacing w:line="360" w:lineRule="auto"/>
        <w:ind w:left="851" w:right="902"/>
        <w:jc w:val="both"/>
        <w:rPr>
          <w:rFonts w:ascii="Palatino Linotype" w:eastAsia="Palatino Linotype" w:hAnsi="Palatino Linotype" w:cs="Palatino Linotype"/>
          <w:i/>
        </w:rPr>
      </w:pPr>
    </w:p>
    <w:p w14:paraId="0D1B176F" w14:textId="77777777" w:rsidR="00B343A5" w:rsidRPr="00B343A5" w:rsidRDefault="00B343A5" w:rsidP="00B343A5">
      <w:pPr>
        <w:spacing w:line="360" w:lineRule="auto"/>
        <w:ind w:left="851" w:right="902"/>
        <w:jc w:val="both"/>
        <w:rPr>
          <w:rFonts w:ascii="Palatino Linotype" w:eastAsia="Palatino Linotype" w:hAnsi="Palatino Linotype" w:cs="Palatino Linotype"/>
          <w:i/>
        </w:rPr>
      </w:pPr>
      <w:r w:rsidRPr="00B343A5">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FCCF4E" w14:textId="77777777" w:rsidR="00B343A5" w:rsidRDefault="00B343A5" w:rsidP="00B343A5">
      <w:pPr>
        <w:spacing w:line="360" w:lineRule="auto"/>
        <w:ind w:left="851" w:right="902"/>
        <w:jc w:val="both"/>
        <w:rPr>
          <w:rFonts w:ascii="Palatino Linotype" w:eastAsia="Palatino Linotype" w:hAnsi="Palatino Linotype" w:cs="Palatino Linotype"/>
          <w:i/>
        </w:rPr>
      </w:pPr>
    </w:p>
    <w:p w14:paraId="635EA782" w14:textId="77777777" w:rsidR="00B343A5" w:rsidRPr="00B343A5" w:rsidRDefault="00B343A5" w:rsidP="00B343A5">
      <w:pPr>
        <w:spacing w:line="360" w:lineRule="auto"/>
        <w:ind w:left="851" w:right="902"/>
        <w:jc w:val="both"/>
        <w:rPr>
          <w:rFonts w:ascii="Palatino Linotype" w:eastAsia="Palatino Linotype" w:hAnsi="Palatino Linotype" w:cs="Palatino Linotype"/>
          <w:i/>
        </w:rPr>
      </w:pPr>
      <w:r w:rsidRPr="00B343A5">
        <w:rPr>
          <w:rFonts w:ascii="Palatino Linotype" w:eastAsia="Palatino Linotype" w:hAnsi="Palatino Linotype" w:cs="Palatino Linotype"/>
          <w:i/>
        </w:rPr>
        <w:t>Con fundamento en el artículo 53 fracción II de la Ley de Transparencia y Acceso a la Información Pública del Estado de México y Municipios, se adjunta la respuesta a su solicitud de información pública.</w:t>
      </w:r>
    </w:p>
    <w:p w14:paraId="0CA9C678" w14:textId="77777777" w:rsidR="00B343A5" w:rsidRDefault="00B343A5" w:rsidP="00B343A5">
      <w:pPr>
        <w:spacing w:line="360" w:lineRule="auto"/>
        <w:ind w:left="851" w:right="902"/>
        <w:jc w:val="both"/>
        <w:rPr>
          <w:rFonts w:ascii="Palatino Linotype" w:eastAsia="Palatino Linotype" w:hAnsi="Palatino Linotype" w:cs="Palatino Linotype"/>
          <w:i/>
        </w:rPr>
      </w:pPr>
    </w:p>
    <w:p w14:paraId="414D0A2E" w14:textId="77777777" w:rsidR="00B343A5" w:rsidRPr="00B343A5" w:rsidRDefault="00B343A5" w:rsidP="00B343A5">
      <w:pPr>
        <w:spacing w:line="360" w:lineRule="auto"/>
        <w:ind w:left="851" w:right="902"/>
        <w:jc w:val="both"/>
        <w:rPr>
          <w:rFonts w:ascii="Palatino Linotype" w:eastAsia="Palatino Linotype" w:hAnsi="Palatino Linotype" w:cs="Palatino Linotype"/>
          <w:i/>
        </w:rPr>
      </w:pPr>
      <w:r w:rsidRPr="00B343A5">
        <w:rPr>
          <w:rFonts w:ascii="Palatino Linotype" w:eastAsia="Palatino Linotype" w:hAnsi="Palatino Linotype" w:cs="Palatino Linotype"/>
          <w:i/>
        </w:rPr>
        <w:lastRenderedPageBreak/>
        <w:t>ATENTAMENTE</w:t>
      </w:r>
    </w:p>
    <w:p w14:paraId="70EA38B2" w14:textId="438C6C64" w:rsidR="009B616B" w:rsidRPr="00C91BA7" w:rsidRDefault="00B343A5" w:rsidP="00B343A5">
      <w:pPr>
        <w:spacing w:line="360" w:lineRule="auto"/>
        <w:ind w:left="851" w:right="902"/>
        <w:jc w:val="both"/>
        <w:rPr>
          <w:rFonts w:ascii="Palatino Linotype" w:eastAsia="Palatino Linotype" w:hAnsi="Palatino Linotype" w:cs="Palatino Linotype"/>
          <w:i/>
        </w:rPr>
      </w:pPr>
      <w:r w:rsidRPr="00B343A5">
        <w:rPr>
          <w:rFonts w:ascii="Palatino Linotype" w:eastAsia="Palatino Linotype" w:hAnsi="Palatino Linotype" w:cs="Palatino Linotype"/>
          <w:i/>
        </w:rPr>
        <w:t>Mtro. Juan Salvador V. Hernández Flores</w:t>
      </w:r>
      <w:r w:rsidR="005A212F" w:rsidRPr="00C91BA7">
        <w:rPr>
          <w:rFonts w:ascii="Palatino Linotype" w:eastAsia="Palatino Linotype" w:hAnsi="Palatino Linotype" w:cs="Palatino Linotype"/>
          <w:i/>
        </w:rPr>
        <w:t>” (sic)</w:t>
      </w:r>
    </w:p>
    <w:p w14:paraId="0C29A583" w14:textId="77777777" w:rsidR="00C91BA7" w:rsidRDefault="00C91BA7" w:rsidP="00C91BA7">
      <w:pPr>
        <w:spacing w:line="360" w:lineRule="auto"/>
        <w:ind w:right="49"/>
        <w:jc w:val="both"/>
        <w:rPr>
          <w:rFonts w:ascii="Palatino Linotype" w:eastAsia="Palatino Linotype" w:hAnsi="Palatino Linotype" w:cs="Palatino Linotype"/>
        </w:rPr>
      </w:pPr>
    </w:p>
    <w:p w14:paraId="4A39C523" w14:textId="57709F48" w:rsidR="00C91BA7"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adjuntó </w:t>
      </w:r>
      <w:r w:rsidR="0009799E" w:rsidRPr="00C91BA7">
        <w:rPr>
          <w:rFonts w:ascii="Palatino Linotype" w:eastAsia="Palatino Linotype" w:hAnsi="Palatino Linotype" w:cs="Palatino Linotype"/>
        </w:rPr>
        <w:t xml:space="preserve">el archivo </w:t>
      </w:r>
      <w:r w:rsidR="00C91BA7" w:rsidRPr="00D372C7">
        <w:rPr>
          <w:rFonts w:ascii="Palatino Linotype" w:eastAsia="Palatino Linotype" w:hAnsi="Palatino Linotype" w:cs="Palatino Linotype"/>
        </w:rPr>
        <w:t>“</w:t>
      </w:r>
      <w:r w:rsidR="00B343A5" w:rsidRPr="00B343A5">
        <w:rPr>
          <w:rFonts w:ascii="Palatino Linotype" w:eastAsia="Palatino Linotype" w:hAnsi="Palatino Linotype" w:cs="Palatino Linotype"/>
          <w:b/>
          <w:i/>
        </w:rPr>
        <w:t>888.zip</w:t>
      </w:r>
      <w:r w:rsidR="0009799E" w:rsidRPr="00D372C7">
        <w:rPr>
          <w:rFonts w:ascii="Palatino Linotype" w:eastAsia="Palatino Linotype" w:hAnsi="Palatino Linotype" w:cs="Palatino Linotype"/>
        </w:rPr>
        <w:t>”,</w:t>
      </w:r>
      <w:r w:rsidR="00C91BA7">
        <w:rPr>
          <w:rFonts w:ascii="Palatino Linotype" w:eastAsia="Palatino Linotype" w:hAnsi="Palatino Linotype" w:cs="Palatino Linotype"/>
        </w:rPr>
        <w:t xml:space="preserve"> el cual </w:t>
      </w:r>
      <w:r w:rsidR="008F10A2">
        <w:rPr>
          <w:rFonts w:ascii="Palatino Linotype" w:eastAsia="Palatino Linotype" w:hAnsi="Palatino Linotype" w:cs="Palatino Linotype"/>
        </w:rPr>
        <w:t xml:space="preserve">contiene </w:t>
      </w:r>
      <w:r w:rsidR="0075195F">
        <w:rPr>
          <w:rFonts w:ascii="Palatino Linotype" w:eastAsia="Palatino Linotype" w:hAnsi="Palatino Linotype" w:cs="Palatino Linotype"/>
        </w:rPr>
        <w:t>siete</w:t>
      </w:r>
      <w:r w:rsidR="008F10A2">
        <w:rPr>
          <w:rFonts w:ascii="Palatino Linotype" w:eastAsia="Palatino Linotype" w:hAnsi="Palatino Linotype" w:cs="Palatino Linotype"/>
        </w:rPr>
        <w:t xml:space="preserve"> (</w:t>
      </w:r>
      <w:r w:rsidR="0075195F">
        <w:rPr>
          <w:rFonts w:ascii="Palatino Linotype" w:eastAsia="Palatino Linotype" w:hAnsi="Palatino Linotype" w:cs="Palatino Linotype"/>
        </w:rPr>
        <w:t>7</w:t>
      </w:r>
      <w:r w:rsidR="008F10A2">
        <w:rPr>
          <w:rFonts w:ascii="Palatino Linotype" w:eastAsia="Palatino Linotype" w:hAnsi="Palatino Linotype" w:cs="Palatino Linotype"/>
        </w:rPr>
        <w:t xml:space="preserve">) documentos electrónicos en formato PDF, los que </w:t>
      </w:r>
      <w:r w:rsidR="00C91BA7">
        <w:rPr>
          <w:rFonts w:ascii="Palatino Linotype" w:eastAsia="Palatino Linotype" w:hAnsi="Palatino Linotype" w:cs="Palatino Linotype"/>
        </w:rPr>
        <w:t>será</w:t>
      </w:r>
      <w:r w:rsidR="008F10A2">
        <w:rPr>
          <w:rFonts w:ascii="Palatino Linotype" w:eastAsia="Palatino Linotype" w:hAnsi="Palatino Linotype" w:cs="Palatino Linotype"/>
        </w:rPr>
        <w:t>n</w:t>
      </w:r>
      <w:r w:rsidR="00C91BA7">
        <w:rPr>
          <w:rFonts w:ascii="Palatino Linotype" w:eastAsia="Palatino Linotype" w:hAnsi="Palatino Linotype" w:cs="Palatino Linotype"/>
        </w:rPr>
        <w:t xml:space="preserve"> motivo de análisis en la parte consider</w:t>
      </w:r>
      <w:r w:rsidR="008F10A2">
        <w:rPr>
          <w:rFonts w:ascii="Palatino Linotype" w:eastAsia="Palatino Linotype" w:hAnsi="Palatino Linotype" w:cs="Palatino Linotype"/>
        </w:rPr>
        <w:t>ativa de la presente resolución.</w:t>
      </w:r>
    </w:p>
    <w:p w14:paraId="0B11273E" w14:textId="0819F9B9" w:rsidR="00C91BA7" w:rsidRDefault="00C91BA7" w:rsidP="00C91BA7">
      <w:pPr>
        <w:spacing w:line="360" w:lineRule="auto"/>
        <w:ind w:right="49"/>
        <w:jc w:val="both"/>
        <w:rPr>
          <w:rFonts w:ascii="Palatino Linotype" w:eastAsia="Palatino Linotype" w:hAnsi="Palatino Linotype" w:cs="Palatino Linotype"/>
        </w:rPr>
      </w:pP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TERCERO</w:t>
      </w:r>
      <w:r w:rsidR="005A212F" w:rsidRPr="00C91BA7">
        <w:rPr>
          <w:rFonts w:ascii="Palatino Linotype" w:eastAsia="Palatino Linotype" w:hAnsi="Palatino Linotype" w:cs="Palatino Linotype"/>
          <w:b/>
          <w:sz w:val="28"/>
        </w:rPr>
        <w:t xml:space="preserve">. Interposición del recurso de revisión. </w:t>
      </w:r>
    </w:p>
    <w:p w14:paraId="33E8323B" w14:textId="2563A782"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Inconforme con los términos de la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5D03A5">
        <w:rPr>
          <w:rFonts w:ascii="Palatino Linotype" w:eastAsia="Palatino Linotype" w:hAnsi="Palatino Linotype" w:cs="Palatino Linotype"/>
          <w:b/>
          <w:lang w:val="es-MX"/>
        </w:rPr>
        <w:t>once de septiembre</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 xml:space="preserve">de dos mil </w:t>
      </w:r>
      <w:r w:rsidR="00B56C99">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recurrente interpuso el recurso de revisión a través de </w:t>
      </w:r>
      <w:r w:rsidRPr="00C91BA7">
        <w:rPr>
          <w:rFonts w:ascii="Palatino Linotype" w:eastAsia="Palatino Linotype" w:hAnsi="Palatino Linotype" w:cs="Palatino Linotype"/>
          <w:b/>
        </w:rPr>
        <w:t xml:space="preserve">SAIMEX, </w:t>
      </w:r>
      <w:r w:rsidRPr="00C91BA7">
        <w:rPr>
          <w:rFonts w:ascii="Palatino Linotype" w:eastAsia="Palatino Linotype" w:hAnsi="Palatino Linotype" w:cs="Palatino Linotype"/>
        </w:rPr>
        <w:t>en donde se manifestó de la siguiente manera:</w:t>
      </w:r>
    </w:p>
    <w:p w14:paraId="0AB4CF50" w14:textId="77777777" w:rsidR="007F7C45" w:rsidRPr="00C91BA7"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40C4CC91" w14:textId="3279165F" w:rsidR="009B616B" w:rsidRPr="00C91BA7" w:rsidRDefault="005A212F" w:rsidP="00C91BA7">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5D03A5" w:rsidRPr="005D03A5">
        <w:rPr>
          <w:rFonts w:ascii="Palatino Linotype" w:eastAsia="Palatino Linotype" w:hAnsi="Palatino Linotype" w:cs="Palatino Linotype"/>
          <w:i/>
        </w:rPr>
        <w:t>incompleta</w:t>
      </w:r>
      <w:r w:rsidRPr="00C91BA7">
        <w:rPr>
          <w:rFonts w:ascii="Palatino Linotype" w:eastAsia="Palatino Linotype" w:hAnsi="Palatino Linotype" w:cs="Palatino Linotype"/>
          <w:i/>
        </w:rPr>
        <w:t>” (sic)</w:t>
      </w:r>
    </w:p>
    <w:p w14:paraId="4D70117A" w14:textId="77777777" w:rsidR="00740B06" w:rsidRDefault="00740B06" w:rsidP="00C91BA7">
      <w:pPr>
        <w:spacing w:line="360" w:lineRule="auto"/>
        <w:jc w:val="both"/>
        <w:rPr>
          <w:rFonts w:ascii="Palatino Linotype" w:eastAsia="Palatino Linotype" w:hAnsi="Palatino Linotype" w:cs="Palatino Linotype"/>
          <w:b/>
        </w:rPr>
      </w:pPr>
    </w:p>
    <w:p w14:paraId="72B15F26" w14:textId="4C9F8D93"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4912EC1" w14:textId="656E92D7" w:rsidR="009B616B" w:rsidRPr="00C91BA7"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91BA7">
        <w:rPr>
          <w:rFonts w:ascii="Palatino Linotype" w:eastAsia="Palatino Linotype" w:hAnsi="Palatino Linotype" w:cs="Palatino Linotype"/>
          <w:i/>
        </w:rPr>
        <w:t>“</w:t>
      </w:r>
      <w:r w:rsidR="005D03A5" w:rsidRPr="005D03A5">
        <w:rPr>
          <w:rFonts w:ascii="Palatino Linotype" w:eastAsia="Palatino Linotype" w:hAnsi="Palatino Linotype" w:cs="Palatino Linotype"/>
          <w:i/>
        </w:rPr>
        <w:t xml:space="preserve">incompleta, solo </w:t>
      </w:r>
      <w:proofErr w:type="spellStart"/>
      <w:r w:rsidR="005D03A5" w:rsidRPr="005D03A5">
        <w:rPr>
          <w:rFonts w:ascii="Palatino Linotype" w:eastAsia="Palatino Linotype" w:hAnsi="Palatino Linotype" w:cs="Palatino Linotype"/>
          <w:i/>
        </w:rPr>
        <w:t>esta</w:t>
      </w:r>
      <w:proofErr w:type="spellEnd"/>
      <w:r w:rsidR="005D03A5" w:rsidRPr="005D03A5">
        <w:rPr>
          <w:rFonts w:ascii="Palatino Linotype" w:eastAsia="Palatino Linotype" w:hAnsi="Palatino Linotype" w:cs="Palatino Linotype"/>
          <w:i/>
        </w:rPr>
        <w:t xml:space="preserve"> bien lo del </w:t>
      </w:r>
      <w:proofErr w:type="spellStart"/>
      <w:r w:rsidR="005D03A5" w:rsidRPr="005D03A5">
        <w:rPr>
          <w:rFonts w:ascii="Palatino Linotype" w:eastAsia="Palatino Linotype" w:hAnsi="Palatino Linotype" w:cs="Palatino Linotype"/>
          <w:i/>
        </w:rPr>
        <w:t>curriculum</w:t>
      </w:r>
      <w:proofErr w:type="spellEnd"/>
      <w:r w:rsidRPr="00C91BA7">
        <w:rPr>
          <w:rFonts w:ascii="Palatino Linotype" w:eastAsia="Palatino Linotype" w:hAnsi="Palatino Linotype" w:cs="Palatino Linotype"/>
          <w:i/>
        </w:rPr>
        <w:t>” (sic)</w:t>
      </w:r>
    </w:p>
    <w:p w14:paraId="3F478E08" w14:textId="77777777" w:rsidR="005D4DCB" w:rsidRDefault="005D4DCB"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52D4BCF9" w14:textId="0F7A13D4"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5D03A5">
        <w:rPr>
          <w:rFonts w:ascii="Palatino Linotype" w:hAnsi="Palatino Linotype" w:cs="Arial"/>
          <w:b/>
          <w:lang w:val="es-MX"/>
        </w:rPr>
        <w:t>05770</w:t>
      </w:r>
      <w:r w:rsidRPr="002F0A5E">
        <w:rPr>
          <w:rFonts w:ascii="Palatino Linotype" w:hAnsi="Palatino Linotype" w:cs="Arial"/>
          <w:b/>
        </w:rPr>
        <w:t>/INFOEM/IP/RR/202</w:t>
      </w:r>
      <w:r w:rsidR="00882966">
        <w:rPr>
          <w:rFonts w:ascii="Palatino Linotype" w:hAnsi="Palatino Linotype" w:cs="Arial"/>
          <w:b/>
        </w:rPr>
        <w:t>3</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xml:space="preserve">, mediante el sistema electrónico, en términos del arábigo 185 fracción I de la </w:t>
      </w:r>
      <w:r w:rsidRPr="00B93DE8">
        <w:rPr>
          <w:rFonts w:ascii="Palatino Linotype" w:hAnsi="Palatino Linotype" w:cs="Arial"/>
        </w:rPr>
        <w:lastRenderedPageBreak/>
        <w:t>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5D03A5">
        <w:rPr>
          <w:rFonts w:ascii="Palatino Linotype" w:hAnsi="Palatino Linotype" w:cs="Arial"/>
          <w:b/>
          <w:lang w:val="es-MX"/>
        </w:rPr>
        <w:t>quince de septiembre</w:t>
      </w:r>
      <w:r w:rsidRPr="007673C3">
        <w:rPr>
          <w:rFonts w:ascii="Palatino Linotype" w:hAnsi="Palatino Linotype" w:cs="Arial"/>
          <w:b/>
        </w:rPr>
        <w:t xml:space="preserve"> de dos mil </w:t>
      </w:r>
      <w:r w:rsidR="00882966">
        <w:rPr>
          <w:rFonts w:ascii="Palatino Linotype" w:hAnsi="Palatino Linotype" w:cs="Arial"/>
          <w:b/>
        </w:rPr>
        <w:t>veintitrés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47BDA416" w14:textId="16DF73C7" w:rsidR="00740B06" w:rsidRDefault="00740B06" w:rsidP="00740B06">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5D03A5">
        <w:rPr>
          <w:rFonts w:ascii="Palatino Linotype" w:hAnsi="Palatino Linotype" w:cs="Arial"/>
          <w:b/>
          <w:lang w:val="es-MX"/>
        </w:rPr>
        <w:t>05770</w:t>
      </w:r>
      <w:r w:rsidRPr="002F0A5E">
        <w:rPr>
          <w:rFonts w:ascii="Palatino Linotype" w:hAnsi="Palatino Linotype" w:cs="Arial"/>
          <w:b/>
        </w:rPr>
        <w:t>/INFOEM/IP/RR/202</w:t>
      </w:r>
      <w:r w:rsidR="00882966">
        <w:rPr>
          <w:rFonts w:ascii="Palatino Linotype" w:hAnsi="Palatino Linotype" w:cs="Arial"/>
          <w:b/>
        </w:rPr>
        <w:t>3</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D372C7">
        <w:rPr>
          <w:rFonts w:ascii="Palatino Linotype" w:hAnsi="Palatino Linotype" w:cs="Arial"/>
          <w:lang w:val="es-419"/>
        </w:rPr>
        <w:t xml:space="preserve"> </w:t>
      </w:r>
      <w:r w:rsidR="00746830">
        <w:rPr>
          <w:rFonts w:ascii="Palatino Linotype" w:hAnsi="Palatino Linotype" w:cs="Arial"/>
        </w:rPr>
        <w:t>rindió</w:t>
      </w:r>
      <w:r w:rsidR="00746830">
        <w:rPr>
          <w:rFonts w:ascii="Palatino Linotype" w:hAnsi="Palatino Linotype" w:cs="Arial"/>
          <w:lang w:val="es-419"/>
        </w:rPr>
        <w:t xml:space="preserve"> </w:t>
      </w:r>
      <w:r>
        <w:rPr>
          <w:rFonts w:ascii="Palatino Linotype" w:hAnsi="Palatino Linotype" w:cs="Arial"/>
        </w:rPr>
        <w:t>informe justificad</w:t>
      </w:r>
      <w:r w:rsidR="00746830">
        <w:rPr>
          <w:rFonts w:ascii="Palatino Linotype" w:hAnsi="Palatino Linotype" w:cs="Arial"/>
          <w:lang w:val="es-419"/>
        </w:rPr>
        <w:t>o</w:t>
      </w:r>
      <w:r w:rsidR="000806B2">
        <w:rPr>
          <w:rFonts w:ascii="Palatino Linotype" w:hAnsi="Palatino Linotype" w:cs="Arial"/>
          <w:lang w:val="es-419"/>
        </w:rPr>
        <w:t>;</w:t>
      </w:r>
      <w:r w:rsidR="00D372C7">
        <w:rPr>
          <w:rFonts w:ascii="Palatino Linotype" w:hAnsi="Palatino Linotype" w:cs="Arial"/>
          <w:lang w:val="es-419"/>
        </w:rPr>
        <w:t xml:space="preserve"> </w:t>
      </w:r>
      <w:r w:rsidR="00882966">
        <w:rPr>
          <w:rFonts w:ascii="Palatino Linotype" w:hAnsi="Palatino Linotype" w:cs="Arial"/>
          <w:lang w:val="es-MX"/>
        </w:rPr>
        <w:t>mediante los siguientes archivos electrónicos en formato PDF: “</w:t>
      </w:r>
      <w:r w:rsidR="005D03A5" w:rsidRPr="005D03A5">
        <w:rPr>
          <w:rFonts w:ascii="Palatino Linotype" w:hAnsi="Palatino Linotype" w:cs="Arial"/>
          <w:b/>
          <w:i/>
          <w:lang w:val="es-MX"/>
        </w:rPr>
        <w:t xml:space="preserve">ANEXO </w:t>
      </w:r>
      <w:proofErr w:type="spellStart"/>
      <w:r w:rsidR="005D03A5" w:rsidRPr="005D03A5">
        <w:rPr>
          <w:rFonts w:ascii="Palatino Linotype" w:hAnsi="Palatino Linotype" w:cs="Arial"/>
          <w:b/>
          <w:i/>
          <w:lang w:val="es-MX"/>
        </w:rPr>
        <w:t>UNICO.Memo</w:t>
      </w:r>
      <w:proofErr w:type="spellEnd"/>
      <w:r w:rsidR="005D03A5" w:rsidRPr="005D03A5">
        <w:rPr>
          <w:rFonts w:ascii="Palatino Linotype" w:hAnsi="Palatino Linotype" w:cs="Arial"/>
          <w:b/>
          <w:i/>
          <w:lang w:val="es-MX"/>
        </w:rPr>
        <w:t xml:space="preserve"> José Antonio Licencia.RR.05770.pdf</w:t>
      </w:r>
      <w:r w:rsidR="00882966">
        <w:rPr>
          <w:rFonts w:ascii="Palatino Linotype" w:hAnsi="Palatino Linotype" w:cs="Arial"/>
          <w:lang w:val="es-MX"/>
        </w:rPr>
        <w:t>”, “</w:t>
      </w:r>
      <w:r w:rsidR="005D03A5" w:rsidRPr="005D03A5">
        <w:rPr>
          <w:rFonts w:ascii="Palatino Linotype" w:hAnsi="Palatino Linotype" w:cs="Arial"/>
          <w:b/>
          <w:i/>
          <w:lang w:val="es-MX"/>
        </w:rPr>
        <w:t>Informe DGAF_RR5770.pdf</w:t>
      </w:r>
      <w:r w:rsidR="00882966">
        <w:rPr>
          <w:rFonts w:ascii="Palatino Linotype" w:hAnsi="Palatino Linotype" w:cs="Arial"/>
          <w:lang w:val="es-MX"/>
        </w:rPr>
        <w:t>”</w:t>
      </w:r>
      <w:r w:rsidR="005D03A5">
        <w:rPr>
          <w:rFonts w:ascii="Palatino Linotype" w:hAnsi="Palatino Linotype" w:cs="Arial"/>
          <w:lang w:val="es-MX"/>
        </w:rPr>
        <w:t xml:space="preserve">, </w:t>
      </w:r>
      <w:r w:rsidR="005D03A5" w:rsidRPr="005D03A5">
        <w:rPr>
          <w:rFonts w:ascii="Palatino Linotype" w:hAnsi="Palatino Linotype" w:cs="Arial"/>
          <w:b/>
          <w:lang w:val="es-MX"/>
        </w:rPr>
        <w:t>“Requerimiento de Informe Justificado RR 05770 DGAF.pdf</w:t>
      </w:r>
      <w:r w:rsidR="005D03A5">
        <w:rPr>
          <w:rFonts w:ascii="Palatino Linotype" w:hAnsi="Palatino Linotype" w:cs="Arial"/>
          <w:lang w:val="es-MX"/>
        </w:rPr>
        <w:t>”</w:t>
      </w:r>
      <w:r w:rsidR="00882966">
        <w:rPr>
          <w:rFonts w:ascii="Palatino Linotype" w:hAnsi="Palatino Linotype" w:cs="Arial"/>
          <w:lang w:val="es-MX"/>
        </w:rPr>
        <w:t xml:space="preserve"> y “</w:t>
      </w:r>
      <w:r w:rsidR="005D03A5" w:rsidRPr="005D03A5">
        <w:rPr>
          <w:rFonts w:ascii="Palatino Linotype" w:hAnsi="Palatino Linotype" w:cs="Arial"/>
          <w:b/>
          <w:i/>
          <w:lang w:val="es-MX"/>
        </w:rPr>
        <w:t>InformeJustificadoRecurso05770UT_2023.pdf</w:t>
      </w:r>
      <w:r w:rsidR="00882966">
        <w:rPr>
          <w:rFonts w:ascii="Palatino Linotype" w:hAnsi="Palatino Linotype" w:cs="Arial"/>
          <w:lang w:val="es-MX"/>
        </w:rPr>
        <w:t xml:space="preserve">”, </w:t>
      </w:r>
      <w:r w:rsidR="00D372C7">
        <w:rPr>
          <w:rFonts w:ascii="Palatino Linotype" w:hAnsi="Palatino Linotype" w:cs="Arial"/>
          <w:lang w:val="es-419"/>
        </w:rPr>
        <w:t xml:space="preserve">asimismo, se hizo constar que </w:t>
      </w:r>
      <w:r>
        <w:rPr>
          <w:rFonts w:ascii="Palatino Linotype" w:hAnsi="Palatino Linotype" w:cs="Arial"/>
        </w:rPr>
        <w:t xml:space="preserve">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estación alguna</w:t>
      </w:r>
      <w:r w:rsidR="00D372C7">
        <w:rPr>
          <w:rFonts w:ascii="Palatino Linotype" w:hAnsi="Palatino Linotype" w:cs="Arial"/>
          <w:lang w:val="es-419"/>
        </w:rPr>
        <w:t xml:space="preserve"> que conviniera a sus intereses</w:t>
      </w:r>
      <w:r>
        <w:rPr>
          <w:rFonts w:ascii="Palatino Linotype" w:hAnsi="Palatino Linotype" w:cs="Arial"/>
        </w:rPr>
        <w:t>.</w:t>
      </w:r>
    </w:p>
    <w:p w14:paraId="2162BD08" w14:textId="77777777" w:rsidR="007F0775" w:rsidRDefault="007F0775" w:rsidP="00740B06">
      <w:pPr>
        <w:spacing w:line="360" w:lineRule="auto"/>
        <w:jc w:val="both"/>
        <w:rPr>
          <w:rFonts w:ascii="Palatino Linotype" w:hAnsi="Palatino Linotype" w:cs="Arial"/>
        </w:rPr>
      </w:pPr>
    </w:p>
    <w:p w14:paraId="07DB0E0C" w14:textId="77777777" w:rsidR="00740B06" w:rsidRPr="00475E68" w:rsidRDefault="00740B06" w:rsidP="00740B06">
      <w:pPr>
        <w:spacing w:line="360" w:lineRule="auto"/>
        <w:jc w:val="both"/>
        <w:rPr>
          <w:rFonts w:ascii="Palatino Linotype" w:hAnsi="Palatino Linotype" w:cs="Arial"/>
          <w:b/>
          <w:sz w:val="28"/>
        </w:rPr>
      </w:pPr>
      <w:r w:rsidRPr="00475E68">
        <w:rPr>
          <w:rFonts w:ascii="Palatino Linotype" w:hAnsi="Palatino Linotype" w:cs="Arial"/>
          <w:b/>
          <w:sz w:val="28"/>
        </w:rPr>
        <w:t>SEXTO. Del cierre de instrucción.</w:t>
      </w:r>
    </w:p>
    <w:p w14:paraId="79B688B8" w14:textId="5FD63570" w:rsidR="00740B06" w:rsidRDefault="00740B06" w:rsidP="00740B06">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04614C">
        <w:rPr>
          <w:rFonts w:ascii="Palatino Linotype" w:hAnsi="Palatino Linotype" w:cs="Arial"/>
          <w:b/>
          <w:lang w:val="es-MX"/>
        </w:rPr>
        <w:t>veintitrés de octubre</w:t>
      </w:r>
      <w:r w:rsidRPr="00B8050B">
        <w:rPr>
          <w:rFonts w:ascii="Palatino Linotype" w:hAnsi="Palatino Linotype" w:cs="Arial"/>
          <w:b/>
        </w:rPr>
        <w:t xml:space="preserve"> de dos mil </w:t>
      </w:r>
      <w:r w:rsidR="00710665">
        <w:rPr>
          <w:rFonts w:ascii="Palatino Linotype" w:hAnsi="Palatino Linotype" w:cs="Arial"/>
          <w:b/>
        </w:rPr>
        <w:t>veintitrés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w:t>
      </w:r>
    </w:p>
    <w:p w14:paraId="6AA7FB0B" w14:textId="77777777" w:rsidR="00740B06" w:rsidRDefault="00740B06" w:rsidP="00740B06">
      <w:pPr>
        <w:spacing w:line="360" w:lineRule="auto"/>
        <w:jc w:val="both"/>
        <w:rPr>
          <w:rFonts w:ascii="Palatino Linotype" w:hAnsi="Palatino Linotype" w:cs="Arial"/>
        </w:rPr>
      </w:pPr>
    </w:p>
    <w:p w14:paraId="627CD567" w14:textId="77777777" w:rsidR="00D82832" w:rsidRPr="00CC1419" w:rsidRDefault="00D82832" w:rsidP="00D82832">
      <w:pPr>
        <w:spacing w:line="360" w:lineRule="auto"/>
        <w:jc w:val="both"/>
        <w:rPr>
          <w:rFonts w:ascii="Palatino Linotype" w:hAnsi="Palatino Linotype" w:cs="Arial"/>
          <w:b/>
        </w:rPr>
      </w:pPr>
      <w:r>
        <w:rPr>
          <w:rFonts w:ascii="Palatino Linotype" w:hAnsi="Palatino Linotype" w:cs="Arial"/>
          <w:b/>
          <w:sz w:val="28"/>
          <w:szCs w:val="28"/>
          <w:lang w:val="es-419"/>
        </w:rPr>
        <w:t>SÉPTIMO</w:t>
      </w:r>
      <w:r w:rsidRPr="00FE67DF">
        <w:rPr>
          <w:rFonts w:ascii="Palatino Linotype" w:hAnsi="Palatino Linotype" w:cs="Arial"/>
          <w:b/>
          <w:sz w:val="28"/>
          <w:szCs w:val="28"/>
        </w:rPr>
        <w:t>.</w:t>
      </w:r>
      <w:r w:rsidRPr="00CC1419">
        <w:rPr>
          <w:rFonts w:ascii="Palatino Linotype" w:hAnsi="Palatino Linotype" w:cs="Arial"/>
          <w:b/>
        </w:rPr>
        <w:t xml:space="preserve"> Ampliación del término para resolver</w:t>
      </w:r>
    </w:p>
    <w:p w14:paraId="6A13BCC3" w14:textId="4455D618" w:rsidR="00D82832" w:rsidRPr="00BE3282" w:rsidRDefault="00D82832" w:rsidP="00D82832">
      <w:pPr>
        <w:spacing w:line="360" w:lineRule="auto"/>
        <w:jc w:val="both"/>
        <w:rPr>
          <w:rFonts w:ascii="Palatino Linotype" w:hAnsi="Palatino Linotype" w:cs="Arial"/>
        </w:rPr>
      </w:pPr>
      <w:r w:rsidRPr="00BE3282">
        <w:rPr>
          <w:rFonts w:ascii="Palatino Linotype" w:hAnsi="Palatino Linotype" w:cs="Arial"/>
        </w:rPr>
        <w:lastRenderedPageBreak/>
        <w:t xml:space="preserve">Posteriormente, </w:t>
      </w:r>
      <w:r w:rsidRPr="00F72816">
        <w:rPr>
          <w:rFonts w:ascii="Palatino Linotype" w:hAnsi="Palatino Linotype" w:cs="Arial"/>
        </w:rPr>
        <w:t xml:space="preserve">en fecha </w:t>
      </w:r>
      <w:r w:rsidR="00F72816" w:rsidRPr="00F72816">
        <w:rPr>
          <w:rFonts w:ascii="Palatino Linotype" w:hAnsi="Palatino Linotype" w:cs="Arial"/>
          <w:b/>
          <w:lang w:val="es-419"/>
        </w:rPr>
        <w:t>veintisiete</w:t>
      </w:r>
      <w:r w:rsidR="0004614C" w:rsidRPr="00F72816">
        <w:rPr>
          <w:rFonts w:ascii="Palatino Linotype" w:hAnsi="Palatino Linotype" w:cs="Arial"/>
          <w:b/>
          <w:lang w:val="es-419"/>
        </w:rPr>
        <w:t xml:space="preserve"> de octubre</w:t>
      </w:r>
      <w:r w:rsidRPr="00886190">
        <w:rPr>
          <w:rFonts w:ascii="Palatino Linotype" w:hAnsi="Palatino Linotype" w:cs="Arial"/>
          <w:b/>
        </w:rPr>
        <w:t xml:space="preserve"> del año dos mil </w:t>
      </w:r>
      <w:r w:rsidR="00886190">
        <w:rPr>
          <w:rFonts w:ascii="Palatino Linotype" w:hAnsi="Palatino Linotype" w:cs="Arial"/>
          <w:b/>
        </w:rPr>
        <w:t>veintitrés</w:t>
      </w:r>
      <w:r w:rsidRPr="005543D0">
        <w:rPr>
          <w:rFonts w:ascii="Palatino Linotype" w:hAnsi="Palatino Linotype" w:cs="Arial"/>
        </w:rPr>
        <w:t>, en</w:t>
      </w:r>
      <w:r w:rsidRPr="00BE3282">
        <w:rPr>
          <w:rFonts w:ascii="Palatino Linotype" w:hAnsi="Palatino Linotype" w:cs="Arial"/>
        </w:rPr>
        <w:t xml:space="preserve"> términos del párrafo tercero del artículo 181, de la Ley de Transparencia y Acceso a la Información Pública del Estado de México y Municipios, se emitió acuerdo mediante el cual se amplío el plazo para emitir la resolución que en derecho proceda.</w:t>
      </w:r>
    </w:p>
    <w:p w14:paraId="123D77B5" w14:textId="77777777" w:rsidR="00D82832" w:rsidRPr="00BE3282" w:rsidRDefault="00D82832" w:rsidP="00D82832">
      <w:pPr>
        <w:spacing w:line="360" w:lineRule="auto"/>
        <w:jc w:val="both"/>
        <w:rPr>
          <w:rFonts w:ascii="Palatino Linotype" w:hAnsi="Palatino Linotype" w:cs="Arial"/>
        </w:rPr>
      </w:pPr>
    </w:p>
    <w:p w14:paraId="5B261FB0" w14:textId="77777777" w:rsidR="00D82832" w:rsidRPr="00BE3282" w:rsidRDefault="00D82832" w:rsidP="00D82832">
      <w:pPr>
        <w:spacing w:line="360" w:lineRule="auto"/>
        <w:jc w:val="both"/>
        <w:rPr>
          <w:rFonts w:ascii="Palatino Linotype" w:hAnsi="Palatino Linotype"/>
        </w:rPr>
      </w:pPr>
      <w:r w:rsidRPr="000D6D18">
        <w:rPr>
          <w:rFonts w:ascii="Palatino Linotype" w:hAnsi="Palatino Linotype" w:cs="Arial"/>
        </w:rPr>
        <w:t>Este organismo garante no pasa por alto justificar, que la dilación en la resolución del presente asunto encuentra justificación en el alto número de recursos de revisión recibidos dentro del primer semestre</w:t>
      </w:r>
      <w:r w:rsidRPr="00BE3282">
        <w:rPr>
          <w:rFonts w:ascii="Palatino Linotype" w:hAnsi="Palatino Linotype"/>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09A80F9" w14:textId="77777777" w:rsidR="00D82832" w:rsidRPr="00BE3282" w:rsidRDefault="00D82832" w:rsidP="00D82832">
      <w:pPr>
        <w:spacing w:line="360" w:lineRule="auto"/>
        <w:jc w:val="both"/>
        <w:rPr>
          <w:rFonts w:ascii="Palatino Linotype" w:hAnsi="Palatino Linotype"/>
        </w:rPr>
      </w:pPr>
    </w:p>
    <w:p w14:paraId="2252A8BA"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 xml:space="preserve">Por ello, es menester precisar </w:t>
      </w:r>
      <w:proofErr w:type="gramStart"/>
      <w:r w:rsidRPr="00BE3282">
        <w:rPr>
          <w:rFonts w:ascii="Palatino Linotype" w:hAnsi="Palatino Linotype"/>
        </w:rPr>
        <w:t>que</w:t>
      </w:r>
      <w:proofErr w:type="gramEnd"/>
      <w:r w:rsidRPr="00BE3282">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81F99FF" w14:textId="77777777" w:rsidR="00D82832" w:rsidRPr="00BE3282" w:rsidRDefault="00D82832" w:rsidP="00D82832">
      <w:pPr>
        <w:spacing w:line="360" w:lineRule="auto"/>
        <w:jc w:val="both"/>
        <w:rPr>
          <w:rFonts w:ascii="Palatino Linotype" w:hAnsi="Palatino Linotype"/>
        </w:rPr>
      </w:pPr>
    </w:p>
    <w:p w14:paraId="4F63AED7"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375AD4" w14:textId="77777777" w:rsidR="00D82832" w:rsidRPr="00BE3282" w:rsidRDefault="00D82832" w:rsidP="00D82832">
      <w:pPr>
        <w:spacing w:line="360" w:lineRule="auto"/>
        <w:jc w:val="both"/>
        <w:rPr>
          <w:rFonts w:ascii="Palatino Linotype" w:hAnsi="Palatino Linotype"/>
        </w:rPr>
      </w:pPr>
    </w:p>
    <w:p w14:paraId="6CA43FFE"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437F053" w14:textId="77777777" w:rsidR="00D82832" w:rsidRPr="00BE3282" w:rsidRDefault="00D82832" w:rsidP="00D82832">
      <w:pPr>
        <w:spacing w:line="360" w:lineRule="auto"/>
        <w:jc w:val="both"/>
        <w:rPr>
          <w:rFonts w:ascii="Palatino Linotype" w:hAnsi="Palatino Linotype"/>
        </w:rPr>
      </w:pPr>
    </w:p>
    <w:p w14:paraId="210BA680"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6FF4A33" w14:textId="77777777" w:rsidR="00D82832" w:rsidRPr="00BE3282" w:rsidRDefault="00D82832" w:rsidP="00D82832">
      <w:pPr>
        <w:spacing w:line="360" w:lineRule="auto"/>
        <w:jc w:val="both"/>
        <w:rPr>
          <w:rFonts w:ascii="Palatino Linotype" w:hAnsi="Palatino Linotype"/>
        </w:rPr>
      </w:pPr>
    </w:p>
    <w:p w14:paraId="1ACE6E3B" w14:textId="77777777" w:rsidR="00D8283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14:paraId="7C678FE4" w14:textId="77777777" w:rsidR="00D82832" w:rsidRPr="00BE3282" w:rsidRDefault="00D82832" w:rsidP="00D82832">
      <w:pPr>
        <w:pStyle w:val="Prrafodelista"/>
        <w:spacing w:line="360" w:lineRule="auto"/>
        <w:ind w:left="426" w:right="850"/>
        <w:jc w:val="both"/>
        <w:rPr>
          <w:rFonts w:ascii="Palatino Linotype" w:hAnsi="Palatino Linotype"/>
        </w:rPr>
      </w:pPr>
    </w:p>
    <w:p w14:paraId="2C082274" w14:textId="77777777" w:rsidR="00D8283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Actividad Procesal del interesado</w:t>
      </w:r>
      <w:r>
        <w:rPr>
          <w:rFonts w:ascii="Palatino Linotype" w:hAnsi="Palatino Linotype"/>
          <w:b/>
          <w:lang w:val="es-419"/>
        </w:rPr>
        <w:t>:</w:t>
      </w:r>
      <w:r w:rsidRPr="00BE3282">
        <w:rPr>
          <w:rFonts w:ascii="Palatino Linotype" w:hAnsi="Palatino Linotype"/>
        </w:rPr>
        <w:t xml:space="preserve"> Acciones u omisiones del interesado.</w:t>
      </w:r>
    </w:p>
    <w:p w14:paraId="4F1E8319" w14:textId="77777777" w:rsidR="00D82832" w:rsidRPr="003966FD" w:rsidRDefault="00D82832" w:rsidP="00D82832">
      <w:pPr>
        <w:pStyle w:val="Prrafodelista"/>
        <w:spacing w:line="360" w:lineRule="auto"/>
        <w:ind w:left="426" w:right="850"/>
        <w:jc w:val="both"/>
        <w:rPr>
          <w:rFonts w:ascii="Palatino Linotype" w:hAnsi="Palatino Linotype"/>
        </w:rPr>
      </w:pPr>
    </w:p>
    <w:p w14:paraId="60983072" w14:textId="77777777" w:rsidR="00D8283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lastRenderedPageBreak/>
        <w:t>Conducta de la Autoridad:</w:t>
      </w:r>
      <w:r w:rsidRPr="00BE3282">
        <w:rPr>
          <w:rFonts w:ascii="Palatino Linotype" w:hAnsi="Palatino Linotype"/>
        </w:rPr>
        <w:t xml:space="preserve"> Las Acciones u omisiones realizadas en el procedimiento. Así como si la autoridad actuó con la debida diligencia.</w:t>
      </w:r>
    </w:p>
    <w:p w14:paraId="49876180" w14:textId="77777777" w:rsidR="00D82832" w:rsidRPr="00BE3282" w:rsidRDefault="00D82832" w:rsidP="00D82832">
      <w:pPr>
        <w:pStyle w:val="Prrafodelista"/>
        <w:spacing w:line="360" w:lineRule="auto"/>
        <w:ind w:left="426" w:right="850"/>
        <w:jc w:val="both"/>
        <w:rPr>
          <w:rFonts w:ascii="Palatino Linotype" w:hAnsi="Palatino Linotype"/>
        </w:rPr>
      </w:pPr>
    </w:p>
    <w:p w14:paraId="69B44E67" w14:textId="77777777" w:rsidR="00D82832" w:rsidRPr="00BE328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4530BCA1" w14:textId="77777777" w:rsidR="00D82832" w:rsidRPr="00BE3282" w:rsidRDefault="00D82832" w:rsidP="00D82832">
      <w:pPr>
        <w:spacing w:line="360" w:lineRule="auto"/>
        <w:jc w:val="both"/>
        <w:rPr>
          <w:rFonts w:ascii="Palatino Linotype" w:hAnsi="Palatino Linotype"/>
        </w:rPr>
      </w:pPr>
    </w:p>
    <w:p w14:paraId="79C145F3"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A576D7" w14:textId="77777777" w:rsidR="00D82832" w:rsidRPr="00BE3282" w:rsidRDefault="00D82832" w:rsidP="00D82832">
      <w:pPr>
        <w:spacing w:line="360" w:lineRule="auto"/>
        <w:jc w:val="both"/>
        <w:rPr>
          <w:rFonts w:ascii="Palatino Linotype" w:hAnsi="Palatino Linotype"/>
        </w:rPr>
      </w:pPr>
    </w:p>
    <w:p w14:paraId="14CCB774" w14:textId="77777777" w:rsidR="00D82832" w:rsidRPr="00BE3282" w:rsidRDefault="00D82832" w:rsidP="00D82832">
      <w:pPr>
        <w:spacing w:line="360" w:lineRule="auto"/>
        <w:jc w:val="both"/>
        <w:rPr>
          <w:rFonts w:ascii="Palatino Linotype" w:hAnsi="Palatino Linotype"/>
          <w:b/>
        </w:rPr>
      </w:pPr>
      <w:r w:rsidRPr="00BE3282">
        <w:rPr>
          <w:rFonts w:ascii="Palatino Linotype" w:hAnsi="Palatino Linotype"/>
        </w:rPr>
        <w:t xml:space="preserve">Argumento que encuentra sustento en la jurisprudencia P./J. 32/92 emitida por el Pleno de la Suprema Corte de Justicia de la Nación de rubro </w:t>
      </w:r>
      <w:r w:rsidRPr="00BE328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0CA68A1A" w14:textId="77777777" w:rsidR="00D82832" w:rsidRPr="00BE3282" w:rsidRDefault="00D82832" w:rsidP="00D82832">
      <w:pPr>
        <w:spacing w:line="360" w:lineRule="auto"/>
        <w:jc w:val="both"/>
        <w:rPr>
          <w:rFonts w:ascii="Palatino Linotype" w:hAnsi="Palatino Linotype"/>
        </w:rPr>
      </w:pPr>
    </w:p>
    <w:p w14:paraId="6C0CBA52"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54C271" w14:textId="77777777" w:rsidR="00D82832" w:rsidRPr="00BE3282" w:rsidRDefault="00D82832" w:rsidP="00D82832">
      <w:pPr>
        <w:spacing w:line="360" w:lineRule="auto"/>
        <w:jc w:val="both"/>
        <w:rPr>
          <w:rFonts w:ascii="Palatino Linotype" w:hAnsi="Palatino Linotype"/>
        </w:rPr>
      </w:pPr>
    </w:p>
    <w:p w14:paraId="31B43D32"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A9C8054" w14:textId="77777777" w:rsidR="00D82832" w:rsidRPr="00BE3282" w:rsidRDefault="00D82832" w:rsidP="00D82832">
      <w:pPr>
        <w:spacing w:line="360" w:lineRule="auto"/>
        <w:jc w:val="both"/>
        <w:rPr>
          <w:rFonts w:ascii="Palatino Linotype" w:hAnsi="Palatino Linotype"/>
        </w:rPr>
      </w:pPr>
    </w:p>
    <w:p w14:paraId="10F3F634"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38DAA4" w14:textId="77777777" w:rsidR="00D82832" w:rsidRPr="00BE3282" w:rsidRDefault="00D82832" w:rsidP="00D82832">
      <w:pPr>
        <w:spacing w:line="360" w:lineRule="auto"/>
        <w:jc w:val="both"/>
        <w:rPr>
          <w:rFonts w:ascii="Palatino Linotype" w:hAnsi="Palatino Linotype"/>
        </w:rPr>
      </w:pPr>
    </w:p>
    <w:p w14:paraId="7228B6CB"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i/>
        </w:rPr>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1EF97545" w14:textId="77777777" w:rsidR="00D82832" w:rsidRPr="00BE3282" w:rsidRDefault="00D82832" w:rsidP="00D82832">
      <w:pPr>
        <w:spacing w:line="360" w:lineRule="auto"/>
        <w:jc w:val="both"/>
        <w:rPr>
          <w:rFonts w:ascii="Palatino Linotype" w:hAnsi="Palatino Linotype"/>
          <w:b/>
        </w:rPr>
      </w:pPr>
    </w:p>
    <w:p w14:paraId="6314A4B7" w14:textId="77777777" w:rsidR="00D82832" w:rsidRDefault="00D82832" w:rsidP="00D82832">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10C0ECBA" w14:textId="77777777" w:rsidR="00740B06" w:rsidRDefault="00740B06"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6A1D98EB" w14:textId="77777777" w:rsidR="003271D6" w:rsidRDefault="003271D6" w:rsidP="003271D6">
      <w:pPr>
        <w:spacing w:line="360" w:lineRule="auto"/>
        <w:jc w:val="center"/>
        <w:rPr>
          <w:rFonts w:ascii="Palatino Linotype" w:hAnsi="Palatino Linotype" w:cs="Arial"/>
        </w:rPr>
      </w:pPr>
    </w:p>
    <w:p w14:paraId="122FAFE4" w14:textId="77777777" w:rsidR="005D4DCB" w:rsidRPr="009A6B97" w:rsidRDefault="005D4DCB" w:rsidP="005D4DCB">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4A7B8935" w14:textId="1E12C44D" w:rsidR="005D4DCB" w:rsidRPr="009A6B97" w:rsidRDefault="0063358E" w:rsidP="005D4DCB">
      <w:pPr>
        <w:spacing w:line="360" w:lineRule="auto"/>
        <w:jc w:val="both"/>
        <w:rPr>
          <w:rFonts w:ascii="Palatino Linotype" w:eastAsiaTheme="minorHAnsi" w:hAnsi="Palatino Linotype" w:cs="Arial"/>
          <w:lang w:val="es-MX" w:eastAsia="en-US"/>
        </w:rPr>
      </w:pPr>
      <w:r w:rsidRPr="00E5176D">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w:t>
      </w:r>
      <w:r w:rsidRPr="001F5986">
        <w:rPr>
          <w:rFonts w:ascii="Palatino Linotype" w:hAnsi="Palatino Linotype" w:cs="Arial"/>
        </w:rPr>
        <w:t>México y Municipios.</w:t>
      </w:r>
    </w:p>
    <w:p w14:paraId="004B85C2"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627D52CE"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FDE225E" w14:textId="77777777" w:rsidR="00C938AB" w:rsidRPr="007A712C" w:rsidRDefault="00C938AB" w:rsidP="00C938AB">
      <w:pPr>
        <w:autoSpaceDE w:val="0"/>
        <w:autoSpaceDN w:val="0"/>
        <w:adjustRightInd w:val="0"/>
        <w:spacing w:line="360" w:lineRule="auto"/>
        <w:jc w:val="both"/>
        <w:rPr>
          <w:rFonts w:ascii="Palatino Linotype" w:hAnsi="Palatino Linotype" w:cs="Arial"/>
          <w:b/>
          <w:sz w:val="26"/>
          <w:szCs w:val="26"/>
        </w:rPr>
      </w:pPr>
      <w:r>
        <w:rPr>
          <w:rFonts w:ascii="Palatino Linotype" w:hAnsi="Palatino Linotype" w:cs="Arial"/>
          <w:b/>
          <w:sz w:val="28"/>
          <w:szCs w:val="28"/>
          <w:lang w:val="es-419" w:eastAsia="es-ES"/>
        </w:rPr>
        <w:t>TERCERO</w:t>
      </w:r>
      <w:proofErr w:type="gramStart"/>
      <w:r>
        <w:rPr>
          <w:rFonts w:ascii="Palatino Linotype" w:hAnsi="Palatino Linotype" w:cs="Arial"/>
          <w:b/>
          <w:sz w:val="28"/>
          <w:szCs w:val="28"/>
          <w:lang w:val="es-419" w:eastAsia="es-ES"/>
        </w:rPr>
        <w:t xml:space="preserve">. </w:t>
      </w:r>
      <w:r w:rsidRPr="00161CEB">
        <w:rPr>
          <w:rFonts w:ascii="Palatino Linotype" w:hAnsi="Palatino Linotype" w:cs="Arial"/>
          <w:b/>
          <w:sz w:val="28"/>
        </w:rPr>
        <w:t>.</w:t>
      </w:r>
      <w:proofErr w:type="gramEnd"/>
      <w:r w:rsidRPr="00161CEB">
        <w:rPr>
          <w:rFonts w:ascii="Palatino Linotype" w:hAnsi="Palatino Linotype" w:cs="Arial"/>
          <w:b/>
          <w:sz w:val="28"/>
        </w:rPr>
        <w:t xml:space="preserve"> </w:t>
      </w:r>
      <w:r w:rsidRPr="007A712C">
        <w:rPr>
          <w:rFonts w:ascii="Palatino Linotype" w:hAnsi="Palatino Linotype" w:cs="Arial"/>
          <w:b/>
          <w:sz w:val="26"/>
          <w:szCs w:val="26"/>
        </w:rPr>
        <w:t>Cuestiones de previo y especial pronunciamiento.</w:t>
      </w:r>
    </w:p>
    <w:p w14:paraId="37D95634" w14:textId="77777777" w:rsidR="00C938AB" w:rsidRDefault="00C938AB" w:rsidP="00C938AB">
      <w:pPr>
        <w:spacing w:line="360" w:lineRule="auto"/>
        <w:jc w:val="both"/>
        <w:rPr>
          <w:rFonts w:ascii="Palatino Linotype" w:hAnsi="Palatino Linotype" w:cs="Arial"/>
        </w:rPr>
      </w:pPr>
      <w:r>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rPr>
        <w:t>Recurrente,</w:t>
      </w:r>
      <w:r>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rPr>
        <w:t xml:space="preserve"> o seudónimo con el cual identificarse</w:t>
      </w:r>
      <w:r>
        <w:rPr>
          <w:rFonts w:ascii="Palatino Linotype" w:hAnsi="Palatino Linotype" w:cs="Arial"/>
        </w:rPr>
        <w:t>.</w:t>
      </w:r>
    </w:p>
    <w:p w14:paraId="27CCCBA7" w14:textId="77777777" w:rsidR="00C938AB" w:rsidRDefault="00C938AB" w:rsidP="00C938AB">
      <w:pPr>
        <w:spacing w:line="360" w:lineRule="auto"/>
        <w:jc w:val="both"/>
        <w:rPr>
          <w:rFonts w:ascii="Palatino Linotype" w:hAnsi="Palatino Linotype"/>
        </w:rPr>
      </w:pPr>
    </w:p>
    <w:p w14:paraId="76AD996F"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Ley de </w:t>
      </w:r>
      <w:r>
        <w:rPr>
          <w:rFonts w:ascii="Palatino Linotype" w:hAnsi="Palatino Linotype" w:cs="Arial"/>
        </w:rPr>
        <w:lastRenderedPageBreak/>
        <w:t>Transparencia y Acceso a la Información Pública del Estado de México y Municipios, que establece lo siguiente:</w:t>
      </w:r>
    </w:p>
    <w:p w14:paraId="7CE43A5F"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cs="Arial"/>
        </w:rPr>
      </w:pPr>
    </w:p>
    <w:p w14:paraId="5AA042E0" w14:textId="77777777" w:rsidR="00C938AB" w:rsidRPr="006265D9" w:rsidRDefault="00C938AB" w:rsidP="00C938AB">
      <w:pPr>
        <w:spacing w:line="360" w:lineRule="auto"/>
        <w:ind w:left="851" w:right="851"/>
        <w:jc w:val="both"/>
        <w:rPr>
          <w:rFonts w:ascii="Palatino Linotype" w:hAnsi="Palatino Linotype"/>
          <w:b/>
          <w:i/>
          <w:lang w:val="es-419"/>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rPr>
        <w:t>de</w:t>
      </w:r>
      <w:r>
        <w:rPr>
          <w:rFonts w:ascii="Palatino Linotype" w:hAnsi="Palatino Linotype"/>
          <w:i/>
        </w:rPr>
        <w:t xml:space="preserve"> revisión contendrá:</w:t>
      </w:r>
      <w:r>
        <w:rPr>
          <w:rFonts w:ascii="Palatino Linotype" w:hAnsi="Palatino Linotype"/>
          <w:b/>
          <w:i/>
        </w:rPr>
        <w:t xml:space="preserve"> </w:t>
      </w:r>
      <w:r>
        <w:rPr>
          <w:rFonts w:ascii="Palatino Linotype" w:hAnsi="Palatino Linotype"/>
          <w:b/>
          <w:i/>
          <w:lang w:val="es-419"/>
        </w:rPr>
        <w:t>…</w:t>
      </w:r>
    </w:p>
    <w:p w14:paraId="513268A9" w14:textId="77777777" w:rsidR="00C938AB" w:rsidRDefault="00C938AB" w:rsidP="00C938AB">
      <w:pPr>
        <w:spacing w:line="360" w:lineRule="auto"/>
        <w:ind w:left="851" w:right="851"/>
        <w:jc w:val="both"/>
        <w:rPr>
          <w:rFonts w:ascii="Palatino Linotype" w:hAnsi="Palatino Linotype"/>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sidRPr="006265D9">
        <w:rPr>
          <w:rFonts w:ascii="Palatino Linotype" w:hAnsi="Palatino Linotype"/>
          <w:i/>
        </w:rPr>
        <w:t>;”</w:t>
      </w:r>
    </w:p>
    <w:p w14:paraId="15E5FAB5"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highlight w:val="yellow"/>
        </w:rPr>
      </w:pPr>
    </w:p>
    <w:p w14:paraId="32CFA707"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63479700"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rPr>
      </w:pPr>
    </w:p>
    <w:p w14:paraId="4C78C493" w14:textId="77777777" w:rsidR="00C938AB" w:rsidRPr="005A79C7" w:rsidRDefault="00C938AB" w:rsidP="00C938A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rPr>
        <w:t xml:space="preserve">Ley de Transparencia y Acceso a la Información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w:t>
      </w:r>
      <w:r>
        <w:rPr>
          <w:rFonts w:ascii="Palatino Linotype" w:hAnsi="Palatino Linotype" w:cs="Arial"/>
        </w:rPr>
        <w:lastRenderedPageBreak/>
        <w:t xml:space="preserve">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501A129E" w14:textId="77777777" w:rsidR="00C938AB" w:rsidRPr="005A79C7" w:rsidRDefault="00C938AB" w:rsidP="00C938AB">
      <w:pPr>
        <w:pStyle w:val="Prrafodelista"/>
        <w:widowControl w:val="0"/>
        <w:autoSpaceDE w:val="0"/>
        <w:autoSpaceDN w:val="0"/>
        <w:adjustRightInd w:val="0"/>
        <w:ind w:left="0"/>
        <w:jc w:val="both"/>
        <w:rPr>
          <w:rFonts w:ascii="Palatino Linotype" w:hAnsi="Palatino Linotype"/>
          <w:highlight w:val="yellow"/>
        </w:rPr>
      </w:pPr>
    </w:p>
    <w:p w14:paraId="2B7249EA" w14:textId="134921BA" w:rsidR="00A85EC1" w:rsidRDefault="00C938AB" w:rsidP="00C938AB">
      <w:pPr>
        <w:autoSpaceDE w:val="0"/>
        <w:autoSpaceDN w:val="0"/>
        <w:adjustRightInd w:val="0"/>
        <w:spacing w:line="360" w:lineRule="auto"/>
        <w:jc w:val="both"/>
        <w:rPr>
          <w:rFonts w:ascii="Palatino Linotype" w:eastAsiaTheme="minorHAnsi" w:hAnsi="Palatino Linotype" w:cs="Arial"/>
          <w:lang w:val="es-MX" w:eastAsia="en-US"/>
        </w:rPr>
      </w:pPr>
      <w:r w:rsidRPr="005A79C7">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rPr>
        <w:t>derecho</w:t>
      </w:r>
      <w:r w:rsidRPr="005A79C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14:paraId="5A8A5A1E" w14:textId="77777777" w:rsidR="00A85EC1" w:rsidRDefault="00A85EC1"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6CB65F48" w:rsidR="005D4DCB" w:rsidRPr="001D0751" w:rsidRDefault="00A85EC1" w:rsidP="005D4DCB">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lang w:val="es-419"/>
        </w:rPr>
        <w:t>CUARTO</w:t>
      </w:r>
      <w:r w:rsidR="005D4DCB" w:rsidRPr="001D0751">
        <w:rPr>
          <w:rFonts w:ascii="Palatino Linotype" w:hAnsi="Palatino Linotype" w:cs="Arial"/>
          <w:b/>
          <w:sz w:val="28"/>
        </w:rPr>
        <w:t>. Del estudio de las causas de improcedencia y sobreseimiento.</w:t>
      </w:r>
    </w:p>
    <w:p w14:paraId="1B6CB9F5"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DB3D40">
        <w:rPr>
          <w:rFonts w:ascii="Palatino Linotype" w:hAnsi="Palatino Linotype" w:cs="Arial"/>
        </w:rPr>
        <w:t>Es menester resaltar que en el procedimiento de acceso a la información pública y de los medios</w:t>
      </w:r>
      <w:r w:rsidRPr="001D0751">
        <w:rPr>
          <w:rFonts w:ascii="Palatino Linotype" w:hAnsi="Palatino Linotype" w:cs="Arial"/>
        </w:rPr>
        <w:t xml:space="preserve">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6BE2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729C0BB"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D0751">
        <w:rPr>
          <w:rFonts w:ascii="Palatino Linotype" w:hAnsi="Palatino Linotype" w:cs="Arial"/>
          <w:vertAlign w:val="superscript"/>
        </w:rPr>
        <w:footnoteReference w:id="1"/>
      </w:r>
      <w:r w:rsidRPr="001D0751">
        <w:rPr>
          <w:rFonts w:ascii="Palatino Linotype" w:hAnsi="Palatino Linotype" w:cs="Arial"/>
        </w:rPr>
        <w:t>.</w:t>
      </w:r>
    </w:p>
    <w:p w14:paraId="5ADF1509"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3B36D29C" w14:textId="77777777" w:rsidR="005D4DCB" w:rsidRPr="001D0751"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13A8A6E"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7DDD7D0B" w14:textId="77777777" w:rsidR="005D4DCB"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512FC18" w14:textId="77777777" w:rsidR="005D4DCB" w:rsidRDefault="005D4DCB" w:rsidP="005D4DCB">
      <w:pPr>
        <w:autoSpaceDE w:val="0"/>
        <w:autoSpaceDN w:val="0"/>
        <w:adjustRightInd w:val="0"/>
        <w:spacing w:line="360" w:lineRule="auto"/>
        <w:jc w:val="both"/>
        <w:rPr>
          <w:rFonts w:ascii="Palatino Linotype" w:hAnsi="Palatino Linotype" w:cs="Arial"/>
        </w:rPr>
      </w:pPr>
    </w:p>
    <w:p w14:paraId="345DEA2E" w14:textId="77777777" w:rsidR="005D4DCB" w:rsidRPr="001D0751" w:rsidRDefault="005D4DCB" w:rsidP="005D4DCB">
      <w:pPr>
        <w:tabs>
          <w:tab w:val="left" w:pos="709"/>
        </w:tabs>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w:t>
      </w:r>
      <w:r w:rsidRPr="001D0751">
        <w:rPr>
          <w:rFonts w:ascii="Palatino Linotype" w:eastAsiaTheme="minorHAnsi" w:hAnsi="Palatino Linotype" w:cs="Arial"/>
          <w:lang w:val="es-MX" w:eastAsia="en-US"/>
        </w:rPr>
        <w:lastRenderedPageBreak/>
        <w:t xml:space="preserve">fracción </w:t>
      </w:r>
      <w:r>
        <w:rPr>
          <w:rFonts w:ascii="Palatino Linotype" w:eastAsiaTheme="minorHAnsi" w:hAnsi="Palatino Linotype" w:cs="Arial"/>
          <w:lang w:val="es-MX" w:eastAsia="en-US"/>
        </w:rPr>
        <w:t>I</w:t>
      </w:r>
      <w:r w:rsidRPr="001D0751">
        <w:rPr>
          <w:rFonts w:ascii="Palatino Linotype" w:eastAsiaTheme="minorHAnsi" w:hAnsi="Palatino Linotype" w:cs="Arial"/>
          <w:lang w:val="es-MX" w:eastAsia="en-US"/>
        </w:rPr>
        <w:t>V, refieren que</w:t>
      </w:r>
      <w:r>
        <w:rPr>
          <w:rFonts w:ascii="Palatino Linotype" w:eastAsiaTheme="minorHAnsi" w:hAnsi="Palatino Linotype" w:cs="Arial"/>
          <w:lang w:val="es-MX" w:eastAsia="en-US"/>
        </w:rPr>
        <w:t xml:space="preserve"> se sobreseerá el asunto cuando, a</w:t>
      </w:r>
      <w:r w:rsidRPr="001D0751">
        <w:rPr>
          <w:rFonts w:ascii="Palatino Linotype" w:eastAsiaTheme="minorHAnsi" w:hAnsi="Palatino Linotype" w:cs="Arial"/>
          <w:lang w:val="es-MX" w:eastAsia="en-US"/>
        </w:rPr>
        <w:t>dmitido el recurso de revisión, aparezca alguna causal de improcedencia en los términos de la presente Ley.</w:t>
      </w:r>
    </w:p>
    <w:p w14:paraId="11EDA8CD"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5717BE4" w14:textId="77777777" w:rsidR="005D4DCB" w:rsidRPr="002A085E" w:rsidRDefault="005D4DCB" w:rsidP="005D4DCB">
      <w:pPr>
        <w:tabs>
          <w:tab w:val="left" w:pos="709"/>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theme="minorBidi"/>
          <w:lang w:val="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rPr>
        <w:t xml:space="preserve"> </w:t>
      </w:r>
      <w:r w:rsidRPr="009A6B97">
        <w:rPr>
          <w:rFonts w:ascii="Palatino Linotype" w:eastAsiaTheme="minorHAnsi" w:hAnsi="Palatino Linotype" w:cstheme="minorBidi"/>
          <w:lang w:val="es-MX"/>
        </w:rPr>
        <w:t>parte</w:t>
      </w:r>
      <w:r w:rsidRPr="009A6B97">
        <w:rPr>
          <w:rFonts w:ascii="Palatino Linotype" w:eastAsiaTheme="minorHAnsi" w:hAnsi="Palatino Linotype" w:cstheme="minorBidi"/>
          <w:b/>
          <w:lang w:val="es-MX"/>
        </w:rPr>
        <w:t xml:space="preserve"> Recurrente</w:t>
      </w:r>
      <w:r w:rsidRPr="009A6B97">
        <w:rPr>
          <w:rFonts w:ascii="Palatino Linotype" w:eastAsiaTheme="minorHAnsi" w:hAnsi="Palatino Linotype" w:cstheme="minorBidi"/>
          <w:lang w:val="es-MX"/>
        </w:rPr>
        <w:t>, para ello analizaremos lo solicitado</w:t>
      </w:r>
      <w:r>
        <w:rPr>
          <w:rFonts w:ascii="Palatino Linotype" w:eastAsiaTheme="minorHAnsi" w:hAnsi="Palatino Linotype" w:cstheme="minorBidi"/>
          <w:lang w:val="es-MX"/>
        </w:rPr>
        <w:t xml:space="preserve"> y la información proporcionada,</w:t>
      </w:r>
      <w:r w:rsidRPr="001D0751">
        <w:rPr>
          <w:rFonts w:ascii="Palatino Linotype" w:eastAsiaTheme="minorHAnsi" w:hAnsi="Palatino Linotype" w:cs="Arial"/>
          <w:lang w:val="es-MX" w:eastAsia="en-US"/>
        </w:rPr>
        <w:t xml:space="preserve"> y determinar si dicha consecuencia se subsume en el presupuesto procesal que establece la fracción </w:t>
      </w:r>
      <w:r>
        <w:rPr>
          <w:rFonts w:ascii="Palatino Linotype" w:eastAsiaTheme="minorHAnsi" w:hAnsi="Palatino Linotype" w:cs="Arial"/>
          <w:lang w:val="es-MX" w:eastAsia="en-US"/>
        </w:rPr>
        <w:t>IV</w:t>
      </w:r>
      <w:r w:rsidRPr="001D0751">
        <w:rPr>
          <w:rFonts w:ascii="Palatino Linotype" w:eastAsiaTheme="minorHAnsi" w:hAnsi="Palatino Linotype" w:cs="Arial"/>
          <w:lang w:val="es-MX" w:eastAsia="en-US"/>
        </w:rPr>
        <w:t xml:space="preserve">,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w:t>
      </w:r>
      <w:r w:rsidRPr="002A085E">
        <w:rPr>
          <w:rFonts w:ascii="Palatino Linotype" w:eastAsiaTheme="minorHAnsi" w:hAnsi="Palatino Linotype" w:cs="Arial"/>
          <w:lang w:val="es-MX" w:eastAsia="en-US"/>
        </w:rPr>
        <w:t>argumentativas.</w:t>
      </w:r>
    </w:p>
    <w:p w14:paraId="4DAAB53D" w14:textId="77777777" w:rsidR="005D4DCB" w:rsidRPr="002A085E" w:rsidRDefault="005D4DCB" w:rsidP="005D4DCB">
      <w:pPr>
        <w:spacing w:line="360" w:lineRule="auto"/>
        <w:ind w:right="141"/>
        <w:jc w:val="both"/>
        <w:rPr>
          <w:rFonts w:ascii="Palatino Linotype" w:eastAsiaTheme="minorHAnsi" w:hAnsi="Palatino Linotype" w:cstheme="minorBidi"/>
          <w:lang w:val="es-MX"/>
        </w:rPr>
      </w:pPr>
    </w:p>
    <w:p w14:paraId="28F7D614" w14:textId="77777777" w:rsidR="005D4DCB" w:rsidRPr="002A085E" w:rsidRDefault="005D4DCB" w:rsidP="005D4DCB">
      <w:pPr>
        <w:spacing w:line="360" w:lineRule="auto"/>
        <w:ind w:right="141"/>
        <w:jc w:val="both"/>
        <w:rPr>
          <w:rFonts w:ascii="Palatino Linotype" w:eastAsiaTheme="minorHAnsi" w:hAnsi="Palatino Linotype" w:cstheme="minorBidi"/>
          <w:b/>
          <w:lang w:val="es-MX"/>
        </w:rPr>
      </w:pPr>
      <w:r w:rsidRPr="005C187A">
        <w:rPr>
          <w:rFonts w:ascii="Palatino Linotype" w:eastAsiaTheme="minorHAnsi" w:hAnsi="Palatino Linotype" w:cstheme="minorBidi"/>
          <w:b/>
          <w:lang w:val="es-MX"/>
        </w:rPr>
        <w:t>REQUERIMIENTOS SOLICITADOS:</w:t>
      </w:r>
      <w:r w:rsidRPr="002A085E">
        <w:rPr>
          <w:rFonts w:ascii="Palatino Linotype" w:eastAsiaTheme="minorHAnsi" w:hAnsi="Palatino Linotype" w:cstheme="minorBidi"/>
          <w:b/>
          <w:lang w:val="es-MX"/>
        </w:rPr>
        <w:t xml:space="preserve"> </w:t>
      </w:r>
    </w:p>
    <w:p w14:paraId="46DC8CD7" w14:textId="77777777" w:rsidR="005D4DCB" w:rsidRPr="002A085E" w:rsidRDefault="005D4DCB" w:rsidP="00C4112F">
      <w:pPr>
        <w:tabs>
          <w:tab w:val="left" w:pos="709"/>
        </w:tabs>
        <w:spacing w:line="360" w:lineRule="auto"/>
        <w:jc w:val="both"/>
        <w:rPr>
          <w:rFonts w:ascii="Palatino Linotype" w:eastAsiaTheme="minorHAnsi" w:hAnsi="Palatino Linotype"/>
        </w:rPr>
      </w:pPr>
    </w:p>
    <w:p w14:paraId="1613EA33" w14:textId="1179E069" w:rsidR="005D4DCB" w:rsidRPr="005C187A" w:rsidRDefault="009506D0" w:rsidP="009506D0">
      <w:pPr>
        <w:pStyle w:val="Prrafodelista"/>
        <w:numPr>
          <w:ilvl w:val="0"/>
          <w:numId w:val="13"/>
        </w:numPr>
        <w:spacing w:line="360" w:lineRule="auto"/>
        <w:ind w:right="49"/>
        <w:contextualSpacing w:val="0"/>
        <w:jc w:val="both"/>
        <w:rPr>
          <w:rFonts w:ascii="Palatino Linotype" w:hAnsi="Palatino Linotype" w:cs="Arial"/>
        </w:rPr>
      </w:pPr>
      <w:r w:rsidRPr="009506D0">
        <w:rPr>
          <w:rFonts w:ascii="Palatino Linotype" w:eastAsia="Palatino Linotype" w:hAnsi="Palatino Linotype" w:cs="Palatino Linotype"/>
        </w:rPr>
        <w:t>Recibos de nómina de la primera y segunda quincena de marzo del 2022 y currículum de José Antonio Lugo Pedraza</w:t>
      </w:r>
      <w:r w:rsidR="005C187A">
        <w:rPr>
          <w:lang w:val="es-419" w:eastAsia="es-419"/>
        </w:rPr>
        <w:t>.</w:t>
      </w:r>
    </w:p>
    <w:p w14:paraId="150C750E" w14:textId="77777777" w:rsidR="005D4DCB" w:rsidRPr="002A085E" w:rsidRDefault="005D4DCB" w:rsidP="005D4DCB">
      <w:pPr>
        <w:pStyle w:val="Prrafodelista"/>
        <w:spacing w:line="360" w:lineRule="auto"/>
        <w:ind w:right="49"/>
        <w:jc w:val="both"/>
        <w:rPr>
          <w:rFonts w:ascii="Palatino Linotype" w:hAnsi="Palatino Linotype" w:cs="Arial"/>
        </w:rPr>
      </w:pPr>
    </w:p>
    <w:p w14:paraId="4956FAA4" w14:textId="77777777" w:rsidR="005C187A" w:rsidRDefault="005D4DCB" w:rsidP="005D4DCB">
      <w:pPr>
        <w:spacing w:line="360" w:lineRule="auto"/>
        <w:ind w:right="49"/>
        <w:jc w:val="both"/>
        <w:rPr>
          <w:rFonts w:ascii="Palatino Linotype" w:eastAsiaTheme="minorHAnsi" w:hAnsi="Palatino Linotype" w:cstheme="minorBidi"/>
          <w:lang w:val="es-MX"/>
        </w:rPr>
      </w:pPr>
      <w:r w:rsidRPr="002A085E">
        <w:rPr>
          <w:rFonts w:ascii="Palatino Linotype" w:eastAsiaTheme="minorHAnsi" w:hAnsi="Palatino Linotype" w:cstheme="minorBidi"/>
          <w:lang w:val="es-MX"/>
        </w:rPr>
        <w:t xml:space="preserve">Atento a la solicitud de información </w:t>
      </w:r>
      <w:r w:rsidRPr="002A085E">
        <w:rPr>
          <w:rFonts w:ascii="Palatino Linotype" w:eastAsiaTheme="minorHAnsi" w:hAnsi="Palatino Linotype" w:cstheme="minorBidi"/>
          <w:b/>
          <w:lang w:val="es-MX"/>
        </w:rPr>
        <w:t>El Sujeto Obligado</w:t>
      </w:r>
      <w:r w:rsidRPr="002A085E">
        <w:rPr>
          <w:rFonts w:ascii="Palatino Linotype" w:eastAsiaTheme="minorHAnsi" w:hAnsi="Palatino Linotype" w:cstheme="minorBidi"/>
          <w:lang w:val="es-MX"/>
        </w:rPr>
        <w:t xml:space="preserve">, </w:t>
      </w:r>
      <w:r w:rsidR="00DB3D40" w:rsidRPr="002A085E">
        <w:rPr>
          <w:rFonts w:ascii="Palatino Linotype" w:eastAsiaTheme="minorHAnsi" w:hAnsi="Palatino Linotype" w:cstheme="minorBidi"/>
          <w:lang w:val="es-419"/>
        </w:rPr>
        <w:t xml:space="preserve">adjunto </w:t>
      </w:r>
      <w:r w:rsidR="005C187A">
        <w:rPr>
          <w:rFonts w:ascii="Palatino Linotype" w:eastAsiaTheme="minorHAnsi" w:hAnsi="Palatino Linotype" w:cstheme="minorBidi"/>
          <w:lang w:val="es-MX"/>
        </w:rPr>
        <w:t>el</w:t>
      </w:r>
      <w:r w:rsidR="00DB3D40" w:rsidRPr="002A085E">
        <w:rPr>
          <w:rFonts w:ascii="Palatino Linotype" w:eastAsiaTheme="minorHAnsi" w:hAnsi="Palatino Linotype" w:cstheme="minorBidi"/>
          <w:lang w:val="es-419"/>
        </w:rPr>
        <w:t xml:space="preserve"> archivo </w:t>
      </w:r>
      <w:r w:rsidR="005C187A">
        <w:rPr>
          <w:rFonts w:ascii="Palatino Linotype" w:eastAsiaTheme="minorHAnsi" w:hAnsi="Palatino Linotype" w:cstheme="minorBidi"/>
          <w:lang w:val="es-MX"/>
        </w:rPr>
        <w:t xml:space="preserve">electrónico ZIP comprimido </w:t>
      </w:r>
      <w:r w:rsidR="00DB3D40" w:rsidRPr="002A085E">
        <w:rPr>
          <w:rFonts w:ascii="Palatino Linotype" w:eastAsiaTheme="minorHAnsi" w:hAnsi="Palatino Linotype" w:cstheme="minorBidi"/>
          <w:lang w:val="es-419"/>
        </w:rPr>
        <w:t>que contiene</w:t>
      </w:r>
      <w:r w:rsidR="00DB3D40">
        <w:rPr>
          <w:rFonts w:ascii="Palatino Linotype" w:eastAsiaTheme="minorHAnsi" w:hAnsi="Palatino Linotype" w:cstheme="minorBidi"/>
          <w:lang w:val="es-419"/>
        </w:rPr>
        <w:t xml:space="preserve"> </w:t>
      </w:r>
      <w:r w:rsidR="005C187A">
        <w:rPr>
          <w:rFonts w:ascii="Palatino Linotype" w:eastAsiaTheme="minorHAnsi" w:hAnsi="Palatino Linotype" w:cstheme="minorBidi"/>
          <w:lang w:val="es-MX"/>
        </w:rPr>
        <w:t>lo siguiente:</w:t>
      </w:r>
    </w:p>
    <w:p w14:paraId="59B1072B" w14:textId="77777777" w:rsidR="005C187A" w:rsidRDefault="005C187A" w:rsidP="005D4DCB">
      <w:pPr>
        <w:spacing w:line="360" w:lineRule="auto"/>
        <w:ind w:right="49"/>
        <w:jc w:val="both"/>
        <w:rPr>
          <w:rFonts w:ascii="Palatino Linotype" w:eastAsiaTheme="minorHAnsi" w:hAnsi="Palatino Linotype" w:cstheme="minorBidi"/>
          <w:lang w:val="es-MX"/>
        </w:rPr>
      </w:pPr>
    </w:p>
    <w:p w14:paraId="776CE5F8" w14:textId="76EF6466" w:rsidR="005C187A" w:rsidRPr="00D357B8" w:rsidRDefault="00D357B8" w:rsidP="009506D0">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lastRenderedPageBreak/>
        <w:t>“</w:t>
      </w:r>
      <w:r w:rsidR="009506D0" w:rsidRPr="009506D0">
        <w:rPr>
          <w:rFonts w:ascii="Palatino Linotype" w:eastAsiaTheme="minorHAnsi" w:hAnsi="Palatino Linotype" w:cstheme="minorBidi"/>
          <w:b/>
          <w:i/>
          <w:lang w:val="es-MX"/>
        </w:rPr>
        <w:t>ANEXO 1 RECIBO DE NÓMINA JOSÉ ANTONI LUGO PEDRAZA_Censurado.pdf</w:t>
      </w:r>
      <w:proofErr w:type="gramStart"/>
      <w:r w:rsidRPr="00D357B8">
        <w:rPr>
          <w:rFonts w:ascii="Palatino Linotype" w:eastAsiaTheme="minorHAnsi" w:hAnsi="Palatino Linotype" w:cstheme="minorBidi"/>
          <w:lang w:val="es-MX"/>
        </w:rPr>
        <w:t>”</w:t>
      </w:r>
      <w:r>
        <w:rPr>
          <w:rFonts w:ascii="Palatino Linotype" w:eastAsiaTheme="minorHAnsi" w:hAnsi="Palatino Linotype" w:cstheme="minorBidi"/>
          <w:lang w:val="es-MX"/>
        </w:rPr>
        <w:t>.-</w:t>
      </w:r>
      <w:proofErr w:type="gramEnd"/>
      <w:r>
        <w:rPr>
          <w:rFonts w:ascii="Palatino Linotype" w:eastAsiaTheme="minorHAnsi" w:hAnsi="Palatino Linotype" w:cstheme="minorBidi"/>
          <w:lang w:val="es-MX"/>
        </w:rPr>
        <w:t xml:space="preserve"> </w:t>
      </w:r>
      <w:r w:rsidR="00B141CF">
        <w:rPr>
          <w:rFonts w:ascii="Palatino Linotype" w:eastAsiaTheme="minorHAnsi" w:hAnsi="Palatino Linotype" w:cstheme="minorBidi"/>
          <w:lang w:val="es-MX"/>
        </w:rPr>
        <w:t>Contiene el recibo de nómina del servidor público solicitado, de la quincena del primero de marzo al quince de marzo de dos mil veintidós</w:t>
      </w:r>
      <w:r w:rsidR="00EA0E0D">
        <w:rPr>
          <w:rFonts w:ascii="Palatino Linotype" w:eastAsiaTheme="minorHAnsi" w:hAnsi="Palatino Linotype" w:cstheme="minorBidi"/>
          <w:lang w:val="es-MX"/>
        </w:rPr>
        <w:t>.</w:t>
      </w:r>
    </w:p>
    <w:p w14:paraId="18720C26" w14:textId="77777777" w:rsidR="005A69F6" w:rsidRDefault="005A69F6" w:rsidP="005D4DCB">
      <w:pPr>
        <w:spacing w:line="360" w:lineRule="auto"/>
        <w:ind w:right="49"/>
        <w:jc w:val="both"/>
        <w:rPr>
          <w:rFonts w:ascii="Palatino Linotype" w:eastAsiaTheme="minorHAnsi" w:hAnsi="Palatino Linotype" w:cstheme="minorBidi"/>
          <w:lang w:val="es-419"/>
        </w:rPr>
      </w:pPr>
    </w:p>
    <w:p w14:paraId="05BE26BA" w14:textId="583B9A95" w:rsidR="005A69F6" w:rsidRPr="00D357B8" w:rsidRDefault="00D357B8" w:rsidP="00B141CF">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t>“</w:t>
      </w:r>
      <w:r w:rsidR="00B141CF" w:rsidRPr="00B141CF">
        <w:rPr>
          <w:rFonts w:ascii="Palatino Linotype" w:eastAsiaTheme="minorHAnsi" w:hAnsi="Palatino Linotype" w:cstheme="minorBidi"/>
          <w:b/>
          <w:i/>
          <w:lang w:val="es-MX"/>
        </w:rPr>
        <w:t>ANEXO 2 LICENCIA Y CV JOSÉ ANTONIO LUGO PEDRAZA_Censurado.pdf</w:t>
      </w:r>
      <w:proofErr w:type="gramStart"/>
      <w:r w:rsidRPr="00D357B8">
        <w:rPr>
          <w:rFonts w:ascii="Palatino Linotype" w:eastAsiaTheme="minorHAnsi" w:hAnsi="Palatino Linotype" w:cstheme="minorBidi"/>
          <w:lang w:val="es-MX"/>
        </w:rPr>
        <w:t>”</w:t>
      </w:r>
      <w:r w:rsidR="0082092D">
        <w:rPr>
          <w:rFonts w:ascii="Palatino Linotype" w:eastAsiaTheme="minorHAnsi" w:hAnsi="Palatino Linotype" w:cstheme="minorBidi"/>
          <w:lang w:val="es-MX"/>
        </w:rPr>
        <w:t>.-</w:t>
      </w:r>
      <w:proofErr w:type="gramEnd"/>
      <w:r w:rsidR="0082092D">
        <w:rPr>
          <w:rFonts w:ascii="Palatino Linotype" w:eastAsiaTheme="minorHAnsi" w:hAnsi="Palatino Linotype" w:cstheme="minorBidi"/>
          <w:lang w:val="es-MX"/>
        </w:rPr>
        <w:t xml:space="preserve"> </w:t>
      </w:r>
      <w:r w:rsidR="00B141CF">
        <w:rPr>
          <w:rFonts w:ascii="Palatino Linotype" w:eastAsiaTheme="minorHAnsi" w:hAnsi="Palatino Linotype" w:cstheme="minorBidi"/>
          <w:lang w:val="es-MX"/>
        </w:rPr>
        <w:t xml:space="preserve">Contiene el </w:t>
      </w:r>
      <w:proofErr w:type="spellStart"/>
      <w:r w:rsidR="00B141CF">
        <w:rPr>
          <w:rFonts w:ascii="Palatino Linotype" w:eastAsiaTheme="minorHAnsi" w:hAnsi="Palatino Linotype" w:cstheme="minorBidi"/>
          <w:lang w:val="es-MX"/>
        </w:rPr>
        <w:t>Curriculum</w:t>
      </w:r>
      <w:proofErr w:type="spellEnd"/>
      <w:r w:rsidR="00B141CF">
        <w:rPr>
          <w:rFonts w:ascii="Palatino Linotype" w:eastAsiaTheme="minorHAnsi" w:hAnsi="Palatino Linotype" w:cstheme="minorBidi"/>
          <w:lang w:val="es-MX"/>
        </w:rPr>
        <w:t xml:space="preserve"> Vitae del servidor público mencionado en la solicitud de información, así como el Formato Único de Movimientos de Personal</w:t>
      </w:r>
      <w:r w:rsidR="0082092D">
        <w:rPr>
          <w:rFonts w:ascii="Palatino Linotype" w:eastAsiaTheme="minorHAnsi" w:hAnsi="Palatino Linotype" w:cstheme="minorBidi"/>
          <w:lang w:val="es-MX"/>
        </w:rPr>
        <w:t>.</w:t>
      </w:r>
    </w:p>
    <w:p w14:paraId="6F97ACF6" w14:textId="77777777" w:rsidR="005C187A" w:rsidRDefault="005C187A" w:rsidP="005D4DCB">
      <w:pPr>
        <w:spacing w:line="360" w:lineRule="auto"/>
        <w:ind w:right="49"/>
        <w:jc w:val="both"/>
        <w:rPr>
          <w:rFonts w:ascii="Palatino Linotype" w:eastAsiaTheme="minorHAnsi" w:hAnsi="Palatino Linotype" w:cstheme="minorBidi"/>
          <w:lang w:val="es-419"/>
        </w:rPr>
      </w:pPr>
    </w:p>
    <w:p w14:paraId="5873DA23" w14:textId="0E82C6A9" w:rsidR="005A69F6" w:rsidRPr="00D357B8" w:rsidRDefault="00D357B8" w:rsidP="00454593">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t>“</w:t>
      </w:r>
      <w:r w:rsidR="00454593" w:rsidRPr="00454593">
        <w:rPr>
          <w:rFonts w:ascii="Palatino Linotype" w:eastAsiaTheme="minorHAnsi" w:hAnsi="Palatino Linotype" w:cstheme="minorBidi"/>
          <w:b/>
          <w:i/>
          <w:lang w:val="es-MX"/>
        </w:rPr>
        <w:t>CC_Solicitud00888DGAF.pdf</w:t>
      </w:r>
      <w:proofErr w:type="gramStart"/>
      <w:r w:rsidRPr="00D357B8">
        <w:rPr>
          <w:rFonts w:ascii="Palatino Linotype" w:eastAsiaTheme="minorHAnsi" w:hAnsi="Palatino Linotype" w:cstheme="minorBidi"/>
          <w:lang w:val="es-MX"/>
        </w:rPr>
        <w:t>”</w:t>
      </w:r>
      <w:r w:rsidR="0082092D">
        <w:rPr>
          <w:rFonts w:ascii="Palatino Linotype" w:eastAsiaTheme="minorHAnsi" w:hAnsi="Palatino Linotype" w:cstheme="minorBidi"/>
          <w:lang w:val="es-MX"/>
        </w:rPr>
        <w:t>.-</w:t>
      </w:r>
      <w:proofErr w:type="gramEnd"/>
      <w:r w:rsidR="0082092D">
        <w:rPr>
          <w:rFonts w:ascii="Palatino Linotype" w:eastAsiaTheme="minorHAnsi" w:hAnsi="Palatino Linotype" w:cstheme="minorBidi"/>
          <w:lang w:val="es-MX"/>
        </w:rPr>
        <w:t xml:space="preserve"> </w:t>
      </w:r>
      <w:r w:rsidR="00454593">
        <w:rPr>
          <w:rFonts w:ascii="Palatino Linotype" w:eastAsiaTheme="minorHAnsi" w:hAnsi="Palatino Linotype" w:cstheme="minorBidi"/>
          <w:lang w:val="es-MX"/>
        </w:rPr>
        <w:t>Consta los cuadros de clasificación del recibo de nómina y del Formato Único de Movimientos de Personal remitidos mediante respuesta</w:t>
      </w:r>
      <w:r w:rsidR="005E4C22">
        <w:rPr>
          <w:rFonts w:ascii="Palatino Linotype" w:eastAsiaTheme="minorHAnsi" w:hAnsi="Palatino Linotype" w:cstheme="minorBidi"/>
          <w:lang w:val="es-MX"/>
        </w:rPr>
        <w:t>.</w:t>
      </w:r>
    </w:p>
    <w:p w14:paraId="4E8D6E4E" w14:textId="77777777" w:rsidR="005C187A" w:rsidRDefault="005C187A" w:rsidP="005D4DCB">
      <w:pPr>
        <w:spacing w:line="360" w:lineRule="auto"/>
        <w:ind w:right="49"/>
        <w:jc w:val="both"/>
        <w:rPr>
          <w:rFonts w:ascii="Palatino Linotype" w:eastAsiaTheme="minorHAnsi" w:hAnsi="Palatino Linotype" w:cstheme="minorBidi"/>
          <w:lang w:val="es-419"/>
        </w:rPr>
      </w:pPr>
    </w:p>
    <w:p w14:paraId="2F18B582" w14:textId="7A5FDACD" w:rsidR="005A69F6" w:rsidRPr="00D357B8" w:rsidRDefault="00D357B8" w:rsidP="00454593">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t>“</w:t>
      </w:r>
      <w:r w:rsidR="00454593" w:rsidRPr="00454593">
        <w:rPr>
          <w:rFonts w:ascii="Palatino Linotype" w:eastAsiaTheme="minorHAnsi" w:hAnsi="Palatino Linotype" w:cstheme="minorBidi"/>
          <w:b/>
          <w:i/>
          <w:lang w:val="es-MX"/>
        </w:rPr>
        <w:t>RES-01-INFOEM-EXT-COMT-26a-2023.pdf</w:t>
      </w:r>
      <w:proofErr w:type="gramStart"/>
      <w:r w:rsidRPr="00D357B8">
        <w:rPr>
          <w:rFonts w:ascii="Palatino Linotype" w:eastAsiaTheme="minorHAnsi" w:hAnsi="Palatino Linotype" w:cstheme="minorBidi"/>
          <w:lang w:val="es-MX"/>
        </w:rPr>
        <w:t>”.-</w:t>
      </w:r>
      <w:proofErr w:type="gramEnd"/>
      <w:r w:rsidRPr="00D357B8">
        <w:rPr>
          <w:rFonts w:ascii="Palatino Linotype" w:eastAsiaTheme="minorHAnsi" w:hAnsi="Palatino Linotype" w:cstheme="minorBidi"/>
          <w:lang w:val="es-MX"/>
        </w:rPr>
        <w:t xml:space="preserve"> </w:t>
      </w:r>
      <w:r w:rsidR="0037787E">
        <w:rPr>
          <w:rFonts w:ascii="Palatino Linotype" w:eastAsiaTheme="minorHAnsi" w:hAnsi="Palatino Linotype" w:cstheme="minorBidi"/>
          <w:lang w:val="es-MX"/>
        </w:rPr>
        <w:t>Contiene el acta de la vigésima sexta sesión extraordinaria del comit</w:t>
      </w:r>
      <w:r w:rsidR="00A770C5">
        <w:rPr>
          <w:rFonts w:ascii="Palatino Linotype" w:eastAsiaTheme="minorHAnsi" w:hAnsi="Palatino Linotype" w:cstheme="minorBidi"/>
          <w:lang w:val="es-MX"/>
        </w:rPr>
        <w:t>é de transparencia a efecto de conocer y resolver la clasificación parcial como confidencial</w:t>
      </w:r>
      <w:r w:rsidR="009F5317">
        <w:rPr>
          <w:rFonts w:ascii="Palatino Linotype" w:eastAsiaTheme="minorHAnsi" w:hAnsi="Palatino Linotype" w:cstheme="minorBidi"/>
          <w:lang w:val="es-MX"/>
        </w:rPr>
        <w:t xml:space="preserve">, propuesta por la Dirección General de Administración y Finanzas de este instituto, con la finalidad de </w:t>
      </w:r>
      <w:r w:rsidR="00A770C5">
        <w:rPr>
          <w:rFonts w:ascii="Palatino Linotype" w:eastAsiaTheme="minorHAnsi" w:hAnsi="Palatino Linotype" w:cstheme="minorBidi"/>
          <w:lang w:val="es-MX"/>
        </w:rPr>
        <w:t xml:space="preserve"> </w:t>
      </w:r>
      <w:r w:rsidR="009F5317">
        <w:rPr>
          <w:rFonts w:ascii="Palatino Linotype" w:eastAsiaTheme="minorHAnsi" w:hAnsi="Palatino Linotype" w:cstheme="minorBidi"/>
          <w:lang w:val="es-MX"/>
        </w:rPr>
        <w:t>emitir la versión pública de la documentación con la cual se dará respuesta a la solicitud de acceso a la información pública.</w:t>
      </w:r>
    </w:p>
    <w:p w14:paraId="202A3A39" w14:textId="77777777" w:rsidR="00DE1188" w:rsidRDefault="00DE1188" w:rsidP="005D4DCB">
      <w:pPr>
        <w:spacing w:line="360" w:lineRule="auto"/>
        <w:ind w:right="49"/>
        <w:jc w:val="both"/>
        <w:rPr>
          <w:rFonts w:ascii="Palatino Linotype" w:eastAsiaTheme="minorHAnsi" w:hAnsi="Palatino Linotype" w:cstheme="minorBidi"/>
          <w:lang w:val="es-419"/>
        </w:rPr>
      </w:pPr>
    </w:p>
    <w:p w14:paraId="4D99E581" w14:textId="090842E8" w:rsidR="00DE1188" w:rsidRPr="00D357B8" w:rsidRDefault="00D357B8" w:rsidP="009F5317">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lastRenderedPageBreak/>
        <w:t>“</w:t>
      </w:r>
      <w:r w:rsidR="009F5317" w:rsidRPr="009F5317">
        <w:rPr>
          <w:rFonts w:ascii="Palatino Linotype" w:eastAsiaTheme="minorHAnsi" w:hAnsi="Palatino Linotype" w:cstheme="minorBidi"/>
          <w:b/>
          <w:i/>
          <w:lang w:val="es-MX"/>
        </w:rPr>
        <w:t>RespuestaSolicitud00888DGAF2023.pdf</w:t>
      </w:r>
      <w:r w:rsidRPr="00D357B8">
        <w:rPr>
          <w:rFonts w:ascii="Palatino Linotype" w:eastAsiaTheme="minorHAnsi" w:hAnsi="Palatino Linotype" w:cstheme="minorBidi"/>
          <w:lang w:val="es-MX"/>
        </w:rPr>
        <w:t xml:space="preserve">”.- </w:t>
      </w:r>
      <w:r w:rsidR="009F5317">
        <w:rPr>
          <w:rFonts w:ascii="Palatino Linotype" w:eastAsiaTheme="minorHAnsi" w:hAnsi="Palatino Linotype" w:cstheme="minorBidi"/>
          <w:lang w:val="es-MX"/>
        </w:rPr>
        <w:t xml:space="preserve">Consta del oficio número INFOEM/DGAF/622/2023, emitido por el Director General de Administración y Finanzas, mediante el cual refiere que </w:t>
      </w:r>
      <w:r w:rsidR="00A31C8F">
        <w:rPr>
          <w:rFonts w:ascii="Palatino Linotype" w:eastAsiaTheme="minorHAnsi" w:hAnsi="Palatino Linotype" w:cstheme="minorBidi"/>
          <w:lang w:val="es-MX"/>
        </w:rPr>
        <w:t>se envían los recibos de nómina del servidor público referido en la solicitud de información</w:t>
      </w:r>
      <w:r w:rsidR="00561DB0">
        <w:rPr>
          <w:rFonts w:ascii="Palatino Linotype" w:eastAsiaTheme="minorHAnsi" w:hAnsi="Palatino Linotype" w:cstheme="minorBidi"/>
          <w:lang w:val="es-MX"/>
        </w:rPr>
        <w:t xml:space="preserve">, </w:t>
      </w:r>
      <w:r w:rsidR="00205A78">
        <w:rPr>
          <w:rFonts w:ascii="Palatino Linotype" w:eastAsiaTheme="minorHAnsi" w:hAnsi="Palatino Linotype" w:cstheme="minorBidi"/>
          <w:lang w:val="es-MX"/>
        </w:rPr>
        <w:t>asimismo, solicita convocar al Comité de Transparencia del Instituto con la finalidad de  que se someta a su consideración la clasificación parcial de la información con carácter confidencial, y así, emitir la versión pública de los documentos referidos</w:t>
      </w:r>
      <w:r w:rsidR="00B92B35">
        <w:rPr>
          <w:rFonts w:ascii="Palatino Linotype" w:eastAsiaTheme="minorHAnsi" w:hAnsi="Palatino Linotype" w:cstheme="minorBidi"/>
          <w:lang w:val="es-MX"/>
        </w:rPr>
        <w:t>, aunado a lo anterior el Sujeto Obligado también tuvo a bien referir que en relación con la segunda quincena del mes de marzo de dos mil veintidós, no se generó un recibo de nómina, derivado de que dicho servidor público de mención, pidió licencia del dieciséis al treinta y uno de marzo de dos mil veintidós, mismo que podrá ser corroborado con el Formato Único  de Movimiento Personal (FUMP), de esta forma se anexa su currículum vitae.</w:t>
      </w:r>
    </w:p>
    <w:p w14:paraId="304B15F5" w14:textId="334C4375" w:rsidR="00DE1188" w:rsidRDefault="00DE1188" w:rsidP="005D4DCB">
      <w:pPr>
        <w:spacing w:line="360" w:lineRule="auto"/>
        <w:ind w:right="49"/>
        <w:jc w:val="both"/>
        <w:rPr>
          <w:rFonts w:ascii="Palatino Linotype" w:eastAsiaTheme="minorHAnsi" w:hAnsi="Palatino Linotype" w:cstheme="minorBidi"/>
          <w:lang w:val="es-MX"/>
        </w:rPr>
      </w:pPr>
    </w:p>
    <w:p w14:paraId="0A298995" w14:textId="092D6F03" w:rsidR="00DE1188" w:rsidRDefault="00D357B8" w:rsidP="00205A78">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t>“</w:t>
      </w:r>
      <w:r w:rsidR="00205A78" w:rsidRPr="00205A78">
        <w:rPr>
          <w:rFonts w:ascii="Palatino Linotype" w:eastAsiaTheme="minorHAnsi" w:hAnsi="Palatino Linotype" w:cstheme="minorBidi"/>
          <w:b/>
          <w:i/>
          <w:lang w:val="es-MX"/>
        </w:rPr>
        <w:t>RespuestaSolicitud00888UT2023.pdf</w:t>
      </w:r>
      <w:proofErr w:type="gramStart"/>
      <w:r w:rsidRPr="00D357B8">
        <w:rPr>
          <w:rFonts w:ascii="Palatino Linotype" w:eastAsiaTheme="minorHAnsi" w:hAnsi="Palatino Linotype" w:cstheme="minorBidi"/>
          <w:lang w:val="es-MX"/>
        </w:rPr>
        <w:t>”.-</w:t>
      </w:r>
      <w:proofErr w:type="gramEnd"/>
      <w:r w:rsidR="00236704">
        <w:rPr>
          <w:rFonts w:ascii="Palatino Linotype" w:eastAsiaTheme="minorHAnsi" w:hAnsi="Palatino Linotype" w:cstheme="minorBidi"/>
          <w:lang w:val="es-MX"/>
        </w:rPr>
        <w:t xml:space="preserve"> </w:t>
      </w:r>
      <w:r w:rsidR="00205A78">
        <w:rPr>
          <w:rFonts w:ascii="Palatino Linotype" w:eastAsiaTheme="minorHAnsi" w:hAnsi="Palatino Linotype" w:cstheme="minorBidi"/>
          <w:lang w:val="es-MX"/>
        </w:rPr>
        <w:t>Contiene un documento emitido por el titular de la unidad de Transparencia del Sujeto Obligado mediante el cual informa al particular sobre los documentos remitidos a fin de responder la solicitud de información.</w:t>
      </w:r>
    </w:p>
    <w:p w14:paraId="58EBDC1E" w14:textId="77777777" w:rsidR="00205A78" w:rsidRPr="00205A78" w:rsidRDefault="00205A78" w:rsidP="00205A78">
      <w:pPr>
        <w:pStyle w:val="Prrafodelista"/>
        <w:rPr>
          <w:rFonts w:ascii="Palatino Linotype" w:eastAsiaTheme="minorHAnsi" w:hAnsi="Palatino Linotype" w:cstheme="minorBidi"/>
          <w:lang w:val="es-MX"/>
        </w:rPr>
      </w:pPr>
    </w:p>
    <w:p w14:paraId="6110B490" w14:textId="5EAADFB7" w:rsidR="00205A78" w:rsidRPr="00205A78" w:rsidRDefault="00205A78" w:rsidP="00205A78">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lastRenderedPageBreak/>
        <w:t>“</w:t>
      </w:r>
      <w:r w:rsidRPr="00205A78">
        <w:rPr>
          <w:rFonts w:ascii="Palatino Linotype" w:eastAsiaTheme="minorHAnsi" w:hAnsi="Palatino Linotype" w:cstheme="minorBidi"/>
          <w:b/>
          <w:i/>
          <w:lang w:val="es-MX"/>
        </w:rPr>
        <w:t>ResumenRespuesta00888.pdf</w:t>
      </w:r>
      <w:proofErr w:type="gramStart"/>
      <w:r w:rsidRPr="00D357B8">
        <w:rPr>
          <w:rFonts w:ascii="Palatino Linotype" w:eastAsiaTheme="minorHAnsi" w:hAnsi="Palatino Linotype" w:cstheme="minorBidi"/>
          <w:lang w:val="es-MX"/>
        </w:rPr>
        <w:t>”.-</w:t>
      </w:r>
      <w:proofErr w:type="gramEnd"/>
      <w:r>
        <w:rPr>
          <w:rFonts w:ascii="Palatino Linotype" w:eastAsiaTheme="minorHAnsi" w:hAnsi="Palatino Linotype" w:cstheme="minorBidi"/>
          <w:lang w:val="es-MX"/>
        </w:rPr>
        <w:t xml:space="preserve"> Corresponde a un formato en el que se detalla cada punto del expediente derivado de la solicitud de información número </w:t>
      </w:r>
      <w:r w:rsidRPr="00205A78">
        <w:rPr>
          <w:rFonts w:ascii="Palatino Linotype" w:eastAsiaTheme="minorHAnsi" w:hAnsi="Palatino Linotype" w:cstheme="minorBidi"/>
          <w:lang w:val="es-MX"/>
        </w:rPr>
        <w:t>00888/INFOEM/IP/2023</w:t>
      </w:r>
      <w:r>
        <w:rPr>
          <w:rFonts w:ascii="Palatino Linotype" w:eastAsiaTheme="minorHAnsi" w:hAnsi="Palatino Linotype" w:cstheme="minorBidi"/>
          <w:lang w:val="es-MX"/>
        </w:rPr>
        <w:t>.</w:t>
      </w:r>
    </w:p>
    <w:p w14:paraId="11893F78" w14:textId="77777777" w:rsidR="00C4112F" w:rsidRDefault="00C4112F" w:rsidP="005D4DCB">
      <w:pPr>
        <w:shd w:val="clear" w:color="auto" w:fill="FFFFFF"/>
        <w:spacing w:line="360" w:lineRule="auto"/>
        <w:jc w:val="both"/>
        <w:rPr>
          <w:rFonts w:ascii="Palatino Linotype" w:eastAsiaTheme="minorHAnsi" w:hAnsi="Palatino Linotype" w:cstheme="minorBidi"/>
          <w:lang w:val="es-MX"/>
        </w:rPr>
      </w:pPr>
    </w:p>
    <w:p w14:paraId="1B4AE436" w14:textId="28DEDAD3" w:rsidR="000502C8" w:rsidRPr="000502C8" w:rsidRDefault="000502C8" w:rsidP="000502C8">
      <w:pPr>
        <w:spacing w:line="360" w:lineRule="auto"/>
        <w:jc w:val="both"/>
        <w:rPr>
          <w:rFonts w:ascii="Palatino Linotype" w:eastAsia="Palatino Linotype" w:hAnsi="Palatino Linotype" w:cs="Palatino Linotype"/>
          <w:color w:val="000000"/>
          <w:lang w:val="es-ES_tradnl"/>
        </w:rPr>
      </w:pPr>
      <w:r w:rsidRPr="000502C8">
        <w:rPr>
          <w:rFonts w:ascii="Palatino Linotype" w:eastAsia="Palatino Linotype" w:hAnsi="Palatino Linotype" w:cs="Palatino Linotype"/>
          <w:color w:val="000000"/>
          <w:lang w:val="es-ES_tradnl"/>
        </w:rPr>
        <w:t xml:space="preserve">Ante la respuesta del Sujeto Obligado, la Recurrente consideró que su derecho de acceso a la información había sido conculcado, por lo que interpuso el presente recurso de revisión señalando como acto impugnado </w:t>
      </w:r>
      <w:r>
        <w:rPr>
          <w:rFonts w:ascii="Palatino Linotype" w:eastAsia="Palatino Linotype" w:hAnsi="Palatino Linotype" w:cs="Palatino Linotype"/>
          <w:color w:val="000000"/>
          <w:lang w:val="es-ES_tradnl"/>
        </w:rPr>
        <w:t>que la respuesta es incompleta</w:t>
      </w:r>
      <w:r w:rsidRPr="000502C8">
        <w:rPr>
          <w:rFonts w:ascii="Palatino Linotype" w:eastAsia="Palatino Linotype" w:hAnsi="Palatino Linotype" w:cs="Palatino Linotype"/>
          <w:color w:val="000000"/>
          <w:lang w:val="es-ES_tradnl"/>
        </w:rPr>
        <w:t xml:space="preserve">; dando como razones o motivos de inconformidad que </w:t>
      </w:r>
      <w:r>
        <w:rPr>
          <w:rFonts w:ascii="Palatino Linotype" w:eastAsia="Palatino Linotype" w:hAnsi="Palatino Linotype" w:cs="Palatino Linotype"/>
          <w:color w:val="000000"/>
          <w:lang w:val="es-ES_tradnl"/>
        </w:rPr>
        <w:t xml:space="preserve">la información se encuentra incompleta, únicamente está bien lo referente al </w:t>
      </w:r>
      <w:proofErr w:type="spellStart"/>
      <w:r>
        <w:rPr>
          <w:rFonts w:ascii="Palatino Linotype" w:eastAsia="Palatino Linotype" w:hAnsi="Palatino Linotype" w:cs="Palatino Linotype"/>
          <w:color w:val="000000"/>
          <w:lang w:val="es-ES_tradnl"/>
        </w:rPr>
        <w:t>curriculum</w:t>
      </w:r>
      <w:proofErr w:type="spellEnd"/>
      <w:r>
        <w:rPr>
          <w:rFonts w:ascii="Palatino Linotype" w:eastAsia="Palatino Linotype" w:hAnsi="Palatino Linotype" w:cs="Palatino Linotype"/>
          <w:color w:val="000000"/>
          <w:lang w:val="es-ES_tradnl"/>
        </w:rPr>
        <w:t>.</w:t>
      </w:r>
    </w:p>
    <w:p w14:paraId="2321AA09"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D84DA82" w14:textId="77777777" w:rsidR="000502C8" w:rsidRPr="000502C8" w:rsidRDefault="000502C8" w:rsidP="000502C8">
      <w:pPr>
        <w:pStyle w:val="Sinespaciado"/>
        <w:spacing w:line="360" w:lineRule="auto"/>
        <w:jc w:val="both"/>
        <w:rPr>
          <w:rFonts w:ascii="Palatino Linotype" w:hAnsi="Palatino Linotype"/>
          <w:i/>
          <w:lang w:val="es-ES"/>
        </w:rPr>
      </w:pPr>
      <w:r w:rsidRPr="000502C8">
        <w:rPr>
          <w:rFonts w:ascii="Palatino Linotype" w:hAnsi="Palatino Linotype"/>
          <w:lang w:val="es-ES"/>
        </w:rPr>
        <w:t>Caber precisar que durante la etapa de instrucción la Recurrente no realizó manifestaciones, vertió alegatos ni presentó pruebas que a su derecho convinieran. Por otra parte, el Sujeto Obligado rindió su Informe Justificado mediante la presentación de los siguientes documentos:</w:t>
      </w:r>
    </w:p>
    <w:p w14:paraId="4CBF92C1" w14:textId="77777777" w:rsidR="000502C8" w:rsidRPr="000502C8" w:rsidRDefault="000502C8" w:rsidP="000502C8">
      <w:pPr>
        <w:spacing w:line="360" w:lineRule="auto"/>
        <w:jc w:val="both"/>
        <w:rPr>
          <w:rFonts w:ascii="Palatino Linotype" w:hAnsi="Palatino Linotype"/>
        </w:rPr>
      </w:pPr>
    </w:p>
    <w:p w14:paraId="6C6DD4AC" w14:textId="686D360D" w:rsidR="000502C8" w:rsidRPr="000502C8" w:rsidRDefault="000502C8" w:rsidP="000502C8">
      <w:pPr>
        <w:pStyle w:val="Prrafodelista"/>
        <w:numPr>
          <w:ilvl w:val="0"/>
          <w:numId w:val="21"/>
        </w:numPr>
        <w:spacing w:line="360" w:lineRule="auto"/>
        <w:contextualSpacing w:val="0"/>
        <w:jc w:val="both"/>
        <w:rPr>
          <w:rFonts w:ascii="Palatino Linotype" w:eastAsia="Palatino Linotype" w:hAnsi="Palatino Linotype" w:cs="Palatino Linotype"/>
          <w:color w:val="000000"/>
          <w:lang w:val="es-ES_tradnl"/>
        </w:rPr>
      </w:pPr>
      <w:r w:rsidRPr="000502C8">
        <w:rPr>
          <w:rFonts w:ascii="Palatino Linotype" w:eastAsia="Palatino Linotype" w:hAnsi="Palatino Linotype" w:cs="Palatino Linotype"/>
          <w:b/>
          <w:color w:val="000000"/>
          <w:lang w:val="es-ES_tradnl"/>
        </w:rPr>
        <w:t xml:space="preserve">ANEXO </w:t>
      </w:r>
      <w:proofErr w:type="spellStart"/>
      <w:r w:rsidRPr="000502C8">
        <w:rPr>
          <w:rFonts w:ascii="Palatino Linotype" w:eastAsia="Palatino Linotype" w:hAnsi="Palatino Linotype" w:cs="Palatino Linotype"/>
          <w:b/>
          <w:color w:val="000000"/>
          <w:lang w:val="es-ES_tradnl"/>
        </w:rPr>
        <w:t>UNICO.Memo</w:t>
      </w:r>
      <w:proofErr w:type="spellEnd"/>
      <w:r w:rsidRPr="000502C8">
        <w:rPr>
          <w:rFonts w:ascii="Palatino Linotype" w:eastAsia="Palatino Linotype" w:hAnsi="Palatino Linotype" w:cs="Palatino Linotype"/>
          <w:b/>
          <w:color w:val="000000"/>
          <w:lang w:val="es-ES_tradnl"/>
        </w:rPr>
        <w:t xml:space="preserve"> José Antonio Licencia.RR.05770.pdf</w:t>
      </w:r>
      <w:r>
        <w:rPr>
          <w:rFonts w:ascii="Palatino Linotype" w:eastAsia="Palatino Linotype" w:hAnsi="Palatino Linotype" w:cs="Palatino Linotype"/>
          <w:b/>
          <w:color w:val="000000"/>
          <w:lang w:val="es-ES_tradnl"/>
        </w:rPr>
        <w:t>:</w:t>
      </w:r>
      <w:r>
        <w:rPr>
          <w:rFonts w:ascii="Palatino Linotype" w:eastAsia="Palatino Linotype" w:hAnsi="Palatino Linotype" w:cs="Palatino Linotype"/>
          <w:color w:val="000000"/>
          <w:lang w:val="es-ES_tradnl"/>
        </w:rPr>
        <w:t xml:space="preserve"> Oficio número INFOEM/UT/706</w:t>
      </w:r>
      <w:r w:rsidRPr="000502C8">
        <w:rPr>
          <w:rFonts w:ascii="Palatino Linotype" w:eastAsia="Palatino Linotype" w:hAnsi="Palatino Linotype" w:cs="Palatino Linotype"/>
          <w:color w:val="000000"/>
          <w:lang w:val="es-ES_tradnl"/>
        </w:rPr>
        <w:t xml:space="preserve">/2023, suscrito por el Titular de la Unidad de Transparencia manifestó que se anexaba la respuesta del servidor público habilitado de la Secretaría Técnica del Pleno; asimismo, se informó que </w:t>
      </w:r>
      <w:r w:rsidR="001D384A">
        <w:rPr>
          <w:rFonts w:ascii="Palatino Linotype" w:eastAsia="Palatino Linotype" w:hAnsi="Palatino Linotype" w:cs="Palatino Linotype"/>
          <w:color w:val="000000"/>
          <w:lang w:val="es-ES_tradnl"/>
        </w:rPr>
        <w:t xml:space="preserve">se remitió en versión pública el recibo de nómina del servidor público en comento, respecto a la segunda quincena de marzo de dos mil veintidós, se indicó que no se generó un recibo de nómina ya que dicho servidor público solicitó licencia del </w:t>
      </w:r>
      <w:r w:rsidR="001D384A">
        <w:rPr>
          <w:rFonts w:ascii="Palatino Linotype" w:eastAsia="Palatino Linotype" w:hAnsi="Palatino Linotype" w:cs="Palatino Linotype"/>
          <w:color w:val="000000"/>
          <w:lang w:val="es-ES_tradnl"/>
        </w:rPr>
        <w:lastRenderedPageBreak/>
        <w:t>dieciséis al treinta y uno de marzo de dos mil veintidós</w:t>
      </w:r>
      <w:r w:rsidR="0029299A">
        <w:rPr>
          <w:rFonts w:ascii="Palatino Linotype" w:eastAsia="Palatino Linotype" w:hAnsi="Palatino Linotype" w:cs="Palatino Linotype"/>
          <w:color w:val="000000"/>
          <w:lang w:val="es-ES_tradnl"/>
        </w:rPr>
        <w:t>, asimismo, proporcionó el currículum vitae del servidor público de mérito; y en el contenido del oficio de mérito, el servidor público habilitado desarrolló su propuesta de clasificación, respecto de determinados datos contenidos en el recibo de nómina del servidor público en comento de la primera quincena de marzo de dos mil veintidós y en su FUMP.</w:t>
      </w:r>
    </w:p>
    <w:p w14:paraId="4C84AD2A" w14:textId="310529DB" w:rsidR="000502C8" w:rsidRPr="000502C8" w:rsidRDefault="001F7079" w:rsidP="001F7079">
      <w:pPr>
        <w:pStyle w:val="Prrafodelista"/>
        <w:numPr>
          <w:ilvl w:val="0"/>
          <w:numId w:val="21"/>
        </w:numPr>
        <w:spacing w:line="360" w:lineRule="auto"/>
        <w:contextualSpacing w:val="0"/>
        <w:jc w:val="both"/>
        <w:rPr>
          <w:rFonts w:ascii="Palatino Linotype" w:eastAsia="Palatino Linotype" w:hAnsi="Palatino Linotype" w:cs="Palatino Linotype"/>
          <w:color w:val="000000"/>
          <w:lang w:val="es-ES_tradnl"/>
        </w:rPr>
      </w:pPr>
      <w:r w:rsidRPr="001F7079">
        <w:rPr>
          <w:rFonts w:ascii="Palatino Linotype" w:eastAsia="Palatino Linotype" w:hAnsi="Palatino Linotype" w:cs="Palatino Linotype"/>
          <w:b/>
          <w:color w:val="000000"/>
          <w:lang w:val="es-ES_tradnl"/>
        </w:rPr>
        <w:t>Informe DGAF_RR5770.pdf</w:t>
      </w:r>
      <w:r>
        <w:rPr>
          <w:rFonts w:ascii="Palatino Linotype" w:eastAsia="Palatino Linotype" w:hAnsi="Palatino Linotype" w:cs="Palatino Linotype"/>
          <w:b/>
          <w:color w:val="000000"/>
          <w:lang w:val="es-ES_tradnl"/>
        </w:rPr>
        <w:t>:</w:t>
      </w:r>
      <w:r w:rsidR="000502C8" w:rsidRPr="000502C8">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color w:val="000000"/>
          <w:lang w:val="es-ES_tradnl"/>
        </w:rPr>
        <w:t xml:space="preserve">Contiene el memorándum INFOEM/UT/219/2023, </w:t>
      </w:r>
      <w:r w:rsidR="000502C8" w:rsidRPr="000502C8">
        <w:rPr>
          <w:rFonts w:ascii="Palatino Linotype" w:eastAsia="Palatino Linotype" w:hAnsi="Palatino Linotype" w:cs="Palatino Linotype"/>
          <w:color w:val="000000"/>
          <w:lang w:val="es-ES_tradnl"/>
        </w:rPr>
        <w:t xml:space="preserve">emitido por el Titular de la Unidad de Transparencia dirigido al servidor público habilitado de la </w:t>
      </w:r>
      <w:r>
        <w:rPr>
          <w:rFonts w:ascii="Palatino Linotype" w:eastAsia="Palatino Linotype" w:hAnsi="Palatino Linotype" w:cs="Palatino Linotype"/>
          <w:color w:val="000000"/>
          <w:lang w:val="es-ES_tradnl"/>
        </w:rPr>
        <w:t>Dirección General de Administración y Finanzas</w:t>
      </w:r>
      <w:r w:rsidR="000502C8" w:rsidRPr="000502C8">
        <w:rPr>
          <w:rFonts w:ascii="Palatino Linotype" w:eastAsia="Palatino Linotype" w:hAnsi="Palatino Linotype" w:cs="Palatino Linotype"/>
          <w:color w:val="000000"/>
          <w:lang w:val="es-ES_tradnl"/>
        </w:rPr>
        <w:t>, requiriendo que se remita el Informe Justificado.</w:t>
      </w:r>
    </w:p>
    <w:p w14:paraId="18F406A4" w14:textId="4C589B13" w:rsidR="000502C8" w:rsidRPr="000502C8" w:rsidRDefault="001F7079" w:rsidP="001F7079">
      <w:pPr>
        <w:pStyle w:val="Prrafodelista"/>
        <w:numPr>
          <w:ilvl w:val="0"/>
          <w:numId w:val="21"/>
        </w:numPr>
        <w:spacing w:line="360" w:lineRule="auto"/>
        <w:contextualSpacing w:val="0"/>
        <w:jc w:val="both"/>
        <w:rPr>
          <w:rFonts w:ascii="Palatino Linotype" w:eastAsia="Palatino Linotype" w:hAnsi="Palatino Linotype" w:cs="Palatino Linotype"/>
          <w:color w:val="000000"/>
          <w:lang w:val="es-ES_tradnl"/>
        </w:rPr>
      </w:pPr>
      <w:r w:rsidRPr="001F7079">
        <w:rPr>
          <w:rFonts w:ascii="Palatino Linotype" w:eastAsia="Palatino Linotype" w:hAnsi="Palatino Linotype" w:cs="Palatino Linotype"/>
          <w:b/>
          <w:color w:val="000000"/>
          <w:lang w:val="es-ES_tradnl"/>
        </w:rPr>
        <w:t>Requerimiento de Informe Justificado RR 05770 DGAF.pdf</w:t>
      </w:r>
      <w:r>
        <w:rPr>
          <w:rFonts w:ascii="Palatino Linotype" w:eastAsia="Palatino Linotype" w:hAnsi="Palatino Linotype" w:cs="Palatino Linotype"/>
          <w:b/>
          <w:color w:val="000000"/>
          <w:lang w:val="es-ES_tradnl"/>
        </w:rPr>
        <w:t>:</w:t>
      </w:r>
      <w:r w:rsidR="000502C8" w:rsidRPr="000502C8">
        <w:rPr>
          <w:rFonts w:ascii="Palatino Linotype" w:eastAsia="Palatino Linotype" w:hAnsi="Palatino Linotype" w:cs="Palatino Linotype"/>
          <w:color w:val="000000"/>
          <w:lang w:val="es-ES_tradnl"/>
        </w:rPr>
        <w:t xml:space="preserve"> </w:t>
      </w:r>
      <w:r w:rsidR="000502C8" w:rsidRPr="000502C8">
        <w:rPr>
          <w:rFonts w:ascii="Palatino Linotype" w:hAnsi="Palatino Linotype"/>
        </w:rPr>
        <w:t>Oficio número INFOEM/</w:t>
      </w:r>
      <w:r>
        <w:rPr>
          <w:rFonts w:ascii="Palatino Linotype" w:hAnsi="Palatino Linotype"/>
        </w:rPr>
        <w:t>DGAF</w:t>
      </w:r>
      <w:r w:rsidR="000502C8" w:rsidRPr="000502C8">
        <w:rPr>
          <w:rFonts w:ascii="Palatino Linotype" w:hAnsi="Palatino Linotype"/>
        </w:rPr>
        <w:t>/</w:t>
      </w:r>
      <w:r>
        <w:rPr>
          <w:rFonts w:ascii="Palatino Linotype" w:hAnsi="Palatino Linotype"/>
        </w:rPr>
        <w:t>174</w:t>
      </w:r>
      <w:r w:rsidR="000502C8" w:rsidRPr="000502C8">
        <w:rPr>
          <w:rFonts w:ascii="Palatino Linotype" w:hAnsi="Palatino Linotype"/>
        </w:rPr>
        <w:t>/202</w:t>
      </w:r>
      <w:r>
        <w:rPr>
          <w:rFonts w:ascii="Palatino Linotype" w:hAnsi="Palatino Linotype"/>
        </w:rPr>
        <w:t>3</w:t>
      </w:r>
      <w:r w:rsidR="000502C8" w:rsidRPr="000502C8">
        <w:rPr>
          <w:rFonts w:ascii="Palatino Linotype" w:hAnsi="Palatino Linotype"/>
        </w:rPr>
        <w:t xml:space="preserve">, con el cual el </w:t>
      </w:r>
      <w:proofErr w:type="gramStart"/>
      <w:r w:rsidR="00ED4FC6">
        <w:rPr>
          <w:rFonts w:ascii="Palatino Linotype" w:hAnsi="Palatino Linotype"/>
        </w:rPr>
        <w:t>Director General</w:t>
      </w:r>
      <w:proofErr w:type="gramEnd"/>
      <w:r w:rsidR="00ED4FC6">
        <w:rPr>
          <w:rFonts w:ascii="Palatino Linotype" w:hAnsi="Palatino Linotype"/>
        </w:rPr>
        <w:t xml:space="preserve"> de Administración y Finanzas</w:t>
      </w:r>
      <w:r w:rsidR="000502C8" w:rsidRPr="000502C8">
        <w:rPr>
          <w:rFonts w:ascii="Palatino Linotype" w:hAnsi="Palatino Linotype"/>
        </w:rPr>
        <w:t xml:space="preserve"> remitió el Informe Justificado a la Unidad de Transparencia.</w:t>
      </w:r>
    </w:p>
    <w:p w14:paraId="040B7135" w14:textId="488C636A" w:rsidR="000502C8" w:rsidRPr="00986996" w:rsidRDefault="00ED4FC6" w:rsidP="00562CA8">
      <w:pPr>
        <w:pStyle w:val="Prrafodelista"/>
        <w:numPr>
          <w:ilvl w:val="0"/>
          <w:numId w:val="21"/>
        </w:numPr>
        <w:spacing w:line="360" w:lineRule="auto"/>
        <w:contextualSpacing w:val="0"/>
        <w:jc w:val="both"/>
        <w:rPr>
          <w:rFonts w:ascii="Palatino Linotype" w:eastAsia="Palatino Linotype" w:hAnsi="Palatino Linotype" w:cs="Palatino Linotype"/>
          <w:color w:val="000000"/>
          <w:lang w:val="es-ES_tradnl"/>
        </w:rPr>
      </w:pPr>
      <w:r w:rsidRPr="00986996">
        <w:rPr>
          <w:rFonts w:ascii="Palatino Linotype" w:eastAsia="Palatino Linotype" w:hAnsi="Palatino Linotype" w:cs="Palatino Linotype"/>
          <w:b/>
          <w:color w:val="000000"/>
          <w:lang w:val="es-ES_tradnl"/>
        </w:rPr>
        <w:tab/>
        <w:t>InformeJustificadoRecurso05770UT_2023.pdf:</w:t>
      </w:r>
      <w:r w:rsidR="000502C8" w:rsidRPr="00986996">
        <w:rPr>
          <w:rFonts w:ascii="Palatino Linotype" w:eastAsia="Palatino Linotype" w:hAnsi="Palatino Linotype" w:cs="Palatino Linotype"/>
          <w:color w:val="000000"/>
          <w:lang w:val="es-ES_tradnl"/>
        </w:rPr>
        <w:t xml:space="preserve"> </w:t>
      </w:r>
      <w:r w:rsidRPr="00986996">
        <w:rPr>
          <w:rFonts w:ascii="Palatino Linotype" w:hAnsi="Palatino Linotype"/>
        </w:rPr>
        <w:t>Oficio número INFOEM/STP/MEM</w:t>
      </w:r>
      <w:r w:rsidR="000502C8" w:rsidRPr="00986996">
        <w:rPr>
          <w:rFonts w:ascii="Palatino Linotype" w:hAnsi="Palatino Linotype"/>
        </w:rPr>
        <w:t>/</w:t>
      </w:r>
      <w:r w:rsidRPr="00986996">
        <w:rPr>
          <w:rFonts w:ascii="Palatino Linotype" w:hAnsi="Palatino Linotype"/>
        </w:rPr>
        <w:t>0</w:t>
      </w:r>
      <w:r w:rsidR="000502C8" w:rsidRPr="00986996">
        <w:rPr>
          <w:rFonts w:ascii="Palatino Linotype" w:hAnsi="Palatino Linotype"/>
        </w:rPr>
        <w:t>1</w:t>
      </w:r>
      <w:r w:rsidRPr="00986996">
        <w:rPr>
          <w:rFonts w:ascii="Palatino Linotype" w:hAnsi="Palatino Linotype"/>
        </w:rPr>
        <w:t>3</w:t>
      </w:r>
      <w:r w:rsidR="000502C8" w:rsidRPr="00986996">
        <w:rPr>
          <w:rFonts w:ascii="Palatino Linotype" w:hAnsi="Palatino Linotype"/>
        </w:rPr>
        <w:t>/202</w:t>
      </w:r>
      <w:r w:rsidRPr="00986996">
        <w:rPr>
          <w:rFonts w:ascii="Palatino Linotype" w:hAnsi="Palatino Linotype"/>
        </w:rPr>
        <w:t>2</w:t>
      </w:r>
      <w:r w:rsidR="000502C8" w:rsidRPr="00986996">
        <w:rPr>
          <w:rFonts w:ascii="Palatino Linotype" w:hAnsi="Palatino Linotype"/>
        </w:rPr>
        <w:t xml:space="preserve">, suscrito por el </w:t>
      </w:r>
      <w:proofErr w:type="gramStart"/>
      <w:r w:rsidRPr="00986996">
        <w:rPr>
          <w:rFonts w:ascii="Palatino Linotype" w:hAnsi="Palatino Linotype"/>
        </w:rPr>
        <w:t>Secretario Técnico</w:t>
      </w:r>
      <w:proofErr w:type="gramEnd"/>
      <w:r w:rsidRPr="00986996">
        <w:rPr>
          <w:rFonts w:ascii="Palatino Linotype" w:hAnsi="Palatino Linotype"/>
        </w:rPr>
        <w:t xml:space="preserve"> del Pleno, mediante el cual medularmente refiere que se informa que el servidor público en comento, adscrito a la Secretaría Técnica, ha solicitado una licencia</w:t>
      </w:r>
      <w:r w:rsidR="00986996" w:rsidRPr="00986996">
        <w:rPr>
          <w:rFonts w:ascii="Palatino Linotype" w:hAnsi="Palatino Linotype"/>
        </w:rPr>
        <w:t xml:space="preserve"> sin goce de sueldo del dieciséis al treinta y uno de marzo del año en curso, para la realización de algunos trámites personales.</w:t>
      </w:r>
    </w:p>
    <w:p w14:paraId="4602B82C"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160597B"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502C8">
        <w:rPr>
          <w:rFonts w:ascii="Palatino Linotype" w:eastAsia="Palatino Linotype" w:hAnsi="Palatino Linotype" w:cs="Palatino Linotype"/>
          <w:color w:val="000000"/>
          <w:lang w:val="es-ES_tradnl"/>
        </w:rPr>
        <w:t xml:space="preserve">Así, una vez descritas las actuaciones en el expediente del recurso de revisión, es pertinente enfatizar lo que, respecto al derecho de acceso a la información pública, </w:t>
      </w:r>
      <w:r w:rsidRPr="000502C8">
        <w:rPr>
          <w:rFonts w:ascii="Palatino Linotype" w:eastAsia="Palatino Linotype" w:hAnsi="Palatino Linotype" w:cs="Palatino Linotype"/>
          <w:color w:val="000000"/>
          <w:lang w:val="es-ES_tradnl"/>
        </w:rPr>
        <w:lastRenderedPageBreak/>
        <w:t>refiere el artículo 6° de la Constitución Política de los Estados Unidos Mexicanos, que en su parte conducente señala:</w:t>
      </w:r>
    </w:p>
    <w:p w14:paraId="1855BA4C"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2BD8BDC4"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b/>
          <w:bCs/>
          <w:i/>
          <w:iCs/>
          <w:color w:val="000000" w:themeColor="text1"/>
          <w:sz w:val="22"/>
        </w:rPr>
        <w:t>Artículo 6o.</w:t>
      </w:r>
      <w:r w:rsidRPr="000502C8">
        <w:rPr>
          <w:rFonts w:ascii="Palatino Linotype" w:eastAsia="Palatino Linotype" w:hAnsi="Palatino Linotype" w:cs="Palatino Linotype"/>
          <w:i/>
          <w:iCs/>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502C8">
        <w:rPr>
          <w:rFonts w:ascii="Palatino Linotype" w:eastAsia="Palatino Linotype" w:hAnsi="Palatino Linotype" w:cs="Palatino Linotype"/>
          <w:b/>
          <w:bCs/>
          <w:i/>
          <w:iCs/>
          <w:color w:val="000000" w:themeColor="text1"/>
          <w:sz w:val="22"/>
        </w:rPr>
        <w:t>El derecho a la información será garantizado por el Estado.</w:t>
      </w:r>
      <w:r w:rsidRPr="000502C8">
        <w:rPr>
          <w:rFonts w:ascii="Palatino Linotype" w:eastAsia="Palatino Linotype" w:hAnsi="Palatino Linotype" w:cs="Palatino Linotype"/>
          <w:i/>
          <w:iCs/>
          <w:color w:val="000000" w:themeColor="text1"/>
          <w:sz w:val="22"/>
        </w:rPr>
        <w:t xml:space="preserve"> </w:t>
      </w:r>
    </w:p>
    <w:p w14:paraId="34F4DEF9"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p>
    <w:p w14:paraId="311AB6F9"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Toda persona tiene derecho al libre acceso a información plural y oportuna, así como a buscar, recibir y difundir información e ideas de toda índole por cualquier medio de expresión.</w:t>
      </w:r>
    </w:p>
    <w:p w14:paraId="68EA30FE"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p>
    <w:p w14:paraId="7B666580"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Para efectos de lo dispuesto en el presente artículo se observará lo siguiente:</w:t>
      </w:r>
    </w:p>
    <w:p w14:paraId="2250C88D"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p>
    <w:p w14:paraId="102A962D"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A. Para el ejercicio del derecho de acceso a la información, la Federación, los Estados y el Distrito Federal, en el ámbito de sus respectivas competencias, se regirán por los siguientes principios y bases:</w:t>
      </w:r>
    </w:p>
    <w:p w14:paraId="4CD004BA"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p>
    <w:p w14:paraId="63523F3E"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b/>
          <w:bCs/>
          <w:i/>
          <w:iCs/>
          <w:color w:val="000000" w:themeColor="text1"/>
          <w:sz w:val="22"/>
        </w:rPr>
        <w:t>I. Toda la información en posesión de</w:t>
      </w:r>
      <w:r w:rsidRPr="000502C8">
        <w:rPr>
          <w:rFonts w:ascii="Palatino Linotype" w:eastAsia="Palatino Linotype" w:hAnsi="Palatino Linotype" w:cs="Palatino Linotype"/>
          <w:i/>
          <w:iCs/>
          <w:color w:val="000000" w:themeColor="text1"/>
          <w:sz w:val="22"/>
        </w:rPr>
        <w:t xml:space="preserve"> </w:t>
      </w:r>
      <w:r w:rsidRPr="000502C8">
        <w:rPr>
          <w:rFonts w:ascii="Palatino Linotype" w:eastAsia="Palatino Linotype" w:hAnsi="Palatino Linotype" w:cs="Palatino Linotype"/>
          <w:b/>
          <w:bCs/>
          <w:i/>
          <w:iCs/>
          <w:color w:val="000000" w:themeColor="text1"/>
          <w:sz w:val="22"/>
        </w:rPr>
        <w:t>cualquier autoridad</w:t>
      </w:r>
      <w:r w:rsidRPr="000502C8">
        <w:rPr>
          <w:rFonts w:ascii="Palatino Linotype" w:eastAsia="Palatino Linotype" w:hAnsi="Palatino Linotype" w:cs="Palatino Linotype"/>
          <w:i/>
          <w:iCs/>
          <w:color w:val="000000" w:themeColor="text1"/>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502C8">
        <w:rPr>
          <w:rFonts w:ascii="Palatino Linotype" w:eastAsia="Palatino Linotype" w:hAnsi="Palatino Linotype" w:cs="Palatino Linotype"/>
          <w:b/>
          <w:bCs/>
          <w:i/>
          <w:iCs/>
          <w:color w:val="000000" w:themeColor="text1"/>
          <w:sz w:val="22"/>
        </w:rPr>
        <w:t>en el ámbito federal, estatal y municipal, es pública</w:t>
      </w:r>
      <w:r w:rsidRPr="000502C8">
        <w:rPr>
          <w:rFonts w:ascii="Palatino Linotype" w:eastAsia="Palatino Linotype" w:hAnsi="Palatino Linotype" w:cs="Palatino Linotype"/>
          <w:i/>
          <w:iCs/>
          <w:color w:val="000000" w:themeColor="text1"/>
          <w:sz w:val="22"/>
        </w:rPr>
        <w:t xml:space="preserve"> y sólo podrá ser reservada temporalmente </w:t>
      </w:r>
      <w:r w:rsidRPr="000502C8">
        <w:rPr>
          <w:rFonts w:ascii="Palatino Linotype" w:eastAsia="Palatino Linotype" w:hAnsi="Palatino Linotype" w:cs="Palatino Linotype"/>
          <w:i/>
          <w:iCs/>
          <w:color w:val="000000" w:themeColor="text1"/>
          <w:sz w:val="22"/>
        </w:rPr>
        <w:lastRenderedPageBreak/>
        <w:t xml:space="preserve">por razones de interés público y seguridad nacional, en los términos que fijen las leyes. En la interpretación de este derecho deberá prevalecer el principio de máxima publicidad. </w:t>
      </w:r>
      <w:r w:rsidRPr="000502C8">
        <w:rPr>
          <w:rFonts w:ascii="Palatino Linotype" w:eastAsia="Palatino Linotype" w:hAnsi="Palatino Linotype" w:cs="Palatino Linotype"/>
          <w:b/>
          <w:bCs/>
          <w:i/>
          <w:iCs/>
          <w:color w:val="000000" w:themeColor="text1"/>
          <w:sz w:val="22"/>
        </w:rPr>
        <w:t>Los sujetos obligados deberán documentar todo acto que derive del ejercicio de sus facultades, competencias o funciones</w:t>
      </w:r>
      <w:r w:rsidRPr="000502C8">
        <w:rPr>
          <w:rFonts w:ascii="Palatino Linotype" w:eastAsia="Palatino Linotype" w:hAnsi="Palatino Linotype" w:cs="Palatino Linotype"/>
          <w:i/>
          <w:iCs/>
          <w:color w:val="000000" w:themeColor="text1"/>
          <w:sz w:val="22"/>
        </w:rPr>
        <w:t>, la ley determinará los supuestos específicos bajo los cuales procederá la declaración de inexistencia de la información.</w:t>
      </w:r>
    </w:p>
    <w:p w14:paraId="65510809"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II. La información que se refiere a la vida privada y los datos personales será protegida en los términos y con las excepciones que fijen las leyes.</w:t>
      </w:r>
    </w:p>
    <w:p w14:paraId="70AE2B4A"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III. Toda persona, sin necesidad de acreditar interés alguno o justificar su utilización, tendrá acceso gratuito a la información pública, a sus datos personales o a la rectificación de éstos.</w:t>
      </w:r>
    </w:p>
    <w:p w14:paraId="64BFB6E8"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IV.   Se establecerán mecanismos de acceso a la información y procedimientos de revisión expeditos que se sustanciarán ante los organismos autónomos especializados e imparciales que establece esta Constitución.</w:t>
      </w:r>
    </w:p>
    <w:p w14:paraId="29D8DA65"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b/>
          <w:bCs/>
          <w:i/>
          <w:iCs/>
          <w:color w:val="000000" w:themeColor="text1"/>
          <w:sz w:val="22"/>
        </w:rPr>
        <w:t>V. Los sujetos obligados deberán preservar sus documentos en archivos administrativos actualizados y publicarán, a través de los medios electrónicos disponibles</w:t>
      </w:r>
      <w:r w:rsidRPr="000502C8">
        <w:rPr>
          <w:rFonts w:ascii="Palatino Linotype" w:eastAsia="Palatino Linotype" w:hAnsi="Palatino Linotype" w:cs="Palatino Linotype"/>
          <w:i/>
          <w:iCs/>
          <w:color w:val="000000" w:themeColor="text1"/>
          <w:sz w:val="22"/>
        </w:rPr>
        <w:t xml:space="preserve">, </w:t>
      </w:r>
      <w:r w:rsidRPr="000502C8">
        <w:rPr>
          <w:rFonts w:ascii="Palatino Linotype" w:eastAsia="Palatino Linotype" w:hAnsi="Palatino Linotype" w:cs="Palatino Linotype"/>
          <w:b/>
          <w:bCs/>
          <w:i/>
          <w:iCs/>
          <w:color w:val="000000" w:themeColor="text1"/>
          <w:sz w:val="22"/>
        </w:rPr>
        <w:t xml:space="preserve">la información completa y actualizada sobre el ejercicio de los recursos públicos </w:t>
      </w:r>
      <w:r w:rsidRPr="000502C8">
        <w:rPr>
          <w:rFonts w:ascii="Palatino Linotype" w:eastAsia="Palatino Linotype" w:hAnsi="Palatino Linotype" w:cs="Palatino Linotype"/>
          <w:i/>
          <w:iCs/>
          <w:color w:val="000000" w:themeColor="text1"/>
          <w:sz w:val="22"/>
        </w:rPr>
        <w:t>y los indicadores que permitan rendir cuenta del cumplimiento de sus objetivos y de los resultados obtenidos.</w:t>
      </w:r>
    </w:p>
    <w:p w14:paraId="7F3F0EAF"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VI. Las leyes determinarán la manera en que los sujetos obligados deberán hacer pública la información relativa a los recursos públicos que entreguen a personas físicas o morales.</w:t>
      </w:r>
    </w:p>
    <w:p w14:paraId="3123400B"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VII. La inobservancia a las disposiciones en materia de acceso a la información pública será sancionada en los términos que dispongan las leyes.</w:t>
      </w:r>
    </w:p>
    <w:p w14:paraId="305CB233"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 xml:space="preserve">VIII. La Federación contará con un organismo autónomo, especializado, imparcial, colegiado, con personalidad jurídica y patrimonio propio, con plena autonomía técnica, </w:t>
      </w:r>
      <w:r w:rsidRPr="000502C8">
        <w:rPr>
          <w:rFonts w:ascii="Palatino Linotype" w:eastAsia="Palatino Linotype" w:hAnsi="Palatino Linotype" w:cs="Palatino Linotype"/>
          <w:i/>
          <w:iCs/>
          <w:color w:val="000000" w:themeColor="text1"/>
          <w:sz w:val="22"/>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2D1DF3"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w:t>
      </w:r>
    </w:p>
    <w:p w14:paraId="30E2E1CC"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La ley establecerá aquella información que se considere reservada o confidencial.</w:t>
      </w:r>
    </w:p>
    <w:p w14:paraId="0AFD25F4"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rPr>
      </w:pPr>
    </w:p>
    <w:p w14:paraId="2CA5C920"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502C8">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6F218F0A"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579583C"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b/>
          <w:bCs/>
          <w:i/>
          <w:iCs/>
          <w:color w:val="000000" w:themeColor="text1"/>
          <w:sz w:val="22"/>
        </w:rPr>
        <w:t>Artículo 5</w:t>
      </w:r>
      <w:r w:rsidRPr="000502C8">
        <w:rPr>
          <w:rFonts w:ascii="Palatino Linotype" w:eastAsia="Palatino Linotype" w:hAnsi="Palatino Linotype" w:cs="Palatino Linotype"/>
          <w:i/>
          <w:iCs/>
          <w:color w:val="000000" w:themeColor="text1"/>
          <w:sz w:val="22"/>
        </w:rPr>
        <w:t xml:space="preserve">. … </w:t>
      </w:r>
    </w:p>
    <w:p w14:paraId="4B3ADB53"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 xml:space="preserve">El derecho a la información será garantizado por el Estado. La ley establecerá las previsiones que permitan asegurar la protección, el respeto y la difusión de este derecho. </w:t>
      </w:r>
    </w:p>
    <w:p w14:paraId="2BFCDDCA"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p>
    <w:p w14:paraId="1ED551AC"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8AAEB4E"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p>
    <w:p w14:paraId="5011F58A"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Este derecho se regirá por los principios y bases siguientes:</w:t>
      </w:r>
    </w:p>
    <w:p w14:paraId="5C057FAE"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p>
    <w:p w14:paraId="5A001A2A"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w:t>
      </w:r>
      <w:r w:rsidRPr="000502C8">
        <w:rPr>
          <w:rFonts w:ascii="Palatino Linotype" w:eastAsia="Palatino Linotype" w:hAnsi="Palatino Linotype" w:cs="Palatino Linotype"/>
          <w:i/>
          <w:iCs/>
          <w:color w:val="000000" w:themeColor="text1"/>
          <w:sz w:val="22"/>
        </w:rPr>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F8A2EF"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6D8F9751"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III. Toda persona, sin necesidad de acreditar interés alguno o justificar su utilización, tendrá acceso gratuito a la información pública, a sus datos personales o a la rectificación de éstos.</w:t>
      </w:r>
    </w:p>
    <w:p w14:paraId="38ACFF3A"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IV. Se establecerán mecanismos de acceso a la información y procedimientos de revisión expeditos que se sustanciarán ante el organismo autónomo especializado e imparcial que establece esta Constitución.</w:t>
      </w:r>
    </w:p>
    <w:p w14:paraId="5FC83733"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EFA8548"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BD7E843"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sz w:val="22"/>
        </w:rPr>
      </w:pPr>
      <w:r w:rsidRPr="000502C8">
        <w:rPr>
          <w:rFonts w:ascii="Palatino Linotype" w:eastAsia="Palatino Linotype" w:hAnsi="Palatino Linotype" w:cs="Palatino Linotype"/>
          <w:i/>
          <w:iCs/>
          <w:color w:val="000000" w:themeColor="text1"/>
          <w:sz w:val="22"/>
        </w:rPr>
        <w:t>VII. La ley reglamentaria, determinará la manera en que los sujetos obligados deberán hacer pública la información relativa a los recursos públicos que entreguen a personas físicas o jurídicas colectivas.</w:t>
      </w:r>
    </w:p>
    <w:p w14:paraId="74F6024B"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CC2DAAE" w14:textId="77777777" w:rsidR="000502C8" w:rsidRPr="000502C8" w:rsidRDefault="000502C8" w:rsidP="000502C8">
      <w:pPr>
        <w:spacing w:line="360" w:lineRule="auto"/>
        <w:jc w:val="both"/>
        <w:rPr>
          <w:rFonts w:ascii="Palatino Linotype" w:eastAsia="Palatino Linotype" w:hAnsi="Palatino Linotype" w:cs="Palatino Linotype"/>
          <w:lang w:val="es-ES_tradnl"/>
        </w:rPr>
      </w:pPr>
      <w:r w:rsidRPr="000502C8">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V, lo siguiente:</w:t>
      </w:r>
    </w:p>
    <w:p w14:paraId="7A4BFA2F" w14:textId="77777777" w:rsidR="000502C8" w:rsidRPr="000502C8" w:rsidRDefault="000502C8" w:rsidP="000502C8">
      <w:pPr>
        <w:spacing w:line="360" w:lineRule="auto"/>
        <w:jc w:val="both"/>
        <w:rPr>
          <w:rFonts w:ascii="Palatino Linotype" w:eastAsia="Palatino Linotype" w:hAnsi="Palatino Linotype" w:cs="Palatino Linotype"/>
          <w:lang w:val="es-ES_tradnl"/>
        </w:rPr>
      </w:pPr>
    </w:p>
    <w:p w14:paraId="4FC9C706" w14:textId="77777777" w:rsidR="000502C8" w:rsidRPr="000502C8" w:rsidRDefault="000502C8" w:rsidP="000502C8">
      <w:pPr>
        <w:spacing w:line="360" w:lineRule="auto"/>
        <w:ind w:left="567" w:right="567"/>
        <w:jc w:val="both"/>
        <w:rPr>
          <w:rFonts w:ascii="Palatino Linotype" w:eastAsia="Palatino Linotype" w:hAnsi="Palatino Linotype" w:cs="Palatino Linotype"/>
          <w:i/>
          <w:iCs/>
          <w:sz w:val="22"/>
        </w:rPr>
      </w:pPr>
      <w:r w:rsidRPr="000502C8">
        <w:rPr>
          <w:rFonts w:ascii="Palatino Linotype" w:eastAsia="Palatino Linotype" w:hAnsi="Palatino Linotype" w:cs="Palatino Linotype"/>
          <w:b/>
          <w:bCs/>
          <w:i/>
          <w:iCs/>
          <w:sz w:val="22"/>
        </w:rPr>
        <w:t>Artículo 23.</w:t>
      </w:r>
      <w:r w:rsidRPr="000502C8">
        <w:rPr>
          <w:rFonts w:ascii="Palatino Linotype" w:eastAsia="Palatino Linotype" w:hAnsi="Palatino Linotype" w:cs="Palatino Linotype"/>
          <w:i/>
          <w:iCs/>
          <w:sz w:val="22"/>
        </w:rPr>
        <w:t xml:space="preserve"> Son sujetos obligados a transparentar y permitir el acceso a su información y proteger los datos personales que obren en su poder:</w:t>
      </w:r>
    </w:p>
    <w:p w14:paraId="0AE50507" w14:textId="77777777" w:rsidR="000502C8" w:rsidRPr="000502C8" w:rsidRDefault="000502C8" w:rsidP="000502C8">
      <w:pPr>
        <w:spacing w:line="360" w:lineRule="auto"/>
        <w:ind w:left="567" w:right="567"/>
        <w:jc w:val="both"/>
        <w:rPr>
          <w:rFonts w:ascii="Palatino Linotype" w:eastAsia="Palatino Linotype" w:hAnsi="Palatino Linotype" w:cs="Palatino Linotype"/>
          <w:i/>
          <w:iCs/>
          <w:sz w:val="22"/>
        </w:rPr>
      </w:pPr>
      <w:r w:rsidRPr="000502C8">
        <w:rPr>
          <w:rFonts w:ascii="Palatino Linotype" w:eastAsia="Palatino Linotype" w:hAnsi="Palatino Linotype" w:cs="Palatino Linotype"/>
          <w:i/>
          <w:iCs/>
          <w:sz w:val="22"/>
        </w:rPr>
        <w:t>(…)</w:t>
      </w:r>
    </w:p>
    <w:p w14:paraId="0EFE9AD6" w14:textId="77777777" w:rsidR="000502C8" w:rsidRPr="000502C8" w:rsidRDefault="000502C8" w:rsidP="000502C8">
      <w:pPr>
        <w:spacing w:line="360" w:lineRule="auto"/>
        <w:ind w:left="567" w:right="567"/>
        <w:jc w:val="both"/>
        <w:rPr>
          <w:rFonts w:ascii="Palatino Linotype" w:eastAsia="Palatino Linotype" w:hAnsi="Palatino Linotype" w:cs="Palatino Linotype"/>
          <w:i/>
          <w:iCs/>
          <w:sz w:val="22"/>
        </w:rPr>
      </w:pPr>
      <w:r w:rsidRPr="000502C8">
        <w:rPr>
          <w:rFonts w:ascii="Palatino Linotype" w:eastAsia="Palatino Linotype" w:hAnsi="Palatino Linotype" w:cs="Palatino Linotype"/>
          <w:b/>
          <w:bCs/>
          <w:i/>
          <w:iCs/>
          <w:sz w:val="22"/>
        </w:rPr>
        <w:t>V.</w:t>
      </w:r>
      <w:r w:rsidRPr="000502C8">
        <w:rPr>
          <w:rFonts w:ascii="Palatino Linotype" w:eastAsia="Palatino Linotype" w:hAnsi="Palatino Linotype" w:cs="Palatino Linotype"/>
          <w:i/>
          <w:iCs/>
          <w:sz w:val="22"/>
        </w:rPr>
        <w:t xml:space="preserve"> Los órganos autónomos;</w:t>
      </w:r>
    </w:p>
    <w:p w14:paraId="5886CD8C" w14:textId="77777777" w:rsidR="000502C8" w:rsidRPr="000502C8" w:rsidRDefault="000502C8" w:rsidP="000502C8">
      <w:pPr>
        <w:spacing w:line="360" w:lineRule="auto"/>
        <w:ind w:left="567" w:right="567"/>
        <w:jc w:val="both"/>
        <w:rPr>
          <w:rFonts w:ascii="Palatino Linotype" w:eastAsia="Palatino Linotype" w:hAnsi="Palatino Linotype" w:cs="Palatino Linotype"/>
          <w:i/>
          <w:iCs/>
          <w:sz w:val="22"/>
        </w:rPr>
      </w:pPr>
      <w:r w:rsidRPr="000502C8">
        <w:rPr>
          <w:rFonts w:ascii="Palatino Linotype" w:eastAsia="Palatino Linotype" w:hAnsi="Palatino Linotype" w:cs="Palatino Linotype"/>
          <w:i/>
          <w:iCs/>
          <w:sz w:val="22"/>
        </w:rPr>
        <w:t>(…)</w:t>
      </w:r>
    </w:p>
    <w:p w14:paraId="46884A7A"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59E0342"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502C8">
        <w:rPr>
          <w:rFonts w:ascii="Palatino Linotype" w:eastAsia="Palatino Linotype" w:hAnsi="Palatino Linotype" w:cs="Palatino Linotype"/>
          <w:color w:val="000000"/>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y autónomos, con el fin de que los particulares conozcan toda aquella información que es considerada como pública.</w:t>
      </w:r>
    </w:p>
    <w:p w14:paraId="49EFEC1E" w14:textId="77777777" w:rsidR="000502C8" w:rsidRPr="000502C8" w:rsidRDefault="000502C8" w:rsidP="000502C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4421F88" w14:textId="500E3E9A" w:rsidR="000502C8" w:rsidRPr="000502C8" w:rsidRDefault="000502C8" w:rsidP="000502C8">
      <w:pPr>
        <w:spacing w:line="360" w:lineRule="auto"/>
        <w:jc w:val="both"/>
        <w:rPr>
          <w:rFonts w:ascii="Palatino Linotype" w:hAnsi="Palatino Linotype"/>
          <w:lang w:val="es-ES_tradnl"/>
        </w:rPr>
      </w:pPr>
      <w:r w:rsidRPr="000502C8">
        <w:rPr>
          <w:rFonts w:ascii="Palatino Linotype" w:hAnsi="Palatino Linotype"/>
          <w:lang w:val="es-ES_tradnl"/>
        </w:rPr>
        <w:lastRenderedPageBreak/>
        <w:t xml:space="preserve">En segundo término, se tiene que los motivos de inconformidad de la Recurrente únicamente versan sobre la </w:t>
      </w:r>
      <w:r w:rsidR="007644EC">
        <w:rPr>
          <w:rFonts w:ascii="Palatino Linotype" w:hAnsi="Palatino Linotype"/>
          <w:lang w:val="es-ES_tradnl"/>
        </w:rPr>
        <w:t>entrega incompleta de la información, refiriendo que únicamente está bien lo referente al currículum</w:t>
      </w:r>
      <w:r w:rsidRPr="000502C8">
        <w:rPr>
          <w:rFonts w:ascii="Palatino Linotype" w:hAnsi="Palatino Linotype"/>
          <w:lang w:val="es-ES_tradnl"/>
        </w:rPr>
        <w:t xml:space="preserve">. </w:t>
      </w:r>
      <w:r w:rsidRPr="000502C8">
        <w:rPr>
          <w:rFonts w:ascii="Palatino Linotype" w:eastAsia="Palatino Linotype" w:hAnsi="Palatino Linotype" w:cs="Palatino Linotype"/>
          <w:color w:val="000000"/>
        </w:rPr>
        <w:t xml:space="preserve">Por tanto, se debe entender que </w:t>
      </w:r>
      <w:r w:rsidR="007644EC">
        <w:rPr>
          <w:rFonts w:ascii="Palatino Linotype" w:eastAsia="Palatino Linotype" w:hAnsi="Palatino Linotype" w:cs="Palatino Linotype"/>
          <w:color w:val="000000"/>
        </w:rPr>
        <w:t>e</w:t>
      </w:r>
      <w:r w:rsidRPr="000502C8">
        <w:rPr>
          <w:rFonts w:ascii="Palatino Linotype" w:eastAsia="Palatino Linotype" w:hAnsi="Palatino Linotype" w:cs="Palatino Linotype"/>
          <w:color w:val="000000"/>
        </w:rPr>
        <w:t>l Recurrente</w:t>
      </w:r>
      <w:r w:rsidRPr="000502C8">
        <w:rPr>
          <w:rFonts w:ascii="Palatino Linotype" w:eastAsia="Palatino Linotype" w:hAnsi="Palatino Linotype" w:cs="Palatino Linotype"/>
          <w:lang w:val="es-ES_tradnl"/>
        </w:rPr>
        <w:t xml:space="preserve"> consintió parcialmente la respuesta del Sujeto Obligado respecto al </w:t>
      </w:r>
      <w:proofErr w:type="spellStart"/>
      <w:r w:rsidR="007644EC">
        <w:rPr>
          <w:rFonts w:ascii="Palatino Linotype" w:eastAsia="Palatino Linotype" w:hAnsi="Palatino Linotype" w:cs="Palatino Linotype"/>
          <w:lang w:val="es-ES_tradnl"/>
        </w:rPr>
        <w:t>curriculum</w:t>
      </w:r>
      <w:proofErr w:type="spellEnd"/>
      <w:r w:rsidR="007644EC">
        <w:rPr>
          <w:rFonts w:ascii="Palatino Linotype" w:eastAsia="Palatino Linotype" w:hAnsi="Palatino Linotype" w:cs="Palatino Linotype"/>
          <w:lang w:val="es-ES_tradnl"/>
        </w:rPr>
        <w:t xml:space="preserve"> del servidor público en comento</w:t>
      </w:r>
      <w:r w:rsidRPr="000502C8">
        <w:rPr>
          <w:rFonts w:ascii="Palatino Linotype" w:eastAsia="Palatino Linotype" w:hAnsi="Palatino Linotype" w:cs="Palatino Linotype"/>
          <w:lang w:val="es-ES_tradnl"/>
        </w:rPr>
        <w:t>.</w:t>
      </w:r>
    </w:p>
    <w:p w14:paraId="47C055B5" w14:textId="77777777" w:rsidR="000502C8" w:rsidRPr="000502C8" w:rsidRDefault="000502C8" w:rsidP="000502C8">
      <w:pPr>
        <w:spacing w:line="360" w:lineRule="auto"/>
        <w:jc w:val="both"/>
        <w:rPr>
          <w:rFonts w:ascii="Palatino Linotype" w:eastAsia="Palatino Linotype" w:hAnsi="Palatino Linotype" w:cs="Palatino Linotype"/>
          <w:lang w:eastAsia="es-ES"/>
        </w:rPr>
      </w:pPr>
    </w:p>
    <w:p w14:paraId="38A4EE86" w14:textId="77777777" w:rsidR="000502C8" w:rsidRPr="000502C8" w:rsidRDefault="000502C8" w:rsidP="000502C8">
      <w:pPr>
        <w:spacing w:line="360" w:lineRule="auto"/>
        <w:contextualSpacing/>
        <w:jc w:val="both"/>
        <w:rPr>
          <w:rFonts w:ascii="Palatino Linotype" w:eastAsia="Palatino Linotype" w:hAnsi="Palatino Linotype" w:cs="Palatino Linotype"/>
        </w:rPr>
      </w:pPr>
      <w:r w:rsidRPr="000502C8">
        <w:rPr>
          <w:rFonts w:ascii="Palatino Linotype" w:hAnsi="Palatino Linotype"/>
          <w:color w:val="000000"/>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A5F687E" w14:textId="77777777" w:rsidR="000502C8" w:rsidRPr="000502C8" w:rsidRDefault="000502C8" w:rsidP="000502C8">
      <w:pPr>
        <w:spacing w:line="360" w:lineRule="auto"/>
        <w:jc w:val="both"/>
        <w:rPr>
          <w:rFonts w:ascii="Palatino Linotype" w:hAnsi="Palatino Linotype"/>
        </w:rPr>
      </w:pPr>
    </w:p>
    <w:p w14:paraId="29386D23"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b/>
          <w:bCs/>
          <w:i/>
          <w:color w:val="000000"/>
          <w:sz w:val="22"/>
        </w:rPr>
      </w:pPr>
      <w:r w:rsidRPr="000502C8">
        <w:rPr>
          <w:rFonts w:ascii="Palatino Linotype" w:eastAsia="Palatino Linotype" w:hAnsi="Palatino Linotype" w:cs="Palatino Linotype"/>
          <w:b/>
          <w:bCs/>
          <w:i/>
          <w:color w:val="000000"/>
          <w:sz w:val="22"/>
        </w:rPr>
        <w:t>REVISIÓN EN AMPARO. LOS RESOLUTIVOS NO COMBATIDOS DEBEN DECLARARSE FIRMES. </w:t>
      </w:r>
    </w:p>
    <w:p w14:paraId="74BF9680"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color w:val="000000"/>
          <w:sz w:val="22"/>
        </w:rPr>
      </w:pPr>
      <w:r w:rsidRPr="000502C8">
        <w:rPr>
          <w:rFonts w:ascii="Palatino Linotype" w:eastAsia="Palatino Linotype" w:hAnsi="Palatino Linotype" w:cs="Palatino Linotype"/>
          <w:i/>
          <w:color w:val="000000"/>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4FDB4F1" w14:textId="77777777" w:rsidR="000502C8" w:rsidRPr="000502C8" w:rsidRDefault="000502C8" w:rsidP="000502C8">
      <w:pPr>
        <w:spacing w:line="360" w:lineRule="auto"/>
        <w:jc w:val="both"/>
        <w:rPr>
          <w:rFonts w:ascii="Palatino Linotype" w:hAnsi="Palatino Linotype"/>
        </w:rPr>
      </w:pPr>
    </w:p>
    <w:p w14:paraId="441378E9" w14:textId="6BBFAA2F" w:rsidR="000502C8" w:rsidRPr="000502C8" w:rsidRDefault="000502C8" w:rsidP="000502C8">
      <w:pPr>
        <w:spacing w:line="360" w:lineRule="auto"/>
        <w:jc w:val="both"/>
        <w:rPr>
          <w:rFonts w:ascii="Palatino Linotype" w:hAnsi="Palatino Linotype"/>
        </w:rPr>
      </w:pPr>
      <w:r w:rsidRPr="000502C8">
        <w:rPr>
          <w:rFonts w:ascii="Palatino Linotype" w:hAnsi="Palatino Linotype"/>
          <w:color w:val="000000"/>
        </w:rPr>
        <w:lastRenderedPageBreak/>
        <w:t xml:space="preserve">Así, la parte de la solicitud sobre la que no se expresó inconformidad, debe declararse consentida por </w:t>
      </w:r>
      <w:r w:rsidR="007644EC">
        <w:rPr>
          <w:rFonts w:ascii="Palatino Linotype" w:hAnsi="Palatino Linotype"/>
          <w:color w:val="000000"/>
        </w:rPr>
        <w:t>e</w:t>
      </w:r>
      <w:r w:rsidRPr="000502C8">
        <w:rPr>
          <w:rFonts w:ascii="Palatino Linotype" w:hAnsi="Palatino Linotype"/>
          <w:color w:val="000000"/>
        </w:rPr>
        <w:t>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3A126A1F" w14:textId="77777777" w:rsidR="000502C8" w:rsidRPr="000502C8" w:rsidRDefault="000502C8" w:rsidP="000502C8">
      <w:pPr>
        <w:spacing w:line="360" w:lineRule="auto"/>
        <w:jc w:val="both"/>
        <w:rPr>
          <w:rFonts w:ascii="Palatino Linotype" w:hAnsi="Palatino Linotype"/>
        </w:rPr>
      </w:pPr>
    </w:p>
    <w:p w14:paraId="6F7DFB2E"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b/>
          <w:bCs/>
          <w:i/>
          <w:color w:val="000000"/>
          <w:sz w:val="22"/>
        </w:rPr>
      </w:pPr>
      <w:r w:rsidRPr="000502C8">
        <w:rPr>
          <w:rFonts w:ascii="Palatino Linotype" w:eastAsia="Palatino Linotype" w:hAnsi="Palatino Linotype" w:cs="Palatino Linotype"/>
          <w:b/>
          <w:bCs/>
          <w:i/>
          <w:color w:val="000000"/>
          <w:sz w:val="22"/>
        </w:rPr>
        <w:t>ACTOS CONSENTIDOS. SON LOS QUE NO SE IMPUGNAN MEDIANTE EL RECURSO IDÓNEO.</w:t>
      </w:r>
    </w:p>
    <w:p w14:paraId="4F19FE55" w14:textId="77777777" w:rsidR="000502C8" w:rsidRPr="000502C8" w:rsidRDefault="000502C8" w:rsidP="000502C8">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color w:val="000000"/>
          <w:sz w:val="22"/>
        </w:rPr>
      </w:pPr>
      <w:r w:rsidRPr="000502C8">
        <w:rPr>
          <w:rFonts w:ascii="Palatino Linotype" w:eastAsia="Palatino Linotype" w:hAnsi="Palatino Linotype" w:cs="Palatino Linotype"/>
          <w:i/>
          <w:color w:val="000000"/>
          <w:sz w:val="22"/>
        </w:rPr>
        <w:t xml:space="preserve">Debe reputarse como consentido el acto que no se impugnó por el medio establecido por la ley, </w:t>
      </w:r>
      <w:proofErr w:type="gramStart"/>
      <w:r w:rsidRPr="000502C8">
        <w:rPr>
          <w:rFonts w:ascii="Palatino Linotype" w:eastAsia="Palatino Linotype" w:hAnsi="Palatino Linotype" w:cs="Palatino Linotype"/>
          <w:i/>
          <w:color w:val="000000"/>
          <w:sz w:val="22"/>
        </w:rPr>
        <w:t>ya que</w:t>
      </w:r>
      <w:proofErr w:type="gramEnd"/>
      <w:r w:rsidRPr="000502C8">
        <w:rPr>
          <w:rFonts w:ascii="Palatino Linotype" w:eastAsia="Palatino Linotype" w:hAnsi="Palatino Linotype" w:cs="Palatino Linotype"/>
          <w:i/>
          <w:color w:val="000000"/>
          <w:sz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33EEF00" w14:textId="77777777" w:rsidR="000502C8" w:rsidRPr="000502C8" w:rsidRDefault="000502C8" w:rsidP="000502C8">
      <w:pPr>
        <w:spacing w:line="360" w:lineRule="auto"/>
        <w:jc w:val="both"/>
        <w:rPr>
          <w:rFonts w:ascii="Palatino Linotype" w:hAnsi="Palatino Linotype"/>
        </w:rPr>
      </w:pPr>
    </w:p>
    <w:p w14:paraId="1063B0F7" w14:textId="77777777" w:rsidR="000502C8" w:rsidRPr="000502C8" w:rsidRDefault="000502C8" w:rsidP="000502C8">
      <w:pPr>
        <w:spacing w:line="360" w:lineRule="auto"/>
        <w:jc w:val="both"/>
        <w:rPr>
          <w:rFonts w:ascii="Palatino Linotype" w:hAnsi="Palatino Linotype"/>
        </w:rPr>
      </w:pPr>
      <w:r w:rsidRPr="000502C8">
        <w:rPr>
          <w:rFonts w:ascii="Palatino Linotype" w:hAnsi="Palatino Linotype"/>
          <w:color w:val="000000"/>
        </w:rPr>
        <w:t>Para mayor abundamiento, también resulta aplicable el criterio 01/20 emitido por el Instituto Nacional de Transparencia, Acceso a la Información Pública y Protección de Datos Personales, que a la letra estipula lo siguiente: </w:t>
      </w:r>
    </w:p>
    <w:p w14:paraId="5B889EAA" w14:textId="77777777" w:rsidR="000502C8" w:rsidRPr="000502C8" w:rsidRDefault="000502C8" w:rsidP="000502C8">
      <w:pPr>
        <w:spacing w:line="360" w:lineRule="auto"/>
        <w:jc w:val="both"/>
        <w:rPr>
          <w:rFonts w:ascii="Palatino Linotype" w:hAnsi="Palatino Linotype"/>
        </w:rPr>
      </w:pPr>
    </w:p>
    <w:p w14:paraId="233BBCAC" w14:textId="77777777" w:rsidR="000502C8" w:rsidRPr="000502C8" w:rsidRDefault="000502C8" w:rsidP="000502C8">
      <w:pPr>
        <w:spacing w:line="360" w:lineRule="auto"/>
        <w:ind w:left="567" w:right="567"/>
        <w:jc w:val="both"/>
        <w:rPr>
          <w:rFonts w:ascii="Palatino Linotype" w:hAnsi="Palatino Linotype"/>
          <w:sz w:val="22"/>
        </w:rPr>
      </w:pPr>
      <w:r w:rsidRPr="000502C8">
        <w:rPr>
          <w:rFonts w:ascii="Palatino Linotype" w:hAnsi="Palatino Linotype"/>
          <w:b/>
          <w:bCs/>
          <w:i/>
          <w:iCs/>
          <w:color w:val="000000"/>
          <w:sz w:val="22"/>
        </w:rPr>
        <w:t xml:space="preserve">Actos consentidos tácitamente. Improcedencia de su análisis. </w:t>
      </w:r>
      <w:r w:rsidRPr="000502C8">
        <w:rPr>
          <w:rFonts w:ascii="Palatino Linotype" w:hAnsi="Palatino Linotype"/>
          <w:i/>
          <w:iCs/>
          <w:color w:val="000000"/>
          <w:sz w:val="22"/>
        </w:rPr>
        <w:t xml:space="preserve">Si en su recurso de revisión, la persona recurrente no expresó inconformidad alguna con ciertas partes de la </w:t>
      </w:r>
      <w:r w:rsidRPr="000502C8">
        <w:rPr>
          <w:rFonts w:ascii="Palatino Linotype" w:hAnsi="Palatino Linotype"/>
          <w:i/>
          <w:iCs/>
          <w:color w:val="000000"/>
          <w:sz w:val="22"/>
        </w:rPr>
        <w:lastRenderedPageBreak/>
        <w:t>respuesta otorgada, se entienden tácitamente consentidas, por ende, no deben formar parte del estudio de fondo de la resolución que emite el Instituto.</w:t>
      </w:r>
    </w:p>
    <w:p w14:paraId="45C1CEF4" w14:textId="77777777" w:rsidR="000502C8" w:rsidRPr="000502C8" w:rsidRDefault="000502C8" w:rsidP="000502C8">
      <w:pPr>
        <w:spacing w:line="360" w:lineRule="auto"/>
        <w:jc w:val="both"/>
        <w:rPr>
          <w:rFonts w:ascii="Palatino Linotype" w:hAnsi="Palatino Linotype"/>
        </w:rPr>
      </w:pPr>
    </w:p>
    <w:p w14:paraId="372D3085" w14:textId="77777777" w:rsidR="000502C8" w:rsidRPr="000502C8" w:rsidRDefault="000502C8" w:rsidP="000502C8">
      <w:pPr>
        <w:spacing w:line="360" w:lineRule="auto"/>
        <w:jc w:val="both"/>
        <w:rPr>
          <w:rFonts w:ascii="Palatino Linotype" w:hAnsi="Palatino Linotype"/>
          <w:color w:val="000000"/>
        </w:rPr>
      </w:pPr>
      <w:r w:rsidRPr="000502C8">
        <w:rPr>
          <w:rFonts w:ascii="Palatino Linotype" w:hAnsi="Palatino Linotype"/>
          <w:color w:val="000000"/>
        </w:rPr>
        <w:t>Por lo señalado anteriormente, se tiene por parcialmente consentida la respuesta y, por tanto, sólo se deberá realizar el estudio respecto de la información que la Recurrente señaló en sus motivos de inconformidad.</w:t>
      </w:r>
    </w:p>
    <w:p w14:paraId="5BAB3BE7" w14:textId="77777777" w:rsidR="000502C8" w:rsidRPr="000502C8" w:rsidRDefault="000502C8" w:rsidP="000502C8">
      <w:pPr>
        <w:spacing w:line="360" w:lineRule="auto"/>
        <w:jc w:val="both"/>
        <w:rPr>
          <w:rFonts w:ascii="Palatino Linotype" w:hAnsi="Palatino Linotype"/>
          <w:lang w:val="es-ES_tradnl"/>
        </w:rPr>
      </w:pPr>
    </w:p>
    <w:p w14:paraId="32443E85" w14:textId="0AFB21CF" w:rsidR="000502C8" w:rsidRPr="000502C8" w:rsidRDefault="000502C8" w:rsidP="000502C8">
      <w:pPr>
        <w:spacing w:line="360" w:lineRule="auto"/>
        <w:jc w:val="both"/>
        <w:rPr>
          <w:rFonts w:ascii="Palatino Linotype" w:hAnsi="Palatino Linotype"/>
          <w:lang w:val="es-ES_tradnl"/>
        </w:rPr>
      </w:pPr>
      <w:r w:rsidRPr="0094797E">
        <w:rPr>
          <w:rFonts w:ascii="Palatino Linotype" w:hAnsi="Palatino Linotype"/>
          <w:lang w:val="es-ES_tradnl"/>
        </w:rPr>
        <w:t xml:space="preserve">En consecuencia, respecto </w:t>
      </w:r>
      <w:r w:rsidR="004773ED" w:rsidRPr="0094797E">
        <w:rPr>
          <w:rFonts w:ascii="Palatino Linotype" w:hAnsi="Palatino Linotype"/>
          <w:lang w:val="es-ES_tradnl"/>
        </w:rPr>
        <w:t>de</w:t>
      </w:r>
      <w:r w:rsidR="0094797E">
        <w:rPr>
          <w:rFonts w:ascii="Palatino Linotype" w:hAnsi="Palatino Linotype"/>
          <w:lang w:val="es-ES_tradnl"/>
        </w:rPr>
        <w:t xml:space="preserve"> lo solicitado</w:t>
      </w:r>
      <w:r w:rsidRPr="0094797E">
        <w:rPr>
          <w:rFonts w:ascii="Palatino Linotype" w:hAnsi="Palatino Linotype"/>
          <w:lang w:val="es-ES_tradnl"/>
        </w:rPr>
        <w:t xml:space="preserve">, se tiene que en un primer momento el Sujeto Obligado </w:t>
      </w:r>
      <w:r w:rsidR="0094797E">
        <w:rPr>
          <w:rFonts w:ascii="Palatino Linotype" w:hAnsi="Palatino Linotype"/>
          <w:lang w:val="es-ES_tradnl"/>
        </w:rPr>
        <w:t xml:space="preserve">hizo entrega del recibo de nómina </w:t>
      </w:r>
      <w:r w:rsidR="00F50F7B">
        <w:rPr>
          <w:rFonts w:ascii="Palatino Linotype" w:hAnsi="Palatino Linotype"/>
          <w:lang w:val="es-ES_tradnl"/>
        </w:rPr>
        <w:t xml:space="preserve">de la quincena del primero al quince de marzo de dos mil veintidós, aunado a lo anterior, tuvo a bien hacer referencia que </w:t>
      </w:r>
      <w:r w:rsidR="003609E1">
        <w:rPr>
          <w:rFonts w:ascii="Palatino Linotype" w:hAnsi="Palatino Linotype"/>
          <w:lang w:val="es-ES_tradnl"/>
        </w:rPr>
        <w:t>en relación a la segunda quincena del mes de marzo de dos mil veintidós, no se generó algún recibo de nómina, derivado de que dicho servidor público mencionado en la solicitud de información, pidió licencia del dieciséis al treinta y uno de marzo de dos mil veintidós</w:t>
      </w:r>
      <w:r w:rsidRPr="0094797E">
        <w:rPr>
          <w:rFonts w:ascii="Palatino Linotype" w:hAnsi="Palatino Linotype"/>
          <w:lang w:val="es-ES_tradnl"/>
        </w:rPr>
        <w:t>; no obstante, el Sujeto Obligado, vía Informe Justificado, hizo del conocimiento de</w:t>
      </w:r>
      <w:r w:rsidR="003609E1">
        <w:rPr>
          <w:rFonts w:ascii="Palatino Linotype" w:hAnsi="Palatino Linotype"/>
          <w:lang w:val="es-ES_tradnl"/>
        </w:rPr>
        <w:t xml:space="preserve">l </w:t>
      </w:r>
      <w:r w:rsidRPr="0094797E">
        <w:rPr>
          <w:rFonts w:ascii="Palatino Linotype" w:hAnsi="Palatino Linotype"/>
          <w:lang w:val="es-ES_tradnl"/>
        </w:rPr>
        <w:t xml:space="preserve">particular </w:t>
      </w:r>
      <w:r w:rsidR="003609E1">
        <w:rPr>
          <w:rFonts w:ascii="Palatino Linotype" w:hAnsi="Palatino Linotype"/>
          <w:lang w:val="es-ES_tradnl"/>
        </w:rPr>
        <w:t xml:space="preserve">un memorándum emitido por el Secretario Técnico del Pleno, dirigido al Director General de Administración y Finanzas, mediante el cual informa que el Servidor Público referido en la solicitud de información, ha solicitado una licencia sin goce de sueldo del dieciséis al treinta y uno de marzo de dos mil veintidós, para la realización de </w:t>
      </w:r>
      <w:r w:rsidR="000E4E7D">
        <w:rPr>
          <w:rFonts w:ascii="Palatino Linotype" w:hAnsi="Palatino Linotype"/>
          <w:lang w:val="es-ES_tradnl"/>
        </w:rPr>
        <w:t>algunos trámites personales.</w:t>
      </w:r>
    </w:p>
    <w:p w14:paraId="7F1F4FF3" w14:textId="77777777" w:rsidR="000502C8" w:rsidRPr="000502C8" w:rsidRDefault="000502C8" w:rsidP="000502C8">
      <w:pPr>
        <w:spacing w:line="360" w:lineRule="auto"/>
        <w:jc w:val="both"/>
        <w:rPr>
          <w:rFonts w:ascii="Palatino Linotype" w:hAnsi="Palatino Linotype"/>
          <w:lang w:val="es-ES_tradnl"/>
        </w:rPr>
      </w:pPr>
    </w:p>
    <w:p w14:paraId="6F4B2319" w14:textId="2032F019" w:rsidR="000502C8" w:rsidRDefault="000E4E7D" w:rsidP="000502C8">
      <w:pPr>
        <w:spacing w:line="360" w:lineRule="auto"/>
        <w:jc w:val="both"/>
        <w:rPr>
          <w:rFonts w:ascii="Palatino Linotype" w:hAnsi="Palatino Linotype"/>
          <w:lang w:val="es-ES_tradnl"/>
        </w:rPr>
      </w:pPr>
      <w:r>
        <w:rPr>
          <w:rFonts w:ascii="Palatino Linotype" w:hAnsi="Palatino Linotype"/>
          <w:lang w:val="es-ES_tradnl"/>
        </w:rPr>
        <w:lastRenderedPageBreak/>
        <w:t xml:space="preserve">Como se puede observar, dicho memorándum </w:t>
      </w:r>
      <w:r w:rsidR="000502C8" w:rsidRPr="000502C8">
        <w:rPr>
          <w:rFonts w:ascii="Palatino Linotype" w:hAnsi="Palatino Linotype"/>
          <w:lang w:val="es-ES_tradnl"/>
        </w:rPr>
        <w:t>co</w:t>
      </w:r>
      <w:r>
        <w:rPr>
          <w:rFonts w:ascii="Palatino Linotype" w:hAnsi="Palatino Linotype"/>
          <w:lang w:val="es-ES_tradnl"/>
        </w:rPr>
        <w:t>lma lo pretendido por el</w:t>
      </w:r>
      <w:r w:rsidR="000502C8" w:rsidRPr="000502C8">
        <w:rPr>
          <w:rFonts w:ascii="Palatino Linotype" w:hAnsi="Palatino Linotype"/>
          <w:lang w:val="es-ES_tradnl"/>
        </w:rPr>
        <w:t xml:space="preserve"> Recurrente respecto </w:t>
      </w:r>
      <w:r>
        <w:rPr>
          <w:rFonts w:ascii="Palatino Linotype" w:hAnsi="Palatino Linotype"/>
          <w:lang w:val="es-ES_tradnl"/>
        </w:rPr>
        <w:t>al recibo de nómina de la segunda quincena de marzo de dos mil veintidós, tal como se muestra en la siguiente imagen:</w:t>
      </w:r>
    </w:p>
    <w:p w14:paraId="5D31B896" w14:textId="69503EB1" w:rsidR="000E4E7D" w:rsidRPr="000502C8" w:rsidRDefault="000E4E7D" w:rsidP="000E4E7D">
      <w:pPr>
        <w:spacing w:line="360" w:lineRule="auto"/>
        <w:jc w:val="center"/>
        <w:rPr>
          <w:rFonts w:ascii="Palatino Linotype" w:hAnsi="Palatino Linotype"/>
          <w:lang w:val="es-ES_tradnl"/>
        </w:rPr>
      </w:pPr>
      <w:r>
        <w:rPr>
          <w:rFonts w:ascii="Palatino Linotype" w:hAnsi="Palatino Linotype"/>
          <w:noProof/>
          <w:lang w:val="es-MX"/>
        </w:rPr>
        <w:drawing>
          <wp:inline distT="0" distB="0" distL="0" distR="0" wp14:anchorId="3AD190EC" wp14:editId="71C45C0B">
            <wp:extent cx="5153025" cy="5724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329"/>
                    <a:stretch/>
                  </pic:blipFill>
                  <pic:spPr bwMode="auto">
                    <a:xfrm>
                      <a:off x="0" y="0"/>
                      <a:ext cx="5157227" cy="5729193"/>
                    </a:xfrm>
                    <a:prstGeom prst="rect">
                      <a:avLst/>
                    </a:prstGeom>
                    <a:noFill/>
                    <a:ln>
                      <a:noFill/>
                    </a:ln>
                    <a:extLst>
                      <a:ext uri="{53640926-AAD7-44D8-BBD7-CCE9431645EC}">
                        <a14:shadowObscured xmlns:a14="http://schemas.microsoft.com/office/drawing/2010/main"/>
                      </a:ext>
                    </a:extLst>
                  </pic:spPr>
                </pic:pic>
              </a:graphicData>
            </a:graphic>
          </wp:inline>
        </w:drawing>
      </w:r>
    </w:p>
    <w:p w14:paraId="1AAA2CCD" w14:textId="77777777" w:rsidR="000502C8" w:rsidRPr="000502C8" w:rsidRDefault="000502C8" w:rsidP="000502C8">
      <w:pPr>
        <w:spacing w:line="360" w:lineRule="auto"/>
        <w:jc w:val="both"/>
        <w:rPr>
          <w:rFonts w:ascii="Palatino Linotype" w:hAnsi="Palatino Linotype"/>
          <w:lang w:val="es-ES_tradnl"/>
        </w:rPr>
      </w:pPr>
    </w:p>
    <w:p w14:paraId="0D858207" w14:textId="2C64D849" w:rsidR="000502C8" w:rsidRPr="000502C8" w:rsidRDefault="000502C8" w:rsidP="000502C8">
      <w:pPr>
        <w:spacing w:line="360" w:lineRule="auto"/>
        <w:jc w:val="both"/>
        <w:rPr>
          <w:rFonts w:ascii="Palatino Linotype" w:hAnsi="Palatino Linotype"/>
          <w:lang w:val="es-ES_tradnl"/>
        </w:rPr>
      </w:pPr>
      <w:r w:rsidRPr="000502C8">
        <w:rPr>
          <w:rFonts w:ascii="Palatino Linotype" w:hAnsi="Palatino Linotype"/>
          <w:lang w:val="es-ES_tradnl"/>
        </w:rPr>
        <w:t>En ese sentido, una vez que el Sujeto Obligado informó a</w:t>
      </w:r>
      <w:r w:rsidR="000E4E7D">
        <w:rPr>
          <w:rFonts w:ascii="Palatino Linotype" w:hAnsi="Palatino Linotype"/>
          <w:lang w:val="es-ES_tradnl"/>
        </w:rPr>
        <w:t>l</w:t>
      </w:r>
      <w:r w:rsidRPr="000502C8">
        <w:rPr>
          <w:rFonts w:ascii="Palatino Linotype" w:hAnsi="Palatino Linotype"/>
          <w:lang w:val="es-ES_tradnl"/>
        </w:rPr>
        <w:t xml:space="preserve"> Recurrente </w:t>
      </w:r>
      <w:r w:rsidR="000E4E7D">
        <w:rPr>
          <w:rFonts w:ascii="Palatino Linotype" w:hAnsi="Palatino Linotype"/>
          <w:lang w:val="es-ES_tradnl"/>
        </w:rPr>
        <w:t>el motivo por el cual no se hizo entrega de los recibos de nómina relativos a la segunda quincena de marzo de dos mil veintidós, del Servidor Público referido en la solicitud de información</w:t>
      </w:r>
      <w:r w:rsidRPr="000502C8">
        <w:rPr>
          <w:rFonts w:ascii="Palatino Linotype" w:hAnsi="Palatino Linotype"/>
          <w:lang w:val="es-ES_tradnl"/>
        </w:rPr>
        <w:t>, se considera que pretensión de</w:t>
      </w:r>
      <w:r w:rsidR="000E4E7D">
        <w:rPr>
          <w:rFonts w:ascii="Palatino Linotype" w:hAnsi="Palatino Linotype"/>
          <w:lang w:val="es-ES_tradnl"/>
        </w:rPr>
        <w:t>l</w:t>
      </w:r>
      <w:r w:rsidRPr="000502C8">
        <w:rPr>
          <w:rFonts w:ascii="Palatino Linotype" w:hAnsi="Palatino Linotype"/>
          <w:lang w:val="es-ES_tradnl"/>
        </w:rPr>
        <w:t xml:space="preserve"> solicitante para conocer </w:t>
      </w:r>
      <w:r w:rsidR="00147AB0">
        <w:rPr>
          <w:rFonts w:ascii="Palatino Linotype" w:hAnsi="Palatino Linotype"/>
          <w:lang w:val="es-ES_tradnl"/>
        </w:rPr>
        <w:t xml:space="preserve">sobre el currículum y los recibos de nómina del servidor público referido en la solicitud de </w:t>
      </w:r>
      <w:r w:rsidR="00F72816">
        <w:rPr>
          <w:rFonts w:ascii="Palatino Linotype" w:hAnsi="Palatino Linotype"/>
          <w:lang w:val="es-ES_tradnl"/>
        </w:rPr>
        <w:t>información</w:t>
      </w:r>
      <w:r w:rsidRPr="000502C8">
        <w:rPr>
          <w:rFonts w:ascii="Palatino Linotype" w:hAnsi="Palatino Linotype"/>
          <w:lang w:val="es-ES_tradnl"/>
        </w:rPr>
        <w:t>, la misma se debe tener por colmada.</w:t>
      </w:r>
    </w:p>
    <w:p w14:paraId="55D9F9F1" w14:textId="77777777" w:rsidR="000502C8" w:rsidRPr="000502C8" w:rsidRDefault="000502C8" w:rsidP="000502C8">
      <w:pPr>
        <w:spacing w:line="360" w:lineRule="auto"/>
        <w:jc w:val="both"/>
        <w:rPr>
          <w:rFonts w:ascii="Palatino Linotype" w:hAnsi="Palatino Linotype"/>
          <w:lang w:val="es-ES_tradnl"/>
        </w:rPr>
      </w:pPr>
    </w:p>
    <w:p w14:paraId="2656839F" w14:textId="045A874F" w:rsidR="000502C8" w:rsidRPr="000502C8" w:rsidRDefault="000502C8" w:rsidP="000502C8">
      <w:pPr>
        <w:spacing w:line="360" w:lineRule="auto"/>
        <w:jc w:val="both"/>
        <w:rPr>
          <w:rFonts w:ascii="Palatino Linotype" w:hAnsi="Palatino Linotype"/>
          <w:lang w:val="es-ES_tradnl"/>
        </w:rPr>
      </w:pPr>
      <w:r w:rsidRPr="000502C8">
        <w:rPr>
          <w:rFonts w:ascii="Palatino Linotype" w:hAnsi="Palatino Linotype"/>
          <w:lang w:val="es-ES_tradnl"/>
        </w:rPr>
        <w:t>Por lo anterior, en virtud de que el Sujeto Obligado, al momento de rendir su Informe Justificado, modificó su respuesta original e hizo del conocimiento de</w:t>
      </w:r>
      <w:r w:rsidR="00147AB0">
        <w:rPr>
          <w:rFonts w:ascii="Palatino Linotype" w:hAnsi="Palatino Linotype"/>
          <w:lang w:val="es-ES_tradnl"/>
        </w:rPr>
        <w:t>l</w:t>
      </w:r>
      <w:r w:rsidRPr="000502C8">
        <w:rPr>
          <w:rFonts w:ascii="Palatino Linotype" w:hAnsi="Palatino Linotype"/>
          <w:lang w:val="es-ES_tradnl"/>
        </w:rPr>
        <w:t xml:space="preserve"> Recurrente la información necesaria para colmar sus pretensiones</w:t>
      </w:r>
      <w:r w:rsidRPr="000502C8">
        <w:rPr>
          <w:rFonts w:ascii="Palatino Linotype" w:eastAsia="Palatino Linotype" w:hAnsi="Palatino Linotype" w:cs="Palatino Linotype"/>
          <w:color w:val="000000"/>
          <w:lang w:val="es-ES_tradnl"/>
        </w:rPr>
        <w:t xml:space="preserve"> se </w:t>
      </w:r>
      <w:r w:rsidRPr="000502C8">
        <w:rPr>
          <w:rFonts w:ascii="Palatino Linotype" w:hAnsi="Palatino Linotype"/>
          <w:lang w:val="es-ES_tradnl"/>
        </w:rPr>
        <w:t>estima que se subsanó la inconformidad del Recurrente y se tiene por atendidas y colmadas sus pretensiones.</w:t>
      </w:r>
    </w:p>
    <w:p w14:paraId="600421E8" w14:textId="77777777" w:rsidR="000502C8" w:rsidRPr="000502C8" w:rsidRDefault="000502C8" w:rsidP="000502C8">
      <w:pPr>
        <w:spacing w:line="360" w:lineRule="auto"/>
        <w:jc w:val="both"/>
        <w:rPr>
          <w:rFonts w:ascii="Palatino Linotype" w:hAnsi="Palatino Linotype"/>
          <w:lang w:val="es-ES_tradnl"/>
        </w:rPr>
      </w:pPr>
    </w:p>
    <w:p w14:paraId="1995B57F" w14:textId="7EA2A45B" w:rsidR="000502C8" w:rsidRPr="000502C8" w:rsidRDefault="000502C8" w:rsidP="000502C8">
      <w:pPr>
        <w:spacing w:line="360" w:lineRule="auto"/>
        <w:jc w:val="both"/>
        <w:rPr>
          <w:rFonts w:ascii="Palatino Linotype" w:eastAsiaTheme="minorHAnsi" w:hAnsi="Palatino Linotype" w:cstheme="minorBidi"/>
          <w:lang w:val="es-ES_tradnl" w:eastAsia="en-US"/>
        </w:rPr>
      </w:pPr>
      <w:r w:rsidRPr="000502C8">
        <w:rPr>
          <w:rFonts w:ascii="Palatino Linotype" w:eastAsiaTheme="minorHAnsi" w:hAnsi="Palatino Linotype" w:cstheme="minorBidi"/>
          <w:lang w:val="es-ES_tradnl" w:eastAsia="en-US"/>
        </w:rPr>
        <w:t xml:space="preserve">En conclusión, toda vez que el Sujeto Obligado modificó la respuesta otorgada a la solicitud de información </w:t>
      </w:r>
      <w:r w:rsidR="00147AB0" w:rsidRPr="00147AB0">
        <w:rPr>
          <w:rFonts w:ascii="Palatino Linotype" w:eastAsia="Palatino Linotype" w:hAnsi="Palatino Linotype" w:cs="Palatino Linotype"/>
          <w:b/>
          <w:bCs/>
          <w:color w:val="000000"/>
        </w:rPr>
        <w:t>00888/INFOEM/IP/2023</w:t>
      </w:r>
      <w:r w:rsidRPr="000502C8">
        <w:rPr>
          <w:rFonts w:ascii="Palatino Linotype" w:eastAsia="Palatino Linotype" w:hAnsi="Palatino Linotype" w:cs="Palatino Linotype"/>
          <w:color w:val="000000"/>
          <w:lang w:val="es-ES_tradnl"/>
        </w:rPr>
        <w:t xml:space="preserve">, se considera </w:t>
      </w:r>
      <w:r w:rsidRPr="000502C8">
        <w:rPr>
          <w:rFonts w:ascii="Palatino Linotype" w:eastAsiaTheme="minorHAnsi" w:hAnsi="Palatino Linotype" w:cstheme="minorBidi"/>
          <w:lang w:val="es-ES_tradnl" w:eastAsia="en-US"/>
        </w:rPr>
        <w:t>que no existen ya extremos legales para la procedencia del recurso, lo que conlleva a decretar el sobreseimiento. Es así como se advierte que en el caso en concreto se actualiza la causal de sobreseimiento prevista en la fracción III del artículo 192 de la Ley de Transparencia y Acceso a la Información Pública del Estado de México y Municipio, que a la letra establece:</w:t>
      </w:r>
    </w:p>
    <w:p w14:paraId="1F60986A" w14:textId="77777777" w:rsidR="000502C8" w:rsidRPr="000502C8" w:rsidRDefault="000502C8" w:rsidP="000502C8">
      <w:pPr>
        <w:spacing w:line="360" w:lineRule="auto"/>
        <w:jc w:val="both"/>
        <w:rPr>
          <w:rFonts w:ascii="Palatino Linotype" w:eastAsiaTheme="minorHAnsi" w:hAnsi="Palatino Linotype" w:cstheme="minorBidi"/>
          <w:sz w:val="21"/>
          <w:szCs w:val="21"/>
          <w:lang w:val="es-ES_tradnl" w:eastAsia="en-US"/>
        </w:rPr>
      </w:pPr>
    </w:p>
    <w:p w14:paraId="57C3D4BA" w14:textId="77777777" w:rsidR="000502C8" w:rsidRPr="000502C8" w:rsidRDefault="000502C8" w:rsidP="000502C8">
      <w:pPr>
        <w:spacing w:line="360" w:lineRule="auto"/>
        <w:ind w:left="567" w:right="567"/>
        <w:jc w:val="both"/>
        <w:rPr>
          <w:rFonts w:ascii="Palatino Linotype" w:eastAsiaTheme="minorEastAsia" w:hAnsi="Palatino Linotype" w:cstheme="minorBidi"/>
          <w:i/>
          <w:iCs/>
          <w:sz w:val="22"/>
          <w:lang w:eastAsia="en-US"/>
        </w:rPr>
      </w:pPr>
      <w:r w:rsidRPr="000502C8">
        <w:rPr>
          <w:rFonts w:ascii="Palatino Linotype" w:eastAsiaTheme="minorEastAsia" w:hAnsi="Palatino Linotype" w:cstheme="minorBidi"/>
          <w:b/>
          <w:bCs/>
          <w:i/>
          <w:iCs/>
          <w:sz w:val="22"/>
          <w:lang w:eastAsia="en-US"/>
        </w:rPr>
        <w:lastRenderedPageBreak/>
        <w:t xml:space="preserve">Artículo 192. </w:t>
      </w:r>
      <w:r w:rsidRPr="000502C8">
        <w:rPr>
          <w:rFonts w:ascii="Palatino Linotype" w:eastAsiaTheme="minorEastAsia" w:hAnsi="Palatino Linotype" w:cstheme="minorBidi"/>
          <w:i/>
          <w:iCs/>
          <w:sz w:val="22"/>
          <w:lang w:eastAsia="en-US"/>
        </w:rPr>
        <w:t>El recurso será sobreseído, en todo o en parte, cuando una vez admitido, se actualicen alguno de los siguientes supuestos:</w:t>
      </w:r>
    </w:p>
    <w:p w14:paraId="0EC4C295" w14:textId="77777777" w:rsidR="000502C8" w:rsidRPr="000502C8" w:rsidRDefault="000502C8" w:rsidP="000502C8">
      <w:pPr>
        <w:spacing w:line="360" w:lineRule="auto"/>
        <w:ind w:left="567" w:right="567"/>
        <w:jc w:val="both"/>
        <w:rPr>
          <w:rFonts w:ascii="Palatino Linotype" w:eastAsiaTheme="minorEastAsia" w:hAnsi="Palatino Linotype" w:cstheme="minorBidi"/>
          <w:i/>
          <w:iCs/>
          <w:sz w:val="22"/>
          <w:lang w:eastAsia="en-US"/>
        </w:rPr>
      </w:pPr>
      <w:r w:rsidRPr="000502C8">
        <w:rPr>
          <w:rFonts w:ascii="Palatino Linotype" w:eastAsiaTheme="minorEastAsia" w:hAnsi="Palatino Linotype" w:cstheme="minorBidi"/>
          <w:i/>
          <w:iCs/>
          <w:sz w:val="22"/>
          <w:lang w:eastAsia="en-US"/>
        </w:rPr>
        <w:t>(…)</w:t>
      </w:r>
    </w:p>
    <w:p w14:paraId="2D698DE5" w14:textId="77777777" w:rsidR="000502C8" w:rsidRPr="000502C8" w:rsidRDefault="000502C8" w:rsidP="000502C8">
      <w:pPr>
        <w:spacing w:line="360" w:lineRule="auto"/>
        <w:ind w:left="567" w:right="567"/>
        <w:jc w:val="both"/>
        <w:rPr>
          <w:rFonts w:ascii="Palatino Linotype" w:eastAsiaTheme="minorEastAsia" w:hAnsi="Palatino Linotype" w:cstheme="minorBidi"/>
          <w:b/>
          <w:bCs/>
          <w:i/>
          <w:iCs/>
          <w:sz w:val="22"/>
          <w:lang w:eastAsia="en-US"/>
        </w:rPr>
      </w:pPr>
      <w:r w:rsidRPr="000502C8">
        <w:rPr>
          <w:rFonts w:ascii="Palatino Linotype" w:eastAsiaTheme="minorEastAsia" w:hAnsi="Palatino Linotype" w:cstheme="minorBidi"/>
          <w:b/>
          <w:bCs/>
          <w:i/>
          <w:iCs/>
          <w:sz w:val="22"/>
          <w:lang w:eastAsia="en-US"/>
        </w:rPr>
        <w:t xml:space="preserve">III. </w:t>
      </w:r>
      <w:r w:rsidRPr="000502C8">
        <w:rPr>
          <w:rFonts w:ascii="Palatino Linotype" w:eastAsiaTheme="minorEastAsia" w:hAnsi="Palatino Linotype" w:cstheme="minorBidi"/>
          <w:b/>
          <w:bCs/>
          <w:i/>
          <w:iCs/>
          <w:sz w:val="22"/>
          <w:u w:val="single"/>
          <w:lang w:eastAsia="en-US"/>
        </w:rPr>
        <w:t>El sujeto obligado responsable del acto lo modifique</w:t>
      </w:r>
      <w:r w:rsidRPr="000502C8">
        <w:rPr>
          <w:rFonts w:ascii="Palatino Linotype" w:eastAsiaTheme="minorEastAsia" w:hAnsi="Palatino Linotype" w:cstheme="minorBidi"/>
          <w:b/>
          <w:bCs/>
          <w:i/>
          <w:iCs/>
          <w:sz w:val="22"/>
          <w:lang w:eastAsia="en-US"/>
        </w:rPr>
        <w:t xml:space="preserve"> </w:t>
      </w:r>
      <w:r w:rsidRPr="000502C8">
        <w:rPr>
          <w:rFonts w:ascii="Palatino Linotype" w:eastAsiaTheme="minorEastAsia" w:hAnsi="Palatino Linotype" w:cstheme="minorBidi"/>
          <w:i/>
          <w:iCs/>
          <w:sz w:val="22"/>
          <w:lang w:eastAsia="en-US"/>
        </w:rPr>
        <w:t>o revoque</w:t>
      </w:r>
      <w:r w:rsidRPr="000502C8">
        <w:rPr>
          <w:rFonts w:ascii="Palatino Linotype" w:eastAsiaTheme="minorEastAsia" w:hAnsi="Palatino Linotype" w:cstheme="minorBidi"/>
          <w:b/>
          <w:bCs/>
          <w:i/>
          <w:iCs/>
          <w:sz w:val="22"/>
          <w:lang w:eastAsia="en-US"/>
        </w:rPr>
        <w:t xml:space="preserve"> </w:t>
      </w:r>
      <w:r w:rsidRPr="000502C8">
        <w:rPr>
          <w:rFonts w:ascii="Palatino Linotype" w:eastAsiaTheme="minorEastAsia" w:hAnsi="Palatino Linotype" w:cstheme="minorBidi"/>
          <w:b/>
          <w:bCs/>
          <w:i/>
          <w:iCs/>
          <w:sz w:val="22"/>
          <w:u w:val="single"/>
          <w:lang w:eastAsia="en-US"/>
        </w:rPr>
        <w:t>de tal manera que el recurso de revisión quede sin materia</w:t>
      </w:r>
      <w:r w:rsidRPr="000502C8">
        <w:rPr>
          <w:rFonts w:ascii="Palatino Linotype" w:eastAsiaTheme="minorEastAsia" w:hAnsi="Palatino Linotype" w:cstheme="minorBidi"/>
          <w:b/>
          <w:bCs/>
          <w:i/>
          <w:iCs/>
          <w:sz w:val="22"/>
          <w:lang w:eastAsia="en-US"/>
        </w:rPr>
        <w:t>;</w:t>
      </w:r>
    </w:p>
    <w:p w14:paraId="457553C5" w14:textId="77777777" w:rsidR="000502C8" w:rsidRPr="000502C8" w:rsidRDefault="000502C8" w:rsidP="000502C8">
      <w:pPr>
        <w:spacing w:line="360" w:lineRule="auto"/>
        <w:ind w:left="567" w:right="567"/>
        <w:jc w:val="both"/>
        <w:rPr>
          <w:rFonts w:ascii="Palatino Linotype" w:eastAsiaTheme="minorEastAsia" w:hAnsi="Palatino Linotype" w:cstheme="minorBidi"/>
          <w:i/>
          <w:iCs/>
          <w:sz w:val="22"/>
          <w:lang w:eastAsia="en-US"/>
        </w:rPr>
      </w:pPr>
      <w:r w:rsidRPr="000502C8">
        <w:rPr>
          <w:rFonts w:ascii="Palatino Linotype" w:eastAsiaTheme="minorEastAsia" w:hAnsi="Palatino Linotype" w:cstheme="minorBidi"/>
          <w:i/>
          <w:iCs/>
          <w:sz w:val="22"/>
          <w:lang w:eastAsia="en-US"/>
        </w:rPr>
        <w:t>(…)</w:t>
      </w:r>
    </w:p>
    <w:p w14:paraId="411B94A4" w14:textId="77777777" w:rsidR="000502C8" w:rsidRPr="000502C8" w:rsidRDefault="000502C8" w:rsidP="000502C8">
      <w:pPr>
        <w:spacing w:line="360" w:lineRule="auto"/>
        <w:jc w:val="both"/>
        <w:rPr>
          <w:rFonts w:ascii="Palatino Linotype" w:eastAsiaTheme="minorHAnsi" w:hAnsi="Palatino Linotype" w:cstheme="minorBidi"/>
          <w:sz w:val="21"/>
          <w:szCs w:val="21"/>
          <w:lang w:val="es-ES_tradnl" w:eastAsia="en-US"/>
        </w:rPr>
      </w:pPr>
    </w:p>
    <w:p w14:paraId="5A223CE1" w14:textId="77777777" w:rsidR="000502C8" w:rsidRPr="000502C8" w:rsidRDefault="000502C8" w:rsidP="000502C8">
      <w:pPr>
        <w:spacing w:line="360" w:lineRule="auto"/>
        <w:jc w:val="both"/>
        <w:rPr>
          <w:rFonts w:ascii="Palatino Linotype" w:eastAsiaTheme="minorHAnsi" w:hAnsi="Palatino Linotype" w:cstheme="minorBidi"/>
          <w:lang w:val="es-ES_tradnl" w:eastAsia="en-US"/>
        </w:rPr>
      </w:pPr>
      <w:r w:rsidRPr="000502C8">
        <w:rPr>
          <w:rFonts w:ascii="Palatino Linotype" w:eastAsiaTheme="minorHAnsi" w:hAnsi="Palatino Linotype" w:cstheme="minorBidi"/>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6E8673C1" w14:textId="77777777" w:rsidR="000502C8" w:rsidRPr="000502C8" w:rsidRDefault="000502C8" w:rsidP="000502C8">
      <w:pPr>
        <w:spacing w:line="360" w:lineRule="auto"/>
        <w:jc w:val="both"/>
        <w:rPr>
          <w:rFonts w:ascii="Palatino Linotype" w:eastAsiaTheme="minorHAnsi" w:hAnsi="Palatino Linotype" w:cstheme="minorBidi"/>
          <w:sz w:val="21"/>
          <w:szCs w:val="21"/>
          <w:lang w:val="es-ES_tradnl" w:eastAsia="en-US"/>
        </w:rPr>
      </w:pPr>
    </w:p>
    <w:p w14:paraId="3713A228" w14:textId="581205DC" w:rsidR="000502C8" w:rsidRDefault="00F72816" w:rsidP="000502C8">
      <w:pPr>
        <w:spacing w:line="360" w:lineRule="auto"/>
        <w:jc w:val="both"/>
        <w:rPr>
          <w:rFonts w:ascii="Palatino Linotype" w:eastAsiaTheme="minorHAnsi" w:hAnsi="Palatino Linotype" w:cstheme="minorBidi"/>
          <w:lang w:val="es-ES_tradnl" w:eastAsia="en-US"/>
        </w:rPr>
      </w:pPr>
      <w:r w:rsidRPr="00F72816">
        <w:rPr>
          <w:rFonts w:ascii="Palatino Linotype" w:eastAsiaTheme="minorHAnsi" w:hAnsi="Palatino Linotype" w:cstheme="minorBidi"/>
          <w:lang w:val="es-ES_tradnl" w:eastAsia="en-US"/>
        </w:rPr>
        <w:t>Por lo tanto, en mérito de lo expuesto en líneas anteriores, con fundamento en la fracción III del artículo 192, de la Ley de Transparencia y Acceso a la Información Pública del Estado de M</w:t>
      </w:r>
      <w:r w:rsidR="00DB1AC8">
        <w:rPr>
          <w:rFonts w:ascii="Palatino Linotype" w:eastAsiaTheme="minorHAnsi" w:hAnsi="Palatino Linotype" w:cstheme="minorBidi"/>
          <w:lang w:val="es-ES_tradnl" w:eastAsia="en-US"/>
        </w:rPr>
        <w:t xml:space="preserve">éxico y Municipios, se </w:t>
      </w:r>
      <w:r w:rsidR="00DB1AC8" w:rsidRPr="00DB1AC8">
        <w:rPr>
          <w:rFonts w:ascii="Palatino Linotype" w:eastAsiaTheme="minorHAnsi" w:hAnsi="Palatino Linotype" w:cstheme="minorBidi"/>
          <w:b/>
          <w:lang w:val="es-ES_tradnl" w:eastAsia="en-US"/>
        </w:rPr>
        <w:t>SOBRESEE</w:t>
      </w:r>
      <w:r w:rsidRPr="00F72816">
        <w:rPr>
          <w:rFonts w:ascii="Palatino Linotype" w:eastAsiaTheme="minorHAnsi" w:hAnsi="Palatino Linotype" w:cstheme="minorBidi"/>
          <w:lang w:val="es-ES_tradnl" w:eastAsia="en-US"/>
        </w:rPr>
        <w:t xml:space="preserve"> </w:t>
      </w:r>
      <w:r w:rsidR="00DB1AC8">
        <w:rPr>
          <w:rFonts w:ascii="Palatino Linotype" w:eastAsiaTheme="minorHAnsi" w:hAnsi="Palatino Linotype" w:cstheme="minorBidi"/>
          <w:lang w:val="es-ES_tradnl" w:eastAsia="en-US"/>
        </w:rPr>
        <w:t>el recurso</w:t>
      </w:r>
      <w:r w:rsidRPr="00F72816">
        <w:rPr>
          <w:rFonts w:ascii="Palatino Linotype" w:eastAsiaTheme="minorHAnsi" w:hAnsi="Palatino Linotype" w:cstheme="minorBidi"/>
          <w:lang w:val="es-ES_tradnl" w:eastAsia="en-US"/>
        </w:rPr>
        <w:t xml:space="preserve"> de revisión </w:t>
      </w:r>
      <w:r w:rsidR="00DB1AC8">
        <w:rPr>
          <w:rFonts w:ascii="Palatino Linotype" w:eastAsiaTheme="minorHAnsi" w:hAnsi="Palatino Linotype" w:cs="Arial"/>
          <w:b/>
          <w:lang w:val="es-ES_tradnl" w:eastAsia="en-US"/>
        </w:rPr>
        <w:t>05770</w:t>
      </w:r>
      <w:r w:rsidR="00DB1AC8" w:rsidRPr="000502C8">
        <w:rPr>
          <w:rFonts w:ascii="Palatino Linotype" w:eastAsiaTheme="minorHAnsi" w:hAnsi="Palatino Linotype" w:cs="Arial"/>
          <w:b/>
          <w:lang w:val="es-ES_tradnl" w:eastAsia="en-US"/>
        </w:rPr>
        <w:t>/INFOEM/IP/RR/2023</w:t>
      </w:r>
      <w:r w:rsidRPr="00F72816">
        <w:rPr>
          <w:rFonts w:ascii="Palatino Linotype" w:eastAsiaTheme="minorHAnsi" w:hAnsi="Palatino Linotype" w:cstheme="minorBidi"/>
          <w:lang w:val="es-ES_tradnl" w:eastAsia="en-US"/>
        </w:rPr>
        <w:t>, que ha sido materia del presente fallo.</w:t>
      </w:r>
    </w:p>
    <w:p w14:paraId="648607DF" w14:textId="77777777" w:rsidR="00DB1AC8" w:rsidRDefault="00DB1AC8" w:rsidP="000502C8">
      <w:pPr>
        <w:spacing w:line="360" w:lineRule="auto"/>
        <w:jc w:val="both"/>
        <w:rPr>
          <w:rFonts w:ascii="Palatino Linotype" w:eastAsiaTheme="minorHAnsi" w:hAnsi="Palatino Linotype" w:cstheme="minorBidi"/>
          <w:lang w:val="es-ES_tradnl" w:eastAsia="en-US"/>
        </w:rPr>
      </w:pPr>
    </w:p>
    <w:p w14:paraId="42C7A505" w14:textId="0012990C" w:rsidR="00DB1AC8" w:rsidRPr="000502C8" w:rsidRDefault="00DB1AC8" w:rsidP="000502C8">
      <w:pPr>
        <w:spacing w:line="360" w:lineRule="auto"/>
        <w:jc w:val="both"/>
        <w:rPr>
          <w:rFonts w:ascii="Palatino Linotype" w:eastAsiaTheme="minorHAnsi" w:hAnsi="Palatino Linotype" w:cstheme="minorBidi"/>
          <w:lang w:val="es-ES_tradnl" w:eastAsia="en-US"/>
        </w:rPr>
      </w:pPr>
      <w:r w:rsidRPr="00B81A2B">
        <w:rPr>
          <w:rFonts w:ascii="Palatino Linotype" w:hAnsi="Palatino Linotype"/>
        </w:rPr>
        <w:t>Por lo antes expuesto y fundado es de resolverse y,</w:t>
      </w:r>
    </w:p>
    <w:p w14:paraId="0740B9DE" w14:textId="77777777" w:rsidR="000502C8" w:rsidRDefault="000502C8" w:rsidP="000502C8">
      <w:pPr>
        <w:spacing w:line="360" w:lineRule="auto"/>
        <w:jc w:val="both"/>
        <w:rPr>
          <w:rFonts w:ascii="Palatino Linotype" w:eastAsiaTheme="minorHAnsi" w:hAnsi="Palatino Linotype" w:cstheme="minorBidi"/>
          <w:sz w:val="21"/>
          <w:szCs w:val="21"/>
          <w:lang w:val="es-ES_tradnl" w:eastAsia="en-US"/>
        </w:rPr>
      </w:pPr>
    </w:p>
    <w:p w14:paraId="5B34C0E1" w14:textId="77777777" w:rsidR="00147AB0" w:rsidRPr="000502C8" w:rsidRDefault="00147AB0" w:rsidP="000502C8">
      <w:pPr>
        <w:spacing w:line="360" w:lineRule="auto"/>
        <w:jc w:val="both"/>
        <w:rPr>
          <w:rFonts w:ascii="Palatino Linotype" w:eastAsiaTheme="minorHAnsi" w:hAnsi="Palatino Linotype" w:cstheme="minorBidi"/>
          <w:sz w:val="21"/>
          <w:szCs w:val="21"/>
          <w:lang w:val="es-ES_tradnl" w:eastAsia="en-US"/>
        </w:rPr>
      </w:pPr>
    </w:p>
    <w:p w14:paraId="4EB31988" w14:textId="08EDC92B" w:rsidR="000502C8" w:rsidRDefault="00DB1AC8" w:rsidP="00DB1AC8">
      <w:pPr>
        <w:spacing w:line="360" w:lineRule="auto"/>
        <w:jc w:val="center"/>
        <w:rPr>
          <w:rFonts w:ascii="Palatino Linotype" w:eastAsiaTheme="minorHAnsi" w:hAnsi="Palatino Linotype" w:cstheme="minorBidi"/>
          <w:b/>
          <w:bCs/>
          <w:spacing w:val="60"/>
          <w:sz w:val="21"/>
          <w:szCs w:val="21"/>
          <w:lang w:val="es-ES_tradnl" w:eastAsia="en-US"/>
        </w:rPr>
      </w:pPr>
      <w:r w:rsidRPr="00B81A2B">
        <w:rPr>
          <w:rFonts w:ascii="Palatino Linotype" w:hAnsi="Palatino Linotype"/>
          <w:b/>
          <w:bCs/>
          <w:spacing w:val="60"/>
          <w:sz w:val="28"/>
          <w:lang w:val="es-ES_tradnl"/>
        </w:rPr>
        <w:t>SE    RESUELVE</w:t>
      </w:r>
    </w:p>
    <w:p w14:paraId="11D850AE" w14:textId="77777777" w:rsidR="00147AB0" w:rsidRPr="000502C8" w:rsidRDefault="00147AB0" w:rsidP="000502C8">
      <w:pPr>
        <w:spacing w:line="360" w:lineRule="auto"/>
        <w:jc w:val="both"/>
        <w:rPr>
          <w:rFonts w:ascii="Palatino Linotype" w:eastAsiaTheme="minorHAnsi" w:hAnsi="Palatino Linotype" w:cstheme="minorBidi"/>
          <w:b/>
          <w:bCs/>
          <w:spacing w:val="60"/>
          <w:sz w:val="21"/>
          <w:szCs w:val="21"/>
          <w:lang w:val="es-ES_tradnl" w:eastAsia="en-US"/>
        </w:rPr>
      </w:pPr>
    </w:p>
    <w:p w14:paraId="47E743BB" w14:textId="37CDB181" w:rsidR="000502C8" w:rsidRPr="000502C8" w:rsidRDefault="000502C8" w:rsidP="000502C8">
      <w:pPr>
        <w:spacing w:line="360" w:lineRule="auto"/>
        <w:contextualSpacing/>
        <w:jc w:val="both"/>
        <w:rPr>
          <w:rFonts w:ascii="Palatino Linotype" w:eastAsiaTheme="minorHAnsi" w:hAnsi="Palatino Linotype" w:cs="Arial"/>
          <w:lang w:val="es-ES_tradnl" w:eastAsia="en-US"/>
        </w:rPr>
      </w:pPr>
      <w:r w:rsidRPr="000502C8">
        <w:rPr>
          <w:rFonts w:ascii="Palatino Linotype" w:eastAsiaTheme="minorHAnsi" w:hAnsi="Palatino Linotype" w:cs="Arial"/>
          <w:b/>
          <w:lang w:val="es-ES_tradnl" w:eastAsia="en-US"/>
        </w:rPr>
        <w:lastRenderedPageBreak/>
        <w:t>PRIMERO.</w:t>
      </w:r>
      <w:r w:rsidRPr="000502C8">
        <w:rPr>
          <w:rFonts w:ascii="Palatino Linotype" w:eastAsiaTheme="minorHAnsi" w:hAnsi="Palatino Linotype" w:cs="Arial"/>
          <w:lang w:val="es-ES_tradnl" w:eastAsia="en-US"/>
        </w:rPr>
        <w:t xml:space="preserve"> Se</w:t>
      </w:r>
      <w:r w:rsidRPr="000502C8">
        <w:rPr>
          <w:rFonts w:ascii="Palatino Linotype" w:eastAsiaTheme="minorHAnsi" w:hAnsi="Palatino Linotype" w:cs="Arial"/>
          <w:b/>
          <w:lang w:val="es-ES_tradnl" w:eastAsia="en-US"/>
        </w:rPr>
        <w:t xml:space="preserve"> SOBRESEE </w:t>
      </w:r>
      <w:r w:rsidRPr="000502C8">
        <w:rPr>
          <w:rFonts w:ascii="Palatino Linotype" w:eastAsiaTheme="minorHAnsi" w:hAnsi="Palatino Linotype" w:cs="Arial"/>
          <w:lang w:val="es-ES_tradnl" w:eastAsia="en-US"/>
        </w:rPr>
        <w:t xml:space="preserve">el recurso de revisión número </w:t>
      </w:r>
      <w:r w:rsidR="00147AB0">
        <w:rPr>
          <w:rFonts w:ascii="Palatino Linotype" w:eastAsiaTheme="minorHAnsi" w:hAnsi="Palatino Linotype" w:cs="Arial"/>
          <w:b/>
          <w:lang w:val="es-ES_tradnl" w:eastAsia="en-US"/>
        </w:rPr>
        <w:t>05770</w:t>
      </w:r>
      <w:r w:rsidRPr="000502C8">
        <w:rPr>
          <w:rFonts w:ascii="Palatino Linotype" w:eastAsiaTheme="minorHAnsi" w:hAnsi="Palatino Linotype" w:cs="Arial"/>
          <w:b/>
          <w:lang w:val="es-ES_tradnl" w:eastAsia="en-US"/>
        </w:rPr>
        <w:t>/INFOEM/IP/RR/2023</w:t>
      </w:r>
      <w:r w:rsidRPr="000502C8">
        <w:rPr>
          <w:rFonts w:ascii="Palatino Linotype" w:eastAsiaTheme="minorHAnsi" w:hAnsi="Palatino Linotype" w:cs="Arial"/>
          <w:lang w:val="es-ES_tradnl" w:eastAsia="en-US"/>
        </w:rPr>
        <w:t xml:space="preserve">, porque al haberse modificado la respuesta, el recurso de revisión quedó sin materia conforme a lo dispuesto en el artículo 192 fracción III de la Ley de Transparencia y Acceso a la Información Pública del Estado de México y Municipios, en términos del </w:t>
      </w:r>
      <w:r w:rsidRPr="000502C8">
        <w:rPr>
          <w:rFonts w:ascii="Palatino Linotype" w:eastAsiaTheme="minorHAnsi" w:hAnsi="Palatino Linotype" w:cs="Arial"/>
          <w:b/>
          <w:lang w:val="es-ES_tradnl" w:eastAsia="en-US"/>
        </w:rPr>
        <w:t>Considerando CUARTO</w:t>
      </w:r>
      <w:r w:rsidRPr="000502C8">
        <w:rPr>
          <w:rFonts w:ascii="Palatino Linotype" w:eastAsiaTheme="minorHAnsi" w:hAnsi="Palatino Linotype" w:cs="Arial"/>
          <w:lang w:val="es-ES_tradnl" w:eastAsia="en-US"/>
        </w:rPr>
        <w:t xml:space="preserve"> de la presente resolución.</w:t>
      </w:r>
    </w:p>
    <w:p w14:paraId="0E1E4829" w14:textId="77777777" w:rsidR="000502C8" w:rsidRPr="000502C8" w:rsidRDefault="000502C8" w:rsidP="000502C8">
      <w:pPr>
        <w:spacing w:line="360" w:lineRule="auto"/>
        <w:jc w:val="both"/>
        <w:rPr>
          <w:rFonts w:ascii="Palatino Linotype" w:eastAsiaTheme="minorHAnsi" w:hAnsi="Palatino Linotype" w:cs="Arial"/>
          <w:lang w:val="es-ES_tradnl" w:eastAsia="en-US"/>
        </w:rPr>
      </w:pPr>
    </w:p>
    <w:p w14:paraId="3AC2FD99" w14:textId="77777777" w:rsidR="000502C8" w:rsidRPr="000502C8" w:rsidRDefault="000502C8" w:rsidP="000502C8">
      <w:pPr>
        <w:spacing w:line="360" w:lineRule="auto"/>
        <w:jc w:val="both"/>
        <w:rPr>
          <w:rFonts w:ascii="Palatino Linotype" w:eastAsiaTheme="minorHAnsi" w:hAnsi="Palatino Linotype" w:cs="Arial"/>
          <w:lang w:val="es-ES_tradnl" w:eastAsia="en-US"/>
        </w:rPr>
      </w:pPr>
      <w:r w:rsidRPr="000502C8">
        <w:rPr>
          <w:rFonts w:ascii="Palatino Linotype" w:eastAsiaTheme="minorHAnsi" w:hAnsi="Palatino Linotype" w:cs="Arial"/>
          <w:b/>
          <w:lang w:val="es-ES_tradnl" w:eastAsia="en-US"/>
        </w:rPr>
        <w:t>SEGUNDO.</w:t>
      </w:r>
      <w:r w:rsidRPr="000502C8">
        <w:rPr>
          <w:rFonts w:ascii="Palatino Linotype" w:eastAsiaTheme="minorHAnsi" w:hAnsi="Palatino Linotype" w:cs="Arial"/>
          <w:lang w:val="es-ES_tradnl" w:eastAsia="en-US"/>
        </w:rPr>
        <w:t xml:space="preserve"> </w:t>
      </w:r>
      <w:r w:rsidRPr="000502C8">
        <w:rPr>
          <w:rFonts w:ascii="Palatino Linotype" w:eastAsiaTheme="minorHAnsi" w:hAnsi="Palatino Linotype" w:cs="Arial"/>
          <w:b/>
          <w:lang w:val="es-ES_tradnl" w:eastAsia="en-US"/>
        </w:rPr>
        <w:t>Notifíquese</w:t>
      </w:r>
      <w:r w:rsidRPr="000502C8">
        <w:rPr>
          <w:rFonts w:ascii="Palatino Linotype" w:eastAsiaTheme="minorHAnsi" w:hAnsi="Palatino Linotype" w:cs="Arial"/>
          <w:lang w:val="es-ES_tradnl" w:eastAsia="en-US"/>
        </w:rPr>
        <w:t xml:space="preserve"> la presente resolución al Titular de la Unidad de Transparencia del Sujeto Obligado mediante el Sistema de Acceso a la Información Mexiquense (SAIMEX).</w:t>
      </w:r>
    </w:p>
    <w:p w14:paraId="6587B2F7" w14:textId="77777777" w:rsidR="000502C8" w:rsidRPr="000502C8" w:rsidRDefault="000502C8" w:rsidP="000502C8">
      <w:pPr>
        <w:spacing w:line="360" w:lineRule="auto"/>
        <w:jc w:val="both"/>
        <w:rPr>
          <w:rFonts w:ascii="Palatino Linotype" w:eastAsiaTheme="minorHAnsi" w:hAnsi="Palatino Linotype" w:cs="Arial"/>
          <w:lang w:val="es-ES_tradnl" w:eastAsia="en-US"/>
        </w:rPr>
      </w:pPr>
    </w:p>
    <w:p w14:paraId="6A6C3334" w14:textId="46052A13" w:rsidR="005D4DCB" w:rsidRDefault="00DB1AC8" w:rsidP="000502C8">
      <w:pPr>
        <w:spacing w:line="360" w:lineRule="auto"/>
        <w:jc w:val="both"/>
        <w:rPr>
          <w:rFonts w:ascii="Palatino Linotype" w:eastAsiaTheme="minorHAnsi" w:hAnsi="Palatino Linotype" w:cs="Arial"/>
          <w:lang w:val="es-ES_tradnl" w:eastAsia="en-US"/>
        </w:rPr>
      </w:pPr>
      <w:r>
        <w:rPr>
          <w:rFonts w:ascii="Palatino Linotype" w:eastAsiaTheme="minorHAnsi" w:hAnsi="Palatino Linotype" w:cs="Arial"/>
          <w:b/>
          <w:noProof/>
          <w:lang w:val="es-MX"/>
        </w:rPr>
        <mc:AlternateContent>
          <mc:Choice Requires="wps">
            <w:drawing>
              <wp:anchor distT="0" distB="0" distL="114300" distR="114300" simplePos="0" relativeHeight="251659264" behindDoc="0" locked="0" layoutInCell="1" allowOverlap="1" wp14:anchorId="4F2BE4DB" wp14:editId="0D16AF4C">
                <wp:simplePos x="0" y="0"/>
                <wp:positionH relativeFrom="column">
                  <wp:posOffset>-22044</wp:posOffset>
                </wp:positionH>
                <wp:positionV relativeFrom="paragraph">
                  <wp:posOffset>1803944</wp:posOffset>
                </wp:positionV>
                <wp:extent cx="5564778" cy="2194560"/>
                <wp:effectExtent l="0" t="0" r="36195" b="34290"/>
                <wp:wrapNone/>
                <wp:docPr id="1" name="Conector recto 1"/>
                <wp:cNvGraphicFramePr/>
                <a:graphic xmlns:a="http://schemas.openxmlformats.org/drawingml/2006/main">
                  <a:graphicData uri="http://schemas.microsoft.com/office/word/2010/wordprocessingShape">
                    <wps:wsp>
                      <wps:cNvCnPr/>
                      <wps:spPr>
                        <a:xfrm>
                          <a:off x="0" y="0"/>
                          <a:ext cx="5564778" cy="2194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DC17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142.05pt" to="436.4pt,3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ZpuwEAAMUDAAAOAAAAZHJzL2Uyb0RvYy54bWysU9tu2zAMfR+wfxD0vtgOmnQz4vQhRfcy&#10;rMEuH6DKVCxAN1Ba7Px9KSVxh27AsGEvkijxkDyH1OZusoYdAaP2ruPNouYMnPS9doeOf//28O49&#10;ZzEJ1wvjHXT8BJHfbd++2YyhhaUfvOkBGQVxsR1Dx4eUQltVUQ5gRVz4AI4elUcrEpl4qHoUI0W3&#10;plrW9boaPfYBvYQY6fb+/Mi3Jb5SINOjUhESMx2n2lJZsaxPea22G9EeUIRBy0sZ4h+qsEI7SjqH&#10;uhdJsB+ofwlltUQfvUoL6W3lldISCgdi09Sv2HwdRIDChcSJYZYp/r+w8vNxj0z31DvOnLDUoh01&#10;SiaPDPPGmqzRGGJLrju3x4sVwx4z4UmhzTtRYVPR9TTrClNiki5Xq/XN7S1NgqS3ZfPhZrUuylcv&#10;8IAxfQRvWT503GiXiYtWHD/FRCnJ9epCRi7nXEA5pZOB7GzcF1BEhlI2BV3GCHYG2VHQAAgpwaVC&#10;iOIV7wxT2pgZWP8ZePHPUCgj9jfgGVEye5dmsNXO4++yp+lasjr7XxU4884SPPn+VFpTpKFZKYpd&#10;5joP4892gb/8vu0zAAAA//8DAFBLAwQUAAYACAAAACEALk+xouMAAAAKAQAADwAAAGRycy9kb3du&#10;cmV2LnhtbEyPy07DMBBF90j8gzVIbFDrNPQRQpwKkKouACEaPsCNhyQiHkexk6Z8PcMKlqM5uvfc&#10;bDvZVozY+8aRgsU8AoFUOtNQpeCj2M0SED5oMrp1hArO6GGbX15kOjXuRO84HkIlOIR8qhXUIXSp&#10;lL6s0Wo/dx0S/z5db3Xgs6+k6fWJw20r4yhaS6sb4oZad/hUY/l1GKyC/e4Rn1fnoVqa1b64GYuX&#10;1++3RKnrq+nhHkTAKfzB8KvP6pCz09ENZLxoFcxuV0wqiJPlAgQDySbmLUcF6/huAzLP5P8J+Q8A&#10;AAD//wMAUEsBAi0AFAAGAAgAAAAhALaDOJL+AAAA4QEAABMAAAAAAAAAAAAAAAAAAAAAAFtDb250&#10;ZW50X1R5cGVzXS54bWxQSwECLQAUAAYACAAAACEAOP0h/9YAAACUAQAACwAAAAAAAAAAAAAAAAAv&#10;AQAAX3JlbHMvLnJlbHNQSwECLQAUAAYACAAAACEAbFr2absBAADFAwAADgAAAAAAAAAAAAAAAAAu&#10;AgAAZHJzL2Uyb0RvYy54bWxQSwECLQAUAAYACAAAACEALk+xouMAAAAKAQAADwAAAAAAAAAAAAAA&#10;AAAVBAAAZHJzL2Rvd25yZXYueG1sUEsFBgAAAAAEAAQA8wAAACUFAAAAAA==&#10;" strokecolor="#4579b8 [3044]"/>
            </w:pict>
          </mc:Fallback>
        </mc:AlternateContent>
      </w:r>
      <w:r w:rsidR="000502C8" w:rsidRPr="000502C8">
        <w:rPr>
          <w:rFonts w:ascii="Palatino Linotype" w:eastAsiaTheme="minorHAnsi" w:hAnsi="Palatino Linotype" w:cs="Arial"/>
          <w:b/>
          <w:lang w:val="es-ES_tradnl" w:eastAsia="en-US"/>
        </w:rPr>
        <w:t>TERCERO. Notifíquese</w:t>
      </w:r>
      <w:r w:rsidR="000502C8" w:rsidRPr="000502C8">
        <w:rPr>
          <w:rFonts w:ascii="Palatino Linotype" w:eastAsiaTheme="minorHAnsi" w:hAnsi="Palatino Linotype" w:cs="Arial"/>
          <w:lang w:val="es-ES_tradnl" w:eastAsia="en-US"/>
        </w:rPr>
        <w:t xml:space="preserve"> la presente resolución a la Recurrente</w:t>
      </w:r>
      <w:r w:rsidR="000502C8" w:rsidRPr="000502C8">
        <w:rPr>
          <w:rFonts w:ascii="Palatino Linotype" w:hAnsi="Palatino Linotype"/>
          <w:lang w:val="es-ES_tradnl"/>
        </w:rPr>
        <w:t xml:space="preserve"> </w:t>
      </w:r>
      <w:r w:rsidR="000502C8" w:rsidRPr="000502C8">
        <w:rPr>
          <w:rFonts w:ascii="Palatino Linotype" w:eastAsiaTheme="minorHAnsi" w:hAnsi="Palatino Linotype" w:cs="Arial"/>
          <w:lang w:val="es-ES_tradnl"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40A09D79" w14:textId="77777777" w:rsidR="00DB1AC8" w:rsidRDefault="00DB1AC8" w:rsidP="000502C8">
      <w:pPr>
        <w:spacing w:line="360" w:lineRule="auto"/>
        <w:jc w:val="both"/>
        <w:rPr>
          <w:rFonts w:ascii="Palatino Linotype" w:eastAsiaTheme="minorHAnsi" w:hAnsi="Palatino Linotype" w:cs="Arial"/>
          <w:lang w:val="es-ES_tradnl" w:eastAsia="en-US"/>
        </w:rPr>
      </w:pPr>
    </w:p>
    <w:p w14:paraId="6CC5F270" w14:textId="77777777" w:rsidR="00DB1AC8" w:rsidRDefault="00DB1AC8" w:rsidP="000502C8">
      <w:pPr>
        <w:spacing w:line="360" w:lineRule="auto"/>
        <w:jc w:val="both"/>
        <w:rPr>
          <w:rFonts w:ascii="Palatino Linotype" w:eastAsiaTheme="minorHAnsi" w:hAnsi="Palatino Linotype" w:cs="Arial"/>
          <w:lang w:val="es-ES_tradnl" w:eastAsia="en-US"/>
        </w:rPr>
      </w:pPr>
    </w:p>
    <w:p w14:paraId="00F29778" w14:textId="77777777" w:rsidR="00DB1AC8" w:rsidRDefault="00DB1AC8" w:rsidP="000502C8">
      <w:pPr>
        <w:spacing w:line="360" w:lineRule="auto"/>
        <w:jc w:val="both"/>
        <w:rPr>
          <w:rFonts w:ascii="Palatino Linotype" w:eastAsiaTheme="minorHAnsi" w:hAnsi="Palatino Linotype" w:cs="Arial"/>
          <w:lang w:val="es-ES_tradnl" w:eastAsia="en-US"/>
        </w:rPr>
      </w:pPr>
    </w:p>
    <w:p w14:paraId="75A995E8" w14:textId="77777777" w:rsidR="00DB1AC8" w:rsidRDefault="00DB1AC8" w:rsidP="000502C8">
      <w:pPr>
        <w:spacing w:line="360" w:lineRule="auto"/>
        <w:jc w:val="both"/>
        <w:rPr>
          <w:rFonts w:ascii="Palatino Linotype" w:eastAsiaTheme="minorHAnsi" w:hAnsi="Palatino Linotype" w:cs="Arial"/>
          <w:lang w:val="es-ES_tradnl" w:eastAsia="en-US"/>
        </w:rPr>
      </w:pPr>
    </w:p>
    <w:p w14:paraId="05E8D1C8" w14:textId="77777777" w:rsidR="00DB1AC8" w:rsidRPr="006E51B2" w:rsidRDefault="00DB1AC8" w:rsidP="000502C8">
      <w:pPr>
        <w:spacing w:line="360" w:lineRule="auto"/>
        <w:jc w:val="both"/>
        <w:rPr>
          <w:rFonts w:ascii="Palatino Linotype" w:eastAsiaTheme="minorHAnsi" w:hAnsi="Palatino Linotype" w:cstheme="minorBidi"/>
          <w:lang w:val="es-MX" w:eastAsia="en-US"/>
        </w:rPr>
      </w:pPr>
    </w:p>
    <w:p w14:paraId="73D24C67" w14:textId="77777777" w:rsidR="005D4DCB" w:rsidRDefault="005D4DCB" w:rsidP="003271D6">
      <w:pPr>
        <w:spacing w:line="360" w:lineRule="auto"/>
        <w:jc w:val="center"/>
        <w:rPr>
          <w:rFonts w:ascii="Palatino Linotype" w:hAnsi="Palatino Linotype" w:cs="Arial"/>
        </w:rPr>
      </w:pPr>
    </w:p>
    <w:p w14:paraId="77FA277F" w14:textId="03D36A19" w:rsidR="00CA031A" w:rsidRDefault="003271D6" w:rsidP="003271D6">
      <w:pPr>
        <w:spacing w:line="360" w:lineRule="auto"/>
        <w:jc w:val="both"/>
        <w:rPr>
          <w:rFonts w:ascii="Palatino Linotype" w:hAnsi="Palatino Linotype" w:cs="Arial"/>
        </w:rPr>
      </w:pPr>
      <w:r w:rsidRPr="00EE5467">
        <w:rPr>
          <w:rFonts w:ascii="Palatino Linotype" w:hAnsi="Palatino Linotype" w:cs="Arial"/>
        </w:rPr>
        <w:lastRenderedPageBreak/>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w:t>
      </w:r>
      <w:r w:rsidR="00A36279">
        <w:rPr>
          <w:rFonts w:ascii="Palatino Linotype" w:hAnsi="Palatino Linotype" w:cs="Arial"/>
        </w:rPr>
        <w:t xml:space="preserve"> (AUSENCIA JUSTIFICADA)</w:t>
      </w:r>
      <w:r w:rsidRPr="00C45081">
        <w:rPr>
          <w:rFonts w:ascii="Palatino Linotype" w:hAnsi="Palatino Linotype" w:cs="Arial"/>
        </w:rPr>
        <w:t xml:space="preserve"> Y GUADALUPE RAMÍREZ PEÑA</w:t>
      </w:r>
      <w:r w:rsidR="004B7500" w:rsidRPr="00EE5467">
        <w:rPr>
          <w:rFonts w:ascii="Palatino Linotype" w:hAnsi="Palatino Linotype" w:cs="Arial"/>
        </w:rPr>
        <w:t xml:space="preserve">, EN LA </w:t>
      </w:r>
      <w:r w:rsidR="004B7500">
        <w:rPr>
          <w:rFonts w:ascii="Palatino Linotype" w:hAnsi="Palatino Linotype" w:cs="Arial"/>
          <w:lang w:val="es-419"/>
        </w:rPr>
        <w:t xml:space="preserve">TRIGÉSIMA </w:t>
      </w:r>
      <w:r w:rsidR="00DB1AC8">
        <w:rPr>
          <w:rFonts w:ascii="Palatino Linotype" w:hAnsi="Palatino Linotype" w:cs="Arial"/>
          <w:lang w:val="es-419"/>
        </w:rPr>
        <w:t>NOVENA</w:t>
      </w:r>
      <w:r w:rsidR="00232F4D">
        <w:rPr>
          <w:rFonts w:ascii="Palatino Linotype" w:hAnsi="Palatino Linotype" w:cs="Arial"/>
          <w:lang w:val="es-419"/>
        </w:rPr>
        <w:t xml:space="preserve"> </w:t>
      </w:r>
      <w:r w:rsidRPr="00EE5467">
        <w:rPr>
          <w:rFonts w:ascii="Palatino Linotype" w:hAnsi="Palatino Linotype" w:cs="Arial"/>
        </w:rPr>
        <w:t xml:space="preserve">SESIÓN ORDINARIA CELEBRADA EL </w:t>
      </w:r>
      <w:r w:rsidR="00DB1AC8">
        <w:rPr>
          <w:rFonts w:ascii="Palatino Linotype" w:hAnsi="Palatino Linotype" w:cs="Arial"/>
          <w:lang w:val="es-419"/>
        </w:rPr>
        <w:t>PRIMERO DE NOVIEMBRE</w:t>
      </w:r>
      <w:r w:rsidRPr="00EE5467">
        <w:rPr>
          <w:rFonts w:ascii="Palatino Linotype" w:hAnsi="Palatino Linotype" w:cs="Arial"/>
        </w:rPr>
        <w:t xml:space="preserve"> DE DOS MIL </w:t>
      </w:r>
      <w:r w:rsidR="00CA031A">
        <w:rPr>
          <w:rFonts w:ascii="Palatino Linotype" w:hAnsi="Palatino Linotype" w:cs="Arial"/>
        </w:rPr>
        <w:t>VEINTITRÉS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CA031A">
        <w:rPr>
          <w:rFonts w:ascii="Palatino Linotype" w:hAnsi="Palatino Linotype" w:cs="Arial"/>
        </w:rPr>
        <w:t xml:space="preserve"> ---------------------</w:t>
      </w:r>
      <w:r w:rsidR="00703815">
        <w:rPr>
          <w:rFonts w:ascii="Palatino Linotype" w:hAnsi="Palatino Linotype" w:cs="Arial"/>
        </w:rPr>
        <w:t>---------------------------------------------------------------------------------------------------------------------------------------------------------------------------------------------------------------------------------------------------------------------------------------------------------------------------------------------------------------------------------------------------------------------------------------------------------------------------------------------------------------------------------------------------------------------------------------------------------------------------------------------------------------------------------------------------------------------------------------------------------------------------------------------</w:t>
      </w:r>
      <w:r w:rsidR="00DB1AC8">
        <w:rPr>
          <w:rFonts w:ascii="Palatino Linotype" w:hAnsi="Palatino Linotype" w:cs="Arial"/>
        </w:rPr>
        <w:t>-----------------------------------------------------------------------------------------------------------------------------------------------------------------------------------------------------------------------------------------------------------------------------------------------------------------------------------------------------------------------------------------------------------------------------------------------------------------------------------------------------------------------------------</w:t>
      </w:r>
      <w:r w:rsidR="00A36279">
        <w:rPr>
          <w:rFonts w:ascii="Palatino Linotype" w:hAnsi="Palatino Linotype" w:cs="Arial"/>
        </w:rPr>
        <w:t>----</w:t>
      </w:r>
    </w:p>
    <w:p w14:paraId="0CD8E2A8" w14:textId="4F671515"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00DB1AC8">
        <w:rPr>
          <w:rFonts w:ascii="Palatino Linotype" w:hAnsi="Palatino Linotype" w:cs="Arial"/>
          <w:sz w:val="20"/>
          <w:szCs w:val="20"/>
        </w:rPr>
        <w:t>/</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Default="009B616B" w:rsidP="00C91BA7">
      <w:pPr>
        <w:spacing w:line="360" w:lineRule="auto"/>
        <w:jc w:val="both"/>
        <w:rPr>
          <w:rFonts w:ascii="Palatino Linotype" w:eastAsia="Palatino Linotype" w:hAnsi="Palatino Linotype" w:cs="Palatino Linotype"/>
        </w:rPr>
      </w:pPr>
    </w:p>
    <w:p w14:paraId="5D25D3A7" w14:textId="77777777" w:rsidR="004B7500" w:rsidRDefault="004B7500" w:rsidP="00C91BA7">
      <w:pPr>
        <w:spacing w:line="360" w:lineRule="auto"/>
        <w:jc w:val="both"/>
        <w:rPr>
          <w:rFonts w:ascii="Palatino Linotype" w:eastAsia="Palatino Linotype" w:hAnsi="Palatino Linotype" w:cs="Palatino Linotype"/>
        </w:rPr>
      </w:pPr>
    </w:p>
    <w:p w14:paraId="0F3591C7" w14:textId="77777777" w:rsidR="004B7500" w:rsidRDefault="004B7500" w:rsidP="00C91BA7">
      <w:pPr>
        <w:spacing w:line="360" w:lineRule="auto"/>
        <w:jc w:val="both"/>
        <w:rPr>
          <w:rFonts w:ascii="Palatino Linotype" w:eastAsia="Palatino Linotype" w:hAnsi="Palatino Linotype" w:cs="Palatino Linotype"/>
        </w:rPr>
      </w:pPr>
    </w:p>
    <w:p w14:paraId="01E07F76" w14:textId="77777777" w:rsidR="004B7500" w:rsidRDefault="004B7500" w:rsidP="00C91BA7">
      <w:pPr>
        <w:spacing w:line="360" w:lineRule="auto"/>
        <w:jc w:val="both"/>
        <w:rPr>
          <w:rFonts w:ascii="Palatino Linotype" w:eastAsia="Palatino Linotype" w:hAnsi="Palatino Linotype" w:cs="Palatino Linotype"/>
        </w:rPr>
      </w:pPr>
    </w:p>
    <w:p w14:paraId="1C868E6A" w14:textId="77777777" w:rsidR="004B7500" w:rsidRDefault="004B7500" w:rsidP="00C91BA7">
      <w:pPr>
        <w:spacing w:line="360" w:lineRule="auto"/>
        <w:jc w:val="both"/>
        <w:rPr>
          <w:rFonts w:ascii="Palatino Linotype" w:eastAsia="Palatino Linotype" w:hAnsi="Palatino Linotype" w:cs="Palatino Linotype"/>
        </w:rPr>
      </w:pPr>
    </w:p>
    <w:p w14:paraId="711230A5" w14:textId="77777777" w:rsidR="004B7500" w:rsidRPr="00C91BA7" w:rsidRDefault="004B7500"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1E60" w14:textId="77777777" w:rsidR="006A5869" w:rsidRDefault="006A5869">
      <w:r>
        <w:separator/>
      </w:r>
    </w:p>
  </w:endnote>
  <w:endnote w:type="continuationSeparator" w:id="0">
    <w:p w14:paraId="21561EF0" w14:textId="77777777" w:rsidR="006A5869" w:rsidRDefault="006A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6279">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6279">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627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6279">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026F" w14:textId="77777777" w:rsidR="006A5869" w:rsidRDefault="006A5869">
      <w:r>
        <w:separator/>
      </w:r>
    </w:p>
  </w:footnote>
  <w:footnote w:type="continuationSeparator" w:id="0">
    <w:p w14:paraId="40582D27" w14:textId="77777777" w:rsidR="006A5869" w:rsidRDefault="006A5869">
      <w:r>
        <w:continuationSeparator/>
      </w:r>
    </w:p>
  </w:footnote>
  <w:footnote w:id="1">
    <w:p w14:paraId="53F53BB0" w14:textId="77777777" w:rsidR="005D4DCB" w:rsidRPr="00911081" w:rsidRDefault="005D4DCB" w:rsidP="005D4DCB">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5D4DCB" w:rsidRPr="00911081" w:rsidRDefault="005D4DCB" w:rsidP="005D4DC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095A9B0D" w:rsidR="003D4122" w:rsidRDefault="007E7B5E" w:rsidP="008F10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05770</w:t>
          </w:r>
          <w:r w:rsidR="003D4122">
            <w:rPr>
              <w:rFonts w:ascii="Palatino Linotype" w:eastAsia="Palatino Linotype" w:hAnsi="Palatino Linotype" w:cs="Palatino Linotype"/>
              <w:b/>
              <w:sz w:val="22"/>
              <w:szCs w:val="22"/>
            </w:rPr>
            <w:t>/INFOEM/IP/RR/202</w:t>
          </w:r>
          <w:r w:rsidR="008F10A2">
            <w:rPr>
              <w:rFonts w:ascii="Palatino Linotype" w:eastAsia="Palatino Linotype" w:hAnsi="Palatino Linotype" w:cs="Palatino Linotype"/>
              <w:b/>
              <w:sz w:val="22"/>
              <w:szCs w:val="22"/>
            </w:rPr>
            <w:t>3</w:t>
          </w:r>
        </w:p>
      </w:tc>
    </w:tr>
    <w:tr w:rsidR="003D4122" w14:paraId="24E6EA7E" w14:textId="77777777">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493AC122" w:rsidR="003D4122" w:rsidRPr="00235AD7" w:rsidRDefault="008F10A2" w:rsidP="00235AD7">
          <w:pPr>
            <w:ind w:left="-45" w:right="176"/>
            <w:jc w:val="both"/>
            <w:rPr>
              <w:rFonts w:ascii="Palatino Linotype" w:eastAsia="Palatino Linotype" w:hAnsi="Palatino Linotype" w:cs="Palatino Linotype"/>
              <w:b/>
              <w:sz w:val="22"/>
              <w:szCs w:val="22"/>
              <w:lang w:val="es-419"/>
            </w:rPr>
          </w:pPr>
          <w:r w:rsidRPr="008F10A2">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3D4122" w14:paraId="6C6A5F74" w14:textId="77777777">
      <w:tc>
        <w:tcPr>
          <w:tcW w:w="2489" w:type="dxa"/>
          <w:shd w:val="clear" w:color="auto" w:fill="auto"/>
          <w:vAlign w:val="center"/>
        </w:tcPr>
        <w:p w14:paraId="49BEBCB7" w14:textId="19E61E0A" w:rsidR="003D4122" w:rsidRDefault="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C91BA7" w14:paraId="55658D9F" w14:textId="77777777" w:rsidTr="00E67A99">
      <w:tc>
        <w:tcPr>
          <w:tcW w:w="2489" w:type="dxa"/>
          <w:shd w:val="clear" w:color="auto" w:fill="auto"/>
        </w:tcPr>
        <w:p w14:paraId="2081AC6C"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5FE43110" w:rsidR="00C91BA7" w:rsidRDefault="007E7B5E" w:rsidP="007E7B5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05770</w:t>
          </w:r>
          <w:r w:rsidR="00C91BA7">
            <w:rPr>
              <w:rFonts w:ascii="Palatino Linotype" w:eastAsia="Palatino Linotype" w:hAnsi="Palatino Linotype" w:cs="Palatino Linotype"/>
              <w:b/>
              <w:sz w:val="22"/>
              <w:szCs w:val="22"/>
            </w:rPr>
            <w:t>/INFOEM/IP/RR/202</w:t>
          </w:r>
          <w:r w:rsidR="008F10A2">
            <w:rPr>
              <w:rFonts w:ascii="Palatino Linotype" w:eastAsia="Palatino Linotype" w:hAnsi="Palatino Linotype" w:cs="Palatino Linotype"/>
              <w:b/>
              <w:sz w:val="22"/>
              <w:szCs w:val="22"/>
            </w:rPr>
            <w:t>3</w:t>
          </w:r>
        </w:p>
      </w:tc>
    </w:tr>
    <w:tr w:rsidR="00C91BA7" w14:paraId="7DD29680" w14:textId="77777777" w:rsidTr="00E67A99">
      <w:tc>
        <w:tcPr>
          <w:tcW w:w="2489" w:type="dxa"/>
          <w:shd w:val="clear" w:color="auto" w:fill="auto"/>
        </w:tcPr>
        <w:p w14:paraId="10935B42" w14:textId="3CCDB5AE"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1B54E2F9" w:rsidR="00C91BA7" w:rsidRPr="007F0775" w:rsidRDefault="00893B7D"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C91BA7" w14:paraId="1AC60469" w14:textId="77777777" w:rsidTr="00E67A99">
      <w:trPr>
        <w:trHeight w:val="228"/>
      </w:trPr>
      <w:tc>
        <w:tcPr>
          <w:tcW w:w="2489" w:type="dxa"/>
          <w:shd w:val="clear" w:color="auto" w:fill="auto"/>
          <w:vAlign w:val="center"/>
        </w:tcPr>
        <w:p w14:paraId="33F6FC1B"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06834E4A" w:rsidR="00C91BA7" w:rsidRPr="00235AD7" w:rsidRDefault="008F10A2" w:rsidP="00235AD7">
          <w:pPr>
            <w:ind w:right="175"/>
            <w:jc w:val="both"/>
            <w:rPr>
              <w:rFonts w:ascii="Palatino Linotype" w:eastAsia="Palatino Linotype" w:hAnsi="Palatino Linotype" w:cs="Palatino Linotype"/>
              <w:b/>
              <w:sz w:val="22"/>
              <w:szCs w:val="22"/>
              <w:lang w:val="es-419"/>
            </w:rPr>
          </w:pPr>
          <w:r w:rsidRPr="008F10A2">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C91BA7" w14:paraId="4B998BB9" w14:textId="77777777" w:rsidTr="00E67A99">
      <w:tc>
        <w:tcPr>
          <w:tcW w:w="2489" w:type="dxa"/>
          <w:shd w:val="clear" w:color="auto" w:fill="auto"/>
          <w:vAlign w:val="center"/>
        </w:tcPr>
        <w:p w14:paraId="39A3F6CD" w14:textId="77777777" w:rsidR="00C91BA7" w:rsidRDefault="00C91BA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FD4"/>
    <w:multiLevelType w:val="hybridMultilevel"/>
    <w:tmpl w:val="C7DCDB1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9266C9"/>
    <w:multiLevelType w:val="hybridMultilevel"/>
    <w:tmpl w:val="9C260B6C"/>
    <w:lvl w:ilvl="0" w:tplc="8092D68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7"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415325061">
    <w:abstractNumId w:val="13"/>
  </w:num>
  <w:num w:numId="2" w16cid:durableId="428501351">
    <w:abstractNumId w:val="18"/>
  </w:num>
  <w:num w:numId="3" w16cid:durableId="13577248">
    <w:abstractNumId w:val="10"/>
  </w:num>
  <w:num w:numId="4" w16cid:durableId="2013683756">
    <w:abstractNumId w:val="12"/>
  </w:num>
  <w:num w:numId="5" w16cid:durableId="1609308822">
    <w:abstractNumId w:val="17"/>
  </w:num>
  <w:num w:numId="6" w16cid:durableId="1950117828">
    <w:abstractNumId w:val="3"/>
  </w:num>
  <w:num w:numId="7" w16cid:durableId="1983733409">
    <w:abstractNumId w:val="7"/>
  </w:num>
  <w:num w:numId="8" w16cid:durableId="1291588235">
    <w:abstractNumId w:val="14"/>
  </w:num>
  <w:num w:numId="9" w16cid:durableId="1622882367">
    <w:abstractNumId w:val="9"/>
  </w:num>
  <w:num w:numId="10" w16cid:durableId="1729039020">
    <w:abstractNumId w:val="15"/>
  </w:num>
  <w:num w:numId="11" w16cid:durableId="673071571">
    <w:abstractNumId w:val="1"/>
  </w:num>
  <w:num w:numId="12" w16cid:durableId="2143041101">
    <w:abstractNumId w:val="2"/>
  </w:num>
  <w:num w:numId="13" w16cid:durableId="1334912104">
    <w:abstractNumId w:val="16"/>
  </w:num>
  <w:num w:numId="14" w16cid:durableId="929579387">
    <w:abstractNumId w:val="8"/>
  </w:num>
  <w:num w:numId="15" w16cid:durableId="1346978341">
    <w:abstractNumId w:val="19"/>
  </w:num>
  <w:num w:numId="16" w16cid:durableId="1613245091">
    <w:abstractNumId w:val="6"/>
  </w:num>
  <w:num w:numId="17" w16cid:durableId="770198103">
    <w:abstractNumId w:val="4"/>
  </w:num>
  <w:num w:numId="18" w16cid:durableId="824973236">
    <w:abstractNumId w:val="20"/>
  </w:num>
  <w:num w:numId="19" w16cid:durableId="888956590">
    <w:abstractNumId w:val="5"/>
  </w:num>
  <w:num w:numId="20" w16cid:durableId="1813401793">
    <w:abstractNumId w:val="0"/>
  </w:num>
  <w:num w:numId="21" w16cid:durableId="3784815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6F23"/>
    <w:rsid w:val="000112A8"/>
    <w:rsid w:val="0002069D"/>
    <w:rsid w:val="00033229"/>
    <w:rsid w:val="00037FA8"/>
    <w:rsid w:val="000421A7"/>
    <w:rsid w:val="000423F5"/>
    <w:rsid w:val="000458A4"/>
    <w:rsid w:val="0004614C"/>
    <w:rsid w:val="000502C8"/>
    <w:rsid w:val="00062525"/>
    <w:rsid w:val="000806B2"/>
    <w:rsid w:val="00087A76"/>
    <w:rsid w:val="00092B60"/>
    <w:rsid w:val="00094490"/>
    <w:rsid w:val="000961F6"/>
    <w:rsid w:val="0009799E"/>
    <w:rsid w:val="000A0A06"/>
    <w:rsid w:val="000B3EF3"/>
    <w:rsid w:val="000C4C2E"/>
    <w:rsid w:val="000C5625"/>
    <w:rsid w:val="000C6E90"/>
    <w:rsid w:val="000D278E"/>
    <w:rsid w:val="000E4E7D"/>
    <w:rsid w:val="000F649E"/>
    <w:rsid w:val="00104CB7"/>
    <w:rsid w:val="0011037D"/>
    <w:rsid w:val="00111705"/>
    <w:rsid w:val="001210AD"/>
    <w:rsid w:val="00135A98"/>
    <w:rsid w:val="00146BBA"/>
    <w:rsid w:val="00147AB0"/>
    <w:rsid w:val="00147C89"/>
    <w:rsid w:val="0015101B"/>
    <w:rsid w:val="00164FBD"/>
    <w:rsid w:val="00170AC6"/>
    <w:rsid w:val="00183A54"/>
    <w:rsid w:val="0018704F"/>
    <w:rsid w:val="00187086"/>
    <w:rsid w:val="001924C4"/>
    <w:rsid w:val="001938CA"/>
    <w:rsid w:val="00193D95"/>
    <w:rsid w:val="001968CE"/>
    <w:rsid w:val="001A4E3B"/>
    <w:rsid w:val="001B37E1"/>
    <w:rsid w:val="001C4F6E"/>
    <w:rsid w:val="001C7434"/>
    <w:rsid w:val="001D384A"/>
    <w:rsid w:val="001D5833"/>
    <w:rsid w:val="001D60B9"/>
    <w:rsid w:val="001D6148"/>
    <w:rsid w:val="001D7F78"/>
    <w:rsid w:val="001E2C2B"/>
    <w:rsid w:val="001E5060"/>
    <w:rsid w:val="001F2B27"/>
    <w:rsid w:val="001F2E6A"/>
    <w:rsid w:val="001F7079"/>
    <w:rsid w:val="00200B9A"/>
    <w:rsid w:val="00205A78"/>
    <w:rsid w:val="00206B74"/>
    <w:rsid w:val="0021490A"/>
    <w:rsid w:val="002279C8"/>
    <w:rsid w:val="00231096"/>
    <w:rsid w:val="00232F4D"/>
    <w:rsid w:val="00234FB5"/>
    <w:rsid w:val="00235AD7"/>
    <w:rsid w:val="00236704"/>
    <w:rsid w:val="0024649A"/>
    <w:rsid w:val="002559DC"/>
    <w:rsid w:val="00261F75"/>
    <w:rsid w:val="0026589A"/>
    <w:rsid w:val="00286BA7"/>
    <w:rsid w:val="0029299A"/>
    <w:rsid w:val="002938CC"/>
    <w:rsid w:val="00295087"/>
    <w:rsid w:val="002A085E"/>
    <w:rsid w:val="002B4065"/>
    <w:rsid w:val="002B5592"/>
    <w:rsid w:val="002D5D31"/>
    <w:rsid w:val="002E57DF"/>
    <w:rsid w:val="002F1BD1"/>
    <w:rsid w:val="002F39FB"/>
    <w:rsid w:val="0030403E"/>
    <w:rsid w:val="00320C5D"/>
    <w:rsid w:val="00321308"/>
    <w:rsid w:val="00326171"/>
    <w:rsid w:val="003271D6"/>
    <w:rsid w:val="003359C4"/>
    <w:rsid w:val="00342892"/>
    <w:rsid w:val="00344471"/>
    <w:rsid w:val="00355FC5"/>
    <w:rsid w:val="003609E1"/>
    <w:rsid w:val="00363209"/>
    <w:rsid w:val="00366CEB"/>
    <w:rsid w:val="00371778"/>
    <w:rsid w:val="00373ED3"/>
    <w:rsid w:val="00374088"/>
    <w:rsid w:val="003777F4"/>
    <w:rsid w:val="0037787E"/>
    <w:rsid w:val="003831BE"/>
    <w:rsid w:val="003832B5"/>
    <w:rsid w:val="00391CE7"/>
    <w:rsid w:val="00393B11"/>
    <w:rsid w:val="003957CA"/>
    <w:rsid w:val="003B07F9"/>
    <w:rsid w:val="003B3A87"/>
    <w:rsid w:val="003B4F9C"/>
    <w:rsid w:val="003B670D"/>
    <w:rsid w:val="003B714B"/>
    <w:rsid w:val="003D313D"/>
    <w:rsid w:val="003D4122"/>
    <w:rsid w:val="003E01A2"/>
    <w:rsid w:val="003E0C8B"/>
    <w:rsid w:val="003E68D7"/>
    <w:rsid w:val="003F0FC8"/>
    <w:rsid w:val="003F2474"/>
    <w:rsid w:val="003F76D4"/>
    <w:rsid w:val="00421476"/>
    <w:rsid w:val="0043246E"/>
    <w:rsid w:val="00454593"/>
    <w:rsid w:val="00462185"/>
    <w:rsid w:val="00467FC2"/>
    <w:rsid w:val="0047415A"/>
    <w:rsid w:val="004773ED"/>
    <w:rsid w:val="00481962"/>
    <w:rsid w:val="004B08B0"/>
    <w:rsid w:val="004B0FBC"/>
    <w:rsid w:val="004B5A65"/>
    <w:rsid w:val="004B7500"/>
    <w:rsid w:val="004C0647"/>
    <w:rsid w:val="004C1C35"/>
    <w:rsid w:val="004E26F0"/>
    <w:rsid w:val="004E5924"/>
    <w:rsid w:val="004F318B"/>
    <w:rsid w:val="004F5C0C"/>
    <w:rsid w:val="004F6FF6"/>
    <w:rsid w:val="00503CC3"/>
    <w:rsid w:val="005140EA"/>
    <w:rsid w:val="00517286"/>
    <w:rsid w:val="005218BD"/>
    <w:rsid w:val="00522DED"/>
    <w:rsid w:val="005334FC"/>
    <w:rsid w:val="005415EB"/>
    <w:rsid w:val="005427D6"/>
    <w:rsid w:val="00542C56"/>
    <w:rsid w:val="0054555B"/>
    <w:rsid w:val="00547514"/>
    <w:rsid w:val="00555F10"/>
    <w:rsid w:val="00561DB0"/>
    <w:rsid w:val="00563362"/>
    <w:rsid w:val="00573B20"/>
    <w:rsid w:val="00590DFF"/>
    <w:rsid w:val="005944B4"/>
    <w:rsid w:val="0059616D"/>
    <w:rsid w:val="005978C4"/>
    <w:rsid w:val="005A0682"/>
    <w:rsid w:val="005A212F"/>
    <w:rsid w:val="005A69F6"/>
    <w:rsid w:val="005A7535"/>
    <w:rsid w:val="005B09AA"/>
    <w:rsid w:val="005B10CE"/>
    <w:rsid w:val="005B16EF"/>
    <w:rsid w:val="005B1C10"/>
    <w:rsid w:val="005B4951"/>
    <w:rsid w:val="005C187A"/>
    <w:rsid w:val="005D03A5"/>
    <w:rsid w:val="005D4DCB"/>
    <w:rsid w:val="005D7369"/>
    <w:rsid w:val="005E4C22"/>
    <w:rsid w:val="005E642E"/>
    <w:rsid w:val="005F0586"/>
    <w:rsid w:val="005F2B98"/>
    <w:rsid w:val="005F543F"/>
    <w:rsid w:val="00603728"/>
    <w:rsid w:val="00613EB8"/>
    <w:rsid w:val="0061625C"/>
    <w:rsid w:val="00626F7E"/>
    <w:rsid w:val="0063358E"/>
    <w:rsid w:val="006472EE"/>
    <w:rsid w:val="00661DFE"/>
    <w:rsid w:val="0067132F"/>
    <w:rsid w:val="00672751"/>
    <w:rsid w:val="00673285"/>
    <w:rsid w:val="006809B1"/>
    <w:rsid w:val="00680D3D"/>
    <w:rsid w:val="00681DF5"/>
    <w:rsid w:val="006953BB"/>
    <w:rsid w:val="00697525"/>
    <w:rsid w:val="006A1A65"/>
    <w:rsid w:val="006A5317"/>
    <w:rsid w:val="006A5869"/>
    <w:rsid w:val="006A6E89"/>
    <w:rsid w:val="006B17C2"/>
    <w:rsid w:val="006C5584"/>
    <w:rsid w:val="006C6FCB"/>
    <w:rsid w:val="006D3C5C"/>
    <w:rsid w:val="006D66EC"/>
    <w:rsid w:val="006D6B2F"/>
    <w:rsid w:val="006E1738"/>
    <w:rsid w:val="006E6203"/>
    <w:rsid w:val="006F04E7"/>
    <w:rsid w:val="006F27E0"/>
    <w:rsid w:val="007025E0"/>
    <w:rsid w:val="00703815"/>
    <w:rsid w:val="00707499"/>
    <w:rsid w:val="007104CD"/>
    <w:rsid w:val="00710665"/>
    <w:rsid w:val="00716722"/>
    <w:rsid w:val="007208F3"/>
    <w:rsid w:val="007249C7"/>
    <w:rsid w:val="007264BC"/>
    <w:rsid w:val="007302B8"/>
    <w:rsid w:val="00735683"/>
    <w:rsid w:val="007357C7"/>
    <w:rsid w:val="00740B06"/>
    <w:rsid w:val="00746830"/>
    <w:rsid w:val="0075195F"/>
    <w:rsid w:val="00752DDC"/>
    <w:rsid w:val="0075589E"/>
    <w:rsid w:val="007617AE"/>
    <w:rsid w:val="007644EC"/>
    <w:rsid w:val="00764BA0"/>
    <w:rsid w:val="0076586F"/>
    <w:rsid w:val="007664ED"/>
    <w:rsid w:val="00774E4B"/>
    <w:rsid w:val="00783720"/>
    <w:rsid w:val="00783A20"/>
    <w:rsid w:val="00792F09"/>
    <w:rsid w:val="00796A2F"/>
    <w:rsid w:val="007978FC"/>
    <w:rsid w:val="007B73ED"/>
    <w:rsid w:val="007C3B81"/>
    <w:rsid w:val="007C40C6"/>
    <w:rsid w:val="007E3A79"/>
    <w:rsid w:val="007E7B5E"/>
    <w:rsid w:val="007F0775"/>
    <w:rsid w:val="007F589E"/>
    <w:rsid w:val="007F7C45"/>
    <w:rsid w:val="0080030A"/>
    <w:rsid w:val="00800415"/>
    <w:rsid w:val="00800AB6"/>
    <w:rsid w:val="00802037"/>
    <w:rsid w:val="008033D3"/>
    <w:rsid w:val="0082092D"/>
    <w:rsid w:val="00820FBB"/>
    <w:rsid w:val="0082381F"/>
    <w:rsid w:val="00846413"/>
    <w:rsid w:val="008553E0"/>
    <w:rsid w:val="00871A00"/>
    <w:rsid w:val="00873496"/>
    <w:rsid w:val="00877B63"/>
    <w:rsid w:val="00882966"/>
    <w:rsid w:val="00886190"/>
    <w:rsid w:val="00887B81"/>
    <w:rsid w:val="00893B7D"/>
    <w:rsid w:val="008943EA"/>
    <w:rsid w:val="008B0307"/>
    <w:rsid w:val="008B266A"/>
    <w:rsid w:val="008B6269"/>
    <w:rsid w:val="008C558E"/>
    <w:rsid w:val="008E10E4"/>
    <w:rsid w:val="008E2945"/>
    <w:rsid w:val="008F10A2"/>
    <w:rsid w:val="008F33D8"/>
    <w:rsid w:val="008F5AB8"/>
    <w:rsid w:val="008F729C"/>
    <w:rsid w:val="00903F04"/>
    <w:rsid w:val="00915B69"/>
    <w:rsid w:val="00916261"/>
    <w:rsid w:val="00920E1F"/>
    <w:rsid w:val="00921798"/>
    <w:rsid w:val="00921ABF"/>
    <w:rsid w:val="009318AE"/>
    <w:rsid w:val="00940970"/>
    <w:rsid w:val="009436AD"/>
    <w:rsid w:val="00945094"/>
    <w:rsid w:val="0094565C"/>
    <w:rsid w:val="0094797E"/>
    <w:rsid w:val="009506D0"/>
    <w:rsid w:val="009722CB"/>
    <w:rsid w:val="009772A8"/>
    <w:rsid w:val="009823F3"/>
    <w:rsid w:val="00986996"/>
    <w:rsid w:val="0098769C"/>
    <w:rsid w:val="009A14D5"/>
    <w:rsid w:val="009A6583"/>
    <w:rsid w:val="009A6B53"/>
    <w:rsid w:val="009B26B8"/>
    <w:rsid w:val="009B616B"/>
    <w:rsid w:val="009B6C46"/>
    <w:rsid w:val="009C2C50"/>
    <w:rsid w:val="009D3406"/>
    <w:rsid w:val="009D72D5"/>
    <w:rsid w:val="009E5C5E"/>
    <w:rsid w:val="009F2046"/>
    <w:rsid w:val="009F2AE0"/>
    <w:rsid w:val="009F3B3A"/>
    <w:rsid w:val="009F5317"/>
    <w:rsid w:val="00A02B16"/>
    <w:rsid w:val="00A04CA3"/>
    <w:rsid w:val="00A137E0"/>
    <w:rsid w:val="00A306B8"/>
    <w:rsid w:val="00A31C8F"/>
    <w:rsid w:val="00A354DA"/>
    <w:rsid w:val="00A35B94"/>
    <w:rsid w:val="00A36279"/>
    <w:rsid w:val="00A531E9"/>
    <w:rsid w:val="00A56E0A"/>
    <w:rsid w:val="00A62EA9"/>
    <w:rsid w:val="00A704E9"/>
    <w:rsid w:val="00A770C5"/>
    <w:rsid w:val="00A85EC1"/>
    <w:rsid w:val="00AB0F85"/>
    <w:rsid w:val="00AB155E"/>
    <w:rsid w:val="00AB2AE4"/>
    <w:rsid w:val="00AE0840"/>
    <w:rsid w:val="00AE31BA"/>
    <w:rsid w:val="00AF3D50"/>
    <w:rsid w:val="00B01FAD"/>
    <w:rsid w:val="00B141CF"/>
    <w:rsid w:val="00B22104"/>
    <w:rsid w:val="00B33441"/>
    <w:rsid w:val="00B343A5"/>
    <w:rsid w:val="00B37193"/>
    <w:rsid w:val="00B37777"/>
    <w:rsid w:val="00B51B3B"/>
    <w:rsid w:val="00B52B8E"/>
    <w:rsid w:val="00B56C99"/>
    <w:rsid w:val="00B6023F"/>
    <w:rsid w:val="00B6077F"/>
    <w:rsid w:val="00B612F1"/>
    <w:rsid w:val="00B92B35"/>
    <w:rsid w:val="00BB7817"/>
    <w:rsid w:val="00BC5773"/>
    <w:rsid w:val="00BD292F"/>
    <w:rsid w:val="00BD51B7"/>
    <w:rsid w:val="00BE085F"/>
    <w:rsid w:val="00BF3255"/>
    <w:rsid w:val="00BF38B2"/>
    <w:rsid w:val="00BF6CCC"/>
    <w:rsid w:val="00C00341"/>
    <w:rsid w:val="00C01078"/>
    <w:rsid w:val="00C203E6"/>
    <w:rsid w:val="00C23009"/>
    <w:rsid w:val="00C40C9F"/>
    <w:rsid w:val="00C4112F"/>
    <w:rsid w:val="00C45646"/>
    <w:rsid w:val="00C52C08"/>
    <w:rsid w:val="00C63137"/>
    <w:rsid w:val="00C66731"/>
    <w:rsid w:val="00C708D5"/>
    <w:rsid w:val="00C716F7"/>
    <w:rsid w:val="00C76316"/>
    <w:rsid w:val="00C804AB"/>
    <w:rsid w:val="00C82FF5"/>
    <w:rsid w:val="00C91BA7"/>
    <w:rsid w:val="00C938AB"/>
    <w:rsid w:val="00CA031A"/>
    <w:rsid w:val="00CA3578"/>
    <w:rsid w:val="00CA5F7A"/>
    <w:rsid w:val="00CB021A"/>
    <w:rsid w:val="00CB5D98"/>
    <w:rsid w:val="00CC4D7D"/>
    <w:rsid w:val="00CC69B2"/>
    <w:rsid w:val="00CD058C"/>
    <w:rsid w:val="00CD1E23"/>
    <w:rsid w:val="00CD1FA6"/>
    <w:rsid w:val="00CF1817"/>
    <w:rsid w:val="00CF406B"/>
    <w:rsid w:val="00D024DD"/>
    <w:rsid w:val="00D079F2"/>
    <w:rsid w:val="00D16EC8"/>
    <w:rsid w:val="00D17443"/>
    <w:rsid w:val="00D30AAC"/>
    <w:rsid w:val="00D354EF"/>
    <w:rsid w:val="00D357B8"/>
    <w:rsid w:val="00D372C7"/>
    <w:rsid w:val="00D54F09"/>
    <w:rsid w:val="00D559FB"/>
    <w:rsid w:val="00D62CDA"/>
    <w:rsid w:val="00D67C8C"/>
    <w:rsid w:val="00D73130"/>
    <w:rsid w:val="00D74FBF"/>
    <w:rsid w:val="00D82832"/>
    <w:rsid w:val="00D878CA"/>
    <w:rsid w:val="00D91105"/>
    <w:rsid w:val="00D95D48"/>
    <w:rsid w:val="00DA08A3"/>
    <w:rsid w:val="00DA728F"/>
    <w:rsid w:val="00DB1AC8"/>
    <w:rsid w:val="00DB3D40"/>
    <w:rsid w:val="00DB62E2"/>
    <w:rsid w:val="00DB6C48"/>
    <w:rsid w:val="00DC49D4"/>
    <w:rsid w:val="00DC68F5"/>
    <w:rsid w:val="00DD243A"/>
    <w:rsid w:val="00DD3487"/>
    <w:rsid w:val="00DD62BE"/>
    <w:rsid w:val="00DD7F26"/>
    <w:rsid w:val="00DE1188"/>
    <w:rsid w:val="00DE4A4D"/>
    <w:rsid w:val="00DE5FA3"/>
    <w:rsid w:val="00DF3EEC"/>
    <w:rsid w:val="00E07877"/>
    <w:rsid w:val="00E15287"/>
    <w:rsid w:val="00E21530"/>
    <w:rsid w:val="00E24EDF"/>
    <w:rsid w:val="00E30F96"/>
    <w:rsid w:val="00E325CF"/>
    <w:rsid w:val="00E36DEA"/>
    <w:rsid w:val="00E371D7"/>
    <w:rsid w:val="00E411D4"/>
    <w:rsid w:val="00E42812"/>
    <w:rsid w:val="00E508F7"/>
    <w:rsid w:val="00E57155"/>
    <w:rsid w:val="00E64DA9"/>
    <w:rsid w:val="00E67317"/>
    <w:rsid w:val="00E77571"/>
    <w:rsid w:val="00E871C1"/>
    <w:rsid w:val="00E93671"/>
    <w:rsid w:val="00EA0E0D"/>
    <w:rsid w:val="00EA121F"/>
    <w:rsid w:val="00EB282D"/>
    <w:rsid w:val="00EB3ED3"/>
    <w:rsid w:val="00EB6993"/>
    <w:rsid w:val="00EC7591"/>
    <w:rsid w:val="00ED1981"/>
    <w:rsid w:val="00ED4FC6"/>
    <w:rsid w:val="00ED6BB4"/>
    <w:rsid w:val="00ED7545"/>
    <w:rsid w:val="00EE1783"/>
    <w:rsid w:val="00EE475E"/>
    <w:rsid w:val="00EF208A"/>
    <w:rsid w:val="00EF44A4"/>
    <w:rsid w:val="00F0621E"/>
    <w:rsid w:val="00F13772"/>
    <w:rsid w:val="00F15ED9"/>
    <w:rsid w:val="00F2145E"/>
    <w:rsid w:val="00F37EE7"/>
    <w:rsid w:val="00F4511B"/>
    <w:rsid w:val="00F50F7B"/>
    <w:rsid w:val="00F64C07"/>
    <w:rsid w:val="00F669A5"/>
    <w:rsid w:val="00F72816"/>
    <w:rsid w:val="00F740E7"/>
    <w:rsid w:val="00F93873"/>
    <w:rsid w:val="00F93A4E"/>
    <w:rsid w:val="00FB2214"/>
    <w:rsid w:val="00FB5777"/>
    <w:rsid w:val="00FC0A12"/>
    <w:rsid w:val="00FC6310"/>
    <w:rsid w:val="00FE0026"/>
    <w:rsid w:val="00FE5490"/>
    <w:rsid w:val="00FE567D"/>
    <w:rsid w:val="00FF11EC"/>
    <w:rsid w:val="00FF1373"/>
    <w:rsid w:val="00FF1E49"/>
    <w:rsid w:val="00FF4920"/>
    <w:rsid w:val="00FF6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Fundamentos"/>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Fundamentos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99375138">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525443110">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39803951">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3123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2252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A9D06D3F-16B5-4EC9-A320-30149F9939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6279</Words>
  <Characters>34535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 INFOEM</cp:lastModifiedBy>
  <cp:revision>6</cp:revision>
  <dcterms:created xsi:type="dcterms:W3CDTF">2023-10-24T19:59:00Z</dcterms:created>
  <dcterms:modified xsi:type="dcterms:W3CDTF">2023-11-17T18:36:00Z</dcterms:modified>
</cp:coreProperties>
</file>