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8EF99" w14:textId="3EA4D373" w:rsidR="00AD2416" w:rsidRPr="00BF0988"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BF0988">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BF0988">
        <w:rPr>
          <w:rFonts w:ascii="Palatino Linotype" w:eastAsiaTheme="minorEastAsia" w:hAnsi="Palatino Linotype" w:cstheme="minorBidi"/>
          <w:color w:val="000000" w:themeColor="text1"/>
          <w:lang w:val="es-ES_tradnl"/>
        </w:rPr>
        <w:t xml:space="preserve">n Metepec, Estado </w:t>
      </w:r>
      <w:r w:rsidR="00070D4D">
        <w:rPr>
          <w:rFonts w:ascii="Palatino Linotype" w:eastAsiaTheme="minorEastAsia" w:hAnsi="Palatino Linotype" w:cstheme="minorBidi"/>
          <w:color w:val="000000" w:themeColor="text1"/>
          <w:lang w:val="es-ES_tradnl"/>
        </w:rPr>
        <w:t>de México; de doce</w:t>
      </w:r>
      <w:r w:rsidR="00035B10" w:rsidRPr="00BF0988">
        <w:rPr>
          <w:rFonts w:ascii="Palatino Linotype" w:eastAsiaTheme="minorEastAsia" w:hAnsi="Palatino Linotype" w:cstheme="minorBidi"/>
          <w:color w:val="000000" w:themeColor="text1"/>
          <w:lang w:val="es-ES_tradnl"/>
        </w:rPr>
        <w:t xml:space="preserve"> </w:t>
      </w:r>
      <w:r w:rsidRPr="00BF0988">
        <w:rPr>
          <w:rFonts w:ascii="Palatino Linotype" w:eastAsiaTheme="minorEastAsia" w:hAnsi="Palatino Linotype" w:cstheme="minorBidi"/>
          <w:color w:val="000000" w:themeColor="text1"/>
          <w:lang w:val="es-MX"/>
        </w:rPr>
        <w:t>(</w:t>
      </w:r>
      <w:r w:rsidR="00070D4D">
        <w:rPr>
          <w:rFonts w:ascii="Palatino Linotype" w:eastAsiaTheme="minorEastAsia" w:hAnsi="Palatino Linotype" w:cstheme="minorBidi"/>
          <w:color w:val="000000" w:themeColor="text1"/>
          <w:lang w:val="es-MX"/>
        </w:rPr>
        <w:t>12</w:t>
      </w:r>
      <w:r w:rsidRPr="00BF0988">
        <w:rPr>
          <w:rFonts w:ascii="Palatino Linotype" w:eastAsiaTheme="minorEastAsia" w:hAnsi="Palatino Linotype" w:cstheme="minorBidi"/>
          <w:color w:val="000000" w:themeColor="text1"/>
          <w:lang w:val="es-MX"/>
        </w:rPr>
        <w:t>) de</w:t>
      </w:r>
      <w:r w:rsidR="00070D4D">
        <w:rPr>
          <w:rFonts w:ascii="Palatino Linotype" w:eastAsiaTheme="minorEastAsia" w:hAnsi="Palatino Linotype" w:cstheme="minorBidi"/>
          <w:color w:val="000000" w:themeColor="text1"/>
          <w:lang w:val="es-MX"/>
        </w:rPr>
        <w:t xml:space="preserve"> abril</w:t>
      </w:r>
      <w:r w:rsidR="0026647C" w:rsidRPr="00BF0988">
        <w:rPr>
          <w:rFonts w:ascii="Palatino Linotype" w:eastAsiaTheme="minorEastAsia" w:hAnsi="Palatino Linotype" w:cstheme="minorBidi"/>
          <w:color w:val="000000" w:themeColor="text1"/>
          <w:lang w:val="es-MX"/>
        </w:rPr>
        <w:t xml:space="preserve"> </w:t>
      </w:r>
      <w:r w:rsidR="00EA2EBF" w:rsidRPr="00BF0988">
        <w:rPr>
          <w:rFonts w:ascii="Palatino Linotype" w:eastAsiaTheme="minorEastAsia" w:hAnsi="Palatino Linotype" w:cstheme="minorBidi"/>
          <w:color w:val="000000" w:themeColor="text1"/>
          <w:lang w:val="es-MX"/>
        </w:rPr>
        <w:t>de dos mil veintitrés</w:t>
      </w:r>
      <w:r w:rsidRPr="00BF0988">
        <w:rPr>
          <w:rFonts w:ascii="Palatino Linotype" w:eastAsiaTheme="minorEastAsia" w:hAnsi="Palatino Linotype" w:cstheme="minorBidi"/>
          <w:color w:val="000000" w:themeColor="text1"/>
          <w:lang w:val="es-ES_tradnl"/>
        </w:rPr>
        <w:t xml:space="preserve">. </w:t>
      </w:r>
    </w:p>
    <w:p w14:paraId="5EC19440" w14:textId="03F3DBC4" w:rsidR="00A24E2B" w:rsidRPr="00163D45" w:rsidRDefault="00163D45" w:rsidP="00A24E2B">
      <w:pPr>
        <w:spacing w:line="360" w:lineRule="auto"/>
        <w:jc w:val="both"/>
        <w:rPr>
          <w:rFonts w:ascii="Palatino Linotype" w:eastAsiaTheme="minorEastAsia" w:hAnsi="Palatino Linotype" w:cstheme="minorBidi"/>
          <w:color w:val="000000" w:themeColor="text1"/>
          <w:lang w:val="es-ES_tradnl"/>
        </w:rPr>
      </w:pPr>
      <w:r>
        <w:rPr>
          <w:rFonts w:ascii="Palatino Linotype" w:hAnsi="Palatino Linotype"/>
          <w:b/>
          <w:lang w:val="es-ES_tradnl"/>
        </w:rPr>
        <w:t xml:space="preserve">VISTOS </w:t>
      </w:r>
      <w:r w:rsidR="00376EC0" w:rsidRPr="00BF0988">
        <w:rPr>
          <w:rFonts w:ascii="Palatino Linotype" w:hAnsi="Palatino Linotype"/>
          <w:lang w:val="es-ES_tradnl"/>
        </w:rPr>
        <w:t>los expedientes electrónico</w:t>
      </w:r>
      <w:r>
        <w:rPr>
          <w:rFonts w:ascii="Palatino Linotype" w:hAnsi="Palatino Linotype"/>
          <w:lang w:val="es-ES_tradnl"/>
        </w:rPr>
        <w:t>s</w:t>
      </w:r>
      <w:r w:rsidR="00376EC0" w:rsidRPr="00BF0988">
        <w:rPr>
          <w:rFonts w:ascii="Palatino Linotype" w:hAnsi="Palatino Linotype"/>
          <w:lang w:val="es-ES_tradnl"/>
        </w:rPr>
        <w:t xml:space="preserve"> formados con motivo de los recursos de revisión</w:t>
      </w:r>
      <w:r w:rsidR="00A24E2B">
        <w:rPr>
          <w:rFonts w:ascii="Palatino Linotype" w:hAnsi="Palatino Linotype"/>
          <w:lang w:val="es-ES_tradnl"/>
        </w:rPr>
        <w:t xml:space="preserve"> </w:t>
      </w:r>
      <w:r w:rsidRPr="00163D45">
        <w:rPr>
          <w:rFonts w:ascii="Palatino Linotype" w:hAnsi="Palatino Linotype"/>
          <w:b/>
          <w:lang w:val="es-ES_tradnl"/>
        </w:rPr>
        <w:t>00788/INFOEM/IP/RR/2022, 00789/INFOEM/IP/RR/2022</w:t>
      </w:r>
      <w:r>
        <w:rPr>
          <w:rFonts w:ascii="Palatino Linotype" w:hAnsi="Palatino Linotype"/>
          <w:lang w:val="es-ES_tradnl"/>
        </w:rPr>
        <w:t xml:space="preserve">; y </w:t>
      </w:r>
      <w:hyperlink r:id="rId8" w:tgtFrame="_blank" w:history="1">
        <w:r w:rsidRPr="00163D45">
          <w:rPr>
            <w:rStyle w:val="Hipervnculo"/>
            <w:rFonts w:ascii="Palatino Linotype" w:hAnsi="Palatino Linotype"/>
            <w:b/>
            <w:bCs/>
            <w:color w:val="000000" w:themeColor="text1"/>
            <w:u w:val="none"/>
          </w:rPr>
          <w:t>00790/INFOEM/IP/RR/2022</w:t>
        </w:r>
      </w:hyperlink>
      <w:r>
        <w:rPr>
          <w:rFonts w:ascii="Palatino Linotype" w:hAnsi="Palatino Linotype"/>
          <w:b/>
          <w:color w:val="000000" w:themeColor="text1"/>
          <w:lang w:val="es-ES_tradnl"/>
        </w:rPr>
        <w:t xml:space="preserve"> </w:t>
      </w:r>
      <w:r w:rsidR="00B750CC" w:rsidRPr="00BF0988">
        <w:rPr>
          <w:rFonts w:ascii="Palatino Linotype" w:hAnsi="Palatino Linotype"/>
          <w:lang w:val="es-ES_tradnl"/>
        </w:rPr>
        <w:t>promovidos</w:t>
      </w:r>
      <w:r w:rsidR="00A24E2B">
        <w:rPr>
          <w:rFonts w:ascii="Palatino Linotype" w:eastAsiaTheme="minorEastAsia" w:hAnsi="Palatino Linotype" w:cstheme="minorBidi"/>
          <w:color w:val="000000" w:themeColor="text1"/>
          <w:lang w:val="es-ES_tradnl"/>
        </w:rPr>
        <w:t xml:space="preserve"> por </w:t>
      </w:r>
      <w:r w:rsidR="009C7D4C">
        <w:rPr>
          <w:rFonts w:ascii="Palatino Linotype" w:eastAsiaTheme="minorEastAsia" w:hAnsi="Palatino Linotype" w:cstheme="minorBidi"/>
          <w:b/>
          <w:bCs/>
          <w:color w:val="000000" w:themeColor="text1"/>
        </w:rPr>
        <w:t>XXXXXXX,</w:t>
      </w:r>
      <w:bookmarkStart w:id="0" w:name="_GoBack"/>
      <w:bookmarkEnd w:id="0"/>
      <w:r>
        <w:rPr>
          <w:rFonts w:ascii="Palatino Linotype" w:eastAsiaTheme="minorEastAsia" w:hAnsi="Palatino Linotype" w:cstheme="minorBidi"/>
          <w:color w:val="000000" w:themeColor="text1"/>
          <w:lang w:val="es-ES_tradnl"/>
        </w:rPr>
        <w:t xml:space="preserve"> </w:t>
      </w:r>
      <w:r w:rsidR="00A24E2B" w:rsidRPr="00A24E2B">
        <w:rPr>
          <w:rFonts w:ascii="Palatino Linotype" w:eastAsiaTheme="minorEastAsia" w:hAnsi="Palatino Linotype" w:cstheme="minorBidi"/>
          <w:color w:val="000000" w:themeColor="text1"/>
          <w:lang w:val="es-ES_tradnl"/>
        </w:rPr>
        <w:t xml:space="preserve">en su calidad de </w:t>
      </w:r>
      <w:r w:rsidR="00A24E2B" w:rsidRPr="00A24E2B">
        <w:rPr>
          <w:rFonts w:ascii="Palatino Linotype" w:eastAsiaTheme="minorEastAsia" w:hAnsi="Palatino Linotype" w:cstheme="minorBidi"/>
          <w:b/>
          <w:color w:val="000000" w:themeColor="text1"/>
          <w:lang w:val="es-ES_tradnl"/>
        </w:rPr>
        <w:t>RECURRENTE</w:t>
      </w:r>
      <w:r w:rsidR="00A24E2B" w:rsidRPr="00A24E2B">
        <w:rPr>
          <w:rFonts w:ascii="Palatino Linotype" w:eastAsiaTheme="minorEastAsia" w:hAnsi="Palatino Linotype" w:cstheme="minorBidi"/>
          <w:color w:val="000000" w:themeColor="text1"/>
          <w:lang w:val="es-ES_tradnl"/>
        </w:rPr>
        <w:t xml:space="preserve">, en contra de la respuesta del </w:t>
      </w:r>
      <w:r w:rsidRPr="00163D45">
        <w:rPr>
          <w:rFonts w:ascii="Palatino Linotype" w:eastAsiaTheme="minorEastAsia" w:hAnsi="Palatino Linotype" w:cstheme="minorBidi"/>
          <w:b/>
          <w:color w:val="000000" w:themeColor="text1"/>
          <w:lang w:val="es-ES_tradnl"/>
        </w:rPr>
        <w:t>Ayuntamiento de Tultitlán</w:t>
      </w:r>
      <w:r>
        <w:rPr>
          <w:rFonts w:ascii="Palatino Linotype" w:eastAsiaTheme="minorEastAsia" w:hAnsi="Palatino Linotype" w:cstheme="minorBidi"/>
          <w:color w:val="000000" w:themeColor="text1"/>
          <w:lang w:val="es-ES_tradnl"/>
        </w:rPr>
        <w:t xml:space="preserve"> </w:t>
      </w:r>
      <w:r w:rsidR="00A24E2B" w:rsidRPr="00A24E2B">
        <w:rPr>
          <w:rFonts w:ascii="Palatino Linotype" w:eastAsiaTheme="minorEastAsia" w:hAnsi="Palatino Linotype" w:cstheme="minorBidi"/>
          <w:color w:val="000000" w:themeColor="text1"/>
          <w:lang w:val="es-ES_tradnl"/>
        </w:rPr>
        <w:t>en lo</w:t>
      </w:r>
      <w:r w:rsidR="00A24E2B" w:rsidRPr="00A24E2B">
        <w:rPr>
          <w:rFonts w:ascii="Palatino Linotype" w:eastAsiaTheme="minorEastAsia" w:hAnsi="Palatino Linotype" w:cstheme="minorBidi"/>
          <w:b/>
          <w:color w:val="000000" w:themeColor="text1"/>
          <w:lang w:val="es-ES_tradnl"/>
        </w:rPr>
        <w:t xml:space="preserve"> </w:t>
      </w:r>
      <w:r w:rsidR="00A24E2B" w:rsidRPr="00A24E2B">
        <w:rPr>
          <w:rFonts w:ascii="Palatino Linotype" w:eastAsiaTheme="minorEastAsia" w:hAnsi="Palatino Linotype" w:cstheme="minorBidi"/>
          <w:color w:val="000000" w:themeColor="text1"/>
          <w:lang w:val="es-ES_tradnl"/>
        </w:rPr>
        <w:t>sucesivo el</w:t>
      </w:r>
      <w:r w:rsidR="00A24E2B" w:rsidRPr="00A24E2B">
        <w:rPr>
          <w:rFonts w:ascii="Palatino Linotype" w:eastAsiaTheme="minorEastAsia" w:hAnsi="Palatino Linotype" w:cstheme="minorBidi"/>
          <w:b/>
          <w:color w:val="000000" w:themeColor="text1"/>
          <w:lang w:val="es-ES_tradnl"/>
        </w:rPr>
        <w:t xml:space="preserve"> SUJETO OBLIGADO, </w:t>
      </w:r>
      <w:r w:rsidR="00A24E2B" w:rsidRPr="00A24E2B">
        <w:rPr>
          <w:rFonts w:ascii="Palatino Linotype" w:eastAsiaTheme="minorEastAsia" w:hAnsi="Palatino Linotype" w:cstheme="minorBidi"/>
          <w:color w:val="000000" w:themeColor="text1"/>
          <w:lang w:val="es-ES_tradnl"/>
        </w:rPr>
        <w:t>se procede a dictar la presente resolución, con base en los siguientes:</w:t>
      </w:r>
    </w:p>
    <w:p w14:paraId="336A4E64" w14:textId="104E1997" w:rsidR="00D21EE7" w:rsidRPr="00BF0988"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08698543"/>
      <w:r w:rsidRPr="00BF0988">
        <w:rPr>
          <w:rFonts w:ascii="Palatino Linotype" w:hAnsi="Palatino Linotype"/>
          <w:b/>
          <w:color w:val="000000" w:themeColor="text1"/>
          <w:sz w:val="24"/>
          <w:szCs w:val="24"/>
          <w:lang w:val="es-MX" w:eastAsia="en-US"/>
        </w:rPr>
        <w:t>ANTECEDENTES</w:t>
      </w:r>
      <w:bookmarkEnd w:id="1"/>
      <w:bookmarkEnd w:id="2"/>
      <w:bookmarkEnd w:id="3"/>
      <w:bookmarkEnd w:id="4"/>
    </w:p>
    <w:p w14:paraId="56F1C680" w14:textId="77777777" w:rsidR="00AD2416" w:rsidRPr="00BF0988" w:rsidRDefault="00AD2416" w:rsidP="00AD2416">
      <w:pPr>
        <w:rPr>
          <w:rFonts w:ascii="Palatino Linotype" w:hAnsi="Palatino Linotype"/>
          <w:lang w:val="es-MX" w:eastAsia="en-US"/>
        </w:rPr>
      </w:pPr>
    </w:p>
    <w:p w14:paraId="0325C8FB" w14:textId="5FC36076" w:rsidR="00C479DB" w:rsidRPr="00163D45" w:rsidRDefault="00163D45" w:rsidP="00163D45">
      <w:pPr>
        <w:pStyle w:val="Prrafodelista"/>
        <w:numPr>
          <w:ilvl w:val="0"/>
          <w:numId w:val="2"/>
        </w:numPr>
        <w:tabs>
          <w:tab w:val="left" w:pos="142"/>
        </w:tabs>
        <w:spacing w:before="240" w:after="240"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El doce (12</w:t>
      </w:r>
      <w:r w:rsidR="00E04460" w:rsidRPr="00BF0988">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 xml:space="preserve">y diecisiete (17) </w:t>
      </w:r>
      <w:r w:rsidR="00191207" w:rsidRPr="00BF0988">
        <w:rPr>
          <w:rFonts w:ascii="Palatino Linotype" w:eastAsia="Calibri" w:hAnsi="Palatino Linotype" w:cs="Arial"/>
          <w:color w:val="000000" w:themeColor="text1"/>
        </w:rPr>
        <w:t>de</w:t>
      </w:r>
      <w:r w:rsidR="00A24E2B">
        <w:rPr>
          <w:rFonts w:ascii="Palatino Linotype" w:eastAsia="Calibri" w:hAnsi="Palatino Linotype" w:cs="Arial"/>
          <w:color w:val="000000" w:themeColor="text1"/>
        </w:rPr>
        <w:t xml:space="preserve"> enero de dos mil veintidós</w:t>
      </w:r>
      <w:r w:rsidR="00B750CC" w:rsidRPr="00BF0988">
        <w:rPr>
          <w:rFonts w:ascii="Palatino Linotype" w:eastAsia="Calibri" w:hAnsi="Palatino Linotype" w:cs="Arial"/>
          <w:color w:val="000000" w:themeColor="text1"/>
        </w:rPr>
        <w:t xml:space="preserve">, </w:t>
      </w:r>
      <w:r w:rsidR="00B750CC" w:rsidRPr="00BF0988">
        <w:rPr>
          <w:rFonts w:ascii="Palatino Linotype" w:eastAsiaTheme="minorEastAsia" w:hAnsi="Palatino Linotype" w:cstheme="minorBidi"/>
          <w:color w:val="000000" w:themeColor="text1"/>
          <w:lang w:val="es-ES_tradnl"/>
        </w:rPr>
        <w:t>el particular presentó</w:t>
      </w:r>
      <w:r w:rsidR="00B750CC" w:rsidRPr="00BF0988">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BF0988">
        <w:rPr>
          <w:rFonts w:ascii="Palatino Linotype" w:eastAsiaTheme="minorEastAsia" w:hAnsi="Palatino Linotype" w:cstheme="minorBidi"/>
          <w:b/>
          <w:bCs/>
          <w:color w:val="000000" w:themeColor="text1"/>
          <w:lang w:val="es-ES_tradnl"/>
        </w:rPr>
        <w:t>SAIMEX</w:t>
      </w:r>
      <w:r w:rsidR="00B750CC" w:rsidRPr="00BF0988">
        <w:rPr>
          <w:rFonts w:ascii="Palatino Linotype" w:eastAsiaTheme="minorEastAsia" w:hAnsi="Palatino Linotype" w:cstheme="minorBidi"/>
          <w:bCs/>
          <w:color w:val="000000" w:themeColor="text1"/>
          <w:lang w:val="es-ES_tradnl"/>
        </w:rPr>
        <w:t>)</w:t>
      </w:r>
      <w:r w:rsidR="00B750CC" w:rsidRPr="00BF0988">
        <w:rPr>
          <w:rFonts w:ascii="Palatino Linotype" w:eastAsia="Calibri" w:hAnsi="Palatino Linotype" w:cs="Arial"/>
          <w:b/>
          <w:color w:val="000000" w:themeColor="text1"/>
        </w:rPr>
        <w:t xml:space="preserve">, </w:t>
      </w:r>
      <w:r w:rsidR="00B750CC" w:rsidRPr="00BF0988">
        <w:rPr>
          <w:rFonts w:ascii="Palatino Linotype" w:eastAsia="Calibri" w:hAnsi="Palatino Linotype" w:cs="Arial"/>
          <w:color w:val="000000" w:themeColor="text1"/>
        </w:rPr>
        <w:t>la</w:t>
      </w:r>
      <w:r w:rsidR="00E04460" w:rsidRPr="00BF0988">
        <w:rPr>
          <w:rFonts w:ascii="Palatino Linotype" w:eastAsia="Calibri" w:hAnsi="Palatino Linotype" w:cs="Arial"/>
          <w:color w:val="000000" w:themeColor="text1"/>
        </w:rPr>
        <w:t>s</w:t>
      </w:r>
      <w:r w:rsidR="00B750CC" w:rsidRPr="00BF0988">
        <w:rPr>
          <w:rFonts w:ascii="Palatino Linotype" w:eastAsia="Calibri" w:hAnsi="Palatino Linotype" w:cs="Arial"/>
          <w:color w:val="000000" w:themeColor="text1"/>
        </w:rPr>
        <w:t xml:space="preserve"> solicitud</w:t>
      </w:r>
      <w:r w:rsidR="00E04460" w:rsidRPr="00BF0988">
        <w:rPr>
          <w:rFonts w:ascii="Palatino Linotype" w:eastAsia="Calibri" w:hAnsi="Palatino Linotype" w:cs="Arial"/>
          <w:color w:val="000000" w:themeColor="text1"/>
        </w:rPr>
        <w:t>es</w:t>
      </w:r>
      <w:r w:rsidR="00B750CC" w:rsidRPr="00BF0988">
        <w:rPr>
          <w:rFonts w:ascii="Palatino Linotype" w:eastAsia="Calibri" w:hAnsi="Palatino Linotype" w:cs="Arial"/>
          <w:color w:val="000000" w:themeColor="text1"/>
        </w:rPr>
        <w:t xml:space="preserve"> de información pública registrada</w:t>
      </w:r>
      <w:r>
        <w:rPr>
          <w:rFonts w:ascii="Palatino Linotype" w:eastAsia="Calibri" w:hAnsi="Palatino Linotype" w:cs="Arial"/>
          <w:color w:val="000000" w:themeColor="text1"/>
        </w:rPr>
        <w:t>s</w:t>
      </w:r>
      <w:r w:rsidR="00B750CC" w:rsidRPr="00BF0988">
        <w:rPr>
          <w:rFonts w:ascii="Palatino Linotype" w:eastAsia="Calibri" w:hAnsi="Palatino Linotype" w:cs="Arial"/>
          <w:color w:val="000000" w:themeColor="text1"/>
        </w:rPr>
        <w:t xml:space="preserve"> con el número</w:t>
      </w:r>
      <w:r w:rsidR="00191207" w:rsidRPr="00BF0988">
        <w:rPr>
          <w:rFonts w:ascii="Palatino Linotype" w:eastAsia="Calibri" w:hAnsi="Palatino Linotype" w:cs="Arial"/>
          <w:color w:val="000000" w:themeColor="text1"/>
        </w:rPr>
        <w:t xml:space="preserve"> </w:t>
      </w:r>
      <w:r w:rsidRPr="00163D45">
        <w:rPr>
          <w:rFonts w:ascii="Palatino Linotype" w:eastAsia="Calibri" w:hAnsi="Palatino Linotype" w:cs="Arial"/>
          <w:b/>
          <w:color w:val="000000" w:themeColor="text1"/>
        </w:rPr>
        <w:t xml:space="preserve">00009/TULTITLA/IP/2022, </w:t>
      </w:r>
      <w:hyperlink r:id="rId9" w:history="1">
        <w:r w:rsidRPr="00163D45">
          <w:rPr>
            <w:rStyle w:val="Hipervnculo"/>
            <w:rFonts w:ascii="Palatino Linotype" w:eastAsia="Calibri" w:hAnsi="Palatino Linotype" w:cs="Arial"/>
            <w:b/>
            <w:bCs/>
            <w:color w:val="000000" w:themeColor="text1"/>
            <w:u w:val="none"/>
          </w:rPr>
          <w:t>00010/TULTITLA/IP/2022</w:t>
        </w:r>
      </w:hyperlink>
      <w:r w:rsidRPr="00163D45">
        <w:rPr>
          <w:rFonts w:ascii="Palatino Linotype" w:eastAsia="Calibri" w:hAnsi="Palatino Linotype" w:cs="Arial"/>
          <w:b/>
          <w:color w:val="000000" w:themeColor="text1"/>
        </w:rPr>
        <w:t xml:space="preserve"> y </w:t>
      </w:r>
      <w:hyperlink r:id="rId10" w:history="1">
        <w:r w:rsidRPr="00163D45">
          <w:rPr>
            <w:rStyle w:val="Hipervnculo"/>
            <w:rFonts w:ascii="Palatino Linotype" w:eastAsia="Calibri" w:hAnsi="Palatino Linotype" w:cs="Arial"/>
            <w:b/>
            <w:bCs/>
            <w:color w:val="000000" w:themeColor="text1"/>
            <w:u w:val="none"/>
          </w:rPr>
          <w:t>00011/TULTITLA/IP/2022</w:t>
        </w:r>
      </w:hyperlink>
      <w:r w:rsidR="00F75C40" w:rsidRPr="00163D45">
        <w:rPr>
          <w:rFonts w:ascii="Palatino Linotype" w:eastAsia="Calibri" w:hAnsi="Palatino Linotype" w:cs="Arial"/>
          <w:b/>
          <w:color w:val="000000" w:themeColor="text1"/>
        </w:rPr>
        <w:t xml:space="preserve">, </w:t>
      </w:r>
      <w:r>
        <w:rPr>
          <w:rFonts w:ascii="Palatino Linotype" w:eastAsia="Calibri" w:hAnsi="Palatino Linotype" w:cs="Arial"/>
          <w:color w:val="000000" w:themeColor="text1"/>
        </w:rPr>
        <w:t xml:space="preserve">mediante las </w:t>
      </w:r>
      <w:r w:rsidR="00F75C40" w:rsidRPr="00163D45">
        <w:rPr>
          <w:rFonts w:ascii="Palatino Linotype" w:eastAsia="Calibri" w:hAnsi="Palatino Linotype" w:cs="Arial"/>
          <w:color w:val="000000" w:themeColor="text1"/>
        </w:rPr>
        <w:t>cual</w:t>
      </w:r>
      <w:r>
        <w:rPr>
          <w:rFonts w:ascii="Palatino Linotype" w:eastAsia="Calibri" w:hAnsi="Palatino Linotype" w:cs="Arial"/>
          <w:color w:val="000000" w:themeColor="text1"/>
        </w:rPr>
        <w:t>es</w:t>
      </w:r>
      <w:r w:rsidR="00F75C40" w:rsidRPr="00163D45">
        <w:rPr>
          <w:rFonts w:ascii="Palatino Linotype" w:eastAsia="Calibri" w:hAnsi="Palatino Linotype" w:cs="Arial"/>
          <w:color w:val="000000" w:themeColor="text1"/>
        </w:rPr>
        <w:t xml:space="preserve"> requirió:</w:t>
      </w:r>
    </w:p>
    <w:p w14:paraId="2DB7FA69" w14:textId="77777777" w:rsidR="00AD2416" w:rsidRPr="00BF0988" w:rsidRDefault="00AD2416" w:rsidP="00AD241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tbl>
      <w:tblPr>
        <w:tblStyle w:val="Tablaconcuadrcula1"/>
        <w:tblW w:w="8784" w:type="dxa"/>
        <w:jc w:val="center"/>
        <w:tblLook w:val="04A0" w:firstRow="1" w:lastRow="0" w:firstColumn="1" w:lastColumn="0" w:noHBand="0" w:noVBand="1"/>
      </w:tblPr>
      <w:tblGrid>
        <w:gridCol w:w="3575"/>
        <w:gridCol w:w="5209"/>
      </w:tblGrid>
      <w:tr w:rsidR="00C479DB" w:rsidRPr="00BF0988" w14:paraId="4F691E7A" w14:textId="77777777" w:rsidTr="00A24E2B">
        <w:trPr>
          <w:jc w:val="center"/>
        </w:trPr>
        <w:tc>
          <w:tcPr>
            <w:tcW w:w="3575" w:type="dxa"/>
          </w:tcPr>
          <w:p w14:paraId="5B9BF570" w14:textId="77777777" w:rsidR="00C479DB" w:rsidRPr="00BF0988" w:rsidRDefault="00C479DB" w:rsidP="00C479DB">
            <w:pPr>
              <w:spacing w:line="360" w:lineRule="auto"/>
              <w:jc w:val="center"/>
              <w:rPr>
                <w:rFonts w:ascii="Palatino Linotype" w:hAnsi="Palatino Linotype" w:cs="Arial"/>
                <w:b/>
                <w:sz w:val="24"/>
                <w:szCs w:val="24"/>
              </w:rPr>
            </w:pPr>
            <w:r w:rsidRPr="00BF0988">
              <w:rPr>
                <w:rFonts w:ascii="Palatino Linotype" w:hAnsi="Palatino Linotype" w:cs="Arial"/>
                <w:b/>
                <w:sz w:val="24"/>
                <w:szCs w:val="24"/>
              </w:rPr>
              <w:t>Número de Solicitud</w:t>
            </w:r>
          </w:p>
          <w:p w14:paraId="0923A2A2" w14:textId="77777777" w:rsidR="00C479DB" w:rsidRPr="00BF0988" w:rsidRDefault="00C479DB" w:rsidP="00C479DB">
            <w:pPr>
              <w:spacing w:line="360" w:lineRule="auto"/>
              <w:jc w:val="center"/>
              <w:rPr>
                <w:rFonts w:ascii="Palatino Linotype" w:hAnsi="Palatino Linotype" w:cs="Arial"/>
                <w:b/>
                <w:sz w:val="24"/>
                <w:szCs w:val="24"/>
              </w:rPr>
            </w:pPr>
          </w:p>
        </w:tc>
        <w:tc>
          <w:tcPr>
            <w:tcW w:w="5209" w:type="dxa"/>
          </w:tcPr>
          <w:p w14:paraId="3722DC45" w14:textId="77777777" w:rsidR="00C479DB" w:rsidRPr="00BF0988" w:rsidRDefault="00C479DB" w:rsidP="00C479DB">
            <w:pPr>
              <w:spacing w:line="360" w:lineRule="auto"/>
              <w:jc w:val="center"/>
              <w:rPr>
                <w:rFonts w:ascii="Palatino Linotype" w:hAnsi="Palatino Linotype" w:cs="Arial"/>
                <w:b/>
                <w:sz w:val="24"/>
                <w:szCs w:val="24"/>
              </w:rPr>
            </w:pPr>
            <w:r w:rsidRPr="00BF0988">
              <w:rPr>
                <w:rFonts w:ascii="Palatino Linotype" w:hAnsi="Palatino Linotype" w:cs="Arial"/>
                <w:b/>
                <w:sz w:val="24"/>
                <w:szCs w:val="24"/>
              </w:rPr>
              <w:t>Información requerida</w:t>
            </w:r>
          </w:p>
        </w:tc>
      </w:tr>
      <w:tr w:rsidR="00C479DB" w:rsidRPr="00BF0988" w14:paraId="7A4AA063" w14:textId="77777777" w:rsidTr="00A24E2B">
        <w:trPr>
          <w:jc w:val="center"/>
        </w:trPr>
        <w:tc>
          <w:tcPr>
            <w:tcW w:w="3575" w:type="dxa"/>
          </w:tcPr>
          <w:p w14:paraId="0EC31F3E" w14:textId="71A1FDBD" w:rsidR="00C479DB" w:rsidRPr="00163D45" w:rsidRDefault="009C7D4C" w:rsidP="00A24E2B">
            <w:pPr>
              <w:rPr>
                <w:rFonts w:ascii="Palatino Linotype" w:hAnsi="Palatino Linotype" w:cs="Arial"/>
                <w:b/>
                <w:color w:val="000000" w:themeColor="text1"/>
                <w:sz w:val="24"/>
                <w:szCs w:val="24"/>
              </w:rPr>
            </w:pPr>
            <w:hyperlink r:id="rId11" w:history="1">
              <w:r w:rsidR="00163D45" w:rsidRPr="00163D45">
                <w:rPr>
                  <w:rStyle w:val="Hipervnculo"/>
                  <w:rFonts w:ascii="Palatino Linotype" w:hAnsi="Palatino Linotype" w:cs="Arial"/>
                  <w:b/>
                  <w:bCs/>
                  <w:color w:val="000000" w:themeColor="text1"/>
                  <w:sz w:val="24"/>
                  <w:szCs w:val="24"/>
                  <w:u w:val="none"/>
                </w:rPr>
                <w:t>00009/TULTITLA/IP/2022</w:t>
              </w:r>
            </w:hyperlink>
          </w:p>
        </w:tc>
        <w:tc>
          <w:tcPr>
            <w:tcW w:w="5209" w:type="dxa"/>
          </w:tcPr>
          <w:p w14:paraId="6E9236BB" w14:textId="3A31DA77" w:rsidR="00C479DB" w:rsidRPr="009501C8" w:rsidRDefault="00095EC4" w:rsidP="00163D45">
            <w:pPr>
              <w:jc w:val="both"/>
              <w:rPr>
                <w:rFonts w:ascii="Palatino Linotype" w:hAnsi="Palatino Linotype" w:cs="Arial"/>
                <w:i/>
                <w:sz w:val="24"/>
                <w:szCs w:val="24"/>
              </w:rPr>
            </w:pPr>
            <w:r w:rsidRPr="009501C8">
              <w:rPr>
                <w:rFonts w:ascii="Palatino Linotype" w:hAnsi="Palatino Linotype" w:cs="Arial"/>
                <w:i/>
                <w:sz w:val="24"/>
                <w:szCs w:val="24"/>
              </w:rPr>
              <w:t>“</w:t>
            </w:r>
            <w:r w:rsidR="00163D45" w:rsidRPr="00163D45">
              <w:rPr>
                <w:rFonts w:ascii="Palatino Linotype" w:hAnsi="Palatino Linotype" w:cs="Arial"/>
                <w:i/>
                <w:sz w:val="24"/>
                <w:szCs w:val="24"/>
              </w:rPr>
              <w:t xml:space="preserve">se solicita la informacion de la documentacion de la nave industrial, ubicada en calle jazmines no. 41 de la colonia granjas san pablo tultitlan estado de </w:t>
            </w:r>
            <w:r w:rsidR="00163D45" w:rsidRPr="00163D45">
              <w:rPr>
                <w:rFonts w:ascii="Palatino Linotype" w:hAnsi="Palatino Linotype" w:cs="Arial"/>
                <w:i/>
                <w:sz w:val="24"/>
                <w:szCs w:val="24"/>
              </w:rPr>
              <w:lastRenderedPageBreak/>
              <w:t>mexico, de nombre comercializacion ciraem S.A. DE C.V.</w:t>
            </w:r>
            <w:r w:rsidR="00C479DB" w:rsidRPr="009501C8">
              <w:rPr>
                <w:rFonts w:ascii="Palatino Linotype" w:hAnsi="Palatino Linotype" w:cs="Arial"/>
                <w:i/>
                <w:sz w:val="24"/>
                <w:szCs w:val="24"/>
              </w:rPr>
              <w:t>”</w:t>
            </w:r>
            <w:r w:rsidR="00A93B1F" w:rsidRPr="009501C8">
              <w:rPr>
                <w:rFonts w:ascii="Palatino Linotype" w:hAnsi="Palatino Linotype" w:cs="Arial"/>
                <w:i/>
                <w:sz w:val="24"/>
                <w:szCs w:val="24"/>
              </w:rPr>
              <w:t xml:space="preserve"> (Sic)</w:t>
            </w:r>
          </w:p>
        </w:tc>
      </w:tr>
      <w:tr w:rsidR="00C479DB" w:rsidRPr="00BF0988" w14:paraId="401867E8" w14:textId="77777777" w:rsidTr="00A24E2B">
        <w:trPr>
          <w:jc w:val="center"/>
        </w:trPr>
        <w:tc>
          <w:tcPr>
            <w:tcW w:w="3575" w:type="dxa"/>
          </w:tcPr>
          <w:p w14:paraId="1BF7EAEE" w14:textId="6E318C35" w:rsidR="00C479DB" w:rsidRPr="00163D45" w:rsidRDefault="009C7D4C" w:rsidP="00A24E2B">
            <w:pPr>
              <w:rPr>
                <w:rFonts w:ascii="Palatino Linotype" w:hAnsi="Palatino Linotype" w:cs="Arial"/>
                <w:b/>
                <w:color w:val="000000" w:themeColor="text1"/>
                <w:sz w:val="24"/>
                <w:szCs w:val="24"/>
              </w:rPr>
            </w:pPr>
            <w:hyperlink r:id="rId12" w:history="1">
              <w:r w:rsidR="00163D45" w:rsidRPr="00163D45">
                <w:rPr>
                  <w:rStyle w:val="Hipervnculo"/>
                  <w:rFonts w:ascii="Palatino Linotype" w:hAnsi="Palatino Linotype" w:cs="Arial"/>
                  <w:b/>
                  <w:bCs/>
                  <w:color w:val="000000" w:themeColor="text1"/>
                  <w:sz w:val="24"/>
                  <w:szCs w:val="24"/>
                  <w:u w:val="none"/>
                </w:rPr>
                <w:t>00010/TULTITLA/IP/2022</w:t>
              </w:r>
            </w:hyperlink>
          </w:p>
        </w:tc>
        <w:tc>
          <w:tcPr>
            <w:tcW w:w="5209" w:type="dxa"/>
          </w:tcPr>
          <w:p w14:paraId="10FC74C5" w14:textId="216C344A" w:rsidR="00C479DB" w:rsidRPr="009501C8" w:rsidRDefault="009501C8" w:rsidP="00163D45">
            <w:pPr>
              <w:jc w:val="both"/>
              <w:rPr>
                <w:rFonts w:ascii="Palatino Linotype" w:hAnsi="Palatino Linotype" w:cs="Arial"/>
                <w:i/>
                <w:sz w:val="24"/>
                <w:szCs w:val="24"/>
              </w:rPr>
            </w:pPr>
            <w:r w:rsidRPr="009501C8">
              <w:rPr>
                <w:rFonts w:ascii="Palatino Linotype" w:hAnsi="Palatino Linotype" w:cs="Arial"/>
                <w:i/>
                <w:sz w:val="24"/>
                <w:szCs w:val="24"/>
              </w:rPr>
              <w:t>“</w:t>
            </w:r>
            <w:r w:rsidR="00163D45" w:rsidRPr="00163D45">
              <w:rPr>
                <w:rFonts w:ascii="Palatino Linotype" w:hAnsi="Palatino Linotype" w:cs="Arial"/>
                <w:i/>
                <w:sz w:val="24"/>
                <w:szCs w:val="24"/>
              </w:rPr>
              <w:t>Uso de suelo, certificado de zonidificacion, certificado de protección civil, de la empresa comercialización ciraem S. A de C. V. ubicada en calle jazmines no. 41 de la colonia granjas San Pablo tultitlan estado de mexico</w:t>
            </w:r>
            <w:r w:rsidR="00A24E2B" w:rsidRPr="00A24E2B">
              <w:rPr>
                <w:rFonts w:ascii="Palatino Linotype" w:hAnsi="Palatino Linotype" w:cs="Arial"/>
                <w:i/>
                <w:sz w:val="24"/>
                <w:szCs w:val="24"/>
              </w:rPr>
              <w:t>.</w:t>
            </w:r>
            <w:r w:rsidR="00C479DB" w:rsidRPr="009501C8">
              <w:rPr>
                <w:rFonts w:ascii="Palatino Linotype" w:hAnsi="Palatino Linotype" w:cs="Arial"/>
                <w:i/>
                <w:sz w:val="24"/>
                <w:szCs w:val="24"/>
              </w:rPr>
              <w:t xml:space="preserve">” (Sic) </w:t>
            </w:r>
          </w:p>
        </w:tc>
      </w:tr>
      <w:tr w:rsidR="00163D45" w:rsidRPr="00BF0988" w14:paraId="1F2B0F23" w14:textId="77777777" w:rsidTr="00A24E2B">
        <w:trPr>
          <w:jc w:val="center"/>
        </w:trPr>
        <w:tc>
          <w:tcPr>
            <w:tcW w:w="3575" w:type="dxa"/>
          </w:tcPr>
          <w:p w14:paraId="45E3CF0C" w14:textId="32B4C82D" w:rsidR="00163D45" w:rsidRPr="00163D45" w:rsidRDefault="009C7D4C" w:rsidP="00A24E2B">
            <w:pPr>
              <w:rPr>
                <w:rFonts w:ascii="Palatino Linotype" w:hAnsi="Palatino Linotype" w:cs="Arial"/>
                <w:b/>
                <w:bCs/>
                <w:color w:val="000000" w:themeColor="text1"/>
              </w:rPr>
            </w:pPr>
            <w:hyperlink r:id="rId13" w:history="1">
              <w:r w:rsidR="00163D45" w:rsidRPr="00163D45">
                <w:rPr>
                  <w:rStyle w:val="Hipervnculo"/>
                  <w:rFonts w:ascii="Palatino Linotype" w:hAnsi="Palatino Linotype" w:cs="Arial"/>
                  <w:b/>
                  <w:bCs/>
                  <w:color w:val="000000" w:themeColor="text1"/>
                  <w:sz w:val="24"/>
                  <w:u w:val="none"/>
                </w:rPr>
                <w:t>00011/TULTITLA/IP/2022</w:t>
              </w:r>
            </w:hyperlink>
          </w:p>
        </w:tc>
        <w:tc>
          <w:tcPr>
            <w:tcW w:w="5209" w:type="dxa"/>
          </w:tcPr>
          <w:p w14:paraId="4F8AE975" w14:textId="66BC8067" w:rsidR="00163D45" w:rsidRPr="009501C8" w:rsidRDefault="00163D45" w:rsidP="00163D45">
            <w:pPr>
              <w:jc w:val="both"/>
              <w:rPr>
                <w:rFonts w:ascii="Palatino Linotype" w:hAnsi="Palatino Linotype" w:cs="Arial"/>
                <w:i/>
              </w:rPr>
            </w:pPr>
            <w:r w:rsidRPr="00163D45">
              <w:rPr>
                <w:rFonts w:ascii="Palatino Linotype" w:hAnsi="Palatino Linotype" w:cs="Arial"/>
                <w:i/>
                <w:sz w:val="22"/>
              </w:rPr>
              <w:t>“Uso de suelo, certificado de zonidificacion, certificado de protección civil, de la empresa comercialización ciraem S. A de C. V. ubicada en calle jazmines no. 41 de la colonia granjas San Pablo tultitlan estado de mexico.” (Sic)</w:t>
            </w:r>
          </w:p>
        </w:tc>
      </w:tr>
    </w:tbl>
    <w:p w14:paraId="0B831529" w14:textId="77777777" w:rsidR="00163D45" w:rsidRPr="00163D45" w:rsidRDefault="00163D45" w:rsidP="00163D45">
      <w:pPr>
        <w:pStyle w:val="Prrafodelista"/>
        <w:tabs>
          <w:tab w:val="left" w:pos="426"/>
        </w:tabs>
        <w:spacing w:before="240" w:after="240" w:line="360" w:lineRule="auto"/>
        <w:ind w:left="720"/>
        <w:contextualSpacing/>
        <w:jc w:val="both"/>
        <w:rPr>
          <w:rFonts w:ascii="Palatino Linotype" w:eastAsia="Calibri" w:hAnsi="Palatino Linotype" w:cs="Arial"/>
          <w:b/>
          <w:color w:val="000000" w:themeColor="text1"/>
        </w:rPr>
      </w:pPr>
    </w:p>
    <w:p w14:paraId="25DFB3DA" w14:textId="490CED68" w:rsidR="001724B2" w:rsidRPr="00716A9C" w:rsidRDefault="00163D45" w:rsidP="00716A9C">
      <w:pPr>
        <w:pStyle w:val="Prrafodelista"/>
        <w:numPr>
          <w:ilvl w:val="0"/>
          <w:numId w:val="11"/>
        </w:numPr>
        <w:tabs>
          <w:tab w:val="left" w:pos="426"/>
        </w:tabs>
        <w:spacing w:before="240" w:after="240" w:line="360" w:lineRule="auto"/>
        <w:ind w:left="426" w:hanging="66"/>
        <w:contextualSpacing/>
        <w:jc w:val="both"/>
        <w:rPr>
          <w:rFonts w:ascii="Palatino Linotype" w:eastAsia="Calibri" w:hAnsi="Palatino Linotype" w:cs="Arial"/>
          <w:b/>
          <w:color w:val="000000" w:themeColor="text1"/>
        </w:rPr>
      </w:pPr>
      <w:r>
        <w:rPr>
          <w:rFonts w:ascii="Palatino Linotype" w:eastAsia="Calibri" w:hAnsi="Palatino Linotype" w:cs="Arial"/>
          <w:color w:val="000000" w:themeColor="text1"/>
        </w:rPr>
        <w:t>Haciéndose constar que en la solicitud de información</w:t>
      </w:r>
      <w:r w:rsidR="001724B2">
        <w:rPr>
          <w:rFonts w:ascii="Palatino Linotype" w:eastAsia="Calibri" w:hAnsi="Palatino Linotype" w:cs="Arial"/>
          <w:color w:val="000000" w:themeColor="text1"/>
        </w:rPr>
        <w:t xml:space="preserve"> </w:t>
      </w:r>
      <w:r w:rsidR="00716A9C" w:rsidRPr="00716A9C">
        <w:rPr>
          <w:rFonts w:ascii="Palatino Linotype" w:eastAsia="Calibri" w:hAnsi="Palatino Linotype" w:cs="Arial"/>
          <w:b/>
          <w:color w:val="000000" w:themeColor="text1"/>
        </w:rPr>
        <w:t>00009/TULTITLA/IP/2022</w:t>
      </w:r>
      <w:r w:rsidR="00716A9C">
        <w:rPr>
          <w:rFonts w:ascii="Palatino Linotype" w:eastAsia="Calibri" w:hAnsi="Palatino Linotype" w:cs="Arial"/>
          <w:b/>
          <w:color w:val="000000" w:themeColor="text1"/>
        </w:rPr>
        <w:t xml:space="preserve"> </w:t>
      </w:r>
      <w:r w:rsidR="001724B2" w:rsidRPr="00716A9C">
        <w:rPr>
          <w:rFonts w:ascii="Palatino Linotype" w:eastAsia="Calibri" w:hAnsi="Palatino Linotype" w:cs="Arial"/>
          <w:bCs/>
          <w:color w:val="000000" w:themeColor="text1"/>
        </w:rPr>
        <w:t>se anexó el documento “</w:t>
      </w:r>
      <w:r w:rsidR="001724B2" w:rsidRPr="00716A9C">
        <w:rPr>
          <w:rFonts w:ascii="Palatino Linotype" w:eastAsia="Calibri" w:hAnsi="Palatino Linotype" w:cs="Arial"/>
          <w:b/>
          <w:bCs/>
          <w:color w:val="000000" w:themeColor="text1"/>
        </w:rPr>
        <w:t xml:space="preserve">solicitud de documentos.pdf” </w:t>
      </w:r>
      <w:r w:rsidR="001724B2" w:rsidRPr="00716A9C">
        <w:rPr>
          <w:rFonts w:ascii="Palatino Linotype" w:eastAsia="Calibri" w:hAnsi="Palatino Linotype" w:cs="Arial"/>
          <w:bCs/>
          <w:color w:val="000000" w:themeColor="text1"/>
        </w:rPr>
        <w:t>mismo que contiene la siguiente información:</w:t>
      </w:r>
    </w:p>
    <w:p w14:paraId="3CB9A1B3" w14:textId="77777777" w:rsidR="001724B2" w:rsidRDefault="001724B2" w:rsidP="001724B2">
      <w:pPr>
        <w:pStyle w:val="Prrafodelista"/>
        <w:tabs>
          <w:tab w:val="left" w:pos="426"/>
        </w:tabs>
        <w:spacing w:before="240" w:after="240" w:line="360" w:lineRule="auto"/>
        <w:ind w:left="720"/>
        <w:contextualSpacing/>
        <w:jc w:val="both"/>
        <w:rPr>
          <w:rFonts w:ascii="Palatino Linotype" w:eastAsia="Calibri" w:hAnsi="Palatino Linotype" w:cs="Arial"/>
          <w:bCs/>
          <w:color w:val="000000" w:themeColor="text1"/>
        </w:rPr>
      </w:pPr>
    </w:p>
    <w:p w14:paraId="3FBD0E8E" w14:textId="3C72DCA8" w:rsidR="001724B2" w:rsidRPr="001724B2" w:rsidRDefault="001724B2" w:rsidP="001724B2">
      <w:pPr>
        <w:pStyle w:val="Prrafodelista"/>
        <w:tabs>
          <w:tab w:val="left" w:pos="426"/>
        </w:tabs>
        <w:spacing w:before="240" w:after="240" w:line="360" w:lineRule="auto"/>
        <w:ind w:left="720"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“-Uso de suelo</w:t>
      </w:r>
    </w:p>
    <w:p w14:paraId="1D87FBDD" w14:textId="38B4AD57"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Cedula de zonificación</w:t>
      </w:r>
    </w:p>
    <w:p w14:paraId="066AA9DE" w14:textId="5AB96242"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Dictamen único de factibilidad</w:t>
      </w:r>
    </w:p>
    <w:p w14:paraId="5184478A" w14:textId="14A94BD5"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 xml:space="preserve">Dictamen de condiciones generales del inmueble </w:t>
      </w:r>
    </w:p>
    <w:p w14:paraId="087BE914" w14:textId="29BC9F25"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 xml:space="preserve">Dictamen de impacto ecológico </w:t>
      </w:r>
    </w:p>
    <w:p w14:paraId="443229C7" w14:textId="2FEE8910"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 xml:space="preserve">Dictamen de impacto regional </w:t>
      </w:r>
    </w:p>
    <w:p w14:paraId="7C2B9B37" w14:textId="007A7A85"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 xml:space="preserve">Dictamen de impacto social </w:t>
      </w:r>
    </w:p>
    <w:p w14:paraId="24541E5D" w14:textId="77777777"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eastAsia="Calibri" w:hAnsi="Palatino Linotype" w:cs="Arial"/>
          <w:bCs/>
          <w:i/>
          <w:color w:val="000000" w:themeColor="text1"/>
        </w:rPr>
        <w:t xml:space="preserve">Dictamen de protección civil </w:t>
      </w:r>
    </w:p>
    <w:p w14:paraId="6AD9D8FE" w14:textId="77777777"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hAnsi="Palatino Linotype"/>
          <w:i/>
        </w:rPr>
        <w:t xml:space="preserve">Documentos que acrediten que los Inspectores realizaron las visitas de verificación del giro al establecimiento. </w:t>
      </w:r>
    </w:p>
    <w:p w14:paraId="7115DA45" w14:textId="77777777"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hAnsi="Palatino Linotype"/>
          <w:i/>
        </w:rPr>
        <w:lastRenderedPageBreak/>
        <w:t xml:space="preserve"> Documento que se giró a las áreas correspondientes sobre las irregularidades de los establecimientos antes mencionados </w:t>
      </w:r>
    </w:p>
    <w:p w14:paraId="3F4CCA7C" w14:textId="77777777" w:rsidR="001724B2"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hAnsi="Palatino Linotype"/>
          <w:i/>
        </w:rPr>
        <w:t xml:space="preserve">Permisos para descargar mercancía y realizar manobras en la vía pública de tráileres, montacargas entre otros. </w:t>
      </w:r>
    </w:p>
    <w:p w14:paraId="7E93456C" w14:textId="3EFA0968" w:rsidR="00163D45" w:rsidRPr="001724B2" w:rsidRDefault="001724B2" w:rsidP="001724B2">
      <w:pPr>
        <w:pStyle w:val="Prrafodelista"/>
        <w:numPr>
          <w:ilvl w:val="0"/>
          <w:numId w:val="12"/>
        </w:numPr>
        <w:tabs>
          <w:tab w:val="left" w:pos="426"/>
        </w:tabs>
        <w:spacing w:before="240" w:after="240" w:line="360" w:lineRule="auto"/>
        <w:ind w:right="607"/>
        <w:contextualSpacing/>
        <w:jc w:val="both"/>
        <w:rPr>
          <w:rFonts w:ascii="Palatino Linotype" w:eastAsia="Calibri" w:hAnsi="Palatino Linotype" w:cs="Arial"/>
          <w:bCs/>
          <w:i/>
          <w:color w:val="000000" w:themeColor="text1"/>
        </w:rPr>
      </w:pPr>
      <w:r w:rsidRPr="001724B2">
        <w:rPr>
          <w:rFonts w:ascii="Palatino Linotype" w:hAnsi="Palatino Linotype"/>
          <w:i/>
        </w:rPr>
        <w:t>Los permisos expedidos por SEMARNAT, COFEPRIS V los que la ley establece para el manejo de productos químicos” (Sic)</w:t>
      </w:r>
    </w:p>
    <w:p w14:paraId="1947BA2B" w14:textId="77777777" w:rsidR="001724B2" w:rsidRPr="001724B2" w:rsidRDefault="001724B2" w:rsidP="001724B2">
      <w:pPr>
        <w:pStyle w:val="Prrafodelista"/>
        <w:tabs>
          <w:tab w:val="left" w:pos="426"/>
        </w:tabs>
        <w:spacing w:before="240" w:after="240" w:line="360" w:lineRule="auto"/>
        <w:ind w:left="1080"/>
        <w:contextualSpacing/>
        <w:jc w:val="both"/>
        <w:rPr>
          <w:rFonts w:ascii="Palatino Linotype" w:eastAsia="Calibri" w:hAnsi="Palatino Linotype" w:cs="Arial"/>
          <w:bCs/>
          <w:color w:val="000000" w:themeColor="text1"/>
        </w:rPr>
      </w:pPr>
    </w:p>
    <w:p w14:paraId="36F56461" w14:textId="1875261F" w:rsidR="00BD5EFA" w:rsidRDefault="00B750CC" w:rsidP="00BD5EFA">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BF0988">
        <w:rPr>
          <w:rFonts w:ascii="Palatino Linotype" w:eastAsia="Calibri" w:hAnsi="Palatino Linotype" w:cs="Arial"/>
          <w:lang w:val="es-AR"/>
        </w:rPr>
        <w:t xml:space="preserve">De las constancias </w:t>
      </w:r>
      <w:r w:rsidRPr="00BF0988">
        <w:rPr>
          <w:rFonts w:ascii="Palatino Linotype" w:hAnsi="Palatino Linotype" w:cs="Arial"/>
        </w:rPr>
        <w:t xml:space="preserve">que obran en el expediente, se aprecia que el entonces </w:t>
      </w:r>
      <w:r w:rsidRPr="00BF0988">
        <w:rPr>
          <w:rFonts w:ascii="Palatino Linotype" w:hAnsi="Palatino Linotype" w:cs="Arial"/>
          <w:b/>
        </w:rPr>
        <w:t>SOLICITANTE</w:t>
      </w:r>
      <w:r w:rsidRPr="00BF0988">
        <w:rPr>
          <w:rFonts w:ascii="Palatino Linotype" w:hAnsi="Palatino Linotype" w:cs="Arial"/>
        </w:rPr>
        <w:t xml:space="preserve"> señaló</w:t>
      </w:r>
      <w:r w:rsidR="00A91C79" w:rsidRPr="00BF0988">
        <w:rPr>
          <w:rFonts w:ascii="Palatino Linotype" w:hAnsi="Palatino Linotype" w:cs="Arial"/>
        </w:rPr>
        <w:t xml:space="preserve">, en todos los casos, </w:t>
      </w:r>
      <w:r w:rsidRPr="00BF0988">
        <w:rPr>
          <w:rFonts w:ascii="Palatino Linotype" w:hAnsi="Palatino Linotype" w:cs="Arial"/>
        </w:rPr>
        <w:t>como modalidad de entrega de la información:</w:t>
      </w:r>
      <w:r w:rsidRPr="00BF0988">
        <w:rPr>
          <w:rFonts w:ascii="Palatino Linotype" w:hAnsi="Palatino Linotype" w:cs="Arial"/>
          <w:b/>
        </w:rPr>
        <w:t xml:space="preserve"> </w:t>
      </w:r>
      <w:r w:rsidR="00644A63" w:rsidRPr="00BF0988">
        <w:rPr>
          <w:rFonts w:ascii="Palatino Linotype" w:eastAsiaTheme="minorEastAsia" w:hAnsi="Palatino Linotype" w:cstheme="minorBidi"/>
          <w:b/>
          <w:lang w:val="es-ES_tradnl"/>
        </w:rPr>
        <w:t>A través del SAIMEX</w:t>
      </w:r>
      <w:r w:rsidR="004329B2">
        <w:rPr>
          <w:rFonts w:ascii="Palatino Linotype" w:eastAsiaTheme="minorEastAsia" w:hAnsi="Palatino Linotype" w:cstheme="minorBidi"/>
          <w:b/>
          <w:lang w:val="es-ES_tradnl"/>
        </w:rPr>
        <w:t xml:space="preserve"> y correo electrónico. </w:t>
      </w:r>
    </w:p>
    <w:p w14:paraId="0A8D7A61" w14:textId="77777777" w:rsidR="00BD5EFA" w:rsidRPr="00BD5EFA" w:rsidRDefault="00BD5EFA" w:rsidP="00BD5EFA">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05243432" w14:textId="73186CC1" w:rsidR="004329B2" w:rsidRDefault="00BD5EFA" w:rsidP="004329B2">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Pr>
          <w:rFonts w:ascii="Palatino Linotype" w:eastAsia="MS Mincho" w:hAnsi="Palatino Linotype"/>
          <w:lang w:val="es-ES_tradnl"/>
        </w:rPr>
        <w:t>Así las cosas,</w:t>
      </w:r>
      <w:r w:rsidR="007167CD">
        <w:rPr>
          <w:rFonts w:ascii="Palatino Linotype" w:eastAsia="MS Mincho" w:hAnsi="Palatino Linotype"/>
          <w:lang w:val="es-ES_tradnl"/>
        </w:rPr>
        <w:t xml:space="preserve"> el </w:t>
      </w:r>
      <w:r w:rsidR="004329B2">
        <w:rPr>
          <w:rFonts w:ascii="Palatino Linotype" w:eastAsia="MS Mincho" w:hAnsi="Palatino Linotype"/>
          <w:lang w:val="es-ES_tradnl"/>
        </w:rPr>
        <w:t>treinta ay uno (31) de enero y tres (03) de febrero de dos mil veintidós solicitó una prórroga, en todos los casos,  en los siguientes términos</w:t>
      </w:r>
    </w:p>
    <w:p w14:paraId="012A5F66" w14:textId="77777777" w:rsidR="004329B2" w:rsidRPr="004329B2" w:rsidRDefault="004329B2" w:rsidP="004329B2">
      <w:pPr>
        <w:pStyle w:val="Prrafodelista"/>
        <w:rPr>
          <w:rFonts w:ascii="Palatino Linotype" w:eastAsia="MS Mincho" w:hAnsi="Palatino Linotype"/>
          <w:lang w:val="es-ES_tradnl"/>
        </w:rPr>
      </w:pPr>
    </w:p>
    <w:p w14:paraId="7E372259"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lang w:val="es-ES_tradnl"/>
        </w:rPr>
      </w:pPr>
    </w:p>
    <w:p w14:paraId="759B338B" w14:textId="7719EC84" w:rsidR="004329B2" w:rsidRDefault="004329B2" w:rsidP="004329B2">
      <w:pPr>
        <w:pStyle w:val="Prrafodelista"/>
        <w:tabs>
          <w:tab w:val="left" w:pos="284"/>
        </w:tabs>
        <w:spacing w:before="240" w:after="240" w:line="360" w:lineRule="auto"/>
        <w:contextualSpacing/>
        <w:jc w:val="right"/>
        <w:rPr>
          <w:rFonts w:ascii="Palatino Linotype" w:eastAsia="MS Mincho" w:hAnsi="Palatino Linotype"/>
          <w:i/>
          <w:lang w:val="es-ES_tradnl"/>
        </w:rPr>
      </w:pPr>
      <w:r w:rsidRPr="004329B2">
        <w:rPr>
          <w:rFonts w:ascii="Palatino Linotype" w:eastAsia="MS Mincho" w:hAnsi="Palatino Linotype"/>
          <w:i/>
          <w:lang w:val="es-ES_tradnl"/>
        </w:rPr>
        <w:t>“</w:t>
      </w:r>
    </w:p>
    <w:p w14:paraId="3893746C" w14:textId="30E8A30E" w:rsidR="004329B2" w:rsidRPr="004329B2" w:rsidRDefault="004329B2" w:rsidP="004329B2">
      <w:pPr>
        <w:pStyle w:val="Prrafodelista"/>
        <w:tabs>
          <w:tab w:val="left" w:pos="284"/>
        </w:tabs>
        <w:spacing w:before="240" w:after="240" w:line="360" w:lineRule="auto"/>
        <w:contextualSpacing/>
        <w:jc w:val="right"/>
        <w:rPr>
          <w:rFonts w:ascii="Palatino Linotype" w:eastAsia="MS Mincho" w:hAnsi="Palatino Linotype"/>
          <w:i/>
          <w:lang w:val="es-ES_tradnl"/>
        </w:rPr>
      </w:pPr>
      <w:r>
        <w:rPr>
          <w:rFonts w:ascii="Palatino Linotype" w:eastAsia="MS Mincho" w:hAnsi="Palatino Linotype"/>
          <w:i/>
          <w:lang w:val="es-ES_tradnl"/>
        </w:rPr>
        <w:t>(…)</w:t>
      </w:r>
    </w:p>
    <w:p w14:paraId="3B630B29" w14:textId="77777777" w:rsidR="004329B2" w:rsidRPr="004329B2" w:rsidRDefault="004329B2" w:rsidP="004329B2">
      <w:pPr>
        <w:pStyle w:val="Prrafodelista"/>
        <w:tabs>
          <w:tab w:val="left" w:pos="284"/>
        </w:tabs>
        <w:spacing w:before="240" w:after="240" w:line="360" w:lineRule="auto"/>
        <w:contextualSpacing/>
        <w:jc w:val="right"/>
        <w:rPr>
          <w:rFonts w:ascii="Palatino Linotype" w:eastAsia="MS Mincho" w:hAnsi="Palatino Linotype"/>
          <w:i/>
          <w:lang w:val="es-ES_tradnl"/>
        </w:rPr>
      </w:pPr>
    </w:p>
    <w:p w14:paraId="5E15570D"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329B2">
        <w:rPr>
          <w:rFonts w:ascii="Palatino Linotype" w:eastAsia="MS Mincho" w:hAnsi="Palatino Linotype"/>
          <w:i/>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AFF08B"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i/>
          <w:lang w:val="es-ES_tradnl"/>
        </w:rPr>
      </w:pPr>
    </w:p>
    <w:p w14:paraId="73B97BCA"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329B2">
        <w:rPr>
          <w:rFonts w:ascii="Palatino Linotype" w:eastAsia="MS Mincho" w:hAnsi="Palatino Linotype"/>
          <w:i/>
          <w:lang w:val="es-ES_tradnl"/>
        </w:rPr>
        <w:t>LA INFORMACIÓN SE ESTA RECABANDO</w:t>
      </w:r>
    </w:p>
    <w:p w14:paraId="2231C4BB"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i/>
          <w:lang w:val="es-ES_tradnl"/>
        </w:rPr>
      </w:pPr>
      <w:r w:rsidRPr="004329B2">
        <w:rPr>
          <w:rFonts w:ascii="Palatino Linotype" w:eastAsia="MS Mincho" w:hAnsi="Palatino Linotype"/>
          <w:i/>
          <w:lang w:val="es-ES_tradnl"/>
        </w:rPr>
        <w:lastRenderedPageBreak/>
        <w:t>C. AARON MANUEL RUIZ ZUBIETA</w:t>
      </w:r>
    </w:p>
    <w:p w14:paraId="5A667E53" w14:textId="4DF7405A" w:rsidR="005F1B9A" w:rsidRDefault="004329B2" w:rsidP="004329B2">
      <w:pPr>
        <w:pStyle w:val="Prrafodelista"/>
        <w:tabs>
          <w:tab w:val="left" w:pos="284"/>
        </w:tabs>
        <w:spacing w:before="240" w:after="240" w:line="360" w:lineRule="auto"/>
        <w:contextualSpacing/>
        <w:jc w:val="both"/>
        <w:rPr>
          <w:rFonts w:ascii="Palatino Linotype" w:eastAsia="MS Mincho" w:hAnsi="Palatino Linotype"/>
          <w:lang w:val="es-ES_tradnl"/>
        </w:rPr>
      </w:pPr>
      <w:r w:rsidRPr="004329B2">
        <w:rPr>
          <w:rFonts w:ascii="Palatino Linotype" w:eastAsia="MS Mincho" w:hAnsi="Palatino Linotype"/>
          <w:i/>
          <w:lang w:val="es-ES_tradnl"/>
        </w:rPr>
        <w:t xml:space="preserve">Responsable de la Unidad de Transparencia” </w:t>
      </w:r>
      <w:r>
        <w:rPr>
          <w:rFonts w:ascii="Palatino Linotype" w:eastAsia="MS Mincho" w:hAnsi="Palatino Linotype"/>
          <w:lang w:val="es-ES_tradnl"/>
        </w:rPr>
        <w:t>(Sic)</w:t>
      </w:r>
    </w:p>
    <w:p w14:paraId="216CADC4" w14:textId="77777777" w:rsidR="004329B2" w:rsidRPr="004329B2" w:rsidRDefault="004329B2" w:rsidP="004329B2">
      <w:pPr>
        <w:pStyle w:val="Prrafodelista"/>
        <w:tabs>
          <w:tab w:val="left" w:pos="284"/>
        </w:tabs>
        <w:spacing w:before="240" w:after="240" w:line="360" w:lineRule="auto"/>
        <w:contextualSpacing/>
        <w:jc w:val="both"/>
        <w:rPr>
          <w:rFonts w:ascii="Palatino Linotype" w:eastAsia="MS Mincho" w:hAnsi="Palatino Linotype"/>
          <w:lang w:val="es-ES_tradnl"/>
        </w:rPr>
      </w:pPr>
    </w:p>
    <w:p w14:paraId="29C1668E" w14:textId="631333C3" w:rsidR="00BD5EFA" w:rsidRPr="004329B2" w:rsidRDefault="005F1B9A" w:rsidP="004329B2">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Pr>
          <w:rFonts w:ascii="Palatino Linotype" w:eastAsia="MS Mincho" w:hAnsi="Palatino Linotype"/>
          <w:lang w:val="es-ES_tradnl"/>
        </w:rPr>
        <w:t>En fecha</w:t>
      </w:r>
      <w:r w:rsidR="004329B2">
        <w:rPr>
          <w:rFonts w:ascii="Palatino Linotype" w:eastAsia="MS Mincho" w:hAnsi="Palatino Linotype"/>
          <w:lang w:val="es-ES_tradnl"/>
        </w:rPr>
        <w:t xml:space="preserve"> once (11) de febrero de dos mil veintidós</w:t>
      </w:r>
      <w:r w:rsidR="00BD5EFA" w:rsidRPr="004329B2">
        <w:rPr>
          <w:rFonts w:ascii="Palatino Linotype" w:eastAsia="MS Mincho" w:hAnsi="Palatino Linotype"/>
          <w:lang w:val="es-ES_tradnl"/>
        </w:rPr>
        <w:t xml:space="preserve">, el </w:t>
      </w:r>
      <w:r w:rsidR="00BD5EFA" w:rsidRPr="004329B2">
        <w:rPr>
          <w:rFonts w:ascii="Palatino Linotype" w:eastAsia="MS Mincho" w:hAnsi="Palatino Linotype"/>
          <w:b/>
          <w:lang w:val="es-ES_tradnl"/>
        </w:rPr>
        <w:t xml:space="preserve">SUJETO OBLIGADO </w:t>
      </w:r>
      <w:r w:rsidR="00BD5EFA" w:rsidRPr="004329B2">
        <w:rPr>
          <w:rFonts w:ascii="Palatino Linotype" w:eastAsia="MS Mincho" w:hAnsi="Palatino Linotype"/>
          <w:lang w:val="es-ES_tradnl"/>
        </w:rPr>
        <w:t xml:space="preserve">dio respuesta a las solicitudes de información, en los siguientes términos: </w:t>
      </w:r>
    </w:p>
    <w:p w14:paraId="35CD6227" w14:textId="77777777" w:rsidR="00AB11C1" w:rsidRPr="00AB11C1" w:rsidRDefault="00AB11C1" w:rsidP="00AB11C1">
      <w:pPr>
        <w:pStyle w:val="Prrafodelista"/>
        <w:rPr>
          <w:rFonts w:ascii="Palatino Linotype" w:eastAsia="MS Mincho" w:hAnsi="Palatino Linotype"/>
          <w:color w:val="000000" w:themeColor="text1"/>
          <w:lang w:val="es-ES_tradnl"/>
        </w:rPr>
      </w:pPr>
    </w:p>
    <w:p w14:paraId="3DE38237" w14:textId="07DE9867" w:rsidR="004329B2" w:rsidRDefault="00852DE8" w:rsidP="00AB11C1">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852DE8">
        <w:rPr>
          <w:rFonts w:ascii="Palatino Linotype" w:eastAsia="MS Mincho" w:hAnsi="Palatino Linotype"/>
          <w:b/>
          <w:color w:val="000000" w:themeColor="text1"/>
          <w:lang w:val="es-ES_tradnl"/>
        </w:rPr>
        <w:t>Solicitud</w:t>
      </w:r>
      <w:r w:rsidR="005F1B9A" w:rsidRPr="005F1B9A">
        <w:t xml:space="preserve"> </w:t>
      </w:r>
      <w:r w:rsidR="004329B2" w:rsidRPr="004329B2">
        <w:rPr>
          <w:rFonts w:ascii="Palatino Linotype" w:eastAsia="MS Mincho" w:hAnsi="Palatino Linotype"/>
          <w:b/>
          <w:color w:val="000000" w:themeColor="text1"/>
          <w:lang w:val="es-ES_tradnl"/>
        </w:rPr>
        <w:t>00009/TULTITLA/IP/2022</w:t>
      </w:r>
      <w:r w:rsidR="004329B2">
        <w:rPr>
          <w:rFonts w:ascii="Palatino Linotype" w:eastAsia="MS Mincho" w:hAnsi="Palatino Linotype"/>
          <w:b/>
          <w:color w:val="000000" w:themeColor="text1"/>
          <w:lang w:val="es-ES_tradnl"/>
        </w:rPr>
        <w:t>:</w:t>
      </w:r>
    </w:p>
    <w:p w14:paraId="76E01545" w14:textId="77777777" w:rsidR="00852DE8" w:rsidRPr="00852DE8" w:rsidRDefault="00852DE8" w:rsidP="00DE3939">
      <w:pPr>
        <w:pStyle w:val="Prrafodelista"/>
        <w:tabs>
          <w:tab w:val="left" w:pos="426"/>
        </w:tabs>
        <w:spacing w:before="240" w:after="240" w:line="360" w:lineRule="auto"/>
        <w:ind w:right="324"/>
        <w:contextualSpacing/>
        <w:jc w:val="both"/>
        <w:rPr>
          <w:rFonts w:ascii="Palatino Linotype" w:eastAsia="MS Mincho" w:hAnsi="Palatino Linotype"/>
          <w:b/>
          <w:color w:val="000000" w:themeColor="text1"/>
          <w:lang w:val="es-ES_tradnl"/>
        </w:rPr>
      </w:pPr>
    </w:p>
    <w:p w14:paraId="2EF0E7C9" w14:textId="77777777" w:rsidR="004329B2" w:rsidRPr="004329B2" w:rsidRDefault="00852DE8" w:rsidP="00DE3939">
      <w:pPr>
        <w:pStyle w:val="Prrafodelista"/>
        <w:tabs>
          <w:tab w:val="left" w:pos="426"/>
        </w:tabs>
        <w:spacing w:before="240" w:after="240" w:line="360" w:lineRule="auto"/>
        <w:ind w:right="324"/>
        <w:contextualSpacing/>
        <w:jc w:val="right"/>
        <w:rPr>
          <w:rFonts w:ascii="Palatino Linotype" w:eastAsia="MS Mincho" w:hAnsi="Palatino Linotype"/>
          <w:i/>
          <w:color w:val="000000" w:themeColor="text1"/>
          <w:lang w:val="es-ES_tradnl"/>
        </w:rPr>
      </w:pPr>
      <w:r w:rsidRPr="005F1B9A">
        <w:rPr>
          <w:rFonts w:ascii="Palatino Linotype" w:eastAsia="MS Mincho" w:hAnsi="Palatino Linotype"/>
          <w:i/>
          <w:color w:val="000000" w:themeColor="text1"/>
          <w:lang w:val="es-ES_tradnl"/>
        </w:rPr>
        <w:t>“</w:t>
      </w:r>
      <w:r w:rsidR="004329B2" w:rsidRPr="004329B2">
        <w:rPr>
          <w:rFonts w:ascii="Palatino Linotype" w:eastAsia="MS Mincho" w:hAnsi="Palatino Linotype"/>
          <w:i/>
          <w:color w:val="000000" w:themeColor="text1"/>
          <w:lang w:val="es-ES_tradnl"/>
        </w:rPr>
        <w:t>Tultitlán, México a 11 de Febrero de 2022</w:t>
      </w:r>
    </w:p>
    <w:p w14:paraId="6AF8D638" w14:textId="77777777" w:rsidR="004329B2" w:rsidRPr="004329B2" w:rsidRDefault="004329B2" w:rsidP="00DE3939">
      <w:pPr>
        <w:pStyle w:val="Prrafodelista"/>
        <w:tabs>
          <w:tab w:val="left" w:pos="426"/>
        </w:tabs>
        <w:spacing w:before="240" w:after="240" w:line="360" w:lineRule="auto"/>
        <w:ind w:right="324"/>
        <w:contextualSpacing/>
        <w:jc w:val="right"/>
        <w:rPr>
          <w:rFonts w:ascii="Palatino Linotype" w:eastAsia="MS Mincho" w:hAnsi="Palatino Linotype"/>
          <w:i/>
          <w:color w:val="000000" w:themeColor="text1"/>
          <w:lang w:val="es-ES_tradnl"/>
        </w:rPr>
      </w:pPr>
      <w:r w:rsidRPr="004329B2">
        <w:rPr>
          <w:rFonts w:ascii="Palatino Linotype" w:eastAsia="MS Mincho" w:hAnsi="Palatino Linotype"/>
          <w:i/>
          <w:color w:val="000000" w:themeColor="text1"/>
          <w:lang w:val="es-ES_tradnl"/>
        </w:rPr>
        <w:t>Nombre del solicitante: C. Solicitante</w:t>
      </w:r>
    </w:p>
    <w:p w14:paraId="673F1821" w14:textId="77777777" w:rsidR="004329B2" w:rsidRDefault="004329B2" w:rsidP="00DE3939">
      <w:pPr>
        <w:pStyle w:val="Prrafodelista"/>
        <w:tabs>
          <w:tab w:val="left" w:pos="426"/>
        </w:tabs>
        <w:spacing w:before="240" w:after="240" w:line="360" w:lineRule="auto"/>
        <w:ind w:right="324"/>
        <w:contextualSpacing/>
        <w:jc w:val="right"/>
        <w:rPr>
          <w:rFonts w:ascii="Palatino Linotype" w:eastAsia="MS Mincho" w:hAnsi="Palatino Linotype"/>
          <w:i/>
          <w:color w:val="000000" w:themeColor="text1"/>
          <w:lang w:val="es-ES_tradnl"/>
        </w:rPr>
      </w:pPr>
      <w:r w:rsidRPr="004329B2">
        <w:rPr>
          <w:rFonts w:ascii="Palatino Linotype" w:eastAsia="MS Mincho" w:hAnsi="Palatino Linotype"/>
          <w:i/>
          <w:color w:val="000000" w:themeColor="text1"/>
          <w:lang w:val="es-ES_tradnl"/>
        </w:rPr>
        <w:t>Folio de la solicitud: 00009/TULTITLA/IP/2022</w:t>
      </w:r>
    </w:p>
    <w:p w14:paraId="79561D4B" w14:textId="77777777" w:rsidR="004329B2" w:rsidRPr="004329B2" w:rsidRDefault="004329B2" w:rsidP="00DE3939">
      <w:pPr>
        <w:pStyle w:val="Prrafodelista"/>
        <w:tabs>
          <w:tab w:val="left" w:pos="426"/>
        </w:tabs>
        <w:spacing w:before="240" w:after="240" w:line="360" w:lineRule="auto"/>
        <w:ind w:right="324"/>
        <w:contextualSpacing/>
        <w:jc w:val="right"/>
        <w:rPr>
          <w:rFonts w:ascii="Palatino Linotype" w:eastAsia="MS Mincho" w:hAnsi="Palatino Linotype"/>
          <w:i/>
          <w:color w:val="000000" w:themeColor="text1"/>
          <w:lang w:val="es-ES_tradnl"/>
        </w:rPr>
      </w:pPr>
    </w:p>
    <w:p w14:paraId="7A8D9881" w14:textId="77777777" w:rsidR="004329B2" w:rsidRPr="004329B2" w:rsidRDefault="004329B2" w:rsidP="00DE3939">
      <w:pPr>
        <w:pStyle w:val="Prrafodelista"/>
        <w:tabs>
          <w:tab w:val="left" w:pos="426"/>
        </w:tabs>
        <w:spacing w:before="240" w:after="240" w:line="360" w:lineRule="auto"/>
        <w:ind w:right="324"/>
        <w:contextualSpacing/>
        <w:jc w:val="both"/>
        <w:rPr>
          <w:rFonts w:ascii="Palatino Linotype" w:eastAsia="MS Mincho" w:hAnsi="Palatino Linotype"/>
          <w:i/>
          <w:color w:val="000000" w:themeColor="text1"/>
          <w:lang w:val="es-ES_tradnl"/>
        </w:rPr>
      </w:pPr>
      <w:r w:rsidRPr="004329B2">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2089FF" w14:textId="77777777" w:rsidR="004329B2" w:rsidRPr="004329B2" w:rsidRDefault="004329B2" w:rsidP="00DE3939">
      <w:pPr>
        <w:pStyle w:val="Prrafodelista"/>
        <w:tabs>
          <w:tab w:val="left" w:pos="426"/>
        </w:tabs>
        <w:spacing w:before="240" w:after="240" w:line="360" w:lineRule="auto"/>
        <w:ind w:right="324"/>
        <w:contextualSpacing/>
        <w:jc w:val="both"/>
        <w:rPr>
          <w:rFonts w:ascii="Palatino Linotype" w:eastAsia="MS Mincho" w:hAnsi="Palatino Linotype"/>
          <w:i/>
          <w:color w:val="000000" w:themeColor="text1"/>
          <w:lang w:val="es-ES_tradnl"/>
        </w:rPr>
      </w:pPr>
      <w:r w:rsidRPr="004329B2">
        <w:rPr>
          <w:rFonts w:ascii="Palatino Linotype" w:eastAsia="MS Mincho" w:hAnsi="Palatino Linotype"/>
          <w:i/>
          <w:color w:val="000000" w:themeColor="text1"/>
          <w:lang w:val="es-ES_tradnl"/>
        </w:rPr>
        <w:t xml:space="preserve">POR ESTE MEDIO RECIBA UN CORDIAL SALUDO; AL TIEMPO QUE APROVECHO PARA DAR RESPUESTA A SU SOLICITUD DE INFORMACIÓN INGRESADA A ESTA PLATAFORMA SAIMEX CON EL FOLIO 009/ TULTITLA/IP/2022 CON ATENCIÓN POR PARTE DE LA DIRECCIÓN DE DESARROLLO ECONOMICO (SOPORTE DOCUMENTAL ANEXO AL PRESENTE) Y LA DIRECCIÓN DE DESARROLLO URBANO Y MEDIO AMBIENTE: R E S P U E S T A D E L A D E P E N D E N C I A: DESARROLO URBANO Y MEDIO AMBIENTE: </w:t>
      </w:r>
      <w:r w:rsidRPr="004329B2">
        <w:rPr>
          <w:rFonts w:ascii="Palatino Linotype" w:eastAsia="MS Mincho" w:hAnsi="Palatino Linotype"/>
          <w:i/>
          <w:color w:val="000000" w:themeColor="text1"/>
          <w:lang w:val="es-ES_tradnl"/>
        </w:rPr>
        <w:lastRenderedPageBreak/>
        <w:t>"Sirva el presente para enviarle un cordial saludo, así como para referirme a su solicitud ingresada vía SAIMEX con número de folio 00009/TULTITLA/IP/2022, en el que solicita en lo fundamental: proporcione información de la documentación de la nave industrial, ubicada en calle jazmines no. 41 Sobre el particular, con fundamento en lo dispuesto por el artículo 8 de la Constitución Política de los Estados Unidos Mexicanos, en relación con el 135 del Código de Procedimientos Administrativos del Estado de México; le manifiesto que ESTA AUTORIDAD SE ENCUENTRA IMPEDIDA para proporcionarle la información que solicita, por las siguientes consideraciones de hecho y de derecho: - No se cuenta con el consentimiento expreso de los particulares titulares de la información, para hacer entrega ya que se trata de datos de carácter privado y personales concernientes a una persona física o jurídico colectiva identificada o identificable; por lo tanto, se estaría contraviniendo lo previsto por el artículo 8 de la Ley Federal de protección de datos personales en posesión de los particulares, aunado a que la información que se solicita en los diversos formatos de los tramites propios de esta Dirección, no son de los previstos en el artículos 10 y 37 de la Citada Ley, para no requerir de su consentimiento. - Considerándose, que en cuanto a la información que solicita, no se encuentra en ninguna de las hipótesis a que se refiere el artículo 65 de la Ley General de Protección de Datos Personales en Posesión de Sujetos Obligados. Sin más por el momento, quedo a sus ordenes, para cualquier duda o aclaración, referente al tema." [SIC] SIN MAS POR EL MOMENTO QUEDO A SUS ORDENES EN EL TELÉFONO 26208900 EXTENSIÓN 1106</w:t>
      </w:r>
    </w:p>
    <w:p w14:paraId="6C5ABC4C" w14:textId="77777777" w:rsidR="004329B2" w:rsidRPr="004329B2" w:rsidRDefault="004329B2" w:rsidP="00DE3939">
      <w:pPr>
        <w:pStyle w:val="Prrafodelista"/>
        <w:tabs>
          <w:tab w:val="left" w:pos="426"/>
        </w:tabs>
        <w:spacing w:before="240" w:after="240" w:line="360" w:lineRule="auto"/>
        <w:ind w:right="324"/>
        <w:contextualSpacing/>
        <w:rPr>
          <w:rFonts w:ascii="Palatino Linotype" w:eastAsia="MS Mincho" w:hAnsi="Palatino Linotype"/>
          <w:i/>
          <w:color w:val="000000" w:themeColor="text1"/>
          <w:lang w:val="es-ES_tradnl"/>
        </w:rPr>
      </w:pPr>
      <w:r w:rsidRPr="004329B2">
        <w:rPr>
          <w:rFonts w:ascii="Palatino Linotype" w:eastAsia="MS Mincho" w:hAnsi="Palatino Linotype"/>
          <w:i/>
          <w:color w:val="000000" w:themeColor="text1"/>
          <w:lang w:val="es-ES_tradnl"/>
        </w:rPr>
        <w:t>ATENTAMENTE</w:t>
      </w:r>
    </w:p>
    <w:p w14:paraId="043713AC" w14:textId="1F1EBD6F" w:rsidR="00852DE8" w:rsidRPr="004329B2" w:rsidRDefault="004329B2" w:rsidP="00DE3939">
      <w:pPr>
        <w:pStyle w:val="Prrafodelista"/>
        <w:tabs>
          <w:tab w:val="left" w:pos="426"/>
        </w:tabs>
        <w:spacing w:before="240" w:after="240" w:line="360" w:lineRule="auto"/>
        <w:ind w:right="324"/>
        <w:contextualSpacing/>
        <w:rPr>
          <w:rFonts w:ascii="Palatino Linotype" w:eastAsia="MS Mincho" w:hAnsi="Palatino Linotype"/>
          <w:color w:val="000000" w:themeColor="text1"/>
          <w:lang w:val="es-ES_tradnl"/>
        </w:rPr>
      </w:pPr>
      <w:r w:rsidRPr="004329B2">
        <w:rPr>
          <w:rFonts w:ascii="Palatino Linotype" w:eastAsia="MS Mincho" w:hAnsi="Palatino Linotype"/>
          <w:i/>
          <w:color w:val="000000" w:themeColor="text1"/>
          <w:lang w:val="es-ES_tradnl"/>
        </w:rPr>
        <w:t>C. AARON MANUEL RUIZ ZUBIETA</w:t>
      </w:r>
      <w:r w:rsidR="005F1B9A" w:rsidRPr="004329B2">
        <w:rPr>
          <w:rFonts w:ascii="Palatino Linotype" w:eastAsia="MS Mincho" w:hAnsi="Palatino Linotype"/>
          <w:color w:val="000000" w:themeColor="text1"/>
          <w:lang w:val="es-ES_tradnl"/>
        </w:rPr>
        <w:t>” (Sic)</w:t>
      </w:r>
      <w:r w:rsidR="005F1B9A" w:rsidRPr="004329B2">
        <w:rPr>
          <w:rFonts w:ascii="Palatino Linotype" w:eastAsia="MS Mincho" w:hAnsi="Palatino Linotype"/>
          <w:b/>
          <w:color w:val="000000" w:themeColor="text1"/>
          <w:lang w:val="es-ES_tradnl"/>
        </w:rPr>
        <w:t xml:space="preserve"> </w:t>
      </w:r>
    </w:p>
    <w:p w14:paraId="2C27A3E7" w14:textId="77777777" w:rsidR="002629B9" w:rsidRPr="005F1B9A" w:rsidRDefault="002629B9" w:rsidP="005F1B9A">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p>
    <w:p w14:paraId="0CBC79ED" w14:textId="079F5F62" w:rsidR="00852DE8" w:rsidRPr="00852DE8" w:rsidRDefault="00852DE8" w:rsidP="00CA08F6">
      <w:pPr>
        <w:pStyle w:val="Prrafodelista"/>
        <w:numPr>
          <w:ilvl w:val="0"/>
          <w:numId w:val="4"/>
        </w:numPr>
        <w:tabs>
          <w:tab w:val="left" w:pos="426"/>
        </w:tabs>
        <w:spacing w:before="240" w:after="240" w:line="360" w:lineRule="auto"/>
        <w:contextualSpacing/>
        <w:jc w:val="both"/>
        <w:rPr>
          <w:rFonts w:ascii="Palatino Linotype" w:eastAsia="MS Mincho" w:hAnsi="Palatino Linotype"/>
          <w:i/>
          <w:color w:val="000000" w:themeColor="text1"/>
          <w:lang w:val="es-ES_tradnl"/>
        </w:rPr>
      </w:pPr>
      <w:r>
        <w:rPr>
          <w:rFonts w:ascii="Palatino Linotype" w:eastAsia="MS Mincho" w:hAnsi="Palatino Linotype"/>
          <w:color w:val="000000" w:themeColor="text1"/>
          <w:lang w:val="es-ES_tradnl"/>
        </w:rPr>
        <w:t>A dicha</w:t>
      </w:r>
      <w:r w:rsidR="002629B9">
        <w:rPr>
          <w:rFonts w:ascii="Palatino Linotype" w:eastAsia="MS Mincho" w:hAnsi="Palatino Linotype"/>
          <w:color w:val="000000" w:themeColor="text1"/>
          <w:lang w:val="es-ES_tradnl"/>
        </w:rPr>
        <w:t>s</w:t>
      </w:r>
      <w:r>
        <w:rPr>
          <w:rFonts w:ascii="Palatino Linotype" w:eastAsia="MS Mincho" w:hAnsi="Palatino Linotype"/>
          <w:color w:val="000000" w:themeColor="text1"/>
          <w:lang w:val="es-ES_tradnl"/>
        </w:rPr>
        <w:t xml:space="preserve"> respuesta</w:t>
      </w:r>
      <w:r w:rsidR="004329B2">
        <w:rPr>
          <w:rFonts w:ascii="Palatino Linotype" w:eastAsia="MS Mincho" w:hAnsi="Palatino Linotype"/>
          <w:color w:val="000000" w:themeColor="text1"/>
          <w:lang w:val="es-ES_tradnl"/>
        </w:rPr>
        <w:t xml:space="preserve"> se anexó el siguiente documento</w:t>
      </w:r>
      <w:r>
        <w:rPr>
          <w:rFonts w:ascii="Palatino Linotype" w:eastAsia="MS Mincho" w:hAnsi="Palatino Linotype"/>
          <w:color w:val="000000" w:themeColor="text1"/>
          <w:lang w:val="es-ES_tradnl"/>
        </w:rPr>
        <w:t xml:space="preserve">: </w:t>
      </w:r>
    </w:p>
    <w:p w14:paraId="4FFA71AB" w14:textId="77777777" w:rsidR="00852DE8" w:rsidRDefault="00852DE8" w:rsidP="00852DE8">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2877457B" w14:textId="77777777" w:rsidR="0046289C" w:rsidRDefault="00852DE8" w:rsidP="002629B9">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r>
        <w:rPr>
          <w:rFonts w:ascii="Palatino Linotype" w:eastAsia="MS Mincho" w:hAnsi="Palatino Linotype"/>
          <w:color w:val="000000" w:themeColor="text1"/>
          <w:lang w:val="es-ES_tradnl"/>
        </w:rPr>
        <w:t>-</w:t>
      </w:r>
      <w:r w:rsidR="00DE3939" w:rsidRPr="00DE3939">
        <w:rPr>
          <w:rFonts w:ascii="Palatino Linotype" w:eastAsia="MS Mincho" w:hAnsi="Palatino Linotype"/>
          <w:b/>
          <w:color w:val="000000" w:themeColor="text1"/>
          <w:lang w:val="es-ES_tradnl"/>
        </w:rPr>
        <w:t>DE 09.pdf</w:t>
      </w:r>
      <w:r w:rsidRPr="002629B9">
        <w:rPr>
          <w:rFonts w:ascii="Palatino Linotype" w:eastAsia="MS Mincho" w:hAnsi="Palatino Linotype"/>
          <w:color w:val="000000" w:themeColor="text1"/>
          <w:lang w:val="es-ES_tradnl"/>
        </w:rPr>
        <w:t>: Documento electrónico que</w:t>
      </w:r>
      <w:r w:rsidR="00DE3939">
        <w:rPr>
          <w:rFonts w:ascii="Palatino Linotype" w:eastAsia="MS Mincho" w:hAnsi="Palatino Linotype"/>
          <w:color w:val="000000" w:themeColor="text1"/>
          <w:lang w:val="es-ES_tradnl"/>
        </w:rPr>
        <w:t xml:space="preserve"> en dos</w:t>
      </w:r>
      <w:r w:rsidRPr="002629B9">
        <w:rPr>
          <w:rFonts w:ascii="Palatino Linotype" w:eastAsia="MS Mincho" w:hAnsi="Palatino Linotype"/>
          <w:color w:val="000000" w:themeColor="text1"/>
          <w:lang w:val="es-ES_tradnl"/>
        </w:rPr>
        <w:t xml:space="preserve"> </w:t>
      </w:r>
      <w:r w:rsidR="00DE3939">
        <w:rPr>
          <w:rFonts w:ascii="Palatino Linotype" w:eastAsia="MS Mincho" w:hAnsi="Palatino Linotype"/>
          <w:color w:val="000000" w:themeColor="text1"/>
          <w:lang w:val="es-ES_tradnl"/>
        </w:rPr>
        <w:t>(02</w:t>
      </w:r>
      <w:r w:rsidR="00366DFC" w:rsidRPr="002629B9">
        <w:rPr>
          <w:rFonts w:ascii="Palatino Linotype" w:eastAsia="MS Mincho" w:hAnsi="Palatino Linotype"/>
          <w:color w:val="000000" w:themeColor="text1"/>
          <w:lang w:val="es-ES_tradnl"/>
        </w:rPr>
        <w:t xml:space="preserve">) </w:t>
      </w:r>
      <w:r w:rsidRPr="002629B9">
        <w:rPr>
          <w:rFonts w:ascii="Palatino Linotype" w:eastAsia="MS Mincho" w:hAnsi="Palatino Linotype"/>
          <w:color w:val="000000" w:themeColor="text1"/>
          <w:lang w:val="es-ES_tradnl"/>
        </w:rPr>
        <w:t>hoja</w:t>
      </w:r>
      <w:r w:rsidR="00DE3939">
        <w:rPr>
          <w:rFonts w:ascii="Palatino Linotype" w:eastAsia="MS Mincho" w:hAnsi="Palatino Linotype"/>
          <w:color w:val="000000" w:themeColor="text1"/>
          <w:lang w:val="es-ES_tradnl"/>
        </w:rPr>
        <w:t xml:space="preserve">s contiene el oficio DDE/2382/2021 dirigido al Jefe de la Unidad Municipal de Acceso a la Información Pública y la Protección de Datos Personales </w:t>
      </w:r>
      <w:r w:rsidR="0046289C">
        <w:rPr>
          <w:rFonts w:ascii="Palatino Linotype" w:eastAsia="MS Mincho" w:hAnsi="Palatino Linotype"/>
          <w:color w:val="000000" w:themeColor="text1"/>
          <w:lang w:val="es-ES_tradnl"/>
        </w:rPr>
        <w:t>y suscrito por el Director de Desarrollo Económico, mediante el cual se informa que:</w:t>
      </w:r>
    </w:p>
    <w:p w14:paraId="65ECFC12" w14:textId="77777777" w:rsidR="0046289C" w:rsidRDefault="0046289C" w:rsidP="002629B9">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75C701BF" w14:textId="703719E4" w:rsidR="0046289C" w:rsidRPr="00B21DA8" w:rsidRDefault="0046289C" w:rsidP="0046289C">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Pr>
          <w:rFonts w:ascii="Palatino Linotype" w:eastAsia="MS Mincho" w:hAnsi="Palatino Linotype"/>
          <w:color w:val="000000" w:themeColor="text1"/>
          <w:lang w:val="es-ES_tradnl"/>
        </w:rPr>
        <w:t xml:space="preserve">“ </w:t>
      </w:r>
      <w:r w:rsidRPr="00B21DA8">
        <w:rPr>
          <w:rFonts w:ascii="Palatino Linotype" w:eastAsia="MS Mincho" w:hAnsi="Palatino Linotype"/>
          <w:i/>
          <w:color w:val="000000" w:themeColor="text1"/>
          <w:lang w:val="es-ES_tradnl"/>
        </w:rPr>
        <w:t>En ese sentido es menester informarle que respecto a el expediente DDE/JCAE/13/2021, por medio del cual se Ilevó a cabo procedimiento administrativo común a la Unidad Económica, y en el cual se encuentran los documentos que acrediten que los inspectores realizaron visitas de verificación y suspensión provisional en su momento a la unidad económica denominada COMERCIALIZACIÓN CIRAEM S.A. DE C V., le informo que dentro de! expediente se encuentran datos personales sensibles, razón por la cual no es posible atender la solicitud de la peticionaria lo anterior con fundamento en lo dispuesto por el   artículo 24 fracción VI y 143, fracción I de la Ley de Transparencia y Acceso a la Información Pública Del Estado De México y Municipios, mediante la cual nos obliga a resguardar la información que contenga datos personales de particulares o empresas.</w:t>
      </w:r>
    </w:p>
    <w:p w14:paraId="4B62F865" w14:textId="77777777" w:rsidR="0046289C" w:rsidRPr="00B21DA8" w:rsidRDefault="0046289C" w:rsidP="0046289C">
      <w:pPr>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7E9862C7" w14:textId="305C9C3E" w:rsidR="0046289C" w:rsidRDefault="0046289C" w:rsidP="00A354DE">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 xml:space="preserve">Por cuanto hace al documento que se giró a las áreas sobre las irregularidades del establecimiento le informo que fue mediante oficio de fecha DDE/2531/2021 de fecha </w:t>
      </w:r>
      <w:r w:rsidRPr="00B21DA8">
        <w:rPr>
          <w:rFonts w:ascii="Palatino Linotype" w:eastAsia="MS Mincho" w:hAnsi="Palatino Linotype"/>
          <w:i/>
          <w:color w:val="000000" w:themeColor="text1"/>
          <w:lang w:val="es-ES_tradnl"/>
        </w:rPr>
        <w:lastRenderedPageBreak/>
        <w:t>26 de noviembre de 2021, dirigido all Director de Desarrollo Urbano y Medio Ambiente en el que se le solicita información acerca de la Licencia de Uso de suelo número LICMUS/290/2021, misma que fue exhibida por la unidad económica en su garantía de audiencia.</w:t>
      </w:r>
    </w:p>
    <w:p w14:paraId="6BE2BDA1" w14:textId="77777777" w:rsidR="00A354DE" w:rsidRPr="00A354DE" w:rsidRDefault="00A354DE" w:rsidP="00A354DE">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p>
    <w:p w14:paraId="159ED92D" w14:textId="77777777" w:rsidR="00B21DA8" w:rsidRPr="00B21DA8" w:rsidRDefault="0046289C" w:rsidP="00B21DA8">
      <w:pPr>
        <w:pStyle w:val="Prrafodelista"/>
        <w:tabs>
          <w:tab w:val="left" w:pos="426"/>
        </w:tabs>
        <w:spacing w:before="240" w:after="240" w:line="360" w:lineRule="auto"/>
        <w:ind w:left="720"/>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En cuanto a su petición la CÉDULA INFORMATIVA DE ZONIFICACIÓN es menester informarle que la unidad económica se encuentra regularizada en la Dirección de Desarrollo Urbano y Medio Ambiente de este H. Ayuntamiento de Tultitlán con la licencia de Uso de suelo número LICMUS/290/2021, en ese sentido hago de su conocimiento que de conformidad con lo establecido por el artículo 96 Sexies de la Ley Orgánica Municipal del Estado de México, así como del 66 del Reglamento Orgánico de la Administración Pública del Municipio de Tultitlán, Estado de México, se desprende que corresponde a la Dirección de Desarrollo Urbano y Medio Ambiente el procedimiento para la emisión de la Cedula de Zonificación y/o Licencia de Uso de Suelo, por lo cual deberá solicitar eso datos a dicha dirección.</w:t>
      </w:r>
    </w:p>
    <w:p w14:paraId="7B76F83E" w14:textId="77777777" w:rsidR="00B21DA8" w:rsidRDefault="00B21DA8" w:rsidP="00B21DA8">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2D820AD2" w14:textId="3A85B664" w:rsidR="00B21DA8" w:rsidRPr="006F0EAD" w:rsidRDefault="00B21DA8" w:rsidP="00B21DA8">
      <w:pPr>
        <w:pStyle w:val="Prrafodelista"/>
        <w:tabs>
          <w:tab w:val="left" w:pos="426"/>
        </w:tabs>
        <w:spacing w:before="240" w:after="240" w:line="360" w:lineRule="auto"/>
        <w:ind w:left="720"/>
        <w:contextualSpacing/>
        <w:jc w:val="both"/>
        <w:rPr>
          <w:rFonts w:ascii="Palatino Linotype" w:eastAsia="Arial" w:hAnsi="Palatino Linotype" w:cs="Arial"/>
          <w:lang w:eastAsia="en-US"/>
        </w:rPr>
      </w:pPr>
      <w:r w:rsidRPr="00B21DA8">
        <w:rPr>
          <w:rFonts w:ascii="Palatino Linotype" w:eastAsia="Arial" w:hAnsi="Palatino Linotype" w:cs="Arial"/>
          <w:i/>
          <w:lang w:eastAsia="en-US"/>
        </w:rPr>
        <w:t>Por otra parte respecto a la solicitud de Dictamen Único de Factibilidad, Dictamen</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de Impacto Regional, Dictamen de impacto Social, Permisos de Carga y descarga,</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permisos expedidos por SEMARNAT COFEPRIS, con fundamento en lo dispuesto</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por</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el</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artículo</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27</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Reglamento</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De Actividades</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Económicas</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Del</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Municipio</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De</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Tultitlán, Estado de México, no aplican, ya que ese tipo de documentos no son</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regulados para la apertura de este establecimiento en particular, como requisito</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para</w:t>
      </w:r>
      <w:r w:rsidRPr="00B21DA8">
        <w:rPr>
          <w:rFonts w:ascii="Palatino Linotype" w:eastAsia="Arial" w:hAnsi="Palatino Linotype" w:cs="Arial"/>
          <w:i/>
          <w:spacing w:val="9"/>
          <w:lang w:eastAsia="en-US"/>
        </w:rPr>
        <w:t xml:space="preserve"> </w:t>
      </w:r>
      <w:r w:rsidRPr="00B21DA8">
        <w:rPr>
          <w:rFonts w:ascii="Palatino Linotype" w:eastAsia="Arial" w:hAnsi="Palatino Linotype" w:cs="Arial"/>
          <w:i/>
          <w:lang w:eastAsia="en-US"/>
        </w:rPr>
        <w:t>la</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emisión</w:t>
      </w:r>
      <w:r w:rsidRPr="00B21DA8">
        <w:rPr>
          <w:rFonts w:ascii="Palatino Linotype" w:eastAsia="Arial" w:hAnsi="Palatino Linotype" w:cs="Arial"/>
          <w:i/>
          <w:spacing w:val="8"/>
          <w:lang w:eastAsia="en-US"/>
        </w:rPr>
        <w:t xml:space="preserve"> </w:t>
      </w:r>
      <w:r w:rsidRPr="00B21DA8">
        <w:rPr>
          <w:rFonts w:ascii="Palatino Linotype" w:eastAsia="Arial" w:hAnsi="Palatino Linotype" w:cs="Arial"/>
          <w:i/>
          <w:lang w:eastAsia="en-US"/>
        </w:rPr>
        <w:t>de la licencia</w:t>
      </w:r>
      <w:r w:rsidRPr="00B21DA8">
        <w:rPr>
          <w:rFonts w:ascii="Palatino Linotype" w:eastAsia="Arial" w:hAnsi="Palatino Linotype" w:cs="Arial"/>
          <w:i/>
          <w:spacing w:val="13"/>
          <w:lang w:eastAsia="en-US"/>
        </w:rPr>
        <w:t xml:space="preserve"> </w:t>
      </w:r>
      <w:r w:rsidRPr="00B21DA8">
        <w:rPr>
          <w:rFonts w:ascii="Palatino Linotype" w:eastAsia="Arial" w:hAnsi="Palatino Linotype" w:cs="Arial"/>
          <w:i/>
          <w:lang w:eastAsia="en-US"/>
        </w:rPr>
        <w:t>de funcionamiento</w:t>
      </w:r>
      <w:r w:rsidRPr="00B21DA8">
        <w:rPr>
          <w:rFonts w:ascii="Palatino Linotype" w:eastAsia="Arial" w:hAnsi="Palatino Linotype" w:cs="Arial"/>
          <w:i/>
          <w:spacing w:val="-5"/>
          <w:lang w:eastAsia="en-US"/>
        </w:rPr>
        <w:t xml:space="preserve"> </w:t>
      </w:r>
      <w:r w:rsidRPr="00B21DA8">
        <w:rPr>
          <w:rFonts w:ascii="Palatino Linotype" w:eastAsia="Arial" w:hAnsi="Palatino Linotype" w:cs="Arial"/>
          <w:i/>
          <w:lang w:eastAsia="en-US"/>
        </w:rPr>
        <w:t>de</w:t>
      </w:r>
      <w:r w:rsidRPr="00B21DA8">
        <w:rPr>
          <w:rFonts w:ascii="Palatino Linotype" w:eastAsia="Arial" w:hAnsi="Palatino Linotype" w:cs="Arial"/>
          <w:i/>
          <w:spacing w:val="1"/>
          <w:lang w:eastAsia="en-US"/>
        </w:rPr>
        <w:t xml:space="preserve"> </w:t>
      </w:r>
      <w:r w:rsidRPr="00B21DA8">
        <w:rPr>
          <w:rFonts w:ascii="Palatino Linotype" w:eastAsia="Arial" w:hAnsi="Palatino Linotype" w:cs="Arial"/>
          <w:i/>
          <w:lang w:eastAsia="en-US"/>
        </w:rPr>
        <w:t>la</w:t>
      </w:r>
      <w:r w:rsidRPr="00B21DA8">
        <w:rPr>
          <w:rFonts w:ascii="Palatino Linotype" w:eastAsia="Arial" w:hAnsi="Palatino Linotype" w:cs="Arial"/>
          <w:i/>
          <w:spacing w:val="6"/>
          <w:lang w:eastAsia="en-US"/>
        </w:rPr>
        <w:t xml:space="preserve"> </w:t>
      </w:r>
      <w:r w:rsidRPr="00B21DA8">
        <w:rPr>
          <w:rFonts w:ascii="Palatino Linotype" w:eastAsia="Arial" w:hAnsi="Palatino Linotype" w:cs="Arial"/>
          <w:i/>
          <w:lang w:eastAsia="en-US"/>
        </w:rPr>
        <w:t>unidad</w:t>
      </w:r>
      <w:r w:rsidRPr="00B21DA8">
        <w:rPr>
          <w:rFonts w:ascii="Palatino Linotype" w:eastAsia="Arial" w:hAnsi="Palatino Linotype" w:cs="Arial"/>
          <w:i/>
          <w:spacing w:val="11"/>
          <w:lang w:eastAsia="en-US"/>
        </w:rPr>
        <w:t xml:space="preserve"> </w:t>
      </w:r>
      <w:r w:rsidRPr="00B21DA8">
        <w:rPr>
          <w:rFonts w:ascii="Palatino Linotype" w:eastAsia="Arial" w:hAnsi="Palatino Linotype" w:cs="Arial"/>
          <w:i/>
          <w:lang w:eastAsia="en-US"/>
        </w:rPr>
        <w:t>económica</w:t>
      </w:r>
      <w:r w:rsidRPr="00B21DA8">
        <w:rPr>
          <w:rFonts w:ascii="Arial" w:eastAsia="Arial" w:hAnsi="Arial" w:cs="Arial"/>
          <w:lang w:eastAsia="en-US"/>
        </w:rPr>
        <w:t>.</w:t>
      </w:r>
      <w:r>
        <w:rPr>
          <w:rFonts w:ascii="Arial" w:eastAsia="Arial" w:hAnsi="Arial" w:cs="Arial"/>
          <w:lang w:eastAsia="en-US"/>
        </w:rPr>
        <w:t xml:space="preserve">” </w:t>
      </w:r>
      <w:r w:rsidRPr="006F0EAD">
        <w:rPr>
          <w:rFonts w:ascii="Palatino Linotype" w:eastAsia="Arial" w:hAnsi="Palatino Linotype" w:cs="Arial"/>
          <w:lang w:eastAsia="en-US"/>
        </w:rPr>
        <w:t>(Sic)</w:t>
      </w:r>
    </w:p>
    <w:p w14:paraId="21566A4A" w14:textId="77777777" w:rsidR="00B21DA8" w:rsidRDefault="00B21DA8" w:rsidP="00B21DA8">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6FF2C17D" w14:textId="77777777" w:rsidR="00B21DA8" w:rsidRDefault="00B21DA8" w:rsidP="00B21DA8">
      <w:pPr>
        <w:rPr>
          <w:rFonts w:ascii="Palatino Linotype" w:eastAsia="MS Mincho" w:hAnsi="Palatino Linotype"/>
          <w:color w:val="000000" w:themeColor="text1"/>
          <w:lang w:val="es-ES_tradnl"/>
        </w:rPr>
      </w:pPr>
    </w:p>
    <w:p w14:paraId="4A8A7C48" w14:textId="74B8787C" w:rsidR="00B21DA8" w:rsidRPr="00B21DA8" w:rsidRDefault="00B21DA8" w:rsidP="00B21DA8">
      <w:pPr>
        <w:rPr>
          <w:rFonts w:ascii="Palatino Linotype" w:eastAsia="MS Mincho" w:hAnsi="Palatino Linotype"/>
          <w:b/>
          <w:color w:val="000000" w:themeColor="text1"/>
          <w:lang w:val="es-ES_tradnl"/>
        </w:rPr>
      </w:pPr>
      <w:r w:rsidRPr="00B21DA8">
        <w:rPr>
          <w:rFonts w:ascii="Palatino Linotype" w:eastAsia="MS Mincho" w:hAnsi="Palatino Linotype"/>
          <w:b/>
          <w:color w:val="000000" w:themeColor="text1"/>
          <w:lang w:val="es-ES_tradnl"/>
        </w:rPr>
        <w:t>Solicitud</w:t>
      </w:r>
      <w:r w:rsidRPr="00B21DA8">
        <w:rPr>
          <w:color w:val="000000" w:themeColor="text1"/>
        </w:rPr>
        <w:t xml:space="preserve"> </w:t>
      </w:r>
      <w:hyperlink r:id="rId14" w:history="1">
        <w:r w:rsidRPr="00B21DA8">
          <w:rPr>
            <w:rStyle w:val="Hipervnculo"/>
            <w:rFonts w:ascii="Palatino Linotype" w:eastAsia="MS Mincho" w:hAnsi="Palatino Linotype"/>
            <w:b/>
            <w:bCs/>
            <w:color w:val="000000" w:themeColor="text1"/>
            <w:u w:val="none"/>
          </w:rPr>
          <w:t>00010/TULTITLA/IP/2022</w:t>
        </w:r>
      </w:hyperlink>
      <w:r w:rsidRPr="00B21DA8">
        <w:rPr>
          <w:rFonts w:ascii="Palatino Linotype" w:eastAsia="MS Mincho" w:hAnsi="Palatino Linotype"/>
          <w:b/>
          <w:color w:val="000000" w:themeColor="text1"/>
          <w:lang w:val="es-ES_tradnl"/>
        </w:rPr>
        <w:t>:</w:t>
      </w:r>
    </w:p>
    <w:p w14:paraId="0B600561" w14:textId="77777777" w:rsidR="00B21DA8" w:rsidRDefault="00B21DA8" w:rsidP="00B21DA8">
      <w:pPr>
        <w:tabs>
          <w:tab w:val="left" w:pos="426"/>
        </w:tabs>
        <w:spacing w:before="240" w:after="240" w:line="360" w:lineRule="auto"/>
        <w:contextualSpacing/>
        <w:jc w:val="both"/>
        <w:rPr>
          <w:rFonts w:ascii="Palatino Linotype" w:eastAsia="MS Mincho" w:hAnsi="Palatino Linotype"/>
          <w:color w:val="000000" w:themeColor="text1"/>
          <w:lang w:val="es-ES_tradnl"/>
        </w:rPr>
      </w:pPr>
    </w:p>
    <w:p w14:paraId="63F31485" w14:textId="77777777" w:rsidR="00B21DA8" w:rsidRDefault="00B21DA8" w:rsidP="00B21DA8">
      <w:pPr>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60923ADF" w14:textId="127AA232"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“Tultitlán, México a 11 de Febrero de 2022</w:t>
      </w:r>
    </w:p>
    <w:p w14:paraId="64E9550D" w14:textId="77777777"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Nombre del solicitante: C. Solicitante</w:t>
      </w:r>
    </w:p>
    <w:p w14:paraId="6670BDF8" w14:textId="77777777"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Folio de la solicitud: 00010/TULTITLA/IP/2022</w:t>
      </w:r>
    </w:p>
    <w:p w14:paraId="05AD0ECA"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0E34C2AA"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B1D1ED1"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191CB8FF" w14:textId="215B25FB"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 xml:space="preserve">POR ESTE MEDIO RECIBA UN CORDIAL SALUDO; AL TIEMPO QUE APROVECHO PARA DAR RESPUESTA A SU SOLICITUD DE INFORMACIÓN INGRESADA A ESTA PLATAFORMA SAIMEX CON EL FOLIO 0010/ TULTITLA/IP/2022 CON ATENCIÓN POR PARTE DE LA DIRECCIÓN DE DESARROLLO URBANO Y MEDIO AMBIENTE. R E S P U E S T A D E L A D E P E N D E N C I A: "Sirva el presente para enviarle un cordial saludo, así como para referirme a su solicitud ingresada vía SAIMEX con número de folio 00010/TULTITLA/IP/2022, en el que solicita en lo fundamental: proporcione información de la documentación de la nave industrial, ubicada en calle jazmines no. 41 Sobre el particular, con fundamento en lo dispuesto por el artículo 8 de la Constitución Política de los Estados Unidos Mexicanos, en relación con el 135 del Código de Procedimientos Administrativos </w:t>
      </w:r>
      <w:r w:rsidRPr="00B21DA8">
        <w:rPr>
          <w:rFonts w:ascii="Palatino Linotype" w:eastAsia="MS Mincho" w:hAnsi="Palatino Linotype"/>
          <w:i/>
          <w:color w:val="000000" w:themeColor="text1"/>
          <w:lang w:val="es-ES_tradnl"/>
        </w:rPr>
        <w:lastRenderedPageBreak/>
        <w:t>del Estado de México; le manifiesto que ESTA AUTORIDAD SE ENCUENTRA IMPEDIDA para proporcionarle la información que solicita, por las siguientes consideraciones de hecho y de derecho: - No se cuenta con el consentimiento expreso de los particulares titulares de la información, para hacer entrega ya que se trata de datos de carácter privado y personales concernientes a una persona física o jurídico colectiva identificada o identificable; por lo tanto, se estaría contraviniendo lo previsto por el artículo 8 de la Ley Federal de protección de datos personales en posesión de los particulares, aunado a que la información que se solicita en los diversos formatos de los tramites propios de esta Dirección, no son de los previstos en el artículos 10 y 37 de la Citada Ley, para no requerir de su consentimiento. - Considerándose, que en cuanto a la información que solicita, no se encuentra en ninguna de las hipótesis a que se refiere el artículo 65 de la Ley General de Protección de Datos Personales en Posesión de Sujetos Obligados." [SIC] Sin más por el momento, quedo a sus ordenes para cualquier duda o aclaración, referente al tema. SIN MAS POR EL MOMENTO QUEDO A SUS ORDENES EN EL TELÉFONO 26208900 EXTENSIÓN 1106</w:t>
      </w:r>
    </w:p>
    <w:p w14:paraId="27772919" w14:textId="77777777" w:rsidR="00A354DE" w:rsidRDefault="00B21DA8" w:rsidP="00A354DE">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ATENTAMENTE</w:t>
      </w:r>
    </w:p>
    <w:p w14:paraId="3A571104" w14:textId="08E3D536" w:rsidR="00B21DA8" w:rsidRPr="00A354DE" w:rsidRDefault="00B21DA8" w:rsidP="00A354DE">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C. AARON MANUEL RUIZ ZUBIETA</w:t>
      </w:r>
      <w:r>
        <w:rPr>
          <w:rFonts w:ascii="Palatino Linotype" w:eastAsia="MS Mincho" w:hAnsi="Palatino Linotype"/>
          <w:color w:val="000000" w:themeColor="text1"/>
          <w:lang w:val="es-ES_tradnl"/>
        </w:rPr>
        <w:t>” (Sic)</w:t>
      </w:r>
    </w:p>
    <w:p w14:paraId="00037929" w14:textId="77777777" w:rsidR="0045747A" w:rsidRDefault="0045747A" w:rsidP="0045747A">
      <w:pPr>
        <w:pStyle w:val="Prrafodelista"/>
        <w:tabs>
          <w:tab w:val="left" w:pos="426"/>
        </w:tabs>
        <w:spacing w:before="240" w:after="240" w:line="360" w:lineRule="auto"/>
        <w:ind w:left="720"/>
        <w:contextualSpacing/>
        <w:jc w:val="both"/>
        <w:rPr>
          <w:rFonts w:ascii="Palatino Linotype" w:eastAsia="MS Mincho" w:hAnsi="Palatino Linotype"/>
          <w:color w:val="000000" w:themeColor="text1"/>
          <w:lang w:val="es-ES_tradnl"/>
        </w:rPr>
      </w:pPr>
    </w:p>
    <w:p w14:paraId="42B9DF96" w14:textId="77777777" w:rsidR="00B21DA8" w:rsidRPr="00B21DA8" w:rsidRDefault="00B21DA8" w:rsidP="00B21DA8">
      <w:pPr>
        <w:tabs>
          <w:tab w:val="left" w:pos="426"/>
        </w:tabs>
        <w:spacing w:before="240" w:after="240" w:line="360" w:lineRule="auto"/>
        <w:contextualSpacing/>
        <w:jc w:val="both"/>
        <w:rPr>
          <w:rFonts w:ascii="Palatino Linotype" w:eastAsia="MS Mincho" w:hAnsi="Palatino Linotype"/>
          <w:b/>
          <w:color w:val="000000" w:themeColor="text1"/>
          <w:lang w:val="es-ES_tradnl"/>
        </w:rPr>
      </w:pPr>
      <w:r w:rsidRPr="00B21DA8">
        <w:rPr>
          <w:rFonts w:ascii="Palatino Linotype" w:eastAsia="MS Mincho" w:hAnsi="Palatino Linotype"/>
          <w:b/>
          <w:color w:val="000000" w:themeColor="text1"/>
          <w:lang w:val="es-ES_tradnl"/>
        </w:rPr>
        <w:t>Solicitud</w:t>
      </w:r>
      <w:r w:rsidRPr="00B21DA8">
        <w:rPr>
          <w:rFonts w:ascii="Palatino Linotype" w:eastAsia="MS Mincho" w:hAnsi="Palatino Linotype"/>
          <w:color w:val="000000" w:themeColor="text1"/>
        </w:rPr>
        <w:t xml:space="preserve"> </w:t>
      </w:r>
      <w:hyperlink r:id="rId15" w:history="1">
        <w:r w:rsidRPr="00B21DA8">
          <w:rPr>
            <w:rStyle w:val="Hipervnculo"/>
            <w:rFonts w:ascii="Palatino Linotype" w:eastAsia="MS Mincho" w:hAnsi="Palatino Linotype"/>
            <w:b/>
            <w:bCs/>
            <w:color w:val="000000" w:themeColor="text1"/>
            <w:u w:val="none"/>
          </w:rPr>
          <w:t>00010/TULTITLA/IP/2022</w:t>
        </w:r>
      </w:hyperlink>
      <w:r w:rsidRPr="00B21DA8">
        <w:rPr>
          <w:rFonts w:ascii="Palatino Linotype" w:eastAsia="MS Mincho" w:hAnsi="Palatino Linotype"/>
          <w:b/>
          <w:color w:val="000000" w:themeColor="text1"/>
          <w:lang w:val="es-ES_tradnl"/>
        </w:rPr>
        <w:t>:</w:t>
      </w:r>
    </w:p>
    <w:p w14:paraId="243EC1F7" w14:textId="77777777" w:rsidR="00B21DA8" w:rsidRPr="00B21DA8" w:rsidRDefault="00B21DA8" w:rsidP="00B21DA8">
      <w:pPr>
        <w:tabs>
          <w:tab w:val="left" w:pos="426"/>
        </w:tabs>
        <w:spacing w:before="240" w:after="240" w:line="360" w:lineRule="auto"/>
        <w:ind w:right="607"/>
        <w:contextualSpacing/>
        <w:jc w:val="both"/>
        <w:rPr>
          <w:rFonts w:ascii="Palatino Linotype" w:eastAsia="MS Mincho" w:hAnsi="Palatino Linotype"/>
          <w:i/>
          <w:color w:val="000000" w:themeColor="text1"/>
          <w:lang w:val="es-ES_tradnl"/>
        </w:rPr>
      </w:pPr>
    </w:p>
    <w:p w14:paraId="16A3E4FE" w14:textId="3AB95261"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“Tultitlán, México a 11 de Febrero de 2022</w:t>
      </w:r>
    </w:p>
    <w:p w14:paraId="2894A9F5" w14:textId="77777777"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Nombre del solicitante: C. Solicitante</w:t>
      </w:r>
    </w:p>
    <w:p w14:paraId="6A48F2FE" w14:textId="77777777" w:rsidR="00B21DA8" w:rsidRPr="00B21DA8" w:rsidRDefault="00B21DA8" w:rsidP="00B21DA8">
      <w:pPr>
        <w:tabs>
          <w:tab w:val="left" w:pos="426"/>
        </w:tabs>
        <w:spacing w:before="240" w:after="240" w:line="360" w:lineRule="auto"/>
        <w:ind w:left="567" w:right="607"/>
        <w:contextualSpacing/>
        <w:jc w:val="right"/>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lastRenderedPageBreak/>
        <w:t>Folio de la solicitud: 00011/TULTITLA/IP/2022</w:t>
      </w:r>
    </w:p>
    <w:p w14:paraId="729A153F"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0B9EF60F" w14:textId="77777777" w:rsid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63B31D"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p>
    <w:p w14:paraId="49DB36E7" w14:textId="79D60DD0"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 xml:space="preserve">POR ESTE MEDIO RECIBA UN CORDIAL SALUDO; AL TIEMPO QUE APROVECHO PARA DAR RESPUESTA A SU SOLICITUD DE INFORMACIÓN INGRESADA A ESTA PLATAFORMA SAIMEX CON EL FOLIO 0010/ TULTITLA/IP/2022 CON ATENCIÓN POR PARTE DE LA DIRECCIÓN DE DESARROLLO URBANO Y MEDIO AMBIENTE. R E S P U E S T A D E L A D E P E N D E N C I A: "Sirva el presente para enviarle un cordial saludo, así como para referirme a su solicitud ingresada vía SAIMEX con número de folio 00010/TULTITLA/IP/2022, en el que solicita en lo fundamental: proporcione información de la documentación de la nave industrial, ubicada en calle jazmines no. 41 Sobre el particular, con fundamento en lo dispuesto por el artículo 8 de la Constitución Política de los Estados Unidos Mexicanos, en relación con el 135 del Código de Procedimientos Administrativos del Estado de México; le manifiesto que ESTA AUTORIDAD SE ENCUENTRA IMPEDIDA para proporcionarle la información que solicita, por las siguientes consideraciones de hecho y de derecho: - No se cuenta con el consentimiento expreso de los particulares titulares de la información, para hacer entrega ya que se trata de datos de carácter privado y personales concernientes a </w:t>
      </w:r>
      <w:r w:rsidRPr="00B21DA8">
        <w:rPr>
          <w:rFonts w:ascii="Palatino Linotype" w:eastAsia="MS Mincho" w:hAnsi="Palatino Linotype"/>
          <w:i/>
          <w:color w:val="000000" w:themeColor="text1"/>
          <w:lang w:val="es-ES_tradnl"/>
        </w:rPr>
        <w:lastRenderedPageBreak/>
        <w:t>una persona física o jurídico colectiva identificada o identificable; por lo tanto, se estaría contraviniendo lo previsto por el artículo 8 de la Ley Federal de protección de datos personales en posesión de los particulares, aunado a que la información que se solicita en los diversos formatos de los tramites propios de esta Dirección, no son de los previstos en el artículos 10 y 37 de la Citada Ley, para no requerir de su consentimiento. - Considerándose, que en cuanto a la información que solicita, no se encuentra en ninguna de las hipótesis a que se refiere el artículo 65 de la Ley General de Protección de Datos Personales en Posesión de Sujetos Obligados." [SIC] Sin más por el momento, quedo a sus ordenes para cualquier duda o aclaración, referente al tema. SIN MAS POR EL MOMENTO QUEDO A SUS ORDENES EN EL TELÉFONO 26208900 EXTENSIÓN 1106</w:t>
      </w:r>
    </w:p>
    <w:p w14:paraId="2D5EE11E" w14:textId="77777777"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ATENTAMENTE</w:t>
      </w:r>
    </w:p>
    <w:p w14:paraId="5B90EF79" w14:textId="7C0EF573" w:rsidR="00B21DA8" w:rsidRPr="00B21DA8" w:rsidRDefault="00B21DA8" w:rsidP="00B21DA8">
      <w:pPr>
        <w:tabs>
          <w:tab w:val="left" w:pos="426"/>
        </w:tabs>
        <w:spacing w:before="240" w:after="240" w:line="360" w:lineRule="auto"/>
        <w:ind w:left="567" w:right="607"/>
        <w:contextualSpacing/>
        <w:jc w:val="both"/>
        <w:rPr>
          <w:rFonts w:ascii="Palatino Linotype" w:eastAsia="MS Mincho" w:hAnsi="Palatino Linotype"/>
          <w:i/>
          <w:color w:val="000000" w:themeColor="text1"/>
          <w:lang w:val="es-ES_tradnl"/>
        </w:rPr>
      </w:pPr>
      <w:r w:rsidRPr="00B21DA8">
        <w:rPr>
          <w:rFonts w:ascii="Palatino Linotype" w:eastAsia="MS Mincho" w:hAnsi="Palatino Linotype"/>
          <w:i/>
          <w:color w:val="000000" w:themeColor="text1"/>
          <w:lang w:val="es-ES_tradnl"/>
        </w:rPr>
        <w:t>C. AARON MANUEL RUIZ ZUBIETA”</w:t>
      </w:r>
    </w:p>
    <w:p w14:paraId="4A738A95" w14:textId="77777777" w:rsidR="00644A63" w:rsidRPr="00BF0988" w:rsidRDefault="00644A63" w:rsidP="00644A63">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53157EAD" w14:textId="1D35729C" w:rsidR="00B750CC" w:rsidRPr="00B21DA8" w:rsidRDefault="00B750CC" w:rsidP="00B21DA8">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BF0988">
        <w:rPr>
          <w:rFonts w:ascii="Palatino Linotype" w:hAnsi="Palatino Linotype" w:cs="Arial"/>
          <w:color w:val="000000" w:themeColor="text1"/>
        </w:rPr>
        <w:t xml:space="preserve">Derivado de </w:t>
      </w:r>
      <w:r w:rsidR="00816B3F">
        <w:rPr>
          <w:rFonts w:ascii="Palatino Linotype" w:hAnsi="Palatino Linotype" w:cs="Arial"/>
          <w:color w:val="000000" w:themeColor="text1"/>
        </w:rPr>
        <w:t xml:space="preserve">la </w:t>
      </w:r>
      <w:r w:rsidR="00CA205B" w:rsidRPr="00BF0988">
        <w:rPr>
          <w:rFonts w:ascii="Palatino Linotype" w:hAnsi="Palatino Linotype" w:cs="Arial"/>
          <w:color w:val="000000" w:themeColor="text1"/>
        </w:rPr>
        <w:t>de</w:t>
      </w:r>
      <w:r w:rsidRPr="00BF0988">
        <w:rPr>
          <w:rFonts w:ascii="Palatino Linotype" w:hAnsi="Palatino Linotype" w:cs="Arial"/>
          <w:color w:val="000000" w:themeColor="text1"/>
        </w:rPr>
        <w:t xml:space="preserve"> </w:t>
      </w:r>
      <w:r w:rsidR="00E20563" w:rsidRPr="00BF0988">
        <w:rPr>
          <w:rFonts w:ascii="Palatino Linotype" w:hAnsi="Palatino Linotype" w:cs="Arial"/>
          <w:color w:val="000000" w:themeColor="text1"/>
        </w:rPr>
        <w:t>respuestas</w:t>
      </w:r>
      <w:r w:rsidR="00816B3F">
        <w:rPr>
          <w:rFonts w:ascii="Palatino Linotype" w:hAnsi="Palatino Linotype" w:cs="Arial"/>
          <w:color w:val="000000" w:themeColor="text1"/>
        </w:rPr>
        <w:t xml:space="preserve"> otorgadas</w:t>
      </w:r>
      <w:r w:rsidR="00E20563" w:rsidRPr="00BF0988">
        <w:rPr>
          <w:rFonts w:ascii="Palatino Linotype" w:hAnsi="Palatino Linotype" w:cs="Arial"/>
          <w:color w:val="000000" w:themeColor="text1"/>
        </w:rPr>
        <w:t xml:space="preserve"> por</w:t>
      </w:r>
      <w:r w:rsidR="00CA205B" w:rsidRPr="00BF0988">
        <w:rPr>
          <w:rFonts w:ascii="Palatino Linotype" w:hAnsi="Palatino Linotype" w:cs="Arial"/>
          <w:color w:val="000000" w:themeColor="text1"/>
        </w:rPr>
        <w:t xml:space="preserve"> parte d</w:t>
      </w:r>
      <w:r w:rsidRPr="00BF0988">
        <w:rPr>
          <w:rFonts w:ascii="Palatino Linotype" w:hAnsi="Palatino Linotype" w:cs="Arial"/>
          <w:color w:val="000000" w:themeColor="text1"/>
        </w:rPr>
        <w:t xml:space="preserve">el </w:t>
      </w:r>
      <w:r w:rsidRPr="00BF0988">
        <w:rPr>
          <w:rFonts w:ascii="Palatino Linotype" w:hAnsi="Palatino Linotype" w:cs="Arial"/>
          <w:b/>
          <w:color w:val="000000" w:themeColor="text1"/>
        </w:rPr>
        <w:t>SUJETO OBLIGADO</w:t>
      </w:r>
      <w:r w:rsidRPr="00BF0988">
        <w:rPr>
          <w:rFonts w:ascii="Palatino Linotype" w:hAnsi="Palatino Linotype" w:cs="Arial"/>
          <w:color w:val="000000" w:themeColor="text1"/>
        </w:rPr>
        <w:t>, el</w:t>
      </w:r>
      <w:r w:rsidR="00CA205B" w:rsidRPr="00BF0988">
        <w:rPr>
          <w:rFonts w:ascii="Palatino Linotype" w:hAnsi="Palatino Linotype" w:cs="Arial"/>
          <w:color w:val="000000" w:themeColor="text1"/>
        </w:rPr>
        <w:t xml:space="preserve"> </w:t>
      </w:r>
      <w:r w:rsidR="00B21DA8">
        <w:rPr>
          <w:rFonts w:ascii="Palatino Linotype" w:hAnsi="Palatino Linotype" w:cs="Arial"/>
          <w:color w:val="000000" w:themeColor="text1"/>
        </w:rPr>
        <w:t xml:space="preserve">once (11) </w:t>
      </w:r>
      <w:r w:rsidR="00CA205B" w:rsidRPr="00BF0988">
        <w:rPr>
          <w:rFonts w:ascii="Palatino Linotype" w:hAnsi="Palatino Linotype" w:cs="Arial"/>
          <w:color w:val="000000" w:themeColor="text1"/>
        </w:rPr>
        <w:t xml:space="preserve"> de</w:t>
      </w:r>
      <w:r w:rsidR="00B21DA8">
        <w:rPr>
          <w:rFonts w:ascii="Palatino Linotype" w:hAnsi="Palatino Linotype" w:cs="Arial"/>
          <w:color w:val="000000" w:themeColor="text1"/>
        </w:rPr>
        <w:t xml:space="preserve"> febrero de </w:t>
      </w:r>
      <w:r w:rsidRPr="00BF0988">
        <w:rPr>
          <w:rFonts w:ascii="Palatino Linotype" w:hAnsi="Palatino Linotype" w:cs="Arial"/>
          <w:color w:val="000000" w:themeColor="text1"/>
        </w:rPr>
        <w:t>dos mil veinti</w:t>
      </w:r>
      <w:r w:rsidR="008E3799" w:rsidRPr="00BF0988">
        <w:rPr>
          <w:rFonts w:ascii="Palatino Linotype" w:hAnsi="Palatino Linotype" w:cs="Arial"/>
          <w:color w:val="000000" w:themeColor="text1"/>
        </w:rPr>
        <w:t xml:space="preserve">dós, el particular interpuso </w:t>
      </w:r>
      <w:r w:rsidR="00E20563" w:rsidRPr="00BF0988">
        <w:rPr>
          <w:rFonts w:ascii="Palatino Linotype" w:hAnsi="Palatino Linotype" w:cs="Arial"/>
          <w:color w:val="000000" w:themeColor="text1"/>
        </w:rPr>
        <w:t>los recursos</w:t>
      </w:r>
      <w:r w:rsidRPr="00BF0988">
        <w:rPr>
          <w:rFonts w:ascii="Palatino Linotype" w:hAnsi="Palatino Linotype" w:cs="Arial"/>
          <w:color w:val="000000" w:themeColor="text1"/>
        </w:rPr>
        <w:t xml:space="preserve"> de revisión</w:t>
      </w:r>
      <w:r w:rsidRPr="00BF0988">
        <w:rPr>
          <w:rFonts w:ascii="Palatino Linotype" w:hAnsi="Palatino Linotype"/>
          <w:b/>
          <w:bCs/>
          <w:color w:val="FF0000"/>
        </w:rPr>
        <w:t xml:space="preserve"> </w:t>
      </w:r>
      <w:hyperlink r:id="rId16" w:tgtFrame="_blank" w:history="1">
        <w:r w:rsidR="00B21DA8" w:rsidRPr="00B21DA8">
          <w:rPr>
            <w:rStyle w:val="Hipervnculo"/>
            <w:rFonts w:ascii="Palatino Linotype" w:eastAsiaTheme="minorEastAsia" w:hAnsi="Palatino Linotype" w:cstheme="minorBidi"/>
            <w:b/>
            <w:bCs/>
            <w:color w:val="000000" w:themeColor="text1"/>
            <w:u w:val="none"/>
          </w:rPr>
          <w:t>00788/INFOEM/IP/RR/2022</w:t>
        </w:r>
      </w:hyperlink>
      <w:r w:rsidR="00B21DA8">
        <w:rPr>
          <w:rFonts w:ascii="Palatino Linotype" w:eastAsiaTheme="minorEastAsia" w:hAnsi="Palatino Linotype" w:cstheme="minorBidi"/>
          <w:color w:val="000000" w:themeColor="text1"/>
          <w:lang w:val="es-ES_tradnl"/>
        </w:rPr>
        <w:t xml:space="preserve">, </w:t>
      </w:r>
      <w:hyperlink r:id="rId17" w:tgtFrame="_blank" w:history="1">
        <w:r w:rsidR="00B21DA8" w:rsidRPr="00B21DA8">
          <w:rPr>
            <w:rStyle w:val="Hipervnculo"/>
            <w:rFonts w:ascii="Palatino Linotype" w:eastAsiaTheme="minorEastAsia" w:hAnsi="Palatino Linotype" w:cstheme="minorBidi"/>
            <w:b/>
            <w:bCs/>
            <w:color w:val="000000" w:themeColor="text1"/>
            <w:u w:val="none"/>
          </w:rPr>
          <w:t>00789/INFOEM/IP/RR/2022</w:t>
        </w:r>
      </w:hyperlink>
      <w:r w:rsidR="00B21DA8">
        <w:rPr>
          <w:rFonts w:ascii="Palatino Linotype" w:eastAsiaTheme="minorEastAsia" w:hAnsi="Palatino Linotype" w:cstheme="minorBidi"/>
          <w:b/>
          <w:color w:val="000000" w:themeColor="text1"/>
          <w:lang w:val="es-ES_tradnl"/>
        </w:rPr>
        <w:t xml:space="preserve"> y </w:t>
      </w:r>
      <w:hyperlink r:id="rId18" w:tgtFrame="_blank" w:history="1">
        <w:r w:rsidR="00B21DA8" w:rsidRPr="00B21DA8">
          <w:rPr>
            <w:rStyle w:val="Hipervnculo"/>
            <w:rFonts w:ascii="Palatino Linotype" w:eastAsiaTheme="minorEastAsia" w:hAnsi="Palatino Linotype" w:cstheme="minorBidi"/>
            <w:b/>
            <w:bCs/>
            <w:color w:val="000000" w:themeColor="text1"/>
            <w:u w:val="none"/>
          </w:rPr>
          <w:t>00790/INFOEM/IP/RR/2022</w:t>
        </w:r>
      </w:hyperlink>
      <w:r w:rsidRPr="00B21DA8">
        <w:rPr>
          <w:rFonts w:ascii="Palatino Linotype" w:eastAsia="Calibri" w:hAnsi="Palatino Linotype" w:cs="Arial"/>
          <w:b/>
          <w:color w:val="000000" w:themeColor="text1"/>
        </w:rPr>
        <w:t>;</w:t>
      </w:r>
      <w:r w:rsidRPr="00B21DA8">
        <w:rPr>
          <w:rFonts w:ascii="Palatino Linotype" w:hAnsi="Palatino Linotype" w:cs="Arial"/>
          <w:color w:val="000000" w:themeColor="text1"/>
        </w:rPr>
        <w:t xml:space="preserve"> </w:t>
      </w:r>
      <w:r w:rsidR="008E3799" w:rsidRPr="00B21DA8">
        <w:rPr>
          <w:rFonts w:ascii="Palatino Linotype" w:hAnsi="Palatino Linotype" w:cs="Arial"/>
          <w:color w:val="000000" w:themeColor="text1"/>
        </w:rPr>
        <w:t>impugnaciones</w:t>
      </w:r>
      <w:r w:rsidRPr="00B21DA8">
        <w:rPr>
          <w:rFonts w:ascii="Palatino Linotype" w:hAnsi="Palatino Linotype" w:cs="Arial"/>
          <w:color w:val="000000" w:themeColor="text1"/>
        </w:rPr>
        <w:t xml:space="preserve"> en la</w:t>
      </w:r>
      <w:r w:rsidR="00B21DA8">
        <w:rPr>
          <w:rFonts w:ascii="Palatino Linotype" w:hAnsi="Palatino Linotype" w:cs="Arial"/>
          <w:color w:val="000000" w:themeColor="text1"/>
        </w:rPr>
        <w:t xml:space="preserve">s que </w:t>
      </w:r>
      <w:r w:rsidR="008E3799" w:rsidRPr="00B21DA8">
        <w:rPr>
          <w:rFonts w:ascii="Palatino Linotype" w:hAnsi="Palatino Linotype" w:cs="Arial"/>
          <w:color w:val="000000" w:themeColor="text1"/>
        </w:rPr>
        <w:t xml:space="preserve"> </w:t>
      </w:r>
      <w:r w:rsidRPr="00B21DA8">
        <w:rPr>
          <w:rFonts w:ascii="Palatino Linotype" w:hAnsi="Palatino Linotype" w:cs="Arial"/>
          <w:color w:val="000000" w:themeColor="text1"/>
        </w:rPr>
        <w:t>refirió lo siguiente:</w:t>
      </w:r>
    </w:p>
    <w:p w14:paraId="5FECE4B7" w14:textId="77777777" w:rsidR="008E3799" w:rsidRDefault="008E3799" w:rsidP="00B750CC">
      <w:pPr>
        <w:tabs>
          <w:tab w:val="left" w:pos="426"/>
        </w:tabs>
        <w:spacing w:line="360" w:lineRule="auto"/>
        <w:contextualSpacing/>
        <w:jc w:val="both"/>
        <w:rPr>
          <w:rFonts w:ascii="Palatino Linotype" w:hAnsi="Palatino Linotype" w:cs="Arial"/>
          <w:b/>
          <w:bCs/>
          <w:color w:val="000000" w:themeColor="text1"/>
        </w:rPr>
      </w:pPr>
    </w:p>
    <w:p w14:paraId="5EC6F33C" w14:textId="6B91BBB4" w:rsidR="00B21DA8" w:rsidRDefault="00B21DA8" w:rsidP="00B750CC">
      <w:pPr>
        <w:tabs>
          <w:tab w:val="left" w:pos="426"/>
        </w:tabs>
        <w:spacing w:line="360" w:lineRule="auto"/>
        <w:contextualSpacing/>
        <w:jc w:val="both"/>
        <w:rPr>
          <w:rFonts w:ascii="Palatino Linotype" w:hAnsi="Palatino Linotype" w:cs="Arial"/>
          <w:b/>
          <w:bCs/>
          <w:color w:val="000000" w:themeColor="text1"/>
        </w:rPr>
      </w:pPr>
      <w:r>
        <w:rPr>
          <w:rFonts w:ascii="Palatino Linotype" w:hAnsi="Palatino Linotype" w:cs="Arial"/>
          <w:b/>
          <w:bCs/>
          <w:color w:val="000000" w:themeColor="text1"/>
        </w:rPr>
        <w:t xml:space="preserve">Recurso de revisión </w:t>
      </w:r>
      <w:hyperlink r:id="rId19" w:tgtFrame="_blank" w:history="1">
        <w:r w:rsidRPr="00B21DA8">
          <w:rPr>
            <w:rStyle w:val="Hipervnculo"/>
            <w:rFonts w:ascii="Palatino Linotype" w:hAnsi="Palatino Linotype" w:cs="Arial"/>
            <w:b/>
            <w:bCs/>
            <w:color w:val="000000" w:themeColor="text1"/>
            <w:u w:val="none"/>
          </w:rPr>
          <w:t>00788/INFOEM/IP/RR/2022</w:t>
        </w:r>
      </w:hyperlink>
      <w:r w:rsidRPr="00B21DA8">
        <w:rPr>
          <w:rFonts w:ascii="Palatino Linotype" w:hAnsi="Palatino Linotype" w:cs="Arial"/>
          <w:b/>
          <w:bCs/>
          <w:color w:val="000000" w:themeColor="text1"/>
        </w:rPr>
        <w:t xml:space="preserve">: </w:t>
      </w:r>
    </w:p>
    <w:p w14:paraId="50DADE2D" w14:textId="77777777" w:rsidR="00B21DA8" w:rsidRPr="00BF0988" w:rsidRDefault="00B21DA8" w:rsidP="00B750CC">
      <w:pPr>
        <w:tabs>
          <w:tab w:val="left" w:pos="426"/>
        </w:tabs>
        <w:spacing w:line="360" w:lineRule="auto"/>
        <w:contextualSpacing/>
        <w:jc w:val="both"/>
        <w:rPr>
          <w:rFonts w:ascii="Palatino Linotype" w:hAnsi="Palatino Linotype" w:cs="Arial"/>
          <w:b/>
          <w:bCs/>
          <w:color w:val="000000" w:themeColor="text1"/>
        </w:rPr>
      </w:pPr>
    </w:p>
    <w:p w14:paraId="30CBB42A" w14:textId="589934D2" w:rsidR="00B750CC" w:rsidRPr="00BF0988" w:rsidRDefault="00B750CC" w:rsidP="00B21DA8">
      <w:pPr>
        <w:numPr>
          <w:ilvl w:val="0"/>
          <w:numId w:val="1"/>
        </w:numPr>
        <w:tabs>
          <w:tab w:val="left" w:pos="426"/>
          <w:tab w:val="left" w:pos="567"/>
        </w:tabs>
        <w:spacing w:line="360" w:lineRule="auto"/>
        <w:ind w:left="709" w:right="909" w:hanging="142"/>
        <w:contextualSpacing/>
        <w:jc w:val="both"/>
        <w:rPr>
          <w:rFonts w:ascii="Palatino Linotype" w:hAnsi="Palatino Linotype" w:cs="Arial"/>
          <w:color w:val="000000" w:themeColor="text1"/>
        </w:rPr>
      </w:pPr>
      <w:r w:rsidRPr="00BF0988">
        <w:rPr>
          <w:rFonts w:ascii="Palatino Linotype" w:hAnsi="Palatino Linotype" w:cs="Arial"/>
          <w:b/>
          <w:color w:val="000000" w:themeColor="text1"/>
        </w:rPr>
        <w:t>Acto impugnado:</w:t>
      </w:r>
      <w:r w:rsidRPr="00BF0988">
        <w:rPr>
          <w:rFonts w:ascii="Palatino Linotype" w:hAnsi="Palatino Linotype" w:cs="Arial"/>
          <w:color w:val="000000" w:themeColor="text1"/>
        </w:rPr>
        <w:t xml:space="preserve"> </w:t>
      </w:r>
      <w:r w:rsidRPr="00BF0988">
        <w:rPr>
          <w:rFonts w:ascii="Palatino Linotype" w:hAnsi="Palatino Linotype" w:cs="Arial"/>
          <w:i/>
          <w:color w:val="000000" w:themeColor="text1"/>
        </w:rPr>
        <w:t>“</w:t>
      </w:r>
      <w:r w:rsidR="00B21DA8" w:rsidRPr="00B21DA8">
        <w:rPr>
          <w:rFonts w:ascii="Palatino Linotype" w:hAnsi="Palatino Linotype" w:cs="Arial"/>
          <w:i/>
          <w:color w:val="000000" w:themeColor="text1"/>
        </w:rPr>
        <w:t xml:space="preserve">no se da informacion a cerca de la nave industrial ubicada en calle jazmines no.41 de nombre comercializacion ciraem, la cual </w:t>
      </w:r>
      <w:r w:rsidR="00B21DA8" w:rsidRPr="00B21DA8">
        <w:rPr>
          <w:rFonts w:ascii="Palatino Linotype" w:hAnsi="Palatino Linotype" w:cs="Arial"/>
          <w:i/>
          <w:color w:val="000000" w:themeColor="text1"/>
        </w:rPr>
        <w:lastRenderedPageBreak/>
        <w:t>manej productos quimicos al ser una empresa que se encuentra en una zona habitacional y escolar poniendo en riesgo a los colonos ademas de que se solicito información del 2022 no del 2021 por lo cual al haber concluido su tramite debe presentar sus datos recientes en regla no se solictaron de 2021 puesto que estamos en 2022</w:t>
      </w:r>
      <w:r w:rsidRPr="00BF0988">
        <w:rPr>
          <w:rFonts w:ascii="Palatino Linotype" w:hAnsi="Palatino Linotype" w:cs="Arial"/>
          <w:i/>
          <w:color w:val="000000" w:themeColor="text1"/>
        </w:rPr>
        <w:t>”</w:t>
      </w:r>
      <w:r w:rsidRPr="00BF0988">
        <w:rPr>
          <w:rFonts w:ascii="Palatino Linotype" w:hAnsi="Palatino Linotype" w:cs="Arial"/>
          <w:color w:val="000000" w:themeColor="text1"/>
        </w:rPr>
        <w:t xml:space="preserve"> (Sic).</w:t>
      </w:r>
    </w:p>
    <w:p w14:paraId="11CB8CEC" w14:textId="77777777" w:rsidR="00B750CC" w:rsidRPr="00BF0988" w:rsidRDefault="00B750CC" w:rsidP="00816B3F">
      <w:pPr>
        <w:tabs>
          <w:tab w:val="left" w:pos="0"/>
        </w:tabs>
        <w:spacing w:line="360" w:lineRule="auto"/>
        <w:ind w:left="567" w:right="909"/>
        <w:contextualSpacing/>
        <w:jc w:val="both"/>
        <w:rPr>
          <w:rFonts w:ascii="Palatino Linotype" w:hAnsi="Palatino Linotype" w:cs="Arial"/>
          <w:color w:val="000000" w:themeColor="text1"/>
        </w:rPr>
      </w:pPr>
    </w:p>
    <w:p w14:paraId="48E9EF28" w14:textId="70C5393E" w:rsidR="00B750CC" w:rsidRPr="00B21DA8" w:rsidRDefault="00B750CC" w:rsidP="00B21DA8">
      <w:pPr>
        <w:numPr>
          <w:ilvl w:val="0"/>
          <w:numId w:val="1"/>
        </w:numPr>
        <w:tabs>
          <w:tab w:val="left" w:pos="0"/>
        </w:tabs>
        <w:spacing w:line="360" w:lineRule="auto"/>
        <w:ind w:left="567" w:right="909" w:firstLine="0"/>
        <w:contextualSpacing/>
        <w:jc w:val="both"/>
        <w:rPr>
          <w:rFonts w:ascii="Palatino Linotype" w:hAnsi="Palatino Linotype" w:cs="Arial"/>
          <w:color w:val="000000" w:themeColor="text1"/>
        </w:rPr>
      </w:pPr>
      <w:r w:rsidRPr="00BF0988">
        <w:rPr>
          <w:rFonts w:ascii="Palatino Linotype" w:hAnsi="Palatino Linotype" w:cs="Arial"/>
          <w:b/>
          <w:color w:val="000000" w:themeColor="text1"/>
        </w:rPr>
        <w:t>Razones o motivos de inconformidad:</w:t>
      </w:r>
      <w:r w:rsidRPr="00BF0988">
        <w:rPr>
          <w:rFonts w:ascii="Palatino Linotype" w:hAnsi="Palatino Linotype" w:cs="Arial"/>
          <w:color w:val="000000" w:themeColor="text1"/>
        </w:rPr>
        <w:t xml:space="preserve"> </w:t>
      </w:r>
      <w:r w:rsidRPr="00BF0988">
        <w:rPr>
          <w:rFonts w:ascii="Palatino Linotype" w:hAnsi="Palatino Linotype" w:cs="Arial"/>
          <w:i/>
          <w:color w:val="000000" w:themeColor="text1"/>
        </w:rPr>
        <w:t>“</w:t>
      </w:r>
      <w:r w:rsidR="00B21DA8" w:rsidRPr="00B21DA8">
        <w:rPr>
          <w:rFonts w:ascii="Palatino Linotype" w:hAnsi="Palatino Linotype" w:cs="Arial"/>
          <w:i/>
          <w:color w:val="000000" w:themeColor="text1"/>
        </w:rPr>
        <w:t>se solicito una prorroga para la entrega de la información y hasta el momento no se entrego nada no se solicita de 2021 si no de 2022 por que dicha fabrica sigue trabajando de manera normal es decir termino el procedimiento administrativo como lo manifiesta dicha autoridad y se debe proporcionar ya que dicha informacion es de vital importacia al violarse garantias individuales de los habitantes de dicha colonia al poner en riesgo la intefridad y el patrimonio</w:t>
      </w:r>
      <w:r w:rsidRPr="00B21DA8">
        <w:rPr>
          <w:rFonts w:ascii="Palatino Linotype" w:hAnsi="Palatino Linotype" w:cs="Arial"/>
          <w:i/>
          <w:color w:val="000000" w:themeColor="text1"/>
        </w:rPr>
        <w:t xml:space="preserve">” </w:t>
      </w:r>
      <w:r w:rsidRPr="00B21DA8">
        <w:rPr>
          <w:rFonts w:ascii="Palatino Linotype" w:hAnsi="Palatino Linotype" w:cs="Arial"/>
          <w:color w:val="000000" w:themeColor="text1"/>
        </w:rPr>
        <w:t>(Sic).</w:t>
      </w:r>
    </w:p>
    <w:p w14:paraId="2D0DCF30" w14:textId="77777777" w:rsidR="008E3799" w:rsidRDefault="008E3799"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2C1F96CE" w14:textId="1D3DCDE7" w:rsidR="00B21DA8" w:rsidRDefault="00B21DA8" w:rsidP="00B21DA8">
      <w:pPr>
        <w:tabs>
          <w:tab w:val="left" w:pos="426"/>
        </w:tabs>
        <w:spacing w:line="360" w:lineRule="auto"/>
        <w:contextualSpacing/>
        <w:jc w:val="both"/>
        <w:rPr>
          <w:rFonts w:ascii="Palatino Linotype" w:hAnsi="Palatino Linotype" w:cs="Arial"/>
          <w:b/>
          <w:bCs/>
          <w:color w:val="000000" w:themeColor="text1"/>
        </w:rPr>
      </w:pPr>
      <w:r>
        <w:rPr>
          <w:rFonts w:ascii="Palatino Linotype" w:hAnsi="Palatino Linotype" w:cs="Arial"/>
          <w:b/>
          <w:bCs/>
          <w:color w:val="000000" w:themeColor="text1"/>
        </w:rPr>
        <w:t xml:space="preserve">Recurso de revisión </w:t>
      </w:r>
      <w:hyperlink r:id="rId20" w:tgtFrame="_blank" w:history="1">
        <w:r>
          <w:rPr>
            <w:rStyle w:val="Hipervnculo"/>
            <w:rFonts w:ascii="Palatino Linotype" w:hAnsi="Palatino Linotype" w:cs="Arial"/>
            <w:b/>
            <w:bCs/>
            <w:color w:val="000000" w:themeColor="text1"/>
            <w:u w:val="none"/>
          </w:rPr>
          <w:t>00789</w:t>
        </w:r>
        <w:r w:rsidRPr="00B21DA8">
          <w:rPr>
            <w:rStyle w:val="Hipervnculo"/>
            <w:rFonts w:ascii="Palatino Linotype" w:hAnsi="Palatino Linotype" w:cs="Arial"/>
            <w:b/>
            <w:bCs/>
            <w:color w:val="000000" w:themeColor="text1"/>
            <w:u w:val="none"/>
          </w:rPr>
          <w:t>/INFOEM/IP/RR/2022</w:t>
        </w:r>
      </w:hyperlink>
      <w:r w:rsidRPr="00B21DA8">
        <w:rPr>
          <w:rFonts w:ascii="Palatino Linotype" w:hAnsi="Palatino Linotype" w:cs="Arial"/>
          <w:b/>
          <w:bCs/>
          <w:color w:val="000000" w:themeColor="text1"/>
        </w:rPr>
        <w:t xml:space="preserve">: </w:t>
      </w:r>
    </w:p>
    <w:p w14:paraId="52E93147" w14:textId="77777777" w:rsidR="00B21DA8" w:rsidRPr="00BF0988" w:rsidRDefault="00B21DA8" w:rsidP="00B21DA8">
      <w:pPr>
        <w:tabs>
          <w:tab w:val="left" w:pos="426"/>
        </w:tabs>
        <w:spacing w:line="360" w:lineRule="auto"/>
        <w:contextualSpacing/>
        <w:jc w:val="both"/>
        <w:rPr>
          <w:rFonts w:ascii="Palatino Linotype" w:hAnsi="Palatino Linotype" w:cs="Arial"/>
          <w:b/>
          <w:bCs/>
          <w:color w:val="000000" w:themeColor="text1"/>
        </w:rPr>
      </w:pPr>
    </w:p>
    <w:p w14:paraId="7B5D1C91" w14:textId="235B4298" w:rsidR="00B21DA8" w:rsidRDefault="00B21DA8" w:rsidP="00B21DA8">
      <w:pPr>
        <w:numPr>
          <w:ilvl w:val="0"/>
          <w:numId w:val="1"/>
        </w:numPr>
        <w:tabs>
          <w:tab w:val="left" w:pos="426"/>
          <w:tab w:val="left" w:pos="567"/>
        </w:tabs>
        <w:spacing w:line="360" w:lineRule="auto"/>
        <w:ind w:left="709" w:right="909" w:hanging="142"/>
        <w:contextualSpacing/>
        <w:jc w:val="both"/>
        <w:rPr>
          <w:rFonts w:ascii="Palatino Linotype" w:hAnsi="Palatino Linotype" w:cs="Arial"/>
          <w:color w:val="000000" w:themeColor="text1"/>
        </w:rPr>
      </w:pPr>
      <w:r w:rsidRPr="00BF0988">
        <w:rPr>
          <w:rFonts w:ascii="Palatino Linotype" w:hAnsi="Palatino Linotype" w:cs="Arial"/>
          <w:b/>
          <w:color w:val="000000" w:themeColor="text1"/>
        </w:rPr>
        <w:t>Acto impugnado:</w:t>
      </w:r>
      <w:r w:rsidRPr="00BF0988">
        <w:rPr>
          <w:rFonts w:ascii="Palatino Linotype" w:hAnsi="Palatino Linotype" w:cs="Arial"/>
          <w:color w:val="000000" w:themeColor="text1"/>
        </w:rPr>
        <w:t xml:space="preserve"> </w:t>
      </w:r>
      <w:r w:rsidRPr="00BF0988">
        <w:rPr>
          <w:rFonts w:ascii="Palatino Linotype" w:hAnsi="Palatino Linotype" w:cs="Arial"/>
          <w:i/>
          <w:color w:val="000000" w:themeColor="text1"/>
        </w:rPr>
        <w:t>“</w:t>
      </w:r>
      <w:r w:rsidR="005C5935">
        <w:rPr>
          <w:rFonts w:ascii="Palatino Linotype" w:hAnsi="Palatino Linotype" w:cs="Arial"/>
          <w:color w:val="000000" w:themeColor="text1"/>
        </w:rPr>
        <w:t>no se da la informació</w:t>
      </w:r>
      <w:r w:rsidRPr="00B21DA8">
        <w:rPr>
          <w:rFonts w:ascii="Palatino Linotype" w:hAnsi="Palatino Linotype" w:cs="Arial"/>
          <w:color w:val="000000" w:themeColor="text1"/>
        </w:rPr>
        <w:t>n solicitada de 2022</w:t>
      </w:r>
      <w:r w:rsidRPr="00B21DA8">
        <w:rPr>
          <w:rFonts w:ascii="Palatino Linotype" w:hAnsi="Palatino Linotype" w:cs="Arial"/>
          <w:i/>
          <w:color w:val="000000" w:themeColor="text1"/>
        </w:rPr>
        <w:t>”</w:t>
      </w:r>
      <w:r w:rsidRPr="00B21DA8">
        <w:rPr>
          <w:rFonts w:ascii="Palatino Linotype" w:hAnsi="Palatino Linotype" w:cs="Arial"/>
          <w:color w:val="000000" w:themeColor="text1"/>
        </w:rPr>
        <w:t xml:space="preserve"> (Sic).</w:t>
      </w:r>
    </w:p>
    <w:p w14:paraId="1DB3261A" w14:textId="77777777" w:rsidR="00B21DA8" w:rsidRDefault="00B21DA8" w:rsidP="00AC5064">
      <w:pPr>
        <w:tabs>
          <w:tab w:val="left" w:pos="426"/>
          <w:tab w:val="left" w:pos="567"/>
        </w:tabs>
        <w:spacing w:line="360" w:lineRule="auto"/>
        <w:ind w:left="709" w:right="909"/>
        <w:contextualSpacing/>
        <w:jc w:val="both"/>
        <w:rPr>
          <w:rFonts w:ascii="Palatino Linotype" w:hAnsi="Palatino Linotype" w:cs="Arial"/>
          <w:color w:val="000000" w:themeColor="text1"/>
        </w:rPr>
      </w:pPr>
    </w:p>
    <w:p w14:paraId="6692E661" w14:textId="3E1DF0FE" w:rsidR="00B21DA8" w:rsidRDefault="00B21DA8" w:rsidP="00B21DA8">
      <w:pPr>
        <w:numPr>
          <w:ilvl w:val="0"/>
          <w:numId w:val="1"/>
        </w:numPr>
        <w:tabs>
          <w:tab w:val="left" w:pos="426"/>
          <w:tab w:val="left" w:pos="567"/>
        </w:tabs>
        <w:spacing w:line="360" w:lineRule="auto"/>
        <w:ind w:left="709" w:right="909" w:hanging="142"/>
        <w:contextualSpacing/>
        <w:jc w:val="both"/>
        <w:rPr>
          <w:rFonts w:ascii="Palatino Linotype" w:hAnsi="Palatino Linotype" w:cs="Arial"/>
          <w:color w:val="000000" w:themeColor="text1"/>
        </w:rPr>
      </w:pPr>
      <w:r w:rsidRPr="00B21DA8">
        <w:rPr>
          <w:rFonts w:ascii="Palatino Linotype" w:hAnsi="Palatino Linotype" w:cs="Arial"/>
          <w:b/>
          <w:color w:val="000000" w:themeColor="text1"/>
        </w:rPr>
        <w:t>Razones o motivos de inconformidad:</w:t>
      </w:r>
      <w:r w:rsidRPr="00B21DA8">
        <w:rPr>
          <w:rFonts w:ascii="Palatino Linotype" w:hAnsi="Palatino Linotype" w:cs="Arial"/>
          <w:color w:val="000000" w:themeColor="text1"/>
        </w:rPr>
        <w:t xml:space="preserve"> </w:t>
      </w:r>
      <w:r w:rsidRPr="00B21DA8">
        <w:rPr>
          <w:rFonts w:ascii="Palatino Linotype" w:hAnsi="Palatino Linotype" w:cs="Arial"/>
          <w:i/>
          <w:color w:val="000000" w:themeColor="text1"/>
        </w:rPr>
        <w:t xml:space="preserve">“no se da la informacion solictada” </w:t>
      </w:r>
      <w:r w:rsidRPr="00B21DA8">
        <w:rPr>
          <w:rFonts w:ascii="Palatino Linotype" w:hAnsi="Palatino Linotype" w:cs="Arial"/>
          <w:color w:val="000000" w:themeColor="text1"/>
        </w:rPr>
        <w:t>(Sic).</w:t>
      </w:r>
    </w:p>
    <w:p w14:paraId="43A0A7FF" w14:textId="77777777" w:rsidR="00B21DA8" w:rsidRPr="00B21DA8" w:rsidRDefault="00B21DA8" w:rsidP="00B21DA8">
      <w:pPr>
        <w:tabs>
          <w:tab w:val="left" w:pos="426"/>
          <w:tab w:val="left" w:pos="567"/>
        </w:tabs>
        <w:spacing w:line="360" w:lineRule="auto"/>
        <w:ind w:left="709" w:right="909"/>
        <w:contextualSpacing/>
        <w:jc w:val="both"/>
        <w:rPr>
          <w:rFonts w:ascii="Palatino Linotype" w:hAnsi="Palatino Linotype" w:cs="Arial"/>
          <w:color w:val="000000" w:themeColor="text1"/>
        </w:rPr>
      </w:pPr>
    </w:p>
    <w:p w14:paraId="518794D9" w14:textId="77777777" w:rsidR="00B21DA8" w:rsidRDefault="00B21DA8" w:rsidP="00B21DA8">
      <w:pPr>
        <w:tabs>
          <w:tab w:val="left" w:pos="426"/>
        </w:tabs>
        <w:spacing w:line="360" w:lineRule="auto"/>
        <w:contextualSpacing/>
        <w:jc w:val="both"/>
        <w:rPr>
          <w:rFonts w:ascii="Palatino Linotype" w:hAnsi="Palatino Linotype" w:cs="Arial"/>
          <w:b/>
          <w:bCs/>
          <w:color w:val="000000" w:themeColor="text1"/>
        </w:rPr>
      </w:pPr>
      <w:r>
        <w:rPr>
          <w:rFonts w:ascii="Palatino Linotype" w:hAnsi="Palatino Linotype" w:cs="Arial"/>
          <w:b/>
          <w:bCs/>
          <w:color w:val="000000" w:themeColor="text1"/>
        </w:rPr>
        <w:t xml:space="preserve">Recurso de revisión </w:t>
      </w:r>
      <w:hyperlink r:id="rId21" w:tgtFrame="_blank" w:history="1">
        <w:r>
          <w:rPr>
            <w:rStyle w:val="Hipervnculo"/>
            <w:rFonts w:ascii="Palatino Linotype" w:hAnsi="Palatino Linotype" w:cs="Arial"/>
            <w:b/>
            <w:bCs/>
            <w:color w:val="000000" w:themeColor="text1"/>
            <w:u w:val="none"/>
          </w:rPr>
          <w:t>00789</w:t>
        </w:r>
        <w:r w:rsidRPr="00B21DA8">
          <w:rPr>
            <w:rStyle w:val="Hipervnculo"/>
            <w:rFonts w:ascii="Palatino Linotype" w:hAnsi="Palatino Linotype" w:cs="Arial"/>
            <w:b/>
            <w:bCs/>
            <w:color w:val="000000" w:themeColor="text1"/>
            <w:u w:val="none"/>
          </w:rPr>
          <w:t>/INFOEM/IP/RR/2022</w:t>
        </w:r>
      </w:hyperlink>
      <w:r w:rsidRPr="00B21DA8">
        <w:rPr>
          <w:rFonts w:ascii="Palatino Linotype" w:hAnsi="Palatino Linotype" w:cs="Arial"/>
          <w:b/>
          <w:bCs/>
          <w:color w:val="000000" w:themeColor="text1"/>
        </w:rPr>
        <w:t xml:space="preserve">: </w:t>
      </w:r>
    </w:p>
    <w:p w14:paraId="5966194E" w14:textId="77777777" w:rsidR="00B21DA8" w:rsidRPr="00BF0988" w:rsidRDefault="00B21DA8" w:rsidP="00B21DA8">
      <w:pPr>
        <w:tabs>
          <w:tab w:val="left" w:pos="426"/>
        </w:tabs>
        <w:spacing w:line="360" w:lineRule="auto"/>
        <w:contextualSpacing/>
        <w:jc w:val="both"/>
        <w:rPr>
          <w:rFonts w:ascii="Palatino Linotype" w:hAnsi="Palatino Linotype" w:cs="Arial"/>
          <w:b/>
          <w:bCs/>
          <w:color w:val="000000" w:themeColor="text1"/>
        </w:rPr>
      </w:pPr>
    </w:p>
    <w:p w14:paraId="3CE5A253" w14:textId="54DE313D" w:rsidR="00B21DA8" w:rsidRDefault="00B21DA8" w:rsidP="00AC5064">
      <w:pPr>
        <w:numPr>
          <w:ilvl w:val="0"/>
          <w:numId w:val="1"/>
        </w:numPr>
        <w:tabs>
          <w:tab w:val="left" w:pos="426"/>
          <w:tab w:val="left" w:pos="567"/>
        </w:tabs>
        <w:spacing w:line="360" w:lineRule="auto"/>
        <w:ind w:left="709" w:right="909" w:hanging="142"/>
        <w:contextualSpacing/>
        <w:jc w:val="both"/>
        <w:rPr>
          <w:rFonts w:ascii="Palatino Linotype" w:hAnsi="Palatino Linotype" w:cs="Arial"/>
          <w:color w:val="000000" w:themeColor="text1"/>
        </w:rPr>
      </w:pPr>
      <w:r w:rsidRPr="00BF0988">
        <w:rPr>
          <w:rFonts w:ascii="Palatino Linotype" w:hAnsi="Palatino Linotype" w:cs="Arial"/>
          <w:b/>
          <w:color w:val="000000" w:themeColor="text1"/>
        </w:rPr>
        <w:t>Acto impugnado:</w:t>
      </w:r>
      <w:r w:rsidRPr="00BF0988">
        <w:rPr>
          <w:rFonts w:ascii="Palatino Linotype" w:hAnsi="Palatino Linotype" w:cs="Arial"/>
          <w:color w:val="000000" w:themeColor="text1"/>
        </w:rPr>
        <w:t xml:space="preserve"> </w:t>
      </w:r>
      <w:r w:rsidRPr="00BF0988">
        <w:rPr>
          <w:rFonts w:ascii="Palatino Linotype" w:hAnsi="Palatino Linotype" w:cs="Arial"/>
          <w:i/>
          <w:color w:val="000000" w:themeColor="text1"/>
        </w:rPr>
        <w:t>“</w:t>
      </w:r>
      <w:r w:rsidR="00AC5064" w:rsidRPr="00AC5064">
        <w:rPr>
          <w:rFonts w:ascii="Palatino Linotype" w:hAnsi="Palatino Linotype" w:cs="Arial"/>
          <w:i/>
          <w:color w:val="000000" w:themeColor="text1"/>
        </w:rPr>
        <w:t>no se da la informacion solicitada de 2022</w:t>
      </w:r>
      <w:r w:rsidRPr="00B21DA8">
        <w:rPr>
          <w:rFonts w:ascii="Palatino Linotype" w:hAnsi="Palatino Linotype" w:cs="Arial"/>
          <w:i/>
          <w:color w:val="000000" w:themeColor="text1"/>
        </w:rPr>
        <w:t>”</w:t>
      </w:r>
      <w:r w:rsidRPr="00B21DA8">
        <w:rPr>
          <w:rFonts w:ascii="Palatino Linotype" w:hAnsi="Palatino Linotype" w:cs="Arial"/>
          <w:color w:val="000000" w:themeColor="text1"/>
        </w:rPr>
        <w:t xml:space="preserve"> (Sic).</w:t>
      </w:r>
    </w:p>
    <w:p w14:paraId="50910D96" w14:textId="77777777" w:rsidR="00B21DA8" w:rsidRDefault="00B21DA8" w:rsidP="00B21DA8">
      <w:pPr>
        <w:tabs>
          <w:tab w:val="left" w:pos="426"/>
          <w:tab w:val="left" w:pos="567"/>
        </w:tabs>
        <w:spacing w:line="360" w:lineRule="auto"/>
        <w:ind w:left="709" w:right="909"/>
        <w:contextualSpacing/>
        <w:jc w:val="both"/>
        <w:rPr>
          <w:rFonts w:ascii="Palatino Linotype" w:hAnsi="Palatino Linotype" w:cs="Arial"/>
          <w:color w:val="000000" w:themeColor="text1"/>
        </w:rPr>
      </w:pPr>
    </w:p>
    <w:p w14:paraId="67C31F9D" w14:textId="7DCB04A1" w:rsidR="00B21DA8" w:rsidRPr="00B21DA8" w:rsidRDefault="00B21DA8" w:rsidP="00AC5064">
      <w:pPr>
        <w:numPr>
          <w:ilvl w:val="0"/>
          <w:numId w:val="1"/>
        </w:numPr>
        <w:tabs>
          <w:tab w:val="left" w:pos="426"/>
          <w:tab w:val="left" w:pos="567"/>
        </w:tabs>
        <w:spacing w:line="360" w:lineRule="auto"/>
        <w:ind w:left="567" w:right="909" w:firstLine="0"/>
        <w:contextualSpacing/>
        <w:jc w:val="both"/>
        <w:rPr>
          <w:rFonts w:ascii="Palatino Linotype" w:hAnsi="Palatino Linotype" w:cs="Arial"/>
          <w:color w:val="000000" w:themeColor="text1"/>
        </w:rPr>
      </w:pPr>
      <w:r w:rsidRPr="00B21DA8">
        <w:rPr>
          <w:rFonts w:ascii="Palatino Linotype" w:hAnsi="Palatino Linotype" w:cs="Arial"/>
          <w:b/>
          <w:color w:val="000000" w:themeColor="text1"/>
        </w:rPr>
        <w:t>Razones o motivos de inconformidad:</w:t>
      </w:r>
      <w:r w:rsidRPr="00B21DA8">
        <w:rPr>
          <w:rFonts w:ascii="Palatino Linotype" w:hAnsi="Palatino Linotype" w:cs="Arial"/>
          <w:color w:val="000000" w:themeColor="text1"/>
        </w:rPr>
        <w:t xml:space="preserve"> </w:t>
      </w:r>
      <w:r w:rsidRPr="00B21DA8">
        <w:rPr>
          <w:rFonts w:ascii="Palatino Linotype" w:hAnsi="Palatino Linotype" w:cs="Arial"/>
          <w:i/>
          <w:color w:val="000000" w:themeColor="text1"/>
        </w:rPr>
        <w:t>“</w:t>
      </w:r>
      <w:r w:rsidR="00AC5064" w:rsidRPr="00AC5064">
        <w:rPr>
          <w:rFonts w:ascii="Palatino Linotype" w:hAnsi="Palatino Linotype" w:cs="Arial"/>
          <w:i/>
          <w:color w:val="000000" w:themeColor="text1"/>
        </w:rPr>
        <w:t>no se da la informacion solictada</w:t>
      </w:r>
      <w:r w:rsidRPr="00B21DA8">
        <w:rPr>
          <w:rFonts w:ascii="Palatino Linotype" w:hAnsi="Palatino Linotype" w:cs="Arial"/>
          <w:i/>
          <w:color w:val="000000" w:themeColor="text1"/>
        </w:rPr>
        <w:t xml:space="preserve">” </w:t>
      </w:r>
      <w:r w:rsidRPr="00B21DA8">
        <w:rPr>
          <w:rFonts w:ascii="Palatino Linotype" w:hAnsi="Palatino Linotype" w:cs="Arial"/>
          <w:color w:val="000000" w:themeColor="text1"/>
        </w:rPr>
        <w:t>(Sic).</w:t>
      </w:r>
      <w:r w:rsidR="00AC5064">
        <w:rPr>
          <w:rFonts w:ascii="Palatino Linotype" w:hAnsi="Palatino Linotype" w:cs="Arial"/>
          <w:color w:val="000000" w:themeColor="text1"/>
        </w:rPr>
        <w:t xml:space="preserve"> </w:t>
      </w:r>
    </w:p>
    <w:p w14:paraId="1EECFAD7" w14:textId="77777777" w:rsidR="00B21DA8" w:rsidRPr="00BF0988" w:rsidRDefault="00B21DA8" w:rsidP="00B14A52">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6EEAA9F" w14:textId="74C566D6" w:rsidR="00B14A52" w:rsidRPr="00A354DE" w:rsidRDefault="00B14A52" w:rsidP="00A354DE">
      <w:pPr>
        <w:numPr>
          <w:ilvl w:val="0"/>
          <w:numId w:val="2"/>
        </w:numPr>
        <w:tabs>
          <w:tab w:val="left" w:pos="426"/>
        </w:tabs>
        <w:suppressAutoHyphens/>
        <w:spacing w:line="360" w:lineRule="auto"/>
        <w:ind w:left="0" w:firstLine="0"/>
        <w:contextualSpacing/>
        <w:jc w:val="both"/>
        <w:rPr>
          <w:rFonts w:ascii="Palatino Linotype" w:eastAsia="Calibri" w:hAnsi="Palatino Linotype" w:cs="Arial"/>
          <w:b/>
          <w:color w:val="000000"/>
          <w:lang w:eastAsia="en-US"/>
        </w:rPr>
      </w:pPr>
      <w:r w:rsidRPr="00BF0988">
        <w:rPr>
          <w:rFonts w:ascii="Palatino Linotype" w:hAnsi="Palatino Linotype" w:cs="Arial"/>
          <w:color w:val="000000"/>
          <w:lang w:eastAsia="en-US"/>
        </w:rPr>
        <w:t xml:space="preserve">Se registraron los recursos de revisión bajo el número de expediente </w:t>
      </w:r>
      <w:r w:rsidRPr="00BF0988">
        <w:rPr>
          <w:rFonts w:ascii="Palatino Linotype" w:eastAsia="MS Mincho" w:hAnsi="Palatino Linotype" w:cs="Arial"/>
          <w:bCs/>
          <w:color w:val="000000"/>
          <w:lang w:val="es-ES_tradnl" w:eastAsia="en-US"/>
        </w:rPr>
        <w:t>al rubro indicados</w:t>
      </w:r>
      <w:r w:rsidRPr="00BF0988">
        <w:rPr>
          <w:rFonts w:ascii="Palatino Linotype" w:hAnsi="Palatino Linotype" w:cs="Arial"/>
          <w:color w:val="000000"/>
          <w:lang w:eastAsia="en-US"/>
        </w:rPr>
        <w:t>, no obstante</w:t>
      </w:r>
      <w:r w:rsidRPr="00BF0988">
        <w:rPr>
          <w:rFonts w:ascii="Palatino Linotype" w:hAnsi="Palatino Linotype"/>
          <w:iCs/>
          <w:lang w:eastAsia="en-US"/>
        </w:rPr>
        <w:t xml:space="preserve">,  con fundamento en lo dispuesto por el artículo 185 fracción I de la Ley de Transparencia y Acceso a la Información Pública del Estado de México y Municipios, el recurso de revisión con número </w:t>
      </w:r>
      <w:r w:rsidR="00A354DE">
        <w:rPr>
          <w:rFonts w:ascii="Palatino Linotype" w:eastAsia="Calibri" w:hAnsi="Palatino Linotype" w:cs="Arial"/>
          <w:b/>
          <w:color w:val="000000"/>
          <w:lang w:eastAsia="en-US"/>
        </w:rPr>
        <w:t>00</w:t>
      </w:r>
      <w:r w:rsidR="00A354DE" w:rsidRPr="00A354DE">
        <w:rPr>
          <w:rFonts w:ascii="Palatino Linotype" w:eastAsia="Calibri" w:hAnsi="Palatino Linotype" w:cs="Arial"/>
          <w:b/>
          <w:color w:val="000000"/>
          <w:lang w:eastAsia="en-US"/>
        </w:rPr>
        <w:t>788/INFOEM/IP/RR/2022</w:t>
      </w:r>
      <w:r w:rsidR="00A354DE">
        <w:rPr>
          <w:rFonts w:ascii="Palatino Linotype" w:eastAsia="Calibri" w:hAnsi="Palatino Linotype" w:cs="Arial"/>
          <w:b/>
          <w:color w:val="000000"/>
          <w:lang w:eastAsia="en-US"/>
        </w:rPr>
        <w:t xml:space="preserve"> </w:t>
      </w:r>
      <w:r w:rsidRPr="00A354DE">
        <w:rPr>
          <w:rFonts w:ascii="Palatino Linotype" w:hAnsi="Palatino Linotype"/>
          <w:iCs/>
          <w:lang w:eastAsia="en-US"/>
        </w:rPr>
        <w:t xml:space="preserve">fue turnado la </w:t>
      </w:r>
      <w:r w:rsidRPr="00A354DE">
        <w:rPr>
          <w:rFonts w:ascii="Palatino Linotype" w:hAnsi="Palatino Linotype"/>
          <w:b/>
          <w:iCs/>
          <w:lang w:eastAsia="en-US"/>
        </w:rPr>
        <w:t>Comisionada María del Rosario Mejía Ayala</w:t>
      </w:r>
      <w:r w:rsidRPr="00A354DE">
        <w:rPr>
          <w:rFonts w:ascii="Palatino Linotype" w:hAnsi="Palatino Linotype"/>
          <w:iCs/>
          <w:lang w:eastAsia="en-US"/>
        </w:rPr>
        <w:t xml:space="preserve">  con el objeto de su análisis, posteriormente el Pleno de este Órgano Autónomo, en la </w:t>
      </w:r>
      <w:r w:rsidR="00A354DE">
        <w:rPr>
          <w:rFonts w:ascii="Palatino Linotype" w:hAnsi="Palatino Linotype"/>
          <w:iCs/>
          <w:lang w:eastAsia="en-US"/>
        </w:rPr>
        <w:t>Octava</w:t>
      </w:r>
      <w:r w:rsidR="00AD2416" w:rsidRPr="00A354DE">
        <w:rPr>
          <w:rFonts w:ascii="Palatino Linotype" w:hAnsi="Palatino Linotype"/>
          <w:iCs/>
          <w:lang w:eastAsia="en-US"/>
        </w:rPr>
        <w:t xml:space="preserve"> </w:t>
      </w:r>
      <w:r w:rsidR="004A0BA8" w:rsidRPr="00A354DE">
        <w:rPr>
          <w:rFonts w:ascii="Palatino Linotype" w:hAnsi="Palatino Linotype"/>
          <w:iCs/>
          <w:lang w:eastAsia="en-US"/>
        </w:rPr>
        <w:t xml:space="preserve">Sesión </w:t>
      </w:r>
      <w:r w:rsidRPr="00A354DE">
        <w:rPr>
          <w:rFonts w:ascii="Palatino Linotype" w:hAnsi="Palatino Linotype"/>
          <w:iCs/>
          <w:lang w:eastAsia="en-US"/>
        </w:rPr>
        <w:t>Or</w:t>
      </w:r>
      <w:r w:rsidR="00595ACD" w:rsidRPr="00A354DE">
        <w:rPr>
          <w:rFonts w:ascii="Palatino Linotype" w:hAnsi="Palatino Linotype"/>
          <w:iCs/>
          <w:lang w:eastAsia="en-US"/>
        </w:rPr>
        <w:t xml:space="preserve">dinaria </w:t>
      </w:r>
      <w:r w:rsidR="00A354DE">
        <w:rPr>
          <w:rFonts w:ascii="Palatino Linotype" w:hAnsi="Palatino Linotype"/>
          <w:iCs/>
          <w:lang w:eastAsia="en-US"/>
        </w:rPr>
        <w:t>de fecha tres (03</w:t>
      </w:r>
      <w:r w:rsidRPr="00A354DE">
        <w:rPr>
          <w:rFonts w:ascii="Palatino Linotype" w:hAnsi="Palatino Linotype"/>
          <w:iCs/>
          <w:lang w:eastAsia="en-US"/>
        </w:rPr>
        <w:t>) de</w:t>
      </w:r>
      <w:r w:rsidR="00A354DE">
        <w:rPr>
          <w:rFonts w:ascii="Palatino Linotype" w:hAnsi="Palatino Linotype"/>
          <w:iCs/>
          <w:lang w:eastAsia="en-US"/>
        </w:rPr>
        <w:t xml:space="preserve"> marzo </w:t>
      </w:r>
      <w:r w:rsidR="00AD2416" w:rsidRPr="00A354DE">
        <w:rPr>
          <w:rFonts w:ascii="Palatino Linotype" w:hAnsi="Palatino Linotype"/>
          <w:iCs/>
          <w:lang w:eastAsia="en-US"/>
        </w:rPr>
        <w:t xml:space="preserve"> </w:t>
      </w:r>
      <w:r w:rsidRPr="00A354DE">
        <w:rPr>
          <w:rFonts w:ascii="Palatino Linotype" w:hAnsi="Palatino Linotype"/>
          <w:iCs/>
          <w:lang w:eastAsia="en-US"/>
        </w:rPr>
        <w:t>de dos mil veintidós, ordenó la acumulación del recurso de revisión</w:t>
      </w:r>
      <w:r w:rsidRPr="00A354DE">
        <w:rPr>
          <w:rFonts w:ascii="Palatino Linotype" w:eastAsia="Calibri" w:hAnsi="Palatino Linotype" w:cs="Arial"/>
          <w:color w:val="000000"/>
          <w:lang w:eastAsia="en-US"/>
        </w:rPr>
        <w:t xml:space="preserve"> </w:t>
      </w:r>
      <w:r w:rsidR="00A354DE">
        <w:rPr>
          <w:rFonts w:ascii="Palatino Linotype" w:eastAsia="Calibri" w:hAnsi="Palatino Linotype" w:cs="Arial"/>
          <w:b/>
          <w:color w:val="000000"/>
          <w:lang w:eastAsia="en-US"/>
        </w:rPr>
        <w:t>00789</w:t>
      </w:r>
      <w:r w:rsidR="00AD2416" w:rsidRPr="00A354DE">
        <w:rPr>
          <w:rFonts w:ascii="Palatino Linotype" w:eastAsia="Calibri" w:hAnsi="Palatino Linotype" w:cs="Arial"/>
          <w:b/>
          <w:color w:val="000000"/>
          <w:lang w:eastAsia="en-US"/>
        </w:rPr>
        <w:t xml:space="preserve">/INFOEM/IP/RR/2022 </w:t>
      </w:r>
      <w:r w:rsidR="00A354DE">
        <w:rPr>
          <w:rFonts w:ascii="Palatino Linotype" w:eastAsia="Calibri" w:hAnsi="Palatino Linotype" w:cs="Arial"/>
          <w:b/>
          <w:color w:val="000000"/>
          <w:lang w:eastAsia="en-US"/>
        </w:rPr>
        <w:t>del Comisionada Guadalupe Ramírez Peña ; y 00790</w:t>
      </w:r>
      <w:r w:rsidR="00A354DE" w:rsidRPr="00A354DE">
        <w:rPr>
          <w:rFonts w:ascii="Palatino Linotype" w:eastAsia="Calibri" w:hAnsi="Palatino Linotype" w:cs="Arial"/>
          <w:b/>
          <w:color w:val="000000"/>
          <w:lang w:eastAsia="en-US"/>
        </w:rPr>
        <w:t>/INFOEM/IP/RR/2022</w:t>
      </w:r>
      <w:r w:rsidR="00A354DE">
        <w:rPr>
          <w:rFonts w:ascii="Palatino Linotype" w:eastAsia="Calibri" w:hAnsi="Palatino Linotype" w:cs="Arial"/>
          <w:b/>
          <w:color w:val="000000"/>
          <w:lang w:eastAsia="en-US"/>
        </w:rPr>
        <w:t xml:space="preserve"> del Comisionado Presidente </w:t>
      </w:r>
      <w:r w:rsidR="00DB7C72" w:rsidRPr="00A354DE">
        <w:rPr>
          <w:rFonts w:ascii="Palatino Linotype" w:eastAsia="Calibri" w:hAnsi="Palatino Linotype" w:cs="Arial"/>
          <w:b/>
          <w:color w:val="000000"/>
          <w:lang w:eastAsia="en-US"/>
        </w:rPr>
        <w:t>José</w:t>
      </w:r>
      <w:r w:rsidR="003A7432" w:rsidRPr="00A354DE">
        <w:rPr>
          <w:rFonts w:ascii="Palatino Linotype" w:eastAsia="Calibri" w:hAnsi="Palatino Linotype" w:cs="Arial"/>
          <w:b/>
          <w:color w:val="000000"/>
          <w:lang w:eastAsia="en-US"/>
        </w:rPr>
        <w:t xml:space="preserve"> Martínez Vilchis </w:t>
      </w:r>
      <w:r w:rsidRPr="00A354DE">
        <w:rPr>
          <w:rFonts w:ascii="Palatino Linotype" w:hAnsi="Palatino Linotype"/>
          <w:iCs/>
          <w:lang w:eastAsia="en-US"/>
        </w:rPr>
        <w:t xml:space="preserve">a efecto de que ésta Ponencia formulara y presentara el proyecto de resolución correspondiente de conformidad con el numeral </w:t>
      </w:r>
      <w:r w:rsidRPr="00A354DE">
        <w:rPr>
          <w:rFonts w:ascii="Palatino Linotype" w:hAnsi="Palatino Linotype"/>
          <w:b/>
          <w:iCs/>
          <w:lang w:eastAsia="en-US"/>
        </w:rPr>
        <w:t xml:space="preserve">ONCE </w:t>
      </w:r>
      <w:r w:rsidRPr="00A354DE">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1D147EE3" w14:textId="77777777" w:rsidR="00B14A52" w:rsidRPr="00BF0988" w:rsidRDefault="00B14A52" w:rsidP="00B14A52">
      <w:pPr>
        <w:spacing w:line="360" w:lineRule="auto"/>
        <w:ind w:right="49"/>
        <w:jc w:val="both"/>
        <w:rPr>
          <w:rFonts w:ascii="Palatino Linotype" w:hAnsi="Palatino Linotype"/>
          <w:iCs/>
        </w:rPr>
      </w:pPr>
    </w:p>
    <w:p w14:paraId="36549E3C"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b/>
          <w:i/>
          <w:iCs/>
        </w:rPr>
        <w:t>ONCE.</w:t>
      </w:r>
      <w:r w:rsidRPr="00BF0988">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6747407B"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t>…</w:t>
      </w:r>
    </w:p>
    <w:p w14:paraId="3381A2F9"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t>b) Las partes o los actos impugnados sean iguales</w:t>
      </w:r>
    </w:p>
    <w:p w14:paraId="0F5600B4"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lastRenderedPageBreak/>
        <w:t xml:space="preserve">c) Cuando se trate del mismo solicitante, el mismo </w:t>
      </w:r>
      <w:r w:rsidRPr="00BF0988">
        <w:rPr>
          <w:rFonts w:ascii="Palatino Linotype" w:hAnsi="Palatino Linotype"/>
          <w:b/>
          <w:i/>
          <w:iCs/>
        </w:rPr>
        <w:t>SUJETO OBLIGADO</w:t>
      </w:r>
      <w:r w:rsidRPr="00BF0988">
        <w:rPr>
          <w:rFonts w:ascii="Palatino Linotype" w:hAnsi="Palatino Linotype"/>
          <w:i/>
          <w:iCs/>
        </w:rPr>
        <w:t>, aunque se trate de solicitudes diversas;</w:t>
      </w:r>
    </w:p>
    <w:p w14:paraId="7165AF7C"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t>(…)</w:t>
      </w:r>
    </w:p>
    <w:p w14:paraId="650A2DCB" w14:textId="77777777" w:rsidR="00B14A52" w:rsidRPr="00BF0988" w:rsidRDefault="00B14A52" w:rsidP="00B14A52">
      <w:pPr>
        <w:spacing w:line="360" w:lineRule="auto"/>
        <w:ind w:left="567" w:right="616"/>
        <w:jc w:val="both"/>
        <w:rPr>
          <w:rFonts w:ascii="Palatino Linotype" w:hAnsi="Palatino Linotype"/>
          <w:i/>
          <w:iCs/>
        </w:rPr>
      </w:pPr>
    </w:p>
    <w:p w14:paraId="528BA76D" w14:textId="77777777" w:rsidR="00B14A52" w:rsidRPr="00BF0988" w:rsidRDefault="00B14A52" w:rsidP="00B14A52">
      <w:pPr>
        <w:numPr>
          <w:ilvl w:val="0"/>
          <w:numId w:val="2"/>
        </w:numPr>
        <w:suppressAutoHyphens/>
        <w:spacing w:line="360" w:lineRule="auto"/>
        <w:ind w:left="0" w:right="49" w:firstLine="0"/>
        <w:jc w:val="both"/>
        <w:rPr>
          <w:rFonts w:ascii="Palatino Linotype" w:hAnsi="Palatino Linotype"/>
          <w:iCs/>
          <w:lang w:eastAsia="en-US"/>
        </w:rPr>
      </w:pPr>
      <w:r w:rsidRPr="00BF0988">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2A2E2E7" w14:textId="77777777" w:rsidR="00B14A52" w:rsidRPr="00BF0988" w:rsidRDefault="00B14A52" w:rsidP="00B14A52">
      <w:pPr>
        <w:spacing w:line="360" w:lineRule="auto"/>
        <w:ind w:right="49"/>
        <w:jc w:val="both"/>
        <w:rPr>
          <w:rFonts w:ascii="Palatino Linotype" w:hAnsi="Palatino Linotype"/>
          <w:iCs/>
        </w:rPr>
      </w:pPr>
    </w:p>
    <w:p w14:paraId="4DE79DBF" w14:textId="77777777" w:rsidR="00B14A52" w:rsidRPr="00BF0988" w:rsidRDefault="00B14A52" w:rsidP="00B14A52">
      <w:pPr>
        <w:spacing w:line="360" w:lineRule="auto"/>
        <w:ind w:left="567" w:right="616"/>
        <w:jc w:val="center"/>
        <w:rPr>
          <w:rFonts w:ascii="Palatino Linotype" w:hAnsi="Palatino Linotype"/>
          <w:b/>
          <w:iCs/>
        </w:rPr>
      </w:pPr>
      <w:r w:rsidRPr="00BF0988">
        <w:rPr>
          <w:rFonts w:ascii="Palatino Linotype" w:hAnsi="Palatino Linotype"/>
          <w:b/>
          <w:iCs/>
        </w:rPr>
        <w:t>Código de Procedimientos Administrativos del Estado de México.</w:t>
      </w:r>
    </w:p>
    <w:p w14:paraId="499B7C75" w14:textId="77777777" w:rsidR="00B14A52" w:rsidRPr="00BF0988" w:rsidRDefault="00B14A52" w:rsidP="00B14A52">
      <w:pPr>
        <w:spacing w:line="360" w:lineRule="auto"/>
        <w:ind w:left="567" w:right="616"/>
        <w:jc w:val="both"/>
        <w:rPr>
          <w:rFonts w:ascii="Palatino Linotype" w:hAnsi="Palatino Linotype"/>
          <w:i/>
          <w:iCs/>
        </w:rPr>
      </w:pPr>
    </w:p>
    <w:p w14:paraId="6D0266B3"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t>“</w:t>
      </w:r>
      <w:r w:rsidRPr="00BF0988">
        <w:rPr>
          <w:rFonts w:ascii="Palatino Linotype" w:hAnsi="Palatino Linotype"/>
          <w:b/>
          <w:i/>
          <w:iCs/>
        </w:rPr>
        <w:t>Artículo 18.-</w:t>
      </w:r>
      <w:r w:rsidRPr="00BF0988">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02AC4D6" w14:textId="77777777" w:rsidR="00B14A52" w:rsidRPr="00BF0988" w:rsidRDefault="00B14A52" w:rsidP="00B14A52">
      <w:pPr>
        <w:spacing w:line="360" w:lineRule="auto"/>
        <w:ind w:left="567" w:right="616"/>
        <w:jc w:val="both"/>
        <w:rPr>
          <w:rFonts w:ascii="Palatino Linotype" w:hAnsi="Palatino Linotype"/>
          <w:i/>
          <w:iCs/>
        </w:rPr>
      </w:pPr>
    </w:p>
    <w:p w14:paraId="53CDF71E"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t>Ley de Transparencia y Acceso a la Información Pública del Estado de México y Municipios</w:t>
      </w:r>
    </w:p>
    <w:p w14:paraId="1F8E2EA4" w14:textId="77777777" w:rsidR="00B14A52" w:rsidRPr="00BF0988" w:rsidRDefault="00B14A52" w:rsidP="00B14A52">
      <w:pPr>
        <w:spacing w:line="360" w:lineRule="auto"/>
        <w:ind w:left="567" w:right="616"/>
        <w:jc w:val="both"/>
        <w:rPr>
          <w:rFonts w:ascii="Palatino Linotype" w:hAnsi="Palatino Linotype"/>
          <w:i/>
          <w:iCs/>
        </w:rPr>
      </w:pPr>
      <w:r w:rsidRPr="00BF0988">
        <w:rPr>
          <w:rFonts w:ascii="Palatino Linotype" w:hAnsi="Palatino Linotype"/>
          <w:i/>
          <w:iCs/>
        </w:rPr>
        <w:lastRenderedPageBreak/>
        <w:t>“Artículo 195. En la tramitación del recurso de revisión se aplicarán supletoriamente las disposiciones contenidas en el Código de Procedimientos Administrativos del Estado de México.”</w:t>
      </w:r>
    </w:p>
    <w:p w14:paraId="2C9FFCE8" w14:textId="77777777" w:rsidR="00B14A52" w:rsidRPr="00BF0988" w:rsidRDefault="00B14A52" w:rsidP="00B14A52">
      <w:pPr>
        <w:spacing w:line="360" w:lineRule="auto"/>
        <w:ind w:right="49"/>
        <w:jc w:val="both"/>
        <w:rPr>
          <w:rFonts w:ascii="Palatino Linotype" w:hAnsi="Palatino Linotype"/>
          <w:iCs/>
        </w:rPr>
      </w:pPr>
    </w:p>
    <w:p w14:paraId="77D0187F" w14:textId="4B191595" w:rsidR="009040D7" w:rsidRPr="00BF0988" w:rsidRDefault="00B14A52" w:rsidP="009040D7">
      <w:pPr>
        <w:spacing w:line="360" w:lineRule="auto"/>
        <w:ind w:right="49"/>
        <w:jc w:val="both"/>
        <w:rPr>
          <w:rFonts w:ascii="Palatino Linotype" w:hAnsi="Palatino Linotype"/>
          <w:iCs/>
        </w:rPr>
      </w:pPr>
      <w:r w:rsidRPr="00BF0988">
        <w:rPr>
          <w:rFonts w:ascii="Palatino Linotype" w:hAnsi="Palatino Linotype"/>
          <w:iCs/>
        </w:rPr>
        <w:t>8.</w:t>
      </w:r>
      <w:r w:rsidRPr="00BF0988">
        <w:rPr>
          <w:rFonts w:ascii="Palatino Linotype" w:hAnsi="Palatino Linotype"/>
          <w:iCs/>
        </w:rPr>
        <w:tab/>
        <w:t>Se registraron los recursos de revisión bajo el número de expedientes al rubro indicado</w:t>
      </w:r>
      <w:r w:rsidR="004A0BA8" w:rsidRPr="00BF0988">
        <w:rPr>
          <w:rFonts w:ascii="Palatino Linotype" w:hAnsi="Palatino Linotype"/>
          <w:iCs/>
        </w:rPr>
        <w:t>s</w:t>
      </w:r>
      <w:r w:rsidRPr="00BF0988">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BF0988">
        <w:rPr>
          <w:rFonts w:ascii="Palatino Linotype" w:hAnsi="Palatino Linotype"/>
          <w:iCs/>
        </w:rPr>
        <w:t>a, con el objeto de su análisis.</w:t>
      </w:r>
    </w:p>
    <w:p w14:paraId="0DBE0277" w14:textId="77777777" w:rsidR="009040D7" w:rsidRPr="00BF0988" w:rsidRDefault="009040D7" w:rsidP="00B14A52">
      <w:pPr>
        <w:spacing w:line="360" w:lineRule="auto"/>
        <w:ind w:left="709" w:right="567"/>
        <w:jc w:val="both"/>
        <w:rPr>
          <w:rFonts w:ascii="Palatino Linotype" w:hAnsi="Palatino Linotype"/>
          <w:iCs/>
        </w:rPr>
      </w:pPr>
    </w:p>
    <w:p w14:paraId="271DA4E4" w14:textId="339DF129" w:rsidR="009040D7" w:rsidRPr="00A354DE" w:rsidRDefault="003A7432" w:rsidP="00A354DE">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BF0988">
        <w:rPr>
          <w:rFonts w:ascii="Palatino Linotype" w:hAnsi="Palatino Linotype"/>
          <w:color w:val="000000"/>
          <w:lang w:val="es-ES_tradnl"/>
        </w:rPr>
        <w:t xml:space="preserve">El </w:t>
      </w:r>
      <w:r w:rsidR="00827CE9">
        <w:rPr>
          <w:rFonts w:ascii="Palatino Linotype" w:hAnsi="Palatino Linotype"/>
          <w:color w:val="000000"/>
          <w:lang w:val="es-ES_tradnl"/>
        </w:rPr>
        <w:t>doce (12</w:t>
      </w:r>
      <w:r w:rsidR="009040D7" w:rsidRPr="00BF0988">
        <w:rPr>
          <w:rFonts w:ascii="Palatino Linotype" w:hAnsi="Palatino Linotype"/>
          <w:color w:val="000000"/>
          <w:lang w:val="es-ES_tradnl"/>
        </w:rPr>
        <w:t>) de</w:t>
      </w:r>
      <w:r w:rsidR="00827CE9">
        <w:rPr>
          <w:rFonts w:ascii="Palatino Linotype" w:hAnsi="Palatino Linotype"/>
          <w:color w:val="000000"/>
          <w:lang w:val="es-ES_tradnl"/>
        </w:rPr>
        <w:t xml:space="preserve"> diciembre de dos mil veintidós</w:t>
      </w:r>
      <w:r w:rsidR="009040D7" w:rsidRPr="00BF0988">
        <w:rPr>
          <w:rFonts w:ascii="Palatino Linotype" w:hAnsi="Palatino Linotype"/>
          <w:color w:val="000000"/>
          <w:lang w:val="es-ES_tradnl"/>
        </w:rPr>
        <w:t xml:space="preserve">, </w:t>
      </w:r>
      <w:r w:rsidR="00A354DE">
        <w:rPr>
          <w:rFonts w:ascii="Palatino Linotype" w:hAnsi="Palatino Linotype"/>
          <w:color w:val="000000"/>
          <w:lang w:val="es-ES_tradnl"/>
        </w:rPr>
        <w:t xml:space="preserve">se notificó a las partes que los </w:t>
      </w:r>
      <w:r w:rsidR="00827CE9">
        <w:rPr>
          <w:rFonts w:ascii="Palatino Linotype" w:hAnsi="Palatino Linotype"/>
          <w:color w:val="000000"/>
          <w:lang w:val="es-ES_tradnl"/>
        </w:rPr>
        <w:t>recurso</w:t>
      </w:r>
      <w:r w:rsidR="00A354DE">
        <w:rPr>
          <w:rFonts w:ascii="Palatino Linotype" w:hAnsi="Palatino Linotype"/>
          <w:color w:val="000000"/>
          <w:lang w:val="es-ES_tradnl"/>
        </w:rPr>
        <w:t>s</w:t>
      </w:r>
      <w:r w:rsidR="009040D7" w:rsidRPr="00BF0988">
        <w:rPr>
          <w:rFonts w:ascii="Palatino Linotype" w:hAnsi="Palatino Linotype"/>
          <w:color w:val="000000"/>
          <w:lang w:val="es-ES_tradnl"/>
        </w:rPr>
        <w:t xml:space="preserve"> de revisión </w:t>
      </w:r>
      <w:r w:rsidR="00A354DE">
        <w:rPr>
          <w:rFonts w:ascii="Palatino Linotype" w:hAnsi="Palatino Linotype"/>
          <w:b/>
          <w:color w:val="000000"/>
          <w:lang w:val="es-ES_tradnl"/>
        </w:rPr>
        <w:t>00489</w:t>
      </w:r>
      <w:r w:rsidR="00827CE9">
        <w:rPr>
          <w:rFonts w:ascii="Palatino Linotype" w:hAnsi="Palatino Linotype"/>
          <w:b/>
          <w:color w:val="000000"/>
          <w:lang w:val="es-ES_tradnl"/>
        </w:rPr>
        <w:t>/INFOEM/IP/RR/2022</w:t>
      </w:r>
      <w:r w:rsidR="00A354DE">
        <w:rPr>
          <w:rFonts w:ascii="Palatino Linotype" w:hAnsi="Palatino Linotype"/>
          <w:b/>
          <w:color w:val="000000"/>
          <w:lang w:val="es-ES_tradnl"/>
        </w:rPr>
        <w:t xml:space="preserve"> y 00490</w:t>
      </w:r>
      <w:r w:rsidR="00A354DE" w:rsidRPr="00A354DE">
        <w:rPr>
          <w:rFonts w:ascii="Palatino Linotype" w:hAnsi="Palatino Linotype"/>
          <w:b/>
          <w:color w:val="000000"/>
          <w:lang w:val="es-ES_tradnl"/>
        </w:rPr>
        <w:t>/INFOEM/IP/RR/2022</w:t>
      </w:r>
      <w:r w:rsidR="00A354DE">
        <w:rPr>
          <w:rFonts w:ascii="Palatino Linotype" w:hAnsi="Palatino Linotype"/>
          <w:color w:val="000000"/>
          <w:lang w:val="es-ES_tradnl"/>
        </w:rPr>
        <w:t xml:space="preserve"> </w:t>
      </w:r>
      <w:r w:rsidR="00827CE9" w:rsidRPr="00A354DE">
        <w:rPr>
          <w:rFonts w:ascii="Palatino Linotype" w:hAnsi="Palatino Linotype"/>
        </w:rPr>
        <w:t>sería acumulado</w:t>
      </w:r>
      <w:r w:rsidR="009040D7" w:rsidRPr="00A354DE">
        <w:rPr>
          <w:rFonts w:ascii="Palatino Linotype" w:hAnsi="Palatino Linotype"/>
        </w:rPr>
        <w:t xml:space="preserve"> al diverso</w:t>
      </w:r>
      <w:r w:rsidRPr="00A354DE">
        <w:rPr>
          <w:rFonts w:ascii="Palatino Linotype" w:hAnsi="Palatino Linotype"/>
          <w:color w:val="000000"/>
          <w:lang w:val="es-ES_tradnl"/>
        </w:rPr>
        <w:t xml:space="preserve"> </w:t>
      </w:r>
      <w:r w:rsidR="00A354DE" w:rsidRPr="00A354DE">
        <w:rPr>
          <w:rFonts w:ascii="Palatino Linotype" w:hAnsi="Palatino Linotype"/>
          <w:b/>
          <w:color w:val="000000"/>
          <w:lang w:val="es-ES_tradnl"/>
        </w:rPr>
        <w:t>00488</w:t>
      </w:r>
      <w:r w:rsidRPr="00A354DE">
        <w:rPr>
          <w:rFonts w:ascii="Palatino Linotype" w:hAnsi="Palatino Linotype"/>
          <w:b/>
          <w:color w:val="000000"/>
          <w:lang w:val="es-ES_tradnl"/>
        </w:rPr>
        <w:t>/INFOEM/IP/RR/2022</w:t>
      </w:r>
      <w:r w:rsidR="009040D7" w:rsidRPr="00A354DE">
        <w:rPr>
          <w:rFonts w:ascii="Palatino Linotype" w:hAnsi="Palatino Linotype"/>
          <w:b/>
        </w:rPr>
        <w:t>,</w:t>
      </w:r>
      <w:r w:rsidR="009040D7" w:rsidRPr="00A354DE">
        <w:rPr>
          <w:rFonts w:ascii="Palatino Linotype" w:hAnsi="Palatino Linotype"/>
        </w:rPr>
        <w:t xml:space="preserve"> por ser este último el más antiguo, sustanciado bajo el índice de esta Ponencia.</w:t>
      </w:r>
    </w:p>
    <w:p w14:paraId="1AE61B9C" w14:textId="77777777" w:rsidR="009040D7" w:rsidRPr="00BF0988"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7A226A23" w14:textId="1433491F" w:rsidR="00A354DE" w:rsidRDefault="00A354DE" w:rsidP="00A354DE">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Pr>
          <w:rFonts w:ascii="Palatino Linotype" w:hAnsi="Palatino Linotype"/>
          <w:iCs/>
          <w:color w:val="000000"/>
          <w:lang w:val="es-MX"/>
        </w:rPr>
        <w:t>Lo</w:t>
      </w:r>
      <w:r w:rsidR="00B14A52" w:rsidRPr="00BF0988">
        <w:rPr>
          <w:rFonts w:ascii="Palatino Linotype" w:hAnsi="Palatino Linotype"/>
          <w:iCs/>
          <w:color w:val="000000"/>
          <w:lang w:val="es-MX"/>
        </w:rPr>
        <w:t xml:space="preserve">s </w:t>
      </w:r>
      <w:r>
        <w:rPr>
          <w:rFonts w:ascii="Palatino Linotype" w:hAnsi="Palatino Linotype"/>
          <w:b/>
          <w:iCs/>
          <w:color w:val="000000"/>
          <w:lang w:val="es-MX"/>
        </w:rPr>
        <w:t>Comisionados</w:t>
      </w:r>
      <w:r w:rsidR="00B14A52" w:rsidRPr="00BF0988">
        <w:rPr>
          <w:rFonts w:ascii="Palatino Linotype" w:hAnsi="Palatino Linotype"/>
          <w:iCs/>
          <w:color w:val="000000"/>
        </w:rPr>
        <w:t>, con fundamento en lo dispuesto por el artículo 185 fracción II de la ley de la materia, a través de los acuerdos de admisión d</w:t>
      </w:r>
      <w:r>
        <w:rPr>
          <w:rFonts w:ascii="Palatino Linotype" w:hAnsi="Palatino Linotype"/>
          <w:iCs/>
          <w:color w:val="000000"/>
        </w:rPr>
        <w:t>e dieciséis (16</w:t>
      </w:r>
      <w:r w:rsidR="003A7432" w:rsidRPr="00BF0988">
        <w:rPr>
          <w:rFonts w:ascii="Palatino Linotype" w:hAnsi="Palatino Linotype"/>
          <w:iCs/>
          <w:color w:val="000000"/>
        </w:rPr>
        <w:t xml:space="preserve">) </w:t>
      </w:r>
      <w:r>
        <w:rPr>
          <w:rFonts w:ascii="Palatino Linotype" w:hAnsi="Palatino Linotype"/>
          <w:iCs/>
          <w:color w:val="000000"/>
        </w:rPr>
        <w:t xml:space="preserve">febrero </w:t>
      </w:r>
      <w:r w:rsidR="00827CE9">
        <w:rPr>
          <w:rFonts w:ascii="Palatino Linotype" w:hAnsi="Palatino Linotype"/>
          <w:iCs/>
          <w:color w:val="000000"/>
        </w:rPr>
        <w:t>de dos mil venidos</w:t>
      </w:r>
      <w:r w:rsidR="004A0BA8" w:rsidRPr="00BF0988">
        <w:rPr>
          <w:rFonts w:ascii="Palatino Linotype" w:hAnsi="Palatino Linotype"/>
          <w:iCs/>
          <w:color w:val="000000"/>
        </w:rPr>
        <w:t xml:space="preserve">, pusieron </w:t>
      </w:r>
      <w:r w:rsidR="00B14A52" w:rsidRPr="00BF0988">
        <w:rPr>
          <w:rFonts w:ascii="Palatino Linotype" w:hAnsi="Palatino Linotype"/>
          <w:iCs/>
          <w:color w:val="000000"/>
        </w:rPr>
        <w:t xml:space="preserve">a disposición de las partes el expediente electrónico </w:t>
      </w:r>
      <w:r w:rsidR="00B14A52" w:rsidRPr="00BF0988">
        <w:rPr>
          <w:rFonts w:ascii="Palatino Linotype" w:hAnsi="Palatino Linotype"/>
          <w:iCs/>
          <w:color w:val="000000"/>
          <w:lang w:val="es-ES_tradnl"/>
        </w:rPr>
        <w:t xml:space="preserve">vía </w:t>
      </w:r>
      <w:r w:rsidR="00B14A52" w:rsidRPr="00BF0988">
        <w:rPr>
          <w:rFonts w:ascii="Palatino Linotype" w:hAnsi="Palatino Linotype"/>
          <w:iCs/>
          <w:color w:val="000000"/>
        </w:rPr>
        <w:t xml:space="preserve">Sistema de Acceso a la Información Mexiquense </w:t>
      </w:r>
      <w:r w:rsidR="00B14A52" w:rsidRPr="00BF0988">
        <w:rPr>
          <w:rFonts w:ascii="Palatino Linotype" w:hAnsi="Palatino Linotype"/>
          <w:b/>
          <w:iCs/>
          <w:color w:val="000000"/>
        </w:rPr>
        <w:t xml:space="preserve">(SAIMEX) </w:t>
      </w:r>
      <w:r w:rsidR="00B14A52" w:rsidRPr="00BF0988">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BF0988">
        <w:rPr>
          <w:rFonts w:ascii="Palatino Linotype" w:hAnsi="Palatino Linotype"/>
          <w:b/>
          <w:iCs/>
          <w:color w:val="000000"/>
        </w:rPr>
        <w:t>SUJETO OBLIGADO</w:t>
      </w:r>
      <w:r w:rsidR="00B14A52" w:rsidRPr="00BF0988">
        <w:rPr>
          <w:rFonts w:ascii="Palatino Linotype" w:hAnsi="Palatino Linotype"/>
          <w:iCs/>
          <w:color w:val="000000"/>
        </w:rPr>
        <w:t xml:space="preserve"> presentara el Infor</w:t>
      </w:r>
      <w:r>
        <w:rPr>
          <w:rFonts w:ascii="Palatino Linotype" w:hAnsi="Palatino Linotype"/>
          <w:iCs/>
          <w:color w:val="000000"/>
        </w:rPr>
        <w:t xml:space="preserve">me Justificado Correspondiente. </w:t>
      </w:r>
    </w:p>
    <w:p w14:paraId="2A5372C9" w14:textId="77777777" w:rsidR="00A354DE" w:rsidRPr="00A354DE" w:rsidRDefault="00A354DE" w:rsidP="00A354DE">
      <w:pPr>
        <w:pStyle w:val="Prrafodelista"/>
        <w:rPr>
          <w:rFonts w:ascii="Palatino Linotype" w:hAnsi="Palatino Linotype"/>
          <w:b/>
          <w:color w:val="000000"/>
          <w:lang w:val="es-ES_tradnl"/>
        </w:rPr>
      </w:pPr>
    </w:p>
    <w:p w14:paraId="581FA3F5" w14:textId="504CC2B8" w:rsidR="00A354DE" w:rsidRPr="00B313DC" w:rsidRDefault="00A354DE" w:rsidP="00A354DE">
      <w:pPr>
        <w:pStyle w:val="Prrafodelista"/>
        <w:numPr>
          <w:ilvl w:val="0"/>
          <w:numId w:val="3"/>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Pr>
          <w:rFonts w:ascii="Palatino Linotype" w:hAnsi="Palatino Linotype"/>
          <w:color w:val="000000"/>
          <w:lang w:val="es-ES_tradnl"/>
        </w:rPr>
        <w:lastRenderedPageBreak/>
        <w:t xml:space="preserve">En fecha veintidós (22) de febrero de dos mil veintidós en los recursos  </w:t>
      </w:r>
      <w:hyperlink r:id="rId22" w:history="1">
        <w:r w:rsidRPr="00A354DE">
          <w:rPr>
            <w:rStyle w:val="Hipervnculo"/>
            <w:rFonts w:ascii="Palatino Linotype" w:hAnsi="Palatino Linotype"/>
            <w:b/>
            <w:bCs/>
            <w:color w:val="000000" w:themeColor="text1"/>
            <w:u w:val="none"/>
          </w:rPr>
          <w:t>00789/INFOEM/IP/RR/2022</w:t>
        </w:r>
      </w:hyperlink>
      <w:r w:rsidRPr="00A354DE">
        <w:rPr>
          <w:rFonts w:ascii="Palatino Linotype" w:hAnsi="Palatino Linotype"/>
          <w:b/>
          <w:color w:val="000000" w:themeColor="text1"/>
          <w:lang w:val="es-ES_tradnl"/>
        </w:rPr>
        <w:t xml:space="preserve"> y </w:t>
      </w:r>
      <w:hyperlink r:id="rId23" w:history="1">
        <w:r w:rsidRPr="00A354DE">
          <w:rPr>
            <w:rStyle w:val="Hipervnculo"/>
            <w:rFonts w:ascii="Palatino Linotype" w:hAnsi="Palatino Linotype"/>
            <w:b/>
            <w:bCs/>
            <w:color w:val="000000" w:themeColor="text1"/>
            <w:u w:val="none"/>
          </w:rPr>
          <w:t>00790/INFOEM/IP/RR/2022</w:t>
        </w:r>
      </w:hyperlink>
      <w:r>
        <w:rPr>
          <w:rFonts w:ascii="Palatino Linotype" w:hAnsi="Palatino Linotype"/>
          <w:b/>
          <w:color w:val="000000" w:themeColor="text1"/>
          <w:lang w:val="es-MX"/>
        </w:rPr>
        <w:t xml:space="preserve"> </w:t>
      </w:r>
      <w:r>
        <w:rPr>
          <w:rFonts w:ascii="Palatino Linotype" w:hAnsi="Palatino Linotype"/>
          <w:color w:val="000000" w:themeColor="text1"/>
          <w:lang w:val="es-MX"/>
        </w:rPr>
        <w:t xml:space="preserve">el </w:t>
      </w:r>
      <w:r>
        <w:rPr>
          <w:rFonts w:ascii="Palatino Linotype" w:hAnsi="Palatino Linotype"/>
          <w:b/>
          <w:color w:val="000000" w:themeColor="text1"/>
          <w:lang w:val="es-MX"/>
        </w:rPr>
        <w:t xml:space="preserve">PARTICULAR </w:t>
      </w:r>
      <w:r>
        <w:rPr>
          <w:rFonts w:ascii="Palatino Linotype" w:hAnsi="Palatino Linotype"/>
          <w:color w:val="000000" w:themeColor="text1"/>
          <w:lang w:val="es-MX"/>
        </w:rPr>
        <w:t xml:space="preserve">realzó diversas manifestaciones, mismas que para efecto de valoración se refieren a continuación: </w:t>
      </w:r>
    </w:p>
    <w:p w14:paraId="4290451A" w14:textId="77777777" w:rsidR="00B313DC" w:rsidRPr="00B313DC" w:rsidRDefault="00B313DC" w:rsidP="00B313DC">
      <w:pPr>
        <w:pStyle w:val="Prrafodelista"/>
        <w:rPr>
          <w:rFonts w:ascii="Palatino Linotype" w:hAnsi="Palatino Linotype"/>
          <w:b/>
          <w:color w:val="000000"/>
          <w:lang w:val="es-ES_tradnl"/>
        </w:rPr>
      </w:pPr>
    </w:p>
    <w:p w14:paraId="2BD6E99B" w14:textId="11D9C441" w:rsidR="00B313DC" w:rsidRPr="00A354DE" w:rsidRDefault="00B313DC" w:rsidP="00B313DC">
      <w:pPr>
        <w:pStyle w:val="Prrafodelista"/>
        <w:tabs>
          <w:tab w:val="left" w:pos="426"/>
        </w:tabs>
        <w:suppressAutoHyphens/>
        <w:spacing w:after="160" w:line="360" w:lineRule="auto"/>
        <w:ind w:left="0"/>
        <w:contextualSpacing/>
        <w:jc w:val="both"/>
        <w:rPr>
          <w:rFonts w:ascii="Palatino Linotype" w:hAnsi="Palatino Linotype"/>
          <w:b/>
          <w:color w:val="000000"/>
          <w:lang w:val="es-ES_tradnl"/>
        </w:rPr>
      </w:pPr>
      <w:r>
        <w:rPr>
          <w:rFonts w:ascii="Palatino Linotype" w:hAnsi="Palatino Linotype"/>
          <w:b/>
          <w:color w:val="000000"/>
          <w:lang w:val="es-ES_tradnl"/>
        </w:rPr>
        <w:t xml:space="preserve">Recurso de revisión </w:t>
      </w:r>
      <w:r w:rsidRPr="00B313DC">
        <w:rPr>
          <w:rFonts w:ascii="Palatino Linotype" w:hAnsi="Palatino Linotype"/>
          <w:b/>
          <w:color w:val="000000"/>
          <w:lang w:val="es-ES_tradnl"/>
        </w:rPr>
        <w:t>00789/INFOEM/IP/RR/2022</w:t>
      </w:r>
      <w:r w:rsidR="0099689F">
        <w:rPr>
          <w:rFonts w:ascii="Palatino Linotype" w:hAnsi="Palatino Linotype"/>
          <w:b/>
          <w:color w:val="000000"/>
          <w:lang w:val="es-ES_tradnl"/>
        </w:rPr>
        <w:t xml:space="preserve"> y </w:t>
      </w:r>
      <w:r w:rsidR="0099689F" w:rsidRPr="0099689F">
        <w:rPr>
          <w:rFonts w:ascii="Palatino Linotype" w:hAnsi="Palatino Linotype"/>
          <w:b/>
          <w:color w:val="000000"/>
          <w:lang w:val="es-ES_tradnl"/>
        </w:rPr>
        <w:t>00790/INFOEM/IP/RR/2022:</w:t>
      </w:r>
    </w:p>
    <w:p w14:paraId="2554F99E" w14:textId="77777777" w:rsidR="00A354DE" w:rsidRPr="00A354DE" w:rsidRDefault="00A354DE" w:rsidP="00A354DE">
      <w:pPr>
        <w:pStyle w:val="Prrafodelista"/>
        <w:rPr>
          <w:rFonts w:ascii="Palatino Linotype" w:hAnsi="Palatino Linotype"/>
          <w:color w:val="000000" w:themeColor="text1"/>
          <w:lang w:val="es-MX"/>
        </w:rPr>
      </w:pPr>
    </w:p>
    <w:p w14:paraId="2D95CA44" w14:textId="77777777" w:rsidR="00794F4D" w:rsidRPr="0099689F" w:rsidRDefault="00A354DE" w:rsidP="0099689F">
      <w:pPr>
        <w:pStyle w:val="Prrafodelista"/>
        <w:numPr>
          <w:ilvl w:val="0"/>
          <w:numId w:val="14"/>
        </w:numPr>
        <w:tabs>
          <w:tab w:val="left" w:pos="360"/>
        </w:tabs>
        <w:suppressAutoHyphens/>
        <w:spacing w:after="160" w:line="360" w:lineRule="auto"/>
        <w:ind w:left="180" w:right="729" w:firstLine="0"/>
        <w:contextualSpacing/>
        <w:jc w:val="both"/>
        <w:rPr>
          <w:rFonts w:ascii="Palatino Linotype" w:hAnsi="Palatino Linotype"/>
          <w:i/>
          <w:color w:val="000000" w:themeColor="text1"/>
          <w:lang w:val="es-MX"/>
        </w:rPr>
      </w:pPr>
      <w:r w:rsidRPr="0099689F">
        <w:rPr>
          <w:rFonts w:ascii="Palatino Linotype" w:hAnsi="Palatino Linotype"/>
          <w:b/>
          <w:color w:val="000000" w:themeColor="text1"/>
          <w:lang w:val="es-MX"/>
        </w:rPr>
        <w:t>E</w:t>
      </w:r>
      <w:r w:rsidR="00B313DC" w:rsidRPr="0099689F">
        <w:rPr>
          <w:rFonts w:ascii="Palatino Linotype" w:hAnsi="Palatino Linotype"/>
          <w:b/>
          <w:color w:val="000000" w:themeColor="text1"/>
          <w:lang w:val="es-MX"/>
        </w:rPr>
        <w:t>SCRITO DESARROLLO ECONOMICO.pdf:</w:t>
      </w:r>
      <w:r w:rsidR="00B313DC" w:rsidRPr="0099689F">
        <w:rPr>
          <w:rFonts w:ascii="Palatino Linotype" w:hAnsi="Palatino Linotype"/>
          <w:i/>
          <w:color w:val="000000" w:themeColor="text1"/>
          <w:lang w:val="es-MX"/>
        </w:rPr>
        <w:t xml:space="preserve"> Documento electrónico que en dos (02) hojas contiene el oficio de fecha siete (07) de diciembre de dos mil veintiuno dirigido al Director de Desarrollo Urbano </w:t>
      </w:r>
      <w:r w:rsidR="00794F4D" w:rsidRPr="0099689F">
        <w:rPr>
          <w:rFonts w:ascii="Palatino Linotype" w:hAnsi="Palatino Linotype"/>
          <w:i/>
          <w:color w:val="000000" w:themeColor="text1"/>
          <w:lang w:val="es-MX"/>
        </w:rPr>
        <w:t>mediante el cual de refiere que:</w:t>
      </w:r>
    </w:p>
    <w:p w14:paraId="44817944" w14:textId="77777777" w:rsidR="00794F4D" w:rsidRPr="0099689F" w:rsidRDefault="00794F4D"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15A8DF13" w14:textId="1EDDF80B" w:rsidR="00B313DC" w:rsidRPr="0099689F" w:rsidRDefault="00B313DC"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w:t>
      </w:r>
      <w:r w:rsidR="00794F4D" w:rsidRPr="0099689F">
        <w:rPr>
          <w:rFonts w:ascii="Palatino Linotype" w:hAnsi="Palatino Linotype"/>
          <w:i/>
          <w:color w:val="000000" w:themeColor="text1"/>
          <w:lang w:val="es-MX"/>
        </w:rPr>
        <w:t xml:space="preserve"> EL motivo del presente es para solicitar su apoyo, en relación al oficio 006552 de fecha 30 de agosto de 2021 por  medio del cual, de solicitó la clausura definitiva de la empresa Comercializadora Ciraem S.A de C.V  la cual se encuentra en una zona considera exclusivamente para uso habitacional, lo anterior se dice en razón de que, de acuerdo a la CÉDULA INFORMATIVA de ZONIFICACIÓN NO. DDUym.AMB/0948/2021 expediente No. CED/INF/ZONIF/09487/2021, expedida por la Dirección de Desarrollo Urbano y Medio Ambiente, se advierte que es para uso de casa habitación. </w:t>
      </w:r>
    </w:p>
    <w:p w14:paraId="543E4C4D" w14:textId="28B51AE7" w:rsidR="00794F4D" w:rsidRPr="0099689F" w:rsidRDefault="00794F4D"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 xml:space="preserve">Luego entonces, de acuerdo a la cedula informativa de zonificación anteriormente descrita, no fue motivo para sobre la calle jazmines número 39 y número 41 de la colonia Granjas San Pablo, código postal 64930, Tultitlán Estado de México, lugar donde se encuentra una nave industrial violando a todas luces la legislación aplicable vigente para el municipio de Tultitlán, Estado de México, asimismo, es </w:t>
      </w:r>
      <w:r w:rsidRPr="0099689F">
        <w:rPr>
          <w:rFonts w:ascii="Palatino Linotype" w:hAnsi="Palatino Linotype"/>
          <w:i/>
          <w:color w:val="000000" w:themeColor="text1"/>
          <w:lang w:val="es-MX"/>
        </w:rPr>
        <w:lastRenderedPageBreak/>
        <w:t xml:space="preserve">importante recalcar que dicha empresa cuenta con sellos de suspensión provisional número 0558 y número 0559, lo cual no ha sido impedimento para que sigan laborando en dicho lugar, violando flagrantemente la legislación </w:t>
      </w:r>
      <w:r w:rsidR="00AC22B2" w:rsidRPr="0099689F">
        <w:rPr>
          <w:rFonts w:ascii="Palatino Linotype" w:hAnsi="Palatino Linotype"/>
          <w:i/>
          <w:color w:val="000000" w:themeColor="text1"/>
          <w:lang w:val="es-MX"/>
        </w:rPr>
        <w:t xml:space="preserve">aplicable vigente, lo anterior de acuerdo al Código Penal del Estado de México en su artículo 124, mismo que en su parte medular respecto al quebrantamiento de sellos supuestos por autoridad competente, señala lo siguiente: </w:t>
      </w:r>
      <w:r w:rsidRPr="0099689F">
        <w:rPr>
          <w:rFonts w:ascii="Palatino Linotype" w:hAnsi="Palatino Linotype"/>
          <w:i/>
          <w:color w:val="000000" w:themeColor="text1"/>
          <w:lang w:val="es-MX"/>
        </w:rPr>
        <w:t xml:space="preserve">    </w:t>
      </w:r>
    </w:p>
    <w:p w14:paraId="46D5D680" w14:textId="77777777" w:rsidR="00AC22B2" w:rsidRPr="0099689F" w:rsidRDefault="00AC22B2"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3323895B" w14:textId="15FC0510" w:rsidR="00AC22B2" w:rsidRPr="0099689F" w:rsidRDefault="00AC22B2"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w:t>
      </w:r>
    </w:p>
    <w:p w14:paraId="11957ED7" w14:textId="1777B88E" w:rsidR="00B313DC" w:rsidRPr="0099689F" w:rsidRDefault="00AC22B2"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 xml:space="preserve">“En ese tenor de ideas se tiene que la empresa Comercialización Ciraem S.A de C.V. ha quebrantado los Sellos de Suspensión provisional colocados por la autoridad competente, al seguir funcionando de manera normal como si no contara con dicha suspensión, poniendo se este modo en riesgo latente la integridad física y el patrimonio de los habitantes de la Colonia Granjas San Pablo y especialmente a los habitantes de la Calle jazmines, del municipio de Tultitlan, estado de México, ya que dicho lugar se presume elaboran productos químicos y no se advierte que en dicho lugar se cuente con las mininas medidas de seguridad para evitar siniestros. Se anexa soporte fotográfico para mayor referencia. “ (Sic)   </w:t>
      </w:r>
    </w:p>
    <w:p w14:paraId="6F1DBF51" w14:textId="6728A23D" w:rsidR="00B313DC" w:rsidRPr="0099689F" w:rsidRDefault="00B313DC"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46F19EA9" w14:textId="224EDB46" w:rsidR="00F229D2" w:rsidRPr="0099689F" w:rsidRDefault="00A354DE" w:rsidP="0099689F">
      <w:pPr>
        <w:pStyle w:val="Prrafodelista"/>
        <w:numPr>
          <w:ilvl w:val="0"/>
          <w:numId w:val="14"/>
        </w:numPr>
        <w:tabs>
          <w:tab w:val="left" w:pos="360"/>
        </w:tabs>
        <w:suppressAutoHyphens/>
        <w:spacing w:after="160" w:line="360" w:lineRule="auto"/>
        <w:ind w:left="180" w:right="729" w:firstLine="0"/>
        <w:contextualSpacing/>
        <w:jc w:val="both"/>
        <w:rPr>
          <w:rFonts w:ascii="Palatino Linotype" w:hAnsi="Palatino Linotype"/>
          <w:i/>
          <w:color w:val="000000" w:themeColor="text1"/>
          <w:lang w:val="es-MX"/>
        </w:rPr>
      </w:pPr>
      <w:r w:rsidRPr="0099689F">
        <w:rPr>
          <w:rFonts w:ascii="Palatino Linotype" w:hAnsi="Palatino Linotype"/>
          <w:b/>
          <w:color w:val="000000" w:themeColor="text1"/>
          <w:lang w:val="es-MX"/>
        </w:rPr>
        <w:t>ESCRITO DESARROLLO URBANO.pdf</w:t>
      </w:r>
      <w:r w:rsidR="00F229D2" w:rsidRPr="0099689F">
        <w:rPr>
          <w:rFonts w:ascii="Palatino Linotype" w:hAnsi="Palatino Linotype"/>
          <w:b/>
          <w:color w:val="000000" w:themeColor="text1"/>
          <w:lang w:val="es-MX"/>
        </w:rPr>
        <w:t>, ESCRITO DESARROLLO ECONOMICO.pdf,  ESCRITO DESARROLLO URBANO.pdf, DDE 015 2022 ITZEL ROSAS TIERRAFRIA OP 10136 (1).pdf y  DDE 016 2022 ITZEL ROSAS TIERRAFRIA OP 10146 (1) (1).pdf</w:t>
      </w:r>
      <w:r w:rsidR="00F229D2" w:rsidRPr="0099689F">
        <w:rPr>
          <w:rFonts w:ascii="Palatino Linotype" w:hAnsi="Palatino Linotype"/>
          <w:i/>
          <w:color w:val="000000" w:themeColor="text1"/>
          <w:lang w:val="es-MX"/>
        </w:rPr>
        <w:t xml:space="preserve">: Documento electrónico que en nueve (09) hojas contiene el oficio de fecha siete (07) de diciembre de dos mil </w:t>
      </w:r>
      <w:r w:rsidR="00F229D2" w:rsidRPr="0099689F">
        <w:rPr>
          <w:rFonts w:ascii="Palatino Linotype" w:hAnsi="Palatino Linotype"/>
          <w:i/>
          <w:color w:val="000000" w:themeColor="text1"/>
          <w:lang w:val="es-MX"/>
        </w:rPr>
        <w:lastRenderedPageBreak/>
        <w:t>veintiuno dirigido al Director de Desarrollo Urbano y Medio Ambiente o mediante el cual de refiere que:</w:t>
      </w:r>
    </w:p>
    <w:p w14:paraId="24DB3954" w14:textId="17AEE9B7" w:rsidR="00F229D2" w:rsidRPr="0099689F" w:rsidRDefault="00F229D2"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74F1B46A" w14:textId="77777777" w:rsidR="00F229D2" w:rsidRPr="0099689F" w:rsidRDefault="00F229D2"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6B532805" w14:textId="2D776456" w:rsidR="00F229D2" w:rsidRPr="0099689F" w:rsidRDefault="00F229D2" w:rsidP="0099689F">
      <w:pPr>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ab/>
      </w:r>
    </w:p>
    <w:p w14:paraId="54099A31" w14:textId="07BDFA39" w:rsidR="00F229D2" w:rsidRPr="0099689F" w:rsidRDefault="00AC22B2" w:rsidP="0099689F">
      <w:pPr>
        <w:tabs>
          <w:tab w:val="left" w:pos="360"/>
        </w:tabs>
        <w:suppressAutoHyphens/>
        <w:spacing w:after="160" w:line="360" w:lineRule="auto"/>
        <w:ind w:left="180" w:right="729"/>
        <w:contextualSpacing/>
        <w:jc w:val="both"/>
        <w:rPr>
          <w:rFonts w:ascii="Palatino Linotype" w:hAnsi="Palatino Linotype"/>
          <w:i/>
          <w:color w:val="000000" w:themeColor="text1"/>
        </w:rPr>
      </w:pPr>
      <w:r w:rsidRPr="0099689F">
        <w:rPr>
          <w:rFonts w:ascii="Palatino Linotype" w:hAnsi="Palatino Linotype"/>
          <w:i/>
          <w:color w:val="000000" w:themeColor="text1"/>
          <w:lang w:val="es-MX"/>
        </w:rPr>
        <w:t>“</w:t>
      </w:r>
      <w:r w:rsidRPr="0099689F">
        <w:rPr>
          <w:rFonts w:ascii="Palatino Linotype" w:hAnsi="Palatino Linotype"/>
          <w:i/>
          <w:color w:val="000000" w:themeColor="text1"/>
        </w:rPr>
        <w:t xml:space="preserve">El motivo del presente es para solicitar su apoyo, en relación a los oficios 006552 de fecha 30 de agosto de 2021 y 009094 de fecha 11 de noviembre de 2021, mediante los cuales, se solicitó la clausura definitiva de la empresa Comercialización Ciraem S.A de C.V, la cual se encuentra - en _una zona considera exclusivamente para uso </w:t>
      </w:r>
      <w:r w:rsidR="00F229D2" w:rsidRPr="0099689F">
        <w:rPr>
          <w:rFonts w:ascii="Palatino Linotype" w:hAnsi="Palatino Linotype"/>
          <w:i/>
          <w:color w:val="000000" w:themeColor="text1"/>
        </w:rPr>
        <w:t>habitacional</w:t>
      </w:r>
      <w:r w:rsidRPr="0099689F">
        <w:rPr>
          <w:rFonts w:ascii="Palatino Linotype" w:hAnsi="Palatino Linotype"/>
          <w:i/>
          <w:color w:val="000000" w:themeColor="text1"/>
        </w:rPr>
        <w:t xml:space="preserve">, lo anterior se dice en razón de que, de acuerdo a la CÉDULA </w:t>
      </w:r>
      <w:r w:rsidR="00F229D2" w:rsidRPr="0099689F">
        <w:rPr>
          <w:rFonts w:ascii="Palatino Linotype" w:hAnsi="Palatino Linotype"/>
          <w:i/>
          <w:color w:val="000000" w:themeColor="text1"/>
        </w:rPr>
        <w:t xml:space="preserve">INFORMATIVA DE .ZONIFICACION NO. </w:t>
      </w:r>
      <w:r w:rsidRPr="0099689F">
        <w:rPr>
          <w:rFonts w:ascii="Palatino Linotype" w:hAnsi="Palatino Linotype"/>
          <w:i/>
          <w:color w:val="000000" w:themeColor="text1"/>
        </w:rPr>
        <w:t xml:space="preserve">DDUym.AMB/0948/2021 expediente No. CED/INF/ZONIF/09487/2021, expedida por la Dirección de Desarrollo Urbano Y Medio Ambiente, se advierte que es para uso de casa habitación. </w:t>
      </w:r>
    </w:p>
    <w:p w14:paraId="36387C84" w14:textId="77777777" w:rsidR="00F229D2" w:rsidRPr="0099689F" w:rsidRDefault="00F229D2" w:rsidP="0099689F">
      <w:pPr>
        <w:tabs>
          <w:tab w:val="left" w:pos="360"/>
        </w:tabs>
        <w:suppressAutoHyphens/>
        <w:spacing w:after="160" w:line="360" w:lineRule="auto"/>
        <w:ind w:left="180" w:right="729"/>
        <w:contextualSpacing/>
        <w:jc w:val="both"/>
        <w:rPr>
          <w:rFonts w:ascii="Palatino Linotype" w:hAnsi="Palatino Linotype"/>
          <w:i/>
          <w:color w:val="000000" w:themeColor="text1"/>
        </w:rPr>
      </w:pPr>
    </w:p>
    <w:p w14:paraId="09A892E2" w14:textId="17FEDEF0" w:rsidR="00AC22B2" w:rsidRPr="0099689F" w:rsidRDefault="00AC22B2" w:rsidP="0099689F">
      <w:pPr>
        <w:tabs>
          <w:tab w:val="left" w:pos="360"/>
        </w:tabs>
        <w:suppressAutoHyphens/>
        <w:spacing w:after="160" w:line="360" w:lineRule="auto"/>
        <w:ind w:left="180" w:right="729"/>
        <w:contextualSpacing/>
        <w:jc w:val="both"/>
        <w:rPr>
          <w:rFonts w:ascii="Palatino Linotype" w:hAnsi="Palatino Linotype"/>
          <w:i/>
          <w:color w:val="000000" w:themeColor="text1"/>
        </w:rPr>
      </w:pPr>
      <w:r w:rsidRPr="0099689F">
        <w:rPr>
          <w:rFonts w:ascii="Palatino Linotype" w:hAnsi="Palatino Linotype"/>
          <w:i/>
          <w:color w:val="000000" w:themeColor="text1"/>
        </w:rPr>
        <w:t>Luego entonces, de acuerdo a la cédula informativa de zonificación anteriormente descrita, no fue m</w:t>
      </w:r>
      <w:r w:rsidR="00F229D2" w:rsidRPr="0099689F">
        <w:rPr>
          <w:rFonts w:ascii="Palatino Linotype" w:hAnsi="Palatino Linotype"/>
          <w:i/>
          <w:color w:val="000000" w:themeColor="text1"/>
        </w:rPr>
        <w:t>otivo para que sobre la</w:t>
      </w:r>
      <w:r w:rsidRPr="0099689F">
        <w:rPr>
          <w:rFonts w:ascii="Palatino Linotype" w:hAnsi="Palatino Linotype"/>
          <w:i/>
          <w:color w:val="000000" w:themeColor="text1"/>
        </w:rPr>
        <w:t xml:space="preserve"> calle jazmines número 39 y número 41</w:t>
      </w:r>
      <w:r w:rsidR="00F229D2" w:rsidRPr="0099689F">
        <w:rPr>
          <w:rFonts w:ascii="Palatino Linotype" w:hAnsi="Palatino Linotype"/>
          <w:i/>
          <w:color w:val="000000" w:themeColor="text1"/>
        </w:rPr>
        <w:t xml:space="preserve"> de la colonia Granjas San Pablo, código postal 64930, Tultitlán</w:t>
      </w:r>
      <w:r w:rsidRPr="0099689F">
        <w:rPr>
          <w:rFonts w:ascii="Palatino Linotype" w:hAnsi="Palatino Linotype"/>
          <w:i/>
          <w:color w:val="000000" w:themeColor="text1"/>
        </w:rPr>
        <w:t>, lugar donde se encuentra una nave industrial, violando a todas luces la legislación aplicable vigente para el municipio de Tultitlán, Estado de México, asimismo, es importante recalcar que dicha empresa cuenta con sellos de suspensión provisional número 0558 y número 0559, lo cual no ha sido impedimento para que sigan laborando en dicho lugar, violando flagrantemente la</w:t>
      </w:r>
      <w:r w:rsidR="00F229D2" w:rsidRPr="0099689F">
        <w:rPr>
          <w:rFonts w:ascii="Palatino Linotype" w:hAnsi="Palatino Linotype"/>
          <w:i/>
          <w:color w:val="000000" w:themeColor="text1"/>
        </w:rPr>
        <w:t xml:space="preserve"> legislación aplicable vigente …” </w:t>
      </w:r>
    </w:p>
    <w:p w14:paraId="27BB6CD7" w14:textId="77777777" w:rsidR="00F229D2" w:rsidRPr="0099689F" w:rsidRDefault="00F229D2" w:rsidP="0099689F">
      <w:pPr>
        <w:tabs>
          <w:tab w:val="left" w:pos="360"/>
        </w:tabs>
        <w:suppressAutoHyphens/>
        <w:spacing w:after="160" w:line="360" w:lineRule="auto"/>
        <w:ind w:left="180" w:right="729"/>
        <w:contextualSpacing/>
        <w:jc w:val="both"/>
        <w:rPr>
          <w:rFonts w:ascii="Palatino Linotype" w:hAnsi="Palatino Linotype"/>
          <w:i/>
          <w:color w:val="000000" w:themeColor="text1"/>
        </w:rPr>
      </w:pPr>
    </w:p>
    <w:p w14:paraId="46713C7A" w14:textId="20E8BE0F" w:rsidR="00F229D2" w:rsidRPr="0099689F" w:rsidRDefault="00A354DE" w:rsidP="0099689F">
      <w:pPr>
        <w:pStyle w:val="Prrafodelista"/>
        <w:numPr>
          <w:ilvl w:val="0"/>
          <w:numId w:val="14"/>
        </w:numPr>
        <w:tabs>
          <w:tab w:val="left" w:pos="360"/>
        </w:tabs>
        <w:suppressAutoHyphens/>
        <w:spacing w:after="160" w:line="360" w:lineRule="auto"/>
        <w:ind w:left="180" w:right="729" w:firstLine="0"/>
        <w:contextualSpacing/>
        <w:jc w:val="both"/>
        <w:rPr>
          <w:rFonts w:ascii="Palatino Linotype" w:hAnsi="Palatino Linotype"/>
          <w:i/>
          <w:color w:val="000000" w:themeColor="text1"/>
          <w:lang w:val="es-MX"/>
        </w:rPr>
      </w:pPr>
      <w:r w:rsidRPr="0099689F">
        <w:rPr>
          <w:rFonts w:ascii="Palatino Linotype" w:hAnsi="Palatino Linotype"/>
          <w:b/>
          <w:color w:val="000000" w:themeColor="text1"/>
          <w:lang w:val="es-MX"/>
        </w:rPr>
        <w:lastRenderedPageBreak/>
        <w:t>ESCRITO DESARROLLO ECONOMICO.pdf</w:t>
      </w:r>
      <w:r w:rsidR="00F229D2" w:rsidRPr="0099689F">
        <w:rPr>
          <w:rFonts w:ascii="Palatino Linotype" w:hAnsi="Palatino Linotype"/>
          <w:b/>
          <w:color w:val="000000" w:themeColor="text1"/>
          <w:lang w:val="es-MX"/>
        </w:rPr>
        <w:t xml:space="preserve"> y ESCRITO DESARROLLO ECONOMICO.pdf</w:t>
      </w:r>
      <w:r w:rsidR="00F229D2" w:rsidRPr="0099689F">
        <w:rPr>
          <w:rFonts w:ascii="Palatino Linotype" w:hAnsi="Palatino Linotype"/>
          <w:i/>
          <w:color w:val="000000" w:themeColor="text1"/>
          <w:lang w:val="es-MX"/>
        </w:rPr>
        <w:t>: Documento electrónico que en nueve (09) hojas contiene el oficio de fecha siete (07) de diciembre de dos mil veintiuno dirigido al Director de Desarrollo Urbano y Medio Ambiente o mediante el cual de refiere que:</w:t>
      </w:r>
      <w:r w:rsidR="00F229D2" w:rsidRPr="0099689F">
        <w:rPr>
          <w:rFonts w:ascii="Palatino Linotype" w:hAnsi="Palatino Linotype"/>
          <w:i/>
          <w:color w:val="000000" w:themeColor="text1"/>
          <w:lang w:val="es-MX"/>
        </w:rPr>
        <w:tab/>
      </w:r>
    </w:p>
    <w:p w14:paraId="68A1E561" w14:textId="1FD9D88B" w:rsidR="00F229D2" w:rsidRPr="0099689F" w:rsidRDefault="00F229D2"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 xml:space="preserve"> “EL motivo del presente es para solicitar su apoyo, en relación al oficio 006552 de fecha 30 de agosto de 2021 por  medio del cual, de solicitó la clausura definitiva de la empresa Comercializadora Ciraem S.A de C.V  la cual se encuentra en una zona considera exclusivamente para uso habitacional, lo anterior se dice en razón de que, de acuerdo a la CÉDULA INFORMATIVA de ZONIFICACIÓN NO. DDUym.AMB/0948/2021 expediente No. CED/INF/ZONIF/09487/2021, expedida por la Dirección de Desarrollo Urbano y Medio Ambiente, se advierte que es para uso de casa habitación. </w:t>
      </w:r>
    </w:p>
    <w:p w14:paraId="0355157B" w14:textId="77777777" w:rsidR="00F229D2" w:rsidRPr="0099689F" w:rsidRDefault="00F229D2"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p>
    <w:p w14:paraId="5134FCE1" w14:textId="37E1117D" w:rsidR="00B313DC" w:rsidRDefault="00F229D2" w:rsidP="0099689F">
      <w:pPr>
        <w:pStyle w:val="Prrafodelista"/>
        <w:tabs>
          <w:tab w:val="left" w:pos="360"/>
        </w:tabs>
        <w:suppressAutoHyphens/>
        <w:spacing w:after="160" w:line="360" w:lineRule="auto"/>
        <w:ind w:left="180" w:right="729"/>
        <w:contextualSpacing/>
        <w:jc w:val="both"/>
        <w:rPr>
          <w:rFonts w:ascii="Palatino Linotype" w:hAnsi="Palatino Linotype"/>
          <w:i/>
          <w:color w:val="000000" w:themeColor="text1"/>
          <w:lang w:val="es-MX"/>
        </w:rPr>
      </w:pPr>
      <w:r w:rsidRPr="0099689F">
        <w:rPr>
          <w:rFonts w:ascii="Palatino Linotype" w:hAnsi="Palatino Linotype"/>
          <w:i/>
          <w:color w:val="000000" w:themeColor="text1"/>
          <w:lang w:val="es-MX"/>
        </w:rPr>
        <w:t xml:space="preserve">Luego entonces, de acuerdo a la cedula informativa de zonificación anteriormente descrita, no fue motivo para sobre la calle jazmines número 39 y número 41 de la colonia Granjas San Pablo, código postal 64930, Tultitlán Estado de México, lugar donde se encuentra una nave industrial violando a todas luces la legislación aplicable vigente para el municipio de Tultitlán, Estado de México, asimismo, es importante recalcar que dicha empresa cuenta con sellos de suspensión provisional número 0558 y número 0559, lo cual no ha sido impedimento para que sigan laborando en dicho lugar, violando flagrantemente la legislación aplicable vigente, lo anterior de acuerdo al Código Penal del Estado de México en su artículo 124, </w:t>
      </w:r>
      <w:r w:rsidRPr="0099689F">
        <w:rPr>
          <w:rFonts w:ascii="Palatino Linotype" w:hAnsi="Palatino Linotype"/>
          <w:i/>
          <w:color w:val="000000" w:themeColor="text1"/>
          <w:lang w:val="es-MX"/>
        </w:rPr>
        <w:lastRenderedPageBreak/>
        <w:t>mismo que en su parte medular respecto al quebrantamiento de sellos supuestos por autoridad competente, señala lo siguiente: “ (Sic)</w:t>
      </w:r>
    </w:p>
    <w:p w14:paraId="5068CBFD" w14:textId="77777777" w:rsidR="0099689F" w:rsidRPr="0099689F" w:rsidRDefault="0099689F" w:rsidP="0099689F">
      <w:pPr>
        <w:tabs>
          <w:tab w:val="left" w:pos="540"/>
        </w:tabs>
        <w:suppressAutoHyphens/>
        <w:spacing w:after="160" w:line="360" w:lineRule="auto"/>
        <w:ind w:right="729"/>
        <w:contextualSpacing/>
        <w:jc w:val="both"/>
        <w:rPr>
          <w:rFonts w:ascii="Palatino Linotype" w:hAnsi="Palatino Linotype"/>
          <w:i/>
          <w:color w:val="000000" w:themeColor="text1"/>
          <w:lang w:val="es-MX"/>
        </w:rPr>
      </w:pPr>
    </w:p>
    <w:p w14:paraId="36378E68" w14:textId="1E1C3C02" w:rsidR="00C81623" w:rsidRPr="00A050D2" w:rsidRDefault="00EB31FB" w:rsidP="00CA08F6">
      <w:pPr>
        <w:numPr>
          <w:ilvl w:val="0"/>
          <w:numId w:val="3"/>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lang w:val="es-MX"/>
        </w:rPr>
        <w:t>El doce (12</w:t>
      </w:r>
      <w:r w:rsidR="00C81623" w:rsidRPr="00BF0988">
        <w:rPr>
          <w:rFonts w:ascii="Palatino Linotype" w:eastAsia="Calibri" w:hAnsi="Palatino Linotype" w:cs="Arial"/>
          <w:color w:val="000000" w:themeColor="text1"/>
          <w:lang w:val="es-MX"/>
        </w:rPr>
        <w:t>) de</w:t>
      </w:r>
      <w:r>
        <w:rPr>
          <w:rFonts w:ascii="Palatino Linotype" w:eastAsia="Calibri" w:hAnsi="Palatino Linotype" w:cs="Arial"/>
          <w:color w:val="000000" w:themeColor="text1"/>
          <w:lang w:val="es-MX"/>
        </w:rPr>
        <w:t xml:space="preserve"> diciembre de dos mil veintidós</w:t>
      </w:r>
      <w:r w:rsidR="00C81623" w:rsidRPr="00BF0988">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7785C59E" w14:textId="77777777" w:rsidR="00A050D2" w:rsidRPr="00A050D2" w:rsidRDefault="00A050D2" w:rsidP="00A050D2">
      <w:pPr>
        <w:rPr>
          <w:rFonts w:ascii="Palatino Linotype" w:eastAsia="MS Mincho" w:hAnsi="Palatino Linotype"/>
          <w:color w:val="000000" w:themeColor="text1"/>
          <w:lang w:val="es-ES_tradnl"/>
        </w:rPr>
      </w:pPr>
    </w:p>
    <w:p w14:paraId="61FB31DC" w14:textId="425E6219" w:rsidR="00A050D2" w:rsidRPr="00A050D2" w:rsidRDefault="00A050D2" w:rsidP="00CA08F6">
      <w:pPr>
        <w:pStyle w:val="Prrafodelista"/>
        <w:numPr>
          <w:ilvl w:val="0"/>
          <w:numId w:val="3"/>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050D2">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CB4C1AD" w14:textId="77777777" w:rsidR="00A050D2" w:rsidRPr="00A050D2" w:rsidRDefault="00A050D2" w:rsidP="00A050D2">
      <w:pPr>
        <w:ind w:left="708"/>
        <w:rPr>
          <w:rFonts w:ascii="Palatino Linotype" w:hAnsi="Palatino Linotype"/>
          <w:lang w:val="es-ES_tradnl" w:eastAsia="en-US"/>
        </w:rPr>
      </w:pPr>
    </w:p>
    <w:p w14:paraId="3D76F43F" w14:textId="77777777" w:rsidR="00A050D2" w:rsidRPr="00A050D2"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050D2">
        <w:rPr>
          <w:rFonts w:ascii="Palatino Linotype" w:hAnsi="Palatino Linotype"/>
          <w:lang w:val="es-ES_tradnl" w:eastAsia="en-US"/>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A050D2">
        <w:rPr>
          <w:rFonts w:ascii="Palatino Linotype" w:hAnsi="Palatino Linotype"/>
          <w:lang w:val="es-ES_tradnl" w:eastAsia="en-US"/>
        </w:rPr>
        <w:lastRenderedPageBreak/>
        <w:t>parámetros establecidos por diversos órganos jurisdiccionales federales, aplicables también en procedimientos análogos, como el que nos ocupa.</w:t>
      </w:r>
    </w:p>
    <w:p w14:paraId="1784EC08" w14:textId="77777777" w:rsidR="00A050D2" w:rsidRPr="00A050D2" w:rsidRDefault="00A050D2" w:rsidP="00A050D2">
      <w:pPr>
        <w:ind w:left="708"/>
        <w:rPr>
          <w:rFonts w:ascii="Palatino Linotype" w:hAnsi="Palatino Linotype"/>
          <w:lang w:val="es-ES_tradnl" w:eastAsia="en-US"/>
        </w:rPr>
      </w:pPr>
    </w:p>
    <w:p w14:paraId="615FABE5" w14:textId="77777777" w:rsidR="00A050D2" w:rsidRPr="00A050D2"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050D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526ADA" w14:textId="77777777" w:rsidR="00A050D2" w:rsidRPr="00A050D2" w:rsidRDefault="00A050D2" w:rsidP="00A050D2">
      <w:pPr>
        <w:ind w:left="708"/>
        <w:rPr>
          <w:rFonts w:ascii="Palatino Linotype" w:hAnsi="Palatino Linotype"/>
          <w:lang w:val="es-ES_tradnl" w:eastAsia="en-US"/>
        </w:rPr>
      </w:pPr>
    </w:p>
    <w:p w14:paraId="2AD9EDEF" w14:textId="77777777" w:rsidR="00A050D2" w:rsidRPr="00A050D2"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050D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89C145" w14:textId="77777777" w:rsidR="00A050D2" w:rsidRPr="00A050D2" w:rsidRDefault="00A050D2" w:rsidP="00A050D2">
      <w:pPr>
        <w:ind w:left="708"/>
        <w:rPr>
          <w:rFonts w:ascii="Palatino Linotype" w:hAnsi="Palatino Linotype"/>
          <w:lang w:val="es-ES_tradnl" w:eastAsia="en-US"/>
        </w:rPr>
      </w:pPr>
    </w:p>
    <w:p w14:paraId="10C82692" w14:textId="77777777" w:rsidR="00A050D2" w:rsidRPr="00A050D2" w:rsidRDefault="00A050D2" w:rsidP="00CA08F6">
      <w:pPr>
        <w:numPr>
          <w:ilvl w:val="0"/>
          <w:numId w:val="6"/>
        </w:numPr>
        <w:tabs>
          <w:tab w:val="left" w:pos="426"/>
        </w:tabs>
        <w:spacing w:line="360" w:lineRule="auto"/>
        <w:ind w:left="0" w:firstLine="0"/>
        <w:contextualSpacing/>
        <w:jc w:val="both"/>
        <w:rPr>
          <w:rFonts w:ascii="Palatino Linotype" w:eastAsia="MS Mincho" w:hAnsi="Palatino Linotype"/>
          <w:b/>
          <w:color w:val="000000" w:themeColor="text1"/>
          <w:lang w:val="es-ES_tradnl"/>
        </w:rPr>
      </w:pPr>
      <w:r w:rsidRPr="00A050D2">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697C72D9" w14:textId="77777777" w:rsidR="00A050D2" w:rsidRPr="00A050D2" w:rsidRDefault="00A050D2" w:rsidP="00A050D2">
      <w:pPr>
        <w:spacing w:line="360" w:lineRule="auto"/>
        <w:rPr>
          <w:rFonts w:ascii="Palatino Linotype" w:hAnsi="Palatino Linotype"/>
          <w:lang w:val="es-ES_tradnl" w:eastAsia="en-US"/>
        </w:rPr>
      </w:pPr>
    </w:p>
    <w:p w14:paraId="664ED76E" w14:textId="77777777" w:rsidR="00A050D2" w:rsidRPr="00A050D2" w:rsidRDefault="00A050D2" w:rsidP="00CA08F6">
      <w:pPr>
        <w:numPr>
          <w:ilvl w:val="0"/>
          <w:numId w:val="7"/>
        </w:numPr>
        <w:spacing w:line="360" w:lineRule="auto"/>
        <w:ind w:left="990" w:right="918" w:hanging="270"/>
        <w:jc w:val="both"/>
        <w:rPr>
          <w:rFonts w:ascii="Palatino Linotype" w:hAnsi="Palatino Linotype"/>
          <w:b/>
          <w:lang w:val="es-MX" w:eastAsia="en-US"/>
        </w:rPr>
      </w:pPr>
      <w:r w:rsidRPr="00A050D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79AB86AD" w14:textId="77777777" w:rsidR="00A050D2" w:rsidRPr="00A050D2" w:rsidRDefault="00A050D2" w:rsidP="00A050D2">
      <w:pPr>
        <w:spacing w:line="360" w:lineRule="auto"/>
        <w:ind w:left="990" w:right="918" w:hanging="270"/>
        <w:jc w:val="both"/>
        <w:rPr>
          <w:rFonts w:ascii="Palatino Linotype" w:hAnsi="Palatino Linotype"/>
          <w:lang w:val="es-MX" w:eastAsia="en-US"/>
        </w:rPr>
      </w:pPr>
    </w:p>
    <w:p w14:paraId="445A9462" w14:textId="77777777" w:rsidR="00A050D2" w:rsidRPr="00A050D2" w:rsidRDefault="00A050D2" w:rsidP="00CA08F6">
      <w:pPr>
        <w:numPr>
          <w:ilvl w:val="0"/>
          <w:numId w:val="7"/>
        </w:numPr>
        <w:spacing w:line="360" w:lineRule="auto"/>
        <w:ind w:left="990" w:right="918" w:hanging="270"/>
        <w:jc w:val="both"/>
        <w:rPr>
          <w:rFonts w:ascii="Palatino Linotype" w:hAnsi="Palatino Linotype"/>
          <w:b/>
          <w:lang w:val="es-MX" w:eastAsia="en-US"/>
        </w:rPr>
      </w:pPr>
      <w:r w:rsidRPr="00A050D2">
        <w:rPr>
          <w:rFonts w:ascii="Palatino Linotype" w:hAnsi="Palatino Linotype"/>
          <w:b/>
          <w:lang w:val="es-MX" w:eastAsia="en-US"/>
        </w:rPr>
        <w:t>Actividad Procesal del interesado. Acciones u omisiones del interesado.</w:t>
      </w:r>
    </w:p>
    <w:p w14:paraId="61FB3F0D" w14:textId="77777777" w:rsidR="00A050D2" w:rsidRPr="00A050D2" w:rsidRDefault="00A050D2" w:rsidP="00A050D2">
      <w:pPr>
        <w:spacing w:line="360" w:lineRule="auto"/>
        <w:ind w:left="990" w:right="918" w:hanging="270"/>
        <w:jc w:val="both"/>
        <w:rPr>
          <w:rFonts w:ascii="Palatino Linotype" w:hAnsi="Palatino Linotype"/>
          <w:b/>
          <w:lang w:val="es-ES_tradnl" w:eastAsia="en-US"/>
        </w:rPr>
      </w:pPr>
    </w:p>
    <w:p w14:paraId="7EAED28D" w14:textId="77777777" w:rsidR="00A050D2" w:rsidRPr="00A050D2" w:rsidRDefault="00A050D2" w:rsidP="00CA08F6">
      <w:pPr>
        <w:numPr>
          <w:ilvl w:val="0"/>
          <w:numId w:val="7"/>
        </w:numPr>
        <w:spacing w:line="360" w:lineRule="auto"/>
        <w:ind w:left="990" w:right="918" w:hanging="270"/>
        <w:jc w:val="both"/>
        <w:rPr>
          <w:rFonts w:ascii="Palatino Linotype" w:hAnsi="Palatino Linotype"/>
          <w:b/>
          <w:lang w:val="es-MX" w:eastAsia="en-US"/>
        </w:rPr>
      </w:pPr>
      <w:r w:rsidRPr="00A050D2">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13D05C98" w14:textId="77777777" w:rsidR="00A050D2" w:rsidRPr="00A050D2" w:rsidRDefault="00A050D2" w:rsidP="00A050D2">
      <w:pPr>
        <w:spacing w:line="360" w:lineRule="auto"/>
        <w:ind w:left="990" w:right="918" w:hanging="270"/>
        <w:jc w:val="both"/>
        <w:rPr>
          <w:rFonts w:ascii="Palatino Linotype" w:hAnsi="Palatino Linotype"/>
          <w:b/>
          <w:lang w:val="es-MX" w:eastAsia="en-US"/>
        </w:rPr>
      </w:pPr>
    </w:p>
    <w:p w14:paraId="3B7CDFF4" w14:textId="77777777" w:rsidR="00A050D2" w:rsidRPr="00A050D2" w:rsidRDefault="00A050D2" w:rsidP="00A050D2">
      <w:pPr>
        <w:spacing w:line="360" w:lineRule="auto"/>
        <w:ind w:left="990" w:right="918" w:hanging="270"/>
        <w:jc w:val="both"/>
        <w:rPr>
          <w:rFonts w:ascii="Palatino Linotype" w:hAnsi="Palatino Linotype"/>
          <w:b/>
          <w:lang w:val="es-ES_tradnl" w:eastAsia="en-US"/>
        </w:rPr>
      </w:pPr>
      <w:r w:rsidRPr="00A050D2">
        <w:rPr>
          <w:rFonts w:ascii="Palatino Linotype" w:hAnsi="Palatino Linotype"/>
          <w:b/>
          <w:lang w:val="es-ES_tradnl" w:eastAsia="en-US"/>
        </w:rPr>
        <w:t>d) La afectación generada en la situación jurídica de la persona involucrada en el proceso: Violación a sus derechos humanos.</w:t>
      </w:r>
    </w:p>
    <w:p w14:paraId="40A857FA" w14:textId="77777777" w:rsidR="00A050D2" w:rsidRPr="00A050D2" w:rsidRDefault="00A050D2" w:rsidP="00A050D2">
      <w:pPr>
        <w:spacing w:line="360" w:lineRule="auto"/>
        <w:rPr>
          <w:rFonts w:ascii="Palatino Linotype" w:hAnsi="Palatino Linotype"/>
          <w:lang w:val="es-ES_tradnl" w:eastAsia="en-US"/>
        </w:rPr>
      </w:pPr>
    </w:p>
    <w:p w14:paraId="1543DE7A" w14:textId="77777777" w:rsidR="00A050D2" w:rsidRPr="00A050D2"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A050D2">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BA9AD3" w14:textId="77777777" w:rsidR="00A050D2" w:rsidRPr="00A050D2" w:rsidRDefault="00A050D2" w:rsidP="00A050D2">
      <w:pPr>
        <w:spacing w:line="360" w:lineRule="auto"/>
        <w:rPr>
          <w:rFonts w:ascii="Palatino Linotype" w:hAnsi="Palatino Linotype"/>
          <w:lang w:val="es-ES_tradnl" w:eastAsia="en-US"/>
        </w:rPr>
      </w:pPr>
    </w:p>
    <w:p w14:paraId="7CD28CCE" w14:textId="77777777" w:rsidR="00A050D2" w:rsidRPr="00A050D2"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A050D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A050D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A050D2">
        <w:rPr>
          <w:rFonts w:ascii="Palatino Linotype" w:hAnsi="Palatino Linotype"/>
          <w:lang w:val="es-ES_tradnl" w:eastAsia="en-US"/>
        </w:rPr>
        <w:t>, visible en la Gaceta del Seminario Judicial de la Federación con el registro digital 205635.</w:t>
      </w:r>
    </w:p>
    <w:p w14:paraId="3470BA37" w14:textId="77777777" w:rsidR="00A050D2" w:rsidRPr="00A050D2" w:rsidRDefault="00A050D2" w:rsidP="00A050D2">
      <w:pPr>
        <w:tabs>
          <w:tab w:val="left" w:pos="0"/>
        </w:tabs>
        <w:spacing w:line="360" w:lineRule="auto"/>
        <w:jc w:val="both"/>
        <w:rPr>
          <w:rFonts w:ascii="Palatino Linotype" w:hAnsi="Palatino Linotype"/>
          <w:lang w:val="es-ES_tradnl" w:eastAsia="en-US"/>
        </w:rPr>
      </w:pPr>
    </w:p>
    <w:p w14:paraId="63A4A1BA" w14:textId="77777777" w:rsidR="00A050D2" w:rsidRPr="00A050D2"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A050D2">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w:t>
      </w:r>
      <w:r w:rsidRPr="00A050D2">
        <w:rPr>
          <w:rFonts w:ascii="Palatino Linotype" w:hAnsi="Palatino Linotype"/>
          <w:lang w:val="es-ES_tradnl"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DD3CEE" w14:textId="77777777" w:rsidR="00A050D2" w:rsidRPr="00A050D2" w:rsidRDefault="00A050D2" w:rsidP="00A050D2">
      <w:pPr>
        <w:tabs>
          <w:tab w:val="left" w:pos="0"/>
        </w:tabs>
        <w:spacing w:line="360" w:lineRule="auto"/>
        <w:jc w:val="both"/>
        <w:rPr>
          <w:rFonts w:ascii="Palatino Linotype" w:hAnsi="Palatino Linotype"/>
          <w:lang w:val="es-ES_tradnl" w:eastAsia="en-US"/>
        </w:rPr>
      </w:pPr>
    </w:p>
    <w:p w14:paraId="6B774090" w14:textId="77777777" w:rsidR="00A050D2" w:rsidRPr="00A050D2" w:rsidRDefault="00A050D2" w:rsidP="00CA08F6">
      <w:pPr>
        <w:numPr>
          <w:ilvl w:val="0"/>
          <w:numId w:val="6"/>
        </w:numPr>
        <w:tabs>
          <w:tab w:val="left" w:pos="0"/>
        </w:tabs>
        <w:spacing w:line="360" w:lineRule="auto"/>
        <w:ind w:left="0" w:firstLine="0"/>
        <w:jc w:val="both"/>
        <w:rPr>
          <w:rFonts w:ascii="Palatino Linotype" w:hAnsi="Palatino Linotype"/>
          <w:lang w:val="es-ES_tradnl" w:eastAsia="en-US"/>
        </w:rPr>
      </w:pPr>
      <w:r w:rsidRPr="00A050D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58F4C6CD" w14:textId="77777777" w:rsidR="00A050D2" w:rsidRPr="00A050D2" w:rsidRDefault="00A050D2" w:rsidP="00A050D2">
      <w:pPr>
        <w:spacing w:line="360" w:lineRule="auto"/>
        <w:rPr>
          <w:rFonts w:ascii="Palatino Linotype" w:hAnsi="Palatino Linotype"/>
          <w:lang w:val="es-ES_tradnl" w:eastAsia="en-US"/>
        </w:rPr>
      </w:pPr>
    </w:p>
    <w:p w14:paraId="417B954B" w14:textId="77777777" w:rsidR="00A050D2" w:rsidRPr="00A050D2" w:rsidRDefault="00A050D2" w:rsidP="00CA08F6">
      <w:pPr>
        <w:numPr>
          <w:ilvl w:val="0"/>
          <w:numId w:val="6"/>
        </w:numPr>
        <w:spacing w:line="360" w:lineRule="auto"/>
        <w:ind w:left="0" w:firstLine="0"/>
        <w:jc w:val="both"/>
        <w:rPr>
          <w:rFonts w:ascii="Palatino Linotype" w:hAnsi="Palatino Linotype"/>
          <w:lang w:val="es-ES_tradnl" w:eastAsia="en-US"/>
        </w:rPr>
      </w:pPr>
      <w:r w:rsidRPr="00A050D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D1B2A86" w14:textId="77777777" w:rsidR="00A050D2" w:rsidRPr="00A050D2" w:rsidRDefault="00A050D2" w:rsidP="00A050D2">
      <w:pPr>
        <w:spacing w:line="360" w:lineRule="auto"/>
        <w:rPr>
          <w:rFonts w:ascii="Palatino Linotype" w:hAnsi="Palatino Linotype"/>
          <w:lang w:val="es-ES_tradnl" w:eastAsia="en-US"/>
        </w:rPr>
      </w:pPr>
    </w:p>
    <w:p w14:paraId="38B3CF54" w14:textId="112FAD96" w:rsidR="00A050D2" w:rsidRPr="00A050D2" w:rsidRDefault="00A050D2" w:rsidP="00587FE6">
      <w:pPr>
        <w:spacing w:line="360" w:lineRule="auto"/>
        <w:ind w:left="720" w:right="828"/>
        <w:jc w:val="both"/>
        <w:rPr>
          <w:rFonts w:ascii="Palatino Linotype" w:hAnsi="Palatino Linotype"/>
          <w:i/>
          <w:lang w:val="es-ES_tradnl" w:eastAsia="en-US"/>
        </w:rPr>
      </w:pPr>
      <w:r w:rsidRPr="00A050D2">
        <w:rPr>
          <w:rFonts w:ascii="Palatino Linotype" w:hAnsi="Palatino Linotype"/>
          <w:lang w:val="es-ES_tradnl" w:eastAsia="en-US"/>
        </w:rPr>
        <w:t xml:space="preserve"> </w:t>
      </w:r>
      <w:r w:rsidRPr="00A050D2">
        <w:rPr>
          <w:rFonts w:ascii="Palatino Linotype" w:hAnsi="Palatino Linotype"/>
          <w:i/>
          <w:lang w:val="es-ES_tradnl" w:eastAsia="en-US"/>
        </w:rPr>
        <w:t>“</w:t>
      </w:r>
      <w:r w:rsidRPr="00A050D2">
        <w:rPr>
          <w:rFonts w:ascii="Palatino Linotype" w:hAnsi="Palatino Linotype"/>
          <w:b/>
          <w:i/>
          <w:lang w:val="es-ES_tradnl" w:eastAsia="en-US"/>
        </w:rPr>
        <w:t>PLAZO RAZONABLE PARA RESOLVER. DIMENSIÓN Y EFECTOS DE ESTE CONCEPTO CUANDO SE ADUCE EXCESIVA CARGA DE TRABAJO</w:t>
      </w:r>
      <w:r w:rsidRPr="00A050D2">
        <w:rPr>
          <w:rFonts w:ascii="Palatino Linotype" w:hAnsi="Palatino Linotype"/>
          <w:i/>
          <w:lang w:val="es-ES_tradnl" w:eastAsia="en-US"/>
        </w:rPr>
        <w:t xml:space="preserve">.” </w:t>
      </w:r>
    </w:p>
    <w:p w14:paraId="6525ACDE" w14:textId="77777777" w:rsidR="00A050D2" w:rsidRPr="00A050D2" w:rsidRDefault="00A050D2" w:rsidP="00A050D2">
      <w:pPr>
        <w:spacing w:line="360" w:lineRule="auto"/>
        <w:ind w:left="720" w:right="828"/>
        <w:jc w:val="both"/>
        <w:rPr>
          <w:rFonts w:ascii="Palatino Linotype" w:hAnsi="Palatino Linotype"/>
          <w:b/>
          <w:i/>
          <w:lang w:val="es-ES_tradnl" w:eastAsia="en-US"/>
        </w:rPr>
      </w:pPr>
    </w:p>
    <w:p w14:paraId="7165BB4E" w14:textId="2816E3D8" w:rsidR="00587FE6" w:rsidRPr="00A050D2" w:rsidRDefault="00A050D2" w:rsidP="00587FE6">
      <w:pPr>
        <w:spacing w:line="360" w:lineRule="auto"/>
        <w:ind w:left="720" w:right="828"/>
        <w:jc w:val="both"/>
        <w:rPr>
          <w:rFonts w:ascii="Palatino Linotype" w:hAnsi="Palatino Linotype"/>
          <w:i/>
          <w:lang w:eastAsia="en-US"/>
        </w:rPr>
      </w:pPr>
      <w:r w:rsidRPr="00A050D2">
        <w:rPr>
          <w:rFonts w:ascii="Palatino Linotype" w:hAnsi="Palatino Linotype"/>
          <w:i/>
          <w:lang w:val="es-ES_tradnl" w:eastAsia="en-US"/>
        </w:rPr>
        <w:t>“</w:t>
      </w:r>
      <w:r w:rsidRPr="00A050D2">
        <w:rPr>
          <w:rFonts w:ascii="Palatino Linotype" w:hAnsi="Palatino Linotype"/>
          <w:b/>
          <w:i/>
          <w:lang w:val="es-ES_tradnl" w:eastAsia="en-US"/>
        </w:rPr>
        <w:t>PLAZO RAZONABLE PARA RESOLVER. CONCEPTO Y ELEMENTOS QUE LO INTEGRAN A LA LUZ DEL DERECHO INTERNACIONAL DE LOS DERECHOS HUMANOS</w:t>
      </w:r>
      <w:r w:rsidR="00587FE6">
        <w:rPr>
          <w:rFonts w:ascii="Palatino Linotype" w:hAnsi="Palatino Linotype"/>
          <w:i/>
          <w:lang w:val="es-ES_tradnl" w:eastAsia="en-US"/>
        </w:rPr>
        <w:t>.”</w:t>
      </w:r>
    </w:p>
    <w:p w14:paraId="42654E21" w14:textId="78065CD6" w:rsidR="00A050D2" w:rsidRPr="00A050D2" w:rsidRDefault="00A050D2" w:rsidP="00A050D2">
      <w:pPr>
        <w:spacing w:line="360" w:lineRule="auto"/>
        <w:ind w:left="720" w:right="828"/>
        <w:jc w:val="both"/>
        <w:rPr>
          <w:rFonts w:ascii="Palatino Linotype" w:hAnsi="Palatino Linotype"/>
          <w:i/>
          <w:lang w:eastAsia="en-US"/>
        </w:rPr>
      </w:pPr>
      <w:r w:rsidRPr="00A050D2">
        <w:rPr>
          <w:rFonts w:ascii="Palatino Linotype" w:hAnsi="Palatino Linotype"/>
          <w:i/>
          <w:lang w:eastAsia="en-US"/>
        </w:rPr>
        <w:lastRenderedPageBreak/>
        <w:t>.</w:t>
      </w:r>
    </w:p>
    <w:p w14:paraId="437320DA" w14:textId="77777777" w:rsidR="00A050D2" w:rsidRPr="00A050D2" w:rsidRDefault="00A050D2" w:rsidP="00A050D2">
      <w:pPr>
        <w:spacing w:line="360" w:lineRule="auto"/>
        <w:rPr>
          <w:rFonts w:ascii="Palatino Linotype" w:hAnsi="Palatino Linotype"/>
          <w:i/>
          <w:lang w:eastAsia="en-US"/>
        </w:rPr>
      </w:pPr>
    </w:p>
    <w:p w14:paraId="0E8DA2AA" w14:textId="76A2634A" w:rsidR="00361F05" w:rsidRDefault="00A050D2" w:rsidP="0099689F">
      <w:pPr>
        <w:numPr>
          <w:ilvl w:val="0"/>
          <w:numId w:val="6"/>
        </w:numPr>
        <w:spacing w:line="360" w:lineRule="auto"/>
        <w:ind w:left="0" w:firstLine="0"/>
        <w:rPr>
          <w:rFonts w:ascii="Palatino Linotype" w:hAnsi="Palatino Linotype"/>
          <w:lang w:val="es-ES_tradnl" w:eastAsia="en-US"/>
        </w:rPr>
      </w:pPr>
      <w:r w:rsidRPr="00A050D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EC801A5" w14:textId="77777777" w:rsidR="0099689F" w:rsidRPr="0099689F" w:rsidRDefault="0099689F" w:rsidP="0099689F">
      <w:pPr>
        <w:spacing w:line="360" w:lineRule="auto"/>
        <w:rPr>
          <w:rFonts w:ascii="Palatino Linotype" w:hAnsi="Palatino Linotype"/>
          <w:lang w:val="es-ES_tradnl" w:eastAsia="en-US"/>
        </w:rPr>
      </w:pPr>
    </w:p>
    <w:p w14:paraId="51A4F21A" w14:textId="4511F082" w:rsidR="00B750CC" w:rsidRPr="00BF0988" w:rsidRDefault="00C81623" w:rsidP="00CA08F6">
      <w:pPr>
        <w:numPr>
          <w:ilvl w:val="0"/>
          <w:numId w:val="3"/>
        </w:numPr>
        <w:spacing w:line="360" w:lineRule="auto"/>
        <w:ind w:left="0" w:firstLine="0"/>
        <w:jc w:val="both"/>
        <w:rPr>
          <w:rFonts w:ascii="Palatino Linotype" w:hAnsi="Palatino Linotype"/>
          <w:lang w:val="es-ES_tradnl" w:eastAsia="en-US"/>
        </w:rPr>
      </w:pPr>
      <w:r w:rsidRPr="00BF0988">
        <w:rPr>
          <w:rFonts w:ascii="Palatino Linotype" w:eastAsiaTheme="minorEastAsia" w:hAnsi="Palatino Linotype" w:cstheme="minorBidi"/>
          <w:color w:val="000000" w:themeColor="text1"/>
          <w:lang w:val="es-ES_tradnl"/>
        </w:rPr>
        <w:t>Así las cosas, la</w:t>
      </w:r>
      <w:r w:rsidRPr="00BF0988">
        <w:rPr>
          <w:rFonts w:ascii="Palatino Linotype" w:eastAsiaTheme="minorEastAsia" w:hAnsi="Palatino Linotype" w:cstheme="minorBidi"/>
          <w:b/>
          <w:color w:val="000000" w:themeColor="text1"/>
          <w:lang w:val="es-ES_tradnl"/>
        </w:rPr>
        <w:t xml:space="preserve"> Comisionada María del Rosario Mejía Ayala</w:t>
      </w:r>
      <w:r w:rsidRPr="00BF0988">
        <w:rPr>
          <w:rFonts w:ascii="Palatino Linotype" w:eastAsiaTheme="minorEastAsia" w:hAnsi="Palatino Linotype" w:cstheme="minorBidi"/>
          <w:color w:val="000000" w:themeColor="text1"/>
          <w:lang w:val="es-ES_tradnl"/>
        </w:rPr>
        <w:t xml:space="preserve"> decretó el cierre de instrucción mediante acuerdo</w:t>
      </w:r>
      <w:r w:rsidR="00587FE6">
        <w:rPr>
          <w:rFonts w:ascii="Palatino Linotype" w:eastAsiaTheme="minorEastAsia" w:hAnsi="Palatino Linotype" w:cstheme="minorBidi"/>
          <w:color w:val="000000" w:themeColor="text1"/>
          <w:lang w:val="es-ES_tradnl"/>
        </w:rPr>
        <w:t>s de treinta (30</w:t>
      </w:r>
      <w:r w:rsidRPr="00BF0988">
        <w:rPr>
          <w:rFonts w:ascii="Palatino Linotype" w:eastAsiaTheme="minorEastAsia" w:hAnsi="Palatino Linotype" w:cstheme="minorBidi"/>
          <w:color w:val="000000" w:themeColor="text1"/>
          <w:lang w:val="es-ES_tradnl"/>
        </w:rPr>
        <w:t>) de</w:t>
      </w:r>
      <w:r w:rsidR="00587FE6">
        <w:rPr>
          <w:rFonts w:ascii="Palatino Linotype" w:eastAsiaTheme="minorEastAsia" w:hAnsi="Palatino Linotype" w:cstheme="minorBidi"/>
          <w:color w:val="000000" w:themeColor="text1"/>
          <w:lang w:val="es-ES_tradnl"/>
        </w:rPr>
        <w:t xml:space="preserve"> marzo </w:t>
      </w:r>
      <w:r w:rsidR="00377428" w:rsidRPr="00BF0988">
        <w:rPr>
          <w:rFonts w:ascii="Palatino Linotype" w:eastAsiaTheme="minorEastAsia" w:hAnsi="Palatino Linotype" w:cstheme="minorBidi"/>
          <w:color w:val="000000" w:themeColor="text1"/>
          <w:lang w:val="es-ES_tradnl"/>
        </w:rPr>
        <w:t>de dos mil veintitrés</w:t>
      </w:r>
      <w:r w:rsidRPr="00BF0988">
        <w:rPr>
          <w:rFonts w:ascii="Palatino Linotype" w:eastAsiaTheme="minorEastAsia" w:hAnsi="Palatino Linotype" w:cstheme="minorBidi"/>
          <w:color w:val="000000" w:themeColor="text1"/>
          <w:lang w:val="es-ES_tradnl"/>
        </w:rPr>
        <w:t>.</w:t>
      </w:r>
      <w:bookmarkStart w:id="5" w:name="_Toc461555889"/>
      <w:bookmarkStart w:id="6" w:name="_Toc466371858"/>
      <w:bookmarkStart w:id="7" w:name="_Toc68804758"/>
    </w:p>
    <w:p w14:paraId="3FE8A577" w14:textId="77777777" w:rsidR="00B750CC" w:rsidRPr="00BF0988"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8" w:name="_Toc108698544"/>
      <w:r w:rsidRPr="00BF0988">
        <w:rPr>
          <w:rFonts w:ascii="Palatino Linotype" w:hAnsi="Palatino Linotype"/>
          <w:b/>
          <w:color w:val="000000" w:themeColor="text1"/>
          <w:sz w:val="24"/>
          <w:szCs w:val="24"/>
          <w:lang w:val="es-MX" w:eastAsia="en-US"/>
        </w:rPr>
        <w:t>CONSIDERANDO</w:t>
      </w:r>
      <w:bookmarkEnd w:id="5"/>
      <w:bookmarkEnd w:id="6"/>
      <w:bookmarkEnd w:id="7"/>
      <w:bookmarkEnd w:id="8"/>
    </w:p>
    <w:p w14:paraId="5B208DC9" w14:textId="77777777" w:rsidR="00B750CC" w:rsidRPr="00BF0988"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BF0988"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08698545"/>
      <w:r w:rsidRPr="00BF0988">
        <w:rPr>
          <w:rFonts w:ascii="Palatino Linotype" w:hAnsi="Palatino Linotype"/>
          <w:b/>
          <w:color w:val="000000" w:themeColor="text1"/>
          <w:sz w:val="24"/>
          <w:szCs w:val="24"/>
          <w:lang w:val="es-MX" w:eastAsia="en-US"/>
        </w:rPr>
        <w:t>PRIMERO. De la competencia</w:t>
      </w:r>
      <w:bookmarkEnd w:id="9"/>
      <w:bookmarkEnd w:id="10"/>
      <w:bookmarkEnd w:id="11"/>
      <w:r w:rsidRPr="00BF0988">
        <w:rPr>
          <w:rFonts w:ascii="Palatino Linotype" w:hAnsi="Palatino Linotype"/>
          <w:b/>
          <w:color w:val="000000" w:themeColor="text1"/>
          <w:sz w:val="24"/>
          <w:szCs w:val="24"/>
          <w:lang w:val="es-MX" w:eastAsia="en-US"/>
        </w:rPr>
        <w:t>.</w:t>
      </w:r>
      <w:bookmarkEnd w:id="12"/>
    </w:p>
    <w:p w14:paraId="24F097B0" w14:textId="77777777" w:rsidR="00B750CC" w:rsidRPr="00BF0988"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CF7FA7A" w14:textId="77777777" w:rsidR="00B750CC" w:rsidRPr="00587FE6" w:rsidRDefault="00B750CC" w:rsidP="00CA08F6">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BF0988">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F0988">
        <w:rPr>
          <w:rFonts w:ascii="Palatino Linotype" w:eastAsia="Calibri" w:hAnsi="Palatino Linotype"/>
          <w:b/>
        </w:rPr>
        <w:t>Constitución Política de los Estados Unidos Mexicanos</w:t>
      </w:r>
      <w:r w:rsidRPr="00BF0988">
        <w:rPr>
          <w:rFonts w:ascii="Palatino Linotype" w:eastAsia="Calibri" w:hAnsi="Palatino Linotype"/>
        </w:rPr>
        <w:t xml:space="preserve">; </w:t>
      </w:r>
      <w:r w:rsidRPr="00BF0988">
        <w:rPr>
          <w:rFonts w:ascii="Palatino Linotype" w:eastAsia="Calibri" w:hAnsi="Palatino Linotype" w:cs="Arial"/>
          <w:bCs/>
          <w:color w:val="222222"/>
          <w:shd w:val="clear" w:color="auto" w:fill="FFFFFF"/>
          <w:lang w:eastAsia="en-US"/>
        </w:rPr>
        <w:t>5, párrafo</w:t>
      </w:r>
      <w:r w:rsidRPr="00BF0988">
        <w:rPr>
          <w:rFonts w:ascii="Palatino Linotype" w:eastAsia="Calibri" w:hAnsi="Palatino Linotype"/>
          <w:lang w:val="es-MX" w:eastAsia="en-US"/>
        </w:rPr>
        <w:t xml:space="preserve"> trigésimo, trigésimo primero y trigésimo segundo, fracciones I, II, III, IV y V</w:t>
      </w:r>
      <w:r w:rsidRPr="00BF0988">
        <w:rPr>
          <w:rFonts w:ascii="Palatino Linotype" w:eastAsia="MS Mincho" w:hAnsi="Palatino Linotype"/>
          <w:lang w:val="es-ES_tradnl"/>
        </w:rPr>
        <w:t xml:space="preserve"> </w:t>
      </w:r>
      <w:r w:rsidRPr="00BF0988">
        <w:rPr>
          <w:rFonts w:ascii="Palatino Linotype" w:eastAsia="Calibri" w:hAnsi="Palatino Linotype"/>
        </w:rPr>
        <w:t xml:space="preserve">de la </w:t>
      </w:r>
      <w:r w:rsidRPr="00BF0988">
        <w:rPr>
          <w:rFonts w:ascii="Palatino Linotype" w:eastAsia="Calibri" w:hAnsi="Palatino Linotype"/>
          <w:b/>
        </w:rPr>
        <w:t>Constitución Política del Estado Libre y Soberano de México</w:t>
      </w:r>
      <w:r w:rsidRPr="00BF0988">
        <w:rPr>
          <w:rFonts w:ascii="Palatino Linotype" w:eastAsia="Calibri" w:hAnsi="Palatino Linotype"/>
        </w:rPr>
        <w:t xml:space="preserve">; artículos 1, 2 fracción II, 13, 29, 36 fracciones I y II, 176, 178, 179, 181 párrafo tercero y 185 </w:t>
      </w:r>
      <w:r w:rsidRPr="00BF0988">
        <w:rPr>
          <w:rFonts w:ascii="Palatino Linotype" w:eastAsia="Calibri" w:hAnsi="Palatino Linotype" w:cs="Arial"/>
        </w:rPr>
        <w:t xml:space="preserve">de la </w:t>
      </w:r>
      <w:r w:rsidRPr="00BF0988">
        <w:rPr>
          <w:rFonts w:ascii="Palatino Linotype" w:eastAsia="Calibri" w:hAnsi="Palatino Linotype" w:cs="Arial"/>
          <w:b/>
        </w:rPr>
        <w:t>Ley de Transparencia y Acceso a la Información Pública del Estado de México y Municipios</w:t>
      </w:r>
      <w:r w:rsidRPr="00BF0988">
        <w:rPr>
          <w:rFonts w:ascii="Palatino Linotype" w:eastAsia="Calibri" w:hAnsi="Palatino Linotype" w:cs="Arial"/>
        </w:rPr>
        <w:t xml:space="preserve">; </w:t>
      </w:r>
      <w:r w:rsidRPr="00BF0988">
        <w:rPr>
          <w:rFonts w:ascii="Palatino Linotype" w:eastAsia="Calibri" w:hAnsi="Palatino Linotype" w:cs="Arial"/>
          <w:b/>
        </w:rPr>
        <w:t>7, 9 fracciones I y XXIV, y 11</w:t>
      </w:r>
      <w:r w:rsidRPr="00BF0988">
        <w:rPr>
          <w:rFonts w:ascii="Palatino Linotype" w:eastAsia="Calibri" w:hAnsi="Palatino Linotype" w:cs="Arial"/>
        </w:rPr>
        <w:t xml:space="preserve"> del </w:t>
      </w:r>
      <w:r w:rsidRPr="00BF0988">
        <w:rPr>
          <w:rFonts w:ascii="Palatino Linotype" w:eastAsia="Calibri" w:hAnsi="Palatino Linotype" w:cs="Arial"/>
          <w:b/>
        </w:rPr>
        <w:t xml:space="preserve">Reglamento Interior del Instituto de </w:t>
      </w:r>
      <w:r w:rsidRPr="00BF0988">
        <w:rPr>
          <w:rFonts w:ascii="Palatino Linotype" w:eastAsia="Calibri" w:hAnsi="Palatino Linotype" w:cs="Arial"/>
          <w:b/>
        </w:rPr>
        <w:lastRenderedPageBreak/>
        <w:t>Transparencia, Acceso a la Información Pública y Protección de Datos Personales del Estado de México y Municipios.</w:t>
      </w:r>
    </w:p>
    <w:p w14:paraId="59AC2620" w14:textId="05A5FFC9" w:rsidR="00587FE6" w:rsidRPr="00587FE6" w:rsidRDefault="00587FE6" w:rsidP="00587FE6">
      <w:pPr>
        <w:tabs>
          <w:tab w:val="left" w:pos="0"/>
        </w:tabs>
        <w:spacing w:after="160" w:line="360" w:lineRule="auto"/>
        <w:contextualSpacing/>
        <w:jc w:val="both"/>
        <w:rPr>
          <w:rFonts w:ascii="Palatino Linotype" w:eastAsia="MS Mincho" w:hAnsi="Palatino Linotype"/>
          <w:lang w:val="es-ES_tradnl"/>
        </w:rPr>
      </w:pPr>
    </w:p>
    <w:p w14:paraId="3C3F9050" w14:textId="77777777" w:rsidR="00587FE6" w:rsidRPr="00587FE6" w:rsidRDefault="00587FE6" w:rsidP="00587FE6">
      <w:pPr>
        <w:keepNext/>
        <w:keepLines/>
        <w:spacing w:before="240" w:line="360" w:lineRule="auto"/>
        <w:outlineLvl w:val="0"/>
        <w:rPr>
          <w:rFonts w:ascii="Palatino Linotype" w:eastAsia="MS Gothic" w:hAnsi="Palatino Linotype"/>
          <w:b/>
          <w:color w:val="000000" w:themeColor="text1"/>
          <w:lang w:val="es-MX" w:eastAsia="en-US"/>
        </w:rPr>
      </w:pPr>
      <w:bookmarkStart w:id="13" w:name="_Toc89350003"/>
      <w:bookmarkStart w:id="14" w:name="_Toc68804760"/>
      <w:bookmarkStart w:id="15" w:name="_Toc466371860"/>
      <w:bookmarkStart w:id="16" w:name="_Toc461555891"/>
      <w:r w:rsidRPr="00587FE6">
        <w:rPr>
          <w:rFonts w:ascii="Palatino Linotype" w:eastAsia="MS Gothic" w:hAnsi="Palatino Linotype"/>
          <w:b/>
          <w:color w:val="000000" w:themeColor="text1"/>
          <w:lang w:val="es-MX" w:eastAsia="en-US"/>
        </w:rPr>
        <w:t>SEGUNDO. De la oportunidad y procedencia.</w:t>
      </w:r>
      <w:bookmarkEnd w:id="13"/>
      <w:bookmarkEnd w:id="14"/>
      <w:bookmarkEnd w:id="15"/>
      <w:bookmarkEnd w:id="16"/>
    </w:p>
    <w:p w14:paraId="6D901C1C" w14:textId="2FFABB94" w:rsidR="00587FE6" w:rsidRDefault="0099689F" w:rsidP="00CA08F6">
      <w:pPr>
        <w:keepNext/>
        <w:keepLines/>
        <w:numPr>
          <w:ilvl w:val="0"/>
          <w:numId w:val="8"/>
        </w:numPr>
        <w:suppressAutoHyphens/>
        <w:spacing w:before="240" w:line="360" w:lineRule="auto"/>
        <w:ind w:left="0" w:firstLine="0"/>
        <w:outlineLvl w:val="0"/>
        <w:rPr>
          <w:rFonts w:ascii="Palatino Linotype" w:eastAsia="MS Gothic" w:hAnsi="Palatino Linotype"/>
          <w:color w:val="365F91" w:themeColor="accent1" w:themeShade="BF"/>
        </w:rPr>
      </w:pPr>
      <w:bookmarkStart w:id="17" w:name="_Toc113462271"/>
      <w:r>
        <w:rPr>
          <w:rFonts w:ascii="Palatino Linotype" w:eastAsia="MS Gothic" w:hAnsi="Palatino Linotype"/>
          <w:b/>
          <w:color w:val="000000" w:themeColor="text1"/>
        </w:rPr>
        <w:t>De la interposición de los</w:t>
      </w:r>
      <w:r w:rsidR="00587FE6" w:rsidRPr="00587FE6">
        <w:rPr>
          <w:rFonts w:ascii="Palatino Linotype" w:eastAsia="MS Gothic" w:hAnsi="Palatino Linotype"/>
          <w:b/>
          <w:color w:val="000000" w:themeColor="text1"/>
        </w:rPr>
        <w:t xml:space="preserve"> recurso</w:t>
      </w:r>
      <w:r>
        <w:rPr>
          <w:rFonts w:ascii="Palatino Linotype" w:eastAsia="MS Gothic" w:hAnsi="Palatino Linotype"/>
          <w:b/>
          <w:color w:val="000000" w:themeColor="text1"/>
        </w:rPr>
        <w:t>s</w:t>
      </w:r>
      <w:r w:rsidR="00587FE6" w:rsidRPr="00587FE6">
        <w:rPr>
          <w:rFonts w:ascii="Palatino Linotype" w:eastAsia="MS Gothic" w:hAnsi="Palatino Linotype"/>
          <w:color w:val="365F91" w:themeColor="accent1" w:themeShade="BF"/>
        </w:rPr>
        <w:t>.</w:t>
      </w:r>
      <w:bookmarkEnd w:id="17"/>
      <w:r w:rsidR="00587FE6" w:rsidRPr="00587FE6">
        <w:rPr>
          <w:rFonts w:ascii="Palatino Linotype" w:eastAsia="MS Gothic" w:hAnsi="Palatino Linotype"/>
          <w:color w:val="365F91" w:themeColor="accent1" w:themeShade="BF"/>
        </w:rPr>
        <w:t xml:space="preserve"> </w:t>
      </w:r>
    </w:p>
    <w:p w14:paraId="4C935036" w14:textId="77777777" w:rsidR="00587FE6" w:rsidRPr="00587FE6" w:rsidRDefault="00587FE6" w:rsidP="00587FE6">
      <w:pPr>
        <w:spacing w:line="360" w:lineRule="auto"/>
        <w:rPr>
          <w:rFonts w:ascii="Palatino Linotype" w:hAnsi="Palatino Linotype"/>
        </w:rPr>
      </w:pPr>
    </w:p>
    <w:p w14:paraId="4A791324" w14:textId="3D1389E0" w:rsidR="00587FE6" w:rsidRPr="00356E82" w:rsidRDefault="00356E82" w:rsidP="00CA08F6">
      <w:pPr>
        <w:pStyle w:val="Prrafodelista"/>
        <w:numPr>
          <w:ilvl w:val="0"/>
          <w:numId w:val="3"/>
        </w:numPr>
        <w:spacing w:line="360" w:lineRule="auto"/>
        <w:ind w:left="0" w:firstLine="0"/>
        <w:jc w:val="both"/>
        <w:rPr>
          <w:rFonts w:ascii="Palatino Linotype" w:hAnsi="Palatino Linotype"/>
          <w:lang w:eastAsia="en-US"/>
        </w:rPr>
      </w:pPr>
      <w:r>
        <w:rPr>
          <w:rFonts w:ascii="Palatino Linotype" w:hAnsi="Palatino Linotype"/>
          <w:lang w:eastAsia="en-US"/>
        </w:rPr>
        <w:t>L</w:t>
      </w:r>
      <w:r w:rsidR="00920603">
        <w:rPr>
          <w:rFonts w:ascii="Palatino Linotype" w:hAnsi="Palatino Linotype"/>
          <w:lang w:eastAsia="en-US"/>
        </w:rPr>
        <w:t xml:space="preserve">os medios </w:t>
      </w:r>
      <w:r w:rsidR="00587FE6" w:rsidRPr="00356E82">
        <w:rPr>
          <w:rFonts w:ascii="Palatino Linotype" w:hAnsi="Palatino Linotype"/>
          <w:lang w:eastAsia="en-US"/>
        </w:rPr>
        <w:t>de impugnación fue</w:t>
      </w:r>
      <w:r w:rsidR="00574A25">
        <w:rPr>
          <w:rFonts w:ascii="Palatino Linotype" w:hAnsi="Palatino Linotype"/>
          <w:lang w:eastAsia="en-US"/>
        </w:rPr>
        <w:t>ron</w:t>
      </w:r>
      <w:r w:rsidR="00587FE6" w:rsidRPr="00356E82">
        <w:rPr>
          <w:rFonts w:ascii="Palatino Linotype" w:hAnsi="Palatino Linotype"/>
          <w:lang w:eastAsia="en-US"/>
        </w:rPr>
        <w:t xml:space="preserve"> presentado</w:t>
      </w:r>
      <w:r w:rsidR="00574A25">
        <w:rPr>
          <w:rFonts w:ascii="Palatino Linotype" w:hAnsi="Palatino Linotype"/>
          <w:lang w:eastAsia="en-US"/>
        </w:rPr>
        <w:t>s</w:t>
      </w:r>
      <w:r w:rsidR="00587FE6" w:rsidRPr="00356E82">
        <w:rPr>
          <w:rFonts w:ascii="Palatino Linotype" w:hAnsi="Palatino Linotype"/>
          <w:lang w:eastAsia="en-US"/>
        </w:rPr>
        <w:t xml:space="preserve"> a través del </w:t>
      </w:r>
      <w:r w:rsidR="00587FE6" w:rsidRPr="00356E82">
        <w:rPr>
          <w:rFonts w:ascii="Palatino Linotype" w:hAnsi="Palatino Linotype"/>
          <w:b/>
          <w:lang w:eastAsia="en-US"/>
        </w:rPr>
        <w:t>SAIMEX</w:t>
      </w:r>
      <w:r w:rsidR="00587FE6" w:rsidRPr="00356E82">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00587FE6" w:rsidRPr="00356E82">
        <w:rPr>
          <w:rFonts w:ascii="Palatino Linotype" w:hAnsi="Palatino Linotype"/>
          <w:b/>
          <w:lang w:eastAsia="en-US"/>
        </w:rPr>
        <w:t>SUJETO OBLIGADO</w:t>
      </w:r>
      <w:r w:rsidR="00587FE6" w:rsidRPr="00356E82">
        <w:rPr>
          <w:rFonts w:ascii="Palatino Linotype" w:hAnsi="Palatino Linotype"/>
          <w:lang w:eastAsia="en-US"/>
        </w:rPr>
        <w:t xml:space="preserve"> entregó respuesta</w:t>
      </w:r>
      <w:r w:rsidR="0099689F">
        <w:rPr>
          <w:rFonts w:ascii="Palatino Linotype" w:hAnsi="Palatino Linotype"/>
          <w:lang w:eastAsia="en-US"/>
        </w:rPr>
        <w:t>s el once  (11</w:t>
      </w:r>
      <w:r w:rsidR="00574A25">
        <w:rPr>
          <w:rFonts w:ascii="Palatino Linotype" w:hAnsi="Palatino Linotype"/>
          <w:lang w:eastAsia="en-US"/>
        </w:rPr>
        <w:t>) de</w:t>
      </w:r>
      <w:r w:rsidR="0099689F">
        <w:rPr>
          <w:rFonts w:ascii="Palatino Linotype" w:hAnsi="Palatino Linotype"/>
          <w:lang w:eastAsia="en-US"/>
        </w:rPr>
        <w:t xml:space="preserve"> febrero </w:t>
      </w:r>
      <w:r w:rsidR="00574A25">
        <w:rPr>
          <w:rFonts w:ascii="Palatino Linotype" w:hAnsi="Palatino Linotype"/>
          <w:lang w:eastAsia="en-US"/>
        </w:rPr>
        <w:t>de dos mil veintidós</w:t>
      </w:r>
      <w:r w:rsidR="00587FE6" w:rsidRPr="00356E82">
        <w:rPr>
          <w:rFonts w:ascii="Palatino Linotype" w:hAnsi="Palatino Linotype"/>
          <w:lang w:eastAsia="en-US"/>
        </w:rPr>
        <w:t xml:space="preserve">, el plazo para interponer el recurso </w:t>
      </w:r>
      <w:r w:rsidR="0099689F">
        <w:rPr>
          <w:rFonts w:ascii="Palatino Linotype" w:hAnsi="Palatino Linotype"/>
          <w:lang w:eastAsia="en-US"/>
        </w:rPr>
        <w:t>de revisión trascurrió del catorce (14</w:t>
      </w:r>
      <w:r w:rsidR="00574A25">
        <w:rPr>
          <w:rFonts w:ascii="Palatino Linotype" w:hAnsi="Palatino Linotype"/>
          <w:lang w:eastAsia="en-US"/>
        </w:rPr>
        <w:t xml:space="preserve">) </w:t>
      </w:r>
      <w:r w:rsidR="0099689F">
        <w:rPr>
          <w:rFonts w:ascii="Palatino Linotype" w:hAnsi="Palatino Linotype"/>
          <w:lang w:eastAsia="en-US"/>
        </w:rPr>
        <w:t>de febrero de dos mil  al siete (07</w:t>
      </w:r>
      <w:r w:rsidR="00587FE6" w:rsidRPr="00356E82">
        <w:rPr>
          <w:rFonts w:ascii="Palatino Linotype" w:hAnsi="Palatino Linotype"/>
          <w:lang w:eastAsia="en-US"/>
        </w:rPr>
        <w:t>) de</w:t>
      </w:r>
      <w:r w:rsidR="0099689F">
        <w:rPr>
          <w:rFonts w:ascii="Palatino Linotype" w:hAnsi="Palatino Linotype"/>
          <w:lang w:eastAsia="en-US"/>
        </w:rPr>
        <w:t xml:space="preserve"> marzo </w:t>
      </w:r>
      <w:r w:rsidR="00587FE6" w:rsidRPr="00356E82">
        <w:rPr>
          <w:rFonts w:ascii="Palatino Linotype" w:hAnsi="Palatino Linotype"/>
          <w:lang w:eastAsia="en-US"/>
        </w:rPr>
        <w:t>de dos</w:t>
      </w:r>
      <w:r w:rsidR="00574A25">
        <w:rPr>
          <w:rFonts w:ascii="Palatino Linotype" w:hAnsi="Palatino Linotype"/>
          <w:lang w:eastAsia="en-US"/>
        </w:rPr>
        <w:t xml:space="preserve"> mil veintidós</w:t>
      </w:r>
      <w:r w:rsidR="00587FE6" w:rsidRPr="00356E82">
        <w:rPr>
          <w:rFonts w:ascii="Palatino Linotype" w:hAnsi="Palatino Linotype"/>
          <w:lang w:eastAsia="en-US"/>
        </w:rPr>
        <w:t>, por lo que si el particular interp</w:t>
      </w:r>
      <w:r w:rsidR="00574A25">
        <w:rPr>
          <w:rFonts w:ascii="Palatino Linotype" w:hAnsi="Palatino Linotype"/>
          <w:lang w:eastAsia="en-US"/>
        </w:rPr>
        <w:t>uso los recurs</w:t>
      </w:r>
      <w:r w:rsidR="0099689F">
        <w:rPr>
          <w:rFonts w:ascii="Palatino Linotype" w:hAnsi="Palatino Linotype"/>
          <w:lang w:eastAsia="en-US"/>
        </w:rPr>
        <w:t>os de revisión el  once (11</w:t>
      </w:r>
      <w:r w:rsidR="00587FE6" w:rsidRPr="00356E82">
        <w:rPr>
          <w:rFonts w:ascii="Palatino Linotype" w:hAnsi="Palatino Linotype"/>
          <w:lang w:eastAsia="en-US"/>
        </w:rPr>
        <w:t>) de</w:t>
      </w:r>
      <w:r w:rsidR="0099689F">
        <w:rPr>
          <w:rFonts w:ascii="Palatino Linotype" w:hAnsi="Palatino Linotype"/>
          <w:lang w:eastAsia="en-US"/>
        </w:rPr>
        <w:t xml:space="preserve"> febrero </w:t>
      </w:r>
      <w:r w:rsidR="00574A25">
        <w:rPr>
          <w:rFonts w:ascii="Palatino Linotype" w:hAnsi="Palatino Linotype"/>
          <w:lang w:eastAsia="en-US"/>
        </w:rPr>
        <w:t xml:space="preserve"> de dos mil veintidós</w:t>
      </w:r>
      <w:r w:rsidR="00587FE6" w:rsidRPr="00356E82">
        <w:rPr>
          <w:rFonts w:ascii="Palatino Linotype" w:hAnsi="Palatino Linotype"/>
          <w:lang w:eastAsia="en-US"/>
        </w:rPr>
        <w:t xml:space="preserve"> se encuentra dentro del periodo establecido por la Ley.</w:t>
      </w:r>
    </w:p>
    <w:p w14:paraId="4163A9D6" w14:textId="559A2447" w:rsidR="00587FE6" w:rsidRPr="0099689F" w:rsidRDefault="00587FE6" w:rsidP="0099689F">
      <w:pPr>
        <w:keepNext/>
        <w:keepLines/>
        <w:spacing w:before="240" w:line="360" w:lineRule="auto"/>
        <w:jc w:val="both"/>
        <w:outlineLvl w:val="0"/>
        <w:rPr>
          <w:rFonts w:ascii="Palatino Linotype" w:hAnsi="Palatino Linotype" w:cs="Arial"/>
          <w:b/>
        </w:rPr>
      </w:pPr>
      <w:bookmarkStart w:id="18" w:name="_Toc100062588"/>
      <w:bookmarkStart w:id="19" w:name="_Toc99564863"/>
      <w:bookmarkStart w:id="20" w:name="_Toc99564200"/>
      <w:bookmarkStart w:id="21" w:name="_Toc98350361"/>
      <w:bookmarkStart w:id="22" w:name="_Toc89964362"/>
      <w:bookmarkStart w:id="23" w:name="_Toc89335547"/>
      <w:bookmarkStart w:id="24" w:name="_Toc89170794"/>
      <w:r w:rsidRPr="00587FE6">
        <w:rPr>
          <w:rFonts w:ascii="Palatino Linotype" w:eastAsia="MS Gothic" w:hAnsi="Palatino Linotype"/>
          <w:b/>
        </w:rPr>
        <w:t xml:space="preserve">II. </w:t>
      </w:r>
      <w:bookmarkStart w:id="25" w:name="_Toc113462272"/>
      <w:bookmarkEnd w:id="18"/>
      <w:bookmarkEnd w:id="19"/>
      <w:bookmarkEnd w:id="20"/>
      <w:bookmarkEnd w:id="21"/>
      <w:bookmarkEnd w:id="22"/>
      <w:bookmarkEnd w:id="23"/>
      <w:bookmarkEnd w:id="24"/>
      <w:r w:rsidRPr="00587FE6">
        <w:rPr>
          <w:rFonts w:ascii="Palatino Linotype" w:eastAsia="MS Gothic" w:hAnsi="Palatino Linotype"/>
          <w:b/>
          <w:color w:val="000000" w:themeColor="text1"/>
        </w:rPr>
        <w:t>De la determinación sobre la procedibilidad del recurso.</w:t>
      </w:r>
      <w:bookmarkEnd w:id="25"/>
    </w:p>
    <w:p w14:paraId="27776124" w14:textId="77777777" w:rsidR="00587FE6" w:rsidRPr="00587FE6" w:rsidRDefault="00587FE6" w:rsidP="00587FE6">
      <w:pPr>
        <w:tabs>
          <w:tab w:val="left" w:pos="426"/>
        </w:tabs>
        <w:spacing w:line="360" w:lineRule="auto"/>
        <w:ind w:right="49"/>
        <w:contextualSpacing/>
        <w:jc w:val="both"/>
        <w:rPr>
          <w:rFonts w:ascii="Palatino Linotype" w:hAnsi="Palatino Linotype" w:cs="Arial"/>
          <w:b/>
        </w:rPr>
      </w:pPr>
    </w:p>
    <w:p w14:paraId="12267353" w14:textId="78E69946" w:rsidR="00587FE6" w:rsidRPr="0099689F" w:rsidRDefault="00587FE6" w:rsidP="00587FE6">
      <w:pPr>
        <w:numPr>
          <w:ilvl w:val="0"/>
          <w:numId w:val="3"/>
        </w:numPr>
        <w:tabs>
          <w:tab w:val="left" w:pos="0"/>
        </w:tabs>
        <w:spacing w:after="160" w:line="360" w:lineRule="auto"/>
        <w:ind w:left="0" w:right="49" w:firstLine="0"/>
        <w:contextualSpacing/>
        <w:jc w:val="both"/>
        <w:rPr>
          <w:rFonts w:ascii="Palatino Linotype" w:hAnsi="Palatino Linotype" w:cs="Arial"/>
          <w:b/>
          <w:lang w:val="es-ES_tradnl"/>
        </w:rPr>
      </w:pPr>
      <w:r w:rsidRPr="00587FE6">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D16D757" w14:textId="21527C42" w:rsidR="0099689F" w:rsidRDefault="00587FE6" w:rsidP="00587FE6">
      <w:pPr>
        <w:keepNext/>
        <w:keepLines/>
        <w:spacing w:before="240" w:line="360" w:lineRule="auto"/>
        <w:jc w:val="both"/>
        <w:outlineLvl w:val="0"/>
        <w:rPr>
          <w:rFonts w:ascii="Palatino Linotype" w:eastAsia="MS Gothic" w:hAnsi="Palatino Linotype"/>
          <w:b/>
          <w:i/>
          <w:color w:val="000000" w:themeColor="text1"/>
          <w:lang w:val="es-MX" w:eastAsia="en-US"/>
        </w:rPr>
      </w:pPr>
      <w:bookmarkStart w:id="26" w:name="_Toc110470209"/>
      <w:r w:rsidRPr="00587FE6">
        <w:rPr>
          <w:rFonts w:ascii="Palatino Linotype" w:eastAsia="MS Mincho" w:hAnsi="Palatino Linotype"/>
          <w:b/>
          <w:color w:val="000000" w:themeColor="text1"/>
          <w:lang w:val="es-ES_tradnl"/>
        </w:rPr>
        <w:lastRenderedPageBreak/>
        <w:t>TERCERO</w:t>
      </w:r>
      <w:r w:rsidRPr="00587FE6">
        <w:rPr>
          <w:rFonts w:ascii="Palatino Linotype" w:eastAsia="MS Gothic" w:hAnsi="Palatino Linotype"/>
          <w:b/>
          <w:color w:val="000000" w:themeColor="text1"/>
        </w:rPr>
        <w:t>.</w:t>
      </w:r>
      <w:bookmarkStart w:id="27" w:name="_Toc68804766"/>
      <w:bookmarkStart w:id="28" w:name="_Toc67587990"/>
      <w:bookmarkStart w:id="29" w:name="_Toc479238537"/>
      <w:bookmarkStart w:id="30" w:name="_Toc478572850"/>
      <w:bookmarkStart w:id="31" w:name="_Toc478549736"/>
      <w:bookmarkStart w:id="32" w:name="_Toc466377654"/>
      <w:bookmarkStart w:id="33" w:name="_Toc466371925"/>
      <w:bookmarkStart w:id="34" w:name="_Toc466371866"/>
      <w:bookmarkStart w:id="35" w:name="_Toc466302258"/>
      <w:bookmarkStart w:id="36" w:name="_Toc465266520"/>
      <w:bookmarkStart w:id="37" w:name="_Toc465264870"/>
      <w:bookmarkStart w:id="38" w:name="_Toc465264624"/>
      <w:bookmarkStart w:id="39" w:name="_Toc462660766"/>
      <w:bookmarkStart w:id="40" w:name="_Toc462660687"/>
      <w:bookmarkStart w:id="41" w:name="_Toc462660376"/>
      <w:bookmarkStart w:id="42" w:name="_Toc462154385"/>
      <w:bookmarkStart w:id="43" w:name="_Toc461555896"/>
      <w:bookmarkStart w:id="44" w:name="_Toc450120669"/>
      <w:bookmarkStart w:id="45" w:name="_Toc455991148"/>
      <w:r w:rsidRPr="00587FE6">
        <w:rPr>
          <w:rFonts w:ascii="Palatino Linotype" w:eastAsia="MS Gothic" w:hAnsi="Palatino Linotype"/>
          <w:b/>
          <w:color w:val="000000" w:themeColor="text1"/>
        </w:rPr>
        <w:t xml:space="preserve"> </w:t>
      </w:r>
      <w:r w:rsidRPr="00587FE6">
        <w:rPr>
          <w:rFonts w:ascii="Palatino Linotype" w:eastAsia="MS Gothic" w:hAnsi="Palatino Linotype"/>
          <w:b/>
          <w:color w:val="000000" w:themeColor="text1"/>
          <w:lang w:val="es-MX" w:eastAsia="en-US"/>
        </w:rPr>
        <w:t xml:space="preserve">Del planteamiento de la </w:t>
      </w:r>
      <w:r w:rsidRPr="00587FE6">
        <w:rPr>
          <w:rFonts w:ascii="Palatino Linotype" w:eastAsia="MS Gothic" w:hAnsi="Palatino Linotype"/>
          <w:b/>
          <w:i/>
          <w:color w:val="000000" w:themeColor="text1"/>
          <w:lang w:val="es-MX" w:eastAsia="en-US"/>
        </w:rPr>
        <w:t>Litis.</w:t>
      </w:r>
      <w:bookmarkEnd w:id="26"/>
      <w:bookmarkEnd w:id="27"/>
      <w:bookmarkEnd w:id="28"/>
    </w:p>
    <w:p w14:paraId="7475BB20" w14:textId="77777777" w:rsidR="0099689F" w:rsidRPr="0099689F" w:rsidRDefault="0099689F" w:rsidP="00587FE6">
      <w:pPr>
        <w:keepNext/>
        <w:keepLines/>
        <w:spacing w:before="240" w:line="360" w:lineRule="auto"/>
        <w:jc w:val="both"/>
        <w:outlineLvl w:val="0"/>
        <w:rPr>
          <w:rFonts w:ascii="Palatino Linotype" w:eastAsia="MS Gothic" w:hAnsi="Palatino Linotype"/>
          <w:b/>
          <w:i/>
          <w:color w:val="000000" w:themeColor="text1"/>
          <w:lang w:val="es-MX" w:eastAsia="en-US"/>
        </w:rPr>
      </w:pPr>
    </w:p>
    <w:p w14:paraId="208CBD46" w14:textId="77777777" w:rsidR="00587FE6" w:rsidRPr="00587FE6" w:rsidRDefault="00587FE6" w:rsidP="00CA08F6">
      <w:pPr>
        <w:numPr>
          <w:ilvl w:val="0"/>
          <w:numId w:val="3"/>
        </w:numPr>
        <w:spacing w:before="240" w:after="240" w:line="360" w:lineRule="auto"/>
        <w:ind w:left="0" w:firstLine="0"/>
        <w:contextualSpacing/>
        <w:jc w:val="both"/>
        <w:rPr>
          <w:rFonts w:ascii="Palatino Linotype" w:hAnsi="Palatino Linotype"/>
          <w:i/>
          <w:lang w:val="es-ES_tradnl"/>
        </w:rPr>
      </w:pPr>
      <w:r w:rsidRPr="00587FE6">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87FE6">
        <w:rPr>
          <w:rFonts w:ascii="Palatino Linotype" w:eastAsia="Calibri" w:hAnsi="Palatino Linotype" w:cs="Arial"/>
          <w:b/>
        </w:rPr>
        <w:t>Ley de Transparencia y Acceso a la Información Pública del Estado de México y Municipios</w:t>
      </w:r>
      <w:r w:rsidRPr="00587FE6">
        <w:rPr>
          <w:rFonts w:ascii="Palatino Linotype" w:hAnsi="Palatino Linotype" w:cs="Arial"/>
          <w:lang w:val="es-ES_tradnl"/>
        </w:rPr>
        <w:t xml:space="preserve"> y determinar la confirmación; revocación o modificación; desechamiento o sobreseimiento; y en su </w:t>
      </w:r>
      <w:r w:rsidRPr="00587FE6">
        <w:rPr>
          <w:rFonts w:ascii="Palatino Linotype" w:hAnsi="Palatino Linotype" w:cs="Arial"/>
          <w:b/>
          <w:lang w:val="es-ES_tradnl"/>
        </w:rPr>
        <w:t>caso ordenar la entrega de la información,</w:t>
      </w:r>
      <w:r w:rsidRPr="00587FE6">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245D8EE" w14:textId="77777777" w:rsidR="00587FE6" w:rsidRPr="00587FE6" w:rsidRDefault="00587FE6" w:rsidP="00587FE6">
      <w:pPr>
        <w:spacing w:before="240" w:after="240" w:line="360" w:lineRule="auto"/>
        <w:contextualSpacing/>
        <w:jc w:val="both"/>
        <w:rPr>
          <w:rFonts w:ascii="Palatino Linotype" w:hAnsi="Palatino Linotype"/>
          <w:i/>
          <w:lang w:val="es-ES_tradnl"/>
        </w:rPr>
      </w:pPr>
    </w:p>
    <w:p w14:paraId="5CA00CA2" w14:textId="2B5ACCB9" w:rsidR="00587FE6" w:rsidRPr="00716A9C" w:rsidRDefault="00587FE6" w:rsidP="00716A9C">
      <w:pPr>
        <w:numPr>
          <w:ilvl w:val="0"/>
          <w:numId w:val="3"/>
        </w:numPr>
        <w:spacing w:before="240" w:after="240" w:line="360" w:lineRule="auto"/>
        <w:ind w:left="0" w:firstLine="0"/>
        <w:contextualSpacing/>
        <w:jc w:val="both"/>
        <w:rPr>
          <w:rFonts w:ascii="Palatino Linotype" w:eastAsia="MS Mincho" w:hAnsi="Palatino Linotype"/>
          <w:lang w:val="es-ES_tradnl"/>
        </w:rPr>
      </w:pPr>
      <w:r w:rsidRPr="00716A9C">
        <w:rPr>
          <w:rFonts w:ascii="Palatino Linotype" w:eastAsia="MS Mincho" w:hAnsi="Palatino Linotype"/>
          <w:lang w:val="es-ES_tradnl"/>
        </w:rPr>
        <w:t>De las constancias en el expediente al rubro indicado, se desprende que el particular solicitó acceso a: a)</w:t>
      </w:r>
      <w:r w:rsidR="0099689F" w:rsidRPr="00716A9C">
        <w:rPr>
          <w:rFonts w:ascii="Palatino Linotype" w:eastAsia="MS Mincho" w:hAnsi="Palatino Linotype"/>
          <w:lang w:val="es-ES_tradnl"/>
        </w:rPr>
        <w:t xml:space="preserve"> documentaci</w:t>
      </w:r>
      <w:r w:rsidR="00716A9C" w:rsidRPr="00716A9C">
        <w:rPr>
          <w:rFonts w:ascii="Palatino Linotype" w:eastAsia="MS Mincho" w:hAnsi="Palatino Linotype"/>
          <w:lang w:val="es-ES_tradnl"/>
        </w:rPr>
        <w:t>ón de la nave industrial ubicada en calle jazmines no. 41 de la colonia granjas san pablo Tultitlán estado de México, de nombre Comercializadora CIRAEM S.A. de C.V.   consiéntete en  Uso de suelo, Cedula de zonificación, Dictamen único de factibilidad, Dictamen de condiciones generales del inmueble, Dictamen de impacto ecológico, Dictamen de impacto regional, Dictamen de impacto social, Dictamen de protección civil, Documentos que acrediten que los Inspectores realizaron las visitas de verificación del giro al establecimiento, Documento que se giró a las áreas correspondientes sobre las irregularidades de los establecimientos antes mencionados, Permisos para descargar mercancía y realizar manobras en la vía pública de tráileres, montacargas entre otros, Los permisos expedidos por SEMARNAT, COFEPRIS V los que la ley establece para el manejo de productos químicos; y b) uso de suelo, certificado de zonificación, c</w:t>
      </w:r>
      <w:r w:rsidR="00716A9C">
        <w:rPr>
          <w:rFonts w:ascii="Palatino Linotype" w:eastAsia="MS Mincho" w:hAnsi="Palatino Linotype"/>
          <w:lang w:val="es-ES_tradnl"/>
        </w:rPr>
        <w:t>ertificado de protección civil</w:t>
      </w:r>
      <w:r w:rsidR="0094627C" w:rsidRPr="00716A9C">
        <w:rPr>
          <w:rFonts w:ascii="Palatino Linotype" w:eastAsia="MS Mincho" w:hAnsi="Palatino Linotype"/>
          <w:lang w:val="es-ES_tradnl"/>
        </w:rPr>
        <w:t xml:space="preserve">; </w:t>
      </w:r>
      <w:r w:rsidRPr="00716A9C">
        <w:rPr>
          <w:rFonts w:ascii="Palatino Linotype" w:eastAsia="MS Mincho" w:hAnsi="Palatino Linotype"/>
          <w:lang w:val="es-ES_tradnl"/>
        </w:rPr>
        <w:t xml:space="preserve">requerimientos a los que se respondió </w:t>
      </w:r>
      <w:r w:rsidRPr="00716A9C">
        <w:rPr>
          <w:rFonts w:ascii="Palatino Linotype" w:eastAsia="MS Mincho" w:hAnsi="Palatino Linotype"/>
          <w:lang w:val="es-ES_tradnl"/>
        </w:rPr>
        <w:lastRenderedPageBreak/>
        <w:t xml:space="preserve">por </w:t>
      </w:r>
      <w:r w:rsidR="00716A9C">
        <w:rPr>
          <w:rFonts w:ascii="Palatino Linotype" w:eastAsia="MS Mincho" w:hAnsi="Palatino Linotype"/>
          <w:lang w:val="es-ES_tradnl"/>
        </w:rPr>
        <w:t>parte del Director de Desarrollo Económico  y el Titular de la unidad de Trasparencia</w:t>
      </w:r>
      <w:r w:rsidR="0094627C" w:rsidRPr="00716A9C">
        <w:rPr>
          <w:rFonts w:ascii="Palatino Linotype" w:eastAsia="MS Mincho" w:hAnsi="Palatino Linotype"/>
          <w:lang w:val="es-ES_tradnl"/>
        </w:rPr>
        <w:t xml:space="preserve"> refiriendo </w:t>
      </w:r>
      <w:r w:rsidR="00716A9C">
        <w:rPr>
          <w:rFonts w:ascii="Palatino Linotype" w:eastAsia="MS Mincho" w:hAnsi="Palatino Linotype"/>
          <w:lang w:val="es-ES_tradnl"/>
        </w:rPr>
        <w:t>la existencia</w:t>
      </w:r>
      <w:r w:rsidR="00802BE1">
        <w:rPr>
          <w:rFonts w:ascii="Palatino Linotype" w:eastAsia="MS Mincho" w:hAnsi="Palatino Linotype"/>
          <w:lang w:val="es-ES_tradnl"/>
        </w:rPr>
        <w:t xml:space="preserve"> de los expedientes de verificación  así como la imposibilidad de otorgar la información en atención a que no se contaba con la información solicitada</w:t>
      </w:r>
      <w:r w:rsidR="0094627C" w:rsidRPr="00716A9C">
        <w:rPr>
          <w:rFonts w:ascii="Palatino Linotype" w:eastAsia="MS Mincho" w:hAnsi="Palatino Linotype"/>
          <w:lang w:val="es-ES_tradnl"/>
        </w:rPr>
        <w:t>, respectivamente</w:t>
      </w:r>
      <w:r w:rsidRPr="00716A9C">
        <w:rPr>
          <w:rFonts w:ascii="Palatino Linotype" w:eastAsia="MS Mincho" w:hAnsi="Palatino Linotype"/>
          <w:lang w:val="es-ES_tradnl"/>
        </w:rPr>
        <w:t>, no obstante lo anterior,  la parte recurrente se inconforma e interpone el presente recurso de revisión, argumentado como razones o motivos de inconformidad la</w:t>
      </w:r>
      <w:r w:rsidR="00802BE1">
        <w:rPr>
          <w:rFonts w:ascii="Palatino Linotype" w:eastAsia="MS Mincho" w:hAnsi="Palatino Linotype"/>
          <w:lang w:val="es-ES_tradnl"/>
        </w:rPr>
        <w:t xml:space="preserve"> negativa de la información solicitada así como la</w:t>
      </w:r>
      <w:r w:rsidRPr="00716A9C">
        <w:rPr>
          <w:rFonts w:ascii="Palatino Linotype" w:eastAsia="MS Mincho" w:hAnsi="Palatino Linotype"/>
          <w:lang w:val="es-ES_tradnl"/>
        </w:rPr>
        <w:t xml:space="preserve"> clasificación de la información </w:t>
      </w:r>
      <w:r w:rsidR="00802BE1">
        <w:rPr>
          <w:rFonts w:ascii="Palatino Linotype" w:eastAsia="MS Mincho" w:hAnsi="Palatino Linotype"/>
          <w:lang w:val="es-ES_tradnl"/>
        </w:rPr>
        <w:t xml:space="preserve">de la misma. </w:t>
      </w:r>
    </w:p>
    <w:p w14:paraId="03118B75" w14:textId="77777777" w:rsidR="00587FE6" w:rsidRPr="00587FE6" w:rsidRDefault="00587FE6" w:rsidP="00587FE6">
      <w:pPr>
        <w:spacing w:line="360" w:lineRule="auto"/>
        <w:ind w:left="708"/>
        <w:rPr>
          <w:rFonts w:ascii="Palatino Linotype" w:hAnsi="Palatino Linotype"/>
          <w:i/>
          <w:lang w:val="es-ES_tradnl"/>
        </w:rPr>
      </w:pPr>
    </w:p>
    <w:p w14:paraId="531FAA7F" w14:textId="77777777" w:rsidR="00587FE6" w:rsidRPr="00587FE6" w:rsidRDefault="00587FE6" w:rsidP="00CA08F6">
      <w:pPr>
        <w:numPr>
          <w:ilvl w:val="0"/>
          <w:numId w:val="3"/>
        </w:numPr>
        <w:spacing w:before="240" w:after="240" w:line="360" w:lineRule="auto"/>
        <w:ind w:left="0" w:firstLine="0"/>
        <w:contextualSpacing/>
        <w:jc w:val="both"/>
        <w:rPr>
          <w:rFonts w:ascii="Palatino Linotype" w:hAnsi="Palatino Linotype"/>
          <w:i/>
          <w:lang w:val="es-ES_tradnl"/>
        </w:rPr>
      </w:pPr>
      <w:r w:rsidRPr="00587FE6">
        <w:rPr>
          <w:rFonts w:ascii="Palatino Linotype" w:eastAsia="MS Mincho" w:hAnsi="Palatino Linotype"/>
          <w:lang w:val="es-ES_tradnl"/>
        </w:rPr>
        <w:t xml:space="preserve">En ese sentido, el agravio del recurrente consiste en que la respuesta proporcionada por el </w:t>
      </w:r>
      <w:r w:rsidRPr="00587FE6">
        <w:rPr>
          <w:rFonts w:ascii="Palatino Linotype" w:eastAsia="MS Mincho" w:hAnsi="Palatino Linotype"/>
          <w:b/>
          <w:lang w:val="es-ES_tradnl"/>
        </w:rPr>
        <w:t>SUJETO OBLIGADO</w:t>
      </w:r>
      <w:r w:rsidRPr="00587FE6">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encuentra sujeta a un régimen limitado de excepciones. </w:t>
      </w:r>
    </w:p>
    <w:p w14:paraId="00DC9D50" w14:textId="77777777" w:rsidR="00587FE6" w:rsidRPr="00587FE6" w:rsidRDefault="00587FE6" w:rsidP="00587FE6">
      <w:pPr>
        <w:spacing w:line="360" w:lineRule="auto"/>
        <w:ind w:left="708"/>
        <w:rPr>
          <w:rFonts w:ascii="Palatino Linotype" w:eastAsia="MS Mincho" w:hAnsi="Palatino Linotype"/>
          <w:lang w:val="es-ES_tradnl"/>
        </w:rPr>
      </w:pPr>
    </w:p>
    <w:p w14:paraId="4E292BFA" w14:textId="2607DD2F" w:rsidR="0094627C" w:rsidRPr="00ED4F50" w:rsidRDefault="00587FE6" w:rsidP="0094627C">
      <w:pPr>
        <w:numPr>
          <w:ilvl w:val="0"/>
          <w:numId w:val="3"/>
        </w:numPr>
        <w:spacing w:before="240" w:after="240" w:line="360" w:lineRule="auto"/>
        <w:ind w:left="0" w:firstLine="0"/>
        <w:contextualSpacing/>
        <w:jc w:val="both"/>
        <w:rPr>
          <w:rFonts w:ascii="Palatino Linotype" w:hAnsi="Palatino Linotype"/>
          <w:i/>
          <w:lang w:val="es-ES_tradnl"/>
        </w:rPr>
      </w:pPr>
      <w:r w:rsidRPr="00587FE6">
        <w:rPr>
          <w:rFonts w:ascii="Palatino Linotype" w:eastAsia="MS Mincho" w:hAnsi="Palatino Linotype"/>
          <w:lang w:val="es-ES_tradnl"/>
        </w:rPr>
        <w:t xml:space="preserve">Por lo que de este modo, el presente recurso de revisión se circunscribe a determinar si el </w:t>
      </w:r>
      <w:r w:rsidRPr="00587FE6">
        <w:rPr>
          <w:rFonts w:ascii="Palatino Linotype" w:eastAsia="MS Mincho" w:hAnsi="Palatino Linotype"/>
          <w:b/>
          <w:lang w:val="es-ES_tradnl"/>
        </w:rPr>
        <w:t>SUJETO OBLIGADO</w:t>
      </w:r>
      <w:r w:rsidRPr="00587FE6">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fracciones</w:t>
      </w:r>
      <w:r w:rsidR="00ED4F50">
        <w:rPr>
          <w:rFonts w:ascii="Palatino Linotype" w:eastAsia="MS Mincho" w:hAnsi="Palatino Linotype"/>
          <w:lang w:val="es-ES_tradnl"/>
        </w:rPr>
        <w:t xml:space="preserve"> I y</w:t>
      </w:r>
      <w:r w:rsidRPr="00587FE6">
        <w:rPr>
          <w:rFonts w:ascii="Palatino Linotype" w:eastAsia="MS Mincho" w:hAnsi="Palatino Linotype"/>
          <w:lang w:val="es-ES_tradnl"/>
        </w:rPr>
        <w:t xml:space="preserve"> II</w:t>
      </w:r>
      <w:r w:rsidRPr="00587FE6">
        <w:rPr>
          <w:rFonts w:ascii="Palatino Linotype" w:eastAsia="MS Mincho" w:hAnsi="Palatino Linotype"/>
          <w:vertAlign w:val="superscript"/>
          <w:lang w:val="es-ES_tradnl"/>
        </w:rPr>
        <w:footnoteReference w:id="1"/>
      </w:r>
      <w:r w:rsidRPr="00587FE6">
        <w:rPr>
          <w:rFonts w:ascii="Palatino Linotype" w:eastAsia="MS Mincho" w:hAnsi="Palatino Linotype"/>
          <w:lang w:val="es-ES_tradnl"/>
        </w:rPr>
        <w:t xml:space="preserve"> de la Ley de Transparencia y Acceso a la Información del Estado de México y Municipios.</w:t>
      </w:r>
    </w:p>
    <w:p w14:paraId="4CFFF0D3" w14:textId="7AAC5A1A" w:rsidR="0094627C" w:rsidRDefault="00587FE6" w:rsidP="00587FE6">
      <w:pPr>
        <w:keepNext/>
        <w:keepLines/>
        <w:spacing w:before="240" w:line="360" w:lineRule="auto"/>
        <w:outlineLvl w:val="0"/>
        <w:rPr>
          <w:rFonts w:ascii="Palatino Linotype" w:eastAsia="MS Gothic" w:hAnsi="Palatino Linotype"/>
          <w:b/>
          <w:color w:val="000000" w:themeColor="text1"/>
          <w:lang w:val="es-MX" w:eastAsia="en-US"/>
        </w:rPr>
      </w:pPr>
      <w:bookmarkStart w:id="46" w:name="_Toc89350007"/>
      <w:bookmarkStart w:id="47" w:name="_Toc68804767"/>
      <w:r w:rsidRPr="00587FE6">
        <w:rPr>
          <w:rFonts w:ascii="Palatino Linotype" w:eastAsia="MS Mincho" w:hAnsi="Palatino Linotype"/>
          <w:b/>
          <w:color w:val="000000" w:themeColor="text1"/>
          <w:lang w:val="es-ES_tradnl"/>
        </w:rPr>
        <w:lastRenderedPageBreak/>
        <w:t>CUARTO</w:t>
      </w:r>
      <w:r w:rsidRPr="00587FE6">
        <w:rPr>
          <w:rFonts w:ascii="Palatino Linotype" w:eastAsia="MS Gothic" w:hAnsi="Palatino Linotype"/>
          <w:b/>
          <w:color w:val="000000" w:themeColor="text1"/>
          <w:lang w:val="es-MX" w:eastAsia="en-US"/>
        </w:rPr>
        <w:t>. Estudio y resolución del asunto.</w:t>
      </w:r>
      <w:bookmarkEnd w:id="46"/>
      <w:bookmarkEnd w:id="47"/>
    </w:p>
    <w:p w14:paraId="410980A5" w14:textId="77777777" w:rsidR="00ED4F50" w:rsidRPr="00ED4F50" w:rsidRDefault="00ED4F50" w:rsidP="00587FE6">
      <w:pPr>
        <w:keepNext/>
        <w:keepLines/>
        <w:spacing w:before="240" w:line="360" w:lineRule="auto"/>
        <w:outlineLvl w:val="0"/>
        <w:rPr>
          <w:rFonts w:ascii="Palatino Linotype" w:eastAsia="MS Gothic" w:hAnsi="Palatino Linotype"/>
          <w:b/>
          <w:color w:val="000000" w:themeColor="text1"/>
          <w:lang w:val="es-MX" w:eastAsia="en-US"/>
        </w:rPr>
      </w:pPr>
    </w:p>
    <w:p w14:paraId="328EE55F" w14:textId="77777777" w:rsidR="00587FE6" w:rsidRPr="00587FE6" w:rsidRDefault="00587FE6" w:rsidP="00CA08F6">
      <w:pPr>
        <w:numPr>
          <w:ilvl w:val="0"/>
          <w:numId w:val="9"/>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8" w:name="_Toc110433658"/>
      <w:r w:rsidRPr="00587FE6">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8"/>
    </w:p>
    <w:p w14:paraId="2F024E52" w14:textId="77777777" w:rsidR="00587FE6" w:rsidRPr="00587FE6" w:rsidRDefault="00587FE6" w:rsidP="00587FE6">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06836D58" w14:textId="77777777" w:rsidR="00587FE6" w:rsidRPr="00587FE6"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87FE6">
        <w:rPr>
          <w:rFonts w:ascii="Palatino Linotype" w:eastAsia="MS Mincho" w:hAnsi="Palatino Linotype"/>
          <w:color w:val="000000" w:themeColor="text1"/>
          <w:lang w:val="es-MX"/>
        </w:rPr>
        <w:t>Es menester precisar</w:t>
      </w:r>
      <w:r w:rsidRPr="00587FE6">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87FE6">
        <w:rPr>
          <w:rFonts w:ascii="Palatino Linotype" w:eastAsia="MS Mincho" w:hAnsi="Palatino Linotype"/>
          <w:b/>
          <w:bCs/>
          <w:color w:val="000000" w:themeColor="text1"/>
          <w:lang w:val="es-MX"/>
        </w:rPr>
        <w:t>SUJETO OBLIGADO</w:t>
      </w:r>
      <w:r w:rsidRPr="00587FE6">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87FE6">
        <w:rPr>
          <w:rFonts w:ascii="Palatino Linotype" w:eastAsia="MS Mincho" w:hAnsi="Palatino Linotype"/>
          <w:b/>
          <w:bCs/>
          <w:color w:val="000000" w:themeColor="text1"/>
          <w:lang w:val="es-MX"/>
        </w:rPr>
        <w:t>Constitución Política de los Estados Unidos Mexicanos</w:t>
      </w:r>
      <w:r w:rsidRPr="00587FE6">
        <w:rPr>
          <w:rFonts w:ascii="Palatino Linotype" w:eastAsia="MS Mincho" w:hAnsi="Palatino Linotype"/>
          <w:bCs/>
          <w:color w:val="000000" w:themeColor="text1"/>
          <w:lang w:val="es-MX"/>
        </w:rPr>
        <w:t>, tienen</w:t>
      </w:r>
      <w:r w:rsidRPr="00587FE6">
        <w:rPr>
          <w:rFonts w:ascii="Palatino Linotype" w:eastAsia="MS Mincho" w:hAnsi="Palatino Linotype"/>
          <w:b/>
          <w:bCs/>
          <w:color w:val="000000" w:themeColor="text1"/>
          <w:lang w:val="es-MX"/>
        </w:rPr>
        <w:t xml:space="preserve"> </w:t>
      </w:r>
      <w:r w:rsidRPr="00587FE6">
        <w:rPr>
          <w:rFonts w:ascii="Palatino Linotype" w:eastAsia="MS Mincho" w:hAnsi="Palatino Linotype"/>
          <w:bCs/>
          <w:color w:val="000000" w:themeColor="text1"/>
          <w:lang w:val="es-MX"/>
        </w:rPr>
        <w:t xml:space="preserve">la obligación de “promover, </w:t>
      </w:r>
      <w:r w:rsidRPr="00587FE6">
        <w:rPr>
          <w:rFonts w:ascii="Palatino Linotype" w:eastAsia="MS Mincho" w:hAnsi="Palatino Linotype"/>
          <w:b/>
          <w:bCs/>
          <w:color w:val="000000" w:themeColor="text1"/>
          <w:lang w:val="es-MX"/>
        </w:rPr>
        <w:t>respetar</w:t>
      </w:r>
      <w:r w:rsidRPr="00587FE6">
        <w:rPr>
          <w:rFonts w:ascii="Palatino Linotype" w:eastAsia="MS Mincho" w:hAnsi="Palatino Linotype"/>
          <w:bCs/>
          <w:color w:val="000000" w:themeColor="text1"/>
          <w:lang w:val="es-MX"/>
        </w:rPr>
        <w:t xml:space="preserve">, proteger y </w:t>
      </w:r>
      <w:r w:rsidRPr="00587FE6">
        <w:rPr>
          <w:rFonts w:ascii="Palatino Linotype" w:eastAsia="MS Mincho" w:hAnsi="Palatino Linotype"/>
          <w:b/>
          <w:bCs/>
          <w:color w:val="000000" w:themeColor="text1"/>
          <w:lang w:val="es-MX"/>
        </w:rPr>
        <w:t>garantizar</w:t>
      </w:r>
      <w:r w:rsidRPr="00587FE6">
        <w:rPr>
          <w:rFonts w:ascii="Palatino Linotype" w:eastAsia="MS Mincho" w:hAnsi="Palatino Linotype"/>
          <w:bCs/>
          <w:color w:val="000000" w:themeColor="text1"/>
          <w:lang w:val="es-MX"/>
        </w:rPr>
        <w:t xml:space="preserve"> los derechos humanos”, entre los cuales se encuentra dicho derecho.</w:t>
      </w:r>
    </w:p>
    <w:p w14:paraId="7B067C5E" w14:textId="77777777" w:rsidR="00587FE6" w:rsidRPr="00587FE6"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2DE1337" w14:textId="77777777" w:rsidR="00587FE6" w:rsidRPr="00587FE6"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87FE6">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C940291" w14:textId="77777777" w:rsidR="00587FE6" w:rsidRPr="00587FE6"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33497F" w14:textId="77777777" w:rsidR="00587FE6" w:rsidRPr="00587FE6"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87FE6">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587FE6">
        <w:rPr>
          <w:rFonts w:ascii="Palatino Linotype" w:eastAsia="MS Mincho" w:hAnsi="Palatino Linotype"/>
          <w:i/>
          <w:color w:val="000000" w:themeColor="text1"/>
          <w:lang w:val="es-MX"/>
        </w:rPr>
        <w:t>La igualdad de oportunidades para recibir, buscar e impartir información</w:t>
      </w:r>
      <w:r w:rsidRPr="00587FE6">
        <w:rPr>
          <w:rFonts w:ascii="Palatino Linotype" w:eastAsia="MS Mincho" w:hAnsi="Palatino Linotype"/>
          <w:i/>
          <w:color w:val="000000" w:themeColor="text1"/>
          <w:vertAlign w:val="superscript"/>
          <w:lang w:val="es-MX"/>
        </w:rPr>
        <w:footnoteReference w:id="2"/>
      </w:r>
      <w:r w:rsidRPr="00587FE6">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87FE6">
        <w:rPr>
          <w:rFonts w:ascii="Palatino Linotype" w:eastAsia="MS Mincho" w:hAnsi="Palatino Linotype"/>
          <w:i/>
          <w:color w:val="000000" w:themeColor="text1"/>
          <w:vertAlign w:val="superscript"/>
          <w:lang w:val="es-MX"/>
        </w:rPr>
        <w:footnoteReference w:id="3"/>
      </w:r>
      <w:r w:rsidRPr="00587FE6">
        <w:rPr>
          <w:rFonts w:ascii="Palatino Linotype" w:eastAsia="MS Mincho" w:hAnsi="Palatino Linotype"/>
          <w:color w:val="000000" w:themeColor="text1"/>
          <w:lang w:val="es-MX"/>
        </w:rPr>
        <w:t>que se constituye como una herramienta fundamental para ejercer</w:t>
      </w:r>
      <w:r w:rsidRPr="00587FE6">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87FE6">
        <w:rPr>
          <w:rFonts w:ascii="Palatino Linotype" w:eastAsia="MS Mincho" w:hAnsi="Palatino Linotype"/>
          <w:i/>
          <w:color w:val="000000" w:themeColor="text1"/>
          <w:vertAlign w:val="superscript"/>
          <w:lang w:val="es-MX"/>
        </w:rPr>
        <w:footnoteReference w:id="4"/>
      </w:r>
      <w:r w:rsidRPr="00587FE6">
        <w:rPr>
          <w:rFonts w:ascii="Palatino Linotype" w:eastAsia="MS Mincho" w:hAnsi="Palatino Linotype"/>
          <w:i/>
          <w:color w:val="000000" w:themeColor="text1"/>
          <w:lang w:val="es-MX"/>
        </w:rPr>
        <w:t xml:space="preserve"> </w:t>
      </w:r>
      <w:r w:rsidRPr="00587FE6">
        <w:rPr>
          <w:rFonts w:ascii="Palatino Linotype" w:eastAsia="MS Mincho" w:hAnsi="Palatino Linotype"/>
          <w:color w:val="000000" w:themeColor="text1"/>
          <w:lang w:val="es-MX"/>
        </w:rPr>
        <w:t>fomentando</w:t>
      </w:r>
      <w:r w:rsidRPr="00587FE6">
        <w:rPr>
          <w:rFonts w:ascii="Palatino Linotype" w:eastAsia="MS Mincho" w:hAnsi="Palatino Linotype"/>
          <w:i/>
          <w:color w:val="000000" w:themeColor="text1"/>
          <w:lang w:val="es-MX"/>
        </w:rPr>
        <w:t xml:space="preserve"> la transparencia de las actividades estatales y </w:t>
      </w:r>
      <w:r w:rsidRPr="00587FE6">
        <w:rPr>
          <w:rFonts w:ascii="Palatino Linotype" w:eastAsia="MS Mincho" w:hAnsi="Palatino Linotype"/>
          <w:color w:val="000000" w:themeColor="text1"/>
          <w:lang w:val="es-MX"/>
        </w:rPr>
        <w:t>promoviendo</w:t>
      </w:r>
      <w:r w:rsidRPr="00587FE6">
        <w:rPr>
          <w:rFonts w:ascii="Palatino Linotype" w:eastAsia="MS Mincho" w:hAnsi="Palatino Linotype"/>
          <w:i/>
          <w:color w:val="000000" w:themeColor="text1"/>
          <w:lang w:val="es-MX"/>
        </w:rPr>
        <w:t xml:space="preserve"> la responsabilidad de los funcionarios sobre su gestión pública,</w:t>
      </w:r>
      <w:r w:rsidRPr="00587FE6">
        <w:rPr>
          <w:rFonts w:ascii="Palatino Linotype" w:eastAsia="MS Mincho" w:hAnsi="Palatino Linotype"/>
          <w:i/>
          <w:color w:val="000000" w:themeColor="text1"/>
          <w:vertAlign w:val="superscript"/>
          <w:lang w:val="es-MX"/>
        </w:rPr>
        <w:footnoteReference w:id="5"/>
      </w:r>
      <w:r w:rsidRPr="00587FE6">
        <w:rPr>
          <w:rFonts w:ascii="Palatino Linotype" w:eastAsia="MS Mincho" w:hAnsi="Palatino Linotype"/>
          <w:color w:val="000000" w:themeColor="text1"/>
          <w:lang w:val="es-MX"/>
        </w:rPr>
        <w:t>que permite</w:t>
      </w:r>
      <w:r w:rsidRPr="00587FE6">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0B97584B" w14:textId="77777777" w:rsidR="00587FE6" w:rsidRPr="00587FE6" w:rsidRDefault="00587FE6" w:rsidP="00587FE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822EFD7" w14:textId="77777777" w:rsidR="00587FE6" w:rsidRPr="00587FE6" w:rsidRDefault="00587FE6" w:rsidP="00CA08F6">
      <w:pPr>
        <w:numPr>
          <w:ilvl w:val="0"/>
          <w:numId w:val="3"/>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87FE6">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w:t>
      </w:r>
      <w:r w:rsidRPr="00587FE6">
        <w:rPr>
          <w:rFonts w:ascii="Palatino Linotype" w:eastAsia="MS Mincho" w:hAnsi="Palatino Linotype"/>
          <w:color w:val="000000" w:themeColor="text1"/>
          <w:lang w:val="es-MX"/>
        </w:rPr>
        <w:lastRenderedPageBreak/>
        <w:t>Garante después de realizar el análisis al procedimiento de acceso a la información, podrá determinar la posible afectación y, de ser el caso, ordenar la reparación a la violación del derecho en cuestión.</w:t>
      </w:r>
    </w:p>
    <w:p w14:paraId="7F57E697" w14:textId="77777777" w:rsidR="00587FE6" w:rsidRPr="00587FE6" w:rsidRDefault="00587FE6" w:rsidP="00587FE6">
      <w:pPr>
        <w:spacing w:line="360" w:lineRule="auto"/>
        <w:rPr>
          <w:rFonts w:ascii="Palatino Linotype" w:hAnsi="Palatino Linotype"/>
          <w:lang w:val="es-MX" w:eastAsia="en-US"/>
        </w:rPr>
      </w:pPr>
    </w:p>
    <w:p w14:paraId="6A3626BD" w14:textId="783FA8C5" w:rsidR="00587FE6" w:rsidRPr="00587FE6" w:rsidRDefault="00587FE6" w:rsidP="00CA08F6">
      <w:pPr>
        <w:keepNext/>
        <w:keepLines/>
        <w:numPr>
          <w:ilvl w:val="0"/>
          <w:numId w:val="9"/>
        </w:numPr>
        <w:spacing w:before="240" w:line="360" w:lineRule="auto"/>
        <w:ind w:left="0" w:firstLine="0"/>
        <w:outlineLvl w:val="0"/>
        <w:rPr>
          <w:rFonts w:ascii="Palatino Linotype" w:eastAsia="MS Gothic" w:hAnsi="Palatino Linotype"/>
          <w:b/>
          <w:lang w:val="es-MX" w:eastAsia="en-US"/>
        </w:rPr>
      </w:pPr>
      <w:bookmarkStart w:id="49" w:name="_Toc88745697"/>
      <w:r w:rsidRPr="00587FE6">
        <w:rPr>
          <w:rFonts w:ascii="Palatino Linotype" w:eastAsia="MS Gothic" w:hAnsi="Palatino Linotype"/>
          <w:b/>
          <w:lang w:val="es-MX" w:eastAsia="en-US"/>
        </w:rPr>
        <w:t>De la</w:t>
      </w:r>
      <w:bookmarkEnd w:id="49"/>
      <w:r w:rsidR="00ED4F50">
        <w:rPr>
          <w:rFonts w:ascii="Palatino Linotype" w:eastAsia="MS Gothic" w:hAnsi="Palatino Linotype"/>
          <w:b/>
          <w:lang w:val="es-MX" w:eastAsia="en-US"/>
        </w:rPr>
        <w:t xml:space="preserve"> atención a la solicitud de información. </w:t>
      </w:r>
      <w:r w:rsidRPr="00587FE6">
        <w:rPr>
          <w:rFonts w:ascii="Palatino Linotype" w:eastAsia="MS Gothic" w:hAnsi="Palatino Linotype"/>
          <w:b/>
          <w:lang w:val="es-MX" w:eastAsia="en-US"/>
        </w:rPr>
        <w:t xml:space="preserve"> </w:t>
      </w:r>
    </w:p>
    <w:p w14:paraId="3A79127A" w14:textId="77777777" w:rsidR="00587FE6" w:rsidRPr="00587FE6" w:rsidRDefault="00587FE6" w:rsidP="00587FE6">
      <w:pPr>
        <w:spacing w:line="360" w:lineRule="auto"/>
        <w:ind w:left="1080" w:firstLine="708"/>
        <w:rPr>
          <w:rFonts w:ascii="Palatino Linotype" w:hAnsi="Palatino Linotype"/>
          <w:lang w:val="es-MX" w:eastAsia="en-US"/>
        </w:rPr>
      </w:pPr>
    </w:p>
    <w:p w14:paraId="51C6A8C9" w14:textId="77777777" w:rsidR="00587FE6" w:rsidRPr="00587FE6" w:rsidRDefault="00587FE6" w:rsidP="00CA08F6">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587FE6">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87FE6">
        <w:rPr>
          <w:rFonts w:ascii="Palatino Linotype" w:eastAsia="Calibri" w:hAnsi="Palatino Linotype" w:cs="Arial"/>
          <w:b/>
          <w:lang w:eastAsia="en-US"/>
        </w:rPr>
        <w:t>Ley de Transparencia y Acceso a la Información Pública del Estado de México y Municipios</w:t>
      </w:r>
      <w:r w:rsidRPr="00587FE6">
        <w:rPr>
          <w:rFonts w:ascii="Palatino Linotype" w:hAnsi="Palatino Linotype" w:cs="Arial"/>
          <w:lang w:eastAsia="es-MX"/>
        </w:rPr>
        <w:t>.</w:t>
      </w:r>
    </w:p>
    <w:p w14:paraId="4D461863" w14:textId="77777777" w:rsidR="00587FE6" w:rsidRPr="00587FE6" w:rsidRDefault="00587FE6" w:rsidP="00587FE6">
      <w:pPr>
        <w:spacing w:before="240" w:after="360" w:line="360" w:lineRule="auto"/>
        <w:contextualSpacing/>
        <w:jc w:val="both"/>
        <w:rPr>
          <w:rFonts w:ascii="Palatino Linotype" w:eastAsia="MS Mincho" w:hAnsi="Palatino Linotype" w:cs="Arial"/>
          <w:i/>
          <w:lang w:val="es-MX"/>
        </w:rPr>
      </w:pPr>
    </w:p>
    <w:p w14:paraId="152260FD" w14:textId="5D3F5CF3" w:rsidR="00587FE6" w:rsidRPr="00ED4F50" w:rsidRDefault="00587FE6" w:rsidP="00ED4F50">
      <w:pPr>
        <w:numPr>
          <w:ilvl w:val="0"/>
          <w:numId w:val="3"/>
        </w:numPr>
        <w:spacing w:before="240" w:after="360" w:line="360" w:lineRule="auto"/>
        <w:ind w:left="0" w:firstLine="0"/>
        <w:contextualSpacing/>
        <w:jc w:val="both"/>
        <w:rPr>
          <w:rFonts w:ascii="Palatino Linotype" w:eastAsia="MS Mincho" w:hAnsi="Palatino Linotype" w:cs="Arial"/>
          <w:i/>
          <w:lang w:val="es-MX"/>
        </w:rPr>
      </w:pPr>
      <w:r w:rsidRPr="00587FE6">
        <w:rPr>
          <w:rFonts w:ascii="Palatino Linotype" w:eastAsia="MS Mincho" w:hAnsi="Palatino Linotype" w:cs="Arial"/>
          <w:lang w:val="es-MX"/>
        </w:rPr>
        <w:t xml:space="preserve">Así, </w:t>
      </w:r>
      <w:r w:rsidR="00ED4F50">
        <w:rPr>
          <w:rFonts w:ascii="Palatino Linotype" w:eastAsia="MS Mincho" w:hAnsi="Palatino Linotype" w:cs="Arial"/>
          <w:lang w:val="es-MX"/>
        </w:rPr>
        <w:t xml:space="preserve">y como fuera señalado en el apartado de </w:t>
      </w:r>
      <w:r w:rsidR="00ED4F50" w:rsidRPr="00ED4F50">
        <w:rPr>
          <w:rFonts w:ascii="Palatino Linotype" w:eastAsia="MS Mincho" w:hAnsi="Palatino Linotype" w:cs="Arial"/>
          <w:i/>
          <w:lang w:val="es-MX"/>
        </w:rPr>
        <w:t>Antecedentes</w:t>
      </w:r>
      <w:r w:rsidR="00ED4F50">
        <w:rPr>
          <w:rFonts w:ascii="Palatino Linotype" w:eastAsia="MS Mincho" w:hAnsi="Palatino Linotype" w:cs="Arial"/>
          <w:i/>
          <w:lang w:val="es-MX"/>
        </w:rPr>
        <w:t xml:space="preserve"> </w:t>
      </w:r>
      <w:r w:rsidR="00ED4F50" w:rsidRPr="00ED4F50">
        <w:rPr>
          <w:rFonts w:ascii="Palatino Linotype" w:eastAsia="MS Mincho" w:hAnsi="Palatino Linotype" w:cs="Arial"/>
          <w:lang w:val="es-MX"/>
        </w:rPr>
        <w:t>de la presente resolución, se tiene</w:t>
      </w:r>
      <w:r w:rsidR="00ED4F50">
        <w:rPr>
          <w:rFonts w:ascii="Palatino Linotype" w:eastAsia="MS Mincho" w:hAnsi="Palatino Linotype" w:cs="Arial"/>
          <w:i/>
          <w:lang w:val="es-MX"/>
        </w:rPr>
        <w:t xml:space="preserve"> </w:t>
      </w:r>
      <w:r w:rsidR="00ED4F50">
        <w:rPr>
          <w:rFonts w:ascii="Palatino Linotype" w:eastAsia="MS Mincho" w:hAnsi="Palatino Linotype" w:cs="Arial"/>
          <w:lang w:val="es-MX"/>
        </w:rPr>
        <w:t xml:space="preserve">que el doce (12) y diecisiete (17) de enero de dos mil veintidós, el </w:t>
      </w:r>
      <w:r w:rsidR="00ED4F50" w:rsidRPr="00ED4F50">
        <w:rPr>
          <w:rFonts w:ascii="Palatino Linotype" w:eastAsia="MS Mincho" w:hAnsi="Palatino Linotype" w:cs="Arial"/>
          <w:lang w:val="es-MX"/>
        </w:rPr>
        <w:t xml:space="preserve">particular presentó las solicitudes de información </w:t>
      </w:r>
      <w:r w:rsidR="00ED4F50" w:rsidRPr="00ED4F50">
        <w:rPr>
          <w:rFonts w:ascii="Palatino Linotype" w:eastAsia="MS Mincho" w:hAnsi="Palatino Linotype" w:cs="Arial"/>
          <w:b/>
          <w:lang w:val="es-MX"/>
        </w:rPr>
        <w:t xml:space="preserve">00009/TULTITLA/IP/2022, 00010/TULTITLA/IP/2022 y 00011/TULTITLA/IP/2022, </w:t>
      </w:r>
      <w:r w:rsidR="00ED4F50" w:rsidRPr="00ED4F50">
        <w:rPr>
          <w:rFonts w:ascii="Palatino Linotype" w:eastAsia="MS Mincho" w:hAnsi="Palatino Linotype" w:cs="Arial"/>
          <w:lang w:val="es-MX"/>
        </w:rPr>
        <w:t>mediante las que solicitó</w:t>
      </w:r>
      <w:r w:rsidR="00ED4F50" w:rsidRPr="00ED4F50">
        <w:rPr>
          <w:rFonts w:ascii="Palatino Linotype" w:eastAsia="MS Mincho" w:hAnsi="Palatino Linotype" w:cs="Arial"/>
          <w:i/>
          <w:lang w:val="es-MX"/>
        </w:rPr>
        <w:t xml:space="preserve"> </w:t>
      </w:r>
      <w:r w:rsidR="00ED4F50" w:rsidRPr="00ED4F50">
        <w:rPr>
          <w:rFonts w:ascii="Palatino Linotype" w:eastAsia="MS Mincho" w:hAnsi="Palatino Linotype" w:cs="Arial"/>
          <w:lang w:val="es-MX"/>
        </w:rPr>
        <w:t>acceder a la siguiente información relacionada con una empresa</w:t>
      </w:r>
      <w:r w:rsidRPr="00ED4F50">
        <w:rPr>
          <w:rFonts w:ascii="Palatino Linotype" w:eastAsia="MS Mincho" w:hAnsi="Palatino Linotype" w:cs="Arial"/>
          <w:lang w:val="es-MX"/>
        </w:rPr>
        <w:t xml:space="preserve">, por lo que </w:t>
      </w:r>
      <w:r w:rsidRPr="00ED4F50">
        <w:rPr>
          <w:rFonts w:ascii="Palatino Linotype" w:eastAsia="Calibri" w:hAnsi="Palatino Linotype"/>
        </w:rPr>
        <w:t xml:space="preserve">este Pleno considera necesario </w:t>
      </w:r>
      <w:r w:rsidRPr="00ED4F50">
        <w:rPr>
          <w:rFonts w:ascii="Palatino Linotype" w:eastAsia="Calibri" w:hAnsi="Palatino Linotype" w:cs="Arial"/>
        </w:rPr>
        <w:t xml:space="preserve">mencionar que, por cuestiones de claridad y transparencia en la decisión, </w:t>
      </w:r>
      <w:r w:rsidRPr="00ED4F50">
        <w:rPr>
          <w:rFonts w:ascii="Palatino Linotype" w:eastAsia="Calibri" w:hAnsi="Palatino Linotype"/>
          <w:color w:val="000000"/>
        </w:rPr>
        <w:t>se estima pertinente elaborar un cuadro de análisis, mismo que se inserta a continuación:</w:t>
      </w:r>
    </w:p>
    <w:p w14:paraId="1A257F91" w14:textId="70E95075" w:rsidR="00587FE6" w:rsidRPr="00587FE6" w:rsidRDefault="00587FE6" w:rsidP="00587FE6">
      <w:pPr>
        <w:spacing w:before="240" w:after="360" w:line="360" w:lineRule="auto"/>
        <w:contextualSpacing/>
        <w:jc w:val="both"/>
        <w:rPr>
          <w:rFonts w:ascii="Palatino Linotype" w:eastAsia="MS Mincho" w:hAnsi="Palatino Linotype" w:cs="Arial"/>
          <w:i/>
          <w:lang w:val="es-MX"/>
        </w:rPr>
      </w:pPr>
    </w:p>
    <w:tbl>
      <w:tblPr>
        <w:tblStyle w:val="Tablaconcuadrcula2"/>
        <w:tblW w:w="0" w:type="auto"/>
        <w:tblLook w:val="04A0" w:firstRow="1" w:lastRow="0" w:firstColumn="1" w:lastColumn="0" w:noHBand="0" w:noVBand="1"/>
      </w:tblPr>
      <w:tblGrid>
        <w:gridCol w:w="607"/>
        <w:gridCol w:w="2365"/>
        <w:gridCol w:w="4144"/>
        <w:gridCol w:w="1701"/>
      </w:tblGrid>
      <w:tr w:rsidR="00ED4F50" w:rsidRPr="006F0EAD" w14:paraId="2F0DBF01" w14:textId="77777777" w:rsidTr="000523DB">
        <w:tc>
          <w:tcPr>
            <w:tcW w:w="881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4186928" w14:textId="77777777" w:rsidR="00ED4F50" w:rsidRDefault="00ED4F50" w:rsidP="00587FE6">
            <w:pPr>
              <w:spacing w:before="240" w:after="360" w:line="360" w:lineRule="auto"/>
              <w:contextualSpacing/>
              <w:jc w:val="center"/>
              <w:rPr>
                <w:rFonts w:ascii="Palatino Linotype" w:eastAsia="MS Mincho" w:hAnsi="Palatino Linotype" w:cs="Arial"/>
                <w:b/>
                <w:lang w:val="es-MX"/>
              </w:rPr>
            </w:pPr>
          </w:p>
          <w:p w14:paraId="41C0B5C9" w14:textId="381D8D92" w:rsidR="00ED4F50" w:rsidRDefault="00ED4F50" w:rsidP="00587FE6">
            <w:pPr>
              <w:spacing w:before="240" w:after="360" w:line="360" w:lineRule="auto"/>
              <w:contextualSpacing/>
              <w:jc w:val="center"/>
              <w:rPr>
                <w:rFonts w:ascii="Palatino Linotype" w:eastAsia="MS Mincho" w:hAnsi="Palatino Linotype" w:cs="Arial"/>
                <w:b/>
                <w:lang w:val="es-MX"/>
              </w:rPr>
            </w:pPr>
            <w:r w:rsidRPr="00ED4F50">
              <w:rPr>
                <w:rFonts w:ascii="Palatino Linotype" w:eastAsia="MS Mincho" w:hAnsi="Palatino Linotype" w:cs="Arial"/>
                <w:b/>
                <w:lang w:val="es-MX"/>
              </w:rPr>
              <w:t>Solicitudes:</w:t>
            </w:r>
          </w:p>
          <w:p w14:paraId="60CCF526" w14:textId="5C3248D5" w:rsidR="00ED4F50" w:rsidRPr="00537C4E" w:rsidRDefault="00ED4F50" w:rsidP="00ED4F50">
            <w:pPr>
              <w:spacing w:before="240" w:after="360" w:line="360" w:lineRule="auto"/>
              <w:contextualSpacing/>
              <w:jc w:val="center"/>
              <w:rPr>
                <w:rFonts w:ascii="Palatino Linotype" w:eastAsia="MS Mincho" w:hAnsi="Palatino Linotype" w:cs="Arial"/>
                <w:b/>
                <w:lang w:val="es-MX"/>
              </w:rPr>
            </w:pPr>
            <w:r w:rsidRPr="00537C4E">
              <w:rPr>
                <w:rFonts w:ascii="Palatino Linotype" w:eastAsia="MS Mincho" w:hAnsi="Palatino Linotype" w:cs="Arial"/>
                <w:b/>
                <w:lang w:val="es-MX"/>
              </w:rPr>
              <w:t>00009/TULTITLA/IP/2022; 00010/TULTITLA/IP/2022; y 00011/TULTITLA/IP/2022</w:t>
            </w:r>
            <w:r w:rsidRPr="00537C4E">
              <w:rPr>
                <w:rFonts w:ascii="Palatino Linotype" w:eastAsia="MS Mincho" w:hAnsi="Palatino Linotype" w:cs="Arial"/>
                <w:b/>
                <w:lang w:val="es-MX"/>
              </w:rPr>
              <w:cr/>
            </w:r>
          </w:p>
          <w:p w14:paraId="102101FA" w14:textId="00704402" w:rsidR="00ED4F50" w:rsidRPr="006F0EAD" w:rsidRDefault="006F0EAD" w:rsidP="00ED4F50">
            <w:pPr>
              <w:spacing w:before="240" w:after="360" w:line="360" w:lineRule="auto"/>
              <w:contextualSpacing/>
              <w:jc w:val="center"/>
              <w:rPr>
                <w:rFonts w:ascii="Palatino Linotype" w:eastAsia="MS Mincho" w:hAnsi="Palatino Linotype" w:cs="Arial"/>
                <w:b/>
                <w:lang w:val="es-MX"/>
              </w:rPr>
            </w:pPr>
            <w:r w:rsidRPr="006F0EAD">
              <w:rPr>
                <w:rFonts w:ascii="Palatino Linotype" w:eastAsia="MS Mincho" w:hAnsi="Palatino Linotype" w:cs="Arial"/>
                <w:b/>
                <w:lang w:val="es-MX"/>
              </w:rPr>
              <w:t>“</w:t>
            </w:r>
            <w:r w:rsidRPr="006F0EAD">
              <w:rPr>
                <w:rFonts w:ascii="Palatino Linotype" w:eastAsia="MS Mincho" w:hAnsi="Palatino Linotype" w:cs="Arial"/>
                <w:i/>
                <w:lang w:val="es-MX"/>
              </w:rPr>
              <w:t>de la empresa comercialización ciraem S. A de C. V. ubicada en calle jazmines no. 41 de la colonia granjas San Pablo tultitlan estado de mexico</w:t>
            </w:r>
            <w:r w:rsidRPr="006F0EAD">
              <w:rPr>
                <w:rFonts w:ascii="Palatino Linotype" w:eastAsia="MS Mincho" w:hAnsi="Palatino Linotype" w:cs="Arial"/>
                <w:b/>
                <w:lang w:val="es-MX"/>
              </w:rPr>
              <w:t>.” (Sic)</w:t>
            </w:r>
          </w:p>
          <w:p w14:paraId="3C01E07C" w14:textId="01FC6667" w:rsidR="00ED4F50" w:rsidRPr="006F0EAD" w:rsidRDefault="00ED4F50" w:rsidP="006F0EAD">
            <w:pPr>
              <w:spacing w:before="240" w:after="360" w:line="360" w:lineRule="auto"/>
              <w:contextualSpacing/>
              <w:rPr>
                <w:rFonts w:ascii="Palatino Linotype" w:eastAsia="MS Mincho" w:hAnsi="Palatino Linotype" w:cs="Arial"/>
                <w:lang w:val="es-MX"/>
              </w:rPr>
            </w:pPr>
          </w:p>
        </w:tc>
      </w:tr>
      <w:tr w:rsidR="00B01289" w:rsidRPr="00587FE6" w14:paraId="5F6BC960" w14:textId="77777777" w:rsidTr="00ED4F50">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C2D61" w14:textId="77777777" w:rsidR="00B01289" w:rsidRPr="00587FE6" w:rsidRDefault="00B01289" w:rsidP="00587FE6">
            <w:pPr>
              <w:spacing w:before="240" w:after="360" w:line="360" w:lineRule="auto"/>
              <w:contextualSpacing/>
              <w:jc w:val="both"/>
              <w:rPr>
                <w:rFonts w:ascii="Palatino Linotype" w:eastAsia="MS Mincho" w:hAnsi="Palatino Linotype" w:cs="Arial"/>
                <w:lang w:val="es-MX"/>
              </w:rPr>
            </w:pPr>
            <w:r w:rsidRPr="00587FE6">
              <w:rPr>
                <w:rFonts w:ascii="Palatino Linotype" w:eastAsia="MS Mincho" w:hAnsi="Palatino Linotype" w:cs="Arial"/>
                <w:lang w:val="es-MX"/>
              </w:rPr>
              <w:t xml:space="preserve">No. </w:t>
            </w:r>
          </w:p>
        </w:tc>
        <w:tc>
          <w:tcPr>
            <w:tcW w:w="2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5A4FF" w14:textId="77777777" w:rsidR="00B01289" w:rsidRPr="00587FE6" w:rsidRDefault="00B01289" w:rsidP="00587FE6">
            <w:pPr>
              <w:spacing w:before="240" w:after="360" w:line="360" w:lineRule="auto"/>
              <w:contextualSpacing/>
              <w:jc w:val="both"/>
              <w:rPr>
                <w:rFonts w:ascii="Palatino Linotype" w:eastAsia="MS Mincho" w:hAnsi="Palatino Linotype" w:cs="Arial"/>
                <w:lang w:val="es-MX"/>
              </w:rPr>
            </w:pPr>
            <w:r w:rsidRPr="00587FE6">
              <w:rPr>
                <w:rFonts w:ascii="Palatino Linotype" w:eastAsia="MS Mincho" w:hAnsi="Palatino Linotype" w:cs="Arial"/>
                <w:lang w:val="es-MX"/>
              </w:rPr>
              <w:t>Información Requerida</w:t>
            </w:r>
          </w:p>
        </w:tc>
        <w:tc>
          <w:tcPr>
            <w:tcW w:w="4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57C4C6" w14:textId="77777777" w:rsidR="00B01289" w:rsidRPr="00587FE6" w:rsidRDefault="00B01289" w:rsidP="00587FE6">
            <w:pPr>
              <w:spacing w:before="240" w:after="360" w:line="360" w:lineRule="auto"/>
              <w:contextualSpacing/>
              <w:jc w:val="center"/>
              <w:rPr>
                <w:rFonts w:ascii="Palatino Linotype" w:eastAsia="MS Mincho" w:hAnsi="Palatino Linotype" w:cs="Arial"/>
                <w:lang w:val="es-MX"/>
              </w:rPr>
            </w:pPr>
            <w:r w:rsidRPr="00587FE6">
              <w:rPr>
                <w:rFonts w:ascii="Palatino Linotype" w:eastAsia="MS Mincho" w:hAnsi="Palatino Linotype" w:cs="Arial"/>
                <w:lang w:val="es-MX"/>
              </w:rPr>
              <w:t>Información entregada en respuesta: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A5098B" w14:textId="77777777" w:rsidR="00B01289" w:rsidRPr="00587FE6" w:rsidRDefault="00B01289" w:rsidP="00587FE6">
            <w:pPr>
              <w:spacing w:before="240" w:after="360" w:line="360" w:lineRule="auto"/>
              <w:contextualSpacing/>
              <w:jc w:val="center"/>
              <w:rPr>
                <w:rFonts w:ascii="Palatino Linotype" w:eastAsia="MS Mincho" w:hAnsi="Palatino Linotype" w:cs="Arial"/>
                <w:lang w:val="es-MX"/>
              </w:rPr>
            </w:pPr>
            <w:r w:rsidRPr="00587FE6">
              <w:rPr>
                <w:rFonts w:ascii="Palatino Linotype" w:eastAsia="MS Mincho" w:hAnsi="Palatino Linotype" w:cs="Arial"/>
                <w:lang w:val="es-MX"/>
              </w:rPr>
              <w:t>¿Satisface la solicitud?</w:t>
            </w:r>
          </w:p>
        </w:tc>
      </w:tr>
      <w:tr w:rsidR="00B01289" w:rsidRPr="00587FE6" w14:paraId="08B1EB71" w14:textId="77777777" w:rsidTr="00ED4F50">
        <w:tc>
          <w:tcPr>
            <w:tcW w:w="607" w:type="dxa"/>
            <w:tcBorders>
              <w:top w:val="single" w:sz="4" w:space="0" w:color="auto"/>
              <w:left w:val="single" w:sz="4" w:space="0" w:color="auto"/>
              <w:bottom w:val="single" w:sz="4" w:space="0" w:color="auto"/>
              <w:right w:val="single" w:sz="4" w:space="0" w:color="auto"/>
            </w:tcBorders>
            <w:hideMark/>
          </w:tcPr>
          <w:p w14:paraId="45194456" w14:textId="77777777" w:rsidR="00B01289" w:rsidRPr="00587FE6" w:rsidRDefault="00B01289" w:rsidP="00587FE6">
            <w:pPr>
              <w:spacing w:before="240" w:after="360" w:line="360" w:lineRule="auto"/>
              <w:contextualSpacing/>
              <w:jc w:val="both"/>
              <w:rPr>
                <w:rFonts w:ascii="Palatino Linotype" w:eastAsia="MS Mincho" w:hAnsi="Palatino Linotype" w:cs="Arial"/>
                <w:lang w:val="es-MX"/>
              </w:rPr>
            </w:pPr>
            <w:r w:rsidRPr="00587FE6">
              <w:rPr>
                <w:rFonts w:ascii="Palatino Linotype" w:eastAsia="MS Mincho" w:hAnsi="Palatino Linotype" w:cs="Arial"/>
                <w:lang w:val="es-MX"/>
              </w:rPr>
              <w:t>1</w:t>
            </w:r>
          </w:p>
        </w:tc>
        <w:tc>
          <w:tcPr>
            <w:tcW w:w="2365" w:type="dxa"/>
            <w:tcBorders>
              <w:top w:val="single" w:sz="4" w:space="0" w:color="auto"/>
              <w:left w:val="single" w:sz="4" w:space="0" w:color="auto"/>
              <w:bottom w:val="single" w:sz="4" w:space="0" w:color="auto"/>
              <w:right w:val="single" w:sz="4" w:space="0" w:color="auto"/>
            </w:tcBorders>
            <w:hideMark/>
          </w:tcPr>
          <w:p w14:paraId="4A2EE644" w14:textId="77777777"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sidRPr="006F0EAD">
              <w:rPr>
                <w:rFonts w:ascii="Palatino Linotype" w:eastAsia="MS Mincho" w:hAnsi="Palatino Linotype" w:cs="Arial"/>
                <w:i/>
                <w:lang w:val="es-MX"/>
              </w:rPr>
              <w:t>“-Uso de suelo</w:t>
            </w:r>
          </w:p>
          <w:p w14:paraId="0444A3EF" w14:textId="673CE3CA"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Cedula de zonificación</w:t>
            </w:r>
          </w:p>
          <w:p w14:paraId="5851CA82" w14:textId="684B7635"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Dictamen único de factibilidad</w:t>
            </w:r>
          </w:p>
          <w:p w14:paraId="54D2D064" w14:textId="66F15A22"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Dictamen de condiciones generales del inmueble </w:t>
            </w:r>
          </w:p>
          <w:p w14:paraId="36916D23" w14:textId="2A5366BB"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Dictamen de impacto ecológico </w:t>
            </w:r>
          </w:p>
          <w:p w14:paraId="0414A545" w14:textId="62DB849C"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Dictamen de impacto regional </w:t>
            </w:r>
          </w:p>
          <w:p w14:paraId="2714FB78" w14:textId="6078E9E7"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lastRenderedPageBreak/>
              <w:t>-</w:t>
            </w:r>
            <w:r w:rsidRPr="006F0EAD">
              <w:rPr>
                <w:rFonts w:ascii="Palatino Linotype" w:eastAsia="MS Mincho" w:hAnsi="Palatino Linotype" w:cs="Arial"/>
                <w:i/>
                <w:lang w:val="es-MX"/>
              </w:rPr>
              <w:t xml:space="preserve">Dictamen de impacto social </w:t>
            </w:r>
          </w:p>
          <w:p w14:paraId="6AFFF54C" w14:textId="67E36991"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Dictamen de protección civil </w:t>
            </w:r>
          </w:p>
          <w:p w14:paraId="7872421E" w14:textId="2A05A19A"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Documentos que acrediten que los Inspectores realizaron las visitas de verificación del giro al establecimiento. </w:t>
            </w:r>
          </w:p>
          <w:p w14:paraId="525F6D1D" w14:textId="4BE8E8B9"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 Documento que se giró a las áreas correspondientes sobre las irregularidades de los establecimientos antes mencionados </w:t>
            </w:r>
          </w:p>
          <w:p w14:paraId="31E9C0E3" w14:textId="7AC5A12D" w:rsidR="006F0EAD" w:rsidRPr="006F0EAD"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t>-</w:t>
            </w:r>
            <w:r w:rsidRPr="006F0EAD">
              <w:rPr>
                <w:rFonts w:ascii="Palatino Linotype" w:eastAsia="MS Mincho" w:hAnsi="Palatino Linotype" w:cs="Arial"/>
                <w:i/>
                <w:lang w:val="es-MX"/>
              </w:rPr>
              <w:t xml:space="preserve">Permisos para descargar mercancía y realizar manobras en la vía pública de tráileres, montacargas entre otros. </w:t>
            </w:r>
          </w:p>
          <w:p w14:paraId="755F769F" w14:textId="75AD2C10" w:rsidR="00B01289" w:rsidRPr="00587FE6" w:rsidRDefault="006F0EAD" w:rsidP="006F0EAD">
            <w:pPr>
              <w:spacing w:before="240" w:after="360" w:line="360" w:lineRule="auto"/>
              <w:contextualSpacing/>
              <w:jc w:val="both"/>
              <w:rPr>
                <w:rFonts w:ascii="Palatino Linotype" w:eastAsia="MS Mincho" w:hAnsi="Palatino Linotype" w:cs="Arial"/>
                <w:i/>
                <w:lang w:val="es-MX"/>
              </w:rPr>
            </w:pPr>
            <w:r>
              <w:rPr>
                <w:rFonts w:ascii="Palatino Linotype" w:eastAsia="MS Mincho" w:hAnsi="Palatino Linotype" w:cs="Arial"/>
                <w:i/>
                <w:lang w:val="es-MX"/>
              </w:rPr>
              <w:lastRenderedPageBreak/>
              <w:t>-</w:t>
            </w:r>
            <w:r w:rsidRPr="006F0EAD">
              <w:rPr>
                <w:rFonts w:ascii="Palatino Linotype" w:eastAsia="MS Mincho" w:hAnsi="Palatino Linotype" w:cs="Arial"/>
                <w:i/>
                <w:lang w:val="es-MX"/>
              </w:rPr>
              <w:t>Los permisos expedidos por SEMARNAT, COFEPRIS V los que la ley establece para el manejo de productos químicos</w:t>
            </w:r>
            <w:r>
              <w:rPr>
                <w:rFonts w:ascii="Palatino Linotype" w:eastAsia="MS Mincho" w:hAnsi="Palatino Linotype" w:cs="Arial"/>
                <w:i/>
                <w:lang w:val="es-MX"/>
              </w:rPr>
              <w:t>” (Sic)</w:t>
            </w:r>
          </w:p>
        </w:tc>
        <w:tc>
          <w:tcPr>
            <w:tcW w:w="4144" w:type="dxa"/>
            <w:tcBorders>
              <w:top w:val="single" w:sz="4" w:space="0" w:color="auto"/>
              <w:left w:val="single" w:sz="4" w:space="0" w:color="auto"/>
              <w:bottom w:val="single" w:sz="4" w:space="0" w:color="auto"/>
              <w:right w:val="single" w:sz="4" w:space="0" w:color="auto"/>
            </w:tcBorders>
          </w:tcPr>
          <w:p w14:paraId="1A3E808D" w14:textId="77777777" w:rsidR="006F0EAD" w:rsidRPr="006F0EAD" w:rsidRDefault="006F0EAD" w:rsidP="006F0EAD">
            <w:pPr>
              <w:tabs>
                <w:tab w:val="left" w:pos="426"/>
              </w:tabs>
              <w:spacing w:before="240" w:after="240" w:line="360" w:lineRule="auto"/>
              <w:ind w:left="720"/>
              <w:contextualSpacing/>
              <w:jc w:val="both"/>
              <w:rPr>
                <w:rFonts w:ascii="Palatino Linotype" w:eastAsia="MS Mincho" w:hAnsi="Palatino Linotype"/>
                <w:color w:val="000000"/>
                <w:lang w:val="es-ES_tradnl"/>
              </w:rPr>
            </w:pPr>
          </w:p>
          <w:p w14:paraId="6AD653CC" w14:textId="7B49E55E" w:rsidR="006F0EAD" w:rsidRPr="006F0EAD" w:rsidRDefault="006F0EAD" w:rsidP="006F0EAD">
            <w:pPr>
              <w:tabs>
                <w:tab w:val="left" w:pos="426"/>
              </w:tabs>
              <w:spacing w:before="240" w:after="240" w:line="360" w:lineRule="auto"/>
              <w:contextualSpacing/>
              <w:jc w:val="both"/>
              <w:rPr>
                <w:rFonts w:ascii="Palatino Linotype" w:eastAsia="MS Mincho" w:hAnsi="Palatino Linotype"/>
                <w:color w:val="000000"/>
                <w:lang w:val="es-ES_tradnl"/>
              </w:rPr>
            </w:pPr>
            <w:r w:rsidRPr="006F0EAD">
              <w:rPr>
                <w:rFonts w:ascii="Palatino Linotype" w:eastAsia="MS Mincho" w:hAnsi="Palatino Linotype"/>
                <w:b/>
                <w:color w:val="000000"/>
                <w:lang w:val="es-ES_tradnl"/>
              </w:rPr>
              <w:t>DE 09.pdf</w:t>
            </w:r>
            <w:r w:rsidRPr="006F0EAD">
              <w:rPr>
                <w:rFonts w:ascii="Palatino Linotype" w:eastAsia="MS Mincho" w:hAnsi="Palatino Linotype"/>
                <w:color w:val="000000"/>
                <w:lang w:val="es-ES_tradnl"/>
              </w:rPr>
              <w:t>: Documento electrónico que en dos (02) hojas contiene el oficio DDE/2382/2021 dirigido al Jefe de la Unidad Municipal de Acceso a la Información Pública y la Protección de Datos Personales y suscrito por el Director de Desarrollo Económico, mediante el cual se informa que:</w:t>
            </w:r>
          </w:p>
          <w:p w14:paraId="3B59AA40" w14:textId="77777777" w:rsidR="006F0EAD" w:rsidRPr="006F0EAD" w:rsidRDefault="006F0EAD" w:rsidP="006F0EAD">
            <w:pPr>
              <w:tabs>
                <w:tab w:val="left" w:pos="426"/>
              </w:tabs>
              <w:spacing w:before="240" w:after="240" w:line="360" w:lineRule="auto"/>
              <w:ind w:left="720"/>
              <w:contextualSpacing/>
              <w:jc w:val="both"/>
              <w:rPr>
                <w:rFonts w:ascii="Palatino Linotype" w:eastAsia="MS Mincho" w:hAnsi="Palatino Linotype"/>
                <w:color w:val="000000"/>
                <w:lang w:val="es-ES_tradnl"/>
              </w:rPr>
            </w:pPr>
          </w:p>
          <w:p w14:paraId="79E53DE0" w14:textId="77777777" w:rsidR="006F0EAD" w:rsidRPr="006F0EAD" w:rsidRDefault="006F0EAD" w:rsidP="006F0EAD">
            <w:pPr>
              <w:tabs>
                <w:tab w:val="left" w:pos="426"/>
              </w:tabs>
              <w:spacing w:before="240" w:after="240" w:line="360" w:lineRule="auto"/>
              <w:contextualSpacing/>
              <w:jc w:val="both"/>
              <w:rPr>
                <w:rFonts w:ascii="Palatino Linotype" w:eastAsia="MS Mincho" w:hAnsi="Palatino Linotype"/>
                <w:i/>
                <w:color w:val="000000"/>
                <w:lang w:val="es-ES_tradnl"/>
              </w:rPr>
            </w:pPr>
            <w:r w:rsidRPr="006F0EAD">
              <w:rPr>
                <w:rFonts w:ascii="Palatino Linotype" w:eastAsia="MS Mincho" w:hAnsi="Palatino Linotype"/>
                <w:color w:val="000000"/>
                <w:lang w:val="es-ES_tradnl"/>
              </w:rPr>
              <w:t xml:space="preserve">“ </w:t>
            </w:r>
            <w:r w:rsidRPr="006F0EAD">
              <w:rPr>
                <w:rFonts w:ascii="Palatino Linotype" w:eastAsia="MS Mincho" w:hAnsi="Palatino Linotype"/>
                <w:i/>
                <w:color w:val="000000"/>
                <w:lang w:val="es-ES_tradnl"/>
              </w:rPr>
              <w:t xml:space="preserve">En ese sentido es menester informarle que respecto a el expediente </w:t>
            </w:r>
            <w:r w:rsidRPr="006F0EAD">
              <w:rPr>
                <w:rFonts w:ascii="Palatino Linotype" w:eastAsia="MS Mincho" w:hAnsi="Palatino Linotype"/>
                <w:i/>
                <w:color w:val="000000"/>
                <w:lang w:val="es-ES_tradnl"/>
              </w:rPr>
              <w:lastRenderedPageBreak/>
              <w:t>DDE/JCAE/13/2021, por medio del cual se Ilevó a cabo procedimiento administrativo común a la Unidad Económica, y en el cual se encuentran los documentos que acrediten que los inspectores realizaron visitas de verificación y suspensión provisional en su momento a la unidad económica denominada COMERCIALIZACIÓN CIRAEM S.A. DE C V., le informo que dentro de! expediente se encuentran datos personales sensibles, razón por la cual no es posible atender la solicitud de la peticionaria lo anterior con fundamento en lo dispuesto por el   artículo 24 fracción VI y 143, fracción I de la Ley de Transparencia y Acceso a la Información Pública Del Estado De México y Municipios, mediante la cual nos obliga a resguardar la información que contenga datos personales de particulares o empresas.</w:t>
            </w:r>
          </w:p>
          <w:p w14:paraId="6A83B867" w14:textId="77777777" w:rsidR="006F0EAD" w:rsidRPr="006F0EAD" w:rsidRDefault="006F0EAD" w:rsidP="006F0EAD">
            <w:pPr>
              <w:tabs>
                <w:tab w:val="left" w:pos="426"/>
              </w:tabs>
              <w:spacing w:before="240" w:after="240" w:line="360" w:lineRule="auto"/>
              <w:contextualSpacing/>
              <w:jc w:val="both"/>
              <w:rPr>
                <w:rFonts w:ascii="Palatino Linotype" w:eastAsia="MS Mincho" w:hAnsi="Palatino Linotype"/>
                <w:i/>
                <w:color w:val="000000"/>
                <w:lang w:val="es-ES_tradnl"/>
              </w:rPr>
            </w:pPr>
          </w:p>
          <w:p w14:paraId="5A463556" w14:textId="77777777" w:rsidR="006F0EAD" w:rsidRPr="006F0EAD" w:rsidRDefault="006F0EAD" w:rsidP="006F0EAD">
            <w:pPr>
              <w:tabs>
                <w:tab w:val="left" w:pos="426"/>
              </w:tabs>
              <w:spacing w:before="240" w:after="240" w:line="360" w:lineRule="auto"/>
              <w:contextualSpacing/>
              <w:jc w:val="both"/>
              <w:rPr>
                <w:rFonts w:ascii="Palatino Linotype" w:eastAsia="MS Mincho" w:hAnsi="Palatino Linotype"/>
                <w:i/>
                <w:color w:val="000000"/>
                <w:lang w:val="es-ES_tradnl"/>
              </w:rPr>
            </w:pPr>
            <w:r w:rsidRPr="006F0EAD">
              <w:rPr>
                <w:rFonts w:ascii="Palatino Linotype" w:eastAsia="MS Mincho" w:hAnsi="Palatino Linotype"/>
                <w:i/>
                <w:color w:val="000000"/>
                <w:lang w:val="es-ES_tradnl"/>
              </w:rPr>
              <w:lastRenderedPageBreak/>
              <w:t>Por cuanto hace al documento que se giró a las áreas sobre las irregularidades del establecimiento le informo que fue mediante oficio de fecha DDE/2531/2021 de fecha 26 de noviembre de 2021, dirigido all Director de Desarrollo Urbano y Medio Ambiente en el que se le solicita información acerca de la Licencia de Uso de suelo número LICMUS/290/2021, misma que fue exhibida por la unidad económica en su garantía de audiencia.</w:t>
            </w:r>
          </w:p>
          <w:p w14:paraId="52790FFD" w14:textId="77777777" w:rsidR="006F0EAD" w:rsidRPr="006F0EAD" w:rsidRDefault="006F0EAD" w:rsidP="006F0EAD">
            <w:pPr>
              <w:tabs>
                <w:tab w:val="left" w:pos="426"/>
              </w:tabs>
              <w:spacing w:before="240" w:after="240" w:line="360" w:lineRule="auto"/>
              <w:ind w:left="720"/>
              <w:contextualSpacing/>
              <w:jc w:val="both"/>
              <w:rPr>
                <w:rFonts w:ascii="Palatino Linotype" w:eastAsia="MS Mincho" w:hAnsi="Palatino Linotype"/>
                <w:i/>
                <w:color w:val="000000"/>
                <w:lang w:val="es-ES_tradnl"/>
              </w:rPr>
            </w:pPr>
          </w:p>
          <w:p w14:paraId="09673E65" w14:textId="77777777" w:rsidR="006F0EAD" w:rsidRPr="006F0EAD" w:rsidRDefault="006F0EAD" w:rsidP="006F0EAD">
            <w:pPr>
              <w:tabs>
                <w:tab w:val="left" w:pos="426"/>
              </w:tabs>
              <w:spacing w:before="240" w:after="240" w:line="360" w:lineRule="auto"/>
              <w:contextualSpacing/>
              <w:jc w:val="both"/>
              <w:rPr>
                <w:rFonts w:ascii="Palatino Linotype" w:eastAsia="MS Mincho" w:hAnsi="Palatino Linotype"/>
                <w:i/>
                <w:color w:val="000000"/>
                <w:lang w:val="es-ES_tradnl"/>
              </w:rPr>
            </w:pPr>
            <w:r w:rsidRPr="006F0EAD">
              <w:rPr>
                <w:rFonts w:ascii="Palatino Linotype" w:eastAsia="MS Mincho" w:hAnsi="Palatino Linotype"/>
                <w:i/>
                <w:color w:val="000000"/>
                <w:lang w:val="es-ES_tradnl"/>
              </w:rPr>
              <w:t xml:space="preserve">En cuanto a su petición la CÉDULA INFORMATIVA DE ZONIFICACIÓN es menester informarle que la unidad económica se encuentra regularizada en la Dirección de Desarrollo Urbano y Medio Ambiente de este H. Ayuntamiento de Tultitlán con la licencia de Uso de suelo número LICMUS/290/2021, en ese sentido hago de su conocimiento que de conformidad con lo establecido por el artículo 96 </w:t>
            </w:r>
            <w:r w:rsidRPr="006F0EAD">
              <w:rPr>
                <w:rFonts w:ascii="Palatino Linotype" w:eastAsia="MS Mincho" w:hAnsi="Palatino Linotype"/>
                <w:i/>
                <w:color w:val="000000"/>
                <w:lang w:val="es-ES_tradnl"/>
              </w:rPr>
              <w:lastRenderedPageBreak/>
              <w:t>Sexies de la Ley Orgánica Municipal del Estado de México, así como del 66 del Reglamento Orgánico de la Administración Pública del Municipio de Tultitlán, Estado de México, se desprende que corresponde a la Dirección de Desarrollo Urbano y Medio Ambiente el procedimiento para la emisión de la Cedula de Zonificación y/o Licencia de Uso de Suelo, por lo cual deberá solicitar eso datos a dicha dirección.</w:t>
            </w:r>
          </w:p>
          <w:p w14:paraId="58D1683B" w14:textId="77777777" w:rsidR="006F0EAD" w:rsidRPr="006F0EAD" w:rsidRDefault="006F0EAD" w:rsidP="006F0EAD">
            <w:pPr>
              <w:tabs>
                <w:tab w:val="left" w:pos="426"/>
              </w:tabs>
              <w:spacing w:before="240" w:after="240" w:line="360" w:lineRule="auto"/>
              <w:ind w:left="720"/>
              <w:contextualSpacing/>
              <w:jc w:val="both"/>
              <w:rPr>
                <w:rFonts w:ascii="Palatino Linotype" w:eastAsia="MS Mincho" w:hAnsi="Palatino Linotype"/>
                <w:color w:val="000000"/>
                <w:lang w:val="es-ES_tradnl"/>
              </w:rPr>
            </w:pPr>
          </w:p>
          <w:p w14:paraId="74987A78" w14:textId="77777777" w:rsidR="006F0EAD" w:rsidRPr="006F0EAD" w:rsidRDefault="006F0EAD" w:rsidP="006F0EAD">
            <w:pPr>
              <w:tabs>
                <w:tab w:val="left" w:pos="426"/>
              </w:tabs>
              <w:spacing w:before="240" w:after="240" w:line="360" w:lineRule="auto"/>
              <w:contextualSpacing/>
              <w:jc w:val="both"/>
              <w:rPr>
                <w:rFonts w:ascii="Palatino Linotype" w:eastAsia="Arial" w:hAnsi="Palatino Linotype" w:cs="Arial"/>
                <w:lang w:eastAsia="en-US"/>
              </w:rPr>
            </w:pPr>
            <w:r w:rsidRPr="006F0EAD">
              <w:rPr>
                <w:rFonts w:ascii="Palatino Linotype" w:eastAsia="Arial" w:hAnsi="Palatino Linotype" w:cs="Arial"/>
                <w:i/>
                <w:lang w:eastAsia="en-US"/>
              </w:rPr>
              <w:t>Por otra parte respecto a la solicitud de Dictamen Único de Factibilidad, Dictamen</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de Impacto Regional, Dictamen de impacto Social, Permisos de Carga y descarga,</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permisos expedidos por SEMARNAT COFEPRIS, con fundamento en lo dispuesto</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por</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el</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artículo</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27</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Reglamento</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De Actividades</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Económicas</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Del</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Municipio</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De</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Tultitlán, Estado de México, no aplican, ya que ese tipo de documentos no son</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 xml:space="preserve">regulados para la apertura de este establecimiento </w:t>
            </w:r>
            <w:r w:rsidRPr="006F0EAD">
              <w:rPr>
                <w:rFonts w:ascii="Palatino Linotype" w:eastAsia="Arial" w:hAnsi="Palatino Linotype" w:cs="Arial"/>
                <w:i/>
                <w:lang w:eastAsia="en-US"/>
              </w:rPr>
              <w:lastRenderedPageBreak/>
              <w:t>en particular, como requisito</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para</w:t>
            </w:r>
            <w:r w:rsidRPr="006F0EAD">
              <w:rPr>
                <w:rFonts w:ascii="Palatino Linotype" w:eastAsia="Arial" w:hAnsi="Palatino Linotype" w:cs="Arial"/>
                <w:i/>
                <w:spacing w:val="9"/>
                <w:lang w:eastAsia="en-US"/>
              </w:rPr>
              <w:t xml:space="preserve"> </w:t>
            </w:r>
            <w:r w:rsidRPr="006F0EAD">
              <w:rPr>
                <w:rFonts w:ascii="Palatino Linotype" w:eastAsia="Arial" w:hAnsi="Palatino Linotype" w:cs="Arial"/>
                <w:i/>
                <w:lang w:eastAsia="en-US"/>
              </w:rPr>
              <w:t>la</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emisión</w:t>
            </w:r>
            <w:r w:rsidRPr="006F0EAD">
              <w:rPr>
                <w:rFonts w:ascii="Palatino Linotype" w:eastAsia="Arial" w:hAnsi="Palatino Linotype" w:cs="Arial"/>
                <w:i/>
                <w:spacing w:val="8"/>
                <w:lang w:eastAsia="en-US"/>
              </w:rPr>
              <w:t xml:space="preserve"> </w:t>
            </w:r>
            <w:r w:rsidRPr="006F0EAD">
              <w:rPr>
                <w:rFonts w:ascii="Palatino Linotype" w:eastAsia="Arial" w:hAnsi="Palatino Linotype" w:cs="Arial"/>
                <w:i/>
                <w:lang w:eastAsia="en-US"/>
              </w:rPr>
              <w:t>de la licencia</w:t>
            </w:r>
            <w:r w:rsidRPr="006F0EAD">
              <w:rPr>
                <w:rFonts w:ascii="Palatino Linotype" w:eastAsia="Arial" w:hAnsi="Palatino Linotype" w:cs="Arial"/>
                <w:i/>
                <w:spacing w:val="13"/>
                <w:lang w:eastAsia="en-US"/>
              </w:rPr>
              <w:t xml:space="preserve"> </w:t>
            </w:r>
            <w:r w:rsidRPr="006F0EAD">
              <w:rPr>
                <w:rFonts w:ascii="Palatino Linotype" w:eastAsia="Arial" w:hAnsi="Palatino Linotype" w:cs="Arial"/>
                <w:i/>
                <w:lang w:eastAsia="en-US"/>
              </w:rPr>
              <w:t>de funcionamiento</w:t>
            </w:r>
            <w:r w:rsidRPr="006F0EAD">
              <w:rPr>
                <w:rFonts w:ascii="Palatino Linotype" w:eastAsia="Arial" w:hAnsi="Palatino Linotype" w:cs="Arial"/>
                <w:i/>
                <w:spacing w:val="-5"/>
                <w:lang w:eastAsia="en-US"/>
              </w:rPr>
              <w:t xml:space="preserve"> </w:t>
            </w:r>
            <w:r w:rsidRPr="006F0EAD">
              <w:rPr>
                <w:rFonts w:ascii="Palatino Linotype" w:eastAsia="Arial" w:hAnsi="Palatino Linotype" w:cs="Arial"/>
                <w:i/>
                <w:lang w:eastAsia="en-US"/>
              </w:rPr>
              <w:t>de</w:t>
            </w:r>
            <w:r w:rsidRPr="006F0EAD">
              <w:rPr>
                <w:rFonts w:ascii="Palatino Linotype" w:eastAsia="Arial" w:hAnsi="Palatino Linotype" w:cs="Arial"/>
                <w:i/>
                <w:spacing w:val="1"/>
                <w:lang w:eastAsia="en-US"/>
              </w:rPr>
              <w:t xml:space="preserve"> </w:t>
            </w:r>
            <w:r w:rsidRPr="006F0EAD">
              <w:rPr>
                <w:rFonts w:ascii="Palatino Linotype" w:eastAsia="Arial" w:hAnsi="Palatino Linotype" w:cs="Arial"/>
                <w:i/>
                <w:lang w:eastAsia="en-US"/>
              </w:rPr>
              <w:t>la</w:t>
            </w:r>
            <w:r w:rsidRPr="006F0EAD">
              <w:rPr>
                <w:rFonts w:ascii="Palatino Linotype" w:eastAsia="Arial" w:hAnsi="Palatino Linotype" w:cs="Arial"/>
                <w:i/>
                <w:spacing w:val="6"/>
                <w:lang w:eastAsia="en-US"/>
              </w:rPr>
              <w:t xml:space="preserve"> </w:t>
            </w:r>
            <w:r w:rsidRPr="006F0EAD">
              <w:rPr>
                <w:rFonts w:ascii="Palatino Linotype" w:eastAsia="Arial" w:hAnsi="Palatino Linotype" w:cs="Arial"/>
                <w:i/>
                <w:lang w:eastAsia="en-US"/>
              </w:rPr>
              <w:t>unidad</w:t>
            </w:r>
            <w:r w:rsidRPr="006F0EAD">
              <w:rPr>
                <w:rFonts w:ascii="Palatino Linotype" w:eastAsia="Arial" w:hAnsi="Palatino Linotype" w:cs="Arial"/>
                <w:i/>
                <w:spacing w:val="11"/>
                <w:lang w:eastAsia="en-US"/>
              </w:rPr>
              <w:t xml:space="preserve"> </w:t>
            </w:r>
            <w:r w:rsidRPr="006F0EAD">
              <w:rPr>
                <w:rFonts w:ascii="Palatino Linotype" w:eastAsia="Arial" w:hAnsi="Palatino Linotype" w:cs="Arial"/>
                <w:i/>
                <w:lang w:eastAsia="en-US"/>
              </w:rPr>
              <w:t>económica</w:t>
            </w:r>
            <w:r w:rsidRPr="006F0EAD">
              <w:rPr>
                <w:rFonts w:ascii="Arial" w:eastAsia="Arial" w:hAnsi="Arial" w:cs="Arial"/>
                <w:lang w:eastAsia="en-US"/>
              </w:rPr>
              <w:t xml:space="preserve">.” </w:t>
            </w:r>
            <w:r w:rsidRPr="006F0EAD">
              <w:rPr>
                <w:rFonts w:ascii="Palatino Linotype" w:eastAsia="Arial" w:hAnsi="Palatino Linotype" w:cs="Arial"/>
                <w:lang w:eastAsia="en-US"/>
              </w:rPr>
              <w:t>(Sic)</w:t>
            </w:r>
          </w:p>
          <w:p w14:paraId="353FFC68" w14:textId="0D181A23" w:rsidR="00B01289" w:rsidRPr="00B01289" w:rsidRDefault="00B01289" w:rsidP="00B01289">
            <w:pPr>
              <w:tabs>
                <w:tab w:val="left" w:pos="426"/>
              </w:tabs>
              <w:spacing w:before="240" w:after="240" w:line="360" w:lineRule="auto"/>
              <w:contextualSpacing/>
              <w:jc w:val="both"/>
              <w:rPr>
                <w:rFonts w:ascii="Palatino Linotype" w:eastAsia="MS Mincho" w:hAnsi="Palatino Linotype"/>
                <w:color w:val="000000"/>
                <w:lang w:val="es-ES_tradnl"/>
              </w:rPr>
            </w:pPr>
          </w:p>
          <w:p w14:paraId="6A56BABA" w14:textId="21D2F64F" w:rsidR="00B01289" w:rsidRPr="00587FE6" w:rsidRDefault="00B01289" w:rsidP="00B01289">
            <w:pPr>
              <w:spacing w:before="240" w:after="360" w:line="360" w:lineRule="auto"/>
              <w:contextualSpacing/>
              <w:jc w:val="both"/>
              <w:rPr>
                <w:rFonts w:ascii="Palatino Linotype" w:eastAsia="MS Mincho" w:hAnsi="Palatino Linotype" w:cs="Arial"/>
                <w:i/>
                <w:lang w:val="es-MX"/>
              </w:rPr>
            </w:pPr>
          </w:p>
          <w:p w14:paraId="55C10804" w14:textId="467D9252" w:rsidR="00B01289" w:rsidRPr="00587FE6" w:rsidRDefault="00B01289" w:rsidP="00B01289">
            <w:pPr>
              <w:spacing w:before="240" w:after="360" w:line="360" w:lineRule="auto"/>
              <w:contextualSpacing/>
              <w:jc w:val="both"/>
              <w:rPr>
                <w:rFonts w:ascii="Palatino Linotype" w:eastAsia="MS Mincho" w:hAnsi="Palatino Linotype" w:cs="Arial"/>
                <w:i/>
                <w:lang w:val="es-MX"/>
              </w:rPr>
            </w:pPr>
          </w:p>
        </w:tc>
        <w:tc>
          <w:tcPr>
            <w:tcW w:w="1701" w:type="dxa"/>
            <w:tcBorders>
              <w:top w:val="single" w:sz="4" w:space="0" w:color="auto"/>
              <w:left w:val="single" w:sz="4" w:space="0" w:color="auto"/>
              <w:bottom w:val="single" w:sz="4" w:space="0" w:color="auto"/>
              <w:right w:val="single" w:sz="4" w:space="0" w:color="auto"/>
            </w:tcBorders>
            <w:hideMark/>
          </w:tcPr>
          <w:p w14:paraId="3C986886" w14:textId="78610993" w:rsidR="00B01289" w:rsidRPr="00587FE6" w:rsidRDefault="006F0EAD" w:rsidP="00587FE6">
            <w:pPr>
              <w:spacing w:before="240" w:after="360" w:line="360" w:lineRule="auto"/>
              <w:contextualSpacing/>
              <w:jc w:val="center"/>
              <w:rPr>
                <w:rFonts w:ascii="Palatino Linotype" w:eastAsia="MS Mincho" w:hAnsi="Palatino Linotype" w:cs="Arial"/>
                <w:i/>
                <w:lang w:val="es-MX"/>
              </w:rPr>
            </w:pPr>
            <w:r>
              <w:rPr>
                <w:rFonts w:ascii="Palatino Linotype" w:eastAsia="MS Mincho" w:hAnsi="Palatino Linotype" w:cs="Arial"/>
                <w:i/>
                <w:lang w:val="es-MX"/>
              </w:rPr>
              <w:lastRenderedPageBreak/>
              <w:t xml:space="preserve">No </w:t>
            </w:r>
          </w:p>
          <w:p w14:paraId="3DEEAEBA" w14:textId="077B50F7" w:rsidR="00B01289" w:rsidRPr="00587FE6" w:rsidRDefault="00B01289" w:rsidP="00587FE6">
            <w:pPr>
              <w:spacing w:before="240" w:after="360" w:line="360" w:lineRule="auto"/>
              <w:contextualSpacing/>
              <w:jc w:val="center"/>
              <w:rPr>
                <w:rFonts w:ascii="Palatino Linotype" w:eastAsia="MS Mincho" w:hAnsi="Palatino Linotype" w:cs="Arial"/>
                <w:i/>
                <w:lang w:val="es-MX"/>
              </w:rPr>
            </w:pPr>
          </w:p>
        </w:tc>
      </w:tr>
    </w:tbl>
    <w:p w14:paraId="75120666" w14:textId="77777777" w:rsidR="00130E02" w:rsidRPr="00130E02" w:rsidRDefault="00130E02" w:rsidP="00130E02">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0" w:name="_Toc84264165"/>
    </w:p>
    <w:p w14:paraId="2D6EFA67" w14:textId="77777777" w:rsidR="00587FE6" w:rsidRPr="00587FE6" w:rsidRDefault="00587FE6" w:rsidP="00CA08F6">
      <w:pPr>
        <w:numPr>
          <w:ilvl w:val="0"/>
          <w:numId w:val="3"/>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87FE6">
        <w:rPr>
          <w:rFonts w:ascii="Palatino Linotype" w:eastAsia="MS Mincho" w:hAnsi="Palatino Linotype" w:cs="Arial"/>
          <w:color w:val="000000"/>
          <w:lang w:val="es-ES_tradnl"/>
        </w:rPr>
        <w:t>Así las cosas, este Instituto de Transparencia, de conformidad con los principios de eficacia y profesionalismo</w:t>
      </w:r>
      <w:r w:rsidRPr="00587FE6">
        <w:rPr>
          <w:vertAlign w:val="superscript"/>
        </w:rPr>
        <w:footnoteReference w:id="6"/>
      </w:r>
      <w:r w:rsidRPr="00587FE6">
        <w:rPr>
          <w:rFonts w:ascii="Palatino Linotype" w:eastAsia="MS Mincho" w:hAnsi="Palatino Linotype" w:cs="Arial"/>
          <w:color w:val="000000"/>
          <w:lang w:val="es-ES_tradnl"/>
        </w:rPr>
        <w:t xml:space="preserve">, procederá a verificar la información remitida por el </w:t>
      </w:r>
      <w:r w:rsidRPr="00587FE6">
        <w:rPr>
          <w:rFonts w:ascii="Palatino Linotype" w:eastAsia="MS Mincho" w:hAnsi="Palatino Linotype" w:cs="Arial"/>
          <w:b/>
          <w:color w:val="000000"/>
          <w:lang w:val="es-ES_tradnl"/>
        </w:rPr>
        <w:t>SUJETO OBLIGADO y</w:t>
      </w:r>
      <w:r w:rsidRPr="00587FE6">
        <w:rPr>
          <w:rFonts w:ascii="Palatino Linotype" w:eastAsia="MS Mincho" w:hAnsi="Palatino Linotype" w:cs="Arial"/>
          <w:color w:val="000000"/>
          <w:lang w:val="es-ES_tradnl"/>
        </w:rPr>
        <w:t xml:space="preserve"> las manifestaciones realizadas por el </w:t>
      </w:r>
      <w:r w:rsidRPr="00587FE6">
        <w:rPr>
          <w:rFonts w:ascii="Palatino Linotype" w:eastAsia="MS Mincho" w:hAnsi="Palatino Linotype" w:cs="Arial"/>
          <w:b/>
          <w:color w:val="000000"/>
          <w:lang w:val="es-ES_tradnl"/>
        </w:rPr>
        <w:t xml:space="preserve">SOLICTANTE </w:t>
      </w:r>
      <w:r w:rsidRPr="00587FE6">
        <w:rPr>
          <w:rFonts w:ascii="Palatino Linotype" w:eastAsia="MS Mincho" w:hAnsi="Palatino Linotype" w:cs="Arial"/>
          <w:color w:val="000000"/>
          <w:lang w:val="es-ES_tradnl"/>
        </w:rPr>
        <w:t xml:space="preserve">a efecto de determinar </w:t>
      </w:r>
      <w:bookmarkEnd w:id="50"/>
      <w:r w:rsidRPr="00587FE6">
        <w:rPr>
          <w:rFonts w:ascii="Palatino Linotype" w:eastAsia="MS Mincho" w:hAnsi="Palatino Linotype" w:cs="Arial"/>
          <w:color w:val="000000"/>
          <w:lang w:val="es-ES_tradnl"/>
        </w:rPr>
        <w:t xml:space="preserve">si la información remitida se encuentra apegada a lo que establece la Ley en materia de transparencia. </w:t>
      </w:r>
    </w:p>
    <w:p w14:paraId="083D5884" w14:textId="70392C19" w:rsidR="00587FE6" w:rsidRPr="00587FE6" w:rsidRDefault="00587FE6" w:rsidP="00587FE6">
      <w:pPr>
        <w:spacing w:line="360" w:lineRule="auto"/>
        <w:jc w:val="both"/>
        <w:rPr>
          <w:rFonts w:ascii="Palatino Linotype" w:hAnsi="Palatino Linotype"/>
          <w:b/>
        </w:rPr>
      </w:pPr>
    </w:p>
    <w:p w14:paraId="5519D9A0" w14:textId="72154B74" w:rsidR="006F0EAD" w:rsidRPr="006F0EAD" w:rsidRDefault="006F0EAD" w:rsidP="006F0EAD">
      <w:pPr>
        <w:numPr>
          <w:ilvl w:val="0"/>
          <w:numId w:val="3"/>
        </w:numPr>
        <w:spacing w:line="360" w:lineRule="auto"/>
        <w:ind w:left="0" w:firstLine="0"/>
        <w:jc w:val="both"/>
        <w:rPr>
          <w:rFonts w:ascii="Palatino Linotype" w:hAnsi="Palatino Linotype"/>
          <w:b/>
        </w:rPr>
      </w:pPr>
      <w:r>
        <w:rPr>
          <w:rFonts w:ascii="Palatino Linotype" w:hAnsi="Palatino Linotype"/>
          <w:lang w:val="es-ES_tradnl"/>
        </w:rPr>
        <w:t xml:space="preserve">Así las cosas, </w:t>
      </w:r>
      <w:r w:rsidRPr="006F0EAD">
        <w:rPr>
          <w:rFonts w:ascii="Palatino Linotype" w:hAnsi="Palatino Linotype"/>
          <w:color w:val="000000"/>
        </w:rPr>
        <w:t xml:space="preserve">y previo al estudio de las actuaciones realizadas por las partes y la naturaleza de la información solicitada, resulta necesario señalar que el </w:t>
      </w:r>
      <w:r w:rsidRPr="006F0EAD">
        <w:rPr>
          <w:rFonts w:ascii="Palatino Linotype" w:hAnsi="Palatino Linotype"/>
          <w:b/>
          <w:color w:val="000000"/>
        </w:rPr>
        <w:t xml:space="preserve">SUJETO OBLIGADO </w:t>
      </w:r>
      <w:r w:rsidRPr="006F0EAD">
        <w:rPr>
          <w:rFonts w:ascii="Palatino Linotype" w:hAnsi="Palatino Linotype"/>
          <w:color w:val="000000"/>
        </w:rPr>
        <w:t>asume contar con la información solicitada, de lo que se deduce que, derivado de sus facultades y atribuciones, la genera posee o administra.</w:t>
      </w:r>
    </w:p>
    <w:p w14:paraId="5BBEA91D" w14:textId="775A5007" w:rsidR="006F0EAD" w:rsidRPr="00E43FCE" w:rsidRDefault="006F0EAD" w:rsidP="00E43FCE">
      <w:pPr>
        <w:pStyle w:val="Prrafodelista"/>
        <w:numPr>
          <w:ilvl w:val="0"/>
          <w:numId w:val="3"/>
        </w:numPr>
        <w:spacing w:before="240" w:after="360" w:line="360" w:lineRule="auto"/>
        <w:ind w:left="0" w:firstLine="0"/>
        <w:contextualSpacing/>
        <w:jc w:val="both"/>
        <w:rPr>
          <w:rFonts w:ascii="Palatino Linotype" w:eastAsia="MS Mincho" w:hAnsi="Palatino Linotype" w:cs="Arial"/>
          <w:i/>
          <w:lang w:val="es-MX"/>
        </w:rPr>
      </w:pPr>
      <w:r w:rsidRPr="00E43FCE">
        <w:rPr>
          <w:rFonts w:ascii="Palatino Linotype" w:eastAsia="MS Mincho" w:hAnsi="Palatino Linotype"/>
          <w:color w:val="000000"/>
        </w:rPr>
        <w:lastRenderedPageBreak/>
        <w:t xml:space="preserve">Lo anterior se afirma así, ya que sistemáticamente, mediante respuesta e informe justificado, se ha pretendido la clasificación de la información por lo que de conformidad con el criterio 29/10 demitido por </w:t>
      </w:r>
      <w:r w:rsidRPr="00E43FCE">
        <w:rPr>
          <w:rFonts w:ascii="Palatino Linotype" w:eastAsia="MS Mincho" w:hAnsi="Palatino Linotype" w:cs="Arial"/>
        </w:rPr>
        <w:t>el Pleno del entonces Instituto Federal de Acceso a la Información y Protección de Datos, precisa lo siguiente</w:t>
      </w:r>
      <w:r w:rsidRPr="00E43FCE">
        <w:rPr>
          <w:rFonts w:ascii="Palatino Linotype" w:eastAsia="MS Mincho" w:hAnsi="Palatino Linotype" w:cs="Arial"/>
          <w:i/>
        </w:rPr>
        <w:t>:</w:t>
      </w:r>
    </w:p>
    <w:p w14:paraId="3C6AA89C" w14:textId="77777777" w:rsidR="006F0EAD" w:rsidRPr="006F0EAD" w:rsidRDefault="006F0EAD" w:rsidP="006F0EAD">
      <w:pPr>
        <w:spacing w:line="360" w:lineRule="auto"/>
        <w:ind w:left="708" w:right="828"/>
        <w:jc w:val="both"/>
        <w:rPr>
          <w:rFonts w:ascii="Palatino Linotype" w:eastAsia="MS Mincho" w:hAnsi="Palatino Linotype"/>
          <w:i/>
          <w:color w:val="000000"/>
        </w:rPr>
      </w:pPr>
      <w:r w:rsidRPr="006F0EAD">
        <w:rPr>
          <w:rFonts w:ascii="Palatino Linotype" w:eastAsia="MS Mincho" w:hAnsi="Palatino Linotype"/>
          <w:i/>
          <w:color w:val="000000"/>
        </w:rPr>
        <w:t>“</w:t>
      </w:r>
      <w:r w:rsidRPr="006F0EAD">
        <w:rPr>
          <w:rFonts w:ascii="Palatino Linotype" w:eastAsia="MS Mincho" w:hAnsi="Palatino Linotype"/>
          <w:b/>
          <w:i/>
          <w:color w:val="000000"/>
        </w:rPr>
        <w:t>La clasificación y la inexistencia de información son conceptos que no pueden coexistir.</w:t>
      </w:r>
      <w:r w:rsidRPr="006F0EAD">
        <w:rPr>
          <w:rFonts w:ascii="Palatino Linotype" w:eastAsia="MS Mincho" w:hAnsi="Palatino Linotype"/>
          <w:i/>
          <w:color w:val="00000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(Sic)</w:t>
      </w:r>
    </w:p>
    <w:p w14:paraId="62D331CD" w14:textId="77777777" w:rsidR="006F0EAD" w:rsidRPr="006F0EAD" w:rsidRDefault="006F0EAD" w:rsidP="006F0EAD">
      <w:pPr>
        <w:spacing w:line="360" w:lineRule="auto"/>
        <w:ind w:left="708" w:right="828"/>
        <w:jc w:val="both"/>
        <w:rPr>
          <w:rFonts w:ascii="Palatino Linotype" w:eastAsia="MS Mincho" w:hAnsi="Palatino Linotype"/>
          <w:i/>
          <w:color w:val="000000"/>
        </w:rPr>
      </w:pPr>
      <w:r w:rsidRPr="006F0EAD">
        <w:rPr>
          <w:rFonts w:ascii="Palatino Linotype" w:eastAsia="MS Mincho" w:hAnsi="Palatino Linotype"/>
          <w:i/>
          <w:color w:val="000000"/>
        </w:rPr>
        <w:t xml:space="preserve">(Énfasis añadido) </w:t>
      </w:r>
    </w:p>
    <w:p w14:paraId="5B2A6A1A" w14:textId="77777777" w:rsidR="006F0EAD" w:rsidRPr="006F0EAD" w:rsidRDefault="006F0EAD" w:rsidP="006F0EAD">
      <w:pPr>
        <w:spacing w:line="360" w:lineRule="auto"/>
        <w:ind w:left="708"/>
        <w:rPr>
          <w:rFonts w:ascii="Palatino Linotype" w:eastAsia="MS Mincho" w:hAnsi="Palatino Linotype"/>
          <w:color w:val="000000"/>
        </w:rPr>
      </w:pPr>
    </w:p>
    <w:p w14:paraId="64AC78C3" w14:textId="77777777" w:rsidR="001D60E6" w:rsidRPr="001D60E6" w:rsidRDefault="006F0EAD" w:rsidP="001D60E6">
      <w:pPr>
        <w:pStyle w:val="Prrafodelista"/>
        <w:numPr>
          <w:ilvl w:val="0"/>
          <w:numId w:val="3"/>
        </w:numPr>
        <w:spacing w:line="360" w:lineRule="auto"/>
        <w:ind w:left="0" w:firstLine="0"/>
        <w:jc w:val="both"/>
        <w:rPr>
          <w:rFonts w:ascii="Palatino Linotype" w:hAnsi="Palatino Linotype"/>
          <w:b/>
        </w:rPr>
      </w:pPr>
      <w:r w:rsidRPr="00E43FCE">
        <w:rPr>
          <w:rFonts w:ascii="Palatino Linotype" w:eastAsia="MS Mincho" w:hAnsi="Palatino Linotype"/>
          <w:color w:val="000000"/>
        </w:rPr>
        <w:lastRenderedPageBreak/>
        <w:t xml:space="preserve">Del citado criterio, se advierte que la clasificación y la inexistencia no coexisten entre sí, en virtud de que la primera implica la existencia de un documento o documentos determinados, mientras que la segunda conlleva a la ausencia de los mismos archivos de la de pendencia o entidad de que se trate, por lo que al ser incompatibles se advierte </w:t>
      </w:r>
      <w:r w:rsidRPr="00E43FCE">
        <w:rPr>
          <w:rFonts w:ascii="Palatino Linotype" w:eastAsia="MS Mincho" w:hAnsi="Palatino Linotype" w:cs="Arial"/>
        </w:rPr>
        <w:t>se</w:t>
      </w:r>
      <w:r w:rsidRPr="00E43FCE">
        <w:rPr>
          <w:rFonts w:ascii="Palatino Linotype" w:eastAsia="MS Mincho" w:hAnsi="Palatino Linotype"/>
          <w:color w:val="000000"/>
        </w:rPr>
        <w:t xml:space="preserve"> posee y/o administra por lo que </w:t>
      </w:r>
      <w:r w:rsidRPr="00E43FCE">
        <w:rPr>
          <w:rFonts w:ascii="Palatino Linotype" w:eastAsia="MS Mincho" w:hAnsi="Palatino Linotype"/>
          <w:color w:val="000000"/>
          <w:lang w:val="es-ES_tradnl" w:eastAsia="es-MX"/>
        </w:rPr>
        <w:t xml:space="preserve">el </w:t>
      </w:r>
      <w:r w:rsidRPr="00E43FCE">
        <w:rPr>
          <w:rFonts w:ascii="Palatino Linotype" w:eastAsia="MS Mincho" w:hAnsi="Palatino Linotype"/>
          <w:b/>
          <w:color w:val="000000"/>
          <w:lang w:val="es-ES_tradnl" w:eastAsia="es-MX"/>
        </w:rPr>
        <w:t xml:space="preserve">SUJETO OBLIGADO, </w:t>
      </w:r>
      <w:r w:rsidRPr="00E43FCE">
        <w:rPr>
          <w:rFonts w:ascii="Palatino Linotype" w:eastAsia="MS Mincho" w:hAnsi="Palatino Linotype"/>
          <w:color w:val="000000"/>
          <w:lang w:val="es-ES_tradnl" w:eastAsia="es-MX"/>
        </w:rPr>
        <w:t>está reconociendo implícitamente que la misma obra en sus archivos</w:t>
      </w:r>
      <w:r w:rsidR="00E43FCE">
        <w:rPr>
          <w:rFonts w:ascii="Palatino Linotype" w:eastAsia="MS Mincho" w:hAnsi="Palatino Linotype"/>
          <w:color w:val="000000"/>
          <w:lang w:val="es-ES_tradnl" w:eastAsia="es-MX"/>
        </w:rPr>
        <w:t>.</w:t>
      </w:r>
    </w:p>
    <w:p w14:paraId="210F1C06" w14:textId="77777777" w:rsidR="001D60E6" w:rsidRPr="001D60E6" w:rsidRDefault="001D60E6" w:rsidP="001D60E6">
      <w:pPr>
        <w:pStyle w:val="Prrafodelista"/>
        <w:spacing w:line="360" w:lineRule="auto"/>
        <w:ind w:left="0"/>
        <w:jc w:val="both"/>
        <w:rPr>
          <w:rFonts w:ascii="Palatino Linotype" w:hAnsi="Palatino Linotype"/>
          <w:b/>
        </w:rPr>
      </w:pPr>
    </w:p>
    <w:p w14:paraId="4CFFA313" w14:textId="77777777" w:rsidR="001D60E6" w:rsidRPr="001D60E6" w:rsidRDefault="001D60E6" w:rsidP="001D60E6">
      <w:pPr>
        <w:pStyle w:val="Prrafodelista"/>
        <w:numPr>
          <w:ilvl w:val="0"/>
          <w:numId w:val="3"/>
        </w:numPr>
        <w:spacing w:line="360" w:lineRule="auto"/>
        <w:ind w:left="0" w:firstLine="0"/>
        <w:jc w:val="both"/>
        <w:rPr>
          <w:rFonts w:ascii="Palatino Linotype" w:hAnsi="Palatino Linotype"/>
          <w:b/>
        </w:rPr>
      </w:pPr>
      <w:r w:rsidRPr="001D60E6">
        <w:rPr>
          <w:rFonts w:ascii="Palatino Linotype" w:hAnsi="Palatino Linotype"/>
        </w:rPr>
        <w:t>Apuntado lo anterior, resulta necesario traer a contexto lo señalado sistemáticamente por el particular, en relación a las condiciones bajo las cuales se encuentra funcionado la unidad económica de mérito, logrando destacar que de conformidad con las manifestaciones realizadas se trata de una empresa dedicada a al tratamiento de químicos que continuamente son liberados al medio ambiente afectando a la comunidad donde se encentra.</w:t>
      </w:r>
    </w:p>
    <w:p w14:paraId="1184EDA1" w14:textId="77777777" w:rsidR="001D60E6" w:rsidRPr="001D60E6" w:rsidRDefault="001D60E6" w:rsidP="001D60E6">
      <w:pPr>
        <w:pStyle w:val="Prrafodelista"/>
        <w:rPr>
          <w:rFonts w:ascii="Palatino Linotype" w:hAnsi="Palatino Linotype"/>
          <w:lang w:val="es-ES_tradnl"/>
        </w:rPr>
      </w:pPr>
    </w:p>
    <w:p w14:paraId="13FBBF9A" w14:textId="061FEAF2" w:rsidR="00E43FCE" w:rsidRPr="001D60E6" w:rsidRDefault="00587FE6" w:rsidP="001D60E6">
      <w:pPr>
        <w:pStyle w:val="Prrafodelista"/>
        <w:numPr>
          <w:ilvl w:val="0"/>
          <w:numId w:val="3"/>
        </w:numPr>
        <w:spacing w:line="360" w:lineRule="auto"/>
        <w:ind w:left="0" w:firstLine="0"/>
        <w:jc w:val="both"/>
        <w:rPr>
          <w:rFonts w:ascii="Palatino Linotype" w:hAnsi="Palatino Linotype"/>
          <w:b/>
        </w:rPr>
      </w:pPr>
      <w:r w:rsidRPr="001D60E6">
        <w:rPr>
          <w:rFonts w:ascii="Palatino Linotype" w:hAnsi="Palatino Linotype"/>
          <w:lang w:val="es-ES_tradnl"/>
        </w:rPr>
        <w:t>Ah</w:t>
      </w:r>
      <w:r w:rsidR="00E43FCE" w:rsidRPr="001D60E6">
        <w:rPr>
          <w:rFonts w:ascii="Palatino Linotype" w:hAnsi="Palatino Linotype"/>
          <w:lang w:val="es-ES_tradnl"/>
        </w:rPr>
        <w:t xml:space="preserve">ora bien, en relación a la respuesta otorgada, por cuanto hace al oficio DDE/2382/2021 emitido por el Director de Desarrollo Económico podemos destacar los siguientes elementos: </w:t>
      </w:r>
    </w:p>
    <w:p w14:paraId="6CCF87E3" w14:textId="77777777" w:rsidR="00E43FCE" w:rsidRDefault="00E43FCE" w:rsidP="00E43FCE">
      <w:pPr>
        <w:pStyle w:val="Prrafodelista"/>
        <w:rPr>
          <w:rFonts w:ascii="Palatino Linotype" w:hAnsi="Palatino Linotype"/>
          <w:lang w:val="es-ES_tradnl"/>
        </w:rPr>
      </w:pPr>
    </w:p>
    <w:p w14:paraId="713A8674" w14:textId="6F62A483" w:rsidR="00E43FCE" w:rsidRPr="006B3A7A" w:rsidRDefault="00E43FCE" w:rsidP="006B3A7A">
      <w:pPr>
        <w:pStyle w:val="Prrafodelista"/>
        <w:numPr>
          <w:ilvl w:val="0"/>
          <w:numId w:val="16"/>
        </w:numPr>
        <w:spacing w:line="360" w:lineRule="auto"/>
        <w:ind w:left="450" w:right="639" w:hanging="90"/>
        <w:jc w:val="both"/>
        <w:rPr>
          <w:rFonts w:ascii="Palatino Linotype" w:hAnsi="Palatino Linotype"/>
          <w:b/>
        </w:rPr>
      </w:pPr>
      <w:r>
        <w:rPr>
          <w:rFonts w:ascii="Palatino Linotype" w:hAnsi="Palatino Linotype"/>
          <w:lang w:val="es-ES_tradnl"/>
        </w:rPr>
        <w:t xml:space="preserve">Que existe un expediente por medio del cual se llevó a cabo un procedimiento administrativo con a la Unidad de Económica, en el cual se encuentran los documentos que acreditan que los inspectores realizaron visitas de verificación y suspensión provisional. </w:t>
      </w:r>
    </w:p>
    <w:p w14:paraId="364E20AA" w14:textId="77777777" w:rsidR="006B3A7A" w:rsidRPr="00E43FCE" w:rsidRDefault="006B3A7A" w:rsidP="006B3A7A">
      <w:pPr>
        <w:pStyle w:val="Prrafodelista"/>
        <w:spacing w:line="360" w:lineRule="auto"/>
        <w:ind w:left="450" w:right="639"/>
        <w:jc w:val="both"/>
        <w:rPr>
          <w:rFonts w:ascii="Palatino Linotype" w:hAnsi="Palatino Linotype"/>
          <w:b/>
        </w:rPr>
      </w:pPr>
    </w:p>
    <w:p w14:paraId="278EBCE7" w14:textId="5DCB2954" w:rsidR="006B3A7A" w:rsidRPr="006B3A7A" w:rsidRDefault="00E43FCE" w:rsidP="006B3A7A">
      <w:pPr>
        <w:pStyle w:val="Prrafodelista"/>
        <w:numPr>
          <w:ilvl w:val="0"/>
          <w:numId w:val="16"/>
        </w:numPr>
        <w:spacing w:line="360" w:lineRule="auto"/>
        <w:ind w:left="450" w:right="639" w:hanging="90"/>
        <w:jc w:val="both"/>
        <w:rPr>
          <w:rFonts w:ascii="Palatino Linotype" w:hAnsi="Palatino Linotype"/>
          <w:b/>
        </w:rPr>
      </w:pPr>
      <w:r>
        <w:rPr>
          <w:rFonts w:ascii="Palatino Linotype" w:hAnsi="Palatino Linotype"/>
        </w:rPr>
        <w:t>Que existe una licencia de Uso de suelo con número LICMUS/290/2021</w:t>
      </w:r>
      <w:r w:rsidR="006B3A7A">
        <w:rPr>
          <w:rFonts w:ascii="Palatino Linotype" w:hAnsi="Palatino Linotype"/>
        </w:rPr>
        <w:t xml:space="preserve">. </w:t>
      </w:r>
    </w:p>
    <w:p w14:paraId="581BFA51" w14:textId="77777777" w:rsidR="006B3A7A" w:rsidRPr="006B3A7A" w:rsidRDefault="006B3A7A" w:rsidP="006B3A7A">
      <w:pPr>
        <w:pStyle w:val="Prrafodelista"/>
        <w:rPr>
          <w:rFonts w:ascii="Palatino Linotype" w:hAnsi="Palatino Linotype"/>
          <w:b/>
        </w:rPr>
      </w:pPr>
    </w:p>
    <w:p w14:paraId="55FD56A1" w14:textId="77777777" w:rsidR="006B3A7A" w:rsidRPr="006B3A7A" w:rsidRDefault="006B3A7A" w:rsidP="006B3A7A">
      <w:pPr>
        <w:pStyle w:val="Prrafodelista"/>
        <w:spacing w:line="360" w:lineRule="auto"/>
        <w:ind w:left="450" w:right="639"/>
        <w:jc w:val="both"/>
        <w:rPr>
          <w:rFonts w:ascii="Palatino Linotype" w:hAnsi="Palatino Linotype"/>
          <w:b/>
        </w:rPr>
      </w:pPr>
    </w:p>
    <w:p w14:paraId="12CD7FCF" w14:textId="78EB6E5C" w:rsidR="006B3A7A" w:rsidRPr="006B3A7A" w:rsidRDefault="006B3A7A" w:rsidP="006B3A7A">
      <w:pPr>
        <w:pStyle w:val="Prrafodelista"/>
        <w:numPr>
          <w:ilvl w:val="0"/>
          <w:numId w:val="16"/>
        </w:numPr>
        <w:spacing w:line="360" w:lineRule="auto"/>
        <w:ind w:left="450" w:right="639" w:hanging="90"/>
        <w:jc w:val="both"/>
        <w:rPr>
          <w:rFonts w:ascii="Palatino Linotype" w:hAnsi="Palatino Linotype"/>
          <w:b/>
        </w:rPr>
      </w:pPr>
      <w:r>
        <w:rPr>
          <w:rFonts w:ascii="Palatino Linotype" w:hAnsi="Palatino Linotype"/>
        </w:rPr>
        <w:t xml:space="preserve">Que la Unidad Económica se encuentra regularizada en la Dirección de Desarrollo Urbano y Medio ambiente con licencia de uso de suelo número LICMUS/290/2021. </w:t>
      </w:r>
    </w:p>
    <w:p w14:paraId="7AF5BAAD" w14:textId="77777777" w:rsidR="006B3A7A" w:rsidRPr="006B3A7A" w:rsidRDefault="006B3A7A" w:rsidP="006B3A7A">
      <w:pPr>
        <w:pStyle w:val="Prrafodelista"/>
        <w:spacing w:line="360" w:lineRule="auto"/>
        <w:ind w:left="450" w:right="639"/>
        <w:jc w:val="both"/>
        <w:rPr>
          <w:rFonts w:ascii="Palatino Linotype" w:hAnsi="Palatino Linotype"/>
          <w:b/>
        </w:rPr>
      </w:pPr>
    </w:p>
    <w:p w14:paraId="2E568FF9" w14:textId="540A338F" w:rsidR="00E43FCE" w:rsidRPr="006B3A7A" w:rsidRDefault="006B3A7A" w:rsidP="006B3A7A">
      <w:pPr>
        <w:pStyle w:val="Prrafodelista"/>
        <w:numPr>
          <w:ilvl w:val="0"/>
          <w:numId w:val="16"/>
        </w:numPr>
        <w:spacing w:line="360" w:lineRule="auto"/>
        <w:ind w:left="450" w:right="639" w:hanging="90"/>
        <w:jc w:val="both"/>
        <w:rPr>
          <w:rFonts w:ascii="Palatino Linotype" w:hAnsi="Palatino Linotype"/>
          <w:b/>
        </w:rPr>
      </w:pPr>
      <w:r>
        <w:rPr>
          <w:rFonts w:ascii="Palatino Linotype" w:hAnsi="Palatino Linotype"/>
        </w:rPr>
        <w:t xml:space="preserve">Que por cuanto hace al Dictamen Único de Factibilidad, Dictamen de Impacto Regional, Dictamen de Impacto Social, Permiso de Carga y Descarga no son de competencia del Ayuntamiento al no ser regulados por el Reglamento de Actividades Económicas del Municipio.   </w:t>
      </w:r>
      <w:r w:rsidR="00E43FCE">
        <w:rPr>
          <w:rFonts w:ascii="Palatino Linotype" w:hAnsi="Palatino Linotype"/>
          <w:lang w:val="es-ES_tradnl"/>
        </w:rPr>
        <w:t xml:space="preserve"> </w:t>
      </w:r>
    </w:p>
    <w:p w14:paraId="11A957AE" w14:textId="77777777" w:rsidR="006B3A7A" w:rsidRPr="006B3A7A" w:rsidRDefault="006B3A7A" w:rsidP="006B3A7A">
      <w:pPr>
        <w:pStyle w:val="Prrafodelista"/>
        <w:rPr>
          <w:rFonts w:ascii="Palatino Linotype" w:hAnsi="Palatino Linotype"/>
          <w:b/>
        </w:rPr>
      </w:pPr>
    </w:p>
    <w:p w14:paraId="2668CB7E" w14:textId="7F0A65C0" w:rsidR="006B3A7A" w:rsidRPr="006B3A7A" w:rsidRDefault="006B3A7A" w:rsidP="006B3A7A">
      <w:pPr>
        <w:pStyle w:val="Prrafodelista"/>
        <w:numPr>
          <w:ilvl w:val="0"/>
          <w:numId w:val="16"/>
        </w:numPr>
        <w:spacing w:line="360" w:lineRule="auto"/>
        <w:ind w:left="450" w:right="639" w:hanging="90"/>
        <w:jc w:val="both"/>
        <w:rPr>
          <w:rFonts w:ascii="Palatino Linotype" w:hAnsi="Palatino Linotype"/>
        </w:rPr>
      </w:pPr>
      <w:r w:rsidRPr="006B3A7A">
        <w:rPr>
          <w:rFonts w:ascii="Palatino Linotype" w:hAnsi="Palatino Linotype"/>
        </w:rPr>
        <w:t xml:space="preserve">Que no es posible otorgar la información solicitada ya que no se cuenta con el consentimiento de particulares para su difusión. </w:t>
      </w:r>
    </w:p>
    <w:p w14:paraId="5634FF3B" w14:textId="77777777" w:rsidR="00E43FCE" w:rsidRDefault="00E43FCE" w:rsidP="00E43FCE">
      <w:pPr>
        <w:pStyle w:val="Prrafodelista"/>
        <w:rPr>
          <w:rFonts w:ascii="Palatino Linotype" w:hAnsi="Palatino Linotype"/>
          <w:lang w:val="es-ES_tradnl"/>
        </w:rPr>
      </w:pPr>
    </w:p>
    <w:p w14:paraId="5A704AE9" w14:textId="003171B0" w:rsidR="006B3A7A" w:rsidRPr="001D60E6" w:rsidRDefault="00E43FCE" w:rsidP="001D60E6">
      <w:pPr>
        <w:pStyle w:val="Prrafodelista"/>
        <w:numPr>
          <w:ilvl w:val="0"/>
          <w:numId w:val="3"/>
        </w:numPr>
        <w:spacing w:line="360" w:lineRule="auto"/>
        <w:ind w:left="0" w:firstLine="0"/>
        <w:jc w:val="both"/>
        <w:rPr>
          <w:rFonts w:ascii="Palatino Linotype" w:hAnsi="Palatino Linotype"/>
          <w:b/>
        </w:rPr>
      </w:pPr>
      <w:r w:rsidRPr="001D60E6">
        <w:rPr>
          <w:rFonts w:ascii="Palatino Linotype" w:hAnsi="Palatino Linotype"/>
          <w:lang w:val="es-ES_tradnl"/>
        </w:rPr>
        <w:t xml:space="preserve"> </w:t>
      </w:r>
      <w:r w:rsidR="006B3A7A" w:rsidRPr="001D60E6">
        <w:rPr>
          <w:rFonts w:ascii="Palatino Linotype" w:hAnsi="Palatino Linotype"/>
          <w:lang w:val="es-ES_tradnl"/>
        </w:rPr>
        <w:t>Así, y en un primer acercamiento es necesario advertir que el ente recurrido pretende la clasificación de la información solicitada por lo que resulta necesario señalar que l</w:t>
      </w:r>
      <w:r w:rsidR="006B3A7A" w:rsidRPr="001D60E6">
        <w:rPr>
          <w:rFonts w:ascii="Palatino Linotype" w:hAnsi="Palatino Linotype"/>
        </w:rPr>
        <w:t>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sidR="006B3A7A" w:rsidRPr="001D60E6">
        <w:rPr>
          <w:rFonts w:ascii="Palatino Linotype" w:hAnsi="Palatino Linotype"/>
          <w:b/>
        </w:rPr>
        <w:t>.</w:t>
      </w:r>
    </w:p>
    <w:p w14:paraId="6F6CC1CA" w14:textId="77777777" w:rsidR="006B3A7A" w:rsidRDefault="006B3A7A" w:rsidP="006B3A7A">
      <w:pPr>
        <w:spacing w:line="360" w:lineRule="auto"/>
        <w:jc w:val="both"/>
        <w:rPr>
          <w:rFonts w:ascii="Palatino Linotype" w:hAnsi="Palatino Linotype"/>
          <w:b/>
        </w:rPr>
      </w:pPr>
    </w:p>
    <w:p w14:paraId="7B55EBB1" w14:textId="59C6BA64" w:rsidR="006B3A7A" w:rsidRPr="006B3A7A" w:rsidRDefault="003B792A" w:rsidP="001D60E6">
      <w:pPr>
        <w:numPr>
          <w:ilvl w:val="0"/>
          <w:numId w:val="3"/>
        </w:numPr>
        <w:spacing w:line="360" w:lineRule="auto"/>
        <w:ind w:left="0" w:firstLine="0"/>
        <w:jc w:val="both"/>
        <w:rPr>
          <w:rFonts w:ascii="Palatino Linotype" w:hAnsi="Palatino Linotype"/>
        </w:rPr>
      </w:pPr>
      <w:r>
        <w:rPr>
          <w:rFonts w:ascii="Palatino Linotype" w:hAnsi="Palatino Linotype"/>
        </w:rPr>
        <w:lastRenderedPageBreak/>
        <w:t>En ese contexto</w:t>
      </w:r>
      <w:r w:rsidR="006B3A7A" w:rsidRPr="006B3A7A">
        <w:rPr>
          <w:rFonts w:ascii="Palatino Linotype" w:hAnsi="Palatino Linotype"/>
        </w:rPr>
        <w:t>, para atender las solicitudes de información, los Sujetos Obligados contarán con un área deno</w:t>
      </w:r>
      <w:r>
        <w:rPr>
          <w:rFonts w:ascii="Palatino Linotype" w:hAnsi="Palatino Linotype"/>
        </w:rPr>
        <w:t>minada Unidad de Transparencia</w:t>
      </w:r>
      <w:r>
        <w:rPr>
          <w:rStyle w:val="Refdenotaalpie"/>
          <w:rFonts w:ascii="Palatino Linotype" w:hAnsi="Palatino Linotype"/>
        </w:rPr>
        <w:footnoteReference w:id="7"/>
      </w:r>
      <w:r w:rsidR="006B3A7A" w:rsidRPr="006B3A7A">
        <w:rPr>
          <w:rFonts w:ascii="Palatino Linotype" w:hAnsi="Palatino Linotype"/>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 en los términos de la Ley General y la Ley de Transparencia y Acceso a la Información Pública del Estado de México y Municipios</w:t>
      </w:r>
      <w:r>
        <w:rPr>
          <w:rStyle w:val="Refdenotaalpie"/>
          <w:rFonts w:ascii="Palatino Linotype" w:hAnsi="Palatino Linotype"/>
        </w:rPr>
        <w:footnoteReference w:id="8"/>
      </w:r>
      <w:r w:rsidR="006B3A7A">
        <w:rPr>
          <w:rFonts w:ascii="Palatino Linotype" w:hAnsi="Palatino Linotype"/>
          <w:b/>
        </w:rPr>
        <w:t>.</w:t>
      </w:r>
    </w:p>
    <w:p w14:paraId="23BF13E5" w14:textId="77777777" w:rsidR="006B3A7A" w:rsidRDefault="006B3A7A" w:rsidP="006B3A7A">
      <w:pPr>
        <w:pStyle w:val="Prrafodelista"/>
        <w:rPr>
          <w:rFonts w:ascii="Palatino Linotype" w:hAnsi="Palatino Linotype"/>
        </w:rPr>
      </w:pPr>
    </w:p>
    <w:p w14:paraId="63F6905B" w14:textId="71CCDDA4" w:rsidR="003B792A" w:rsidRDefault="003B792A" w:rsidP="001D60E6">
      <w:pPr>
        <w:numPr>
          <w:ilvl w:val="0"/>
          <w:numId w:val="3"/>
        </w:numPr>
        <w:spacing w:line="360" w:lineRule="auto"/>
        <w:ind w:left="0" w:firstLine="0"/>
        <w:jc w:val="both"/>
        <w:rPr>
          <w:rFonts w:ascii="Palatino Linotype" w:hAnsi="Palatino Linotype"/>
        </w:rPr>
      </w:pPr>
      <w:r w:rsidRPr="003B792A">
        <w:rPr>
          <w:rFonts w:ascii="Palatino Linotype" w:hAnsi="Palatino Linotype"/>
        </w:rPr>
        <w:t>De conformidad con lo dispuesto por el artículo 53 de la Ley de Transparencia y Acceso a la Información Pública del Estado de México y Municipios, las Unidades de Transparencia tendrán, entre sus atribuciones, las siguientes:</w:t>
      </w:r>
    </w:p>
    <w:p w14:paraId="5B5FBEF5" w14:textId="5C8635DB" w:rsidR="003B792A" w:rsidRDefault="003B792A" w:rsidP="003B792A">
      <w:pPr>
        <w:spacing w:line="360" w:lineRule="auto"/>
        <w:jc w:val="both"/>
        <w:rPr>
          <w:rFonts w:ascii="Palatino Linotype" w:hAnsi="Palatino Linotype"/>
        </w:rPr>
      </w:pPr>
    </w:p>
    <w:p w14:paraId="2DB87891" w14:textId="033D85FB" w:rsidR="003B792A" w:rsidRDefault="003B792A" w:rsidP="003B792A">
      <w:pPr>
        <w:tabs>
          <w:tab w:val="left" w:pos="630"/>
        </w:tabs>
        <w:spacing w:line="360" w:lineRule="auto"/>
        <w:ind w:left="630" w:right="639"/>
        <w:jc w:val="both"/>
        <w:rPr>
          <w:rFonts w:ascii="Palatino Linotype" w:hAnsi="Palatino Linotype"/>
        </w:rPr>
      </w:pPr>
      <w:r w:rsidRPr="003B792A">
        <w:rPr>
          <w:rFonts w:ascii="Palatino Linotype" w:hAnsi="Palatino Linotype"/>
        </w:rPr>
        <w:t xml:space="preserve">I. Recibir, tramitar y dar respuesta a las solicitudes de acceso a la información; </w:t>
      </w:r>
    </w:p>
    <w:p w14:paraId="68C2F2B7" w14:textId="77777777" w:rsidR="003B792A" w:rsidRDefault="003B792A" w:rsidP="003B792A">
      <w:pPr>
        <w:tabs>
          <w:tab w:val="left" w:pos="630"/>
        </w:tabs>
        <w:spacing w:line="360" w:lineRule="auto"/>
        <w:ind w:left="630" w:right="639"/>
        <w:jc w:val="both"/>
        <w:rPr>
          <w:rFonts w:ascii="Palatino Linotype" w:hAnsi="Palatino Linotype"/>
        </w:rPr>
      </w:pPr>
      <w:r w:rsidRPr="003B792A">
        <w:rPr>
          <w:rFonts w:ascii="Palatino Linotype" w:hAnsi="Palatino Linotype"/>
        </w:rPr>
        <w:t xml:space="preserve">II. Realizar, con efectividad, los trámites internos necesarios para la atención de las solicitudes de acceso a la información; </w:t>
      </w:r>
    </w:p>
    <w:p w14:paraId="4CE52EC3" w14:textId="7106E42C" w:rsidR="003B792A" w:rsidRDefault="003B792A" w:rsidP="003B792A">
      <w:pPr>
        <w:tabs>
          <w:tab w:val="left" w:pos="630"/>
        </w:tabs>
        <w:spacing w:line="360" w:lineRule="auto"/>
        <w:ind w:left="630" w:right="639"/>
        <w:jc w:val="both"/>
        <w:rPr>
          <w:rFonts w:ascii="Palatino Linotype" w:hAnsi="Palatino Linotype"/>
        </w:rPr>
      </w:pPr>
      <w:r w:rsidRPr="003B792A">
        <w:rPr>
          <w:rFonts w:ascii="Palatino Linotype" w:hAnsi="Palatino Linotype"/>
        </w:rPr>
        <w:t xml:space="preserve">III. Entregar, en su caso, a los particulares la información solicitada; y </w:t>
      </w:r>
    </w:p>
    <w:p w14:paraId="77541B30" w14:textId="7BEA9721" w:rsidR="006B3A7A" w:rsidRDefault="003B792A" w:rsidP="003B792A">
      <w:pPr>
        <w:tabs>
          <w:tab w:val="left" w:pos="630"/>
        </w:tabs>
        <w:spacing w:line="360" w:lineRule="auto"/>
        <w:ind w:left="630" w:right="639"/>
        <w:jc w:val="both"/>
        <w:rPr>
          <w:rFonts w:ascii="Palatino Linotype" w:hAnsi="Palatino Linotype"/>
        </w:rPr>
      </w:pPr>
      <w:r w:rsidRPr="003B792A">
        <w:rPr>
          <w:rFonts w:ascii="Palatino Linotype" w:hAnsi="Palatino Linotype"/>
        </w:rPr>
        <w:t>IV. Hacer del conocimiento de la instancia competente la probable responsabilidad por el incumplimiento de las obligaciones previstas en la presente Ley.</w:t>
      </w:r>
    </w:p>
    <w:p w14:paraId="71B4D924" w14:textId="77777777" w:rsidR="003B792A" w:rsidRPr="006B3A7A" w:rsidRDefault="003B792A" w:rsidP="003B792A">
      <w:pPr>
        <w:spacing w:line="360" w:lineRule="auto"/>
        <w:jc w:val="both"/>
        <w:rPr>
          <w:rFonts w:ascii="Palatino Linotype" w:hAnsi="Palatino Linotype"/>
        </w:rPr>
      </w:pPr>
    </w:p>
    <w:p w14:paraId="53E92C2C" w14:textId="4D6FE453" w:rsidR="003B792A" w:rsidRPr="003B792A" w:rsidRDefault="00B01289" w:rsidP="001D60E6">
      <w:pPr>
        <w:numPr>
          <w:ilvl w:val="0"/>
          <w:numId w:val="3"/>
        </w:numPr>
        <w:spacing w:line="360" w:lineRule="auto"/>
        <w:ind w:left="0" w:firstLine="0"/>
        <w:jc w:val="both"/>
        <w:rPr>
          <w:rFonts w:ascii="Palatino Linotype" w:hAnsi="Palatino Linotype"/>
          <w:b/>
        </w:rPr>
      </w:pPr>
      <w:r>
        <w:rPr>
          <w:rFonts w:ascii="Palatino Linotype" w:hAnsi="Palatino Linotype"/>
          <w:lang w:val="es-ES_tradnl"/>
        </w:rPr>
        <w:t xml:space="preserve"> </w:t>
      </w:r>
      <w:r w:rsidR="003B792A" w:rsidRPr="003B792A">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003B792A" w:rsidRPr="003B792A">
        <w:rPr>
          <w:rStyle w:val="Refdenotaalpie"/>
          <w:rFonts w:ascii="Palatino Linotype" w:hAnsi="Palatino Linotype"/>
        </w:rPr>
        <w:footnoteReference w:id="9"/>
      </w:r>
      <w:r w:rsidR="003B792A" w:rsidRPr="003B792A">
        <w:rPr>
          <w:rFonts w:ascii="Palatino Linotype" w:hAnsi="Palatino Linotype"/>
        </w:rPr>
        <w:t xml:space="preserve"> y tendrán, entre sus atribuciones, las siguientes</w:t>
      </w:r>
      <w:r w:rsidR="003B792A" w:rsidRPr="003B792A">
        <w:rPr>
          <w:rStyle w:val="Refdenotaalpie"/>
          <w:rFonts w:ascii="Palatino Linotype" w:hAnsi="Palatino Linotype"/>
        </w:rPr>
        <w:footnoteReference w:id="10"/>
      </w:r>
      <w:r w:rsidR="003B792A" w:rsidRPr="003B792A">
        <w:rPr>
          <w:rFonts w:ascii="Palatino Linotype" w:hAnsi="Palatino Linotype"/>
        </w:rPr>
        <w:t xml:space="preserve"> :</w:t>
      </w:r>
    </w:p>
    <w:p w14:paraId="58972B67" w14:textId="77777777" w:rsidR="003B792A" w:rsidRPr="003B792A" w:rsidRDefault="003B792A" w:rsidP="003B792A">
      <w:pPr>
        <w:spacing w:line="360" w:lineRule="auto"/>
        <w:jc w:val="both"/>
        <w:rPr>
          <w:rFonts w:ascii="Palatino Linotype" w:hAnsi="Palatino Linotype"/>
          <w:b/>
        </w:rPr>
      </w:pPr>
    </w:p>
    <w:p w14:paraId="2CED4B4E" w14:textId="05AA27DA" w:rsidR="003B792A" w:rsidRPr="003B792A" w:rsidRDefault="003B792A" w:rsidP="003B792A">
      <w:pPr>
        <w:spacing w:line="360" w:lineRule="auto"/>
        <w:ind w:left="630" w:right="639"/>
        <w:jc w:val="both"/>
        <w:rPr>
          <w:rFonts w:ascii="Palatino Linotype" w:hAnsi="Palatino Linotype"/>
          <w:b/>
        </w:rPr>
      </w:pPr>
      <w:r w:rsidRPr="003B792A">
        <w:rPr>
          <w:rFonts w:ascii="Palatino Linotype" w:hAnsi="Palatino Linotype"/>
        </w:rPr>
        <w:t xml:space="preserve"> </w:t>
      </w:r>
      <w:r w:rsidRPr="003B792A">
        <w:rPr>
          <w:rFonts w:ascii="Palatino Linotype" w:hAnsi="Palatino Linotype"/>
          <w:b/>
        </w:rPr>
        <w:t>I.</w:t>
      </w:r>
      <w:r w:rsidRPr="003B792A">
        <w:rPr>
          <w:rFonts w:ascii="Palatino Linotype" w:hAnsi="Palatino Linotype"/>
        </w:rPr>
        <w:t xml:space="preserve"> Localizar la información que le solicite la Unidad de Transparencia; y</w:t>
      </w:r>
    </w:p>
    <w:p w14:paraId="34FB5BF5" w14:textId="77777777" w:rsidR="003B792A" w:rsidRPr="003B792A" w:rsidRDefault="003B792A" w:rsidP="003B792A">
      <w:pPr>
        <w:pStyle w:val="Prrafodelista"/>
        <w:ind w:left="630" w:right="639"/>
        <w:jc w:val="both"/>
        <w:rPr>
          <w:rFonts w:ascii="Palatino Linotype" w:hAnsi="Palatino Linotype"/>
        </w:rPr>
      </w:pPr>
    </w:p>
    <w:p w14:paraId="7F96B484" w14:textId="0A13A50E" w:rsidR="003B792A" w:rsidRPr="003B792A" w:rsidRDefault="003B792A" w:rsidP="003B792A">
      <w:pPr>
        <w:spacing w:line="360" w:lineRule="auto"/>
        <w:ind w:left="630" w:right="639"/>
        <w:jc w:val="both"/>
        <w:rPr>
          <w:rFonts w:ascii="Palatino Linotype" w:hAnsi="Palatino Linotype"/>
        </w:rPr>
      </w:pPr>
      <w:r w:rsidRPr="003B792A">
        <w:rPr>
          <w:rFonts w:ascii="Palatino Linotype" w:hAnsi="Palatino Linotype"/>
        </w:rPr>
        <w:t xml:space="preserve"> </w:t>
      </w:r>
      <w:r w:rsidRPr="003B792A">
        <w:rPr>
          <w:rFonts w:ascii="Palatino Linotype" w:hAnsi="Palatino Linotype"/>
          <w:b/>
        </w:rPr>
        <w:t>II.</w:t>
      </w:r>
      <w:r w:rsidRPr="003B792A">
        <w:rPr>
          <w:rFonts w:ascii="Palatino Linotype" w:hAnsi="Palatino Linotype"/>
        </w:rPr>
        <w:t xml:space="preserve"> Proporcionar la información que obre en los archivos y que le sea solicitada por la Unidad de Transparencia.</w:t>
      </w:r>
    </w:p>
    <w:p w14:paraId="2EAFC4E8" w14:textId="77777777" w:rsidR="003B792A" w:rsidRPr="003B792A" w:rsidRDefault="003B792A" w:rsidP="003B792A">
      <w:pPr>
        <w:spacing w:line="360" w:lineRule="auto"/>
        <w:jc w:val="both"/>
        <w:rPr>
          <w:rFonts w:ascii="Palatino Linotype" w:hAnsi="Palatino Linotype"/>
          <w:b/>
        </w:rPr>
      </w:pPr>
    </w:p>
    <w:p w14:paraId="618FB139" w14:textId="1C9D906A" w:rsidR="003B792A" w:rsidRPr="003B792A" w:rsidRDefault="003B792A" w:rsidP="001D60E6">
      <w:pPr>
        <w:pStyle w:val="Prrafodelista"/>
        <w:numPr>
          <w:ilvl w:val="0"/>
          <w:numId w:val="3"/>
        </w:numPr>
        <w:spacing w:line="360" w:lineRule="auto"/>
        <w:ind w:left="0" w:firstLine="0"/>
        <w:jc w:val="both"/>
        <w:rPr>
          <w:rFonts w:ascii="Palatino Linotype" w:hAnsi="Palatino Linotype"/>
          <w:b/>
        </w:rPr>
      </w:pPr>
      <w:r w:rsidRPr="003B792A">
        <w:rPr>
          <w:rFonts w:ascii="Palatino Linotype" w:hAnsi="Palatino Linotype"/>
        </w:rPr>
        <w:t xml:space="preserve">De tal manera que cada una de las áreas administrativas del </w:t>
      </w:r>
      <w:r w:rsidRPr="003B792A">
        <w:rPr>
          <w:rFonts w:ascii="Palatino Linotype" w:hAnsi="Palatino Linotype"/>
          <w:b/>
        </w:rPr>
        <w:t xml:space="preserve">SUJETO OBLIGADO </w:t>
      </w:r>
      <w:r w:rsidRPr="003B792A">
        <w:rPr>
          <w:rFonts w:ascii="Palatino Linotype" w:hAnsi="Palatino Linotype"/>
        </w:rPr>
        <w:t>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63BA030E" w14:textId="77777777" w:rsidR="003B792A" w:rsidRPr="003B792A" w:rsidRDefault="003B792A" w:rsidP="003B792A">
      <w:pPr>
        <w:pStyle w:val="Prrafodelista"/>
        <w:spacing w:line="360" w:lineRule="auto"/>
        <w:ind w:left="0"/>
        <w:jc w:val="both"/>
        <w:rPr>
          <w:rFonts w:ascii="Palatino Linotype" w:hAnsi="Palatino Linotype"/>
          <w:b/>
        </w:rPr>
      </w:pPr>
    </w:p>
    <w:p w14:paraId="1DF8AB14" w14:textId="77777777" w:rsidR="003B792A" w:rsidRPr="003B792A" w:rsidRDefault="003B792A" w:rsidP="001D60E6">
      <w:pPr>
        <w:pStyle w:val="Prrafodelista"/>
        <w:numPr>
          <w:ilvl w:val="0"/>
          <w:numId w:val="3"/>
        </w:numPr>
        <w:spacing w:line="360" w:lineRule="auto"/>
        <w:ind w:left="0" w:firstLine="0"/>
        <w:jc w:val="both"/>
        <w:rPr>
          <w:rFonts w:ascii="Palatino Linotype" w:hAnsi="Palatino Linotype"/>
          <w:b/>
        </w:rPr>
      </w:pPr>
      <w:r w:rsidRPr="003B792A">
        <w:rPr>
          <w:rFonts w:ascii="Palatino Linotype" w:hAnsi="Palatino Linotype"/>
        </w:rPr>
        <w:t xml:space="preserve"> Ahora bien, el artículo 122 de la Ley de Transparencia y Acceso a la Información Pública del Estado de México y Municipios, establece que la clasificación es el proceso mediante el cual el </w:t>
      </w:r>
      <w:r w:rsidRPr="003B792A">
        <w:rPr>
          <w:rFonts w:ascii="Palatino Linotype" w:hAnsi="Palatino Linotype"/>
          <w:b/>
        </w:rPr>
        <w:t>SUJETO OBLIGADO</w:t>
      </w:r>
      <w:r w:rsidRPr="003B792A">
        <w:rPr>
          <w:rFonts w:ascii="Palatino Linotype" w:hAnsi="Palatino Linotype"/>
        </w:rPr>
        <w:t xml:space="preserve"> determina que la información en su poder actualizar alguno de los supuestos de reserva o confidencialidad contenidos en los artículos 140 o 143 de la Ley de mérito.</w:t>
      </w:r>
    </w:p>
    <w:p w14:paraId="3FF01910" w14:textId="77777777" w:rsidR="003B792A" w:rsidRPr="003B792A" w:rsidRDefault="003B792A" w:rsidP="003B792A">
      <w:pPr>
        <w:pStyle w:val="Prrafodelista"/>
        <w:rPr>
          <w:rFonts w:ascii="Palatino Linotype" w:hAnsi="Palatino Linotype"/>
        </w:rPr>
      </w:pPr>
    </w:p>
    <w:p w14:paraId="5DB58426" w14:textId="54BD1FC8" w:rsidR="003B792A" w:rsidRPr="003B792A" w:rsidRDefault="003B792A" w:rsidP="001D60E6">
      <w:pPr>
        <w:pStyle w:val="Prrafodelista"/>
        <w:numPr>
          <w:ilvl w:val="0"/>
          <w:numId w:val="3"/>
        </w:numPr>
        <w:spacing w:line="360" w:lineRule="auto"/>
        <w:ind w:left="0" w:firstLine="0"/>
        <w:jc w:val="both"/>
        <w:rPr>
          <w:rFonts w:ascii="Palatino Linotype" w:hAnsi="Palatino Linotype"/>
        </w:rPr>
      </w:pPr>
      <w:r w:rsidRPr="003B792A">
        <w:rPr>
          <w:rFonts w:ascii="Palatino Linotype" w:hAnsi="Palatino Linotype"/>
        </w:rPr>
        <w:t>Aunado a lo anterior, la Ley de la materia establece que la clasificación de la información se llevará a cabo en el momento en que</w:t>
      </w:r>
      <w:r w:rsidRPr="003B792A">
        <w:rPr>
          <w:rStyle w:val="Refdenotaalpie"/>
          <w:rFonts w:ascii="Palatino Linotype" w:hAnsi="Palatino Linotype"/>
        </w:rPr>
        <w:footnoteReference w:id="11"/>
      </w:r>
      <w:r w:rsidRPr="003B792A">
        <w:rPr>
          <w:rFonts w:ascii="Palatino Linotype" w:hAnsi="Palatino Linotype"/>
        </w:rPr>
        <w:t>:</w:t>
      </w:r>
    </w:p>
    <w:p w14:paraId="3F75FB44" w14:textId="77777777" w:rsidR="003B792A" w:rsidRPr="003B792A" w:rsidRDefault="003B792A" w:rsidP="003B792A">
      <w:pPr>
        <w:pStyle w:val="Prrafodelista"/>
        <w:rPr>
          <w:rFonts w:ascii="Palatino Linotype" w:hAnsi="Palatino Linotype"/>
          <w:b/>
        </w:rPr>
      </w:pPr>
    </w:p>
    <w:p w14:paraId="7FE1EBEE" w14:textId="5DCA33BB" w:rsidR="003B792A" w:rsidRPr="003B792A" w:rsidRDefault="003B792A" w:rsidP="003B792A">
      <w:pPr>
        <w:pStyle w:val="Prrafodelista"/>
        <w:spacing w:line="360" w:lineRule="auto"/>
        <w:ind w:left="540" w:right="639"/>
        <w:jc w:val="both"/>
        <w:rPr>
          <w:rFonts w:ascii="Palatino Linotype" w:hAnsi="Palatino Linotype"/>
        </w:rPr>
      </w:pPr>
      <w:r w:rsidRPr="003B792A">
        <w:rPr>
          <w:rFonts w:ascii="Palatino Linotype" w:hAnsi="Palatino Linotype"/>
        </w:rPr>
        <w:t>a)</w:t>
      </w:r>
      <w:r w:rsidRPr="003B792A">
        <w:rPr>
          <w:rFonts w:ascii="Palatino Linotype" w:hAnsi="Palatino Linotype"/>
          <w:b/>
        </w:rPr>
        <w:t xml:space="preserve"> </w:t>
      </w:r>
      <w:r w:rsidRPr="003B792A">
        <w:rPr>
          <w:rFonts w:ascii="Palatino Linotype" w:hAnsi="Palatino Linotype"/>
        </w:rPr>
        <w:t xml:space="preserve">Se reciba una solicitud de acceso a la información; </w:t>
      </w:r>
    </w:p>
    <w:p w14:paraId="18A0F162" w14:textId="77777777" w:rsidR="003B792A" w:rsidRPr="003B792A" w:rsidRDefault="003B792A" w:rsidP="003B792A">
      <w:pPr>
        <w:pStyle w:val="Prrafodelista"/>
        <w:spacing w:line="360" w:lineRule="auto"/>
        <w:ind w:left="540" w:right="639"/>
        <w:jc w:val="both"/>
        <w:rPr>
          <w:rFonts w:ascii="Palatino Linotype" w:hAnsi="Palatino Linotype"/>
        </w:rPr>
      </w:pPr>
      <w:r w:rsidRPr="003B792A">
        <w:rPr>
          <w:rFonts w:ascii="Palatino Linotype" w:hAnsi="Palatino Linotype"/>
        </w:rPr>
        <w:t xml:space="preserve">b) Se determine mediante resolución de autoridad competente; o </w:t>
      </w:r>
    </w:p>
    <w:p w14:paraId="316C701E" w14:textId="0BC17B39" w:rsidR="003B792A" w:rsidRPr="003B792A" w:rsidRDefault="003B792A" w:rsidP="003B792A">
      <w:pPr>
        <w:pStyle w:val="Prrafodelista"/>
        <w:spacing w:line="360" w:lineRule="auto"/>
        <w:ind w:left="540" w:right="639"/>
        <w:jc w:val="both"/>
        <w:rPr>
          <w:rFonts w:ascii="Palatino Linotype" w:hAnsi="Palatino Linotype"/>
        </w:rPr>
      </w:pPr>
      <w:r w:rsidRPr="003B792A">
        <w:rPr>
          <w:rFonts w:ascii="Palatino Linotype" w:hAnsi="Palatino Linotype"/>
        </w:rPr>
        <w:t>c) Se generen versiones públicas para dar cumplimiento a las obligaciones de transparencia previstas en esta Ley</w:t>
      </w:r>
    </w:p>
    <w:p w14:paraId="2305EEE0" w14:textId="6A586557" w:rsidR="003B792A" w:rsidRPr="003B792A" w:rsidRDefault="003B792A" w:rsidP="003B792A">
      <w:pPr>
        <w:spacing w:line="360" w:lineRule="auto"/>
        <w:jc w:val="both"/>
        <w:rPr>
          <w:rFonts w:ascii="Palatino Linotype" w:hAnsi="Palatino Linotype"/>
          <w:b/>
        </w:rPr>
      </w:pPr>
    </w:p>
    <w:p w14:paraId="02DAB7D6" w14:textId="0D6F7CFA" w:rsidR="003B792A" w:rsidRPr="003B792A" w:rsidRDefault="003B792A" w:rsidP="001D60E6">
      <w:pPr>
        <w:numPr>
          <w:ilvl w:val="0"/>
          <w:numId w:val="3"/>
        </w:numPr>
        <w:spacing w:line="360" w:lineRule="auto"/>
        <w:ind w:left="0" w:firstLine="0"/>
        <w:jc w:val="both"/>
        <w:rPr>
          <w:rFonts w:ascii="Palatino Linotype" w:hAnsi="Palatino Linotype"/>
        </w:rPr>
      </w:pPr>
      <w:r w:rsidRPr="003B792A">
        <w:rPr>
          <w:rFonts w:ascii="Palatino Linotype" w:hAnsi="Palatino Linotype"/>
        </w:rPr>
        <w:t>Por su parte, el tercer párrafo del artículo 122 de la Ley de mérito establece que los titulares de las áreas de los sujetos obligados serán los responsables de clasificar la información.</w:t>
      </w:r>
    </w:p>
    <w:p w14:paraId="091A46B6" w14:textId="77777777" w:rsidR="003B792A" w:rsidRDefault="003B792A" w:rsidP="003B792A">
      <w:pPr>
        <w:spacing w:line="360" w:lineRule="auto"/>
        <w:jc w:val="both"/>
        <w:rPr>
          <w:rFonts w:ascii="Palatino Linotype" w:hAnsi="Palatino Linotype"/>
          <w:b/>
        </w:rPr>
      </w:pPr>
    </w:p>
    <w:p w14:paraId="2247093C" w14:textId="42FF1704" w:rsidR="003B792A" w:rsidRDefault="003B792A" w:rsidP="001D60E6">
      <w:pPr>
        <w:numPr>
          <w:ilvl w:val="0"/>
          <w:numId w:val="3"/>
        </w:numPr>
        <w:spacing w:line="360" w:lineRule="auto"/>
        <w:ind w:left="0" w:firstLine="0"/>
        <w:jc w:val="both"/>
        <w:rPr>
          <w:rFonts w:ascii="Palatino Linotype" w:hAnsi="Palatino Linotype"/>
          <w:b/>
        </w:rPr>
      </w:pPr>
      <w:r w:rsidRPr="003B792A">
        <w:rPr>
          <w:rFonts w:ascii="Palatino Linotype" w:hAnsi="Palatino Linotype"/>
        </w:rPr>
        <w:t xml:space="preserve"> En ese tenor, conviene señalar que en los casos en que se niegue el acceso a la información, por actualizarse alguno de los supuestos de clasificación, el Comité de Transparencia deberá confirmar, modificar o revocar la decisión;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r w:rsidRPr="003B792A">
        <w:rPr>
          <w:rStyle w:val="Refdenotaalpie"/>
          <w:rFonts w:ascii="Palatino Linotype" w:hAnsi="Palatino Linotype"/>
        </w:rPr>
        <w:footnoteReference w:id="12"/>
      </w:r>
      <w:r w:rsidRPr="003B792A">
        <w:rPr>
          <w:rFonts w:ascii="Palatino Linotype" w:hAnsi="Palatino Linotype"/>
        </w:rPr>
        <w:t xml:space="preserve"> </w:t>
      </w:r>
      <w:r w:rsidRPr="003B792A">
        <w:rPr>
          <w:rFonts w:ascii="Palatino Linotype" w:hAnsi="Palatino Linotype"/>
          <w:b/>
        </w:rPr>
        <w:t>.</w:t>
      </w:r>
    </w:p>
    <w:p w14:paraId="2351B44F" w14:textId="77777777" w:rsidR="007A5E56" w:rsidRDefault="007A5E56" w:rsidP="007A5E56">
      <w:pPr>
        <w:pStyle w:val="Prrafodelista"/>
        <w:rPr>
          <w:rFonts w:ascii="Palatino Linotype" w:hAnsi="Palatino Linotype"/>
          <w:b/>
        </w:rPr>
      </w:pPr>
    </w:p>
    <w:p w14:paraId="0F21BFD7" w14:textId="77777777" w:rsidR="007A5E56" w:rsidRDefault="007A5E56" w:rsidP="001D60E6">
      <w:pPr>
        <w:numPr>
          <w:ilvl w:val="0"/>
          <w:numId w:val="3"/>
        </w:numPr>
        <w:spacing w:line="360" w:lineRule="auto"/>
        <w:ind w:left="0" w:firstLine="0"/>
        <w:jc w:val="both"/>
        <w:rPr>
          <w:rFonts w:ascii="Palatino Linotype" w:hAnsi="Palatino Linotype"/>
        </w:rPr>
      </w:pPr>
      <w:r>
        <w:rPr>
          <w:rFonts w:ascii="Palatino Linotype" w:hAnsi="Palatino Linotype"/>
        </w:rPr>
        <w:lastRenderedPageBreak/>
        <w:t>De lo anterior</w:t>
      </w:r>
      <w:r w:rsidRPr="007A5E56">
        <w:rPr>
          <w:rFonts w:ascii="Palatino Linotype" w:hAnsi="Palatino Linotype"/>
        </w:rPr>
        <w:t xml:space="preserve">, </w:t>
      </w:r>
      <w:r>
        <w:rPr>
          <w:rFonts w:ascii="Palatino Linotype" w:hAnsi="Palatino Linotype"/>
        </w:rPr>
        <w:t xml:space="preserve">es posible determinar que, en el presente asunto, no aconteció lo que señala la legislación de la materia, pues: a) no se advierte que se haya girado requerimiento a todas las unidades administrativas que por el ejercicio de sus atribuciones pudieran contar con la información; y b) no se sometió ante el Comité de Transparencia la propuesta de clasificación. </w:t>
      </w:r>
    </w:p>
    <w:p w14:paraId="2727328F" w14:textId="77777777" w:rsidR="007A5E56" w:rsidRDefault="007A5E56" w:rsidP="007A5E56">
      <w:pPr>
        <w:pStyle w:val="Prrafodelista"/>
        <w:rPr>
          <w:rFonts w:ascii="Palatino Linotype" w:hAnsi="Palatino Linotype"/>
        </w:rPr>
      </w:pPr>
    </w:p>
    <w:p w14:paraId="558D86A9" w14:textId="4BBED0FF" w:rsidR="003B792A" w:rsidRDefault="007A5E56" w:rsidP="001D60E6">
      <w:pPr>
        <w:numPr>
          <w:ilvl w:val="0"/>
          <w:numId w:val="3"/>
        </w:numPr>
        <w:spacing w:line="360" w:lineRule="auto"/>
        <w:ind w:left="0" w:firstLine="0"/>
        <w:jc w:val="both"/>
        <w:rPr>
          <w:rFonts w:ascii="Palatino Linotype" w:hAnsi="Palatino Linotype"/>
        </w:rPr>
      </w:pPr>
      <w:r w:rsidRPr="007A5E56">
        <w:rPr>
          <w:rFonts w:ascii="Palatino Linotype" w:hAnsi="Palatino Linotype"/>
        </w:rPr>
        <w:t xml:space="preserve">Dicho lo anterior,  el Lineamiento Primero de los Lineamientos Generales en Materia de Clasificación y Desclasificación de la Información, así como para la Elaboración de la Versiones Públicas, establece que éstos tienen por objeto establecer los criterios con base en los cuales los sujetos obligados clasificarán como reservada o </w:t>
      </w:r>
      <w:r w:rsidRPr="007A5E56">
        <w:rPr>
          <w:rFonts w:ascii="Palatino Linotype" w:hAnsi="Palatino Linotype"/>
          <w:b/>
        </w:rPr>
        <w:t xml:space="preserve">confidencial </w:t>
      </w:r>
      <w:r w:rsidRPr="007A5E56">
        <w:rPr>
          <w:rFonts w:ascii="Palatino Linotype" w:hAnsi="Palatino Linotype"/>
        </w:rPr>
        <w:t>la información que posean, desclasificarán y generarán, en su caso, versiones públicas de expedientes o documentos que contengan partes o secciones clasificadas. Asimismo, se establece que el cuerpo normativo de referencia será de observancia obligatoria para todos los Sujetos Obligados, los cuales considerarán a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w:t>
      </w:r>
      <w:r>
        <w:rPr>
          <w:rStyle w:val="Refdenotaalpie"/>
          <w:rFonts w:ascii="Palatino Linotype" w:hAnsi="Palatino Linotype"/>
        </w:rPr>
        <w:footnoteReference w:id="13"/>
      </w:r>
      <w:r w:rsidRPr="007A5E56">
        <w:rPr>
          <w:rFonts w:ascii="Palatino Linotype" w:hAnsi="Palatino Linotype"/>
        </w:rPr>
        <w:t>.</w:t>
      </w:r>
    </w:p>
    <w:p w14:paraId="23D84F93" w14:textId="77777777" w:rsidR="007A5E56" w:rsidRDefault="007A5E56" w:rsidP="007A5E56">
      <w:pPr>
        <w:pStyle w:val="Prrafodelista"/>
        <w:rPr>
          <w:rFonts w:ascii="Palatino Linotype" w:hAnsi="Palatino Linotype"/>
        </w:rPr>
      </w:pPr>
    </w:p>
    <w:p w14:paraId="4910C26B" w14:textId="1C33F74E" w:rsidR="003B792A" w:rsidRDefault="007A5E56" w:rsidP="001D60E6">
      <w:pPr>
        <w:numPr>
          <w:ilvl w:val="0"/>
          <w:numId w:val="3"/>
        </w:numPr>
        <w:spacing w:line="360" w:lineRule="auto"/>
        <w:ind w:left="0" w:firstLine="0"/>
        <w:jc w:val="both"/>
        <w:rPr>
          <w:rFonts w:ascii="Palatino Linotype" w:hAnsi="Palatino Linotype"/>
        </w:rPr>
      </w:pPr>
      <w:r>
        <w:rPr>
          <w:rFonts w:ascii="Palatino Linotype" w:hAnsi="Palatino Linotype"/>
        </w:rPr>
        <w:t xml:space="preserve">Así y de conformidad con dichos lineamientos, </w:t>
      </w:r>
      <w:r w:rsidRPr="007A5E56">
        <w:rPr>
          <w:rFonts w:ascii="Palatino Linotype" w:hAnsi="Palatino Linotype"/>
        </w:rPr>
        <w:t>no se advierte que el</w:t>
      </w:r>
      <w:r w:rsidRPr="007A5E56">
        <w:rPr>
          <w:rFonts w:ascii="Palatino Linotype" w:hAnsi="Palatino Linotype"/>
          <w:b/>
        </w:rPr>
        <w:t xml:space="preserve"> SUJETO OBLIGADO </w:t>
      </w:r>
      <w:r w:rsidRPr="007A5E56">
        <w:rPr>
          <w:rFonts w:ascii="Palatino Linotype" w:hAnsi="Palatino Linotype"/>
        </w:rPr>
        <w:t xml:space="preserve">haya atendido ninguno de los criterios de fondo para demostrar que, </w:t>
      </w:r>
      <w:r w:rsidRPr="007A5E56">
        <w:rPr>
          <w:rFonts w:ascii="Palatino Linotype" w:hAnsi="Palatino Linotype"/>
        </w:rPr>
        <w:lastRenderedPageBreak/>
        <w:t>en el caso específico, se actualizaba alguna de las causales de</w:t>
      </w:r>
      <w:r>
        <w:rPr>
          <w:rFonts w:ascii="Palatino Linotype" w:hAnsi="Palatino Linotype"/>
        </w:rPr>
        <w:t xml:space="preserve"> confidencialidad </w:t>
      </w:r>
      <w:r w:rsidRPr="007A5E56">
        <w:rPr>
          <w:rFonts w:ascii="Palatino Linotype" w:hAnsi="Palatino Linotype"/>
        </w:rPr>
        <w:t>de la información requerida a través de las solicitudes</w:t>
      </w:r>
      <w:r>
        <w:rPr>
          <w:rFonts w:ascii="Palatino Linotype" w:hAnsi="Palatino Linotype"/>
        </w:rPr>
        <w:t xml:space="preserve"> </w:t>
      </w:r>
      <w:r w:rsidRPr="007A5E56">
        <w:rPr>
          <w:rFonts w:ascii="Palatino Linotype" w:hAnsi="Palatino Linotype"/>
          <w:b/>
        </w:rPr>
        <w:t xml:space="preserve">00009/TULTITLA/IP/2022, 00010/TULTITLA/IP/2022; y </w:t>
      </w:r>
      <w:r>
        <w:rPr>
          <w:rFonts w:ascii="Palatino Linotype" w:hAnsi="Palatino Linotype"/>
          <w:b/>
        </w:rPr>
        <w:t xml:space="preserve">00011/TULTITLA/IP/2022 </w:t>
      </w:r>
      <w:r w:rsidRPr="007A5E56">
        <w:rPr>
          <w:rFonts w:ascii="Palatino Linotype" w:hAnsi="Palatino Linotype"/>
        </w:rPr>
        <w:t>pues</w:t>
      </w:r>
      <w:r>
        <w:rPr>
          <w:rFonts w:ascii="Palatino Linotype" w:hAnsi="Palatino Linotype"/>
        </w:rPr>
        <w:t xml:space="preserve"> a</w:t>
      </w:r>
      <w:r w:rsidRPr="007A5E56">
        <w:rPr>
          <w:rFonts w:ascii="Palatino Linotype" w:hAnsi="Palatino Linotype"/>
        </w:rPr>
        <w:t xml:space="preserve"> grosso modo únicamente se limitó a referir que </w:t>
      </w:r>
      <w:r>
        <w:rPr>
          <w:rFonts w:ascii="Palatino Linotype" w:hAnsi="Palatino Linotype"/>
        </w:rPr>
        <w:t>no se contaba con consentimiento de particulares para otorgar la información, sin establecer</w:t>
      </w:r>
      <w:r w:rsidR="001D60E6">
        <w:rPr>
          <w:rFonts w:ascii="Palatino Linotype" w:hAnsi="Palatino Linotype"/>
        </w:rPr>
        <w:t>, por un lado,</w:t>
      </w:r>
      <w:r>
        <w:rPr>
          <w:rFonts w:ascii="Palatino Linotype" w:hAnsi="Palatino Linotype"/>
        </w:rPr>
        <w:t xml:space="preserve"> los argumentos que válidamente pudieran soportar dicha afirmación </w:t>
      </w:r>
      <w:r w:rsidR="005428F9">
        <w:rPr>
          <w:rFonts w:ascii="Palatino Linotype" w:hAnsi="Palatino Linotype"/>
        </w:rPr>
        <w:t>en términos del artículo 143</w:t>
      </w:r>
      <w:r w:rsidR="001D60E6">
        <w:rPr>
          <w:rFonts w:ascii="Palatino Linotype" w:hAnsi="Palatino Linotype"/>
        </w:rPr>
        <w:t xml:space="preserve"> o 140 de la Ley de la Materia además de que no considera la posibilidad de una versión pública en términos del artículo 3 fracción XLV de la Ley de Transparencia.  </w:t>
      </w:r>
    </w:p>
    <w:p w14:paraId="115A81A3" w14:textId="77777777" w:rsidR="00325231" w:rsidRPr="001D60E6" w:rsidRDefault="00325231" w:rsidP="001D60E6">
      <w:pPr>
        <w:rPr>
          <w:rFonts w:ascii="Palatino Linotype" w:hAnsi="Palatino Linotype"/>
        </w:rPr>
      </w:pPr>
    </w:p>
    <w:p w14:paraId="4D618396" w14:textId="77777777" w:rsidR="001D60E6" w:rsidRDefault="001D60E6" w:rsidP="001D60E6">
      <w:pPr>
        <w:numPr>
          <w:ilvl w:val="0"/>
          <w:numId w:val="3"/>
        </w:numPr>
        <w:spacing w:line="360" w:lineRule="auto"/>
        <w:ind w:left="0" w:firstLine="0"/>
        <w:jc w:val="both"/>
        <w:rPr>
          <w:rFonts w:ascii="Palatino Linotype" w:hAnsi="Palatino Linotype"/>
        </w:rPr>
      </w:pPr>
      <w:r>
        <w:rPr>
          <w:rFonts w:ascii="Palatino Linotype" w:hAnsi="Palatino Linotype"/>
        </w:rPr>
        <w:t>En ese contexto, los Lineamientos Técnicos Generales para la Publicación de las   Obligaciones de Transparencia establecen que la información relativa a las licencias o autorizaciones otorgadas, se debe se publicar en los siguientes términos:</w:t>
      </w:r>
    </w:p>
    <w:p w14:paraId="143722E5" w14:textId="6675C272" w:rsidR="003B792A" w:rsidRPr="003B792A" w:rsidRDefault="001D60E6" w:rsidP="003B792A">
      <w:pPr>
        <w:spacing w:line="360" w:lineRule="auto"/>
        <w:jc w:val="both"/>
        <w:rPr>
          <w:rFonts w:ascii="Palatino Linotype" w:hAnsi="Palatino Linotype"/>
          <w:b/>
        </w:rPr>
      </w:pPr>
      <w:r>
        <w:rPr>
          <w:noProof/>
          <w:lang w:val="es-MX" w:eastAsia="es-MX"/>
        </w:rPr>
        <w:lastRenderedPageBreak/>
        <w:drawing>
          <wp:anchor distT="0" distB="0" distL="114300" distR="114300" simplePos="0" relativeHeight="251658240" behindDoc="0" locked="0" layoutInCell="1" allowOverlap="1" wp14:anchorId="69CD5A7B" wp14:editId="454A37B5">
            <wp:simplePos x="0" y="0"/>
            <wp:positionH relativeFrom="margin">
              <wp:align>center</wp:align>
            </wp:positionH>
            <wp:positionV relativeFrom="paragraph">
              <wp:posOffset>0</wp:posOffset>
            </wp:positionV>
            <wp:extent cx="3819525" cy="4475480"/>
            <wp:effectExtent l="0" t="0" r="9525"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8444" t="26884" r="8935" b="5155"/>
                    <a:stretch/>
                  </pic:blipFill>
                  <pic:spPr bwMode="auto">
                    <a:xfrm>
                      <a:off x="0" y="0"/>
                      <a:ext cx="3819525" cy="447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2ACC9" w14:textId="6BE5B5A1" w:rsidR="003B792A" w:rsidRPr="003B792A" w:rsidRDefault="001D60E6" w:rsidP="001D60E6">
      <w:pPr>
        <w:spacing w:line="360" w:lineRule="auto"/>
        <w:jc w:val="center"/>
        <w:rPr>
          <w:rFonts w:ascii="Palatino Linotype" w:hAnsi="Palatino Linotype"/>
          <w:b/>
        </w:rPr>
      </w:pPr>
      <w:r>
        <w:rPr>
          <w:rFonts w:ascii="Palatino Linotype" w:hAnsi="Palatino Linotype"/>
          <w:b/>
        </w:rPr>
        <w:br w:type="textWrapping" w:clear="all"/>
      </w:r>
    </w:p>
    <w:p w14:paraId="323B28D4" w14:textId="5F6CD1BE" w:rsidR="001D60E6" w:rsidRPr="001D60E6" w:rsidRDefault="001D60E6" w:rsidP="001D60E6">
      <w:pPr>
        <w:numPr>
          <w:ilvl w:val="0"/>
          <w:numId w:val="3"/>
        </w:numPr>
        <w:spacing w:line="360" w:lineRule="auto"/>
        <w:ind w:left="0" w:firstLine="0"/>
        <w:jc w:val="both"/>
        <w:rPr>
          <w:rFonts w:ascii="Palatino Linotype" w:hAnsi="Palatino Linotype"/>
          <w:b/>
        </w:rPr>
      </w:pPr>
      <w:r>
        <w:rPr>
          <w:rFonts w:ascii="Palatino Linotype" w:hAnsi="Palatino Linotype"/>
          <w:lang w:val="es-ES_tradnl"/>
        </w:rPr>
        <w:t xml:space="preserve">Por lo que de lo anterior, se puede establecer que se las licencias o autorizaciones se pueden remitir vía solicitud de acceso a la información en su versión pública de ser procedente. </w:t>
      </w:r>
    </w:p>
    <w:p w14:paraId="0B115C6E" w14:textId="77777777" w:rsidR="001D60E6" w:rsidRPr="001D60E6" w:rsidRDefault="001D60E6" w:rsidP="001D60E6">
      <w:pPr>
        <w:spacing w:line="360" w:lineRule="auto"/>
        <w:jc w:val="both"/>
        <w:rPr>
          <w:rFonts w:ascii="Palatino Linotype" w:hAnsi="Palatino Linotype"/>
          <w:b/>
        </w:rPr>
      </w:pPr>
    </w:p>
    <w:p w14:paraId="73E54AA5" w14:textId="128BBC85" w:rsidR="00427634" w:rsidRPr="00427634" w:rsidRDefault="001D60E6" w:rsidP="00427634">
      <w:pPr>
        <w:numPr>
          <w:ilvl w:val="0"/>
          <w:numId w:val="3"/>
        </w:numPr>
        <w:spacing w:line="360" w:lineRule="auto"/>
        <w:ind w:left="0" w:firstLine="0"/>
        <w:jc w:val="both"/>
        <w:rPr>
          <w:rFonts w:ascii="Palatino Linotype" w:hAnsi="Palatino Linotype"/>
          <w:b/>
        </w:rPr>
      </w:pPr>
      <w:r>
        <w:rPr>
          <w:rFonts w:ascii="Palatino Linotype" w:hAnsi="Palatino Linotype"/>
          <w:lang w:val="es-ES_tradnl"/>
        </w:rPr>
        <w:t xml:space="preserve">Ahora bien, </w:t>
      </w:r>
      <w:r w:rsidR="00427634">
        <w:rPr>
          <w:rFonts w:ascii="Palatino Linotype" w:hAnsi="Palatino Linotype"/>
          <w:lang w:val="es-ES_tradnl"/>
        </w:rPr>
        <w:t>de las constancias que integran los expedientes electrónicos de mérito, resulta necesario señalar que quien otorga respuesta es únicamente el Director de Desarrollo Económico, por lo que</w:t>
      </w:r>
      <w:r w:rsidR="00427634" w:rsidRPr="00427634">
        <w:rPr>
          <w:rFonts w:ascii="Palatino Linotype" w:hAnsi="Palatino Linotype"/>
          <w:lang w:val="es-ES_tradnl"/>
        </w:rPr>
        <w:t>, no se advierte que se haya desarrollado una adecuada búsqueda exhaustiva de la información solicitada.</w:t>
      </w:r>
    </w:p>
    <w:p w14:paraId="1E39523C" w14:textId="055A9C17" w:rsidR="00427634" w:rsidRPr="00427634" w:rsidRDefault="00427634" w:rsidP="00427634">
      <w:pPr>
        <w:pStyle w:val="Prrafodelista"/>
        <w:numPr>
          <w:ilvl w:val="0"/>
          <w:numId w:val="3"/>
        </w:numPr>
        <w:tabs>
          <w:tab w:val="left" w:pos="284"/>
          <w:tab w:val="left" w:pos="426"/>
        </w:tabs>
        <w:spacing w:before="240" w:after="240" w:line="360" w:lineRule="auto"/>
        <w:ind w:left="0" w:right="49" w:firstLine="0"/>
        <w:contextualSpacing/>
        <w:jc w:val="both"/>
        <w:rPr>
          <w:rFonts w:ascii="Palatino Linotype" w:hAnsi="Palatino Linotype" w:cs="Arial"/>
        </w:rPr>
      </w:pPr>
      <w:r w:rsidRPr="00427634">
        <w:rPr>
          <w:rFonts w:ascii="Palatino Linotype" w:hAnsi="Palatino Linotype" w:cs="Arial"/>
        </w:rPr>
        <w:lastRenderedPageBreak/>
        <w:t>En efecto</w:t>
      </w:r>
      <w:r w:rsidRPr="00427634">
        <w:rPr>
          <w:rFonts w:ascii="Palatino Linotype" w:eastAsia="MS Mincho" w:hAnsi="Palatino Linotype"/>
          <w:lang w:val="es-ES_tradnl"/>
        </w:rPr>
        <w:t xml:space="preserve">, </w:t>
      </w:r>
      <w:r w:rsidRPr="00427634">
        <w:rPr>
          <w:rFonts w:ascii="Palatino Linotype" w:eastAsia="MS Mincho" w:hAnsi="Palatino Linotype" w:cs="Arial"/>
          <w:color w:val="000000"/>
          <w:lang w:val="es-MX" w:eastAsia="en-US"/>
        </w:rPr>
        <w:t xml:space="preserve">el hecho de no realizar una adecuada búsqueda de la información puede llevar al </w:t>
      </w:r>
      <w:r w:rsidRPr="00427634">
        <w:rPr>
          <w:rFonts w:ascii="Palatino Linotype" w:eastAsia="MS Mincho" w:hAnsi="Palatino Linotype" w:cs="Arial"/>
          <w:b/>
          <w:color w:val="000000"/>
          <w:lang w:val="es-MX" w:eastAsia="en-US"/>
        </w:rPr>
        <w:t xml:space="preserve">SUJETO OBLIGADO </w:t>
      </w:r>
      <w:r w:rsidRPr="00427634">
        <w:rPr>
          <w:rFonts w:ascii="Palatino Linotype" w:eastAsia="MS Mincho" w:hAnsi="Palatino Linotype" w:cs="Arial"/>
          <w:color w:val="000000"/>
          <w:lang w:val="es-MX" w:eastAsia="en-US"/>
        </w:rPr>
        <w:t xml:space="preserve">a </w:t>
      </w:r>
      <w:r w:rsidRPr="00427634">
        <w:rPr>
          <w:rFonts w:ascii="Palatino Linotype" w:eastAsia="MS Mincho" w:hAnsi="Palatino Linotype" w:cs="Arial"/>
          <w:b/>
          <w:color w:val="000000"/>
          <w:lang w:val="es-MX" w:eastAsia="en-US"/>
        </w:rPr>
        <w:t>referir deliberadamente la inexistencia de la misma</w:t>
      </w:r>
      <w:r w:rsidRPr="00427634">
        <w:rPr>
          <w:rFonts w:ascii="Palatino Linotype" w:eastAsia="MS Mincho" w:hAnsi="Palatino Linotype" w:cs="Arial"/>
          <w:color w:val="000000"/>
          <w:lang w:val="es-MX" w:eastAsia="en-US"/>
        </w:rPr>
        <w:t xml:space="preserve">, en otras palabras, </w:t>
      </w:r>
      <w:r w:rsidRPr="00427634">
        <w:rPr>
          <w:rFonts w:ascii="Palatino Linotype" w:hAnsi="Palatino Linotype"/>
          <w:color w:val="000000"/>
          <w:lang w:val="es-ES_tradnl" w:eastAsia="es-MX"/>
        </w:rPr>
        <w:t>hablar de inexistencia a implica la alta responsabilidad de explicar a la ciudadanía por qué un ente público que tiene la facultad y el deber de generar, poseer o administrar información pública no la tiene.</w:t>
      </w:r>
    </w:p>
    <w:p w14:paraId="0022D91A" w14:textId="77777777" w:rsidR="00427634" w:rsidRPr="00427634" w:rsidRDefault="00427634" w:rsidP="00427634">
      <w:pPr>
        <w:pStyle w:val="Prrafodelista"/>
        <w:tabs>
          <w:tab w:val="left" w:pos="284"/>
          <w:tab w:val="left" w:pos="426"/>
        </w:tabs>
        <w:spacing w:before="240" w:after="240" w:line="360" w:lineRule="auto"/>
        <w:ind w:left="0" w:right="49"/>
        <w:contextualSpacing/>
        <w:jc w:val="both"/>
        <w:rPr>
          <w:rFonts w:ascii="Palatino Linotype" w:hAnsi="Palatino Linotype" w:cs="Arial"/>
        </w:rPr>
      </w:pPr>
    </w:p>
    <w:p w14:paraId="1814968D" w14:textId="528877F9" w:rsidR="00427634" w:rsidRPr="00427634" w:rsidRDefault="00427634" w:rsidP="00427634">
      <w:pPr>
        <w:pStyle w:val="Prrafodelista"/>
        <w:numPr>
          <w:ilvl w:val="0"/>
          <w:numId w:val="3"/>
        </w:numPr>
        <w:spacing w:before="240" w:after="240" w:line="360" w:lineRule="auto"/>
        <w:ind w:left="0" w:right="49" w:firstLine="0"/>
        <w:contextualSpacing/>
        <w:jc w:val="both"/>
        <w:rPr>
          <w:rFonts w:ascii="Palatino Linotype" w:eastAsia="MS Mincho" w:hAnsi="Palatino Linotype"/>
          <w:lang w:val="es-ES_tradnl"/>
        </w:rPr>
      </w:pPr>
      <w:r w:rsidRPr="00427634">
        <w:rPr>
          <w:rFonts w:ascii="Palatino Linotype" w:eastAsia="MS Mincho" w:hAnsi="Palatino Linotype"/>
          <w:lang w:val="es-ES_tradnl"/>
        </w:rPr>
        <w:t xml:space="preserve">Así, </w:t>
      </w:r>
      <w:r w:rsidRPr="00427634">
        <w:rPr>
          <w:rFonts w:ascii="Palatino Linotype" w:eastAsia="MS Mincho" w:hAnsi="Palatino Linotype" w:cs="Arial"/>
          <w:color w:val="000000"/>
          <w:lang w:val="es-MX" w:eastAsia="en-US"/>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427634">
        <w:rPr>
          <w:rFonts w:ascii="Palatino Linotype" w:eastAsia="MS Mincho" w:hAnsi="Palatino Linotype" w:cs="Arial"/>
          <w:b/>
          <w:color w:val="000000"/>
          <w:lang w:val="es-MX" w:eastAsia="en-US"/>
        </w:rPr>
        <w:t>SUJETO OBLIGADO</w:t>
      </w:r>
      <w:r w:rsidRPr="00427634">
        <w:rPr>
          <w:rFonts w:ascii="Palatino Linotype" w:eastAsia="MS Mincho" w:hAnsi="Palatino Linotype" w:cs="Arial"/>
          <w:color w:val="000000"/>
          <w:lang w:val="es-MX" w:eastAsia="en-US"/>
        </w:rPr>
        <w:t>, careciendo de cumplimiento a lo establecido en el artículo 162 de la Ley de Transparencia y Acceso a la Información Pública del Estado de México y Municipios, el cual a la letra dispone lo siguiente:</w:t>
      </w:r>
    </w:p>
    <w:p w14:paraId="68E04F06" w14:textId="77777777" w:rsidR="00427634" w:rsidRPr="008E4D25" w:rsidRDefault="00427634" w:rsidP="00427634">
      <w:pPr>
        <w:tabs>
          <w:tab w:val="left" w:pos="426"/>
        </w:tabs>
        <w:spacing w:after="160" w:line="360" w:lineRule="auto"/>
        <w:ind w:left="567" w:right="616"/>
        <w:contextualSpacing/>
        <w:jc w:val="both"/>
        <w:rPr>
          <w:rFonts w:ascii="Palatino Linotype" w:eastAsia="MS Mincho" w:hAnsi="Palatino Linotype"/>
          <w:b/>
          <w:i/>
          <w:lang w:val="es-MX" w:eastAsia="en-US"/>
        </w:rPr>
      </w:pPr>
    </w:p>
    <w:p w14:paraId="0044950A" w14:textId="77777777" w:rsidR="00427634" w:rsidRPr="008E4D25" w:rsidRDefault="00427634" w:rsidP="00427634">
      <w:pPr>
        <w:tabs>
          <w:tab w:val="left" w:pos="426"/>
        </w:tabs>
        <w:spacing w:after="160" w:line="360" w:lineRule="auto"/>
        <w:ind w:left="567" w:right="616"/>
        <w:contextualSpacing/>
        <w:jc w:val="both"/>
        <w:rPr>
          <w:rFonts w:ascii="Palatino Linotype" w:eastAsia="MS Mincho" w:hAnsi="Palatino Linotype"/>
          <w:i/>
          <w:lang w:val="es-MX" w:eastAsia="en-US"/>
        </w:rPr>
      </w:pPr>
      <w:r w:rsidRPr="008E4D25">
        <w:rPr>
          <w:rFonts w:ascii="Palatino Linotype" w:eastAsia="MS Mincho" w:hAnsi="Palatino Linotype"/>
          <w:b/>
          <w:i/>
          <w:lang w:val="es-MX" w:eastAsia="en-US"/>
        </w:rPr>
        <w:t>“Artículo 162.</w:t>
      </w:r>
      <w:r w:rsidRPr="008E4D25">
        <w:rPr>
          <w:rFonts w:ascii="Palatino Linotype" w:eastAsia="MS Mincho" w:hAnsi="Palatino Linotype"/>
          <w:i/>
          <w:lang w:val="es-MX" w:eastAsia="en-US"/>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8E4D25">
        <w:rPr>
          <w:rFonts w:ascii="Palatino Linotype" w:eastAsia="MS Mincho" w:hAnsi="Palatino Linotype"/>
          <w:b/>
          <w:i/>
          <w:lang w:val="es-MX" w:eastAsia="en-US"/>
        </w:rPr>
        <w:t xml:space="preserve"> búsqueda exhaustiva</w:t>
      </w:r>
      <w:r w:rsidRPr="008E4D25">
        <w:rPr>
          <w:rFonts w:ascii="Palatino Linotype" w:eastAsia="MS Mincho" w:hAnsi="Palatino Linotype"/>
          <w:i/>
          <w:lang w:val="es-MX" w:eastAsia="en-US"/>
        </w:rPr>
        <w:t xml:space="preserve"> y razonable de la información solicitada.”</w:t>
      </w:r>
    </w:p>
    <w:p w14:paraId="62165DC6" w14:textId="77777777" w:rsidR="00427634" w:rsidRPr="008E4D25" w:rsidRDefault="00427634" w:rsidP="00427634">
      <w:pPr>
        <w:tabs>
          <w:tab w:val="left" w:pos="426"/>
        </w:tabs>
        <w:spacing w:after="160" w:line="360" w:lineRule="auto"/>
        <w:ind w:left="567" w:right="616"/>
        <w:contextualSpacing/>
        <w:jc w:val="both"/>
        <w:rPr>
          <w:rFonts w:ascii="Palatino Linotype" w:eastAsia="MS Mincho" w:hAnsi="Palatino Linotype"/>
          <w:i/>
          <w:lang w:val="es-MX" w:eastAsia="en-US"/>
        </w:rPr>
      </w:pPr>
    </w:p>
    <w:p w14:paraId="0F18572A" w14:textId="77777777" w:rsidR="00427634" w:rsidRPr="008E4D25" w:rsidRDefault="00427634" w:rsidP="00427634">
      <w:pPr>
        <w:tabs>
          <w:tab w:val="left" w:pos="426"/>
        </w:tabs>
        <w:spacing w:after="160" w:line="360" w:lineRule="auto"/>
        <w:ind w:left="567" w:right="616"/>
        <w:contextualSpacing/>
        <w:jc w:val="both"/>
        <w:rPr>
          <w:rFonts w:ascii="Palatino Linotype" w:eastAsia="MS Mincho" w:hAnsi="Palatino Linotype" w:cs="Arial"/>
          <w:color w:val="000000"/>
          <w:lang w:val="es-MX" w:eastAsia="en-US"/>
        </w:rPr>
      </w:pPr>
      <w:r w:rsidRPr="008E4D25">
        <w:rPr>
          <w:rFonts w:ascii="Palatino Linotype" w:eastAsia="MS Mincho" w:hAnsi="Palatino Linotype"/>
          <w:lang w:val="es-MX" w:eastAsia="en-US"/>
        </w:rPr>
        <w:t>(Énfasis añadido)</w:t>
      </w:r>
    </w:p>
    <w:p w14:paraId="33D4AD24" w14:textId="77777777" w:rsidR="00427634" w:rsidRPr="008E4D25" w:rsidRDefault="00427634" w:rsidP="00427634">
      <w:pPr>
        <w:tabs>
          <w:tab w:val="left" w:pos="426"/>
        </w:tabs>
        <w:spacing w:after="160" w:line="360" w:lineRule="auto"/>
        <w:contextualSpacing/>
        <w:jc w:val="both"/>
        <w:rPr>
          <w:rFonts w:ascii="Palatino Linotype" w:eastAsia="MS Mincho" w:hAnsi="Palatino Linotype" w:cs="Arial"/>
          <w:color w:val="000000"/>
          <w:lang w:val="es-MX" w:eastAsia="en-US"/>
        </w:rPr>
      </w:pPr>
    </w:p>
    <w:p w14:paraId="0103117A" w14:textId="77777777" w:rsidR="00427634" w:rsidRPr="008E4D25" w:rsidRDefault="00427634" w:rsidP="00427634">
      <w:pPr>
        <w:numPr>
          <w:ilvl w:val="0"/>
          <w:numId w:val="3"/>
        </w:numPr>
        <w:tabs>
          <w:tab w:val="left" w:pos="426"/>
        </w:tabs>
        <w:spacing w:after="160" w:line="360" w:lineRule="auto"/>
        <w:ind w:left="-142" w:firstLine="142"/>
        <w:contextualSpacing/>
        <w:jc w:val="both"/>
        <w:rPr>
          <w:rFonts w:ascii="Palatino Linotype" w:eastAsia="MS Mincho" w:hAnsi="Palatino Linotype" w:cs="Arial"/>
          <w:color w:val="000000"/>
          <w:lang w:val="es-MX" w:eastAsia="en-US"/>
        </w:rPr>
      </w:pPr>
      <w:r w:rsidRPr="008E4D25">
        <w:rPr>
          <w:rFonts w:ascii="Palatino Linotype" w:eastAsia="MS Mincho" w:hAnsi="Palatino Linotype" w:cs="Arial"/>
          <w:color w:val="000000"/>
          <w:lang w:val="es-MX" w:eastAsia="en-US"/>
        </w:rPr>
        <w:lastRenderedPageBreak/>
        <w:t xml:space="preserve">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obligado emitir una respuesta en la cual se presume la inexistencia, en ese sentido, es oportuno señalar que la ya señalada </w:t>
      </w:r>
      <w:r w:rsidRPr="008E4D25">
        <w:rPr>
          <w:rFonts w:ascii="Palatino Linotype" w:eastAsia="MS Mincho" w:hAnsi="Palatino Linotype" w:cs="Arial"/>
          <w:b/>
          <w:color w:val="000000"/>
          <w:lang w:val="es-MX" w:eastAsia="en-US"/>
        </w:rPr>
        <w:t>Ley Orgánica Municipal</w:t>
      </w:r>
      <w:r w:rsidRPr="008E4D25">
        <w:rPr>
          <w:rFonts w:ascii="Palatino Linotype" w:eastAsia="MS Mincho" w:hAnsi="Palatino Linotype" w:cs="Arial"/>
          <w:color w:val="000000"/>
          <w:lang w:val="es-MX" w:eastAsia="en-US"/>
        </w:rPr>
        <w:t xml:space="preserve"> establece en su diverso 87 que los Ayuntamientos contaran con una Dirección de Desarrollo Urbano, como a continuación se observa:  </w:t>
      </w:r>
    </w:p>
    <w:p w14:paraId="6DC22F2A" w14:textId="77777777" w:rsidR="00427634" w:rsidRPr="008E4D25" w:rsidRDefault="00427634" w:rsidP="00427634">
      <w:pPr>
        <w:tabs>
          <w:tab w:val="left" w:pos="426"/>
        </w:tabs>
        <w:spacing w:after="160" w:line="360" w:lineRule="auto"/>
        <w:contextualSpacing/>
        <w:jc w:val="both"/>
        <w:rPr>
          <w:rFonts w:ascii="Palatino Linotype" w:eastAsia="MS Mincho" w:hAnsi="Palatino Linotype" w:cs="Arial"/>
          <w:color w:val="000000"/>
          <w:lang w:val="es-MX" w:eastAsia="en-US"/>
        </w:rPr>
      </w:pPr>
    </w:p>
    <w:p w14:paraId="4D9840CA" w14:textId="77777777" w:rsidR="00427634" w:rsidRPr="008E4D25" w:rsidRDefault="00427634" w:rsidP="00427634">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8E4D25">
        <w:rPr>
          <w:rFonts w:ascii="Palatino Linotype" w:eastAsia="MS Mincho" w:hAnsi="Palatino Linotype" w:cs="Arial"/>
          <w:i/>
          <w:color w:val="000000"/>
          <w:lang w:eastAsia="en-US"/>
        </w:rPr>
        <w:t>“</w:t>
      </w:r>
      <w:r w:rsidRPr="008E4D25">
        <w:rPr>
          <w:rFonts w:ascii="Palatino Linotype" w:eastAsia="MS Mincho" w:hAnsi="Palatino Linotype" w:cs="Arial"/>
          <w:b/>
          <w:i/>
          <w:color w:val="000000"/>
          <w:lang w:eastAsia="en-US"/>
        </w:rPr>
        <w:t>Artículo 87.-</w:t>
      </w:r>
      <w:r w:rsidRPr="008E4D25">
        <w:rPr>
          <w:rFonts w:ascii="Palatino Linotype" w:eastAsia="MS Mincho" w:hAnsi="Palatino Linotype" w:cs="Arial"/>
          <w:i/>
          <w:color w:val="000000"/>
          <w:lang w:eastAsia="en-US"/>
        </w:rPr>
        <w:t xml:space="preserve"> Para el despacho, estudio y planeación de los diversos asuntos de la administración municipal, el ayuntamiento contará por lo menos con las siguientes Dependencias:</w:t>
      </w:r>
    </w:p>
    <w:p w14:paraId="64FA655D" w14:textId="77777777" w:rsidR="00427634" w:rsidRPr="008E4D25" w:rsidRDefault="00427634" w:rsidP="00427634">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8E4D25">
        <w:rPr>
          <w:rFonts w:ascii="Palatino Linotype" w:eastAsia="MS Mincho" w:hAnsi="Palatino Linotype" w:cs="Arial"/>
          <w:i/>
          <w:color w:val="000000"/>
          <w:lang w:eastAsia="en-US"/>
        </w:rPr>
        <w:t>(…)</w:t>
      </w:r>
    </w:p>
    <w:p w14:paraId="750F94C5" w14:textId="77777777" w:rsidR="00427634" w:rsidRPr="008E4D25" w:rsidRDefault="00427634" w:rsidP="00427634">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8E4D25">
        <w:rPr>
          <w:rFonts w:ascii="Palatino Linotype" w:eastAsia="MS Mincho" w:hAnsi="Palatino Linotype" w:cs="Arial"/>
          <w:i/>
          <w:color w:val="000000"/>
          <w:lang w:eastAsia="en-US"/>
        </w:rPr>
        <w:t>V. La Dirección de Desarrollo Urbano o equivalente;</w:t>
      </w:r>
    </w:p>
    <w:p w14:paraId="71CB50A9" w14:textId="08A16150" w:rsidR="00427634" w:rsidRDefault="00427634" w:rsidP="00427634">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8E4D25">
        <w:rPr>
          <w:rFonts w:ascii="Palatino Linotype" w:eastAsia="MS Mincho" w:hAnsi="Palatino Linotype" w:cs="Arial"/>
          <w:i/>
          <w:color w:val="000000"/>
          <w:lang w:eastAsia="en-US"/>
        </w:rPr>
        <w:t>(…))</w:t>
      </w:r>
    </w:p>
    <w:p w14:paraId="5DBB512D" w14:textId="235251AF" w:rsidR="000523DB" w:rsidRPr="008E4D25" w:rsidRDefault="000523DB" w:rsidP="00427634">
      <w:pPr>
        <w:tabs>
          <w:tab w:val="left" w:pos="426"/>
        </w:tabs>
        <w:spacing w:after="160" w:line="360" w:lineRule="auto"/>
        <w:ind w:left="720" w:right="918"/>
        <w:contextualSpacing/>
        <w:jc w:val="both"/>
        <w:rPr>
          <w:rFonts w:ascii="Palatino Linotype" w:eastAsia="MS Mincho" w:hAnsi="Palatino Linotype" w:cs="Arial"/>
          <w:i/>
          <w:color w:val="000000"/>
          <w:lang w:eastAsia="en-US"/>
        </w:rPr>
      </w:pPr>
      <w:r w:rsidRPr="000523DB">
        <w:rPr>
          <w:rFonts w:ascii="Palatino Linotype" w:eastAsia="MS Mincho" w:hAnsi="Palatino Linotype" w:cs="Arial"/>
          <w:i/>
          <w:color w:val="000000"/>
          <w:lang w:eastAsia="en-US"/>
        </w:rPr>
        <w:t>VIII. La Coordinación Municipal de Protección Civil o equivalente</w:t>
      </w:r>
      <w:r w:rsidRPr="008E4D25">
        <w:rPr>
          <w:rFonts w:ascii="Palatino Linotype" w:eastAsia="MS Mincho" w:hAnsi="Palatino Linotype" w:cs="Arial"/>
          <w:i/>
          <w:color w:val="000000"/>
          <w:lang w:eastAsia="en-US"/>
        </w:rPr>
        <w:t>” (Sic</w:t>
      </w:r>
      <w:r w:rsidR="00755690">
        <w:rPr>
          <w:rFonts w:ascii="Palatino Linotype" w:eastAsia="MS Mincho" w:hAnsi="Palatino Linotype" w:cs="Arial"/>
          <w:i/>
          <w:color w:val="000000"/>
          <w:lang w:eastAsia="en-US"/>
        </w:rPr>
        <w:t>)</w:t>
      </w:r>
    </w:p>
    <w:p w14:paraId="1FE2506B" w14:textId="77777777" w:rsidR="00427634" w:rsidRPr="008E4D25" w:rsidRDefault="00427634" w:rsidP="00427634">
      <w:pPr>
        <w:tabs>
          <w:tab w:val="left" w:pos="426"/>
        </w:tabs>
        <w:spacing w:line="360" w:lineRule="auto"/>
        <w:ind w:right="616"/>
        <w:contextualSpacing/>
        <w:jc w:val="both"/>
        <w:rPr>
          <w:rFonts w:ascii="Palatino Linotype" w:eastAsia="MS Mincho" w:hAnsi="Palatino Linotype" w:cs="Arial"/>
          <w:b/>
          <w:i/>
          <w:color w:val="000000"/>
          <w:lang w:val="es-MX" w:eastAsia="en-US"/>
        </w:rPr>
      </w:pPr>
    </w:p>
    <w:p w14:paraId="4833D770" w14:textId="1BF81C72" w:rsidR="00427634" w:rsidRPr="00755690" w:rsidRDefault="00427634" w:rsidP="000523DB">
      <w:pPr>
        <w:numPr>
          <w:ilvl w:val="0"/>
          <w:numId w:val="3"/>
        </w:numPr>
        <w:spacing w:after="160" w:line="360" w:lineRule="auto"/>
        <w:ind w:left="0" w:right="-93" w:firstLine="0"/>
        <w:contextualSpacing/>
        <w:jc w:val="both"/>
        <w:rPr>
          <w:rFonts w:ascii="Palatino Linotype" w:hAnsi="Palatino Linotype" w:cs="Arial"/>
          <w:lang w:val="es-ES_tradnl"/>
        </w:rPr>
      </w:pPr>
      <w:r w:rsidRPr="008E4D25">
        <w:rPr>
          <w:rFonts w:ascii="Palatino Linotype" w:hAnsi="Palatino Linotype" w:cs="Arial"/>
          <w:lang w:val="es-ES_tradnl"/>
        </w:rPr>
        <w:t xml:space="preserve">En ese mismo contexto, el Bando Municipal establece </w:t>
      </w:r>
      <w:r w:rsidR="000523DB">
        <w:rPr>
          <w:rFonts w:ascii="Palatino Linotype" w:hAnsi="Palatino Linotype" w:cs="Arial"/>
          <w:lang w:val="es-ES_tradnl"/>
        </w:rPr>
        <w:t>en su</w:t>
      </w:r>
      <w:r w:rsidR="00755690">
        <w:rPr>
          <w:rFonts w:ascii="Palatino Linotype" w:hAnsi="Palatino Linotype" w:cs="Arial"/>
          <w:lang w:val="es-ES_tradnl"/>
        </w:rPr>
        <w:t>s</w:t>
      </w:r>
      <w:r w:rsidR="000523DB">
        <w:rPr>
          <w:rFonts w:ascii="Palatino Linotype" w:hAnsi="Palatino Linotype" w:cs="Arial"/>
          <w:lang w:val="es-ES_tradnl"/>
        </w:rPr>
        <w:t xml:space="preserve"> diverso</w:t>
      </w:r>
      <w:r w:rsidR="00755690">
        <w:rPr>
          <w:rFonts w:ascii="Palatino Linotype" w:hAnsi="Palatino Linotype" w:cs="Arial"/>
          <w:lang w:val="es-ES_tradnl"/>
        </w:rPr>
        <w:t xml:space="preserve">s 67 y 78 </w:t>
      </w:r>
      <w:r w:rsidRPr="008E4D25">
        <w:rPr>
          <w:rFonts w:ascii="Palatino Linotype" w:hAnsi="Palatino Linotype" w:cs="Arial"/>
          <w:lang w:val="es-ES_tradnl"/>
        </w:rPr>
        <w:t xml:space="preserve">que la </w:t>
      </w:r>
      <w:r w:rsidR="000523DB" w:rsidRPr="00755690">
        <w:rPr>
          <w:rFonts w:ascii="Palatino Linotype" w:hAnsi="Palatino Linotype" w:cs="Arial"/>
          <w:lang w:val="es-ES_tradnl"/>
        </w:rPr>
        <w:t>Dirección de Desarrollo Urbano y Medio Ambiente</w:t>
      </w:r>
      <w:r w:rsidR="00755690">
        <w:rPr>
          <w:rFonts w:ascii="Palatino Linotype" w:hAnsi="Palatino Linotype" w:cs="Arial"/>
          <w:lang w:val="es-ES_tradnl"/>
        </w:rPr>
        <w:t xml:space="preserve">; y La Dirección de Seguridad Ciudadana, Vialidad y Protección Civil, así como la Coordinación de Protección Civil resultan ser las dependencias </w:t>
      </w:r>
      <w:r w:rsidRPr="00755690">
        <w:rPr>
          <w:rFonts w:ascii="Palatino Linotype" w:hAnsi="Palatino Linotype" w:cs="Arial"/>
          <w:lang w:val="es-ES_tradnl"/>
        </w:rPr>
        <w:t>encargada</w:t>
      </w:r>
      <w:r w:rsidR="00755690">
        <w:rPr>
          <w:rFonts w:ascii="Palatino Linotype" w:hAnsi="Palatino Linotype" w:cs="Arial"/>
          <w:lang w:val="es-ES_tradnl"/>
        </w:rPr>
        <w:t>s</w:t>
      </w:r>
      <w:r w:rsidRPr="00755690">
        <w:rPr>
          <w:rFonts w:ascii="Palatino Linotype" w:hAnsi="Palatino Linotype" w:cs="Arial"/>
          <w:lang w:val="es-ES_tradnl"/>
        </w:rPr>
        <w:t xml:space="preserve"> de planear y regular, los asentamientos humanos</w:t>
      </w:r>
      <w:r w:rsidR="00755690">
        <w:rPr>
          <w:rFonts w:ascii="Palatino Linotype" w:hAnsi="Palatino Linotype" w:cs="Arial"/>
          <w:lang w:val="es-ES_tradnl"/>
        </w:rPr>
        <w:t xml:space="preserve">, así como la prevención y salvaguarda de las personas y sus bienes </w:t>
      </w:r>
      <w:r w:rsidRPr="00755690">
        <w:rPr>
          <w:rFonts w:ascii="Palatino Linotype" w:hAnsi="Palatino Linotype" w:cs="Arial"/>
          <w:lang w:val="es-ES_tradnl"/>
        </w:rPr>
        <w:t xml:space="preserve">, como se aprecia: </w:t>
      </w:r>
    </w:p>
    <w:p w14:paraId="07DCB0DE" w14:textId="77777777" w:rsidR="00427634" w:rsidRPr="008E4D25" w:rsidRDefault="00427634" w:rsidP="00427634">
      <w:pPr>
        <w:spacing w:after="160" w:line="360" w:lineRule="auto"/>
        <w:ind w:right="-93"/>
        <w:contextualSpacing/>
        <w:jc w:val="both"/>
        <w:rPr>
          <w:rFonts w:ascii="Palatino Linotype" w:hAnsi="Palatino Linotype" w:cs="Arial"/>
          <w:lang w:val="es-ES_tradnl"/>
        </w:rPr>
      </w:pPr>
    </w:p>
    <w:p w14:paraId="0EAC3D07" w14:textId="77777777" w:rsidR="00755690" w:rsidRPr="00755690" w:rsidRDefault="00427634"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lastRenderedPageBreak/>
        <w:t>“</w:t>
      </w:r>
      <w:r w:rsidR="000523DB" w:rsidRPr="00755690">
        <w:rPr>
          <w:rFonts w:ascii="Palatino Linotype" w:hAnsi="Palatino Linotype" w:cs="Arial"/>
          <w:b/>
          <w:i/>
        </w:rPr>
        <w:t>Artículo 67.-</w:t>
      </w:r>
      <w:r w:rsidR="000523DB" w:rsidRPr="00755690">
        <w:rPr>
          <w:rFonts w:ascii="Palatino Linotype" w:hAnsi="Palatino Linotype" w:cs="Arial"/>
          <w:i/>
        </w:rPr>
        <w:t xml:space="preserve"> El Municipio, en cumplimiento a las leyes federales y estatales, al plan municipal de Desarrollo Urbano vigente, respecto a los asentamientos y el desarrollo urbano tiene las atribuciones siguientes: </w:t>
      </w:r>
    </w:p>
    <w:p w14:paraId="2A8679DA" w14:textId="77777777" w:rsidR="00755690" w:rsidRPr="00755690" w:rsidRDefault="00755690" w:rsidP="000523DB">
      <w:pPr>
        <w:spacing w:after="160" w:line="360" w:lineRule="auto"/>
        <w:ind w:left="720" w:right="918"/>
        <w:contextualSpacing/>
        <w:jc w:val="both"/>
        <w:rPr>
          <w:rFonts w:ascii="Palatino Linotype" w:hAnsi="Palatino Linotype" w:cs="Arial"/>
          <w:i/>
        </w:rPr>
      </w:pPr>
    </w:p>
    <w:p w14:paraId="03FD71A6"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I. Elaborar, ejecutar, evaluar o modificar el Plan Municipal de Desarrollo Urbano, los planes de centros de población, zonificación y planes de administración de reservas territoriales, por conducto de las áreas de planeación y desarrollo urbano; </w:t>
      </w:r>
    </w:p>
    <w:p w14:paraId="4E3C074C"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II. Convenir y participar, en coordinación regional y metropolitana, en el ordenamiento territorial de los asentamientos humanos, el desarrollo urbano, la vivienda y la prestación de servicios públicos; III. Fomentar la participación de la comunidad en la elaboración, ejecución, evaluación y modificación del Plan Municipal de Desarrollo Urbano; </w:t>
      </w:r>
    </w:p>
    <w:p w14:paraId="0260BFCD"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IV. Coadyuvar en la Coordinación de la administración y funcionamiento de los servicios públicos municipales con los planes y programas de desarrollo urbano; </w:t>
      </w:r>
    </w:p>
    <w:p w14:paraId="3570AD5F"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V. Definir y ejecutar las políticas para crear y administrar reservas territoriales y ecológicas; </w:t>
      </w:r>
    </w:p>
    <w:p w14:paraId="41418FAB"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VI. Ejercer, indistintamente con la Federación y el Estado, el derecho preferente para adquirir inmuebles y destinarlos a servicios públicos; </w:t>
      </w:r>
    </w:p>
    <w:p w14:paraId="004B17C6"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VII. Participar, en coordinación con las instancias federales y estatales, en la planeación y regularización de los centros urbanos involucrados en los procesos de conurbación; </w:t>
      </w:r>
    </w:p>
    <w:p w14:paraId="2140F368"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lastRenderedPageBreak/>
        <w:t xml:space="preserve">VIII. Realizar convenios con quienes acrediten una afectación por utilidad pública; </w:t>
      </w:r>
    </w:p>
    <w:p w14:paraId="6C253332" w14:textId="037C46F2" w:rsidR="000523DB" w:rsidRPr="00755690" w:rsidRDefault="000523DB" w:rsidP="00755690">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IX. Iniciar, tramitar, resolver y ejecutar el procedimiento administrativo común en términos del Código de Procedimientos Administrativos, de oficio y/o a petición de parte, en todo tipo de construcciones que sin licencia o permiso correspondiente se realicen o pretendan realizarse, cualquiera que sea su régimen jurídico de propiedad, así como en las acciones que pretendan restringir el acceso a áreas verdes, áreas de uso común o estacionamientos delimitados con mallas ciclónicas,</w:t>
      </w:r>
    </w:p>
    <w:p w14:paraId="51BA67C9"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XVII. Solicitar a las diversas entidades y dependencias federales y/o estatales, así como a las personas físicas y jurídico colectivas, en la expedición de licencias, permisos y/o autorizaciones propias de esta Dirección, aportaciones, cooperaciones, obras y/o acciones destinados a mitigar los efectos del impacto de sus proyectos, por la instalación, ocupación, funcionamiento y/o explotación de recursos naturales y/o de infraestructura, en aquellos proyectos que generen un impacto urbano y/o ecológico; Proponer al Ayuntamiento la autorización y/o aprobación de las tarifas para el cobro por la prestación de los servicios en materia de desarrollo urbano o de medio ambiente no especificados en la Ley de Ingresos de los Municipios del Estado de México para el ejercicio fiscal que corresponda; </w:t>
      </w:r>
    </w:p>
    <w:p w14:paraId="007238E5" w14:textId="77777777" w:rsidR="00755690"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 xml:space="preserve">XVIII. Coordinarse con las diversas dependencias de la Administración Pública Federal, Estatal y, en su caso, con otros Municipios para el </w:t>
      </w:r>
      <w:r w:rsidRPr="00755690">
        <w:rPr>
          <w:rFonts w:ascii="Palatino Linotype" w:hAnsi="Palatino Linotype" w:cs="Arial"/>
          <w:i/>
        </w:rPr>
        <w:lastRenderedPageBreak/>
        <w:t xml:space="preserve">cumplimiento de las funciones y atribuciones a que se refiere el presente título; y </w:t>
      </w:r>
    </w:p>
    <w:p w14:paraId="6A29E8E4" w14:textId="38FD5D1E" w:rsidR="000523DB" w:rsidRPr="00755690" w:rsidRDefault="000523DB" w:rsidP="000523DB">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XIX. Regular el establecimiento de los centros de almacenamiento, transformación y distribución de materias primas, sus productos y sub productos, de toda actividad productiva, comercial y/o industrial, que sean de alto impacto, las interesadas y los interesados al solicitar la renovación o expedición de licencia de uso de suelo municipal, deberán presentar, en su caso, la Evaluación de Impacto Estatal.</w:t>
      </w:r>
    </w:p>
    <w:p w14:paraId="0EB1D06D" w14:textId="77777777" w:rsidR="000523DB" w:rsidRPr="00755690" w:rsidRDefault="000523DB" w:rsidP="00755690">
      <w:pPr>
        <w:spacing w:after="160" w:line="360" w:lineRule="auto"/>
        <w:ind w:right="918"/>
        <w:contextualSpacing/>
        <w:jc w:val="both"/>
        <w:rPr>
          <w:rFonts w:ascii="Palatino Linotype" w:hAnsi="Palatino Linotype" w:cs="Arial"/>
          <w:i/>
        </w:rPr>
      </w:pPr>
    </w:p>
    <w:p w14:paraId="0EE2FA1A" w14:textId="30457E72" w:rsidR="00755690" w:rsidRPr="00755690" w:rsidRDefault="00427634" w:rsidP="00427634">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w:t>
      </w:r>
      <w:r w:rsidR="00755690" w:rsidRPr="00755690">
        <w:rPr>
          <w:rFonts w:ascii="Palatino Linotype" w:hAnsi="Palatino Linotype" w:cs="Arial"/>
          <w:i/>
        </w:rPr>
        <w:t xml:space="preserve"> El servicio de protección civil tiene por objeto la prevención y salvaguarda de las personas y bienes ante catástrofes de cualquier tipo, sean de proveniencia humana o natural. La Coordinación Municipal de Protección Civil, bajo la supervisión de la Dirección de Seguridad Ciudadana, Vialidad y Protección Civil, será responsable de dicho servicio público y del equipamiento estratégico en caso de riesgo, siniestro o desastre, que prestara de conformidad a lo dispuesto por la Ley General de Protección Civil, el Libro Sexto del Código Administrativo, sus reglamentos y demás ordenamientos jurídicos en la materias; y lo que ordene el Ayuntamiento y la Presidenta o el Presidente Municipal. </w:t>
      </w:r>
    </w:p>
    <w:p w14:paraId="31FF7558" w14:textId="77777777" w:rsidR="00755690" w:rsidRPr="00755690" w:rsidRDefault="00755690" w:rsidP="00427634">
      <w:pPr>
        <w:spacing w:after="160" w:line="360" w:lineRule="auto"/>
        <w:ind w:left="720" w:right="918"/>
        <w:contextualSpacing/>
        <w:jc w:val="both"/>
        <w:rPr>
          <w:rFonts w:ascii="Palatino Linotype" w:hAnsi="Palatino Linotype" w:cs="Arial"/>
          <w:i/>
        </w:rPr>
      </w:pPr>
    </w:p>
    <w:p w14:paraId="4E7274F8" w14:textId="34A17B2E" w:rsidR="00427634" w:rsidRPr="00755690" w:rsidRDefault="00755690" w:rsidP="00427634">
      <w:pPr>
        <w:spacing w:after="160" w:line="360" w:lineRule="auto"/>
        <w:ind w:left="720" w:right="918"/>
        <w:contextualSpacing/>
        <w:jc w:val="both"/>
        <w:rPr>
          <w:rFonts w:ascii="Palatino Linotype" w:hAnsi="Palatino Linotype" w:cs="Arial"/>
          <w:i/>
        </w:rPr>
      </w:pPr>
      <w:r w:rsidRPr="00755690">
        <w:rPr>
          <w:rFonts w:ascii="Palatino Linotype" w:hAnsi="Palatino Linotype" w:cs="Arial"/>
          <w:i/>
        </w:rPr>
        <w:t>Las ciudadanas y los ciudadanos y las dependencias de la Administración Pública Municipal deberán auxiliar a la Coordinación Municipal de Protección Civil y Bomberos en eventos de emergencia o desastre; actividades que desempeñarán conforme a lo que establece la normatividad.</w:t>
      </w:r>
    </w:p>
    <w:p w14:paraId="78CBCAD1" w14:textId="77777777" w:rsidR="00755690" w:rsidRPr="008E4D25" w:rsidRDefault="00755690" w:rsidP="00427634">
      <w:pPr>
        <w:spacing w:after="160" w:line="360" w:lineRule="auto"/>
        <w:ind w:left="720" w:right="918"/>
        <w:contextualSpacing/>
        <w:jc w:val="both"/>
        <w:rPr>
          <w:rFonts w:ascii="Palatino Linotype" w:hAnsi="Palatino Linotype" w:cs="Arial"/>
          <w:b/>
          <w:i/>
          <w:lang w:val="es-ES_tradnl"/>
        </w:rPr>
      </w:pPr>
    </w:p>
    <w:p w14:paraId="17FE2D8E" w14:textId="77777777" w:rsidR="00427634" w:rsidRPr="008E4D25" w:rsidRDefault="00427634" w:rsidP="00427634">
      <w:pPr>
        <w:spacing w:after="160" w:line="360" w:lineRule="auto"/>
        <w:ind w:left="720" w:right="918"/>
        <w:contextualSpacing/>
        <w:jc w:val="both"/>
        <w:rPr>
          <w:rFonts w:ascii="Palatino Linotype" w:hAnsi="Palatino Linotype" w:cs="Arial"/>
          <w:i/>
          <w:lang w:val="es-ES_tradnl"/>
        </w:rPr>
      </w:pPr>
      <w:r w:rsidRPr="008E4D25">
        <w:rPr>
          <w:rFonts w:ascii="Palatino Linotype" w:hAnsi="Palatino Linotype" w:cs="Arial"/>
          <w:i/>
          <w:lang w:val="es-ES_tradnl"/>
        </w:rPr>
        <w:t>(…) (Sic)</w:t>
      </w:r>
    </w:p>
    <w:p w14:paraId="0D2663CD" w14:textId="77777777" w:rsidR="00427634" w:rsidRPr="008E4D25" w:rsidRDefault="00427634" w:rsidP="00427634">
      <w:pPr>
        <w:spacing w:after="160" w:line="360" w:lineRule="auto"/>
        <w:ind w:left="720" w:right="918"/>
        <w:contextualSpacing/>
        <w:jc w:val="both"/>
        <w:rPr>
          <w:rFonts w:ascii="Palatino Linotype" w:hAnsi="Palatino Linotype" w:cs="Arial"/>
          <w:i/>
          <w:lang w:val="es-ES_tradnl"/>
        </w:rPr>
      </w:pPr>
    </w:p>
    <w:p w14:paraId="488F623D" w14:textId="77777777" w:rsidR="00427634" w:rsidRPr="008E4D25" w:rsidRDefault="00427634" w:rsidP="00427634">
      <w:pPr>
        <w:spacing w:after="160" w:line="360" w:lineRule="auto"/>
        <w:ind w:right="-93"/>
        <w:contextualSpacing/>
        <w:jc w:val="both"/>
        <w:rPr>
          <w:rFonts w:ascii="Palatino Linotype" w:hAnsi="Palatino Linotype" w:cs="Arial"/>
          <w:lang w:val="es-ES_tradnl"/>
        </w:rPr>
      </w:pPr>
    </w:p>
    <w:p w14:paraId="3FB89ED1" w14:textId="25916F49" w:rsidR="00427634" w:rsidRPr="00755690" w:rsidRDefault="00427634" w:rsidP="00755690">
      <w:pPr>
        <w:numPr>
          <w:ilvl w:val="0"/>
          <w:numId w:val="3"/>
        </w:numPr>
        <w:spacing w:after="160" w:line="360" w:lineRule="auto"/>
        <w:ind w:left="0" w:right="-93" w:firstLine="0"/>
        <w:contextualSpacing/>
        <w:jc w:val="both"/>
        <w:rPr>
          <w:rFonts w:ascii="Palatino Linotype" w:hAnsi="Palatino Linotype" w:cs="Arial"/>
          <w:lang w:val="es-ES_tradnl"/>
        </w:rPr>
      </w:pPr>
      <w:r w:rsidRPr="008E4D25">
        <w:rPr>
          <w:rFonts w:ascii="Palatino Linotype" w:hAnsi="Palatino Linotype" w:cs="Arial"/>
          <w:lang w:val="es-ES_tradnl"/>
        </w:rPr>
        <w:t xml:space="preserve">Así, es de precisar que toda vez que el </w:t>
      </w:r>
      <w:r w:rsidRPr="008E4D25">
        <w:rPr>
          <w:rFonts w:ascii="Palatino Linotype" w:hAnsi="Palatino Linotype" w:cs="Arial"/>
          <w:b/>
          <w:lang w:val="es-ES_tradnl"/>
        </w:rPr>
        <w:t>Director General de Desarrollo Urbano</w:t>
      </w:r>
      <w:r w:rsidR="00755690">
        <w:rPr>
          <w:rFonts w:ascii="Palatino Linotype" w:hAnsi="Palatino Linotype" w:cs="Arial"/>
          <w:b/>
          <w:lang w:val="es-ES_tradnl"/>
        </w:rPr>
        <w:t xml:space="preserve"> y Medio Ambiente así como la Dirección </w:t>
      </w:r>
      <w:r w:rsidR="00755690" w:rsidRPr="00755690">
        <w:rPr>
          <w:rFonts w:ascii="Palatino Linotype" w:hAnsi="Palatino Linotype" w:cs="Arial"/>
          <w:lang w:val="es-ES_tradnl"/>
        </w:rPr>
        <w:t>de Seguridad Ciudadana, Vialidad y Protección Civi</w:t>
      </w:r>
      <w:r w:rsidR="00755690">
        <w:rPr>
          <w:rFonts w:ascii="Palatino Linotype" w:hAnsi="Palatino Linotype" w:cs="Arial"/>
          <w:lang w:val="es-ES_tradnl"/>
        </w:rPr>
        <w:t xml:space="preserve">l </w:t>
      </w:r>
      <w:r w:rsidRPr="00755690">
        <w:rPr>
          <w:rFonts w:ascii="Palatino Linotype" w:hAnsi="Palatino Linotype" w:cs="Arial"/>
          <w:b/>
          <w:lang w:val="es-ES_tradnl"/>
        </w:rPr>
        <w:t xml:space="preserve">tiene atribuciones para </w:t>
      </w:r>
      <w:r w:rsidRPr="00755690">
        <w:rPr>
          <w:rFonts w:ascii="Palatino Linotype" w:hAnsi="Palatino Linotype" w:cs="Arial"/>
          <w:lang w:val="es-ES_tradnl"/>
        </w:rPr>
        <w:t>instrumentar procedimientos administrativos comunes, por violaciones al Código Administrativo, Bando Municipal, al Reglamento del Ordenamiento Territorial y demás normatividad aplicable;</w:t>
      </w:r>
      <w:r w:rsidR="00755690">
        <w:rPr>
          <w:rFonts w:ascii="Palatino Linotype" w:hAnsi="Palatino Linotype" w:cs="Arial"/>
          <w:lang w:val="es-ES_tradnl"/>
        </w:rPr>
        <w:t xml:space="preserve"> así como de proteger la integridad de las personas y sus bienes, respectivamente, </w:t>
      </w:r>
      <w:r w:rsidRPr="00755690">
        <w:rPr>
          <w:rFonts w:ascii="Palatino Linotype" w:hAnsi="Palatino Linotype" w:cs="Arial"/>
          <w:lang w:val="es-ES_tradnl"/>
        </w:rPr>
        <w:t xml:space="preserve"> se presume que la información solicitada  </w:t>
      </w:r>
      <w:r w:rsidRPr="00755690">
        <w:rPr>
          <w:rFonts w:ascii="Palatino Linotype" w:hAnsi="Palatino Linotype" w:cs="Arial"/>
          <w:b/>
          <w:lang w:val="es-ES_tradnl"/>
        </w:rPr>
        <w:t xml:space="preserve">PUDIERA </w:t>
      </w:r>
      <w:r w:rsidRPr="00755690">
        <w:rPr>
          <w:rFonts w:ascii="Palatino Linotype" w:hAnsi="Palatino Linotype" w:cs="Arial"/>
          <w:lang w:val="es-ES_tradnl"/>
        </w:rPr>
        <w:t xml:space="preserve">obra en los archivos del </w:t>
      </w:r>
      <w:r w:rsidRPr="00755690">
        <w:rPr>
          <w:rFonts w:ascii="Palatino Linotype" w:hAnsi="Palatino Linotype" w:cs="Arial"/>
          <w:b/>
          <w:lang w:val="es-ES_tradnl"/>
        </w:rPr>
        <w:t xml:space="preserve">SUJETO OBLIGADO   </w:t>
      </w:r>
      <w:r w:rsidRPr="00755690">
        <w:rPr>
          <w:rFonts w:ascii="Palatino Linotype" w:hAnsi="Palatino Linotype" w:cs="Arial"/>
          <w:lang w:val="es-ES_tradnl"/>
        </w:rPr>
        <w:t xml:space="preserve">y por lo tanto, se debe proceder a realizar una búsqueda exhaustiva a efecto de proporcionar los documentos donde obre la misma, en la inteligencia de que todos </w:t>
      </w:r>
      <w:r w:rsidRPr="00755690">
        <w:rPr>
          <w:rFonts w:ascii="Palatino Linotype" w:eastAsia="MS Mincho" w:hAnsi="Palatino Linotype"/>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5660A15C" w14:textId="77777777" w:rsidR="00755690" w:rsidRPr="00755690" w:rsidRDefault="00755690" w:rsidP="00755690">
      <w:pPr>
        <w:spacing w:after="160" w:line="360" w:lineRule="auto"/>
        <w:ind w:right="-93"/>
        <w:contextualSpacing/>
        <w:jc w:val="both"/>
        <w:rPr>
          <w:rFonts w:ascii="Palatino Linotype" w:hAnsi="Palatino Linotype" w:cs="Arial"/>
          <w:lang w:val="es-ES_tradnl"/>
        </w:rPr>
      </w:pPr>
    </w:p>
    <w:p w14:paraId="0BA204EC" w14:textId="6B86EA78" w:rsidR="00427634" w:rsidRPr="00552EA1" w:rsidRDefault="00755690" w:rsidP="00552EA1">
      <w:pPr>
        <w:numPr>
          <w:ilvl w:val="0"/>
          <w:numId w:val="3"/>
        </w:numPr>
        <w:spacing w:after="160" w:line="360" w:lineRule="auto"/>
        <w:ind w:left="0" w:right="-93" w:firstLine="0"/>
        <w:contextualSpacing/>
        <w:jc w:val="both"/>
        <w:rPr>
          <w:rFonts w:ascii="Palatino Linotype" w:hAnsi="Palatino Linotype" w:cs="Arial"/>
          <w:lang w:val="es-ES_tradnl"/>
        </w:rPr>
      </w:pPr>
      <w:r>
        <w:rPr>
          <w:rFonts w:ascii="Palatino Linotype" w:eastAsia="MS Mincho" w:hAnsi="Palatino Linotype"/>
          <w:lang w:val="es-ES_tradnl" w:eastAsia="es-MX"/>
        </w:rPr>
        <w:t xml:space="preserve">Por lo que es dable ordenar una búsqueda exhaustiva de la </w:t>
      </w:r>
      <w:r w:rsidR="00537C4E">
        <w:rPr>
          <w:rFonts w:ascii="Palatino Linotype" w:eastAsia="MS Mincho" w:hAnsi="Palatino Linotype"/>
          <w:lang w:val="es-ES_tradnl" w:eastAsia="es-MX"/>
        </w:rPr>
        <w:t>información</w:t>
      </w:r>
      <w:r>
        <w:rPr>
          <w:rFonts w:ascii="Palatino Linotype" w:eastAsia="MS Mincho" w:hAnsi="Palatino Linotype"/>
          <w:lang w:val="es-ES_tradnl" w:eastAsia="es-MX"/>
        </w:rPr>
        <w:t xml:space="preserve"> que pudiera dar cuenta de</w:t>
      </w:r>
      <w:r w:rsidR="00537C4E">
        <w:rPr>
          <w:rFonts w:ascii="Palatino Linotype" w:eastAsia="MS Mincho" w:hAnsi="Palatino Linotype"/>
          <w:lang w:val="es-ES_tradnl" w:eastAsia="es-MX"/>
        </w:rPr>
        <w:t xml:space="preserve">: </w:t>
      </w:r>
      <w:r w:rsidR="00537C4E" w:rsidRPr="00537C4E">
        <w:rPr>
          <w:rFonts w:ascii="Palatino Linotype" w:hAnsi="Palatino Linotype" w:cs="Arial"/>
          <w:lang w:val="es-ES_tradnl"/>
        </w:rPr>
        <w:t>a)</w:t>
      </w:r>
      <w:r w:rsidR="00537C4E" w:rsidRPr="00537C4E">
        <w:rPr>
          <w:rFonts w:ascii="Palatino Linotype" w:hAnsi="Palatino Linotype" w:cs="Arial"/>
          <w:lang w:val="es-ES_tradnl"/>
        </w:rPr>
        <w:tab/>
        <w:t>Licencia de uso de suelo;</w:t>
      </w:r>
      <w:r w:rsidR="00537C4E">
        <w:rPr>
          <w:rFonts w:ascii="Palatino Linotype" w:hAnsi="Palatino Linotype" w:cs="Arial"/>
          <w:lang w:val="es-ES_tradnl"/>
        </w:rPr>
        <w:t xml:space="preserve"> </w:t>
      </w:r>
      <w:r w:rsidR="00552EA1">
        <w:rPr>
          <w:rFonts w:ascii="Palatino Linotype" w:hAnsi="Palatino Linotype" w:cs="Arial"/>
          <w:lang w:val="es-ES_tradnl"/>
        </w:rPr>
        <w:t>b)</w:t>
      </w:r>
      <w:r w:rsidR="00537C4E" w:rsidRPr="00537C4E">
        <w:rPr>
          <w:rFonts w:ascii="Palatino Linotype" w:hAnsi="Palatino Linotype" w:cs="Arial"/>
          <w:lang w:val="es-ES_tradnl"/>
        </w:rPr>
        <w:t>Cedula de zonificación;</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c)</w:t>
      </w:r>
      <w:r w:rsidR="00537C4E" w:rsidRPr="00537C4E">
        <w:rPr>
          <w:rFonts w:ascii="Palatino Linotype" w:hAnsi="Palatino Linotype" w:cs="Arial"/>
          <w:lang w:val="es-ES_tradnl"/>
        </w:rPr>
        <w:lastRenderedPageBreak/>
        <w:tab/>
        <w:t>Dictamen único de factibilidad;</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d)</w:t>
      </w:r>
      <w:r w:rsidR="00537C4E" w:rsidRPr="00537C4E">
        <w:rPr>
          <w:rFonts w:ascii="Palatino Linotype" w:hAnsi="Palatino Linotype" w:cs="Arial"/>
          <w:lang w:val="es-ES_tradnl"/>
        </w:rPr>
        <w:tab/>
        <w:t>Dictamen de condiciones generales del inmueble;</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e)</w:t>
      </w:r>
      <w:r w:rsidR="00537C4E" w:rsidRPr="00537C4E">
        <w:rPr>
          <w:rFonts w:ascii="Palatino Linotype" w:hAnsi="Palatino Linotype" w:cs="Arial"/>
          <w:lang w:val="es-ES_tradnl"/>
        </w:rPr>
        <w:tab/>
        <w:t>Dictamen de impacto ecológico;</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f)</w:t>
      </w:r>
      <w:r w:rsidR="00537C4E" w:rsidRPr="00537C4E">
        <w:rPr>
          <w:rFonts w:ascii="Palatino Linotype" w:hAnsi="Palatino Linotype" w:cs="Arial"/>
          <w:lang w:val="es-ES_tradnl"/>
        </w:rPr>
        <w:tab/>
        <w:t>Dictamen de impacto regional;</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g)</w:t>
      </w:r>
      <w:r w:rsidR="00537C4E" w:rsidRPr="00537C4E">
        <w:rPr>
          <w:rFonts w:ascii="Palatino Linotype" w:hAnsi="Palatino Linotype" w:cs="Arial"/>
          <w:lang w:val="es-ES_tradnl"/>
        </w:rPr>
        <w:tab/>
        <w:t>Dictamen de impacto social;</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h)</w:t>
      </w:r>
      <w:r w:rsidR="00537C4E" w:rsidRPr="00537C4E">
        <w:rPr>
          <w:rFonts w:ascii="Palatino Linotype" w:hAnsi="Palatino Linotype" w:cs="Arial"/>
          <w:lang w:val="es-ES_tradnl"/>
        </w:rPr>
        <w:tab/>
        <w:t>Dictamen de protección civil;</w:t>
      </w:r>
      <w:r w:rsidR="00537C4E">
        <w:rPr>
          <w:rFonts w:ascii="Palatino Linotype" w:hAnsi="Palatino Linotype" w:cs="Arial"/>
          <w:lang w:val="es-ES_tradnl"/>
        </w:rPr>
        <w:t xml:space="preserve"> i) </w:t>
      </w:r>
      <w:r w:rsidR="00537C4E" w:rsidRPr="00537C4E">
        <w:rPr>
          <w:rFonts w:ascii="Palatino Linotype" w:hAnsi="Palatino Linotype" w:cs="Arial"/>
          <w:lang w:val="es-ES_tradnl"/>
        </w:rPr>
        <w:t>Documentos que acrediten que los inspectores realizaron las visitas de verificación del giro al establecimiento;</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j)</w:t>
      </w:r>
      <w:r w:rsidR="00537C4E" w:rsidRPr="00537C4E">
        <w:rPr>
          <w:rFonts w:ascii="Palatino Linotype" w:hAnsi="Palatino Linotype" w:cs="Arial"/>
          <w:lang w:val="es-ES_tradnl"/>
        </w:rPr>
        <w:tab/>
        <w:t>Documento que se giró a las áreas correspondientes en relación a irregularidades;</w:t>
      </w:r>
      <w:r w:rsidR="00537C4E">
        <w:rPr>
          <w:rFonts w:ascii="Palatino Linotype" w:hAnsi="Palatino Linotype" w:cs="Arial"/>
          <w:lang w:val="es-ES_tradnl"/>
        </w:rPr>
        <w:t xml:space="preserve"> </w:t>
      </w:r>
      <w:r w:rsidR="00537C4E" w:rsidRPr="00537C4E">
        <w:rPr>
          <w:rFonts w:ascii="Palatino Linotype" w:hAnsi="Palatino Linotype" w:cs="Arial"/>
          <w:lang w:val="es-ES_tradnl"/>
        </w:rPr>
        <w:t>k)</w:t>
      </w:r>
      <w:r w:rsidR="00537C4E" w:rsidRPr="00537C4E">
        <w:rPr>
          <w:rFonts w:ascii="Palatino Linotype" w:hAnsi="Palatino Linotype" w:cs="Arial"/>
          <w:lang w:val="es-ES_tradnl"/>
        </w:rPr>
        <w:tab/>
        <w:t xml:space="preserve">Permisos para descargar mercancía y realizar manobras en la vía pública de tráileres, montacargas entre otros; y </w:t>
      </w:r>
      <w:r w:rsidR="00552EA1">
        <w:rPr>
          <w:rFonts w:ascii="Palatino Linotype" w:hAnsi="Palatino Linotype" w:cs="Arial"/>
          <w:lang w:val="es-ES_tradnl"/>
        </w:rPr>
        <w:t>l)</w:t>
      </w:r>
      <w:r w:rsidR="00537C4E" w:rsidRPr="00552EA1">
        <w:rPr>
          <w:rFonts w:ascii="Palatino Linotype" w:hAnsi="Palatino Linotype" w:cs="Arial"/>
          <w:lang w:val="es-ES_tradnl"/>
        </w:rPr>
        <w:t>Los permisos expedidos por la Secretaría de Medio Ambiente y Recursos Naturales y la Comisión Federal para la Protección contra Riesgos Sanitarios así como cualquier permiso para el manejo de produ</w:t>
      </w:r>
      <w:r w:rsidR="00552EA1">
        <w:rPr>
          <w:rFonts w:ascii="Palatino Linotype" w:hAnsi="Palatino Linotype" w:cs="Arial"/>
          <w:lang w:val="es-ES_tradnl"/>
        </w:rPr>
        <w:t xml:space="preserve">ctos químicos, de la persona moral referida en la solicitud de información en términos del considerando </w:t>
      </w:r>
      <w:r w:rsidR="00552EA1" w:rsidRPr="00552EA1">
        <w:rPr>
          <w:rFonts w:ascii="Palatino Linotype" w:hAnsi="Palatino Linotype" w:cs="Arial"/>
          <w:b/>
          <w:lang w:val="es-ES_tradnl"/>
        </w:rPr>
        <w:t>QUINTO</w:t>
      </w:r>
      <w:r w:rsidR="00552EA1">
        <w:rPr>
          <w:rFonts w:ascii="Palatino Linotype" w:hAnsi="Palatino Linotype" w:cs="Arial"/>
          <w:lang w:val="es-ES_tradnl"/>
        </w:rPr>
        <w:t xml:space="preserve">. </w:t>
      </w:r>
    </w:p>
    <w:p w14:paraId="6B9BD4BE" w14:textId="77777777" w:rsidR="005B74C7" w:rsidRPr="008E4D25" w:rsidRDefault="005B74C7" w:rsidP="005B74C7">
      <w:pPr>
        <w:keepNext/>
        <w:keepLines/>
        <w:spacing w:before="240" w:line="360" w:lineRule="auto"/>
        <w:outlineLvl w:val="0"/>
        <w:rPr>
          <w:rFonts w:ascii="Palatino Linotype" w:eastAsia="MS Mincho" w:hAnsi="Palatino Linotype"/>
          <w:b/>
          <w:lang w:val="es-ES_tradnl"/>
        </w:rPr>
      </w:pPr>
      <w:bookmarkStart w:id="51" w:name="_Toc34310247"/>
      <w:bookmarkStart w:id="52" w:name="_Toc34849558"/>
      <w:bookmarkStart w:id="53" w:name="_Toc53659481"/>
      <w:bookmarkStart w:id="54" w:name="_Toc67598514"/>
      <w:bookmarkStart w:id="55" w:name="_Toc69999203"/>
      <w:bookmarkStart w:id="56" w:name="_Toc73033012"/>
      <w:bookmarkStart w:id="57" w:name="_Toc113445984"/>
      <w:bookmarkStart w:id="58" w:name="_Toc466371865"/>
      <w:bookmarkStart w:id="59" w:name="_Toc466377653"/>
      <w:r w:rsidRPr="008E4D25">
        <w:rPr>
          <w:rFonts w:ascii="Palatino Linotype" w:eastAsia="MS Gothic" w:hAnsi="Palatino Linotype"/>
          <w:b/>
          <w:lang w:val="es-ES_tradnl" w:eastAsia="es-ES_tradnl"/>
        </w:rPr>
        <w:t xml:space="preserve">QUINTO. </w:t>
      </w:r>
      <w:r w:rsidRPr="008E4D25">
        <w:rPr>
          <w:rFonts w:ascii="Palatino Linotype" w:eastAsia="MS Mincho" w:hAnsi="Palatino Linotype"/>
          <w:b/>
          <w:lang w:val="es-ES_tradnl"/>
        </w:rPr>
        <w:t>De la elaboración de la versión pública y el acuerdo de clasificación como información confidencial</w:t>
      </w:r>
      <w:bookmarkEnd w:id="51"/>
      <w:bookmarkEnd w:id="52"/>
      <w:bookmarkEnd w:id="53"/>
      <w:bookmarkEnd w:id="54"/>
      <w:bookmarkEnd w:id="55"/>
      <w:bookmarkEnd w:id="56"/>
      <w:r w:rsidRPr="008E4D25">
        <w:rPr>
          <w:rFonts w:ascii="Palatino Linotype" w:eastAsia="MS Mincho" w:hAnsi="Palatino Linotype"/>
          <w:b/>
          <w:lang w:val="es-ES_tradnl"/>
        </w:rPr>
        <w:t>.</w:t>
      </w:r>
      <w:bookmarkEnd w:id="57"/>
    </w:p>
    <w:p w14:paraId="543D744F" w14:textId="3FB26537" w:rsidR="005B74C7" w:rsidRPr="008E4D25" w:rsidRDefault="005B74C7" w:rsidP="005B74C7">
      <w:pPr>
        <w:pStyle w:val="Prrafodelista"/>
        <w:numPr>
          <w:ilvl w:val="0"/>
          <w:numId w:val="3"/>
        </w:numPr>
        <w:tabs>
          <w:tab w:val="left" w:pos="0"/>
        </w:tabs>
        <w:spacing w:before="240" w:after="240" w:line="360" w:lineRule="auto"/>
        <w:ind w:left="0" w:firstLine="0"/>
        <w:contextualSpacing/>
        <w:jc w:val="both"/>
        <w:rPr>
          <w:rFonts w:ascii="Palatino Linotype" w:hAnsi="Palatino Linotype" w:cs="Arial"/>
        </w:rPr>
      </w:pPr>
      <w:r w:rsidRPr="008E4D25">
        <w:rPr>
          <w:rFonts w:ascii="Palatino Linotype" w:hAnsi="Palatino Linotype" w:cs="Arial"/>
          <w:color w:val="000000"/>
          <w:lang w:val="es-ES_tradnl"/>
        </w:rPr>
        <w:t xml:space="preserve"> Debe destacarse que debido a la naturaleza de </w:t>
      </w:r>
      <w:r w:rsidRPr="008E4D25">
        <w:rPr>
          <w:rFonts w:ascii="Palatino Linotype" w:hAnsi="Palatino Linotype"/>
          <w:color w:val="000000"/>
          <w:lang w:val="es-ES_tradnl"/>
        </w:rPr>
        <w:t xml:space="preserve">la información solicitada, en la misma </w:t>
      </w:r>
      <w:r w:rsidRPr="008E4D25">
        <w:rPr>
          <w:rFonts w:ascii="Palatino Linotype" w:hAnsi="Palatino Linotype"/>
          <w:b/>
          <w:color w:val="000000"/>
          <w:lang w:val="es-ES_tradnl"/>
        </w:rPr>
        <w:t>PUDIERAN</w:t>
      </w:r>
      <w:r w:rsidRPr="008E4D25">
        <w:rPr>
          <w:rFonts w:ascii="Palatino Linotype" w:hAnsi="Palatino Linotype"/>
          <w:color w:val="000000"/>
          <w:lang w:val="es-ES_tradnl"/>
        </w:rPr>
        <w:t xml:space="preserve"> obrar datos personales o información reservada susceptibles de protegerse </w:t>
      </w:r>
      <w:r w:rsidRPr="008E4D25">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4A3DB22" w14:textId="77777777" w:rsidR="005B74C7" w:rsidRPr="008E4D25" w:rsidRDefault="005B74C7" w:rsidP="005B74C7">
      <w:pPr>
        <w:spacing w:before="240" w:after="240" w:line="360" w:lineRule="auto"/>
        <w:contextualSpacing/>
        <w:jc w:val="both"/>
        <w:rPr>
          <w:rFonts w:ascii="Palatino Linotype" w:hAnsi="Palatino Linotype" w:cs="Arial"/>
        </w:rPr>
      </w:pPr>
    </w:p>
    <w:p w14:paraId="2D1A786D" w14:textId="77777777" w:rsidR="005B74C7" w:rsidRPr="008E4D25" w:rsidRDefault="005B74C7" w:rsidP="005B74C7">
      <w:pPr>
        <w:numPr>
          <w:ilvl w:val="0"/>
          <w:numId w:val="3"/>
        </w:numPr>
        <w:spacing w:before="240" w:after="240" w:line="360" w:lineRule="auto"/>
        <w:ind w:left="0" w:hanging="11"/>
        <w:contextualSpacing/>
        <w:jc w:val="both"/>
        <w:rPr>
          <w:rFonts w:ascii="Palatino Linotype" w:hAnsi="Palatino Linotype" w:cs="Arial"/>
        </w:rPr>
      </w:pPr>
      <w:r w:rsidRPr="008E4D25">
        <w:rPr>
          <w:rFonts w:ascii="Palatino Linotype" w:eastAsia="Calibri" w:hAnsi="Palatino Linotype" w:cs="Arial"/>
          <w:color w:val="000000"/>
          <w:lang w:eastAsia="es-MX"/>
        </w:rPr>
        <w:lastRenderedPageBreak/>
        <w:t xml:space="preserve">Es de señalar que, por lo que hace a las versiones públicas, el </w:t>
      </w:r>
      <w:r w:rsidRPr="008E4D25">
        <w:rPr>
          <w:rFonts w:ascii="Palatino Linotype" w:eastAsia="Calibri" w:hAnsi="Palatino Linotype" w:cs="Arial"/>
          <w:b/>
          <w:color w:val="000000"/>
          <w:lang w:eastAsia="es-MX"/>
        </w:rPr>
        <w:t>SUJETO OBLIGADO</w:t>
      </w:r>
      <w:r w:rsidRPr="008E4D25">
        <w:rPr>
          <w:rFonts w:ascii="Palatino Linotype" w:eastAsia="Calibri" w:hAnsi="Palatino Linotype" w:cs="Arial"/>
          <w:color w:val="000000"/>
          <w:lang w:eastAsia="es-MX"/>
        </w:rPr>
        <w:t xml:space="preserve"> debe cumplir con las formalidades exigidas en la Ley, por lo que </w:t>
      </w:r>
      <w:r w:rsidRPr="008E4D25">
        <w:rPr>
          <w:rFonts w:ascii="Palatino Linotype" w:hAnsi="Palatino Linotype" w:cs="Arial"/>
          <w:color w:val="000000"/>
          <w:lang w:val="es-ES_tradnl" w:eastAsia="es-MX"/>
        </w:rPr>
        <w:t xml:space="preserve">para tal efecto emitirá el </w:t>
      </w:r>
      <w:r w:rsidRPr="008E4D25">
        <w:rPr>
          <w:rFonts w:ascii="Palatino Linotype" w:eastAsia="Calibri" w:hAnsi="Palatino Linotype" w:cs="Arial"/>
          <w:color w:val="000000"/>
          <w:lang w:eastAsia="es-MX"/>
        </w:rPr>
        <w:t>Acuerdo del Comité de Transparencia en términos de los artículos 49 fracción</w:t>
      </w:r>
      <w:r w:rsidRPr="008E4D25">
        <w:rPr>
          <w:rFonts w:ascii="Palatino Linotype" w:eastAsia="Calibri" w:hAnsi="Palatino Linotype" w:cs="Arial"/>
          <w:bCs/>
          <w:color w:val="000000"/>
          <w:lang w:val="es-ES_tradnl"/>
        </w:rPr>
        <w:t xml:space="preserve"> VIII,</w:t>
      </w:r>
      <w:r w:rsidRPr="008E4D25">
        <w:rPr>
          <w:rFonts w:ascii="Palatino Linotype" w:eastAsia="Calibri" w:hAnsi="Palatino Linotype" w:cs="Arial"/>
          <w:color w:val="000000"/>
          <w:lang w:eastAsia="es-MX"/>
        </w:rPr>
        <w:t xml:space="preserve"> 122</w:t>
      </w:r>
      <w:r w:rsidRPr="008E4D25">
        <w:rPr>
          <w:rFonts w:ascii="Palatino Linotype" w:hAnsi="Palatino Linotype"/>
          <w:vertAlign w:val="superscript"/>
          <w:lang w:eastAsia="es-MX"/>
        </w:rPr>
        <w:footnoteReference w:id="14"/>
      </w:r>
      <w:r w:rsidRPr="008E4D25">
        <w:rPr>
          <w:rFonts w:ascii="Palatino Linotype" w:eastAsia="Calibri" w:hAnsi="Palatino Linotype" w:cs="Arial"/>
          <w:color w:val="000000"/>
          <w:lang w:eastAsia="es-MX"/>
        </w:rPr>
        <w:t>, 135</w:t>
      </w:r>
      <w:r w:rsidRPr="008E4D25">
        <w:rPr>
          <w:rFonts w:ascii="Palatino Linotype" w:hAnsi="Palatino Linotype"/>
          <w:vertAlign w:val="superscript"/>
          <w:lang w:eastAsia="es-MX"/>
        </w:rPr>
        <w:footnoteReference w:id="15"/>
      </w:r>
      <w:r w:rsidRPr="008E4D25">
        <w:rPr>
          <w:rFonts w:ascii="Palatino Linotype" w:eastAsia="Calibri" w:hAnsi="Palatino Linotype" w:cs="Arial"/>
          <w:color w:val="000000"/>
          <w:lang w:eastAsia="es-MX"/>
        </w:rPr>
        <w:t xml:space="preserve"> y 149 de la </w:t>
      </w:r>
      <w:r w:rsidRPr="008E4D25">
        <w:rPr>
          <w:rFonts w:ascii="Palatino Linotype" w:eastAsia="Calibri" w:hAnsi="Palatino Linotype" w:cs="Arial"/>
          <w:b/>
          <w:color w:val="000000"/>
          <w:lang w:eastAsia="es-MX"/>
        </w:rPr>
        <w:t>Ley de Transparencia y Acceso a la Información Pública del Estado de México y Municipios</w:t>
      </w:r>
      <w:r w:rsidRPr="008E4D25">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6B8AB59A" w14:textId="77777777" w:rsidR="005B74C7" w:rsidRPr="008E4D25" w:rsidRDefault="005B74C7" w:rsidP="005B74C7">
      <w:pPr>
        <w:spacing w:before="240" w:after="240" w:line="360" w:lineRule="auto"/>
        <w:contextualSpacing/>
        <w:jc w:val="both"/>
        <w:rPr>
          <w:rFonts w:ascii="Palatino Linotype" w:hAnsi="Palatino Linotype" w:cs="Arial"/>
        </w:rPr>
      </w:pPr>
    </w:p>
    <w:p w14:paraId="4365C424" w14:textId="77777777" w:rsidR="005B74C7" w:rsidRPr="008E4D25" w:rsidRDefault="005B74C7" w:rsidP="005B74C7">
      <w:pPr>
        <w:keepNext/>
        <w:keepLines/>
        <w:numPr>
          <w:ilvl w:val="0"/>
          <w:numId w:val="21"/>
        </w:numPr>
        <w:spacing w:before="240" w:line="360" w:lineRule="auto"/>
        <w:ind w:left="284" w:hanging="284"/>
        <w:outlineLvl w:val="0"/>
        <w:rPr>
          <w:rFonts w:ascii="Palatino Linotype" w:eastAsiaTheme="majorEastAsia" w:hAnsi="Palatino Linotype" w:cstheme="majorBidi"/>
          <w:b/>
          <w:color w:val="000000" w:themeColor="text1"/>
          <w:lang w:val="es-ES_tradnl"/>
        </w:rPr>
      </w:pPr>
      <w:bookmarkStart w:id="60" w:name="_Toc113445985"/>
      <w:r w:rsidRPr="008E4D25">
        <w:rPr>
          <w:rFonts w:ascii="Palatino Linotype" w:eastAsiaTheme="majorEastAsia" w:hAnsi="Palatino Linotype" w:cstheme="majorBidi"/>
          <w:b/>
          <w:color w:val="000000" w:themeColor="text1"/>
          <w:lang w:val="es-ES_tradnl"/>
        </w:rPr>
        <w:t>De la clasificación de la información.</w:t>
      </w:r>
      <w:bookmarkEnd w:id="60"/>
      <w:r w:rsidRPr="008E4D25">
        <w:rPr>
          <w:rFonts w:ascii="Palatino Linotype" w:eastAsiaTheme="majorEastAsia" w:hAnsi="Palatino Linotype" w:cstheme="majorBidi"/>
          <w:b/>
          <w:color w:val="000000" w:themeColor="text1"/>
          <w:lang w:val="es-ES_tradnl"/>
        </w:rPr>
        <w:t xml:space="preserve"> </w:t>
      </w:r>
    </w:p>
    <w:p w14:paraId="322261D6" w14:textId="77777777" w:rsidR="005B74C7" w:rsidRPr="008E4D25" w:rsidRDefault="005B74C7" w:rsidP="005B74C7">
      <w:pPr>
        <w:shd w:val="clear" w:color="auto" w:fill="FFFFFF"/>
        <w:spacing w:before="240" w:after="200" w:line="360" w:lineRule="auto"/>
        <w:contextualSpacing/>
        <w:jc w:val="both"/>
        <w:rPr>
          <w:rFonts w:ascii="Palatino Linotype" w:hAnsi="Palatino Linotype" w:cs="Arial"/>
          <w:b/>
          <w:color w:val="000000"/>
          <w:lang w:val="es-ES_tradnl"/>
        </w:rPr>
      </w:pPr>
    </w:p>
    <w:p w14:paraId="6C101087"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L</w:t>
      </w:r>
      <w:r w:rsidRPr="008E4D25">
        <w:rPr>
          <w:rFonts w:ascii="Palatino Linotype" w:hAnsi="Palatino Linotype"/>
          <w:color w:val="000000"/>
          <w:lang w:val="es-ES_tradnl"/>
        </w:rPr>
        <w:t>a</w:t>
      </w:r>
      <w:r w:rsidRPr="008E4D25">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E4D25">
        <w:rPr>
          <w:rFonts w:ascii="Palatino Linotype" w:hAnsi="Palatino Linotype"/>
          <w:vertAlign w:val="superscript"/>
          <w:lang w:val="es-ES_tradnl"/>
        </w:rPr>
        <w:footnoteReference w:id="16"/>
      </w:r>
      <w:r w:rsidRPr="008E4D25">
        <w:rPr>
          <w:rFonts w:ascii="Palatino Linotype" w:hAnsi="Palatino Linotype"/>
          <w:lang w:val="es-ES_tradnl"/>
        </w:rPr>
        <w:t xml:space="preserve"> aunque cualquier límite o restricción, </w:t>
      </w:r>
      <w:r w:rsidRPr="008E4D25">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E4D25">
        <w:rPr>
          <w:rFonts w:ascii="Palatino Linotype" w:hAnsi="Palatino Linotype"/>
          <w:vertAlign w:val="superscript"/>
          <w:lang w:val="es-ES_tradnl"/>
        </w:rPr>
        <w:footnoteReference w:id="17"/>
      </w:r>
      <w:r w:rsidRPr="008E4D25">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F56F751" w14:textId="77777777" w:rsidR="005B74C7" w:rsidRPr="008E4D25" w:rsidRDefault="005B74C7" w:rsidP="005B74C7">
      <w:pPr>
        <w:keepNext/>
        <w:keepLines/>
        <w:spacing w:before="240" w:line="360" w:lineRule="auto"/>
        <w:outlineLvl w:val="0"/>
        <w:rPr>
          <w:rFonts w:ascii="Palatino Linotype" w:hAnsi="Palatino Linotype"/>
          <w:b/>
          <w:lang w:val="es-MX" w:eastAsia="en-US"/>
        </w:rPr>
      </w:pPr>
      <w:bookmarkStart w:id="61" w:name="_Toc5890461"/>
      <w:bookmarkStart w:id="62" w:name="_Toc50062187"/>
      <w:bookmarkStart w:id="63" w:name="_Toc63348478"/>
      <w:bookmarkStart w:id="64" w:name="_Toc67598515"/>
      <w:bookmarkStart w:id="65" w:name="_Toc69999204"/>
      <w:bookmarkStart w:id="66" w:name="_Toc73033013"/>
      <w:bookmarkStart w:id="67" w:name="_Toc113445986"/>
      <w:r w:rsidRPr="008E4D25">
        <w:rPr>
          <w:rFonts w:ascii="Palatino Linotype" w:hAnsi="Palatino Linotype"/>
          <w:b/>
          <w:lang w:val="es-MX" w:eastAsia="en-US"/>
        </w:rPr>
        <w:lastRenderedPageBreak/>
        <w:t>II. Requisitos previos.</w:t>
      </w:r>
      <w:bookmarkEnd w:id="61"/>
      <w:bookmarkEnd w:id="62"/>
      <w:bookmarkEnd w:id="63"/>
      <w:bookmarkEnd w:id="64"/>
      <w:bookmarkEnd w:id="65"/>
      <w:bookmarkEnd w:id="66"/>
      <w:bookmarkEnd w:id="67"/>
    </w:p>
    <w:p w14:paraId="065AA40A"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lang w:val="es-ES_tradnl"/>
        </w:rPr>
        <w:t>Los</w:t>
      </w:r>
      <w:r w:rsidRPr="008E4D25">
        <w:rPr>
          <w:rFonts w:ascii="Palatino Linotype" w:hAnsi="Palatino Linotype" w:cs="Arial"/>
          <w:color w:val="000000"/>
          <w:lang w:val="es-ES_tradnl"/>
        </w:rPr>
        <w:t xml:space="preserve"> </w:t>
      </w:r>
      <w:r w:rsidRPr="008E4D25">
        <w:rPr>
          <w:rFonts w:ascii="Palatino Linotype" w:hAnsi="Palatino Linotype"/>
          <w:lang w:val="es-ES_tradnl"/>
        </w:rPr>
        <w:t>artículos</w:t>
      </w:r>
      <w:r w:rsidRPr="008E4D2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E53BD4B"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4D91BFC9"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B775E2E" w14:textId="77777777" w:rsidR="005B74C7" w:rsidRPr="008E4D25" w:rsidRDefault="005B74C7" w:rsidP="005B74C7">
      <w:pPr>
        <w:spacing w:line="360" w:lineRule="auto"/>
        <w:ind w:left="708"/>
        <w:rPr>
          <w:rFonts w:ascii="Palatino Linotype" w:hAnsi="Palatino Linotype" w:cs="Arial"/>
          <w:color w:val="000000"/>
          <w:lang w:val="es-ES_tradnl"/>
        </w:rPr>
      </w:pPr>
    </w:p>
    <w:p w14:paraId="5D64F495"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8E4D25">
        <w:rPr>
          <w:rFonts w:ascii="Palatino Linotype" w:hAnsi="Palatino Linotype" w:cs="Arial"/>
          <w:b/>
          <w:color w:val="000000"/>
          <w:lang w:val="es-ES_tradnl"/>
        </w:rPr>
        <w:t xml:space="preserve">no se puede hacer un acuerdo para clasificar de manera general todos los documentos de un expediente o área,  </w:t>
      </w:r>
      <w:r w:rsidRPr="008E4D25">
        <w:rPr>
          <w:rFonts w:ascii="Palatino Linotype" w:hAnsi="Palatino Linotype" w:cs="Arial"/>
          <w:color w:val="000000"/>
          <w:lang w:val="es-ES_tradnl"/>
        </w:rPr>
        <w:t xml:space="preserve">sin individualizar su análisis y tampoco se puede hacer un </w:t>
      </w:r>
      <w:r w:rsidRPr="008E4D25">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0507EB4C" w14:textId="77777777" w:rsidR="005B74C7" w:rsidRPr="008E4D25" w:rsidRDefault="005B74C7" w:rsidP="005B74C7">
      <w:pPr>
        <w:keepNext/>
        <w:keepLines/>
        <w:spacing w:before="240" w:line="360" w:lineRule="auto"/>
        <w:outlineLvl w:val="0"/>
        <w:rPr>
          <w:rFonts w:ascii="Palatino Linotype" w:hAnsi="Palatino Linotype" w:cs="Arial"/>
          <w:color w:val="000000"/>
          <w:lang w:val="es-ES_tradnl"/>
        </w:rPr>
      </w:pPr>
      <w:bookmarkStart w:id="68" w:name="_Toc5890462"/>
      <w:bookmarkStart w:id="69" w:name="_Toc50062188"/>
      <w:bookmarkStart w:id="70" w:name="_Toc63348479"/>
      <w:bookmarkStart w:id="71" w:name="_Toc67598516"/>
      <w:bookmarkStart w:id="72" w:name="_Toc69999205"/>
      <w:bookmarkStart w:id="73" w:name="_Toc73033014"/>
      <w:bookmarkStart w:id="74" w:name="_Toc113445987"/>
      <w:r w:rsidRPr="008E4D25">
        <w:rPr>
          <w:rFonts w:ascii="Palatino Linotype" w:hAnsi="Palatino Linotype"/>
          <w:b/>
          <w:lang w:val="es-MX" w:eastAsia="en-US"/>
        </w:rPr>
        <w:t>III</w:t>
      </w:r>
      <w:bookmarkStart w:id="75" w:name="_Toc5890463"/>
      <w:bookmarkStart w:id="76" w:name="_Toc50062189"/>
      <w:bookmarkStart w:id="77" w:name="_Toc63348480"/>
      <w:bookmarkStart w:id="78" w:name="_Toc67598517"/>
      <w:bookmarkStart w:id="79" w:name="_Toc69999206"/>
      <w:bookmarkStart w:id="80" w:name="_Toc73033015"/>
      <w:bookmarkEnd w:id="68"/>
      <w:bookmarkEnd w:id="69"/>
      <w:bookmarkEnd w:id="70"/>
      <w:bookmarkEnd w:id="71"/>
      <w:bookmarkEnd w:id="72"/>
      <w:bookmarkEnd w:id="73"/>
      <w:r w:rsidRPr="008E4D25">
        <w:rPr>
          <w:rFonts w:ascii="Palatino Linotype" w:hAnsi="Palatino Linotype"/>
          <w:b/>
          <w:lang w:val="es-MX" w:eastAsia="en-US"/>
        </w:rPr>
        <w:t>. La intervención del comité de transparencia.</w:t>
      </w:r>
      <w:bookmarkEnd w:id="74"/>
      <w:bookmarkEnd w:id="75"/>
      <w:bookmarkEnd w:id="76"/>
      <w:bookmarkEnd w:id="77"/>
      <w:bookmarkEnd w:id="78"/>
      <w:bookmarkEnd w:id="79"/>
      <w:bookmarkEnd w:id="80"/>
    </w:p>
    <w:p w14:paraId="1BDA7D0E" w14:textId="77777777" w:rsidR="005B74C7" w:rsidRPr="008E4D25" w:rsidRDefault="005B74C7" w:rsidP="005B74C7">
      <w:pPr>
        <w:keepNext/>
        <w:keepLines/>
        <w:numPr>
          <w:ilvl w:val="0"/>
          <w:numId w:val="19"/>
        </w:numPr>
        <w:spacing w:before="240" w:after="160" w:line="360" w:lineRule="auto"/>
        <w:ind w:left="0" w:firstLine="0"/>
        <w:outlineLvl w:val="0"/>
        <w:rPr>
          <w:rFonts w:ascii="Palatino Linotype" w:hAnsi="Palatino Linotype"/>
          <w:b/>
          <w:lang w:val="es-MX" w:eastAsia="en-US"/>
        </w:rPr>
      </w:pPr>
      <w:bookmarkStart w:id="81" w:name="_Toc5890464"/>
      <w:bookmarkStart w:id="82" w:name="_Toc50062190"/>
      <w:bookmarkStart w:id="83" w:name="_Toc63348481"/>
      <w:bookmarkStart w:id="84" w:name="_Toc67598518"/>
      <w:bookmarkStart w:id="85" w:name="_Toc69999207"/>
      <w:bookmarkStart w:id="86" w:name="_Toc73033016"/>
      <w:bookmarkStart w:id="87" w:name="_Toc113445988"/>
      <w:r w:rsidRPr="008E4D25">
        <w:rPr>
          <w:rFonts w:ascii="Palatino Linotype" w:hAnsi="Palatino Linotype"/>
          <w:b/>
          <w:lang w:val="es-MX" w:eastAsia="en-US"/>
        </w:rPr>
        <w:t>Formalidades para emitir el acuerdo de clasificación.</w:t>
      </w:r>
      <w:bookmarkEnd w:id="81"/>
      <w:bookmarkEnd w:id="82"/>
      <w:bookmarkEnd w:id="83"/>
      <w:bookmarkEnd w:id="84"/>
      <w:bookmarkEnd w:id="85"/>
      <w:bookmarkEnd w:id="86"/>
      <w:bookmarkEnd w:id="87"/>
    </w:p>
    <w:p w14:paraId="27FC4FA3"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8E4D25">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8E4D25">
        <w:rPr>
          <w:rFonts w:ascii="Palatino Linotype" w:hAnsi="Palatino Linotype"/>
          <w:lang w:val="es-ES_tradnl"/>
        </w:rPr>
        <w:t xml:space="preserve">la fracción III del numeral Segundo de los </w:t>
      </w:r>
      <w:r w:rsidRPr="008E4D2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8E4D25">
        <w:rPr>
          <w:rFonts w:ascii="Palatino Linotype" w:hAnsi="Palatino Linotype"/>
          <w:lang w:val="es-ES_tradnl"/>
        </w:rPr>
        <w:t xml:space="preserve"> </w:t>
      </w:r>
      <w:r w:rsidRPr="008E4D25">
        <w:rPr>
          <w:rFonts w:ascii="Palatino Linotype" w:hAnsi="Palatino Linotype" w:cs="Arial"/>
          <w:color w:val="000000"/>
          <w:lang w:val="es-ES_tradnl"/>
        </w:rPr>
        <w:t xml:space="preserve">cuenta con las facultades para </w:t>
      </w:r>
      <w:r w:rsidRPr="008E4D25">
        <w:rPr>
          <w:rFonts w:ascii="Palatino Linotype" w:hAnsi="Palatino Linotype" w:cs="Arial"/>
          <w:b/>
          <w:color w:val="000000"/>
          <w:lang w:val="es-ES_tradnl"/>
        </w:rPr>
        <w:t>confirmar, modificar o revocar</w:t>
      </w:r>
      <w:r w:rsidRPr="008E4D25">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8E4D25">
        <w:rPr>
          <w:rFonts w:ascii="Palatino Linotype" w:hAnsi="Palatino Linotype" w:cs="Arial"/>
          <w:b/>
          <w:color w:val="000000"/>
          <w:lang w:val="es-ES_tradnl"/>
        </w:rPr>
        <w:t>no aprueba</w:t>
      </w:r>
      <w:r w:rsidRPr="008E4D25">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1587F9FB" w14:textId="77777777" w:rsidR="005B74C7" w:rsidRPr="008E4D25" w:rsidRDefault="005B74C7" w:rsidP="005B74C7">
      <w:pPr>
        <w:spacing w:before="240" w:after="240" w:line="360" w:lineRule="auto"/>
        <w:contextualSpacing/>
        <w:jc w:val="both"/>
        <w:rPr>
          <w:rFonts w:ascii="Palatino Linotype" w:hAnsi="Palatino Linotype"/>
          <w:lang w:val="es-ES_tradnl" w:eastAsia="es-ES_tradnl"/>
        </w:rPr>
      </w:pPr>
    </w:p>
    <w:p w14:paraId="1C8DDCE4"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8E4D25">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8E4D25">
        <w:rPr>
          <w:rFonts w:ascii="Palatino Linotype" w:hAnsi="Palatino Linotype" w:cs="Arial"/>
          <w:b/>
          <w:color w:val="000000"/>
          <w:lang w:val="es-ES_tradnl"/>
        </w:rPr>
        <w:t>el acto reúna con los requisitos elementales</w:t>
      </w:r>
      <w:r w:rsidRPr="008E4D25">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8E4D25">
        <w:rPr>
          <w:rFonts w:ascii="Palatino Linotype" w:hAnsi="Palatino Linotype" w:cs="Arial"/>
          <w:color w:val="000000"/>
          <w:lang w:val="es-ES_tradnl"/>
        </w:rPr>
        <w:lastRenderedPageBreak/>
        <w:t>que no debe de existir dependencia jerárquica entre sus integrantes. Cualquier otra composición del Comité puede generar vicios de legalidad de origen en el acto que restringe un derecho humano.</w:t>
      </w:r>
    </w:p>
    <w:p w14:paraId="095FCDFB" w14:textId="77777777" w:rsidR="005B74C7" w:rsidRPr="008E4D25" w:rsidRDefault="005B74C7" w:rsidP="005B74C7">
      <w:pPr>
        <w:spacing w:line="360" w:lineRule="auto"/>
        <w:ind w:left="708"/>
        <w:rPr>
          <w:rFonts w:ascii="Palatino Linotype" w:hAnsi="Palatino Linotype"/>
          <w:lang w:val="es-ES_tradnl"/>
        </w:rPr>
      </w:pPr>
    </w:p>
    <w:p w14:paraId="3B6DBDAC"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lang w:val="es-ES_tradnl" w:eastAsia="es-ES_tradnl"/>
        </w:rPr>
      </w:pPr>
      <w:r w:rsidRPr="008E4D25">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C123EC1" w14:textId="77777777" w:rsidR="005B74C7" w:rsidRPr="008E4D25" w:rsidRDefault="005B74C7" w:rsidP="005B74C7">
      <w:pPr>
        <w:pStyle w:val="Prrafodelista"/>
        <w:keepNext/>
        <w:keepLines/>
        <w:numPr>
          <w:ilvl w:val="0"/>
          <w:numId w:val="19"/>
        </w:numPr>
        <w:spacing w:before="240" w:line="360" w:lineRule="auto"/>
        <w:ind w:left="0" w:firstLine="0"/>
        <w:outlineLvl w:val="0"/>
        <w:rPr>
          <w:rFonts w:ascii="Palatino Linotype" w:hAnsi="Palatino Linotype"/>
          <w:b/>
          <w:lang w:val="es-MX" w:eastAsia="en-US"/>
        </w:rPr>
      </w:pPr>
      <w:bookmarkStart w:id="88" w:name="_Toc63348482"/>
      <w:bookmarkStart w:id="89" w:name="_Toc67598519"/>
      <w:bookmarkStart w:id="90" w:name="_Toc69999208"/>
      <w:bookmarkStart w:id="91" w:name="_Toc73033017"/>
      <w:bookmarkStart w:id="92" w:name="_Toc113445989"/>
      <w:bookmarkStart w:id="93" w:name="_Toc5890465"/>
      <w:bookmarkStart w:id="94" w:name="_Toc50062191"/>
      <w:r w:rsidRPr="008E4D25">
        <w:rPr>
          <w:rFonts w:ascii="Palatino Linotype" w:hAnsi="Palatino Linotype"/>
          <w:b/>
          <w:lang w:val="es-MX" w:eastAsia="en-US"/>
        </w:rPr>
        <w:t>Requisitos de fondo del acuerdo de clasificación.</w:t>
      </w:r>
      <w:bookmarkEnd w:id="88"/>
      <w:bookmarkEnd w:id="89"/>
      <w:bookmarkEnd w:id="90"/>
      <w:bookmarkEnd w:id="91"/>
      <w:bookmarkEnd w:id="92"/>
      <w:bookmarkEnd w:id="93"/>
      <w:bookmarkEnd w:id="94"/>
    </w:p>
    <w:p w14:paraId="62FE790F"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7771388"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0E353581"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525B53"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3486413D"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E4D25">
        <w:rPr>
          <w:rFonts w:ascii="Palatino Linotype" w:hAnsi="Palatino Linotype"/>
          <w:vertAlign w:val="superscript"/>
          <w:lang w:val="es-ES_tradnl"/>
        </w:rPr>
        <w:footnoteReference w:id="18"/>
      </w:r>
    </w:p>
    <w:p w14:paraId="1D81A2F2" w14:textId="77777777" w:rsidR="005B74C7" w:rsidRPr="008E4D25" w:rsidRDefault="005B74C7" w:rsidP="005B74C7">
      <w:pPr>
        <w:spacing w:line="360" w:lineRule="auto"/>
        <w:ind w:left="708"/>
        <w:rPr>
          <w:rFonts w:ascii="Palatino Linotype" w:hAnsi="Palatino Linotype" w:cs="Arial"/>
          <w:color w:val="222222"/>
          <w:lang w:val="es-ES_tradnl" w:eastAsia="es-MX"/>
        </w:rPr>
      </w:pPr>
    </w:p>
    <w:p w14:paraId="1154D2F7"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lastRenderedPageBreak/>
        <w:t>Por su parte, el intérprete judicial del país ha establecido una jurisprudencia respecto a qué debe entenderse por fundamentación y motivación, en los siguientes términos:</w:t>
      </w:r>
    </w:p>
    <w:p w14:paraId="7E2E1848" w14:textId="77777777" w:rsidR="005B74C7" w:rsidRPr="008E4D25" w:rsidRDefault="005B74C7" w:rsidP="005B74C7">
      <w:pPr>
        <w:spacing w:before="240" w:after="240" w:line="360" w:lineRule="auto"/>
        <w:contextualSpacing/>
        <w:jc w:val="both"/>
        <w:rPr>
          <w:rFonts w:ascii="Palatino Linotype" w:hAnsi="Palatino Linotype" w:cs="Arial"/>
          <w:color w:val="222222"/>
          <w:lang w:val="es-ES_tradnl" w:eastAsia="es-MX"/>
        </w:rPr>
      </w:pPr>
    </w:p>
    <w:p w14:paraId="49667818"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b/>
          <w:i/>
          <w:color w:val="000000"/>
          <w:lang w:val="es-ES_tradnl"/>
        </w:rPr>
        <w:t>FUNDAMENTACIÓN Y MOTIVACIÓN.</w:t>
      </w:r>
      <w:r w:rsidRPr="008E4D25">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B1A06F5"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t>SEGUNDO TRIBUNAL COLEGIADO DEL SEXTO CIRCUITO.</w:t>
      </w:r>
    </w:p>
    <w:p w14:paraId="3089E7D4"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58F8F8D"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5F82DE66"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3A9AE884"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3D6D449" w14:textId="77777777" w:rsidR="005B74C7" w:rsidRPr="008E4D25" w:rsidRDefault="005B74C7" w:rsidP="005B74C7">
      <w:pPr>
        <w:spacing w:line="360" w:lineRule="auto"/>
        <w:ind w:left="851" w:right="618"/>
        <w:contextualSpacing/>
        <w:jc w:val="both"/>
        <w:rPr>
          <w:rFonts w:ascii="Palatino Linotype" w:hAnsi="Palatino Linotype" w:cs="Arial"/>
          <w:i/>
          <w:color w:val="000000"/>
          <w:lang w:val="es-ES_tradnl"/>
        </w:rPr>
      </w:pPr>
      <w:r w:rsidRPr="008E4D25">
        <w:rPr>
          <w:rFonts w:ascii="Palatino Linotype" w:hAnsi="Palatino Linotype" w:cs="Arial"/>
          <w:i/>
          <w:color w:val="000000"/>
          <w:lang w:val="es-ES_tradnl"/>
        </w:rPr>
        <w:lastRenderedPageBreak/>
        <w:t>Amparo directo 7/96. Pedro Vicente López Miro. 21 de febrero de 1996. Unanimidad de votos. Ponente: María Eugenia Estela Martínez Cardiel. Secretario: Enrique Baigts Muñoz.</w:t>
      </w:r>
    </w:p>
    <w:p w14:paraId="439AE789" w14:textId="77777777" w:rsidR="005B74C7" w:rsidRPr="008E4D25" w:rsidRDefault="005B74C7" w:rsidP="005B74C7">
      <w:pPr>
        <w:spacing w:line="360" w:lineRule="auto"/>
        <w:contextualSpacing/>
        <w:jc w:val="both"/>
        <w:rPr>
          <w:rFonts w:ascii="Palatino Linotype" w:hAnsi="Palatino Linotype" w:cs="Arial"/>
          <w:i/>
          <w:color w:val="000000"/>
          <w:lang w:val="es-ES_tradnl"/>
        </w:rPr>
      </w:pPr>
    </w:p>
    <w:p w14:paraId="28B145A4"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3C97A5F" w14:textId="77777777" w:rsidR="005B74C7" w:rsidRPr="008E4D25" w:rsidRDefault="005B74C7" w:rsidP="005B74C7">
      <w:pPr>
        <w:spacing w:before="240" w:after="240" w:line="360" w:lineRule="auto"/>
        <w:contextualSpacing/>
        <w:jc w:val="both"/>
        <w:rPr>
          <w:rFonts w:ascii="Palatino Linotype" w:hAnsi="Palatino Linotype" w:cs="Arial"/>
          <w:color w:val="222222"/>
          <w:lang w:val="es-ES_tradnl" w:eastAsia="es-MX"/>
        </w:rPr>
      </w:pPr>
    </w:p>
    <w:p w14:paraId="53686787"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5877CA" w14:textId="77777777" w:rsidR="005B74C7" w:rsidRPr="008E4D25" w:rsidRDefault="005B74C7" w:rsidP="005B74C7">
      <w:pPr>
        <w:spacing w:before="240" w:after="240" w:line="360" w:lineRule="auto"/>
        <w:contextualSpacing/>
        <w:jc w:val="both"/>
        <w:rPr>
          <w:rFonts w:ascii="Palatino Linotype" w:hAnsi="Palatino Linotype" w:cs="Arial"/>
          <w:color w:val="222222"/>
          <w:lang w:val="es-ES_tradnl" w:eastAsia="es-MX"/>
        </w:rPr>
      </w:pPr>
    </w:p>
    <w:p w14:paraId="47F860BE"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1EA42321" w14:textId="77777777" w:rsidR="005B74C7" w:rsidRPr="008E4D25" w:rsidRDefault="005B74C7" w:rsidP="005B74C7">
      <w:pPr>
        <w:ind w:left="708"/>
        <w:rPr>
          <w:rFonts w:ascii="Palatino Linotype" w:hAnsi="Palatino Linotype" w:cs="Arial"/>
          <w:color w:val="222222"/>
          <w:lang w:val="es-ES_tradnl" w:eastAsia="es-MX"/>
        </w:rPr>
      </w:pPr>
    </w:p>
    <w:p w14:paraId="19E4751E" w14:textId="77777777" w:rsidR="005B74C7" w:rsidRPr="008E4D25" w:rsidRDefault="005B74C7" w:rsidP="005B74C7">
      <w:pPr>
        <w:spacing w:before="240" w:after="240" w:line="360" w:lineRule="auto"/>
        <w:contextualSpacing/>
        <w:jc w:val="both"/>
        <w:rPr>
          <w:rFonts w:ascii="Palatino Linotype" w:hAnsi="Palatino Linotype" w:cs="Arial"/>
          <w:color w:val="222222"/>
          <w:lang w:val="es-ES_tradnl" w:eastAsia="es-MX"/>
        </w:rPr>
      </w:pPr>
    </w:p>
    <w:p w14:paraId="6C6DC85A"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hAnsi="Palatino Linotype" w:cs="Arial"/>
          <w:color w:val="222222"/>
          <w:lang w:val="es-ES_tradnl" w:eastAsia="es-MX"/>
        </w:rPr>
        <w:t xml:space="preserve">Ahora bien, </w:t>
      </w:r>
      <w:r w:rsidRPr="008E4D25">
        <w:rPr>
          <w:rFonts w:ascii="Palatino Linotype" w:hAnsi="Palatino Linotype" w:cs="Arial"/>
          <w:b/>
          <w:color w:val="222222"/>
          <w:lang w:val="es-ES_tradnl" w:eastAsia="es-MX"/>
        </w:rPr>
        <w:t>para cada caso además de fundar y motivar</w:t>
      </w:r>
      <w:r w:rsidRPr="008E4D25">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E4D25">
        <w:rPr>
          <w:rFonts w:ascii="Palatino Linotype" w:eastAsia="Calibri" w:hAnsi="Palatino Linotype" w:cs="Arial"/>
          <w:lang w:eastAsia="es-MX"/>
        </w:rPr>
        <w:t xml:space="preserve">el Registro Federal </w:t>
      </w:r>
      <w:r w:rsidRPr="008E4D25">
        <w:rPr>
          <w:rFonts w:ascii="Palatino Linotype" w:eastAsia="Calibri" w:hAnsi="Palatino Linotype" w:cs="Arial"/>
          <w:lang w:eastAsia="es-MX"/>
        </w:rPr>
        <w:lastRenderedPageBreak/>
        <w:t>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4AAC1756"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222222"/>
          <w:lang w:val="es-ES_tradnl" w:eastAsia="es-MX"/>
        </w:rPr>
      </w:pPr>
      <w:r w:rsidRPr="008E4D25">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470814C9" w14:textId="77777777" w:rsidR="005B74C7" w:rsidRPr="008E4D25" w:rsidRDefault="005B74C7" w:rsidP="005B74C7">
      <w:pPr>
        <w:spacing w:before="240" w:after="240" w:line="360" w:lineRule="auto"/>
        <w:contextualSpacing/>
        <w:jc w:val="both"/>
        <w:rPr>
          <w:rFonts w:ascii="Palatino Linotype" w:eastAsia="Calibri" w:hAnsi="Palatino Linotype" w:cs="Arial"/>
          <w:lang w:eastAsia="es-MX"/>
        </w:rPr>
      </w:pPr>
    </w:p>
    <w:p w14:paraId="1C1234FE" w14:textId="77777777" w:rsidR="005B74C7" w:rsidRPr="008E4D25" w:rsidRDefault="005B74C7" w:rsidP="005B74C7">
      <w:pPr>
        <w:keepNext/>
        <w:keepLines/>
        <w:spacing w:before="240" w:line="360" w:lineRule="auto"/>
        <w:jc w:val="both"/>
        <w:outlineLvl w:val="0"/>
        <w:rPr>
          <w:rFonts w:ascii="Palatino Linotype" w:hAnsi="Palatino Linotype"/>
          <w:b/>
          <w:lang w:val="es-MX" w:eastAsia="en-US"/>
        </w:rPr>
      </w:pPr>
      <w:bookmarkStart w:id="95" w:name="_Toc5711929"/>
      <w:bookmarkStart w:id="96" w:name="_Toc5890466"/>
      <w:bookmarkStart w:id="97" w:name="_Toc50062192"/>
      <w:bookmarkStart w:id="98" w:name="_Toc63348483"/>
      <w:bookmarkStart w:id="99" w:name="_Toc67598520"/>
      <w:bookmarkStart w:id="100" w:name="_Toc69999209"/>
      <w:bookmarkStart w:id="101" w:name="_Toc73033018"/>
      <w:bookmarkStart w:id="102" w:name="_Toc113445990"/>
      <w:r w:rsidRPr="008E4D25">
        <w:rPr>
          <w:rFonts w:ascii="Palatino Linotype" w:hAnsi="Palatino Linotype"/>
          <w:b/>
          <w:lang w:val="es-MX" w:eastAsia="en-US"/>
        </w:rPr>
        <w:t>IV. Condiciones especiales de la clasificación de la información como confidencial.</w:t>
      </w:r>
      <w:bookmarkEnd w:id="95"/>
      <w:bookmarkEnd w:id="96"/>
      <w:bookmarkEnd w:id="97"/>
      <w:bookmarkEnd w:id="98"/>
      <w:bookmarkEnd w:id="99"/>
      <w:bookmarkEnd w:id="100"/>
      <w:bookmarkEnd w:id="101"/>
      <w:bookmarkEnd w:id="102"/>
    </w:p>
    <w:p w14:paraId="0187C32D" w14:textId="77777777" w:rsidR="005B74C7" w:rsidRPr="008E4D25" w:rsidRDefault="005B74C7" w:rsidP="005B74C7">
      <w:pPr>
        <w:keepNext/>
        <w:keepLines/>
        <w:spacing w:before="240" w:line="360" w:lineRule="auto"/>
        <w:jc w:val="both"/>
        <w:outlineLvl w:val="0"/>
        <w:rPr>
          <w:rFonts w:ascii="Palatino Linotype" w:hAnsi="Palatino Linotype"/>
          <w:b/>
          <w:lang w:val="es-MX" w:eastAsia="en-US"/>
        </w:rPr>
      </w:pPr>
    </w:p>
    <w:p w14:paraId="50575317" w14:textId="77777777" w:rsidR="005B74C7" w:rsidRPr="008E4D25" w:rsidRDefault="005B74C7" w:rsidP="005B74C7">
      <w:pPr>
        <w:numPr>
          <w:ilvl w:val="0"/>
          <w:numId w:val="3"/>
        </w:numPr>
        <w:spacing w:before="240" w:after="240" w:line="360" w:lineRule="auto"/>
        <w:ind w:left="-142" w:firstLine="142"/>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11B669C"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533C3807"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483E37B7"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15EC32C9" w14:textId="77777777" w:rsidR="005B74C7" w:rsidRPr="008E4D25" w:rsidRDefault="005B74C7" w:rsidP="005B74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E4D25">
        <w:rPr>
          <w:rFonts w:ascii="Palatino Linotype" w:hAnsi="Palatino Linotype" w:cs="Bookman Old Style"/>
          <w:bCs/>
          <w:i/>
          <w:color w:val="000000"/>
          <w:lang w:val="es-ES_tradnl"/>
        </w:rPr>
        <w:t xml:space="preserve">I. </w:t>
      </w:r>
      <w:r w:rsidRPr="008E4D25">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2165118D" w14:textId="77777777" w:rsidR="005B74C7" w:rsidRPr="008E4D25" w:rsidRDefault="005B74C7" w:rsidP="005B74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E4D25">
        <w:rPr>
          <w:rFonts w:ascii="Palatino Linotype" w:hAnsi="Palatino Linotype" w:cs="Bookman Old Style"/>
          <w:bCs/>
          <w:i/>
          <w:color w:val="000000"/>
          <w:lang w:val="es-ES_tradnl"/>
        </w:rPr>
        <w:lastRenderedPageBreak/>
        <w:t xml:space="preserve">II. </w:t>
      </w:r>
      <w:r w:rsidRPr="008E4D25">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D5F2178" w14:textId="77777777" w:rsidR="005B74C7" w:rsidRPr="008E4D25" w:rsidRDefault="005B74C7" w:rsidP="005B74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E4D25">
        <w:rPr>
          <w:rFonts w:ascii="Palatino Linotype" w:hAnsi="Palatino Linotype" w:cs="Bookman Old Style"/>
          <w:bCs/>
          <w:i/>
          <w:color w:val="000000"/>
          <w:lang w:val="es-ES_tradnl"/>
        </w:rPr>
        <w:t xml:space="preserve">III. </w:t>
      </w:r>
      <w:r w:rsidRPr="008E4D25">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0593CADE" w14:textId="77777777" w:rsidR="005B74C7" w:rsidRPr="008E4D25" w:rsidRDefault="005B74C7" w:rsidP="005B74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8E4D25">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1DA6B10" w14:textId="77777777" w:rsidR="005B74C7" w:rsidRPr="008E4D25" w:rsidRDefault="005B74C7" w:rsidP="005B74C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8E4D25">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349F213"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6D86B4A"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7798CC0D"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 xml:space="preserve">Como consecuencia de lo anterior, el </w:t>
      </w:r>
      <w:r w:rsidRPr="008E4D25">
        <w:rPr>
          <w:rFonts w:ascii="Palatino Linotype" w:hAnsi="Palatino Linotype" w:cs="Arial"/>
          <w:b/>
          <w:color w:val="000000"/>
          <w:lang w:val="es-ES_tradnl"/>
        </w:rPr>
        <w:t>SUJETO OBLIGADO</w:t>
      </w:r>
      <w:r w:rsidRPr="008E4D25">
        <w:rPr>
          <w:rFonts w:ascii="Palatino Linotype" w:hAnsi="Palatino Linotype" w:cs="Arial"/>
          <w:color w:val="000000"/>
          <w:lang w:val="es-ES_tradnl"/>
        </w:rPr>
        <w:t xml:space="preserve"> debe identificar claramente el tipo de información y hacer un juicio de subsunción o encaje</w:t>
      </w:r>
      <w:r w:rsidRPr="008E4D25">
        <w:rPr>
          <w:rFonts w:ascii="Palatino Linotype" w:hAnsi="Palatino Linotype"/>
          <w:vertAlign w:val="superscript"/>
          <w:lang w:val="es-ES_tradnl"/>
        </w:rPr>
        <w:footnoteReference w:id="19"/>
      </w:r>
      <w:r w:rsidRPr="008E4D25">
        <w:rPr>
          <w:rFonts w:ascii="Palatino Linotype" w:hAnsi="Palatino Linotype" w:cs="Arial"/>
          <w:color w:val="000000"/>
          <w:lang w:val="es-ES_tradnl"/>
        </w:rPr>
        <w:t xml:space="preserve"> para </w:t>
      </w:r>
      <w:r w:rsidRPr="008E4D25">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3BD8FB38" w14:textId="77777777" w:rsidR="005B74C7" w:rsidRPr="008E4D25" w:rsidRDefault="005B74C7" w:rsidP="005B74C7">
      <w:pPr>
        <w:spacing w:line="360" w:lineRule="auto"/>
        <w:ind w:left="708"/>
        <w:rPr>
          <w:rFonts w:ascii="Palatino Linotype" w:hAnsi="Palatino Linotype" w:cs="Arial"/>
          <w:color w:val="000000"/>
          <w:lang w:val="es-ES_tradnl"/>
        </w:rPr>
      </w:pPr>
    </w:p>
    <w:p w14:paraId="0E2A6DC9" w14:textId="77777777" w:rsidR="005B74C7" w:rsidRPr="008E4D25" w:rsidRDefault="005B74C7" w:rsidP="005B74C7">
      <w:pPr>
        <w:numPr>
          <w:ilvl w:val="0"/>
          <w:numId w:val="3"/>
        </w:numPr>
        <w:spacing w:before="240" w:after="240" w:line="360" w:lineRule="auto"/>
        <w:ind w:left="0" w:firstLine="0"/>
        <w:contextualSpacing/>
        <w:jc w:val="both"/>
        <w:rPr>
          <w:rFonts w:ascii="Palatino Linotype" w:hAnsi="Palatino Linotype" w:cs="Arial"/>
          <w:color w:val="000000"/>
          <w:lang w:val="es-ES_tradnl"/>
        </w:rPr>
      </w:pPr>
      <w:r w:rsidRPr="008E4D2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CC274B7" w14:textId="77777777" w:rsidR="005B74C7" w:rsidRPr="008E4D25" w:rsidRDefault="005B74C7" w:rsidP="005B74C7">
      <w:pPr>
        <w:spacing w:before="240" w:after="240" w:line="360" w:lineRule="auto"/>
        <w:contextualSpacing/>
        <w:jc w:val="both"/>
        <w:rPr>
          <w:rFonts w:ascii="Palatino Linotype" w:hAnsi="Palatino Linotype" w:cs="Arial"/>
          <w:color w:val="000000"/>
          <w:lang w:val="es-ES_tradnl"/>
        </w:rPr>
      </w:pPr>
    </w:p>
    <w:p w14:paraId="1B0448E7" w14:textId="77777777" w:rsidR="005B74C7" w:rsidRPr="008E4D25" w:rsidRDefault="005B74C7" w:rsidP="005B74C7">
      <w:pPr>
        <w:keepNext/>
        <w:keepLines/>
        <w:numPr>
          <w:ilvl w:val="0"/>
          <w:numId w:val="20"/>
        </w:numPr>
        <w:spacing w:before="240" w:after="160" w:line="360" w:lineRule="auto"/>
        <w:ind w:left="0" w:firstLine="0"/>
        <w:outlineLvl w:val="0"/>
        <w:rPr>
          <w:rFonts w:ascii="Palatino Linotype" w:eastAsia="MS Gothic" w:hAnsi="Palatino Linotype"/>
          <w:b/>
          <w:lang w:val="es-MX" w:eastAsia="en-US"/>
        </w:rPr>
      </w:pPr>
      <w:bookmarkStart w:id="103" w:name="_Toc5711930"/>
      <w:bookmarkStart w:id="104" w:name="_Toc5890467"/>
      <w:bookmarkStart w:id="105" w:name="_Toc50062193"/>
      <w:r w:rsidRPr="008E4D25">
        <w:rPr>
          <w:rFonts w:ascii="Palatino Linotype" w:eastAsia="MS Gothic" w:hAnsi="Palatino Linotype"/>
          <w:b/>
          <w:lang w:val="es-MX" w:eastAsia="en-US"/>
        </w:rPr>
        <w:t xml:space="preserve"> </w:t>
      </w:r>
      <w:bookmarkStart w:id="106" w:name="_Toc63348484"/>
      <w:bookmarkStart w:id="107" w:name="_Toc67598521"/>
      <w:bookmarkStart w:id="108" w:name="_Toc69999210"/>
      <w:bookmarkStart w:id="109" w:name="_Toc73033019"/>
      <w:bookmarkStart w:id="110" w:name="_Toc113445991"/>
      <w:r w:rsidRPr="008E4D25">
        <w:rPr>
          <w:rFonts w:ascii="Palatino Linotype" w:eastAsia="MS Gothic" w:hAnsi="Palatino Linotype"/>
          <w:b/>
          <w:lang w:val="es-MX" w:eastAsia="en-US"/>
        </w:rPr>
        <w:t>Del consentimiento.</w:t>
      </w:r>
      <w:bookmarkEnd w:id="103"/>
      <w:bookmarkEnd w:id="104"/>
      <w:bookmarkEnd w:id="105"/>
      <w:bookmarkEnd w:id="106"/>
      <w:bookmarkEnd w:id="107"/>
      <w:bookmarkEnd w:id="108"/>
      <w:bookmarkEnd w:id="109"/>
      <w:bookmarkEnd w:id="110"/>
    </w:p>
    <w:p w14:paraId="0E6D9725" w14:textId="77777777" w:rsidR="005B74C7" w:rsidRPr="008E4D25" w:rsidRDefault="005B74C7" w:rsidP="005B74C7">
      <w:pPr>
        <w:spacing w:line="360" w:lineRule="auto"/>
        <w:rPr>
          <w:rFonts w:ascii="Palatino Linotype" w:eastAsia="MS Mincho" w:hAnsi="Palatino Linotype"/>
          <w:lang w:val="es-MX" w:eastAsia="en-US"/>
        </w:rPr>
      </w:pPr>
    </w:p>
    <w:p w14:paraId="1D4C1606" w14:textId="77777777" w:rsidR="005B74C7" w:rsidRPr="008E4D25" w:rsidRDefault="005B74C7" w:rsidP="005B74C7">
      <w:pPr>
        <w:numPr>
          <w:ilvl w:val="0"/>
          <w:numId w:val="3"/>
        </w:numPr>
        <w:spacing w:after="120" w:line="360" w:lineRule="auto"/>
        <w:ind w:left="0" w:right="49" w:firstLine="0"/>
        <w:contextualSpacing/>
        <w:jc w:val="both"/>
        <w:rPr>
          <w:rFonts w:ascii="Palatino Linotype" w:eastAsia="MS Mincho" w:hAnsi="Palatino Linotype" w:cs="Arial"/>
          <w:color w:val="000000"/>
          <w:lang w:val="es-ES_tradnl"/>
        </w:rPr>
      </w:pPr>
      <w:r w:rsidRPr="008E4D25">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AF5A4C5" w14:textId="77777777" w:rsidR="005B74C7" w:rsidRPr="008E4D25" w:rsidRDefault="005B74C7" w:rsidP="005B74C7">
      <w:pPr>
        <w:spacing w:after="120" w:line="360" w:lineRule="auto"/>
        <w:ind w:left="426" w:right="49" w:hanging="426"/>
        <w:contextualSpacing/>
        <w:jc w:val="both"/>
        <w:rPr>
          <w:rFonts w:ascii="Palatino Linotype" w:eastAsia="MS Mincho" w:hAnsi="Palatino Linotype" w:cs="Arial"/>
          <w:color w:val="000000"/>
          <w:lang w:val="es-ES_tradnl"/>
        </w:rPr>
      </w:pPr>
    </w:p>
    <w:p w14:paraId="0CBEE313" w14:textId="77777777" w:rsidR="005B74C7" w:rsidRPr="008E4D25" w:rsidRDefault="005B74C7" w:rsidP="005B74C7">
      <w:pPr>
        <w:spacing w:after="120" w:line="360" w:lineRule="auto"/>
        <w:ind w:left="567" w:right="567"/>
        <w:contextualSpacing/>
        <w:jc w:val="both"/>
        <w:rPr>
          <w:rFonts w:ascii="Palatino Linotype" w:eastAsia="MS Mincho" w:hAnsi="Palatino Linotype" w:cs="Arial"/>
          <w:bCs/>
          <w:i/>
          <w:color w:val="000000"/>
          <w:lang w:val="es-MX"/>
        </w:rPr>
      </w:pPr>
      <w:r w:rsidRPr="008E4D25">
        <w:rPr>
          <w:rFonts w:ascii="Palatino Linotype" w:eastAsia="MS Mincho" w:hAnsi="Palatino Linotype" w:cs="Arial"/>
          <w:bCs/>
          <w:i/>
          <w:color w:val="000000"/>
          <w:lang w:val="es-MX"/>
        </w:rPr>
        <w:t>I.</w:t>
      </w:r>
      <w:r w:rsidRPr="008E4D25">
        <w:rPr>
          <w:rFonts w:ascii="Palatino Linotype" w:eastAsia="MS Mincho" w:hAnsi="Palatino Linotype" w:cs="Arial"/>
          <w:i/>
          <w:color w:val="000000"/>
          <w:lang w:val="es-MX"/>
        </w:rPr>
        <w:t xml:space="preserve"> La información se encuentre en registros públicos o fuentes de acceso público;</w:t>
      </w:r>
    </w:p>
    <w:p w14:paraId="121A0AA6" w14:textId="77777777" w:rsidR="005B74C7" w:rsidRPr="008E4D25" w:rsidRDefault="005B74C7" w:rsidP="005B74C7">
      <w:pPr>
        <w:spacing w:after="120" w:line="360" w:lineRule="auto"/>
        <w:ind w:left="567" w:right="567"/>
        <w:contextualSpacing/>
        <w:jc w:val="both"/>
        <w:rPr>
          <w:rFonts w:ascii="Palatino Linotype" w:eastAsia="MS Mincho" w:hAnsi="Palatino Linotype" w:cs="Arial"/>
          <w:bCs/>
          <w:i/>
          <w:color w:val="000000"/>
          <w:lang w:val="es-MX"/>
        </w:rPr>
      </w:pPr>
      <w:r w:rsidRPr="008E4D25">
        <w:rPr>
          <w:rFonts w:ascii="Palatino Linotype" w:eastAsia="MS Mincho" w:hAnsi="Palatino Linotype" w:cs="Arial"/>
          <w:bCs/>
          <w:i/>
          <w:color w:val="000000"/>
          <w:lang w:val="es-MX"/>
        </w:rPr>
        <w:lastRenderedPageBreak/>
        <w:t xml:space="preserve">II. </w:t>
      </w:r>
      <w:r w:rsidRPr="008E4D25">
        <w:rPr>
          <w:rFonts w:ascii="Palatino Linotype" w:eastAsia="MS Mincho" w:hAnsi="Palatino Linotype" w:cs="Arial"/>
          <w:i/>
          <w:color w:val="000000"/>
          <w:lang w:val="es-MX"/>
        </w:rPr>
        <w:t>Por Ley tenga el carácter de pública;</w:t>
      </w:r>
    </w:p>
    <w:p w14:paraId="0C17455E" w14:textId="77777777" w:rsidR="005B74C7" w:rsidRPr="008E4D25" w:rsidRDefault="005B74C7" w:rsidP="005B74C7">
      <w:pPr>
        <w:spacing w:after="120" w:line="360" w:lineRule="auto"/>
        <w:ind w:left="567" w:right="567"/>
        <w:contextualSpacing/>
        <w:jc w:val="both"/>
        <w:rPr>
          <w:rFonts w:ascii="Palatino Linotype" w:eastAsia="MS Mincho" w:hAnsi="Palatino Linotype" w:cs="Arial"/>
          <w:i/>
          <w:color w:val="000000"/>
          <w:lang w:val="es-MX"/>
        </w:rPr>
      </w:pPr>
      <w:r w:rsidRPr="008E4D25">
        <w:rPr>
          <w:rFonts w:ascii="Palatino Linotype" w:eastAsia="MS Mincho" w:hAnsi="Palatino Linotype" w:cs="Arial"/>
          <w:bCs/>
          <w:i/>
          <w:color w:val="000000"/>
          <w:lang w:val="es-MX"/>
        </w:rPr>
        <w:t xml:space="preserve">III. </w:t>
      </w:r>
      <w:r w:rsidRPr="008E4D25">
        <w:rPr>
          <w:rFonts w:ascii="Palatino Linotype" w:eastAsia="MS Mincho" w:hAnsi="Palatino Linotype" w:cs="Arial"/>
          <w:i/>
          <w:color w:val="000000"/>
          <w:lang w:val="es-MX"/>
        </w:rPr>
        <w:t xml:space="preserve">Exista una orden judicial; </w:t>
      </w:r>
    </w:p>
    <w:p w14:paraId="73CCF06D" w14:textId="77777777" w:rsidR="005B74C7" w:rsidRPr="008E4D25" w:rsidRDefault="005B74C7" w:rsidP="005B74C7">
      <w:pPr>
        <w:spacing w:after="120" w:line="360" w:lineRule="auto"/>
        <w:ind w:left="567" w:right="567"/>
        <w:contextualSpacing/>
        <w:jc w:val="both"/>
        <w:rPr>
          <w:rFonts w:ascii="Palatino Linotype" w:eastAsia="MS Mincho" w:hAnsi="Palatino Linotype" w:cs="Arial"/>
          <w:i/>
          <w:color w:val="000000"/>
          <w:lang w:val="es-MX"/>
        </w:rPr>
      </w:pPr>
      <w:r w:rsidRPr="008E4D25">
        <w:rPr>
          <w:rFonts w:ascii="Palatino Linotype" w:eastAsia="MS Mincho" w:hAnsi="Palatino Linotype" w:cs="Arial"/>
          <w:bCs/>
          <w:i/>
          <w:color w:val="000000"/>
          <w:lang w:val="es-MX"/>
        </w:rPr>
        <w:t xml:space="preserve">IV. </w:t>
      </w:r>
      <w:r w:rsidRPr="008E4D25">
        <w:rPr>
          <w:rFonts w:ascii="Palatino Linotype" w:eastAsia="MS Mincho" w:hAnsi="Palatino Linotype" w:cs="Arial"/>
          <w:i/>
          <w:color w:val="000000"/>
          <w:lang w:val="es-MX"/>
        </w:rPr>
        <w:t xml:space="preserve">Por razones de seguridad pública, o para proteger los derechos de terceros, se requiera su publicación; o </w:t>
      </w:r>
    </w:p>
    <w:p w14:paraId="1830782A" w14:textId="77777777" w:rsidR="005B74C7" w:rsidRPr="008E4D25" w:rsidRDefault="005B74C7" w:rsidP="005B74C7">
      <w:pPr>
        <w:spacing w:after="120" w:line="360" w:lineRule="auto"/>
        <w:ind w:left="567" w:right="567"/>
        <w:contextualSpacing/>
        <w:jc w:val="both"/>
        <w:rPr>
          <w:rFonts w:ascii="Palatino Linotype" w:eastAsia="MS Mincho" w:hAnsi="Palatino Linotype" w:cs="Arial"/>
          <w:i/>
          <w:color w:val="000000"/>
          <w:lang w:val="es-MX"/>
        </w:rPr>
      </w:pPr>
      <w:r w:rsidRPr="008E4D25">
        <w:rPr>
          <w:rFonts w:ascii="Palatino Linotype" w:eastAsia="MS Mincho" w:hAnsi="Palatino Linotype" w:cs="Arial"/>
          <w:bCs/>
          <w:i/>
          <w:color w:val="000000"/>
          <w:lang w:val="es-MX"/>
        </w:rPr>
        <w:t xml:space="preserve">V. </w:t>
      </w:r>
      <w:r w:rsidRPr="008E4D25">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67EB2C2" w14:textId="77777777" w:rsidR="005B74C7" w:rsidRPr="008E4D25" w:rsidRDefault="005B74C7" w:rsidP="005B74C7">
      <w:pPr>
        <w:spacing w:after="120" w:line="360" w:lineRule="auto"/>
        <w:ind w:left="426" w:right="49" w:hanging="426"/>
        <w:contextualSpacing/>
        <w:jc w:val="both"/>
        <w:rPr>
          <w:rFonts w:ascii="Palatino Linotype" w:eastAsia="MS Mincho" w:hAnsi="Palatino Linotype" w:cs="Arial"/>
          <w:color w:val="000000"/>
          <w:lang w:val="es-ES_tradnl"/>
        </w:rPr>
      </w:pPr>
    </w:p>
    <w:p w14:paraId="159C8B9B" w14:textId="77777777" w:rsidR="005B74C7" w:rsidRPr="008E4D25" w:rsidRDefault="005B74C7" w:rsidP="005B74C7">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8E4D25">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1A46598" w14:textId="77777777" w:rsidR="005B74C7" w:rsidRPr="008E4D25" w:rsidRDefault="005B74C7" w:rsidP="005B74C7">
      <w:pPr>
        <w:spacing w:after="120" w:line="360" w:lineRule="auto"/>
        <w:contextualSpacing/>
        <w:jc w:val="both"/>
        <w:rPr>
          <w:rFonts w:ascii="Palatino Linotype" w:eastAsia="MS Mincho" w:hAnsi="Palatino Linotype" w:cs="Arial"/>
          <w:color w:val="000000"/>
          <w:lang w:val="es-ES_tradnl"/>
        </w:rPr>
      </w:pPr>
    </w:p>
    <w:p w14:paraId="0ADA391C" w14:textId="77777777" w:rsidR="005B74C7" w:rsidRPr="008E4D25" w:rsidRDefault="005B74C7" w:rsidP="005B74C7">
      <w:pPr>
        <w:numPr>
          <w:ilvl w:val="0"/>
          <w:numId w:val="3"/>
        </w:numPr>
        <w:spacing w:after="120" w:line="360" w:lineRule="auto"/>
        <w:ind w:left="0" w:firstLine="0"/>
        <w:contextualSpacing/>
        <w:jc w:val="both"/>
        <w:rPr>
          <w:rFonts w:ascii="Palatino Linotype" w:eastAsia="MS Mincho" w:hAnsi="Palatino Linotype" w:cs="Arial"/>
          <w:color w:val="000000"/>
          <w:lang w:val="es-ES_tradnl"/>
        </w:rPr>
      </w:pPr>
      <w:r w:rsidRPr="008E4D25">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0CDA62F" w14:textId="77777777" w:rsidR="005B74C7" w:rsidRPr="008E4D25" w:rsidRDefault="005B74C7" w:rsidP="005B74C7">
      <w:pPr>
        <w:pStyle w:val="Prrafodelista"/>
        <w:keepNext/>
        <w:keepLines/>
        <w:numPr>
          <w:ilvl w:val="0"/>
          <w:numId w:val="20"/>
        </w:numPr>
        <w:spacing w:before="240" w:after="160" w:line="360" w:lineRule="auto"/>
        <w:ind w:left="0" w:firstLine="0"/>
        <w:outlineLvl w:val="0"/>
        <w:rPr>
          <w:rFonts w:ascii="Palatino Linotype" w:hAnsi="Palatino Linotype"/>
          <w:b/>
          <w:color w:val="000000"/>
          <w:lang w:val="es-ES_tradnl"/>
        </w:rPr>
      </w:pPr>
      <w:r w:rsidRPr="008E4D25">
        <w:rPr>
          <w:rFonts w:ascii="Palatino Linotype" w:eastAsia="MS Gothic" w:hAnsi="Palatino Linotype"/>
          <w:b/>
          <w:lang w:val="es-MX" w:eastAsia="en-US"/>
        </w:rPr>
        <w:t xml:space="preserve"> </w:t>
      </w:r>
      <w:bookmarkStart w:id="111" w:name="_Toc63348485"/>
      <w:bookmarkStart w:id="112" w:name="_Toc67598522"/>
      <w:bookmarkStart w:id="113" w:name="_Toc69999211"/>
      <w:bookmarkStart w:id="114" w:name="_Toc73033020"/>
      <w:bookmarkStart w:id="115" w:name="_Toc113445992"/>
      <w:r w:rsidRPr="008E4D25">
        <w:rPr>
          <w:rFonts w:ascii="Palatino Linotype" w:hAnsi="Palatino Linotype"/>
          <w:b/>
          <w:lang w:val="es-MX" w:eastAsia="en-US"/>
        </w:rPr>
        <w:t>De la firma de los servidores públicos.</w:t>
      </w:r>
      <w:bookmarkEnd w:id="111"/>
      <w:bookmarkEnd w:id="112"/>
      <w:bookmarkEnd w:id="113"/>
      <w:bookmarkEnd w:id="114"/>
      <w:bookmarkEnd w:id="115"/>
    </w:p>
    <w:p w14:paraId="1C6D5010" w14:textId="77777777" w:rsidR="005B74C7" w:rsidRPr="008E4D25" w:rsidRDefault="005B74C7" w:rsidP="005B74C7">
      <w:pPr>
        <w:numPr>
          <w:ilvl w:val="0"/>
          <w:numId w:val="3"/>
        </w:numPr>
        <w:tabs>
          <w:tab w:val="left" w:pos="567"/>
        </w:tabs>
        <w:spacing w:after="160" w:line="360" w:lineRule="auto"/>
        <w:ind w:left="0" w:firstLine="0"/>
        <w:contextualSpacing/>
        <w:jc w:val="both"/>
        <w:rPr>
          <w:rFonts w:ascii="Palatino Linotype" w:hAnsi="Palatino Linotype"/>
          <w:b/>
          <w:lang w:val="es-ES_tradnl"/>
        </w:rPr>
      </w:pPr>
      <w:r w:rsidRPr="008E4D25">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w:t>
      </w:r>
      <w:r w:rsidRPr="008E4D25">
        <w:rPr>
          <w:rFonts w:ascii="Palatino Linotype" w:eastAsia="MS Mincho" w:hAnsi="Palatino Linotype"/>
          <w:lang w:val="es-ES_tradnl"/>
        </w:rPr>
        <w:lastRenderedPageBreak/>
        <w:t xml:space="preserve">únicamente se validan a través de su rúbrica o firma, por lo que la misma es publica, sirve de apoyo a lo anterior el siguiente criterio orientador: </w:t>
      </w:r>
    </w:p>
    <w:p w14:paraId="28A53A60" w14:textId="77777777" w:rsidR="005B74C7" w:rsidRPr="008E4D25" w:rsidRDefault="005B74C7" w:rsidP="005B74C7">
      <w:pPr>
        <w:tabs>
          <w:tab w:val="left" w:pos="567"/>
        </w:tabs>
        <w:spacing w:line="360" w:lineRule="auto"/>
        <w:contextualSpacing/>
        <w:jc w:val="both"/>
        <w:rPr>
          <w:rFonts w:ascii="Palatino Linotype" w:hAnsi="Palatino Linotype"/>
          <w:b/>
          <w:lang w:val="es-ES_tradnl"/>
        </w:rPr>
      </w:pPr>
    </w:p>
    <w:p w14:paraId="65BD3011" w14:textId="77777777" w:rsidR="005B74C7" w:rsidRPr="008E4D25" w:rsidRDefault="005B74C7" w:rsidP="005B74C7">
      <w:pPr>
        <w:tabs>
          <w:tab w:val="left" w:pos="567"/>
        </w:tabs>
        <w:spacing w:line="360" w:lineRule="auto"/>
        <w:ind w:left="567" w:right="616"/>
        <w:jc w:val="both"/>
        <w:rPr>
          <w:rFonts w:ascii="Palatino Linotype" w:hAnsi="Palatino Linotype"/>
          <w:i/>
          <w:color w:val="000000"/>
          <w:lang w:val="es-MX"/>
        </w:rPr>
      </w:pPr>
      <w:r w:rsidRPr="008E4D25">
        <w:rPr>
          <w:rFonts w:ascii="Palatino Linotype" w:hAnsi="Palatino Linotype"/>
          <w:i/>
          <w:color w:val="000000"/>
          <w:lang w:val="es-MX"/>
        </w:rPr>
        <w:t>“</w:t>
      </w:r>
      <w:r w:rsidRPr="008E4D25">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8E4D25">
        <w:rPr>
          <w:rFonts w:ascii="Palatino Linotype" w:hAnsi="Palatino Linotype"/>
          <w:i/>
          <w:color w:val="000000"/>
          <w:lang w:val="es-MX"/>
        </w:rPr>
        <w:t>.</w:t>
      </w:r>
      <w:r w:rsidRPr="008E4D25">
        <w:rPr>
          <w:rFonts w:ascii="Palatino Linotype" w:hAnsi="Palatino Linotype"/>
          <w:bCs/>
          <w:i/>
          <w:color w:val="000000"/>
          <w:lang w:val="es-MX"/>
        </w:rPr>
        <w:t>“</w:t>
      </w:r>
    </w:p>
    <w:p w14:paraId="25E9E90C" w14:textId="77777777" w:rsidR="005B74C7" w:rsidRPr="008E4D25" w:rsidRDefault="005B74C7" w:rsidP="005B74C7">
      <w:pPr>
        <w:spacing w:line="360" w:lineRule="auto"/>
        <w:contextualSpacing/>
        <w:jc w:val="both"/>
        <w:rPr>
          <w:rFonts w:ascii="Palatino Linotype" w:eastAsia="MS Mincho" w:hAnsi="Palatino Linotype"/>
          <w:lang w:val="es-ES_tradnl"/>
        </w:rPr>
      </w:pPr>
    </w:p>
    <w:p w14:paraId="199E4847" w14:textId="77777777" w:rsidR="005B74C7" w:rsidRPr="008E4D25" w:rsidRDefault="005B74C7" w:rsidP="005B74C7">
      <w:pPr>
        <w:numPr>
          <w:ilvl w:val="0"/>
          <w:numId w:val="3"/>
        </w:numPr>
        <w:spacing w:after="160" w:line="360" w:lineRule="auto"/>
        <w:ind w:left="0" w:firstLine="0"/>
        <w:contextualSpacing/>
        <w:jc w:val="both"/>
        <w:rPr>
          <w:rFonts w:ascii="Palatino Linotype" w:eastAsia="MS Mincho" w:hAnsi="Palatino Linotype"/>
          <w:lang w:val="es-ES_tradnl"/>
        </w:rPr>
      </w:pPr>
      <w:r w:rsidRPr="008E4D25">
        <w:rPr>
          <w:rFonts w:ascii="Palatino Linotype" w:eastAsia="MS Mincho" w:hAnsi="Palatino Linotype"/>
          <w:lang w:val="es-ES_tradnl"/>
        </w:rPr>
        <w:t xml:space="preserve">En ese mismo sentido los </w:t>
      </w:r>
      <w:r w:rsidRPr="008E4D25">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8E4D25">
        <w:rPr>
          <w:rFonts w:ascii="Palatino Linotype" w:hAnsi="Palatino Linotype" w:cs="Arial"/>
          <w:lang w:val="es-ES_tradnl"/>
        </w:rPr>
        <w:t>que señalan lo siguiente:</w:t>
      </w:r>
    </w:p>
    <w:p w14:paraId="68479A3E" w14:textId="77777777" w:rsidR="005B74C7" w:rsidRPr="008E4D25" w:rsidRDefault="005B74C7" w:rsidP="005B74C7">
      <w:pPr>
        <w:spacing w:line="360" w:lineRule="auto"/>
        <w:contextualSpacing/>
        <w:jc w:val="both"/>
        <w:rPr>
          <w:rFonts w:ascii="Palatino Linotype" w:eastAsia="MS Mincho" w:hAnsi="Palatino Linotype"/>
          <w:lang w:val="es-ES_tradnl"/>
        </w:rPr>
      </w:pPr>
    </w:p>
    <w:p w14:paraId="1DF51D2F" w14:textId="77777777" w:rsidR="005B74C7" w:rsidRPr="008E4D25" w:rsidRDefault="005B74C7" w:rsidP="005B74C7">
      <w:pPr>
        <w:shd w:val="clear" w:color="auto" w:fill="FFFFFF"/>
        <w:spacing w:after="200" w:line="360" w:lineRule="auto"/>
        <w:ind w:left="567" w:right="567"/>
        <w:jc w:val="both"/>
        <w:rPr>
          <w:rFonts w:ascii="Palatino Linotype" w:hAnsi="Palatino Linotype" w:cs="Arial"/>
          <w:i/>
          <w:lang w:val="es-ES_tradnl"/>
        </w:rPr>
      </w:pPr>
      <w:r w:rsidRPr="008E4D25">
        <w:rPr>
          <w:rFonts w:ascii="Palatino Linotype" w:hAnsi="Palatino Linotype" w:cs="Arial"/>
          <w:b/>
          <w:i/>
          <w:lang w:val="es-ES_tradnl"/>
        </w:rPr>
        <w:t>Quincuagésimo séptimo</w:t>
      </w:r>
      <w:r w:rsidRPr="008E4D25">
        <w:rPr>
          <w:rFonts w:ascii="Palatino Linotype" w:hAnsi="Palatino Linotype" w:cs="Arial"/>
          <w:i/>
          <w:lang w:val="es-ES_tradnl"/>
        </w:rPr>
        <w:t xml:space="preserve">. </w:t>
      </w:r>
      <w:r w:rsidRPr="008E4D25">
        <w:rPr>
          <w:rFonts w:ascii="Palatino Linotype" w:hAnsi="Palatino Linotype" w:cs="Arial"/>
          <w:b/>
          <w:i/>
          <w:lang w:val="es-ES_tradnl"/>
        </w:rPr>
        <w:t>Se considera, en principio, como información pública</w:t>
      </w:r>
      <w:r w:rsidRPr="008E4D25">
        <w:rPr>
          <w:rFonts w:ascii="Palatino Linotype" w:hAnsi="Palatino Linotype" w:cs="Arial"/>
          <w:i/>
          <w:lang w:val="es-ES_tradnl"/>
        </w:rPr>
        <w:t xml:space="preserve"> y no podrá omitirse de las versiones públicas la siguiente:</w:t>
      </w:r>
    </w:p>
    <w:p w14:paraId="5F6D53B0" w14:textId="77777777" w:rsidR="005B74C7" w:rsidRPr="008E4D25" w:rsidRDefault="005B74C7" w:rsidP="005B74C7">
      <w:pPr>
        <w:shd w:val="clear" w:color="auto" w:fill="FFFFFF"/>
        <w:spacing w:after="200" w:line="360" w:lineRule="auto"/>
        <w:ind w:left="567" w:right="567"/>
        <w:jc w:val="both"/>
        <w:rPr>
          <w:rFonts w:ascii="Palatino Linotype" w:hAnsi="Palatino Linotype" w:cs="Arial"/>
          <w:i/>
          <w:lang w:val="es-ES_tradnl"/>
        </w:rPr>
      </w:pPr>
      <w:r w:rsidRPr="008E4D25">
        <w:rPr>
          <w:rFonts w:ascii="Palatino Linotype" w:hAnsi="Palatino Linotype" w:cs="Arial"/>
          <w:i/>
          <w:lang w:val="es-ES_tradnl"/>
        </w:rPr>
        <w:t>La relativa a las Obligaciones de Transparencia que contempla el Título V de la Ley General y las demás disposiciones legales aplicables;</w:t>
      </w:r>
    </w:p>
    <w:p w14:paraId="003068F3" w14:textId="77777777" w:rsidR="005B74C7" w:rsidRPr="008E4D25" w:rsidRDefault="005B74C7" w:rsidP="005B74C7">
      <w:pPr>
        <w:shd w:val="clear" w:color="auto" w:fill="FFFFFF"/>
        <w:spacing w:after="200" w:line="360" w:lineRule="auto"/>
        <w:ind w:left="567" w:right="567"/>
        <w:jc w:val="both"/>
        <w:rPr>
          <w:rFonts w:ascii="Palatino Linotype" w:hAnsi="Palatino Linotype" w:cs="Arial"/>
          <w:b/>
          <w:i/>
          <w:lang w:val="es-ES_tradnl"/>
        </w:rPr>
      </w:pPr>
      <w:r w:rsidRPr="008E4D25">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5C36D5DE" w14:textId="77777777" w:rsidR="005B74C7" w:rsidRPr="008E4D25" w:rsidRDefault="005B74C7" w:rsidP="005B74C7">
      <w:pPr>
        <w:shd w:val="clear" w:color="auto" w:fill="FFFFFF"/>
        <w:spacing w:after="200" w:line="360" w:lineRule="auto"/>
        <w:ind w:left="567" w:right="567"/>
        <w:jc w:val="both"/>
        <w:rPr>
          <w:rFonts w:ascii="Palatino Linotype" w:hAnsi="Palatino Linotype" w:cs="Arial"/>
          <w:b/>
          <w:i/>
          <w:lang w:val="es-ES_tradnl"/>
        </w:rPr>
      </w:pPr>
      <w:r w:rsidRPr="008E4D25">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3EB78A34" w14:textId="77777777" w:rsidR="005B74C7" w:rsidRPr="008E4D25" w:rsidRDefault="005B74C7" w:rsidP="005B74C7">
      <w:pPr>
        <w:shd w:val="clear" w:color="auto" w:fill="FFFFFF"/>
        <w:spacing w:after="200" w:line="360" w:lineRule="auto"/>
        <w:ind w:left="567" w:right="567"/>
        <w:jc w:val="both"/>
        <w:rPr>
          <w:rFonts w:ascii="Palatino Linotype" w:hAnsi="Palatino Linotype" w:cs="Arial"/>
          <w:i/>
          <w:lang w:val="es-ES_tradnl"/>
        </w:rPr>
      </w:pPr>
      <w:r w:rsidRPr="008E4D25">
        <w:rPr>
          <w:rFonts w:ascii="Palatino Linotype" w:hAnsi="Palatino Linotype" w:cs="Arial"/>
          <w:i/>
          <w:lang w:val="es-ES_tradnl"/>
        </w:rPr>
        <w:lastRenderedPageBreak/>
        <w:t>Lo anterior, siempre y cuando no se acredite alguna causal de clasificación, prevista en las leyes o en los tratados internaciones suscritos por el Estado mexicano.</w:t>
      </w:r>
    </w:p>
    <w:p w14:paraId="65CD9D78" w14:textId="62C94A1B" w:rsidR="00951F2A" w:rsidRPr="00552EA1" w:rsidRDefault="005B74C7" w:rsidP="00552EA1">
      <w:pPr>
        <w:numPr>
          <w:ilvl w:val="0"/>
          <w:numId w:val="3"/>
        </w:numPr>
        <w:spacing w:after="160" w:line="360" w:lineRule="auto"/>
        <w:ind w:left="0" w:firstLine="0"/>
        <w:contextualSpacing/>
        <w:jc w:val="both"/>
        <w:rPr>
          <w:rFonts w:ascii="Palatino Linotype" w:eastAsia="MS Mincho" w:hAnsi="Palatino Linotype"/>
          <w:lang w:val="es-ES_tradnl"/>
        </w:rPr>
      </w:pPr>
      <w:r w:rsidRPr="008E4D25">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C1F04B9" w14:textId="6BCBF991" w:rsidR="00951F2A" w:rsidRDefault="00951F2A" w:rsidP="00951F2A">
      <w:pPr>
        <w:pStyle w:val="Ttulo1"/>
        <w:rPr>
          <w:rStyle w:val="b"/>
          <w:rFonts w:ascii="Palatino Linotype" w:hAnsi="Palatino Linotype"/>
          <w:b/>
          <w:color w:val="000000" w:themeColor="text1"/>
          <w:sz w:val="24"/>
        </w:rPr>
      </w:pPr>
      <w:r>
        <w:rPr>
          <w:rStyle w:val="b"/>
          <w:rFonts w:ascii="Palatino Linotype" w:hAnsi="Palatino Linotype"/>
          <w:b/>
          <w:color w:val="000000" w:themeColor="text1"/>
          <w:sz w:val="24"/>
        </w:rPr>
        <w:t>c</w:t>
      </w:r>
      <w:r w:rsidRPr="00DF624F">
        <w:rPr>
          <w:rStyle w:val="b"/>
          <w:rFonts w:ascii="Palatino Linotype" w:hAnsi="Palatino Linotype"/>
          <w:b/>
          <w:color w:val="000000" w:themeColor="text1"/>
          <w:sz w:val="24"/>
        </w:rPr>
        <w:t xml:space="preserve">) Del nombre de personas morales. </w:t>
      </w:r>
    </w:p>
    <w:p w14:paraId="6D04F7E8" w14:textId="77777777" w:rsidR="00951F2A" w:rsidRPr="00DF624F" w:rsidRDefault="00951F2A" w:rsidP="00951F2A">
      <w:pPr>
        <w:spacing w:line="360" w:lineRule="auto"/>
        <w:jc w:val="both"/>
        <w:rPr>
          <w:rFonts w:ascii="Palatino Linotype" w:eastAsia="MS Mincho" w:hAnsi="Palatino Linotype"/>
        </w:rPr>
      </w:pPr>
    </w:p>
    <w:p w14:paraId="72A78327" w14:textId="33C953AC" w:rsidR="00951F2A" w:rsidRPr="00951F2A" w:rsidRDefault="00951F2A" w:rsidP="00951F2A">
      <w:pPr>
        <w:pStyle w:val="Prrafodelista"/>
        <w:numPr>
          <w:ilvl w:val="0"/>
          <w:numId w:val="3"/>
        </w:numPr>
        <w:spacing w:line="360" w:lineRule="auto"/>
        <w:ind w:left="0" w:firstLine="0"/>
        <w:jc w:val="both"/>
        <w:rPr>
          <w:rFonts w:ascii="Palatino Linotype" w:eastAsia="MS Mincho" w:hAnsi="Palatino Linotype"/>
        </w:rPr>
      </w:pPr>
      <w:r w:rsidRPr="00951F2A">
        <w:rPr>
          <w:rFonts w:ascii="Palatino Linotype" w:eastAsia="MS Mincho" w:hAnsi="Palatino Linotype"/>
        </w:rPr>
        <w:t xml:space="preserve">Por cuanto hace al nombre de personas </w:t>
      </w:r>
      <w:r w:rsidR="00552EA1">
        <w:rPr>
          <w:rFonts w:ascii="Palatino Linotype" w:eastAsia="MS Mincho" w:hAnsi="Palatino Linotype"/>
        </w:rPr>
        <w:t xml:space="preserve">morales o </w:t>
      </w:r>
      <w:r w:rsidRPr="00951F2A">
        <w:rPr>
          <w:rFonts w:ascii="Palatino Linotype" w:eastAsia="MS Mincho" w:hAnsi="Palatino Linotype"/>
        </w:rPr>
        <w:t xml:space="preserve">físicas con actividad empresarial es necesario precisar que, toda vez que las mismas reciben recursos públicos se encuentran bajo un margen menor de protección, por lo que el dato correspondiente a su nombre es pública  de conformidad con el criterio 08/19, emitido por el Instituto Nacional, como a continuación se observa: </w:t>
      </w:r>
    </w:p>
    <w:p w14:paraId="1F5F6362" w14:textId="77777777" w:rsidR="00951F2A" w:rsidRPr="00DF624F" w:rsidRDefault="00951F2A" w:rsidP="00951F2A">
      <w:pPr>
        <w:pStyle w:val="Prrafodelista"/>
        <w:spacing w:line="360" w:lineRule="auto"/>
        <w:ind w:left="0"/>
        <w:jc w:val="both"/>
        <w:rPr>
          <w:rFonts w:ascii="Palatino Linotype" w:eastAsia="MS Mincho" w:hAnsi="Palatino Linotype"/>
        </w:rPr>
      </w:pPr>
    </w:p>
    <w:p w14:paraId="297475F4" w14:textId="77777777" w:rsidR="00951F2A" w:rsidRPr="00776EB8" w:rsidRDefault="00951F2A" w:rsidP="00951F2A">
      <w:pPr>
        <w:suppressAutoHyphens/>
        <w:spacing w:after="160" w:line="360" w:lineRule="auto"/>
        <w:ind w:left="567" w:right="891"/>
        <w:contextualSpacing/>
        <w:jc w:val="both"/>
        <w:rPr>
          <w:rFonts w:ascii="Palatino Linotype" w:hAnsi="Palatino Linotype"/>
          <w:i/>
        </w:rPr>
      </w:pPr>
      <w:r>
        <w:rPr>
          <w:rFonts w:ascii="Palatino Linotype" w:hAnsi="Palatino Linotype"/>
          <w:b/>
          <w:i/>
        </w:rPr>
        <w:t>“</w:t>
      </w:r>
      <w:r w:rsidRPr="00776EB8">
        <w:rPr>
          <w:rFonts w:ascii="Palatino Linotype" w:hAnsi="Palatino Linotype"/>
          <w:b/>
          <w:i/>
        </w:rPr>
        <w:t>Razón social y RFC de personas morales.</w:t>
      </w:r>
      <w:r w:rsidRPr="00776EB8">
        <w:rPr>
          <w:rFonts w:ascii="Palatino Linotype" w:hAnsi="Palatino Linotype"/>
          <w:i/>
        </w:rPr>
        <w:t xml:space="preserve">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r>
        <w:rPr>
          <w:rFonts w:ascii="Palatino Linotype" w:hAnsi="Palatino Linotype"/>
          <w:i/>
        </w:rPr>
        <w:t>.” (Sic)</w:t>
      </w:r>
    </w:p>
    <w:p w14:paraId="360E788C" w14:textId="0E05B4B9" w:rsidR="00951F2A" w:rsidRPr="00951F2A" w:rsidRDefault="00951F2A" w:rsidP="00951F2A">
      <w:pPr>
        <w:spacing w:after="160" w:line="360" w:lineRule="auto"/>
        <w:contextualSpacing/>
        <w:jc w:val="both"/>
        <w:rPr>
          <w:rFonts w:ascii="Palatino Linotype" w:eastAsia="MS Mincho" w:hAnsi="Palatino Linotype"/>
          <w:lang w:val="es-ES_tradnl"/>
        </w:rPr>
      </w:pPr>
    </w:p>
    <w:p w14:paraId="6285C977" w14:textId="77777777" w:rsidR="0003570D" w:rsidRPr="008E4D25" w:rsidRDefault="0003570D" w:rsidP="0003570D">
      <w:pPr>
        <w:spacing w:after="160" w:line="360" w:lineRule="auto"/>
        <w:contextualSpacing/>
        <w:jc w:val="both"/>
        <w:rPr>
          <w:rFonts w:ascii="Palatino Linotype" w:eastAsia="MS Mincho" w:hAnsi="Palatino Linotype"/>
          <w:lang w:val="es-ES_tradnl"/>
        </w:rPr>
      </w:pPr>
    </w:p>
    <w:p w14:paraId="1BAA4F44" w14:textId="77777777" w:rsidR="005B74C7" w:rsidRPr="008E4D25" w:rsidRDefault="005B74C7" w:rsidP="005B74C7">
      <w:pPr>
        <w:keepNext/>
        <w:keepLines/>
        <w:spacing w:before="40" w:line="360" w:lineRule="auto"/>
        <w:outlineLvl w:val="1"/>
        <w:rPr>
          <w:rFonts w:ascii="Palatino Linotype" w:eastAsia="MS Mincho" w:hAnsi="Palatino Linotype"/>
          <w:b/>
          <w:color w:val="000000"/>
          <w:lang w:val="es-ES_tradnl"/>
        </w:rPr>
      </w:pPr>
      <w:bookmarkStart w:id="116" w:name="_Toc67588008"/>
      <w:bookmarkStart w:id="117" w:name="_Toc68804770"/>
      <w:bookmarkStart w:id="118" w:name="_Toc113445993"/>
      <w:r w:rsidRPr="008E4D25">
        <w:rPr>
          <w:rFonts w:ascii="Palatino Linotype" w:eastAsia="MS Mincho" w:hAnsi="Palatino Linotype"/>
          <w:b/>
          <w:color w:val="000000"/>
          <w:lang w:val="es-ES_tradnl"/>
        </w:rPr>
        <w:t>SEXTO. De la decisión.</w:t>
      </w:r>
      <w:bookmarkEnd w:id="116"/>
      <w:bookmarkEnd w:id="117"/>
      <w:bookmarkEnd w:id="118"/>
      <w:r w:rsidRPr="008E4D25">
        <w:rPr>
          <w:rFonts w:ascii="Palatino Linotype" w:eastAsia="MS Mincho" w:hAnsi="Palatino Linotype"/>
          <w:b/>
          <w:color w:val="000000"/>
          <w:lang w:val="es-ES_tradnl"/>
        </w:rPr>
        <w:t xml:space="preserve"> </w:t>
      </w:r>
    </w:p>
    <w:p w14:paraId="6FAFA4F7" w14:textId="77777777" w:rsidR="005B74C7" w:rsidRPr="008E4D25" w:rsidRDefault="005B74C7" w:rsidP="005B74C7">
      <w:pPr>
        <w:keepNext/>
        <w:keepLines/>
        <w:spacing w:before="40" w:line="360" w:lineRule="auto"/>
        <w:outlineLvl w:val="1"/>
        <w:rPr>
          <w:rFonts w:ascii="Palatino Linotype" w:eastAsia="MS Mincho" w:hAnsi="Palatino Linotype"/>
          <w:b/>
          <w:color w:val="000000"/>
          <w:lang w:val="es-ES_tradnl"/>
        </w:rPr>
      </w:pPr>
    </w:p>
    <w:p w14:paraId="40587996" w14:textId="5AEE5FAF" w:rsidR="005B74C7" w:rsidRPr="008E4D25" w:rsidRDefault="005B74C7" w:rsidP="00951F2A">
      <w:pPr>
        <w:numPr>
          <w:ilvl w:val="0"/>
          <w:numId w:val="3"/>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8E4D25">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0425BD">
        <w:rPr>
          <w:rFonts w:ascii="Palatino Linotype" w:hAnsi="Palatino Linotype" w:cs="Tahoma"/>
          <w:b/>
          <w:lang w:val="es-MX"/>
        </w:rPr>
        <w:t xml:space="preserve"> REVOCAR </w:t>
      </w:r>
      <w:r w:rsidRPr="008E4D25">
        <w:rPr>
          <w:rFonts w:ascii="Palatino Linotype" w:hAnsi="Palatino Linotype" w:cs="Tahoma"/>
          <w:b/>
          <w:lang w:val="es-MX"/>
        </w:rPr>
        <w:t xml:space="preserve"> </w:t>
      </w:r>
      <w:r w:rsidRPr="008E4D25">
        <w:rPr>
          <w:rFonts w:ascii="Palatino Linotype" w:hAnsi="Palatino Linotype" w:cs="Tahoma"/>
          <w:lang w:val="es-MX"/>
        </w:rPr>
        <w:t>la</w:t>
      </w:r>
      <w:r w:rsidR="000425BD">
        <w:rPr>
          <w:rFonts w:ascii="Palatino Linotype" w:hAnsi="Palatino Linotype" w:cs="Tahoma"/>
          <w:lang w:val="es-MX"/>
        </w:rPr>
        <w:t>s</w:t>
      </w:r>
      <w:r w:rsidRPr="008E4D25">
        <w:rPr>
          <w:rFonts w:ascii="Palatino Linotype" w:hAnsi="Palatino Linotype" w:cs="Tahoma"/>
          <w:lang w:val="es-MX"/>
        </w:rPr>
        <w:t xml:space="preserve"> respuesta</w:t>
      </w:r>
      <w:r w:rsidR="000425BD">
        <w:rPr>
          <w:rFonts w:ascii="Palatino Linotype" w:hAnsi="Palatino Linotype" w:cs="Tahoma"/>
          <w:lang w:val="es-MX"/>
        </w:rPr>
        <w:t>s</w:t>
      </w:r>
      <w:r w:rsidRPr="008E4D25">
        <w:rPr>
          <w:rFonts w:ascii="Palatino Linotype" w:hAnsi="Palatino Linotype" w:cs="Tahoma"/>
          <w:lang w:val="es-MX"/>
        </w:rPr>
        <w:t xml:space="preserve"> otorgada</w:t>
      </w:r>
      <w:r w:rsidR="000425BD">
        <w:rPr>
          <w:rFonts w:ascii="Palatino Linotype" w:hAnsi="Palatino Linotype" w:cs="Tahoma"/>
          <w:lang w:val="es-MX"/>
        </w:rPr>
        <w:t>s</w:t>
      </w:r>
      <w:r w:rsidRPr="008E4D25">
        <w:rPr>
          <w:rFonts w:ascii="Palatino Linotype" w:hAnsi="Palatino Linotype" w:cs="Tahoma"/>
          <w:lang w:val="es-MX"/>
        </w:rPr>
        <w:t xml:space="preserve"> por la </w:t>
      </w:r>
      <w:r w:rsidRPr="008E4D25">
        <w:rPr>
          <w:rFonts w:ascii="Palatino Linotype" w:hAnsi="Palatino Linotype" w:cs="Tahoma"/>
          <w:b/>
          <w:lang w:val="es-MX"/>
        </w:rPr>
        <w:t xml:space="preserve">Ayuntamiento de </w:t>
      </w:r>
      <w:r w:rsidR="000425BD">
        <w:rPr>
          <w:rFonts w:ascii="Palatino Linotype" w:hAnsi="Palatino Linotype" w:cs="Tahoma"/>
          <w:b/>
          <w:lang w:val="es-MX"/>
        </w:rPr>
        <w:t xml:space="preserve">Tultitlán </w:t>
      </w:r>
      <w:r w:rsidRPr="008E4D25">
        <w:rPr>
          <w:rFonts w:ascii="Palatino Linotype" w:eastAsia="MS Mincho" w:hAnsi="Palatino Linotype"/>
          <w:lang w:val="es-ES_tradnl"/>
        </w:rPr>
        <w:t xml:space="preserve">y ordenar la entrega de los documentos </w:t>
      </w:r>
      <w:r w:rsidR="000425BD">
        <w:rPr>
          <w:rFonts w:ascii="Palatino Linotype" w:eastAsia="MS Mincho" w:hAnsi="Palatino Linotype"/>
          <w:lang w:val="es-ES_tradnl"/>
        </w:rPr>
        <w:t>que se ordenan de la persona moral referida por el particular</w:t>
      </w:r>
      <w:r w:rsidRPr="008E4D25">
        <w:rPr>
          <w:rFonts w:ascii="Palatino Linotype" w:eastAsia="MS Mincho" w:hAnsi="Palatino Linotype"/>
          <w:lang w:val="es-ES_tradnl"/>
        </w:rPr>
        <w:t xml:space="preserve">, ya que de conformidad con la normatividad aplicable, se cuentan con atribuciones para poseer, generar o administrar la información solicitada. </w:t>
      </w:r>
    </w:p>
    <w:p w14:paraId="1D3D5206" w14:textId="77777777" w:rsidR="005B74C7" w:rsidRPr="008E4D25" w:rsidRDefault="005B74C7" w:rsidP="005B74C7">
      <w:pPr>
        <w:tabs>
          <w:tab w:val="left" w:pos="360"/>
        </w:tabs>
        <w:spacing w:before="240" w:after="240" w:line="360" w:lineRule="auto"/>
        <w:ind w:right="49"/>
        <w:contextualSpacing/>
        <w:jc w:val="both"/>
        <w:rPr>
          <w:rFonts w:ascii="Palatino Linotype" w:eastAsia="MS Mincho" w:hAnsi="Palatino Linotype"/>
          <w:color w:val="000000"/>
        </w:rPr>
      </w:pPr>
    </w:p>
    <w:p w14:paraId="5480848C" w14:textId="77777777" w:rsidR="005B74C7" w:rsidRPr="008E4D25" w:rsidRDefault="005B74C7" w:rsidP="00951F2A">
      <w:pPr>
        <w:numPr>
          <w:ilvl w:val="0"/>
          <w:numId w:val="3"/>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8E4D25">
        <w:rPr>
          <w:rFonts w:ascii="Palatino Linotype" w:eastAsia="MS Mincho" w:hAnsi="Palatino Linotype"/>
          <w:color w:val="000000"/>
        </w:rPr>
        <w:t xml:space="preserve">Por lo anteriormente expuesto y fundado, este </w:t>
      </w:r>
      <w:r w:rsidRPr="008E4D25">
        <w:rPr>
          <w:rFonts w:ascii="Palatino Linotype" w:eastAsia="MS Mincho" w:hAnsi="Palatino Linotype"/>
          <w:b/>
          <w:bCs/>
          <w:color w:val="000000"/>
        </w:rPr>
        <w:t>ÓRGANO GARANTE</w:t>
      </w:r>
      <w:r w:rsidRPr="008E4D25">
        <w:rPr>
          <w:rFonts w:ascii="Palatino Linotype" w:eastAsia="MS Mincho" w:hAnsi="Palatino Linotype"/>
          <w:color w:val="000000"/>
        </w:rPr>
        <w:t xml:space="preserve"> emite los siguientes:</w:t>
      </w:r>
      <w:bookmarkStart w:id="119" w:name="_Toc495427547"/>
      <w:bookmarkStart w:id="120" w:name="_Toc497905366"/>
    </w:p>
    <w:p w14:paraId="6169DCED" w14:textId="77777777" w:rsidR="005B74C7" w:rsidRPr="008E4D25" w:rsidRDefault="005B74C7" w:rsidP="005B74C7">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21" w:name="_Toc113445994"/>
      <w:r w:rsidRPr="008E4D25">
        <w:rPr>
          <w:rFonts w:ascii="Palatino Linotype" w:eastAsiaTheme="majorEastAsia" w:hAnsi="Palatino Linotype" w:cstheme="majorBidi"/>
          <w:b/>
          <w:color w:val="000000" w:themeColor="text1"/>
          <w:lang w:val="es-ES_tradnl"/>
        </w:rPr>
        <w:t>R E S O L U T I V O S</w:t>
      </w:r>
      <w:bookmarkEnd w:id="58"/>
      <w:bookmarkEnd w:id="59"/>
      <w:bookmarkEnd w:id="119"/>
      <w:bookmarkEnd w:id="120"/>
      <w:bookmarkEnd w:id="121"/>
    </w:p>
    <w:p w14:paraId="354D69C8" w14:textId="77777777" w:rsidR="005B74C7" w:rsidRPr="008E4D25" w:rsidRDefault="005B74C7" w:rsidP="005B74C7">
      <w:pPr>
        <w:spacing w:line="360" w:lineRule="auto"/>
        <w:rPr>
          <w:rFonts w:ascii="Palatino Linotype" w:eastAsiaTheme="minorEastAsia" w:hAnsi="Palatino Linotype"/>
          <w:lang w:val="es-ES_tradnl"/>
        </w:rPr>
      </w:pPr>
    </w:p>
    <w:p w14:paraId="75DFF6E5" w14:textId="3B50ECEF" w:rsidR="005B74C7" w:rsidRPr="008E4D25" w:rsidRDefault="005B74C7" w:rsidP="005B74C7">
      <w:pPr>
        <w:spacing w:line="360" w:lineRule="auto"/>
        <w:jc w:val="both"/>
        <w:rPr>
          <w:rFonts w:ascii="Palatino Linotype" w:eastAsia="Calibri" w:hAnsi="Palatino Linotype" w:cs="Arial"/>
          <w:lang w:val="es-ES_tradnl"/>
        </w:rPr>
      </w:pPr>
      <w:r w:rsidRPr="008E4D25">
        <w:rPr>
          <w:rFonts w:ascii="Palatino Linotype" w:hAnsi="Palatino Linotype" w:cs="Arial"/>
          <w:b/>
          <w:lang w:val="es-ES_tradnl"/>
        </w:rPr>
        <w:t xml:space="preserve">PRIMERO. </w:t>
      </w:r>
      <w:r w:rsidRPr="008E4D25">
        <w:rPr>
          <w:rFonts w:ascii="Palatino Linotype" w:hAnsi="Palatino Linotype" w:cs="Arial"/>
          <w:lang w:val="es-ES_tradnl"/>
        </w:rPr>
        <w:t>Resultan parcialmente fundadas las</w:t>
      </w:r>
      <w:r w:rsidRPr="008E4D25">
        <w:rPr>
          <w:rFonts w:ascii="Palatino Linotype" w:hAnsi="Palatino Linotype" w:cs="Arial"/>
          <w:b/>
          <w:lang w:val="es-ES_tradnl"/>
        </w:rPr>
        <w:t xml:space="preserve"> </w:t>
      </w:r>
      <w:r w:rsidRPr="008E4D25">
        <w:rPr>
          <w:rFonts w:ascii="Palatino Linotype" w:hAnsi="Palatino Linotype" w:cs="Arial"/>
          <w:lang w:val="es-ES_tradnl"/>
        </w:rPr>
        <w:t xml:space="preserve">razones y motivos de inconformidad hechos valer </w:t>
      </w:r>
      <w:r w:rsidRPr="008E4D25">
        <w:rPr>
          <w:rFonts w:ascii="Palatino Linotype" w:eastAsia="Calibri" w:hAnsi="Palatino Linotype" w:cs="Arial"/>
          <w:lang w:val="es-ES_tradnl"/>
        </w:rPr>
        <w:t xml:space="preserve">en el recurso de revisión </w:t>
      </w:r>
      <w:r w:rsidR="0003570D" w:rsidRPr="0003570D">
        <w:rPr>
          <w:rFonts w:ascii="Palatino Linotype" w:eastAsia="Calibri" w:hAnsi="Palatino Linotype" w:cs="Arial"/>
          <w:b/>
          <w:color w:val="000000" w:themeColor="text1"/>
          <w:lang w:val="es-ES_tradnl"/>
        </w:rPr>
        <w:t>00788/INFOEM/IP/RR/2022, 00789/INFOEM/IP/RR/2022</w:t>
      </w:r>
      <w:r w:rsidR="0003570D" w:rsidRPr="0003570D">
        <w:rPr>
          <w:rFonts w:ascii="Palatino Linotype" w:eastAsia="Calibri" w:hAnsi="Palatino Linotype" w:cs="Arial"/>
          <w:color w:val="000000" w:themeColor="text1"/>
          <w:lang w:val="es-ES_tradnl"/>
        </w:rPr>
        <w:t xml:space="preserve">; y </w:t>
      </w:r>
      <w:hyperlink r:id="rId25" w:tgtFrame="_blank" w:history="1">
        <w:r w:rsidR="0003570D" w:rsidRPr="0003570D">
          <w:rPr>
            <w:rStyle w:val="Hipervnculo"/>
            <w:rFonts w:ascii="Palatino Linotype" w:eastAsia="Calibri" w:hAnsi="Palatino Linotype" w:cs="Arial"/>
            <w:b/>
            <w:bCs/>
            <w:color w:val="000000" w:themeColor="text1"/>
            <w:u w:val="none"/>
          </w:rPr>
          <w:t>00790/INFOEM/IP/RR/2022</w:t>
        </w:r>
      </w:hyperlink>
      <w:r w:rsidRPr="008E4D25">
        <w:rPr>
          <w:rFonts w:ascii="Palatino Linotype" w:eastAsiaTheme="minorEastAsia" w:hAnsi="Palatino Linotype" w:cs="Arial"/>
          <w:b/>
          <w:bCs/>
          <w:lang w:val="es-ES_tradnl"/>
        </w:rPr>
        <w:t xml:space="preserve">, </w:t>
      </w:r>
      <w:r w:rsidRPr="008E4D25">
        <w:rPr>
          <w:rFonts w:ascii="Palatino Linotype" w:eastAsiaTheme="minorEastAsia" w:hAnsi="Palatino Linotype" w:cs="Arial"/>
          <w:bCs/>
          <w:lang w:val="es-ES_tradnl"/>
        </w:rPr>
        <w:t xml:space="preserve">en términos de los </w:t>
      </w:r>
      <w:r w:rsidRPr="008E4D25">
        <w:rPr>
          <w:rFonts w:ascii="Palatino Linotype" w:eastAsiaTheme="minorEastAsia" w:hAnsi="Palatino Linotype" w:cs="Arial"/>
          <w:b/>
          <w:bCs/>
          <w:lang w:val="es-ES_tradnl"/>
        </w:rPr>
        <w:t>Considerandos</w:t>
      </w:r>
      <w:r w:rsidRPr="008E4D25">
        <w:rPr>
          <w:rFonts w:ascii="Palatino Linotype" w:eastAsiaTheme="minorEastAsia" w:hAnsi="Palatino Linotype" w:cs="Arial"/>
          <w:bCs/>
          <w:lang w:val="es-ES_tradnl"/>
        </w:rPr>
        <w:t xml:space="preserve"> </w:t>
      </w:r>
      <w:r w:rsidRPr="008E4D25">
        <w:rPr>
          <w:rFonts w:ascii="Palatino Linotype" w:eastAsiaTheme="minorEastAsia" w:hAnsi="Palatino Linotype" w:cs="Arial"/>
          <w:b/>
          <w:bCs/>
          <w:lang w:val="es-ES_tradnl"/>
        </w:rPr>
        <w:t xml:space="preserve">CUARTO y QUINTO </w:t>
      </w:r>
      <w:r w:rsidRPr="008E4D25">
        <w:rPr>
          <w:rFonts w:ascii="Palatino Linotype" w:eastAsiaTheme="minorEastAsia" w:hAnsi="Palatino Linotype" w:cs="Arial"/>
          <w:bCs/>
          <w:lang w:val="es-ES_tradnl"/>
        </w:rPr>
        <w:t>de la presente resolución.</w:t>
      </w:r>
    </w:p>
    <w:p w14:paraId="2C0F95D8" w14:textId="117CDF8B" w:rsidR="005B74C7" w:rsidRPr="0003570D" w:rsidRDefault="005B74C7" w:rsidP="005B74C7">
      <w:pPr>
        <w:spacing w:before="240" w:line="360" w:lineRule="auto"/>
        <w:jc w:val="both"/>
        <w:rPr>
          <w:rFonts w:ascii="Palatino Linotype" w:eastAsia="Calibri" w:hAnsi="Palatino Linotype" w:cs="Arial"/>
          <w:lang w:val="es-ES_tradnl"/>
        </w:rPr>
      </w:pPr>
      <w:bookmarkStart w:id="122" w:name="_Toc477891768"/>
      <w:bookmarkStart w:id="123" w:name="_Toc477891858"/>
      <w:bookmarkStart w:id="124" w:name="_Toc481576259"/>
      <w:bookmarkStart w:id="125" w:name="_Toc492590391"/>
      <w:bookmarkStart w:id="126" w:name="_Toc462653937"/>
      <w:bookmarkStart w:id="127" w:name="_Toc453696502"/>
      <w:bookmarkStart w:id="128" w:name="_Toc454301155"/>
      <w:r w:rsidRPr="008E4D25">
        <w:rPr>
          <w:rFonts w:ascii="Palatino Linotype" w:eastAsiaTheme="minorEastAsia" w:hAnsi="Palatino Linotype" w:cstheme="minorBidi"/>
          <w:b/>
          <w:lang w:val="es-ES_tradnl"/>
        </w:rPr>
        <w:t>SEGUNDO.</w:t>
      </w:r>
      <w:r w:rsidRPr="008E4D25">
        <w:rPr>
          <w:rFonts w:ascii="Palatino Linotype" w:eastAsiaTheme="majorEastAsia" w:hAnsi="Palatino Linotype" w:cstheme="majorBidi"/>
          <w:b/>
          <w:color w:val="365F91" w:themeColor="accent1" w:themeShade="BF"/>
          <w:lang w:val="es-MX" w:eastAsia="en-US"/>
        </w:rPr>
        <w:t xml:space="preserve"> </w:t>
      </w:r>
      <w:bookmarkEnd w:id="122"/>
      <w:bookmarkEnd w:id="123"/>
      <w:bookmarkEnd w:id="124"/>
      <w:bookmarkEnd w:id="125"/>
      <w:bookmarkEnd w:id="126"/>
      <w:bookmarkEnd w:id="127"/>
      <w:bookmarkEnd w:id="128"/>
      <w:r w:rsidRPr="008E4D25">
        <w:rPr>
          <w:rFonts w:ascii="Palatino Linotype" w:eastAsia="Calibri" w:hAnsi="Palatino Linotype" w:cs="Arial"/>
          <w:lang w:val="es-ES_tradnl"/>
        </w:rPr>
        <w:t>Se</w:t>
      </w:r>
      <w:r w:rsidRPr="008E4D25">
        <w:rPr>
          <w:rFonts w:ascii="Palatino Linotype" w:eastAsia="Calibri" w:hAnsi="Palatino Linotype" w:cs="Arial"/>
          <w:b/>
          <w:lang w:val="es-ES_tradnl"/>
        </w:rPr>
        <w:t xml:space="preserve"> </w:t>
      </w:r>
      <w:r w:rsidR="0003570D">
        <w:rPr>
          <w:rFonts w:ascii="Palatino Linotype" w:eastAsia="Calibri" w:hAnsi="Palatino Linotype" w:cs="Arial"/>
          <w:b/>
          <w:lang w:val="es-ES_tradnl"/>
        </w:rPr>
        <w:t xml:space="preserve">REVOCAN </w:t>
      </w:r>
      <w:r w:rsidR="0003570D">
        <w:rPr>
          <w:rFonts w:ascii="Palatino Linotype" w:eastAsia="Calibri" w:hAnsi="Palatino Linotype" w:cs="Arial"/>
          <w:lang w:val="es-ES_tradnl"/>
        </w:rPr>
        <w:t xml:space="preserve">las respuestas emitidas por el </w:t>
      </w:r>
      <w:r w:rsidR="0003570D" w:rsidRPr="0003570D">
        <w:rPr>
          <w:rFonts w:ascii="Palatino Linotype" w:eastAsia="Calibri" w:hAnsi="Palatino Linotype" w:cs="Arial"/>
          <w:b/>
          <w:lang w:val="es-ES_tradnl"/>
        </w:rPr>
        <w:t>Ayuntamiento de Tultitlán</w:t>
      </w:r>
      <w:r w:rsidR="0003570D">
        <w:rPr>
          <w:rFonts w:ascii="Palatino Linotype" w:eastAsia="Calibri" w:hAnsi="Palatino Linotype" w:cs="Arial"/>
          <w:lang w:val="es-ES_tradnl"/>
        </w:rPr>
        <w:t xml:space="preserve"> a las solicitudes de información </w:t>
      </w:r>
      <w:r w:rsidR="0003570D" w:rsidRPr="0003570D">
        <w:rPr>
          <w:rFonts w:ascii="Palatino Linotype" w:eastAsia="Calibri" w:hAnsi="Palatino Linotype" w:cs="Arial"/>
          <w:b/>
          <w:lang w:val="es-ES_tradnl"/>
        </w:rPr>
        <w:t>00009/TULTITLA/IP/2022, 00010/TULTITLA/IP/2022 y 00011/TULTITLA/IP/2022</w:t>
      </w:r>
      <w:r w:rsidR="0003570D">
        <w:rPr>
          <w:rFonts w:ascii="Palatino Linotype" w:eastAsia="Calibri" w:hAnsi="Palatino Linotype" w:cs="Arial"/>
          <w:lang w:val="es-ES_tradnl"/>
        </w:rPr>
        <w:t xml:space="preserve"> </w:t>
      </w:r>
      <w:r w:rsidRPr="008E4D25">
        <w:rPr>
          <w:rFonts w:ascii="Palatino Linotype" w:eastAsia="Calibri" w:hAnsi="Palatino Linotype" w:cs="Arial"/>
          <w:lang w:val="es-ES_tradnl"/>
        </w:rPr>
        <w:t>y se</w:t>
      </w:r>
      <w:r w:rsidRPr="008E4D25">
        <w:rPr>
          <w:rFonts w:ascii="Palatino Linotype" w:eastAsia="Calibri" w:hAnsi="Palatino Linotype" w:cs="Arial"/>
          <w:b/>
          <w:lang w:val="es-ES_tradnl"/>
        </w:rPr>
        <w:t xml:space="preserve"> ORDENA </w:t>
      </w:r>
      <w:r w:rsidRPr="008E4D25">
        <w:rPr>
          <w:rFonts w:ascii="Palatino Linotype" w:hAnsi="Palatino Linotype" w:cs="Arial"/>
          <w:lang w:val="es-ES_tradnl"/>
        </w:rPr>
        <w:t xml:space="preserve">entregar vía Sistema de Acceso a la Información Mexiquense </w:t>
      </w:r>
      <w:r w:rsidRPr="008E4D25">
        <w:rPr>
          <w:rFonts w:ascii="Palatino Linotype" w:hAnsi="Palatino Linotype" w:cs="Arial"/>
          <w:b/>
          <w:lang w:val="es-ES_tradnl"/>
        </w:rPr>
        <w:t xml:space="preserve">(SAIMEX), </w:t>
      </w:r>
      <w:r w:rsidRPr="008E4D25">
        <w:rPr>
          <w:rFonts w:ascii="Palatino Linotype" w:hAnsi="Palatino Linotype" w:cs="Arial"/>
          <w:lang w:val="es-ES_tradnl"/>
        </w:rPr>
        <w:t xml:space="preserve">previa búsqueda </w:t>
      </w:r>
      <w:r w:rsidRPr="008E4D25">
        <w:rPr>
          <w:rFonts w:ascii="Palatino Linotype" w:hAnsi="Palatino Linotype" w:cs="Arial"/>
          <w:lang w:val="es-ES_tradnl"/>
        </w:rPr>
        <w:lastRenderedPageBreak/>
        <w:t>exhaustiva</w:t>
      </w:r>
      <w:r w:rsidRPr="008E4D25">
        <w:rPr>
          <w:rFonts w:ascii="Palatino Linotype" w:hAnsi="Palatino Linotype" w:cs="Arial"/>
          <w:b/>
          <w:lang w:val="es-ES_tradnl"/>
        </w:rPr>
        <w:t>,</w:t>
      </w:r>
      <w:r w:rsidRPr="008E4D25">
        <w:rPr>
          <w:rFonts w:ascii="Palatino Linotype" w:eastAsia="MS Mincho" w:hAnsi="Palatino Linotype" w:cs="Arial"/>
          <w:color w:val="000000" w:themeColor="text1"/>
          <w:lang w:val="es-MX"/>
        </w:rPr>
        <w:t xml:space="preserve"> </w:t>
      </w:r>
      <w:r w:rsidRPr="008E4D25">
        <w:rPr>
          <w:rFonts w:ascii="Palatino Linotype" w:eastAsia="MS Mincho" w:hAnsi="Palatino Linotype" w:cs="Arial"/>
          <w:b/>
          <w:color w:val="000000" w:themeColor="text1"/>
          <w:lang w:val="es-MX"/>
        </w:rPr>
        <w:t>de ser procedente en versión pública</w:t>
      </w:r>
      <w:r w:rsidRPr="008E4D25">
        <w:rPr>
          <w:rFonts w:ascii="Palatino Linotype" w:eastAsia="MS Mincho" w:hAnsi="Palatino Linotype" w:cs="Arial"/>
          <w:lang w:val="es-MX"/>
        </w:rPr>
        <w:t>, el o los documentos donde conste lo siguiente:</w:t>
      </w:r>
    </w:p>
    <w:p w14:paraId="7E24FB20" w14:textId="594260DB" w:rsidR="0003570D" w:rsidRDefault="0003570D" w:rsidP="000425BD">
      <w:pPr>
        <w:pStyle w:val="Prrafodelista"/>
        <w:numPr>
          <w:ilvl w:val="0"/>
          <w:numId w:val="23"/>
        </w:numPr>
        <w:spacing w:before="240" w:line="360" w:lineRule="auto"/>
        <w:ind w:left="426" w:right="918" w:hanging="66"/>
        <w:jc w:val="both"/>
        <w:rPr>
          <w:rFonts w:ascii="Palatino Linotype" w:eastAsia="MS Mincho" w:hAnsi="Palatino Linotype" w:cs="Arial"/>
          <w:b/>
          <w:lang w:val="es-MX"/>
        </w:rPr>
      </w:pPr>
      <w:r>
        <w:rPr>
          <w:rFonts w:ascii="Palatino Linotype" w:eastAsia="MS Mincho" w:hAnsi="Palatino Linotype" w:cs="Arial"/>
          <w:b/>
          <w:lang w:val="es-MX"/>
        </w:rPr>
        <w:t xml:space="preserve">De la persona moral referida por el particular las solicitudes de </w:t>
      </w:r>
      <w:r w:rsidRPr="0003570D">
        <w:rPr>
          <w:rFonts w:ascii="Palatino Linotype" w:eastAsia="MS Mincho" w:hAnsi="Palatino Linotype" w:cs="Arial"/>
          <w:b/>
          <w:lang w:val="es-MX"/>
        </w:rPr>
        <w:t>00009/TULTITLA/IP/2022, 00010/TULTITLA/IP/2022 y 00011/TULTITLA/IP/2022</w:t>
      </w:r>
      <w:r w:rsidR="000425BD">
        <w:rPr>
          <w:rFonts w:ascii="Palatino Linotype" w:eastAsia="MS Mincho" w:hAnsi="Palatino Linotype" w:cs="Arial"/>
          <w:b/>
          <w:lang w:val="es-MX"/>
        </w:rPr>
        <w:t>:</w:t>
      </w:r>
    </w:p>
    <w:p w14:paraId="3C889A74" w14:textId="453245FA" w:rsidR="0003570D" w:rsidRPr="000425BD" w:rsidRDefault="000425BD" w:rsidP="000425BD">
      <w:pPr>
        <w:pStyle w:val="Prrafodelista"/>
        <w:numPr>
          <w:ilvl w:val="0"/>
          <w:numId w:val="24"/>
        </w:numPr>
        <w:spacing w:before="240" w:line="360" w:lineRule="auto"/>
        <w:ind w:left="993" w:right="918" w:firstLine="0"/>
        <w:jc w:val="both"/>
        <w:rPr>
          <w:rFonts w:ascii="Palatino Linotype" w:eastAsia="MS Mincho" w:hAnsi="Palatino Linotype" w:cs="Arial"/>
          <w:b/>
          <w:lang w:val="es-MX"/>
        </w:rPr>
      </w:pPr>
      <w:r>
        <w:rPr>
          <w:rFonts w:ascii="Palatino Linotype" w:eastAsia="MS Mincho" w:hAnsi="Palatino Linotype" w:cs="Arial"/>
          <w:b/>
          <w:bCs/>
        </w:rPr>
        <w:t>Licencia de u</w:t>
      </w:r>
      <w:r w:rsidR="0003570D" w:rsidRPr="000425BD">
        <w:rPr>
          <w:rFonts w:ascii="Palatino Linotype" w:eastAsia="MS Mincho" w:hAnsi="Palatino Linotype" w:cs="Arial"/>
          <w:b/>
          <w:bCs/>
        </w:rPr>
        <w:t>so de suelo</w:t>
      </w:r>
      <w:r>
        <w:rPr>
          <w:rFonts w:ascii="Palatino Linotype" w:eastAsia="MS Mincho" w:hAnsi="Palatino Linotype" w:cs="Arial"/>
          <w:b/>
          <w:bCs/>
        </w:rPr>
        <w:t>;</w:t>
      </w:r>
    </w:p>
    <w:p w14:paraId="5F9A2DE7" w14:textId="14098E3B"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bCs/>
        </w:rPr>
        <w:t>Cedula de zonificación</w:t>
      </w:r>
      <w:r w:rsidR="000425BD">
        <w:rPr>
          <w:rFonts w:ascii="Palatino Linotype" w:eastAsia="MS Mincho" w:hAnsi="Palatino Linotype" w:cs="Arial"/>
          <w:b/>
          <w:bCs/>
        </w:rPr>
        <w:t>;</w:t>
      </w:r>
    </w:p>
    <w:p w14:paraId="38DFE7FC" w14:textId="4DA21EE3"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bCs/>
        </w:rPr>
        <w:t>Dictamen único de factibilidad</w:t>
      </w:r>
      <w:r w:rsidR="000425BD">
        <w:rPr>
          <w:rFonts w:ascii="Palatino Linotype" w:eastAsia="MS Mincho" w:hAnsi="Palatino Linotype" w:cs="Arial"/>
          <w:b/>
          <w:bCs/>
        </w:rPr>
        <w:t>;</w:t>
      </w:r>
    </w:p>
    <w:p w14:paraId="00D38C10" w14:textId="370C72AD"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bCs/>
        </w:rPr>
        <w:t>Dictamen de con</w:t>
      </w:r>
      <w:r w:rsidR="000425BD">
        <w:rPr>
          <w:rFonts w:ascii="Palatino Linotype" w:eastAsia="MS Mincho" w:hAnsi="Palatino Linotype" w:cs="Arial"/>
          <w:b/>
          <w:bCs/>
        </w:rPr>
        <w:t>diciones generales del inmueble;</w:t>
      </w:r>
    </w:p>
    <w:p w14:paraId="4EB0E94D" w14:textId="3388B4B9" w:rsidR="0003570D" w:rsidRPr="000425BD" w:rsidRDefault="000425BD" w:rsidP="000425BD">
      <w:pPr>
        <w:pStyle w:val="Prrafodelista"/>
        <w:numPr>
          <w:ilvl w:val="0"/>
          <w:numId w:val="24"/>
        </w:numPr>
        <w:spacing w:line="360" w:lineRule="auto"/>
        <w:ind w:left="993" w:firstLine="0"/>
        <w:rPr>
          <w:rFonts w:ascii="Palatino Linotype" w:eastAsia="MS Mincho" w:hAnsi="Palatino Linotype" w:cs="Arial"/>
          <w:b/>
          <w:bCs/>
        </w:rPr>
      </w:pPr>
      <w:r>
        <w:rPr>
          <w:rFonts w:ascii="Palatino Linotype" w:eastAsia="MS Mincho" w:hAnsi="Palatino Linotype" w:cs="Arial"/>
          <w:b/>
          <w:bCs/>
        </w:rPr>
        <w:t>Dictamen de impacto ecológico;</w:t>
      </w:r>
    </w:p>
    <w:p w14:paraId="73F2FE3F" w14:textId="53CD7084" w:rsidR="0003570D" w:rsidRPr="000425BD" w:rsidRDefault="000425BD" w:rsidP="000425BD">
      <w:pPr>
        <w:pStyle w:val="Prrafodelista"/>
        <w:numPr>
          <w:ilvl w:val="0"/>
          <w:numId w:val="24"/>
        </w:numPr>
        <w:spacing w:line="360" w:lineRule="auto"/>
        <w:ind w:left="993" w:firstLine="0"/>
        <w:rPr>
          <w:rFonts w:ascii="Palatino Linotype" w:eastAsia="MS Mincho" w:hAnsi="Palatino Linotype" w:cs="Arial"/>
          <w:b/>
          <w:bCs/>
        </w:rPr>
      </w:pPr>
      <w:r>
        <w:rPr>
          <w:rFonts w:ascii="Palatino Linotype" w:eastAsia="MS Mincho" w:hAnsi="Palatino Linotype" w:cs="Arial"/>
          <w:b/>
          <w:bCs/>
        </w:rPr>
        <w:t>Dictamen de impacto regional;</w:t>
      </w:r>
    </w:p>
    <w:p w14:paraId="4C10A2EF" w14:textId="4C11F363" w:rsidR="0003570D" w:rsidRPr="000425BD" w:rsidRDefault="000425BD" w:rsidP="000425BD">
      <w:pPr>
        <w:pStyle w:val="Prrafodelista"/>
        <w:numPr>
          <w:ilvl w:val="0"/>
          <w:numId w:val="24"/>
        </w:numPr>
        <w:spacing w:line="360" w:lineRule="auto"/>
        <w:ind w:left="993" w:firstLine="0"/>
        <w:rPr>
          <w:rFonts w:ascii="Palatino Linotype" w:eastAsia="MS Mincho" w:hAnsi="Palatino Linotype" w:cs="Arial"/>
          <w:b/>
          <w:bCs/>
        </w:rPr>
      </w:pPr>
      <w:r>
        <w:rPr>
          <w:rFonts w:ascii="Palatino Linotype" w:eastAsia="MS Mincho" w:hAnsi="Palatino Linotype" w:cs="Arial"/>
          <w:b/>
          <w:bCs/>
        </w:rPr>
        <w:t>Dictamen de impacto social;</w:t>
      </w:r>
    </w:p>
    <w:p w14:paraId="354781F8" w14:textId="019ED932" w:rsidR="0003570D" w:rsidRPr="000425BD" w:rsidRDefault="000425BD" w:rsidP="000425BD">
      <w:pPr>
        <w:pStyle w:val="Prrafodelista"/>
        <w:numPr>
          <w:ilvl w:val="0"/>
          <w:numId w:val="24"/>
        </w:numPr>
        <w:spacing w:line="360" w:lineRule="auto"/>
        <w:ind w:left="993" w:firstLine="0"/>
        <w:rPr>
          <w:rFonts w:ascii="Palatino Linotype" w:eastAsia="MS Mincho" w:hAnsi="Palatino Linotype" w:cs="Arial"/>
          <w:b/>
          <w:bCs/>
        </w:rPr>
      </w:pPr>
      <w:r>
        <w:rPr>
          <w:rFonts w:ascii="Palatino Linotype" w:eastAsia="MS Mincho" w:hAnsi="Palatino Linotype" w:cs="Arial"/>
          <w:b/>
          <w:bCs/>
        </w:rPr>
        <w:t>Dictamen de protección civil;</w:t>
      </w:r>
    </w:p>
    <w:p w14:paraId="1351C417" w14:textId="2AD2996C"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rPr>
        <w:t>Do</w:t>
      </w:r>
      <w:r w:rsidR="000425BD">
        <w:rPr>
          <w:rFonts w:ascii="Palatino Linotype" w:eastAsia="MS Mincho" w:hAnsi="Palatino Linotype" w:cs="Arial"/>
          <w:b/>
        </w:rPr>
        <w:t>cumentos que acrediten que los i</w:t>
      </w:r>
      <w:r w:rsidRPr="000425BD">
        <w:rPr>
          <w:rFonts w:ascii="Palatino Linotype" w:eastAsia="MS Mincho" w:hAnsi="Palatino Linotype" w:cs="Arial"/>
          <w:b/>
        </w:rPr>
        <w:t>nspectores realizaron las visitas de verificaci</w:t>
      </w:r>
      <w:r w:rsidR="000425BD">
        <w:rPr>
          <w:rFonts w:ascii="Palatino Linotype" w:eastAsia="MS Mincho" w:hAnsi="Palatino Linotype" w:cs="Arial"/>
          <w:b/>
        </w:rPr>
        <w:t>ón del giro al establecimiento;</w:t>
      </w:r>
    </w:p>
    <w:p w14:paraId="42DC5449" w14:textId="6E345BB8"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rPr>
        <w:t xml:space="preserve">Documento que se giró a las áreas correspondientes </w:t>
      </w:r>
      <w:r w:rsidR="000425BD">
        <w:rPr>
          <w:rFonts w:ascii="Palatino Linotype" w:eastAsia="MS Mincho" w:hAnsi="Palatino Linotype" w:cs="Arial"/>
          <w:b/>
        </w:rPr>
        <w:t xml:space="preserve">en relación a </w:t>
      </w:r>
      <w:r w:rsidRPr="000425BD">
        <w:rPr>
          <w:rFonts w:ascii="Palatino Linotype" w:eastAsia="MS Mincho" w:hAnsi="Palatino Linotype" w:cs="Arial"/>
          <w:b/>
        </w:rPr>
        <w:t>irregularidades</w:t>
      </w:r>
      <w:r w:rsidR="000425BD">
        <w:rPr>
          <w:rFonts w:ascii="Palatino Linotype" w:eastAsia="MS Mincho" w:hAnsi="Palatino Linotype" w:cs="Arial"/>
          <w:b/>
        </w:rPr>
        <w:t>;</w:t>
      </w:r>
    </w:p>
    <w:p w14:paraId="6BFF342D" w14:textId="4CCD6B59" w:rsidR="0003570D" w:rsidRPr="000425BD" w:rsidRDefault="0003570D" w:rsidP="000425BD">
      <w:pPr>
        <w:pStyle w:val="Prrafodelista"/>
        <w:numPr>
          <w:ilvl w:val="0"/>
          <w:numId w:val="24"/>
        </w:numPr>
        <w:spacing w:line="360" w:lineRule="auto"/>
        <w:ind w:left="993" w:firstLine="0"/>
        <w:rPr>
          <w:rFonts w:ascii="Palatino Linotype" w:eastAsia="MS Mincho" w:hAnsi="Palatino Linotype" w:cs="Arial"/>
          <w:b/>
          <w:bCs/>
        </w:rPr>
      </w:pPr>
      <w:r w:rsidRPr="000425BD">
        <w:rPr>
          <w:rFonts w:ascii="Palatino Linotype" w:eastAsia="MS Mincho" w:hAnsi="Palatino Linotype" w:cs="Arial"/>
          <w:b/>
        </w:rPr>
        <w:t>Permisos para descargar mercancía y realizar manobras en la vía pública de trái</w:t>
      </w:r>
      <w:r w:rsidR="000425BD">
        <w:rPr>
          <w:rFonts w:ascii="Palatino Linotype" w:eastAsia="MS Mincho" w:hAnsi="Palatino Linotype" w:cs="Arial"/>
          <w:b/>
        </w:rPr>
        <w:t>leres, montacargas entre otros;</w:t>
      </w:r>
      <w:r w:rsidR="00812CED">
        <w:rPr>
          <w:rFonts w:ascii="Palatino Linotype" w:eastAsia="MS Mincho" w:hAnsi="Palatino Linotype" w:cs="Arial"/>
          <w:b/>
        </w:rPr>
        <w:t xml:space="preserve"> y </w:t>
      </w:r>
    </w:p>
    <w:p w14:paraId="665DD48C" w14:textId="00D22D28" w:rsidR="005B74C7" w:rsidRPr="000425BD" w:rsidRDefault="0003570D" w:rsidP="00117F9F">
      <w:pPr>
        <w:pStyle w:val="Prrafodelista"/>
        <w:numPr>
          <w:ilvl w:val="0"/>
          <w:numId w:val="24"/>
        </w:numPr>
        <w:spacing w:line="360" w:lineRule="auto"/>
        <w:ind w:left="993" w:firstLine="0"/>
        <w:jc w:val="both"/>
        <w:rPr>
          <w:rFonts w:ascii="Palatino Linotype" w:eastAsia="MS Mincho" w:hAnsi="Palatino Linotype" w:cs="Arial"/>
          <w:b/>
          <w:bCs/>
        </w:rPr>
      </w:pPr>
      <w:r w:rsidRPr="000425BD">
        <w:rPr>
          <w:rFonts w:ascii="Palatino Linotype" w:eastAsia="MS Mincho" w:hAnsi="Palatino Linotype" w:cs="Arial"/>
          <w:b/>
        </w:rPr>
        <w:t>Los permisos exp</w:t>
      </w:r>
      <w:r w:rsidR="000425BD" w:rsidRPr="000425BD">
        <w:rPr>
          <w:rFonts w:ascii="Palatino Linotype" w:eastAsia="MS Mincho" w:hAnsi="Palatino Linotype" w:cs="Arial"/>
          <w:b/>
        </w:rPr>
        <w:t>edidos por</w:t>
      </w:r>
      <w:r w:rsidR="00117F9F">
        <w:rPr>
          <w:rFonts w:ascii="Palatino Linotype" w:eastAsia="MS Mincho" w:hAnsi="Palatino Linotype" w:cs="Arial"/>
          <w:b/>
        </w:rPr>
        <w:t xml:space="preserve"> la Secretaría de Medio Ambiente y Recursos Naturales y la Comisión Federal para la Protección contra Riesgos Sanitarios </w:t>
      </w:r>
      <w:r w:rsidR="000425BD" w:rsidRPr="000425BD">
        <w:rPr>
          <w:rFonts w:ascii="Palatino Linotype" w:eastAsia="MS Mincho" w:hAnsi="Palatino Linotype" w:cs="Arial"/>
          <w:b/>
        </w:rPr>
        <w:t xml:space="preserve">así como </w:t>
      </w:r>
      <w:r w:rsidR="00117F9F">
        <w:rPr>
          <w:rFonts w:ascii="Palatino Linotype" w:eastAsia="MS Mincho" w:hAnsi="Palatino Linotype" w:cs="Arial"/>
          <w:b/>
        </w:rPr>
        <w:t xml:space="preserve">cualquier permiso </w:t>
      </w:r>
      <w:r w:rsidRPr="000425BD">
        <w:rPr>
          <w:rFonts w:ascii="Palatino Linotype" w:eastAsia="MS Mincho" w:hAnsi="Palatino Linotype" w:cs="Arial"/>
          <w:b/>
        </w:rPr>
        <w:t xml:space="preserve">para </w:t>
      </w:r>
      <w:r w:rsidR="000425BD" w:rsidRPr="000425BD">
        <w:rPr>
          <w:rFonts w:ascii="Palatino Linotype" w:eastAsia="MS Mincho" w:hAnsi="Palatino Linotype" w:cs="Arial"/>
          <w:b/>
        </w:rPr>
        <w:t xml:space="preserve">el manejo de productos químicos. </w:t>
      </w:r>
    </w:p>
    <w:p w14:paraId="5FEF90D9" w14:textId="77777777" w:rsidR="0003570D" w:rsidRPr="0003570D" w:rsidRDefault="0003570D" w:rsidP="0003570D">
      <w:pPr>
        <w:spacing w:line="360" w:lineRule="auto"/>
        <w:ind w:left="1080"/>
        <w:rPr>
          <w:rFonts w:ascii="Palatino Linotype" w:eastAsia="MS Mincho" w:hAnsi="Palatino Linotype" w:cs="Arial"/>
          <w:b/>
          <w:bCs/>
          <w:i/>
        </w:rPr>
      </w:pPr>
    </w:p>
    <w:p w14:paraId="4ED0FFEA" w14:textId="7E621616" w:rsidR="005B74C7" w:rsidRDefault="005B74C7" w:rsidP="005B74C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8E4D25">
        <w:rPr>
          <w:rFonts w:ascii="Palatino Linotype" w:eastAsia="Calibri" w:hAnsi="Palatino Linotype" w:cs="Arial"/>
          <w:lang w:val="es-ES_tradnl"/>
        </w:rPr>
        <w:t xml:space="preserve">Para efectos de lo anterior se deberá emitir el Acuerdo del Comité de Transparencia en términos de los artículos 49 fracción VIII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35AA5A9D" w14:textId="77777777" w:rsidR="00117F9F" w:rsidRDefault="00117F9F" w:rsidP="005B74C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4D2DE778" w14:textId="2BCFC43E" w:rsidR="000425BD" w:rsidRPr="008E4D25" w:rsidRDefault="00117F9F" w:rsidP="005B74C7">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D11A6E">
        <w:rPr>
          <w:rFonts w:ascii="Palatino Linotype" w:eastAsia="MS Mincho" w:hAnsi="Palatino Linotype"/>
          <w:iCs/>
          <w:color w:val="000000"/>
          <w:highlight w:val="yellow"/>
          <w:lang w:val="es-ES_tradnl"/>
        </w:rPr>
        <w:t xml:space="preserve">Para el caso de la información que se ordena entregar en el inciso </w:t>
      </w:r>
      <w:r w:rsidR="00537C4E" w:rsidRPr="00D11A6E">
        <w:rPr>
          <w:rFonts w:ascii="Palatino Linotype" w:eastAsia="MS Mincho" w:hAnsi="Palatino Linotype"/>
          <w:iCs/>
          <w:color w:val="000000"/>
          <w:highlight w:val="yellow"/>
          <w:lang w:val="es-ES_tradnl"/>
        </w:rPr>
        <w:t xml:space="preserve">f), g) y </w:t>
      </w:r>
      <w:r w:rsidRPr="00D11A6E">
        <w:rPr>
          <w:rFonts w:ascii="Palatino Linotype" w:eastAsia="MS Mincho" w:hAnsi="Palatino Linotype"/>
          <w:iCs/>
          <w:color w:val="000000"/>
          <w:highlight w:val="yellow"/>
          <w:lang w:val="es-ES_tradnl"/>
        </w:rPr>
        <w:t xml:space="preserve">l) no obre en sus archivos, deberá </w:t>
      </w:r>
      <w:r w:rsidRPr="00D11A6E">
        <w:rPr>
          <w:rFonts w:ascii="Palatino Linotype" w:eastAsia="MS Mincho" w:hAnsi="Palatino Linotype"/>
          <w:bCs/>
          <w:iCs/>
          <w:color w:val="000000"/>
          <w:highlight w:val="yellow"/>
          <w:lang w:val="es-ES_tradnl"/>
        </w:rPr>
        <w:t>de manifestar de manera precisa y clara las razones que expliquen las causas por las que no se cuente con la información requerida</w:t>
      </w:r>
    </w:p>
    <w:p w14:paraId="097E3A8F" w14:textId="77777777" w:rsidR="005B74C7" w:rsidRPr="008E4D25" w:rsidRDefault="005B74C7" w:rsidP="005B74C7">
      <w:pPr>
        <w:shd w:val="clear" w:color="auto" w:fill="FFFFFF"/>
        <w:spacing w:before="240" w:line="360" w:lineRule="auto"/>
        <w:ind w:right="49"/>
        <w:jc w:val="both"/>
        <w:rPr>
          <w:rFonts w:ascii="Palatino Linotype" w:hAnsi="Palatino Linotype" w:cs="Arial"/>
          <w:b/>
          <w:bCs/>
          <w:color w:val="222222"/>
          <w:lang w:val="es-ES_tradnl" w:eastAsia="es-MX"/>
        </w:rPr>
      </w:pPr>
      <w:r w:rsidRPr="008E4D25">
        <w:rPr>
          <w:rFonts w:ascii="Palatino Linotype" w:hAnsi="Palatino Linotype" w:cs="Arial"/>
          <w:b/>
          <w:bCs/>
          <w:color w:val="222222"/>
          <w:lang w:val="es-ES_tradnl" w:eastAsia="es-MX"/>
        </w:rPr>
        <w:t xml:space="preserve">TERCERO. </w:t>
      </w:r>
      <w:r w:rsidRPr="008E4D25">
        <w:rPr>
          <w:rFonts w:ascii="Palatino Linotype" w:hAnsi="Palatino Linotype" w:cs="Arial"/>
          <w:b/>
          <w:color w:val="222222"/>
          <w:lang w:val="es-ES_tradnl" w:eastAsia="es-MX"/>
        </w:rPr>
        <w:t>Notifíquese</w:t>
      </w:r>
      <w:r w:rsidRPr="008E4D25">
        <w:rPr>
          <w:rFonts w:ascii="Palatino Linotype" w:hAnsi="Palatino Linotype" w:cs="Arial"/>
          <w:b/>
          <w:bCs/>
          <w:color w:val="222222"/>
          <w:lang w:val="es-ES_tradnl" w:eastAsia="es-MX"/>
        </w:rPr>
        <w:t xml:space="preserve"> </w:t>
      </w:r>
      <w:r w:rsidRPr="008E4D25">
        <w:rPr>
          <w:rFonts w:ascii="Palatino Linotype" w:hAnsi="Palatino Linotype" w:cs="Arial"/>
          <w:color w:val="222222"/>
          <w:lang w:val="es-ES_tradnl" w:eastAsia="es-MX"/>
        </w:rPr>
        <w:t xml:space="preserve">al Titular de la Unidad de Transparencia del </w:t>
      </w:r>
      <w:r w:rsidRPr="008E4D25">
        <w:rPr>
          <w:rFonts w:ascii="Palatino Linotype" w:hAnsi="Palatino Linotype" w:cs="Arial"/>
          <w:b/>
          <w:bCs/>
          <w:color w:val="222222"/>
          <w:lang w:val="es-ES_tradnl" w:eastAsia="es-MX"/>
        </w:rPr>
        <w:t>SUJETO OBLIGADO la presente resolución vía Sistema de Acceso a la Información Mexiquense (SAIMEX)</w:t>
      </w:r>
      <w:r w:rsidRPr="008E4D25">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F056F5">
        <w:rPr>
          <w:rFonts w:ascii="Palatino Linotype" w:hAnsi="Palatino Linotype" w:cs="Arial"/>
          <w:b/>
          <w:color w:val="222222"/>
          <w:lang w:val="es-ES_tradnl" w:eastAsia="es-MX"/>
        </w:rPr>
        <w:t>plazo de diez días hábiles</w:t>
      </w:r>
      <w:r w:rsidRPr="008E4D25">
        <w:rPr>
          <w:rFonts w:ascii="Palatino Linotype" w:hAnsi="Palatino Linotype" w:cs="Arial"/>
          <w:color w:val="222222"/>
          <w:lang w:val="es-ES_tradnl" w:eastAsia="es-MX"/>
        </w:rPr>
        <w:t>, debiendo rendir a este Instituto el informe de cumplimiento de la resolución en un plazo de tres días hábiles posteriores.</w:t>
      </w:r>
    </w:p>
    <w:p w14:paraId="4A99238A" w14:textId="77777777" w:rsidR="005B74C7" w:rsidRPr="008E4D25" w:rsidRDefault="005B74C7" w:rsidP="005B74C7">
      <w:pPr>
        <w:shd w:val="clear" w:color="auto" w:fill="FFFFFF"/>
        <w:spacing w:line="360" w:lineRule="auto"/>
        <w:ind w:right="49"/>
        <w:jc w:val="both"/>
        <w:rPr>
          <w:rFonts w:ascii="Palatino Linotype" w:hAnsi="Palatino Linotype" w:cs="Arial"/>
          <w:b/>
          <w:bCs/>
          <w:color w:val="222222"/>
          <w:lang w:val="es-ES_tradnl" w:eastAsia="es-MX"/>
        </w:rPr>
      </w:pPr>
    </w:p>
    <w:p w14:paraId="6FF549AF" w14:textId="77777777" w:rsidR="005B74C7" w:rsidRPr="008E4D25" w:rsidRDefault="005B74C7" w:rsidP="005B74C7">
      <w:pPr>
        <w:shd w:val="clear" w:color="auto" w:fill="FFFFFF"/>
        <w:spacing w:line="360" w:lineRule="auto"/>
        <w:jc w:val="both"/>
        <w:rPr>
          <w:rFonts w:ascii="Palatino Linotype" w:eastAsia="MS Mincho" w:hAnsi="Palatino Linotype"/>
          <w:color w:val="000000"/>
          <w:shd w:val="clear" w:color="auto" w:fill="FFFFFF"/>
          <w:lang w:val="es-ES_tradnl"/>
        </w:rPr>
      </w:pPr>
      <w:r w:rsidRPr="008E4D25">
        <w:rPr>
          <w:rFonts w:ascii="Palatino Linotype" w:eastAsia="Calibri" w:hAnsi="Palatino Linotype" w:cs="Arial"/>
          <w:b/>
          <w:bCs/>
          <w:color w:val="000000"/>
          <w:lang w:val="es-MX" w:eastAsia="en-US"/>
        </w:rPr>
        <w:t>CUARTO.</w:t>
      </w:r>
      <w:r w:rsidRPr="008E4D2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018B5A3" w14:textId="77777777" w:rsidR="005B74C7" w:rsidRPr="008E4D25" w:rsidRDefault="005B74C7" w:rsidP="005B74C7">
      <w:pPr>
        <w:spacing w:line="360" w:lineRule="auto"/>
        <w:rPr>
          <w:rFonts w:ascii="Palatino Linotype" w:eastAsia="MS Mincho" w:hAnsi="Palatino Linotype"/>
        </w:rPr>
      </w:pPr>
    </w:p>
    <w:p w14:paraId="3EFCF9D1" w14:textId="5A48D87A" w:rsidR="005B74C7" w:rsidRPr="008E4D25" w:rsidRDefault="005B74C7" w:rsidP="005B74C7">
      <w:pPr>
        <w:shd w:val="clear" w:color="auto" w:fill="FFFFFF"/>
        <w:spacing w:line="360" w:lineRule="auto"/>
        <w:jc w:val="both"/>
        <w:rPr>
          <w:rFonts w:ascii="Palatino Linotype" w:hAnsi="Palatino Linotype"/>
          <w:color w:val="000000" w:themeColor="text1"/>
          <w:lang w:val="es-ES_tradnl"/>
        </w:rPr>
      </w:pPr>
      <w:r w:rsidRPr="008E4D25">
        <w:rPr>
          <w:rFonts w:ascii="Palatino Linotype" w:hAnsi="Palatino Linotype" w:cs="Arial"/>
          <w:b/>
          <w:lang w:val="es-ES_tradnl"/>
        </w:rPr>
        <w:t xml:space="preserve">QUINTO. </w:t>
      </w:r>
      <w:r w:rsidRPr="008E4D25">
        <w:rPr>
          <w:rFonts w:ascii="Palatino Linotype" w:hAnsi="Palatino Linotype"/>
          <w:b/>
          <w:bCs/>
          <w:color w:val="222222"/>
        </w:rPr>
        <w:t xml:space="preserve">Notifíquese </w:t>
      </w:r>
      <w:r w:rsidRPr="008E4D25">
        <w:rPr>
          <w:rFonts w:ascii="Palatino Linotype" w:hAnsi="Palatino Linotype"/>
          <w:bCs/>
          <w:color w:val="222222"/>
        </w:rPr>
        <w:t xml:space="preserve">al </w:t>
      </w:r>
      <w:r w:rsidRPr="008E4D25">
        <w:rPr>
          <w:rFonts w:ascii="Palatino Linotype" w:hAnsi="Palatino Linotype"/>
          <w:b/>
          <w:bCs/>
          <w:color w:val="222222"/>
        </w:rPr>
        <w:t>RECURRENTE</w:t>
      </w:r>
      <w:r w:rsidRPr="008E4D25">
        <w:rPr>
          <w:rFonts w:ascii="Palatino Linotype" w:hAnsi="Palatino Linotype"/>
          <w:bCs/>
          <w:color w:val="222222"/>
        </w:rPr>
        <w:t xml:space="preserve"> </w:t>
      </w:r>
      <w:r w:rsidRPr="008E4D25">
        <w:rPr>
          <w:rFonts w:ascii="Palatino Linotype" w:hAnsi="Palatino Linotype"/>
          <w:lang w:val="es-ES_tradnl"/>
        </w:rPr>
        <w:t xml:space="preserve">la presente resolución vía </w:t>
      </w:r>
      <w:r w:rsidRPr="008E4D25">
        <w:rPr>
          <w:rFonts w:ascii="Palatino Linotype" w:hAnsi="Palatino Linotype" w:cs="Arial"/>
          <w:lang w:val="es-ES_tradnl"/>
        </w:rPr>
        <w:t xml:space="preserve">Sistema de Acceso a la Información Mexiquense </w:t>
      </w:r>
      <w:r w:rsidRPr="008E4D25">
        <w:rPr>
          <w:rFonts w:ascii="Palatino Linotype" w:hAnsi="Palatino Linotype" w:cs="Arial"/>
          <w:b/>
          <w:lang w:val="es-ES_tradnl"/>
        </w:rPr>
        <w:t>(SAIMEX)</w:t>
      </w:r>
      <w:r w:rsidR="00C769E1">
        <w:rPr>
          <w:rFonts w:ascii="Palatino Linotype" w:hAnsi="Palatino Linotype" w:cs="Arial"/>
          <w:b/>
          <w:lang w:val="es-ES_tradnl"/>
        </w:rPr>
        <w:t xml:space="preserve"> </w:t>
      </w:r>
      <w:r w:rsidR="00C769E1" w:rsidRPr="00D11A6E">
        <w:rPr>
          <w:rFonts w:ascii="Palatino Linotype" w:hAnsi="Palatino Linotype" w:cs="Arial"/>
          <w:b/>
          <w:highlight w:val="yellow"/>
          <w:lang w:val="es-ES_tradnl"/>
        </w:rPr>
        <w:t>y correo electrónico.</w:t>
      </w:r>
      <w:r w:rsidR="00C769E1">
        <w:rPr>
          <w:rFonts w:ascii="Palatino Linotype" w:hAnsi="Palatino Linotype" w:cs="Arial"/>
          <w:b/>
          <w:lang w:val="es-ES_tradnl"/>
        </w:rPr>
        <w:t xml:space="preserve"> </w:t>
      </w:r>
    </w:p>
    <w:p w14:paraId="0A08AB55" w14:textId="77777777" w:rsidR="005B74C7" w:rsidRPr="008E4D25" w:rsidRDefault="005B74C7" w:rsidP="005B74C7">
      <w:pPr>
        <w:shd w:val="clear" w:color="auto" w:fill="FFFFFF"/>
        <w:spacing w:line="360" w:lineRule="auto"/>
        <w:jc w:val="both"/>
        <w:rPr>
          <w:rFonts w:ascii="Palatino Linotype" w:hAnsi="Palatino Linotype"/>
          <w:lang w:val="es-ES_tradnl"/>
        </w:rPr>
      </w:pPr>
    </w:p>
    <w:p w14:paraId="09A19EA5" w14:textId="77777777" w:rsidR="005B74C7" w:rsidRPr="008E4D25" w:rsidRDefault="005B74C7" w:rsidP="005B74C7">
      <w:pPr>
        <w:spacing w:line="360" w:lineRule="auto"/>
        <w:jc w:val="both"/>
        <w:rPr>
          <w:rFonts w:ascii="Palatino Linotype" w:hAnsi="Palatino Linotype"/>
          <w:b/>
          <w:lang w:val="es-MX" w:eastAsia="es-MX"/>
        </w:rPr>
      </w:pPr>
      <w:r w:rsidRPr="008E4D25">
        <w:rPr>
          <w:rFonts w:ascii="Palatino Linotype" w:eastAsia="MS Mincho" w:hAnsi="Palatino Linotype"/>
          <w:b/>
          <w:lang w:val="es-MX"/>
        </w:rPr>
        <w:t>SEXTO.</w:t>
      </w:r>
      <w:r w:rsidRPr="008E4D25">
        <w:rPr>
          <w:rFonts w:ascii="Palatino Linotype" w:eastAsia="MS Mincho" w:hAnsi="Palatino Linotype"/>
          <w:lang w:val="es-MX"/>
        </w:rPr>
        <w:t xml:space="preserve"> </w:t>
      </w:r>
      <w:r w:rsidRPr="008E4D25">
        <w:rPr>
          <w:rFonts w:ascii="Palatino Linotype" w:eastAsia="MS Mincho" w:hAnsi="Palatino Linotype"/>
        </w:rPr>
        <w:t xml:space="preserve">Se hace del conocimiento del </w:t>
      </w:r>
      <w:r w:rsidRPr="008E4D25">
        <w:rPr>
          <w:rFonts w:ascii="Palatino Linotype" w:eastAsia="MS Mincho" w:hAnsi="Palatino Linotype"/>
          <w:b/>
          <w:bCs/>
        </w:rPr>
        <w:t>RECURRENTE</w:t>
      </w:r>
      <w:r w:rsidRPr="008E4D25">
        <w:rPr>
          <w:rFonts w:ascii="Palatino Linotype" w:hAnsi="Palatino Linotype"/>
          <w:bCs/>
          <w:color w:val="222222"/>
          <w:lang w:val="es-ES_tradnl"/>
        </w:rPr>
        <w:t xml:space="preserve"> </w:t>
      </w:r>
      <w:r w:rsidRPr="008E4D2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8E4D25">
        <w:rPr>
          <w:rFonts w:ascii="Palatino Linotype" w:eastAsia="MS Mincho" w:hAnsi="Palatino Linotype"/>
          <w:bCs/>
        </w:rPr>
        <w:t>vía juicio de amparo</w:t>
      </w:r>
      <w:r w:rsidRPr="008E4D25">
        <w:rPr>
          <w:rFonts w:ascii="Palatino Linotype" w:eastAsia="MS Mincho" w:hAnsi="Palatino Linotype"/>
        </w:rPr>
        <w:t> en los términos de las leyes aplicables.</w:t>
      </w:r>
      <w:r w:rsidRPr="008E4D25">
        <w:rPr>
          <w:rFonts w:ascii="Palatino Linotype" w:eastAsia="MS Mincho" w:hAnsi="Palatino Linotype"/>
        </w:rPr>
        <w:tab/>
      </w:r>
      <w:r w:rsidRPr="008E4D25">
        <w:rPr>
          <w:rFonts w:ascii="Palatino Linotype" w:hAnsi="Palatino Linotype"/>
          <w:b/>
          <w:lang w:val="es-MX" w:eastAsia="es-MX"/>
        </w:rPr>
        <w:t xml:space="preserve"> </w:t>
      </w:r>
    </w:p>
    <w:p w14:paraId="184FCD5A" w14:textId="77777777" w:rsidR="005B74C7" w:rsidRPr="008E4D25" w:rsidRDefault="005B74C7" w:rsidP="005B74C7">
      <w:pPr>
        <w:spacing w:line="360" w:lineRule="auto"/>
        <w:jc w:val="both"/>
        <w:rPr>
          <w:rFonts w:ascii="Palatino Linotype" w:hAnsi="Palatino Linotype"/>
          <w:b/>
          <w:lang w:val="es-MX" w:eastAsia="es-MX"/>
        </w:rPr>
      </w:pPr>
    </w:p>
    <w:p w14:paraId="365004F0" w14:textId="77777777" w:rsidR="00F056F5" w:rsidRPr="007C7A87" w:rsidRDefault="00F056F5" w:rsidP="00F056F5">
      <w:pPr>
        <w:spacing w:before="240" w:after="240" w:line="360" w:lineRule="auto"/>
        <w:ind w:firstLine="1"/>
        <w:jc w:val="both"/>
        <w:rPr>
          <w:rFonts w:ascii="Palatino Linotype" w:hAnsi="Palatino Linotype"/>
          <w:smallCaps/>
        </w:rPr>
      </w:pPr>
      <w:bookmarkStart w:id="129" w:name="_Hlk129792997"/>
      <w:r w:rsidRPr="007C7A87">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(12) DE ABRIL DE DOS MIL VEINTITRÉS, ANTE EL SECRETARIO TÉCNICO DEL PLENO ALEXIS TAPIA RAMÍREZ. </w:t>
      </w:r>
      <w:bookmarkEnd w:id="129"/>
    </w:p>
    <w:p w14:paraId="61A3886E" w14:textId="77777777" w:rsidR="00427634" w:rsidRPr="00427634" w:rsidRDefault="00427634" w:rsidP="00427634">
      <w:pPr>
        <w:spacing w:line="360" w:lineRule="auto"/>
        <w:jc w:val="both"/>
        <w:rPr>
          <w:rFonts w:ascii="Palatino Linotype" w:hAnsi="Palatino Linotype"/>
          <w:b/>
        </w:rPr>
      </w:pPr>
    </w:p>
    <w:p w14:paraId="0B7FD423" w14:textId="77777777" w:rsidR="00B750CC" w:rsidRPr="00BF0988" w:rsidRDefault="00B750CC" w:rsidP="00376EC0">
      <w:pPr>
        <w:spacing w:line="360" w:lineRule="auto"/>
        <w:jc w:val="both"/>
        <w:rPr>
          <w:rFonts w:ascii="Palatino Linotype" w:hAnsi="Palatino Linotype"/>
          <w:lang w:val="es-ES_tradnl"/>
        </w:rPr>
      </w:pPr>
    </w:p>
    <w:sectPr w:rsidR="00B750CC" w:rsidRPr="00BF0988" w:rsidSect="00130703">
      <w:headerReference w:type="default" r:id="rId26"/>
      <w:footerReference w:type="default" r:id="rId27"/>
      <w:headerReference w:type="first" r:id="rId28"/>
      <w:footerReference w:type="first" r:id="rId29"/>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A078F" w14:textId="77777777" w:rsidR="00C07298" w:rsidRDefault="00C07298" w:rsidP="00C80F8C">
      <w:r>
        <w:separator/>
      </w:r>
    </w:p>
  </w:endnote>
  <w:endnote w:type="continuationSeparator" w:id="0">
    <w:p w14:paraId="49666208" w14:textId="77777777" w:rsidR="00C07298" w:rsidRDefault="00C072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64A9CF3" w:rsidR="009C7D4C" w:rsidRPr="00817AAB" w:rsidRDefault="009C7D4C"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24191">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24191">
      <w:rPr>
        <w:rFonts w:ascii="Palatino Linotype" w:hAnsi="Palatino Linotype" w:cs="Arial"/>
        <w:b/>
        <w:bCs/>
        <w:noProof/>
      </w:rPr>
      <w:t>69</w:t>
    </w:r>
    <w:r w:rsidRPr="00817AAB">
      <w:rPr>
        <w:rFonts w:ascii="Palatino Linotype" w:hAnsi="Palatino Linotype" w:cs="Arial"/>
        <w:b/>
        <w:bCs/>
      </w:rPr>
      <w:fldChar w:fldCharType="end"/>
    </w:r>
  </w:p>
  <w:p w14:paraId="1192A578" w14:textId="77777777" w:rsidR="009C7D4C" w:rsidRDefault="009C7D4C" w:rsidP="00935A0D">
    <w:pPr>
      <w:pStyle w:val="Piedepgina"/>
      <w:rPr>
        <w:rFonts w:ascii="Times New Roman" w:hAnsi="Times New Roman" w:cs="Times New Roman"/>
      </w:rPr>
    </w:pPr>
  </w:p>
  <w:p w14:paraId="14A770F8" w14:textId="77777777" w:rsidR="009C7D4C" w:rsidRDefault="009C7D4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0410736" w:rsidR="009C7D4C" w:rsidRDefault="009C7D4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2419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24191">
      <w:rPr>
        <w:rFonts w:ascii="Arial" w:hAnsi="Arial" w:cs="Arial"/>
        <w:b/>
        <w:bCs/>
        <w:noProof/>
        <w:sz w:val="20"/>
        <w:szCs w:val="20"/>
      </w:rPr>
      <w:t>69</w:t>
    </w:r>
    <w:r>
      <w:rPr>
        <w:rFonts w:ascii="Arial" w:hAnsi="Arial" w:cs="Arial"/>
        <w:b/>
        <w:bCs/>
        <w:sz w:val="20"/>
        <w:szCs w:val="20"/>
      </w:rPr>
      <w:fldChar w:fldCharType="end"/>
    </w:r>
  </w:p>
  <w:p w14:paraId="5D98ABD5" w14:textId="77777777" w:rsidR="009C7D4C" w:rsidRDefault="009C7D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C9912" w14:textId="77777777" w:rsidR="00C07298" w:rsidRDefault="00C07298" w:rsidP="00C80F8C">
      <w:r>
        <w:separator/>
      </w:r>
    </w:p>
  </w:footnote>
  <w:footnote w:type="continuationSeparator" w:id="0">
    <w:p w14:paraId="32530E87" w14:textId="77777777" w:rsidR="00C07298" w:rsidRDefault="00C07298" w:rsidP="00C80F8C">
      <w:r>
        <w:continuationSeparator/>
      </w:r>
    </w:p>
  </w:footnote>
  <w:footnote w:id="1">
    <w:p w14:paraId="3D1DE9C0" w14:textId="5ED86F44" w:rsidR="009C7D4C" w:rsidRDefault="009C7D4C" w:rsidP="00587FE6">
      <w:pPr>
        <w:pStyle w:val="Textonotapie"/>
        <w:jc w:val="both"/>
        <w:rPr>
          <w:lang w:val="es-ES"/>
        </w:rPr>
      </w:pPr>
      <w:r>
        <w:rPr>
          <w:rStyle w:val="Refdenotaalpie"/>
        </w:rPr>
        <w:footnoteRef/>
      </w:r>
      <w:r>
        <w:t xml:space="preserve"> </w:t>
      </w:r>
      <w:r>
        <w:rPr>
          <w:lang w:val="es-ES"/>
        </w:rPr>
        <w:t xml:space="preserve">Artículo 179. El recurso de revisión es un medio de protección que la Ley otorga a los particulares, para hacer valer su derecho de acceso a la información pública, y procederá en contra de las siguientes causas: </w:t>
      </w:r>
    </w:p>
    <w:p w14:paraId="30316F9A" w14:textId="1503D897" w:rsidR="009C7D4C" w:rsidRDefault="009C7D4C" w:rsidP="00587FE6">
      <w:pPr>
        <w:pStyle w:val="Textonotapie"/>
        <w:jc w:val="both"/>
        <w:rPr>
          <w:lang w:val="es-ES"/>
        </w:rPr>
      </w:pPr>
      <w:r>
        <w:rPr>
          <w:lang w:val="es-ES"/>
        </w:rPr>
        <w:t>(…)</w:t>
      </w:r>
    </w:p>
    <w:p w14:paraId="20624001" w14:textId="2161B894" w:rsidR="009C7D4C" w:rsidRDefault="009C7D4C" w:rsidP="00587FE6">
      <w:pPr>
        <w:pStyle w:val="Textonotapie"/>
        <w:jc w:val="both"/>
        <w:rPr>
          <w:rFonts w:ascii="Cambria" w:hAnsi="Cambria"/>
          <w:lang w:val="es-ES"/>
        </w:rPr>
      </w:pPr>
      <w:r w:rsidRPr="00ED4F50">
        <w:rPr>
          <w:rFonts w:ascii="Cambria" w:hAnsi="Cambria"/>
          <w:lang w:val="es-ES"/>
        </w:rPr>
        <w:t>I. La negativa a la información solicitada;</w:t>
      </w:r>
    </w:p>
    <w:p w14:paraId="26D4563D" w14:textId="7F5322F6" w:rsidR="009C7D4C" w:rsidRDefault="009C7D4C" w:rsidP="00587FE6">
      <w:pPr>
        <w:pStyle w:val="Textonotapie"/>
        <w:tabs>
          <w:tab w:val="left" w:pos="6300"/>
        </w:tabs>
        <w:jc w:val="both"/>
        <w:rPr>
          <w:lang w:val="es-ES"/>
        </w:rPr>
      </w:pPr>
      <w:r>
        <w:rPr>
          <w:lang w:val="es-ES"/>
        </w:rPr>
        <w:t>(…)</w:t>
      </w:r>
    </w:p>
    <w:p w14:paraId="10099EC5" w14:textId="77777777" w:rsidR="009C7D4C" w:rsidRDefault="009C7D4C" w:rsidP="00587FE6">
      <w:pPr>
        <w:pStyle w:val="Textonotapie"/>
        <w:tabs>
          <w:tab w:val="left" w:pos="6300"/>
        </w:tabs>
        <w:jc w:val="both"/>
        <w:rPr>
          <w:lang w:val="es-ES"/>
        </w:rPr>
      </w:pPr>
      <w:r>
        <w:rPr>
          <w:lang w:val="es-ES"/>
        </w:rPr>
        <w:t>II. La clasificación de la información;</w:t>
      </w:r>
      <w:r>
        <w:rPr>
          <w:lang w:val="es-ES"/>
        </w:rPr>
        <w:tab/>
      </w:r>
    </w:p>
    <w:p w14:paraId="5C1CB3DF" w14:textId="77777777" w:rsidR="009C7D4C" w:rsidRDefault="009C7D4C" w:rsidP="00587FE6">
      <w:pPr>
        <w:pStyle w:val="Textonotapie"/>
        <w:jc w:val="both"/>
        <w:rPr>
          <w:lang w:val="es-ES"/>
        </w:rPr>
      </w:pPr>
      <w:r>
        <w:rPr>
          <w:lang w:val="es-ES"/>
        </w:rPr>
        <w:t>(…)</w:t>
      </w:r>
    </w:p>
    <w:p w14:paraId="542D56B7" w14:textId="77777777" w:rsidR="009C7D4C" w:rsidRDefault="009C7D4C" w:rsidP="00587FE6">
      <w:pPr>
        <w:pStyle w:val="Textonotapie"/>
        <w:jc w:val="both"/>
        <w:rPr>
          <w:lang w:val="es-ES"/>
        </w:rPr>
      </w:pPr>
    </w:p>
    <w:p w14:paraId="6A64891D" w14:textId="77777777" w:rsidR="009C7D4C" w:rsidRDefault="009C7D4C" w:rsidP="00587FE6">
      <w:pPr>
        <w:pStyle w:val="Textonotapie"/>
        <w:jc w:val="both"/>
      </w:pPr>
    </w:p>
  </w:footnote>
  <w:footnote w:id="2">
    <w:p w14:paraId="2DED072F" w14:textId="77777777" w:rsidR="009C7D4C" w:rsidRDefault="009C7D4C"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79397442" w14:textId="77777777" w:rsidR="009C7D4C" w:rsidRDefault="009C7D4C"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2C2DEE2E" w14:textId="77777777" w:rsidR="009C7D4C" w:rsidRDefault="009C7D4C" w:rsidP="00587FE6">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9172B41" w14:textId="77777777" w:rsidR="009C7D4C" w:rsidRDefault="009C7D4C" w:rsidP="00587FE6">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8E366EF" w14:textId="77777777" w:rsidR="009C7D4C" w:rsidRDefault="009C7D4C" w:rsidP="00587FE6">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16F09E4B" w14:textId="77777777" w:rsidR="009C7D4C" w:rsidRDefault="009C7D4C" w:rsidP="00587FE6">
      <w:pPr>
        <w:pStyle w:val="Textonotapie"/>
        <w:jc w:val="both"/>
        <w:rPr>
          <w:rFonts w:ascii="Palatino Linotype" w:hAnsi="Palatino Linotype"/>
        </w:rPr>
      </w:pPr>
      <w:r>
        <w:rPr>
          <w:rFonts w:ascii="Palatino Linotype" w:hAnsi="Palatino Linotype"/>
        </w:rPr>
        <w:t>(…)</w:t>
      </w:r>
    </w:p>
    <w:p w14:paraId="27F550F4" w14:textId="77777777" w:rsidR="009C7D4C" w:rsidRDefault="009C7D4C" w:rsidP="00587FE6">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092F72D7" w14:textId="77777777" w:rsidR="009C7D4C" w:rsidRDefault="009C7D4C" w:rsidP="00587FE6">
      <w:pPr>
        <w:pStyle w:val="Textonotapie"/>
        <w:jc w:val="both"/>
        <w:rPr>
          <w:rFonts w:ascii="Palatino Linotype" w:hAnsi="Palatino Linotype"/>
          <w:lang w:val="es-ES"/>
        </w:rPr>
      </w:pPr>
      <w:r>
        <w:rPr>
          <w:rFonts w:ascii="Palatino Linotype" w:hAnsi="Palatino Linotype"/>
          <w:lang w:val="es-ES"/>
        </w:rPr>
        <w:t>(…)</w:t>
      </w:r>
    </w:p>
    <w:p w14:paraId="7C555F8B" w14:textId="77777777" w:rsidR="009C7D4C" w:rsidRDefault="009C7D4C" w:rsidP="00587FE6">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1279A71A" w14:textId="05DF431E" w:rsidR="009C7D4C" w:rsidRDefault="009C7D4C">
      <w:pPr>
        <w:pStyle w:val="Textonotapie"/>
      </w:pPr>
      <w:r>
        <w:rPr>
          <w:rStyle w:val="Refdenotaalpie"/>
        </w:rPr>
        <w:footnoteRef/>
      </w:r>
      <w:r>
        <w:t xml:space="preserve"> </w:t>
      </w:r>
      <w:r w:rsidRPr="003B792A">
        <w:rPr>
          <w:lang w:val="es-ES"/>
        </w:rPr>
        <w:t>Artículo 50, Ley de Transparencia y Acceso a la Información Pública del Estado de México y Municipios.</w:t>
      </w:r>
    </w:p>
  </w:footnote>
  <w:footnote w:id="8">
    <w:p w14:paraId="37E9744E" w14:textId="4B8FE83A" w:rsidR="009C7D4C" w:rsidRDefault="009C7D4C">
      <w:pPr>
        <w:pStyle w:val="Textonotapie"/>
      </w:pPr>
      <w:r>
        <w:rPr>
          <w:rStyle w:val="Refdenotaalpie"/>
        </w:rPr>
        <w:footnoteRef/>
      </w:r>
      <w:r>
        <w:t xml:space="preserve"> </w:t>
      </w:r>
      <w:r w:rsidRPr="003B792A">
        <w:rPr>
          <w:lang w:val="es-ES"/>
        </w:rPr>
        <w:t>Artículo 51, Ídem.</w:t>
      </w:r>
    </w:p>
  </w:footnote>
  <w:footnote w:id="9">
    <w:p w14:paraId="37904318" w14:textId="47D5BAC3" w:rsidR="009C7D4C" w:rsidRDefault="009C7D4C">
      <w:pPr>
        <w:pStyle w:val="Textonotapie"/>
      </w:pPr>
      <w:r>
        <w:rPr>
          <w:rStyle w:val="Refdenotaalpie"/>
        </w:rPr>
        <w:footnoteRef/>
      </w:r>
      <w:r>
        <w:t xml:space="preserve"> </w:t>
      </w:r>
      <w:r w:rsidRPr="003B792A">
        <w:rPr>
          <w:lang w:val="es-ES"/>
        </w:rPr>
        <w:t>Artículo 58, Ley de Transparencia y Acceso a la Información Pública del Estado de México y Municipios</w:t>
      </w:r>
    </w:p>
  </w:footnote>
  <w:footnote w:id="10">
    <w:p w14:paraId="258C4714" w14:textId="6573E308" w:rsidR="009C7D4C" w:rsidRDefault="009C7D4C">
      <w:pPr>
        <w:pStyle w:val="Textonotapie"/>
      </w:pPr>
      <w:r>
        <w:rPr>
          <w:rStyle w:val="Refdenotaalpie"/>
        </w:rPr>
        <w:footnoteRef/>
      </w:r>
      <w:r>
        <w:t xml:space="preserve"> </w:t>
      </w:r>
      <w:r w:rsidRPr="003B792A">
        <w:rPr>
          <w:lang w:val="es-ES"/>
        </w:rPr>
        <w:t>Artículo 59, Ídem</w:t>
      </w:r>
    </w:p>
  </w:footnote>
  <w:footnote w:id="11">
    <w:p w14:paraId="7679180A" w14:textId="56DAAD31" w:rsidR="009C7D4C" w:rsidRDefault="009C7D4C">
      <w:pPr>
        <w:pStyle w:val="Textonotapie"/>
      </w:pPr>
      <w:r>
        <w:rPr>
          <w:rStyle w:val="Refdenotaalpie"/>
        </w:rPr>
        <w:footnoteRef/>
      </w:r>
      <w:r>
        <w:t xml:space="preserve"> </w:t>
      </w:r>
      <w:r w:rsidRPr="003B792A">
        <w:rPr>
          <w:lang w:val="es-ES"/>
        </w:rPr>
        <w:t>Artículo 132, Ley de Transparencia y Acceso a la Información Pública del Estado de México y Municipios.</w:t>
      </w:r>
    </w:p>
  </w:footnote>
  <w:footnote w:id="12">
    <w:p w14:paraId="041D4172" w14:textId="286F5111" w:rsidR="009C7D4C" w:rsidRDefault="009C7D4C">
      <w:pPr>
        <w:pStyle w:val="Textonotapie"/>
      </w:pPr>
      <w:r>
        <w:rPr>
          <w:rStyle w:val="Refdenotaalpie"/>
        </w:rPr>
        <w:footnoteRef/>
      </w:r>
      <w:r>
        <w:t xml:space="preserve"> </w:t>
      </w:r>
      <w:r w:rsidRPr="003B792A">
        <w:rPr>
          <w:lang w:val="es-ES"/>
        </w:rPr>
        <w:t>Artículo 128, Ley de Transparencia y Acceso a la Información Pública del Estado de México y Municipios.</w:t>
      </w:r>
    </w:p>
  </w:footnote>
  <w:footnote w:id="13">
    <w:p w14:paraId="782AFB8D" w14:textId="2352484B" w:rsidR="009C7D4C" w:rsidRDefault="009C7D4C" w:rsidP="007A5E56">
      <w:pPr>
        <w:pStyle w:val="Textonotapie"/>
        <w:jc w:val="both"/>
      </w:pPr>
      <w:r>
        <w:rPr>
          <w:rStyle w:val="Refdenotaalpie"/>
        </w:rPr>
        <w:footnoteRef/>
      </w:r>
      <w:r>
        <w:t xml:space="preserve"> Lineamiento Segundo, fracción XVI, Lineamientos Generales en Materia de Clasificación y Desclasificación de la Información, así como para la Elaboración de la Versiones Públicas</w:t>
      </w:r>
      <w:r>
        <w:cr/>
      </w:r>
    </w:p>
  </w:footnote>
  <w:footnote w:id="14">
    <w:p w14:paraId="4B2509BE" w14:textId="77777777" w:rsidR="009C7D4C" w:rsidRPr="00985DD4" w:rsidRDefault="009C7D4C" w:rsidP="005B74C7">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6F39444" w14:textId="77777777" w:rsidR="009C7D4C" w:rsidRPr="00985DD4" w:rsidRDefault="009C7D4C" w:rsidP="005B74C7">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298BD12B" w14:textId="77777777" w:rsidR="009C7D4C" w:rsidRPr="00BE13A0" w:rsidRDefault="009C7D4C" w:rsidP="005B74C7">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15">
    <w:p w14:paraId="73E417A4" w14:textId="77777777" w:rsidR="009C7D4C" w:rsidRPr="00985DD4" w:rsidRDefault="009C7D4C" w:rsidP="005B74C7">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6">
    <w:p w14:paraId="106BD130" w14:textId="77777777" w:rsidR="009C7D4C" w:rsidRPr="009F19BE" w:rsidRDefault="009C7D4C" w:rsidP="005B74C7">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44D36A" w14:textId="77777777" w:rsidR="009C7D4C" w:rsidRPr="009F19BE" w:rsidRDefault="009C7D4C" w:rsidP="005B74C7">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7">
    <w:p w14:paraId="526F4D18" w14:textId="77777777" w:rsidR="009C7D4C" w:rsidRPr="009F19BE" w:rsidRDefault="009C7D4C" w:rsidP="005B74C7">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8">
    <w:p w14:paraId="12ED656B" w14:textId="77777777" w:rsidR="009C7D4C" w:rsidRPr="00034B44" w:rsidRDefault="009C7D4C" w:rsidP="005B74C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9">
    <w:p w14:paraId="3858693A" w14:textId="77777777" w:rsidR="009C7D4C" w:rsidRPr="00034B44" w:rsidRDefault="009C7D4C" w:rsidP="005B74C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2C9A81E" w14:textId="77777777" w:rsidR="009C7D4C" w:rsidRPr="00034B44" w:rsidRDefault="009C7D4C" w:rsidP="005B74C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D435CC3" w14:textId="77777777" w:rsidR="009C7D4C" w:rsidRPr="00034B44" w:rsidRDefault="009C7D4C" w:rsidP="005B74C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C7D4C" w14:paraId="6B4E3B81" w14:textId="77777777" w:rsidTr="00B4299A">
      <w:tc>
        <w:tcPr>
          <w:tcW w:w="2701" w:type="dxa"/>
          <w:vAlign w:val="center"/>
          <w:hideMark/>
        </w:tcPr>
        <w:p w14:paraId="0ABBC6C0" w14:textId="1226DAAF" w:rsidR="009C7D4C" w:rsidRPr="00B4299A" w:rsidRDefault="009C7D4C"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4C833CF" w:rsidR="009C7D4C" w:rsidRPr="00B4299A" w:rsidRDefault="009C7D4C" w:rsidP="002B6D33">
          <w:pPr>
            <w:rPr>
              <w:rFonts w:ascii="Palatino Linotype" w:hAnsi="Palatino Linotype"/>
              <w:b/>
              <w:szCs w:val="22"/>
              <w:lang w:val="es-ES_tradnl"/>
            </w:rPr>
          </w:pPr>
          <w:r>
            <w:rPr>
              <w:rFonts w:ascii="Palatino Linotype" w:hAnsi="Palatino Linotype"/>
              <w:b/>
              <w:bCs/>
              <w:szCs w:val="22"/>
            </w:rPr>
            <w:t xml:space="preserve">00788/INFOEM/IP/RR/2022 </w:t>
          </w:r>
          <w:r>
            <w:rPr>
              <w:rFonts w:ascii="Palatino Linotype" w:hAnsi="Palatino Linotype"/>
              <w:b/>
              <w:szCs w:val="22"/>
              <w:lang w:val="es-ES_tradnl"/>
            </w:rPr>
            <w:t>y acumulados.</w:t>
          </w:r>
        </w:p>
      </w:tc>
    </w:tr>
    <w:tr w:rsidR="009C7D4C" w14:paraId="31CB780F" w14:textId="77777777" w:rsidTr="00B4299A">
      <w:trPr>
        <w:trHeight w:val="228"/>
      </w:trPr>
      <w:tc>
        <w:tcPr>
          <w:tcW w:w="2701" w:type="dxa"/>
          <w:vAlign w:val="center"/>
          <w:hideMark/>
        </w:tcPr>
        <w:p w14:paraId="4F49CB4A" w14:textId="6966D32E" w:rsidR="009C7D4C" w:rsidRPr="00B4299A" w:rsidRDefault="009C7D4C"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A4B5FB1" w:rsidR="009C7D4C" w:rsidRPr="00B4299A" w:rsidRDefault="009C7D4C" w:rsidP="0003570D">
          <w:pPr>
            <w:jc w:val="both"/>
            <w:rPr>
              <w:rFonts w:ascii="Palatino Linotype" w:hAnsi="Palatino Linotype"/>
              <w:b/>
              <w:szCs w:val="22"/>
              <w:lang w:val="es-ES_tradnl"/>
            </w:rPr>
          </w:pPr>
          <w:r w:rsidRPr="00A24E2B">
            <w:rPr>
              <w:rFonts w:ascii="Palatino Linotype" w:hAnsi="Palatino Linotype"/>
              <w:b/>
              <w:szCs w:val="22"/>
              <w:lang w:val="es-ES_tradnl"/>
            </w:rPr>
            <w:t xml:space="preserve">Ayuntamiento </w:t>
          </w:r>
          <w:r w:rsidRPr="004329B2">
            <w:rPr>
              <w:rFonts w:ascii="Palatino Linotype" w:hAnsi="Palatino Linotype"/>
              <w:b/>
              <w:szCs w:val="22"/>
              <w:lang w:val="es-ES_tradnl"/>
            </w:rPr>
            <w:t>de Tultitlán</w:t>
          </w:r>
        </w:p>
      </w:tc>
    </w:tr>
    <w:tr w:rsidR="009C7D4C" w14:paraId="69050F56" w14:textId="77777777" w:rsidTr="00B4299A">
      <w:tc>
        <w:tcPr>
          <w:tcW w:w="2701" w:type="dxa"/>
          <w:vAlign w:val="center"/>
          <w:hideMark/>
        </w:tcPr>
        <w:p w14:paraId="65C9B735" w14:textId="75C78F81" w:rsidR="009C7D4C" w:rsidRPr="00B4299A" w:rsidRDefault="009C7D4C"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C7D4C" w:rsidRPr="00B4299A" w:rsidRDefault="009C7D4C"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9C7D4C" w:rsidRDefault="009C7D4C" w:rsidP="006F30F8">
    <w:pPr>
      <w:pStyle w:val="Encabezado"/>
      <w:tabs>
        <w:tab w:val="clear" w:pos="4252"/>
        <w:tab w:val="clear" w:pos="8504"/>
        <w:tab w:val="left" w:pos="2326"/>
      </w:tabs>
    </w:pPr>
    <w:r>
      <w:tab/>
    </w:r>
  </w:p>
  <w:p w14:paraId="23403E59" w14:textId="77777777" w:rsidR="009C7D4C" w:rsidRDefault="009C7D4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C7D4C" w:rsidRDefault="009C7D4C"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C7D4C" w14:paraId="477E149B" w14:textId="77777777" w:rsidTr="00CB57FD">
      <w:trPr>
        <w:trHeight w:val="277"/>
      </w:trPr>
      <w:tc>
        <w:tcPr>
          <w:tcW w:w="2693" w:type="dxa"/>
          <w:vAlign w:val="center"/>
          <w:hideMark/>
        </w:tcPr>
        <w:p w14:paraId="5C0586E4" w14:textId="77777777" w:rsidR="009C7D4C" w:rsidRPr="009B3353" w:rsidRDefault="009C7D4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513E8F3B" w:rsidR="009C7D4C" w:rsidRPr="009B3353" w:rsidRDefault="009C7D4C" w:rsidP="00B86D2D">
          <w:pPr>
            <w:rPr>
              <w:rFonts w:ascii="Palatino Linotype" w:hAnsi="Palatino Linotype"/>
              <w:b/>
              <w:szCs w:val="22"/>
              <w:lang w:val="es-ES_tradnl"/>
            </w:rPr>
          </w:pPr>
          <w:r>
            <w:rPr>
              <w:rFonts w:ascii="Palatino Linotype" w:hAnsi="Palatino Linotype"/>
              <w:b/>
              <w:bCs/>
              <w:szCs w:val="22"/>
            </w:rPr>
            <w:t>00788/INFOEM/IP/RR/2022 y acumulados.</w:t>
          </w:r>
        </w:p>
      </w:tc>
    </w:tr>
    <w:tr w:rsidR="009C7D4C" w14:paraId="5B5BE21C" w14:textId="77777777" w:rsidTr="00CB57FD">
      <w:tc>
        <w:tcPr>
          <w:tcW w:w="2693" w:type="dxa"/>
          <w:vAlign w:val="center"/>
          <w:hideMark/>
        </w:tcPr>
        <w:p w14:paraId="4AE96902" w14:textId="4E063913" w:rsidR="009C7D4C" w:rsidRPr="009B3353" w:rsidRDefault="009C7D4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88877E0" w:rsidR="009C7D4C" w:rsidRPr="009B3353" w:rsidRDefault="009C7D4C" w:rsidP="009C7D4C">
          <w:pPr>
            <w:rPr>
              <w:rFonts w:ascii="Palatino Linotype" w:hAnsi="Palatino Linotype"/>
              <w:b/>
              <w:szCs w:val="22"/>
              <w:lang w:val="es-ES_tradnl"/>
            </w:rPr>
          </w:pPr>
          <w:r w:rsidRPr="00163D45">
            <w:rPr>
              <w:rFonts w:ascii="Palatino Linotype" w:hAnsi="Palatino Linotype"/>
              <w:b/>
              <w:bCs/>
              <w:szCs w:val="22"/>
            </w:rPr>
            <w:t> </w:t>
          </w:r>
          <w:r>
            <w:rPr>
              <w:rFonts w:ascii="Palatino Linotype" w:hAnsi="Palatino Linotype"/>
              <w:b/>
              <w:bCs/>
              <w:szCs w:val="22"/>
            </w:rPr>
            <w:t>XXXXXXX</w:t>
          </w:r>
        </w:p>
      </w:tc>
    </w:tr>
    <w:tr w:rsidR="009C7D4C" w14:paraId="22601A11" w14:textId="77777777" w:rsidTr="00CB57FD">
      <w:trPr>
        <w:trHeight w:val="228"/>
      </w:trPr>
      <w:tc>
        <w:tcPr>
          <w:tcW w:w="2693" w:type="dxa"/>
          <w:vAlign w:val="center"/>
          <w:hideMark/>
        </w:tcPr>
        <w:p w14:paraId="6EFE221D" w14:textId="49C5F800" w:rsidR="009C7D4C" w:rsidRPr="009B3353" w:rsidRDefault="009C7D4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B7B68CE" w:rsidR="009C7D4C" w:rsidRPr="009B3353" w:rsidRDefault="009C7D4C" w:rsidP="005B553E">
          <w:pPr>
            <w:jc w:val="both"/>
            <w:rPr>
              <w:rFonts w:ascii="Palatino Linotype" w:eastAsia="Calibri" w:hAnsi="Palatino Linotype"/>
              <w:b/>
              <w:szCs w:val="22"/>
              <w:lang w:val="es-MX" w:eastAsia="en-US"/>
            </w:rPr>
          </w:pPr>
          <w:r w:rsidRPr="00163D45">
            <w:rPr>
              <w:rFonts w:ascii="Palatino Linotype" w:eastAsia="Calibri" w:hAnsi="Palatino Linotype"/>
              <w:b/>
              <w:bCs/>
              <w:szCs w:val="22"/>
              <w:lang w:eastAsia="en-US"/>
            </w:rPr>
            <w:t>Ayuntamiento de Tultitlán</w:t>
          </w:r>
        </w:p>
      </w:tc>
    </w:tr>
    <w:tr w:rsidR="009C7D4C" w14:paraId="2D6C630E" w14:textId="77777777" w:rsidTr="00CB57FD">
      <w:tc>
        <w:tcPr>
          <w:tcW w:w="2693" w:type="dxa"/>
          <w:vAlign w:val="center"/>
          <w:hideMark/>
        </w:tcPr>
        <w:p w14:paraId="5BD4C6DB" w14:textId="7CF21504" w:rsidR="009C7D4C" w:rsidRPr="009B3353" w:rsidRDefault="009C7D4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C7D4C" w:rsidRPr="009B3353" w:rsidRDefault="009C7D4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C7D4C" w:rsidRDefault="009C7D4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E13F3"/>
    <w:multiLevelType w:val="hybridMultilevel"/>
    <w:tmpl w:val="63AE935A"/>
    <w:lvl w:ilvl="0" w:tplc="ABA68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04FA4"/>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704DAD"/>
    <w:multiLevelType w:val="hybridMultilevel"/>
    <w:tmpl w:val="4D763AC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24F42"/>
    <w:multiLevelType w:val="hybridMultilevel"/>
    <w:tmpl w:val="6C9AADBC"/>
    <w:lvl w:ilvl="0" w:tplc="2A4C109C">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6B86CA7"/>
    <w:multiLevelType w:val="hybridMultilevel"/>
    <w:tmpl w:val="2872E3E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E3E06A0"/>
    <w:multiLevelType w:val="hybridMultilevel"/>
    <w:tmpl w:val="9EB65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253DCD"/>
    <w:multiLevelType w:val="hybridMultilevel"/>
    <w:tmpl w:val="BD2004D2"/>
    <w:lvl w:ilvl="0" w:tplc="1FC42312">
      <w:numFmt w:val="bullet"/>
      <w:lvlText w:val="-"/>
      <w:lvlJc w:val="left"/>
      <w:pPr>
        <w:ind w:left="1080" w:hanging="360"/>
      </w:pPr>
      <w:rPr>
        <w:rFonts w:ascii="Palatino Linotype" w:eastAsia="Calibr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52FA117A"/>
    <w:multiLevelType w:val="hybridMultilevel"/>
    <w:tmpl w:val="7CB25A2E"/>
    <w:lvl w:ilvl="0" w:tplc="AB8A7F92">
      <w:start w:val="1"/>
      <w:numFmt w:val="upperRoman"/>
      <w:lvlText w:val="%1."/>
      <w:lvlJc w:val="left"/>
      <w:pPr>
        <w:ind w:left="1080" w:hanging="720"/>
      </w:pPr>
      <w:rPr>
        <w:b/>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8806FB7"/>
    <w:multiLevelType w:val="hybridMultilevel"/>
    <w:tmpl w:val="4DC4E8FA"/>
    <w:lvl w:ilvl="0" w:tplc="3B800370">
      <w:start w:val="1"/>
      <w:numFmt w:val="lowerLetter"/>
      <w:lvlText w:val="%1)"/>
      <w:lvlJc w:val="left"/>
      <w:pPr>
        <w:ind w:left="1800" w:hanging="360"/>
      </w:pPr>
      <w:rPr>
        <w:rFonts w:ascii="Palatino Linotype" w:eastAsia="MS Mincho" w:hAnsi="Palatino Linotype" w:cs="Arial"/>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5DB81B51"/>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3DC1FED"/>
    <w:multiLevelType w:val="hybridMultilevel"/>
    <w:tmpl w:val="F6A60884"/>
    <w:lvl w:ilvl="0" w:tplc="2DF8FB74">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43204EE"/>
    <w:multiLevelType w:val="hybridMultilevel"/>
    <w:tmpl w:val="49B07C4E"/>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D42FEC"/>
    <w:multiLevelType w:val="hybridMultilevel"/>
    <w:tmpl w:val="7A36DA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7B0F2F96"/>
    <w:multiLevelType w:val="hybridMultilevel"/>
    <w:tmpl w:val="004E2CD0"/>
    <w:lvl w:ilvl="0" w:tplc="BAFE2B4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6547EF"/>
    <w:multiLevelType w:val="hybridMultilevel"/>
    <w:tmpl w:val="C3841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17"/>
  </w:num>
  <w:num w:numId="3">
    <w:abstractNumId w:val="1"/>
  </w:num>
  <w:num w:numId="4">
    <w:abstractNumId w:val="21"/>
  </w:num>
  <w:num w:numId="5">
    <w:abstractNumId w:val="8"/>
  </w:num>
  <w:num w:numId="6">
    <w:abstractNumId w:val="1"/>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12"/>
  </w:num>
  <w:num w:numId="14">
    <w:abstractNumId w:val="19"/>
  </w:num>
  <w:num w:numId="15">
    <w:abstractNumId w:val="5"/>
  </w:num>
  <w:num w:numId="16">
    <w:abstractNumId w:val="20"/>
  </w:num>
  <w:num w:numId="17">
    <w:abstractNumId w:val="14"/>
  </w:num>
  <w:num w:numId="18">
    <w:abstractNumId w:val="6"/>
  </w:num>
  <w:num w:numId="19">
    <w:abstractNumId w:val="2"/>
  </w:num>
  <w:num w:numId="20">
    <w:abstractNumId w:val="18"/>
  </w:num>
  <w:num w:numId="21">
    <w:abstractNumId w:val="15"/>
  </w:num>
  <w:num w:numId="22">
    <w:abstractNumId w:val="10"/>
  </w:num>
  <w:num w:numId="23">
    <w:abstractNumId w:val="0"/>
  </w:num>
  <w:num w:numId="24">
    <w:abstractNumId w:val="13"/>
  </w:num>
  <w:num w:numId="2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1DAB"/>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3EDF"/>
    <w:rsid w:val="000340BC"/>
    <w:rsid w:val="00034D7D"/>
    <w:rsid w:val="00035413"/>
    <w:rsid w:val="000354B7"/>
    <w:rsid w:val="0003570D"/>
    <w:rsid w:val="000359D8"/>
    <w:rsid w:val="00035B10"/>
    <w:rsid w:val="00035B1B"/>
    <w:rsid w:val="00035F2E"/>
    <w:rsid w:val="00036575"/>
    <w:rsid w:val="00036B8A"/>
    <w:rsid w:val="000371B3"/>
    <w:rsid w:val="00040383"/>
    <w:rsid w:val="00041464"/>
    <w:rsid w:val="00041731"/>
    <w:rsid w:val="00041BCD"/>
    <w:rsid w:val="000423C7"/>
    <w:rsid w:val="000425BD"/>
    <w:rsid w:val="0004471E"/>
    <w:rsid w:val="00045165"/>
    <w:rsid w:val="00045FD8"/>
    <w:rsid w:val="0004707C"/>
    <w:rsid w:val="00047F41"/>
    <w:rsid w:val="00050323"/>
    <w:rsid w:val="00051773"/>
    <w:rsid w:val="0005205E"/>
    <w:rsid w:val="000523DB"/>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0D4D"/>
    <w:rsid w:val="00071462"/>
    <w:rsid w:val="00071A99"/>
    <w:rsid w:val="00072BEF"/>
    <w:rsid w:val="00072D06"/>
    <w:rsid w:val="00074010"/>
    <w:rsid w:val="000752EF"/>
    <w:rsid w:val="00075D7A"/>
    <w:rsid w:val="00076CAF"/>
    <w:rsid w:val="0007730D"/>
    <w:rsid w:val="00077347"/>
    <w:rsid w:val="00077788"/>
    <w:rsid w:val="00077C21"/>
    <w:rsid w:val="00080D6F"/>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5EC4"/>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A7C55"/>
    <w:rsid w:val="000B07E5"/>
    <w:rsid w:val="000B0BF3"/>
    <w:rsid w:val="000B1236"/>
    <w:rsid w:val="000B1437"/>
    <w:rsid w:val="000B1693"/>
    <w:rsid w:val="000B2B61"/>
    <w:rsid w:val="000B2CE3"/>
    <w:rsid w:val="000B2FE2"/>
    <w:rsid w:val="000B3FFD"/>
    <w:rsid w:val="000B4571"/>
    <w:rsid w:val="000B4E3D"/>
    <w:rsid w:val="000B5351"/>
    <w:rsid w:val="000B57CE"/>
    <w:rsid w:val="000B645E"/>
    <w:rsid w:val="000B69A8"/>
    <w:rsid w:val="000B7101"/>
    <w:rsid w:val="000B7318"/>
    <w:rsid w:val="000B7332"/>
    <w:rsid w:val="000B77BE"/>
    <w:rsid w:val="000B7B5A"/>
    <w:rsid w:val="000C0F76"/>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043"/>
    <w:rsid w:val="000E5560"/>
    <w:rsid w:val="000E59A1"/>
    <w:rsid w:val="000E5D65"/>
    <w:rsid w:val="000E693E"/>
    <w:rsid w:val="000E7511"/>
    <w:rsid w:val="000F0938"/>
    <w:rsid w:val="000F1BBF"/>
    <w:rsid w:val="000F219C"/>
    <w:rsid w:val="000F2EB3"/>
    <w:rsid w:val="000F4598"/>
    <w:rsid w:val="000F7108"/>
    <w:rsid w:val="000F71B5"/>
    <w:rsid w:val="000F7FE2"/>
    <w:rsid w:val="001002A8"/>
    <w:rsid w:val="0010152C"/>
    <w:rsid w:val="00101832"/>
    <w:rsid w:val="00103E4C"/>
    <w:rsid w:val="00104E08"/>
    <w:rsid w:val="00104E59"/>
    <w:rsid w:val="00104ECA"/>
    <w:rsid w:val="00105C57"/>
    <w:rsid w:val="00105FEF"/>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17F9F"/>
    <w:rsid w:val="0012062D"/>
    <w:rsid w:val="00120D7C"/>
    <w:rsid w:val="001210A4"/>
    <w:rsid w:val="001219E7"/>
    <w:rsid w:val="001227CA"/>
    <w:rsid w:val="00124762"/>
    <w:rsid w:val="0012499D"/>
    <w:rsid w:val="00124D16"/>
    <w:rsid w:val="00126994"/>
    <w:rsid w:val="00126F04"/>
    <w:rsid w:val="00127CCA"/>
    <w:rsid w:val="00130292"/>
    <w:rsid w:val="00130642"/>
    <w:rsid w:val="001306E4"/>
    <w:rsid w:val="00130703"/>
    <w:rsid w:val="00130AA5"/>
    <w:rsid w:val="00130BA7"/>
    <w:rsid w:val="00130E02"/>
    <w:rsid w:val="00132044"/>
    <w:rsid w:val="00132CE1"/>
    <w:rsid w:val="00134479"/>
    <w:rsid w:val="00135AEF"/>
    <w:rsid w:val="00135D98"/>
    <w:rsid w:val="00136083"/>
    <w:rsid w:val="001362C2"/>
    <w:rsid w:val="0013764A"/>
    <w:rsid w:val="00137C1F"/>
    <w:rsid w:val="00141F78"/>
    <w:rsid w:val="00142AA1"/>
    <w:rsid w:val="00143012"/>
    <w:rsid w:val="00143967"/>
    <w:rsid w:val="00144069"/>
    <w:rsid w:val="001445AB"/>
    <w:rsid w:val="0014506E"/>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3D45"/>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24B2"/>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0E6"/>
    <w:rsid w:val="001D63C6"/>
    <w:rsid w:val="001D6A83"/>
    <w:rsid w:val="001E0ACB"/>
    <w:rsid w:val="001E0E98"/>
    <w:rsid w:val="001E1C02"/>
    <w:rsid w:val="001E39C4"/>
    <w:rsid w:val="001E3CA0"/>
    <w:rsid w:val="001E3D98"/>
    <w:rsid w:val="001E5309"/>
    <w:rsid w:val="001E54C9"/>
    <w:rsid w:val="001E64BE"/>
    <w:rsid w:val="001E7247"/>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1142F"/>
    <w:rsid w:val="00212FE4"/>
    <w:rsid w:val="00213228"/>
    <w:rsid w:val="0021442C"/>
    <w:rsid w:val="002155B0"/>
    <w:rsid w:val="002158CB"/>
    <w:rsid w:val="00215922"/>
    <w:rsid w:val="002177B3"/>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47F84"/>
    <w:rsid w:val="002500C8"/>
    <w:rsid w:val="00251066"/>
    <w:rsid w:val="00251C63"/>
    <w:rsid w:val="002529ED"/>
    <w:rsid w:val="0025386B"/>
    <w:rsid w:val="00253F03"/>
    <w:rsid w:val="002556CA"/>
    <w:rsid w:val="00255804"/>
    <w:rsid w:val="00255E4E"/>
    <w:rsid w:val="00256193"/>
    <w:rsid w:val="00256BFD"/>
    <w:rsid w:val="00257AA8"/>
    <w:rsid w:val="00261091"/>
    <w:rsid w:val="0026164E"/>
    <w:rsid w:val="00261D68"/>
    <w:rsid w:val="0026212D"/>
    <w:rsid w:val="002623B7"/>
    <w:rsid w:val="0026271B"/>
    <w:rsid w:val="002629B9"/>
    <w:rsid w:val="002629E7"/>
    <w:rsid w:val="002649A1"/>
    <w:rsid w:val="00265366"/>
    <w:rsid w:val="0026558F"/>
    <w:rsid w:val="002657BB"/>
    <w:rsid w:val="0026647C"/>
    <w:rsid w:val="00266490"/>
    <w:rsid w:val="0026683E"/>
    <w:rsid w:val="00266A60"/>
    <w:rsid w:val="002677C1"/>
    <w:rsid w:val="002677CE"/>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A1B"/>
    <w:rsid w:val="002A5EA5"/>
    <w:rsid w:val="002A6A08"/>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082"/>
    <w:rsid w:val="00322696"/>
    <w:rsid w:val="003227E4"/>
    <w:rsid w:val="00322AE2"/>
    <w:rsid w:val="003231A8"/>
    <w:rsid w:val="00323623"/>
    <w:rsid w:val="00323995"/>
    <w:rsid w:val="00323CFF"/>
    <w:rsid w:val="00325231"/>
    <w:rsid w:val="00325874"/>
    <w:rsid w:val="00326A30"/>
    <w:rsid w:val="00326AE6"/>
    <w:rsid w:val="00326DF2"/>
    <w:rsid w:val="00326ED7"/>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6E8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6DFC"/>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5CA9"/>
    <w:rsid w:val="003B62A2"/>
    <w:rsid w:val="003B6A7C"/>
    <w:rsid w:val="003B6EE9"/>
    <w:rsid w:val="003B72E9"/>
    <w:rsid w:val="003B792A"/>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191"/>
    <w:rsid w:val="00424241"/>
    <w:rsid w:val="00424CF3"/>
    <w:rsid w:val="00425620"/>
    <w:rsid w:val="0042586A"/>
    <w:rsid w:val="00425AD4"/>
    <w:rsid w:val="00427634"/>
    <w:rsid w:val="004315B7"/>
    <w:rsid w:val="00431E02"/>
    <w:rsid w:val="004329B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47A"/>
    <w:rsid w:val="00457F88"/>
    <w:rsid w:val="00457FC7"/>
    <w:rsid w:val="00461796"/>
    <w:rsid w:val="00461A0A"/>
    <w:rsid w:val="00461B3D"/>
    <w:rsid w:val="00462197"/>
    <w:rsid w:val="00462417"/>
    <w:rsid w:val="0046289C"/>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2EF5"/>
    <w:rsid w:val="004E37B6"/>
    <w:rsid w:val="004E3AFD"/>
    <w:rsid w:val="004E44D0"/>
    <w:rsid w:val="004E4987"/>
    <w:rsid w:val="004E52D1"/>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26A9"/>
    <w:rsid w:val="00533282"/>
    <w:rsid w:val="00535560"/>
    <w:rsid w:val="005356D8"/>
    <w:rsid w:val="00537427"/>
    <w:rsid w:val="005379E3"/>
    <w:rsid w:val="00537C4E"/>
    <w:rsid w:val="00541397"/>
    <w:rsid w:val="005413A9"/>
    <w:rsid w:val="00541C7E"/>
    <w:rsid w:val="00542386"/>
    <w:rsid w:val="005428F9"/>
    <w:rsid w:val="00542D8A"/>
    <w:rsid w:val="00543427"/>
    <w:rsid w:val="005435A3"/>
    <w:rsid w:val="00543BF9"/>
    <w:rsid w:val="00544117"/>
    <w:rsid w:val="00544E0A"/>
    <w:rsid w:val="00545D93"/>
    <w:rsid w:val="00550B31"/>
    <w:rsid w:val="00550CA5"/>
    <w:rsid w:val="005515E9"/>
    <w:rsid w:val="00551BA4"/>
    <w:rsid w:val="00552D59"/>
    <w:rsid w:val="00552EA1"/>
    <w:rsid w:val="00553835"/>
    <w:rsid w:val="00555349"/>
    <w:rsid w:val="005553D7"/>
    <w:rsid w:val="00555595"/>
    <w:rsid w:val="005555CB"/>
    <w:rsid w:val="005556E4"/>
    <w:rsid w:val="0055597D"/>
    <w:rsid w:val="00555F36"/>
    <w:rsid w:val="00556E99"/>
    <w:rsid w:val="00557314"/>
    <w:rsid w:val="005603D9"/>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26F4"/>
    <w:rsid w:val="00572DA9"/>
    <w:rsid w:val="00573949"/>
    <w:rsid w:val="00573ECF"/>
    <w:rsid w:val="00574A25"/>
    <w:rsid w:val="00574A4F"/>
    <w:rsid w:val="005753E9"/>
    <w:rsid w:val="00576107"/>
    <w:rsid w:val="00576A50"/>
    <w:rsid w:val="00577287"/>
    <w:rsid w:val="00577553"/>
    <w:rsid w:val="005777E0"/>
    <w:rsid w:val="00581505"/>
    <w:rsid w:val="00581562"/>
    <w:rsid w:val="0058269D"/>
    <w:rsid w:val="005831AD"/>
    <w:rsid w:val="00583795"/>
    <w:rsid w:val="0058422B"/>
    <w:rsid w:val="0058439D"/>
    <w:rsid w:val="00585149"/>
    <w:rsid w:val="00585C24"/>
    <w:rsid w:val="00585F8F"/>
    <w:rsid w:val="00586A31"/>
    <w:rsid w:val="00586C7B"/>
    <w:rsid w:val="0058743A"/>
    <w:rsid w:val="005875A9"/>
    <w:rsid w:val="00587FE6"/>
    <w:rsid w:val="00590D33"/>
    <w:rsid w:val="005921E5"/>
    <w:rsid w:val="00592755"/>
    <w:rsid w:val="00593401"/>
    <w:rsid w:val="00593DB7"/>
    <w:rsid w:val="00594366"/>
    <w:rsid w:val="00594BC5"/>
    <w:rsid w:val="005954A5"/>
    <w:rsid w:val="005954E9"/>
    <w:rsid w:val="00595ACD"/>
    <w:rsid w:val="005A0040"/>
    <w:rsid w:val="005A07CA"/>
    <w:rsid w:val="005A0B45"/>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B74C7"/>
    <w:rsid w:val="005C04FD"/>
    <w:rsid w:val="005C222C"/>
    <w:rsid w:val="005C299A"/>
    <w:rsid w:val="005C2D60"/>
    <w:rsid w:val="005C3943"/>
    <w:rsid w:val="005C3D2C"/>
    <w:rsid w:val="005C5799"/>
    <w:rsid w:val="005C5929"/>
    <w:rsid w:val="005C5935"/>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B9A"/>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76B04"/>
    <w:rsid w:val="00680270"/>
    <w:rsid w:val="006803E8"/>
    <w:rsid w:val="006804B2"/>
    <w:rsid w:val="006808AD"/>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B1434"/>
    <w:rsid w:val="006B1BF1"/>
    <w:rsid w:val="006B2A9B"/>
    <w:rsid w:val="006B2BA6"/>
    <w:rsid w:val="006B3762"/>
    <w:rsid w:val="006B3A7A"/>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EAD"/>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40D4"/>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7CD"/>
    <w:rsid w:val="00716A9C"/>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690"/>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4F4D"/>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E56"/>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52B5"/>
    <w:rsid w:val="007C5FD3"/>
    <w:rsid w:val="007C6783"/>
    <w:rsid w:val="007C68C7"/>
    <w:rsid w:val="007C6937"/>
    <w:rsid w:val="007C6CAB"/>
    <w:rsid w:val="007C78A6"/>
    <w:rsid w:val="007C7C3E"/>
    <w:rsid w:val="007C7E5A"/>
    <w:rsid w:val="007D0B73"/>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999"/>
    <w:rsid w:val="007F18A3"/>
    <w:rsid w:val="007F18DF"/>
    <w:rsid w:val="007F22F7"/>
    <w:rsid w:val="007F2DB5"/>
    <w:rsid w:val="007F36DE"/>
    <w:rsid w:val="007F4294"/>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2BE1"/>
    <w:rsid w:val="00804137"/>
    <w:rsid w:val="00805A48"/>
    <w:rsid w:val="00805FB1"/>
    <w:rsid w:val="008063E2"/>
    <w:rsid w:val="00806829"/>
    <w:rsid w:val="00806A83"/>
    <w:rsid w:val="00807739"/>
    <w:rsid w:val="0080791A"/>
    <w:rsid w:val="008100C2"/>
    <w:rsid w:val="00810A48"/>
    <w:rsid w:val="00811637"/>
    <w:rsid w:val="0081214D"/>
    <w:rsid w:val="00812CED"/>
    <w:rsid w:val="008139B9"/>
    <w:rsid w:val="00814930"/>
    <w:rsid w:val="00815752"/>
    <w:rsid w:val="00816B3F"/>
    <w:rsid w:val="00817AAB"/>
    <w:rsid w:val="008207CA"/>
    <w:rsid w:val="008223A5"/>
    <w:rsid w:val="008228A2"/>
    <w:rsid w:val="008229EA"/>
    <w:rsid w:val="008235DE"/>
    <w:rsid w:val="008246C9"/>
    <w:rsid w:val="00824873"/>
    <w:rsid w:val="0082491F"/>
    <w:rsid w:val="008254D3"/>
    <w:rsid w:val="00825CA4"/>
    <w:rsid w:val="00826018"/>
    <w:rsid w:val="0082641D"/>
    <w:rsid w:val="0082643E"/>
    <w:rsid w:val="008266BC"/>
    <w:rsid w:val="00826833"/>
    <w:rsid w:val="00826FA9"/>
    <w:rsid w:val="00827633"/>
    <w:rsid w:val="00827CE9"/>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0CF7"/>
    <w:rsid w:val="00851F8C"/>
    <w:rsid w:val="008522D6"/>
    <w:rsid w:val="00852DE8"/>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FD9"/>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24F"/>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5C6"/>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D7875"/>
    <w:rsid w:val="008E0791"/>
    <w:rsid w:val="008E094D"/>
    <w:rsid w:val="008E0D06"/>
    <w:rsid w:val="008E152A"/>
    <w:rsid w:val="008E176A"/>
    <w:rsid w:val="008E1A76"/>
    <w:rsid w:val="008E2822"/>
    <w:rsid w:val="008E2982"/>
    <w:rsid w:val="008E3357"/>
    <w:rsid w:val="008E33EA"/>
    <w:rsid w:val="008E3799"/>
    <w:rsid w:val="008E4713"/>
    <w:rsid w:val="008E4E8C"/>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99A"/>
    <w:rsid w:val="00916B08"/>
    <w:rsid w:val="00917B8D"/>
    <w:rsid w:val="00917D96"/>
    <w:rsid w:val="00917EB1"/>
    <w:rsid w:val="00920603"/>
    <w:rsid w:val="00921109"/>
    <w:rsid w:val="00921436"/>
    <w:rsid w:val="009224C5"/>
    <w:rsid w:val="009233BF"/>
    <w:rsid w:val="00923433"/>
    <w:rsid w:val="00923961"/>
    <w:rsid w:val="009239BB"/>
    <w:rsid w:val="0092433B"/>
    <w:rsid w:val="00925CD5"/>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627C"/>
    <w:rsid w:val="0094714C"/>
    <w:rsid w:val="009472B3"/>
    <w:rsid w:val="00947905"/>
    <w:rsid w:val="00947F35"/>
    <w:rsid w:val="009500DD"/>
    <w:rsid w:val="009501C8"/>
    <w:rsid w:val="00951598"/>
    <w:rsid w:val="00951F2A"/>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2203"/>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6EF9"/>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89F"/>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C7D4C"/>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50D2"/>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4E2B"/>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4DE"/>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6892"/>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82"/>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B35"/>
    <w:rsid w:val="00AA5F5D"/>
    <w:rsid w:val="00AA7806"/>
    <w:rsid w:val="00AB0904"/>
    <w:rsid w:val="00AB11C1"/>
    <w:rsid w:val="00AB1362"/>
    <w:rsid w:val="00AB3F5E"/>
    <w:rsid w:val="00AB4396"/>
    <w:rsid w:val="00AB6036"/>
    <w:rsid w:val="00AB61CC"/>
    <w:rsid w:val="00AB66F0"/>
    <w:rsid w:val="00AB7491"/>
    <w:rsid w:val="00AC161D"/>
    <w:rsid w:val="00AC17F2"/>
    <w:rsid w:val="00AC20D8"/>
    <w:rsid w:val="00AC22B2"/>
    <w:rsid w:val="00AC2D4B"/>
    <w:rsid w:val="00AC3EA4"/>
    <w:rsid w:val="00AC3EC5"/>
    <w:rsid w:val="00AC46E5"/>
    <w:rsid w:val="00AC5064"/>
    <w:rsid w:val="00AC53F8"/>
    <w:rsid w:val="00AC58B9"/>
    <w:rsid w:val="00AC5B93"/>
    <w:rsid w:val="00AC6228"/>
    <w:rsid w:val="00AC6E31"/>
    <w:rsid w:val="00AC6FA3"/>
    <w:rsid w:val="00AC74AC"/>
    <w:rsid w:val="00AC7ABC"/>
    <w:rsid w:val="00AD0514"/>
    <w:rsid w:val="00AD1C3D"/>
    <w:rsid w:val="00AD1D3D"/>
    <w:rsid w:val="00AD2277"/>
    <w:rsid w:val="00AD2416"/>
    <w:rsid w:val="00AD57B8"/>
    <w:rsid w:val="00AD5C04"/>
    <w:rsid w:val="00AD5F0C"/>
    <w:rsid w:val="00AE013D"/>
    <w:rsid w:val="00AE125E"/>
    <w:rsid w:val="00AE1D9E"/>
    <w:rsid w:val="00AE2094"/>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289"/>
    <w:rsid w:val="00B0148A"/>
    <w:rsid w:val="00B0196B"/>
    <w:rsid w:val="00B01E0D"/>
    <w:rsid w:val="00B03459"/>
    <w:rsid w:val="00B03CE2"/>
    <w:rsid w:val="00B04842"/>
    <w:rsid w:val="00B04F59"/>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DA8"/>
    <w:rsid w:val="00B21F2B"/>
    <w:rsid w:val="00B2362A"/>
    <w:rsid w:val="00B25866"/>
    <w:rsid w:val="00B25A6F"/>
    <w:rsid w:val="00B25BC6"/>
    <w:rsid w:val="00B270F3"/>
    <w:rsid w:val="00B30948"/>
    <w:rsid w:val="00B313DC"/>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5EFA"/>
    <w:rsid w:val="00BD6857"/>
    <w:rsid w:val="00BD6BED"/>
    <w:rsid w:val="00BD7483"/>
    <w:rsid w:val="00BE097D"/>
    <w:rsid w:val="00BE0E74"/>
    <w:rsid w:val="00BE1D44"/>
    <w:rsid w:val="00BE1DBF"/>
    <w:rsid w:val="00BE226E"/>
    <w:rsid w:val="00BE296F"/>
    <w:rsid w:val="00BE3B2F"/>
    <w:rsid w:val="00BE421A"/>
    <w:rsid w:val="00BE66D6"/>
    <w:rsid w:val="00BE67A1"/>
    <w:rsid w:val="00BE732D"/>
    <w:rsid w:val="00BF0394"/>
    <w:rsid w:val="00BF0540"/>
    <w:rsid w:val="00BF0748"/>
    <w:rsid w:val="00BF0988"/>
    <w:rsid w:val="00BF0B64"/>
    <w:rsid w:val="00BF212E"/>
    <w:rsid w:val="00BF330A"/>
    <w:rsid w:val="00BF42CF"/>
    <w:rsid w:val="00BF469C"/>
    <w:rsid w:val="00BF558C"/>
    <w:rsid w:val="00BF62E6"/>
    <w:rsid w:val="00BF685A"/>
    <w:rsid w:val="00BF6B39"/>
    <w:rsid w:val="00BF76F3"/>
    <w:rsid w:val="00C0076A"/>
    <w:rsid w:val="00C0130F"/>
    <w:rsid w:val="00C01D02"/>
    <w:rsid w:val="00C02E60"/>
    <w:rsid w:val="00C0590E"/>
    <w:rsid w:val="00C05950"/>
    <w:rsid w:val="00C06929"/>
    <w:rsid w:val="00C06EF4"/>
    <w:rsid w:val="00C07298"/>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8C8"/>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69E1"/>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E47"/>
    <w:rsid w:val="00C963A0"/>
    <w:rsid w:val="00C9699D"/>
    <w:rsid w:val="00C97117"/>
    <w:rsid w:val="00C9775A"/>
    <w:rsid w:val="00C97E22"/>
    <w:rsid w:val="00CA07FF"/>
    <w:rsid w:val="00CA08F6"/>
    <w:rsid w:val="00CA0F7D"/>
    <w:rsid w:val="00CA205B"/>
    <w:rsid w:val="00CA30DF"/>
    <w:rsid w:val="00CA456C"/>
    <w:rsid w:val="00CA460D"/>
    <w:rsid w:val="00CA666E"/>
    <w:rsid w:val="00CA66DF"/>
    <w:rsid w:val="00CA7476"/>
    <w:rsid w:val="00CA7C1E"/>
    <w:rsid w:val="00CA7FE3"/>
    <w:rsid w:val="00CB0565"/>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58CF"/>
    <w:rsid w:val="00CD5B64"/>
    <w:rsid w:val="00CD5E1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4F40"/>
    <w:rsid w:val="00CE657B"/>
    <w:rsid w:val="00CF11EE"/>
    <w:rsid w:val="00CF3292"/>
    <w:rsid w:val="00CF3A3D"/>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7F0D"/>
    <w:rsid w:val="00D11533"/>
    <w:rsid w:val="00D11A6E"/>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28AA"/>
    <w:rsid w:val="00D63904"/>
    <w:rsid w:val="00D64514"/>
    <w:rsid w:val="00D649B8"/>
    <w:rsid w:val="00D64A87"/>
    <w:rsid w:val="00D65DA3"/>
    <w:rsid w:val="00D666F3"/>
    <w:rsid w:val="00D66740"/>
    <w:rsid w:val="00D66BD4"/>
    <w:rsid w:val="00D66FEB"/>
    <w:rsid w:val="00D67818"/>
    <w:rsid w:val="00D7015C"/>
    <w:rsid w:val="00D70B6F"/>
    <w:rsid w:val="00D71102"/>
    <w:rsid w:val="00D71585"/>
    <w:rsid w:val="00D71BAD"/>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66E1"/>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3BF"/>
    <w:rsid w:val="00DD2460"/>
    <w:rsid w:val="00DD24BD"/>
    <w:rsid w:val="00DD295D"/>
    <w:rsid w:val="00DD324F"/>
    <w:rsid w:val="00DD36E9"/>
    <w:rsid w:val="00DD4235"/>
    <w:rsid w:val="00DD42D1"/>
    <w:rsid w:val="00DD43B7"/>
    <w:rsid w:val="00DD4779"/>
    <w:rsid w:val="00DD4EA2"/>
    <w:rsid w:val="00DD5FAC"/>
    <w:rsid w:val="00DD625F"/>
    <w:rsid w:val="00DD65CC"/>
    <w:rsid w:val="00DD6C50"/>
    <w:rsid w:val="00DD747F"/>
    <w:rsid w:val="00DE00C8"/>
    <w:rsid w:val="00DE015D"/>
    <w:rsid w:val="00DE03DC"/>
    <w:rsid w:val="00DE0BC1"/>
    <w:rsid w:val="00DE12A4"/>
    <w:rsid w:val="00DE1D18"/>
    <w:rsid w:val="00DE23D2"/>
    <w:rsid w:val="00DE331A"/>
    <w:rsid w:val="00DE37CF"/>
    <w:rsid w:val="00DE3939"/>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4D4"/>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341"/>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3FCE"/>
    <w:rsid w:val="00E45F6B"/>
    <w:rsid w:val="00E468BA"/>
    <w:rsid w:val="00E46FEC"/>
    <w:rsid w:val="00E47425"/>
    <w:rsid w:val="00E50233"/>
    <w:rsid w:val="00E5269F"/>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1FB"/>
    <w:rsid w:val="00EB32A5"/>
    <w:rsid w:val="00EB39EF"/>
    <w:rsid w:val="00EB3E96"/>
    <w:rsid w:val="00EB4AF6"/>
    <w:rsid w:val="00EB4B80"/>
    <w:rsid w:val="00EB57EC"/>
    <w:rsid w:val="00EB5BD5"/>
    <w:rsid w:val="00EB648C"/>
    <w:rsid w:val="00EB691D"/>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4F50"/>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3D5"/>
    <w:rsid w:val="00F056F5"/>
    <w:rsid w:val="00F0594B"/>
    <w:rsid w:val="00F05DBF"/>
    <w:rsid w:val="00F05E09"/>
    <w:rsid w:val="00F06568"/>
    <w:rsid w:val="00F069F1"/>
    <w:rsid w:val="00F0786A"/>
    <w:rsid w:val="00F11950"/>
    <w:rsid w:val="00F11AAF"/>
    <w:rsid w:val="00F12A0E"/>
    <w:rsid w:val="00F12C04"/>
    <w:rsid w:val="00F134AC"/>
    <w:rsid w:val="00F13781"/>
    <w:rsid w:val="00F13979"/>
    <w:rsid w:val="00F13EA4"/>
    <w:rsid w:val="00F16720"/>
    <w:rsid w:val="00F172EE"/>
    <w:rsid w:val="00F179D8"/>
    <w:rsid w:val="00F17D6C"/>
    <w:rsid w:val="00F20045"/>
    <w:rsid w:val="00F20655"/>
    <w:rsid w:val="00F2098F"/>
    <w:rsid w:val="00F2131D"/>
    <w:rsid w:val="00F216D7"/>
    <w:rsid w:val="00F21EBC"/>
    <w:rsid w:val="00F22397"/>
    <w:rsid w:val="00F229D2"/>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695"/>
    <w:rsid w:val="00F63C1F"/>
    <w:rsid w:val="00F657C1"/>
    <w:rsid w:val="00F65A46"/>
    <w:rsid w:val="00F6635F"/>
    <w:rsid w:val="00F6662F"/>
    <w:rsid w:val="00F66689"/>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1EA3"/>
    <w:rsid w:val="00FD2092"/>
    <w:rsid w:val="00FD2A22"/>
    <w:rsid w:val="00FD344E"/>
    <w:rsid w:val="00FD34DD"/>
    <w:rsid w:val="00FD45A6"/>
    <w:rsid w:val="00FD5367"/>
    <w:rsid w:val="00FD60BA"/>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FBB"/>
    <w:rsid w:val="00FF0383"/>
    <w:rsid w:val="00FF0FB1"/>
    <w:rsid w:val="00FF203D"/>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313D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87FE6"/>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B313DC"/>
    <w:rPr>
      <w:rFonts w:asciiTheme="majorHAnsi" w:eastAsiaTheme="majorEastAsia" w:hAnsiTheme="majorHAnsi" w:cstheme="majorBidi"/>
      <w:color w:val="243F60" w:themeColor="accent1" w:themeShade="7F"/>
      <w:lang w:val="es-ES"/>
    </w:rPr>
  </w:style>
  <w:style w:type="character" w:customStyle="1" w:styleId="b">
    <w:name w:val="b"/>
    <w:basedOn w:val="Fuentedeprrafopredeter"/>
    <w:qFormat/>
    <w:rsid w:val="00951F2A"/>
  </w:style>
  <w:style w:type="character" w:styleId="Referenciasutil">
    <w:name w:val="Subtle Reference"/>
    <w:basedOn w:val="Fuentedeprrafopredeter"/>
    <w:uiPriority w:val="31"/>
    <w:qFormat/>
    <w:rsid w:val="00F056F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081879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4650536">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829131">
      <w:bodyDiv w:val="1"/>
      <w:marLeft w:val="0"/>
      <w:marRight w:val="0"/>
      <w:marTop w:val="0"/>
      <w:marBottom w:val="0"/>
      <w:divBdr>
        <w:top w:val="none" w:sz="0" w:space="0" w:color="auto"/>
        <w:left w:val="none" w:sz="0" w:space="0" w:color="auto"/>
        <w:bottom w:val="none" w:sz="0" w:space="0" w:color="auto"/>
        <w:right w:val="none" w:sz="0" w:space="0" w:color="auto"/>
      </w:divBdr>
    </w:div>
    <w:div w:id="412356069">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4967112">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35528313">
      <w:bodyDiv w:val="1"/>
      <w:marLeft w:val="0"/>
      <w:marRight w:val="0"/>
      <w:marTop w:val="0"/>
      <w:marBottom w:val="0"/>
      <w:divBdr>
        <w:top w:val="none" w:sz="0" w:space="0" w:color="auto"/>
        <w:left w:val="none" w:sz="0" w:space="0" w:color="auto"/>
        <w:bottom w:val="none" w:sz="0" w:space="0" w:color="auto"/>
        <w:right w:val="none" w:sz="0" w:space="0" w:color="auto"/>
      </w:divBdr>
    </w:div>
    <w:div w:id="64015992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46457105">
      <w:bodyDiv w:val="1"/>
      <w:marLeft w:val="0"/>
      <w:marRight w:val="0"/>
      <w:marTop w:val="0"/>
      <w:marBottom w:val="0"/>
      <w:divBdr>
        <w:top w:val="none" w:sz="0" w:space="0" w:color="auto"/>
        <w:left w:val="none" w:sz="0" w:space="0" w:color="auto"/>
        <w:bottom w:val="none" w:sz="0" w:space="0" w:color="auto"/>
        <w:right w:val="none" w:sz="0" w:space="0" w:color="auto"/>
      </w:divBdr>
    </w:div>
    <w:div w:id="780490610">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66604012">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7833112">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4930326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777336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793722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17356263">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29462931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1015447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4823886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80540344">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4373165">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7367064">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381871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6997371">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38504592">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65243963">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215210">
      <w:bodyDiv w:val="1"/>
      <w:marLeft w:val="0"/>
      <w:marRight w:val="0"/>
      <w:marTop w:val="0"/>
      <w:marBottom w:val="0"/>
      <w:divBdr>
        <w:top w:val="none" w:sz="0" w:space="0" w:color="auto"/>
        <w:left w:val="none" w:sz="0" w:space="0" w:color="auto"/>
        <w:bottom w:val="none" w:sz="0" w:space="0" w:color="auto"/>
        <w:right w:val="none" w:sz="0" w:space="0" w:color="auto"/>
      </w:divBdr>
      <w:divsChild>
        <w:div w:id="847063554">
          <w:marLeft w:val="0"/>
          <w:marRight w:val="0"/>
          <w:marTop w:val="0"/>
          <w:marBottom w:val="0"/>
          <w:divBdr>
            <w:top w:val="none" w:sz="0" w:space="0" w:color="auto"/>
            <w:left w:val="none" w:sz="0" w:space="0" w:color="auto"/>
            <w:bottom w:val="none" w:sz="0" w:space="0" w:color="auto"/>
            <w:right w:val="none" w:sz="0" w:space="0" w:color="auto"/>
          </w:divBdr>
        </w:div>
      </w:divsChild>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103291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605864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28311517">
      <w:bodyDiv w:val="1"/>
      <w:marLeft w:val="0"/>
      <w:marRight w:val="0"/>
      <w:marTop w:val="0"/>
      <w:marBottom w:val="0"/>
      <w:divBdr>
        <w:top w:val="none" w:sz="0" w:space="0" w:color="auto"/>
        <w:left w:val="none" w:sz="0" w:space="0" w:color="auto"/>
        <w:bottom w:val="none" w:sz="0" w:space="0" w:color="auto"/>
        <w:right w:val="none" w:sz="0" w:space="0" w:color="auto"/>
      </w:divBdr>
      <w:divsChild>
        <w:div w:id="1607232669">
          <w:marLeft w:val="0"/>
          <w:marRight w:val="0"/>
          <w:marTop w:val="0"/>
          <w:marBottom w:val="0"/>
          <w:divBdr>
            <w:top w:val="none" w:sz="0" w:space="0" w:color="auto"/>
            <w:left w:val="none" w:sz="0" w:space="0" w:color="auto"/>
            <w:bottom w:val="none" w:sz="0" w:space="0" w:color="auto"/>
            <w:right w:val="none" w:sz="0" w:space="0" w:color="auto"/>
          </w:divBdr>
        </w:div>
      </w:divsChild>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revision/acuse/421334/0/0.page" TargetMode="External"/><Relationship Id="rId13" Type="http://schemas.openxmlformats.org/officeDocument/2006/relationships/hyperlink" Target="javascript:abrirAcuse(421334);" TargetMode="External"/><Relationship Id="rId18" Type="http://schemas.openxmlformats.org/officeDocument/2006/relationships/hyperlink" Target="https://saimex.org.mx/saimex/revision/acuse/421334/0/0.pag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saimex.org.mx/saimex/revision/acuse/420226/0/0.page" TargetMode="External"/><Relationship Id="rId7" Type="http://schemas.openxmlformats.org/officeDocument/2006/relationships/endnotes" Target="endnotes.xml"/><Relationship Id="rId12" Type="http://schemas.openxmlformats.org/officeDocument/2006/relationships/hyperlink" Target="javascript:abrirAcuse(421333);" TargetMode="External"/><Relationship Id="rId17" Type="http://schemas.openxmlformats.org/officeDocument/2006/relationships/hyperlink" Target="https://saimex.org.mx/saimex/revision/acuse/421333/0/0.page" TargetMode="External"/><Relationship Id="rId25" Type="http://schemas.openxmlformats.org/officeDocument/2006/relationships/hyperlink" Target="https://saimex.org.mx/saimex/revision/acuse/421334/0/0.page" TargetMode="External"/><Relationship Id="rId2" Type="http://schemas.openxmlformats.org/officeDocument/2006/relationships/numbering" Target="numbering.xml"/><Relationship Id="rId16" Type="http://schemas.openxmlformats.org/officeDocument/2006/relationships/hyperlink" Target="https://saimex.org.mx/saimex/revision/acuse/420226/0/0.page" TargetMode="External"/><Relationship Id="rId20" Type="http://schemas.openxmlformats.org/officeDocument/2006/relationships/hyperlink" Target="https://saimex.org.mx/saimex/revision/acuse/420226/0/0.pag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420226);"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javascript:abrirAcuse(421333);" TargetMode="External"/><Relationship Id="rId23" Type="http://schemas.openxmlformats.org/officeDocument/2006/relationships/hyperlink" Target="javascript:abrirAcuseRR('421334');" TargetMode="External"/><Relationship Id="rId28" Type="http://schemas.openxmlformats.org/officeDocument/2006/relationships/header" Target="header2.xml"/><Relationship Id="rId10" Type="http://schemas.openxmlformats.org/officeDocument/2006/relationships/hyperlink" Target="javascript:abrirAcuse(421334);" TargetMode="External"/><Relationship Id="rId19" Type="http://schemas.openxmlformats.org/officeDocument/2006/relationships/hyperlink" Target="https://saimex.org.mx/saimex/revision/acuse/420226/0/0.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421333);" TargetMode="External"/><Relationship Id="rId14" Type="http://schemas.openxmlformats.org/officeDocument/2006/relationships/hyperlink" Target="javascript:abrirAcuse(421333);" TargetMode="External"/><Relationship Id="rId22" Type="http://schemas.openxmlformats.org/officeDocument/2006/relationships/hyperlink" Target="javascript:abrirAcuseRR('421334');"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26672-8DF0-4396-9697-A12E875C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13792</Words>
  <Characters>75858</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2021-10-21T22:39:00Z</cp:lastPrinted>
  <dcterms:created xsi:type="dcterms:W3CDTF">2023-04-11T23:23:00Z</dcterms:created>
  <dcterms:modified xsi:type="dcterms:W3CDTF">2023-04-14T00:46:00Z</dcterms:modified>
</cp:coreProperties>
</file>