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411141" w14:textId="4EB67387" w:rsidR="000D6032" w:rsidRPr="006F10CA" w:rsidRDefault="000D6032" w:rsidP="00A14FAA">
      <w:pPr>
        <w:spacing w:after="0" w:line="360" w:lineRule="auto"/>
        <w:jc w:val="both"/>
        <w:rPr>
          <w:rFonts w:ascii="Palatino Linotype" w:eastAsia="Times New Roman" w:hAnsi="Palatino Linotype" w:cs="Arial"/>
          <w:color w:val="000000"/>
          <w:sz w:val="24"/>
          <w:szCs w:val="24"/>
          <w:lang w:eastAsia="es-MX"/>
        </w:rPr>
      </w:pPr>
      <w:r w:rsidRPr="006F10CA">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veint</w:t>
      </w:r>
      <w:r w:rsidR="00816757" w:rsidRPr="006F10CA">
        <w:rPr>
          <w:rFonts w:ascii="Palatino Linotype" w:eastAsia="Times New Roman" w:hAnsi="Palatino Linotype" w:cs="Arial"/>
          <w:color w:val="000000"/>
          <w:sz w:val="24"/>
          <w:szCs w:val="24"/>
          <w:lang w:eastAsia="es-MX"/>
        </w:rPr>
        <w:t>e</w:t>
      </w:r>
      <w:r w:rsidRPr="006F10CA">
        <w:rPr>
          <w:rFonts w:ascii="Palatino Linotype" w:eastAsia="Times New Roman" w:hAnsi="Palatino Linotype" w:cs="Arial"/>
          <w:color w:val="000000"/>
          <w:sz w:val="24"/>
          <w:szCs w:val="24"/>
          <w:lang w:eastAsia="es-MX"/>
        </w:rPr>
        <w:t xml:space="preserve"> de </w:t>
      </w:r>
      <w:r w:rsidR="00816757" w:rsidRPr="006F10CA">
        <w:rPr>
          <w:rFonts w:ascii="Palatino Linotype" w:eastAsia="Times New Roman" w:hAnsi="Palatino Linotype" w:cs="Arial"/>
          <w:color w:val="000000"/>
          <w:sz w:val="24"/>
          <w:szCs w:val="24"/>
          <w:lang w:eastAsia="es-MX"/>
        </w:rPr>
        <w:t>septiembre</w:t>
      </w:r>
      <w:r w:rsidRPr="006F10CA">
        <w:rPr>
          <w:rFonts w:ascii="Palatino Linotype" w:eastAsia="Times New Roman" w:hAnsi="Palatino Linotype" w:cs="Arial"/>
          <w:color w:val="000000"/>
          <w:sz w:val="24"/>
          <w:szCs w:val="24"/>
          <w:lang w:eastAsia="es-MX"/>
        </w:rPr>
        <w:t xml:space="preserve"> de dos mil veintitrés.</w:t>
      </w:r>
    </w:p>
    <w:p w14:paraId="2E9D2D02" w14:textId="77777777" w:rsidR="003763DD" w:rsidRPr="006F10CA" w:rsidRDefault="003763DD" w:rsidP="00A14FAA">
      <w:pPr>
        <w:spacing w:after="0" w:line="360" w:lineRule="auto"/>
        <w:jc w:val="both"/>
        <w:rPr>
          <w:rFonts w:ascii="Palatino Linotype" w:eastAsia="Times New Roman" w:hAnsi="Palatino Linotype" w:cs="Arial"/>
          <w:color w:val="000000"/>
          <w:sz w:val="24"/>
          <w:szCs w:val="24"/>
          <w:lang w:eastAsia="es-MX"/>
        </w:rPr>
      </w:pPr>
    </w:p>
    <w:p w14:paraId="7E3FF3A7" w14:textId="398E3B2F" w:rsidR="000D6032" w:rsidRPr="006F10CA" w:rsidRDefault="000D6032" w:rsidP="00A14FAA">
      <w:pPr>
        <w:tabs>
          <w:tab w:val="left" w:pos="1701"/>
        </w:tabs>
        <w:spacing w:after="0" w:line="360" w:lineRule="auto"/>
        <w:jc w:val="both"/>
        <w:rPr>
          <w:rFonts w:ascii="Palatino Linotype" w:hAnsi="Palatino Linotype"/>
          <w:bCs/>
          <w:sz w:val="24"/>
        </w:rPr>
      </w:pPr>
      <w:r w:rsidRPr="006F10CA">
        <w:rPr>
          <w:rFonts w:ascii="Palatino Linotype" w:hAnsi="Palatino Linotype" w:cs="Arial"/>
          <w:b/>
          <w:sz w:val="24"/>
        </w:rPr>
        <w:t>VISTO</w:t>
      </w:r>
      <w:r w:rsidRPr="006F10CA">
        <w:rPr>
          <w:rFonts w:ascii="Palatino Linotype" w:hAnsi="Palatino Linotype" w:cs="Arial"/>
          <w:sz w:val="24"/>
        </w:rPr>
        <w:t xml:space="preserve"> el expediente electrónico formado con motivo de los recursos de revisión número</w:t>
      </w:r>
      <w:r w:rsidRPr="006F10CA">
        <w:rPr>
          <w:rFonts w:ascii="Palatino Linotype" w:hAnsi="Palatino Linotype" w:cs="Arial"/>
          <w:b/>
          <w:sz w:val="24"/>
        </w:rPr>
        <w:t xml:space="preserve"> </w:t>
      </w:r>
      <w:r w:rsidRPr="006F10CA">
        <w:rPr>
          <w:rFonts w:ascii="Palatino Linotype" w:hAnsi="Palatino Linotype" w:cs="Arial"/>
          <w:b/>
          <w:bCs/>
          <w:sz w:val="24"/>
          <w:lang w:eastAsia="es-MX"/>
        </w:rPr>
        <w:t xml:space="preserve">17620/INFOEM/IP/RR/2022, </w:t>
      </w:r>
      <w:r w:rsidRPr="006F10CA">
        <w:rPr>
          <w:rFonts w:ascii="Palatino Linotype" w:hAnsi="Palatino Linotype"/>
          <w:sz w:val="24"/>
        </w:rPr>
        <w:t>interpuesto por</w:t>
      </w:r>
      <w:r w:rsidRPr="006F10CA">
        <w:rPr>
          <w:rFonts w:ascii="Palatino Linotype" w:hAnsi="Palatino Linotype"/>
          <w:bCs/>
          <w:sz w:val="24"/>
        </w:rPr>
        <w:t xml:space="preserve"> </w:t>
      </w:r>
      <w:r w:rsidR="0088654F" w:rsidRPr="006F10CA">
        <w:rPr>
          <w:rFonts w:ascii="Palatino Linotype" w:hAnsi="Palatino Linotype"/>
          <w:b/>
          <w:sz w:val="24"/>
        </w:rPr>
        <w:t>XXXXXXXXXXXXXXXXXX</w:t>
      </w:r>
      <w:r w:rsidRPr="006F10CA">
        <w:rPr>
          <w:rFonts w:ascii="Palatino Linotype" w:hAnsi="Palatino Linotype"/>
          <w:bCs/>
          <w:sz w:val="24"/>
        </w:rPr>
        <w:t>, quien en lo sucesivo y para efectos prácticos se le denominara</w:t>
      </w:r>
      <w:r w:rsidRPr="006F10CA">
        <w:rPr>
          <w:rFonts w:ascii="Palatino Linotype" w:hAnsi="Palatino Linotype"/>
          <w:sz w:val="24"/>
        </w:rPr>
        <w:t xml:space="preserve">, en lo sucesivo la </w:t>
      </w:r>
      <w:r w:rsidRPr="006F10CA">
        <w:rPr>
          <w:rFonts w:ascii="Palatino Linotype" w:hAnsi="Palatino Linotype"/>
          <w:b/>
          <w:sz w:val="24"/>
        </w:rPr>
        <w:t>Recurrente</w:t>
      </w:r>
      <w:r w:rsidRPr="006F10CA">
        <w:rPr>
          <w:rFonts w:ascii="Palatino Linotype" w:hAnsi="Palatino Linotype"/>
          <w:sz w:val="24"/>
        </w:rPr>
        <w:t xml:space="preserve">, en contra de la respuesta del </w:t>
      </w:r>
      <w:r w:rsidRPr="006F10CA">
        <w:rPr>
          <w:rFonts w:ascii="Palatino Linotype" w:hAnsi="Palatino Linotype" w:cs="Arial"/>
          <w:b/>
          <w:bCs/>
          <w:sz w:val="24"/>
          <w:szCs w:val="24"/>
        </w:rPr>
        <w:t>Sistema municipal Para el Desarrollo Integral de la Familia de Huehuetoca</w:t>
      </w:r>
      <w:r w:rsidRPr="006F10CA">
        <w:rPr>
          <w:rFonts w:ascii="Palatino Linotype" w:hAnsi="Palatino Linotype"/>
          <w:b/>
          <w:bCs/>
          <w:sz w:val="24"/>
        </w:rPr>
        <w:t>,</w:t>
      </w:r>
      <w:r w:rsidRPr="006F10CA">
        <w:rPr>
          <w:rFonts w:ascii="Palatino Linotype" w:hAnsi="Palatino Linotype"/>
          <w:sz w:val="24"/>
        </w:rPr>
        <w:t xml:space="preserve"> en lo subsecuente el </w:t>
      </w:r>
      <w:r w:rsidRPr="006F10CA">
        <w:rPr>
          <w:rFonts w:ascii="Palatino Linotype" w:hAnsi="Palatino Linotype"/>
          <w:b/>
          <w:sz w:val="24"/>
        </w:rPr>
        <w:t>Sujeto Obligado</w:t>
      </w:r>
      <w:r w:rsidRPr="006F10CA">
        <w:rPr>
          <w:rFonts w:ascii="Palatino Linotype" w:hAnsi="Palatino Linotype"/>
          <w:sz w:val="24"/>
        </w:rPr>
        <w:t>, se procede a dictar la presente resolución.</w:t>
      </w:r>
    </w:p>
    <w:p w14:paraId="76735669" w14:textId="77777777" w:rsidR="000D6032" w:rsidRPr="006F10CA" w:rsidRDefault="000D6032" w:rsidP="00A14FAA">
      <w:pPr>
        <w:tabs>
          <w:tab w:val="left" w:pos="1701"/>
        </w:tabs>
        <w:spacing w:after="0" w:line="360" w:lineRule="auto"/>
        <w:jc w:val="both"/>
        <w:rPr>
          <w:rFonts w:ascii="Palatino Linotype" w:hAnsi="Palatino Linotype" w:cs="Arial"/>
          <w:b/>
          <w:sz w:val="24"/>
        </w:rPr>
      </w:pPr>
    </w:p>
    <w:p w14:paraId="41C6E704" w14:textId="77777777" w:rsidR="000D6032" w:rsidRPr="006F10CA" w:rsidRDefault="000D6032" w:rsidP="00A14FAA">
      <w:pPr>
        <w:pStyle w:val="infoemcitas"/>
        <w:spacing w:before="0" w:after="0"/>
        <w:jc w:val="center"/>
        <w:rPr>
          <w:b/>
          <w:bCs/>
          <w:i w:val="0"/>
          <w:iCs/>
          <w:sz w:val="28"/>
          <w:szCs w:val="28"/>
        </w:rPr>
      </w:pPr>
      <w:r w:rsidRPr="006F10CA">
        <w:rPr>
          <w:b/>
          <w:bCs/>
          <w:i w:val="0"/>
          <w:iCs/>
          <w:sz w:val="28"/>
          <w:szCs w:val="28"/>
        </w:rPr>
        <w:t>A N T E C E D E N T E S   D E L   A S U N T O</w:t>
      </w:r>
    </w:p>
    <w:p w14:paraId="06995B73" w14:textId="77777777" w:rsidR="000D6032" w:rsidRPr="006F10CA" w:rsidRDefault="000D6032" w:rsidP="00A14FAA">
      <w:pPr>
        <w:spacing w:after="0" w:line="360" w:lineRule="auto"/>
        <w:jc w:val="both"/>
        <w:rPr>
          <w:rFonts w:ascii="Palatino Linotype" w:hAnsi="Palatino Linotype"/>
        </w:rPr>
      </w:pPr>
      <w:r w:rsidRPr="006F10CA">
        <w:rPr>
          <w:rFonts w:ascii="Palatino Linotype" w:hAnsi="Palatino Linotype" w:cs="Arial"/>
          <w:b/>
          <w:sz w:val="28"/>
        </w:rPr>
        <w:t>PRIMERO.</w:t>
      </w:r>
      <w:r w:rsidRPr="006F10CA">
        <w:rPr>
          <w:rFonts w:ascii="Palatino Linotype" w:hAnsi="Palatino Linotype" w:cs="Arial"/>
        </w:rPr>
        <w:t xml:space="preserve"> </w:t>
      </w:r>
      <w:r w:rsidRPr="006F10CA">
        <w:rPr>
          <w:rFonts w:ascii="Palatino Linotype" w:hAnsi="Palatino Linotype"/>
          <w:b/>
          <w:sz w:val="28"/>
          <w:szCs w:val="28"/>
        </w:rPr>
        <w:t>De la Solicitud de Información.</w:t>
      </w:r>
    </w:p>
    <w:p w14:paraId="4455F9D5" w14:textId="6F4783F6" w:rsidR="000D6032" w:rsidRPr="006F10CA" w:rsidRDefault="000D6032" w:rsidP="00A14FAA">
      <w:pPr>
        <w:spacing w:after="0" w:line="360" w:lineRule="auto"/>
        <w:jc w:val="both"/>
        <w:rPr>
          <w:rFonts w:ascii="Palatino Linotype" w:hAnsi="Palatino Linotype" w:cs="Arial"/>
          <w:sz w:val="24"/>
        </w:rPr>
      </w:pPr>
      <w:r w:rsidRPr="006F10CA">
        <w:rPr>
          <w:rFonts w:ascii="Palatino Linotype" w:hAnsi="Palatino Linotype" w:cs="Arial"/>
          <w:sz w:val="24"/>
        </w:rPr>
        <w:t xml:space="preserve">Con fecha </w:t>
      </w:r>
      <w:r w:rsidRPr="006F10CA">
        <w:rPr>
          <w:rFonts w:ascii="Palatino Linotype" w:hAnsi="Palatino Linotype" w:cs="Arial"/>
          <w:b/>
          <w:bCs/>
          <w:sz w:val="24"/>
        </w:rPr>
        <w:t>diez de noviembre de dos mil veintidós</w:t>
      </w:r>
      <w:r w:rsidRPr="006F10CA">
        <w:rPr>
          <w:rFonts w:ascii="Palatino Linotype" w:hAnsi="Palatino Linotype" w:cs="Arial"/>
          <w:sz w:val="24"/>
        </w:rPr>
        <w:t>, la</w:t>
      </w:r>
      <w:r w:rsidRPr="006F10CA">
        <w:rPr>
          <w:rFonts w:ascii="Palatino Linotype" w:hAnsi="Palatino Linotype" w:cs="Arial"/>
          <w:b/>
          <w:sz w:val="24"/>
        </w:rPr>
        <w:t xml:space="preserve"> Recurrente </w:t>
      </w:r>
      <w:r w:rsidRPr="006F10CA">
        <w:rPr>
          <w:rFonts w:ascii="Palatino Linotype" w:hAnsi="Palatino Linotype" w:cs="Arial"/>
          <w:sz w:val="24"/>
        </w:rPr>
        <w:t>presentó a través del Sistema de Acceso a la Información Mexiquense (</w:t>
      </w:r>
      <w:r w:rsidRPr="006F10CA">
        <w:rPr>
          <w:rFonts w:ascii="Palatino Linotype" w:hAnsi="Palatino Linotype" w:cs="Arial"/>
          <w:b/>
          <w:sz w:val="24"/>
        </w:rPr>
        <w:t>SAIMEX)</w:t>
      </w:r>
      <w:r w:rsidRPr="006F10CA">
        <w:rPr>
          <w:rFonts w:ascii="Palatino Linotype" w:hAnsi="Palatino Linotype" w:cs="Arial"/>
          <w:sz w:val="24"/>
        </w:rPr>
        <w:t xml:space="preserve"> ante </w:t>
      </w:r>
      <w:r w:rsidRPr="006F10CA">
        <w:rPr>
          <w:rFonts w:ascii="Palatino Linotype" w:hAnsi="Palatino Linotype" w:cs="Arial"/>
          <w:b/>
          <w:sz w:val="24"/>
        </w:rPr>
        <w:t>El Sujeto Obligado</w:t>
      </w:r>
      <w:r w:rsidRPr="006F10CA">
        <w:rPr>
          <w:rFonts w:ascii="Palatino Linotype" w:hAnsi="Palatino Linotype" w:cs="Arial"/>
          <w:sz w:val="24"/>
        </w:rPr>
        <w:t>, solicitud de acceso a la información pública, registrada bajo los números de expediente</w:t>
      </w:r>
      <w:r w:rsidRPr="006F10CA">
        <w:rPr>
          <w:rFonts w:ascii="Verdana" w:hAnsi="Verdana"/>
          <w:b/>
          <w:bCs/>
          <w:color w:val="FF0000"/>
        </w:rPr>
        <w:t> </w:t>
      </w:r>
      <w:r w:rsidRPr="006F10CA">
        <w:rPr>
          <w:rFonts w:ascii="Palatino Linotype" w:hAnsi="Palatino Linotype"/>
          <w:b/>
          <w:bCs/>
          <w:sz w:val="24"/>
          <w:szCs w:val="24"/>
        </w:rPr>
        <w:t>00030/DIFHUEHUET/IP/2022</w:t>
      </w:r>
      <w:r w:rsidRPr="006F10CA">
        <w:rPr>
          <w:rFonts w:ascii="Palatino Linotype" w:hAnsi="Palatino Linotype" w:cs="Arial"/>
          <w:b/>
          <w:sz w:val="24"/>
          <w:szCs w:val="24"/>
        </w:rPr>
        <w:t>,</w:t>
      </w:r>
      <w:r w:rsidRPr="006F10CA">
        <w:rPr>
          <w:rFonts w:ascii="Palatino Linotype" w:hAnsi="Palatino Linotype" w:cs="Arial"/>
          <w:b/>
          <w:sz w:val="24"/>
        </w:rPr>
        <w:t xml:space="preserve"> </w:t>
      </w:r>
      <w:r w:rsidRPr="006F10CA">
        <w:rPr>
          <w:rFonts w:ascii="Palatino Linotype" w:hAnsi="Palatino Linotype" w:cs="Arial"/>
          <w:sz w:val="24"/>
        </w:rPr>
        <w:t>mediante la cual solicitó información en el tenor siguiente:</w:t>
      </w:r>
    </w:p>
    <w:p w14:paraId="72FF165A" w14:textId="1D410086" w:rsidR="000D6032" w:rsidRPr="006F10CA" w:rsidRDefault="000D6032" w:rsidP="00A14FAA">
      <w:pPr>
        <w:spacing w:after="0" w:line="360" w:lineRule="auto"/>
        <w:ind w:left="708"/>
        <w:jc w:val="both"/>
        <w:rPr>
          <w:rFonts w:ascii="Palatino Linotype" w:hAnsi="Palatino Linotype"/>
          <w:i/>
          <w:iCs/>
          <w:color w:val="000000"/>
          <w:sz w:val="24"/>
          <w:szCs w:val="24"/>
        </w:rPr>
      </w:pPr>
      <w:r w:rsidRPr="006F10CA">
        <w:rPr>
          <w:rFonts w:ascii="Palatino Linotype" w:hAnsi="Palatino Linotype"/>
          <w:color w:val="000000"/>
          <w:sz w:val="24"/>
          <w:szCs w:val="24"/>
        </w:rPr>
        <w:t>“</w:t>
      </w:r>
      <w:r w:rsidRPr="006F10CA">
        <w:rPr>
          <w:rFonts w:ascii="Palatino Linotype" w:hAnsi="Palatino Linotype"/>
          <w:i/>
          <w:iCs/>
          <w:color w:val="000000"/>
          <w:sz w:val="24"/>
          <w:szCs w:val="24"/>
        </w:rPr>
        <w:t xml:space="preserve">SOLICITO, DE LA MANERA MÁS ATENTA, LA INFORMACIÓN PÚBLICA SOBRE LAS ACTIVIDADES DE SU ORGANISMO DESCENTRALIZADO EN CUESTIÓN DE ARCHIVÍSTICA. SE ADJUNTA EL DOCUMENTO DONDE SE DETALLA LA INFORMACIÓN SOLICITADA. DE IGUAL FORMA SOLICITO </w:t>
      </w:r>
      <w:r w:rsidRPr="006F10CA">
        <w:rPr>
          <w:rFonts w:ascii="Palatino Linotype" w:hAnsi="Palatino Linotype"/>
          <w:i/>
          <w:iCs/>
          <w:color w:val="000000"/>
          <w:sz w:val="24"/>
          <w:szCs w:val="24"/>
        </w:rPr>
        <w:lastRenderedPageBreak/>
        <w:t xml:space="preserve">SE ME RESPONDA VÍA SAIMEX Y AL CORREO ELECTRÓNICO </w:t>
      </w:r>
      <w:r w:rsidR="0088654F" w:rsidRPr="006F10CA">
        <w:rPr>
          <w:rFonts w:ascii="Palatino Linotype" w:hAnsi="Palatino Linotype"/>
          <w:i/>
          <w:iCs/>
          <w:color w:val="000000"/>
          <w:sz w:val="24"/>
          <w:szCs w:val="24"/>
        </w:rPr>
        <w:t>XXXXXXXXXXXXXXXX</w:t>
      </w:r>
      <w:r w:rsidRPr="006F10CA">
        <w:rPr>
          <w:rFonts w:ascii="Palatino Linotype" w:hAnsi="Palatino Linotype"/>
          <w:i/>
          <w:iCs/>
          <w:color w:val="000000"/>
          <w:sz w:val="24"/>
          <w:szCs w:val="24"/>
        </w:rPr>
        <w:t xml:space="preserve"> EN ARCHIVOS PDF.”</w:t>
      </w:r>
    </w:p>
    <w:p w14:paraId="3CC4610C" w14:textId="77777777" w:rsidR="00E602AC" w:rsidRPr="006F10CA" w:rsidRDefault="00E602AC" w:rsidP="00A14FAA">
      <w:pPr>
        <w:spacing w:after="0" w:line="360" w:lineRule="auto"/>
        <w:ind w:left="708"/>
        <w:jc w:val="both"/>
        <w:rPr>
          <w:rFonts w:ascii="Palatino Linotype" w:hAnsi="Palatino Linotype"/>
          <w:i/>
          <w:iCs/>
          <w:color w:val="000000"/>
          <w:sz w:val="24"/>
          <w:szCs w:val="24"/>
        </w:rPr>
      </w:pPr>
    </w:p>
    <w:p w14:paraId="151E5D4E" w14:textId="1FC078EE" w:rsidR="000D6032" w:rsidRPr="006F10CA" w:rsidRDefault="000D6032" w:rsidP="00A14FAA">
      <w:pPr>
        <w:spacing w:after="0" w:line="360" w:lineRule="auto"/>
        <w:jc w:val="both"/>
        <w:rPr>
          <w:rFonts w:ascii="Palatino Linotype" w:hAnsi="Palatino Linotype"/>
          <w:color w:val="000000"/>
          <w:sz w:val="24"/>
          <w:szCs w:val="24"/>
        </w:rPr>
      </w:pPr>
      <w:r w:rsidRPr="006F10CA">
        <w:rPr>
          <w:rFonts w:ascii="Palatino Linotype" w:hAnsi="Palatino Linotype"/>
          <w:color w:val="000000"/>
          <w:sz w:val="24"/>
          <w:szCs w:val="24"/>
        </w:rPr>
        <w:t>De igual modo la Recurrente anexo un documento electrónico denominado “</w:t>
      </w:r>
      <w:r w:rsidR="0088654F" w:rsidRPr="006F10CA">
        <w:rPr>
          <w:rFonts w:ascii="Palatino Linotype" w:hAnsi="Palatino Linotype"/>
          <w:b/>
          <w:bCs/>
          <w:color w:val="000000"/>
          <w:sz w:val="24"/>
          <w:szCs w:val="24"/>
        </w:rPr>
        <w:t>XXXXXXXXXX</w:t>
      </w:r>
      <w:r w:rsidRPr="006F10CA">
        <w:rPr>
          <w:rFonts w:ascii="Palatino Linotype" w:hAnsi="Palatino Linotype"/>
          <w:b/>
          <w:bCs/>
          <w:color w:val="000000"/>
          <w:sz w:val="24"/>
          <w:szCs w:val="24"/>
        </w:rPr>
        <w:t>.pdf</w:t>
      </w:r>
      <w:r w:rsidRPr="006F10CA">
        <w:rPr>
          <w:rFonts w:ascii="Palatino Linotype" w:hAnsi="Palatino Linotype"/>
          <w:color w:val="000000"/>
          <w:sz w:val="24"/>
          <w:szCs w:val="24"/>
        </w:rPr>
        <w:t>” en los siguientes términos;</w:t>
      </w:r>
    </w:p>
    <w:p w14:paraId="18337449" w14:textId="548DCC6D" w:rsidR="000D6032" w:rsidRPr="006F10CA" w:rsidRDefault="0088654F" w:rsidP="00A14FAA">
      <w:pPr>
        <w:pStyle w:val="Prrafodelista"/>
        <w:numPr>
          <w:ilvl w:val="0"/>
          <w:numId w:val="1"/>
        </w:numPr>
        <w:spacing w:after="0" w:line="360" w:lineRule="auto"/>
        <w:jc w:val="both"/>
        <w:rPr>
          <w:rFonts w:ascii="Palatino Linotype" w:hAnsi="Palatino Linotype"/>
          <w:color w:val="000000"/>
          <w:sz w:val="24"/>
          <w:szCs w:val="24"/>
        </w:rPr>
      </w:pPr>
      <w:r w:rsidRPr="006F10CA">
        <w:rPr>
          <w:rFonts w:ascii="Palatino Linotype" w:hAnsi="Palatino Linotype"/>
          <w:b/>
          <w:bCs/>
          <w:color w:val="000000"/>
          <w:sz w:val="24"/>
          <w:szCs w:val="24"/>
        </w:rPr>
        <w:t>XXXXXXXXX</w:t>
      </w:r>
      <w:r w:rsidR="000D6032" w:rsidRPr="006F10CA">
        <w:rPr>
          <w:rFonts w:ascii="Palatino Linotype" w:hAnsi="Palatino Linotype"/>
          <w:b/>
          <w:bCs/>
          <w:color w:val="000000"/>
          <w:sz w:val="24"/>
          <w:szCs w:val="24"/>
        </w:rPr>
        <w:t xml:space="preserve">.pdf: </w:t>
      </w:r>
      <w:r w:rsidR="000D6032" w:rsidRPr="006F10CA">
        <w:rPr>
          <w:rFonts w:ascii="Palatino Linotype" w:hAnsi="Palatino Linotype"/>
          <w:color w:val="000000"/>
          <w:sz w:val="24"/>
          <w:szCs w:val="24"/>
        </w:rPr>
        <w:t>Constante de 55 fojas, en formato PDF en el que se aprecia que la Recurrente realiza por medio de 34.14 puntos distintos cuestionamientos a las distintas áreas como lo son:</w:t>
      </w:r>
    </w:p>
    <w:p w14:paraId="57B7B434" w14:textId="435D5FE0" w:rsidR="000D6032" w:rsidRPr="006F10CA" w:rsidRDefault="000D6032" w:rsidP="00A14FAA">
      <w:pPr>
        <w:pStyle w:val="Prrafodelista"/>
        <w:numPr>
          <w:ilvl w:val="0"/>
          <w:numId w:val="2"/>
        </w:numPr>
        <w:spacing w:after="0" w:line="360" w:lineRule="auto"/>
        <w:jc w:val="both"/>
        <w:rPr>
          <w:rFonts w:ascii="Palatino Linotype" w:hAnsi="Palatino Linotype"/>
          <w:color w:val="000000"/>
          <w:sz w:val="24"/>
          <w:szCs w:val="24"/>
        </w:rPr>
      </w:pPr>
      <w:r w:rsidRPr="006F10CA">
        <w:rPr>
          <w:rFonts w:ascii="Palatino Linotype" w:hAnsi="Palatino Linotype"/>
          <w:b/>
          <w:bCs/>
          <w:color w:val="000000"/>
          <w:sz w:val="24"/>
          <w:szCs w:val="24"/>
        </w:rPr>
        <w:t>Área Coordinadora de archivos</w:t>
      </w:r>
    </w:p>
    <w:p w14:paraId="11411CEF" w14:textId="3A065AD8" w:rsidR="000D6032" w:rsidRPr="006F10CA" w:rsidRDefault="000D6032" w:rsidP="00A14FAA">
      <w:pPr>
        <w:pStyle w:val="Prrafodelista"/>
        <w:numPr>
          <w:ilvl w:val="0"/>
          <w:numId w:val="2"/>
        </w:numPr>
        <w:spacing w:after="0" w:line="360" w:lineRule="auto"/>
        <w:jc w:val="both"/>
        <w:rPr>
          <w:rFonts w:ascii="Palatino Linotype" w:hAnsi="Palatino Linotype"/>
          <w:color w:val="000000"/>
          <w:sz w:val="24"/>
          <w:szCs w:val="24"/>
        </w:rPr>
      </w:pPr>
      <w:r w:rsidRPr="006F10CA">
        <w:rPr>
          <w:rFonts w:ascii="Palatino Linotype" w:hAnsi="Palatino Linotype"/>
          <w:b/>
          <w:bCs/>
          <w:color w:val="000000"/>
          <w:sz w:val="24"/>
          <w:szCs w:val="24"/>
        </w:rPr>
        <w:t>Sistema institucional de archivos</w:t>
      </w:r>
    </w:p>
    <w:p w14:paraId="12F1D0A8" w14:textId="77FB0D27" w:rsidR="000D6032" w:rsidRPr="006F10CA" w:rsidRDefault="000D6032" w:rsidP="00A14FAA">
      <w:pPr>
        <w:pStyle w:val="Prrafodelista"/>
        <w:numPr>
          <w:ilvl w:val="0"/>
          <w:numId w:val="2"/>
        </w:numPr>
        <w:spacing w:after="0" w:line="360" w:lineRule="auto"/>
        <w:jc w:val="both"/>
        <w:rPr>
          <w:rFonts w:ascii="Palatino Linotype" w:hAnsi="Palatino Linotype"/>
          <w:color w:val="000000"/>
          <w:sz w:val="24"/>
          <w:szCs w:val="24"/>
        </w:rPr>
      </w:pPr>
      <w:r w:rsidRPr="006F10CA">
        <w:rPr>
          <w:rFonts w:ascii="Palatino Linotype" w:hAnsi="Palatino Linotype"/>
          <w:b/>
          <w:bCs/>
          <w:color w:val="000000"/>
          <w:sz w:val="24"/>
          <w:szCs w:val="24"/>
        </w:rPr>
        <w:t>Grupo interdisciplinario</w:t>
      </w:r>
    </w:p>
    <w:p w14:paraId="428B41F8" w14:textId="431AEA9A" w:rsidR="000D6032" w:rsidRPr="006F10CA" w:rsidRDefault="000D6032" w:rsidP="00A14FAA">
      <w:pPr>
        <w:pStyle w:val="Prrafodelista"/>
        <w:numPr>
          <w:ilvl w:val="0"/>
          <w:numId w:val="2"/>
        </w:numPr>
        <w:spacing w:after="0" w:line="360" w:lineRule="auto"/>
        <w:jc w:val="both"/>
        <w:rPr>
          <w:rFonts w:ascii="Palatino Linotype" w:hAnsi="Palatino Linotype"/>
          <w:color w:val="000000"/>
          <w:sz w:val="24"/>
          <w:szCs w:val="24"/>
        </w:rPr>
      </w:pPr>
      <w:r w:rsidRPr="006F10CA">
        <w:rPr>
          <w:rFonts w:ascii="Palatino Linotype" w:hAnsi="Palatino Linotype"/>
          <w:b/>
          <w:bCs/>
          <w:color w:val="000000"/>
          <w:sz w:val="24"/>
          <w:szCs w:val="24"/>
        </w:rPr>
        <w:t>Sistema de administración de archivos y gestión documental</w:t>
      </w:r>
    </w:p>
    <w:p w14:paraId="143025ED" w14:textId="03B8F0D4" w:rsidR="00B61F04" w:rsidRPr="006F10CA" w:rsidRDefault="00B61F04" w:rsidP="00A14FAA">
      <w:pPr>
        <w:pStyle w:val="Prrafodelista"/>
        <w:numPr>
          <w:ilvl w:val="0"/>
          <w:numId w:val="2"/>
        </w:numPr>
        <w:spacing w:after="0" w:line="360" w:lineRule="auto"/>
        <w:jc w:val="both"/>
        <w:rPr>
          <w:rFonts w:ascii="Palatino Linotype" w:hAnsi="Palatino Linotype"/>
          <w:color w:val="000000"/>
          <w:sz w:val="24"/>
          <w:szCs w:val="24"/>
        </w:rPr>
      </w:pPr>
      <w:r w:rsidRPr="006F10CA">
        <w:rPr>
          <w:rFonts w:ascii="Palatino Linotype" w:hAnsi="Palatino Linotype"/>
          <w:b/>
          <w:bCs/>
          <w:color w:val="000000"/>
          <w:sz w:val="24"/>
          <w:szCs w:val="24"/>
        </w:rPr>
        <w:t>Comité de transparencia</w:t>
      </w:r>
    </w:p>
    <w:p w14:paraId="19A6D982" w14:textId="3F254C98" w:rsidR="00B61F04" w:rsidRPr="006F10CA" w:rsidRDefault="00B61F04" w:rsidP="00A14FAA">
      <w:pPr>
        <w:pStyle w:val="Prrafodelista"/>
        <w:numPr>
          <w:ilvl w:val="0"/>
          <w:numId w:val="2"/>
        </w:numPr>
        <w:spacing w:after="0" w:line="360" w:lineRule="auto"/>
        <w:jc w:val="both"/>
        <w:rPr>
          <w:rFonts w:ascii="Palatino Linotype" w:hAnsi="Palatino Linotype"/>
          <w:color w:val="000000"/>
          <w:sz w:val="24"/>
          <w:szCs w:val="24"/>
        </w:rPr>
      </w:pPr>
      <w:r w:rsidRPr="006F10CA">
        <w:rPr>
          <w:rFonts w:ascii="Palatino Linotype" w:hAnsi="Palatino Linotype"/>
          <w:b/>
          <w:bCs/>
          <w:color w:val="000000"/>
          <w:sz w:val="24"/>
          <w:szCs w:val="24"/>
        </w:rPr>
        <w:t xml:space="preserve">Comité de selección documental </w:t>
      </w:r>
    </w:p>
    <w:p w14:paraId="11934267" w14:textId="37FC746B" w:rsidR="00B61F04" w:rsidRPr="006F10CA" w:rsidRDefault="00B61F04" w:rsidP="00A14FAA">
      <w:pPr>
        <w:spacing w:after="0" w:line="360" w:lineRule="auto"/>
        <w:ind w:left="720"/>
        <w:jc w:val="both"/>
        <w:rPr>
          <w:rFonts w:ascii="Palatino Linotype" w:hAnsi="Palatino Linotype"/>
          <w:color w:val="000000"/>
          <w:sz w:val="24"/>
          <w:szCs w:val="24"/>
        </w:rPr>
      </w:pPr>
      <w:r w:rsidRPr="006F10CA">
        <w:rPr>
          <w:rFonts w:ascii="Palatino Linotype" w:hAnsi="Palatino Linotype"/>
          <w:color w:val="000000"/>
          <w:sz w:val="24"/>
          <w:szCs w:val="24"/>
        </w:rPr>
        <w:t xml:space="preserve">También realizo precisiones sobre los instrumentos de control y consulta respecto a </w:t>
      </w:r>
      <w:r w:rsidR="00816757" w:rsidRPr="006F10CA">
        <w:rPr>
          <w:rFonts w:ascii="Palatino Linotype" w:hAnsi="Palatino Linotype"/>
          <w:color w:val="000000"/>
          <w:sz w:val="24"/>
          <w:szCs w:val="24"/>
        </w:rPr>
        <w:t>los</w:t>
      </w:r>
      <w:r w:rsidRPr="006F10CA">
        <w:rPr>
          <w:rFonts w:ascii="Palatino Linotype" w:hAnsi="Palatino Linotype"/>
          <w:color w:val="000000"/>
          <w:sz w:val="24"/>
          <w:szCs w:val="24"/>
        </w:rPr>
        <w:t xml:space="preserve"> siguientes tópicos:</w:t>
      </w:r>
    </w:p>
    <w:p w14:paraId="732ECEE1" w14:textId="0A0553F9" w:rsidR="00B61F04" w:rsidRPr="006F10CA" w:rsidRDefault="00B61F04" w:rsidP="00A14FAA">
      <w:pPr>
        <w:pStyle w:val="Prrafodelista"/>
        <w:numPr>
          <w:ilvl w:val="0"/>
          <w:numId w:val="4"/>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Cuadro general de clasificación archivística </w:t>
      </w:r>
    </w:p>
    <w:p w14:paraId="2217C670" w14:textId="349DDB68" w:rsidR="00B61F04" w:rsidRPr="006F10CA" w:rsidRDefault="00B61F04" w:rsidP="00A14FAA">
      <w:pPr>
        <w:pStyle w:val="Prrafodelista"/>
        <w:numPr>
          <w:ilvl w:val="0"/>
          <w:numId w:val="4"/>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Catálogo de disposición documental </w:t>
      </w:r>
    </w:p>
    <w:p w14:paraId="611A4049" w14:textId="730C97C9" w:rsidR="00B61F04" w:rsidRPr="006F10CA" w:rsidRDefault="00B61F04" w:rsidP="00A14FAA">
      <w:pPr>
        <w:pStyle w:val="Prrafodelista"/>
        <w:numPr>
          <w:ilvl w:val="0"/>
          <w:numId w:val="4"/>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Inventarios de archivo de trámite, concentración e histórico </w:t>
      </w:r>
    </w:p>
    <w:p w14:paraId="2897BB63" w14:textId="0A819BCE" w:rsidR="00B61F04" w:rsidRPr="006F10CA" w:rsidRDefault="00B61F04" w:rsidP="00A14FAA">
      <w:pPr>
        <w:pStyle w:val="Prrafodelista"/>
        <w:numPr>
          <w:ilvl w:val="0"/>
          <w:numId w:val="4"/>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Guía de archivo documental </w:t>
      </w:r>
    </w:p>
    <w:p w14:paraId="054C116E" w14:textId="16F5F90C" w:rsidR="00B61F04" w:rsidRPr="006F10CA" w:rsidRDefault="00B61F04" w:rsidP="00A14FAA">
      <w:pPr>
        <w:pStyle w:val="Prrafodelista"/>
        <w:numPr>
          <w:ilvl w:val="0"/>
          <w:numId w:val="4"/>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Índice de expedientes clasificados como reservados</w:t>
      </w:r>
    </w:p>
    <w:p w14:paraId="7F7F6D8C" w14:textId="72B55209" w:rsidR="00B61F04" w:rsidRPr="006F10CA" w:rsidRDefault="00B61F04" w:rsidP="00A14FAA">
      <w:pPr>
        <w:pStyle w:val="Prrafodelista"/>
        <w:numPr>
          <w:ilvl w:val="0"/>
          <w:numId w:val="4"/>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Calendario de deducciones</w:t>
      </w:r>
    </w:p>
    <w:p w14:paraId="2CBD6758" w14:textId="795E4F9B" w:rsidR="00B61F04" w:rsidRPr="006F10CA" w:rsidRDefault="00B61F04" w:rsidP="00A14FAA">
      <w:pPr>
        <w:spacing w:after="0" w:line="360" w:lineRule="auto"/>
        <w:ind w:left="360"/>
        <w:jc w:val="both"/>
        <w:rPr>
          <w:rFonts w:ascii="Palatino Linotype" w:hAnsi="Palatino Linotype"/>
          <w:color w:val="000000"/>
          <w:sz w:val="24"/>
          <w:szCs w:val="24"/>
        </w:rPr>
      </w:pPr>
      <w:r w:rsidRPr="006F10CA">
        <w:rPr>
          <w:rFonts w:ascii="Palatino Linotype" w:hAnsi="Palatino Linotype"/>
          <w:color w:val="000000"/>
          <w:sz w:val="24"/>
          <w:szCs w:val="24"/>
        </w:rPr>
        <w:lastRenderedPageBreak/>
        <w:t>Respecto a lo relativo a los archivos realizo cuestionamientos sobre los siguientes tópicos;</w:t>
      </w:r>
    </w:p>
    <w:p w14:paraId="3602185E" w14:textId="36808D9F" w:rsidR="00B61F04" w:rsidRPr="006F10CA" w:rsidRDefault="00B61F04" w:rsidP="00A14FAA">
      <w:pPr>
        <w:pStyle w:val="Prrafodelista"/>
        <w:numPr>
          <w:ilvl w:val="0"/>
          <w:numId w:val="5"/>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Archivos de tramite </w:t>
      </w:r>
    </w:p>
    <w:p w14:paraId="4C01D816" w14:textId="7F0B4391" w:rsidR="00B61F04" w:rsidRPr="006F10CA" w:rsidRDefault="00B61F04" w:rsidP="00A14FAA">
      <w:pPr>
        <w:pStyle w:val="Prrafodelista"/>
        <w:numPr>
          <w:ilvl w:val="0"/>
          <w:numId w:val="5"/>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Archivo de concentración </w:t>
      </w:r>
    </w:p>
    <w:p w14:paraId="2DBC1F35" w14:textId="4960866E" w:rsidR="00B61F04" w:rsidRPr="006F10CA" w:rsidRDefault="00B61F04" w:rsidP="00A14FAA">
      <w:pPr>
        <w:pStyle w:val="Prrafodelista"/>
        <w:numPr>
          <w:ilvl w:val="0"/>
          <w:numId w:val="5"/>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Archivo histórico </w:t>
      </w:r>
    </w:p>
    <w:p w14:paraId="28458B5D" w14:textId="100D2825" w:rsidR="00B61F04" w:rsidRPr="006F10CA" w:rsidRDefault="00B61F04" w:rsidP="00A14FAA">
      <w:pPr>
        <w:spacing w:after="0" w:line="360" w:lineRule="auto"/>
        <w:ind w:left="360"/>
        <w:jc w:val="both"/>
        <w:rPr>
          <w:rFonts w:ascii="Palatino Linotype" w:hAnsi="Palatino Linotype"/>
          <w:color w:val="000000"/>
          <w:sz w:val="24"/>
          <w:szCs w:val="24"/>
        </w:rPr>
      </w:pPr>
      <w:r w:rsidRPr="006F10CA">
        <w:rPr>
          <w:rFonts w:ascii="Palatino Linotype" w:hAnsi="Palatino Linotype"/>
          <w:color w:val="000000"/>
          <w:sz w:val="24"/>
          <w:szCs w:val="24"/>
        </w:rPr>
        <w:t>Respecto a las actividades archivísticas realizo cuestionamientos sobre los siguientes tópicos;</w:t>
      </w:r>
    </w:p>
    <w:p w14:paraId="4EA779A1" w14:textId="1BB9FC0B"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Programa anual de desarrollo archivístico</w:t>
      </w:r>
    </w:p>
    <w:p w14:paraId="79CC91DB" w14:textId="7A76C9AC"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Programa de preservación digital </w:t>
      </w:r>
    </w:p>
    <w:p w14:paraId="083EC83A" w14:textId="66D61E99"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Seguridad de la información </w:t>
      </w:r>
    </w:p>
    <w:p w14:paraId="7F2E28C2" w14:textId="68F40858"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Seguridad de documentos electrónicos y expedientes digitales</w:t>
      </w:r>
    </w:p>
    <w:p w14:paraId="5FDD25CB" w14:textId="1182D4D2"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Archivación </w:t>
      </w:r>
    </w:p>
    <w:p w14:paraId="0D976410" w14:textId="40B993D4"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Transferencia primaria </w:t>
      </w:r>
    </w:p>
    <w:p w14:paraId="193ADDEF" w14:textId="1A49FEBD"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Transferencia secundaria </w:t>
      </w:r>
    </w:p>
    <w:p w14:paraId="57BD9DE7" w14:textId="698F13AC"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Digitalización </w:t>
      </w:r>
    </w:p>
    <w:p w14:paraId="68B62DD7" w14:textId="2FF8A710"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Selección final </w:t>
      </w:r>
    </w:p>
    <w:p w14:paraId="04E13046" w14:textId="69942DD2"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Administración de archivos de tramite </w:t>
      </w:r>
    </w:p>
    <w:p w14:paraId="70712E69" w14:textId="3EBDF69E"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Capacitación archivística </w:t>
      </w:r>
    </w:p>
    <w:p w14:paraId="70DE132C" w14:textId="7303546A"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Prestamos de documentos </w:t>
      </w:r>
    </w:p>
    <w:p w14:paraId="2C8E28F8" w14:textId="45351CF6"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Difusión </w:t>
      </w:r>
    </w:p>
    <w:p w14:paraId="4F9E838D" w14:textId="3B6CFF7E" w:rsidR="00B61F04" w:rsidRPr="006F10CA" w:rsidRDefault="00B61F04" w:rsidP="00A14FAA">
      <w:pPr>
        <w:pStyle w:val="Prrafodelista"/>
        <w:numPr>
          <w:ilvl w:val="0"/>
          <w:numId w:val="6"/>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Seguridad en los archivos </w:t>
      </w:r>
    </w:p>
    <w:p w14:paraId="356C799D" w14:textId="51B80FEE" w:rsidR="000915F7" w:rsidRPr="006F10CA" w:rsidRDefault="000915F7" w:rsidP="00A14FAA">
      <w:pPr>
        <w:spacing w:after="0" w:line="360" w:lineRule="auto"/>
        <w:ind w:left="360"/>
        <w:jc w:val="both"/>
        <w:rPr>
          <w:rFonts w:ascii="Palatino Linotype" w:hAnsi="Palatino Linotype"/>
          <w:color w:val="000000"/>
          <w:sz w:val="24"/>
          <w:szCs w:val="24"/>
        </w:rPr>
      </w:pPr>
      <w:r w:rsidRPr="006F10CA">
        <w:rPr>
          <w:rFonts w:ascii="Palatino Linotype" w:hAnsi="Palatino Linotype"/>
          <w:color w:val="000000"/>
          <w:sz w:val="24"/>
          <w:szCs w:val="24"/>
        </w:rPr>
        <w:t>Respecto al control de los archivos realizo cuestionamientos sobre los siguientes tópicos;</w:t>
      </w:r>
    </w:p>
    <w:p w14:paraId="6E23486B" w14:textId="563D73E0" w:rsidR="000915F7" w:rsidRPr="006F10CA" w:rsidRDefault="000915F7" w:rsidP="00A14FAA">
      <w:pPr>
        <w:pStyle w:val="Prrafodelista"/>
        <w:numPr>
          <w:ilvl w:val="0"/>
          <w:numId w:val="7"/>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lastRenderedPageBreak/>
        <w:t xml:space="preserve">Registro nacional de archivos </w:t>
      </w:r>
    </w:p>
    <w:p w14:paraId="3F5940E5" w14:textId="08C38D5B" w:rsidR="000915F7" w:rsidRPr="006F10CA" w:rsidRDefault="000915F7" w:rsidP="00A14FAA">
      <w:pPr>
        <w:pStyle w:val="Prrafodelista"/>
        <w:numPr>
          <w:ilvl w:val="0"/>
          <w:numId w:val="7"/>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Entrega- recepción de archivos </w:t>
      </w:r>
    </w:p>
    <w:p w14:paraId="50BA4533" w14:textId="36B5FE0A" w:rsidR="000915F7" w:rsidRPr="006F10CA" w:rsidRDefault="000915F7" w:rsidP="00A14FAA">
      <w:pPr>
        <w:pStyle w:val="Prrafodelista"/>
        <w:numPr>
          <w:ilvl w:val="0"/>
          <w:numId w:val="7"/>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Documentación clasificada </w:t>
      </w:r>
    </w:p>
    <w:p w14:paraId="63186096" w14:textId="6FB7861F" w:rsidR="000915F7" w:rsidRPr="006F10CA" w:rsidRDefault="000915F7" w:rsidP="00A14FAA">
      <w:pPr>
        <w:pStyle w:val="Prrafodelista"/>
        <w:numPr>
          <w:ilvl w:val="0"/>
          <w:numId w:val="7"/>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Documentación siniestrada</w:t>
      </w:r>
    </w:p>
    <w:p w14:paraId="7FC3327B" w14:textId="71E08C91" w:rsidR="000D6032" w:rsidRPr="006F10CA" w:rsidRDefault="000915F7" w:rsidP="00A14FAA">
      <w:pPr>
        <w:pStyle w:val="Prrafodelista"/>
        <w:numPr>
          <w:ilvl w:val="0"/>
          <w:numId w:val="7"/>
        </w:numPr>
        <w:spacing w:after="0" w:line="360" w:lineRule="auto"/>
        <w:jc w:val="both"/>
        <w:rPr>
          <w:rFonts w:ascii="Palatino Linotype" w:hAnsi="Palatino Linotype"/>
          <w:b/>
          <w:bCs/>
          <w:color w:val="000000"/>
          <w:sz w:val="24"/>
          <w:szCs w:val="24"/>
        </w:rPr>
      </w:pPr>
      <w:r w:rsidRPr="006F10CA">
        <w:rPr>
          <w:rFonts w:ascii="Palatino Linotype" w:hAnsi="Palatino Linotype"/>
          <w:b/>
          <w:bCs/>
          <w:color w:val="000000"/>
          <w:sz w:val="24"/>
          <w:szCs w:val="24"/>
        </w:rPr>
        <w:t xml:space="preserve">Control de archivos </w:t>
      </w:r>
    </w:p>
    <w:p w14:paraId="0753C35D" w14:textId="7B358D73" w:rsidR="000D6032" w:rsidRPr="006F10CA" w:rsidRDefault="000D6032" w:rsidP="00A14FAA">
      <w:pPr>
        <w:spacing w:after="0" w:line="360" w:lineRule="auto"/>
        <w:jc w:val="both"/>
        <w:rPr>
          <w:rFonts w:ascii="Palatino Linotype" w:eastAsia="Times New Roman" w:hAnsi="Palatino Linotype" w:cs="Times New Roman"/>
          <w:sz w:val="24"/>
          <w:szCs w:val="24"/>
          <w:lang w:val="es-ES_tradnl" w:eastAsia="es-ES"/>
        </w:rPr>
      </w:pPr>
      <w:r w:rsidRPr="006F10CA">
        <w:rPr>
          <w:rFonts w:ascii="Palatino Linotype" w:eastAsia="Times New Roman" w:hAnsi="Palatino Linotype" w:cs="Times New Roman"/>
          <w:b/>
          <w:sz w:val="24"/>
          <w:szCs w:val="24"/>
          <w:lang w:val="es-ES_tradnl" w:eastAsia="es-ES"/>
        </w:rPr>
        <w:t>Modalidad de entrega:</w:t>
      </w:r>
      <w:r w:rsidRPr="006F10CA">
        <w:rPr>
          <w:rFonts w:ascii="Palatino Linotype" w:eastAsia="Times New Roman" w:hAnsi="Palatino Linotype" w:cs="Times New Roman"/>
          <w:sz w:val="24"/>
          <w:szCs w:val="24"/>
          <w:lang w:val="es-ES_tradnl" w:eastAsia="es-ES"/>
        </w:rPr>
        <w:t xml:space="preserve"> A través del SAIMEX</w:t>
      </w:r>
      <w:r w:rsidR="00816757" w:rsidRPr="006F10CA">
        <w:rPr>
          <w:rFonts w:ascii="Palatino Linotype" w:eastAsia="Times New Roman" w:hAnsi="Palatino Linotype" w:cs="Times New Roman"/>
          <w:sz w:val="24"/>
          <w:szCs w:val="24"/>
          <w:lang w:val="es-ES_tradnl" w:eastAsia="es-ES"/>
        </w:rPr>
        <w:t xml:space="preserve"> y correo electrónico</w:t>
      </w:r>
      <w:r w:rsidRPr="006F10CA">
        <w:rPr>
          <w:rFonts w:ascii="Palatino Linotype" w:eastAsia="Times New Roman" w:hAnsi="Palatino Linotype" w:cs="Times New Roman"/>
          <w:sz w:val="24"/>
          <w:szCs w:val="24"/>
          <w:lang w:val="es-ES_tradnl" w:eastAsia="es-ES"/>
        </w:rPr>
        <w:t>.</w:t>
      </w:r>
    </w:p>
    <w:p w14:paraId="337A7EE8" w14:textId="77777777" w:rsidR="000D6032" w:rsidRPr="006F10CA" w:rsidRDefault="000D6032" w:rsidP="00A14FAA">
      <w:pPr>
        <w:spacing w:after="0" w:line="360" w:lineRule="auto"/>
        <w:jc w:val="both"/>
        <w:rPr>
          <w:rFonts w:ascii="Palatino Linotype" w:eastAsia="Times New Roman" w:hAnsi="Palatino Linotype" w:cs="Times New Roman"/>
          <w:sz w:val="24"/>
          <w:szCs w:val="24"/>
          <w:lang w:val="es-ES_tradnl" w:eastAsia="es-ES"/>
        </w:rPr>
      </w:pPr>
    </w:p>
    <w:p w14:paraId="6B6ECE79" w14:textId="6E7A781D" w:rsidR="000915F7" w:rsidRPr="006F10CA" w:rsidRDefault="000D6032" w:rsidP="00A14FAA">
      <w:pPr>
        <w:pStyle w:val="Ttulo2"/>
        <w:rPr>
          <w:rFonts w:cs="Arial"/>
          <w:sz w:val="28"/>
        </w:rPr>
      </w:pPr>
      <w:r w:rsidRPr="006F10CA">
        <w:rPr>
          <w:rFonts w:cs="Arial"/>
          <w:sz w:val="28"/>
        </w:rPr>
        <w:t>SEGUNDO.</w:t>
      </w:r>
      <w:r w:rsidR="000915F7" w:rsidRPr="006F10CA">
        <w:rPr>
          <w:rFonts w:cs="Arial"/>
          <w:sz w:val="28"/>
        </w:rPr>
        <w:t xml:space="preserve"> De la Respuesta del Sujeto Obligado</w:t>
      </w:r>
    </w:p>
    <w:p w14:paraId="025ACD84" w14:textId="6687095D" w:rsidR="000915F7" w:rsidRPr="006F10CA" w:rsidRDefault="000915F7" w:rsidP="00A14FAA">
      <w:pPr>
        <w:spacing w:after="0" w:line="360" w:lineRule="auto"/>
        <w:jc w:val="both"/>
        <w:rPr>
          <w:rFonts w:ascii="Palatino Linotype" w:hAnsi="Palatino Linotype"/>
          <w:sz w:val="24"/>
          <w:szCs w:val="24"/>
          <w:lang w:val="es-ES_tradnl" w:eastAsia="es-MX"/>
        </w:rPr>
      </w:pPr>
      <w:r w:rsidRPr="006F10CA">
        <w:rPr>
          <w:rFonts w:ascii="Palatino Linotype" w:hAnsi="Palatino Linotype"/>
          <w:sz w:val="24"/>
          <w:szCs w:val="24"/>
          <w:lang w:val="es-ES_tradnl" w:eastAsia="es-MX"/>
        </w:rPr>
        <w:t xml:space="preserve">De las constancias que obran en los expedientes electrónicos, se advierte que en fecha </w:t>
      </w:r>
      <w:r w:rsidRPr="006F10CA">
        <w:rPr>
          <w:rFonts w:ascii="Palatino Linotype" w:hAnsi="Palatino Linotype"/>
          <w:b/>
          <w:bCs/>
          <w:sz w:val="24"/>
          <w:szCs w:val="24"/>
          <w:lang w:val="es-ES_tradnl" w:eastAsia="es-MX"/>
        </w:rPr>
        <w:t>treinta de noviembre de dos mil veintidós</w:t>
      </w:r>
      <w:r w:rsidRPr="006F10CA">
        <w:rPr>
          <w:rFonts w:ascii="Palatino Linotype" w:hAnsi="Palatino Linotype"/>
          <w:sz w:val="24"/>
          <w:szCs w:val="24"/>
          <w:lang w:val="es-ES_tradnl" w:eastAsia="es-MX"/>
        </w:rPr>
        <w:t xml:space="preserve">, el </w:t>
      </w:r>
      <w:r w:rsidRPr="006F10CA">
        <w:rPr>
          <w:rFonts w:ascii="Palatino Linotype" w:hAnsi="Palatino Linotype"/>
          <w:b/>
          <w:bCs/>
          <w:sz w:val="24"/>
          <w:szCs w:val="24"/>
          <w:lang w:val="es-ES_tradnl" w:eastAsia="es-MX"/>
        </w:rPr>
        <w:t xml:space="preserve">Sujeto Obligado </w:t>
      </w:r>
      <w:r w:rsidRPr="006F10CA">
        <w:rPr>
          <w:rFonts w:ascii="Palatino Linotype" w:hAnsi="Palatino Linotype"/>
          <w:sz w:val="24"/>
          <w:szCs w:val="24"/>
          <w:lang w:val="es-ES_tradnl" w:eastAsia="es-MX"/>
        </w:rPr>
        <w:t xml:space="preserve">dio respuesta a la solicitud de información en los siguientes términos: </w:t>
      </w:r>
    </w:p>
    <w:p w14:paraId="0A128E5A" w14:textId="77777777" w:rsidR="000915F7" w:rsidRPr="006F10CA" w:rsidRDefault="000915F7" w:rsidP="00A14FAA">
      <w:pPr>
        <w:spacing w:after="0"/>
        <w:rPr>
          <w:rFonts w:ascii="Palatino Linotype" w:hAnsi="Palatino Linotype"/>
          <w:sz w:val="24"/>
          <w:szCs w:val="24"/>
          <w:lang w:val="es-ES_tradnl" w:eastAsia="es-MX"/>
        </w:rPr>
      </w:pPr>
    </w:p>
    <w:tbl>
      <w:tblPr>
        <w:tblW w:w="8922" w:type="dxa"/>
        <w:jc w:val="center"/>
        <w:tblCellSpacing w:w="0" w:type="dxa"/>
        <w:tblCellMar>
          <w:left w:w="0" w:type="dxa"/>
          <w:right w:w="0" w:type="dxa"/>
        </w:tblCellMar>
        <w:tblLook w:val="04A0" w:firstRow="1" w:lastRow="0" w:firstColumn="1" w:lastColumn="0" w:noHBand="0" w:noVBand="1"/>
      </w:tblPr>
      <w:tblGrid>
        <w:gridCol w:w="8922"/>
      </w:tblGrid>
      <w:tr w:rsidR="000915F7" w:rsidRPr="006F10CA" w14:paraId="55C92C25" w14:textId="77777777" w:rsidTr="000915F7">
        <w:trPr>
          <w:trHeight w:val="274"/>
          <w:tblCellSpacing w:w="0" w:type="dxa"/>
          <w:jc w:val="center"/>
        </w:trPr>
        <w:tc>
          <w:tcPr>
            <w:tcW w:w="0" w:type="auto"/>
            <w:vAlign w:val="center"/>
            <w:hideMark/>
          </w:tcPr>
          <w:p w14:paraId="008165B5" w14:textId="77777777" w:rsidR="000915F7" w:rsidRPr="006F10CA" w:rsidRDefault="000915F7" w:rsidP="00A14FAA">
            <w:pPr>
              <w:spacing w:after="0" w:line="240" w:lineRule="auto"/>
              <w:jc w:val="right"/>
              <w:rPr>
                <w:rFonts w:ascii="Palatino Linotype" w:eastAsia="Times New Roman" w:hAnsi="Palatino Linotype" w:cs="Times New Roman"/>
                <w:i/>
                <w:iCs/>
                <w:lang w:eastAsia="es-MX"/>
              </w:rPr>
            </w:pPr>
            <w:r w:rsidRPr="006F10CA">
              <w:rPr>
                <w:rFonts w:ascii="Palatino Linotype" w:eastAsia="Times New Roman" w:hAnsi="Palatino Linotype" w:cs="Times New Roman"/>
                <w:i/>
                <w:iCs/>
                <w:lang w:eastAsia="es-MX"/>
              </w:rPr>
              <w:t>Para el Desarrollo Integral de la Familia de Huehuetoca, México a 30 de Noviembre de 2022</w:t>
            </w:r>
          </w:p>
          <w:p w14:paraId="6DFE7486" w14:textId="77777777" w:rsidR="000915F7" w:rsidRPr="006F10CA" w:rsidRDefault="000915F7" w:rsidP="00A14FAA">
            <w:pPr>
              <w:spacing w:after="0" w:line="240" w:lineRule="auto"/>
              <w:jc w:val="right"/>
              <w:rPr>
                <w:rFonts w:ascii="Palatino Linotype" w:eastAsia="Times New Roman" w:hAnsi="Palatino Linotype" w:cs="Times New Roman"/>
                <w:i/>
                <w:iCs/>
                <w:lang w:eastAsia="es-MX"/>
              </w:rPr>
            </w:pPr>
          </w:p>
        </w:tc>
      </w:tr>
      <w:tr w:rsidR="000915F7" w:rsidRPr="006F10CA" w14:paraId="5FAF9EC7" w14:textId="77777777" w:rsidTr="000915F7">
        <w:trPr>
          <w:trHeight w:val="274"/>
          <w:tblCellSpacing w:w="0" w:type="dxa"/>
          <w:jc w:val="center"/>
        </w:trPr>
        <w:tc>
          <w:tcPr>
            <w:tcW w:w="0" w:type="auto"/>
            <w:vAlign w:val="center"/>
            <w:hideMark/>
          </w:tcPr>
          <w:p w14:paraId="21AF5DD6" w14:textId="77777777" w:rsidR="000915F7" w:rsidRPr="006F10CA" w:rsidRDefault="000915F7" w:rsidP="00A14FAA">
            <w:pPr>
              <w:spacing w:after="0" w:line="240" w:lineRule="auto"/>
              <w:jc w:val="right"/>
              <w:rPr>
                <w:rFonts w:ascii="Palatino Linotype" w:eastAsia="Times New Roman" w:hAnsi="Palatino Linotype" w:cs="Times New Roman"/>
                <w:i/>
                <w:iCs/>
                <w:lang w:eastAsia="es-MX"/>
              </w:rPr>
            </w:pPr>
            <w:r w:rsidRPr="006F10CA">
              <w:rPr>
                <w:rFonts w:ascii="Palatino Linotype" w:eastAsia="Times New Roman" w:hAnsi="Palatino Linotype" w:cs="Times New Roman"/>
                <w:i/>
                <w:iCs/>
                <w:lang w:eastAsia="es-MX"/>
              </w:rPr>
              <w:t>Nombre del solicitante: C. Solicitante</w:t>
            </w:r>
          </w:p>
        </w:tc>
      </w:tr>
      <w:tr w:rsidR="000915F7" w:rsidRPr="006F10CA" w14:paraId="793BF8AD" w14:textId="77777777" w:rsidTr="000915F7">
        <w:trPr>
          <w:trHeight w:val="274"/>
          <w:tblCellSpacing w:w="0" w:type="dxa"/>
          <w:jc w:val="center"/>
        </w:trPr>
        <w:tc>
          <w:tcPr>
            <w:tcW w:w="0" w:type="auto"/>
            <w:vAlign w:val="center"/>
            <w:hideMark/>
          </w:tcPr>
          <w:p w14:paraId="6F6B0F6F" w14:textId="77777777" w:rsidR="000915F7" w:rsidRPr="006F10CA" w:rsidRDefault="000915F7" w:rsidP="00A14FAA">
            <w:pPr>
              <w:spacing w:after="0" w:line="240" w:lineRule="auto"/>
              <w:jc w:val="right"/>
              <w:rPr>
                <w:rFonts w:ascii="Palatino Linotype" w:eastAsia="Times New Roman" w:hAnsi="Palatino Linotype" w:cs="Times New Roman"/>
                <w:i/>
                <w:iCs/>
                <w:lang w:eastAsia="es-MX"/>
              </w:rPr>
            </w:pPr>
            <w:r w:rsidRPr="006F10CA">
              <w:rPr>
                <w:rFonts w:ascii="Palatino Linotype" w:eastAsia="Times New Roman" w:hAnsi="Palatino Linotype" w:cs="Times New Roman"/>
                <w:i/>
                <w:iCs/>
                <w:lang w:eastAsia="es-MX"/>
              </w:rPr>
              <w:t>Folio de la solicitud: 00030/DIFHUEHUET/IP/2022</w:t>
            </w:r>
          </w:p>
        </w:tc>
      </w:tr>
      <w:tr w:rsidR="000915F7" w:rsidRPr="006F10CA" w14:paraId="3CBF9EC8" w14:textId="77777777" w:rsidTr="000915F7">
        <w:trPr>
          <w:trHeight w:val="412"/>
          <w:tblCellSpacing w:w="0" w:type="dxa"/>
          <w:jc w:val="center"/>
        </w:trPr>
        <w:tc>
          <w:tcPr>
            <w:tcW w:w="0" w:type="auto"/>
            <w:vAlign w:val="center"/>
            <w:hideMark/>
          </w:tcPr>
          <w:p w14:paraId="0CBFFFA9" w14:textId="77777777" w:rsidR="000915F7" w:rsidRPr="006F10CA" w:rsidRDefault="000915F7" w:rsidP="00A14FAA">
            <w:pPr>
              <w:spacing w:after="0" w:line="240" w:lineRule="auto"/>
              <w:jc w:val="right"/>
              <w:rPr>
                <w:rFonts w:ascii="Palatino Linotype" w:eastAsia="Times New Roman" w:hAnsi="Palatino Linotype" w:cs="Times New Roman"/>
                <w:i/>
                <w:iCs/>
                <w:lang w:eastAsia="es-MX"/>
              </w:rPr>
            </w:pPr>
          </w:p>
        </w:tc>
      </w:tr>
      <w:tr w:rsidR="000915F7" w:rsidRPr="006F10CA" w14:paraId="60665825" w14:textId="77777777" w:rsidTr="000915F7">
        <w:trPr>
          <w:trHeight w:val="137"/>
          <w:tblCellSpacing w:w="0" w:type="dxa"/>
          <w:jc w:val="center"/>
        </w:trPr>
        <w:tc>
          <w:tcPr>
            <w:tcW w:w="0" w:type="auto"/>
            <w:vAlign w:val="center"/>
            <w:hideMark/>
          </w:tcPr>
          <w:p w14:paraId="1E3B34D4" w14:textId="77777777" w:rsidR="000915F7" w:rsidRPr="006F10CA" w:rsidRDefault="000915F7" w:rsidP="00A14FAA">
            <w:pPr>
              <w:spacing w:after="0" w:line="240" w:lineRule="auto"/>
              <w:jc w:val="both"/>
              <w:rPr>
                <w:rFonts w:ascii="Palatino Linotype" w:eastAsia="Times New Roman" w:hAnsi="Palatino Linotype" w:cs="Times New Roman"/>
                <w:i/>
                <w:iCs/>
                <w:lang w:eastAsia="es-MX"/>
              </w:rPr>
            </w:pPr>
            <w:r w:rsidRPr="006F10CA">
              <w:rPr>
                <w:rFonts w:ascii="Palatino Linotype" w:eastAsia="Times New Roman" w:hAnsi="Palatino Linotype" w:cs="Times New Roman"/>
                <w:i/>
                <w:iCs/>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915F7" w:rsidRPr="006F10CA" w14:paraId="148A3426" w14:textId="77777777" w:rsidTr="000915F7">
        <w:trPr>
          <w:trHeight w:val="343"/>
          <w:tblCellSpacing w:w="0" w:type="dxa"/>
          <w:jc w:val="center"/>
        </w:trPr>
        <w:tc>
          <w:tcPr>
            <w:tcW w:w="0" w:type="auto"/>
            <w:vAlign w:val="center"/>
            <w:hideMark/>
          </w:tcPr>
          <w:p w14:paraId="515066F2" w14:textId="77777777" w:rsidR="000915F7" w:rsidRPr="006F10CA" w:rsidRDefault="000915F7" w:rsidP="00A14FAA">
            <w:pPr>
              <w:spacing w:after="0" w:line="240" w:lineRule="auto"/>
              <w:rPr>
                <w:rFonts w:ascii="Palatino Linotype" w:eastAsia="Times New Roman" w:hAnsi="Palatino Linotype" w:cs="Times New Roman"/>
                <w:i/>
                <w:iCs/>
                <w:lang w:eastAsia="es-MX"/>
              </w:rPr>
            </w:pPr>
          </w:p>
        </w:tc>
      </w:tr>
      <w:tr w:rsidR="000915F7" w:rsidRPr="006F10CA" w14:paraId="216BB82A" w14:textId="77777777" w:rsidTr="000915F7">
        <w:trPr>
          <w:trHeight w:val="137"/>
          <w:tblCellSpacing w:w="0" w:type="dxa"/>
          <w:jc w:val="center"/>
        </w:trPr>
        <w:tc>
          <w:tcPr>
            <w:tcW w:w="0" w:type="auto"/>
            <w:vAlign w:val="center"/>
            <w:hideMark/>
          </w:tcPr>
          <w:p w14:paraId="14FF4E4E" w14:textId="77777777" w:rsidR="000915F7" w:rsidRPr="006F10CA" w:rsidRDefault="000915F7" w:rsidP="00A14FAA">
            <w:pPr>
              <w:spacing w:after="0" w:line="240" w:lineRule="auto"/>
              <w:rPr>
                <w:rFonts w:ascii="Palatino Linotype" w:eastAsia="Times New Roman" w:hAnsi="Palatino Linotype" w:cs="Times New Roman"/>
                <w:i/>
                <w:iCs/>
                <w:lang w:eastAsia="es-MX"/>
              </w:rPr>
            </w:pPr>
            <w:r w:rsidRPr="006F10CA">
              <w:rPr>
                <w:rFonts w:ascii="Palatino Linotype" w:eastAsia="Times New Roman" w:hAnsi="Palatino Linotype" w:cs="Times New Roman"/>
                <w:i/>
                <w:iCs/>
                <w:lang w:eastAsia="es-MX"/>
              </w:rPr>
              <w:t>Se entrega información solicitada</w:t>
            </w:r>
          </w:p>
        </w:tc>
      </w:tr>
      <w:tr w:rsidR="000915F7" w:rsidRPr="006F10CA" w14:paraId="53BAE797" w14:textId="77777777" w:rsidTr="000915F7">
        <w:trPr>
          <w:trHeight w:val="228"/>
          <w:tblCellSpacing w:w="0" w:type="dxa"/>
          <w:jc w:val="center"/>
        </w:trPr>
        <w:tc>
          <w:tcPr>
            <w:tcW w:w="0" w:type="auto"/>
            <w:vAlign w:val="center"/>
            <w:hideMark/>
          </w:tcPr>
          <w:p w14:paraId="3C84F514" w14:textId="77777777" w:rsidR="000915F7" w:rsidRPr="006F10CA" w:rsidRDefault="000915F7" w:rsidP="00A14FAA">
            <w:pPr>
              <w:spacing w:after="0" w:line="240" w:lineRule="auto"/>
              <w:rPr>
                <w:rFonts w:ascii="Palatino Linotype" w:eastAsia="Times New Roman" w:hAnsi="Palatino Linotype" w:cs="Times New Roman"/>
                <w:i/>
                <w:iCs/>
                <w:lang w:eastAsia="es-MX"/>
              </w:rPr>
            </w:pPr>
          </w:p>
        </w:tc>
      </w:tr>
      <w:tr w:rsidR="000915F7" w:rsidRPr="006F10CA" w14:paraId="51372F64" w14:textId="77777777" w:rsidTr="000915F7">
        <w:trPr>
          <w:trHeight w:val="137"/>
          <w:tblCellSpacing w:w="0" w:type="dxa"/>
          <w:jc w:val="center"/>
        </w:trPr>
        <w:tc>
          <w:tcPr>
            <w:tcW w:w="0" w:type="auto"/>
            <w:vAlign w:val="center"/>
            <w:hideMark/>
          </w:tcPr>
          <w:p w14:paraId="44537834" w14:textId="77777777" w:rsidR="000915F7" w:rsidRPr="006F10CA" w:rsidRDefault="000915F7" w:rsidP="00A14FAA">
            <w:pPr>
              <w:spacing w:after="0" w:line="240" w:lineRule="auto"/>
              <w:jc w:val="center"/>
              <w:rPr>
                <w:rFonts w:ascii="Palatino Linotype" w:eastAsia="Times New Roman" w:hAnsi="Palatino Linotype" w:cs="Times New Roman"/>
                <w:i/>
                <w:iCs/>
                <w:lang w:eastAsia="es-MX"/>
              </w:rPr>
            </w:pPr>
          </w:p>
        </w:tc>
      </w:tr>
      <w:tr w:rsidR="000915F7" w:rsidRPr="006F10CA" w14:paraId="2B98AA29" w14:textId="77777777" w:rsidTr="000915F7">
        <w:trPr>
          <w:trHeight w:val="137"/>
          <w:tblCellSpacing w:w="0" w:type="dxa"/>
          <w:jc w:val="center"/>
        </w:trPr>
        <w:tc>
          <w:tcPr>
            <w:tcW w:w="0" w:type="auto"/>
            <w:vAlign w:val="center"/>
            <w:hideMark/>
          </w:tcPr>
          <w:p w14:paraId="4D21FAA0" w14:textId="77777777" w:rsidR="000915F7" w:rsidRPr="006F10CA" w:rsidRDefault="000915F7" w:rsidP="00A14FAA">
            <w:pPr>
              <w:spacing w:after="0" w:line="240" w:lineRule="auto"/>
              <w:rPr>
                <w:rFonts w:ascii="Palatino Linotype" w:eastAsia="Times New Roman" w:hAnsi="Palatino Linotype" w:cs="Times New Roman"/>
                <w:i/>
                <w:iCs/>
                <w:lang w:eastAsia="es-MX"/>
              </w:rPr>
            </w:pPr>
          </w:p>
        </w:tc>
      </w:tr>
      <w:tr w:rsidR="000915F7" w:rsidRPr="006F10CA" w14:paraId="08E660B0" w14:textId="77777777" w:rsidTr="000915F7">
        <w:trPr>
          <w:trHeight w:val="137"/>
          <w:tblCellSpacing w:w="0" w:type="dxa"/>
          <w:jc w:val="center"/>
        </w:trPr>
        <w:tc>
          <w:tcPr>
            <w:tcW w:w="0" w:type="auto"/>
            <w:vAlign w:val="center"/>
            <w:hideMark/>
          </w:tcPr>
          <w:p w14:paraId="1AC4BF2A" w14:textId="77777777" w:rsidR="000915F7" w:rsidRPr="006F10CA" w:rsidRDefault="000915F7" w:rsidP="00A14FAA">
            <w:pPr>
              <w:spacing w:after="0" w:line="240" w:lineRule="auto"/>
              <w:rPr>
                <w:rFonts w:ascii="Palatino Linotype" w:eastAsia="Times New Roman" w:hAnsi="Palatino Linotype" w:cs="Times New Roman"/>
                <w:i/>
                <w:iCs/>
                <w:lang w:eastAsia="es-MX"/>
              </w:rPr>
            </w:pPr>
            <w:r w:rsidRPr="006F10CA">
              <w:rPr>
                <w:rFonts w:ascii="Palatino Linotype" w:eastAsia="Times New Roman" w:hAnsi="Palatino Linotype" w:cs="Times New Roman"/>
                <w:i/>
                <w:iCs/>
                <w:lang w:eastAsia="es-MX"/>
              </w:rPr>
              <w:t>ATENTAMENTE</w:t>
            </w:r>
          </w:p>
        </w:tc>
      </w:tr>
      <w:tr w:rsidR="000915F7" w:rsidRPr="006F10CA" w14:paraId="78494B03" w14:textId="77777777" w:rsidTr="000915F7">
        <w:trPr>
          <w:trHeight w:val="206"/>
          <w:tblCellSpacing w:w="0" w:type="dxa"/>
          <w:jc w:val="center"/>
        </w:trPr>
        <w:tc>
          <w:tcPr>
            <w:tcW w:w="0" w:type="auto"/>
            <w:vAlign w:val="center"/>
            <w:hideMark/>
          </w:tcPr>
          <w:p w14:paraId="0917FCC8" w14:textId="77777777" w:rsidR="000915F7" w:rsidRPr="006F10CA" w:rsidRDefault="000915F7" w:rsidP="00A14FAA">
            <w:pPr>
              <w:spacing w:after="0" w:line="240" w:lineRule="auto"/>
              <w:rPr>
                <w:rFonts w:ascii="Palatino Linotype" w:eastAsia="Times New Roman" w:hAnsi="Palatino Linotype" w:cs="Times New Roman"/>
                <w:i/>
                <w:iCs/>
                <w:lang w:eastAsia="es-MX"/>
              </w:rPr>
            </w:pPr>
          </w:p>
        </w:tc>
      </w:tr>
      <w:tr w:rsidR="000915F7" w:rsidRPr="006F10CA" w14:paraId="6E70F62A" w14:textId="77777777" w:rsidTr="000915F7">
        <w:trPr>
          <w:trHeight w:val="137"/>
          <w:tblCellSpacing w:w="0" w:type="dxa"/>
          <w:jc w:val="center"/>
        </w:trPr>
        <w:tc>
          <w:tcPr>
            <w:tcW w:w="0" w:type="auto"/>
            <w:vAlign w:val="center"/>
            <w:hideMark/>
          </w:tcPr>
          <w:p w14:paraId="2ECFA16F" w14:textId="77777777" w:rsidR="000915F7" w:rsidRPr="006F10CA" w:rsidRDefault="000915F7" w:rsidP="00A14FAA">
            <w:pPr>
              <w:spacing w:after="0" w:line="240" w:lineRule="auto"/>
              <w:rPr>
                <w:rFonts w:ascii="Palatino Linotype" w:eastAsia="Times New Roman" w:hAnsi="Palatino Linotype" w:cs="Times New Roman"/>
                <w:i/>
                <w:iCs/>
                <w:lang w:eastAsia="es-MX"/>
              </w:rPr>
            </w:pPr>
            <w:r w:rsidRPr="006F10CA">
              <w:rPr>
                <w:rFonts w:ascii="Palatino Linotype" w:eastAsia="Times New Roman" w:hAnsi="Palatino Linotype" w:cs="Times New Roman"/>
                <w:i/>
                <w:iCs/>
                <w:lang w:eastAsia="es-MX"/>
              </w:rPr>
              <w:t>DIFHUEHUET . .</w:t>
            </w:r>
          </w:p>
        </w:tc>
      </w:tr>
    </w:tbl>
    <w:p w14:paraId="1FDB1A1A" w14:textId="64AA7B6E" w:rsidR="000915F7" w:rsidRPr="006F10CA" w:rsidRDefault="000915F7" w:rsidP="00A14FAA">
      <w:pPr>
        <w:spacing w:after="0"/>
        <w:rPr>
          <w:lang w:val="es-ES_tradnl" w:eastAsia="es-MX"/>
        </w:rPr>
      </w:pPr>
    </w:p>
    <w:p w14:paraId="7EBB745E" w14:textId="76B98219" w:rsidR="000915F7" w:rsidRPr="006F10CA" w:rsidRDefault="000915F7" w:rsidP="00A14FAA">
      <w:pPr>
        <w:spacing w:after="0" w:line="360" w:lineRule="auto"/>
        <w:jc w:val="both"/>
        <w:rPr>
          <w:rFonts w:ascii="Palatino Linotype" w:hAnsi="Palatino Linotype"/>
          <w:sz w:val="24"/>
          <w:szCs w:val="24"/>
        </w:rPr>
      </w:pPr>
      <w:r w:rsidRPr="006F10CA">
        <w:rPr>
          <w:rFonts w:ascii="Palatino Linotype" w:hAnsi="Palatino Linotype"/>
          <w:sz w:val="24"/>
          <w:szCs w:val="24"/>
          <w:lang w:val="es-ES_tradnl" w:eastAsia="es-MX"/>
        </w:rPr>
        <w:lastRenderedPageBreak/>
        <w:t xml:space="preserve">De manera complementaria, en el expediente electrónico de la solicitud de información, </w:t>
      </w:r>
      <w:r w:rsidRPr="006F10CA">
        <w:rPr>
          <w:rFonts w:ascii="Palatino Linotype" w:hAnsi="Palatino Linotype"/>
          <w:b/>
          <w:bCs/>
          <w:sz w:val="24"/>
          <w:szCs w:val="24"/>
          <w:lang w:val="es-ES_tradnl" w:eastAsia="es-MX"/>
        </w:rPr>
        <w:t xml:space="preserve">El Sujeto Obligado </w:t>
      </w:r>
      <w:r w:rsidRPr="006F10CA">
        <w:rPr>
          <w:rFonts w:ascii="Palatino Linotype" w:hAnsi="Palatino Linotype"/>
          <w:sz w:val="24"/>
          <w:szCs w:val="24"/>
          <w:lang w:val="es-ES_tradnl" w:eastAsia="es-MX"/>
        </w:rPr>
        <w:t>adjunto los documentos electrónicos “</w:t>
      </w:r>
      <w:hyperlink r:id="rId7" w:tgtFrame="_blank" w:history="1">
        <w:r w:rsidRPr="006F10CA">
          <w:rPr>
            <w:rStyle w:val="Hipervnculo"/>
            <w:rFonts w:ascii="Palatino Linotype" w:hAnsi="Palatino Linotype" w:cs="Arial"/>
            <w:b/>
            <w:bCs/>
            <w:color w:val="auto"/>
            <w:sz w:val="24"/>
            <w:szCs w:val="24"/>
          </w:rPr>
          <w:t>202211301504.pdf</w:t>
        </w:r>
      </w:hyperlink>
      <w:r w:rsidRPr="006F10CA">
        <w:rPr>
          <w:rFonts w:ascii="Palatino Linotype" w:hAnsi="Palatino Linotype"/>
          <w:sz w:val="24"/>
          <w:szCs w:val="24"/>
        </w:rPr>
        <w:t>” y “</w:t>
      </w:r>
      <w:hyperlink r:id="rId8" w:tgtFrame="_blank" w:history="1">
        <w:r w:rsidRPr="006F10CA">
          <w:rPr>
            <w:rStyle w:val="Hipervnculo"/>
            <w:rFonts w:ascii="Palatino Linotype" w:hAnsi="Palatino Linotype" w:cs="Arial"/>
            <w:b/>
            <w:bCs/>
            <w:color w:val="auto"/>
            <w:sz w:val="24"/>
            <w:szCs w:val="24"/>
          </w:rPr>
          <w:t>ACTAS DE INEXISTENCIA (1).pdf</w:t>
        </w:r>
      </w:hyperlink>
      <w:r w:rsidRPr="006F10CA">
        <w:rPr>
          <w:rFonts w:ascii="Palatino Linotype" w:hAnsi="Palatino Linotype"/>
          <w:sz w:val="24"/>
          <w:szCs w:val="24"/>
        </w:rPr>
        <w:t>, los cuales serán materia de análisis en párrafos subsecuentes</w:t>
      </w:r>
      <w:r w:rsidR="00F74DA1" w:rsidRPr="006F10CA">
        <w:rPr>
          <w:rFonts w:ascii="Palatino Linotype" w:hAnsi="Palatino Linotype"/>
          <w:sz w:val="24"/>
          <w:szCs w:val="24"/>
        </w:rPr>
        <w:t>.</w:t>
      </w:r>
    </w:p>
    <w:p w14:paraId="242F5E67" w14:textId="43AD5059" w:rsidR="000915F7" w:rsidRPr="006F10CA" w:rsidRDefault="000915F7" w:rsidP="00A14FAA">
      <w:pPr>
        <w:spacing w:after="0"/>
        <w:jc w:val="both"/>
        <w:rPr>
          <w:rFonts w:ascii="Palatino Linotype" w:hAnsi="Palatino Linotype"/>
          <w:sz w:val="24"/>
          <w:szCs w:val="24"/>
          <w:lang w:val="es-ES_tradnl" w:eastAsia="es-MX"/>
        </w:rPr>
      </w:pPr>
    </w:p>
    <w:p w14:paraId="6CEFCF92" w14:textId="0801A77B" w:rsidR="000D6032" w:rsidRPr="006F10CA" w:rsidRDefault="000915F7" w:rsidP="00A14FAA">
      <w:pPr>
        <w:pStyle w:val="Ttulo2"/>
        <w:rPr>
          <w:rFonts w:eastAsia="Palatino Linotype"/>
          <w:sz w:val="28"/>
          <w:szCs w:val="24"/>
        </w:rPr>
      </w:pPr>
      <w:r w:rsidRPr="006F10CA">
        <w:rPr>
          <w:rFonts w:eastAsia="Palatino Linotype"/>
          <w:sz w:val="28"/>
          <w:szCs w:val="24"/>
        </w:rPr>
        <w:t>TERCERO</w:t>
      </w:r>
      <w:r w:rsidR="000D6032" w:rsidRPr="006F10CA">
        <w:rPr>
          <w:rFonts w:eastAsia="Palatino Linotype"/>
          <w:sz w:val="28"/>
          <w:szCs w:val="24"/>
        </w:rPr>
        <w:t>. Del recurso de revisión.</w:t>
      </w:r>
    </w:p>
    <w:p w14:paraId="46FAF97E" w14:textId="0F60AF0E" w:rsidR="000D6032" w:rsidRPr="006F10CA" w:rsidRDefault="000D6032" w:rsidP="00A14FA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F10CA">
        <w:rPr>
          <w:rFonts w:ascii="Palatino Linotype" w:eastAsia="Palatino Linotype" w:hAnsi="Palatino Linotype" w:cs="Palatino Linotype"/>
          <w:color w:val="000000"/>
          <w:sz w:val="24"/>
          <w:szCs w:val="24"/>
        </w:rPr>
        <w:t>Inconforme con la respuesta em</w:t>
      </w:r>
      <w:r w:rsidR="00F74DA1" w:rsidRPr="006F10CA">
        <w:rPr>
          <w:rFonts w:ascii="Palatino Linotype" w:eastAsia="Palatino Linotype" w:hAnsi="Palatino Linotype" w:cs="Palatino Linotype"/>
          <w:color w:val="000000"/>
          <w:sz w:val="24"/>
          <w:szCs w:val="24"/>
        </w:rPr>
        <w:t>itida por el Sujeto Obligado, la</w:t>
      </w:r>
      <w:r w:rsidRPr="006F10CA">
        <w:rPr>
          <w:rFonts w:ascii="Palatino Linotype" w:eastAsia="Palatino Linotype" w:hAnsi="Palatino Linotype" w:cs="Palatino Linotype"/>
          <w:color w:val="000000"/>
          <w:sz w:val="24"/>
          <w:szCs w:val="24"/>
        </w:rPr>
        <w:t xml:space="preserve"> Recurrente interpuso el presente recurso de revisión el día </w:t>
      </w:r>
      <w:r w:rsidRPr="006F10CA">
        <w:rPr>
          <w:rFonts w:ascii="Palatino Linotype" w:eastAsia="Palatino Linotype" w:hAnsi="Palatino Linotype" w:cs="Palatino Linotype"/>
          <w:b/>
          <w:bCs/>
          <w:color w:val="000000"/>
          <w:sz w:val="24"/>
          <w:szCs w:val="24"/>
        </w:rPr>
        <w:t>veintiuno de diciembre de dos mil veintidós</w:t>
      </w:r>
      <w:r w:rsidRPr="006F10CA">
        <w:rPr>
          <w:rFonts w:ascii="Palatino Linotype" w:eastAsia="Palatino Linotype" w:hAnsi="Palatino Linotype" w:cs="Palatino Linotype"/>
          <w:color w:val="000000"/>
          <w:sz w:val="24"/>
          <w:szCs w:val="24"/>
        </w:rPr>
        <w:t xml:space="preserve">, el cual se registró con el expediente </w:t>
      </w:r>
      <w:r w:rsidRPr="006F10CA">
        <w:rPr>
          <w:rFonts w:ascii="Palatino Linotype" w:eastAsia="Palatino Linotype" w:hAnsi="Palatino Linotype" w:cs="Palatino Linotype"/>
          <w:b/>
          <w:color w:val="000000"/>
          <w:sz w:val="24"/>
          <w:szCs w:val="24"/>
        </w:rPr>
        <w:t>17</w:t>
      </w:r>
      <w:r w:rsidR="00D512A9" w:rsidRPr="006F10CA">
        <w:rPr>
          <w:rFonts w:ascii="Palatino Linotype" w:eastAsia="Palatino Linotype" w:hAnsi="Palatino Linotype" w:cs="Palatino Linotype"/>
          <w:b/>
          <w:color w:val="000000"/>
          <w:sz w:val="24"/>
          <w:szCs w:val="24"/>
        </w:rPr>
        <w:t>620</w:t>
      </w:r>
      <w:r w:rsidRPr="006F10CA">
        <w:rPr>
          <w:rFonts w:ascii="Palatino Linotype" w:eastAsia="Palatino Linotype" w:hAnsi="Palatino Linotype" w:cs="Palatino Linotype"/>
          <w:b/>
          <w:color w:val="000000"/>
          <w:sz w:val="24"/>
          <w:szCs w:val="24"/>
        </w:rPr>
        <w:t>/INFOEM/IP/RR/2022</w:t>
      </w:r>
      <w:r w:rsidRPr="006F10CA">
        <w:rPr>
          <w:rFonts w:ascii="Palatino Linotype" w:eastAsia="Palatino Linotype" w:hAnsi="Palatino Linotype" w:cs="Palatino Linotype"/>
          <w:color w:val="000000"/>
          <w:sz w:val="24"/>
          <w:szCs w:val="24"/>
        </w:rPr>
        <w:t>, en el cual manifestó lo siguiente:</w:t>
      </w:r>
    </w:p>
    <w:p w14:paraId="25422E84" w14:textId="77777777" w:rsidR="000D6032" w:rsidRPr="006F10CA" w:rsidRDefault="000D6032" w:rsidP="00A14FAA">
      <w:pPr>
        <w:pBdr>
          <w:top w:val="nil"/>
          <w:left w:val="nil"/>
          <w:bottom w:val="nil"/>
          <w:right w:val="nil"/>
          <w:between w:val="nil"/>
        </w:pBdr>
        <w:spacing w:after="0" w:line="360" w:lineRule="auto"/>
        <w:contextualSpacing/>
        <w:jc w:val="both"/>
        <w:rPr>
          <w:rFonts w:ascii="Palatino Linotype" w:eastAsia="Palatino Linotype" w:hAnsi="Palatino Linotype" w:cs="Palatino Linotype"/>
          <w:b/>
        </w:rPr>
      </w:pPr>
    </w:p>
    <w:p w14:paraId="76FF4C53" w14:textId="77777777" w:rsidR="000D6032" w:rsidRPr="006F10CA" w:rsidRDefault="000D6032" w:rsidP="00A14FAA">
      <w:pPr>
        <w:pBdr>
          <w:top w:val="nil"/>
          <w:left w:val="nil"/>
          <w:bottom w:val="nil"/>
          <w:right w:val="nil"/>
          <w:between w:val="nil"/>
        </w:pBdr>
        <w:spacing w:after="0" w:line="360" w:lineRule="auto"/>
        <w:ind w:left="567"/>
        <w:contextualSpacing/>
        <w:jc w:val="both"/>
        <w:rPr>
          <w:rFonts w:ascii="Palatino Linotype" w:eastAsia="Palatino Linotype" w:hAnsi="Palatino Linotype" w:cs="Palatino Linotype"/>
          <w:b/>
          <w:bCs/>
          <w:i/>
          <w:iCs/>
          <w:color w:val="000000"/>
          <w:sz w:val="24"/>
          <w:szCs w:val="24"/>
        </w:rPr>
      </w:pPr>
      <w:r w:rsidRPr="006F10CA">
        <w:rPr>
          <w:rFonts w:ascii="Palatino Linotype" w:eastAsia="Palatino Linotype" w:hAnsi="Palatino Linotype" w:cs="Palatino Linotype"/>
          <w:b/>
          <w:bCs/>
          <w:i/>
          <w:iCs/>
          <w:color w:val="000000"/>
          <w:sz w:val="24"/>
          <w:szCs w:val="24"/>
        </w:rPr>
        <w:t xml:space="preserve">Acto Impugnado </w:t>
      </w:r>
    </w:p>
    <w:p w14:paraId="3B200C35" w14:textId="19079C78" w:rsidR="000D6032" w:rsidRPr="006F10CA" w:rsidRDefault="000D6032" w:rsidP="00A14FAA">
      <w:pPr>
        <w:pBdr>
          <w:top w:val="nil"/>
          <w:left w:val="nil"/>
          <w:bottom w:val="nil"/>
          <w:right w:val="nil"/>
          <w:between w:val="nil"/>
        </w:pBdr>
        <w:spacing w:after="0" w:line="360" w:lineRule="auto"/>
        <w:ind w:left="567"/>
        <w:contextualSpacing/>
        <w:jc w:val="both"/>
        <w:rPr>
          <w:rFonts w:ascii="Palatino Linotype" w:eastAsia="Palatino Linotype" w:hAnsi="Palatino Linotype" w:cs="Palatino Linotype"/>
          <w:i/>
          <w:iCs/>
          <w:color w:val="000000"/>
          <w:sz w:val="24"/>
          <w:szCs w:val="24"/>
        </w:rPr>
      </w:pPr>
      <w:r w:rsidRPr="006F10CA">
        <w:rPr>
          <w:rFonts w:ascii="Palatino Linotype" w:eastAsia="Palatino Linotype" w:hAnsi="Palatino Linotype" w:cs="Palatino Linotype"/>
          <w:i/>
          <w:iCs/>
          <w:color w:val="000000"/>
          <w:sz w:val="24"/>
          <w:szCs w:val="24"/>
        </w:rPr>
        <w:t>“</w:t>
      </w:r>
      <w:r w:rsidR="00D512A9" w:rsidRPr="006F10CA">
        <w:rPr>
          <w:rFonts w:ascii="Palatino Linotype" w:eastAsia="Palatino Linotype" w:hAnsi="Palatino Linotype" w:cs="Palatino Linotype"/>
          <w:i/>
          <w:iCs/>
          <w:color w:val="000000"/>
          <w:sz w:val="24"/>
          <w:szCs w:val="24"/>
        </w:rPr>
        <w:t>RECURSO DE REVISIÓN</w:t>
      </w:r>
      <w:r w:rsidRPr="006F10CA">
        <w:rPr>
          <w:rFonts w:ascii="Palatino Linotype" w:eastAsia="Palatino Linotype" w:hAnsi="Palatino Linotype" w:cs="Palatino Linotype"/>
          <w:i/>
          <w:iCs/>
          <w:color w:val="000000"/>
          <w:sz w:val="24"/>
          <w:szCs w:val="24"/>
        </w:rPr>
        <w:t>”</w:t>
      </w:r>
    </w:p>
    <w:p w14:paraId="57811110" w14:textId="77777777" w:rsidR="000D6032" w:rsidRPr="006F10CA" w:rsidRDefault="000D6032" w:rsidP="00A14FAA">
      <w:pPr>
        <w:pBdr>
          <w:top w:val="nil"/>
          <w:left w:val="nil"/>
          <w:bottom w:val="nil"/>
          <w:right w:val="nil"/>
          <w:between w:val="nil"/>
        </w:pBdr>
        <w:spacing w:after="0" w:line="360" w:lineRule="auto"/>
        <w:ind w:left="567"/>
        <w:contextualSpacing/>
        <w:jc w:val="both"/>
        <w:rPr>
          <w:rFonts w:ascii="Palatino Linotype" w:eastAsia="Palatino Linotype" w:hAnsi="Palatino Linotype" w:cs="Palatino Linotype"/>
          <w:i/>
          <w:iCs/>
          <w:color w:val="000000"/>
          <w:sz w:val="24"/>
          <w:szCs w:val="24"/>
        </w:rPr>
      </w:pPr>
    </w:p>
    <w:p w14:paraId="0D787B6A" w14:textId="77777777" w:rsidR="000D6032" w:rsidRPr="006F10CA" w:rsidRDefault="000D6032" w:rsidP="00A14FAA">
      <w:pPr>
        <w:pBdr>
          <w:top w:val="nil"/>
          <w:left w:val="nil"/>
          <w:bottom w:val="nil"/>
          <w:right w:val="nil"/>
          <w:between w:val="nil"/>
        </w:pBdr>
        <w:spacing w:after="0" w:line="360" w:lineRule="auto"/>
        <w:ind w:left="567"/>
        <w:contextualSpacing/>
        <w:jc w:val="both"/>
        <w:rPr>
          <w:rFonts w:ascii="Palatino Linotype" w:eastAsia="Palatino Linotype" w:hAnsi="Palatino Linotype" w:cs="Palatino Linotype"/>
          <w:b/>
          <w:bCs/>
          <w:i/>
          <w:iCs/>
          <w:color w:val="000000"/>
          <w:sz w:val="24"/>
          <w:szCs w:val="24"/>
        </w:rPr>
      </w:pPr>
      <w:r w:rsidRPr="006F10CA">
        <w:rPr>
          <w:rFonts w:ascii="Palatino Linotype" w:eastAsia="Palatino Linotype" w:hAnsi="Palatino Linotype" w:cs="Palatino Linotype"/>
          <w:b/>
          <w:bCs/>
          <w:i/>
          <w:iCs/>
          <w:color w:val="000000"/>
          <w:sz w:val="24"/>
          <w:szCs w:val="24"/>
        </w:rPr>
        <w:t>Razones o motivos de Inconformidad</w:t>
      </w:r>
    </w:p>
    <w:p w14:paraId="62235ADC" w14:textId="44CCF816" w:rsidR="000D6032" w:rsidRPr="006F10CA" w:rsidRDefault="000D6032" w:rsidP="00A14FAA">
      <w:pPr>
        <w:pBdr>
          <w:top w:val="nil"/>
          <w:left w:val="nil"/>
          <w:bottom w:val="nil"/>
          <w:right w:val="nil"/>
          <w:between w:val="nil"/>
        </w:pBdr>
        <w:spacing w:after="0" w:line="360" w:lineRule="auto"/>
        <w:ind w:left="567"/>
        <w:contextualSpacing/>
        <w:jc w:val="both"/>
        <w:rPr>
          <w:rFonts w:ascii="Palatino Linotype" w:eastAsia="Palatino Linotype" w:hAnsi="Palatino Linotype" w:cs="Palatino Linotype"/>
          <w:i/>
          <w:iCs/>
          <w:color w:val="000000"/>
          <w:sz w:val="24"/>
          <w:szCs w:val="24"/>
        </w:rPr>
      </w:pPr>
      <w:r w:rsidRPr="006F10CA">
        <w:rPr>
          <w:rFonts w:ascii="Palatino Linotype" w:eastAsia="Palatino Linotype" w:hAnsi="Palatino Linotype" w:cs="Palatino Linotype"/>
          <w:i/>
          <w:iCs/>
          <w:color w:val="000000"/>
          <w:sz w:val="24"/>
          <w:szCs w:val="24"/>
        </w:rPr>
        <w:t>“</w:t>
      </w:r>
      <w:r w:rsidR="00D512A9" w:rsidRPr="006F10CA">
        <w:rPr>
          <w:rFonts w:ascii="Palatino Linotype" w:eastAsia="Palatino Linotype" w:hAnsi="Palatino Linotype" w:cs="Palatino Linotype"/>
          <w:i/>
          <w:iCs/>
          <w:color w:val="000000"/>
          <w:sz w:val="24"/>
          <w:szCs w:val="24"/>
        </w:rPr>
        <w:t>LA FALTA DE RESPUESTA A UNA SOLICITUD DE ACCESO A LA INFORMACIÓN DENTRO DE LOS PLAZOS ESTABLECIDOS EN LA LEY</w:t>
      </w:r>
      <w:r w:rsidRPr="006F10CA">
        <w:rPr>
          <w:rFonts w:ascii="Palatino Linotype" w:eastAsia="Palatino Linotype" w:hAnsi="Palatino Linotype" w:cs="Palatino Linotype"/>
          <w:i/>
          <w:iCs/>
          <w:color w:val="000000"/>
          <w:sz w:val="24"/>
          <w:szCs w:val="24"/>
        </w:rPr>
        <w:t>”</w:t>
      </w:r>
    </w:p>
    <w:p w14:paraId="2113A5D8" w14:textId="77777777" w:rsidR="00F74DA1" w:rsidRPr="006F10CA" w:rsidRDefault="00F74DA1" w:rsidP="00A14FAA">
      <w:pPr>
        <w:spacing w:after="0" w:line="240" w:lineRule="auto"/>
        <w:jc w:val="both"/>
        <w:rPr>
          <w:rFonts w:ascii="Palatino Linotype" w:hAnsi="Palatino Linotype"/>
          <w:color w:val="000000"/>
          <w:sz w:val="24"/>
          <w:szCs w:val="24"/>
        </w:rPr>
      </w:pPr>
    </w:p>
    <w:p w14:paraId="1BD2BBF6" w14:textId="1A0085A4" w:rsidR="00D512A9" w:rsidRPr="006F10CA" w:rsidRDefault="00D512A9" w:rsidP="00A14FAA">
      <w:pPr>
        <w:spacing w:after="0" w:line="360" w:lineRule="auto"/>
        <w:jc w:val="both"/>
        <w:rPr>
          <w:rFonts w:ascii="Arial" w:hAnsi="Arial" w:cs="Arial"/>
          <w:color w:val="333333"/>
          <w:sz w:val="27"/>
          <w:szCs w:val="27"/>
        </w:rPr>
      </w:pPr>
      <w:r w:rsidRPr="006F10CA">
        <w:rPr>
          <w:rFonts w:ascii="Palatino Linotype" w:hAnsi="Palatino Linotype"/>
          <w:color w:val="000000"/>
          <w:sz w:val="24"/>
          <w:szCs w:val="24"/>
        </w:rPr>
        <w:t>De manera complementaria la Recurrente anexo un documento electrónico denominado “</w:t>
      </w:r>
      <w:hyperlink r:id="rId9" w:tgtFrame="_blank" w:history="1">
        <w:r w:rsidRPr="006F10CA">
          <w:rPr>
            <w:rStyle w:val="Hipervnculo"/>
            <w:rFonts w:ascii="Palatino Linotype" w:hAnsi="Palatino Linotype" w:cs="Arial"/>
            <w:b/>
            <w:bCs/>
            <w:color w:val="auto"/>
            <w:sz w:val="24"/>
            <w:szCs w:val="24"/>
          </w:rPr>
          <w:t>HUEHUETOCA_DIF_RR_20221221_2S.pdf</w:t>
        </w:r>
      </w:hyperlink>
      <w:r w:rsidRPr="006F10CA">
        <w:rPr>
          <w:rFonts w:ascii="Palatino Linotype" w:hAnsi="Palatino Linotype"/>
          <w:sz w:val="24"/>
          <w:szCs w:val="24"/>
        </w:rPr>
        <w:t xml:space="preserve">” </w:t>
      </w:r>
      <w:r w:rsidRPr="006F10CA">
        <w:rPr>
          <w:rFonts w:ascii="Palatino Linotype" w:hAnsi="Palatino Linotype"/>
          <w:color w:val="000000"/>
          <w:sz w:val="24"/>
          <w:szCs w:val="24"/>
        </w:rPr>
        <w:t>en los siguientes términos;</w:t>
      </w:r>
    </w:p>
    <w:p w14:paraId="0D486566" w14:textId="77777777" w:rsidR="00D512A9" w:rsidRPr="006F10CA" w:rsidRDefault="00D512A9" w:rsidP="00A14FAA">
      <w:pPr>
        <w:spacing w:after="0" w:line="360" w:lineRule="auto"/>
        <w:ind w:left="720"/>
        <w:jc w:val="both"/>
        <w:rPr>
          <w:rFonts w:ascii="Arial" w:hAnsi="Arial" w:cs="Arial"/>
          <w:color w:val="333333"/>
          <w:sz w:val="27"/>
          <w:szCs w:val="27"/>
        </w:rPr>
      </w:pPr>
    </w:p>
    <w:p w14:paraId="534F8B64" w14:textId="3DB3B146" w:rsidR="00D512A9" w:rsidRPr="006F10CA" w:rsidRDefault="006F10CA" w:rsidP="00A14FAA">
      <w:pPr>
        <w:pStyle w:val="Prrafodelista"/>
        <w:numPr>
          <w:ilvl w:val="1"/>
          <w:numId w:val="8"/>
        </w:numPr>
        <w:spacing w:after="0" w:line="360" w:lineRule="auto"/>
        <w:ind w:left="567" w:hanging="283"/>
        <w:jc w:val="both"/>
        <w:rPr>
          <w:rFonts w:ascii="Arial" w:hAnsi="Arial" w:cs="Arial"/>
          <w:color w:val="333333"/>
          <w:sz w:val="27"/>
          <w:szCs w:val="27"/>
        </w:rPr>
      </w:pPr>
      <w:hyperlink r:id="rId10" w:tgtFrame="_blank" w:history="1">
        <w:r w:rsidR="00D512A9" w:rsidRPr="006F10CA">
          <w:rPr>
            <w:rStyle w:val="Hipervnculo"/>
            <w:rFonts w:ascii="Palatino Linotype" w:hAnsi="Palatino Linotype" w:cs="Arial"/>
            <w:b/>
            <w:bCs/>
            <w:color w:val="auto"/>
            <w:sz w:val="24"/>
            <w:szCs w:val="24"/>
          </w:rPr>
          <w:t>HUEHUETOCA_DIF_RR_20221221_2S.pdf</w:t>
        </w:r>
      </w:hyperlink>
      <w:r w:rsidR="00D512A9" w:rsidRPr="006F10CA">
        <w:rPr>
          <w:rFonts w:ascii="Palatino Linotype" w:hAnsi="Palatino Linotype"/>
          <w:sz w:val="24"/>
          <w:szCs w:val="24"/>
        </w:rPr>
        <w:t>: Constante de ocho fojas, en formato PDF</w:t>
      </w:r>
      <w:r w:rsidR="00F74DA1" w:rsidRPr="006F10CA">
        <w:rPr>
          <w:rFonts w:ascii="Palatino Linotype" w:hAnsi="Palatino Linotype"/>
          <w:sz w:val="24"/>
          <w:szCs w:val="24"/>
        </w:rPr>
        <w:t>,</w:t>
      </w:r>
      <w:r w:rsidR="00D512A9" w:rsidRPr="006F10CA">
        <w:rPr>
          <w:rFonts w:ascii="Palatino Linotype" w:hAnsi="Palatino Linotype"/>
          <w:sz w:val="24"/>
          <w:szCs w:val="24"/>
        </w:rPr>
        <w:t xml:space="preserve"> en el cual la Recurrente realiza manifestaciones conforme su derecho a la interposición del recurso de revisión anexando en primer lugar el acuse de su solicitud y el oficio número DIF/TRANS30/2022 emitido por el DIF de Huehuetoca.</w:t>
      </w:r>
    </w:p>
    <w:p w14:paraId="63FC5097" w14:textId="77777777" w:rsidR="00D512A9" w:rsidRPr="006F10CA" w:rsidRDefault="00D512A9" w:rsidP="00A14FAA">
      <w:pPr>
        <w:pStyle w:val="Ttulo2"/>
        <w:rPr>
          <w:rFonts w:eastAsia="Palatino Linotype"/>
          <w:sz w:val="28"/>
          <w:szCs w:val="24"/>
        </w:rPr>
      </w:pPr>
    </w:p>
    <w:p w14:paraId="0161A376" w14:textId="373E16C5" w:rsidR="000D6032" w:rsidRPr="006F10CA" w:rsidRDefault="000D6032" w:rsidP="00A14FAA">
      <w:pPr>
        <w:pStyle w:val="Ttulo2"/>
        <w:rPr>
          <w:rFonts w:eastAsia="Palatino Linotype"/>
          <w:sz w:val="28"/>
          <w:szCs w:val="24"/>
        </w:rPr>
      </w:pPr>
      <w:r w:rsidRPr="006F10CA">
        <w:rPr>
          <w:rFonts w:eastAsia="Palatino Linotype"/>
          <w:sz w:val="28"/>
          <w:szCs w:val="24"/>
        </w:rPr>
        <w:t>QUINTO. Del Turno y Admisión del recurso de revisión</w:t>
      </w:r>
    </w:p>
    <w:p w14:paraId="19C88ACF" w14:textId="77777777" w:rsidR="000D6032" w:rsidRPr="006F10CA" w:rsidRDefault="000D6032" w:rsidP="00A14FAA">
      <w:pPr>
        <w:spacing w:after="0" w:line="360" w:lineRule="auto"/>
        <w:jc w:val="both"/>
        <w:rPr>
          <w:rFonts w:ascii="Palatino Linotype" w:hAnsi="Palatino Linotype"/>
          <w:sz w:val="24"/>
          <w:szCs w:val="24"/>
          <w:lang w:val="es-ES_tradnl" w:eastAsia="es-MX"/>
        </w:rPr>
      </w:pPr>
      <w:r w:rsidRPr="006F10CA">
        <w:rPr>
          <w:rFonts w:ascii="Palatino Linotype" w:hAnsi="Palatino Linotype"/>
          <w:sz w:val="24"/>
          <w:szCs w:val="24"/>
          <w:lang w:val="es-ES_tradnl" w:eastAsia="es-MX"/>
        </w:rPr>
        <w:t xml:space="preserve">El medio de impugnación fue turnado al Comisionado Presidente </w:t>
      </w:r>
      <w:r w:rsidRPr="006F10CA">
        <w:rPr>
          <w:rFonts w:ascii="Palatino Linotype" w:hAnsi="Palatino Linotype"/>
          <w:b/>
          <w:bCs/>
          <w:sz w:val="24"/>
          <w:szCs w:val="24"/>
          <w:lang w:val="es-ES_tradnl" w:eastAsia="es-MX"/>
        </w:rPr>
        <w:t>José Martínez Vilchis</w:t>
      </w:r>
      <w:r w:rsidRPr="006F10CA">
        <w:rPr>
          <w:rFonts w:ascii="Palatino Linotype" w:hAnsi="Palatino Linotype"/>
          <w:sz w:val="24"/>
          <w:szCs w:val="24"/>
          <w:lang w:val="es-ES_tradnl" w:eastAsia="es-MX"/>
        </w:rPr>
        <w:t xml:space="preserve"> mediante el sistema electrónico SAIMEX, en términos del arábigo 185 fracción I de la Ley de Transparencia y Acceso a la información Pública del Estado de México y Municipios, del cual recayó el </w:t>
      </w:r>
      <w:r w:rsidRPr="006F10CA">
        <w:rPr>
          <w:rFonts w:ascii="Palatino Linotype" w:hAnsi="Palatino Linotype"/>
          <w:b/>
          <w:bCs/>
          <w:sz w:val="24"/>
          <w:szCs w:val="24"/>
          <w:lang w:val="es-ES_tradnl" w:eastAsia="es-MX"/>
        </w:rPr>
        <w:t>acuerdo de admisión</w:t>
      </w:r>
      <w:r w:rsidRPr="006F10CA">
        <w:rPr>
          <w:rFonts w:ascii="Palatino Linotype" w:hAnsi="Palatino Linotype"/>
          <w:sz w:val="24"/>
          <w:szCs w:val="24"/>
          <w:lang w:val="es-ES_tradnl" w:eastAsia="es-MX"/>
        </w:rPr>
        <w:t xml:space="preserve"> en </w:t>
      </w:r>
      <w:r w:rsidRPr="006F10CA">
        <w:rPr>
          <w:rFonts w:ascii="Palatino Linotype" w:hAnsi="Palatino Linotype"/>
          <w:b/>
          <w:bCs/>
          <w:sz w:val="24"/>
          <w:szCs w:val="24"/>
          <w:lang w:val="es-ES_tradnl" w:eastAsia="es-MX"/>
        </w:rPr>
        <w:t>doce de enero de dos mil veintitrés</w:t>
      </w:r>
      <w:r w:rsidRPr="006F10CA">
        <w:rPr>
          <w:rFonts w:ascii="Palatino Linotype" w:hAnsi="Palatino Linotype"/>
          <w:sz w:val="24"/>
          <w:szCs w:val="24"/>
          <w:lang w:val="es-ES_tradnl" w:eastAsia="es-MX"/>
        </w:rPr>
        <w:t>, determinándose en estos, un plazo de siete días para que las partes manifestaran lo que a su derecho corresponda en términos del numeral ya citado.</w:t>
      </w:r>
    </w:p>
    <w:p w14:paraId="3D81EFBB" w14:textId="77777777" w:rsidR="000D6032" w:rsidRPr="006F10CA" w:rsidRDefault="000D6032" w:rsidP="00A14FAA">
      <w:pPr>
        <w:spacing w:after="0" w:line="360" w:lineRule="auto"/>
        <w:jc w:val="both"/>
        <w:rPr>
          <w:rFonts w:ascii="Palatino Linotype" w:hAnsi="Palatino Linotype"/>
          <w:sz w:val="24"/>
          <w:szCs w:val="24"/>
          <w:lang w:val="es-ES_tradnl" w:eastAsia="es-MX"/>
        </w:rPr>
      </w:pPr>
    </w:p>
    <w:p w14:paraId="3CD6B7AE" w14:textId="77777777" w:rsidR="000D6032" w:rsidRPr="006F10CA" w:rsidRDefault="000D6032" w:rsidP="00A14FAA">
      <w:pPr>
        <w:pStyle w:val="Ttulo2"/>
        <w:rPr>
          <w:rFonts w:eastAsia="Palatino Linotype"/>
          <w:sz w:val="28"/>
          <w:szCs w:val="24"/>
        </w:rPr>
      </w:pPr>
      <w:r w:rsidRPr="006F10CA">
        <w:rPr>
          <w:rFonts w:eastAsiaTheme="minorHAnsi"/>
          <w:sz w:val="28"/>
          <w:szCs w:val="24"/>
          <w:lang w:eastAsia="en-US"/>
        </w:rPr>
        <w:t xml:space="preserve">SEXTO. </w:t>
      </w:r>
      <w:r w:rsidRPr="006F10CA">
        <w:rPr>
          <w:rFonts w:eastAsia="Palatino Linotype"/>
          <w:sz w:val="28"/>
          <w:szCs w:val="24"/>
        </w:rPr>
        <w:t>De la etapa de instrucción.</w:t>
      </w:r>
    </w:p>
    <w:p w14:paraId="14516F2C" w14:textId="5971684D" w:rsidR="000D6032" w:rsidRPr="006F10CA" w:rsidRDefault="000D6032" w:rsidP="00A14FAA">
      <w:pPr>
        <w:spacing w:after="0" w:line="360" w:lineRule="auto"/>
        <w:jc w:val="both"/>
        <w:rPr>
          <w:rFonts w:ascii="Segoe UI" w:eastAsia="Times New Roman" w:hAnsi="Segoe UI" w:cs="Segoe UI"/>
          <w:color w:val="FFFFFF"/>
          <w:sz w:val="20"/>
          <w:szCs w:val="20"/>
          <w:lang w:eastAsia="es-MX"/>
        </w:rPr>
      </w:pPr>
      <w:r w:rsidRPr="006F10CA">
        <w:rPr>
          <w:rFonts w:ascii="Palatino Linotype" w:hAnsi="Palatino Linotype" w:cs="Arial"/>
          <w:sz w:val="24"/>
          <w:szCs w:val="24"/>
        </w:rPr>
        <w:t xml:space="preserve">Una vez abierta la etapa de instrucción, se advierte que el </w:t>
      </w:r>
      <w:r w:rsidRPr="006F10CA">
        <w:rPr>
          <w:rFonts w:ascii="Palatino Linotype" w:hAnsi="Palatino Linotype" w:cs="Arial"/>
          <w:b/>
          <w:sz w:val="24"/>
          <w:szCs w:val="24"/>
        </w:rPr>
        <w:t>Sujeto Obligado</w:t>
      </w:r>
      <w:r w:rsidR="00D512A9" w:rsidRPr="006F10CA">
        <w:rPr>
          <w:rFonts w:ascii="Palatino Linotype" w:hAnsi="Palatino Linotype" w:cs="Arial"/>
          <w:sz w:val="24"/>
          <w:szCs w:val="24"/>
        </w:rPr>
        <w:t xml:space="preserve"> fue omiso en presentar su informe justificado</w:t>
      </w:r>
      <w:r w:rsidRPr="006F10CA">
        <w:rPr>
          <w:rFonts w:ascii="Palatino Linotype" w:hAnsi="Palatino Linotype" w:cs="Arial"/>
          <w:sz w:val="24"/>
          <w:szCs w:val="24"/>
        </w:rPr>
        <w:t>. De igual manera, se advierte que l</w:t>
      </w:r>
      <w:r w:rsidR="008A34D7" w:rsidRPr="006F10CA">
        <w:rPr>
          <w:rFonts w:ascii="Palatino Linotype" w:hAnsi="Palatino Linotype" w:cs="Arial"/>
          <w:sz w:val="24"/>
          <w:szCs w:val="24"/>
        </w:rPr>
        <w:t>a</w:t>
      </w:r>
      <w:r w:rsidRPr="006F10CA">
        <w:rPr>
          <w:rFonts w:ascii="Palatino Linotype" w:hAnsi="Palatino Linotype" w:cs="Arial"/>
          <w:sz w:val="24"/>
          <w:szCs w:val="24"/>
        </w:rPr>
        <w:t xml:space="preserve"> </w:t>
      </w:r>
      <w:r w:rsidRPr="006F10CA">
        <w:rPr>
          <w:rFonts w:ascii="Palatino Linotype" w:hAnsi="Palatino Linotype" w:cs="Arial"/>
          <w:b/>
          <w:sz w:val="24"/>
          <w:szCs w:val="24"/>
        </w:rPr>
        <w:t>Recurrente,</w:t>
      </w:r>
      <w:r w:rsidRPr="006F10CA">
        <w:rPr>
          <w:rFonts w:ascii="Palatino Linotype" w:hAnsi="Palatino Linotype" w:cs="Arial"/>
          <w:sz w:val="24"/>
          <w:szCs w:val="24"/>
        </w:rPr>
        <w:t xml:space="preserve"> omitió rendir dentro del término de Ley, las manifestaciones que a sus intereses conviniera.</w:t>
      </w:r>
    </w:p>
    <w:p w14:paraId="1322A01D" w14:textId="77777777" w:rsidR="000D6032" w:rsidRPr="006F10CA" w:rsidRDefault="000D6032" w:rsidP="00A14FAA">
      <w:pPr>
        <w:spacing w:after="0"/>
        <w:jc w:val="both"/>
        <w:rPr>
          <w:rFonts w:ascii="Arial" w:hAnsi="Arial" w:cs="Arial"/>
        </w:rPr>
      </w:pPr>
    </w:p>
    <w:p w14:paraId="2EC1B6D8" w14:textId="77777777" w:rsidR="008A34D7" w:rsidRPr="006F10CA" w:rsidRDefault="008A34D7" w:rsidP="00A14FAA">
      <w:pPr>
        <w:spacing w:after="0" w:line="360" w:lineRule="auto"/>
        <w:jc w:val="both"/>
        <w:rPr>
          <w:rFonts w:ascii="Palatino Linotype" w:hAnsi="Palatino Linotype" w:cs="Arial"/>
          <w:b/>
          <w:sz w:val="24"/>
          <w:szCs w:val="24"/>
        </w:rPr>
      </w:pPr>
      <w:r w:rsidRPr="006F10CA">
        <w:rPr>
          <w:rFonts w:ascii="Palatino Linotype" w:hAnsi="Palatino Linotype" w:cs="Arial"/>
          <w:b/>
          <w:sz w:val="28"/>
        </w:rPr>
        <w:t>SÉPTIMO</w:t>
      </w:r>
      <w:r w:rsidRPr="006F10CA">
        <w:rPr>
          <w:rFonts w:ascii="Palatino Linotype" w:hAnsi="Palatino Linotype" w:cs="Arial"/>
          <w:b/>
          <w:sz w:val="24"/>
          <w:szCs w:val="24"/>
        </w:rPr>
        <w:t xml:space="preserve">. </w:t>
      </w:r>
      <w:r w:rsidRPr="006F10CA">
        <w:rPr>
          <w:rFonts w:ascii="Palatino Linotype" w:hAnsi="Palatino Linotype" w:cs="Arial"/>
          <w:b/>
          <w:sz w:val="28"/>
          <w:szCs w:val="28"/>
        </w:rPr>
        <w:t>Del cierre de la etapa de instrucción.</w:t>
      </w:r>
    </w:p>
    <w:p w14:paraId="58904E84" w14:textId="63B7C032" w:rsidR="008A34D7" w:rsidRPr="006F10CA" w:rsidRDefault="008A34D7"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lastRenderedPageBreak/>
        <w:t xml:space="preserve">Mediante acuerdo de fecha </w:t>
      </w:r>
      <w:r w:rsidRPr="006F10CA">
        <w:rPr>
          <w:rFonts w:ascii="Palatino Linotype" w:hAnsi="Palatino Linotype" w:cs="Arial"/>
          <w:b/>
          <w:bCs/>
          <w:sz w:val="24"/>
          <w:szCs w:val="24"/>
        </w:rPr>
        <w:t>veintiséis de enero del año dos mil veintitrés</w:t>
      </w:r>
      <w:r w:rsidRPr="006F10CA">
        <w:rPr>
          <w:rFonts w:ascii="Palatino Linotype" w:hAnsi="Palatino Linotype" w:cs="Arial"/>
          <w:sz w:val="24"/>
          <w:szCs w:val="24"/>
        </w:rPr>
        <w:t>, en términos del artículo 185, fracción VI, de la Ley de Transparencia y Acceso a la Información Pública del Estado de México y Municipios, se decretó el cierre de instrucción iniciando el término legal para dictar resolución definitiva del asunto.</w:t>
      </w:r>
    </w:p>
    <w:p w14:paraId="3320F3D2" w14:textId="77777777" w:rsidR="008A34D7" w:rsidRPr="006F10CA" w:rsidRDefault="008A34D7" w:rsidP="00A14FAA">
      <w:pPr>
        <w:spacing w:after="0" w:line="360" w:lineRule="auto"/>
        <w:jc w:val="both"/>
        <w:rPr>
          <w:rFonts w:ascii="Palatino Linotype" w:hAnsi="Palatino Linotype" w:cs="Arial"/>
          <w:sz w:val="24"/>
          <w:szCs w:val="24"/>
        </w:rPr>
      </w:pPr>
    </w:p>
    <w:p w14:paraId="12369F46" w14:textId="77777777" w:rsidR="008A34D7" w:rsidRPr="006F10CA" w:rsidRDefault="008A34D7" w:rsidP="00A14FAA">
      <w:pPr>
        <w:pStyle w:val="Sinespaciado"/>
        <w:spacing w:line="360" w:lineRule="auto"/>
        <w:jc w:val="both"/>
        <w:rPr>
          <w:rFonts w:ascii="Palatino Linotype" w:hAnsi="Palatino Linotype" w:cs="Arial"/>
          <w:b/>
          <w:sz w:val="26"/>
          <w:szCs w:val="26"/>
        </w:rPr>
      </w:pPr>
      <w:r w:rsidRPr="006F10CA">
        <w:rPr>
          <w:rFonts w:ascii="Palatino Linotype" w:hAnsi="Palatino Linotype" w:cs="Arial"/>
          <w:b/>
          <w:sz w:val="26"/>
          <w:szCs w:val="26"/>
        </w:rPr>
        <w:t>OCTAVO. De la ampliación del término para resolver.</w:t>
      </w:r>
    </w:p>
    <w:p w14:paraId="54890E0E" w14:textId="2293B48E" w:rsidR="008A34D7" w:rsidRPr="006F10CA" w:rsidRDefault="008A34D7" w:rsidP="00A14FAA">
      <w:pPr>
        <w:pStyle w:val="Sinespaciado"/>
        <w:spacing w:line="360" w:lineRule="auto"/>
        <w:jc w:val="both"/>
        <w:rPr>
          <w:rFonts w:ascii="Palatino Linotype" w:hAnsi="Palatino Linotype" w:cs="Arial"/>
        </w:rPr>
      </w:pPr>
      <w:r w:rsidRPr="006F10CA">
        <w:rPr>
          <w:rFonts w:ascii="Palatino Linotype" w:hAnsi="Palatino Linotype" w:cs="Arial"/>
        </w:rPr>
        <w:t xml:space="preserve">En fecha </w:t>
      </w:r>
      <w:r w:rsidRPr="006F10CA">
        <w:rPr>
          <w:rFonts w:ascii="Palatino Linotype" w:hAnsi="Palatino Linotype" w:cs="Arial"/>
          <w:b/>
          <w:bCs/>
        </w:rPr>
        <w:t>veinticuatro de febrero de dos mil veintitrés</w:t>
      </w:r>
      <w:r w:rsidRPr="006F10CA">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63CACFEE" w14:textId="77777777" w:rsidR="000D6032" w:rsidRPr="006F10CA" w:rsidRDefault="000D6032" w:rsidP="00A14FAA">
      <w:pPr>
        <w:spacing w:after="0" w:line="360" w:lineRule="auto"/>
        <w:jc w:val="both"/>
        <w:rPr>
          <w:rFonts w:ascii="Palatino Linotype" w:hAnsi="Palatino Linotype"/>
          <w:sz w:val="24"/>
          <w:szCs w:val="24"/>
        </w:rPr>
      </w:pPr>
    </w:p>
    <w:p w14:paraId="7697B8F2"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 xml:space="preserve">Este organismo garante no pasa por alto justificar, </w:t>
      </w:r>
      <w:r w:rsidRPr="006F10CA">
        <w:rPr>
          <w:rFonts w:ascii="Palatino Linotype" w:hAnsi="Palatino Linotype"/>
          <w:bCs/>
          <w:sz w:val="24"/>
          <w:szCs w:val="24"/>
        </w:rPr>
        <w:t xml:space="preserve">que el plazo para emitir resolución en el presente asunto </w:t>
      </w:r>
      <w:r w:rsidRPr="006F10CA">
        <w:rPr>
          <w:rFonts w:ascii="Palatino Linotype" w:hAnsi="Palatino Linotype"/>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59F13CD" w14:textId="77777777" w:rsidR="000D6032" w:rsidRPr="006F10CA" w:rsidRDefault="000D6032" w:rsidP="00A14FAA">
      <w:pPr>
        <w:spacing w:after="0" w:line="360" w:lineRule="auto"/>
        <w:jc w:val="both"/>
        <w:rPr>
          <w:rFonts w:ascii="Palatino Linotype" w:hAnsi="Palatino Linotype"/>
          <w:sz w:val="24"/>
          <w:szCs w:val="24"/>
        </w:rPr>
      </w:pPr>
    </w:p>
    <w:p w14:paraId="32C76AED"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6F10CA">
        <w:rPr>
          <w:rFonts w:ascii="Palatino Linotype" w:hAnsi="Palatino Linotype"/>
          <w:bCs/>
          <w:sz w:val="24"/>
          <w:szCs w:val="24"/>
        </w:rPr>
        <w:t>el plazo para emitir resolución</w:t>
      </w:r>
      <w:r w:rsidRPr="006F10CA">
        <w:rPr>
          <w:rFonts w:ascii="Palatino Linotype" w:hAnsi="Palatino Linotype"/>
          <w:sz w:val="24"/>
          <w:szCs w:val="24"/>
        </w:rPr>
        <w:t xml:space="preserve"> se encuentra justificado en los elementos para medir su razonabilidad de asuntos conforme a los parámetros establecidos por diversos órganos </w:t>
      </w:r>
      <w:r w:rsidRPr="006F10CA">
        <w:rPr>
          <w:rFonts w:ascii="Palatino Linotype" w:hAnsi="Palatino Linotype"/>
          <w:sz w:val="24"/>
          <w:szCs w:val="24"/>
        </w:rPr>
        <w:lastRenderedPageBreak/>
        <w:t>jurisdiccionales federales, aplicables también en procedimientos análogos, como el que nos ocupa.</w:t>
      </w:r>
    </w:p>
    <w:p w14:paraId="2AC527AA" w14:textId="77777777" w:rsidR="00CE4269" w:rsidRPr="006F10CA" w:rsidRDefault="00CE4269" w:rsidP="00A14FAA">
      <w:pPr>
        <w:spacing w:after="0" w:line="360" w:lineRule="auto"/>
        <w:jc w:val="both"/>
        <w:rPr>
          <w:rFonts w:ascii="Palatino Linotype" w:hAnsi="Palatino Linotype"/>
          <w:sz w:val="24"/>
          <w:szCs w:val="24"/>
        </w:rPr>
      </w:pPr>
    </w:p>
    <w:p w14:paraId="56E371AE" w14:textId="110C953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8CF33B" w14:textId="77777777" w:rsidR="000D6032" w:rsidRPr="006F10CA" w:rsidRDefault="000D6032" w:rsidP="00A14FAA">
      <w:pPr>
        <w:spacing w:after="0" w:line="360" w:lineRule="auto"/>
        <w:jc w:val="both"/>
        <w:rPr>
          <w:rFonts w:ascii="Palatino Linotype" w:hAnsi="Palatino Linotype"/>
          <w:sz w:val="24"/>
          <w:szCs w:val="24"/>
        </w:rPr>
      </w:pPr>
    </w:p>
    <w:p w14:paraId="305C022A"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4CBD61B" w14:textId="77777777" w:rsidR="000D6032" w:rsidRPr="006F10CA" w:rsidRDefault="000D6032" w:rsidP="00A14FAA">
      <w:pPr>
        <w:spacing w:after="0" w:line="360" w:lineRule="auto"/>
        <w:jc w:val="both"/>
        <w:rPr>
          <w:rFonts w:ascii="Palatino Linotype" w:hAnsi="Palatino Linotype"/>
          <w:sz w:val="24"/>
          <w:szCs w:val="24"/>
        </w:rPr>
      </w:pPr>
    </w:p>
    <w:p w14:paraId="2AE1A346"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Por ello, excepcionalmente, si un asunto es resuelto con posterioridad a los plazos señalados por la norma debe analizarse la razonabilidad del tiempo necesario para su resolución, atentos a los siguientes criterios:</w:t>
      </w:r>
    </w:p>
    <w:p w14:paraId="2D4189A0" w14:textId="77777777" w:rsidR="000D6032" w:rsidRPr="006F10CA" w:rsidRDefault="000D6032" w:rsidP="00A14FAA">
      <w:pPr>
        <w:spacing w:after="0" w:line="360" w:lineRule="auto"/>
        <w:jc w:val="both"/>
        <w:rPr>
          <w:rFonts w:ascii="Palatino Linotype" w:hAnsi="Palatino Linotype"/>
          <w:sz w:val="24"/>
          <w:szCs w:val="24"/>
        </w:rPr>
      </w:pPr>
    </w:p>
    <w:p w14:paraId="464986C2"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a)      Complejidad del asunto: La complejidad de la prueba, la pluralidad de sujetos procesales, el tiempo transcurrido, las características y contexto del recurso.</w:t>
      </w:r>
    </w:p>
    <w:p w14:paraId="0DC38CD5"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b)     Actividad Procesal del interesado: Acciones u omisiones del interesado.</w:t>
      </w:r>
    </w:p>
    <w:p w14:paraId="21FE7E61"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c)  Conducta de la Autoridad: Las Acciones u omisiones realizadas en el procedimiento. Así como si la autoridad actuó con la debida diligencia.</w:t>
      </w:r>
    </w:p>
    <w:p w14:paraId="3B430F27"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lastRenderedPageBreak/>
        <w:t>d) La afectación generada en la situación jurídica de la persona involucrada en el proceso: Violación a sus derechos humanos.</w:t>
      </w:r>
    </w:p>
    <w:p w14:paraId="16A922B0"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A47368" w14:textId="77777777" w:rsidR="000D6032" w:rsidRPr="006F10CA" w:rsidRDefault="000D6032" w:rsidP="00A14FAA">
      <w:pPr>
        <w:spacing w:after="0" w:line="360" w:lineRule="auto"/>
        <w:jc w:val="both"/>
        <w:rPr>
          <w:rFonts w:ascii="Palatino Linotype" w:hAnsi="Palatino Linotype"/>
          <w:sz w:val="24"/>
          <w:szCs w:val="24"/>
        </w:rPr>
      </w:pPr>
    </w:p>
    <w:p w14:paraId="4CEC42D5"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 xml:space="preserve">Argumento que encuentra sustento en la jurisprudencia P./J. 32/92 emitida por el Pleno de la Suprema Corte de Justicia de la Nación de rubro </w:t>
      </w:r>
      <w:r w:rsidRPr="006F10CA">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6F10CA">
        <w:rPr>
          <w:rFonts w:ascii="Palatino Linotype" w:hAnsi="Palatino Linotype"/>
          <w:sz w:val="24"/>
          <w:szCs w:val="24"/>
        </w:rPr>
        <w:t>, visible en la Gaceta del Seminario Judicial de la Federación con el registro digital 205635.</w:t>
      </w:r>
    </w:p>
    <w:p w14:paraId="1ECCCE81" w14:textId="77777777" w:rsidR="000D6032" w:rsidRPr="006F10CA" w:rsidRDefault="000D6032" w:rsidP="00A14FAA">
      <w:pPr>
        <w:spacing w:after="0" w:line="360" w:lineRule="auto"/>
        <w:jc w:val="both"/>
        <w:rPr>
          <w:rFonts w:ascii="Palatino Linotype" w:hAnsi="Palatino Linotype"/>
          <w:sz w:val="24"/>
          <w:szCs w:val="24"/>
        </w:rPr>
      </w:pPr>
    </w:p>
    <w:p w14:paraId="321AFEA2"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6F10CA">
        <w:rPr>
          <w:rFonts w:ascii="Palatino Linotype" w:hAnsi="Palatino Linotype"/>
          <w:sz w:val="24"/>
          <w:szCs w:val="24"/>
        </w:rPr>
        <w:lastRenderedPageBreak/>
        <w:t>términos legales previamente establecidos por la Ley, por tratarse de causas de fuerza mayor.</w:t>
      </w:r>
    </w:p>
    <w:p w14:paraId="38300A0E" w14:textId="77777777" w:rsidR="00E602AC" w:rsidRPr="006F10CA" w:rsidRDefault="00E602AC" w:rsidP="00A14FAA">
      <w:pPr>
        <w:spacing w:after="0" w:line="360" w:lineRule="auto"/>
        <w:jc w:val="both"/>
        <w:rPr>
          <w:rFonts w:ascii="Palatino Linotype" w:hAnsi="Palatino Linotype"/>
          <w:sz w:val="24"/>
          <w:szCs w:val="24"/>
        </w:rPr>
      </w:pPr>
    </w:p>
    <w:p w14:paraId="4188A10F" w14:textId="7A2D5558"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319792B1" w14:textId="77777777" w:rsidR="000D6032" w:rsidRPr="006F10CA" w:rsidRDefault="000D6032" w:rsidP="00A14FAA">
      <w:pPr>
        <w:spacing w:after="0" w:line="360" w:lineRule="auto"/>
        <w:jc w:val="both"/>
        <w:rPr>
          <w:rFonts w:ascii="Palatino Linotype" w:hAnsi="Palatino Linotype"/>
          <w:sz w:val="24"/>
          <w:szCs w:val="24"/>
        </w:rPr>
      </w:pPr>
    </w:p>
    <w:p w14:paraId="1EE36CC4"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b/>
          <w:i/>
          <w:sz w:val="24"/>
          <w:szCs w:val="24"/>
        </w:rPr>
        <w:t>“PLAZO RAZONABLE PARA RESOLVER. DIMENSIÓN Y EFECTOS DE ESTE CONCEPTO CUANDO SE ADUCE EXCESIVA CARGA DE TRABAJO.”</w:t>
      </w:r>
      <w:r w:rsidRPr="006F10CA">
        <w:rPr>
          <w:rFonts w:ascii="Palatino Linotype" w:hAnsi="Palatino Linotype"/>
          <w:sz w:val="24"/>
          <w:szCs w:val="24"/>
        </w:rPr>
        <w:t xml:space="preserve"> consultable en el Seminario Judicial de la Federación y su gaceta, con el registro digital 2002351.</w:t>
      </w:r>
    </w:p>
    <w:p w14:paraId="15D0543A" w14:textId="77777777" w:rsidR="000D6032" w:rsidRPr="006F10CA" w:rsidRDefault="000D6032" w:rsidP="00A14FAA">
      <w:pPr>
        <w:spacing w:after="0" w:line="360" w:lineRule="auto"/>
        <w:jc w:val="both"/>
        <w:rPr>
          <w:rFonts w:ascii="Palatino Linotype" w:hAnsi="Palatino Linotype"/>
          <w:sz w:val="24"/>
          <w:szCs w:val="24"/>
        </w:rPr>
      </w:pPr>
    </w:p>
    <w:p w14:paraId="743BF14F" w14:textId="77777777" w:rsidR="000D6032" w:rsidRPr="006F10CA" w:rsidRDefault="000D6032" w:rsidP="00A14FAA">
      <w:pPr>
        <w:spacing w:after="0" w:line="360" w:lineRule="auto"/>
        <w:jc w:val="both"/>
        <w:rPr>
          <w:rFonts w:ascii="Palatino Linotype" w:hAnsi="Palatino Linotype"/>
          <w:sz w:val="24"/>
          <w:szCs w:val="24"/>
        </w:rPr>
      </w:pPr>
      <w:r w:rsidRPr="006F10CA">
        <w:rPr>
          <w:rFonts w:ascii="Palatino Linotype" w:hAnsi="Palatino Linotype"/>
          <w:b/>
          <w:i/>
          <w:sz w:val="24"/>
          <w:szCs w:val="24"/>
        </w:rPr>
        <w:t>“PLAZO RAZONABLE PARA RESOLVER. CONCEPTO Y ELEMENTOS QUE LO INTEGRAN A LA LUZ DEL DERECHO INTERNACIONAL DE LOS DERECHOS HUMANOS.”</w:t>
      </w:r>
      <w:r w:rsidRPr="006F10CA">
        <w:rPr>
          <w:rFonts w:ascii="Palatino Linotype" w:hAnsi="Palatino Linotype"/>
          <w:sz w:val="24"/>
          <w:szCs w:val="24"/>
        </w:rPr>
        <w:t>, visible en el Seminario Judicial de la Federación y su gaceta, con el registro digital 2002350.</w:t>
      </w:r>
    </w:p>
    <w:p w14:paraId="3AA56567" w14:textId="77777777" w:rsidR="000D6032" w:rsidRPr="006F10CA" w:rsidRDefault="000D6032" w:rsidP="00A14FAA">
      <w:pPr>
        <w:spacing w:after="0" w:line="360" w:lineRule="auto"/>
        <w:jc w:val="both"/>
        <w:rPr>
          <w:rFonts w:ascii="Palatino Linotype" w:hAnsi="Palatino Linotype"/>
          <w:sz w:val="24"/>
          <w:szCs w:val="24"/>
        </w:rPr>
      </w:pPr>
    </w:p>
    <w:p w14:paraId="762FE413" w14:textId="77777777" w:rsidR="000D6032" w:rsidRPr="006F10CA" w:rsidRDefault="000D6032" w:rsidP="00A14FAA">
      <w:pPr>
        <w:spacing w:after="0" w:line="360" w:lineRule="auto"/>
        <w:jc w:val="both"/>
        <w:rPr>
          <w:rFonts w:ascii="Palatino Linotype" w:hAnsi="Palatino Linotype" w:cs="Arial"/>
          <w:sz w:val="24"/>
          <w:szCs w:val="24"/>
        </w:rPr>
      </w:pPr>
      <w:r w:rsidRPr="006F10CA">
        <w:rPr>
          <w:rFonts w:ascii="Palatino Linotype" w:hAnsi="Palatino Linotype"/>
          <w:bCs/>
          <w:sz w:val="24"/>
          <w:szCs w:val="24"/>
        </w:rPr>
        <w:t>Por ello, este organismo garante comprometido con la tutela de los derechos humanos confiados señala que este exceso del plazo legal para resolver el presente asunto, resulta de carácter excepcional.</w:t>
      </w:r>
    </w:p>
    <w:p w14:paraId="0D165536" w14:textId="77777777" w:rsidR="000D6032" w:rsidRPr="006F10CA" w:rsidRDefault="000D6032" w:rsidP="00A14FAA">
      <w:pPr>
        <w:spacing w:after="0" w:line="360" w:lineRule="auto"/>
        <w:jc w:val="both"/>
        <w:rPr>
          <w:rFonts w:ascii="Palatino Linotype" w:hAnsi="Palatino Linotype" w:cs="Arial"/>
          <w:sz w:val="24"/>
          <w:szCs w:val="24"/>
        </w:rPr>
      </w:pPr>
    </w:p>
    <w:p w14:paraId="2CCFB29D" w14:textId="77777777" w:rsidR="000D6032" w:rsidRPr="006F10CA" w:rsidRDefault="000D6032" w:rsidP="00A14FAA">
      <w:pPr>
        <w:spacing w:after="0" w:line="360" w:lineRule="auto"/>
        <w:jc w:val="center"/>
        <w:rPr>
          <w:rFonts w:ascii="Palatino Linotype" w:hAnsi="Palatino Linotype" w:cs="Arial"/>
          <w:b/>
          <w:sz w:val="28"/>
        </w:rPr>
      </w:pPr>
      <w:r w:rsidRPr="006F10CA">
        <w:rPr>
          <w:rFonts w:ascii="Palatino Linotype" w:hAnsi="Palatino Linotype" w:cs="Arial"/>
          <w:b/>
          <w:sz w:val="28"/>
        </w:rPr>
        <w:t xml:space="preserve">C O N S I D E R A N D O </w:t>
      </w:r>
    </w:p>
    <w:p w14:paraId="2FF238CF" w14:textId="77777777" w:rsidR="00E602AC" w:rsidRPr="006F10CA" w:rsidRDefault="00E602AC" w:rsidP="00A14FAA">
      <w:pPr>
        <w:spacing w:after="0" w:line="360" w:lineRule="auto"/>
        <w:jc w:val="center"/>
        <w:rPr>
          <w:rFonts w:ascii="Palatino Linotype" w:hAnsi="Palatino Linotype" w:cs="Arial"/>
          <w:b/>
          <w:sz w:val="28"/>
        </w:rPr>
      </w:pPr>
    </w:p>
    <w:p w14:paraId="3703FB24" w14:textId="77777777" w:rsidR="000D6032" w:rsidRPr="006F10CA" w:rsidRDefault="000D6032" w:rsidP="00A14FAA">
      <w:pPr>
        <w:spacing w:after="0" w:line="360" w:lineRule="auto"/>
        <w:jc w:val="both"/>
        <w:rPr>
          <w:rFonts w:ascii="Palatino Linotype" w:hAnsi="Palatino Linotype" w:cs="Arial"/>
          <w:sz w:val="28"/>
          <w:szCs w:val="28"/>
        </w:rPr>
      </w:pPr>
      <w:r w:rsidRPr="006F10CA">
        <w:rPr>
          <w:rFonts w:ascii="Palatino Linotype" w:hAnsi="Palatino Linotype" w:cs="Arial"/>
          <w:b/>
          <w:sz w:val="28"/>
        </w:rPr>
        <w:lastRenderedPageBreak/>
        <w:t>PRIMERO.</w:t>
      </w:r>
      <w:r w:rsidRPr="006F10CA">
        <w:rPr>
          <w:rFonts w:ascii="Palatino Linotype" w:hAnsi="Palatino Linotype" w:cs="Arial"/>
          <w:b/>
        </w:rPr>
        <w:t xml:space="preserve"> </w:t>
      </w:r>
      <w:r w:rsidRPr="006F10CA">
        <w:rPr>
          <w:rFonts w:ascii="Palatino Linotype" w:hAnsi="Palatino Linotype" w:cs="Arial"/>
          <w:b/>
          <w:sz w:val="28"/>
          <w:szCs w:val="28"/>
        </w:rPr>
        <w:t>De la competencia</w:t>
      </w:r>
      <w:r w:rsidRPr="006F10CA">
        <w:rPr>
          <w:rFonts w:ascii="Palatino Linotype" w:hAnsi="Palatino Linotype" w:cs="Arial"/>
          <w:sz w:val="28"/>
          <w:szCs w:val="28"/>
        </w:rPr>
        <w:t>.</w:t>
      </w:r>
    </w:p>
    <w:p w14:paraId="60B8A1FE" w14:textId="77777777" w:rsidR="005E1ACF" w:rsidRPr="006F10CA" w:rsidRDefault="005E1ACF" w:rsidP="00A14FAA">
      <w:pPr>
        <w:spacing w:after="0" w:line="360" w:lineRule="auto"/>
        <w:jc w:val="both"/>
        <w:rPr>
          <w:rFonts w:ascii="Palatino Linotype" w:eastAsia="Calibri" w:hAnsi="Palatino Linotype" w:cs="Arial"/>
          <w:b/>
          <w:color w:val="000000" w:themeColor="text1"/>
          <w:sz w:val="24"/>
          <w:szCs w:val="24"/>
        </w:rPr>
      </w:pPr>
      <w:r w:rsidRPr="006F10CA">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62B8935" w14:textId="77777777" w:rsidR="005E1ACF" w:rsidRPr="006F10CA" w:rsidRDefault="005E1ACF" w:rsidP="00A14FAA">
      <w:pPr>
        <w:spacing w:after="0" w:line="360" w:lineRule="auto"/>
        <w:jc w:val="both"/>
        <w:rPr>
          <w:rFonts w:ascii="Palatino Linotype" w:eastAsia="Calibri" w:hAnsi="Palatino Linotype" w:cs="Arial"/>
          <w:b/>
          <w:color w:val="000000" w:themeColor="text1"/>
          <w:sz w:val="24"/>
          <w:szCs w:val="24"/>
        </w:rPr>
      </w:pPr>
    </w:p>
    <w:p w14:paraId="6F3B85D3" w14:textId="77777777" w:rsidR="005E1ACF" w:rsidRPr="006F10CA" w:rsidRDefault="005E1ACF" w:rsidP="00A14FAA">
      <w:pPr>
        <w:pStyle w:val="Prrafodelista"/>
        <w:autoSpaceDE w:val="0"/>
        <w:autoSpaceDN w:val="0"/>
        <w:adjustRightInd w:val="0"/>
        <w:spacing w:after="0" w:line="360" w:lineRule="auto"/>
        <w:ind w:left="0"/>
        <w:jc w:val="both"/>
        <w:rPr>
          <w:rFonts w:ascii="Palatino Linotype" w:hAnsi="Palatino Linotype" w:cs="Arial"/>
          <w:b/>
        </w:rPr>
      </w:pPr>
      <w:r w:rsidRPr="006F10CA">
        <w:rPr>
          <w:rFonts w:ascii="Palatino Linotype" w:hAnsi="Palatino Linotype" w:cs="Arial"/>
          <w:b/>
          <w:sz w:val="28"/>
        </w:rPr>
        <w:t>SEGUNDO. Sobre los alcances del recurso de revisión.</w:t>
      </w:r>
      <w:r w:rsidRPr="006F10CA">
        <w:rPr>
          <w:rFonts w:ascii="Palatino Linotype" w:hAnsi="Palatino Linotype" w:cs="Arial"/>
          <w:b/>
        </w:rPr>
        <w:t xml:space="preserve"> </w:t>
      </w:r>
    </w:p>
    <w:p w14:paraId="5989EC1B" w14:textId="77777777" w:rsidR="005E1ACF" w:rsidRPr="006F10CA" w:rsidRDefault="005E1ACF" w:rsidP="00A14FAA">
      <w:pPr>
        <w:pStyle w:val="Prrafodelista"/>
        <w:autoSpaceDE w:val="0"/>
        <w:autoSpaceDN w:val="0"/>
        <w:adjustRightInd w:val="0"/>
        <w:spacing w:after="0" w:line="360" w:lineRule="auto"/>
        <w:ind w:left="0"/>
        <w:jc w:val="both"/>
        <w:rPr>
          <w:rFonts w:ascii="Palatino Linotype" w:hAnsi="Palatino Linotype" w:cs="Arial"/>
        </w:rPr>
      </w:pPr>
      <w:r w:rsidRPr="006F10CA">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33BCC6" w14:textId="77777777" w:rsidR="005E1ACF" w:rsidRPr="006F10CA" w:rsidRDefault="005E1ACF" w:rsidP="00A14FAA">
      <w:pPr>
        <w:pStyle w:val="Prrafodelista"/>
        <w:autoSpaceDE w:val="0"/>
        <w:autoSpaceDN w:val="0"/>
        <w:adjustRightInd w:val="0"/>
        <w:spacing w:after="0" w:line="360" w:lineRule="auto"/>
        <w:ind w:left="0"/>
        <w:jc w:val="both"/>
        <w:rPr>
          <w:rFonts w:ascii="Palatino Linotype" w:hAnsi="Palatino Linotype" w:cs="Arial"/>
        </w:rPr>
      </w:pPr>
    </w:p>
    <w:p w14:paraId="4AB195AE" w14:textId="77777777" w:rsidR="00A272EB" w:rsidRPr="006F10CA" w:rsidRDefault="00A272EB" w:rsidP="00A14FAA">
      <w:pPr>
        <w:pStyle w:val="Prrafodelista"/>
        <w:autoSpaceDE w:val="0"/>
        <w:autoSpaceDN w:val="0"/>
        <w:adjustRightInd w:val="0"/>
        <w:spacing w:after="0" w:line="360" w:lineRule="auto"/>
        <w:ind w:left="0"/>
        <w:jc w:val="both"/>
        <w:rPr>
          <w:rFonts w:ascii="Palatino Linotype" w:hAnsi="Palatino Linotype" w:cs="Arial"/>
          <w:b/>
          <w:sz w:val="28"/>
        </w:rPr>
      </w:pPr>
    </w:p>
    <w:p w14:paraId="53EBC472" w14:textId="77777777" w:rsidR="004563C6" w:rsidRPr="006F10CA" w:rsidRDefault="004563C6" w:rsidP="00A14FAA">
      <w:pPr>
        <w:pStyle w:val="Prrafodelista"/>
        <w:autoSpaceDE w:val="0"/>
        <w:autoSpaceDN w:val="0"/>
        <w:adjustRightInd w:val="0"/>
        <w:spacing w:after="0" w:line="360" w:lineRule="auto"/>
        <w:ind w:left="0"/>
        <w:jc w:val="both"/>
        <w:rPr>
          <w:rFonts w:ascii="Palatino Linotype" w:hAnsi="Palatino Linotype" w:cs="Arial"/>
          <w:b/>
          <w:sz w:val="28"/>
        </w:rPr>
      </w:pPr>
    </w:p>
    <w:p w14:paraId="2ADDC02A" w14:textId="7B38FA6B" w:rsidR="005E1ACF" w:rsidRPr="006F10CA" w:rsidRDefault="005E1ACF" w:rsidP="00A14FAA">
      <w:pPr>
        <w:pStyle w:val="Prrafodelista"/>
        <w:autoSpaceDE w:val="0"/>
        <w:autoSpaceDN w:val="0"/>
        <w:adjustRightInd w:val="0"/>
        <w:spacing w:after="0" w:line="360" w:lineRule="auto"/>
        <w:ind w:left="0"/>
        <w:jc w:val="both"/>
        <w:rPr>
          <w:rFonts w:ascii="Palatino Linotype" w:hAnsi="Palatino Linotype" w:cs="Arial"/>
          <w:b/>
          <w:sz w:val="28"/>
        </w:rPr>
      </w:pPr>
      <w:r w:rsidRPr="006F10CA">
        <w:rPr>
          <w:rFonts w:ascii="Palatino Linotype" w:hAnsi="Palatino Linotype" w:cs="Arial"/>
          <w:b/>
          <w:sz w:val="28"/>
        </w:rPr>
        <w:t>TERCERO. De las causas de improcedencia.</w:t>
      </w:r>
    </w:p>
    <w:p w14:paraId="1821C2A2" w14:textId="77777777" w:rsidR="005E1ACF" w:rsidRPr="006F10CA" w:rsidRDefault="005E1ACF" w:rsidP="00A14FAA">
      <w:pPr>
        <w:pStyle w:val="Prrafodelista"/>
        <w:autoSpaceDE w:val="0"/>
        <w:autoSpaceDN w:val="0"/>
        <w:adjustRightInd w:val="0"/>
        <w:spacing w:after="0" w:line="360" w:lineRule="auto"/>
        <w:ind w:left="0"/>
        <w:jc w:val="both"/>
        <w:rPr>
          <w:rFonts w:ascii="Palatino Linotype" w:hAnsi="Palatino Linotype" w:cs="Arial"/>
          <w:sz w:val="24"/>
        </w:rPr>
      </w:pPr>
      <w:r w:rsidRPr="006F10CA">
        <w:rPr>
          <w:rFonts w:ascii="Palatino Linotype" w:hAnsi="Palatino Linotype" w:cs="Arial"/>
          <w:sz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2347D3E" w14:textId="77777777" w:rsidR="005E1ACF" w:rsidRPr="006F10CA" w:rsidRDefault="005E1ACF" w:rsidP="00A14FAA">
      <w:pPr>
        <w:pStyle w:val="Prrafodelista"/>
        <w:autoSpaceDE w:val="0"/>
        <w:autoSpaceDN w:val="0"/>
        <w:adjustRightInd w:val="0"/>
        <w:spacing w:after="0" w:line="360" w:lineRule="auto"/>
        <w:ind w:left="0"/>
        <w:jc w:val="both"/>
        <w:rPr>
          <w:rFonts w:ascii="Palatino Linotype" w:hAnsi="Palatino Linotype" w:cs="Arial"/>
          <w:sz w:val="24"/>
        </w:rPr>
      </w:pPr>
    </w:p>
    <w:p w14:paraId="12B59CCD" w14:textId="77777777" w:rsidR="005E1ACF" w:rsidRPr="006F10CA" w:rsidRDefault="005E1ACF" w:rsidP="00A14FAA">
      <w:pPr>
        <w:pStyle w:val="Prrafodelista"/>
        <w:autoSpaceDE w:val="0"/>
        <w:autoSpaceDN w:val="0"/>
        <w:adjustRightInd w:val="0"/>
        <w:spacing w:after="0" w:line="360" w:lineRule="auto"/>
        <w:ind w:left="0"/>
        <w:jc w:val="both"/>
        <w:rPr>
          <w:rFonts w:ascii="Palatino Linotype" w:hAnsi="Palatino Linotype" w:cs="Arial"/>
          <w:sz w:val="24"/>
        </w:rPr>
      </w:pPr>
      <w:r w:rsidRPr="006F10CA">
        <w:rPr>
          <w:rFonts w:ascii="Palatino Linotype" w:hAnsi="Palatino Linotype" w:cs="Arial"/>
          <w:sz w:val="24"/>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F10CA">
        <w:rPr>
          <w:rStyle w:val="Refdenotaalpie"/>
          <w:rFonts w:ascii="Palatino Linotype" w:hAnsi="Palatino Linotype" w:cs="Arial"/>
          <w:sz w:val="24"/>
        </w:rPr>
        <w:footnoteReference w:id="1"/>
      </w:r>
      <w:r w:rsidRPr="006F10CA">
        <w:rPr>
          <w:rFonts w:ascii="Palatino Linotype" w:hAnsi="Palatino Linotype" w:cs="Arial"/>
          <w:sz w:val="24"/>
        </w:rPr>
        <w:t xml:space="preserve">. Así las cosas, del análisis de los </w:t>
      </w:r>
      <w:r w:rsidRPr="006F10CA">
        <w:rPr>
          <w:rFonts w:ascii="Palatino Linotype" w:hAnsi="Palatino Linotype" w:cs="Arial"/>
          <w:sz w:val="24"/>
        </w:rPr>
        <w:lastRenderedPageBreak/>
        <w:t>expedientes electrónicos no se advierte ninguna causa de improcedencia que se actualice ni mucho menos alguna hecha valer por alguna de las partes, procediendo al estudio del fondo del asunto, en los siguientes términos.</w:t>
      </w:r>
    </w:p>
    <w:p w14:paraId="5C4D1FD1" w14:textId="77777777" w:rsidR="005E1ACF" w:rsidRPr="006F10CA" w:rsidRDefault="005E1ACF" w:rsidP="00A14FAA">
      <w:pPr>
        <w:pStyle w:val="Prrafodelista"/>
        <w:autoSpaceDE w:val="0"/>
        <w:autoSpaceDN w:val="0"/>
        <w:adjustRightInd w:val="0"/>
        <w:spacing w:after="0" w:line="360" w:lineRule="auto"/>
        <w:ind w:left="0"/>
        <w:jc w:val="both"/>
        <w:rPr>
          <w:rFonts w:ascii="Palatino Linotype" w:hAnsi="Palatino Linotype" w:cs="Arial"/>
        </w:rPr>
      </w:pPr>
    </w:p>
    <w:p w14:paraId="15CA695F" w14:textId="77777777" w:rsidR="005E1ACF" w:rsidRPr="006F10CA" w:rsidRDefault="005E1ACF" w:rsidP="00A14FAA">
      <w:pPr>
        <w:tabs>
          <w:tab w:val="left" w:pos="709"/>
        </w:tabs>
        <w:spacing w:after="0" w:line="360" w:lineRule="auto"/>
        <w:ind w:right="51"/>
        <w:jc w:val="both"/>
        <w:rPr>
          <w:rFonts w:ascii="Palatino Linotype" w:hAnsi="Palatino Linotype"/>
          <w:b/>
          <w:sz w:val="28"/>
          <w:szCs w:val="24"/>
        </w:rPr>
      </w:pPr>
      <w:r w:rsidRPr="006F10CA">
        <w:rPr>
          <w:rFonts w:ascii="Palatino Linotype" w:hAnsi="Palatino Linotype"/>
          <w:b/>
          <w:sz w:val="28"/>
          <w:szCs w:val="24"/>
        </w:rPr>
        <w:t>CUARTO. Estudio y resolución del asunto.</w:t>
      </w:r>
    </w:p>
    <w:p w14:paraId="11393031" w14:textId="77777777" w:rsidR="005E1ACF" w:rsidRPr="006F10CA" w:rsidRDefault="005E1ACF" w:rsidP="00A14FAA">
      <w:pPr>
        <w:pStyle w:val="Prrafodelista"/>
        <w:autoSpaceDE w:val="0"/>
        <w:autoSpaceDN w:val="0"/>
        <w:adjustRightInd w:val="0"/>
        <w:spacing w:after="0" w:line="360" w:lineRule="auto"/>
        <w:ind w:left="0"/>
        <w:jc w:val="both"/>
        <w:rPr>
          <w:rFonts w:ascii="Palatino Linotype" w:hAnsi="Palatino Linotype" w:cs="Arial"/>
          <w:sz w:val="24"/>
        </w:rPr>
      </w:pPr>
      <w:r w:rsidRPr="006F10CA">
        <w:rPr>
          <w:rFonts w:ascii="Palatino Linotype" w:hAnsi="Palatino Linotype" w:cs="Arial"/>
          <w:sz w:val="24"/>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9FA70A3" w14:textId="77777777" w:rsidR="005E1ACF" w:rsidRPr="006F10CA" w:rsidRDefault="005E1ACF" w:rsidP="00A14FAA">
      <w:pPr>
        <w:pStyle w:val="Prrafodelista"/>
        <w:autoSpaceDE w:val="0"/>
        <w:autoSpaceDN w:val="0"/>
        <w:adjustRightInd w:val="0"/>
        <w:spacing w:after="0" w:line="360" w:lineRule="auto"/>
        <w:ind w:left="0"/>
        <w:jc w:val="both"/>
        <w:rPr>
          <w:rFonts w:ascii="Palatino Linotype" w:hAnsi="Palatino Linotype" w:cs="Arial"/>
        </w:rPr>
      </w:pPr>
    </w:p>
    <w:p w14:paraId="77BFF6D3" w14:textId="77777777" w:rsidR="005E1ACF" w:rsidRPr="006F10CA" w:rsidRDefault="005E1ACF" w:rsidP="00A14FAA">
      <w:pPr>
        <w:spacing w:after="0" w:line="360" w:lineRule="auto"/>
        <w:jc w:val="both"/>
        <w:rPr>
          <w:rFonts w:ascii="Palatino Linotype" w:eastAsia="Times New Roman" w:hAnsi="Palatino Linotype" w:cs="Times New Roman"/>
          <w:sz w:val="24"/>
          <w:szCs w:val="24"/>
          <w:lang w:eastAsia="es-ES"/>
        </w:rPr>
      </w:pPr>
      <w:r w:rsidRPr="006F10CA">
        <w:rPr>
          <w:rFonts w:ascii="Palatino Linotype" w:hAnsi="Palatino Linotype" w:cs="Arial"/>
          <w:sz w:val="24"/>
          <w:szCs w:val="24"/>
        </w:rPr>
        <w:t xml:space="preserve">En este tenor, es necesario subrayar que </w:t>
      </w:r>
      <w:r w:rsidRPr="006F10CA">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6F10CA">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1A6D0626" w14:textId="77777777" w:rsidR="005E1ACF" w:rsidRPr="006F10CA" w:rsidRDefault="005E1ACF" w:rsidP="00A14FAA">
      <w:pPr>
        <w:spacing w:after="0" w:line="360" w:lineRule="auto"/>
        <w:ind w:left="851" w:right="851"/>
        <w:jc w:val="both"/>
        <w:rPr>
          <w:rFonts w:ascii="Palatino Linotype" w:eastAsia="Times New Roman" w:hAnsi="Palatino Linotype" w:cs="Times New Roman"/>
          <w:b/>
          <w:i/>
          <w:lang w:eastAsia="es-ES"/>
        </w:rPr>
      </w:pPr>
    </w:p>
    <w:p w14:paraId="63919F44" w14:textId="77777777" w:rsidR="005E1ACF" w:rsidRPr="006F10CA" w:rsidRDefault="005E1ACF" w:rsidP="00A14FAA">
      <w:pPr>
        <w:spacing w:after="0" w:line="240" w:lineRule="auto"/>
        <w:ind w:left="567" w:right="567"/>
        <w:jc w:val="both"/>
        <w:rPr>
          <w:rFonts w:ascii="Palatino Linotype" w:eastAsia="Times New Roman" w:hAnsi="Palatino Linotype" w:cs="Times New Roman"/>
          <w:i/>
          <w:lang w:eastAsia="es-ES"/>
        </w:rPr>
      </w:pPr>
      <w:r w:rsidRPr="006F10CA">
        <w:rPr>
          <w:rFonts w:ascii="Palatino Linotype" w:eastAsia="Times New Roman" w:hAnsi="Palatino Linotype" w:cs="Times New Roman"/>
          <w:b/>
          <w:i/>
          <w:lang w:eastAsia="es-ES"/>
        </w:rPr>
        <w:t>“Artículo 4.</w:t>
      </w:r>
      <w:r w:rsidRPr="006F10C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497EE22" w14:textId="77777777" w:rsidR="005E1ACF" w:rsidRPr="006F10CA" w:rsidRDefault="005E1ACF" w:rsidP="00A14FAA">
      <w:pPr>
        <w:spacing w:after="0" w:line="240" w:lineRule="auto"/>
        <w:ind w:left="567" w:right="567"/>
        <w:jc w:val="both"/>
        <w:rPr>
          <w:rFonts w:ascii="Palatino Linotype" w:eastAsia="Times New Roman" w:hAnsi="Palatino Linotype" w:cs="Times New Roman"/>
          <w:i/>
          <w:lang w:eastAsia="es-ES"/>
        </w:rPr>
      </w:pPr>
      <w:r w:rsidRPr="006F10CA">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39786EA" w14:textId="77777777" w:rsidR="005E1ACF" w:rsidRPr="006F10CA" w:rsidRDefault="005E1ACF" w:rsidP="00A14FAA">
      <w:pPr>
        <w:spacing w:after="0" w:line="240" w:lineRule="auto"/>
        <w:ind w:left="567" w:right="567"/>
        <w:jc w:val="both"/>
        <w:rPr>
          <w:rFonts w:ascii="Palatino Linotype" w:eastAsia="Times New Roman" w:hAnsi="Palatino Linotype" w:cs="Times New Roman"/>
          <w:i/>
          <w:lang w:eastAsia="es-ES"/>
        </w:rPr>
      </w:pPr>
      <w:r w:rsidRPr="006F10C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71F7C73" w14:textId="77777777" w:rsidR="005E1ACF" w:rsidRPr="006F10CA" w:rsidRDefault="005E1ACF" w:rsidP="00A14FAA">
      <w:pPr>
        <w:spacing w:after="0" w:line="240" w:lineRule="auto"/>
        <w:ind w:left="567" w:right="567"/>
        <w:jc w:val="both"/>
        <w:rPr>
          <w:rFonts w:ascii="Palatino Linotype" w:eastAsia="Times New Roman" w:hAnsi="Palatino Linotype" w:cs="Times New Roman"/>
          <w:b/>
          <w:i/>
          <w:lang w:eastAsia="es-ES"/>
        </w:rPr>
      </w:pPr>
    </w:p>
    <w:p w14:paraId="6DF61F84" w14:textId="77777777" w:rsidR="005E1ACF" w:rsidRPr="006F10CA" w:rsidRDefault="005E1ACF" w:rsidP="00A14FAA">
      <w:pPr>
        <w:spacing w:after="0" w:line="240" w:lineRule="auto"/>
        <w:ind w:left="567" w:right="567"/>
        <w:jc w:val="both"/>
        <w:rPr>
          <w:rFonts w:ascii="Palatino Linotype" w:eastAsia="Times New Roman" w:hAnsi="Palatino Linotype" w:cs="Times New Roman"/>
          <w:i/>
          <w:lang w:eastAsia="es-ES"/>
        </w:rPr>
      </w:pPr>
      <w:r w:rsidRPr="006F10CA">
        <w:rPr>
          <w:rFonts w:ascii="Palatino Linotype" w:eastAsia="Times New Roman" w:hAnsi="Palatino Linotype" w:cs="Times New Roman"/>
          <w:b/>
          <w:i/>
          <w:lang w:eastAsia="es-ES"/>
        </w:rPr>
        <w:t>Artículo 12.</w:t>
      </w:r>
      <w:r w:rsidRPr="006F10C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23FFB2" w14:textId="77777777" w:rsidR="005E1ACF" w:rsidRPr="006F10CA" w:rsidRDefault="005E1ACF" w:rsidP="00A14FAA">
      <w:pPr>
        <w:spacing w:after="0" w:line="240" w:lineRule="auto"/>
        <w:ind w:left="567" w:right="567"/>
        <w:jc w:val="both"/>
        <w:rPr>
          <w:rFonts w:ascii="Palatino Linotype" w:eastAsia="Times New Roman" w:hAnsi="Palatino Linotype" w:cs="Times New Roman"/>
          <w:i/>
          <w:lang w:eastAsia="es-ES"/>
        </w:rPr>
      </w:pPr>
      <w:r w:rsidRPr="006F10CA">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E150323" w14:textId="77777777" w:rsidR="005E1ACF" w:rsidRPr="006F10CA" w:rsidRDefault="005E1ACF" w:rsidP="00A14FAA">
      <w:pPr>
        <w:spacing w:after="0" w:line="240" w:lineRule="auto"/>
        <w:ind w:left="567" w:right="567"/>
        <w:jc w:val="both"/>
        <w:rPr>
          <w:rFonts w:ascii="Palatino Linotype" w:eastAsia="Times New Roman" w:hAnsi="Palatino Linotype" w:cs="Times New Roman"/>
          <w:i/>
          <w:lang w:eastAsia="es-ES"/>
        </w:rPr>
      </w:pPr>
      <w:r w:rsidRPr="006F10CA">
        <w:rPr>
          <w:rFonts w:ascii="Palatino Linotype" w:eastAsia="Times New Roman" w:hAnsi="Palatino Linotype" w:cs="Times New Roman"/>
          <w:i/>
          <w:lang w:eastAsia="es-ES"/>
        </w:rPr>
        <w:t>(…)</w:t>
      </w:r>
    </w:p>
    <w:p w14:paraId="07264DC1" w14:textId="77777777" w:rsidR="005E1ACF" w:rsidRPr="006F10CA" w:rsidRDefault="005E1ACF" w:rsidP="00A14FAA">
      <w:pPr>
        <w:spacing w:after="0" w:line="240" w:lineRule="auto"/>
        <w:ind w:left="567" w:right="567"/>
        <w:jc w:val="both"/>
        <w:rPr>
          <w:rFonts w:ascii="Palatino Linotype" w:eastAsia="Times New Roman" w:hAnsi="Palatino Linotype" w:cs="Times New Roman"/>
          <w:b/>
          <w:i/>
          <w:lang w:eastAsia="es-ES"/>
        </w:rPr>
      </w:pPr>
      <w:r w:rsidRPr="006F10CA">
        <w:rPr>
          <w:rFonts w:ascii="Palatino Linotype" w:eastAsia="Times New Roman" w:hAnsi="Palatino Linotype" w:cs="Times New Roman"/>
          <w:b/>
          <w:i/>
          <w:lang w:eastAsia="es-ES"/>
        </w:rPr>
        <w:t xml:space="preserve">Artículo 24. </w:t>
      </w:r>
    </w:p>
    <w:p w14:paraId="6381984A" w14:textId="77777777" w:rsidR="005E1ACF" w:rsidRPr="006F10CA" w:rsidRDefault="005E1ACF" w:rsidP="00A14FAA">
      <w:pPr>
        <w:spacing w:after="0" w:line="240" w:lineRule="auto"/>
        <w:ind w:left="567" w:right="567"/>
        <w:jc w:val="both"/>
        <w:rPr>
          <w:rFonts w:ascii="Palatino Linotype" w:eastAsia="Times New Roman" w:hAnsi="Palatino Linotype" w:cs="Times New Roman"/>
          <w:i/>
          <w:lang w:eastAsia="es-ES"/>
        </w:rPr>
      </w:pPr>
      <w:r w:rsidRPr="006F10CA">
        <w:rPr>
          <w:rFonts w:ascii="Palatino Linotype" w:eastAsia="Times New Roman" w:hAnsi="Palatino Linotype" w:cs="Times New Roman"/>
          <w:i/>
          <w:lang w:eastAsia="es-ES"/>
        </w:rPr>
        <w:t>(…)</w:t>
      </w:r>
    </w:p>
    <w:p w14:paraId="7DBC2B0B" w14:textId="77777777" w:rsidR="005E1ACF" w:rsidRPr="006F10CA" w:rsidRDefault="005E1ACF" w:rsidP="00A14FAA">
      <w:pPr>
        <w:spacing w:after="0" w:line="240" w:lineRule="auto"/>
        <w:ind w:left="567" w:right="567"/>
        <w:jc w:val="both"/>
        <w:rPr>
          <w:rFonts w:ascii="Palatino Linotype" w:eastAsia="Times New Roman" w:hAnsi="Palatino Linotype" w:cs="Times New Roman"/>
          <w:i/>
          <w:lang w:eastAsia="es-ES"/>
        </w:rPr>
      </w:pPr>
      <w:r w:rsidRPr="006F10C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6CC2EDF" w14:textId="77777777" w:rsidR="005E1ACF" w:rsidRPr="006F10CA" w:rsidRDefault="005E1ACF" w:rsidP="00A14FAA">
      <w:pPr>
        <w:spacing w:after="0" w:line="240" w:lineRule="auto"/>
        <w:ind w:left="567" w:right="567"/>
        <w:jc w:val="both"/>
        <w:rPr>
          <w:rFonts w:ascii="Palatino Linotype" w:eastAsia="Times New Roman" w:hAnsi="Palatino Linotype" w:cs="Times New Roman"/>
          <w:i/>
          <w:lang w:eastAsia="es-ES"/>
        </w:rPr>
      </w:pPr>
      <w:r w:rsidRPr="006F10CA">
        <w:rPr>
          <w:rFonts w:ascii="Palatino Linotype" w:eastAsia="Times New Roman" w:hAnsi="Palatino Linotype" w:cs="Times New Roman"/>
          <w:i/>
          <w:lang w:eastAsia="es-ES"/>
        </w:rPr>
        <w:t>(…)</w:t>
      </w:r>
    </w:p>
    <w:p w14:paraId="522EEDD0" w14:textId="77777777" w:rsidR="005E1ACF" w:rsidRPr="006F10CA" w:rsidRDefault="005E1ACF" w:rsidP="00A14FAA">
      <w:pPr>
        <w:spacing w:after="0" w:line="240" w:lineRule="auto"/>
        <w:ind w:left="567" w:right="567"/>
        <w:jc w:val="both"/>
        <w:rPr>
          <w:rFonts w:ascii="Palatino Linotype" w:eastAsia="Times New Roman" w:hAnsi="Palatino Linotype" w:cs="Times New Roman"/>
          <w:i/>
          <w:lang w:eastAsia="es-ES"/>
        </w:rPr>
      </w:pPr>
      <w:r w:rsidRPr="006F10CA">
        <w:rPr>
          <w:rFonts w:ascii="Palatino Linotype" w:eastAsia="Times New Roman" w:hAnsi="Palatino Linotype" w:cs="Times New Roman"/>
          <w:b/>
          <w:i/>
          <w:lang w:eastAsia="es-ES"/>
        </w:rPr>
        <w:t>Artículo 160.</w:t>
      </w:r>
      <w:r w:rsidRPr="006F10CA">
        <w:rPr>
          <w:rFonts w:ascii="Palatino Linotype" w:eastAsia="Times New Roman" w:hAnsi="Palatino Linotype" w:cs="Times New Roman"/>
          <w:i/>
          <w:lang w:eastAsia="es-ES"/>
        </w:rPr>
        <w:t xml:space="preserve"> Los sujetos obligados deberán otorgar acceso a los documentos que se </w:t>
      </w:r>
      <w:r w:rsidRPr="006F10CA">
        <w:rPr>
          <w:rFonts w:ascii="Palatino Linotype" w:eastAsia="Times New Roman" w:hAnsi="Palatino Linotype" w:cs="Times New Roman"/>
          <w:b/>
          <w:i/>
          <w:lang w:eastAsia="es-ES"/>
        </w:rPr>
        <w:t xml:space="preserve"> </w:t>
      </w:r>
      <w:r w:rsidRPr="006F10CA">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entre </w:t>
      </w:r>
      <w:r w:rsidRPr="006F10CA">
        <w:rPr>
          <w:rFonts w:ascii="Palatino Linotype" w:eastAsia="Times New Roman" w:hAnsi="Palatino Linotype" w:cs="Times New Roman"/>
          <w:i/>
          <w:lang w:eastAsia="es-ES"/>
        </w:rPr>
        <w:lastRenderedPageBreak/>
        <w:t>aquellos formatos existentes, conforme a las características físicas de la información o del lugar donde se encuentre así lo permita.</w:t>
      </w:r>
    </w:p>
    <w:p w14:paraId="6D66255E" w14:textId="77777777" w:rsidR="005E1ACF" w:rsidRPr="006F10CA" w:rsidRDefault="005E1ACF" w:rsidP="00A14FAA">
      <w:pPr>
        <w:spacing w:after="0" w:line="240" w:lineRule="auto"/>
        <w:ind w:left="567" w:right="567"/>
        <w:jc w:val="both"/>
        <w:rPr>
          <w:rFonts w:ascii="Palatino Linotype" w:eastAsia="Times New Roman" w:hAnsi="Palatino Linotype" w:cs="Times New Roman"/>
          <w:b/>
          <w:i/>
          <w:lang w:eastAsia="es-ES"/>
        </w:rPr>
      </w:pPr>
      <w:r w:rsidRPr="006F10CA">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6F10CA">
        <w:rPr>
          <w:rFonts w:ascii="Palatino Linotype" w:eastAsia="Times New Roman" w:hAnsi="Palatino Linotype" w:cs="Times New Roman"/>
          <w:b/>
          <w:i/>
          <w:lang w:eastAsia="es-ES"/>
        </w:rPr>
        <w:t>[Sic]</w:t>
      </w:r>
    </w:p>
    <w:p w14:paraId="02B47B11" w14:textId="77777777" w:rsidR="005E1ACF" w:rsidRPr="006F10CA" w:rsidRDefault="005E1ACF" w:rsidP="00A14FAA">
      <w:pPr>
        <w:spacing w:after="0" w:line="360" w:lineRule="auto"/>
        <w:jc w:val="both"/>
        <w:rPr>
          <w:rFonts w:ascii="Palatino Linotype" w:eastAsia="Times New Roman" w:hAnsi="Palatino Linotype" w:cs="Times New Roman"/>
          <w:sz w:val="24"/>
          <w:szCs w:val="24"/>
          <w:lang w:eastAsia="es-ES"/>
        </w:rPr>
      </w:pPr>
    </w:p>
    <w:p w14:paraId="60E1EEA6" w14:textId="77777777" w:rsidR="005E1ACF" w:rsidRPr="006F10CA" w:rsidRDefault="005E1ACF" w:rsidP="00A14FAA">
      <w:pPr>
        <w:spacing w:after="0" w:line="360" w:lineRule="auto"/>
        <w:jc w:val="both"/>
        <w:rPr>
          <w:rFonts w:ascii="Palatino Linotype" w:eastAsia="Times New Roman" w:hAnsi="Palatino Linotype" w:cs="Times New Roman"/>
          <w:sz w:val="24"/>
          <w:szCs w:val="24"/>
          <w:lang w:eastAsia="es-ES"/>
        </w:rPr>
      </w:pPr>
      <w:r w:rsidRPr="006F10CA">
        <w:rPr>
          <w:rFonts w:ascii="Palatino Linotype" w:eastAsia="Times New Roman" w:hAnsi="Palatino Linotype" w:cs="Times New Roman"/>
          <w:sz w:val="24"/>
          <w:szCs w:val="24"/>
          <w:lang w:eastAsia="es-ES"/>
        </w:rPr>
        <w:t xml:space="preserve">Así que la obligación de los </w:t>
      </w:r>
      <w:r w:rsidRPr="006F10CA">
        <w:rPr>
          <w:rFonts w:ascii="Palatino Linotype" w:eastAsia="Times New Roman" w:hAnsi="Palatino Linotype" w:cs="Times New Roman"/>
          <w:b/>
          <w:sz w:val="24"/>
          <w:szCs w:val="24"/>
          <w:lang w:eastAsia="es-ES"/>
        </w:rPr>
        <w:t>Sujetos Obligados</w:t>
      </w:r>
      <w:r w:rsidRPr="006F10CA">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F10CA">
        <w:rPr>
          <w:rFonts w:ascii="Palatino Linotype" w:eastAsia="Times New Roman" w:hAnsi="Palatino Linotype" w:cs="Times New Roman"/>
          <w:bCs/>
          <w:sz w:val="24"/>
          <w:szCs w:val="24"/>
          <w:lang w:eastAsia="es-ES"/>
        </w:rPr>
        <w:t>de la Ley local en la materia, que se reproduce de la siguiente forma</w:t>
      </w:r>
      <w:r w:rsidRPr="006F10CA">
        <w:rPr>
          <w:rFonts w:ascii="Palatino Linotype" w:eastAsia="Times New Roman" w:hAnsi="Palatino Linotype" w:cs="Times New Roman"/>
          <w:sz w:val="24"/>
          <w:szCs w:val="24"/>
          <w:lang w:eastAsia="es-ES"/>
        </w:rPr>
        <w:t>:</w:t>
      </w:r>
    </w:p>
    <w:p w14:paraId="568D4E57" w14:textId="77777777" w:rsidR="005E1ACF" w:rsidRPr="006F10CA" w:rsidRDefault="005E1ACF" w:rsidP="00A14FAA">
      <w:pPr>
        <w:spacing w:after="0" w:line="360" w:lineRule="auto"/>
        <w:jc w:val="both"/>
        <w:rPr>
          <w:rFonts w:ascii="Palatino Linotype" w:eastAsia="Times New Roman" w:hAnsi="Palatino Linotype" w:cs="Times New Roman"/>
          <w:sz w:val="24"/>
          <w:szCs w:val="24"/>
          <w:lang w:eastAsia="es-ES"/>
        </w:rPr>
      </w:pPr>
    </w:p>
    <w:p w14:paraId="06035000" w14:textId="77777777" w:rsidR="005E1ACF" w:rsidRPr="006F10CA" w:rsidRDefault="005E1ACF" w:rsidP="00A14FAA">
      <w:pPr>
        <w:spacing w:after="0" w:line="240" w:lineRule="auto"/>
        <w:ind w:left="567" w:right="567"/>
        <w:jc w:val="both"/>
        <w:rPr>
          <w:rFonts w:ascii="Palatino Linotype" w:eastAsia="Times New Roman" w:hAnsi="Palatino Linotype" w:cs="Arial"/>
          <w:b/>
          <w:i/>
          <w:sz w:val="24"/>
          <w:szCs w:val="24"/>
          <w:lang w:eastAsia="es-ES"/>
        </w:rPr>
      </w:pPr>
      <w:r w:rsidRPr="006F10CA">
        <w:rPr>
          <w:rFonts w:ascii="Palatino Linotype" w:eastAsia="Times New Roman" w:hAnsi="Palatino Linotype" w:cs="Arial"/>
          <w:i/>
          <w:sz w:val="24"/>
          <w:szCs w:val="24"/>
          <w:lang w:eastAsia="es-ES"/>
        </w:rPr>
        <w:t>“</w:t>
      </w:r>
      <w:r w:rsidRPr="006F10CA">
        <w:rPr>
          <w:rFonts w:ascii="Palatino Linotype" w:eastAsia="Times New Roman" w:hAnsi="Palatino Linotype" w:cs="Arial"/>
          <w:b/>
          <w:bCs/>
          <w:i/>
          <w:sz w:val="24"/>
          <w:szCs w:val="24"/>
          <w:lang w:eastAsia="es-ES"/>
        </w:rPr>
        <w:t>Artículo 166.</w:t>
      </w:r>
      <w:r w:rsidRPr="006F10CA">
        <w:rPr>
          <w:rFonts w:ascii="Palatino Linotype" w:eastAsia="Times New Roman" w:hAnsi="Palatino Linotype" w:cs="Arial"/>
          <w:i/>
          <w:sz w:val="24"/>
          <w:szCs w:val="24"/>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F10CA">
        <w:rPr>
          <w:rFonts w:ascii="Palatino Linotype" w:eastAsia="Times New Roman" w:hAnsi="Palatino Linotype" w:cs="Arial"/>
          <w:b/>
          <w:i/>
          <w:sz w:val="24"/>
          <w:szCs w:val="24"/>
          <w:lang w:eastAsia="es-ES"/>
        </w:rPr>
        <w:t>[Sic]</w:t>
      </w:r>
    </w:p>
    <w:p w14:paraId="4820D529" w14:textId="77777777" w:rsidR="005E1ACF" w:rsidRPr="006F10CA" w:rsidRDefault="005E1ACF" w:rsidP="00A14FAA">
      <w:pPr>
        <w:tabs>
          <w:tab w:val="left" w:pos="709"/>
        </w:tabs>
        <w:spacing w:after="0" w:line="360" w:lineRule="auto"/>
        <w:ind w:right="51"/>
        <w:jc w:val="both"/>
        <w:rPr>
          <w:rFonts w:ascii="Palatino Linotype" w:hAnsi="Palatino Linotype"/>
          <w:sz w:val="24"/>
          <w:szCs w:val="24"/>
        </w:rPr>
      </w:pPr>
    </w:p>
    <w:p w14:paraId="2E9E5279" w14:textId="6044F008" w:rsidR="005E1ACF" w:rsidRPr="006F10CA" w:rsidRDefault="005E1ACF" w:rsidP="00A14FAA">
      <w:pPr>
        <w:spacing w:after="0" w:line="360" w:lineRule="auto"/>
        <w:jc w:val="both"/>
        <w:rPr>
          <w:rFonts w:ascii="Palatino Linotype" w:hAnsi="Palatino Linotype"/>
          <w:sz w:val="24"/>
          <w:szCs w:val="24"/>
        </w:rPr>
      </w:pPr>
      <w:r w:rsidRPr="006F10CA">
        <w:rPr>
          <w:rFonts w:ascii="Palatino Linotype" w:hAnsi="Palatino Linotype"/>
          <w:sz w:val="24"/>
          <w:szCs w:val="24"/>
        </w:rPr>
        <w:t xml:space="preserve">Una vez sentado lo anterior, es procedente mencionar que mediante la solicitud de información </w:t>
      </w:r>
      <w:r w:rsidRPr="006F10CA">
        <w:rPr>
          <w:rFonts w:ascii="Palatino Linotype" w:hAnsi="Palatino Linotype"/>
          <w:b/>
          <w:bCs/>
          <w:sz w:val="24"/>
          <w:szCs w:val="24"/>
        </w:rPr>
        <w:t xml:space="preserve">00030/DIFHUEHUET/IP/2022 </w:t>
      </w:r>
      <w:r w:rsidRPr="006F10CA">
        <w:rPr>
          <w:rFonts w:ascii="Palatino Linotype" w:hAnsi="Palatino Linotype"/>
          <w:sz w:val="24"/>
          <w:szCs w:val="24"/>
        </w:rPr>
        <w:t xml:space="preserve">se advierte que fueron formulados </w:t>
      </w:r>
      <w:r w:rsidRPr="006F10CA">
        <w:rPr>
          <w:rFonts w:ascii="Palatino Linotype" w:hAnsi="Palatino Linotype"/>
          <w:b/>
          <w:bCs/>
          <w:sz w:val="24"/>
          <w:szCs w:val="24"/>
        </w:rPr>
        <w:t xml:space="preserve">401 -cuatrocientos y un- </w:t>
      </w:r>
      <w:r w:rsidRPr="006F10CA">
        <w:rPr>
          <w:rFonts w:ascii="Palatino Linotype" w:hAnsi="Palatino Linotype"/>
          <w:sz w:val="24"/>
          <w:szCs w:val="24"/>
        </w:rPr>
        <w:t>requerimientos que giran en torno a 34 ejes temáticos: área coordinadora de archivos; sistema institucional de archivos; grupo interdisciplinario; sistema de administración de archivos y gestión documental; comité de transparencia; comité de selección municipal; cuadro general de clasificación archivística; catálogo de disposición documental; inventarios de archivo de trámite, concentración e histórico;  guía de archivo documental; índice de expedientes clasificados como reservados</w:t>
      </w:r>
      <w:r w:rsidRPr="006F10CA">
        <w:rPr>
          <w:rFonts w:ascii="Palatino Linotype" w:hAnsi="Palatino Linotype"/>
          <w:sz w:val="24"/>
          <w:szCs w:val="24"/>
          <w:u w:val="single"/>
        </w:rPr>
        <w:t>;</w:t>
      </w:r>
      <w:r w:rsidRPr="006F10CA">
        <w:rPr>
          <w:rFonts w:ascii="Palatino Linotype" w:hAnsi="Palatino Linotype"/>
          <w:sz w:val="24"/>
          <w:szCs w:val="24"/>
        </w:rPr>
        <w:t xml:space="preserve"> calendario de caducidades; archivos de trámite; archivo de concentración; archivo histórico;  programa anual de desarrollo archivístico;  programa de preservación </w:t>
      </w:r>
      <w:r w:rsidRPr="006F10CA">
        <w:rPr>
          <w:rFonts w:ascii="Palatino Linotype" w:hAnsi="Palatino Linotype"/>
          <w:sz w:val="24"/>
          <w:szCs w:val="24"/>
        </w:rPr>
        <w:lastRenderedPageBreak/>
        <w:t>digital;  seguridad de la información;  seguridad de documentos electrónicos y expedientes digitales;  archivación;  transferencia primaria;  transferencia secundaria;  digitalización; selección final; administración de archivos de trámite; capacitación archivística; préstamo de documentos;  difusión; seguridad en los archivos; control de archivos; entrega-recepción de archivos; documentación clasificada; documentación siniestrada; control de archivos.</w:t>
      </w:r>
    </w:p>
    <w:p w14:paraId="0ACEB7DD" w14:textId="77777777" w:rsidR="005E1ACF" w:rsidRPr="006F10CA" w:rsidRDefault="005E1ACF" w:rsidP="00A14FAA">
      <w:pPr>
        <w:spacing w:after="0" w:line="360" w:lineRule="auto"/>
        <w:jc w:val="both"/>
        <w:rPr>
          <w:rFonts w:ascii="Palatino Linotype" w:hAnsi="Palatino Linotype" w:cs="Arial"/>
          <w:sz w:val="24"/>
          <w:szCs w:val="24"/>
        </w:rPr>
      </w:pPr>
    </w:p>
    <w:p w14:paraId="37704CD6" w14:textId="77777777" w:rsidR="005E1ACF" w:rsidRPr="006F10CA" w:rsidRDefault="005E1ACF"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A408661" w14:textId="77777777" w:rsidR="005E1ACF" w:rsidRPr="006F10CA" w:rsidRDefault="005E1ACF" w:rsidP="00A14FAA">
      <w:pPr>
        <w:spacing w:after="0" w:line="360" w:lineRule="auto"/>
        <w:jc w:val="both"/>
        <w:rPr>
          <w:rFonts w:ascii="Palatino Linotype" w:hAnsi="Palatino Linotype" w:cs="Arial"/>
          <w:sz w:val="24"/>
          <w:szCs w:val="24"/>
        </w:rPr>
      </w:pPr>
    </w:p>
    <w:p w14:paraId="487032DF" w14:textId="492D36AC" w:rsidR="005E1ACF" w:rsidRPr="006F10CA" w:rsidRDefault="005E1ACF" w:rsidP="00A14FAA">
      <w:pPr>
        <w:tabs>
          <w:tab w:val="left" w:pos="709"/>
        </w:tabs>
        <w:spacing w:after="0" w:line="360" w:lineRule="auto"/>
        <w:ind w:right="51"/>
        <w:jc w:val="both"/>
        <w:rPr>
          <w:rFonts w:ascii="Palatino Linotype" w:hAnsi="Palatino Linotype"/>
          <w:bCs/>
          <w:sz w:val="24"/>
          <w:szCs w:val="24"/>
          <w:lang w:val="es-419"/>
        </w:rPr>
      </w:pPr>
      <w:r w:rsidRPr="006F10CA">
        <w:rPr>
          <w:rFonts w:ascii="Palatino Linotype" w:hAnsi="Palatino Linotype"/>
          <w:sz w:val="24"/>
          <w:szCs w:val="24"/>
        </w:rPr>
        <w:t xml:space="preserve">Bajo estas líneas argumentativas, como se mencionó en el antecedente segundo, </w:t>
      </w:r>
      <w:r w:rsidRPr="006F10CA">
        <w:rPr>
          <w:rFonts w:ascii="Palatino Linotype" w:hAnsi="Palatino Linotype"/>
          <w:b/>
          <w:sz w:val="24"/>
          <w:szCs w:val="24"/>
        </w:rPr>
        <w:t xml:space="preserve">El Sujeto Obligado </w:t>
      </w:r>
      <w:r w:rsidRPr="006F10CA">
        <w:rPr>
          <w:rFonts w:ascii="Palatino Linotype" w:hAnsi="Palatino Linotype"/>
          <w:sz w:val="24"/>
          <w:szCs w:val="24"/>
        </w:rPr>
        <w:t xml:space="preserve">en fecha </w:t>
      </w:r>
      <w:r w:rsidR="00D142F2" w:rsidRPr="006F10CA">
        <w:rPr>
          <w:rFonts w:ascii="Palatino Linotype" w:hAnsi="Palatino Linotype"/>
          <w:sz w:val="24"/>
          <w:szCs w:val="24"/>
        </w:rPr>
        <w:t>treinta</w:t>
      </w:r>
      <w:r w:rsidRPr="006F10CA">
        <w:rPr>
          <w:rFonts w:ascii="Palatino Linotype" w:hAnsi="Palatino Linotype"/>
          <w:sz w:val="24"/>
          <w:szCs w:val="24"/>
        </w:rPr>
        <w:t xml:space="preserve"> de noviembre de</w:t>
      </w:r>
      <w:r w:rsidRPr="006F10CA">
        <w:rPr>
          <w:rFonts w:ascii="Palatino Linotype" w:hAnsi="Palatino Linotype"/>
          <w:sz w:val="24"/>
          <w:szCs w:val="24"/>
          <w:lang w:val="es-419"/>
        </w:rPr>
        <w:t xml:space="preserve"> dos mil veintidós</w:t>
      </w:r>
      <w:r w:rsidR="00D142F2" w:rsidRPr="006F10CA">
        <w:rPr>
          <w:rFonts w:ascii="Palatino Linotype" w:hAnsi="Palatino Linotype"/>
          <w:sz w:val="24"/>
          <w:szCs w:val="24"/>
          <w:lang w:val="es-419"/>
        </w:rPr>
        <w:t>,</w:t>
      </w:r>
      <w:r w:rsidRPr="006F10CA">
        <w:rPr>
          <w:rFonts w:ascii="Palatino Linotype" w:hAnsi="Palatino Linotype"/>
          <w:sz w:val="24"/>
          <w:szCs w:val="24"/>
          <w:lang w:val="es-419"/>
        </w:rPr>
        <w:t xml:space="preserve"> </w:t>
      </w:r>
      <w:r w:rsidRPr="006F10CA">
        <w:rPr>
          <w:rFonts w:ascii="Palatino Linotype" w:hAnsi="Palatino Linotype"/>
          <w:sz w:val="24"/>
          <w:szCs w:val="24"/>
        </w:rPr>
        <w:t xml:space="preserve">rindió su respuesta a la solicitud de información formulada por </w:t>
      </w:r>
      <w:r w:rsidRPr="006F10CA">
        <w:rPr>
          <w:rFonts w:ascii="Palatino Linotype" w:hAnsi="Palatino Linotype"/>
          <w:b/>
          <w:sz w:val="24"/>
          <w:szCs w:val="24"/>
        </w:rPr>
        <w:t xml:space="preserve">La Recurrente, </w:t>
      </w:r>
      <w:r w:rsidRPr="006F10CA">
        <w:rPr>
          <w:rFonts w:ascii="Palatino Linotype" w:hAnsi="Palatino Linotype"/>
          <w:bCs/>
          <w:sz w:val="24"/>
          <w:szCs w:val="24"/>
        </w:rPr>
        <w:t xml:space="preserve">remitiendo para tal efecto dos archivos electrónicos </w:t>
      </w:r>
      <w:r w:rsidRPr="006F10CA">
        <w:rPr>
          <w:rFonts w:ascii="Palatino Linotype" w:hAnsi="Palatino Linotype"/>
          <w:bCs/>
          <w:sz w:val="24"/>
          <w:szCs w:val="24"/>
          <w:lang w:val="es-419"/>
        </w:rPr>
        <w:t>que contiene los documentos siguientes:</w:t>
      </w:r>
    </w:p>
    <w:p w14:paraId="135C639D" w14:textId="77777777" w:rsidR="005E1ACF" w:rsidRPr="006F10CA" w:rsidRDefault="005E1ACF" w:rsidP="00A14FAA">
      <w:pPr>
        <w:tabs>
          <w:tab w:val="left" w:pos="709"/>
        </w:tabs>
        <w:spacing w:after="0" w:line="360" w:lineRule="auto"/>
        <w:ind w:right="51"/>
        <w:jc w:val="both"/>
        <w:rPr>
          <w:rFonts w:ascii="Palatino Linotype" w:hAnsi="Palatino Linotype"/>
          <w:bCs/>
          <w:sz w:val="24"/>
          <w:szCs w:val="24"/>
          <w:lang w:val="es-419"/>
        </w:rPr>
      </w:pPr>
    </w:p>
    <w:p w14:paraId="0E2A833E" w14:textId="243F23CF" w:rsidR="002C1F1D" w:rsidRPr="006F10CA" w:rsidRDefault="002C1F1D" w:rsidP="00A14FAA">
      <w:pPr>
        <w:pStyle w:val="Prrafodelista"/>
        <w:numPr>
          <w:ilvl w:val="0"/>
          <w:numId w:val="9"/>
        </w:numPr>
        <w:tabs>
          <w:tab w:val="left" w:pos="709"/>
        </w:tabs>
        <w:spacing w:after="0" w:line="360" w:lineRule="auto"/>
        <w:ind w:right="51"/>
        <w:contextualSpacing w:val="0"/>
        <w:jc w:val="both"/>
        <w:rPr>
          <w:rFonts w:ascii="Palatino Linotype" w:hAnsi="Palatino Linotype"/>
          <w:bCs/>
          <w:lang w:val="es-419"/>
        </w:rPr>
      </w:pPr>
      <w:r w:rsidRPr="006F10CA">
        <w:rPr>
          <w:rFonts w:ascii="Palatino Linotype" w:hAnsi="Palatino Linotype"/>
          <w:b/>
          <w:lang w:val="es-419"/>
        </w:rPr>
        <w:t xml:space="preserve">ACTAS DE INEXISTENCIA (1).pdf: </w:t>
      </w:r>
      <w:r w:rsidRPr="006F10CA">
        <w:rPr>
          <w:rFonts w:ascii="Palatino Linotype" w:hAnsi="Palatino Linotype"/>
          <w:bCs/>
          <w:lang w:val="es-419"/>
        </w:rPr>
        <w:t xml:space="preserve">Consistente en el Acta de la Tercera Sesión Extraordinaria del Comité de Transparencia del Sujeto Obligado, de fecha once de </w:t>
      </w:r>
      <w:r w:rsidRPr="006F10CA">
        <w:rPr>
          <w:rFonts w:ascii="Palatino Linotype" w:hAnsi="Palatino Linotype"/>
          <w:bCs/>
          <w:lang w:val="es-419"/>
        </w:rPr>
        <w:lastRenderedPageBreak/>
        <w:t>junio de dos mil veintidós, en la que se confirma la inexistencia de los documentos de la información solicitada en la solicitud de información 000333/HUEHUETI/IP/2022, recaída en el Recurso de Revisión 1084/INFOEM/IP/RR/2022.</w:t>
      </w:r>
    </w:p>
    <w:p w14:paraId="23D6A258" w14:textId="77777777" w:rsidR="0024368F" w:rsidRPr="006F10CA" w:rsidRDefault="0024368F" w:rsidP="00A14FAA">
      <w:pPr>
        <w:pStyle w:val="Prrafodelista"/>
        <w:tabs>
          <w:tab w:val="left" w:pos="709"/>
        </w:tabs>
        <w:spacing w:after="0" w:line="360" w:lineRule="auto"/>
        <w:ind w:right="51"/>
        <w:contextualSpacing w:val="0"/>
        <w:jc w:val="both"/>
        <w:rPr>
          <w:rFonts w:ascii="Palatino Linotype" w:hAnsi="Palatino Linotype"/>
          <w:bCs/>
          <w:lang w:val="es-419"/>
        </w:rPr>
      </w:pPr>
    </w:p>
    <w:p w14:paraId="4B21590C" w14:textId="16F499A1" w:rsidR="0024368F" w:rsidRPr="006F10CA" w:rsidRDefault="0024368F" w:rsidP="00A14FAA">
      <w:pPr>
        <w:pStyle w:val="Prrafodelista"/>
        <w:numPr>
          <w:ilvl w:val="0"/>
          <w:numId w:val="9"/>
        </w:numPr>
        <w:tabs>
          <w:tab w:val="left" w:pos="709"/>
        </w:tabs>
        <w:spacing w:after="0" w:line="360" w:lineRule="auto"/>
        <w:ind w:right="51"/>
        <w:contextualSpacing w:val="0"/>
        <w:jc w:val="both"/>
        <w:rPr>
          <w:rFonts w:ascii="Palatino Linotype" w:hAnsi="Palatino Linotype"/>
          <w:bCs/>
          <w:lang w:val="es-419"/>
        </w:rPr>
      </w:pPr>
      <w:r w:rsidRPr="006F10CA">
        <w:rPr>
          <w:rFonts w:ascii="Palatino Linotype" w:hAnsi="Palatino Linotype"/>
          <w:b/>
          <w:lang w:val="es-419"/>
        </w:rPr>
        <w:t xml:space="preserve">202211301504.pdf: </w:t>
      </w:r>
      <w:r w:rsidRPr="006F10CA">
        <w:rPr>
          <w:rFonts w:ascii="Palatino Linotype" w:hAnsi="Palatino Linotype"/>
          <w:bCs/>
          <w:lang w:val="es-419"/>
        </w:rPr>
        <w:t>Oficio número DIF/TRANS30/2022, a través del cual el Titular de la Unidad de Transparencia informó a la particular, que con base a la estructura organizacional del SMDIF de Huehuetoca, no se cuenta con ninguna coordinación y/o Jefatura a  cargo del archivo, sin embargo, la información referente al archivo del Organismo se lleva a en conjunto con la Coordinación Municipal de Archivo del Ayuntamiento, señalando asimismo que se anexa copia de la Tercera Sesión Extraordinaria del Comité de Transparencia del Sujeto Obligado, tal y como se advierte a continuación:</w:t>
      </w:r>
    </w:p>
    <w:p w14:paraId="63660E3A" w14:textId="77777777" w:rsidR="0024368F" w:rsidRPr="006F10CA" w:rsidRDefault="0024368F" w:rsidP="00A14FAA">
      <w:pPr>
        <w:pStyle w:val="Prrafodelista"/>
        <w:spacing w:after="0"/>
        <w:rPr>
          <w:rFonts w:ascii="Palatino Linotype" w:hAnsi="Palatino Linotype"/>
          <w:bCs/>
          <w:lang w:val="es-419"/>
        </w:rPr>
      </w:pPr>
    </w:p>
    <w:p w14:paraId="34F62E96" w14:textId="38E72E41" w:rsidR="0024368F" w:rsidRPr="006F10CA" w:rsidRDefault="00C347BC" w:rsidP="00A14FAA">
      <w:pPr>
        <w:tabs>
          <w:tab w:val="left" w:pos="709"/>
        </w:tabs>
        <w:spacing w:after="0" w:line="360" w:lineRule="auto"/>
        <w:ind w:right="51"/>
        <w:jc w:val="center"/>
        <w:rPr>
          <w:rFonts w:ascii="Palatino Linotype" w:hAnsi="Palatino Linotype"/>
          <w:bCs/>
          <w:lang w:val="es-419"/>
        </w:rPr>
      </w:pPr>
      <w:r w:rsidRPr="006F10CA">
        <w:rPr>
          <w:noProof/>
          <w:lang w:eastAsia="es-MX"/>
          <w14:ligatures w14:val="standardContextual"/>
        </w:rPr>
        <w:lastRenderedPageBreak/>
        <w:drawing>
          <wp:inline distT="0" distB="0" distL="0" distR="0" wp14:anchorId="17E63A33" wp14:editId="27F741D8">
            <wp:extent cx="4209690" cy="5529544"/>
            <wp:effectExtent l="95250" t="133350" r="95885" b="128905"/>
            <wp:docPr id="787720718"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20718" name="Imagen 1" descr="Interfaz de usuario gráfica, Texto, Aplicación, Word&#10;&#10;Descripción generada automáticamente"/>
                    <pic:cNvPicPr/>
                  </pic:nvPicPr>
                  <pic:blipFill rotWithShape="1">
                    <a:blip r:embed="rId11"/>
                    <a:srcRect l="59299" t="21566" r="11048" b="9189"/>
                    <a:stretch/>
                  </pic:blipFill>
                  <pic:spPr bwMode="auto">
                    <a:xfrm>
                      <a:off x="0" y="0"/>
                      <a:ext cx="4240612" cy="55701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672080" w14:textId="77777777" w:rsidR="00CE01E5" w:rsidRPr="006F10CA" w:rsidRDefault="00CE01E5" w:rsidP="00A14FAA">
      <w:pPr>
        <w:tabs>
          <w:tab w:val="left" w:pos="709"/>
        </w:tabs>
        <w:spacing w:after="0" w:line="360" w:lineRule="auto"/>
        <w:ind w:right="51"/>
        <w:jc w:val="both"/>
        <w:rPr>
          <w:rFonts w:ascii="Palatino Linotype" w:hAnsi="Palatino Linotype"/>
          <w:bCs/>
          <w:lang w:val="es-419"/>
        </w:rPr>
      </w:pPr>
    </w:p>
    <w:p w14:paraId="3D743F69" w14:textId="6236A4EB" w:rsidR="00CE01E5" w:rsidRPr="006F10CA" w:rsidRDefault="00CE01E5" w:rsidP="00A14FAA">
      <w:pPr>
        <w:tabs>
          <w:tab w:val="left" w:pos="709"/>
        </w:tabs>
        <w:spacing w:after="0" w:line="360" w:lineRule="auto"/>
        <w:ind w:right="51"/>
        <w:jc w:val="both"/>
        <w:rPr>
          <w:rFonts w:ascii="Palatino Linotype" w:hAnsi="Palatino Linotype" w:cs="Arial"/>
          <w:sz w:val="24"/>
          <w:szCs w:val="24"/>
        </w:rPr>
      </w:pPr>
      <w:r w:rsidRPr="006F10CA">
        <w:rPr>
          <w:rFonts w:ascii="Palatino Linotype" w:hAnsi="Palatino Linotype"/>
          <w:bCs/>
          <w:sz w:val="24"/>
          <w:szCs w:val="24"/>
          <w:lang w:val="es-419"/>
        </w:rPr>
        <w:t xml:space="preserve">Cabe resaltar que de la información remitida en respuesta por el Sujeto Obligado a través del cual adjuntó el Acta correspondiente a la Tercera Sesión Extraordinaria del Comité de Transparencia del </w:t>
      </w:r>
      <w:r w:rsidRPr="006F10CA">
        <w:rPr>
          <w:rFonts w:ascii="Palatino Linotype" w:hAnsi="Palatino Linotype" w:cs="Arial"/>
          <w:sz w:val="24"/>
          <w:szCs w:val="24"/>
        </w:rPr>
        <w:t xml:space="preserve">Sistema municipal Para el Desarrollo Integral de la </w:t>
      </w:r>
      <w:r w:rsidRPr="006F10CA">
        <w:rPr>
          <w:rFonts w:ascii="Palatino Linotype" w:hAnsi="Palatino Linotype" w:cs="Arial"/>
          <w:sz w:val="24"/>
          <w:szCs w:val="24"/>
        </w:rPr>
        <w:lastRenderedPageBreak/>
        <w:t xml:space="preserve">Familia de Huehuetoca, si bien, se advierte dentro de su contenido el acuerdo de inexistencia de la información requerida, esto fue acordado para lo que respecta a la solicitud de información 00033/HUEHUETO/IP/2022, </w:t>
      </w:r>
      <w:r w:rsidR="00FE5624" w:rsidRPr="006F10CA">
        <w:rPr>
          <w:rFonts w:ascii="Palatino Linotype" w:hAnsi="Palatino Linotype" w:cs="Arial"/>
          <w:sz w:val="24"/>
          <w:szCs w:val="24"/>
        </w:rPr>
        <w:t>por lo tanto se desestima el acuerdo de inexistencia que se pretende aplicar a la solicitud de información de 0003</w:t>
      </w:r>
      <w:r w:rsidR="00A272EB" w:rsidRPr="006F10CA">
        <w:rPr>
          <w:rFonts w:ascii="Palatino Linotype" w:hAnsi="Palatino Linotype" w:cs="Arial"/>
          <w:sz w:val="24"/>
          <w:szCs w:val="24"/>
        </w:rPr>
        <w:t>0</w:t>
      </w:r>
      <w:r w:rsidR="00FE5624" w:rsidRPr="006F10CA">
        <w:rPr>
          <w:rFonts w:ascii="Palatino Linotype" w:hAnsi="Palatino Linotype" w:cs="Arial"/>
          <w:sz w:val="24"/>
          <w:szCs w:val="24"/>
        </w:rPr>
        <w:t xml:space="preserve">/HUEHUETO/IP/2022; esto en concordancia con lo establecido en el </w:t>
      </w:r>
      <w:r w:rsidR="00FE5624" w:rsidRPr="006F10CA">
        <w:rPr>
          <w:rFonts w:ascii="Palatino Linotype" w:hAnsi="Palatino Linotype" w:cs="Arial"/>
          <w:b/>
          <w:bCs/>
          <w:sz w:val="24"/>
          <w:szCs w:val="24"/>
        </w:rPr>
        <w:t>numeral Sexto de los Lineamientos Generales en Materia de Clasificación y Desclasificación de la Información, así como para la elaboración de Versiones Públicas</w:t>
      </w:r>
      <w:r w:rsidR="00FE5624" w:rsidRPr="006F10CA">
        <w:rPr>
          <w:rFonts w:ascii="Palatino Linotype" w:hAnsi="Palatino Linotype" w:cs="Arial"/>
          <w:sz w:val="24"/>
          <w:szCs w:val="24"/>
        </w:rPr>
        <w:t>, el cual dispone lo siguiente:</w:t>
      </w:r>
    </w:p>
    <w:p w14:paraId="3A7EB907" w14:textId="77777777" w:rsidR="00D067F3" w:rsidRPr="006F10CA" w:rsidRDefault="00D067F3" w:rsidP="00A14FAA">
      <w:pPr>
        <w:tabs>
          <w:tab w:val="left" w:pos="709"/>
        </w:tabs>
        <w:spacing w:after="0" w:line="360" w:lineRule="auto"/>
        <w:ind w:right="51"/>
        <w:jc w:val="both"/>
        <w:rPr>
          <w:rFonts w:ascii="Palatino Linotype" w:hAnsi="Palatino Linotype" w:cs="Arial"/>
          <w:sz w:val="24"/>
          <w:szCs w:val="24"/>
        </w:rPr>
      </w:pPr>
    </w:p>
    <w:p w14:paraId="2D3165A8" w14:textId="77777777" w:rsidR="00D067F3" w:rsidRPr="006F10CA" w:rsidRDefault="00D067F3" w:rsidP="00A14FAA">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6F10CA">
        <w:rPr>
          <w:rFonts w:ascii="Palatino Linotype" w:eastAsia="Times New Roman" w:hAnsi="Palatino Linotype" w:cs="Helvetica"/>
          <w:b/>
          <w:bCs/>
          <w:i/>
          <w:iCs/>
          <w:color w:val="2F2F2F"/>
          <w:lang w:eastAsia="es-MX"/>
        </w:rPr>
        <w:t>Sexto.</w:t>
      </w:r>
      <w:r w:rsidRPr="006F10CA">
        <w:rPr>
          <w:rFonts w:ascii="Palatino Linotype" w:eastAsia="Times New Roman" w:hAnsi="Palatino Linotype" w:cs="Helvetica"/>
          <w:i/>
          <w:iCs/>
          <w:color w:val="2F2F2F"/>
          <w:lang w:eastAsia="es-MX"/>
        </w:rPr>
        <w:t> </w:t>
      </w:r>
      <w:r w:rsidRPr="006F10CA">
        <w:rPr>
          <w:rFonts w:ascii="Palatino Linotype" w:eastAsia="Times New Roman" w:hAnsi="Palatino Linotype" w:cs="Helvetica"/>
          <w:b/>
          <w:bCs/>
          <w:i/>
          <w:iCs/>
          <w:color w:val="2F2F2F"/>
          <w:u w:val="single"/>
          <w:lang w:eastAsia="es-MX"/>
        </w:rPr>
        <w:t>Los sujetos obligados no podrán emitir acuerdos de carácter general ni particular</w:t>
      </w:r>
      <w:r w:rsidRPr="006F10CA">
        <w:rPr>
          <w:rFonts w:ascii="Palatino Linotype" w:eastAsia="Times New Roman" w:hAnsi="Palatino Linotype" w:cs="Helvetica"/>
          <w:i/>
          <w:iCs/>
          <w:color w:val="2F2F2F"/>
          <w:lang w:eastAsia="es-MX"/>
        </w:rPr>
        <w:t xml:space="preserve"> que clasifiquen documentos o expedientes como reservados,</w:t>
      </w:r>
      <w:r w:rsidRPr="006F10CA">
        <w:rPr>
          <w:rFonts w:ascii="Palatino Linotype" w:eastAsia="Times New Roman" w:hAnsi="Palatino Linotype" w:cs="Helvetica"/>
          <w:b/>
          <w:bCs/>
          <w:i/>
          <w:iCs/>
          <w:color w:val="2F2F2F"/>
          <w:u w:val="single"/>
          <w:lang w:eastAsia="es-MX"/>
        </w:rPr>
        <w:t xml:space="preserve"> ni clasificar documentos antes de que se genere la información o cuando éstos no obren en sus archivos.</w:t>
      </w:r>
    </w:p>
    <w:p w14:paraId="5B15B1CD" w14:textId="77777777" w:rsidR="00D067F3" w:rsidRPr="006F10CA" w:rsidRDefault="00D067F3" w:rsidP="00A14FAA">
      <w:pPr>
        <w:shd w:val="clear" w:color="auto" w:fill="FFFFFF"/>
        <w:spacing w:after="0" w:line="240" w:lineRule="auto"/>
        <w:ind w:left="567" w:right="567"/>
        <w:jc w:val="both"/>
        <w:rPr>
          <w:rFonts w:ascii="Palatino Linotype" w:eastAsia="Times New Roman" w:hAnsi="Palatino Linotype" w:cs="Arial"/>
          <w:i/>
          <w:iCs/>
          <w:color w:val="2F2F2F"/>
          <w:lang w:eastAsia="es-MX"/>
        </w:rPr>
      </w:pPr>
      <w:r w:rsidRPr="006F10CA">
        <w:rPr>
          <w:rFonts w:ascii="Palatino Linotype" w:eastAsia="Times New Roman" w:hAnsi="Palatino Linotype" w:cs="Helvetica"/>
          <w:i/>
          <w:iCs/>
          <w:color w:val="2F2F2F"/>
          <w:lang w:eastAsia="es-MX"/>
        </w:rPr>
        <w:t>La clasificación de información se realizará conforme a un análisis caso por caso, mediante la aplicación de la prueba de daño y de interés público.</w:t>
      </w:r>
    </w:p>
    <w:p w14:paraId="280E31FD" w14:textId="77777777" w:rsidR="00CE01E5" w:rsidRPr="006F10CA" w:rsidRDefault="00CE01E5" w:rsidP="00A14FAA">
      <w:pPr>
        <w:tabs>
          <w:tab w:val="left" w:pos="709"/>
        </w:tabs>
        <w:spacing w:after="0" w:line="360" w:lineRule="auto"/>
        <w:ind w:right="51"/>
        <w:jc w:val="both"/>
        <w:rPr>
          <w:rFonts w:ascii="Palatino Linotype" w:hAnsi="Palatino Linotype"/>
          <w:bCs/>
          <w:lang w:val="es-419"/>
        </w:rPr>
      </w:pPr>
    </w:p>
    <w:p w14:paraId="5323F71F" w14:textId="0ACBE16D" w:rsidR="00B15C88" w:rsidRPr="006F10CA" w:rsidRDefault="00B15C88" w:rsidP="00A14FAA">
      <w:pPr>
        <w:pStyle w:val="Prrafodelista"/>
        <w:widowControl w:val="0"/>
        <w:autoSpaceDE w:val="0"/>
        <w:autoSpaceDN w:val="0"/>
        <w:adjustRightInd w:val="0"/>
        <w:spacing w:after="0" w:line="360" w:lineRule="auto"/>
        <w:ind w:left="0"/>
        <w:jc w:val="both"/>
        <w:rPr>
          <w:rFonts w:ascii="Palatino Linotype" w:hAnsi="Palatino Linotype"/>
          <w:color w:val="000000" w:themeColor="text1"/>
          <w:sz w:val="24"/>
        </w:rPr>
      </w:pPr>
      <w:r w:rsidRPr="006F10CA">
        <w:rPr>
          <w:rFonts w:ascii="Palatino Linotype" w:hAnsi="Palatino Linotype"/>
          <w:color w:val="000000" w:themeColor="text1"/>
          <w:sz w:val="24"/>
        </w:rPr>
        <w:t xml:space="preserve">Derivado de lo anterior, la particular interpuso el Recurso de Revisión materia del presente asunto, adoleciéndose porque no se le hizo entrega de la información requerida. </w:t>
      </w:r>
    </w:p>
    <w:p w14:paraId="25CC4425" w14:textId="77777777" w:rsidR="00B15C88" w:rsidRPr="006F10CA" w:rsidRDefault="00B15C88" w:rsidP="00A14FAA">
      <w:pPr>
        <w:spacing w:after="0" w:line="360" w:lineRule="auto"/>
        <w:jc w:val="both"/>
        <w:rPr>
          <w:rFonts w:ascii="Palatino Linotype" w:hAnsi="Palatino Linotype"/>
          <w:color w:val="000000" w:themeColor="text1"/>
          <w:sz w:val="24"/>
          <w:lang w:eastAsia="es-MX"/>
        </w:rPr>
      </w:pPr>
    </w:p>
    <w:p w14:paraId="285EF7CA" w14:textId="09184AFB" w:rsidR="00B15C88" w:rsidRPr="006F10CA" w:rsidRDefault="00B15C88" w:rsidP="00A14FAA">
      <w:pPr>
        <w:spacing w:after="0" w:line="360" w:lineRule="auto"/>
        <w:jc w:val="both"/>
        <w:rPr>
          <w:rFonts w:ascii="Palatino Linotype" w:hAnsi="Palatino Linotype" w:cs="Arial"/>
          <w:color w:val="000000" w:themeColor="text1"/>
          <w:sz w:val="24"/>
          <w:lang w:eastAsia="es-MX"/>
        </w:rPr>
      </w:pPr>
      <w:r w:rsidRPr="006F10CA">
        <w:rPr>
          <w:rFonts w:ascii="Palatino Linotype" w:hAnsi="Palatino Linotype"/>
          <w:color w:val="000000" w:themeColor="text1"/>
          <w:sz w:val="24"/>
        </w:rPr>
        <w:t>Ahora bien, es importante señalar que</w:t>
      </w:r>
      <w:r w:rsidR="00E04A2A" w:rsidRPr="006F10CA">
        <w:rPr>
          <w:rFonts w:ascii="Palatino Linotype" w:hAnsi="Palatino Linotype"/>
          <w:color w:val="000000" w:themeColor="text1"/>
          <w:sz w:val="24"/>
        </w:rPr>
        <w:t xml:space="preserve"> tanto </w:t>
      </w:r>
      <w:r w:rsidRPr="006F10CA">
        <w:rPr>
          <w:rFonts w:ascii="Palatino Linotype" w:hAnsi="Palatino Linotype" w:cs="Arial"/>
          <w:b/>
          <w:color w:val="000000" w:themeColor="text1"/>
          <w:sz w:val="24"/>
        </w:rPr>
        <w:t>LA RECURRENTE</w:t>
      </w:r>
      <w:r w:rsidR="00E04A2A" w:rsidRPr="006F10CA">
        <w:rPr>
          <w:rFonts w:ascii="Palatino Linotype" w:hAnsi="Palatino Linotype" w:cs="Arial"/>
          <w:b/>
          <w:color w:val="000000" w:themeColor="text1"/>
          <w:sz w:val="24"/>
        </w:rPr>
        <w:t xml:space="preserve"> </w:t>
      </w:r>
      <w:r w:rsidR="00E04A2A" w:rsidRPr="006F10CA">
        <w:rPr>
          <w:rFonts w:ascii="Palatino Linotype" w:hAnsi="Palatino Linotype" w:cs="Arial"/>
          <w:bCs/>
          <w:color w:val="000000" w:themeColor="text1"/>
          <w:sz w:val="24"/>
        </w:rPr>
        <w:t>como el</w:t>
      </w:r>
      <w:r w:rsidR="00E04A2A" w:rsidRPr="006F10CA">
        <w:rPr>
          <w:rFonts w:ascii="Palatino Linotype" w:hAnsi="Palatino Linotype" w:cs="Arial"/>
          <w:b/>
          <w:color w:val="000000" w:themeColor="text1"/>
          <w:sz w:val="24"/>
        </w:rPr>
        <w:t xml:space="preserve"> SUJETO OBLIGADO </w:t>
      </w:r>
      <w:r w:rsidRPr="006F10CA">
        <w:rPr>
          <w:rFonts w:ascii="Palatino Linotype" w:hAnsi="Palatino Linotype" w:cs="Arial"/>
          <w:color w:val="000000" w:themeColor="text1"/>
          <w:sz w:val="24"/>
        </w:rPr>
        <w:t>no realiz</w:t>
      </w:r>
      <w:r w:rsidR="00E04A2A" w:rsidRPr="006F10CA">
        <w:rPr>
          <w:rFonts w:ascii="Palatino Linotype" w:hAnsi="Palatino Linotype" w:cs="Arial"/>
          <w:color w:val="000000" w:themeColor="text1"/>
          <w:sz w:val="24"/>
        </w:rPr>
        <w:t>aron</w:t>
      </w:r>
      <w:r w:rsidRPr="006F10CA">
        <w:rPr>
          <w:rFonts w:ascii="Palatino Linotype" w:hAnsi="Palatino Linotype" w:cs="Arial"/>
          <w:color w:val="000000" w:themeColor="text1"/>
          <w:sz w:val="24"/>
        </w:rPr>
        <w:t xml:space="preserve"> manifestaciones, alegatos o pruebas</w:t>
      </w:r>
      <w:r w:rsidR="00E04A2A" w:rsidRPr="006F10CA">
        <w:rPr>
          <w:rFonts w:ascii="Palatino Linotype" w:hAnsi="Palatino Linotype" w:cs="Arial"/>
          <w:color w:val="000000" w:themeColor="text1"/>
          <w:sz w:val="24"/>
        </w:rPr>
        <w:t>.</w:t>
      </w:r>
      <w:r w:rsidRPr="006F10CA">
        <w:rPr>
          <w:rFonts w:ascii="Palatino Linotype" w:hAnsi="Palatino Linotype" w:cs="Arial"/>
          <w:color w:val="000000" w:themeColor="text1"/>
          <w:sz w:val="24"/>
        </w:rPr>
        <w:t xml:space="preserve"> </w:t>
      </w:r>
    </w:p>
    <w:p w14:paraId="7453EFD0" w14:textId="77777777" w:rsidR="00B15C88" w:rsidRPr="006F10CA" w:rsidRDefault="00B15C88" w:rsidP="00A14FAA">
      <w:pPr>
        <w:spacing w:after="0" w:line="360" w:lineRule="auto"/>
        <w:jc w:val="both"/>
        <w:rPr>
          <w:rFonts w:ascii="Palatino Linotype" w:hAnsi="Palatino Linotype"/>
          <w:sz w:val="24"/>
          <w:szCs w:val="24"/>
        </w:rPr>
      </w:pPr>
    </w:p>
    <w:p w14:paraId="0764E52A" w14:textId="77777777" w:rsidR="00A272EB" w:rsidRPr="006F10CA" w:rsidRDefault="00A272EB" w:rsidP="00A14FAA">
      <w:pPr>
        <w:spacing w:after="0" w:line="360" w:lineRule="auto"/>
        <w:jc w:val="both"/>
        <w:rPr>
          <w:rFonts w:ascii="Palatino Linotype" w:hAnsi="Palatino Linotype"/>
          <w:sz w:val="24"/>
          <w:szCs w:val="24"/>
        </w:rPr>
      </w:pPr>
    </w:p>
    <w:p w14:paraId="0E6E3159" w14:textId="77777777" w:rsidR="00A272EB" w:rsidRPr="006F10CA" w:rsidRDefault="00A272EB" w:rsidP="00A14FAA">
      <w:pPr>
        <w:spacing w:after="0" w:line="360" w:lineRule="auto"/>
        <w:jc w:val="both"/>
        <w:rPr>
          <w:rFonts w:ascii="Palatino Linotype" w:hAnsi="Palatino Linotype"/>
          <w:sz w:val="24"/>
          <w:szCs w:val="24"/>
        </w:rPr>
      </w:pPr>
    </w:p>
    <w:p w14:paraId="47449BD4" w14:textId="658084A9" w:rsidR="000109EC" w:rsidRPr="006F10CA" w:rsidRDefault="000109EC" w:rsidP="00A14FAA">
      <w:pPr>
        <w:spacing w:after="0" w:line="360" w:lineRule="auto"/>
        <w:jc w:val="both"/>
        <w:rPr>
          <w:rFonts w:ascii="Palatino Linotype" w:eastAsia="Calibri" w:hAnsi="Palatino Linotype" w:cs="Times New Roman"/>
          <w:sz w:val="24"/>
          <w:szCs w:val="24"/>
          <w:lang w:val="es-ES_tradnl" w:eastAsia="es-ES"/>
        </w:rPr>
      </w:pPr>
      <w:r w:rsidRPr="006F10CA">
        <w:rPr>
          <w:rFonts w:ascii="Palatino Linotype" w:hAnsi="Palatino Linotype"/>
          <w:sz w:val="24"/>
          <w:szCs w:val="24"/>
        </w:rPr>
        <w:lastRenderedPageBreak/>
        <w:t xml:space="preserve">Acotado lo anterior, </w:t>
      </w:r>
      <w:r w:rsidRPr="006F10CA">
        <w:rPr>
          <w:rFonts w:ascii="Palatino Linotype" w:eastAsia="Calibri" w:hAnsi="Palatino Linotype" w:cs="Times New Roman"/>
          <w:sz w:val="24"/>
          <w:szCs w:val="24"/>
          <w:lang w:val="es-ES_tradnl" w:eastAsia="es-ES"/>
        </w:rPr>
        <w:t xml:space="preserve">del contenido de los requerimientos de información, podemos observar que la </w:t>
      </w:r>
      <w:r w:rsidRPr="006F10CA">
        <w:rPr>
          <w:rFonts w:ascii="Palatino Linotype" w:eastAsia="Calibri" w:hAnsi="Palatino Linotype" w:cs="Times New Roman"/>
          <w:b/>
          <w:sz w:val="24"/>
          <w:szCs w:val="24"/>
          <w:lang w:val="es-ES_tradnl" w:eastAsia="es-ES"/>
        </w:rPr>
        <w:t>Recurrente</w:t>
      </w:r>
      <w:r w:rsidRPr="006F10CA">
        <w:rPr>
          <w:rFonts w:ascii="Palatino Linotype" w:eastAsia="Calibri" w:hAnsi="Palatino Linotype" w:cs="Times New Roman"/>
          <w:sz w:val="24"/>
          <w:szCs w:val="24"/>
          <w:lang w:val="es-ES_tradnl" w:eastAsia="es-ES"/>
        </w:rPr>
        <w:t xml:space="preserve"> realiza sus requerimientos mediante cuestionamientos en la mayoría de ellos, es decir, no desea acceder a un soporte documental; atentos a ello, podemos concluir que no se está en presencia del ejercicio del derecho de acceso a la información, al tratarse de interrogantes que no se colman con la entrega de documentos, situación que conlleva a afirmar que se está en presencia del ejercicio del derecho de petición.</w:t>
      </w:r>
    </w:p>
    <w:p w14:paraId="2E1ADE32" w14:textId="77777777" w:rsidR="000109EC" w:rsidRPr="006F10CA" w:rsidRDefault="000109EC" w:rsidP="00A14FAA">
      <w:pPr>
        <w:spacing w:after="0" w:line="360" w:lineRule="auto"/>
        <w:jc w:val="both"/>
        <w:rPr>
          <w:rFonts w:ascii="Palatino Linotype" w:eastAsia="Calibri" w:hAnsi="Palatino Linotype" w:cs="Times New Roman"/>
          <w:sz w:val="24"/>
          <w:szCs w:val="24"/>
          <w:lang w:val="es-ES_tradnl" w:eastAsia="es-ES"/>
        </w:rPr>
      </w:pPr>
    </w:p>
    <w:p w14:paraId="57CAF742" w14:textId="77777777" w:rsidR="000109EC" w:rsidRPr="006F10CA" w:rsidRDefault="000109EC" w:rsidP="00A14FAA">
      <w:pPr>
        <w:spacing w:after="0" w:line="360" w:lineRule="auto"/>
        <w:jc w:val="both"/>
        <w:rPr>
          <w:rFonts w:ascii="Palatino Linotype" w:hAnsi="Palatino Linotype" w:cs="Arial"/>
          <w:sz w:val="24"/>
        </w:rPr>
      </w:pPr>
      <w:r w:rsidRPr="006F10CA">
        <w:rPr>
          <w:rFonts w:ascii="Palatino Linotype" w:eastAsia="Calibri" w:hAnsi="Palatino Linotype" w:cs="Times New Roman"/>
          <w:sz w:val="24"/>
          <w:szCs w:val="24"/>
          <w:lang w:val="es-ES_tradnl" w:eastAsia="es-ES"/>
        </w:rPr>
        <w:t xml:space="preserve">La entrega de una razón o un razonamiento por el </w:t>
      </w:r>
      <w:r w:rsidRPr="006F10CA">
        <w:rPr>
          <w:rFonts w:ascii="Palatino Linotype" w:eastAsia="Calibri" w:hAnsi="Palatino Linotype" w:cs="Times New Roman"/>
          <w:b/>
          <w:sz w:val="24"/>
          <w:szCs w:val="24"/>
          <w:lang w:val="es-ES_tradnl" w:eastAsia="es-ES"/>
        </w:rPr>
        <w:t>Sujeto Obligado</w:t>
      </w:r>
      <w:r w:rsidRPr="006F10CA">
        <w:rPr>
          <w:rFonts w:ascii="Palatino Linotype" w:eastAsia="Calibri" w:hAnsi="Palatino Linotype" w:cs="Times New Roman"/>
          <w:sz w:val="24"/>
          <w:szCs w:val="24"/>
          <w:lang w:val="es-ES_tradnl" w:eastAsia="es-ES"/>
        </w:rPr>
        <w:t xml:space="preserve"> no es algo que la Ley de Transparencia local establezca como atribución, derecho, facultad u obligación; pues ello implicaría un juicio de valor referente a las manifestaciones subjetivas del </w:t>
      </w:r>
      <w:r w:rsidRPr="006F10CA">
        <w:rPr>
          <w:rFonts w:ascii="Palatino Linotype" w:eastAsia="Calibri" w:hAnsi="Palatino Linotype" w:cs="Times New Roman"/>
          <w:b/>
          <w:sz w:val="24"/>
          <w:szCs w:val="24"/>
          <w:lang w:val="es-ES_tradnl" w:eastAsia="es-ES"/>
        </w:rPr>
        <w:t>Recurrente</w:t>
      </w:r>
      <w:r w:rsidRPr="006F10CA">
        <w:rPr>
          <w:rFonts w:ascii="Palatino Linotype" w:eastAsia="Calibri" w:hAnsi="Palatino Linotype" w:cs="Times New Roman"/>
          <w:sz w:val="24"/>
          <w:szCs w:val="24"/>
          <w:lang w:val="es-ES_tradnl" w:eastAsia="es-ES"/>
        </w:rPr>
        <w:t xml:space="preserve">. Los cuales, al constituir interrogantes, inquietudes y manifestaciones se satisfacen vía derecho de petición (consagrado en el artículo 8° Constitucional), no así en ejercicio del derecho de acceso a la información pública, no obstante, </w:t>
      </w:r>
      <w:r w:rsidRPr="006F10CA">
        <w:rPr>
          <w:rFonts w:ascii="Palatino Linotype" w:hAnsi="Palatino Linotype" w:cs="Arial"/>
          <w:sz w:val="24"/>
        </w:rPr>
        <w:t xml:space="preserve">si bien es cierto, en la solicitud se realiza en forma de cuestionamiento que no constituye un derecho de acceso a la información pública, también lo es que de acuerdo con el Criterio 16/17 del Instituto Nacional de Transparencia, Acceso a la Información y Protección de Datos Personales, </w:t>
      </w:r>
      <w:r w:rsidRPr="006F10CA">
        <w:rPr>
          <w:rFonts w:ascii="Palatino Linotype" w:hAnsi="Palatino Linotype" w:cs="Arial"/>
          <w:b/>
          <w:bCs/>
          <w:sz w:val="24"/>
          <w:u w:val="single"/>
        </w:rPr>
        <w:t>cuando los particulares presenten solicitudes de acceso a la información en donde no se identifica de forma precisa la documentación que pudiera colmar su pretensión, el Sujeto Obligado deberá otorgar una expresión documental</w:t>
      </w:r>
      <w:r w:rsidRPr="006F10CA">
        <w:rPr>
          <w:rFonts w:ascii="Palatino Linotype" w:hAnsi="Palatino Linotype" w:cs="Arial"/>
          <w:sz w:val="24"/>
        </w:rPr>
        <w:t xml:space="preserve">, tal como se prevé a continuación: </w:t>
      </w:r>
    </w:p>
    <w:p w14:paraId="207C89AD" w14:textId="77777777" w:rsidR="000109EC" w:rsidRPr="006F10CA" w:rsidRDefault="000109EC" w:rsidP="00A14FAA">
      <w:pPr>
        <w:spacing w:after="0" w:line="360" w:lineRule="auto"/>
        <w:jc w:val="both"/>
        <w:rPr>
          <w:rFonts w:ascii="Palatino Linotype" w:hAnsi="Palatino Linotype" w:cs="Arial"/>
          <w:sz w:val="24"/>
        </w:rPr>
      </w:pPr>
    </w:p>
    <w:p w14:paraId="64BA7E7F" w14:textId="77777777" w:rsidR="000109EC" w:rsidRPr="006F10CA" w:rsidRDefault="000109EC" w:rsidP="00A14FAA">
      <w:pPr>
        <w:spacing w:after="0" w:line="240" w:lineRule="auto"/>
        <w:ind w:left="567" w:right="567"/>
        <w:jc w:val="both"/>
        <w:rPr>
          <w:rFonts w:ascii="Palatino Linotype" w:hAnsi="Palatino Linotype" w:cs="Arial"/>
          <w:i/>
        </w:rPr>
      </w:pPr>
      <w:r w:rsidRPr="006F10CA">
        <w:rPr>
          <w:rFonts w:ascii="Palatino Linotype" w:hAnsi="Palatino Linotype" w:cs="Arial"/>
          <w:i/>
        </w:rPr>
        <w:lastRenderedPageBreak/>
        <w:t>“</w:t>
      </w:r>
      <w:r w:rsidRPr="006F10CA">
        <w:rPr>
          <w:rFonts w:ascii="Palatino Linotype" w:hAnsi="Palatino Linotype" w:cs="Arial"/>
          <w:b/>
          <w:i/>
        </w:rPr>
        <w:t xml:space="preserve">Expresión documental. </w:t>
      </w:r>
      <w:r w:rsidRPr="006F10CA">
        <w:rPr>
          <w:rFonts w:ascii="Palatino Linotype" w:hAnsi="Palatino Linotype" w:cs="Arial"/>
          <w:i/>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193C75E" w14:textId="77777777" w:rsidR="000109EC" w:rsidRPr="006F10CA" w:rsidRDefault="000109EC" w:rsidP="00A14FAA">
      <w:pPr>
        <w:spacing w:after="0" w:line="360" w:lineRule="auto"/>
        <w:jc w:val="both"/>
        <w:rPr>
          <w:rFonts w:ascii="Palatino Linotype" w:hAnsi="Palatino Linotype" w:cs="Arial"/>
          <w:sz w:val="24"/>
        </w:rPr>
      </w:pPr>
    </w:p>
    <w:p w14:paraId="7D545D4D" w14:textId="77777777" w:rsidR="000109EC" w:rsidRPr="006F10CA" w:rsidRDefault="000109EC"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Ahora bien, respecto de los requerimientos solicitados por la particular, este Organismo Garante realizó el estudio conforme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w:t>
      </w:r>
      <w:r w:rsidRPr="006F10CA">
        <w:rPr>
          <w:rFonts w:ascii="Palatino Linotype" w:eastAsia="Calibri" w:hAnsi="Palatino Linotype" w:cs="Arial"/>
          <w:b/>
          <w:sz w:val="24"/>
          <w:szCs w:val="24"/>
          <w:lang w:eastAsia="es-MX"/>
        </w:rPr>
        <w:t>EL SUJETO OBLIGADO</w:t>
      </w:r>
      <w:r w:rsidRPr="006F10CA">
        <w:rPr>
          <w:rFonts w:ascii="Palatino Linotype" w:eastAsia="Calibri" w:hAnsi="Palatino Linotype" w:cs="Arial"/>
          <w:sz w:val="24"/>
          <w:szCs w:val="24"/>
          <w:lang w:eastAsia="es-MX"/>
        </w:rPr>
        <w:t xml:space="preserve"> se encuentra imposibilitado para atender los mismos por tratarse del ejercicio del derecho de petición en los términos expuestos con antelación. </w:t>
      </w:r>
    </w:p>
    <w:p w14:paraId="288C525A" w14:textId="77777777" w:rsidR="000109EC" w:rsidRPr="006F10CA" w:rsidRDefault="000109EC"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2A401872" w14:textId="77777777" w:rsidR="000109EC" w:rsidRPr="006F10CA" w:rsidRDefault="000109EC"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Es necesario destacar que de conformidad con el Transitorio Primero de los Lineamientos para la Organización y Conservación de los Archivos, los mismos entraron en vigor al día siguiente de su publicación en el Diario Oficial de la Federación, es decir, a partir del cinco de mayo de dos mil dieciséis,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w:t>
      </w:r>
      <w:r w:rsidRPr="006F10CA">
        <w:rPr>
          <w:rFonts w:ascii="Palatino Linotype" w:eastAsia="Calibri" w:hAnsi="Palatino Linotype" w:cs="Arial"/>
          <w:sz w:val="24"/>
          <w:szCs w:val="24"/>
          <w:lang w:eastAsia="es-MX"/>
        </w:rPr>
        <w:lastRenderedPageBreak/>
        <w:t xml:space="preserve">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entró en vigor hasta el día quince de junio de dos mil diecinueve;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w:t>
      </w:r>
      <w:r w:rsidRPr="006F10CA">
        <w:rPr>
          <w:rFonts w:ascii="Palatino Linotype" w:eastAsia="Calibri" w:hAnsi="Palatino Linotype" w:cs="Arial"/>
          <w:b/>
          <w:sz w:val="24"/>
          <w:szCs w:val="24"/>
          <w:lang w:eastAsia="es-MX"/>
        </w:rPr>
        <w:t>venció el quince de junio de dos mil veinte</w:t>
      </w:r>
      <w:r w:rsidRPr="006F10CA">
        <w:rPr>
          <w:rFonts w:ascii="Palatino Linotype" w:eastAsia="Calibri" w:hAnsi="Palatino Linotype" w:cs="Arial"/>
          <w:sz w:val="24"/>
          <w:szCs w:val="24"/>
          <w:lang w:eastAsia="es-MX"/>
        </w:rPr>
        <w:t>;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77F68768" w14:textId="77777777" w:rsidR="000109EC" w:rsidRPr="006F10CA" w:rsidRDefault="000109EC"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47B59140" w14:textId="77777777" w:rsidR="000109EC" w:rsidRPr="006F10CA" w:rsidRDefault="000109EC"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6F10CA">
        <w:rPr>
          <w:rFonts w:ascii="Palatino Linotype" w:eastAsia="Calibri" w:hAnsi="Palatino Linotype" w:cs="Arial"/>
          <w:b/>
          <w:sz w:val="24"/>
          <w:szCs w:val="24"/>
          <w:lang w:eastAsia="es-MX"/>
        </w:rPr>
        <w:t>entró en vigor</w:t>
      </w:r>
      <w:r w:rsidRPr="006F10CA">
        <w:rPr>
          <w:rFonts w:ascii="Palatino Linotype" w:eastAsia="Calibri" w:hAnsi="Palatino Linotype" w:cs="Arial"/>
          <w:sz w:val="24"/>
          <w:szCs w:val="24"/>
          <w:lang w:eastAsia="es-MX"/>
        </w:rPr>
        <w:t xml:space="preserve"> a los 365 días siguientes a su publicación, es decir, el </w:t>
      </w:r>
      <w:r w:rsidRPr="006F10CA">
        <w:rPr>
          <w:rFonts w:ascii="Palatino Linotype" w:eastAsia="Calibri" w:hAnsi="Palatino Linotype" w:cs="Arial"/>
          <w:b/>
          <w:sz w:val="24"/>
          <w:szCs w:val="24"/>
          <w:lang w:eastAsia="es-MX"/>
        </w:rPr>
        <w:t>veintiséis de noviembre de dos mil veintiuno</w:t>
      </w:r>
      <w:r w:rsidRPr="006F10CA">
        <w:rPr>
          <w:rFonts w:ascii="Palatino Linotype" w:eastAsia="Calibri" w:hAnsi="Palatino Linotype" w:cs="Arial"/>
          <w:sz w:val="24"/>
          <w:szCs w:val="24"/>
          <w:lang w:eastAsia="es-MX"/>
        </w:rPr>
        <w:t xml:space="preserve">, de conformidad con el TRANSITORIO PRIMERO; mientras que el TRANSITORIO OCTAVO dispone que los Sujetos Obligados debían implementar su Sistema Institucional, dentro de los seis meses posteriores a la entrada en vigor de la referida Ley, teniendo como fecha límite el </w:t>
      </w:r>
      <w:r w:rsidRPr="006F10CA">
        <w:rPr>
          <w:rFonts w:ascii="Palatino Linotype" w:eastAsia="Calibri" w:hAnsi="Palatino Linotype" w:cs="Arial"/>
          <w:sz w:val="24"/>
          <w:szCs w:val="24"/>
          <w:lang w:eastAsia="es-MX"/>
        </w:rPr>
        <w:lastRenderedPageBreak/>
        <w:t>veintiséis de mayo de dos mil veintidós.</w:t>
      </w:r>
    </w:p>
    <w:p w14:paraId="1B921074" w14:textId="77777777" w:rsidR="000109EC" w:rsidRPr="006F10CA" w:rsidRDefault="000109EC"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4D8E0190" w14:textId="77777777" w:rsidR="000109EC" w:rsidRPr="006F10CA" w:rsidRDefault="000109EC" w:rsidP="00A14FAA">
      <w:pPr>
        <w:widowControl w:val="0"/>
        <w:autoSpaceDE w:val="0"/>
        <w:autoSpaceDN w:val="0"/>
        <w:adjustRightInd w:val="0"/>
        <w:spacing w:after="0" w:line="360" w:lineRule="auto"/>
        <w:jc w:val="both"/>
        <w:rPr>
          <w:rFonts w:ascii="Palatino Linotype" w:eastAsia="Arial Unicode MS" w:hAnsi="Palatino Linotype" w:cs="Arial"/>
          <w:b/>
          <w:color w:val="000000"/>
          <w:sz w:val="24"/>
          <w:szCs w:val="24"/>
          <w:lang w:val="es-ES" w:eastAsia="es-ES"/>
        </w:rPr>
      </w:pPr>
      <w:r w:rsidRPr="006F10CA">
        <w:rPr>
          <w:rFonts w:ascii="Palatino Linotype" w:eastAsia="Calibri" w:hAnsi="Palatino Linotype" w:cs="Arial"/>
          <w:sz w:val="24"/>
          <w:szCs w:val="24"/>
          <w:lang w:eastAsia="es-MX"/>
        </w:rPr>
        <w:t>Una vez precisado lo anterior, se procede al análisis de la naturaleza jurídica de la información</w:t>
      </w:r>
      <w:r w:rsidRPr="006F10CA">
        <w:rPr>
          <w:rFonts w:ascii="Palatino Linotype" w:eastAsia="Times New Roman" w:hAnsi="Palatino Linotype" w:cs="Times New Roman"/>
          <w:sz w:val="24"/>
          <w:szCs w:val="24"/>
          <w:lang w:val="es-ES" w:eastAsia="es-ES"/>
        </w:rPr>
        <w:t xml:space="preserve"> solicitada</w:t>
      </w:r>
      <w:r w:rsidRPr="006F10CA">
        <w:rPr>
          <w:rFonts w:ascii="Palatino Linotype" w:eastAsia="Times New Roman" w:hAnsi="Palatino Linotype" w:cs="Times New Roman"/>
          <w:color w:val="000000"/>
          <w:sz w:val="24"/>
          <w:szCs w:val="24"/>
          <w:lang w:val="es-ES" w:eastAsia="es-ES"/>
        </w:rPr>
        <w:t>; esto es, s</w:t>
      </w:r>
      <w:r w:rsidRPr="006F10CA">
        <w:rPr>
          <w:rFonts w:ascii="Palatino Linotype" w:eastAsia="Calibri" w:hAnsi="Palatino Linotype" w:cs="Arial"/>
          <w:sz w:val="24"/>
          <w:szCs w:val="24"/>
          <w:lang w:eastAsia="es-MX"/>
        </w:rPr>
        <w:t xml:space="preserve">i genera, obtiene, trasforma, posee o administra la información </w:t>
      </w:r>
      <w:r w:rsidRPr="006F10CA">
        <w:rPr>
          <w:rFonts w:ascii="Palatino Linotype" w:eastAsia="Arial Unicode MS" w:hAnsi="Palatino Linotype" w:cs="Arial"/>
          <w:b/>
          <w:color w:val="000000"/>
          <w:sz w:val="24"/>
          <w:szCs w:val="24"/>
          <w:lang w:val="es-ES" w:eastAsia="es-ES"/>
        </w:rPr>
        <w:t xml:space="preserve">EL SUJETO OBLIGADO. </w:t>
      </w:r>
    </w:p>
    <w:p w14:paraId="151FA6F1" w14:textId="77777777" w:rsidR="0024368F" w:rsidRPr="006F10CA" w:rsidRDefault="0024368F" w:rsidP="00A14FAA">
      <w:pPr>
        <w:tabs>
          <w:tab w:val="left" w:pos="709"/>
        </w:tabs>
        <w:spacing w:after="0" w:line="360" w:lineRule="auto"/>
        <w:ind w:right="51"/>
        <w:jc w:val="both"/>
        <w:rPr>
          <w:rFonts w:ascii="Palatino Linotype" w:hAnsi="Palatino Linotype"/>
          <w:bCs/>
          <w:lang w:val="es-ES"/>
        </w:rPr>
      </w:pPr>
    </w:p>
    <w:p w14:paraId="58B46A03" w14:textId="77777777" w:rsidR="00A14FAA" w:rsidRPr="006F10CA" w:rsidRDefault="00A14FAA" w:rsidP="00A14FAA">
      <w:pPr>
        <w:spacing w:after="0" w:line="360" w:lineRule="auto"/>
        <w:jc w:val="both"/>
        <w:rPr>
          <w:rFonts w:ascii="Palatino Linotype" w:hAnsi="Palatino Linotype" w:cs="Arial"/>
          <w:color w:val="000000" w:themeColor="text1"/>
          <w:sz w:val="24"/>
          <w:szCs w:val="24"/>
        </w:rPr>
      </w:pPr>
      <w:r w:rsidRPr="006F10CA">
        <w:rPr>
          <w:rFonts w:ascii="Palatino Linotype" w:hAnsi="Palatino Linotype" w:cs="Arial"/>
          <w:color w:val="000000" w:themeColor="text1"/>
          <w:sz w:val="24"/>
          <w:szCs w:val="24"/>
        </w:rPr>
        <w:t xml:space="preserve">Es así que respecto al requerimiento identificado con el </w:t>
      </w:r>
      <w:r w:rsidRPr="006F10CA">
        <w:rPr>
          <w:rFonts w:ascii="Palatino Linotype" w:hAnsi="Palatino Linotype" w:cs="Arial"/>
          <w:b/>
          <w:color w:val="000000" w:themeColor="text1"/>
          <w:sz w:val="24"/>
          <w:szCs w:val="24"/>
        </w:rPr>
        <w:t xml:space="preserve">NUMERAL 1, </w:t>
      </w:r>
      <w:r w:rsidRPr="006F10CA">
        <w:rPr>
          <w:rFonts w:ascii="Palatino Linotype" w:hAnsi="Palatino Linotype" w:cs="Arial"/>
          <w:color w:val="000000" w:themeColor="text1"/>
          <w:sz w:val="24"/>
          <w:szCs w:val="24"/>
        </w:rPr>
        <w:t xml:space="preserve">por medio del cual la particular solicitó del </w:t>
      </w:r>
      <w:r w:rsidRPr="006F10CA">
        <w:rPr>
          <w:rFonts w:ascii="Palatino Linotype" w:hAnsi="Palatino Linotype" w:cs="Arial"/>
          <w:b/>
          <w:color w:val="000000" w:themeColor="text1"/>
          <w:sz w:val="24"/>
          <w:szCs w:val="24"/>
        </w:rPr>
        <w:t>área coordinadora de archivos</w:t>
      </w:r>
      <w:r w:rsidRPr="006F10CA">
        <w:rPr>
          <w:rFonts w:ascii="Palatino Linotype" w:hAnsi="Palatino Linotype" w:cs="Arial"/>
          <w:color w:val="000000" w:themeColor="text1"/>
          <w:sz w:val="24"/>
          <w:szCs w:val="24"/>
        </w:rPr>
        <w:t xml:space="preserve"> lo siguiente: </w:t>
      </w:r>
    </w:p>
    <w:p w14:paraId="1C53D2C1" w14:textId="77777777" w:rsidR="00A14FAA" w:rsidRPr="006F10CA" w:rsidRDefault="00A14FAA" w:rsidP="00A14FAA">
      <w:pPr>
        <w:spacing w:after="0"/>
        <w:jc w:val="both"/>
        <w:rPr>
          <w:rFonts w:ascii="Palatino Linotype" w:hAnsi="Palatino Linotype" w:cs="Arial"/>
          <w:color w:val="000000" w:themeColor="text1"/>
        </w:rPr>
      </w:pPr>
    </w:p>
    <w:p w14:paraId="56C8EB89"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1 </w:t>
      </w:r>
    </w:p>
    <w:p w14:paraId="7500D429"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ÁREA COORDINADORA DE ARCHIVOS </w:t>
      </w:r>
    </w:p>
    <w:p w14:paraId="3BD83097"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1.1 </w:t>
      </w:r>
      <w:r w:rsidRPr="006F10CA">
        <w:rPr>
          <w:rFonts w:ascii="Palatino Linotype" w:hAnsi="Palatino Linotype" w:cs="Arial"/>
          <w:i/>
          <w:color w:val="000000" w:themeColor="text1"/>
        </w:rPr>
        <w:t xml:space="preserve">¿CUENTAN ACTUALMENTE CON ÁREA COORDINADORA DE ARCHIVOS,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14:paraId="6FCCE8E5" w14:textId="77777777" w:rsidR="00A14FAA" w:rsidRPr="006F10CA" w:rsidRDefault="00A14FAA" w:rsidP="00D468DF">
      <w:pPr>
        <w:spacing w:after="0"/>
        <w:ind w:left="567" w:right="567"/>
        <w:jc w:val="both"/>
        <w:rPr>
          <w:rFonts w:ascii="Palatino Linotype" w:hAnsi="Palatino Linotype" w:cs="Arial"/>
          <w:b/>
          <w:i/>
          <w:color w:val="000000" w:themeColor="text1"/>
        </w:rPr>
      </w:pPr>
    </w:p>
    <w:p w14:paraId="230F8371"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RESPUESTA AFIRMATIVA A LA PREGUNTA </w:t>
      </w:r>
    </w:p>
    <w:p w14:paraId="25324F68"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p>
    <w:p w14:paraId="161D1BF4"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1.2 </w:t>
      </w:r>
      <w:r w:rsidRPr="006F10CA">
        <w:rPr>
          <w:rFonts w:ascii="Palatino Linotype" w:hAnsi="Palatino Linotype" w:cs="Arial"/>
          <w:i/>
          <w:color w:val="000000" w:themeColor="text1"/>
        </w:rPr>
        <w:t xml:space="preserve">¿QUIEN ES EL TITULAR DEL ÁREA COORDINADORA DE ARCHIVOS? </w:t>
      </w:r>
    </w:p>
    <w:p w14:paraId="75C62AF1"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p>
    <w:p w14:paraId="4E6A4E72"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1.3 </w:t>
      </w:r>
      <w:r w:rsidRPr="006F10CA">
        <w:rPr>
          <w:rFonts w:ascii="Palatino Linotype" w:hAnsi="Palatino Linotype" w:cs="Arial"/>
          <w:i/>
          <w:color w:val="000000" w:themeColor="text1"/>
        </w:rPr>
        <w:t xml:space="preserve">¿EL TITULAR DEL ÁREA COORDINADORA DE ARCHIVOS CUMPLE CON LOS REQUISITOS NECESARIOS PARA EJERCER ESE CARGO COMO LO INDICA EL ARTÍCULO 27, SEGUNDO PÁRRAFO DE LA LEY GENERAL DE ARCHIVOS Y ARTÍCULO 27 SEGUNDO PÁRRAFO DE LA LEY DE ARCHIVOS Y </w:t>
      </w:r>
      <w:r w:rsidRPr="006F10CA">
        <w:rPr>
          <w:rFonts w:ascii="Palatino Linotype" w:hAnsi="Palatino Linotype" w:cs="Arial"/>
          <w:i/>
          <w:color w:val="000000" w:themeColor="text1"/>
        </w:rPr>
        <w:lastRenderedPageBreak/>
        <w:t xml:space="preserve">ADMINISTRACIÓN DE DOCUMENTOS DEL ESTADO DE MÉXICO Y MUNICIPIOS? </w:t>
      </w:r>
    </w:p>
    <w:p w14:paraId="5F503EA8" w14:textId="77777777" w:rsidR="00A14FAA" w:rsidRPr="006F10CA" w:rsidRDefault="00A14FAA" w:rsidP="00D468DF">
      <w:pPr>
        <w:pStyle w:val="Prrafodelista"/>
        <w:spacing w:after="0"/>
        <w:ind w:left="567" w:right="567"/>
        <w:rPr>
          <w:rFonts w:ascii="Palatino Linotype" w:hAnsi="Palatino Linotype" w:cs="Arial"/>
          <w:i/>
          <w:color w:val="000000" w:themeColor="text1"/>
        </w:rPr>
      </w:pPr>
    </w:p>
    <w:p w14:paraId="2480ABAB"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1.4 </w:t>
      </w:r>
      <w:r w:rsidRPr="006F10CA">
        <w:rPr>
          <w:rFonts w:ascii="Palatino Linotype" w:hAnsi="Palatino Linotype" w:cs="Arial"/>
          <w:i/>
          <w:color w:val="000000" w:themeColor="text1"/>
        </w:rPr>
        <w:t xml:space="preserve">¿EL TITULAR DEL ÁREA COORDINADORA DE ARCHIVOS FUE DESIGNADO POR EL DIRECTOR(A) DE SU ORGANISMO DESCENTRALIZADO COMO LO INDICAN LOS ARTÍCULOS 16 Y 27 SEGUNDO PÁRRAFO DE LA LEY GENERAL DE ARCHIVOS; ARTÍCULOS 16 Y 27 SEGUNDO PÁRRAFO DE LA LEY DE ARCHIVOS Y ADMINISTRACIÓN DE DOCUMENTOS DEL ESTADO DE MÉXICO Y MUNICIPIOS Y ARTÍCULO 49 PRIMER PÁRRAFO DE LOS LINEAMIENTOS PARA LA ADMINISTRACIÓN DE DOCUMENTOS EN EL ESTADO DE MÉXICO? </w:t>
      </w:r>
    </w:p>
    <w:p w14:paraId="77468387" w14:textId="77777777" w:rsidR="00A14FAA" w:rsidRPr="006F10CA" w:rsidRDefault="00A14FAA" w:rsidP="00D468DF">
      <w:pPr>
        <w:pStyle w:val="Prrafodelista"/>
        <w:spacing w:after="0"/>
        <w:ind w:left="567" w:right="567"/>
        <w:rPr>
          <w:rFonts w:ascii="Palatino Linotype" w:hAnsi="Palatino Linotype" w:cs="Arial"/>
          <w:i/>
          <w:color w:val="000000" w:themeColor="text1"/>
        </w:rPr>
      </w:pPr>
    </w:p>
    <w:p w14:paraId="6730CC06"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1.5 </w:t>
      </w:r>
      <w:r w:rsidRPr="006F10CA">
        <w:rPr>
          <w:rFonts w:ascii="Palatino Linotype" w:hAnsi="Palatino Linotype" w:cs="Arial"/>
          <w:i/>
          <w:color w:val="000000" w:themeColor="text1"/>
        </w:rPr>
        <w:t xml:space="preserve">¿EL TITULAR DE ÁREA COORDINADORA DE ARCHIVOS SE DEDICA ESPECÍFICAMENTE A LAS FUNCIONES ARCHIVÍSTICAS DE SU ORGANISMO DESCONCENTRADO COMO LO INDICA EL ARTÍCULO 27 SEGUNDO PÁRRAFO DE LA LEY GENERAL DE ARCHIVOS Y ARTÍCULO 27 DE LA LEY DE ARCHIVOS Y ADMINISTRACIÓN DE DOCUMENTOS DEL ESTADO DE MÉXICO Y MUNICIPIOS? </w:t>
      </w:r>
    </w:p>
    <w:p w14:paraId="560FF74B" w14:textId="77777777" w:rsidR="00A14FAA" w:rsidRPr="006F10CA" w:rsidRDefault="00A14FAA" w:rsidP="00D468DF">
      <w:pPr>
        <w:pStyle w:val="Prrafodelista"/>
        <w:spacing w:after="0"/>
        <w:ind w:left="567" w:right="567"/>
        <w:rPr>
          <w:rFonts w:ascii="Palatino Linotype" w:hAnsi="Palatino Linotype" w:cs="Arial"/>
          <w:i/>
          <w:color w:val="000000" w:themeColor="text1"/>
        </w:rPr>
      </w:pPr>
    </w:p>
    <w:p w14:paraId="3D8ECE6A"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1.6 </w:t>
      </w:r>
      <w:r w:rsidRPr="006F10CA">
        <w:rPr>
          <w:rFonts w:ascii="Palatino Linotype" w:hAnsi="Palatino Linotype" w:cs="Arial"/>
          <w:i/>
          <w:color w:val="000000" w:themeColor="text1"/>
        </w:rPr>
        <w:t xml:space="preserve">¿EL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14:paraId="2A918E01" w14:textId="77777777" w:rsidR="00A14FAA" w:rsidRPr="006F10CA" w:rsidRDefault="00A14FAA" w:rsidP="00D468DF">
      <w:pPr>
        <w:pStyle w:val="Prrafodelista"/>
        <w:spacing w:after="0"/>
        <w:ind w:left="567" w:right="567"/>
        <w:rPr>
          <w:rFonts w:ascii="Palatino Linotype" w:hAnsi="Palatino Linotype" w:cs="Arial"/>
          <w:i/>
          <w:color w:val="000000" w:themeColor="text1"/>
        </w:rPr>
      </w:pPr>
    </w:p>
    <w:p w14:paraId="2D017982"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NO CONTAR CON ÁREA COORDINADORA DE ARCHIVOS: </w:t>
      </w:r>
    </w:p>
    <w:p w14:paraId="2C9F2C19"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p>
    <w:p w14:paraId="716B7393"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1.7 </w:t>
      </w:r>
      <w:r w:rsidRPr="006F10CA">
        <w:rPr>
          <w:rFonts w:ascii="Palatino Linotype" w:hAnsi="Palatino Linotype" w:cs="Arial"/>
          <w:i/>
          <w:color w:val="000000" w:themeColor="text1"/>
        </w:rPr>
        <w:t xml:space="preserve">¿QUE UNIDAD ADMINISTRATIVA HACE LA LABOR DEL ÁREA COORDINADORA DE ARCHIVOS? </w:t>
      </w:r>
    </w:p>
    <w:p w14:paraId="423DCCF5"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p>
    <w:p w14:paraId="57ECA4E6"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1.8 </w:t>
      </w:r>
      <w:r w:rsidRPr="006F10CA">
        <w:rPr>
          <w:rFonts w:ascii="Palatino Linotype" w:hAnsi="Palatino Linotype" w:cs="Arial"/>
          <w:i/>
          <w:color w:val="000000" w:themeColor="text1"/>
        </w:rPr>
        <w:t>¿CUAL ES EL NOMBRE DEL TITULAR DE LA UNIDAD ADMINISTRATIVA QUE HACE LA LABOR DEL ÁREA COORDINADORA DE ARCHIVOS?</w:t>
      </w:r>
    </w:p>
    <w:p w14:paraId="2C7EF9DA" w14:textId="77777777" w:rsidR="00A14FAA" w:rsidRPr="006F10CA" w:rsidRDefault="00A14FAA" w:rsidP="00D468DF">
      <w:pPr>
        <w:pStyle w:val="Prrafodelista"/>
        <w:spacing w:after="0"/>
        <w:ind w:left="567" w:right="567"/>
        <w:rPr>
          <w:rFonts w:ascii="Palatino Linotype" w:hAnsi="Palatino Linotype" w:cs="Arial"/>
          <w:i/>
          <w:color w:val="000000" w:themeColor="text1"/>
        </w:rPr>
      </w:pPr>
    </w:p>
    <w:p w14:paraId="1E43E20F"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lastRenderedPageBreak/>
        <w:t xml:space="preserve">1.9 </w:t>
      </w:r>
      <w:r w:rsidRPr="006F10CA">
        <w:rPr>
          <w:rFonts w:ascii="Palatino Linotype" w:hAnsi="Palatino Linotype" w:cs="Arial"/>
          <w:i/>
          <w:color w:val="000000" w:themeColor="text1"/>
        </w:rPr>
        <w:t xml:space="preserve">¿CUANTOS AÑOS DE EXPERIENCIA EN EL MANEJO DE ARCHIVOS TIENE EL TITULAR DE LA UNIDAD ADMINISTRATIVA QUE HACE LA LABOR DEL ÁREA COORDINADORA DE ARCHIVOS? </w:t>
      </w:r>
    </w:p>
    <w:p w14:paraId="2D442654" w14:textId="77777777" w:rsidR="00A14FAA" w:rsidRPr="006F10CA" w:rsidRDefault="00A14FAA" w:rsidP="00D468DF">
      <w:pPr>
        <w:pStyle w:val="Prrafodelista"/>
        <w:spacing w:after="0"/>
        <w:ind w:left="567" w:right="567"/>
        <w:rPr>
          <w:rFonts w:ascii="Palatino Linotype" w:hAnsi="Palatino Linotype" w:cs="Arial"/>
          <w:i/>
          <w:color w:val="000000" w:themeColor="text1"/>
        </w:rPr>
      </w:pPr>
    </w:p>
    <w:p w14:paraId="2A7F25EE"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6ADEE4E3"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1.10 </w:t>
      </w:r>
      <w:r w:rsidRPr="006F10CA">
        <w:rPr>
          <w:rFonts w:ascii="Palatino Linotype" w:hAnsi="Palatino Linotype" w:cs="Arial"/>
          <w:i/>
          <w:color w:val="000000" w:themeColor="text1"/>
        </w:rPr>
        <w:t xml:space="preserve">EL DOCUMENTO CON EL QUE EL DIRECTOR(A) DE SU ORGANISMO DESCENTRALIZADO NOMBRA AL TITULAR DEL ÁREA COORDINADORA DE ARCHIVOS. </w:t>
      </w:r>
    </w:p>
    <w:p w14:paraId="03FFD8F9"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p>
    <w:p w14:paraId="0933695B"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1.11 </w:t>
      </w:r>
      <w:r w:rsidRPr="006F10CA">
        <w:rPr>
          <w:rFonts w:ascii="Palatino Linotype" w:hAnsi="Palatino Linotype" w:cs="Arial"/>
          <w:i/>
          <w:color w:val="000000" w:themeColor="text1"/>
        </w:rPr>
        <w:t xml:space="preserve">EL ACUSE DE RECIBO DEL DOCUMENTO CON EL QUE SE INFORMÓ A LA SECRETARÍA TÉCNICA DEL COMITÉ TÉCNICO DE DOCUMENTACIÓN DEL SISTEMA ESTATAL DE DOCUMENTACIÓN DEL NOMBRAMIENTO DEL TITULAR DEL ÁREA COORDINADORA DE ARCHIVOS. </w:t>
      </w:r>
    </w:p>
    <w:p w14:paraId="145D7192" w14:textId="77777777" w:rsidR="00A14FAA" w:rsidRPr="006F10CA" w:rsidRDefault="00A14FAA" w:rsidP="00D468DF">
      <w:pPr>
        <w:pStyle w:val="Prrafodelista"/>
        <w:spacing w:after="0"/>
        <w:ind w:left="567" w:right="567"/>
        <w:rPr>
          <w:rFonts w:ascii="Palatino Linotype" w:hAnsi="Palatino Linotype" w:cs="Arial"/>
          <w:i/>
          <w:color w:val="000000" w:themeColor="text1"/>
        </w:rPr>
      </w:pPr>
    </w:p>
    <w:p w14:paraId="5FDAB9A4"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1.1: </w:t>
      </w:r>
    </w:p>
    <w:p w14:paraId="6510ACFB"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1.12 </w:t>
      </w:r>
      <w:r w:rsidRPr="006F10CA">
        <w:rPr>
          <w:rFonts w:ascii="Palatino Linotype" w:hAnsi="Palatino Linotype" w:cs="Arial"/>
          <w:i/>
          <w:color w:val="000000" w:themeColor="text1"/>
        </w:rPr>
        <w:t xml:space="preserve">¿POR QUÉ SU ORGANISMO DESCENTRALIZADO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CUENTA CON ÁREA COORDINADORA DE ARCHIVOS COMO LO ESTABLECE LA LEY? </w:t>
      </w:r>
    </w:p>
    <w:p w14:paraId="4BC9024F"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p>
    <w:p w14:paraId="796A6477"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1.13 </w:t>
      </w:r>
      <w:r w:rsidRPr="006F10CA">
        <w:rPr>
          <w:rFonts w:ascii="Palatino Linotype" w:hAnsi="Palatino Linotype" w:cs="Arial"/>
          <w:i/>
          <w:color w:val="000000" w:themeColor="text1"/>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1</w:t>
      </w:r>
      <w:r w:rsidRPr="006F10CA">
        <w:rPr>
          <w:rFonts w:ascii="Palatino Linotype" w:hAnsi="Palatino Linotype" w:cs="Arial"/>
          <w:i/>
          <w:color w:val="000000" w:themeColor="text1"/>
        </w:rPr>
        <w:t xml:space="preserve"> DEL PRESENTE DOCUMENTO COMO LO ESTABLECE LA LEY?”</w:t>
      </w:r>
    </w:p>
    <w:p w14:paraId="019D2C49" w14:textId="77777777" w:rsidR="00A14FAA" w:rsidRPr="006F10CA" w:rsidRDefault="00A14FAA" w:rsidP="00A14FAA">
      <w:pPr>
        <w:spacing w:after="0"/>
        <w:jc w:val="both"/>
        <w:rPr>
          <w:rFonts w:ascii="Palatino Linotype" w:hAnsi="Palatino Linotype" w:cs="Arial"/>
          <w:color w:val="000000" w:themeColor="text1"/>
        </w:rPr>
      </w:pPr>
    </w:p>
    <w:p w14:paraId="05B89429"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Al respecto, es importante mencionar que el Área Coordinadora de Archivos es la instancia encargada de promover y vigilar el cumplimiento de las disposiciones en materia de gestión documental y administración de archivos, así como de coordinar </w:t>
      </w:r>
      <w:r w:rsidRPr="006F10CA">
        <w:rPr>
          <w:rFonts w:ascii="Palatino Linotype" w:eastAsia="Calibri" w:hAnsi="Palatino Linotype" w:cs="Arial"/>
          <w:sz w:val="24"/>
          <w:szCs w:val="24"/>
          <w:lang w:eastAsia="es-MX"/>
        </w:rPr>
        <w:lastRenderedPageBreak/>
        <w:t>las áreas operativas del sistema institucional de archivos; de conformidad con los artículos 4, fracción X de la Ley General de Archivos</w:t>
      </w:r>
      <w:r w:rsidRPr="006F10CA">
        <w:rPr>
          <w:rStyle w:val="Refdenotaalpie"/>
          <w:rFonts w:ascii="Palatino Linotype" w:eastAsia="Calibri" w:hAnsi="Palatino Linotype" w:cs="Arial"/>
          <w:sz w:val="24"/>
          <w:szCs w:val="24"/>
          <w:lang w:eastAsia="es-MX"/>
        </w:rPr>
        <w:footnoteReference w:id="2"/>
      </w:r>
      <w:r w:rsidRPr="006F10CA">
        <w:rPr>
          <w:rFonts w:ascii="Palatino Linotype" w:eastAsia="Calibri" w:hAnsi="Palatino Linotype" w:cs="Arial"/>
          <w:sz w:val="24"/>
          <w:szCs w:val="24"/>
          <w:lang w:eastAsia="es-MX"/>
        </w:rPr>
        <w:t xml:space="preserve"> y 4, fracción XI de la Ley de Archivos y Administración de Documentos del Estado de México y Municipios</w:t>
      </w:r>
      <w:r w:rsidRPr="006F10CA">
        <w:rPr>
          <w:rStyle w:val="Refdenotaalpie"/>
          <w:rFonts w:ascii="Palatino Linotype" w:eastAsia="Calibri" w:hAnsi="Palatino Linotype" w:cs="Arial"/>
          <w:sz w:val="24"/>
          <w:szCs w:val="24"/>
          <w:lang w:eastAsia="es-MX"/>
        </w:rPr>
        <w:footnoteReference w:id="3"/>
      </w:r>
      <w:r w:rsidRPr="006F10CA">
        <w:rPr>
          <w:rFonts w:ascii="Palatino Linotype" w:eastAsia="Calibri" w:hAnsi="Palatino Linotype" w:cs="Arial"/>
          <w:sz w:val="24"/>
          <w:szCs w:val="24"/>
          <w:lang w:eastAsia="es-MX"/>
        </w:rPr>
        <w:t>, y el Lineamiento Cuarto, fracción VI, de los Lineamientos para la Organización y Conservación de Archivos</w:t>
      </w:r>
      <w:r w:rsidRPr="006F10CA">
        <w:rPr>
          <w:rStyle w:val="Refdenotaalpie"/>
          <w:rFonts w:ascii="Palatino Linotype" w:eastAsia="Calibri" w:hAnsi="Palatino Linotype" w:cs="Arial"/>
          <w:sz w:val="24"/>
          <w:szCs w:val="24"/>
          <w:lang w:eastAsia="es-MX"/>
        </w:rPr>
        <w:footnoteReference w:id="4"/>
      </w:r>
      <w:r w:rsidRPr="006F10CA">
        <w:rPr>
          <w:rFonts w:ascii="Palatino Linotype" w:eastAsia="Calibri" w:hAnsi="Palatino Linotype" w:cs="Arial"/>
          <w:sz w:val="24"/>
          <w:szCs w:val="24"/>
          <w:lang w:eastAsia="es-MX"/>
        </w:rPr>
        <w:t>.</w:t>
      </w:r>
    </w:p>
    <w:p w14:paraId="15189FBF" w14:textId="77777777" w:rsidR="00A14FAA" w:rsidRPr="006F10CA" w:rsidRDefault="00A14FAA" w:rsidP="00A14FAA">
      <w:pPr>
        <w:spacing w:after="0" w:line="360" w:lineRule="auto"/>
        <w:jc w:val="both"/>
        <w:rPr>
          <w:rFonts w:ascii="Palatino Linotype" w:hAnsi="Palatino Linotype" w:cs="Arial"/>
          <w:color w:val="000000" w:themeColor="text1"/>
          <w:sz w:val="24"/>
          <w:szCs w:val="24"/>
        </w:rPr>
      </w:pPr>
    </w:p>
    <w:p w14:paraId="6CB51FDC"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Asimismo, el artículo 27 de Ley General y la Ley de Archivos Local, disponen que el Área Coordinadora de Archivos promoverá que las áreas operativas lleven a cabo las acciones de Gestión Documental y Administración de Archivos, de manera conjunta con las unidades administrativas o áreas competentes de cada Sujeto Obligado; en ese sentido, el titular de dicha área debe tener al menos el nivel de Director General o equivalente, dentro de la estructura orgánica del Sujeto Obligado, y debe dedicarse específicamente a las funciones establecidas en dichos ordenamientos.</w:t>
      </w:r>
    </w:p>
    <w:p w14:paraId="7B9421B4"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7CDDE043"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Por su parte, el artículo 49 de los Lineamientos para la Administración de Documentos del Estado de México, precisa que la designación del responsable del área coordinadora corresponderá al titular de la instancia u órgano que determinen los Sujetos Obligado distintos al Poder Judicial y el nombramiento del titular del área coordinadora de archivos será notificado a la Secretaría Técnica para los efectos </w:t>
      </w:r>
      <w:r w:rsidRPr="006F10CA">
        <w:rPr>
          <w:rFonts w:ascii="Palatino Linotype" w:eastAsia="Calibri" w:hAnsi="Palatino Linotype" w:cs="Arial"/>
          <w:sz w:val="24"/>
          <w:szCs w:val="24"/>
          <w:lang w:eastAsia="es-MX"/>
        </w:rPr>
        <w:lastRenderedPageBreak/>
        <w:t xml:space="preserve">correspondientes. </w:t>
      </w:r>
    </w:p>
    <w:p w14:paraId="66F15D81"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549CFEBF"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Ahora bien, derivado que los nombramientos son emitidos únicamente respecto de mandos superiores, no se omite comentar que los artículos 5, 8, 45, 48 fracción I y 49 de la Ley del Trabajo de los Servidores Públicos del Estado de México y Municipios, en la parte que nos interesa disponen lo siguiente:</w:t>
      </w:r>
    </w:p>
    <w:p w14:paraId="25E5B9E8"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7919CEEC"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5.-</w:t>
      </w:r>
      <w:r w:rsidRPr="006F10CA">
        <w:rPr>
          <w:rFonts w:ascii="Palatino Linotype" w:hAnsi="Palatino Linotype" w:cs="Arial"/>
          <w:i/>
          <w:color w:val="000000" w:themeColor="text1"/>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6E24252C" w14:textId="77777777" w:rsidR="00A14FAA" w:rsidRPr="006F10CA" w:rsidRDefault="00A14FAA" w:rsidP="00D468DF">
      <w:pPr>
        <w:widowControl w:val="0"/>
        <w:autoSpaceDE w:val="0"/>
        <w:autoSpaceDN w:val="0"/>
        <w:adjustRightInd w:val="0"/>
        <w:spacing w:after="0"/>
        <w:ind w:left="567" w:right="567"/>
        <w:jc w:val="both"/>
        <w:rPr>
          <w:rFonts w:ascii="Palatino Linotype" w:eastAsia="Calibri" w:hAnsi="Palatino Linotype" w:cs="Arial"/>
          <w:lang w:eastAsia="es-MX"/>
        </w:rPr>
      </w:pPr>
    </w:p>
    <w:p w14:paraId="7BB3097C"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8.</w:t>
      </w:r>
      <w:r w:rsidRPr="006F10CA">
        <w:rPr>
          <w:rFonts w:ascii="Palatino Linotype" w:hAnsi="Palatino Linotype" w:cs="Arial"/>
          <w:i/>
          <w:color w:val="000000" w:themeColor="text1"/>
        </w:rPr>
        <w:t xml:space="preserve"> Se entiende por servidores públicos de confianza: </w:t>
      </w:r>
    </w:p>
    <w:p w14:paraId="1E7FC7AB"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 </w:t>
      </w:r>
      <w:r w:rsidRPr="006F10CA">
        <w:rPr>
          <w:rFonts w:ascii="Palatino Linotype" w:hAnsi="Palatino Linotype" w:cs="Arial"/>
          <w:b/>
          <w:i/>
          <w:color w:val="000000" w:themeColor="text1"/>
        </w:rPr>
        <w:t>Aquéllos cuyo nombramiento o ejercicio del cargo requiera de la intervención directa del titular de la institución pública, del órgano de gobierno</w:t>
      </w:r>
      <w:r w:rsidRPr="006F10CA">
        <w:rPr>
          <w:rFonts w:ascii="Palatino Linotype" w:hAnsi="Palatino Linotype" w:cs="Arial"/>
          <w:i/>
          <w:color w:val="000000" w:themeColor="text1"/>
        </w:rPr>
        <w:t xml:space="preserve"> o de los Organismos Autónomos Constitucionales; siendo atribución de éstos su nombramiento o remoción en cualquier momento;</w:t>
      </w:r>
    </w:p>
    <w:p w14:paraId="271BBB12"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p>
    <w:p w14:paraId="6DE4741C"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Son funciones de confianza: las de dirección</w:t>
      </w:r>
      <w:r w:rsidRPr="006F10CA">
        <w:rPr>
          <w:rFonts w:ascii="Palatino Linotype" w:hAnsi="Palatino Linotype" w:cs="Arial"/>
          <w:i/>
          <w:color w:val="000000" w:themeColor="text1"/>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70473674"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w:t>
      </w:r>
    </w:p>
    <w:p w14:paraId="7700E9B6"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p>
    <w:p w14:paraId="7912E8C5"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45.-Los servidores públicos prestarán sus servicios mediante nombramiento, contrato o formato único de Movimientos de Personal</w:t>
      </w:r>
      <w:r w:rsidRPr="006F10CA">
        <w:rPr>
          <w:rFonts w:ascii="Palatino Linotype" w:hAnsi="Palatino Linotype" w:cs="Arial"/>
          <w:i/>
          <w:color w:val="000000" w:themeColor="text1"/>
        </w:rPr>
        <w:t xml:space="preserve"> expedidos por quien estuviere facultado legalmente para extenderlo.</w:t>
      </w:r>
    </w:p>
    <w:p w14:paraId="6578BEEE"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p>
    <w:p w14:paraId="6441A9EB"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48. Para iniciar la prestación de los servicios se requiere:</w:t>
      </w:r>
      <w:r w:rsidRPr="006F10CA">
        <w:rPr>
          <w:rFonts w:ascii="Palatino Linotype" w:hAnsi="Palatino Linotype" w:cs="Arial"/>
          <w:i/>
          <w:color w:val="000000" w:themeColor="text1"/>
        </w:rPr>
        <w:t xml:space="preserve"> </w:t>
      </w:r>
    </w:p>
    <w:p w14:paraId="46208712"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 Tener conferido el nombramiento, contrato respectivo o formato único de Movimientos de Personal;</w:t>
      </w:r>
      <w:r w:rsidRPr="006F10CA">
        <w:rPr>
          <w:rFonts w:ascii="Palatino Linotype" w:hAnsi="Palatino Linotype" w:cs="Arial"/>
          <w:i/>
          <w:color w:val="000000" w:themeColor="text1"/>
        </w:rPr>
        <w:t xml:space="preserve"> </w:t>
      </w:r>
    </w:p>
    <w:p w14:paraId="68EA8A30"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08C44CAD"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p>
    <w:p w14:paraId="6DBE3846"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ARTÍCULO 49.- </w:t>
      </w:r>
      <w:r w:rsidRPr="006F10CA">
        <w:rPr>
          <w:rFonts w:ascii="Palatino Linotype" w:hAnsi="Palatino Linotype" w:cs="Arial"/>
          <w:b/>
          <w:i/>
          <w:color w:val="000000" w:themeColor="text1"/>
        </w:rPr>
        <w:t xml:space="preserve">Los nombramientos, contratos o formato único de Movimientos de Personal </w:t>
      </w:r>
      <w:r w:rsidRPr="006F10CA">
        <w:rPr>
          <w:rFonts w:ascii="Palatino Linotype" w:hAnsi="Palatino Linotype" w:cs="Arial"/>
          <w:i/>
          <w:color w:val="000000" w:themeColor="text1"/>
        </w:rPr>
        <w:t>de los servidores públicos deberán contener:</w:t>
      </w:r>
    </w:p>
    <w:p w14:paraId="3581D4CF" w14:textId="77777777" w:rsidR="00A14FAA" w:rsidRPr="006F10CA" w:rsidRDefault="00A14FAA" w:rsidP="00D468D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 Nombre completo del servidor público; </w:t>
      </w:r>
    </w:p>
    <w:p w14:paraId="50CDDAF2"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II. Cargo para el que es designado, fecha de inicio de sus servicios y lugar de adscripción; </w:t>
      </w:r>
    </w:p>
    <w:p w14:paraId="04555647"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III. Carácter del nombramiento, ya sea de servidores públicos generales o de confianza, así como la temporalidad del mismo; </w:t>
      </w:r>
    </w:p>
    <w:p w14:paraId="58DB8588"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IV. Remuneración correspondiente al puesto; </w:t>
      </w:r>
    </w:p>
    <w:p w14:paraId="789EA4E5"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V. Jornadade trabajo; </w:t>
      </w:r>
    </w:p>
    <w:p w14:paraId="7928D402"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VI. Derogada; </w:t>
      </w:r>
    </w:p>
    <w:p w14:paraId="2E5A4371" w14:textId="77777777" w:rsidR="00A14FAA" w:rsidRPr="006F10CA" w:rsidRDefault="00A14FAA" w:rsidP="00D468D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 Firma del servidor público autorizado para emitir el nombramiento, contrato o formato único de Movimientos de Personal</w:t>
      </w:r>
      <w:r w:rsidRPr="006F10CA">
        <w:rPr>
          <w:rFonts w:ascii="Palatino Linotype" w:hAnsi="Palatino Linotype" w:cs="Arial"/>
          <w:i/>
          <w:color w:val="000000" w:themeColor="text1"/>
        </w:rPr>
        <w:t>, así como el fundamento legal de esa atribución.</w:t>
      </w:r>
    </w:p>
    <w:p w14:paraId="57DA237C"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6690394A"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De lo anterior,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nombramiento, formato único de movimientos de personal, contrato o cualquiera que tenga como consecuencia la prestación personal subordinada del servicio y la percepción de un sueldo;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14:paraId="45F2C5A4"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0D9504CA"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Ahora bien, es necesario destacar que el artículo 36 y 37 del Reglamento Interno del Organismo Público Descentralizado para la Prestación de los Servicios de Agua Potable, Drenaje y Tratamiento de Aguas Residuales del Municipio de Huixquilucan</w:t>
      </w:r>
      <w:r w:rsidRPr="006F10CA">
        <w:rPr>
          <w:rStyle w:val="Refdenotaalpie"/>
          <w:rFonts w:ascii="Palatino Linotype" w:eastAsia="Calibri" w:hAnsi="Palatino Linotype" w:cs="Arial"/>
          <w:sz w:val="24"/>
          <w:szCs w:val="24"/>
          <w:lang w:eastAsia="es-MX"/>
        </w:rPr>
        <w:footnoteReference w:id="5"/>
      </w:r>
      <w:r w:rsidRPr="006F10CA">
        <w:rPr>
          <w:rFonts w:ascii="Palatino Linotype" w:eastAsia="Calibri" w:hAnsi="Palatino Linotype" w:cs="Arial"/>
          <w:sz w:val="24"/>
          <w:szCs w:val="24"/>
          <w:lang w:eastAsia="es-MX"/>
        </w:rPr>
        <w:t xml:space="preserve">, dispone lo siguiente: </w:t>
      </w:r>
    </w:p>
    <w:p w14:paraId="28E5758D"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lang w:eastAsia="es-MX"/>
        </w:rPr>
      </w:pPr>
    </w:p>
    <w:p w14:paraId="05DB7699"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 xml:space="preserve">ARTÍCULO 36.- </w:t>
      </w:r>
      <w:r w:rsidRPr="006F10CA">
        <w:rPr>
          <w:rFonts w:ascii="Palatino Linotype" w:hAnsi="Palatino Linotype" w:cs="Arial"/>
          <w:i/>
          <w:color w:val="000000" w:themeColor="text1"/>
        </w:rPr>
        <w:t xml:space="preserve">Para el desempeño de sus atribuciones, la </w:t>
      </w:r>
      <w:r w:rsidRPr="006F10CA">
        <w:rPr>
          <w:rFonts w:ascii="Palatino Linotype" w:hAnsi="Palatino Linotype" w:cs="Arial"/>
          <w:b/>
          <w:i/>
          <w:color w:val="000000" w:themeColor="text1"/>
        </w:rPr>
        <w:t>Dirección de Administración y Finanzas</w:t>
      </w:r>
      <w:r w:rsidRPr="006F10CA">
        <w:rPr>
          <w:rFonts w:ascii="Palatino Linotype" w:hAnsi="Palatino Linotype" w:cs="Arial"/>
          <w:i/>
          <w:color w:val="000000" w:themeColor="text1"/>
        </w:rPr>
        <w:t xml:space="preserve">, contará con las siguientes unidades administrativas: </w:t>
      </w:r>
    </w:p>
    <w:p w14:paraId="4F616CED"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p>
    <w:p w14:paraId="679C936A"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 Gerencia de Administración y Archivo</w:t>
      </w:r>
      <w:r w:rsidRPr="006F10CA">
        <w:rPr>
          <w:rFonts w:ascii="Palatino Linotype" w:hAnsi="Palatino Linotype" w:cs="Arial"/>
          <w:i/>
          <w:color w:val="000000" w:themeColor="text1"/>
        </w:rPr>
        <w:t xml:space="preserve">, que a su vez cuenta con: </w:t>
      </w:r>
    </w:p>
    <w:p w14:paraId="7CD0491B"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1.1. Departamento de Recursos Humanos y Capacitación; </w:t>
      </w:r>
    </w:p>
    <w:p w14:paraId="5D919DD2"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1.2. Departamento de Servicios Generales y Control Patrimonial; </w:t>
      </w:r>
    </w:p>
    <w:p w14:paraId="36607BCC"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1.3. Departamento de Adquisiciones y Contratación de Servicios.</w:t>
      </w:r>
    </w:p>
    <w:p w14:paraId="2E7A1A47"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p>
    <w:p w14:paraId="1D4ECF1E"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736C63A6"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ARTÍCULO 37.- La Gerencia de Administración y Archivo tendrá a su cargo las siguientes atribuciones: </w:t>
      </w:r>
    </w:p>
    <w:p w14:paraId="2037C886"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171481D7"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IX. Establecer y dirigir el Sistema Institucional para la administración de los Archivos y llevar a cabo los procesos de gestión documental; </w:t>
      </w:r>
    </w:p>
    <w:p w14:paraId="08C5E1B0"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aplicables; </w:t>
      </w:r>
    </w:p>
    <w:p w14:paraId="2A6FC27A"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XI. Verificar que todas las áreas o unidades integren los documentos en expedientes; </w:t>
      </w:r>
    </w:p>
    <w:p w14:paraId="1C849C3D"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XII. Inscribir en el Registro Estatal, la existencia y ubicación de archivos bajo el resguardo del organismo; </w:t>
      </w:r>
    </w:p>
    <w:p w14:paraId="266A8270"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XIII. Conformar un grupo interdisciplinario en términos de las disposiciones reglamentarias de la Ley de Archivos y Administración de Documentos del Estado de México y Municipios, que coadyuve en la valoración documental; </w:t>
      </w:r>
    </w:p>
    <w:p w14:paraId="5F1AD7F4"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lastRenderedPageBreak/>
        <w:t>XIV. Asignar a las unidades y áreas los elementos de identificación necesarios para asegurar que los Documentos de Archivo mantengan su procedencia y orden original;</w:t>
      </w:r>
    </w:p>
    <w:p w14:paraId="23DBA09B"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XV. Destinar los espacios y equipos necesarios para el funcionamiento del archivo; </w:t>
      </w:r>
    </w:p>
    <w:p w14:paraId="3BAD228A"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XVI. Promover el desarrollo de infraestructura y equipamiento para la gestión documental y administración de archivos; </w:t>
      </w:r>
    </w:p>
    <w:p w14:paraId="7C12E5DD"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XVII. Racionalizar la producción, uso, distribución y control de los documentos del archivo; </w:t>
      </w:r>
    </w:p>
    <w:p w14:paraId="7C095867"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XVIII. Resguardar los documentos contenidos en el archivo; </w:t>
      </w:r>
    </w:p>
    <w:p w14:paraId="0D9150D8"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XIX. Aplicar métodos y medidas para la organización, protección y conservación de los Documentos de Archivo, considerando el estado que guardan y el espacio para su almacenamiento; así como procurar el resguardo digital de dichos documentos, de conformidad con la Ley General de Archivos, la Ley de Gobierno Digital del Estado de México y Municipios y la Ley de Archivos y Administración de Documentos del Estado de México y Municipios y las demás disposiciones jurídicas aplicables; y </w:t>
      </w:r>
    </w:p>
    <w:p w14:paraId="1AD737D3"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XX. Las que le confieran otros ordenamientos legales, y las que le encomiende su superior jerárquico.”</w:t>
      </w:r>
    </w:p>
    <w:p w14:paraId="4D856CD2"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(Énfasis añadido)</w:t>
      </w:r>
    </w:p>
    <w:p w14:paraId="12ACA5F5"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p>
    <w:p w14:paraId="0467708A"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lang w:eastAsia="es-MX"/>
        </w:rPr>
      </w:pPr>
    </w:p>
    <w:p w14:paraId="0F550B05"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En tales consideraciones, se estima que, para colmar el requerimiento de información de la particular, </w:t>
      </w:r>
      <w:r w:rsidRPr="006F10CA">
        <w:rPr>
          <w:rFonts w:ascii="Palatino Linotype" w:eastAsia="Calibri" w:hAnsi="Palatino Linotype" w:cs="Arial"/>
          <w:b/>
          <w:sz w:val="24"/>
          <w:szCs w:val="24"/>
          <w:lang w:eastAsia="es-MX"/>
        </w:rPr>
        <w:t>EL SUJETO OBLIGADO</w:t>
      </w:r>
      <w:r w:rsidRPr="006F10CA">
        <w:rPr>
          <w:rFonts w:ascii="Palatino Linotype" w:eastAsia="Calibri" w:hAnsi="Palatino Linotype" w:cs="Arial"/>
          <w:sz w:val="24"/>
          <w:szCs w:val="24"/>
          <w:lang w:eastAsia="es-MX"/>
        </w:rPr>
        <w:t xml:space="preserve"> deberá entregar el documento mediante el cual se estableció la relación laboral con el servidor público que se ostenta como Gerente de Administración y Archivo, pudiendo ser el nombramiento, el Formato Único de Movimiento de Personal, FUMP, el contrato o cualquier documento que acredite la relación de trabajo.</w:t>
      </w:r>
    </w:p>
    <w:p w14:paraId="4C946AB9"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74CF25FA"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Es así que, derivado que </w:t>
      </w:r>
      <w:r w:rsidRPr="006F10CA">
        <w:rPr>
          <w:rFonts w:ascii="Palatino Linotype" w:eastAsia="Calibri" w:hAnsi="Palatino Linotype" w:cs="Arial"/>
          <w:b/>
          <w:sz w:val="24"/>
          <w:szCs w:val="24"/>
          <w:lang w:eastAsia="es-MX"/>
        </w:rPr>
        <w:t xml:space="preserve">EL SUJETO OBLIGADO </w:t>
      </w:r>
      <w:r w:rsidRPr="006F10CA">
        <w:rPr>
          <w:rFonts w:ascii="Palatino Linotype" w:eastAsia="Calibri" w:hAnsi="Palatino Linotype" w:cs="Arial"/>
          <w:sz w:val="24"/>
          <w:szCs w:val="24"/>
          <w:lang w:eastAsia="es-MX"/>
        </w:rPr>
        <w:t xml:space="preserve">si debe tener en sus archivos documentos con los cuales puede dar atención al derecho de acceso a la información, este este órgano Garante determina ordenar la búsqueda exhaustiva y razonable de la </w:t>
      </w:r>
      <w:r w:rsidRPr="006F10CA">
        <w:rPr>
          <w:rFonts w:ascii="Palatino Linotype" w:eastAsia="Calibri" w:hAnsi="Palatino Linotype" w:cs="Arial"/>
          <w:sz w:val="24"/>
          <w:szCs w:val="24"/>
          <w:lang w:eastAsia="es-MX"/>
        </w:rPr>
        <w:lastRenderedPageBreak/>
        <w:t xml:space="preserve">información, a fin de que haga entrega de ser procedente en </w:t>
      </w:r>
      <w:r w:rsidRPr="006F10CA">
        <w:rPr>
          <w:rFonts w:ascii="Palatino Linotype" w:eastAsia="Calibri" w:hAnsi="Palatino Linotype" w:cs="Arial"/>
          <w:b/>
          <w:sz w:val="24"/>
          <w:szCs w:val="24"/>
          <w:lang w:eastAsia="es-MX"/>
        </w:rPr>
        <w:t xml:space="preserve">versión pública, </w:t>
      </w:r>
      <w:r w:rsidRPr="006F10CA">
        <w:rPr>
          <w:rFonts w:ascii="Palatino Linotype" w:eastAsia="Calibri" w:hAnsi="Palatino Linotype" w:cs="Arial"/>
          <w:sz w:val="24"/>
          <w:szCs w:val="24"/>
          <w:lang w:eastAsia="es-MX"/>
        </w:rPr>
        <w:t>de</w:t>
      </w:r>
      <w:r w:rsidRPr="006F10CA">
        <w:rPr>
          <w:rFonts w:ascii="Palatino Linotype" w:eastAsia="Calibri" w:hAnsi="Palatino Linotype" w:cs="Arial"/>
          <w:b/>
          <w:sz w:val="24"/>
          <w:szCs w:val="24"/>
          <w:lang w:eastAsia="es-MX"/>
        </w:rPr>
        <w:t xml:space="preserve"> </w:t>
      </w:r>
      <w:r w:rsidRPr="006F10CA">
        <w:rPr>
          <w:rFonts w:ascii="Palatino Linotype" w:eastAsia="Calibri" w:hAnsi="Palatino Linotype" w:cs="Arial"/>
          <w:sz w:val="24"/>
          <w:szCs w:val="24"/>
          <w:lang w:eastAsia="es-MX"/>
        </w:rPr>
        <w:t xml:space="preserve">los documentos donde conste lo siguiente </w:t>
      </w:r>
    </w:p>
    <w:p w14:paraId="49F0E1CE"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39136A96"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Nombramiento y/o designación del Titular del área coordinadora de archivos, vigente al 10 de noviembre de 2022.</w:t>
      </w:r>
    </w:p>
    <w:p w14:paraId="38ECD2A9"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Los documentos que den cuenta de que el Titular del área coordinadora de archivos, adscrito al 10 de noviembre de 2022, cumple con los requisitos necesarios para ejercer el cargo. </w:t>
      </w:r>
    </w:p>
    <w:p w14:paraId="705A72E3"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Funciones del Titular del área coordinadora de archivos, adscrito al 10 de noviembre de 2022. </w:t>
      </w:r>
    </w:p>
    <w:p w14:paraId="58F651F8"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Acuse de recibo del documento mediante el cual se informó a la Secretaría Técnica del Comité Técnico de Documentación del Sistema Estatal de Documentación del nombramiento del Titular del área coordinadora de archivos, adscrito al 10 de noviembre de 2022. </w:t>
      </w:r>
    </w:p>
    <w:p w14:paraId="7CB37952"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0C424404" w14:textId="77777777" w:rsidR="00A14FAA" w:rsidRPr="006F10CA" w:rsidRDefault="00A14FAA" w:rsidP="00A14FAA">
      <w:pPr>
        <w:spacing w:after="0" w:line="360" w:lineRule="auto"/>
        <w:jc w:val="both"/>
        <w:rPr>
          <w:rFonts w:ascii="Palatino Linotype" w:hAnsi="Palatino Linotype"/>
          <w:sz w:val="24"/>
          <w:szCs w:val="24"/>
        </w:rPr>
      </w:pPr>
      <w:r w:rsidRPr="006F10CA">
        <w:rPr>
          <w:rFonts w:ascii="Palatino Linotype" w:eastAsia="MS Mincho" w:hAnsi="Palatino Linotype" w:cs="Tahoma"/>
          <w:sz w:val="24"/>
          <w:szCs w:val="24"/>
        </w:rPr>
        <w:t xml:space="preserve">Asimismo, es necesario precisar que si de la búsqueda exhaustiva determina que la información ordenada no obra en sus archivos por no contar con el área coordinadora de archivos, </w:t>
      </w:r>
      <w:r w:rsidRPr="006F10CA">
        <w:rPr>
          <w:rFonts w:ascii="Palatino Linotype" w:hAnsi="Palatino Linotype"/>
          <w:b/>
          <w:bCs/>
          <w:sz w:val="24"/>
          <w:szCs w:val="24"/>
        </w:rPr>
        <w:t>EL SUJETO OBLIGADO</w:t>
      </w:r>
      <w:r w:rsidRPr="006F10CA">
        <w:rPr>
          <w:rFonts w:ascii="Palatino Linotype" w:hAnsi="Palatino Linotype"/>
          <w:bCs/>
          <w:sz w:val="24"/>
          <w:szCs w:val="24"/>
        </w:rPr>
        <w:t xml:space="preserve"> deberá emitir el Acuerdo de Inexistencia conforme a </w:t>
      </w:r>
      <w:r w:rsidRPr="006F10CA">
        <w:rPr>
          <w:rFonts w:ascii="Palatino Linotype" w:hAnsi="Palatino Linotype"/>
          <w:sz w:val="24"/>
          <w:szCs w:val="24"/>
        </w:rPr>
        <w:t>lo establecido en los artículos 19, 49, fracciones II y XIII, 169 y 170 de la Ley de Transparencia y Acceso a la Información Pública del Estado de México y Municipios, que literalmente establecen:</w:t>
      </w:r>
    </w:p>
    <w:p w14:paraId="6537FF6E"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304EFEB8"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b/>
          <w:bCs/>
          <w:i/>
          <w:iCs/>
        </w:rPr>
        <w:t xml:space="preserve">“Artículo 19. </w:t>
      </w:r>
      <w:r w:rsidRPr="006F10CA">
        <w:rPr>
          <w:rFonts w:ascii="Palatino Linotype" w:hAnsi="Palatino Linotype"/>
          <w:i/>
          <w:iCs/>
          <w:u w:val="single"/>
        </w:rPr>
        <w:t>Se presume que la información debe existir si se refiere a las facultades, competencias y funciones que los ordenamientos jurídicos aplicables otorgan a los sujetos obligados. </w:t>
      </w:r>
    </w:p>
    <w:p w14:paraId="618EB7ED"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i/>
          <w:iCs/>
        </w:rPr>
        <w:t>…</w:t>
      </w:r>
    </w:p>
    <w:p w14:paraId="3B32EC32"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i/>
          <w:iCs/>
        </w:rPr>
        <w:t xml:space="preserve">Si el sujeto obligado, en el ejercicio de sus atribuciones, debía generar, poseer o administrar la información, pero ésta no se encuentra, </w:t>
      </w:r>
      <w:r w:rsidRPr="006F10CA">
        <w:rPr>
          <w:rFonts w:ascii="Palatino Linotype" w:hAnsi="Palatino Linotype"/>
          <w:i/>
          <w:iCs/>
          <w:u w:val="single"/>
        </w:rPr>
        <w:t>el Comité de transparencia deberá emitir un acuerdo de inexistencia, debidamente fundado y motivado, en el que detalle las razones del por qué no obra en sus archivos.</w:t>
      </w:r>
    </w:p>
    <w:p w14:paraId="2B9BFFA0"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b/>
          <w:bCs/>
          <w:i/>
          <w:iCs/>
        </w:rPr>
        <w:t>Artículo 49.</w:t>
      </w:r>
      <w:r w:rsidRPr="006F10CA">
        <w:rPr>
          <w:rFonts w:ascii="Palatino Linotype" w:hAnsi="Palatino Linotype"/>
          <w:i/>
          <w:iCs/>
        </w:rPr>
        <w:t xml:space="preserve"> Los </w:t>
      </w:r>
      <w:r w:rsidRPr="006F10CA">
        <w:rPr>
          <w:rFonts w:ascii="Palatino Linotype" w:hAnsi="Palatino Linotype"/>
          <w:i/>
          <w:iCs/>
          <w:u w:val="single"/>
        </w:rPr>
        <w:t xml:space="preserve">Comités de Transparencia </w:t>
      </w:r>
      <w:r w:rsidRPr="006F10CA">
        <w:rPr>
          <w:rFonts w:ascii="Palatino Linotype" w:hAnsi="Palatino Linotype"/>
          <w:i/>
          <w:iCs/>
        </w:rPr>
        <w:t>tendrán las siguientes atribuciones:</w:t>
      </w:r>
    </w:p>
    <w:p w14:paraId="1AAA5F37"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i/>
        </w:rPr>
        <w:t>II. Confirmar, modificar o revocar las determinaciones que en materia de ampliación del plazo de respuesta, clasificación de la información</w:t>
      </w:r>
      <w:r w:rsidRPr="006F10CA">
        <w:rPr>
          <w:rFonts w:ascii="Palatino Linotype" w:hAnsi="Palatino Linotype"/>
          <w:i/>
          <w:u w:val="single"/>
        </w:rPr>
        <w:t xml:space="preserve"> y declaración de inexistencia </w:t>
      </w:r>
      <w:r w:rsidRPr="006F10CA">
        <w:rPr>
          <w:rFonts w:ascii="Palatino Linotype" w:hAnsi="Palatino Linotype"/>
          <w:i/>
        </w:rPr>
        <w:t>o de incompetencia realicen los titulares de las áreas de los sujetos obligados;</w:t>
      </w:r>
    </w:p>
    <w:p w14:paraId="15137C67"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i/>
        </w:rPr>
        <w:t xml:space="preserve">XIII. </w:t>
      </w:r>
      <w:r w:rsidRPr="006F10CA">
        <w:rPr>
          <w:rFonts w:ascii="Palatino Linotype" w:hAnsi="Palatino Linotype"/>
          <w:i/>
          <w:u w:val="single"/>
        </w:rPr>
        <w:t>Dictaminar las declaratorias de inexistencia de la información que les remitan las unidades administrativas y resolver en consecuencia</w:t>
      </w:r>
      <w:r w:rsidRPr="006F10CA">
        <w:rPr>
          <w:rFonts w:ascii="Palatino Linotype" w:hAnsi="Palatino Linotype"/>
          <w:i/>
        </w:rPr>
        <w:t>;</w:t>
      </w:r>
    </w:p>
    <w:p w14:paraId="27983078" w14:textId="77777777" w:rsidR="00A14FAA" w:rsidRPr="006F10CA" w:rsidRDefault="00A14FAA" w:rsidP="00AF6C72">
      <w:pPr>
        <w:tabs>
          <w:tab w:val="left" w:pos="709"/>
        </w:tabs>
        <w:spacing w:after="0"/>
        <w:ind w:left="567" w:right="567"/>
        <w:jc w:val="both"/>
        <w:rPr>
          <w:rFonts w:ascii="Palatino Linotype" w:hAnsi="Palatino Linotype"/>
          <w:b/>
          <w:i/>
        </w:rPr>
      </w:pPr>
      <w:r w:rsidRPr="006F10CA">
        <w:rPr>
          <w:rFonts w:ascii="Palatino Linotype" w:hAnsi="Palatino Linotype"/>
          <w:b/>
          <w:bCs/>
          <w:i/>
        </w:rPr>
        <w:t xml:space="preserve">I. </w:t>
      </w:r>
      <w:r w:rsidRPr="006F10CA">
        <w:rPr>
          <w:rFonts w:ascii="Palatino Linotype" w:hAnsi="Palatino Linotype"/>
          <w:i/>
          <w:u w:val="single"/>
        </w:rPr>
        <w:t>Analizará el caso y tomará las medidas necesarias para localizar la información;</w:t>
      </w:r>
    </w:p>
    <w:p w14:paraId="14883626" w14:textId="77777777" w:rsidR="00A14FAA" w:rsidRPr="006F10CA" w:rsidRDefault="00A14FAA" w:rsidP="00AF6C72">
      <w:pPr>
        <w:tabs>
          <w:tab w:val="left" w:pos="709"/>
        </w:tabs>
        <w:spacing w:after="0"/>
        <w:ind w:left="567" w:right="567"/>
        <w:jc w:val="both"/>
        <w:rPr>
          <w:rFonts w:ascii="Palatino Linotype" w:hAnsi="Palatino Linotype"/>
          <w:b/>
          <w:i/>
        </w:rPr>
      </w:pPr>
      <w:r w:rsidRPr="006F10CA">
        <w:rPr>
          <w:rFonts w:ascii="Palatino Linotype" w:hAnsi="Palatino Linotype"/>
          <w:b/>
          <w:bCs/>
          <w:i/>
        </w:rPr>
        <w:t xml:space="preserve">II. </w:t>
      </w:r>
      <w:r w:rsidRPr="006F10CA">
        <w:rPr>
          <w:rFonts w:ascii="Palatino Linotype" w:hAnsi="Palatino Linotype"/>
          <w:i/>
          <w:u w:val="single"/>
        </w:rPr>
        <w:t>Expedirá una resolución que confirme la inexistencia del documento;</w:t>
      </w:r>
    </w:p>
    <w:p w14:paraId="48921F61" w14:textId="77777777" w:rsidR="00A14FAA" w:rsidRPr="006F10CA" w:rsidRDefault="00A14FAA" w:rsidP="00AF6C72">
      <w:pPr>
        <w:tabs>
          <w:tab w:val="left" w:pos="709"/>
        </w:tabs>
        <w:spacing w:after="0"/>
        <w:ind w:left="567" w:right="567"/>
        <w:jc w:val="both"/>
        <w:rPr>
          <w:rFonts w:ascii="Palatino Linotype" w:hAnsi="Palatino Linotype"/>
          <w:b/>
          <w:i/>
        </w:rPr>
      </w:pPr>
      <w:r w:rsidRPr="006F10CA">
        <w:rPr>
          <w:rFonts w:ascii="Palatino Linotype" w:hAnsi="Palatino Linotype"/>
          <w:b/>
          <w:bCs/>
          <w:i/>
        </w:rPr>
        <w:t xml:space="preserve">III. </w:t>
      </w:r>
      <w:r w:rsidRPr="006F10CA">
        <w:rPr>
          <w:rFonts w:ascii="Palatino Linotype" w:hAnsi="Palatino Linotype"/>
          <w:i/>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8CAA255" w14:textId="77777777" w:rsidR="00A14FAA" w:rsidRPr="006F10CA" w:rsidRDefault="00A14FAA" w:rsidP="00AF6C72">
      <w:pPr>
        <w:tabs>
          <w:tab w:val="left" w:pos="709"/>
        </w:tabs>
        <w:spacing w:after="0"/>
        <w:ind w:left="567" w:right="567"/>
        <w:jc w:val="both"/>
        <w:rPr>
          <w:rFonts w:ascii="Palatino Linotype" w:hAnsi="Palatino Linotype"/>
          <w:i/>
          <w:u w:val="single"/>
        </w:rPr>
      </w:pPr>
      <w:r w:rsidRPr="006F10CA">
        <w:rPr>
          <w:rFonts w:ascii="Palatino Linotype" w:hAnsi="Palatino Linotype"/>
          <w:b/>
          <w:bCs/>
          <w:i/>
        </w:rPr>
        <w:t xml:space="preserve">IV. </w:t>
      </w:r>
      <w:r w:rsidRPr="006F10CA">
        <w:rPr>
          <w:rFonts w:ascii="Palatino Linotype" w:hAnsi="Palatino Linotype"/>
          <w:i/>
          <w:u w:val="single"/>
        </w:rPr>
        <w:t>Notificará al órgano interno de control o equivalente del sujeto obligado quien, en su caso, deberá iniciar el procedimiento de responsabilidad administrativa que corresponda.</w:t>
      </w:r>
    </w:p>
    <w:p w14:paraId="00C26568" w14:textId="77777777" w:rsidR="00A14FAA" w:rsidRPr="006F10CA" w:rsidRDefault="00A14FAA" w:rsidP="00AF6C72">
      <w:pPr>
        <w:tabs>
          <w:tab w:val="left" w:pos="709"/>
        </w:tabs>
        <w:spacing w:after="0"/>
        <w:ind w:left="567" w:right="567"/>
        <w:jc w:val="both"/>
        <w:rPr>
          <w:rFonts w:ascii="Palatino Linotype" w:hAnsi="Palatino Linotype"/>
          <w:i/>
          <w:u w:val="single"/>
        </w:rPr>
      </w:pPr>
      <w:r w:rsidRPr="006F10CA">
        <w:rPr>
          <w:rFonts w:ascii="Palatino Linotype" w:hAnsi="Palatino Linotype"/>
          <w:i/>
          <w:u w:val="single"/>
        </w:rPr>
        <w:t>La Unidad de Transparencia deberá notificarlo al solicitante por escrito, en un plazo que no exceda de quince días hábiles contados a partir del día siguiente a la presentación de la solicitud.</w:t>
      </w:r>
    </w:p>
    <w:p w14:paraId="3CB9080B" w14:textId="77777777" w:rsidR="00A14FAA" w:rsidRPr="006F10CA" w:rsidRDefault="00A14FAA" w:rsidP="00AF6C72">
      <w:pPr>
        <w:tabs>
          <w:tab w:val="left" w:pos="709"/>
        </w:tabs>
        <w:spacing w:after="0"/>
        <w:ind w:left="567" w:right="567"/>
        <w:jc w:val="both"/>
        <w:rPr>
          <w:rFonts w:ascii="Palatino Linotype" w:hAnsi="Palatino Linotype"/>
          <w:i/>
          <w:u w:val="single"/>
        </w:rPr>
      </w:pPr>
      <w:r w:rsidRPr="006F10CA">
        <w:rPr>
          <w:rFonts w:ascii="Palatino Linotype" w:hAnsi="Palatino Linotype"/>
          <w:i/>
          <w:u w:val="single"/>
        </w:rPr>
        <w:t>Este plazo podrá ampliarse hasta por otros siete días hábiles, siempre que existan razones para ello, debiendo notificarse por escrito al solicitante.</w:t>
      </w:r>
    </w:p>
    <w:p w14:paraId="21766FDB"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b/>
          <w:i/>
        </w:rPr>
        <w:t>Artículo 169.</w:t>
      </w:r>
      <w:r w:rsidRPr="006F10CA">
        <w:rPr>
          <w:rFonts w:ascii="Palatino Linotype" w:hAnsi="Palatino Linotype"/>
          <w:i/>
        </w:rPr>
        <w:t xml:space="preserve"> Cuando la información no se encuentre en los archivos del sujeto obligado, el Comité de Transparencia:</w:t>
      </w:r>
    </w:p>
    <w:p w14:paraId="57ADEC0A"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b/>
          <w:i/>
        </w:rPr>
        <w:t>I.</w:t>
      </w:r>
      <w:r w:rsidRPr="006F10CA">
        <w:rPr>
          <w:rFonts w:ascii="Palatino Linotype" w:hAnsi="Palatino Linotype"/>
          <w:i/>
        </w:rPr>
        <w:t xml:space="preserve"> Analizará el caso y </w:t>
      </w:r>
      <w:r w:rsidRPr="006F10CA">
        <w:rPr>
          <w:rFonts w:ascii="Palatino Linotype" w:hAnsi="Palatino Linotype"/>
          <w:b/>
          <w:i/>
        </w:rPr>
        <w:t>tomará las medidas necesarias para localizar la información</w:t>
      </w:r>
      <w:r w:rsidRPr="006F10CA">
        <w:rPr>
          <w:rFonts w:ascii="Palatino Linotype" w:hAnsi="Palatino Linotype"/>
          <w:i/>
        </w:rPr>
        <w:t>;</w:t>
      </w:r>
    </w:p>
    <w:p w14:paraId="46452069"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b/>
          <w:i/>
        </w:rPr>
        <w:t>II.</w:t>
      </w:r>
      <w:r w:rsidRPr="006F10CA">
        <w:rPr>
          <w:rFonts w:ascii="Palatino Linotype" w:hAnsi="Palatino Linotype"/>
          <w:i/>
        </w:rPr>
        <w:t xml:space="preserve"> Expedirá una resolución que confirme la inexistencia del documento;</w:t>
      </w:r>
    </w:p>
    <w:p w14:paraId="64F941BF"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b/>
          <w:i/>
        </w:rPr>
        <w:t>III.</w:t>
      </w:r>
      <w:r w:rsidRPr="006F10CA">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95C21EA" w14:textId="77777777" w:rsidR="00A14FAA" w:rsidRPr="006F10CA" w:rsidRDefault="00A14FAA" w:rsidP="00AF6C72">
      <w:pPr>
        <w:tabs>
          <w:tab w:val="left" w:pos="709"/>
        </w:tabs>
        <w:spacing w:after="0"/>
        <w:ind w:left="567" w:right="567"/>
        <w:jc w:val="both"/>
        <w:rPr>
          <w:rFonts w:ascii="Palatino Linotype" w:hAnsi="Palatino Linotype"/>
          <w:b/>
          <w:i/>
        </w:rPr>
      </w:pPr>
      <w:r w:rsidRPr="006F10CA">
        <w:rPr>
          <w:rFonts w:ascii="Palatino Linotype" w:hAnsi="Palatino Linotype"/>
          <w:b/>
          <w:i/>
        </w:rPr>
        <w:t>IV.</w:t>
      </w:r>
      <w:r w:rsidRPr="006F10CA">
        <w:rPr>
          <w:rFonts w:ascii="Palatino Linotype" w:hAnsi="Palatino Linotype"/>
          <w:i/>
        </w:rPr>
        <w:t xml:space="preserve"> </w:t>
      </w:r>
      <w:r w:rsidRPr="006F10CA">
        <w:rPr>
          <w:rFonts w:ascii="Palatino Linotype" w:hAnsi="Palatino Linotype"/>
          <w:b/>
          <w:i/>
        </w:rPr>
        <w:t>Notificará al órgano interno de control o equivalente del sujeto obligado quien, en su caso, deberá iniciar el procedimiento de responsabilidad administrativa que corresponda.</w:t>
      </w:r>
    </w:p>
    <w:p w14:paraId="6E8DEC91"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55B9595B" w14:textId="77777777" w:rsidR="00A14FAA" w:rsidRPr="006F10CA" w:rsidRDefault="00A14FAA" w:rsidP="00AF6C72">
      <w:pPr>
        <w:tabs>
          <w:tab w:val="left" w:pos="709"/>
        </w:tabs>
        <w:spacing w:after="0"/>
        <w:ind w:left="567" w:right="567"/>
        <w:jc w:val="both"/>
        <w:rPr>
          <w:rFonts w:ascii="Palatino Linotype" w:hAnsi="Palatino Linotype"/>
          <w:i/>
        </w:rPr>
      </w:pPr>
      <w:r w:rsidRPr="006F10CA">
        <w:rPr>
          <w:rFonts w:ascii="Palatino Linotype" w:hAnsi="Palatino Linotype"/>
          <w:i/>
        </w:rPr>
        <w:t>Este plazo podrá ampliarse hasta por otros siete días hábiles, siempre que existan razones para ello, debiendo notificarse por escrito al solicitante.</w:t>
      </w:r>
    </w:p>
    <w:p w14:paraId="42A5DA71" w14:textId="77777777" w:rsidR="00A14FAA" w:rsidRPr="006F10CA" w:rsidRDefault="00A14FAA" w:rsidP="00AF6C72">
      <w:pPr>
        <w:tabs>
          <w:tab w:val="left" w:pos="709"/>
        </w:tabs>
        <w:spacing w:after="0"/>
        <w:ind w:left="567" w:right="567"/>
        <w:jc w:val="both"/>
        <w:rPr>
          <w:rFonts w:ascii="Palatino Linotype" w:hAnsi="Palatino Linotype"/>
          <w:b/>
          <w:i/>
          <w:iCs/>
        </w:rPr>
      </w:pPr>
      <w:r w:rsidRPr="006F10CA">
        <w:rPr>
          <w:rFonts w:ascii="Palatino Linotype" w:hAnsi="Palatino Linotype"/>
          <w:b/>
          <w:i/>
        </w:rPr>
        <w:t>Artículo 170</w:t>
      </w:r>
      <w:r w:rsidRPr="006F10CA">
        <w:rPr>
          <w:rFonts w:ascii="Palatino Linotype" w:hAnsi="Palatino Linotype"/>
          <w:b/>
          <w:bCs/>
          <w:i/>
          <w:iCs/>
        </w:rPr>
        <w:t>.</w:t>
      </w:r>
      <w:r w:rsidRPr="006F10CA">
        <w:rPr>
          <w:rFonts w:ascii="Palatino Linotype" w:hAnsi="Palatino Linotype"/>
          <w:i/>
          <w:iCs/>
        </w:rPr>
        <w:t xml:space="preserve"> La resolución del Comité de Transparencia que confirme la inexistencia de la información solicitada contendrá los elementos mínimos que permitan al solicitante tener la </w:t>
      </w:r>
      <w:r w:rsidRPr="006F10CA">
        <w:rPr>
          <w:rFonts w:ascii="Palatino Linotype" w:hAnsi="Palatino Linotype"/>
          <w:b/>
          <w:i/>
          <w:iCs/>
        </w:rPr>
        <w:t>certeza de que se utilizó un criterio de búsqueda exhaustivo</w:t>
      </w:r>
      <w:r w:rsidRPr="006F10CA">
        <w:rPr>
          <w:rFonts w:ascii="Palatino Linotype" w:hAnsi="Palatino Linotype"/>
          <w:i/>
          <w:iCs/>
        </w:rPr>
        <w:t xml:space="preserve">, además de señalar las circunstancias de tiempo, modo y lugar que generaron la existencia en cuestión y señalará al servidor público responsable de contar con la misma.”(sic) </w:t>
      </w:r>
    </w:p>
    <w:p w14:paraId="6FB9E77B" w14:textId="77777777" w:rsidR="00A14FAA" w:rsidRPr="006F10CA" w:rsidRDefault="00A14FAA" w:rsidP="00A14FAA">
      <w:pPr>
        <w:tabs>
          <w:tab w:val="left" w:pos="709"/>
        </w:tabs>
        <w:spacing w:after="0"/>
        <w:ind w:left="851" w:right="851"/>
        <w:jc w:val="both"/>
        <w:rPr>
          <w:rFonts w:ascii="Palatino Linotype" w:hAnsi="Palatino Linotype"/>
          <w:b/>
          <w:i/>
          <w:iCs/>
        </w:rPr>
      </w:pPr>
    </w:p>
    <w:p w14:paraId="49F24FFF" w14:textId="77777777" w:rsidR="00A14FAA" w:rsidRPr="006F10CA" w:rsidRDefault="00A14FAA" w:rsidP="00A14FAA">
      <w:pPr>
        <w:tabs>
          <w:tab w:val="left" w:pos="709"/>
        </w:tabs>
        <w:spacing w:after="0" w:line="360" w:lineRule="auto"/>
        <w:ind w:right="51"/>
        <w:jc w:val="both"/>
        <w:rPr>
          <w:rFonts w:ascii="Palatino Linotype" w:eastAsia="Calibri" w:hAnsi="Palatino Linotype"/>
          <w:sz w:val="24"/>
          <w:szCs w:val="24"/>
        </w:rPr>
      </w:pPr>
      <w:r w:rsidRPr="006F10CA">
        <w:rPr>
          <w:rFonts w:ascii="Palatino Linotype" w:eastAsia="Calibri" w:hAnsi="Palatino Linotype"/>
          <w:sz w:val="24"/>
          <w:szCs w:val="24"/>
        </w:rPr>
        <w:t xml:space="preserve">De los preceptos legales señalados, se advierte que en los casos en que la información solicitada no se encuentre en los archivos del </w:t>
      </w:r>
      <w:r w:rsidRPr="006F10CA">
        <w:rPr>
          <w:rFonts w:ascii="Palatino Linotype" w:eastAsia="Calibri" w:hAnsi="Palatino Linotype"/>
          <w:b/>
          <w:sz w:val="24"/>
          <w:szCs w:val="24"/>
        </w:rPr>
        <w:t>SUJETO OBLIGADO</w:t>
      </w:r>
      <w:r w:rsidRPr="006F10CA">
        <w:rPr>
          <w:rFonts w:ascii="Palatino Linotype" w:eastAsia="Calibri" w:hAnsi="Palatino Linotype"/>
          <w:sz w:val="24"/>
          <w:szCs w:val="24"/>
        </w:rPr>
        <w:t>, es al Comité de Transparencia al que le corresponde analizar el caso y tomar las medidas necesarias para localización de la información requerida y en su caso ordenará</w:t>
      </w:r>
      <w:r w:rsidRPr="006F10CA">
        <w:rPr>
          <w:rFonts w:ascii="Palatino Linotype" w:hAnsi="Palatino Linotype" w:cs="Arial"/>
          <w:i/>
          <w:sz w:val="24"/>
          <w:szCs w:val="24"/>
          <w:lang w:eastAsia="es-MX"/>
        </w:rPr>
        <w:t xml:space="preserve">, </w:t>
      </w:r>
      <w:r w:rsidRPr="006F10CA">
        <w:rPr>
          <w:rFonts w:ascii="Palatino Linotype" w:eastAsia="Calibri" w:hAnsi="Palatino Linotype"/>
          <w:sz w:val="24"/>
          <w:szCs w:val="24"/>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6F10CA">
        <w:rPr>
          <w:rFonts w:ascii="Palatino Linotype" w:eastAsia="Calibri" w:hAnsi="Palatino Linotype"/>
          <w:b/>
          <w:sz w:val="24"/>
          <w:szCs w:val="24"/>
        </w:rPr>
        <w:t>SUJETO OBLIGADO</w:t>
      </w:r>
      <w:r w:rsidRPr="006F10CA">
        <w:rPr>
          <w:rFonts w:ascii="Palatino Linotype" w:eastAsia="Calibri" w:hAnsi="Palatino Linotype"/>
          <w:sz w:val="24"/>
          <w:szCs w:val="24"/>
        </w:rPr>
        <w:t>, a fin de que inicie el procedimiento de responsabilidad administrativa correspondiente.</w:t>
      </w:r>
    </w:p>
    <w:p w14:paraId="6FF3BC48" w14:textId="77777777" w:rsidR="00A14FAA" w:rsidRPr="006F10CA" w:rsidRDefault="00A14FAA" w:rsidP="00A14FAA">
      <w:pPr>
        <w:autoSpaceDE w:val="0"/>
        <w:autoSpaceDN w:val="0"/>
        <w:adjustRightInd w:val="0"/>
        <w:spacing w:after="0" w:line="360" w:lineRule="auto"/>
        <w:ind w:right="-91"/>
        <w:contextualSpacing/>
        <w:jc w:val="both"/>
        <w:rPr>
          <w:rFonts w:ascii="Palatino Linotype" w:hAnsi="Palatino Linotype"/>
          <w:bCs/>
          <w:sz w:val="24"/>
          <w:szCs w:val="24"/>
        </w:rPr>
      </w:pPr>
    </w:p>
    <w:p w14:paraId="748AFD68" w14:textId="77777777" w:rsidR="00A14FAA" w:rsidRPr="006F10CA" w:rsidRDefault="00A14FAA" w:rsidP="00A14FAA">
      <w:pPr>
        <w:tabs>
          <w:tab w:val="left" w:pos="709"/>
        </w:tabs>
        <w:spacing w:after="0" w:line="360" w:lineRule="auto"/>
        <w:ind w:right="51"/>
        <w:jc w:val="both"/>
        <w:rPr>
          <w:rFonts w:ascii="Palatino Linotype" w:hAnsi="Palatino Linotype"/>
          <w:bCs/>
          <w:sz w:val="24"/>
          <w:szCs w:val="24"/>
        </w:rPr>
      </w:pPr>
      <w:r w:rsidRPr="006F10CA">
        <w:rPr>
          <w:rFonts w:ascii="Palatino Linotype" w:hAnsi="Palatino Linotype"/>
          <w:bCs/>
          <w:sz w:val="24"/>
          <w:szCs w:val="24"/>
        </w:rPr>
        <w:t xml:space="preserve">Asimismo, </w:t>
      </w:r>
      <w:r w:rsidRPr="006F10CA">
        <w:rPr>
          <w:rFonts w:ascii="Palatino Linotype" w:hAnsi="Palatino Linotype"/>
          <w:color w:val="000000" w:themeColor="text1"/>
          <w:sz w:val="24"/>
          <w:szCs w:val="24"/>
        </w:rPr>
        <w:t xml:space="preserve">se establecerá de manera fundada y motivada </w:t>
      </w:r>
      <w:r w:rsidRPr="006F10CA">
        <w:rPr>
          <w:rFonts w:ascii="Palatino Linotype" w:hAnsi="Palatino Linotype" w:cs="Arial"/>
          <w:sz w:val="24"/>
          <w:szCs w:val="24"/>
        </w:rPr>
        <w:t xml:space="preserve">las </w:t>
      </w:r>
      <w:r w:rsidRPr="006F10CA">
        <w:rPr>
          <w:rFonts w:ascii="Palatino Linotype" w:hAnsi="Palatino Linotype" w:cs="Arial"/>
          <w:bCs/>
          <w:sz w:val="24"/>
          <w:szCs w:val="24"/>
        </w:rPr>
        <w:t>razones del por qué no obra en sus archivos; así como los cr</w:t>
      </w:r>
      <w:r w:rsidRPr="006F10CA">
        <w:rPr>
          <w:rFonts w:ascii="Palatino Linotype" w:eastAsia="Calibri" w:hAnsi="Palatino Linotype"/>
          <w:sz w:val="24"/>
          <w:szCs w:val="24"/>
        </w:rPr>
        <w:t>iterios y los métodos de búsqueda de la información utilizados; así como todas aquéllas circunstancias de modo, tiempo y lugar que se tomaron en cuenta para llegar a determinar que no obra en los archivos la información requerida.</w:t>
      </w:r>
    </w:p>
    <w:p w14:paraId="13286450" w14:textId="77777777" w:rsidR="00A14FAA" w:rsidRPr="006F10CA" w:rsidRDefault="00A14FAA" w:rsidP="00A14FAA">
      <w:pPr>
        <w:spacing w:after="0" w:line="360" w:lineRule="auto"/>
        <w:jc w:val="both"/>
        <w:rPr>
          <w:rFonts w:ascii="Palatino Linotype" w:eastAsia="Calibri" w:hAnsi="Palatino Linotype"/>
          <w:sz w:val="24"/>
          <w:szCs w:val="24"/>
        </w:rPr>
      </w:pPr>
    </w:p>
    <w:p w14:paraId="0F9D0956" w14:textId="77777777" w:rsidR="00A14FAA" w:rsidRPr="006F10CA" w:rsidRDefault="00A14FAA" w:rsidP="00A14FAA">
      <w:pPr>
        <w:autoSpaceDE w:val="0"/>
        <w:autoSpaceDN w:val="0"/>
        <w:adjustRightInd w:val="0"/>
        <w:spacing w:after="0" w:line="360" w:lineRule="auto"/>
        <w:ind w:right="51"/>
        <w:contextualSpacing/>
        <w:jc w:val="both"/>
        <w:rPr>
          <w:rFonts w:ascii="Palatino Linotype" w:hAnsi="Palatino Linotype"/>
          <w:color w:val="000000"/>
          <w:sz w:val="24"/>
          <w:szCs w:val="24"/>
        </w:rPr>
      </w:pPr>
      <w:r w:rsidRPr="006F10CA">
        <w:rPr>
          <w:rFonts w:ascii="Palatino Linotype" w:hAnsi="Palatino Linotype" w:cs="Arial"/>
          <w:sz w:val="24"/>
          <w:szCs w:val="24"/>
        </w:rPr>
        <w:t>Por lo que</w:t>
      </w:r>
      <w:r w:rsidRPr="006F10CA">
        <w:rPr>
          <w:rFonts w:ascii="Palatino Linotype" w:hAnsi="Palatino Linotype"/>
          <w:color w:val="000000"/>
          <w:sz w:val="24"/>
          <w:szCs w:val="24"/>
        </w:rPr>
        <w:t xml:space="preserve">, es necesario que los </w:t>
      </w:r>
      <w:r w:rsidRPr="006F10CA">
        <w:rPr>
          <w:rFonts w:ascii="Palatino Linotype" w:hAnsi="Palatino Linotype"/>
          <w:b/>
          <w:color w:val="000000"/>
          <w:sz w:val="24"/>
          <w:szCs w:val="24"/>
        </w:rPr>
        <w:t>SUJETOS OBLIGADOS</w:t>
      </w:r>
      <w:r w:rsidRPr="006F10CA">
        <w:rPr>
          <w:rFonts w:ascii="Palatino Linotype" w:hAnsi="Palatino Linotype"/>
          <w:color w:val="000000"/>
          <w:sz w:val="24"/>
          <w:szCs w:val="24"/>
        </w:rPr>
        <w:t xml:space="preserve"> realicen previo a una declaratoria de inexistencia, una búsqueda exhaustiva y razonable, con la cual se busca garantizar y hacer fehaciente el hecho de que la información ahora requerida por la solicitante fue buscada minuciosamente dentro del ámbito de sus competencias. </w:t>
      </w:r>
    </w:p>
    <w:p w14:paraId="167BEB88" w14:textId="77777777" w:rsidR="00A14FAA" w:rsidRPr="006F10CA" w:rsidRDefault="00A14FAA" w:rsidP="00A14FAA">
      <w:pPr>
        <w:autoSpaceDE w:val="0"/>
        <w:autoSpaceDN w:val="0"/>
        <w:adjustRightInd w:val="0"/>
        <w:spacing w:after="0" w:line="360" w:lineRule="auto"/>
        <w:ind w:right="51"/>
        <w:contextualSpacing/>
        <w:jc w:val="both"/>
        <w:rPr>
          <w:rFonts w:ascii="Palatino Linotype" w:hAnsi="Palatino Linotype"/>
          <w:color w:val="000000"/>
          <w:sz w:val="24"/>
          <w:szCs w:val="24"/>
        </w:rPr>
      </w:pPr>
    </w:p>
    <w:p w14:paraId="2B07783B" w14:textId="77777777" w:rsidR="00A14FAA" w:rsidRPr="006F10CA" w:rsidRDefault="00A14FAA" w:rsidP="00A14FAA">
      <w:pPr>
        <w:shd w:val="clear" w:color="auto" w:fill="FFFFFF"/>
        <w:spacing w:after="0" w:line="360" w:lineRule="auto"/>
        <w:jc w:val="both"/>
        <w:rPr>
          <w:rFonts w:ascii="Palatino Linotype" w:hAnsi="Palatino Linotype"/>
          <w:sz w:val="24"/>
          <w:szCs w:val="24"/>
          <w:lang w:val="es-ES"/>
        </w:rPr>
      </w:pPr>
      <w:r w:rsidRPr="006F10CA">
        <w:rPr>
          <w:rFonts w:ascii="Palatino Linotype" w:hAnsi="Palatino Linotype"/>
          <w:sz w:val="24"/>
          <w:szCs w:val="24"/>
          <w:lang w:val="es-ES"/>
        </w:rPr>
        <w:t xml:space="preserve">Resulta aplicable el criterio reiterado número </w:t>
      </w:r>
      <w:r w:rsidRPr="006F10CA">
        <w:rPr>
          <w:rFonts w:ascii="Palatino Linotype" w:hAnsi="Palatino Linotype"/>
          <w:b/>
          <w:sz w:val="24"/>
          <w:szCs w:val="24"/>
          <w:lang w:val="es-ES"/>
        </w:rPr>
        <w:t>08/19</w:t>
      </w:r>
      <w:r w:rsidRPr="006F10CA">
        <w:rPr>
          <w:rFonts w:ascii="Palatino Linotype" w:hAnsi="Palatino Linotype"/>
          <w:sz w:val="24"/>
          <w:szCs w:val="24"/>
          <w:lang w:val="es-ES"/>
        </w:rPr>
        <w:t>, emitidos por Acuerdo del Pleno del Instituto de Transparencia y Acceso a la Información Pública del Estado de México y Municipios, que a la letra dice:</w:t>
      </w:r>
    </w:p>
    <w:p w14:paraId="589C2F45" w14:textId="77777777" w:rsidR="00A14FAA" w:rsidRPr="006F10CA" w:rsidRDefault="00A14FAA" w:rsidP="00A14FAA">
      <w:pPr>
        <w:shd w:val="clear" w:color="auto" w:fill="FFFFFF"/>
        <w:spacing w:after="0"/>
        <w:ind w:left="851" w:right="902"/>
        <w:jc w:val="center"/>
        <w:rPr>
          <w:rFonts w:ascii="Palatino Linotype" w:hAnsi="Palatino Linotype"/>
          <w:b/>
          <w:i/>
          <w:iCs/>
          <w:lang w:val="es-ES"/>
        </w:rPr>
      </w:pPr>
    </w:p>
    <w:p w14:paraId="7ACE60F9" w14:textId="77777777" w:rsidR="00A14FAA" w:rsidRPr="006F10CA" w:rsidRDefault="00A14FAA" w:rsidP="00AF6C72">
      <w:pPr>
        <w:shd w:val="clear" w:color="auto" w:fill="FFFFFF"/>
        <w:spacing w:after="0"/>
        <w:ind w:left="567" w:right="567"/>
        <w:jc w:val="both"/>
        <w:rPr>
          <w:rFonts w:ascii="Palatino Linotype" w:hAnsi="Palatino Linotype"/>
          <w:b/>
          <w:i/>
        </w:rPr>
      </w:pPr>
      <w:r w:rsidRPr="006F10CA">
        <w:rPr>
          <w:rFonts w:ascii="Palatino Linotype" w:hAnsi="Palatino Linotype"/>
          <w:b/>
          <w:i/>
          <w:iCs/>
          <w:lang w:val="es-ES"/>
        </w:rPr>
        <w:t>“INEXISTENCIA DE LA INFORMACIÓN. SUPUESTOS PARA EMITIR LA RESOLUCIÓN DE LA</w:t>
      </w:r>
      <w:r w:rsidRPr="006F10CA">
        <w:rPr>
          <w:rFonts w:ascii="Palatino Linotype" w:hAnsi="Palatino Linotype"/>
          <w:i/>
          <w:iCs/>
          <w:lang w:val="es-ES"/>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6F10CA">
        <w:rPr>
          <w:rFonts w:ascii="Palatino Linotype" w:hAnsi="Palatino Linotype"/>
          <w:b/>
          <w:i/>
          <w:iCs/>
          <w:lang w:val="es-ES"/>
        </w:rPr>
        <w:t>”</w:t>
      </w:r>
    </w:p>
    <w:p w14:paraId="5A6B3AC6" w14:textId="77777777" w:rsidR="00A14FAA" w:rsidRPr="006F10CA" w:rsidRDefault="00A14FAA" w:rsidP="00AF6C72">
      <w:pPr>
        <w:shd w:val="clear" w:color="auto" w:fill="FFFFFF"/>
        <w:spacing w:after="0"/>
        <w:ind w:left="567" w:right="567" w:firstLine="851"/>
        <w:jc w:val="right"/>
        <w:rPr>
          <w:rFonts w:ascii="Palatino Linotype" w:hAnsi="Palatino Linotype"/>
          <w:lang w:val="es-ES"/>
        </w:rPr>
      </w:pPr>
      <w:r w:rsidRPr="006F10CA">
        <w:rPr>
          <w:rFonts w:ascii="Palatino Linotype" w:hAnsi="Palatino Linotype"/>
          <w:lang w:val="es-ES"/>
        </w:rPr>
        <w:t>(Énfasis añadido)</w:t>
      </w:r>
    </w:p>
    <w:p w14:paraId="5EBAA3C1" w14:textId="77777777" w:rsidR="00A14FAA" w:rsidRPr="006F10CA" w:rsidRDefault="00A14FAA" w:rsidP="00A14FAA">
      <w:pPr>
        <w:spacing w:after="0"/>
        <w:jc w:val="both"/>
        <w:rPr>
          <w:rFonts w:ascii="Palatino Linotype" w:hAnsi="Palatino Linotype"/>
        </w:rPr>
      </w:pPr>
    </w:p>
    <w:p w14:paraId="5CB3D244" w14:textId="77777777" w:rsidR="00AF6C72" w:rsidRPr="006F10CA" w:rsidRDefault="00AF6C72"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39291D8C" w14:textId="75586F54" w:rsidR="00A14FAA" w:rsidRPr="006F10CA" w:rsidRDefault="00A14FAA" w:rsidP="00A14FA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6F10CA">
        <w:rPr>
          <w:rFonts w:ascii="Palatino Linotype" w:eastAsia="Calibri" w:hAnsi="Palatino Linotype" w:cs="Arial"/>
          <w:sz w:val="24"/>
          <w:szCs w:val="24"/>
          <w:lang w:eastAsia="es-MX"/>
        </w:rPr>
        <w:t xml:space="preserve">Por otro lado, respecto al requerimiento realizado por la particular identificado con el </w:t>
      </w:r>
      <w:r w:rsidRPr="006F10CA">
        <w:rPr>
          <w:rFonts w:ascii="Palatino Linotype" w:hAnsi="Palatino Linotype" w:cs="Arial"/>
          <w:b/>
          <w:color w:val="000000" w:themeColor="text1"/>
          <w:sz w:val="24"/>
          <w:szCs w:val="24"/>
        </w:rPr>
        <w:t xml:space="preserve">NUMERAL 2, </w:t>
      </w:r>
      <w:r w:rsidRPr="006F10CA">
        <w:rPr>
          <w:rFonts w:ascii="Palatino Linotype" w:hAnsi="Palatino Linotype" w:cs="Arial"/>
          <w:color w:val="000000" w:themeColor="text1"/>
          <w:sz w:val="24"/>
          <w:szCs w:val="24"/>
        </w:rPr>
        <w:t xml:space="preserve">relacionado con el </w:t>
      </w:r>
      <w:r w:rsidRPr="006F10CA">
        <w:rPr>
          <w:rFonts w:ascii="Palatino Linotype" w:hAnsi="Palatino Linotype" w:cs="Arial"/>
          <w:b/>
          <w:color w:val="000000" w:themeColor="text1"/>
          <w:sz w:val="24"/>
          <w:szCs w:val="24"/>
        </w:rPr>
        <w:t xml:space="preserve">Sistema Institucional de Archivos, </w:t>
      </w:r>
      <w:r w:rsidRPr="006F10CA">
        <w:rPr>
          <w:rFonts w:ascii="Palatino Linotype" w:hAnsi="Palatino Linotype" w:cs="Arial"/>
          <w:color w:val="000000" w:themeColor="text1"/>
          <w:sz w:val="24"/>
          <w:szCs w:val="24"/>
        </w:rPr>
        <w:t xml:space="preserve">en el que requirió lo siguiente: </w:t>
      </w:r>
    </w:p>
    <w:p w14:paraId="795F560D" w14:textId="77777777" w:rsidR="00A14FAA" w:rsidRPr="006F10CA" w:rsidRDefault="00A14FAA" w:rsidP="00A14FAA">
      <w:pPr>
        <w:pStyle w:val="Prrafodelista"/>
        <w:spacing w:after="0"/>
        <w:ind w:left="851" w:right="899"/>
        <w:jc w:val="both"/>
        <w:rPr>
          <w:rFonts w:ascii="Palatino Linotype" w:hAnsi="Palatino Linotype" w:cs="Arial"/>
          <w:b/>
          <w:i/>
          <w:color w:val="000000" w:themeColor="text1"/>
        </w:rPr>
      </w:pPr>
    </w:p>
    <w:p w14:paraId="59753AE4" w14:textId="77777777" w:rsidR="00A14FAA" w:rsidRPr="006F10CA" w:rsidRDefault="00A14FAA" w:rsidP="00AF6C72">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2 </w:t>
      </w:r>
    </w:p>
    <w:p w14:paraId="01611493" w14:textId="77777777" w:rsidR="00A14FAA" w:rsidRPr="006F10CA" w:rsidRDefault="00A14FAA" w:rsidP="00AF6C72">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SISTEMA INSTITUCIONAL DE ARCHIVOS </w:t>
      </w:r>
    </w:p>
    <w:p w14:paraId="045EF36B"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2.1 </w:t>
      </w:r>
      <w:r w:rsidRPr="006F10CA">
        <w:rPr>
          <w:rFonts w:ascii="Palatino Linotype" w:hAnsi="Palatino Linotype" w:cs="Arial"/>
          <w:i/>
          <w:color w:val="000000" w:themeColor="text1"/>
        </w:rPr>
        <w:t xml:space="preserve">¿SU ORGANISMO DESCENTRALIZADO CUENTA ACTUALMENTE CON SISTEMA INSTITUCIONAL DE ARCHIVOS COMO LO INDICAN LOS ARTÍCULOS 20, 21 Y 22 DE LA LEY GENERAL DE ARCHIVOS; ARTÍCULOS SÉPTIMO, OCTAVO, NOVENO, DÉCIMO, Y DÉCIMO PRIMERO DE LOS LINEAMIENTOS PARA LA ORGANIZACIÓN Y CONSERVACIÓN DE LOS ARCHIVOS Y ARTÍCULOS 20, 21 Y 22 DE LEY DE ARCHIVOS Y ADMINISTRACIÓN DE DOCUMENTOS DEL ESTADO DE MÉXICO Y MUNICIPIOS? </w:t>
      </w:r>
    </w:p>
    <w:p w14:paraId="49AD0333"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p>
    <w:p w14:paraId="0D608AC3" w14:textId="77777777" w:rsidR="00A14FAA" w:rsidRPr="006F10CA" w:rsidRDefault="00A14FAA" w:rsidP="00AF6C72">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EN CASO RESPUESTA AFIRMATIVA A LA PREGUNTA 2.1:</w:t>
      </w:r>
    </w:p>
    <w:p w14:paraId="4BB81D27"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2.2 </w:t>
      </w:r>
      <w:r w:rsidRPr="006F10CA">
        <w:rPr>
          <w:rFonts w:ascii="Palatino Linotype" w:hAnsi="Palatino Linotype" w:cs="Arial"/>
          <w:i/>
          <w:color w:val="000000" w:themeColor="text1"/>
        </w:rPr>
        <w:t xml:space="preserve">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 </w:t>
      </w:r>
    </w:p>
    <w:p w14:paraId="7143317D" w14:textId="77777777" w:rsidR="00A14FAA" w:rsidRPr="006F10CA" w:rsidRDefault="00A14FAA" w:rsidP="00AF6C72">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¿QUIENES SON LOS INTEGRANTES DEL SISTEMA INSTITUCIONAL DE ARCHIVOS DE SU ORGANISMO DESCENTRALIZADO?</w:t>
      </w:r>
    </w:p>
    <w:p w14:paraId="39CE7DD3" w14:textId="77777777" w:rsidR="00A14FAA" w:rsidRPr="006F10CA" w:rsidRDefault="00A14FAA" w:rsidP="00AF6C72">
      <w:pPr>
        <w:spacing w:after="0"/>
        <w:ind w:left="567" w:right="567"/>
        <w:jc w:val="both"/>
        <w:rPr>
          <w:rFonts w:ascii="Palatino Linotype" w:hAnsi="Palatino Linotype" w:cs="Arial"/>
          <w:b/>
          <w:color w:val="000000" w:themeColor="text1"/>
        </w:rPr>
      </w:pPr>
    </w:p>
    <w:p w14:paraId="41BDD368"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SOLICITO, DE LA MANERA MÁS ATENTA, LA SIGUIENTE DOCUMENTACIÓN EN FORMATO PDF:</w:t>
      </w:r>
      <w:r w:rsidRPr="006F10CA">
        <w:rPr>
          <w:rFonts w:ascii="Palatino Linotype" w:hAnsi="Palatino Linotype" w:cs="Arial"/>
          <w:i/>
          <w:color w:val="000000" w:themeColor="text1"/>
        </w:rPr>
        <w:t xml:space="preserve"> </w:t>
      </w:r>
    </w:p>
    <w:p w14:paraId="2A6408C3"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2.3</w:t>
      </w:r>
      <w:r w:rsidRPr="006F10CA">
        <w:rPr>
          <w:rFonts w:ascii="Palatino Linotype" w:hAnsi="Palatino Linotype" w:cs="Arial"/>
          <w:i/>
          <w:color w:val="000000" w:themeColor="text1"/>
        </w:rPr>
        <w:t xml:space="preserve"> EL ACTA DE INSTALACIÓN DEL SISTEMA INSTITUCIONAL DE ARCHIVOS DE L A PRESENTE ADMINISTRACIÓN DE SU ORGANISMO DESCENTRALIZADO. </w:t>
      </w:r>
    </w:p>
    <w:p w14:paraId="5AB0DB5C"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p>
    <w:p w14:paraId="4DDC2CF1"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EN CASO DE RESPUESTA NEGATIVA A LA PREGUNTA 2.1:</w:t>
      </w:r>
      <w:r w:rsidRPr="006F10CA">
        <w:rPr>
          <w:rFonts w:ascii="Palatino Linotype" w:hAnsi="Palatino Linotype" w:cs="Arial"/>
          <w:i/>
          <w:color w:val="000000" w:themeColor="text1"/>
        </w:rPr>
        <w:t xml:space="preserve"> </w:t>
      </w:r>
    </w:p>
    <w:p w14:paraId="12B4EF32"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2.4</w:t>
      </w:r>
      <w:r w:rsidRPr="006F10CA">
        <w:rPr>
          <w:rFonts w:ascii="Palatino Linotype" w:hAnsi="Palatino Linotype" w:cs="Arial"/>
          <w:i/>
          <w:color w:val="000000" w:themeColor="text1"/>
        </w:rPr>
        <w:t xml:space="preserve"> ¿POR QUÉ SU ORGANISMO DESCENTRALIZADO NO CUENTA CON SISTEMA INSTITUCIONAL DE ARCHIVOS COMO LO ESTABLECE LA LEY?</w:t>
      </w:r>
    </w:p>
    <w:p w14:paraId="42491C3E"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p>
    <w:p w14:paraId="09CD5084" w14:textId="77777777" w:rsidR="00A14FAA" w:rsidRPr="006F10CA" w:rsidRDefault="00A14FAA" w:rsidP="00AF6C72">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2.5</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2 DEL PRESENTE DOCUMENTO COMO LO ESTABLECE LA LEY?</w:t>
      </w:r>
    </w:p>
    <w:p w14:paraId="24969133"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3F4D22AD"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Al respecto, 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 </w:t>
      </w:r>
    </w:p>
    <w:p w14:paraId="0D3815D3"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3BAA045D"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11. Los Sujetos Obligados deberán</w:t>
      </w:r>
      <w:r w:rsidRPr="006F10CA">
        <w:rPr>
          <w:rFonts w:ascii="Palatino Linotype" w:hAnsi="Palatino Linotype" w:cs="Arial"/>
          <w:i/>
          <w:color w:val="000000" w:themeColor="text1"/>
        </w:rPr>
        <w:t xml:space="preserve">: </w:t>
      </w:r>
    </w:p>
    <w:p w14:paraId="04762CE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p>
    <w:p w14:paraId="44A5F1A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 Establecer un Sistema Institucional para la administración de sus Archivos y llevar a cabo los procesos de Gestión Documental</w:t>
      </w:r>
      <w:r w:rsidRPr="006F10CA">
        <w:rPr>
          <w:rFonts w:ascii="Palatino Linotype" w:hAnsi="Palatino Linotype" w:cs="Arial"/>
          <w:i/>
          <w:color w:val="000000" w:themeColor="text1"/>
        </w:rPr>
        <w:t xml:space="preserve">;” </w:t>
      </w:r>
    </w:p>
    <w:p w14:paraId="2D33D1E2"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38079282"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158C630A"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Así que, conforme a lo establecido en los artículos 21 de la Ley General de Archivos y 21 de la Ley de Archivos y Administración de Documentos del Estado de México y Municipios, el Sistema Institucional de Archivos debe integrarse de la siguiente manera:</w:t>
      </w:r>
    </w:p>
    <w:p w14:paraId="45C039FE"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7A7DAA6C"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“Artículo 21. </w:t>
      </w:r>
      <w:r w:rsidRPr="006F10CA">
        <w:rPr>
          <w:rFonts w:ascii="Palatino Linotype" w:hAnsi="Palatino Linotype" w:cs="Arial"/>
          <w:i/>
          <w:color w:val="000000" w:themeColor="text1"/>
        </w:rPr>
        <w:t xml:space="preserve">El Sistema Institucional de cada Sujeto Obligado deberá integrarse por: </w:t>
      </w:r>
    </w:p>
    <w:p w14:paraId="41FFF9AE"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 Un Área Coordinadora de Archivos, y </w:t>
      </w:r>
    </w:p>
    <w:p w14:paraId="141A5936"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II. Las Áreas Operativas siguientes: </w:t>
      </w:r>
    </w:p>
    <w:p w14:paraId="51DD2DA7"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a) De correspondencia; </w:t>
      </w:r>
    </w:p>
    <w:p w14:paraId="2D2D52FC"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b) Archivo de Trámite, por área o unidad administrativa; </w:t>
      </w:r>
    </w:p>
    <w:p w14:paraId="3ED555EE"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c) Archivo de Concentración, y </w:t>
      </w:r>
    </w:p>
    <w:p w14:paraId="194E50C6"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d) Archivo Histórico, en su caso, </w:t>
      </w:r>
      <w:r w:rsidRPr="006F10CA">
        <w:rPr>
          <w:rFonts w:ascii="Palatino Linotype" w:hAnsi="Palatino Linotype" w:cs="Arial"/>
          <w:b/>
          <w:i/>
          <w:color w:val="000000" w:themeColor="text1"/>
          <w:u w:val="single"/>
        </w:rPr>
        <w:t>sujeto a la capacidad presupuestal</w:t>
      </w:r>
      <w:r w:rsidRPr="006F10CA">
        <w:rPr>
          <w:rFonts w:ascii="Palatino Linotype" w:hAnsi="Palatino Linotype" w:cs="Arial"/>
          <w:b/>
          <w:i/>
          <w:color w:val="000000" w:themeColor="text1"/>
        </w:rPr>
        <w:t xml:space="preserve"> y técnica del Sujeto Obligado.</w:t>
      </w:r>
    </w:p>
    <w:p w14:paraId="6C7D7014"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2341994B"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En consecuencia, este Órgano Garante determina ordenar previa búsqueda exhaustiva y razonable, haga entrega de ser procedente en </w:t>
      </w:r>
      <w:r w:rsidRPr="006F10CA">
        <w:rPr>
          <w:rFonts w:ascii="Palatino Linotype" w:eastAsia="Calibri" w:hAnsi="Palatino Linotype" w:cs="Arial"/>
          <w:b/>
          <w:sz w:val="24"/>
          <w:szCs w:val="24"/>
          <w:lang w:eastAsia="es-MX"/>
        </w:rPr>
        <w:t xml:space="preserve">versión pública </w:t>
      </w:r>
      <w:r w:rsidRPr="006F10CA">
        <w:rPr>
          <w:rFonts w:ascii="Palatino Linotype" w:eastAsia="Calibri" w:hAnsi="Palatino Linotype" w:cs="Arial"/>
          <w:sz w:val="24"/>
          <w:szCs w:val="24"/>
          <w:lang w:eastAsia="es-MX"/>
        </w:rPr>
        <w:t xml:space="preserve">los documentos donde conste lo siguiente: </w:t>
      </w:r>
    </w:p>
    <w:p w14:paraId="26A2869F"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44135A54"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El acta o documento análogo que dé cuenta de la instalación del Sistema Institucional de Archivos, vigente al 10 de noviembre de 2022, en el que se advierta su integración. </w:t>
      </w:r>
    </w:p>
    <w:p w14:paraId="357D16D1" w14:textId="77777777" w:rsidR="00A14FAA" w:rsidRPr="006F10CA" w:rsidRDefault="00A14FAA" w:rsidP="00A14FAA">
      <w:pPr>
        <w:widowControl w:val="0"/>
        <w:autoSpaceDE w:val="0"/>
        <w:autoSpaceDN w:val="0"/>
        <w:adjustRightInd w:val="0"/>
        <w:spacing w:after="0" w:line="360" w:lineRule="auto"/>
        <w:ind w:right="899"/>
        <w:jc w:val="both"/>
        <w:rPr>
          <w:rFonts w:ascii="Palatino Linotype" w:eastAsia="Calibri" w:hAnsi="Palatino Linotype" w:cs="Arial"/>
          <w:sz w:val="24"/>
          <w:szCs w:val="24"/>
          <w:lang w:eastAsia="es-MX"/>
        </w:rPr>
      </w:pPr>
    </w:p>
    <w:p w14:paraId="1AE122A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su entrega por no haberse instalado el Sistema Institucional de Archivos,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49FB0229" w14:textId="77777777" w:rsidR="00A14FAA" w:rsidRPr="006F10CA" w:rsidRDefault="00A14FAA" w:rsidP="00A14FAA">
      <w:pPr>
        <w:widowControl w:val="0"/>
        <w:autoSpaceDE w:val="0"/>
        <w:autoSpaceDN w:val="0"/>
        <w:adjustRightInd w:val="0"/>
        <w:spacing w:after="0" w:line="360" w:lineRule="auto"/>
        <w:ind w:right="899"/>
        <w:jc w:val="both"/>
        <w:rPr>
          <w:rFonts w:ascii="Palatino Linotype" w:eastAsia="Calibri" w:hAnsi="Palatino Linotype" w:cs="Arial"/>
          <w:sz w:val="24"/>
          <w:szCs w:val="24"/>
          <w:lang w:eastAsia="es-MX"/>
        </w:rPr>
      </w:pPr>
    </w:p>
    <w:p w14:paraId="3D8EC027" w14:textId="77777777" w:rsidR="00A14FAA" w:rsidRPr="006F10CA" w:rsidRDefault="00A14FAA" w:rsidP="00A14FA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6F10CA">
        <w:rPr>
          <w:rFonts w:ascii="Palatino Linotype" w:eastAsia="Calibri" w:hAnsi="Palatino Linotype" w:cs="Arial"/>
          <w:sz w:val="24"/>
          <w:szCs w:val="24"/>
          <w:lang w:eastAsia="es-MX"/>
        </w:rPr>
        <w:t xml:space="preserve">Por otro lado, en relación al requerimiento identificado con el </w:t>
      </w:r>
      <w:r w:rsidRPr="006F10CA">
        <w:rPr>
          <w:rFonts w:ascii="Palatino Linotype" w:hAnsi="Palatino Linotype" w:cs="Arial"/>
          <w:b/>
          <w:color w:val="000000" w:themeColor="text1"/>
          <w:sz w:val="24"/>
          <w:szCs w:val="24"/>
        </w:rPr>
        <w:t xml:space="preserve">NUMERAL 3, </w:t>
      </w:r>
      <w:r w:rsidRPr="006F10CA">
        <w:rPr>
          <w:rFonts w:ascii="Palatino Linotype" w:hAnsi="Palatino Linotype" w:cs="Arial"/>
          <w:color w:val="000000" w:themeColor="text1"/>
          <w:sz w:val="24"/>
          <w:szCs w:val="24"/>
        </w:rPr>
        <w:t xml:space="preserve">del </w:t>
      </w:r>
      <w:r w:rsidRPr="006F10CA">
        <w:rPr>
          <w:rFonts w:ascii="Palatino Linotype" w:hAnsi="Palatino Linotype" w:cs="Arial"/>
          <w:b/>
          <w:color w:val="000000" w:themeColor="text1"/>
          <w:sz w:val="24"/>
          <w:szCs w:val="24"/>
        </w:rPr>
        <w:t xml:space="preserve">Grupo Interdisciplinario, </w:t>
      </w:r>
      <w:r w:rsidRPr="006F10CA">
        <w:rPr>
          <w:rFonts w:ascii="Palatino Linotype" w:hAnsi="Palatino Linotype" w:cs="Arial"/>
          <w:color w:val="000000" w:themeColor="text1"/>
          <w:sz w:val="24"/>
          <w:szCs w:val="24"/>
        </w:rPr>
        <w:t xml:space="preserve">en el que </w:t>
      </w:r>
      <w:r w:rsidRPr="006F10CA">
        <w:rPr>
          <w:rFonts w:ascii="Palatino Linotype" w:eastAsia="Calibri" w:hAnsi="Palatino Linotype" w:cs="Arial"/>
          <w:sz w:val="24"/>
          <w:szCs w:val="24"/>
          <w:lang w:eastAsia="es-MX"/>
        </w:rPr>
        <w:t xml:space="preserve">la particular </w:t>
      </w:r>
      <w:r w:rsidRPr="006F10CA">
        <w:rPr>
          <w:rFonts w:ascii="Palatino Linotype" w:hAnsi="Palatino Linotype" w:cs="Arial"/>
          <w:color w:val="000000" w:themeColor="text1"/>
          <w:sz w:val="24"/>
          <w:szCs w:val="24"/>
        </w:rPr>
        <w:t xml:space="preserve">requirió lo siguiente: </w:t>
      </w:r>
    </w:p>
    <w:p w14:paraId="286E692B" w14:textId="77777777" w:rsidR="00A14FAA" w:rsidRPr="006F10CA" w:rsidRDefault="00A14FAA" w:rsidP="00A14FAA">
      <w:pPr>
        <w:widowControl w:val="0"/>
        <w:autoSpaceDE w:val="0"/>
        <w:autoSpaceDN w:val="0"/>
        <w:adjustRightInd w:val="0"/>
        <w:spacing w:after="0"/>
        <w:ind w:right="899"/>
        <w:jc w:val="both"/>
        <w:rPr>
          <w:rFonts w:ascii="Palatino Linotype" w:eastAsia="Calibri" w:hAnsi="Palatino Linotype" w:cs="Arial"/>
          <w:lang w:eastAsia="es-MX"/>
        </w:rPr>
      </w:pPr>
    </w:p>
    <w:p w14:paraId="2EC557A9"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3 </w:t>
      </w:r>
    </w:p>
    <w:p w14:paraId="63C0BB58"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GRUPO INTERDISCIPLINARIO</w:t>
      </w:r>
      <w:r w:rsidRPr="006F10CA">
        <w:rPr>
          <w:rFonts w:ascii="Palatino Linotype" w:hAnsi="Palatino Linotype" w:cs="Arial"/>
          <w:i/>
          <w:color w:val="000000" w:themeColor="text1"/>
        </w:rPr>
        <w:t xml:space="preserve"> </w:t>
      </w:r>
    </w:p>
    <w:p w14:paraId="73E00DB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w:t>
      </w:r>
      <w:r w:rsidRPr="006F10CA">
        <w:rPr>
          <w:rFonts w:ascii="Palatino Linotype" w:hAnsi="Palatino Linotype" w:cs="Arial"/>
          <w:i/>
          <w:color w:val="000000" w:themeColor="text1"/>
        </w:rPr>
        <w:t xml:space="preserve"> ¿SU ORGANISMO DESCENTRALIZADO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 DOCUMENTOS EN EL ESTADO DE MÉXICO? </w:t>
      </w:r>
    </w:p>
    <w:p w14:paraId="757AEAC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078E21FA"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EN CASO DE RESPUESTA AFIRMATIVA A LA PREGUNTA 3.1: </w:t>
      </w:r>
    </w:p>
    <w:p w14:paraId="72BA1828"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w:t>
      </w:r>
      <w:r w:rsidRPr="006F10CA">
        <w:rPr>
          <w:rFonts w:ascii="Palatino Linotype" w:hAnsi="Palatino Linotype" w:cs="Arial"/>
          <w:i/>
          <w:color w:val="000000" w:themeColor="text1"/>
        </w:rPr>
        <w:t xml:space="preserve">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 </w:t>
      </w:r>
    </w:p>
    <w:p w14:paraId="683DBA67"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¿QUIENES SON LOS INTEGRANTES DE SU GRUPO INTERDISCIPLINARIO? </w:t>
      </w:r>
    </w:p>
    <w:p w14:paraId="2324F5A2"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5BF01720"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SOLICITO, DE LA MANERA MÁS ATENTA, LA SIGUIENTE DOCUMENTACIÓN EN FORMATO PDF</w:t>
      </w:r>
      <w:r w:rsidRPr="006F10CA">
        <w:rPr>
          <w:rFonts w:ascii="Palatino Linotype" w:hAnsi="Palatino Linotype" w:cs="Arial"/>
          <w:i/>
          <w:color w:val="000000" w:themeColor="text1"/>
        </w:rPr>
        <w:t xml:space="preserve">: </w:t>
      </w:r>
    </w:p>
    <w:p w14:paraId="24B4073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3.3</w:t>
      </w:r>
      <w:r w:rsidRPr="006F10CA">
        <w:rPr>
          <w:rFonts w:ascii="Palatino Linotype" w:hAnsi="Palatino Linotype" w:cs="Arial"/>
          <w:i/>
          <w:color w:val="000000" w:themeColor="text1"/>
        </w:rPr>
        <w:t xml:space="preserve"> EL ACTA DE INSTALACIÓN COMPLETA DEL GRUPO INTERDISCIPLINARIO DE LA PRESENTE ADMINISTRACIÓN DE SU ORGANISMO DESCENTRALIZADO. </w:t>
      </w:r>
    </w:p>
    <w:p w14:paraId="29855B44"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p>
    <w:p w14:paraId="7C0AFF77"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3.1: </w:t>
      </w:r>
    </w:p>
    <w:p w14:paraId="4CF7682C"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w:t>
      </w:r>
      <w:r w:rsidRPr="006F10CA">
        <w:rPr>
          <w:rFonts w:ascii="Palatino Linotype" w:hAnsi="Palatino Linotype" w:cs="Arial"/>
          <w:i/>
          <w:color w:val="000000" w:themeColor="text1"/>
        </w:rPr>
        <w:t xml:space="preserve"> ¿POR QUÉ SU ORGANISMO DESCENTRALIZADO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CUENTA ACTUALMENTE CON GRUPO INTERDISCIPLINARIO COMO LO ESTABLECE LA LEY?</w:t>
      </w:r>
    </w:p>
    <w:p w14:paraId="4A64483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04330C7F"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3.5</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3</w:t>
      </w:r>
      <w:r w:rsidRPr="006F10CA">
        <w:rPr>
          <w:rFonts w:ascii="Palatino Linotype" w:hAnsi="Palatino Linotype" w:cs="Arial"/>
          <w:i/>
          <w:color w:val="000000" w:themeColor="text1"/>
        </w:rPr>
        <w:t xml:space="preserve"> DEL PRESENTE DOCUMENTO COMO LO ESTABLECE LA LEY? </w:t>
      </w:r>
    </w:p>
    <w:p w14:paraId="3573258D" w14:textId="77777777" w:rsidR="00A14FAA" w:rsidRPr="006F10CA" w:rsidRDefault="00A14FAA" w:rsidP="00A14FAA">
      <w:pPr>
        <w:widowControl w:val="0"/>
        <w:autoSpaceDE w:val="0"/>
        <w:autoSpaceDN w:val="0"/>
        <w:adjustRightInd w:val="0"/>
        <w:spacing w:after="0"/>
        <w:ind w:right="899"/>
        <w:jc w:val="both"/>
        <w:rPr>
          <w:rFonts w:ascii="Palatino Linotype" w:eastAsia="Calibri" w:hAnsi="Palatino Linotype" w:cs="Arial"/>
          <w:lang w:eastAsia="es-MX"/>
        </w:rPr>
      </w:pPr>
    </w:p>
    <w:p w14:paraId="1D745BA8"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Al respecto, 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 Dicho Grupo interdisciplinario se integra de la siguiente forma, según establece la Ley General de Archivos y la Ley Local en su artículo 50, respectivamente: </w:t>
      </w:r>
    </w:p>
    <w:p w14:paraId="13ECEFCF"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03B89F6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50. En cada Ente Público deberá existir un Grupo Interdisciplinario</w:t>
      </w:r>
      <w:r w:rsidRPr="006F10CA">
        <w:rPr>
          <w:rFonts w:ascii="Palatino Linotype" w:hAnsi="Palatino Linotype" w:cs="Arial"/>
          <w:i/>
          <w:color w:val="000000" w:themeColor="text1"/>
        </w:rPr>
        <w:t xml:space="preserve">, que es un equipo de profesionales de la misma institución, integrado por las personas titulares de las unidades administrativas con las funciones o atribuciones homólogas siguientes: </w:t>
      </w:r>
    </w:p>
    <w:p w14:paraId="5CC73B81"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 Jurídica; </w:t>
      </w:r>
    </w:p>
    <w:p w14:paraId="6242B9F3"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II. Planeación y/o mejora regulatoria; </w:t>
      </w:r>
    </w:p>
    <w:p w14:paraId="34E4834F"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III. Coordinación de Archivos; </w:t>
      </w:r>
    </w:p>
    <w:p w14:paraId="3D8E33FC"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IV. Tecnologías de la información; </w:t>
      </w:r>
    </w:p>
    <w:p w14:paraId="136D0C90"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V. Transparencia; </w:t>
      </w:r>
    </w:p>
    <w:p w14:paraId="5987A4C3"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VI. Órgano Interno de Control, y </w:t>
      </w:r>
    </w:p>
    <w:p w14:paraId="43C8AC60"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VII. Las áreas o unidades administrativas productoras de la documentación.”</w:t>
      </w:r>
    </w:p>
    <w:p w14:paraId="0489A90F"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3027512F"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En el caso concreto, es de señalar que, de conformidad con el Transitorio Séptimo de los Lineamientos, los Sujetos Obligados debían contar con un Grupo interdisciplinario a más tardar a los doce meses posteriores a la entrada en vigor de los mismos, es decir, a más tardar el cinco de mayo de dos mil diecisiete, </w:t>
      </w:r>
      <w:r w:rsidRPr="006F10CA">
        <w:rPr>
          <w:rFonts w:ascii="Palatino Linotype" w:eastAsia="Calibri" w:hAnsi="Palatino Linotype" w:cs="Arial"/>
          <w:b/>
          <w:sz w:val="24"/>
          <w:szCs w:val="24"/>
          <w:lang w:eastAsia="es-MX"/>
        </w:rPr>
        <w:t xml:space="preserve">EL SUJETO OBLIGADO </w:t>
      </w:r>
      <w:r w:rsidRPr="006F10CA">
        <w:rPr>
          <w:rFonts w:ascii="Palatino Linotype" w:eastAsia="Calibri" w:hAnsi="Palatino Linotype" w:cs="Arial"/>
          <w:sz w:val="24"/>
          <w:szCs w:val="24"/>
          <w:lang w:eastAsia="es-MX"/>
        </w:rPr>
        <w:t xml:space="preserve">debió de atender la normatividad aplicable. </w:t>
      </w:r>
    </w:p>
    <w:p w14:paraId="6F623C68"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26B454CC"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6F25E90D" w14:textId="77777777" w:rsidR="00A14FAA" w:rsidRPr="006F10CA" w:rsidRDefault="00A14FAA" w:rsidP="00A14FAA">
      <w:pPr>
        <w:widowControl w:val="0"/>
        <w:autoSpaceDE w:val="0"/>
        <w:autoSpaceDN w:val="0"/>
        <w:adjustRightInd w:val="0"/>
        <w:spacing w:after="0"/>
        <w:ind w:right="899"/>
        <w:jc w:val="both"/>
        <w:rPr>
          <w:rFonts w:ascii="Palatino Linotype" w:eastAsia="Calibri" w:hAnsi="Palatino Linotype" w:cs="Arial"/>
          <w:lang w:eastAsia="es-MX"/>
        </w:rPr>
      </w:pPr>
    </w:p>
    <w:p w14:paraId="1C6A9ADA"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Lineamientos para la Organización y Conservación de los Archivos </w:t>
      </w:r>
      <w:r w:rsidRPr="006F10CA">
        <w:rPr>
          <w:rFonts w:ascii="Palatino Linotype" w:hAnsi="Palatino Linotype" w:cs="Arial"/>
          <w:i/>
          <w:color w:val="000000" w:themeColor="text1"/>
        </w:rPr>
        <w:t>S</w:t>
      </w:r>
      <w:r w:rsidRPr="006F10CA">
        <w:rPr>
          <w:rFonts w:ascii="Palatino Linotype" w:hAnsi="Palatino Linotype" w:cs="Arial"/>
          <w:b/>
          <w:i/>
          <w:color w:val="000000" w:themeColor="text1"/>
        </w:rPr>
        <w:t>egundo</w:t>
      </w:r>
      <w:r w:rsidRPr="006F10CA">
        <w:rPr>
          <w:rFonts w:ascii="Palatino Linotype" w:hAnsi="Palatino Linotype" w:cs="Arial"/>
          <w:i/>
          <w:color w:val="000000" w:themeColor="text1"/>
        </w:rPr>
        <w:t>. Los presentes lineamientos, son de observancia obligatoria y de aplicación general para los sujetos obligados señalados en el artículo 1 de la Ley General de Transparencia y Acceso a la Información Pública.</w:t>
      </w:r>
    </w:p>
    <w:p w14:paraId="40C34BE0"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1F42B06F"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Ley General de Transparencia y Acceso a la Información Pública</w:t>
      </w:r>
      <w:r w:rsidRPr="006F10CA">
        <w:rPr>
          <w:rFonts w:ascii="Palatino Linotype" w:hAnsi="Palatino Linotype" w:cs="Arial"/>
          <w:i/>
          <w:color w:val="000000" w:themeColor="text1"/>
        </w:rPr>
        <w:t xml:space="preserve"> </w:t>
      </w:r>
    </w:p>
    <w:p w14:paraId="5C7766E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1.</w:t>
      </w:r>
      <w:r w:rsidRPr="006F10CA">
        <w:rPr>
          <w:rFonts w:ascii="Palatino Linotype" w:hAnsi="Palatino Linotype" w:cs="Arial"/>
          <w:i/>
          <w:color w:val="000000" w:themeColor="text1"/>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6BB421F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78888780"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RPr="006F10CA">
        <w:rPr>
          <w:rFonts w:ascii="Palatino Linotype" w:hAnsi="Palatino Linotype" w:cs="Arial"/>
          <w:b/>
          <w:i/>
          <w:color w:val="000000" w:themeColor="text1"/>
        </w:rPr>
        <w:t>municipios</w:t>
      </w:r>
      <w:r w:rsidRPr="006F10CA">
        <w:rPr>
          <w:rFonts w:ascii="Palatino Linotype" w:hAnsi="Palatino Linotype" w:cs="Arial"/>
          <w:i/>
          <w:color w:val="000000" w:themeColor="text1"/>
        </w:rPr>
        <w:t>.”</w:t>
      </w:r>
    </w:p>
    <w:p w14:paraId="28C33A4E"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64A07F1A"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En consecuencia, este Órgano Garante determina ordenar previa búsqueda exhaustiva y razonable, haga entrega de ser procedente en </w:t>
      </w:r>
      <w:r w:rsidRPr="006F10CA">
        <w:rPr>
          <w:rFonts w:ascii="Palatino Linotype" w:eastAsia="Calibri" w:hAnsi="Palatino Linotype" w:cs="Arial"/>
          <w:b/>
          <w:sz w:val="24"/>
          <w:szCs w:val="24"/>
          <w:lang w:eastAsia="es-MX"/>
        </w:rPr>
        <w:t xml:space="preserve">versión pública </w:t>
      </w:r>
      <w:r w:rsidRPr="006F10CA">
        <w:rPr>
          <w:rFonts w:ascii="Palatino Linotype" w:eastAsia="Calibri" w:hAnsi="Palatino Linotype" w:cs="Arial"/>
          <w:sz w:val="24"/>
          <w:szCs w:val="24"/>
          <w:lang w:eastAsia="es-MX"/>
        </w:rPr>
        <w:t xml:space="preserve">los documentos donde conste lo siguiente: </w:t>
      </w:r>
    </w:p>
    <w:p w14:paraId="7C38EE32"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lang w:eastAsia="es-MX"/>
        </w:rPr>
      </w:pPr>
    </w:p>
    <w:p w14:paraId="2F16E7A1"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Calibri" w:hAnsi="Palatino Linotype" w:cs="Arial"/>
          <w:sz w:val="24"/>
          <w:szCs w:val="24"/>
          <w:lang w:eastAsia="es-MX"/>
        </w:rPr>
      </w:pPr>
      <w:r w:rsidRPr="006F10CA">
        <w:rPr>
          <w:rFonts w:ascii="Palatino Linotype" w:eastAsia="Calibri" w:hAnsi="Palatino Linotype" w:cs="Arial"/>
          <w:sz w:val="24"/>
          <w:szCs w:val="24"/>
          <w:lang w:eastAsia="es-MX"/>
        </w:rPr>
        <w:t xml:space="preserve">El acta o documento análogo que dé cuenta de la instalación del Grupo Interdisciplinario, vigente al 10 de noviembre de 2022, en el que se advierta su integración. </w:t>
      </w:r>
    </w:p>
    <w:p w14:paraId="1CC0E1E2" w14:textId="77777777" w:rsidR="00A14FAA" w:rsidRPr="006F10CA" w:rsidRDefault="00A14FAA" w:rsidP="00A14FAA">
      <w:pPr>
        <w:widowControl w:val="0"/>
        <w:autoSpaceDE w:val="0"/>
        <w:autoSpaceDN w:val="0"/>
        <w:adjustRightInd w:val="0"/>
        <w:spacing w:after="0" w:line="360" w:lineRule="auto"/>
        <w:ind w:right="899"/>
        <w:jc w:val="both"/>
        <w:rPr>
          <w:rFonts w:ascii="Palatino Linotype" w:eastAsia="Calibri" w:hAnsi="Palatino Linotype" w:cs="Arial"/>
          <w:sz w:val="24"/>
          <w:szCs w:val="24"/>
          <w:lang w:eastAsia="es-MX"/>
        </w:rPr>
      </w:pPr>
    </w:p>
    <w:p w14:paraId="2EA65F2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para el caso de que no cuente con la información de la cual se ordena su entrega por no haberse instalado el Sistema Institucional de Archivos,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3F9C98DB" w14:textId="77777777" w:rsidR="00A14FAA" w:rsidRPr="006F10CA" w:rsidRDefault="00A14FAA" w:rsidP="00A14FAA">
      <w:pPr>
        <w:widowControl w:val="0"/>
        <w:autoSpaceDE w:val="0"/>
        <w:autoSpaceDN w:val="0"/>
        <w:adjustRightInd w:val="0"/>
        <w:spacing w:after="0" w:line="360" w:lineRule="auto"/>
        <w:jc w:val="both"/>
        <w:rPr>
          <w:rFonts w:ascii="Palatino Linotype" w:eastAsia="Calibri" w:hAnsi="Palatino Linotype" w:cs="Arial"/>
          <w:sz w:val="24"/>
          <w:szCs w:val="24"/>
          <w:lang w:eastAsia="es-MX"/>
        </w:rPr>
      </w:pPr>
    </w:p>
    <w:p w14:paraId="75A0ECE9" w14:textId="77777777" w:rsidR="00A14FAA" w:rsidRPr="006F10CA" w:rsidRDefault="00A14FAA" w:rsidP="00A14FA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6F10CA">
        <w:rPr>
          <w:rFonts w:ascii="Palatino Linotype" w:eastAsia="Calibri" w:hAnsi="Palatino Linotype" w:cs="Arial"/>
          <w:sz w:val="24"/>
          <w:szCs w:val="24"/>
          <w:lang w:eastAsia="es-MX"/>
        </w:rPr>
        <w:t xml:space="preserve">Por otra parte, respecto al requerimiento identificado con el </w:t>
      </w:r>
      <w:r w:rsidRPr="006F10CA">
        <w:rPr>
          <w:rFonts w:ascii="Palatino Linotype" w:hAnsi="Palatino Linotype" w:cs="Arial"/>
          <w:b/>
          <w:color w:val="000000" w:themeColor="text1"/>
          <w:sz w:val="24"/>
          <w:szCs w:val="24"/>
        </w:rPr>
        <w:t xml:space="preserve">NUMERAL 4, </w:t>
      </w:r>
      <w:r w:rsidRPr="006F10CA">
        <w:rPr>
          <w:rFonts w:ascii="Palatino Linotype" w:hAnsi="Palatino Linotype" w:cs="Arial"/>
          <w:color w:val="000000" w:themeColor="text1"/>
          <w:sz w:val="24"/>
          <w:szCs w:val="24"/>
        </w:rPr>
        <w:t xml:space="preserve">del </w:t>
      </w:r>
      <w:r w:rsidRPr="006F10CA">
        <w:rPr>
          <w:rFonts w:ascii="Palatino Linotype" w:hAnsi="Palatino Linotype" w:cs="Arial"/>
          <w:b/>
          <w:color w:val="000000" w:themeColor="text1"/>
          <w:sz w:val="24"/>
          <w:szCs w:val="24"/>
        </w:rPr>
        <w:t xml:space="preserve">Sistema de Administración de Archivos y Gestión Documental, </w:t>
      </w:r>
      <w:r w:rsidRPr="006F10CA">
        <w:rPr>
          <w:rFonts w:ascii="Palatino Linotype" w:hAnsi="Palatino Linotype" w:cs="Arial"/>
          <w:color w:val="000000" w:themeColor="text1"/>
          <w:sz w:val="24"/>
          <w:szCs w:val="24"/>
        </w:rPr>
        <w:t>se advierte que l</w:t>
      </w:r>
      <w:r w:rsidRPr="006F10CA">
        <w:rPr>
          <w:rFonts w:ascii="Palatino Linotype" w:eastAsia="Calibri" w:hAnsi="Palatino Linotype" w:cs="Arial"/>
          <w:sz w:val="24"/>
          <w:szCs w:val="24"/>
          <w:lang w:eastAsia="es-MX"/>
        </w:rPr>
        <w:t xml:space="preserve">a particular </w:t>
      </w:r>
      <w:r w:rsidRPr="006F10CA">
        <w:rPr>
          <w:rFonts w:ascii="Palatino Linotype" w:hAnsi="Palatino Linotype" w:cs="Arial"/>
          <w:color w:val="000000" w:themeColor="text1"/>
          <w:sz w:val="24"/>
          <w:szCs w:val="24"/>
        </w:rPr>
        <w:t xml:space="preserve">requirió lo siguiente: </w:t>
      </w:r>
    </w:p>
    <w:p w14:paraId="39ADA14E"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5511EE26"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NUMERAL 4 SISTEMA DE ADMINISTRACIÓN DE ARCHIVOS Y GESTIÓN DOCUMENTAL</w:t>
      </w:r>
    </w:p>
    <w:p w14:paraId="2BEA0637"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4.1 </w:t>
      </w:r>
      <w:r w:rsidRPr="006F10CA">
        <w:rPr>
          <w:rFonts w:ascii="Palatino Linotype" w:hAnsi="Palatino Linotype" w:cs="Arial"/>
          <w:i/>
          <w:color w:val="000000" w:themeColor="text1"/>
        </w:rPr>
        <w:t xml:space="preserve">¿SU ORGANISMO DESCENTRALIZADO CUENTA ACTUALMENTE CON SISTEMA DE ADMINISTRACIÓN DE ARCHIVOS Y GESTIÓN DOCUMENTAL COMO LO INDICA EL TRANSITORIO TERCERO Y ANEXO 1 DE LOS LINEAMIENTOS PARA LA ORGANIZACIÓN Y CONSERVACIÓN DE ARCHIVOS? </w:t>
      </w:r>
    </w:p>
    <w:p w14:paraId="4BFD40B9"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p>
    <w:p w14:paraId="4DA8E3C1"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RESPUESTA AFIRMATIVA A LA PREGUNTA 4.1: </w:t>
      </w:r>
    </w:p>
    <w:p w14:paraId="63364831"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4.2 </w:t>
      </w:r>
      <w:r w:rsidRPr="006F10CA">
        <w:rPr>
          <w:rFonts w:ascii="Palatino Linotype" w:hAnsi="Palatino Linotype" w:cs="Arial"/>
          <w:i/>
          <w:color w:val="000000" w:themeColor="text1"/>
        </w:rPr>
        <w:t xml:space="preserve">¿QUE ES LO QUE ATIENDE EL SISTEMA DE ADMINISTRACIÓN DE ARCHIVOS Y GESTIÓN DOCUMENTAL? </w:t>
      </w:r>
    </w:p>
    <w:p w14:paraId="347C5AEA"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21B8980E"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u w:val="single"/>
        </w:rPr>
        <w:t>SOLICITO, DE LA MANERA MÁS ATENTA, LA SIGUIENTE DOCUMENTACIÓN EN FORMATO PDF:</w:t>
      </w:r>
      <w:r w:rsidRPr="006F10CA">
        <w:rPr>
          <w:rFonts w:ascii="Palatino Linotype" w:hAnsi="Palatino Linotype" w:cs="Arial"/>
          <w:b/>
          <w:i/>
          <w:color w:val="000000" w:themeColor="text1"/>
        </w:rPr>
        <w:t xml:space="preserve"> </w:t>
      </w:r>
    </w:p>
    <w:p w14:paraId="41AE0AC8"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4.3</w:t>
      </w:r>
      <w:r w:rsidRPr="006F10CA">
        <w:rPr>
          <w:rFonts w:ascii="Palatino Linotype" w:hAnsi="Palatino Linotype" w:cs="Arial"/>
          <w:i/>
          <w:color w:val="000000" w:themeColor="text1"/>
        </w:rPr>
        <w:t xml:space="preserve"> EL PERFIL DE METADATOS MÍNIMOS DEL SISTEMA DE ADMINISTRACIÓN DE ARCHIVOS Y GESTIÓN DOCUMENTAL INHERENTES AL SISTEMA Y AL DOCUMENTO DE ARCHIVO. </w:t>
      </w:r>
    </w:p>
    <w:p w14:paraId="4CE06F40"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5918C6DC"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4.1: </w:t>
      </w:r>
    </w:p>
    <w:p w14:paraId="2691D33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4.4</w:t>
      </w:r>
      <w:r w:rsidRPr="006F10CA">
        <w:rPr>
          <w:rFonts w:ascii="Palatino Linotype" w:hAnsi="Palatino Linotype" w:cs="Arial"/>
          <w:i/>
          <w:color w:val="000000" w:themeColor="text1"/>
        </w:rPr>
        <w:t xml:space="preserve"> ¿POR QUÉ SU ORGANISMO DESCENTRALIZADO NO CUENTA CON SISTEMA DE ADMNISTRACIÓN DE ARCHIVOS Y GESTIÓN DOCUMENTAL COMO LO ESTABLECE LA LEY? </w:t>
      </w:r>
    </w:p>
    <w:p w14:paraId="4361CBE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19D79F8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4.5</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4 </w:t>
      </w:r>
      <w:r w:rsidRPr="006F10CA">
        <w:rPr>
          <w:rFonts w:ascii="Palatino Linotype" w:hAnsi="Palatino Linotype" w:cs="Arial"/>
          <w:i/>
          <w:color w:val="000000" w:themeColor="text1"/>
        </w:rPr>
        <w:t>DEL PRESENTE DOCUMENTO COMO LO ESTABLECE LA LEY?</w:t>
      </w:r>
    </w:p>
    <w:p w14:paraId="0010C722"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1EB40DD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Es de señalar que el Lineamiento Vigésimo Sexto de los Lineamientos para la Organización y Conservación de los Archivos establece que los Sujetos Obligados contarán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6F10CA">
        <w:rPr>
          <w:rFonts w:ascii="Palatino Linotype" w:eastAsia="Palatino Linotype" w:hAnsi="Palatino Linotype" w:cs="Palatino Linotype"/>
          <w:b/>
          <w:sz w:val="24"/>
          <w:szCs w:val="24"/>
        </w:rPr>
        <w:t>archivos electrónicos</w:t>
      </w:r>
      <w:r w:rsidRPr="006F10CA">
        <w:rPr>
          <w:rFonts w:ascii="Palatino Linotype" w:eastAsia="Palatino Linotype" w:hAnsi="Palatino Linotype" w:cs="Palatino Linotype"/>
          <w:sz w:val="24"/>
          <w:szCs w:val="24"/>
        </w:rPr>
        <w:t xml:space="preserve">, es decir, el referido sistema se relaciona con el control y consulta archivística de los documentos de manera electrónica.  </w:t>
      </w:r>
    </w:p>
    <w:p w14:paraId="7C83A43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13F681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Así, los metadatos mínimos que debe contener el sistema de administración de archivos y gestión documental, son los siguientes:</w:t>
      </w:r>
    </w:p>
    <w:p w14:paraId="5888DDF2" w14:textId="77777777" w:rsidR="00A14FAA" w:rsidRPr="006F10CA" w:rsidRDefault="00A14FAA" w:rsidP="00A14FAA">
      <w:pPr>
        <w:widowControl w:val="0"/>
        <w:autoSpaceDE w:val="0"/>
        <w:autoSpaceDN w:val="0"/>
        <w:adjustRightInd w:val="0"/>
        <w:spacing w:after="0"/>
        <w:jc w:val="both"/>
        <w:rPr>
          <w:rFonts w:ascii="Palatino Linotype" w:eastAsia="Calibri" w:hAnsi="Palatino Linotype" w:cs="Arial"/>
          <w:lang w:eastAsia="es-MX"/>
        </w:rPr>
      </w:pPr>
    </w:p>
    <w:p w14:paraId="15B7717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 xml:space="preserve">Anexo 1. </w:t>
      </w:r>
      <w:r w:rsidRPr="006F10CA">
        <w:rPr>
          <w:rFonts w:ascii="Palatino Linotype" w:hAnsi="Palatino Linotype" w:cs="Arial"/>
          <w:i/>
          <w:color w:val="000000" w:themeColor="text1"/>
        </w:rPr>
        <w:t xml:space="preserve">Metadatos mínimos que deberá contener el sistema de administración de archivos y gestión documental </w:t>
      </w:r>
    </w:p>
    <w:p w14:paraId="3988D94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1</w:t>
      </w:r>
      <w:r w:rsidRPr="006F10CA">
        <w:rPr>
          <w:rFonts w:ascii="Palatino Linotype" w:hAnsi="Palatino Linotype" w:cs="Arial"/>
          <w:b/>
          <w:i/>
          <w:color w:val="000000" w:themeColor="text1"/>
        </w:rPr>
        <w:t>. INHERENTES AL SISTEMA:</w:t>
      </w:r>
      <w:r w:rsidRPr="006F10CA">
        <w:rPr>
          <w:rFonts w:ascii="Palatino Linotype" w:hAnsi="Palatino Linotype" w:cs="Arial"/>
          <w:i/>
          <w:color w:val="000000" w:themeColor="text1"/>
        </w:rPr>
        <w:t xml:space="preserve"> </w:t>
      </w:r>
    </w:p>
    <w:p w14:paraId="5204DDC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1.1.</w:t>
      </w:r>
      <w:r w:rsidRPr="006F10CA">
        <w:rPr>
          <w:rFonts w:ascii="Palatino Linotype" w:hAnsi="Palatino Linotype" w:cs="Arial"/>
          <w:i/>
          <w:color w:val="000000" w:themeColor="text1"/>
        </w:rPr>
        <w:t xml:space="preserve"> Nombre de la dependencia o entidad. </w:t>
      </w:r>
    </w:p>
    <w:p w14:paraId="1FBCD25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1.2. </w:t>
      </w:r>
      <w:r w:rsidRPr="006F10CA">
        <w:rPr>
          <w:rFonts w:ascii="Palatino Linotype" w:hAnsi="Palatino Linotype" w:cs="Arial"/>
          <w:i/>
          <w:color w:val="000000" w:themeColor="text1"/>
        </w:rPr>
        <w:t xml:space="preserve">Cuadro general de clasificación archivística: </w:t>
      </w:r>
    </w:p>
    <w:p w14:paraId="29DF2708"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1.2.1.</w:t>
      </w:r>
      <w:r w:rsidRPr="006F10CA">
        <w:rPr>
          <w:rFonts w:ascii="Palatino Linotype" w:hAnsi="Palatino Linotype" w:cs="Arial"/>
          <w:i/>
          <w:color w:val="000000" w:themeColor="text1"/>
        </w:rPr>
        <w:t xml:space="preserve"> Fondo. </w:t>
      </w:r>
    </w:p>
    <w:p w14:paraId="70E9314C"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1.2.2.</w:t>
      </w:r>
      <w:r w:rsidRPr="006F10CA">
        <w:rPr>
          <w:rFonts w:ascii="Palatino Linotype" w:hAnsi="Palatino Linotype" w:cs="Arial"/>
          <w:i/>
          <w:color w:val="000000" w:themeColor="text1"/>
        </w:rPr>
        <w:t xml:space="preserve"> Sección. </w:t>
      </w:r>
    </w:p>
    <w:p w14:paraId="3D15372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1.2.3.</w:t>
      </w:r>
      <w:r w:rsidRPr="006F10CA">
        <w:rPr>
          <w:rFonts w:ascii="Palatino Linotype" w:hAnsi="Palatino Linotype" w:cs="Arial"/>
          <w:i/>
          <w:color w:val="000000" w:themeColor="text1"/>
        </w:rPr>
        <w:t xml:space="preserve"> Serie (metadato de interoperabilidad). </w:t>
      </w:r>
    </w:p>
    <w:p w14:paraId="71F2C23D"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1.2.4.</w:t>
      </w:r>
      <w:r w:rsidRPr="006F10CA">
        <w:rPr>
          <w:rFonts w:ascii="Palatino Linotype" w:hAnsi="Palatino Linotype" w:cs="Arial"/>
          <w:i/>
          <w:color w:val="000000" w:themeColor="text1"/>
        </w:rPr>
        <w:t xml:space="preserve"> Sub serie [opcional]. </w:t>
      </w:r>
    </w:p>
    <w:p w14:paraId="091298E5"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1.2.5.</w:t>
      </w:r>
      <w:r w:rsidRPr="006F10CA">
        <w:rPr>
          <w:rFonts w:ascii="Palatino Linotype" w:hAnsi="Palatino Linotype" w:cs="Arial"/>
          <w:i/>
          <w:color w:val="000000" w:themeColor="text1"/>
        </w:rPr>
        <w:t xml:space="preserve"> Expediente. </w:t>
      </w:r>
    </w:p>
    <w:p w14:paraId="2980510D"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1.2.6.</w:t>
      </w:r>
      <w:r w:rsidRPr="006F10CA">
        <w:rPr>
          <w:rFonts w:ascii="Palatino Linotype" w:hAnsi="Palatino Linotype" w:cs="Arial"/>
          <w:i/>
          <w:color w:val="000000" w:themeColor="text1"/>
        </w:rPr>
        <w:t xml:space="preserve"> Documento. </w:t>
      </w:r>
    </w:p>
    <w:p w14:paraId="3AB21A9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w:t>
      </w:r>
      <w:r w:rsidRPr="006F10CA">
        <w:rPr>
          <w:rFonts w:ascii="Palatino Linotype" w:hAnsi="Palatino Linotype" w:cs="Arial"/>
          <w:i/>
          <w:color w:val="000000" w:themeColor="text1"/>
        </w:rPr>
        <w:t xml:space="preserve"> Catálogo de disposición documental: </w:t>
      </w:r>
    </w:p>
    <w:p w14:paraId="5DB3F065"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w:t>
      </w:r>
      <w:r w:rsidRPr="006F10CA">
        <w:rPr>
          <w:rFonts w:ascii="Palatino Linotype" w:hAnsi="Palatino Linotype" w:cs="Arial"/>
          <w:i/>
          <w:color w:val="000000" w:themeColor="text1"/>
        </w:rPr>
        <w:t xml:space="preserve"> Plazos de conservación: </w:t>
      </w:r>
    </w:p>
    <w:p w14:paraId="5B1A3A17"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1.3.1.1.</w:t>
      </w:r>
      <w:r w:rsidRPr="006F10CA">
        <w:rPr>
          <w:rFonts w:ascii="Palatino Linotype" w:hAnsi="Palatino Linotype" w:cs="Arial"/>
          <w:i/>
          <w:color w:val="000000" w:themeColor="text1"/>
        </w:rPr>
        <w:t xml:space="preserve"> Tipo de instrucción de disposición documental:</w:t>
      </w:r>
    </w:p>
    <w:p w14:paraId="183377AC"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1.3.1.1.1.</w:t>
      </w:r>
      <w:r w:rsidRPr="006F10CA">
        <w:rPr>
          <w:rFonts w:ascii="Palatino Linotype" w:hAnsi="Palatino Linotype" w:cs="Arial"/>
          <w:i/>
          <w:color w:val="000000" w:themeColor="text1"/>
        </w:rPr>
        <w:t xml:space="preserve"> Baja documental (metadato de interoperabilidad). </w:t>
      </w:r>
    </w:p>
    <w:p w14:paraId="0982C9D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1.3.1.1.2.</w:t>
      </w:r>
      <w:r w:rsidRPr="006F10CA">
        <w:rPr>
          <w:rFonts w:ascii="Palatino Linotype" w:hAnsi="Palatino Linotype" w:cs="Arial"/>
          <w:i/>
          <w:color w:val="000000" w:themeColor="text1"/>
        </w:rPr>
        <w:t xml:space="preserve"> Transferencia secundaria: </w:t>
      </w:r>
    </w:p>
    <w:p w14:paraId="79870EF4"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1.3.1.1.2.1. </w:t>
      </w:r>
      <w:r w:rsidRPr="006F10CA">
        <w:rPr>
          <w:rFonts w:ascii="Palatino Linotype" w:hAnsi="Palatino Linotype" w:cs="Arial"/>
          <w:i/>
          <w:color w:val="000000" w:themeColor="text1"/>
        </w:rPr>
        <w:t xml:space="preserve">Preservación a largo plazo. </w:t>
      </w:r>
    </w:p>
    <w:p w14:paraId="4D55A784"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1.3.1.2. </w:t>
      </w:r>
      <w:r w:rsidRPr="006F10CA">
        <w:rPr>
          <w:rFonts w:ascii="Palatino Linotype" w:hAnsi="Palatino Linotype" w:cs="Arial"/>
          <w:i/>
          <w:color w:val="000000" w:themeColor="text1"/>
        </w:rPr>
        <w:t xml:space="preserve">Trámite para autorización de baja: </w:t>
      </w:r>
    </w:p>
    <w:p w14:paraId="6A085CF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1.3.1.2.1. </w:t>
      </w:r>
      <w:r w:rsidRPr="006F10CA">
        <w:rPr>
          <w:rFonts w:ascii="Palatino Linotype" w:hAnsi="Palatino Linotype" w:cs="Arial"/>
          <w:i/>
          <w:color w:val="000000" w:themeColor="text1"/>
        </w:rPr>
        <w:t xml:space="preserve">Nombre del titular de la unidad administrativa. </w:t>
      </w:r>
    </w:p>
    <w:p w14:paraId="5DE3BD7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1.3.1.2.2.</w:t>
      </w:r>
      <w:r w:rsidRPr="006F10CA">
        <w:rPr>
          <w:rFonts w:ascii="Palatino Linotype" w:hAnsi="Palatino Linotype" w:cs="Arial"/>
          <w:i/>
          <w:color w:val="000000" w:themeColor="text1"/>
        </w:rPr>
        <w:t xml:space="preserve"> Permisos para extender o suspender el periodo de guarda. </w:t>
      </w:r>
    </w:p>
    <w:p w14:paraId="04E90FA6"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2. INHERENTES AL DOCUMENTO DE ARCHIVO: </w:t>
      </w:r>
    </w:p>
    <w:p w14:paraId="7C09FF5C"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w:t>
      </w:r>
      <w:r w:rsidRPr="006F10CA">
        <w:rPr>
          <w:rFonts w:ascii="Palatino Linotype" w:hAnsi="Palatino Linotype" w:cs="Arial"/>
          <w:i/>
          <w:color w:val="000000" w:themeColor="text1"/>
        </w:rPr>
        <w:t xml:space="preserve"> Número identificador único (asignado automáticamente por el Sistema y sin posibilidad de ser modificado por usuario alguno). </w:t>
      </w:r>
    </w:p>
    <w:p w14:paraId="26966522"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2.2.</w:t>
      </w:r>
      <w:r w:rsidRPr="006F10CA">
        <w:rPr>
          <w:rFonts w:ascii="Palatino Linotype" w:hAnsi="Palatino Linotype" w:cs="Arial"/>
          <w:i/>
          <w:color w:val="000000" w:themeColor="text1"/>
        </w:rPr>
        <w:t xml:space="preserve"> Asunto (metadato de interoperabilidad). </w:t>
      </w:r>
    </w:p>
    <w:p w14:paraId="72B294CD"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2.3.</w:t>
      </w:r>
      <w:r w:rsidRPr="006F10CA">
        <w:rPr>
          <w:rFonts w:ascii="Palatino Linotype" w:hAnsi="Palatino Linotype" w:cs="Arial"/>
          <w:i/>
          <w:color w:val="000000" w:themeColor="text1"/>
        </w:rPr>
        <w:t xml:space="preserve"> Nombre del autor (metadato de interoperabilidad). </w:t>
      </w:r>
    </w:p>
    <w:p w14:paraId="4803794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2.4. </w:t>
      </w:r>
      <w:r w:rsidRPr="006F10CA">
        <w:rPr>
          <w:rFonts w:ascii="Palatino Linotype" w:hAnsi="Palatino Linotype" w:cs="Arial"/>
          <w:i/>
          <w:color w:val="000000" w:themeColor="text1"/>
        </w:rPr>
        <w:t xml:space="preserve">Nombre de la unidad administrativa (metadato de interoperabilidad). </w:t>
      </w:r>
    </w:p>
    <w:p w14:paraId="4851707D"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2.5.</w:t>
      </w:r>
      <w:r w:rsidRPr="006F10CA">
        <w:rPr>
          <w:rFonts w:ascii="Palatino Linotype" w:hAnsi="Palatino Linotype" w:cs="Arial"/>
          <w:i/>
          <w:color w:val="000000" w:themeColor="text1"/>
        </w:rPr>
        <w:t xml:space="preserve"> Nombre de quien elabora el documento. </w:t>
      </w:r>
    </w:p>
    <w:p w14:paraId="77554C5D"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w:t>
      </w:r>
      <w:r w:rsidRPr="006F10CA">
        <w:rPr>
          <w:rFonts w:ascii="Palatino Linotype" w:hAnsi="Palatino Linotype" w:cs="Arial"/>
          <w:i/>
          <w:color w:val="000000" w:themeColor="text1"/>
        </w:rPr>
        <w:t xml:space="preserve"> Nombre de (los) destinatario(s). </w:t>
      </w:r>
    </w:p>
    <w:p w14:paraId="1E5F8DA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2.7.</w:t>
      </w:r>
      <w:r w:rsidRPr="006F10CA">
        <w:rPr>
          <w:rFonts w:ascii="Palatino Linotype" w:hAnsi="Palatino Linotype" w:cs="Arial"/>
          <w:i/>
          <w:color w:val="000000" w:themeColor="text1"/>
        </w:rPr>
        <w:t xml:space="preserve"> Formato del documento (metadato de interoperabilidad): </w:t>
      </w:r>
    </w:p>
    <w:p w14:paraId="52C977D0"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2.7.1.</w:t>
      </w:r>
      <w:r w:rsidRPr="006F10CA">
        <w:rPr>
          <w:rFonts w:ascii="Palatino Linotype" w:hAnsi="Palatino Linotype" w:cs="Arial"/>
          <w:i/>
          <w:color w:val="000000" w:themeColor="text1"/>
        </w:rPr>
        <w:t xml:space="preserve"> Físico. </w:t>
      </w:r>
    </w:p>
    <w:p w14:paraId="160638FD"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2.7.2. </w:t>
      </w:r>
      <w:r w:rsidRPr="006F10CA">
        <w:rPr>
          <w:rFonts w:ascii="Palatino Linotype" w:hAnsi="Palatino Linotype" w:cs="Arial"/>
          <w:i/>
          <w:color w:val="000000" w:themeColor="text1"/>
        </w:rPr>
        <w:t xml:space="preserve">Electrónico. </w:t>
      </w:r>
    </w:p>
    <w:p w14:paraId="07C4EDE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w:t>
      </w:r>
      <w:r w:rsidRPr="006F10CA">
        <w:rPr>
          <w:rFonts w:ascii="Palatino Linotype" w:hAnsi="Palatino Linotype" w:cs="Arial"/>
          <w:i/>
          <w:color w:val="000000" w:themeColor="text1"/>
        </w:rPr>
        <w:t xml:space="preserve"> Para documentos de archivo electrónico: </w:t>
      </w:r>
    </w:p>
    <w:p w14:paraId="28E73592"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2.8.1.</w:t>
      </w:r>
      <w:r w:rsidRPr="006F10CA">
        <w:rPr>
          <w:rFonts w:ascii="Palatino Linotype" w:hAnsi="Palatino Linotype" w:cs="Arial"/>
          <w:i/>
          <w:color w:val="000000" w:themeColor="text1"/>
        </w:rPr>
        <w:t xml:space="preserve"> Nombre de la unidad administrativa responsable del espacio en el cual el documento de archivo se encuentra ubicado (ubicación de transmisión o en el cual se guarda). </w:t>
      </w:r>
    </w:p>
    <w:p w14:paraId="48FEF18A"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2.8.2. </w:t>
      </w:r>
      <w:r w:rsidRPr="006F10CA">
        <w:rPr>
          <w:rFonts w:ascii="Palatino Linotype" w:hAnsi="Palatino Linotype" w:cs="Arial"/>
          <w:i/>
          <w:color w:val="000000" w:themeColor="text1"/>
        </w:rPr>
        <w:t xml:space="preserve">Formato: </w:t>
      </w:r>
    </w:p>
    <w:p w14:paraId="77850A41"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2.8.2.1.</w:t>
      </w:r>
      <w:r w:rsidRPr="006F10CA">
        <w:rPr>
          <w:rFonts w:ascii="Palatino Linotype" w:hAnsi="Palatino Linotype" w:cs="Arial"/>
          <w:i/>
          <w:color w:val="000000" w:themeColor="text1"/>
        </w:rPr>
        <w:t xml:space="preserve"> Tipo de formato electrónico. </w:t>
      </w:r>
    </w:p>
    <w:p w14:paraId="45E7589F"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2.8.2.2.</w:t>
      </w:r>
      <w:r w:rsidRPr="006F10CA">
        <w:rPr>
          <w:rFonts w:ascii="Palatino Linotype" w:hAnsi="Palatino Linotype" w:cs="Arial"/>
          <w:i/>
          <w:color w:val="000000" w:themeColor="text1"/>
        </w:rPr>
        <w:t xml:space="preserve"> Software y versión. </w:t>
      </w:r>
    </w:p>
    <w:p w14:paraId="573FB31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2.8.2.3.</w:t>
      </w:r>
      <w:r w:rsidRPr="006F10CA">
        <w:rPr>
          <w:rFonts w:ascii="Palatino Linotype" w:hAnsi="Palatino Linotype" w:cs="Arial"/>
          <w:i/>
          <w:color w:val="000000" w:themeColor="text1"/>
        </w:rPr>
        <w:t xml:space="preserve"> Ubicación del documento de archivo. </w:t>
      </w:r>
    </w:p>
    <w:p w14:paraId="41C63F57"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2.8.2.4.</w:t>
      </w:r>
      <w:r w:rsidRPr="006F10CA">
        <w:rPr>
          <w:rFonts w:ascii="Palatino Linotype" w:hAnsi="Palatino Linotype" w:cs="Arial"/>
          <w:i/>
          <w:color w:val="000000" w:themeColor="text1"/>
        </w:rPr>
        <w:t xml:space="preserve"> Indicador de preservación en el largo plazo. </w:t>
      </w:r>
    </w:p>
    <w:p w14:paraId="6D78B91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2.8.2.5.</w:t>
      </w:r>
      <w:r w:rsidRPr="006F10CA">
        <w:rPr>
          <w:rFonts w:ascii="Palatino Linotype" w:hAnsi="Palatino Linotype" w:cs="Arial"/>
          <w:i/>
          <w:color w:val="000000" w:themeColor="text1"/>
        </w:rPr>
        <w:t xml:space="preserve"> Clasificación de la información (público, reservado o confidencial) (metadato de interoperabilidad). </w:t>
      </w:r>
    </w:p>
    <w:p w14:paraId="4B622C1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2.8.2.6.</w:t>
      </w:r>
      <w:r w:rsidRPr="006F10CA">
        <w:rPr>
          <w:rFonts w:ascii="Palatino Linotype" w:hAnsi="Palatino Linotype" w:cs="Arial"/>
          <w:i/>
          <w:color w:val="000000" w:themeColor="text1"/>
        </w:rPr>
        <w:t xml:space="preserve"> Indicación de anexos. </w:t>
      </w:r>
    </w:p>
    <w:p w14:paraId="1042E5D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2.9.</w:t>
      </w:r>
      <w:r w:rsidRPr="006F10CA">
        <w:rPr>
          <w:rFonts w:ascii="Palatino Linotype" w:hAnsi="Palatino Linotype" w:cs="Arial"/>
          <w:i/>
          <w:color w:val="000000" w:themeColor="text1"/>
        </w:rPr>
        <w:t xml:space="preserve"> Nombre y código de la serie documental. </w:t>
      </w:r>
    </w:p>
    <w:p w14:paraId="717867B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2.10. </w:t>
      </w:r>
      <w:r w:rsidRPr="006F10CA">
        <w:rPr>
          <w:rFonts w:ascii="Palatino Linotype" w:hAnsi="Palatino Linotype" w:cs="Arial"/>
          <w:i/>
          <w:color w:val="000000" w:themeColor="text1"/>
        </w:rPr>
        <w:t xml:space="preserve">Fecha de creación del documento de archivo (metadato de interoperabilidad) </w:t>
      </w:r>
    </w:p>
    <w:p w14:paraId="33307017"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2.11.</w:t>
      </w:r>
      <w:r w:rsidRPr="006F10CA">
        <w:rPr>
          <w:rFonts w:ascii="Palatino Linotype" w:hAnsi="Palatino Linotype" w:cs="Arial"/>
          <w:i/>
          <w:color w:val="000000" w:themeColor="text1"/>
        </w:rPr>
        <w:t xml:space="preserve"> Fecha y hora de transmisión del documento de archivo. </w:t>
      </w:r>
    </w:p>
    <w:p w14:paraId="6448DF45"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2.12</w:t>
      </w:r>
      <w:r w:rsidRPr="006F10CA">
        <w:rPr>
          <w:rFonts w:ascii="Palatino Linotype" w:hAnsi="Palatino Linotype" w:cs="Arial"/>
          <w:i/>
          <w:color w:val="000000" w:themeColor="text1"/>
        </w:rPr>
        <w:t xml:space="preserve">. Fecha y hora de recepción del documento de archivo. </w:t>
      </w:r>
    </w:p>
    <w:p w14:paraId="5AAA4DC1"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w:t>
      </w:r>
      <w:r w:rsidRPr="006F10CA">
        <w:rPr>
          <w:rFonts w:ascii="Palatino Linotype" w:hAnsi="Palatino Linotype" w:cs="Arial"/>
          <w:i/>
          <w:color w:val="000000" w:themeColor="text1"/>
        </w:rPr>
        <w:t xml:space="preserve"> Clasificación de la Información: </w:t>
      </w:r>
    </w:p>
    <w:p w14:paraId="5275D05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2.13.1.</w:t>
      </w:r>
      <w:r w:rsidRPr="006F10CA">
        <w:rPr>
          <w:rFonts w:ascii="Palatino Linotype" w:hAnsi="Palatino Linotype" w:cs="Arial"/>
          <w:i/>
          <w:color w:val="000000" w:themeColor="text1"/>
        </w:rPr>
        <w:t xml:space="preserve"> Información reservada: </w:t>
      </w:r>
    </w:p>
    <w:p w14:paraId="0CC64A50"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2.13.1.1</w:t>
      </w:r>
      <w:r w:rsidRPr="006F10CA">
        <w:rPr>
          <w:rFonts w:ascii="Palatino Linotype" w:hAnsi="Palatino Linotype" w:cs="Arial"/>
          <w:i/>
          <w:color w:val="000000" w:themeColor="text1"/>
        </w:rPr>
        <w:t xml:space="preserve">. Periodo de reserva. </w:t>
      </w:r>
    </w:p>
    <w:p w14:paraId="2E1D951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2.13.1.2.</w:t>
      </w:r>
      <w:r w:rsidRPr="006F10CA">
        <w:rPr>
          <w:rFonts w:ascii="Palatino Linotype" w:hAnsi="Palatino Linotype" w:cs="Arial"/>
          <w:i/>
          <w:color w:val="000000" w:themeColor="text1"/>
        </w:rPr>
        <w:t xml:space="preserve"> Fundamento de la reserva: </w:t>
      </w:r>
    </w:p>
    <w:p w14:paraId="3FED4568"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2.13.1.2.1.</w:t>
      </w:r>
      <w:r w:rsidRPr="006F10CA">
        <w:rPr>
          <w:rFonts w:ascii="Palatino Linotype" w:hAnsi="Palatino Linotype" w:cs="Arial"/>
          <w:i/>
          <w:color w:val="000000" w:themeColor="text1"/>
        </w:rPr>
        <w:t xml:space="preserve"> Ley General de Transparencia. </w:t>
      </w:r>
    </w:p>
    <w:p w14:paraId="0C8C8D8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2.13.1.3.</w:t>
      </w:r>
      <w:r w:rsidRPr="006F10CA">
        <w:rPr>
          <w:rFonts w:ascii="Palatino Linotype" w:hAnsi="Palatino Linotype" w:cs="Arial"/>
          <w:i/>
          <w:color w:val="000000" w:themeColor="text1"/>
        </w:rPr>
        <w:t xml:space="preserve"> Fecha de clasificación de la información. </w:t>
      </w:r>
    </w:p>
    <w:p w14:paraId="071D8F31"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2.13.1.4.</w:t>
      </w:r>
      <w:r w:rsidRPr="006F10CA">
        <w:rPr>
          <w:rFonts w:ascii="Palatino Linotype" w:hAnsi="Palatino Linotype" w:cs="Arial"/>
          <w:i/>
          <w:color w:val="000000" w:themeColor="text1"/>
        </w:rPr>
        <w:t xml:space="preserve"> Fecha de desclasificación de la información.</w:t>
      </w:r>
    </w:p>
    <w:p w14:paraId="140B11E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2.13.1.5.</w:t>
      </w:r>
      <w:r w:rsidRPr="006F10CA">
        <w:rPr>
          <w:rFonts w:ascii="Palatino Linotype" w:hAnsi="Palatino Linotype" w:cs="Arial"/>
          <w:i/>
          <w:color w:val="000000" w:themeColor="text1"/>
        </w:rPr>
        <w:t xml:space="preserve"> Ampliación del periodo de reserva.</w:t>
      </w:r>
    </w:p>
    <w:p w14:paraId="07BAD99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2.13.1.6.</w:t>
      </w:r>
      <w:r w:rsidRPr="006F10CA">
        <w:rPr>
          <w:rFonts w:ascii="Palatino Linotype" w:hAnsi="Palatino Linotype" w:cs="Arial"/>
          <w:i/>
          <w:color w:val="000000" w:themeColor="text1"/>
        </w:rPr>
        <w:t xml:space="preserve"> Indicador de Firma Electrónica Avanzada o de la rúbrica del titular de la unidad administrativa. </w:t>
      </w:r>
    </w:p>
    <w:p w14:paraId="2639FCFA"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2.13.2.</w:t>
      </w:r>
      <w:r w:rsidRPr="006F10CA">
        <w:rPr>
          <w:rFonts w:ascii="Palatino Linotype" w:hAnsi="Palatino Linotype" w:cs="Arial"/>
          <w:i/>
          <w:color w:val="000000" w:themeColor="text1"/>
        </w:rPr>
        <w:t xml:space="preserve"> Información confidencial: </w:t>
      </w:r>
    </w:p>
    <w:p w14:paraId="19AAC01D"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2.13.2.1.</w:t>
      </w:r>
      <w:r w:rsidRPr="006F10CA">
        <w:rPr>
          <w:rFonts w:ascii="Palatino Linotype" w:hAnsi="Palatino Linotype" w:cs="Arial"/>
          <w:i/>
          <w:color w:val="000000" w:themeColor="text1"/>
        </w:rPr>
        <w:t xml:space="preserve"> Fundamento legal: </w:t>
      </w:r>
    </w:p>
    <w:p w14:paraId="4698E257"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2.13.2.1.1.</w:t>
      </w:r>
      <w:r w:rsidRPr="006F10CA">
        <w:rPr>
          <w:rFonts w:ascii="Palatino Linotype" w:hAnsi="Palatino Linotype" w:cs="Arial"/>
          <w:i/>
          <w:color w:val="000000" w:themeColor="text1"/>
        </w:rPr>
        <w:t xml:space="preserve"> Ley General de Transparencia. </w:t>
      </w:r>
    </w:p>
    <w:p w14:paraId="722FFA38"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2.13.2.2.</w:t>
      </w:r>
      <w:r w:rsidRPr="006F10CA">
        <w:rPr>
          <w:rFonts w:ascii="Palatino Linotype" w:hAnsi="Palatino Linotype" w:cs="Arial"/>
          <w:i/>
          <w:color w:val="000000" w:themeColor="text1"/>
        </w:rPr>
        <w:t xml:space="preserve"> Fecha de clasificación de la información. </w:t>
      </w:r>
    </w:p>
    <w:p w14:paraId="359F35A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2.13.2.3.</w:t>
      </w:r>
      <w:r w:rsidRPr="006F10CA">
        <w:rPr>
          <w:rFonts w:ascii="Palatino Linotype" w:hAnsi="Palatino Linotype" w:cs="Arial"/>
          <w:i/>
          <w:color w:val="000000" w:themeColor="text1"/>
        </w:rPr>
        <w:t xml:space="preserve"> Indicador de Firma Electrónica Avanzada o de la rúbrica del titular de la unidad administrativa. </w:t>
      </w:r>
    </w:p>
    <w:p w14:paraId="37D9EC2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2.14.</w:t>
      </w:r>
      <w:r w:rsidRPr="006F10CA">
        <w:rPr>
          <w:rFonts w:ascii="Palatino Linotype" w:hAnsi="Palatino Linotype" w:cs="Arial"/>
          <w:i/>
          <w:color w:val="000000" w:themeColor="text1"/>
        </w:rPr>
        <w:t xml:space="preserve"> Fechas extremas del expediente: </w:t>
      </w:r>
    </w:p>
    <w:p w14:paraId="3E45A5F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2.14.1.</w:t>
      </w:r>
      <w:r w:rsidRPr="006F10CA">
        <w:rPr>
          <w:rFonts w:ascii="Palatino Linotype" w:hAnsi="Palatino Linotype" w:cs="Arial"/>
          <w:i/>
          <w:color w:val="000000" w:themeColor="text1"/>
        </w:rPr>
        <w:t xml:space="preserve"> Fecha de apertura del expediente. </w:t>
      </w:r>
    </w:p>
    <w:p w14:paraId="10FD53CC"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2.14.2.</w:t>
      </w:r>
      <w:r w:rsidRPr="006F10CA">
        <w:rPr>
          <w:rFonts w:ascii="Palatino Linotype" w:hAnsi="Palatino Linotype" w:cs="Arial"/>
          <w:i/>
          <w:color w:val="000000" w:themeColor="text1"/>
        </w:rPr>
        <w:t xml:space="preserve"> Fecha de cierre del expediente (en caso de estar cerrado). </w:t>
      </w:r>
    </w:p>
    <w:p w14:paraId="618462C5"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2.15.</w:t>
      </w:r>
      <w:r w:rsidRPr="006F10CA">
        <w:rPr>
          <w:rFonts w:ascii="Palatino Linotype" w:hAnsi="Palatino Linotype" w:cs="Arial"/>
          <w:i/>
          <w:color w:val="000000" w:themeColor="text1"/>
        </w:rPr>
        <w:t xml:space="preserve"> Número de legajos (soporte papel). </w:t>
      </w:r>
    </w:p>
    <w:p w14:paraId="2ECDF91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2.16.</w:t>
      </w:r>
      <w:r w:rsidRPr="006F10CA">
        <w:rPr>
          <w:rFonts w:ascii="Palatino Linotype" w:hAnsi="Palatino Linotype" w:cs="Arial"/>
          <w:i/>
          <w:color w:val="000000" w:themeColor="text1"/>
        </w:rPr>
        <w:t xml:space="preserve"> Número de fojas (soporte papel). </w:t>
      </w:r>
    </w:p>
    <w:p w14:paraId="2EDA5CF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2.17. </w:t>
      </w:r>
      <w:r w:rsidRPr="006F10CA">
        <w:rPr>
          <w:rFonts w:ascii="Palatino Linotype" w:hAnsi="Palatino Linotype" w:cs="Arial"/>
          <w:i/>
          <w:color w:val="000000" w:themeColor="text1"/>
        </w:rPr>
        <w:t xml:space="preserve">Tamaño, indicar cantidad y unidad de medida según corresponda al soporte del documento de archivo que se describe (otros soportes diferentes al papel). </w:t>
      </w:r>
    </w:p>
    <w:p w14:paraId="0A2D7FF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2.18.</w:t>
      </w:r>
      <w:r w:rsidRPr="006F10CA">
        <w:rPr>
          <w:rFonts w:ascii="Palatino Linotype" w:hAnsi="Palatino Linotype" w:cs="Arial"/>
          <w:i/>
          <w:color w:val="000000" w:themeColor="text1"/>
        </w:rPr>
        <w:t xml:space="preserve"> Términos relacionados (tesauro). </w:t>
      </w:r>
    </w:p>
    <w:p w14:paraId="0E9319D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2.19.</w:t>
      </w:r>
      <w:r w:rsidRPr="006F10CA">
        <w:rPr>
          <w:rFonts w:ascii="Palatino Linotype" w:hAnsi="Palatino Linotype" w:cs="Arial"/>
          <w:i/>
          <w:color w:val="000000" w:themeColor="text1"/>
        </w:rPr>
        <w:t xml:space="preserve"> Vínculo archivístico (mediante clasificación archivística), que permita interrelación con: </w:t>
      </w:r>
    </w:p>
    <w:p w14:paraId="3C526721"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2.19.1.</w:t>
      </w:r>
      <w:r w:rsidRPr="006F10CA">
        <w:rPr>
          <w:rFonts w:ascii="Palatino Linotype" w:hAnsi="Palatino Linotype" w:cs="Arial"/>
          <w:i/>
          <w:color w:val="000000" w:themeColor="text1"/>
        </w:rPr>
        <w:t xml:space="preserve"> Otros expedientes de la sección. </w:t>
      </w:r>
    </w:p>
    <w:p w14:paraId="404B2EA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2.19.2.</w:t>
      </w:r>
      <w:r w:rsidRPr="006F10CA">
        <w:rPr>
          <w:rFonts w:ascii="Palatino Linotype" w:hAnsi="Palatino Linotype" w:cs="Arial"/>
          <w:i/>
          <w:color w:val="000000" w:themeColor="text1"/>
        </w:rPr>
        <w:t xml:space="preserve"> Otros expedientes de la serie. </w:t>
      </w:r>
    </w:p>
    <w:p w14:paraId="1F49E2C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2.19.3.</w:t>
      </w:r>
      <w:r w:rsidRPr="006F10CA">
        <w:rPr>
          <w:rFonts w:ascii="Palatino Linotype" w:hAnsi="Palatino Linotype" w:cs="Arial"/>
          <w:i/>
          <w:color w:val="000000" w:themeColor="text1"/>
        </w:rPr>
        <w:t xml:space="preserve"> Otros documentos del expediente” </w:t>
      </w:r>
    </w:p>
    <w:p w14:paraId="708E073E" w14:textId="77777777" w:rsidR="00A14FAA" w:rsidRPr="006F10CA" w:rsidRDefault="00A14FAA" w:rsidP="00A14FAA">
      <w:pPr>
        <w:spacing w:after="0"/>
        <w:ind w:right="899"/>
        <w:jc w:val="both"/>
        <w:rPr>
          <w:rFonts w:ascii="Palatino Linotype" w:hAnsi="Palatino Linotype" w:cs="Arial"/>
          <w:i/>
          <w:color w:val="000000" w:themeColor="text1"/>
        </w:rPr>
      </w:pPr>
    </w:p>
    <w:p w14:paraId="13B8C7A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cuatro de mayo de dos mil dieciocho. </w:t>
      </w:r>
    </w:p>
    <w:p w14:paraId="32CFAAA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3D1CA5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su parte, la Ley General de Archivos y la Ley de Archivos y Administración de Documentos del Estado de México y Municipios, en el artículo 45 disponen que los Sujetos Obligados deberán implementar </w:t>
      </w:r>
      <w:r w:rsidRPr="006F10CA">
        <w:rPr>
          <w:rFonts w:ascii="Palatino Linotype" w:eastAsia="Palatino Linotype" w:hAnsi="Palatino Linotype" w:cs="Palatino Linotype"/>
          <w:b/>
          <w:sz w:val="24"/>
          <w:szCs w:val="24"/>
        </w:rPr>
        <w:t>Sistemas Automatizados para la Gestión Documental y Administración de Archivos</w:t>
      </w:r>
      <w:r w:rsidRPr="006F10CA">
        <w:rPr>
          <w:rFonts w:ascii="Palatino Linotype" w:eastAsia="Palatino Linotype" w:hAnsi="Palatino Linotype" w:cs="Palatino Linotype"/>
          <w:sz w:val="24"/>
          <w:szCs w:val="24"/>
        </w:rPr>
        <w:t xml:space="preserve"> que permitan registrar y controlar los procesos señalados en el artículo 12 de dichas Leyes, los cuales deberán cumplir las especificaciones que para el efecto se emitan. </w:t>
      </w:r>
    </w:p>
    <w:p w14:paraId="024C3C0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41A6C86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Es decir, las Leyes General y Local, no contemplan un sistema de administración de archivos y gestión documental, sino que en su lugar consideran la existencia de un </w:t>
      </w:r>
      <w:r w:rsidRPr="006F10CA">
        <w:rPr>
          <w:rFonts w:ascii="Palatino Linotype" w:eastAsia="Palatino Linotype" w:hAnsi="Palatino Linotype" w:cs="Palatino Linotype"/>
          <w:b/>
          <w:sz w:val="24"/>
          <w:szCs w:val="24"/>
        </w:rPr>
        <w:t>sistema automatizado para la gestión documental y administración de archivos.</w:t>
      </w:r>
      <w:r w:rsidRPr="006F10CA">
        <w:rPr>
          <w:rFonts w:ascii="Palatino Linotype" w:eastAsia="Palatino Linotype" w:hAnsi="Palatino Linotype" w:cs="Palatino Linotype"/>
          <w:sz w:val="24"/>
          <w:szCs w:val="24"/>
        </w:rPr>
        <w:t xml:space="preserve"> </w:t>
      </w:r>
    </w:p>
    <w:p w14:paraId="36621F2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D52444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Respecto de los metadatos, la Ley General de Archivos y la Ley de Archivos y Administración de Documentos del Estado de México y Municipios, en el artículo 4, fracción XLV y 4, fracción XL, respectivamente, los definen como:</w:t>
      </w:r>
    </w:p>
    <w:p w14:paraId="08125693" w14:textId="77777777" w:rsidR="00A14FAA" w:rsidRPr="006F10CA" w:rsidRDefault="00A14FAA" w:rsidP="00A14FAA">
      <w:pPr>
        <w:spacing w:after="0"/>
        <w:jc w:val="both"/>
        <w:rPr>
          <w:rFonts w:ascii="Palatino Linotype" w:eastAsia="Palatino Linotype" w:hAnsi="Palatino Linotype" w:cs="Palatino Linotype"/>
        </w:rPr>
      </w:pPr>
    </w:p>
    <w:p w14:paraId="429005C4"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4.</w:t>
      </w:r>
      <w:r w:rsidRPr="006F10CA">
        <w:rPr>
          <w:rFonts w:ascii="Palatino Linotype" w:hAnsi="Palatino Linotype" w:cs="Arial"/>
          <w:i/>
          <w:color w:val="000000" w:themeColor="text1"/>
        </w:rPr>
        <w:t xml:space="preserve"> Para los efectos de esta Ley se entenderá por: </w:t>
      </w:r>
    </w:p>
    <w:p w14:paraId="2A3A0B2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0FCB37B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XLI. Metadatos:</w:t>
      </w:r>
      <w:r w:rsidRPr="006F10CA">
        <w:rPr>
          <w:rFonts w:ascii="Palatino Linotype" w:hAnsi="Palatino Linotype" w:cs="Arial"/>
          <w:i/>
          <w:color w:val="000000" w:themeColor="text1"/>
        </w:rPr>
        <w:t xml:space="preserve"> Al conjunto de datos que describen el contexto, contenido y estructura de los documentos de archivos y su administración, a través del tiempo, y que sirven para identificarlos, facilitar su búsqueda, administración y control de acceso;” </w:t>
      </w:r>
    </w:p>
    <w:p w14:paraId="0225C2E0"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7DB1B8DA"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 xml:space="preserve">Artículo 4. </w:t>
      </w:r>
      <w:r w:rsidRPr="006F10CA">
        <w:rPr>
          <w:rFonts w:ascii="Palatino Linotype" w:hAnsi="Palatino Linotype" w:cs="Arial"/>
          <w:i/>
          <w:color w:val="000000" w:themeColor="text1"/>
        </w:rPr>
        <w:t xml:space="preserve">Además de las definiciones previstas en la Ley General, para los efectos de esta Ley se entenderá por: </w:t>
      </w:r>
    </w:p>
    <w:p w14:paraId="260D8D38"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p>
    <w:p w14:paraId="70EF57DC"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XL.</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Metadatos:</w:t>
      </w:r>
      <w:r w:rsidRPr="006F10CA">
        <w:rPr>
          <w:rFonts w:ascii="Palatino Linotype" w:hAnsi="Palatino Linotype" w:cs="Arial"/>
          <w:i/>
          <w:color w:val="000000" w:themeColor="text1"/>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290A8DCE" w14:textId="77777777" w:rsidR="00A14FAA" w:rsidRPr="006F10CA" w:rsidRDefault="00A14FAA" w:rsidP="00A14FAA">
      <w:pPr>
        <w:spacing w:after="0"/>
        <w:ind w:right="899"/>
        <w:jc w:val="both"/>
        <w:rPr>
          <w:rFonts w:ascii="Palatino Linotype" w:hAnsi="Palatino Linotype" w:cs="Arial"/>
          <w:i/>
          <w:color w:val="000000" w:themeColor="text1"/>
        </w:rPr>
      </w:pPr>
    </w:p>
    <w:p w14:paraId="14EEED7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Etimológicamente entendemos por metadatos los “datos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 </w:t>
      </w:r>
    </w:p>
    <w:p w14:paraId="2D1952C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3F88DCD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Así, metadatos, para en la gestión de documentos pueden usarse para identificar, autenticar, y contextualizar tanto los documentos como los agentes, procesos y sistemas que los crean, gestionan, mantienen y utilizan, así como las políticas que los rigen.</w:t>
      </w:r>
    </w:p>
    <w:p w14:paraId="008C90A1" w14:textId="77777777" w:rsidR="00A14FAA" w:rsidRPr="006F10CA" w:rsidRDefault="00A14FAA" w:rsidP="00A14FAA">
      <w:pPr>
        <w:spacing w:after="0" w:line="360" w:lineRule="auto"/>
        <w:jc w:val="both"/>
        <w:rPr>
          <w:rFonts w:ascii="Palatino Linotype" w:hAnsi="Palatino Linotype"/>
          <w:sz w:val="24"/>
          <w:szCs w:val="24"/>
        </w:rPr>
      </w:pPr>
    </w:p>
    <w:p w14:paraId="2B951B4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Bajo tales consideraciones, se advierte que existe la posibilidad de que </w:t>
      </w:r>
      <w:r w:rsidRPr="006F10CA">
        <w:rPr>
          <w:rFonts w:ascii="Palatino Linotype" w:eastAsia="Palatino Linotype" w:hAnsi="Palatino Linotype" w:cs="Palatino Linotype"/>
          <w:b/>
          <w:sz w:val="24"/>
          <w:szCs w:val="24"/>
        </w:rPr>
        <w:t xml:space="preserve">EL SUJETO OBLIGADO </w:t>
      </w:r>
      <w:r w:rsidRPr="006F10CA">
        <w:rPr>
          <w:rFonts w:ascii="Palatino Linotype" w:eastAsia="Palatino Linotype" w:hAnsi="Palatino Linotype" w:cs="Palatino Linotype"/>
          <w:sz w:val="24"/>
          <w:szCs w:val="24"/>
        </w:rPr>
        <w:t xml:space="preserve">cuente con un documento mediante el cual se hubiera instrumentado el sistema de administración de archivos y gestión documental o el sistema automatizado para la gestión documental y administración de archivos, mediante el cual se 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 </w:t>
      </w:r>
    </w:p>
    <w:p w14:paraId="12441B6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59DC34F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lo que para tener por colmado el requerimiento de información, es necesario que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previa búsqueda exhaustiva y razonable, haga entrega de ser procedente en versión pública, los documentos donde conste lo siguiente: </w:t>
      </w:r>
    </w:p>
    <w:p w14:paraId="6FE9CC0D" w14:textId="77777777" w:rsidR="00A14FAA" w:rsidRPr="006F10CA" w:rsidRDefault="00A14FAA" w:rsidP="00A14FAA">
      <w:pPr>
        <w:spacing w:after="0" w:line="360" w:lineRule="auto"/>
        <w:jc w:val="both"/>
        <w:rPr>
          <w:rFonts w:ascii="Palatino Linotype" w:eastAsia="Palatino Linotype" w:hAnsi="Palatino Linotype" w:cs="Palatino Linotype"/>
        </w:rPr>
      </w:pPr>
    </w:p>
    <w:p w14:paraId="7745F3B9"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La instrumentación del sistema de administración de archivos y gestión documental o el sistema automatizado para la gestión documental y administración de archivos y los metadatos mínimos de los que consta el mismo. </w:t>
      </w:r>
    </w:p>
    <w:p w14:paraId="51A3FAB7"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El documento que dé cuenta de la atención del Sistema de Administración de Archivos y Gestión Documental.</w:t>
      </w:r>
    </w:p>
    <w:p w14:paraId="1AD617B9"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Perfil de metadatos mínimo Sistema de Administración de Archivos y Gestión Documental o el Sistema Automatizado Para la Gestión Documental y Administración de Archivos.</w:t>
      </w:r>
    </w:p>
    <w:p w14:paraId="2258D47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44DCE02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No obstante, toda vez que de conformidad con el artículo 67, fracción V de la Ley de Archivos y Administración de Documentos del Estado de México y Municipios, es 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veintiséis de mayo del dos mil veintiuno, es decir, seis meses posteriores a la entrada en vigor de la referida Ley, según se lee en el Transitorio SÉPTIMO, a saber:</w:t>
      </w:r>
    </w:p>
    <w:p w14:paraId="688F4394" w14:textId="77777777" w:rsidR="00A14FAA" w:rsidRPr="006F10CA" w:rsidRDefault="00A14FAA" w:rsidP="00A14FAA">
      <w:pPr>
        <w:spacing w:after="0"/>
        <w:jc w:val="both"/>
        <w:rPr>
          <w:rFonts w:ascii="Palatino Linotype" w:eastAsia="Palatino Linotype" w:hAnsi="Palatino Linotype" w:cs="Palatino Linotype"/>
        </w:rPr>
      </w:pPr>
    </w:p>
    <w:p w14:paraId="5B206CB1"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SÉPTIMO</w:t>
      </w:r>
      <w:r w:rsidRPr="006F10CA">
        <w:rPr>
          <w:rFonts w:ascii="Palatino Linotype" w:hAnsi="Palatino Linotype" w:cs="Arial"/>
          <w:i/>
          <w:color w:val="000000" w:themeColor="text1"/>
        </w:rPr>
        <w:t xml:space="preserve">. El </w:t>
      </w:r>
      <w:r w:rsidRPr="006F10CA">
        <w:rPr>
          <w:rFonts w:ascii="Palatino Linotype" w:hAnsi="Palatino Linotype" w:cs="Arial"/>
          <w:b/>
          <w:i/>
          <w:color w:val="000000" w:themeColor="text1"/>
        </w:rPr>
        <w:t xml:space="preserve">Consejo Estatal </w:t>
      </w:r>
      <w:r w:rsidRPr="006F10CA">
        <w:rPr>
          <w:rFonts w:ascii="Palatino Linotype" w:hAnsi="Palatino Linotype" w:cs="Arial"/>
          <w:i/>
          <w:color w:val="000000" w:themeColor="text1"/>
        </w:rPr>
        <w:t xml:space="preserve">deberá integrarse dentro de los siguientes tres meses a partir de la entrada en vigor de la presente Ley, y elaborar su Reglamento en los seis meses subsecuentes. Asimismo, </w:t>
      </w:r>
      <w:r w:rsidRPr="006F10CA">
        <w:rPr>
          <w:rFonts w:ascii="Palatino Linotype" w:hAnsi="Palatino Linotype" w:cs="Arial"/>
          <w:b/>
          <w:i/>
          <w:color w:val="000000" w:themeColor="text1"/>
        </w:rPr>
        <w:t>comenzará a sesionar dentro de los seis meses posteriores a la entrada en vigor</w:t>
      </w:r>
      <w:r w:rsidRPr="006F10CA">
        <w:rPr>
          <w:rFonts w:ascii="Palatino Linotype" w:hAnsi="Palatino Linotype" w:cs="Arial"/>
          <w:i/>
          <w:color w:val="000000" w:themeColor="text1"/>
        </w:rPr>
        <w:t xml:space="preserve"> de la presente Ley.”</w:t>
      </w:r>
    </w:p>
    <w:p w14:paraId="05F699AC"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6072070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Para el caso de que no llegara a contar con el soporte documental en el que conste lo solicitado, bastará con que así se haga del conocimiento de la particular para tener por colmado el derecho de acceso a la información.</w:t>
      </w:r>
    </w:p>
    <w:p w14:paraId="118412C0" w14:textId="77777777" w:rsidR="00A14FAA" w:rsidRPr="006F10CA" w:rsidRDefault="00A14FAA" w:rsidP="00A14FAA">
      <w:pPr>
        <w:spacing w:after="0" w:line="360" w:lineRule="auto"/>
        <w:ind w:right="899"/>
        <w:jc w:val="both"/>
        <w:rPr>
          <w:rFonts w:ascii="Palatino Linotype" w:hAnsi="Palatino Linotype" w:cs="Arial"/>
          <w:i/>
          <w:color w:val="000000" w:themeColor="text1"/>
          <w:sz w:val="24"/>
          <w:szCs w:val="24"/>
        </w:rPr>
      </w:pPr>
    </w:p>
    <w:p w14:paraId="12D0119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otro lado, respecto al requerimiento realizado por la particular identificado con el </w:t>
      </w:r>
      <w:r w:rsidRPr="006F10CA">
        <w:rPr>
          <w:rFonts w:ascii="Palatino Linotype" w:eastAsia="Palatino Linotype" w:hAnsi="Palatino Linotype" w:cs="Palatino Linotype"/>
          <w:b/>
          <w:sz w:val="24"/>
          <w:szCs w:val="24"/>
        </w:rPr>
        <w:t>NUMERAL 5</w:t>
      </w:r>
      <w:r w:rsidRPr="006F10CA">
        <w:rPr>
          <w:rFonts w:ascii="Palatino Linotype" w:eastAsia="Palatino Linotype" w:hAnsi="Palatino Linotype" w:cs="Palatino Linotype"/>
          <w:sz w:val="24"/>
          <w:szCs w:val="24"/>
        </w:rPr>
        <w:t xml:space="preserve">, consistente en: </w:t>
      </w:r>
    </w:p>
    <w:p w14:paraId="534080E9" w14:textId="77777777" w:rsidR="00A14FAA" w:rsidRPr="006F10CA" w:rsidRDefault="00A14FAA" w:rsidP="00A14FAA">
      <w:pPr>
        <w:spacing w:after="0"/>
        <w:ind w:right="899"/>
        <w:jc w:val="both"/>
        <w:rPr>
          <w:rFonts w:ascii="Palatino Linotype" w:hAnsi="Palatino Linotype" w:cs="Arial"/>
          <w:i/>
          <w:color w:val="000000" w:themeColor="text1"/>
        </w:rPr>
      </w:pPr>
    </w:p>
    <w:p w14:paraId="6C9E526B"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5 </w:t>
      </w:r>
    </w:p>
    <w:p w14:paraId="10CCC2AB"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COMITÉ DE TRANSPARENCIA </w:t>
      </w:r>
    </w:p>
    <w:p w14:paraId="1A54CDE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NOTA:</w:t>
      </w:r>
      <w:r w:rsidRPr="006F10CA">
        <w:rPr>
          <w:rFonts w:ascii="Palatino Linotype" w:hAnsi="Palatino Linotype" w:cs="Arial"/>
          <w:i/>
          <w:color w:val="000000" w:themeColor="text1"/>
        </w:rPr>
        <w:t xml:space="preserve"> Las preguntas de este numeral están dirigidas al Titular de la Unidad de Transparencia por ser la temática del mismo numeral de su competencia. </w:t>
      </w:r>
    </w:p>
    <w:p w14:paraId="426BB7BD"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39749691"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5.1</w:t>
      </w:r>
      <w:r w:rsidRPr="006F10CA">
        <w:rPr>
          <w:rFonts w:ascii="Palatino Linotype" w:hAnsi="Palatino Linotype" w:cs="Arial"/>
          <w:i/>
          <w:color w:val="000000" w:themeColor="text1"/>
        </w:rPr>
        <w:t xml:space="preserve"> ¿SU ORGANISMO DESCENTRALIZADO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ARCHIVOS? </w:t>
      </w:r>
    </w:p>
    <w:p w14:paraId="48C1086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306C1516"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5.1: </w:t>
      </w:r>
    </w:p>
    <w:p w14:paraId="3D71B347"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5.2</w:t>
      </w:r>
      <w:r w:rsidRPr="006F10CA">
        <w:rPr>
          <w:rFonts w:ascii="Palatino Linotype" w:hAnsi="Palatino Linotype" w:cs="Arial"/>
          <w:i/>
          <w:color w:val="000000" w:themeColor="text1"/>
        </w:rPr>
        <w:t xml:space="preserve"> ¿QUIENES INTEGRAN EL COMITÉ DE TRANSPARENCIA DE SU ORGANISMO DESCENTRALIZADO? </w:t>
      </w:r>
    </w:p>
    <w:p w14:paraId="4DF76CC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2815F5A7"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5.3</w:t>
      </w:r>
      <w:r w:rsidRPr="006F10CA">
        <w:rPr>
          <w:rFonts w:ascii="Palatino Linotype" w:hAnsi="Palatino Linotype" w:cs="Arial"/>
          <w:i/>
          <w:color w:val="000000" w:themeColor="text1"/>
        </w:rPr>
        <w:t xml:space="preserve"> ¿QUE POLÍTICAS, MANUALES E INSTRUMENTOS DE CONTROL ARCHIVÍSTICO A APROBADO EL COMITÉ DE TRANSPARENCIA EN LA PRESENTE ADMINISTRACIÓN COMO LO ESTABLECE EL ARTÍCULO DÉCIMO FRACCIÓN II INCISOS a) Y e) DE LOS LINEAMIENTOS PARA LA ORGANIZACIÓN Y CONSERVACIÓN DE ARCHIVOS? </w:t>
      </w:r>
    </w:p>
    <w:p w14:paraId="6D7DC0D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0C5BC24A"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5.4</w:t>
      </w:r>
      <w:r w:rsidRPr="006F10CA">
        <w:rPr>
          <w:rFonts w:ascii="Palatino Linotype" w:hAnsi="Palatino Linotype" w:cs="Arial"/>
          <w:i/>
          <w:color w:val="000000" w:themeColor="text1"/>
        </w:rPr>
        <w:t xml:space="preserve"> ¿EL TITULAR DE LA UNIDAD DE TRANSPARENCIA FORMA PARTE DEL GRUPO INTERDISCIPLINARIO? </w:t>
      </w:r>
    </w:p>
    <w:p w14:paraId="37393DC4"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2A035A7A"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5.5</w:t>
      </w:r>
      <w:r w:rsidRPr="006F10CA">
        <w:rPr>
          <w:rFonts w:ascii="Palatino Linotype" w:hAnsi="Palatino Linotype" w:cs="Arial"/>
          <w:i/>
          <w:color w:val="000000" w:themeColor="text1"/>
        </w:rPr>
        <w:t xml:space="preserve"> ¿EL TITULAR DE LA UNIDAD DE TRASPARENCIA FORMA PARTE DEL SISTEMA INSTITUCIONAL DE ARCHIVOS? </w:t>
      </w:r>
    </w:p>
    <w:p w14:paraId="5DB2BEBA"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u w:val="single"/>
        </w:rPr>
      </w:pPr>
    </w:p>
    <w:p w14:paraId="2D4BDF8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u w:val="single"/>
        </w:rPr>
        <w:t>SOLICITO, DE LA MANERA MÁS ATENTA, LA SIGUIENTE DOCUMENTACIÓN EN FORMATO PDF:</w:t>
      </w:r>
      <w:r w:rsidRPr="006F10CA">
        <w:rPr>
          <w:rFonts w:ascii="Palatino Linotype" w:hAnsi="Palatino Linotype" w:cs="Arial"/>
          <w:i/>
          <w:color w:val="000000" w:themeColor="text1"/>
        </w:rPr>
        <w:t xml:space="preserve"> </w:t>
      </w:r>
    </w:p>
    <w:p w14:paraId="52CC195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7AF4CE68"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5.6</w:t>
      </w:r>
      <w:r w:rsidRPr="006F10CA">
        <w:rPr>
          <w:rFonts w:ascii="Palatino Linotype" w:hAnsi="Palatino Linotype" w:cs="Arial"/>
          <w:i/>
          <w:color w:val="000000" w:themeColor="text1"/>
        </w:rPr>
        <w:t xml:space="preserve"> LAS ACTAS DEL COMITÉ DE TRANSPARENCIA DE LA PRESENTE ADMINISTRACIÓN DONDE SE APROBÓ CUALQUIER POLÍTICA, MANUAL Y/O INSTRUMENTO DE CONTROL ARCHIVÍSTICO. </w:t>
      </w:r>
    </w:p>
    <w:p w14:paraId="1C9F67A4"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2A57BBCC"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5.1: </w:t>
      </w:r>
    </w:p>
    <w:p w14:paraId="02CC43F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5.7</w:t>
      </w:r>
      <w:r w:rsidRPr="006F10CA">
        <w:rPr>
          <w:rFonts w:ascii="Palatino Linotype" w:hAnsi="Palatino Linotype" w:cs="Arial"/>
          <w:i/>
          <w:color w:val="000000" w:themeColor="text1"/>
        </w:rPr>
        <w:t xml:space="preserve"> ¿POR QUÉ SU ORGANISMO DESCENTRALIZADO NO CUENTA CON COMITÉ DE TRANSPARENCIA COMO LO ESTABLECE LA LEY? </w:t>
      </w:r>
    </w:p>
    <w:p w14:paraId="715775A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4349603C"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5.8</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5 </w:t>
      </w:r>
      <w:r w:rsidRPr="006F10CA">
        <w:rPr>
          <w:rFonts w:ascii="Palatino Linotype" w:hAnsi="Palatino Linotype" w:cs="Arial"/>
          <w:i/>
          <w:color w:val="000000" w:themeColor="text1"/>
        </w:rPr>
        <w:t>DEL PRESENTE DOCUMENTO COMO LO ESTABLECE LA LEY?</w:t>
      </w:r>
    </w:p>
    <w:p w14:paraId="70FDC32C"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523565F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Al respecto, el Lineamiento Noveno, fracción I, inciso b) de los Lineamientos para la Organización y Conservación de los Archivos, establece lo siguiente:</w:t>
      </w:r>
    </w:p>
    <w:p w14:paraId="6595C604" w14:textId="77777777" w:rsidR="00A14FAA" w:rsidRPr="006F10CA" w:rsidRDefault="00A14FAA" w:rsidP="00A14FAA">
      <w:pPr>
        <w:spacing w:after="0"/>
        <w:ind w:right="899"/>
        <w:jc w:val="both"/>
        <w:rPr>
          <w:rFonts w:ascii="Palatino Linotype" w:hAnsi="Palatino Linotype" w:cs="Arial"/>
          <w:i/>
          <w:color w:val="000000" w:themeColor="text1"/>
        </w:rPr>
      </w:pPr>
    </w:p>
    <w:p w14:paraId="3DDA690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Noveno.</w:t>
      </w:r>
      <w:r w:rsidRPr="006F10CA">
        <w:rPr>
          <w:rFonts w:ascii="Palatino Linotype" w:hAnsi="Palatino Linotype" w:cs="Arial"/>
          <w:i/>
          <w:color w:val="000000" w:themeColor="text1"/>
        </w:rPr>
        <w:t xml:space="preserve"> El Sistema Institucional de Archivos operará a través de las unidades e instancias siguientes: </w:t>
      </w:r>
    </w:p>
    <w:p w14:paraId="7EFB5E98"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w:t>
      </w:r>
      <w:r w:rsidRPr="006F10CA">
        <w:rPr>
          <w:rFonts w:ascii="Palatino Linotype" w:hAnsi="Palatino Linotype" w:cs="Arial"/>
          <w:i/>
          <w:color w:val="000000" w:themeColor="text1"/>
        </w:rPr>
        <w:t xml:space="preserve"> Normativa: </w:t>
      </w:r>
    </w:p>
    <w:p w14:paraId="0C68EA81"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a) Área coordinadora de archivos, y </w:t>
      </w:r>
    </w:p>
    <w:p w14:paraId="2FF8FEF4"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b) Comité de transparencia.”</w:t>
      </w:r>
    </w:p>
    <w:p w14:paraId="7E5990E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4D1A06CD" w14:textId="77777777" w:rsidR="00A14FAA" w:rsidRPr="006F10CA" w:rsidRDefault="00A14FAA" w:rsidP="00A14FAA">
      <w:pPr>
        <w:spacing w:after="0"/>
        <w:ind w:right="899"/>
        <w:jc w:val="both"/>
        <w:rPr>
          <w:rFonts w:ascii="Palatino Linotype" w:hAnsi="Palatino Linotype" w:cs="Arial"/>
          <w:i/>
          <w:color w:val="000000" w:themeColor="text1"/>
        </w:rPr>
      </w:pPr>
    </w:p>
    <w:p w14:paraId="7A83C88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No debe perderse de vista el contenido del artículo 45, párrafo primero de Ley de Transparencia y Acceso a la Información Pública del Estado de México y Municipios a saber:</w:t>
      </w:r>
    </w:p>
    <w:p w14:paraId="2CB1C083" w14:textId="77777777" w:rsidR="00A14FAA" w:rsidRPr="006F10CA" w:rsidRDefault="00A14FAA" w:rsidP="00A14FAA">
      <w:pPr>
        <w:spacing w:after="0"/>
        <w:jc w:val="both"/>
        <w:rPr>
          <w:rFonts w:ascii="Palatino Linotype" w:eastAsia="Palatino Linotype" w:hAnsi="Palatino Linotype" w:cs="Palatino Linotype"/>
        </w:rPr>
      </w:pPr>
    </w:p>
    <w:p w14:paraId="3A331BA9"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45.</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Cada sujeto obligado establecerá un Comité de Transparencia,</w:t>
      </w:r>
      <w:r w:rsidRPr="006F10CA">
        <w:rPr>
          <w:rFonts w:ascii="Palatino Linotype" w:hAnsi="Palatino Linotype" w:cs="Arial"/>
          <w:i/>
          <w:color w:val="000000" w:themeColor="text1"/>
        </w:rPr>
        <w:t xml:space="preserve"> colegiado e integrado por lo menos por tres miembros, debiendo de ser siempre un número impar.”</w:t>
      </w:r>
    </w:p>
    <w:p w14:paraId="55B8F377"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33610A9A" w14:textId="77777777" w:rsidR="00A14FAA" w:rsidRPr="006F10CA" w:rsidRDefault="00A14FAA" w:rsidP="00A14FAA">
      <w:pPr>
        <w:spacing w:after="0" w:line="360" w:lineRule="auto"/>
        <w:jc w:val="both"/>
        <w:rPr>
          <w:rFonts w:ascii="Palatino Linotype" w:hAnsi="Palatino Linotype"/>
          <w:sz w:val="24"/>
        </w:rPr>
      </w:pPr>
      <w:r w:rsidRPr="006F10CA">
        <w:rPr>
          <w:rFonts w:ascii="Palatino Linotype" w:eastAsia="Palatino Linotype" w:hAnsi="Palatino Linotype" w:cs="Palatino Linotype"/>
          <w:sz w:val="24"/>
        </w:rPr>
        <w:t xml:space="preserve">Del precepto citado se desprende que </w:t>
      </w:r>
      <w:r w:rsidRPr="006F10CA">
        <w:rPr>
          <w:rFonts w:ascii="Palatino Linotype" w:eastAsia="Palatino Linotype" w:hAnsi="Palatino Linotype" w:cs="Palatino Linotype"/>
          <w:b/>
          <w:sz w:val="24"/>
        </w:rPr>
        <w:t>EL SUJETO OBLIGADO</w:t>
      </w:r>
      <w:r w:rsidRPr="006F10CA">
        <w:rPr>
          <w:rFonts w:ascii="Palatino Linotype" w:eastAsia="Palatino Linotype" w:hAnsi="Palatino Linotype" w:cs="Palatino Linotype"/>
          <w:sz w:val="24"/>
        </w:rPr>
        <w:t xml:space="preserve"> cuenta con el deber de establecer un Comité de Transparencia, mismo que se integrará por el Titular de la Unidad de Transparencia, el Responsable del Área Coordinadora de Archivos o equivalente y el Titular del Órgano de Control Interno o equivalente, de conformidad con el artículo 46 de la Ley de Transparencia y Acceso a la Información Pública del Estado de México y Municipios, que es del tenor literal siguiente</w:t>
      </w:r>
      <w:r w:rsidRPr="006F10CA">
        <w:rPr>
          <w:rFonts w:ascii="Palatino Linotype" w:hAnsi="Palatino Linotype"/>
          <w:sz w:val="24"/>
        </w:rPr>
        <w:t>:</w:t>
      </w:r>
    </w:p>
    <w:p w14:paraId="2CE07EC7" w14:textId="77777777" w:rsidR="00A14FAA" w:rsidRPr="006F10CA" w:rsidRDefault="00A14FAA" w:rsidP="00A14FAA">
      <w:pPr>
        <w:spacing w:after="0"/>
        <w:jc w:val="both"/>
        <w:rPr>
          <w:rFonts w:ascii="Palatino Linotype" w:hAnsi="Palatino Linotype"/>
        </w:rPr>
      </w:pPr>
    </w:p>
    <w:p w14:paraId="3B6C610D"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46.</w:t>
      </w:r>
      <w:r w:rsidRPr="006F10CA">
        <w:rPr>
          <w:rFonts w:ascii="Palatino Linotype" w:hAnsi="Palatino Linotype" w:cs="Arial"/>
          <w:i/>
          <w:color w:val="000000" w:themeColor="text1"/>
        </w:rPr>
        <w:t xml:space="preserve"> Los sujetos obligados integrarán sus Comités de Transparencia de la siguiente forma: </w:t>
      </w:r>
    </w:p>
    <w:p w14:paraId="47D3F182"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w:t>
      </w:r>
      <w:r w:rsidRPr="006F10CA">
        <w:rPr>
          <w:rFonts w:ascii="Palatino Linotype" w:hAnsi="Palatino Linotype" w:cs="Arial"/>
          <w:i/>
          <w:color w:val="000000" w:themeColor="text1"/>
        </w:rPr>
        <w:t xml:space="preserve"> El titular de la unidad de transparencia; </w:t>
      </w:r>
    </w:p>
    <w:p w14:paraId="28E4F480"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El responsable del área coordinadora de archivos o equivalente; y </w:t>
      </w:r>
    </w:p>
    <w:p w14:paraId="72849808"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III.</w:t>
      </w:r>
      <w:r w:rsidRPr="006F10CA">
        <w:rPr>
          <w:rFonts w:ascii="Palatino Linotype" w:hAnsi="Palatino Linotype" w:cs="Arial"/>
          <w:i/>
          <w:color w:val="000000" w:themeColor="text1"/>
        </w:rPr>
        <w:t xml:space="preserve"> El titular del órgano de control interno o equivalente. </w:t>
      </w:r>
    </w:p>
    <w:p w14:paraId="63C95A5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p>
    <w:p w14:paraId="3E9AFFE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También estará integrado por el servidor público encargado de la protección de los datos personales cuando sesione para cuestiones relacionadas con esta materia.”</w:t>
      </w:r>
    </w:p>
    <w:p w14:paraId="5B578A38" w14:textId="77777777" w:rsidR="00A14FAA" w:rsidRPr="006F10CA" w:rsidRDefault="00A14FAA" w:rsidP="0013259B">
      <w:pPr>
        <w:spacing w:after="0"/>
        <w:ind w:left="567" w:right="567"/>
        <w:jc w:val="both"/>
        <w:rPr>
          <w:rFonts w:ascii="Palatino Linotype" w:hAnsi="Palatino Linotype"/>
        </w:rPr>
      </w:pPr>
    </w:p>
    <w:p w14:paraId="485E6F9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es oportuno referir que los Lineamientos para la Organización y Conservación de Archivos, en su artículo Décimo, fracción II, inciso a) y e) dispone lo siguiente: </w:t>
      </w:r>
    </w:p>
    <w:p w14:paraId="69ECE21A" w14:textId="77777777" w:rsidR="00A14FAA" w:rsidRPr="006F10CA" w:rsidRDefault="00A14FAA" w:rsidP="00A14FAA">
      <w:pPr>
        <w:spacing w:after="0"/>
        <w:jc w:val="both"/>
        <w:rPr>
          <w:rFonts w:ascii="Palatino Linotype" w:eastAsia="Palatino Linotype" w:hAnsi="Palatino Linotype" w:cs="Palatino Linotype"/>
        </w:rPr>
      </w:pPr>
    </w:p>
    <w:p w14:paraId="3FAAFA41"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Décimo</w:t>
      </w:r>
      <w:r w:rsidRPr="006F10CA">
        <w:rPr>
          <w:rFonts w:ascii="Palatino Linotype" w:hAnsi="Palatino Linotype" w:cs="Arial"/>
          <w:i/>
          <w:color w:val="000000" w:themeColor="text1"/>
        </w:rPr>
        <w:t xml:space="preserve">. Las </w:t>
      </w:r>
      <w:r w:rsidRPr="006F10CA">
        <w:rPr>
          <w:rFonts w:ascii="Palatino Linotype" w:hAnsi="Palatino Linotype" w:cs="Arial"/>
          <w:b/>
          <w:i/>
          <w:color w:val="000000" w:themeColor="text1"/>
        </w:rPr>
        <w:t xml:space="preserve">funciones de las áreas normativas son las siguientes: </w:t>
      </w:r>
    </w:p>
    <w:p w14:paraId="1D4F5E4A" w14:textId="77777777" w:rsidR="00A14FAA" w:rsidRPr="006F10CA" w:rsidRDefault="00A14FAA" w:rsidP="0013259B">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i/>
          <w:color w:val="000000" w:themeColor="text1"/>
        </w:rPr>
        <w:t>…</w:t>
      </w:r>
    </w:p>
    <w:p w14:paraId="08E10C1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 Comité de transparencia:</w:t>
      </w:r>
      <w:r w:rsidRPr="006F10CA">
        <w:rPr>
          <w:rFonts w:ascii="Palatino Linotype" w:hAnsi="Palatino Linotype" w:cs="Arial"/>
          <w:i/>
          <w:color w:val="000000" w:themeColor="text1"/>
        </w:rPr>
        <w:t xml:space="preserve"> </w:t>
      </w:r>
    </w:p>
    <w:p w14:paraId="3C995B3E"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 Aprobar las políticas, manuales e instrumentos archivísticos formulados por el área coordinadora de archivos;</w:t>
      </w:r>
      <w:r w:rsidRPr="006F10CA">
        <w:rPr>
          <w:rFonts w:ascii="Palatino Linotype" w:hAnsi="Palatino Linotype" w:cs="Arial"/>
          <w:i/>
          <w:color w:val="000000" w:themeColor="text1"/>
        </w:rPr>
        <w:t xml:space="preserve"> </w:t>
      </w:r>
    </w:p>
    <w:p w14:paraId="624E3CA7"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b) Apoyar en los programas de valoración documental; </w:t>
      </w:r>
    </w:p>
    <w:p w14:paraId="6E79B86B"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c) Propiciar el desarrollo de medidas y acciones permanentes para el resguardo y conservación de documentos y expedientes clasificados, y de aquellos que sean parte de los sistemas de datos personales en coordinación y concertación con los responsables de las unidades de archivo; </w:t>
      </w:r>
    </w:p>
    <w:p w14:paraId="4EA4D456"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d) Dar seguimiento a la aplicación de los instrumentos de control y consulta archivísticos para la protección de la información confidencial; </w:t>
      </w:r>
    </w:p>
    <w:p w14:paraId="2472BDA3"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e) Aprobar los instrumentos de control archivístico</w:t>
      </w:r>
      <w:r w:rsidRPr="006F10CA">
        <w:rPr>
          <w:rFonts w:ascii="Palatino Linotype" w:hAnsi="Palatino Linotype" w:cs="Arial"/>
          <w:i/>
          <w:color w:val="000000" w:themeColor="text1"/>
        </w:rPr>
        <w:t xml:space="preserve">, y </w:t>
      </w:r>
    </w:p>
    <w:p w14:paraId="60E1DA40"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f) Las demás que establezcan las disposiciones aplicables.” </w:t>
      </w:r>
    </w:p>
    <w:p w14:paraId="537EA064" w14:textId="77777777" w:rsidR="00A14FAA" w:rsidRPr="006F10CA" w:rsidRDefault="00A14FAA" w:rsidP="0013259B">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3BDBFFAF"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01ECB0D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De lo anterior, podemos advertir que dentro de las funciones del Comité de Transparencia, se encuentran las de aprobar las políticas, manuales e instrumentos archivísticos. </w:t>
      </w:r>
    </w:p>
    <w:p w14:paraId="704A1BB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6176C31" w14:textId="77777777" w:rsidR="00A14FAA" w:rsidRPr="006F10CA" w:rsidRDefault="00A14FAA" w:rsidP="00A14FAA">
      <w:pPr>
        <w:spacing w:after="0" w:line="360" w:lineRule="auto"/>
        <w:jc w:val="both"/>
        <w:rPr>
          <w:rFonts w:ascii="Palatino Linotype" w:hAnsi="Palatino Linotype"/>
          <w:color w:val="000000" w:themeColor="text1"/>
          <w:sz w:val="24"/>
          <w:szCs w:val="24"/>
        </w:rPr>
      </w:pPr>
      <w:r w:rsidRPr="006F10CA">
        <w:rPr>
          <w:rFonts w:ascii="Palatino Linotype" w:eastAsia="Palatino Linotype" w:hAnsi="Palatino Linotype" w:cs="Palatino Linotype"/>
          <w:sz w:val="24"/>
          <w:szCs w:val="24"/>
        </w:rPr>
        <w:t xml:space="preserve">Por cuanto hace al requerimiento relacionado con saber si el Titular de la Unidad de Transparencia forma parte del grupo interdisciplinario y del sistema institucional de archivos; al respecto, es de señalar que en líneas anteriores, ya se consideró ordenar al </w:t>
      </w:r>
      <w:r w:rsidRPr="006F10CA">
        <w:rPr>
          <w:rFonts w:ascii="Palatino Linotype" w:eastAsia="Palatino Linotype" w:hAnsi="Palatino Linotype" w:cs="Palatino Linotype"/>
          <w:b/>
          <w:sz w:val="24"/>
          <w:szCs w:val="24"/>
        </w:rPr>
        <w:t xml:space="preserve">SUJETO OBLIGADO </w:t>
      </w:r>
      <w:r w:rsidRPr="006F10CA">
        <w:rPr>
          <w:rFonts w:ascii="Palatino Linotype" w:eastAsia="Palatino Linotype" w:hAnsi="Palatino Linotype" w:cs="Palatino Linotype"/>
          <w:sz w:val="24"/>
          <w:szCs w:val="24"/>
        </w:rPr>
        <w:t xml:space="preserve">el acta o </w:t>
      </w:r>
      <w:r w:rsidRPr="006F10CA">
        <w:rPr>
          <w:rFonts w:ascii="Palatino Linotype" w:hAnsi="Palatino Linotype"/>
          <w:color w:val="000000" w:themeColor="text1"/>
          <w:sz w:val="24"/>
          <w:szCs w:val="24"/>
        </w:rPr>
        <w:t xml:space="preserve">documento análogo que dé cuenta de su instalación, en el que se advierta su integración; documentos con los cuales, </w:t>
      </w:r>
      <w:r w:rsidRPr="006F10CA">
        <w:rPr>
          <w:rFonts w:ascii="Palatino Linotype" w:hAnsi="Palatino Linotype"/>
          <w:b/>
          <w:color w:val="000000" w:themeColor="text1"/>
          <w:sz w:val="24"/>
          <w:szCs w:val="24"/>
        </w:rPr>
        <w:t xml:space="preserve">LA RECURRENTE </w:t>
      </w:r>
      <w:r w:rsidRPr="006F10CA">
        <w:rPr>
          <w:rFonts w:ascii="Palatino Linotype" w:hAnsi="Palatino Linotype"/>
          <w:color w:val="000000" w:themeColor="text1"/>
          <w:sz w:val="24"/>
          <w:szCs w:val="24"/>
        </w:rPr>
        <w:t xml:space="preserve">estará en posibilidad de conocer si el Titular de la Unidad de Transparencia forma parte de los mismos.   </w:t>
      </w:r>
    </w:p>
    <w:p w14:paraId="2B9E83AC"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B2E183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 En consecuencia, este Órgano Garante determina ordenar de ser procedente en versión pública lo siguiente: </w:t>
      </w:r>
    </w:p>
    <w:p w14:paraId="3264527F" w14:textId="77777777" w:rsidR="00A14FAA" w:rsidRPr="006F10CA" w:rsidRDefault="00A14FAA" w:rsidP="00A14FAA">
      <w:pPr>
        <w:spacing w:after="0" w:line="360" w:lineRule="auto"/>
        <w:jc w:val="both"/>
        <w:rPr>
          <w:rFonts w:ascii="Palatino Linotype" w:hAnsi="Palatino Linotype"/>
          <w:sz w:val="24"/>
          <w:szCs w:val="24"/>
        </w:rPr>
      </w:pPr>
    </w:p>
    <w:p w14:paraId="4DBD9B7E"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 El documento que dé cuenta de la instalación del Comité de Transparencia, en el que se advierta su integración al 10 de noviembre de 2022.</w:t>
      </w:r>
    </w:p>
    <w:p w14:paraId="7E0303F1"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Las políticas, manuales e instrumentos de control aprobados por el Comité de Transparencia, del 01 al 10 de noviembre de 2022; así como el acta donde fueron aprobados. </w:t>
      </w:r>
    </w:p>
    <w:p w14:paraId="54BB2637" w14:textId="77777777" w:rsidR="00A14FAA" w:rsidRPr="006F10CA" w:rsidRDefault="00A14FAA" w:rsidP="00A14FAA">
      <w:pPr>
        <w:widowControl w:val="0"/>
        <w:autoSpaceDE w:val="0"/>
        <w:autoSpaceDN w:val="0"/>
        <w:adjustRightInd w:val="0"/>
        <w:spacing w:after="0" w:line="360" w:lineRule="auto"/>
        <w:jc w:val="both"/>
        <w:rPr>
          <w:rFonts w:ascii="Palatino Linotype" w:eastAsia="Palatino Linotype" w:hAnsi="Palatino Linotype" w:cs="Palatino Linotype"/>
          <w:sz w:val="24"/>
          <w:szCs w:val="24"/>
        </w:rPr>
      </w:pPr>
    </w:p>
    <w:p w14:paraId="2AB5FAF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su entrega,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2269167E" w14:textId="77777777" w:rsidR="00A14FAA" w:rsidRPr="006F10CA" w:rsidRDefault="00A14FAA" w:rsidP="00A14FAA">
      <w:pPr>
        <w:widowControl w:val="0"/>
        <w:autoSpaceDE w:val="0"/>
        <w:autoSpaceDN w:val="0"/>
        <w:adjustRightInd w:val="0"/>
        <w:spacing w:after="0" w:line="360" w:lineRule="auto"/>
        <w:jc w:val="both"/>
        <w:rPr>
          <w:rFonts w:ascii="Palatino Linotype" w:eastAsia="Palatino Linotype" w:hAnsi="Palatino Linotype" w:cs="Palatino Linotype"/>
          <w:sz w:val="24"/>
          <w:szCs w:val="24"/>
        </w:rPr>
      </w:pPr>
    </w:p>
    <w:p w14:paraId="3490ADE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otro orden de ideas, respecto al requerimiento realizado por la particular identificado con el </w:t>
      </w:r>
      <w:r w:rsidRPr="006F10CA">
        <w:rPr>
          <w:rFonts w:ascii="Palatino Linotype" w:eastAsia="Palatino Linotype" w:hAnsi="Palatino Linotype" w:cs="Palatino Linotype"/>
          <w:b/>
          <w:sz w:val="24"/>
          <w:szCs w:val="24"/>
        </w:rPr>
        <w:t>NUMERAL 6</w:t>
      </w:r>
      <w:r w:rsidRPr="006F10CA">
        <w:rPr>
          <w:rFonts w:ascii="Palatino Linotype" w:eastAsia="Palatino Linotype" w:hAnsi="Palatino Linotype" w:cs="Palatino Linotype"/>
          <w:sz w:val="24"/>
          <w:szCs w:val="24"/>
        </w:rPr>
        <w:t xml:space="preserve">, relacionado con el Comité de Selección Documental, consistente en los requerimientos siguientes: </w:t>
      </w:r>
    </w:p>
    <w:p w14:paraId="2D6D21E2" w14:textId="77777777" w:rsidR="00A14FAA" w:rsidRPr="006F10CA" w:rsidRDefault="00A14FAA" w:rsidP="00A14FAA">
      <w:pPr>
        <w:spacing w:after="0"/>
        <w:jc w:val="both"/>
        <w:rPr>
          <w:rFonts w:ascii="Palatino Linotype" w:eastAsia="Palatino Linotype" w:hAnsi="Palatino Linotype" w:cs="Palatino Linotype"/>
        </w:rPr>
      </w:pPr>
    </w:p>
    <w:p w14:paraId="4EB9AB33"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NUMERAL 6 COMITÉ DE SELECCIÓN DOCUMENTAL</w:t>
      </w:r>
      <w:r w:rsidRPr="006F10CA">
        <w:rPr>
          <w:rFonts w:ascii="Palatino Linotype" w:hAnsi="Palatino Linotype" w:cs="Arial"/>
          <w:i/>
          <w:color w:val="000000" w:themeColor="text1"/>
        </w:rPr>
        <w:t xml:space="preserve"> </w:t>
      </w:r>
    </w:p>
    <w:p w14:paraId="43E9A409"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6.1</w:t>
      </w:r>
      <w:r w:rsidRPr="006F10CA">
        <w:rPr>
          <w:rFonts w:ascii="Palatino Linotype" w:hAnsi="Palatino Linotype" w:cs="Arial"/>
          <w:i/>
          <w:color w:val="000000" w:themeColor="text1"/>
        </w:rPr>
        <w:t xml:space="preserve"> ¿SU ORGANISMO DESCENTRALIZADO CUENTA CON COMITÉ DE SELECCIÓN DOCUMENTAL COMO LO INDICAN LOS ARTÍCULOS 36, 37, 38, 39, 40, 41 Y 42 DE LOS LINEAMIENTOS PARA LA VALORACIÓN, SELECCIÓN Y BAJA DE LOS DOCUMENTOS, EXPEDIENTES Y SERIES DE TRÁMITE CONCLUIDO EN LOS ARCHIVOS DEL ESTADO DE MÉXICO?</w:t>
      </w:r>
    </w:p>
    <w:p w14:paraId="7546C54F"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370C51F3"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6.1: </w:t>
      </w:r>
    </w:p>
    <w:p w14:paraId="6EB0A0A1"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6.2</w:t>
      </w:r>
      <w:r w:rsidRPr="006F10CA">
        <w:rPr>
          <w:rFonts w:ascii="Palatino Linotype" w:hAnsi="Palatino Linotype" w:cs="Arial"/>
          <w:i/>
          <w:color w:val="000000" w:themeColor="text1"/>
        </w:rPr>
        <w:t xml:space="preserve"> ¿QUIÉN OCUPA EL CARGO DE PRESIDENTE DEL COMITÉ DE SELECCIÓN DOCUMENTAL COMO LO INDICA EL ARTÍCULO 38 FRACCIÓN I DE LOS LINEAMIENTOS PARA LA VALORACIÓN, SELECCIÓN Y BAJA DE LOS DOCUMENTOS, EXPEDIENTES Y SERIES DE TRÁMITE CONCLUIDO EN LOS ARCHIVOS DEL ESTADO DE MÉXICO?</w:t>
      </w:r>
    </w:p>
    <w:p w14:paraId="090F3A07"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p>
    <w:p w14:paraId="2831C3A2"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6.3</w:t>
      </w:r>
      <w:r w:rsidRPr="006F10CA">
        <w:rPr>
          <w:rFonts w:ascii="Palatino Linotype" w:hAnsi="Palatino Linotype" w:cs="Arial"/>
          <w:i/>
          <w:color w:val="000000" w:themeColor="text1"/>
        </w:rPr>
        <w:t xml:space="preserve"> ¿QUIÉN OCUPA EL CARGO DE SECRETARIO TÉCNICO DEL COMITÉ DE SELECCIÓN DOCUMENTAL COMO LO INDICA EL ARTÍCULO 38 FRACCIÓN II DE LOS LINEAMIENTOS PARA LA VALORACIÓN, SELECCIÓN Y BAJA DE LOS DOCUMENTOS, EXPEDIENTES Y SERIES DE TRÁMITE CONCLUIDO EN LOS ARCHIVOS DEL ESTADO DE MÉXICO? </w:t>
      </w:r>
    </w:p>
    <w:p w14:paraId="182AF452"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42EBB8CB"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6.4</w:t>
      </w:r>
      <w:r w:rsidRPr="006F10CA">
        <w:rPr>
          <w:rFonts w:ascii="Palatino Linotype" w:hAnsi="Palatino Linotype" w:cs="Arial"/>
          <w:i/>
          <w:color w:val="000000" w:themeColor="text1"/>
        </w:rPr>
        <w:t xml:space="preserve"> ¿QUIENES OCUPAN LOS CARGOS DE VOCALES DEL COMITÉ DE SELECCIÓN DOCUMENTAL COMO LO INDICA EL ARTÍCULO 38 FRACCIÓN III DE LOS LINEAMIENTOS PARA LA VALORACIÓN, SELECCIÓN Y BAJA DE LOS DOCUMENTOS, EXPEDIENTES Y SERIES DE TRÁMITE CONCLUIDO EN LOS ARCHIVOS DEL ESTADO DE MÉXICO? </w:t>
      </w:r>
    </w:p>
    <w:p w14:paraId="681D16C4"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3EFF40EF"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6.5</w:t>
      </w:r>
      <w:r w:rsidRPr="006F10CA">
        <w:rPr>
          <w:rFonts w:ascii="Palatino Linotype" w:hAnsi="Palatino Linotype" w:cs="Arial"/>
          <w:i/>
          <w:color w:val="000000" w:themeColor="text1"/>
        </w:rPr>
        <w:t xml:space="preserve"> ¿LOS INTEGRANTES DEL COMITÉ DE SELECCIÓN DOCUMENTAL CUENTAN CON CONOCIMIENTOS Y EXPERIENCIA EN MATERIA ARCHIVÍSTICA COMO LO INDICA EL ARTÍCULO 39 DE LOS LINEAMIENTOS PARA LA VALORACIÓN, SELECCIÓN Y BAJA DE LOS DOCUMENTOS, EXPEDIENTES Y SERIES DE TRÁMITE CONCLUIDO EN LOS ARCHIVOS DEL ESTADO DE MÉXICO? </w:t>
      </w:r>
    </w:p>
    <w:p w14:paraId="616AE198"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5C5D7D14"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6.6</w:t>
      </w:r>
      <w:r w:rsidRPr="006F10CA">
        <w:rPr>
          <w:rFonts w:ascii="Palatino Linotype" w:hAnsi="Palatino Linotype" w:cs="Arial"/>
          <w:i/>
          <w:color w:val="000000" w:themeColor="text1"/>
        </w:rPr>
        <w:t xml:space="preserve"> ¿EL SECRETARIO TÉCNICO DEL COMITÉ DE SELECCIÓN DOCUMENTAL HA SOLICITADO A LA COMISIÓN DICTAMINADORA DE DEPURACIÓN DE DOCUMENTOS HA SOLICITADO ASESORÍA TÉCNICA EN MATERIA DE SELECCIÓN DOCUMENTAL COMO LO INDICA EL ARTÍCULO 41 FRACCIÓN III DE LOS LINEAMIENTOS PARA LA VALORACIÓN, SELECCIÓN Y BAJA DE LOS DOCUMENTOS, EXPEDIENTES Y SERIES DE TRÁMITE CONCLUIDO EN LOS ARCHIVOS DEL ESTADO DE MÉXICO? </w:t>
      </w:r>
    </w:p>
    <w:p w14:paraId="09944195"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17A4B863"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6.7</w:t>
      </w:r>
      <w:r w:rsidRPr="006F10CA">
        <w:rPr>
          <w:rFonts w:ascii="Palatino Linotype" w:hAnsi="Palatino Linotype" w:cs="Arial"/>
          <w:i/>
          <w:color w:val="000000" w:themeColor="text1"/>
        </w:rPr>
        <w:t xml:space="preserve"> ¿EL SECRETARIO TÉCNICO DEL COMITÉ DE SELECCIÓN DOCUMENTAL LLEVA EL CONTROL Y EL ARCHIVO DE LAS ACTAS DE BAJA EMITIDAS POR EL COMITÉ Y DE LOS ACUERDOS EXPEDIDOS POR LA COMISIÓN DICTAMINADORA DE DEPURACIÓN DE DOCUMENTOS COMO LO INDICA EL ARTÍCULO 41 FRACCIÓN VII DE LOS LINEAMIENTOS PARA LA VALORACIÓN, SELECCIÓN Y BAJA DE LOS DOCUMENTOS, EXPEDIENTES Y SERIES DE TRÁMITE CONCLUIDO EN LOS ARCHIVOS DEL ESTADO DE MÉXICO? </w:t>
      </w:r>
    </w:p>
    <w:p w14:paraId="25427DD7"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02E26CB6"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6.8</w:t>
      </w:r>
      <w:r w:rsidRPr="006F10CA">
        <w:rPr>
          <w:rFonts w:ascii="Palatino Linotype" w:hAnsi="Palatino Linotype" w:cs="Arial"/>
          <w:i/>
          <w:color w:val="000000" w:themeColor="text1"/>
        </w:rPr>
        <w:t xml:space="preserve"> ¿LOS VOCALES DEL COMITÉ DE SELECCIÓN DOCUMENTAL HAN OTORGADO LA ASESORÍA TÉCNICA A LAS UNIDADES ADMINISTRATIVAS DE SU ORGANISMO DESCENTRALIZADO EN MATERIA DE SELECCIÓN DOCUMENTAL COMO LO INDICA EL ARTÍCULO 42 FRACCIÓN II DE LOS LINEAMIENTOS PARA LA VALORACIÓN, SELECCIÓN Y BAJA DE LOS DOCUMENTOS, EXPEDIENTES Y SERIES DE TRÁMITE CONCLUIDO EN LOS ARCHIVOS DEL ESTADO DE MÉXICO?</w:t>
      </w:r>
    </w:p>
    <w:p w14:paraId="43714028"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6AB727A8"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u w:val="single"/>
        </w:rPr>
        <w:t>SOLICITO, DE LA MANERA MÁS ATENTA, LA SIGUIENTE DOCUMENTACIÓN EN FORMATO PDF:</w:t>
      </w:r>
      <w:r w:rsidRPr="006F10CA">
        <w:rPr>
          <w:rFonts w:ascii="Palatino Linotype" w:hAnsi="Palatino Linotype" w:cs="Arial"/>
          <w:i/>
          <w:color w:val="000000" w:themeColor="text1"/>
        </w:rPr>
        <w:t xml:space="preserve"> </w:t>
      </w:r>
    </w:p>
    <w:p w14:paraId="0F7942CF"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6.9</w:t>
      </w:r>
      <w:r w:rsidRPr="006F10CA">
        <w:rPr>
          <w:rFonts w:ascii="Palatino Linotype" w:hAnsi="Palatino Linotype" w:cs="Arial"/>
          <w:i/>
          <w:color w:val="000000" w:themeColor="text1"/>
        </w:rPr>
        <w:t xml:space="preserve"> EL ACTA DE INSTALACIÓN DEL COMITÉ DE SELECCIÓN DOCUMENTAL DE LA PRESENTE ADMINISTRACIÓN. </w:t>
      </w:r>
    </w:p>
    <w:p w14:paraId="3A04AC75"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6058D340"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6.10</w:t>
      </w:r>
      <w:r w:rsidRPr="006F10CA">
        <w:rPr>
          <w:rFonts w:ascii="Palatino Linotype" w:hAnsi="Palatino Linotype" w:cs="Arial"/>
          <w:i/>
          <w:color w:val="000000" w:themeColor="text1"/>
        </w:rPr>
        <w:t xml:space="preserve"> EN CASO AFIRMATIVO A LA PREGUNTA 6.6, EL O LOS DOCUMENTOS MEDIANTE EL CUAL EL SECRETARIO TÉCNICO HA SOLICITADO ASESORÍA TÉCNICA EN MATERIA DE DISPOSICIÓN DOCUMENTAL A LA COMISIÓN DICTAMINADORA DE DEPURACIÓN DE DOCUMENTOS. </w:t>
      </w:r>
    </w:p>
    <w:p w14:paraId="4AAD3AC8"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72B4E026"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6.11</w:t>
      </w:r>
      <w:r w:rsidRPr="006F10CA">
        <w:rPr>
          <w:rFonts w:ascii="Palatino Linotype" w:hAnsi="Palatino Linotype" w:cs="Arial"/>
          <w:i/>
          <w:color w:val="000000" w:themeColor="text1"/>
        </w:rPr>
        <w:t xml:space="preserve"> EN CASO AFIRMATIVO A LA PREGUNTA 6.7, EL INVENTARIO DEL ARCHIVO DE LAS ACTAS DE BAJA EMTIDAS POR EL COMITÉ Y DE LOS ACUERDOS EXPEDIDOS POR LA COMISIÓN DICTAMINADORA DE DEPURACIÓN DE DOCUMENTOS. </w:t>
      </w:r>
    </w:p>
    <w:p w14:paraId="2007F550"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6C5AB9EE"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6.12</w:t>
      </w:r>
      <w:r w:rsidRPr="006F10CA">
        <w:rPr>
          <w:rFonts w:ascii="Palatino Linotype" w:hAnsi="Palatino Linotype" w:cs="Arial"/>
          <w:i/>
          <w:color w:val="000000" w:themeColor="text1"/>
        </w:rPr>
        <w:t xml:space="preserve"> EN CASO AFIRMATIVO A LA PREGUNTA 6.8, EL ACTA DEL COMITÉ DE SELECCIÓN DOCUMENTAL DONDE SE PROPUSO, Y APROBÓ EL PROGRAMA DE CAPACITACIÓN ARCHIVÍSTICA EN MATERIA DE SELECCIÓN DOCUMENTAL ASÍ COMO EL DOCUMENTO DONDE SE DESCRIBE DICHO PROGRAMA. </w:t>
      </w:r>
    </w:p>
    <w:p w14:paraId="6F9BBE51"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44E12821"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6.1: </w:t>
      </w:r>
    </w:p>
    <w:p w14:paraId="0CCD59D3"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6.13</w:t>
      </w:r>
      <w:r w:rsidRPr="006F10CA">
        <w:rPr>
          <w:rFonts w:ascii="Palatino Linotype" w:hAnsi="Palatino Linotype" w:cs="Arial"/>
          <w:i/>
          <w:color w:val="000000" w:themeColor="text1"/>
        </w:rPr>
        <w:t xml:space="preserve"> ¿POR QUÉ SU ORGANISMO DESCENTRALIZADO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CUENTA CON COMITÉ DE SELECCIÓN DOCUMENTAL COMO LO ESTABLECE LA LEY? </w:t>
      </w:r>
    </w:p>
    <w:p w14:paraId="3CFBB358"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1F1BF995"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6.14</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6</w:t>
      </w:r>
      <w:r w:rsidRPr="006F10CA">
        <w:rPr>
          <w:rFonts w:ascii="Palatino Linotype" w:hAnsi="Palatino Linotype" w:cs="Arial"/>
          <w:i/>
          <w:color w:val="000000" w:themeColor="text1"/>
        </w:rPr>
        <w:t xml:space="preserve"> DEL PRESENTE DOCUMENTO COMO LO ESTABLECE LA LEY? </w:t>
      </w:r>
    </w:p>
    <w:p w14:paraId="0F428EF7" w14:textId="77777777" w:rsidR="00A14FAA" w:rsidRPr="006F10CA" w:rsidRDefault="00A14FAA" w:rsidP="00A14FAA">
      <w:pPr>
        <w:widowControl w:val="0"/>
        <w:autoSpaceDE w:val="0"/>
        <w:autoSpaceDN w:val="0"/>
        <w:adjustRightInd w:val="0"/>
        <w:spacing w:after="0"/>
        <w:jc w:val="both"/>
        <w:rPr>
          <w:rFonts w:ascii="Palatino Linotype" w:eastAsia="Palatino Linotype" w:hAnsi="Palatino Linotype" w:cs="Palatino Linotype"/>
        </w:rPr>
      </w:pPr>
    </w:p>
    <w:p w14:paraId="0773584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Al respecto, los Lineamientos para la Valoración, Selección y Baja de los Documentos, Expedientes y Series de Trámite Concluidos en los Archivos del Estado de México</w:t>
      </w:r>
      <w:r w:rsidRPr="006F10CA">
        <w:rPr>
          <w:rStyle w:val="Refdenotaalpie"/>
          <w:rFonts w:ascii="Palatino Linotype" w:eastAsia="Palatino Linotype" w:hAnsi="Palatino Linotype" w:cs="Palatino Linotype"/>
          <w:sz w:val="24"/>
          <w:szCs w:val="24"/>
        </w:rPr>
        <w:footnoteReference w:id="6"/>
      </w:r>
      <w:r w:rsidRPr="006F10CA">
        <w:rPr>
          <w:rFonts w:ascii="Palatino Linotype" w:eastAsia="Palatino Linotype" w:hAnsi="Palatino Linotype" w:cs="Palatino Linotype"/>
          <w:sz w:val="24"/>
          <w:szCs w:val="24"/>
        </w:rPr>
        <w:t xml:space="preserve">, dispone que se deberá establecer un Comité de Selección Documental que será el encargado de validar que la selección preliminar o final de los expedientes de trámite concluido se haya realizado en el Archivo de Trámite o en el Archivo de Concentración, con apego a lo establecido en los Lineamientos, los Dictámenes y el Catálogo de Disposición Documental, el cual conforme tendrá las siguientes funciones y se integrará de la forma siguiente: </w:t>
      </w:r>
    </w:p>
    <w:p w14:paraId="6F0F28C8" w14:textId="77777777" w:rsidR="00A14FAA" w:rsidRPr="006F10CA" w:rsidRDefault="00A14FAA" w:rsidP="00A14FAA">
      <w:pPr>
        <w:spacing w:after="0"/>
        <w:jc w:val="both"/>
        <w:rPr>
          <w:rFonts w:ascii="Palatino Linotype" w:eastAsia="Palatino Linotype" w:hAnsi="Palatino Linotype" w:cs="Palatino Linotype"/>
        </w:rPr>
      </w:pPr>
    </w:p>
    <w:p w14:paraId="339C844E"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37.-</w:t>
      </w:r>
      <w:r w:rsidRPr="006F10CA">
        <w:rPr>
          <w:rFonts w:ascii="Palatino Linotype" w:hAnsi="Palatino Linotype" w:cs="Arial"/>
          <w:i/>
          <w:color w:val="000000" w:themeColor="text1"/>
        </w:rPr>
        <w:t xml:space="preserve"> El Comité tendrá las siguientes funciones: </w:t>
      </w:r>
    </w:p>
    <w:p w14:paraId="168C83B9"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I. </w:t>
      </w:r>
      <w:r w:rsidRPr="006F10CA">
        <w:rPr>
          <w:rFonts w:ascii="Palatino Linotype" w:hAnsi="Palatino Linotype" w:cs="Arial"/>
          <w:i/>
          <w:color w:val="000000" w:themeColor="text1"/>
        </w:rPr>
        <w:t xml:space="preserve">Coordinar las acciones que en materia de selección documental realicen las Unidades Administrativas; </w:t>
      </w:r>
    </w:p>
    <w:p w14:paraId="27A60C74"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Establecer una coordinación permanente con la Comisión, a afecto de que sus integrantes se mantengan actualizados respecto de la normatividad que rige el proceso de selección documental; </w:t>
      </w:r>
    </w:p>
    <w:p w14:paraId="2838731E"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III.</w:t>
      </w:r>
      <w:r w:rsidRPr="006F10CA">
        <w:rPr>
          <w:rFonts w:ascii="Palatino Linotype" w:hAnsi="Palatino Linotype" w:cs="Arial"/>
          <w:i/>
          <w:color w:val="000000" w:themeColor="text1"/>
        </w:rPr>
        <w:t xml:space="preserve"> Otorgar asesoría técnica, a las Unidades Administrativas para la realización de la selección preliminar o final de sus documentos de trámite concluido, y supervisar que se efectué conforme a la normatividad establecida por la Comisión; </w:t>
      </w:r>
    </w:p>
    <w:p w14:paraId="18A5097D"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IV.</w:t>
      </w:r>
      <w:r w:rsidRPr="006F10CA">
        <w:rPr>
          <w:rFonts w:ascii="Palatino Linotype" w:hAnsi="Palatino Linotype" w:cs="Arial"/>
          <w:i/>
          <w:color w:val="000000" w:themeColor="text1"/>
        </w:rPr>
        <w:t xml:space="preserve"> Autorizar la baja de los documentos producto del proceso de selección preliminar aplicado en los Archivos de Trámite de las Unidades Administrativas; </w:t>
      </w:r>
    </w:p>
    <w:p w14:paraId="0E69ADBF"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w:t>
      </w:r>
      <w:r w:rsidRPr="006F10CA">
        <w:rPr>
          <w:rFonts w:ascii="Palatino Linotype" w:hAnsi="Palatino Linotype" w:cs="Arial"/>
          <w:i/>
          <w:color w:val="000000" w:themeColor="text1"/>
        </w:rPr>
        <w:t xml:space="preserve"> Otorgar el Visto Bueno al proceso de selección final aplicado a los expedientes de trámite concluido por los Archivos de Concentración; </w:t>
      </w:r>
    </w:p>
    <w:p w14:paraId="073B27BF"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w:t>
      </w:r>
      <w:r w:rsidRPr="006F10CA">
        <w:rPr>
          <w:rFonts w:ascii="Palatino Linotype" w:hAnsi="Palatino Linotype" w:cs="Arial"/>
          <w:i/>
          <w:color w:val="000000" w:themeColor="text1"/>
        </w:rPr>
        <w:t xml:space="preserve"> Tramitar ante la Comisión la validación del proceso de selección final realizado a los expedientes de trámite concluido, así como la autorización para proceder a la baja de los tipos, expedientes o series documentales seleccionados; y </w:t>
      </w:r>
    </w:p>
    <w:p w14:paraId="03707613"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w:t>
      </w:r>
      <w:r w:rsidRPr="006F10CA">
        <w:rPr>
          <w:rFonts w:ascii="Palatino Linotype" w:hAnsi="Palatino Linotype" w:cs="Arial"/>
          <w:i/>
          <w:color w:val="000000" w:themeColor="text1"/>
        </w:rPr>
        <w:t xml:space="preserve"> Asistir al acto de testificación de destrucción de los documentos autorizados para su baja. </w:t>
      </w:r>
    </w:p>
    <w:p w14:paraId="0C6E6669"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025B83C5"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38.-</w:t>
      </w:r>
      <w:r w:rsidRPr="006F10CA">
        <w:rPr>
          <w:rFonts w:ascii="Palatino Linotype" w:hAnsi="Palatino Linotype" w:cs="Arial"/>
          <w:i/>
          <w:color w:val="000000" w:themeColor="text1"/>
        </w:rPr>
        <w:t xml:space="preserve"> El Comité se integrará de la forma siguiente: </w:t>
      </w:r>
    </w:p>
    <w:p w14:paraId="0BDAC3D5"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 Un Presidente; </w:t>
      </w:r>
    </w:p>
    <w:p w14:paraId="62977CC0"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II. Un Secretario Técnico; y </w:t>
      </w:r>
    </w:p>
    <w:p w14:paraId="6899AF53"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III. Tres Vocales. </w:t>
      </w:r>
    </w:p>
    <w:p w14:paraId="6AE7EF0C"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5ECA8EC7"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Los miembros del Comité podrán nombrar a un suplente, quien tendrá las mismas facultades y obligaciones del titular. El desempeño de los miembros del Comité será honorífico.</w:t>
      </w:r>
    </w:p>
    <w:p w14:paraId="1BD44608" w14:textId="77777777" w:rsidR="00A14FAA" w:rsidRPr="006F10CA" w:rsidRDefault="00A14FAA" w:rsidP="00A14FAA">
      <w:pPr>
        <w:spacing w:after="0"/>
        <w:jc w:val="both"/>
        <w:rPr>
          <w:rFonts w:ascii="Palatino Linotype" w:eastAsia="Palatino Linotype" w:hAnsi="Palatino Linotype" w:cs="Palatino Linotype"/>
        </w:rPr>
      </w:pPr>
    </w:p>
    <w:p w14:paraId="398F5D4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dichos Lineamientos establecen que tanto los integrantes de dicho Comité, como sus suplentes, a excepción del presidente, deben contar con conocimientos y experiencia en materia archivística y particularmente en selección documental. </w:t>
      </w:r>
    </w:p>
    <w:p w14:paraId="4BFB15E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A8360C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es necesario destacar que el artículo 41 de los Lineamientos referidos, establecen las facultades y obligaciones del Secretario Técnico y de los vocales, las cuales son las siguientes: </w:t>
      </w:r>
    </w:p>
    <w:p w14:paraId="1D25B9A5" w14:textId="77777777" w:rsidR="00A14FAA" w:rsidRPr="006F10CA" w:rsidRDefault="00A14FAA" w:rsidP="00A14FAA">
      <w:pPr>
        <w:spacing w:after="0"/>
        <w:jc w:val="both"/>
        <w:rPr>
          <w:rFonts w:ascii="Palatino Linotype" w:eastAsia="Palatino Linotype" w:hAnsi="Palatino Linotype" w:cs="Palatino Linotype"/>
        </w:rPr>
      </w:pPr>
    </w:p>
    <w:p w14:paraId="4B4FBDB1"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41.-</w:t>
      </w:r>
      <w:r w:rsidRPr="006F10CA">
        <w:rPr>
          <w:rFonts w:ascii="Palatino Linotype" w:hAnsi="Palatino Linotype" w:cs="Arial"/>
          <w:i/>
          <w:color w:val="000000" w:themeColor="text1"/>
        </w:rPr>
        <w:t xml:space="preserve"> Son facultades y obligaciones del </w:t>
      </w:r>
      <w:r w:rsidRPr="006F10CA">
        <w:rPr>
          <w:rFonts w:ascii="Palatino Linotype" w:hAnsi="Palatino Linotype" w:cs="Arial"/>
          <w:b/>
          <w:i/>
          <w:color w:val="000000" w:themeColor="text1"/>
        </w:rPr>
        <w:t>Secretario Técnico</w:t>
      </w:r>
      <w:r w:rsidRPr="006F10CA">
        <w:rPr>
          <w:rFonts w:ascii="Palatino Linotype" w:hAnsi="Palatino Linotype" w:cs="Arial"/>
          <w:i/>
          <w:color w:val="000000" w:themeColor="text1"/>
        </w:rPr>
        <w:t xml:space="preserve">: </w:t>
      </w:r>
    </w:p>
    <w:p w14:paraId="4D2D0578"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I. </w:t>
      </w:r>
      <w:r w:rsidRPr="006F10CA">
        <w:rPr>
          <w:rFonts w:ascii="Palatino Linotype" w:hAnsi="Palatino Linotype" w:cs="Arial"/>
          <w:i/>
          <w:color w:val="000000" w:themeColor="text1"/>
        </w:rPr>
        <w:t xml:space="preserve">Suplir al Presidente en sus ausencias y auxiliarlo en sus funciones; </w:t>
      </w:r>
    </w:p>
    <w:p w14:paraId="5337A216"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II. </w:t>
      </w:r>
      <w:r w:rsidRPr="006F10CA">
        <w:rPr>
          <w:rFonts w:ascii="Palatino Linotype" w:hAnsi="Palatino Linotype" w:cs="Arial"/>
          <w:i/>
          <w:color w:val="000000" w:themeColor="text1"/>
        </w:rPr>
        <w:t xml:space="preserve">Coordinar el funcionamiento del Comité; </w:t>
      </w:r>
    </w:p>
    <w:p w14:paraId="18520980"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III. Solicitar a la Comisión la asesoría técnica necesaria en materia de selección documental; </w:t>
      </w:r>
    </w:p>
    <w:p w14:paraId="1E432F5F"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IV</w:t>
      </w:r>
      <w:r w:rsidRPr="006F10CA">
        <w:rPr>
          <w:rFonts w:ascii="Palatino Linotype" w:hAnsi="Palatino Linotype" w:cs="Arial"/>
          <w:i/>
          <w:color w:val="000000" w:themeColor="text1"/>
        </w:rPr>
        <w:t xml:space="preserve">. Aprobar el proceso de selección preliminar o final aplicado a los expedientes de trámite concluido por las Unidades Administrativas; </w:t>
      </w:r>
    </w:p>
    <w:p w14:paraId="127D0803"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V. </w:t>
      </w:r>
      <w:r w:rsidRPr="006F10CA">
        <w:rPr>
          <w:rFonts w:ascii="Palatino Linotype" w:hAnsi="Palatino Linotype" w:cs="Arial"/>
          <w:i/>
          <w:color w:val="000000" w:themeColor="text1"/>
        </w:rPr>
        <w:t xml:space="preserve">Elaborar y firmar el Acta de Baja de los documentos producto del proceso de selección preliminar; </w:t>
      </w:r>
    </w:p>
    <w:p w14:paraId="61A90CEA"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VI. </w:t>
      </w:r>
      <w:r w:rsidRPr="006F10CA">
        <w:rPr>
          <w:rFonts w:ascii="Palatino Linotype" w:hAnsi="Palatino Linotype" w:cs="Arial"/>
          <w:i/>
          <w:color w:val="000000" w:themeColor="text1"/>
        </w:rPr>
        <w:t xml:space="preserve">Tramitar ante la Comisión la validación del proceso de selección final realizado y la autorización para proceder a la baja de los tipos o series documentales seleccionados; </w:t>
      </w:r>
    </w:p>
    <w:p w14:paraId="2D616532"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Llevar el control y el archivo de las Actas de Baja emitidas por el Comité y de los Acuerdos expedidos por la Comisión a las Unidades Administrativas</w:t>
      </w:r>
      <w:r w:rsidRPr="006F10CA">
        <w:rPr>
          <w:rFonts w:ascii="Palatino Linotype" w:hAnsi="Palatino Linotype" w:cs="Arial"/>
          <w:i/>
          <w:color w:val="000000" w:themeColor="text1"/>
        </w:rPr>
        <w:t>; y</w:t>
      </w:r>
    </w:p>
    <w:p w14:paraId="0C73F021"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VIII</w:t>
      </w:r>
      <w:r w:rsidRPr="006F10CA">
        <w:rPr>
          <w:rFonts w:ascii="Palatino Linotype" w:hAnsi="Palatino Linotype" w:cs="Arial"/>
          <w:i/>
          <w:color w:val="000000" w:themeColor="text1"/>
        </w:rPr>
        <w:t>. Elaborar los informes en materia de selección documental.</w:t>
      </w:r>
    </w:p>
    <w:p w14:paraId="56CFE7F8"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010307F7"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42.-</w:t>
      </w:r>
      <w:r w:rsidRPr="006F10CA">
        <w:rPr>
          <w:rFonts w:ascii="Palatino Linotype" w:hAnsi="Palatino Linotype" w:cs="Arial"/>
          <w:i/>
          <w:color w:val="000000" w:themeColor="text1"/>
        </w:rPr>
        <w:t xml:space="preserve"> Son facultades y obligaciones de los Vocales: </w:t>
      </w:r>
    </w:p>
    <w:p w14:paraId="6C552D4D"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w:t>
      </w:r>
      <w:r w:rsidRPr="006F10CA">
        <w:rPr>
          <w:rFonts w:ascii="Palatino Linotype" w:hAnsi="Palatino Linotype" w:cs="Arial"/>
          <w:i/>
          <w:color w:val="000000" w:themeColor="text1"/>
        </w:rPr>
        <w:t xml:space="preserve">. Recopilar la normatividad emitida por la Comisión y mantenerla actualizada; </w:t>
      </w:r>
    </w:p>
    <w:p w14:paraId="1AB7C103"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 Otorgar la asesoría técnica requerida por las Unidades Administrativas en materia de selección documental;</w:t>
      </w:r>
      <w:r w:rsidRPr="006F10CA">
        <w:rPr>
          <w:rFonts w:ascii="Palatino Linotype" w:hAnsi="Palatino Linotype" w:cs="Arial"/>
          <w:i/>
          <w:color w:val="000000" w:themeColor="text1"/>
        </w:rPr>
        <w:t xml:space="preserve"> </w:t>
      </w:r>
    </w:p>
    <w:p w14:paraId="16744D9C"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III.</w:t>
      </w:r>
      <w:r w:rsidRPr="006F10CA">
        <w:rPr>
          <w:rFonts w:ascii="Palatino Linotype" w:hAnsi="Palatino Linotype" w:cs="Arial"/>
          <w:i/>
          <w:color w:val="000000" w:themeColor="text1"/>
        </w:rPr>
        <w:t xml:space="preserve"> Revisar el proceso de selección preliminar o final realizado por las Unidades Administrativas e informar de ello al Secretario Técnico para su aprobación; </w:t>
      </w:r>
    </w:p>
    <w:p w14:paraId="06D21206"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IV.</w:t>
      </w:r>
      <w:r w:rsidRPr="006F10CA">
        <w:rPr>
          <w:rFonts w:ascii="Palatino Linotype" w:hAnsi="Palatino Linotype" w:cs="Arial"/>
          <w:i/>
          <w:color w:val="000000" w:themeColor="text1"/>
        </w:rPr>
        <w:t xml:space="preserve"> Firmar el Acta de Baja que emita el Comité, de los documentos producto del proceso de selección preliminar; y </w:t>
      </w:r>
    </w:p>
    <w:p w14:paraId="440A1412"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w:t>
      </w:r>
      <w:r w:rsidRPr="006F10CA">
        <w:rPr>
          <w:rFonts w:ascii="Palatino Linotype" w:hAnsi="Palatino Linotype" w:cs="Arial"/>
          <w:i/>
          <w:color w:val="000000" w:themeColor="text1"/>
        </w:rPr>
        <w:t xml:space="preserve"> Asistir al acto de destrucción de los documentos en representación del Comité</w:t>
      </w:r>
    </w:p>
    <w:p w14:paraId="51B0D09A" w14:textId="77777777" w:rsidR="00A14FAA" w:rsidRPr="006F10CA" w:rsidRDefault="00A14FAA" w:rsidP="00A14FAA">
      <w:pPr>
        <w:spacing w:after="0"/>
        <w:jc w:val="both"/>
        <w:rPr>
          <w:rFonts w:ascii="Palatino Linotype" w:eastAsia="Palatino Linotype" w:hAnsi="Palatino Linotype" w:cs="Palatino Linotype"/>
        </w:rPr>
      </w:pPr>
    </w:p>
    <w:p w14:paraId="073F8A8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Derivado de lo anterior, se puede advertir que </w:t>
      </w:r>
      <w:r w:rsidRPr="006F10CA">
        <w:rPr>
          <w:rFonts w:ascii="Palatino Linotype" w:eastAsia="Palatino Linotype" w:hAnsi="Palatino Linotype" w:cs="Palatino Linotype"/>
          <w:b/>
          <w:sz w:val="24"/>
          <w:szCs w:val="24"/>
        </w:rPr>
        <w:t xml:space="preserve">EL SUJETO OBLIGADO </w:t>
      </w:r>
      <w:r w:rsidRPr="006F10CA">
        <w:rPr>
          <w:rFonts w:ascii="Palatino Linotype" w:eastAsia="Palatino Linotype" w:hAnsi="Palatino Linotype" w:cs="Palatino Linotype"/>
          <w:sz w:val="24"/>
          <w:szCs w:val="24"/>
        </w:rPr>
        <w:t xml:space="preserve">debe contar con documentales con las que puede atender el derecho de acceso a la información ejercido por la particular; en consecuencia este Órgano Garante determina ordenar de ser procedente en </w:t>
      </w:r>
      <w:r w:rsidRPr="006F10CA">
        <w:rPr>
          <w:rFonts w:ascii="Palatino Linotype" w:eastAsia="Palatino Linotype" w:hAnsi="Palatino Linotype" w:cs="Palatino Linotype"/>
          <w:b/>
          <w:sz w:val="24"/>
          <w:szCs w:val="24"/>
        </w:rPr>
        <w:t xml:space="preserve">versión pública </w:t>
      </w:r>
      <w:r w:rsidRPr="006F10CA">
        <w:rPr>
          <w:rFonts w:ascii="Palatino Linotype" w:eastAsia="Palatino Linotype" w:hAnsi="Palatino Linotype" w:cs="Palatino Linotype"/>
          <w:sz w:val="24"/>
          <w:szCs w:val="24"/>
        </w:rPr>
        <w:t xml:space="preserve">los documentos donde conste lo siguiente: </w:t>
      </w:r>
    </w:p>
    <w:p w14:paraId="2BB203B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745061A"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El acta o documento análogo que dé cuenta de la instalación del Comité de Selección Documental, vigente al 10 de noviembre de 2022, en el que se advierta su integración.  </w:t>
      </w:r>
    </w:p>
    <w:p w14:paraId="5E07FAFF"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Los documentos mediante los cuales el Secretario Técnico ha solicitado asesoría técnica en materia de disposición documental a la Comisión Dictaminadora de Depuración de Documentos. </w:t>
      </w:r>
    </w:p>
    <w:p w14:paraId="7334E386"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El inventario de archivo de las actas de baja emitidas por el Comité y de los acuerdos expedidos por el Comité y de los acuerdos expedidos por la Comisión Dictaminadora de Depuración de Documentos. </w:t>
      </w:r>
    </w:p>
    <w:p w14:paraId="4F09722E" w14:textId="77777777" w:rsidR="00A14FAA" w:rsidRPr="006F10CA" w:rsidRDefault="00A14FAA" w:rsidP="00A14FAA">
      <w:pPr>
        <w:pStyle w:val="Prrafodelista"/>
        <w:widowControl w:val="0"/>
        <w:numPr>
          <w:ilvl w:val="0"/>
          <w:numId w:val="32"/>
        </w:numPr>
        <w:autoSpaceDE w:val="0"/>
        <w:autoSpaceDN w:val="0"/>
        <w:adjustRightInd w:val="0"/>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El acta del Comité de Selección Documental donde se propuso y aprobó el programa de capacitación archivística en materia de selección documental; así como, el documento donde se describe dicho programa. </w:t>
      </w:r>
    </w:p>
    <w:p w14:paraId="386E3B22" w14:textId="77777777" w:rsidR="00A14FAA" w:rsidRPr="006F10CA" w:rsidRDefault="00A14FAA" w:rsidP="00A14FAA">
      <w:pPr>
        <w:widowControl w:val="0"/>
        <w:autoSpaceDE w:val="0"/>
        <w:autoSpaceDN w:val="0"/>
        <w:adjustRightInd w:val="0"/>
        <w:spacing w:after="0" w:line="360" w:lineRule="auto"/>
        <w:ind w:right="899"/>
        <w:jc w:val="both"/>
        <w:rPr>
          <w:rFonts w:ascii="Palatino Linotype" w:eastAsia="Palatino Linotype" w:hAnsi="Palatino Linotype" w:cs="Palatino Linotype"/>
          <w:sz w:val="24"/>
          <w:szCs w:val="24"/>
        </w:rPr>
      </w:pPr>
    </w:p>
    <w:p w14:paraId="77DF5AD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en el primer punto,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4EAC1177" w14:textId="77777777" w:rsidR="00A14FAA" w:rsidRPr="006F10CA" w:rsidRDefault="00A14FAA" w:rsidP="00A14FAA">
      <w:pPr>
        <w:widowControl w:val="0"/>
        <w:autoSpaceDE w:val="0"/>
        <w:autoSpaceDN w:val="0"/>
        <w:adjustRightInd w:val="0"/>
        <w:spacing w:after="0" w:line="360" w:lineRule="auto"/>
        <w:ind w:right="899"/>
        <w:jc w:val="both"/>
        <w:rPr>
          <w:rFonts w:ascii="Palatino Linotype" w:eastAsia="Palatino Linotype" w:hAnsi="Palatino Linotype" w:cs="Palatino Linotype"/>
          <w:sz w:val="24"/>
          <w:szCs w:val="24"/>
        </w:rPr>
      </w:pPr>
    </w:p>
    <w:p w14:paraId="3A26E0B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Para el caso de que no llegara a contar con el soporte documental en el que conste lo solicitado en dos demás puntos, bastará con que así se haga del conocimiento de la particular para tener por colmado el derecho de acceso.</w:t>
      </w:r>
    </w:p>
    <w:p w14:paraId="0087A832" w14:textId="77777777" w:rsidR="00A14FAA" w:rsidRPr="006F10CA" w:rsidRDefault="00A14FAA" w:rsidP="00A14FAA">
      <w:pPr>
        <w:spacing w:after="0" w:line="360" w:lineRule="auto"/>
        <w:jc w:val="both"/>
        <w:rPr>
          <w:rFonts w:ascii="Palatino Linotype" w:hAnsi="Palatino Linotype" w:cs="Arial"/>
          <w:i/>
          <w:color w:val="000000" w:themeColor="text1"/>
          <w:sz w:val="24"/>
          <w:szCs w:val="24"/>
        </w:rPr>
      </w:pPr>
    </w:p>
    <w:p w14:paraId="6F4C463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respecto al requerimiento realizado por la particular identificado con el </w:t>
      </w:r>
      <w:r w:rsidRPr="006F10CA">
        <w:rPr>
          <w:rFonts w:ascii="Palatino Linotype" w:eastAsia="Palatino Linotype" w:hAnsi="Palatino Linotype" w:cs="Palatino Linotype"/>
          <w:b/>
          <w:sz w:val="24"/>
          <w:szCs w:val="24"/>
        </w:rPr>
        <w:t xml:space="preserve">NUMERAL 7, </w:t>
      </w:r>
      <w:r w:rsidRPr="006F10CA">
        <w:rPr>
          <w:rFonts w:ascii="Palatino Linotype" w:eastAsia="Palatino Linotype" w:hAnsi="Palatino Linotype" w:cs="Palatino Linotype"/>
          <w:sz w:val="24"/>
          <w:szCs w:val="24"/>
        </w:rPr>
        <w:t xml:space="preserve">consistente en: </w:t>
      </w:r>
    </w:p>
    <w:p w14:paraId="5C2F0486" w14:textId="77777777" w:rsidR="00A14FAA" w:rsidRPr="006F10CA" w:rsidRDefault="00A14FAA" w:rsidP="00A14FAA">
      <w:pPr>
        <w:spacing w:after="0"/>
        <w:jc w:val="both"/>
        <w:rPr>
          <w:rFonts w:ascii="Palatino Linotype" w:eastAsia="Palatino Linotype" w:hAnsi="Palatino Linotype" w:cs="Palatino Linotype"/>
        </w:rPr>
      </w:pPr>
    </w:p>
    <w:p w14:paraId="12CD6BD0"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7 </w:t>
      </w:r>
    </w:p>
    <w:p w14:paraId="6DADC9F3"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CUADRO GENERAL DE CLASIFICACIÓN ARCHIVÍSTICA (CGCA) </w:t>
      </w:r>
    </w:p>
    <w:p w14:paraId="3F2962BE"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7.1</w:t>
      </w:r>
      <w:r w:rsidRPr="006F10CA">
        <w:rPr>
          <w:rFonts w:ascii="Palatino Linotype" w:hAnsi="Palatino Linotype" w:cs="Arial"/>
          <w:i/>
          <w:color w:val="000000" w:themeColor="text1"/>
        </w:rPr>
        <w:t xml:space="preserve"> ¿SU ORGANISMO DESCENTRALIZADO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MUNICIPIOS Y ARTICULOS 47 FRACCIÓN IV Y 59 FRACCIÓN II DE LOS LINEAMIENTOS PARA LA ADMINISTRACIÓN DE DOCUMENTOS EN EL ESTADO DE MÉXICO?</w:t>
      </w:r>
    </w:p>
    <w:p w14:paraId="31BDE96B"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5DB071E8"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7.1: </w:t>
      </w:r>
    </w:p>
    <w:p w14:paraId="550EA86C"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7.2</w:t>
      </w:r>
      <w:r w:rsidRPr="006F10CA">
        <w:rPr>
          <w:rFonts w:ascii="Palatino Linotype" w:hAnsi="Palatino Linotype" w:cs="Arial"/>
          <w:i/>
          <w:color w:val="000000" w:themeColor="text1"/>
        </w:rPr>
        <w:t xml:space="preserve"> ¿SU CUADRO GENERAL DE CLASIFICACIÓN ARCHIVÍSTICA (CGCA) ESTÁ ESTRUCTURADO DE FORMA JERÁRQUICA, POR FUNCIONES O POR ASUNTO? </w:t>
      </w:r>
    </w:p>
    <w:p w14:paraId="2E601A97"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37E8E727"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7.3</w:t>
      </w:r>
      <w:r w:rsidRPr="006F10CA">
        <w:rPr>
          <w:rFonts w:ascii="Palatino Linotype" w:hAnsi="Palatino Linotype" w:cs="Arial"/>
          <w:i/>
          <w:color w:val="000000" w:themeColor="text1"/>
        </w:rPr>
        <w:t xml:space="preserve"> ¿SU CUADRO GENERAL DE CLASIFICACIÓN ARCHIVÍSTICA (CGCA) ESTÁ CREADO EN BASE A LAS ATRIBUCIONES Y FUNCIONES DE SU ORGANISMO DESCENTRALIZADO COMO LO INDICA EL ARTÍCULO 13, PRIMER PÁRRAFO DE LA LEY GENERAL DE ARCHIVOS; ARTÍCULO 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 </w:t>
      </w:r>
    </w:p>
    <w:p w14:paraId="7CF883E7"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64E932B8"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7.4</w:t>
      </w:r>
      <w:r w:rsidRPr="006F10CA">
        <w:rPr>
          <w:rFonts w:ascii="Palatino Linotype" w:hAnsi="Palatino Linotype" w:cs="Arial"/>
          <w:i/>
          <w:color w:val="000000" w:themeColor="text1"/>
        </w:rPr>
        <w:t xml:space="preserve">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 </w:t>
      </w:r>
    </w:p>
    <w:p w14:paraId="614BBC25"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317DC896"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7.5</w:t>
      </w:r>
      <w:r w:rsidRPr="006F10CA">
        <w:rPr>
          <w:rFonts w:ascii="Palatino Linotype" w:hAnsi="Palatino Linotype" w:cs="Arial"/>
          <w:i/>
          <w:color w:val="000000" w:themeColor="text1"/>
        </w:rPr>
        <w:t xml:space="preserve"> ¿CUAL FUÉ LA METODOLOGÍA QUE SE UTILIZÓ PARA ESTRUCTURAR EL CUADRO GENERAL DE CLASIFICACIÓN ARCHIVÍSTICA (CGCA)? </w:t>
      </w:r>
    </w:p>
    <w:p w14:paraId="4184E09C"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21A98A67"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7.6</w:t>
      </w:r>
      <w:r w:rsidRPr="006F10CA">
        <w:rPr>
          <w:rFonts w:ascii="Palatino Linotype" w:hAnsi="Palatino Linotype" w:cs="Arial"/>
          <w:i/>
          <w:color w:val="000000" w:themeColor="text1"/>
        </w:rPr>
        <w:t xml:space="preserve"> ¿LOS EXPEDIENTES QUE OBRAN EN SUS ARCHIVOS DE TRÁMITE, CONCENTRACIÓN E HISTÓRICO TANTO FÍSICOS COMO DIGITALES YA ESTÁN ORGANIZADOS EN SU TOTALIDAD DE ACUERDO A SU CUADRO GENERAL DE CLASIFICACIÓN ARCHIVÍSTICA (CGCA) COMO LO INDICA EL ARTÍCULO DÉCIMO QUINTO PRIMER PÁRRAFO DE LOS LINEAMIENTOS PARA LA ORGANIZACIÓN Y CONSERVACIÓN DE LOS ARCHIVOS Y ARTÍCULOS 55, 67 FRACCIÓN II Y 90 FRACCIÓN II, DE LOS LINEAMIENTOS PARA LA ADMINISTRACIÓN DE DOCUMENTOS EN EL ESTADO DE MÉXICO? </w:t>
      </w:r>
    </w:p>
    <w:p w14:paraId="002F6112"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u w:val="single"/>
        </w:rPr>
        <w:t>SOLICITO, DE LA MANERA MÁS ATENTA, LA SIGUIENTE DOCUMENTACIÓN EN FORMATO PDF:</w:t>
      </w:r>
      <w:r w:rsidRPr="006F10CA">
        <w:rPr>
          <w:rFonts w:ascii="Palatino Linotype" w:hAnsi="Palatino Linotype" w:cs="Arial"/>
          <w:b/>
          <w:i/>
          <w:color w:val="000000" w:themeColor="text1"/>
        </w:rPr>
        <w:t xml:space="preserve"> </w:t>
      </w:r>
    </w:p>
    <w:p w14:paraId="34ABA63D"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7.7</w:t>
      </w:r>
      <w:r w:rsidRPr="006F10CA">
        <w:rPr>
          <w:rFonts w:ascii="Palatino Linotype" w:hAnsi="Palatino Linotype" w:cs="Arial"/>
          <w:i/>
          <w:color w:val="000000" w:themeColor="text1"/>
        </w:rPr>
        <w:t xml:space="preserve"> EL CUADRO GENERAL DE CLASIFICACIÓN ARCHIVÍSTICA (CGCA) COMPLETO. </w:t>
      </w:r>
    </w:p>
    <w:p w14:paraId="38153C91"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21C156B4"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7.8</w:t>
      </w:r>
      <w:r w:rsidRPr="006F10CA">
        <w:rPr>
          <w:rFonts w:ascii="Palatino Linotype" w:hAnsi="Palatino Linotype" w:cs="Arial"/>
          <w:i/>
          <w:color w:val="000000" w:themeColor="text1"/>
        </w:rPr>
        <w:t xml:space="preserve"> EL ACTA DEL COMITÉ DE TRANSPARENCIA MEDIANTE LA CUAL SE APROBÓ EL CUADRO DE CLASIFICACIÓN ARCHIVÍSTICA (CGCA) TAL COMO LO ESTABLECE EL ARTÍCULO DÉCIMO FRACCIÓN II INCISO a) DE LOS LINEAMIENTOS PARA LA ORGANIZACIÓN Y CONSERVACIÓN DE LOS ARCHIVOS. </w:t>
      </w:r>
    </w:p>
    <w:p w14:paraId="1127EA92"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435E98D6"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7.9</w:t>
      </w:r>
      <w:r w:rsidRPr="006F10CA">
        <w:rPr>
          <w:rFonts w:ascii="Palatino Linotype" w:hAnsi="Palatino Linotype" w:cs="Arial"/>
          <w:i/>
          <w:color w:val="000000" w:themeColor="text1"/>
        </w:rPr>
        <w:t xml:space="preserve"> EL LINK DONDE TIENEN PUBLICADO EN SU PORTAL EL CUADRO GENERAL DE CLASIFICACIÓN ARCHIVÍSTICA (CGCA) DE SU ORGANISMO DESCENTRALIZADO. </w:t>
      </w:r>
    </w:p>
    <w:p w14:paraId="1F1A339E"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p>
    <w:p w14:paraId="4B3B0120" w14:textId="77777777" w:rsidR="00A14FAA" w:rsidRPr="006F10CA" w:rsidRDefault="00A14FAA" w:rsidP="002838F7">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7.1: </w:t>
      </w:r>
    </w:p>
    <w:p w14:paraId="31A70277"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7.10</w:t>
      </w:r>
      <w:r w:rsidRPr="006F10CA">
        <w:rPr>
          <w:rFonts w:ascii="Palatino Linotype" w:hAnsi="Palatino Linotype" w:cs="Arial"/>
          <w:i/>
          <w:color w:val="000000" w:themeColor="text1"/>
        </w:rPr>
        <w:t xml:space="preserve"> ¿POR QUÉ SU ORGANISMO DESCENTRALIZADO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CUENTA CON CUADRO GENERAL DE CLASIFICACIÓN ARCHIVÍSTICA (CGCA) CREADO EN BASE A LAS ATRIBUCIONES Y FUNCIONES COMO LO ESTABLECE LA LEY?</w:t>
      </w:r>
    </w:p>
    <w:p w14:paraId="6F1660E6"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4890574F"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7.11</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7</w:t>
      </w:r>
      <w:r w:rsidRPr="006F10CA">
        <w:rPr>
          <w:rFonts w:ascii="Palatino Linotype" w:hAnsi="Palatino Linotype" w:cs="Arial"/>
          <w:i/>
          <w:color w:val="000000" w:themeColor="text1"/>
        </w:rPr>
        <w:t xml:space="preserve"> DEL PRESENTE DOCUMENTO COMO LO ESTABLECE LA LEY? </w:t>
      </w:r>
    </w:p>
    <w:p w14:paraId="64723FFF"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0E0E12B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Al respecto,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14:paraId="4CF10B10"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5642461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En el mismo orden de ideas, el artículo 13 de la Ley General de Archivos y su homólogo de la Ley de Archivos y Administración de Documentos del Estado de México y Municipios, señalan que los sujetos obligados deberán contar como mínimo con el</w:t>
      </w:r>
      <w:r w:rsidRPr="006F10CA">
        <w:rPr>
          <w:rFonts w:ascii="Palatino Linotype" w:hAnsi="Palatino Linotype"/>
          <w:sz w:val="24"/>
          <w:szCs w:val="24"/>
        </w:rPr>
        <w:t xml:space="preserve"> </w:t>
      </w:r>
      <w:r w:rsidRPr="006F10CA">
        <w:rPr>
          <w:rFonts w:ascii="Palatino Linotype" w:eastAsia="Palatino Linotype" w:hAnsi="Palatino Linotype" w:cs="Palatino Linotype"/>
          <w:sz w:val="24"/>
          <w:szCs w:val="24"/>
        </w:rPr>
        <w:t xml:space="preserve">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intermedios, los cuales, serán identificados mediante una clave alfanumérica. </w:t>
      </w:r>
    </w:p>
    <w:p w14:paraId="4786F18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1EECFC2C"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administrativas. 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w:t>
      </w:r>
    </w:p>
    <w:p w14:paraId="0492F0F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1431EF9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 </w:t>
      </w:r>
    </w:p>
    <w:p w14:paraId="5AC0795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24FC25D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14:paraId="7844B97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F8CF16F" w14:textId="77777777" w:rsidR="00A14FAA" w:rsidRPr="006F10CA" w:rsidRDefault="00A14FAA" w:rsidP="00A14FAA">
      <w:pPr>
        <w:pStyle w:val="Prrafodelista"/>
        <w:numPr>
          <w:ilvl w:val="0"/>
          <w:numId w:val="3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b/>
          <w:sz w:val="24"/>
          <w:szCs w:val="24"/>
        </w:rPr>
        <w:t>Fondo</w:t>
      </w:r>
      <w:r w:rsidRPr="006F10CA">
        <w:rPr>
          <w:rFonts w:ascii="Palatino Linotype" w:eastAsia="Palatino Linotype" w:hAnsi="Palatino Linotype" w:cs="Palatino Linotype"/>
          <w:sz w:val="24"/>
          <w:szCs w:val="24"/>
        </w:rPr>
        <w:t xml:space="preserve">: Es definido como el conjunto de documentos producidos orgánicamente por un sujeto obligado que se identifica con el nombre de este último (artículo 4, fracción XXXIII de la Ley General de Archivos). </w:t>
      </w:r>
    </w:p>
    <w:p w14:paraId="5D17276F" w14:textId="77777777" w:rsidR="00A14FAA" w:rsidRPr="006F10CA" w:rsidRDefault="00A14FAA" w:rsidP="00A14FAA">
      <w:pPr>
        <w:pStyle w:val="Prrafodelista"/>
        <w:spacing w:after="0" w:line="360" w:lineRule="auto"/>
        <w:jc w:val="both"/>
        <w:rPr>
          <w:rFonts w:ascii="Palatino Linotype" w:eastAsia="Palatino Linotype" w:hAnsi="Palatino Linotype" w:cs="Palatino Linotype"/>
          <w:sz w:val="24"/>
          <w:szCs w:val="24"/>
        </w:rPr>
      </w:pPr>
    </w:p>
    <w:p w14:paraId="5C50ADC1" w14:textId="77777777" w:rsidR="00A14FAA" w:rsidRPr="006F10CA" w:rsidRDefault="00A14FAA" w:rsidP="00A14FAA">
      <w:pPr>
        <w:pStyle w:val="Prrafodelista"/>
        <w:numPr>
          <w:ilvl w:val="0"/>
          <w:numId w:val="3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b/>
          <w:sz w:val="24"/>
          <w:szCs w:val="24"/>
        </w:rPr>
        <w:t>Sección</w:t>
      </w:r>
      <w:r w:rsidRPr="006F10CA">
        <w:rPr>
          <w:rFonts w:ascii="Palatino Linotype" w:eastAsia="Palatino Linotype" w:hAnsi="Palatino Linotype" w:cs="Palatino Linotype"/>
          <w:sz w:val="24"/>
          <w:szCs w:val="24"/>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w:t>
      </w:r>
    </w:p>
    <w:p w14:paraId="1E26BC8D" w14:textId="77777777" w:rsidR="00A14FAA" w:rsidRPr="006F10CA" w:rsidRDefault="00A14FAA" w:rsidP="00A14FAA">
      <w:pPr>
        <w:pStyle w:val="Prrafodelista"/>
        <w:spacing w:after="0"/>
        <w:rPr>
          <w:rFonts w:ascii="Palatino Linotype" w:eastAsia="Palatino Linotype" w:hAnsi="Palatino Linotype" w:cs="Palatino Linotype"/>
          <w:sz w:val="24"/>
          <w:szCs w:val="24"/>
        </w:rPr>
      </w:pPr>
    </w:p>
    <w:p w14:paraId="4F1C353A" w14:textId="77777777" w:rsidR="00A14FAA" w:rsidRPr="006F10CA" w:rsidRDefault="00A14FAA" w:rsidP="00A14FAA">
      <w:pPr>
        <w:pStyle w:val="Prrafodelista"/>
        <w:numPr>
          <w:ilvl w:val="0"/>
          <w:numId w:val="3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b/>
          <w:sz w:val="24"/>
          <w:szCs w:val="24"/>
        </w:rPr>
        <w:t>Serie</w:t>
      </w:r>
      <w:r w:rsidRPr="006F10CA">
        <w:rPr>
          <w:rFonts w:ascii="Palatino Linotype" w:eastAsia="Palatino Linotype" w:hAnsi="Palatino Linotype" w:cs="Palatino Linotype"/>
          <w:sz w:val="24"/>
          <w:szCs w:val="24"/>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 </w:t>
      </w:r>
    </w:p>
    <w:p w14:paraId="0832E145" w14:textId="77777777" w:rsidR="00A14FAA" w:rsidRPr="006F10CA" w:rsidRDefault="00A14FAA" w:rsidP="00A14FAA">
      <w:pPr>
        <w:pStyle w:val="Prrafodelista"/>
        <w:spacing w:after="0" w:line="360" w:lineRule="auto"/>
        <w:rPr>
          <w:rFonts w:ascii="Palatino Linotype" w:eastAsia="Palatino Linotype" w:hAnsi="Palatino Linotype" w:cs="Palatino Linotype"/>
          <w:sz w:val="24"/>
          <w:szCs w:val="24"/>
        </w:rPr>
      </w:pPr>
    </w:p>
    <w:p w14:paraId="22F8B676" w14:textId="77777777" w:rsidR="00A14FAA" w:rsidRPr="006F10CA" w:rsidRDefault="00A14FAA" w:rsidP="00A14FAA">
      <w:pPr>
        <w:pStyle w:val="Prrafodelista"/>
        <w:numPr>
          <w:ilvl w:val="0"/>
          <w:numId w:val="3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b/>
          <w:sz w:val="24"/>
          <w:szCs w:val="24"/>
        </w:rPr>
        <w:t>Expediente</w:t>
      </w:r>
      <w:r w:rsidRPr="006F10CA">
        <w:rPr>
          <w:rFonts w:ascii="Palatino Linotype" w:eastAsia="Palatino Linotype" w:hAnsi="Palatino Linotype" w:cs="Palatino Linotype"/>
          <w:sz w:val="24"/>
          <w:szCs w:val="24"/>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 </w:t>
      </w:r>
    </w:p>
    <w:p w14:paraId="3A7C8EA8" w14:textId="77777777" w:rsidR="00A14FAA" w:rsidRPr="006F10CA" w:rsidRDefault="00A14FAA" w:rsidP="00A14FAA">
      <w:pPr>
        <w:pStyle w:val="Prrafodelista"/>
        <w:spacing w:after="0" w:line="360" w:lineRule="auto"/>
        <w:rPr>
          <w:rFonts w:ascii="Palatino Linotype" w:eastAsia="Palatino Linotype" w:hAnsi="Palatino Linotype" w:cs="Palatino Linotype"/>
          <w:sz w:val="24"/>
          <w:szCs w:val="24"/>
        </w:rPr>
      </w:pPr>
    </w:p>
    <w:p w14:paraId="577988F0"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Ahora bien los Lineamientos para la Organización y Conservación de Archivos, los cuales se insertan a continuación:</w:t>
      </w:r>
    </w:p>
    <w:p w14:paraId="6C874B15" w14:textId="77777777" w:rsidR="00A14FAA" w:rsidRPr="006F10CA" w:rsidRDefault="00A14FAA" w:rsidP="00A14FAA">
      <w:pPr>
        <w:spacing w:after="0"/>
        <w:jc w:val="both"/>
        <w:rPr>
          <w:rFonts w:ascii="Palatino Linotype" w:eastAsia="Palatino Linotype" w:hAnsi="Palatino Linotype" w:cs="Palatino Linotype"/>
        </w:rPr>
      </w:pPr>
    </w:p>
    <w:p w14:paraId="1D58540D"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Décimo tercero.</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Los Sujetos obligados, a través de sus áreas coordinadoras de archivos, deberán elaborar los Instrumentos de control y consulta archivísticos</w:t>
      </w:r>
      <w:r w:rsidRPr="006F10CA">
        <w:rPr>
          <w:rFonts w:ascii="Palatino Linotype" w:hAnsi="Palatino Linotype" w:cs="Arial"/>
          <w:i/>
          <w:color w:val="000000" w:themeColor="text1"/>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 </w:t>
      </w:r>
    </w:p>
    <w:p w14:paraId="609D2E18"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 Cuadro general de clasificación archivística;</w:t>
      </w:r>
      <w:r w:rsidRPr="006F10CA">
        <w:rPr>
          <w:rFonts w:ascii="Palatino Linotype" w:hAnsi="Palatino Linotype" w:cs="Arial"/>
          <w:i/>
          <w:color w:val="000000" w:themeColor="text1"/>
        </w:rPr>
        <w:t xml:space="preserve"> </w:t>
      </w:r>
    </w:p>
    <w:p w14:paraId="08FE317A"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II. Catálogo de disposición documental, y </w:t>
      </w:r>
    </w:p>
    <w:p w14:paraId="1ABCD83C"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III. Inventarios documentales: </w:t>
      </w:r>
    </w:p>
    <w:p w14:paraId="59C03124"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a) General; </w:t>
      </w:r>
    </w:p>
    <w:p w14:paraId="3D2A0686"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b) De transferencia, y </w:t>
      </w:r>
    </w:p>
    <w:p w14:paraId="1049115C"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c) De baja.</w:t>
      </w:r>
    </w:p>
    <w:p w14:paraId="5E2B9F42"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p>
    <w:p w14:paraId="4A898097"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Décimo</w:t>
      </w:r>
      <w:r w:rsidRPr="006F10CA">
        <w:rPr>
          <w:rFonts w:ascii="Palatino Linotype" w:hAnsi="Palatino Linotype" w:cs="Arial"/>
          <w:i/>
          <w:color w:val="000000" w:themeColor="text1"/>
        </w:rPr>
        <w:t xml:space="preserve">. Las funciones de las áreas normativas son las siguientes: </w:t>
      </w:r>
    </w:p>
    <w:p w14:paraId="181703FD"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p>
    <w:p w14:paraId="4600C04D"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 Comité de transparencia:</w:t>
      </w:r>
    </w:p>
    <w:p w14:paraId="25DE1713"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 Aprobar</w:t>
      </w:r>
      <w:r w:rsidRPr="006F10CA">
        <w:rPr>
          <w:rFonts w:ascii="Palatino Linotype" w:hAnsi="Palatino Linotype" w:cs="Arial"/>
          <w:i/>
          <w:color w:val="000000" w:themeColor="text1"/>
        </w:rPr>
        <w:t xml:space="preserve"> las políticas, manuales e </w:t>
      </w:r>
      <w:r w:rsidRPr="006F10CA">
        <w:rPr>
          <w:rFonts w:ascii="Palatino Linotype" w:hAnsi="Palatino Linotype" w:cs="Arial"/>
          <w:b/>
          <w:i/>
          <w:color w:val="000000" w:themeColor="text1"/>
        </w:rPr>
        <w:t>instrumentos archivísticos formulados por el área coordinadora de archivos;</w:t>
      </w:r>
      <w:r w:rsidRPr="006F10CA">
        <w:rPr>
          <w:rFonts w:ascii="Palatino Linotype" w:hAnsi="Palatino Linotype" w:cs="Arial"/>
          <w:i/>
          <w:color w:val="000000" w:themeColor="text1"/>
        </w:rPr>
        <w:t xml:space="preserve">” </w:t>
      </w:r>
    </w:p>
    <w:p w14:paraId="54280A38" w14:textId="77777777" w:rsidR="00A14FAA" w:rsidRPr="006F10CA" w:rsidRDefault="00A14FAA" w:rsidP="002838F7">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(Énfasis añadido)</w:t>
      </w:r>
    </w:p>
    <w:p w14:paraId="1F1CE9C7" w14:textId="77777777" w:rsidR="00A14FAA" w:rsidRPr="006F10CA" w:rsidRDefault="00A14FAA" w:rsidP="00A14FAA">
      <w:pPr>
        <w:spacing w:after="0"/>
        <w:jc w:val="both"/>
        <w:rPr>
          <w:rFonts w:ascii="Palatino Linotype" w:eastAsia="Palatino Linotype" w:hAnsi="Palatino Linotype" w:cs="Palatino Linotype"/>
        </w:rPr>
      </w:pPr>
    </w:p>
    <w:p w14:paraId="33412C3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Es por lo anterior, que este Órgano Garante determina procedente que </w:t>
      </w:r>
      <w:r w:rsidRPr="006F10CA">
        <w:rPr>
          <w:rFonts w:ascii="Palatino Linotype" w:eastAsia="Palatino Linotype" w:hAnsi="Palatino Linotype" w:cs="Palatino Linotype"/>
          <w:b/>
          <w:sz w:val="24"/>
          <w:szCs w:val="24"/>
        </w:rPr>
        <w:t xml:space="preserve">EL SUJETO OBLIGADO </w:t>
      </w:r>
      <w:r w:rsidRPr="006F10CA">
        <w:rPr>
          <w:rFonts w:ascii="Palatino Linotype" w:eastAsia="Palatino Linotype" w:hAnsi="Palatino Linotype" w:cs="Palatino Linotype"/>
          <w:sz w:val="24"/>
          <w:szCs w:val="24"/>
        </w:rPr>
        <w:t xml:space="preserve">realice una búsqueda exhaustiva y razonable para efecto de que haga entrega de ser procedente en versión pública los documentos donde conste lo siguiente: </w:t>
      </w:r>
    </w:p>
    <w:p w14:paraId="664936C7" w14:textId="77777777" w:rsidR="00A14FAA" w:rsidRPr="006F10CA" w:rsidRDefault="00A14FAA" w:rsidP="00A14FAA">
      <w:pPr>
        <w:spacing w:after="0" w:line="360" w:lineRule="auto"/>
        <w:jc w:val="both"/>
        <w:rPr>
          <w:rFonts w:ascii="Palatino Linotype" w:eastAsia="Palatino Linotype" w:hAnsi="Palatino Linotype" w:cs="Palatino Linotype"/>
        </w:rPr>
      </w:pPr>
    </w:p>
    <w:p w14:paraId="21C76E79" w14:textId="77777777" w:rsidR="00A14FAA" w:rsidRPr="006F10CA" w:rsidRDefault="00A14FAA" w:rsidP="00A14FAA">
      <w:pPr>
        <w:pStyle w:val="Prrafodelista"/>
        <w:numPr>
          <w:ilvl w:val="0"/>
          <w:numId w:val="35"/>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 Cuadro General de Clasificación Archivística vigente al 10 de noviembre de 2022 y documentos mediante los cuales fueron aprobados. </w:t>
      </w:r>
    </w:p>
    <w:p w14:paraId="7AE5ED4C" w14:textId="77777777" w:rsidR="00A14FAA" w:rsidRPr="006F10CA" w:rsidRDefault="00A14FAA" w:rsidP="00A14FAA">
      <w:pPr>
        <w:pStyle w:val="Prrafodelista"/>
        <w:numPr>
          <w:ilvl w:val="0"/>
          <w:numId w:val="35"/>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Documento que desarrollen la metodología que fue aprobada para el desarrollo del Cuadro General de Clasificación Archivística. </w:t>
      </w:r>
    </w:p>
    <w:p w14:paraId="61CD788A" w14:textId="77777777" w:rsidR="00A14FAA" w:rsidRPr="006F10CA" w:rsidRDefault="00A14FAA" w:rsidP="00A14FAA">
      <w:pPr>
        <w:pStyle w:val="Prrafodelista"/>
        <w:numPr>
          <w:ilvl w:val="0"/>
          <w:numId w:val="35"/>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Link electrónico donde se encuentra publicado </w:t>
      </w:r>
    </w:p>
    <w:p w14:paraId="229630C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6D9482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en el primer punto,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08B223E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351790F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Para el caso de que no llegara a contar con el soporte documental en el que conste lo referido en los demás puntos, bastará con que así se haga del conocimiento de la particular para tener por colmado el derecho de acceso.</w:t>
      </w:r>
    </w:p>
    <w:p w14:paraId="6420EA8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5DD15F7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otro lado, respecto al requerimiento realizado por la particular identificado con el </w:t>
      </w:r>
      <w:r w:rsidRPr="006F10CA">
        <w:rPr>
          <w:rFonts w:ascii="Palatino Linotype" w:eastAsia="Palatino Linotype" w:hAnsi="Palatino Linotype" w:cs="Palatino Linotype"/>
          <w:b/>
          <w:sz w:val="24"/>
          <w:szCs w:val="24"/>
        </w:rPr>
        <w:t xml:space="preserve">NUMERAL 8, </w:t>
      </w:r>
      <w:r w:rsidRPr="006F10CA">
        <w:rPr>
          <w:rFonts w:ascii="Palatino Linotype" w:eastAsia="Palatino Linotype" w:hAnsi="Palatino Linotype" w:cs="Palatino Linotype"/>
          <w:sz w:val="24"/>
          <w:szCs w:val="24"/>
        </w:rPr>
        <w:t xml:space="preserve">relacionado con el Catálogo de Disposición Documental, consistente en: </w:t>
      </w:r>
    </w:p>
    <w:p w14:paraId="4447EA5D" w14:textId="77777777" w:rsidR="00A14FAA" w:rsidRPr="006F10CA" w:rsidRDefault="00A14FAA" w:rsidP="00A14FAA">
      <w:pPr>
        <w:spacing w:after="0"/>
        <w:jc w:val="both"/>
        <w:rPr>
          <w:rFonts w:ascii="Palatino Linotype" w:eastAsia="Palatino Linotype" w:hAnsi="Palatino Linotype" w:cs="Palatino Linotype"/>
        </w:rPr>
      </w:pPr>
    </w:p>
    <w:p w14:paraId="15F6C9FB"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8 </w:t>
      </w:r>
    </w:p>
    <w:p w14:paraId="37AF4DA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CATÁLOGO DE DISPOSICIÓN DOCUMENTAL (CADIDO)</w:t>
      </w:r>
      <w:r w:rsidRPr="006F10CA">
        <w:rPr>
          <w:rFonts w:ascii="Palatino Linotype" w:hAnsi="Palatino Linotype" w:cs="Arial"/>
          <w:i/>
          <w:color w:val="000000" w:themeColor="text1"/>
        </w:rPr>
        <w:t xml:space="preserve"> </w:t>
      </w:r>
    </w:p>
    <w:p w14:paraId="5B4273E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8.1</w:t>
      </w:r>
      <w:r w:rsidRPr="006F10CA">
        <w:rPr>
          <w:rFonts w:ascii="Palatino Linotype" w:hAnsi="Palatino Linotype" w:cs="Arial"/>
          <w:i/>
          <w:color w:val="000000" w:themeColor="text1"/>
        </w:rPr>
        <w:t xml:space="preserve"> ¿SU ORGANISMO DESCENTRALIZADO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 </w:t>
      </w:r>
    </w:p>
    <w:p w14:paraId="1F655144"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0CEB6A35"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8.1: </w:t>
      </w:r>
    </w:p>
    <w:p w14:paraId="3E563830"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8.2</w:t>
      </w:r>
      <w:r w:rsidRPr="006F10CA">
        <w:rPr>
          <w:rFonts w:ascii="Palatino Linotype" w:hAnsi="Palatino Linotype" w:cs="Arial"/>
          <w:i/>
          <w:color w:val="000000" w:themeColor="text1"/>
        </w:rPr>
        <w:t xml:space="preserve"> ¿EL CATÁLOGO DE DISPOSICIÓN DOCUMENTAL (CADIDO) QUE UTILIZAN ES PROPIO, ES DECIR, SE ELABORÓ EN SU ORGANISMO DESCENTRALIZADO? </w:t>
      </w:r>
    </w:p>
    <w:p w14:paraId="0CB6677A"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4CAC6539"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8.2: </w:t>
      </w:r>
    </w:p>
    <w:p w14:paraId="0CB41480"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8.3 </w:t>
      </w:r>
      <w:r w:rsidRPr="006F10CA">
        <w:rPr>
          <w:rFonts w:ascii="Palatino Linotype" w:hAnsi="Palatino Linotype" w:cs="Arial"/>
          <w:i/>
          <w:color w:val="000000" w:themeColor="text1"/>
        </w:rPr>
        <w:t xml:space="preserve">¿EL CATÁLOGO DE DISPOSICIÓN DOCUMENTAL (CADIDO) DE SU ORGANISMO DESCENTRALIZADO FUE ELABORADO POR EL GRUPO INTERDISCPLINARIO COMO LO INDICAN LOS ARTÍCULOS 51 Y 52 DE LA LEY GENERAL DE ARCHIVOS; ARTÍCULO SEXTO FRACCIÓN IV DE LOS LINEAMIENTOS PARA LA ORGANIZACIÓN Y CONSERVACIÓN DE LOS ARCHIVOS Y ARTÍCULOS 51, 52 DE LA LEY DE ARCHIVOS Y ADMINISTRACIÓN DE DOCUMENTOS DEL ESTADO DE MÉXICO Y MUNICIPIOS? </w:t>
      </w:r>
    </w:p>
    <w:p w14:paraId="73832F57"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0ABC0954"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8.4</w:t>
      </w:r>
      <w:r w:rsidRPr="006F10CA">
        <w:rPr>
          <w:rFonts w:ascii="Palatino Linotype" w:hAnsi="Palatino Linotype" w:cs="Arial"/>
          <w:i/>
          <w:color w:val="000000" w:themeColor="text1"/>
        </w:rPr>
        <w:t xml:space="preserve"> ¿CUÁL FUE LA METODOLOGÍA QUE SE UTILIZÓ PARA ESTRUCTURAR EL CATÁLOGO DE DISPOSICIÓN DOCUMENTAL (CADIDO)? </w:t>
      </w:r>
    </w:p>
    <w:p w14:paraId="6ABEA492"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2EBC52B3"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8.5</w:t>
      </w:r>
      <w:r w:rsidRPr="006F10CA">
        <w:rPr>
          <w:rFonts w:ascii="Palatino Linotype" w:hAnsi="Palatino Linotype" w:cs="Arial"/>
          <w:i/>
          <w:color w:val="000000" w:themeColor="text1"/>
        </w:rPr>
        <w:t xml:space="preserve"> ¿EL CATÁLOGO DE DISPOSICIÓN DOCUMENTAL (CADIDO) DE SU ORGANISMO DESCENTRALIZADO FUE APROBADO POR EL COMITÉ DE TRANSPARENCIA COMO LO INDICA EL ARTÍCULO DÉCIMO FRACCIÓN II INCISO a) DE LOS LINEAMIENTOS PARA LA ORGANIZACIÓN Y CONSERVACIÓN DE LOS ARCHIVOS? </w:t>
      </w:r>
    </w:p>
    <w:p w14:paraId="09BD78D1"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44D0B0F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8.6</w:t>
      </w:r>
      <w:r w:rsidRPr="006F10CA">
        <w:rPr>
          <w:rFonts w:ascii="Palatino Linotype" w:hAnsi="Palatino Linotype" w:cs="Arial"/>
          <w:i/>
          <w:color w:val="000000" w:themeColor="text1"/>
        </w:rPr>
        <w:t xml:space="preserve"> ¿EN LOS ARCHIVOS DE TRÁMITE, DE CONCENTRACIÓN E HISTÓRICO DE SU ORGANISMO DESCENTRALIZADO SE CUMPLEN CON LOS PLAZOS DE CONSERVACIÓN ESTABLECIDOS EN EL CATÁLOGO DE DISPOSICIÓN DOCUMENTAL (CADIDO) COMO LO INDICAN LOS ARTÍCULOS 37 Y 55 DE LA LEY GENERAL DE ARCHIVOS; ARTÍCULO VIGÉSIMO DE LOS LINEAMIENTOS PARA LA ORGANIZACIÓN Y CONSERVACIÓN DE LOS ARCHIVOS Y ARTÍCULOS 37 Y 55 DE LA LEY DE ARCHIVOS Y ADMINISTRACIÓN DE DOCUMENTOS DEL ESTADO DE MÉXICO Y MUNICIPIOS?</w:t>
      </w:r>
    </w:p>
    <w:p w14:paraId="1521885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4278233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8.7</w:t>
      </w:r>
      <w:r w:rsidRPr="006F10CA">
        <w:rPr>
          <w:rFonts w:ascii="Palatino Linotype" w:hAnsi="Palatino Linotype" w:cs="Arial"/>
          <w:i/>
          <w:color w:val="000000" w:themeColor="text1"/>
        </w:rPr>
        <w:t xml:space="preserve"> ¿TIENE PUBLICADO EL CATÁLOGO DE DISPOSICIÓN DOCUMENTAL (CADIDO) EN EL PORTAL ELECTRÓNICO OFICIAL DE SU ORGANISMO DESCENTRALIZADO COMO LO INDICA EL ARTÍCULO 116 FRACCIÓN VI DE LA LEY GENERAL DE ARCHIVOS Y ARTÍCULO 70 FRACCIÓN XLV DE LA LEY GENERAL DE TRANSPARENCIA Y ACCESO A LA INFORMACIÓN PÚBLICA? </w:t>
      </w:r>
    </w:p>
    <w:p w14:paraId="15EB8B89"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0854D419"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395987F1"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8.8</w:t>
      </w:r>
      <w:r w:rsidRPr="006F10CA">
        <w:rPr>
          <w:rFonts w:ascii="Palatino Linotype" w:hAnsi="Palatino Linotype" w:cs="Arial"/>
          <w:i/>
          <w:color w:val="000000" w:themeColor="text1"/>
        </w:rPr>
        <w:t xml:space="preserve"> EL CATÁLOGO DE DISPOSICIÓN DOCUMENTAL (CADIDO) COMPLETO. </w:t>
      </w:r>
    </w:p>
    <w:p w14:paraId="3AC0FF9E"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191B2CCA"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8.9</w:t>
      </w:r>
      <w:r w:rsidRPr="006F10CA">
        <w:rPr>
          <w:rFonts w:ascii="Palatino Linotype" w:hAnsi="Palatino Linotype" w:cs="Arial"/>
          <w:i/>
          <w:color w:val="000000" w:themeColor="text1"/>
        </w:rPr>
        <w:t xml:space="preserve"> EL ACTA POR MEDIO DE LA CUAL EL COMITÉ DE TRANSPARENCIA APROBÓ EL CATÁLOGO DE DISPOSICIÓN DOCUMENTAL (CADIDO) DE SU ORGANISMO DESCENTRALIZADO. (SOLO EN CASO DE QUE EL CATÁLOGO DE DISPOSICIÓN DOCUMENTAL SEA PROPIO) </w:t>
      </w:r>
    </w:p>
    <w:p w14:paraId="4291F36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7434D00C"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EN CASO DE RESPUESTA NEGATIVA A LA PREGUNTA 8.1:</w:t>
      </w:r>
    </w:p>
    <w:p w14:paraId="291E5DB0"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8.10</w:t>
      </w:r>
      <w:r w:rsidRPr="006F10CA">
        <w:rPr>
          <w:rFonts w:ascii="Palatino Linotype" w:hAnsi="Palatino Linotype" w:cs="Arial"/>
          <w:i/>
          <w:color w:val="000000" w:themeColor="text1"/>
        </w:rPr>
        <w:t xml:space="preserve"> ¿POR QUE SU ORGANISMO DESCENTRALIZADO NO CUENTA CON CATALOGO DE DISPOSICÓN DOCUMENTAL (CADIDO) COMO LO ESTABLECE LA LEY? </w:t>
      </w:r>
    </w:p>
    <w:p w14:paraId="0CFCF033"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5E977E0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8.11</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8 </w:t>
      </w:r>
      <w:r w:rsidRPr="006F10CA">
        <w:rPr>
          <w:rFonts w:ascii="Palatino Linotype" w:hAnsi="Palatino Linotype" w:cs="Arial"/>
          <w:i/>
          <w:color w:val="000000" w:themeColor="text1"/>
        </w:rPr>
        <w:t xml:space="preserve">DEL PRESENTE DOCUMENTO COMO LO ESTABLECE LA LEY? </w:t>
      </w:r>
    </w:p>
    <w:p w14:paraId="74CB113C" w14:textId="77777777" w:rsidR="00A14FAA" w:rsidRPr="006F10CA" w:rsidRDefault="00A14FAA" w:rsidP="00A14FAA">
      <w:pPr>
        <w:spacing w:after="0"/>
        <w:jc w:val="both"/>
        <w:rPr>
          <w:rFonts w:ascii="Palatino Linotype" w:eastAsia="Palatino Linotype" w:hAnsi="Palatino Linotype" w:cs="Palatino Linotype"/>
        </w:rPr>
      </w:pPr>
    </w:p>
    <w:p w14:paraId="2D610F3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Al respecto,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Catálogo de Disposición Documental.</w:t>
      </w:r>
    </w:p>
    <w:p w14:paraId="7F9100A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8D2DA6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Por su parte,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 el catálogo de disposición y la guía de archivo documental, a saber:</w:t>
      </w:r>
    </w:p>
    <w:p w14:paraId="4C12D786" w14:textId="77777777" w:rsidR="00A14FAA" w:rsidRPr="006F10CA" w:rsidRDefault="00A14FAA" w:rsidP="00A14FAA">
      <w:pPr>
        <w:spacing w:after="0"/>
        <w:jc w:val="both"/>
        <w:rPr>
          <w:rFonts w:ascii="Palatino Linotype" w:eastAsia="Palatino Linotype" w:hAnsi="Palatino Linotype" w:cs="Palatino Linotype"/>
        </w:rPr>
      </w:pPr>
    </w:p>
    <w:p w14:paraId="09E30B9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92</w:t>
      </w:r>
      <w:r w:rsidRPr="006F10CA">
        <w:rPr>
          <w:rFonts w:ascii="Palatino Linotype" w:hAnsi="Palatino Linotype" w:cs="Arial"/>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6641815D"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7A0CCC3C"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XLIX. </w:t>
      </w:r>
      <w:r w:rsidRPr="006F10CA">
        <w:rPr>
          <w:rFonts w:ascii="Palatino Linotype" w:hAnsi="Palatino Linotype" w:cs="Arial"/>
          <w:i/>
          <w:color w:val="000000" w:themeColor="text1"/>
        </w:rPr>
        <w:t>El catálogo de disposición y guía de archivo documental;”</w:t>
      </w:r>
    </w:p>
    <w:p w14:paraId="580418E0"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303B259D"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681EC28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7F190A8E" w14:textId="77777777" w:rsidR="00A14FAA" w:rsidRPr="006F10CA" w:rsidRDefault="00A14FAA" w:rsidP="00A14FAA">
      <w:pPr>
        <w:spacing w:after="0"/>
        <w:jc w:val="both"/>
        <w:rPr>
          <w:rFonts w:ascii="Palatino Linotype" w:eastAsia="Palatino Linotype" w:hAnsi="Palatino Linotype" w:cs="Palatino Linotype"/>
        </w:rPr>
      </w:pPr>
    </w:p>
    <w:p w14:paraId="7EB6EA2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51.</w:t>
      </w:r>
      <w:r w:rsidRPr="006F10CA">
        <w:rPr>
          <w:rFonts w:ascii="Palatino Linotype" w:hAnsi="Palatino Linotype" w:cs="Arial"/>
          <w:i/>
          <w:color w:val="000000" w:themeColor="text1"/>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 </w:t>
      </w:r>
    </w:p>
    <w:p w14:paraId="4A421B68"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65225000"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Durante el proceso de elaboración del Catálogo de Disposición Documental</w:t>
      </w:r>
      <w:r w:rsidRPr="006F10CA">
        <w:rPr>
          <w:rFonts w:ascii="Palatino Linotype" w:hAnsi="Palatino Linotype" w:cs="Arial"/>
          <w:i/>
          <w:color w:val="000000" w:themeColor="text1"/>
        </w:rPr>
        <w:t xml:space="preserve"> se deberá observar lo señalado por la Ley General y las disposiciones reglamentarias que al efecto se determinen para los grupos interdisciplinarios, como mínimo se deberá: </w:t>
      </w:r>
    </w:p>
    <w:p w14:paraId="70640D6D"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4964115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w:t>
      </w:r>
      <w:r w:rsidRPr="006F10CA">
        <w:rPr>
          <w:rFonts w:ascii="Palatino Linotype" w:hAnsi="Palatino Linotype" w:cs="Arial"/>
          <w:i/>
          <w:color w:val="000000" w:themeColor="text1"/>
        </w:rPr>
        <w:t xml:space="preserve"> Establecer un </w:t>
      </w:r>
      <w:r w:rsidRPr="006F10CA">
        <w:rPr>
          <w:rFonts w:ascii="Palatino Linotype" w:hAnsi="Palatino Linotype" w:cs="Arial"/>
          <w:b/>
          <w:i/>
          <w:color w:val="000000" w:themeColor="text1"/>
        </w:rPr>
        <w:t xml:space="preserve">Plan de Trabajo para la elaboración de las Fichas Técnicas de Valoración Documental </w:t>
      </w:r>
      <w:r w:rsidRPr="006F10CA">
        <w:rPr>
          <w:rFonts w:ascii="Palatino Linotype" w:hAnsi="Palatino Linotype" w:cs="Arial"/>
          <w:i/>
          <w:color w:val="000000" w:themeColor="text1"/>
        </w:rPr>
        <w:t xml:space="preserve">que incluya al menos: </w:t>
      </w:r>
    </w:p>
    <w:p w14:paraId="1EFA5BD3"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05A174FD"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a) Un calendario de visitas a las áreas productoras de la documentación para el levantamiento de información, y </w:t>
      </w:r>
    </w:p>
    <w:p w14:paraId="1E11BE64"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b) Un calendario de reuniones del Grupo Interdisciplinario. </w:t>
      </w:r>
    </w:p>
    <w:p w14:paraId="29C1C9D0"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0A67EEFB"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Preparar las herramientas metodológicas y normativas,</w:t>
      </w:r>
      <w:r w:rsidRPr="006F10CA">
        <w:rPr>
          <w:rFonts w:ascii="Palatino Linotype" w:hAnsi="Palatino Linotype" w:cs="Arial"/>
          <w:i/>
          <w:color w:val="000000" w:themeColor="text1"/>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5047D26C"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6E605EC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III.</w:t>
      </w:r>
      <w:r w:rsidRPr="006F10CA">
        <w:rPr>
          <w:rFonts w:ascii="Palatino Linotype" w:hAnsi="Palatino Linotype" w:cs="Arial"/>
          <w:i/>
          <w:color w:val="000000" w:themeColor="text1"/>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02203D6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29E054E3"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IV.</w:t>
      </w:r>
      <w:r w:rsidRPr="006F10CA">
        <w:rPr>
          <w:rFonts w:ascii="Palatino Linotype" w:hAnsi="Palatino Linotype" w:cs="Arial"/>
          <w:i/>
          <w:color w:val="000000" w:themeColor="text1"/>
        </w:rPr>
        <w:t xml:space="preserve"> Integrar el Catálogo de Disposición Documental.</w:t>
      </w:r>
    </w:p>
    <w:p w14:paraId="1E255259"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18D4EE8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En este Contexto, el catálogo de disposición documental se elabora a partir del establecimiento de:</w:t>
      </w:r>
    </w:p>
    <w:p w14:paraId="3BD0AFB4" w14:textId="77777777" w:rsidR="00A14FAA" w:rsidRPr="006F10CA" w:rsidRDefault="00A14FAA" w:rsidP="00A14FAA">
      <w:pPr>
        <w:spacing w:after="0" w:line="360" w:lineRule="auto"/>
        <w:jc w:val="both"/>
        <w:rPr>
          <w:rFonts w:ascii="Palatino Linotype" w:eastAsia="Palatino Linotype" w:hAnsi="Palatino Linotype" w:cs="Palatino Linotype"/>
        </w:rPr>
      </w:pPr>
    </w:p>
    <w:p w14:paraId="4FF1585E" w14:textId="77777777" w:rsidR="00A14FAA" w:rsidRPr="006F10CA" w:rsidRDefault="00A14FAA" w:rsidP="00A14FAA">
      <w:pPr>
        <w:pStyle w:val="Prrafodelista"/>
        <w:numPr>
          <w:ilvl w:val="0"/>
          <w:numId w:val="36"/>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La estructura jerárquica documental, plasmada en el cuadro general de clasificación archivística. </w:t>
      </w:r>
    </w:p>
    <w:p w14:paraId="78D7EF07" w14:textId="77777777" w:rsidR="00A14FAA" w:rsidRPr="006F10CA" w:rsidRDefault="00A14FAA" w:rsidP="00A14FAA">
      <w:pPr>
        <w:pStyle w:val="Prrafodelista"/>
        <w:numPr>
          <w:ilvl w:val="0"/>
          <w:numId w:val="36"/>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La valoración documental. </w:t>
      </w:r>
    </w:p>
    <w:p w14:paraId="0EF9DA6E" w14:textId="77777777" w:rsidR="00A14FAA" w:rsidRPr="006F10CA" w:rsidRDefault="00A14FAA" w:rsidP="00A14FAA">
      <w:pPr>
        <w:pStyle w:val="Prrafodelista"/>
        <w:numPr>
          <w:ilvl w:val="0"/>
          <w:numId w:val="36"/>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El diseño del catálogo de disposición documental. </w:t>
      </w:r>
    </w:p>
    <w:p w14:paraId="223D5D3E" w14:textId="77777777" w:rsidR="00A14FAA" w:rsidRPr="006F10CA" w:rsidRDefault="00A14FAA" w:rsidP="00A14FAA">
      <w:pPr>
        <w:pStyle w:val="Prrafodelista"/>
        <w:numPr>
          <w:ilvl w:val="0"/>
          <w:numId w:val="36"/>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La regulación de la gestión documental</w:t>
      </w:r>
    </w:p>
    <w:p w14:paraId="272EDE9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4C1E93E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Una vez realizados los pasos anteriores, la aplicación práctica de las actividades ya señaladas, constituirán los insumos que darán estructura y contenido al catálogo de disposición documental. </w:t>
      </w:r>
    </w:p>
    <w:p w14:paraId="4C1E176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3975CE7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14:paraId="777EC6E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55A28388" w14:textId="77777777" w:rsidR="00A14FAA" w:rsidRPr="006F10CA" w:rsidRDefault="00A14FAA" w:rsidP="00A14FAA">
      <w:pPr>
        <w:pStyle w:val="Prrafodelista"/>
        <w:numPr>
          <w:ilvl w:val="0"/>
          <w:numId w:val="39"/>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b/>
          <w:sz w:val="24"/>
          <w:szCs w:val="24"/>
        </w:rPr>
        <w:t>Criterio de procedencia y evidencia</w:t>
      </w:r>
      <w:r w:rsidRPr="006F10CA">
        <w:rPr>
          <w:rFonts w:ascii="Palatino Linotype" w:eastAsia="Palatino Linotype" w:hAnsi="Palatino Linotype" w:cs="Palatino Linotype"/>
          <w:sz w:val="24"/>
          <w:szCs w:val="24"/>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14:paraId="569CE7F9" w14:textId="77777777" w:rsidR="00A14FAA" w:rsidRPr="006F10CA" w:rsidRDefault="00A14FAA" w:rsidP="00A14FAA">
      <w:pPr>
        <w:pStyle w:val="Prrafodelista"/>
        <w:numPr>
          <w:ilvl w:val="0"/>
          <w:numId w:val="39"/>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b/>
          <w:sz w:val="24"/>
          <w:szCs w:val="24"/>
        </w:rPr>
        <w:t xml:space="preserve">Criterio de contenido. </w:t>
      </w:r>
      <w:r w:rsidRPr="006F10CA">
        <w:rPr>
          <w:rFonts w:ascii="Palatino Linotype" w:eastAsia="Palatino Linotype" w:hAnsi="Palatino Linotype" w:cs="Palatino Linotype"/>
          <w:sz w:val="24"/>
          <w:szCs w:val="24"/>
        </w:rPr>
        <w:t xml:space="preserve">Implica el considerar que es mejor conservar la misma información comprimida que extendida, es decir, es preferible conservar informes anuales y no los mensuales. </w:t>
      </w:r>
    </w:p>
    <w:p w14:paraId="5C7C270D" w14:textId="77777777" w:rsidR="00A14FAA" w:rsidRPr="006F10CA" w:rsidRDefault="00A14FAA" w:rsidP="00A14FAA">
      <w:pPr>
        <w:pStyle w:val="Prrafodelista"/>
        <w:numPr>
          <w:ilvl w:val="0"/>
          <w:numId w:val="39"/>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b/>
          <w:sz w:val="24"/>
          <w:szCs w:val="24"/>
        </w:rPr>
        <w:t>Criterio diplomático.</w:t>
      </w:r>
      <w:r w:rsidRPr="006F10CA">
        <w:rPr>
          <w:rFonts w:ascii="Palatino Linotype" w:eastAsia="Palatino Linotype" w:hAnsi="Palatino Linotype" w:cs="Palatino Linotype"/>
          <w:sz w:val="24"/>
          <w:szCs w:val="24"/>
        </w:rPr>
        <w:t xml:space="preserve"> Tiene como premisa conservar un documento original que una copia. </w:t>
      </w:r>
    </w:p>
    <w:p w14:paraId="21F317A2" w14:textId="77777777" w:rsidR="00A14FAA" w:rsidRPr="006F10CA" w:rsidRDefault="00A14FAA" w:rsidP="00A14FAA">
      <w:pPr>
        <w:pStyle w:val="Prrafodelista"/>
        <w:numPr>
          <w:ilvl w:val="0"/>
          <w:numId w:val="39"/>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b/>
          <w:sz w:val="24"/>
          <w:szCs w:val="24"/>
        </w:rPr>
        <w:t>Criterio cronológico.</w:t>
      </w:r>
      <w:r w:rsidRPr="006F10CA">
        <w:rPr>
          <w:rFonts w:ascii="Palatino Linotype" w:eastAsia="Palatino Linotype" w:hAnsi="Palatino Linotype" w:cs="Palatino Linotype"/>
          <w:sz w:val="24"/>
          <w:szCs w:val="24"/>
        </w:rPr>
        <w:t xml:space="preserve"> Determinar una fecha a partir de la cual no se pueda realizar ninguna eliminación.</w:t>
      </w:r>
    </w:p>
    <w:p w14:paraId="05DE69A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4087462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este sentido, este Órgano Garante determina ordenar, previa búsqueda exhaustiva y razonable, la entrega de ser procedente en versión pública de lo siguiente: </w:t>
      </w:r>
    </w:p>
    <w:p w14:paraId="209AA83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8336D30" w14:textId="77777777" w:rsidR="00A14FAA" w:rsidRPr="006F10CA" w:rsidRDefault="00A14FAA" w:rsidP="00A14FAA">
      <w:pPr>
        <w:pStyle w:val="Prrafodelista"/>
        <w:numPr>
          <w:ilvl w:val="0"/>
          <w:numId w:val="41"/>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Catálogo de Disposición Documental y además el documento por el cual se aprobó. </w:t>
      </w:r>
    </w:p>
    <w:p w14:paraId="17F0C147" w14:textId="77777777" w:rsidR="00A14FAA" w:rsidRPr="006F10CA" w:rsidRDefault="00A14FAA" w:rsidP="00A14FAA">
      <w:pPr>
        <w:pStyle w:val="Prrafodelista"/>
        <w:numPr>
          <w:ilvl w:val="0"/>
          <w:numId w:val="41"/>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Documento que dé cuenta de la metodología que se utilizó para estructurar el catálogo de disposición documental.</w:t>
      </w:r>
    </w:p>
    <w:p w14:paraId="0A33776B" w14:textId="77777777" w:rsidR="00A14FAA" w:rsidRPr="006F10CA" w:rsidRDefault="00A14FAA" w:rsidP="00A14FAA">
      <w:pPr>
        <w:pStyle w:val="Prrafodelista"/>
        <w:numPr>
          <w:ilvl w:val="0"/>
          <w:numId w:val="41"/>
        </w:numPr>
        <w:spacing w:after="0" w:line="360" w:lineRule="auto"/>
        <w:contextualSpacing w:val="0"/>
        <w:jc w:val="both"/>
        <w:rPr>
          <w:rFonts w:ascii="Palatino Linotype" w:hAnsi="Palatino Linotype"/>
          <w:sz w:val="24"/>
          <w:szCs w:val="24"/>
        </w:rPr>
      </w:pPr>
      <w:r w:rsidRPr="006F10CA">
        <w:rPr>
          <w:rFonts w:ascii="Palatino Linotype" w:eastAsia="Palatino Linotype" w:hAnsi="Palatino Linotype" w:cs="Palatino Linotype"/>
          <w:sz w:val="24"/>
          <w:szCs w:val="24"/>
        </w:rPr>
        <w:t xml:space="preserve">Link electrónico donde se encuentra publicado </w:t>
      </w:r>
    </w:p>
    <w:p w14:paraId="7379074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51A277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su entrega en el primer punto,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5768918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1A4336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Para el caso de que no llegara a contar con el soporte documental en el que conste lo ordenado en los demás puntos, bastará con que así se haga del conocimiento de la particular para tener por colmado el derecho de acceso.</w:t>
      </w:r>
    </w:p>
    <w:p w14:paraId="7354A8D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11DE49A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respecto al requerimiento realizado por la particular identificado con el </w:t>
      </w:r>
      <w:r w:rsidRPr="006F10CA">
        <w:rPr>
          <w:rFonts w:ascii="Palatino Linotype" w:eastAsia="Palatino Linotype" w:hAnsi="Palatino Linotype" w:cs="Palatino Linotype"/>
          <w:b/>
          <w:sz w:val="24"/>
          <w:szCs w:val="24"/>
        </w:rPr>
        <w:t xml:space="preserve">NUMERAL 9, </w:t>
      </w:r>
      <w:r w:rsidRPr="006F10CA">
        <w:rPr>
          <w:rFonts w:ascii="Palatino Linotype" w:eastAsia="Palatino Linotype" w:hAnsi="Palatino Linotype" w:cs="Palatino Linotype"/>
          <w:sz w:val="24"/>
          <w:szCs w:val="24"/>
        </w:rPr>
        <w:t xml:space="preserve">relacionado con los Inventarios de Archivo, Trámite, Concentración e Histórico, consistente en: </w:t>
      </w:r>
    </w:p>
    <w:p w14:paraId="17BD3835" w14:textId="77777777" w:rsidR="00A14FAA" w:rsidRPr="006F10CA" w:rsidRDefault="00A14FAA" w:rsidP="00A14FAA">
      <w:pPr>
        <w:spacing w:after="0"/>
        <w:jc w:val="both"/>
        <w:rPr>
          <w:rFonts w:ascii="Palatino Linotype" w:eastAsia="Palatino Linotype" w:hAnsi="Palatino Linotype" w:cs="Palatino Linotype"/>
        </w:rPr>
      </w:pPr>
    </w:p>
    <w:p w14:paraId="5122123C"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9 </w:t>
      </w:r>
    </w:p>
    <w:p w14:paraId="23225E7E"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INVENTARIOS DE ARCHIVO DE TRÁMITE, CONCENTRACIÓN E HISTÓRICO </w:t>
      </w:r>
    </w:p>
    <w:p w14:paraId="788FC151"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9.1</w:t>
      </w:r>
      <w:r w:rsidRPr="006F10CA">
        <w:rPr>
          <w:rFonts w:ascii="Palatino Linotype" w:hAnsi="Palatino Linotype" w:cs="Arial"/>
          <w:i/>
          <w:color w:val="000000" w:themeColor="text1"/>
        </w:rPr>
        <w:t xml:space="preserve"> ¿TODAS LAS UNIDADES ADMINISTRATIVAS DE SU ORGANISMO DESCENTRALIZADO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 </w:t>
      </w:r>
    </w:p>
    <w:p w14:paraId="3DF82D72"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74F45357"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9.1: </w:t>
      </w:r>
    </w:p>
    <w:p w14:paraId="5C2E242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9.2</w:t>
      </w:r>
      <w:r w:rsidRPr="006F10CA">
        <w:rPr>
          <w:rFonts w:ascii="Palatino Linotype" w:hAnsi="Palatino Linotype" w:cs="Arial"/>
          <w:i/>
          <w:color w:val="000000" w:themeColor="text1"/>
        </w:rPr>
        <w:t xml:space="preserve">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14:paraId="712D7CE0"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791C8A9E"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9.3 EN CASO DE RESPUESTA AFIRMATIVA DE LA PREGUNTA 9.2</w:t>
      </w:r>
      <w:r w:rsidRPr="006F10CA">
        <w:rPr>
          <w:rFonts w:ascii="Palatino Linotype" w:hAnsi="Palatino Linotype" w:cs="Arial"/>
          <w:i/>
          <w:color w:val="000000" w:themeColor="text1"/>
        </w:rPr>
        <w:t xml:space="preserve"> </w:t>
      </w:r>
    </w:p>
    <w:p w14:paraId="56FEC94E"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¿CON QUE FRECUENCIA SON REQUERIDOS LOS INVENTARIOS DE ARCHIVO DE TRÁMITE POR EL ÁREA COORDINADORA DE ARCHIVOS O EL ARCHIVO MUNICIPAL EN SU CASO? </w:t>
      </w:r>
    </w:p>
    <w:p w14:paraId="077DA38F"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79F85FD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9.4</w:t>
      </w:r>
      <w:r w:rsidRPr="006F10CA">
        <w:rPr>
          <w:rFonts w:ascii="Palatino Linotype" w:hAnsi="Palatino Linotype" w:cs="Arial"/>
          <w:i/>
          <w:color w:val="000000" w:themeColor="text1"/>
        </w:rPr>
        <w:t xml:space="preserve"> ¿EL ARCHIVO DE CONCENTRACIÓN DE SU ORGANISMO DESCENTRALIZADO CUENTA CON INVENTARIO DE SU ACERVO DOCUMENTAL COMO LO INDICA EL ARTÍCULO 31 FRACCIÓN VII DE LA LEY GENERAL DE ARCHIVOS; ARTÍCULO 31 FRACCIÓN VIII DE LA LEY DE ARCHIVOS Y ADMINISTRACIÓN DE DOCUMENTOS DEL ESTADO DE MÉXICO Y MUNICIPIOS Y ARTÍCULOS 58, 59 FRACCIÓN IV Y 60 DE LOS LINEAMIENTOS PARA LA ADMINISTRACIÓN DE DOCUMENTOS EN EL ESTADO DE MÉXICO? </w:t>
      </w:r>
    </w:p>
    <w:p w14:paraId="4881B277"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32A866B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9.5</w:t>
      </w:r>
      <w:r w:rsidRPr="006F10CA">
        <w:rPr>
          <w:rFonts w:ascii="Palatino Linotype" w:hAnsi="Palatino Linotype" w:cs="Arial"/>
          <w:i/>
          <w:color w:val="000000" w:themeColor="text1"/>
        </w:rPr>
        <w:t xml:space="preserve"> ¿EL ARCHIVO DE CONCENTRACIÓN DE SU ORGANISMO DESCENTRALIZADO CUENTA CON INVENTARIO TOPOGRÁFICO COMO LO INDICA EL ARTÍCULO 59 FRACCIÓN XI DE LOS LINEAMIENTOS PARA LA ADMINISTRACIÓN DE DOCUMENTOS EN EL ESTADO DE MÉXICO? </w:t>
      </w:r>
    </w:p>
    <w:p w14:paraId="017901AE"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1A420E1C"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9.6</w:t>
      </w:r>
      <w:r w:rsidRPr="006F10CA">
        <w:rPr>
          <w:rFonts w:ascii="Palatino Linotype" w:hAnsi="Palatino Linotype" w:cs="Arial"/>
          <w:i/>
          <w:color w:val="000000" w:themeColor="text1"/>
        </w:rPr>
        <w:t xml:space="preserve"> ¿EL ARCHIVO DE CONCENTRACIÓN DE SU ORGANISMO DESCENTRALIZADO CUENTA CON INVENTARIOS DE TRANSFERENCIA PRIMARIA COMO LO INDICAN LOS ARTÍCULOS 4 FRACCIÓN LVII, 31 FRACCIÓN II DE LA LEY GENERAL DE ARCHIVOS; ARTÍCULO CUARTO FRACCIÓN XLVIII DE LOS LINEAMIENTOS PARA LA ORGANIZACIÓN Y CONSERVACIÓN DE LOS ARCHIVOS Y ARTÍCULOS 4 FRACCIÓN LIII, 31 FRACCIÓN II DE LA LEY DE ARCHIVOS Y ADMINISTRACIÓN DE DOCUMENTOS DEL ESTADO DE MÉXICO Y MUNICIPIOS? </w:t>
      </w:r>
    </w:p>
    <w:p w14:paraId="73240DDB"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49346D0D"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9.6 </w:t>
      </w:r>
    </w:p>
    <w:p w14:paraId="7B486FE6"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9.7 </w:t>
      </w:r>
      <w:r w:rsidRPr="006F10CA">
        <w:rPr>
          <w:rFonts w:ascii="Palatino Linotype" w:hAnsi="Palatino Linotype" w:cs="Arial"/>
          <w:i/>
          <w:color w:val="000000" w:themeColor="text1"/>
        </w:rPr>
        <w:t xml:space="preserve">¿CON CUÁNTOS INVENTARIOS DE TRANSFERENCIA PRIMARIA CUENTA EL ARCHIVO DE CONCENTRACIÓN DE SU ORGANISMO DESCENTRALIZADO? </w:t>
      </w:r>
    </w:p>
    <w:p w14:paraId="24F9C524"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1D0CAFDA"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9.8</w:t>
      </w:r>
      <w:r w:rsidRPr="006F10CA">
        <w:rPr>
          <w:rFonts w:ascii="Palatino Linotype" w:hAnsi="Palatino Linotype" w:cs="Arial"/>
          <w:i/>
          <w:color w:val="000000" w:themeColor="text1"/>
        </w:rPr>
        <w:t xml:space="preserve">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 </w:t>
      </w:r>
    </w:p>
    <w:p w14:paraId="0AC2F366"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7400422E"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9.9</w:t>
      </w:r>
      <w:r w:rsidRPr="006F10CA">
        <w:rPr>
          <w:rFonts w:ascii="Palatino Linotype" w:hAnsi="Palatino Linotype" w:cs="Arial"/>
          <w:i/>
          <w:color w:val="000000" w:themeColor="text1"/>
        </w:rPr>
        <w:t xml:space="preserve"> ¿EL ARCHIVO DE CONCENTRACIÓN DE SU ORGANISMO DESCENTRALIZADO CUENTA CON INVENTARIOS DE TRANSFERENCIA SECUNDARIA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14:paraId="48F7CC68"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6569889F"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9.9: </w:t>
      </w:r>
    </w:p>
    <w:p w14:paraId="1CAB299C"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9.10 </w:t>
      </w:r>
      <w:r w:rsidRPr="006F10CA">
        <w:rPr>
          <w:rFonts w:ascii="Palatino Linotype" w:hAnsi="Palatino Linotype" w:cs="Arial"/>
          <w:i/>
          <w:color w:val="000000" w:themeColor="text1"/>
        </w:rPr>
        <w:t>¿CON CUANTOS INVENTARIOS DE TRANSFERENCIA SECUNDARIA CUENTA EL ARCHIVO DE CONCENTRACIÓN DE SU ORGANISMO DESCENTRALIZADO?</w:t>
      </w:r>
    </w:p>
    <w:p w14:paraId="6D680416"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4A71A598"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9.11</w:t>
      </w:r>
      <w:r w:rsidRPr="006F10CA">
        <w:rPr>
          <w:rFonts w:ascii="Palatino Linotype" w:hAnsi="Palatino Linotype" w:cs="Arial"/>
          <w:i/>
          <w:color w:val="000000" w:themeColor="text1"/>
        </w:rPr>
        <w:t xml:space="preserve"> ¿LOS INVENTARIOS DE TRANSFERENCIA SECUNDARIA SON ELABORADOS POR EL RESPONSABLE DEL ARCHIVO DE CONCENTRACIÓN COMO LO INDICA EL ARTÍCULO 31 FRACCIÓN X DE LA LEY GENERAL DE ARCHIVOS; ARTÍCULO CUARTO FRACCIÓN XLVIII DE LOS LINEAMIENTOS PARA LA ORGANIZACIÓN Y CONSERVACIÓN DE LOS ARCHIVOS Y ARTÍCULO X DE LA LEY DE ARCHIVOS Y ADMINISTRACIÓN DE DOCUMENTOS DEL ESTADO DE MÉXICO Y MUNICIPIOS? </w:t>
      </w:r>
    </w:p>
    <w:p w14:paraId="04EA9DC0"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37B286F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9.12</w:t>
      </w:r>
      <w:r w:rsidRPr="006F10CA">
        <w:rPr>
          <w:rFonts w:ascii="Palatino Linotype" w:hAnsi="Palatino Linotype" w:cs="Arial"/>
          <w:i/>
          <w:color w:val="000000" w:themeColor="text1"/>
        </w:rPr>
        <w:t xml:space="preserve"> ¿EL ARCHIVO DE CONCENTRACIÓN DE SU ORGANISMO DESCENTRALIZADO CUENTA CON INVENTARIOS DE BAJA DOCUMENTAL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14:paraId="56EFD498"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49BBAD86"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9.12 </w:t>
      </w:r>
    </w:p>
    <w:p w14:paraId="3FFCD38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9.13</w:t>
      </w:r>
      <w:r w:rsidRPr="006F10CA">
        <w:rPr>
          <w:rFonts w:ascii="Palatino Linotype" w:hAnsi="Palatino Linotype" w:cs="Arial"/>
          <w:i/>
          <w:color w:val="000000" w:themeColor="text1"/>
        </w:rPr>
        <w:t xml:space="preserve"> ¿CON CUANTOS INVENTARIOS DE BAJA DOCUMENTAL CUENTA EL ARCHIVO DE CONCENTRACIÓN DE SU ORGANISMO DESCENTRALIZADO? </w:t>
      </w:r>
    </w:p>
    <w:p w14:paraId="614AF64B"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13D793C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9.14</w:t>
      </w:r>
      <w:r w:rsidRPr="006F10CA">
        <w:rPr>
          <w:rFonts w:ascii="Palatino Linotype" w:hAnsi="Palatino Linotype" w:cs="Arial"/>
          <w:i/>
          <w:color w:val="000000" w:themeColor="text1"/>
        </w:rPr>
        <w:t xml:space="preserve"> ¿LOS INVENTARIOS DE BAJA DOCUMENTAL SON ELABORADOS POR EL RESPONSABLE DEL ARCHIVO DE CONCENTRACIÓN COMO LO INDICA EL ARTÍCULO 31 FRACCIÓN VI DE LA LEY GENERAL DE ARCHIVOS; ARTÍCULO 31 FRACCIÓN VI DE LA LEY DE ARCHIVOS Y ADMINISTRACIÓN DE DOCUMENTOS DEL ESTADO DE MÉXICO Y MUNICIPIOS Y ARTÍCULO 59 FRACCIÓN VII DE LOS LINEAMIENTOS PARA LA ADMINISTRACIÓN DE DOCUMENTOS EN EL ESTADO DE MÉXICO? </w:t>
      </w:r>
    </w:p>
    <w:p w14:paraId="504E29A4"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61A05051"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9.15</w:t>
      </w:r>
      <w:r w:rsidRPr="006F10CA">
        <w:rPr>
          <w:rFonts w:ascii="Palatino Linotype" w:hAnsi="Palatino Linotype" w:cs="Arial"/>
          <w:i/>
          <w:color w:val="000000" w:themeColor="text1"/>
        </w:rPr>
        <w:t xml:space="preserve"> ¿LOS INVENTARIOS DE BAJA DOCUMENTAL LOS ELABORA EL TITULAR DEL ÁREA COORDINADORA DE ARCHIVOS COMO LO INDICAN LOS ARTÍCULOS 4 FRACCIÓN XXXIX, 31 FRACCIÓN VI DE LA LEY GENERAL DE ARCHIVOS Y ARTÍCULO CUARTO FRACCIÓN XXIX, DÉCIMO TERCERO FRACCIÓN III INCISO c) DE LOS LINEAMIENTOS PARA LA ORGANIZACIÓN Y CONSERVACIÓN DE LOS ARCHIVOS? </w:t>
      </w:r>
    </w:p>
    <w:p w14:paraId="5E36282A"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5EAFACF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9.16</w:t>
      </w:r>
      <w:r w:rsidRPr="006F10CA">
        <w:rPr>
          <w:rFonts w:ascii="Palatino Linotype" w:hAnsi="Palatino Linotype" w:cs="Arial"/>
          <w:i/>
          <w:color w:val="000000" w:themeColor="text1"/>
        </w:rPr>
        <w:t xml:space="preserve"> ¿EL ARCHIVO HISTÓRICO DE SU ORGANISMO DESCENTRALIZADO CUENTA CON INVENTARIO TOPOGRÁFICO COMO LO INDICA EL ARTÍCULO 59 FRACCIÓN XI DE LOS LINEAMIENTOS PARA LA ADMINISTRACIÓN DE DOCUMENTOS EN EL ESTADO DE MÉXICO? </w:t>
      </w:r>
    </w:p>
    <w:p w14:paraId="148AAA04"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26A916B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9.17</w:t>
      </w:r>
      <w:r w:rsidRPr="006F10CA">
        <w:rPr>
          <w:rFonts w:ascii="Palatino Linotype" w:hAnsi="Palatino Linotype" w:cs="Arial"/>
          <w:i/>
          <w:color w:val="000000" w:themeColor="text1"/>
        </w:rPr>
        <w:t xml:space="preserve"> ¿EL ARCHIVO HISTÓRICO DE SU ORGANISMO DESCENTRALIZADO CUENTA CON INVENTARIO DE SU ACERVO DOCUMENTAL COMO LO INDICA EL ARTÍCULO 30 FRACCIÓN II DE LA LEY GENERAL DE ARCHIVOS; ARTÍCULO 30 FRACCIÓN II DE LA LEY DE ARCHIVOS Y ADMINISTRACIÓN DE DOCUMENTOS DEL ESTADO DE MÉXICO Y MUNICIPIOS Y ARTÍCULOS 58, 59 FRACCIÓN IV Y 60 DE LOS LINEAMIENTOS PARA LA ADMINISTRACIÓN DE DOCUMENTOS EN EL ESTADO DE MÉXICO? </w:t>
      </w:r>
    </w:p>
    <w:p w14:paraId="3FD984AF"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u w:val="single"/>
        </w:rPr>
      </w:pPr>
    </w:p>
    <w:p w14:paraId="16C4005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u w:val="single"/>
        </w:rPr>
        <w:t>SOLICITO, DE LA MANERA MÁS ATENTA, LA SIGUIENTE DOCUMENTACIÓN EN FORMATO PDF:</w:t>
      </w:r>
      <w:r w:rsidRPr="006F10CA">
        <w:rPr>
          <w:rFonts w:ascii="Palatino Linotype" w:hAnsi="Palatino Linotype" w:cs="Arial"/>
          <w:i/>
          <w:color w:val="000000" w:themeColor="text1"/>
        </w:rPr>
        <w:t xml:space="preserve"> </w:t>
      </w:r>
    </w:p>
    <w:p w14:paraId="784F0B5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9.18</w:t>
      </w:r>
      <w:r w:rsidRPr="006F10CA">
        <w:rPr>
          <w:rFonts w:ascii="Palatino Linotype" w:hAnsi="Palatino Linotype" w:cs="Arial"/>
          <w:i/>
          <w:color w:val="000000" w:themeColor="text1"/>
        </w:rPr>
        <w:t xml:space="preserve"> EL FORMATO INSTITUCIONAL DEL INVENTARIO DE ARCHIVO DE TRÁMITE. </w:t>
      </w:r>
    </w:p>
    <w:p w14:paraId="0B72BF62"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4C24BDA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9.19</w:t>
      </w:r>
      <w:r w:rsidRPr="006F10CA">
        <w:rPr>
          <w:rFonts w:ascii="Palatino Linotype" w:hAnsi="Palatino Linotype" w:cs="Arial"/>
          <w:i/>
          <w:color w:val="000000" w:themeColor="text1"/>
        </w:rPr>
        <w:t xml:space="preserve"> EL FORMATO INSTITUCIONAL DEL INVENTARIO DE ARCHIVO DE CONCENTRACIÓN. </w:t>
      </w:r>
    </w:p>
    <w:p w14:paraId="388DCD6C"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330E82D3"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9.20</w:t>
      </w:r>
      <w:r w:rsidRPr="006F10CA">
        <w:rPr>
          <w:rFonts w:ascii="Palatino Linotype" w:hAnsi="Palatino Linotype" w:cs="Arial"/>
          <w:i/>
          <w:color w:val="000000" w:themeColor="text1"/>
        </w:rPr>
        <w:t xml:space="preserve"> EL FORMATO INSTITUCIONAL DEL INVENTARIO DE ARCHIVO HISTÓRICO. </w:t>
      </w:r>
    </w:p>
    <w:p w14:paraId="4EBDA348"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5C2DD7B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9.21</w:t>
      </w:r>
      <w:r w:rsidRPr="006F10CA">
        <w:rPr>
          <w:rFonts w:ascii="Palatino Linotype" w:hAnsi="Palatino Linotype" w:cs="Arial"/>
          <w:i/>
          <w:color w:val="000000" w:themeColor="text1"/>
        </w:rPr>
        <w:t xml:space="preserve"> EL FORMATO INSTITUCIONAL DEL INVENTARIO DE TRANSFERENCIA PRIMARIA.</w:t>
      </w:r>
    </w:p>
    <w:p w14:paraId="65B8BFF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7BAA8EE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9.22</w:t>
      </w:r>
      <w:r w:rsidRPr="006F10CA">
        <w:rPr>
          <w:rFonts w:ascii="Palatino Linotype" w:hAnsi="Palatino Linotype" w:cs="Arial"/>
          <w:i/>
          <w:color w:val="000000" w:themeColor="text1"/>
        </w:rPr>
        <w:t xml:space="preserve"> EL FORMATO INSTITUCIONAL DEL INVENTARIO DE TRANSFERENCIA SECUNDARIA. </w:t>
      </w:r>
    </w:p>
    <w:p w14:paraId="5938F1A8"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789BADA4"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9.23</w:t>
      </w:r>
      <w:r w:rsidRPr="006F10CA">
        <w:rPr>
          <w:rFonts w:ascii="Palatino Linotype" w:hAnsi="Palatino Linotype" w:cs="Arial"/>
          <w:i/>
          <w:color w:val="000000" w:themeColor="text1"/>
        </w:rPr>
        <w:t xml:space="preserve"> EL FORMATO INSTITUCIONAL DEL INVENTARIO DE BAJA DOCUMENTAL. </w:t>
      </w:r>
    </w:p>
    <w:p w14:paraId="07617733"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41269480"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9.1: </w:t>
      </w:r>
    </w:p>
    <w:p w14:paraId="001BDC74"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9.24</w:t>
      </w:r>
      <w:r w:rsidRPr="006F10CA">
        <w:rPr>
          <w:rFonts w:ascii="Palatino Linotype" w:hAnsi="Palatino Linotype" w:cs="Arial"/>
          <w:i/>
          <w:color w:val="000000" w:themeColor="text1"/>
        </w:rPr>
        <w:t xml:space="preserve"> ¿POR QUE NO TODAS LAS UNIDADES ADMINISTRATIVAS DE SU ORGANISMO DESCENTRALIZADO CUENTAN CON INVENTARIOS DOCUMENTALES COMO LO ESTABLECE LA LEY? </w:t>
      </w:r>
    </w:p>
    <w:p w14:paraId="47E4FB79"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369026AD"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9.25</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9 </w:t>
      </w:r>
      <w:r w:rsidRPr="006F10CA">
        <w:rPr>
          <w:rFonts w:ascii="Palatino Linotype" w:hAnsi="Palatino Linotype" w:cs="Arial"/>
          <w:i/>
          <w:color w:val="000000" w:themeColor="text1"/>
        </w:rPr>
        <w:t xml:space="preserve">DEL PRESENTE DOCUMENTO COMO LO ESTABLECE LA LEY? </w:t>
      </w:r>
    </w:p>
    <w:p w14:paraId="53289B48"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57D9EA3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es necesario delimitar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 </w:t>
      </w:r>
    </w:p>
    <w:p w14:paraId="5DFBA170"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196D34E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0D928ADC"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49E5DBB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Se hace la precisión de que los inventarios de baja documental, sirven para identificar los documentos que ya no cuentan con valor al interior del Sujeto Obligado, ya sea de consulta, para el desarrollo de actividades ni histórico. </w:t>
      </w:r>
    </w:p>
    <w:p w14:paraId="122A9B0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78A211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Ahora bien, para generar certeza del contenido de cada acervo documental, se debe contar con un inventario, el que es obligatorio en términos del artículo 13 de la Ley General multicitada que a la letra establece:</w:t>
      </w:r>
    </w:p>
    <w:p w14:paraId="5923C552" w14:textId="77777777" w:rsidR="00A14FAA" w:rsidRPr="006F10CA" w:rsidRDefault="00A14FAA" w:rsidP="00A14FAA">
      <w:pPr>
        <w:spacing w:after="0"/>
        <w:jc w:val="both"/>
        <w:rPr>
          <w:rFonts w:ascii="Palatino Linotype" w:eastAsia="Palatino Linotype" w:hAnsi="Palatino Linotype" w:cs="Palatino Linotype"/>
        </w:rPr>
      </w:pPr>
    </w:p>
    <w:p w14:paraId="4C55B873"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13.</w:t>
      </w:r>
      <w:r w:rsidRPr="006F10CA">
        <w:rPr>
          <w:rFonts w:ascii="Palatino Linotype" w:hAnsi="Palatino Linotype" w:cs="Arial"/>
          <w:i/>
          <w:color w:val="000000" w:themeColor="text1"/>
        </w:rPr>
        <w:t xml:space="preserve"> Los sujetos obligados deberán contar con los instrumentos de control y de consulta archivísticos conforme a sus atribuciones y funciones, manteniéndolos actualizados y disponibles; y contarán al menos con los siguientes: </w:t>
      </w:r>
    </w:p>
    <w:p w14:paraId="0F91EF91"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w:t>
      </w:r>
      <w:r w:rsidRPr="006F10CA">
        <w:rPr>
          <w:rFonts w:ascii="Palatino Linotype" w:hAnsi="Palatino Linotype" w:cs="Arial"/>
          <w:i/>
          <w:color w:val="000000" w:themeColor="text1"/>
        </w:rPr>
        <w:t xml:space="preserve"> Cuadro general de clasificación archivística; </w:t>
      </w:r>
    </w:p>
    <w:p w14:paraId="6CA054B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Catálogo de disposición documental, y </w:t>
      </w:r>
    </w:p>
    <w:p w14:paraId="5DDE8516"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III.</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Inventarios documentales</w:t>
      </w:r>
      <w:r w:rsidRPr="006F10CA">
        <w:rPr>
          <w:rFonts w:ascii="Palatino Linotype" w:hAnsi="Palatino Linotype" w:cs="Arial"/>
          <w:i/>
          <w:color w:val="000000" w:themeColor="text1"/>
        </w:rPr>
        <w:t xml:space="preserve">. </w:t>
      </w:r>
    </w:p>
    <w:p w14:paraId="3CA4750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0C2A9E28"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La estructura del cuadro general de clasificación archivística atenderá los niveles de fondo, sección y serie, sin que esto excluya la posibilidad de que existan niveles intermedios, los cuales, serán identificados mediante una clave alfanumérica.</w:t>
      </w:r>
    </w:p>
    <w:p w14:paraId="5A022DBC" w14:textId="77777777" w:rsidR="00A14FAA" w:rsidRPr="006F10CA" w:rsidRDefault="00A14FAA" w:rsidP="00A14FAA">
      <w:pPr>
        <w:spacing w:after="0"/>
        <w:ind w:right="899"/>
        <w:jc w:val="both"/>
        <w:rPr>
          <w:rFonts w:ascii="Palatino Linotype" w:hAnsi="Palatino Linotype" w:cs="Arial"/>
          <w:i/>
          <w:color w:val="000000" w:themeColor="text1"/>
        </w:rPr>
      </w:pPr>
    </w:p>
    <w:p w14:paraId="20A170E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14:paraId="6C74D4BC"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59121E7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el caso que nos ocupa,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no emitió respuesta, en este contexto,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w:t>
      </w:r>
    </w:p>
    <w:p w14:paraId="2726AF7E" w14:textId="77777777" w:rsidR="00A14FAA" w:rsidRPr="006F10CA" w:rsidRDefault="00A14FAA" w:rsidP="00A14FAA">
      <w:pPr>
        <w:spacing w:after="0"/>
        <w:jc w:val="both"/>
        <w:rPr>
          <w:rFonts w:ascii="Palatino Linotype" w:eastAsia="Palatino Linotype" w:hAnsi="Palatino Linotype" w:cs="Palatino Linotype"/>
        </w:rPr>
      </w:pPr>
    </w:p>
    <w:p w14:paraId="12273178"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30. Cada área o unidad administrativa debe contar con un archivo de trámite que tendrá las siguientes funciones:</w:t>
      </w:r>
      <w:r w:rsidRPr="006F10CA">
        <w:rPr>
          <w:rFonts w:ascii="Palatino Linotype" w:hAnsi="Palatino Linotype" w:cs="Arial"/>
          <w:i/>
          <w:color w:val="000000" w:themeColor="text1"/>
        </w:rPr>
        <w:t xml:space="preserve"> </w:t>
      </w:r>
    </w:p>
    <w:p w14:paraId="04A18105"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 Integrar y organizar los expedientes que cada área o unidad produzca, use y reciba; </w:t>
      </w:r>
    </w:p>
    <w:p w14:paraId="42DF47AD"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 xml:space="preserve">Asegurar la localización y consulta de los expedientes mediante la elaboración de los inventarios documentales; </w:t>
      </w:r>
    </w:p>
    <w:p w14:paraId="0ACD8DCB"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III.</w:t>
      </w:r>
      <w:r w:rsidRPr="006F10CA">
        <w:rPr>
          <w:rFonts w:ascii="Palatino Linotype" w:hAnsi="Palatino Linotype" w:cs="Arial"/>
          <w:i/>
          <w:color w:val="000000" w:themeColor="text1"/>
        </w:rPr>
        <w:t xml:space="preserve"> Resguardar los archivos y la información que haya sido clasificada de acuerdo con la legislación en materia de transparencia y acceso a la información pública, en tanto conserve tal carácter; </w:t>
      </w:r>
    </w:p>
    <w:p w14:paraId="0AC56556"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IV.</w:t>
      </w:r>
      <w:r w:rsidRPr="006F10CA">
        <w:rPr>
          <w:rFonts w:ascii="Palatino Linotype" w:hAnsi="Palatino Linotype" w:cs="Arial"/>
          <w:i/>
          <w:color w:val="000000" w:themeColor="text1"/>
        </w:rPr>
        <w:t xml:space="preserve"> Colaborar con el área coordinadora de archivos en la elaboración de los instrumentos de control archivístico previstos en esta Ley, las leyes locales y sus disposiciones reglamentarias; </w:t>
      </w:r>
    </w:p>
    <w:p w14:paraId="51CD5DB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w:t>
      </w:r>
      <w:r w:rsidRPr="006F10CA">
        <w:rPr>
          <w:rFonts w:ascii="Palatino Linotype" w:hAnsi="Palatino Linotype" w:cs="Arial"/>
          <w:i/>
          <w:color w:val="000000" w:themeColor="text1"/>
        </w:rPr>
        <w:t xml:space="preserve"> Trabajar de acuerdo con los criterios específicos y recomendaciones dictados por el área coordinadora de archivos; </w:t>
      </w:r>
    </w:p>
    <w:p w14:paraId="4E92497E"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 Realizar las transferencias primarias al archivo de concentración, y</w:t>
      </w:r>
    </w:p>
    <w:p w14:paraId="5D1A503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w:t>
      </w:r>
      <w:r w:rsidRPr="006F10CA">
        <w:rPr>
          <w:rFonts w:ascii="Palatino Linotype" w:hAnsi="Palatino Linotype" w:cs="Arial"/>
          <w:i/>
          <w:color w:val="000000" w:themeColor="text1"/>
        </w:rPr>
        <w:t xml:space="preserve"> Las que establezcan las disposiciones jurídicas aplicables. </w:t>
      </w:r>
    </w:p>
    <w:p w14:paraId="55837DCE"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p>
    <w:p w14:paraId="307E3A6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31.</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Cada sujeto obligado debe contar con un archivo de concentración,</w:t>
      </w:r>
      <w:r w:rsidRPr="006F10CA">
        <w:rPr>
          <w:rFonts w:ascii="Palatino Linotype" w:hAnsi="Palatino Linotype" w:cs="Arial"/>
          <w:i/>
          <w:color w:val="000000" w:themeColor="text1"/>
        </w:rPr>
        <w:t xml:space="preserve"> que tendrá las siguientes funciones: </w:t>
      </w:r>
    </w:p>
    <w:p w14:paraId="759350D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w:t>
      </w:r>
      <w:r w:rsidRPr="006F10CA">
        <w:rPr>
          <w:rFonts w:ascii="Palatino Linotype" w:hAnsi="Palatino Linotype" w:cs="Arial"/>
          <w:i/>
          <w:color w:val="000000" w:themeColor="text1"/>
        </w:rPr>
        <w:t xml:space="preserve"> Asegurar y describir los fondos bajo su resguardo, así como la consulta de los expedientes; </w:t>
      </w:r>
    </w:p>
    <w:p w14:paraId="2F9136A0"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 xml:space="preserve">Recibir las transferencias primarias y brindar servicios de préstamo y consulta a las unidades o áreas administrativas productoras de la documentación que resguarda; </w:t>
      </w:r>
    </w:p>
    <w:p w14:paraId="70E96EF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III.</w:t>
      </w:r>
      <w:r w:rsidRPr="006F10CA">
        <w:rPr>
          <w:rFonts w:ascii="Palatino Linotype" w:hAnsi="Palatino Linotype" w:cs="Arial"/>
          <w:i/>
          <w:color w:val="000000" w:themeColor="text1"/>
        </w:rPr>
        <w:t xml:space="preserve"> Conservar los expedientes hasta cumplir su vigencia documental de acuerdo con lo establecido en el catálogo de disposición documental; </w:t>
      </w:r>
    </w:p>
    <w:p w14:paraId="4652E793"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IV. </w:t>
      </w:r>
      <w:r w:rsidRPr="006F10CA">
        <w:rPr>
          <w:rFonts w:ascii="Palatino Linotype" w:hAnsi="Palatino Linotype" w:cs="Arial"/>
          <w:i/>
          <w:color w:val="000000" w:themeColor="text1"/>
        </w:rPr>
        <w:t xml:space="preserve">Colaborar con el área coordinadora de archivos en la elaboración de los instrumentos de control archivístico previstos en esta Ley, las leyes locales y en sus disposiciones reglamentarias; </w:t>
      </w:r>
    </w:p>
    <w:p w14:paraId="758AD754"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w:t>
      </w:r>
      <w:r w:rsidRPr="006F10CA">
        <w:rPr>
          <w:rFonts w:ascii="Palatino Linotype" w:hAnsi="Palatino Linotype" w:cs="Arial"/>
          <w:i/>
          <w:color w:val="000000" w:themeColor="text1"/>
        </w:rPr>
        <w:t xml:space="preserve"> Participar con el área coordinadora de archivos en la elaboración de los criterios de valoración documental y disposición documental; </w:t>
      </w:r>
    </w:p>
    <w:p w14:paraId="6A73A50E"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w:t>
      </w:r>
      <w:r w:rsidRPr="006F10CA">
        <w:rPr>
          <w:rFonts w:ascii="Palatino Linotype" w:hAnsi="Palatino Linotype" w:cs="Arial"/>
          <w:i/>
          <w:color w:val="000000" w:themeColor="text1"/>
        </w:rPr>
        <w:t xml:space="preserve"> Promover la baja documental de los expedientes que integran las series documentales que hayan cumplido su vigencia documental y, en su caso, plazos de conservación y que no posean valores históricos, conforme a las disposiciones jurídicas aplicables; </w:t>
      </w:r>
    </w:p>
    <w:p w14:paraId="718FE78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 Identificar los expedientes que integran las series documentales que hayan cumplido su vigencia documental y que cuenten con valores históricos, y que serán transferidos a los archivos históricos de los sujetos obligados, según corresponda;</w:t>
      </w:r>
      <w:r w:rsidRPr="006F10CA">
        <w:rPr>
          <w:rFonts w:ascii="Palatino Linotype" w:hAnsi="Palatino Linotype" w:cs="Arial"/>
          <w:i/>
          <w:color w:val="000000" w:themeColor="text1"/>
        </w:rPr>
        <w:t xml:space="preserve"> </w:t>
      </w:r>
    </w:p>
    <w:p w14:paraId="38B1C690"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VIII.</w:t>
      </w:r>
      <w:r w:rsidRPr="006F10CA">
        <w:rPr>
          <w:rFonts w:ascii="Palatino Linotype" w:hAnsi="Palatino Linotype" w:cs="Arial"/>
          <w:i/>
          <w:color w:val="000000" w:themeColor="text1"/>
        </w:rPr>
        <w:t xml:space="preserve"> Integrar a sus respectivos expedientes, el registro de los procesos de disposición documental, incluyendo dictámenes, actas e inventarios; </w:t>
      </w:r>
    </w:p>
    <w:p w14:paraId="171B55DC"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IX. </w:t>
      </w:r>
      <w:r w:rsidRPr="006F10CA">
        <w:rPr>
          <w:rFonts w:ascii="Palatino Linotype" w:hAnsi="Palatino Linotype" w:cs="Arial"/>
          <w:i/>
          <w:color w:val="000000" w:themeColor="text1"/>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0EB9A0B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 Realizar la transferencia secundaria de las series documentales que hayan cumplido su vigencia documental y posean valores evidenciales, testimoniales e informativos al archivo histórico del sujeto obligado,</w:t>
      </w:r>
      <w:r w:rsidRPr="006F10CA">
        <w:rPr>
          <w:rFonts w:ascii="Palatino Linotype" w:hAnsi="Palatino Linotype" w:cs="Arial"/>
          <w:i/>
          <w:color w:val="000000" w:themeColor="text1"/>
        </w:rPr>
        <w:t xml:space="preserve"> o al Archivo General, o equivalente en las entidades federativas, según corresponda, y</w:t>
      </w:r>
    </w:p>
    <w:p w14:paraId="0256F3A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XI</w:t>
      </w:r>
      <w:r w:rsidRPr="006F10CA">
        <w:rPr>
          <w:rFonts w:ascii="Palatino Linotype" w:hAnsi="Palatino Linotype" w:cs="Arial"/>
          <w:i/>
          <w:color w:val="000000" w:themeColor="text1"/>
        </w:rPr>
        <w:t>. Las que establezca el Consejo Nacional y las disposiciones jurídicas aplicables.</w:t>
      </w:r>
    </w:p>
    <w:p w14:paraId="5CCF2F54"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(Énfasis añadido)</w:t>
      </w:r>
    </w:p>
    <w:p w14:paraId="1357908C" w14:textId="77777777" w:rsidR="00A14FAA" w:rsidRPr="006F10CA" w:rsidRDefault="00A14FAA" w:rsidP="00A14FAA">
      <w:pPr>
        <w:spacing w:after="0"/>
        <w:ind w:right="899"/>
        <w:jc w:val="both"/>
        <w:rPr>
          <w:rFonts w:ascii="Palatino Linotype" w:hAnsi="Palatino Linotype" w:cs="Arial"/>
          <w:i/>
          <w:color w:val="000000" w:themeColor="text1"/>
        </w:rPr>
      </w:pPr>
    </w:p>
    <w:p w14:paraId="21510BF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De los preceptos anteriormente citados, se desprende que los Sujetos Obligados deberán contar con archivo de trámite, de concentración y de archivo histórico, por lo que en el asunto que nos ocupa, el SUJETO OBLIGADO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por lo que es dable ordenar la entrega los formatos del inventario de archivo de trámite, del inventario de transferencia primaria y del formato institucional del inventario de baja documental. </w:t>
      </w:r>
    </w:p>
    <w:p w14:paraId="3D45236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206B0480"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 </w:t>
      </w:r>
    </w:p>
    <w:p w14:paraId="4498682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25E1AA1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 </w:t>
      </w:r>
    </w:p>
    <w:p w14:paraId="5D46239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6D05AC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Ahora bien el artículo 4, fracción XLVI, de los Lineamientos para la Administración de Documentos en el Estado de México, precisa que el inventario topográfico es el instrumento de control que relaciona el contenido de cada una de las cajas archivadoras con su ubicación dentro de la sala de depósito en que se encuentra, es decir, el archivo de concentración.</w:t>
      </w:r>
    </w:p>
    <w:p w14:paraId="6236847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084A7B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su parte, el artículo 59, fracción XI, de los Lineamientos para la Administración de Documentos del Estado de México, dispone lo siguiente: </w:t>
      </w:r>
    </w:p>
    <w:p w14:paraId="5C22F331" w14:textId="77777777" w:rsidR="00A14FAA" w:rsidRPr="006F10CA" w:rsidRDefault="00A14FAA" w:rsidP="00A14FAA">
      <w:pPr>
        <w:spacing w:after="0"/>
        <w:jc w:val="both"/>
        <w:rPr>
          <w:rFonts w:ascii="Palatino Linotype" w:eastAsia="Palatino Linotype" w:hAnsi="Palatino Linotype" w:cs="Palatino Linotype"/>
        </w:rPr>
      </w:pPr>
    </w:p>
    <w:p w14:paraId="43D8853A"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59:</w:t>
      </w:r>
      <w:r w:rsidRPr="006F10CA">
        <w:rPr>
          <w:rFonts w:ascii="Palatino Linotype" w:hAnsi="Palatino Linotype" w:cs="Arial"/>
          <w:i/>
          <w:color w:val="000000" w:themeColor="text1"/>
        </w:rPr>
        <w:t xml:space="preserve"> Los Archivos de los Sujetos Obligados contarán, al menos, con los siguientes instrumentos de control y consulta:</w:t>
      </w:r>
    </w:p>
    <w:p w14:paraId="647BE78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006DD746"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XI.</w:t>
      </w:r>
      <w:r w:rsidRPr="006F10CA">
        <w:rPr>
          <w:rFonts w:ascii="Palatino Linotype" w:hAnsi="Palatino Linotype" w:cs="Arial"/>
          <w:i/>
          <w:color w:val="000000" w:themeColor="text1"/>
        </w:rPr>
        <w:t xml:space="preserve"> Inventario Topográfico, de los fondos documentales de los Archivos de Concentración e Históricos; y</w:t>
      </w:r>
    </w:p>
    <w:p w14:paraId="10E858D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3CA61E9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4BF0089E"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5287665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tal sentido, se percibe que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se encuentra constreñido a contar con inventarios documentales del archivo de trámite, por lo tanto, lo procedente es ordenar la búsqueda exhaustiva y razonable del documento o los documentos que den cuenta de lo siguiente:  </w:t>
      </w:r>
    </w:p>
    <w:p w14:paraId="2F6D383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C12B3C8" w14:textId="77777777" w:rsidR="00A14FAA" w:rsidRPr="006F10CA" w:rsidRDefault="00A14FAA" w:rsidP="00A14FAA">
      <w:pPr>
        <w:pStyle w:val="Prrafodelista"/>
        <w:numPr>
          <w:ilvl w:val="0"/>
          <w:numId w:val="42"/>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Formato de Inventario de Archivo de Trámite, Concentración, Histórico, Trasferencias Primaria, Secundaria y Baja Documental.</w:t>
      </w:r>
    </w:p>
    <w:p w14:paraId="4487C7AA" w14:textId="77777777" w:rsidR="00A14FAA" w:rsidRPr="006F10CA" w:rsidRDefault="00A14FAA" w:rsidP="00A14FAA">
      <w:pPr>
        <w:pStyle w:val="Prrafodelista"/>
        <w:numPr>
          <w:ilvl w:val="0"/>
          <w:numId w:val="42"/>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Requerimiento de los inventarios de archivo de trámite por el área Coordinadora de Archivo Municipal.</w:t>
      </w:r>
    </w:p>
    <w:p w14:paraId="28038D97" w14:textId="77777777" w:rsidR="00A14FAA" w:rsidRPr="006F10CA" w:rsidRDefault="00A14FAA" w:rsidP="00A14FAA">
      <w:pPr>
        <w:pStyle w:val="Prrafodelista"/>
        <w:numPr>
          <w:ilvl w:val="0"/>
          <w:numId w:val="42"/>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Número de Inventarios de Transferencia Primaria, Secundaria y Baja Documental. </w:t>
      </w:r>
    </w:p>
    <w:p w14:paraId="2B5BA29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57A22D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su entrega en el primer punto,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57195FE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381B0C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Para el caso de que no llegara a contar con el soporte documental en el que conste lo ordenado en los demás puntos, bastará con que así se haga del conocimiento de la particular para tener por colmado el derecho de acceso.</w:t>
      </w:r>
    </w:p>
    <w:p w14:paraId="2166DC0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213619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otro lado, respecto al requerimiento realizado por la particular relacionado con el </w:t>
      </w:r>
      <w:r w:rsidRPr="006F10CA">
        <w:rPr>
          <w:rFonts w:ascii="Palatino Linotype" w:eastAsia="Palatino Linotype" w:hAnsi="Palatino Linotype" w:cs="Palatino Linotype"/>
          <w:b/>
          <w:sz w:val="24"/>
          <w:szCs w:val="24"/>
        </w:rPr>
        <w:t xml:space="preserve">NUMERAL 10, </w:t>
      </w:r>
      <w:r w:rsidRPr="006F10CA">
        <w:rPr>
          <w:rFonts w:ascii="Palatino Linotype" w:eastAsia="Palatino Linotype" w:hAnsi="Palatino Linotype" w:cs="Palatino Linotype"/>
          <w:sz w:val="24"/>
          <w:szCs w:val="24"/>
        </w:rPr>
        <w:t xml:space="preserve">consistente en: </w:t>
      </w:r>
    </w:p>
    <w:p w14:paraId="3C94ADE9" w14:textId="77777777" w:rsidR="00A14FAA" w:rsidRPr="006F10CA" w:rsidRDefault="00A14FAA" w:rsidP="00A14FAA">
      <w:pPr>
        <w:spacing w:after="0"/>
        <w:jc w:val="both"/>
        <w:rPr>
          <w:rFonts w:ascii="Palatino Linotype" w:eastAsia="Palatino Linotype" w:hAnsi="Palatino Linotype" w:cs="Palatino Linotype"/>
        </w:rPr>
      </w:pPr>
    </w:p>
    <w:p w14:paraId="2EE09060"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10 </w:t>
      </w:r>
    </w:p>
    <w:p w14:paraId="780F7D5A"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GUÍA DE ARCHIVO DOCUMENTAL </w:t>
      </w:r>
    </w:p>
    <w:p w14:paraId="0548D4AB"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10.1</w:t>
      </w:r>
      <w:r w:rsidRPr="006F10CA">
        <w:rPr>
          <w:rFonts w:ascii="Palatino Linotype" w:hAnsi="Palatino Linotype" w:cs="Arial"/>
          <w:i/>
          <w:color w:val="000000" w:themeColor="text1"/>
        </w:rPr>
        <w:t xml:space="preserve"> ¿SU ORGANISMO DESCENTRALIZADO CUENTA CON GUÍA DE ARCHIVO DOCUMENTAL COMO LO INDICA EL ARTÍCULO DÉCIMO CUARTO DE LOS LINEAMIENTOS PARA LA ORGANIZACIÓN Y CONSERVACIÓN DE ARCHIVOS? </w:t>
      </w:r>
    </w:p>
    <w:p w14:paraId="5613580C"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3F25997A"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10.1: </w:t>
      </w:r>
    </w:p>
    <w:p w14:paraId="207DC45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10.2</w:t>
      </w:r>
      <w:r w:rsidRPr="006F10CA">
        <w:rPr>
          <w:rFonts w:ascii="Palatino Linotype" w:hAnsi="Palatino Linotype" w:cs="Arial"/>
          <w:i/>
          <w:color w:val="000000" w:themeColor="text1"/>
        </w:rPr>
        <w:t xml:space="preserve"> ¿TIENEN PUBLICADO EN SU PORTAL OFICIAL LA GUÍA DE ARCHIVO DOCUMENTAL COMO LO INDICA EL ARTÍCULO 70 FRACCIÓN XLV DE LA LEY GENERAL DE TRANSPARENCIA Y ACCESO A LA INFORMACIÓN PÚBLICA? </w:t>
      </w:r>
    </w:p>
    <w:p w14:paraId="13E25ACF"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6DC26DD2"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u w:val="single"/>
        </w:rPr>
        <w:t>SOLICITO, DE LA MANERA MÁS ATENTA, LA SIGUIENTE DOCUMENTACIÓN EN FORMATO PDF:</w:t>
      </w:r>
      <w:r w:rsidRPr="006F10CA">
        <w:rPr>
          <w:rFonts w:ascii="Palatino Linotype" w:hAnsi="Palatino Linotype" w:cs="Arial"/>
          <w:b/>
          <w:i/>
          <w:color w:val="000000" w:themeColor="text1"/>
        </w:rPr>
        <w:t xml:space="preserve"> </w:t>
      </w:r>
    </w:p>
    <w:p w14:paraId="56FBFB16"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10.3</w:t>
      </w:r>
      <w:r w:rsidRPr="006F10CA">
        <w:rPr>
          <w:rFonts w:ascii="Palatino Linotype" w:hAnsi="Palatino Linotype" w:cs="Arial"/>
          <w:i/>
          <w:color w:val="000000" w:themeColor="text1"/>
        </w:rPr>
        <w:t xml:space="preserve"> FORMATO INSTITUCIONAL DE LA GUÍA DE ARCHIVO DOCUMENTAL. </w:t>
      </w:r>
    </w:p>
    <w:p w14:paraId="1BDC671E"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716CA17E"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10.4</w:t>
      </w:r>
      <w:r w:rsidRPr="006F10CA">
        <w:rPr>
          <w:rFonts w:ascii="Palatino Linotype" w:hAnsi="Palatino Linotype" w:cs="Arial"/>
          <w:i/>
          <w:color w:val="000000" w:themeColor="text1"/>
        </w:rPr>
        <w:t xml:space="preserve"> EL LINK EN DONDE TIENEN PUBLICADA LA GUÍA DE ARCHIVO DOCUMENTAL </w:t>
      </w:r>
    </w:p>
    <w:p w14:paraId="6F7C566E"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100CBD50"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10.1: </w:t>
      </w:r>
    </w:p>
    <w:p w14:paraId="53C7699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10.5 </w:t>
      </w:r>
      <w:r w:rsidRPr="006F10CA">
        <w:rPr>
          <w:rFonts w:ascii="Palatino Linotype" w:hAnsi="Palatino Linotype" w:cs="Arial"/>
          <w:i/>
          <w:color w:val="000000" w:themeColor="text1"/>
        </w:rPr>
        <w:t xml:space="preserve">¿POR QUE SU ORGANISMO DESCENTRALIZADO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CUENTA CON GUÍA DE ARCHIVO DOCUMENTAL COMO LO ESTABLECE LA LEY?</w:t>
      </w:r>
    </w:p>
    <w:p w14:paraId="2429F922"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794740D3"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10.6 </w:t>
      </w:r>
      <w:r w:rsidRPr="006F10CA">
        <w:rPr>
          <w:rFonts w:ascii="Palatino Linotype" w:hAnsi="Palatino Linotype" w:cs="Arial"/>
          <w:i/>
          <w:color w:val="000000" w:themeColor="text1"/>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10</w:t>
      </w:r>
      <w:r w:rsidRPr="006F10CA">
        <w:rPr>
          <w:rFonts w:ascii="Palatino Linotype" w:hAnsi="Palatino Linotype" w:cs="Arial"/>
          <w:i/>
          <w:color w:val="000000" w:themeColor="text1"/>
        </w:rPr>
        <w:t xml:space="preserve"> DEL PRESENTE DOCUMENTO COMO LO ESTABLECE LA LEY?</w:t>
      </w:r>
    </w:p>
    <w:p w14:paraId="3D8ED6B0" w14:textId="77777777" w:rsidR="00A14FAA" w:rsidRPr="006F10CA" w:rsidRDefault="00A14FAA" w:rsidP="00A14FAA">
      <w:pPr>
        <w:spacing w:after="0"/>
        <w:jc w:val="both"/>
        <w:rPr>
          <w:rFonts w:ascii="Palatino Linotype" w:eastAsia="Palatino Linotype" w:hAnsi="Palatino Linotype" w:cs="Palatino Linotype"/>
        </w:rPr>
      </w:pPr>
    </w:p>
    <w:p w14:paraId="2BCEF77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6F10CA">
        <w:rPr>
          <w:rFonts w:ascii="Palatino Linotype" w:eastAsia="Palatino Linotype" w:hAnsi="Palatino Linotype" w:cs="Palatino Linotype"/>
          <w:b/>
          <w:sz w:val="24"/>
          <w:szCs w:val="24"/>
        </w:rPr>
        <w:t>la descripción general contenida en las series documentales que conforman los archivos de trámite, de concentración e histórico, y; el nombre, cargo, dirección y correo electrónico del titular de cada una de las áreas responsables de la información.</w:t>
      </w:r>
      <w:r w:rsidRPr="006F10CA">
        <w:rPr>
          <w:rFonts w:ascii="Palatino Linotype" w:eastAsia="Palatino Linotype" w:hAnsi="Palatino Linotype" w:cs="Palatino Linotype"/>
          <w:sz w:val="24"/>
          <w:szCs w:val="24"/>
        </w:rPr>
        <w:t xml:space="preserve"> </w:t>
      </w:r>
    </w:p>
    <w:p w14:paraId="3DF8DF7C"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FA25B8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 </w:t>
      </w:r>
    </w:p>
    <w:p w14:paraId="629F49A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13DA4BB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Aunado a lo anteriormente expuesto, dicha guía constituye una obligación de transparencia común aplicable a todos los sujetos obligados, lo anterior encuentra sustento en la siguiente disposición legal: </w:t>
      </w:r>
    </w:p>
    <w:p w14:paraId="3896709C" w14:textId="77777777" w:rsidR="00A14FAA" w:rsidRPr="006F10CA" w:rsidRDefault="00A14FAA" w:rsidP="00A14FAA">
      <w:pPr>
        <w:spacing w:after="0"/>
        <w:jc w:val="both"/>
        <w:rPr>
          <w:rFonts w:ascii="Palatino Linotype" w:eastAsia="Palatino Linotype" w:hAnsi="Palatino Linotype" w:cs="Palatino Linotype"/>
        </w:rPr>
      </w:pPr>
    </w:p>
    <w:p w14:paraId="7E6AEA0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92.</w:t>
      </w:r>
      <w:r w:rsidRPr="006F10CA">
        <w:rPr>
          <w:rFonts w:ascii="Palatino Linotype" w:hAnsi="Palatino Linotype" w:cs="Arial"/>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6A2360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p>
    <w:p w14:paraId="77FFE96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XLIX. El catálogo de disposición y guía de archivo documental;”</w:t>
      </w:r>
    </w:p>
    <w:p w14:paraId="2FA946F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(Énfasis añadido)</w:t>
      </w:r>
    </w:p>
    <w:p w14:paraId="0C136C96"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6039729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w:t>
      </w:r>
    </w:p>
    <w:p w14:paraId="16EDB1E5" w14:textId="77777777" w:rsidR="00A14FAA" w:rsidRPr="006F10CA" w:rsidRDefault="00A14FAA" w:rsidP="00A14FAA">
      <w:pPr>
        <w:spacing w:after="0"/>
        <w:jc w:val="both"/>
        <w:rPr>
          <w:rFonts w:ascii="Palatino Linotype" w:eastAsia="Palatino Linotype" w:hAnsi="Palatino Linotype" w:cs="Palatino Linotype"/>
        </w:rPr>
      </w:pPr>
    </w:p>
    <w:p w14:paraId="37CE6A0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XLV.</w:t>
      </w:r>
      <w:r w:rsidRPr="006F10CA">
        <w:rPr>
          <w:rFonts w:ascii="Palatino Linotype" w:hAnsi="Palatino Linotype" w:cs="Arial"/>
          <w:i/>
          <w:color w:val="000000" w:themeColor="text1"/>
        </w:rPr>
        <w:t xml:space="preserve"> El catálogo de disposición y </w:t>
      </w:r>
      <w:r w:rsidRPr="006F10CA">
        <w:rPr>
          <w:rFonts w:ascii="Palatino Linotype" w:hAnsi="Palatino Linotype" w:cs="Arial"/>
          <w:b/>
          <w:i/>
          <w:color w:val="000000" w:themeColor="text1"/>
        </w:rPr>
        <w:t>guía de archivo documental;</w:t>
      </w:r>
      <w:r w:rsidRPr="006F10CA">
        <w:rPr>
          <w:rFonts w:ascii="Palatino Linotype" w:hAnsi="Palatino Linotype" w:cs="Arial"/>
          <w:i/>
          <w:color w:val="000000" w:themeColor="text1"/>
        </w:rPr>
        <w:t xml:space="preserve"> </w:t>
      </w:r>
    </w:p>
    <w:p w14:paraId="04C614C4"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3E17599A"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14:paraId="20D53DD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2FB2333A"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I </w:t>
      </w:r>
      <w:r w:rsidRPr="006F10CA">
        <w:rPr>
          <w:rFonts w:ascii="Palatino Linotype" w:hAnsi="Palatino Linotype" w:cs="Arial"/>
          <w:i/>
          <w:color w:val="000000" w:themeColor="text1"/>
        </w:rPr>
        <w:t xml:space="preserve">Cuadro general de clasificación archivística con los datos de los niveles de fondo, sección y serie, sin que esto excluya la posibilidad de que existan niveles intermedios, los cuales, serán identificados mediante una clave alfanumérica. </w:t>
      </w:r>
    </w:p>
    <w:p w14:paraId="626414E8"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3482E42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Catálogo de disposición documental registro general y sistemático que establece los valores documentales, la vigencia documental, los plazos de conservación y la disposición documental y </w:t>
      </w:r>
    </w:p>
    <w:p w14:paraId="1C772D7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23172543"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III </w:t>
      </w:r>
      <w:r w:rsidRPr="006F10CA">
        <w:rPr>
          <w:rFonts w:ascii="Palatino Linotype" w:hAnsi="Palatino Linotype" w:cs="Arial"/>
          <w:i/>
          <w:color w:val="000000" w:themeColor="text1"/>
        </w:rPr>
        <w:t xml:space="preserve">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49FD53AE"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168019F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 </w:t>
      </w:r>
      <w:r w:rsidRPr="006F10CA">
        <w:rPr>
          <w:rFonts w:ascii="Palatino Linotype" w:hAnsi="Palatino Linotype" w:cs="Arial"/>
          <w:i/>
          <w:color w:val="000000" w:themeColor="text1"/>
        </w:rPr>
        <w:t xml:space="preserve">artículo 24 relativo al Programa Anual de Desarrollo Archivístico; artículo 26 que solicita la 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4B711E2D"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4D9F9171"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Periodo de actualización: anual</w:t>
      </w:r>
      <w:r w:rsidRPr="006F10CA">
        <w:rPr>
          <w:rFonts w:ascii="Palatino Linotype" w:hAnsi="Palatino Linotype" w:cs="Arial"/>
          <w:i/>
          <w:color w:val="000000" w:themeColor="text1"/>
        </w:rPr>
        <w:t xml:space="preserve"> </w:t>
      </w:r>
    </w:p>
    <w:p w14:paraId="7D9B87DF"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52B85E76"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El Cuadro general de clasificación archivística, el Catálogo de disposición documental, los Inventarios documentales y </w:t>
      </w:r>
      <w:r w:rsidRPr="006F10CA">
        <w:rPr>
          <w:rFonts w:ascii="Palatino Linotype" w:hAnsi="Palatino Linotype" w:cs="Arial"/>
          <w:b/>
          <w:i/>
          <w:color w:val="000000" w:themeColor="text1"/>
        </w:rPr>
        <w:t>la Guía de archivo documental deberán publicarse durante los treinta días posteriores de que concluya el primer trimestre del ejercicio en curso.</w:t>
      </w:r>
      <w:r w:rsidRPr="006F10CA">
        <w:rPr>
          <w:rFonts w:ascii="Palatino Linotype" w:hAnsi="Palatino Linotype" w:cs="Arial"/>
          <w:i/>
          <w:color w:val="000000" w:themeColor="text1"/>
        </w:rPr>
        <w:t xml:space="preserve"> </w:t>
      </w:r>
    </w:p>
    <w:p w14:paraId="060CB6CD"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30CD9976"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5A85062D"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3C4AE30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Aplica a: todos los sujetos obligados</w:t>
      </w:r>
      <w:r w:rsidRPr="006F10CA">
        <w:rPr>
          <w:rFonts w:ascii="Palatino Linotype" w:hAnsi="Palatino Linotype" w:cs="Arial"/>
          <w:i/>
          <w:color w:val="000000" w:themeColor="text1"/>
        </w:rPr>
        <w:t xml:space="preserve">” </w:t>
      </w:r>
    </w:p>
    <w:p w14:paraId="1FF49F5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(Énfasis añadido)</w:t>
      </w:r>
    </w:p>
    <w:p w14:paraId="0690D878"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7DCD389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consecuencia, este Órgano Garante determina procedente ordenar la búsqueda exhaustiva y razonable de la información y se haga entrega de lo siguiente: </w:t>
      </w:r>
    </w:p>
    <w:p w14:paraId="450150F3" w14:textId="77777777" w:rsidR="00A14FAA" w:rsidRPr="006F10CA" w:rsidRDefault="00A14FAA" w:rsidP="00A14FAA">
      <w:pPr>
        <w:spacing w:after="0" w:line="360" w:lineRule="auto"/>
        <w:jc w:val="both"/>
        <w:rPr>
          <w:rFonts w:ascii="Palatino Linotype" w:eastAsia="Palatino Linotype" w:hAnsi="Palatino Linotype" w:cs="Palatino Linotype"/>
        </w:rPr>
      </w:pPr>
    </w:p>
    <w:p w14:paraId="5E8B4E6C" w14:textId="77777777" w:rsidR="00A14FAA" w:rsidRPr="006F10CA" w:rsidRDefault="00A14FAA" w:rsidP="00A14FAA">
      <w:pPr>
        <w:pStyle w:val="Prrafodelista"/>
        <w:numPr>
          <w:ilvl w:val="0"/>
          <w:numId w:val="43"/>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Guías de Archivo Documental y Link electrónico donde se encuentra publicado. </w:t>
      </w:r>
    </w:p>
    <w:p w14:paraId="214C5E6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9CE4EB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su entrega,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4AAF80C7" w14:textId="77777777" w:rsidR="00A14FAA" w:rsidRPr="006F10CA" w:rsidRDefault="00A14FAA" w:rsidP="00A14FAA">
      <w:pPr>
        <w:spacing w:after="0" w:line="360" w:lineRule="auto"/>
        <w:ind w:right="899"/>
        <w:jc w:val="both"/>
        <w:rPr>
          <w:rFonts w:ascii="Palatino Linotype" w:hAnsi="Palatino Linotype" w:cs="Arial"/>
          <w:color w:val="000000" w:themeColor="text1"/>
          <w:sz w:val="24"/>
          <w:szCs w:val="24"/>
        </w:rPr>
      </w:pPr>
    </w:p>
    <w:p w14:paraId="49EC1D2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en relación con el requerimiento realizado por la particular, identificado con el </w:t>
      </w:r>
      <w:r w:rsidRPr="006F10CA">
        <w:rPr>
          <w:rFonts w:ascii="Palatino Linotype" w:eastAsia="Palatino Linotype" w:hAnsi="Palatino Linotype" w:cs="Palatino Linotype"/>
          <w:b/>
          <w:sz w:val="24"/>
          <w:szCs w:val="24"/>
        </w:rPr>
        <w:t>NUMERAL 11,</w:t>
      </w:r>
      <w:r w:rsidRPr="006F10CA">
        <w:rPr>
          <w:rFonts w:ascii="Palatino Linotype" w:eastAsia="Palatino Linotype" w:hAnsi="Palatino Linotype" w:cs="Palatino Linotype"/>
          <w:sz w:val="24"/>
          <w:szCs w:val="24"/>
        </w:rPr>
        <w:t xml:space="preserve"> consistente en: </w:t>
      </w:r>
    </w:p>
    <w:p w14:paraId="0226FFE5" w14:textId="77777777" w:rsidR="00A14FAA" w:rsidRPr="006F10CA" w:rsidRDefault="00A14FAA" w:rsidP="00A14FAA">
      <w:pPr>
        <w:spacing w:after="0"/>
        <w:jc w:val="both"/>
        <w:rPr>
          <w:rFonts w:ascii="Palatino Linotype" w:eastAsia="Palatino Linotype" w:hAnsi="Palatino Linotype" w:cs="Palatino Linotype"/>
        </w:rPr>
      </w:pPr>
    </w:p>
    <w:p w14:paraId="2D339370"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11 </w:t>
      </w:r>
    </w:p>
    <w:p w14:paraId="2EABFFB7"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INDICE DE EXPEDIENTES CLASIFICADOS COMO RESERVADOS </w:t>
      </w:r>
    </w:p>
    <w:p w14:paraId="177DD9AA"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NOTA</w:t>
      </w:r>
      <w:r w:rsidRPr="006F10CA">
        <w:rPr>
          <w:rFonts w:ascii="Palatino Linotype" w:hAnsi="Palatino Linotype" w:cs="Arial"/>
          <w:i/>
          <w:color w:val="000000" w:themeColor="text1"/>
        </w:rPr>
        <w:t xml:space="preserve">: Las preguntas de este numeral están dirigidas al Titular de la Unidad de Transparencia por ser la temática del mismo numeral de su competencia. </w:t>
      </w:r>
    </w:p>
    <w:p w14:paraId="5213FB7D"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63A3D51B"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11.1</w:t>
      </w:r>
      <w:r w:rsidRPr="006F10CA">
        <w:rPr>
          <w:rFonts w:ascii="Palatino Linotype" w:hAnsi="Palatino Linotype" w:cs="Arial"/>
          <w:i/>
          <w:color w:val="000000" w:themeColor="text1"/>
        </w:rPr>
        <w:t xml:space="preserve"> ¿SU ORGANISMO DESCENTRALIZADO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 </w:t>
      </w:r>
    </w:p>
    <w:p w14:paraId="1F335FD3" w14:textId="77777777" w:rsidR="00A14FAA" w:rsidRPr="006F10CA" w:rsidRDefault="00A14FAA" w:rsidP="00AD19D6">
      <w:pPr>
        <w:pStyle w:val="Prrafodelista"/>
        <w:spacing w:after="0"/>
        <w:ind w:left="567" w:right="567" w:firstLine="708"/>
        <w:jc w:val="both"/>
        <w:rPr>
          <w:rFonts w:ascii="Palatino Linotype" w:hAnsi="Palatino Linotype" w:cs="Arial"/>
          <w:b/>
          <w:i/>
          <w:color w:val="000000" w:themeColor="text1"/>
        </w:rPr>
      </w:pPr>
    </w:p>
    <w:p w14:paraId="10EFF487"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11.1: </w:t>
      </w:r>
    </w:p>
    <w:p w14:paraId="60848E7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11.2 </w:t>
      </w:r>
      <w:r w:rsidRPr="006F10CA">
        <w:rPr>
          <w:rFonts w:ascii="Palatino Linotype" w:hAnsi="Palatino Linotype" w:cs="Arial"/>
          <w:i/>
          <w:color w:val="000000" w:themeColor="text1"/>
        </w:rPr>
        <w:t xml:space="preserve">¿TIENEN PUBLICADO EL ÍNDICE DE EXPEDIENTES CLASIFICADOS COMO RESERVADOS COMO LO INDICA EL ARTÍCULO 102 DE LA LEY GENERAL DE TRANSPARENCIA Y ACCESO A LA INFORMACIÓN PÚBLICA? </w:t>
      </w:r>
    </w:p>
    <w:p w14:paraId="585A90F8"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25787235"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11.3</w:t>
      </w:r>
      <w:r w:rsidRPr="006F10CA">
        <w:rPr>
          <w:rFonts w:ascii="Palatino Linotype" w:hAnsi="Palatino Linotype" w:cs="Arial"/>
          <w:i/>
          <w:color w:val="000000" w:themeColor="text1"/>
        </w:rPr>
        <w:t xml:space="preserve"> ¿CUANTOS CASOS DE CLASIFICACIÓN DE DOCUMENTACIÓN COMO RESERVADA TIENE EN SU ORGANISMO DESCENTRALIZADO? </w:t>
      </w:r>
    </w:p>
    <w:p w14:paraId="18C21540"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68B6025A"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11.4</w:t>
      </w:r>
      <w:r w:rsidRPr="006F10CA">
        <w:rPr>
          <w:rFonts w:ascii="Palatino Linotype" w:hAnsi="Palatino Linotype" w:cs="Arial"/>
          <w:i/>
          <w:color w:val="000000" w:themeColor="text1"/>
        </w:rPr>
        <w:t xml:space="preserve"> ¿CUANTOS CASOS DE CLASIFICACIÓN DE DOCUMENTACIÓN COMO CONFIDENCIAL TIENE SU ORGANISMO DESCENTRALIZADO? </w:t>
      </w:r>
    </w:p>
    <w:p w14:paraId="29852930"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7489DEE4"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EN FORMATO PDF EL SIGUIENTE DATO: </w:t>
      </w:r>
    </w:p>
    <w:p w14:paraId="6838C37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11.5</w:t>
      </w:r>
      <w:r w:rsidRPr="006F10CA">
        <w:rPr>
          <w:rFonts w:ascii="Palatino Linotype" w:hAnsi="Palatino Linotype" w:cs="Arial"/>
          <w:i/>
          <w:color w:val="000000" w:themeColor="text1"/>
        </w:rPr>
        <w:t xml:space="preserve"> EL LINK DONDE TIENEN PUBLICADO EL ÍNDICE DE EXPEDIENTES CLASIFICADOS COMO RESERVADOS. </w:t>
      </w:r>
    </w:p>
    <w:p w14:paraId="64AFA922"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p>
    <w:p w14:paraId="41F875B0"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11.1: </w:t>
      </w:r>
    </w:p>
    <w:p w14:paraId="73C7AFD6"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11.6 </w:t>
      </w:r>
      <w:r w:rsidRPr="006F10CA">
        <w:rPr>
          <w:rFonts w:ascii="Palatino Linotype" w:hAnsi="Palatino Linotype" w:cs="Arial"/>
          <w:i/>
          <w:color w:val="000000" w:themeColor="text1"/>
        </w:rPr>
        <w:t xml:space="preserve">¿POR QUE SU ORGANISMO DESCENTRALIZADO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CUENTA CON ÍNDICE DE EXPEDIENTES CLASIFICADOS COMO RESERVADOS COMO LO ESTABLECE LA LEY?</w:t>
      </w:r>
    </w:p>
    <w:p w14:paraId="4EB188D9"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0BDBBA16"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11.7</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11</w:t>
      </w:r>
      <w:r w:rsidRPr="006F10CA">
        <w:rPr>
          <w:rFonts w:ascii="Palatino Linotype" w:hAnsi="Palatino Linotype" w:cs="Arial"/>
          <w:i/>
          <w:color w:val="000000" w:themeColor="text1"/>
        </w:rPr>
        <w:t xml:space="preserve"> DEL PRESENTE DOCUMENTO COMO LO ESTABLECE LA LEY? </w:t>
      </w:r>
    </w:p>
    <w:p w14:paraId="077E9BE3"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1F2F084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Al respecto, es necesario precisar que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6A5DDAE4"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2DA35F21"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126.</w:t>
      </w:r>
      <w:r w:rsidRPr="006F10CA">
        <w:rPr>
          <w:rFonts w:ascii="Palatino Linotype" w:hAnsi="Palatino Linotype" w:cs="Arial"/>
          <w:i/>
          <w:color w:val="000000" w:themeColor="text1"/>
        </w:rPr>
        <w:t xml:space="preserve"> Cada área del sujeto obligado elaborará un índice de los expedientes clasificados como reservados, por área responsable de la información y tema. </w:t>
      </w:r>
    </w:p>
    <w:p w14:paraId="6F8549F4"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p>
    <w:p w14:paraId="6773151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El índice deberá elaborarse semestralmente y publicarse</w:t>
      </w:r>
      <w:r w:rsidRPr="006F10CA">
        <w:rPr>
          <w:rFonts w:ascii="Palatino Linotype" w:hAnsi="Palatino Linotype" w:cs="Arial"/>
          <w:i/>
          <w:color w:val="000000" w:themeColor="text1"/>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44FD1282"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(Énfasis añadido)</w:t>
      </w:r>
    </w:p>
    <w:p w14:paraId="3BBBE86F" w14:textId="77777777" w:rsidR="00A14FAA" w:rsidRPr="006F10CA" w:rsidRDefault="00A14FAA" w:rsidP="00A14FAA">
      <w:pPr>
        <w:spacing w:after="0"/>
        <w:ind w:right="899"/>
        <w:jc w:val="both"/>
        <w:rPr>
          <w:rFonts w:ascii="Palatino Linotype" w:hAnsi="Palatino Linotype" w:cs="Arial"/>
          <w:i/>
          <w:color w:val="000000" w:themeColor="text1"/>
        </w:rPr>
      </w:pPr>
    </w:p>
    <w:p w14:paraId="32D0B0A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Aunado a lo anterior, es necesario precisar que los índices de los expedientes clasificados, encuadra en una obligación de transparencia común, tal como se aprecia a continuación:</w:t>
      </w:r>
    </w:p>
    <w:p w14:paraId="0B16F28F" w14:textId="77777777" w:rsidR="00A14FAA" w:rsidRPr="006F10CA" w:rsidRDefault="00A14FAA" w:rsidP="00A14FAA">
      <w:pPr>
        <w:pStyle w:val="Prrafodelista"/>
        <w:spacing w:after="0"/>
        <w:ind w:left="851" w:right="899"/>
        <w:jc w:val="both"/>
        <w:rPr>
          <w:rFonts w:ascii="Palatino Linotype" w:hAnsi="Palatino Linotype" w:cs="Arial"/>
          <w:b/>
          <w:i/>
          <w:color w:val="000000" w:themeColor="text1"/>
        </w:rPr>
      </w:pPr>
    </w:p>
    <w:p w14:paraId="0A640848"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“Artículo 92. </w:t>
      </w:r>
      <w:r w:rsidRPr="006F10CA">
        <w:rPr>
          <w:rFonts w:ascii="Palatino Linotype" w:hAnsi="Palatino Linotype" w:cs="Arial"/>
          <w:i/>
          <w:color w:val="000000" w:themeColor="text1"/>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A9E6BB4"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6A969F0C" w14:textId="77777777" w:rsidR="00A14FAA" w:rsidRPr="006F10CA" w:rsidRDefault="00A14FAA" w:rsidP="00AD19D6">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 XIX. Índices semestrales en formatos abiertos de los expedientes clasificados como reservados que cada sujeto obligado posee y maneja;” </w:t>
      </w:r>
    </w:p>
    <w:p w14:paraId="2F607437" w14:textId="77777777" w:rsidR="00A14FAA" w:rsidRPr="006F10CA" w:rsidRDefault="00A14FAA" w:rsidP="00AD19D6">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(Énfasis añadido)</w:t>
      </w:r>
    </w:p>
    <w:p w14:paraId="40DCD5FC" w14:textId="77777777" w:rsidR="00AD19D6" w:rsidRPr="006F10CA" w:rsidRDefault="00AD19D6" w:rsidP="00AD19D6">
      <w:pPr>
        <w:pStyle w:val="Prrafodelista"/>
        <w:spacing w:after="0"/>
        <w:ind w:left="567" w:right="567"/>
        <w:jc w:val="both"/>
        <w:rPr>
          <w:rFonts w:ascii="Palatino Linotype" w:hAnsi="Palatino Linotype" w:cs="Arial"/>
          <w:i/>
          <w:color w:val="000000" w:themeColor="text1"/>
        </w:rPr>
      </w:pPr>
    </w:p>
    <w:p w14:paraId="2257283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Es así que, derivado que el índice de expedientes debe contener el número de casos de clasificación de documentación reservada y el mismo fue requerido por el particular, se considera procedente ordenar su entrega. </w:t>
      </w:r>
    </w:p>
    <w:p w14:paraId="04AD9AD9" w14:textId="77777777" w:rsidR="00A14FAA" w:rsidRPr="006F10CA" w:rsidRDefault="00A14FAA" w:rsidP="00A14FAA">
      <w:pPr>
        <w:spacing w:after="0"/>
        <w:ind w:right="899"/>
        <w:jc w:val="both"/>
        <w:rPr>
          <w:rFonts w:ascii="Palatino Linotype" w:hAnsi="Palatino Linotype" w:cs="Arial"/>
          <w:color w:val="000000" w:themeColor="text1"/>
          <w:sz w:val="24"/>
          <w:szCs w:val="24"/>
        </w:rPr>
      </w:pPr>
    </w:p>
    <w:p w14:paraId="131A2F6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su entrega,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6E996193" w14:textId="77777777" w:rsidR="00A14FAA" w:rsidRPr="006F10CA" w:rsidRDefault="00A14FAA" w:rsidP="00A14FAA">
      <w:pPr>
        <w:spacing w:after="0"/>
        <w:ind w:right="899"/>
        <w:jc w:val="both"/>
        <w:rPr>
          <w:rFonts w:ascii="Palatino Linotype" w:hAnsi="Palatino Linotype" w:cs="Arial"/>
          <w:color w:val="000000" w:themeColor="text1"/>
          <w:sz w:val="24"/>
          <w:szCs w:val="24"/>
        </w:rPr>
      </w:pPr>
    </w:p>
    <w:p w14:paraId="0D41387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Ahora bien, respecto al requerimiento relacionado al número de casos de clasificación de documentos confidencial; al respecto, es de señalar que los documentos que los Comités de Transparencia tiene dentro de sus atribuciones</w:t>
      </w:r>
      <w:r w:rsidRPr="006F10CA">
        <w:rPr>
          <w:rStyle w:val="Refdenotaalpie"/>
          <w:rFonts w:ascii="Palatino Linotype" w:eastAsia="Palatino Linotype" w:hAnsi="Palatino Linotype" w:cs="Palatino Linotype"/>
          <w:sz w:val="24"/>
          <w:szCs w:val="24"/>
        </w:rPr>
        <w:footnoteReference w:id="7"/>
      </w:r>
      <w:r w:rsidRPr="006F10CA">
        <w:rPr>
          <w:rFonts w:ascii="Palatino Linotype" w:eastAsia="Palatino Linotype" w:hAnsi="Palatino Linotype" w:cs="Palatino Linotype"/>
          <w:sz w:val="24"/>
          <w:szCs w:val="24"/>
        </w:rPr>
        <w:t xml:space="preserve">  el aprobar, modificar o revocar la clasificación de la información, por lo que, se considera procedente ordenar la entrega del documento o documentos donde sea advierta el número de clasificación de información confidencial, del periodo comprendido del diez de noviembre de dos mil veintiuno al diez de noviembre de dos mil veintidós. </w:t>
      </w:r>
    </w:p>
    <w:p w14:paraId="1A20150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5BD2B72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otro orden de ideas, respecto al requerimiento identificado con el </w:t>
      </w:r>
      <w:r w:rsidRPr="006F10CA">
        <w:rPr>
          <w:rFonts w:ascii="Palatino Linotype" w:eastAsia="Palatino Linotype" w:hAnsi="Palatino Linotype" w:cs="Palatino Linotype"/>
          <w:b/>
          <w:sz w:val="24"/>
          <w:szCs w:val="24"/>
        </w:rPr>
        <w:t>NUMERAL 12,</w:t>
      </w:r>
      <w:r w:rsidRPr="006F10CA">
        <w:rPr>
          <w:rFonts w:ascii="Palatino Linotype" w:eastAsia="Palatino Linotype" w:hAnsi="Palatino Linotype" w:cs="Palatino Linotype"/>
          <w:sz w:val="24"/>
          <w:szCs w:val="24"/>
        </w:rPr>
        <w:t xml:space="preserve"> consistente en: </w:t>
      </w:r>
    </w:p>
    <w:p w14:paraId="3DC953AC" w14:textId="77777777" w:rsidR="00A14FAA" w:rsidRPr="006F10CA" w:rsidRDefault="00A14FAA" w:rsidP="00A14FAA">
      <w:pPr>
        <w:spacing w:after="0"/>
        <w:ind w:right="899"/>
        <w:jc w:val="both"/>
        <w:rPr>
          <w:rFonts w:ascii="Palatino Linotype" w:hAnsi="Palatino Linotype" w:cs="Arial"/>
          <w:i/>
          <w:color w:val="000000" w:themeColor="text1"/>
        </w:rPr>
      </w:pPr>
    </w:p>
    <w:p w14:paraId="6F9BB4AA"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12 </w:t>
      </w:r>
    </w:p>
    <w:p w14:paraId="436ECD07"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CALENDARIO DE CADUCIDADES </w:t>
      </w:r>
    </w:p>
    <w:p w14:paraId="0CBC5558"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12.1</w:t>
      </w:r>
      <w:r w:rsidRPr="006F10CA">
        <w:rPr>
          <w:rFonts w:ascii="Palatino Linotype" w:hAnsi="Palatino Linotype" w:cs="Arial"/>
          <w:i/>
          <w:color w:val="000000" w:themeColor="text1"/>
        </w:rPr>
        <w:t xml:space="preserve"> ¿EL ARCHIVO DE CONCENTRACIÓN DE SU ORGANISMO DESCENTRALIZADO CUENTA CON CALENDARIO DE CADUCIDADES COMO LO INDICA EL ARTÍCULO 59 FRACCIÓN IX DE LOS LINEAMIENTOS PARA LA ADMINISTRACIÓN DE DOCUMENTOS EN EL ESTADO DE MÉXICO? </w:t>
      </w:r>
    </w:p>
    <w:p w14:paraId="3022D59B"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43695D78"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12.1: </w:t>
      </w:r>
    </w:p>
    <w:p w14:paraId="3C33AD58"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u w:val="single"/>
        </w:rPr>
      </w:pPr>
      <w:r w:rsidRPr="006F10CA">
        <w:rPr>
          <w:rFonts w:ascii="Palatino Linotype" w:hAnsi="Palatino Linotype" w:cs="Arial"/>
          <w:b/>
          <w:i/>
          <w:color w:val="000000" w:themeColor="text1"/>
          <w:u w:val="single"/>
        </w:rPr>
        <w:t>SOLICITO, DE LA MANERA MÁS ATENTA, LA SIGUIENTE DOCUMENTACIÓN EN FORMATO PDF:</w:t>
      </w:r>
      <w:r w:rsidRPr="006F10CA">
        <w:rPr>
          <w:rFonts w:ascii="Palatino Linotype" w:hAnsi="Palatino Linotype" w:cs="Arial"/>
          <w:i/>
          <w:color w:val="000000" w:themeColor="text1"/>
          <w:u w:val="single"/>
        </w:rPr>
        <w:t xml:space="preserve"> </w:t>
      </w:r>
    </w:p>
    <w:p w14:paraId="258DE043"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12.2</w:t>
      </w:r>
      <w:r w:rsidRPr="006F10CA">
        <w:rPr>
          <w:rFonts w:ascii="Palatino Linotype" w:hAnsi="Palatino Linotype" w:cs="Arial"/>
          <w:i/>
          <w:color w:val="000000" w:themeColor="text1"/>
        </w:rPr>
        <w:t xml:space="preserve"> EL FORMATO INSTITUCIONAL DEL CALENDARIO DE CADUCIDADES </w:t>
      </w:r>
    </w:p>
    <w:p w14:paraId="4EE13544"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30C5641F"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12.1: </w:t>
      </w:r>
    </w:p>
    <w:p w14:paraId="1F9EBAC0"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12.3 </w:t>
      </w:r>
      <w:r w:rsidRPr="006F10CA">
        <w:rPr>
          <w:rFonts w:ascii="Palatino Linotype" w:hAnsi="Palatino Linotype" w:cs="Arial"/>
          <w:i/>
          <w:color w:val="000000" w:themeColor="text1"/>
        </w:rPr>
        <w:t xml:space="preserve">¿POR QUE EL ARCHIVO DE CONCENTRACIÓN DE SU ORGANISMO DESCENTRALIZADO NO CUENTA CON CALENDARIO DE CADUCIDADES COMO LO ESTABLECE LA LEY? </w:t>
      </w:r>
    </w:p>
    <w:p w14:paraId="276F2826"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6E640FD2"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12.4</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12</w:t>
      </w:r>
      <w:r w:rsidRPr="006F10CA">
        <w:rPr>
          <w:rFonts w:ascii="Palatino Linotype" w:hAnsi="Palatino Linotype" w:cs="Arial"/>
          <w:i/>
          <w:color w:val="000000" w:themeColor="text1"/>
        </w:rPr>
        <w:t xml:space="preserve"> DEL PRESENTE DOCUMENTO COMO LO ESTABLECE LA LEY? </w:t>
      </w:r>
    </w:p>
    <w:p w14:paraId="0FBFD936" w14:textId="77777777" w:rsidR="00A14FAA" w:rsidRPr="006F10CA" w:rsidRDefault="00A14FAA" w:rsidP="00A14FAA">
      <w:pPr>
        <w:spacing w:after="0"/>
        <w:ind w:right="899"/>
        <w:jc w:val="both"/>
        <w:rPr>
          <w:rFonts w:ascii="Palatino Linotype" w:hAnsi="Palatino Linotype" w:cs="Arial"/>
          <w:i/>
          <w:color w:val="000000" w:themeColor="text1"/>
        </w:rPr>
      </w:pPr>
    </w:p>
    <w:p w14:paraId="4DFCB21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el artículo 59, fracción IX, de los Lineamientos para la Administración de Documentos del Estado de México, dispone lo siguiente: </w:t>
      </w:r>
    </w:p>
    <w:p w14:paraId="72486B5A" w14:textId="77777777" w:rsidR="00A14FAA" w:rsidRPr="006F10CA" w:rsidRDefault="00A14FAA" w:rsidP="00A14FAA">
      <w:pPr>
        <w:spacing w:after="0"/>
        <w:jc w:val="both"/>
        <w:rPr>
          <w:rFonts w:ascii="Palatino Linotype" w:eastAsia="Palatino Linotype" w:hAnsi="Palatino Linotype" w:cs="Palatino Linotype"/>
        </w:rPr>
      </w:pPr>
    </w:p>
    <w:p w14:paraId="5F4B3D7A"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59:</w:t>
      </w:r>
      <w:r w:rsidRPr="006F10CA">
        <w:rPr>
          <w:rFonts w:ascii="Palatino Linotype" w:hAnsi="Palatino Linotype" w:cs="Arial"/>
          <w:i/>
          <w:color w:val="000000" w:themeColor="text1"/>
        </w:rPr>
        <w:t xml:space="preserve"> Los Archivos de los Sujetos Obligados contarán, al menos, con los siguientes instrumentos de control y consulta:</w:t>
      </w:r>
    </w:p>
    <w:p w14:paraId="64824CCE"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75C972B8"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IX.</w:t>
      </w:r>
      <w:r w:rsidRPr="006F10CA">
        <w:rPr>
          <w:rFonts w:ascii="Palatino Linotype" w:hAnsi="Palatino Linotype" w:cs="Arial"/>
          <w:i/>
          <w:color w:val="000000" w:themeColor="text1"/>
        </w:rPr>
        <w:t xml:space="preserve"> Calendario de Caducidades de los expedientes existentes en los Archivos de Concentración, en el que se establezcan los tiempos en que, de conformidad con el Catálogo de Disposición Documental, deben operarse los procesos de transferencia, selección y baja de los mismos;</w:t>
      </w:r>
    </w:p>
    <w:p w14:paraId="4C42EEA9"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3ECA9FF0"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7E668C28" w14:textId="77777777" w:rsidR="00A14FAA" w:rsidRPr="006F10CA" w:rsidRDefault="00A14FAA" w:rsidP="00A14FAA">
      <w:pPr>
        <w:spacing w:after="0"/>
        <w:jc w:val="both"/>
        <w:rPr>
          <w:rFonts w:ascii="Palatino Linotype" w:eastAsia="Palatino Linotype" w:hAnsi="Palatino Linotype" w:cs="Palatino Linotype"/>
        </w:rPr>
      </w:pPr>
    </w:p>
    <w:p w14:paraId="3F1BCFC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Derivado de lo anterior, este Órgano Garante determina procedente ordenar la búsqueda exhaustiva y razonable a fin de que se haga entrega de lo siguiente: </w:t>
      </w:r>
    </w:p>
    <w:p w14:paraId="28FF82ED" w14:textId="77777777" w:rsidR="00A14FAA" w:rsidRPr="006F10CA" w:rsidRDefault="00A14FAA" w:rsidP="00A14FAA">
      <w:pPr>
        <w:spacing w:after="0" w:line="360" w:lineRule="auto"/>
        <w:jc w:val="both"/>
        <w:rPr>
          <w:rFonts w:ascii="Palatino Linotype" w:eastAsia="Palatino Linotype" w:hAnsi="Palatino Linotype" w:cs="Palatino Linotype"/>
        </w:rPr>
      </w:pPr>
    </w:p>
    <w:p w14:paraId="6D4E9251" w14:textId="77777777" w:rsidR="00A14FAA" w:rsidRPr="006F10CA" w:rsidRDefault="00A14FAA" w:rsidP="00A14FAA">
      <w:pPr>
        <w:pStyle w:val="Prrafodelista"/>
        <w:numPr>
          <w:ilvl w:val="0"/>
          <w:numId w:val="43"/>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Formato del Calendario de caducidades. </w:t>
      </w:r>
    </w:p>
    <w:p w14:paraId="7A500D8E" w14:textId="77777777" w:rsidR="00A14FAA" w:rsidRPr="006F10CA" w:rsidRDefault="00A14FAA" w:rsidP="00A14FAA">
      <w:pPr>
        <w:spacing w:after="0" w:line="360" w:lineRule="auto"/>
        <w:ind w:right="899"/>
        <w:jc w:val="both"/>
        <w:rPr>
          <w:rFonts w:ascii="Palatino Linotype" w:hAnsi="Palatino Linotype" w:cs="Arial"/>
          <w:i/>
          <w:color w:val="000000" w:themeColor="text1"/>
          <w:sz w:val="24"/>
          <w:szCs w:val="24"/>
        </w:rPr>
      </w:pPr>
    </w:p>
    <w:p w14:paraId="6C25029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su entrega,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62E11406" w14:textId="77777777" w:rsidR="00A14FAA" w:rsidRPr="006F10CA" w:rsidRDefault="00A14FAA" w:rsidP="00A14FAA">
      <w:pPr>
        <w:spacing w:after="0" w:line="360" w:lineRule="auto"/>
        <w:ind w:right="899"/>
        <w:jc w:val="both"/>
        <w:rPr>
          <w:rFonts w:ascii="Palatino Linotype" w:hAnsi="Palatino Linotype" w:cs="Arial"/>
          <w:i/>
          <w:color w:val="000000" w:themeColor="text1"/>
          <w:sz w:val="24"/>
          <w:szCs w:val="24"/>
        </w:rPr>
      </w:pPr>
    </w:p>
    <w:p w14:paraId="6FCA1ACB" w14:textId="77777777" w:rsidR="00A14FAA" w:rsidRPr="006F10CA" w:rsidRDefault="00A14FAA" w:rsidP="00A14FAA">
      <w:pPr>
        <w:spacing w:after="0" w:line="360" w:lineRule="auto"/>
        <w:jc w:val="both"/>
        <w:rPr>
          <w:rFonts w:ascii="Palatino Linotype" w:hAnsi="Palatino Linotype" w:cs="Arial"/>
          <w:color w:val="000000" w:themeColor="text1"/>
          <w:sz w:val="24"/>
          <w:szCs w:val="24"/>
        </w:rPr>
      </w:pPr>
      <w:r w:rsidRPr="006F10CA">
        <w:rPr>
          <w:rFonts w:ascii="Palatino Linotype" w:hAnsi="Palatino Linotype" w:cs="Arial"/>
          <w:color w:val="000000" w:themeColor="text1"/>
          <w:sz w:val="24"/>
          <w:szCs w:val="24"/>
        </w:rPr>
        <w:t xml:space="preserve">Ahora bien, respecto al </w:t>
      </w:r>
      <w:r w:rsidRPr="006F10CA">
        <w:rPr>
          <w:rFonts w:ascii="Palatino Linotype" w:eastAsia="Palatino Linotype" w:hAnsi="Palatino Linotype" w:cs="Palatino Linotype"/>
          <w:sz w:val="24"/>
          <w:szCs w:val="24"/>
        </w:rPr>
        <w:t>requerimiento</w:t>
      </w:r>
      <w:r w:rsidRPr="006F10CA">
        <w:rPr>
          <w:rFonts w:ascii="Palatino Linotype" w:hAnsi="Palatino Linotype" w:cs="Arial"/>
          <w:color w:val="000000" w:themeColor="text1"/>
          <w:sz w:val="24"/>
          <w:szCs w:val="24"/>
        </w:rPr>
        <w:t xml:space="preserve"> identificado con el </w:t>
      </w:r>
      <w:r w:rsidRPr="006F10CA">
        <w:rPr>
          <w:rFonts w:ascii="Palatino Linotype" w:hAnsi="Palatino Linotype" w:cs="Arial"/>
          <w:b/>
          <w:color w:val="000000" w:themeColor="text1"/>
          <w:sz w:val="24"/>
          <w:szCs w:val="24"/>
        </w:rPr>
        <w:t xml:space="preserve">NUMERALES 13, 14, y 15, </w:t>
      </w:r>
      <w:r w:rsidRPr="006F10CA">
        <w:rPr>
          <w:rFonts w:ascii="Palatino Linotype" w:hAnsi="Palatino Linotype" w:cs="Arial"/>
          <w:color w:val="000000" w:themeColor="text1"/>
          <w:sz w:val="24"/>
          <w:szCs w:val="24"/>
        </w:rPr>
        <w:t xml:space="preserve">por medio del cual la particular solicitó información relacionada con archivo de trámite, concentración e histórico, consistente en: </w:t>
      </w:r>
    </w:p>
    <w:p w14:paraId="3772DE2D" w14:textId="77777777" w:rsidR="00A14FAA" w:rsidRPr="006F10CA" w:rsidRDefault="00A14FAA" w:rsidP="00A14FAA">
      <w:pPr>
        <w:spacing w:after="0"/>
        <w:jc w:val="both"/>
        <w:rPr>
          <w:rFonts w:ascii="Palatino Linotype" w:hAnsi="Palatino Linotype" w:cs="Arial"/>
          <w:color w:val="000000" w:themeColor="text1"/>
        </w:rPr>
      </w:pPr>
    </w:p>
    <w:p w14:paraId="4CC224B6"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NUMERAL 13</w:t>
      </w:r>
    </w:p>
    <w:p w14:paraId="4F073514"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ARCHIVOS DE TRÁMITE </w:t>
      </w:r>
    </w:p>
    <w:p w14:paraId="628C2DBC"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w:t>
      </w:r>
      <w:r w:rsidRPr="006F10CA">
        <w:rPr>
          <w:rFonts w:ascii="Palatino Linotype" w:hAnsi="Palatino Linotype" w:cs="Arial"/>
          <w:i/>
          <w:color w:val="000000" w:themeColor="text1"/>
        </w:rPr>
        <w:t xml:space="preserve"> ¿CON CUANTAS UNIDADES ADMINISTRATIVAS CUENTA SU ORGANISMO DESCENTRALIZADO? </w:t>
      </w:r>
    </w:p>
    <w:p w14:paraId="36C36D99"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2505A6E"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13.2 </w:t>
      </w:r>
      <w:r w:rsidRPr="006F10CA">
        <w:rPr>
          <w:rFonts w:ascii="Palatino Linotype" w:hAnsi="Palatino Linotype" w:cs="Arial"/>
          <w:i/>
          <w:color w:val="000000" w:themeColor="text1"/>
        </w:rPr>
        <w:t>¿CON CUANTOS ARCHIVOS DE TRÁMITE CUENTA SU ORGANISMO DESCENTRALIZADO?</w:t>
      </w:r>
    </w:p>
    <w:p w14:paraId="5FA9EB40"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14B2E66C"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13.3</w:t>
      </w:r>
      <w:r w:rsidRPr="006F10CA">
        <w:rPr>
          <w:rFonts w:ascii="Palatino Linotype" w:hAnsi="Palatino Linotype" w:cs="Arial"/>
          <w:i/>
          <w:color w:val="000000" w:themeColor="text1"/>
        </w:rPr>
        <w:t xml:space="preserve"> ¿CADA ARCHIVO DE TRÁMITE DE SU ORGANISMO</w:t>
      </w:r>
      <w:r w:rsidRPr="006F10CA">
        <w:rPr>
          <w:rFonts w:ascii="Palatino Linotype" w:hAnsi="Palatino Linotype"/>
        </w:rPr>
        <w:t xml:space="preserve"> </w:t>
      </w:r>
      <w:r w:rsidRPr="006F10CA">
        <w:rPr>
          <w:rFonts w:ascii="Palatino Linotype" w:hAnsi="Palatino Linotype" w:cs="Arial"/>
          <w:i/>
          <w:color w:val="000000" w:themeColor="text1"/>
        </w:rPr>
        <w:t xml:space="preserve">DESCENTRALIZADO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65 DE LOS LINEAMIENTOS PARA LA ADMINISTRACIÓN DE DOCUMENTOS EN EL ESTADO DE MÉXICO? </w:t>
      </w:r>
    </w:p>
    <w:p w14:paraId="2E3E847E"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2F6DA5A6"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13.4</w:t>
      </w:r>
      <w:r w:rsidRPr="006F10CA">
        <w:rPr>
          <w:rFonts w:ascii="Palatino Linotype" w:hAnsi="Palatino Linotype" w:cs="Arial"/>
          <w:i/>
          <w:color w:val="000000" w:themeColor="text1"/>
        </w:rPr>
        <w:t xml:space="preserve"> ¿CADA RESPONSABLE DE ARCHIVO DE TRÁMITE DE SU ORGANISMO DESCENTRALIZADO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65 DE LOS LINEAMIENTOS PARA LA ADMNISTRACIÓN DE DOCUMENTOS EN EL ESTADO DE MÉXICO? </w:t>
      </w:r>
    </w:p>
    <w:p w14:paraId="1C789CE9"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5A2854AF"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13.5</w:t>
      </w:r>
      <w:r w:rsidRPr="006F10CA">
        <w:rPr>
          <w:rFonts w:ascii="Palatino Linotype" w:hAnsi="Palatino Linotype" w:cs="Arial"/>
          <w:i/>
          <w:color w:val="000000" w:themeColor="text1"/>
        </w:rPr>
        <w:t xml:space="preserve"> ¿CADA ARCHIVO DE TRÁMITE D E S U ORGANISMO DESCENTRALIZADO CUENTA INVENTARIO DE ARCHIVO DE TRÁMITE COMO LO INDICA EL ARTÍCULO 13 FRACCIÓN III, 30 FRACCIÓN II DE LA LEY GENERAL DE ARCHIVOS; 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 </w:t>
      </w:r>
    </w:p>
    <w:p w14:paraId="5845A6B3"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318F4CD"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13.6</w:t>
      </w:r>
      <w:r w:rsidRPr="006F10CA">
        <w:rPr>
          <w:rFonts w:ascii="Palatino Linotype" w:hAnsi="Palatino Linotype" w:cs="Arial"/>
          <w:i/>
          <w:color w:val="000000" w:themeColor="text1"/>
        </w:rPr>
        <w:t xml:space="preserve"> ¿EL TITULAR DEL ÁREA COORDINADORA DE ARCHIVOS O EN SU CASO EL TITULAR DE LA UNIDAD ADMINISTRATIVA QUE HACE LA LABOR DEL ÁREA COORDINADORA DE ARCHIVOS COORDINA LA OPERACIÓN DE LOS ARCHIVOS DE TRÁMITE COMO LO INDICAN LOS ARTÍCULOS 4 FRACCIÓN X, 27 PRIMER PÁRRAFO, 28 FRACCIÓN IX DE LA LEY GENERAL DE ARCHIVOS Y ARTÍCULOS 4 FRACCIÓN XI, 27 PRIMER PÁRRAFO, 28 FRACCIÓN IX DE LA LEY DE ARCHIVOS Y ADMINISTRACIÓN DE DOCUMENTOS DEL ESTADO DE MÉXICO Y MUNICIPIOS? </w:t>
      </w:r>
    </w:p>
    <w:p w14:paraId="6F7412CB"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5301EA09"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13.7</w:t>
      </w:r>
      <w:r w:rsidRPr="006F10CA">
        <w:rPr>
          <w:rFonts w:ascii="Palatino Linotype" w:hAnsi="Palatino Linotype" w:cs="Arial"/>
          <w:i/>
          <w:color w:val="000000" w:themeColor="text1"/>
        </w:rPr>
        <w:t xml:space="preserve"> ¿MEDIANTE CUAL INTRUMENTO DEL ARTÍCULO 28 DE LA LEY GENERAL DE ARCHIVOS, EL TITULAR DEL ÁREA COORDINADORA DE ARCHIVOS O EN SU CASO EL TITULAR DE LA UNIDAD ADMINISTRATIVA QUE HACE LA LABOR DEL ÁREA COORDINADORA DE ARCHIVOS COORDINA LA OPERACIÓN DE LOS ARCHIVOS DE TRÁMITE? </w:t>
      </w:r>
    </w:p>
    <w:p w14:paraId="0B7C4898"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39F9A338"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13.8</w:t>
      </w:r>
      <w:r w:rsidRPr="006F10CA">
        <w:rPr>
          <w:rFonts w:ascii="Palatino Linotype" w:hAnsi="Palatino Linotype" w:cs="Arial"/>
          <w:i/>
          <w:color w:val="000000" w:themeColor="text1"/>
        </w:rPr>
        <w:t xml:space="preserve"> ¿LOS ARCHIVOS DE TRÁMITE ESTÁN REPRESENTADOS EN EL SISTEMA INSTITUCIONAL DE ARCHIVOS COMO LO INDICA EL ARTÍCULO 21 FRACCIÓN II INCISO b) DE LA LEY GENERAL DE ARCHIVOS Y ARTÍCULO NOVENO FRACCIÓN II INCISO b) DE LOS LINEAMIENTOS PARA LA ORGANIZACIÓN Y CONSERVACIÓN DE ARCHIVOS? </w:t>
      </w:r>
    </w:p>
    <w:p w14:paraId="38F7776E"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8AD99DF"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13.9</w:t>
      </w:r>
      <w:r w:rsidRPr="006F10CA">
        <w:rPr>
          <w:rFonts w:ascii="Palatino Linotype" w:hAnsi="Palatino Linotype" w:cs="Arial"/>
          <w:i/>
          <w:color w:val="000000" w:themeColor="text1"/>
        </w:rPr>
        <w:t xml:space="preserve">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w:t>
      </w:r>
    </w:p>
    <w:p w14:paraId="06F4AA80"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733DA399"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1EBA2024"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13.10</w:t>
      </w:r>
      <w:r w:rsidRPr="006F10CA">
        <w:rPr>
          <w:rFonts w:ascii="Palatino Linotype" w:hAnsi="Palatino Linotype" w:cs="Arial"/>
          <w:i/>
          <w:color w:val="000000" w:themeColor="text1"/>
        </w:rPr>
        <w:t xml:space="preserve"> EL NOMBRAMIENTO DE ALGÚN RESPONSABLE DE ARCHIVO DE TRÁMITE. </w:t>
      </w:r>
    </w:p>
    <w:p w14:paraId="656FCCC8"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D100E58"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13.11</w:t>
      </w:r>
      <w:r w:rsidRPr="006F10CA">
        <w:rPr>
          <w:rFonts w:ascii="Palatino Linotype" w:hAnsi="Palatino Linotype" w:cs="Arial"/>
          <w:i/>
          <w:color w:val="000000" w:themeColor="text1"/>
        </w:rPr>
        <w:t xml:space="preserve"> EL PROGRAMA COMPLETOS EN LOS QUE EL TÍTULAR DEL ÁREA COORDINADORA DE ARCHIVOS O EN SU CASO EL TITULAR DE LA UNIDAD ADMINISTRATIVA QUE HACE LA LABOR DEL ÁREA CORDINADORA DE ARCHIVOS APOYA LAS LABORES DE LOS ARCHIVOS DE TRÁMITE DE SU ORGANISMO DESCENTRALIZADO, EL O LOS CUALES DEBEN FORMAR PARTE DEL PROGRAMA ANUAL DE DESARROLLO ARCHIVÍSTICO DEL AÑO 2022 (PADA 2022) QUE SE LE ENTREGÓ AL DIRECTOR(A) DE SU ORGANISMO DESCENTRALIZADO COMO LO ESTABLECE LA LEY. </w:t>
      </w:r>
    </w:p>
    <w:p w14:paraId="3C02F8D8"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59115D1F"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LAS SIGUIENTES PREGUNTAS: </w:t>
      </w:r>
    </w:p>
    <w:p w14:paraId="0A2E4243"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13.12</w:t>
      </w:r>
      <w:r w:rsidRPr="006F10CA">
        <w:rPr>
          <w:rFonts w:ascii="Palatino Linotype" w:hAnsi="Palatino Linotype" w:cs="Arial"/>
          <w:i/>
          <w:color w:val="000000" w:themeColor="text1"/>
        </w:rPr>
        <w:t xml:space="preserve"> EN CASO DE RESPUESTA NEGATIVA A LA PREGUNTA 13.1: </w:t>
      </w:r>
    </w:p>
    <w:p w14:paraId="2BB0A935"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¿POR QUE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SABE CUANTAS UNIDADES ADMINISTRATIVAS TIENE EN SU ORGANISMO DESCENTRALIZADO COMO LO ESTABLECE LA LEY? </w:t>
      </w:r>
    </w:p>
    <w:p w14:paraId="335817D1"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5596844B"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13.13</w:t>
      </w:r>
      <w:r w:rsidRPr="006F10CA">
        <w:rPr>
          <w:rFonts w:ascii="Palatino Linotype" w:hAnsi="Palatino Linotype" w:cs="Arial"/>
          <w:i/>
          <w:color w:val="000000" w:themeColor="text1"/>
        </w:rPr>
        <w:t xml:space="preserve"> EN CASO DE RESPUESTA NEGATIVA A LA PREGUNTA 13.2: </w:t>
      </w:r>
    </w:p>
    <w:p w14:paraId="0A5E0325"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QUE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SABE CUANTOS ARCHIVOS DE TRÁMITE TIENE EN SU ORGANISMO DESCENTRALIZADO COMO LO ESTABLECE LA LEY? </w:t>
      </w:r>
    </w:p>
    <w:p w14:paraId="53AB6A5F"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721CA6BC"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13.14</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13 </w:t>
      </w:r>
      <w:r w:rsidRPr="006F10CA">
        <w:rPr>
          <w:rFonts w:ascii="Palatino Linotype" w:hAnsi="Palatino Linotype" w:cs="Arial"/>
          <w:i/>
          <w:color w:val="000000" w:themeColor="text1"/>
        </w:rPr>
        <w:t xml:space="preserve">DEL PRESENTE DOCUMENTO COMO LO ESTABLECE LA LEY? </w:t>
      </w:r>
    </w:p>
    <w:p w14:paraId="50356D89"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2CB808B2"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14 </w:t>
      </w:r>
    </w:p>
    <w:p w14:paraId="2B326C08"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ARCHIVO DE CONCENTRACIÓN </w:t>
      </w:r>
    </w:p>
    <w:p w14:paraId="486740CD"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14.1</w:t>
      </w:r>
      <w:r w:rsidRPr="006F10CA">
        <w:rPr>
          <w:rFonts w:ascii="Palatino Linotype" w:hAnsi="Palatino Linotype" w:cs="Arial"/>
          <w:i/>
          <w:color w:val="000000" w:themeColor="text1"/>
        </w:rPr>
        <w:t xml:space="preserve"> ¿SU ORGANISMO DESCENTRALIZADO CUENTA CON ARCHIVO DE CONCENTRACIÓN COMO LO INDICA EL ARTÍCULO 31 PRIMER PÁRRAFO DE LA LEY GENERAL DE ARCHIVOS; ARTÍCULO 31 PRIMER PÁRRAFO DE LA LEY DE ARCHIVOS Y ADMINISTRACIÓN DE DOCUMENTOS DEL ESTADO DE MÉXICO Y MUNICIPIOS Y ARTÍCULO 68 DE LOS LINEAMIENTOS PARA LA ADMINISTRACIÓN DE DOCUMENTOS EN EL ESTADO DE MÉXICO?</w:t>
      </w:r>
    </w:p>
    <w:p w14:paraId="3C2DE6C5"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47FAD56E"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14.1: </w:t>
      </w:r>
    </w:p>
    <w:p w14:paraId="7CDAA9D5"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14.2</w:t>
      </w:r>
      <w:r w:rsidRPr="006F10CA">
        <w:rPr>
          <w:rFonts w:ascii="Palatino Linotype" w:hAnsi="Palatino Linotype" w:cs="Arial"/>
          <w:i/>
          <w:color w:val="000000" w:themeColor="text1"/>
        </w:rPr>
        <w:t xml:space="preserve"> ¿EL ARCHIVO DE CONCENTRACIÓN DE SU ORGANISMO DESCENTRALIZADO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 </w:t>
      </w:r>
    </w:p>
    <w:p w14:paraId="6BB25E84"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34E0DDD2"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14.3</w:t>
      </w:r>
      <w:r w:rsidRPr="006F10CA">
        <w:rPr>
          <w:rFonts w:ascii="Palatino Linotype" w:hAnsi="Palatino Linotype" w:cs="Arial"/>
          <w:i/>
          <w:color w:val="000000" w:themeColor="text1"/>
        </w:rPr>
        <w:t xml:space="preserve"> ¿EL RESPONSABLE DE ARCHIVO DE CONCENTRACIÓN DE SU ORGANISMO DESCENTRALIZADO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 MÉXICO? </w:t>
      </w:r>
    </w:p>
    <w:p w14:paraId="31AAA279"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7A27C5FC"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14.4</w:t>
      </w:r>
      <w:r w:rsidRPr="006F10CA">
        <w:rPr>
          <w:rFonts w:ascii="Palatino Linotype" w:hAnsi="Palatino Linotype" w:cs="Arial"/>
          <w:i/>
          <w:color w:val="000000" w:themeColor="text1"/>
        </w:rPr>
        <w:t xml:space="preserve"> ¿EL ARCHIVO DE CONCENTRACIÓN DE SU ORGANISMO DESCENTRALIZADO CUENTA C O N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w:t>
      </w:r>
      <w:r w:rsidRPr="006F10CA">
        <w:rPr>
          <w:rFonts w:ascii="Palatino Linotype" w:hAnsi="Palatino Linotype" w:cs="Arial"/>
          <w:b/>
          <w:i/>
          <w:color w:val="000000" w:themeColor="text1"/>
        </w:rPr>
        <w:t xml:space="preserve"> </w:t>
      </w:r>
    </w:p>
    <w:p w14:paraId="62E34011"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431DBF31"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14.5</w:t>
      </w:r>
      <w:r w:rsidRPr="006F10CA">
        <w:rPr>
          <w:rFonts w:ascii="Palatino Linotype" w:hAnsi="Palatino Linotype" w:cs="Arial"/>
          <w:i/>
          <w:color w:val="000000" w:themeColor="text1"/>
        </w:rPr>
        <w:t xml:space="preserve"> ¿EL TITULAR DEL ÁREA COORDINADORA DE ARCHIVOS O EN SU CASO EL TITULAR DE LA UNIDAD ADMINISTRATIVA QUE HACE LA LABOR DEL ÁREA COORDINADORA DE ARCHIVOS COORDINA LA OPERACIÓN DEL ARCHIVO DE CONCENTRACIÓN COMO LO INDICAN LOS ARTÍCULOS 4 FRACCIÓN X, 27 PRIMER PÁRRAFO, 28 FRACCIÓN IX DE LA LEY GENERAL DE ARCHIVOS Y ARTÍCULOS 4 FRACCIÓN XI, 27 PRIMER PÁRRAFO, 28 FRACCIÓN IX DE LA LEY DE ARCHIVOS Y ADMINISTRACIÓN DE DOCUMENTOS DEL ESTADO DE MÉXICO Y MUNICIPIOS? </w:t>
      </w:r>
    </w:p>
    <w:p w14:paraId="673C8DAB"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1913D548"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14.6</w:t>
      </w:r>
      <w:r w:rsidRPr="006F10CA">
        <w:rPr>
          <w:rFonts w:ascii="Palatino Linotype" w:hAnsi="Palatino Linotype" w:cs="Arial"/>
          <w:i/>
          <w:color w:val="000000" w:themeColor="text1"/>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DE CONCENTRACIÓN?</w:t>
      </w:r>
    </w:p>
    <w:p w14:paraId="28E9DDCF"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2EEF1FF3"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14.7</w:t>
      </w:r>
      <w:r w:rsidRPr="006F10CA">
        <w:rPr>
          <w:rFonts w:ascii="Palatino Linotype" w:hAnsi="Palatino Linotype" w:cs="Arial"/>
          <w:i/>
          <w:color w:val="000000" w:themeColor="text1"/>
        </w:rPr>
        <w:t xml:space="preserve">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 </w:t>
      </w:r>
    </w:p>
    <w:p w14:paraId="26A96746"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4BEBB289"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14.8</w:t>
      </w:r>
      <w:r w:rsidRPr="006F10CA">
        <w:rPr>
          <w:rFonts w:ascii="Palatino Linotype" w:hAnsi="Palatino Linotype" w:cs="Arial"/>
          <w:i/>
          <w:color w:val="000000" w:themeColor="text1"/>
        </w:rPr>
        <w:t xml:space="preserve">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 LA ADMINISTRACIÓN DE DOCUMENTOS EN EL ESTADO DE MÉXICO? </w:t>
      </w:r>
    </w:p>
    <w:p w14:paraId="2C2CFDE6"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55152902"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14.9</w:t>
      </w:r>
      <w:r w:rsidRPr="006F10CA">
        <w:rPr>
          <w:rFonts w:ascii="Palatino Linotype" w:hAnsi="Palatino Linotype" w:cs="Arial"/>
          <w:i/>
          <w:color w:val="000000" w:themeColor="text1"/>
        </w:rPr>
        <w:t xml:space="preserve"> ¿EL RESPONSABLE DEL ARCHIVO DE CONCENTRACIÓN DE SU ORGANISMO DESCENTRALIZADO SE ENCARGA DE LA SELECCIÓN FINAL COMO LO INDICA EL ARTÍCULO DÉCIMO PRIMERO FRACCIÓN III INCISO a) DE LOS LINEAMIENTOS PARA LA ORGANIZACIÓN Y CONSERVACIÓN DE ARCHIVOS? </w:t>
      </w:r>
    </w:p>
    <w:p w14:paraId="27D3245E"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6A27008A"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14.10</w:t>
      </w:r>
      <w:r w:rsidRPr="006F10CA">
        <w:rPr>
          <w:rFonts w:ascii="Palatino Linotype" w:hAnsi="Palatino Linotype" w:cs="Arial"/>
          <w:i/>
          <w:color w:val="000000" w:themeColor="text1"/>
        </w:rPr>
        <w:t xml:space="preserve"> ¿EL RESPONSABLE DEL ARCHIVO DE CONCENTRACIÓN DE SU ORGANISMO DESCENTRALIZADO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 </w:t>
      </w:r>
    </w:p>
    <w:p w14:paraId="754C9887"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1684708D"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14.11</w:t>
      </w:r>
      <w:r w:rsidRPr="006F10CA">
        <w:rPr>
          <w:rFonts w:ascii="Palatino Linotype" w:hAnsi="Palatino Linotype" w:cs="Arial"/>
          <w:i/>
          <w:color w:val="000000" w:themeColor="text1"/>
        </w:rPr>
        <w:t xml:space="preserve"> ¿EL RESPONSABLE DEL ARCHIVO DE CONCENTRACIÓN DE SU ORGANISMO DESCENTRALIZADO ES MIEMBRO DEL SISTEMA INSTITUCIONAL DE ARCHIVOS COMO LO INDICA EL ARTÍCULO 21 FRACCIÓN II INCISO c) DE LA LEY GENERAL DE ARCHIVOS; EL ARTÍCULO NOVENO FRACCIÓN II INCISO c) DE LOS LINEAMIENTOS PARA LA ORGANIZACIÓN Y CONSERVACIÓN DE ARCHIVOS Y ARTÍCULO 21 FRACCIÓN II INCISO c) DE LA LEY DE ARCHIVOS Y ADMINISTRACIÓN DE DOCUMENTOS DEL ESTADO DE MÉXICO Y MUNICIPIOS? </w:t>
      </w:r>
    </w:p>
    <w:p w14:paraId="71DE8E49"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2058826"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2944D693"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14.12</w:t>
      </w:r>
      <w:r w:rsidRPr="006F10CA">
        <w:rPr>
          <w:rFonts w:ascii="Palatino Linotype" w:hAnsi="Palatino Linotype" w:cs="Arial"/>
          <w:i/>
          <w:color w:val="000000" w:themeColor="text1"/>
        </w:rPr>
        <w:t xml:space="preserve"> EL NOMBRAMIENTO DEL RESPONSABLE DEL ARCHIVO DE CONCENTRACIÓN. </w:t>
      </w:r>
    </w:p>
    <w:p w14:paraId="50E884CB"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33B43DB"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14.13</w:t>
      </w:r>
      <w:r w:rsidRPr="006F10CA">
        <w:rPr>
          <w:rFonts w:ascii="Palatino Linotype" w:hAnsi="Palatino Linotype" w:cs="Arial"/>
          <w:i/>
          <w:color w:val="000000" w:themeColor="text1"/>
        </w:rPr>
        <w:t xml:space="preserve"> EL DOCUMENTO DONDE SE HAGA PATENTE LA EXPERIENCIA ARCHIVÍSTICA DEL RESPONSABLE DEL ARCHIVO DE CONCENTRACIÓN. </w:t>
      </w:r>
    </w:p>
    <w:p w14:paraId="13A6CF73"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1712CAD"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14.14</w:t>
      </w:r>
      <w:r w:rsidRPr="006F10CA">
        <w:rPr>
          <w:rFonts w:ascii="Palatino Linotype" w:hAnsi="Palatino Linotype" w:cs="Arial"/>
          <w:i/>
          <w:color w:val="000000" w:themeColor="text1"/>
        </w:rPr>
        <w:t xml:space="preserve"> EL FORMATO INSTITUCIONAL CON EL CUAL SE LLEVA A CABO EL PRÉSTAMO DE EXPEDIENTES EN EL ARCHIVO DE CONCENTRACIÓN.</w:t>
      </w:r>
    </w:p>
    <w:p w14:paraId="6DCB8E4F"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351F6603"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14.15</w:t>
      </w:r>
      <w:r w:rsidRPr="006F10CA">
        <w:rPr>
          <w:rFonts w:ascii="Palatino Linotype" w:hAnsi="Palatino Linotype" w:cs="Arial"/>
          <w:i/>
          <w:color w:val="000000" w:themeColor="text1"/>
        </w:rPr>
        <w:t xml:space="preserve"> EL O LOS PROGRAMAS COMPLETOS EN LOS QUE EL TÍTULAR DEL ÁREA COORDINADORA DE ARCHIVOS O EN SU CASO EL TITULAR DE LA UNIDAD ADMINISTRATIVA QUE HACE LA LABOR DEL ÁREA CORDINADORA DE ARCHIVOS APOYA LAS LABORES DEL ARCHIVO DE CONCENTRACIÓN DE SU ORGANISMO DESCENTRALIZADO, MISMOS QUE DEBEN FORMAR PARTE DEL PROGRAMA ANUAL DE DESARROLLO ARCHIVÍSTICO DEL AÑO 2022 (PADA 2022) QUE SE LE ENTREGÓ AL DIRECTOR(A) DE SU ORGANISMO DESCENTRALIZADO COMO LO ESTABLECE LA LEY. </w:t>
      </w:r>
    </w:p>
    <w:p w14:paraId="1099431B"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62B01742"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14.1: </w:t>
      </w:r>
    </w:p>
    <w:p w14:paraId="18791E83"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14.16</w:t>
      </w:r>
      <w:r w:rsidRPr="006F10CA">
        <w:rPr>
          <w:rFonts w:ascii="Palatino Linotype" w:hAnsi="Palatino Linotype" w:cs="Arial"/>
          <w:i/>
          <w:color w:val="000000" w:themeColor="text1"/>
        </w:rPr>
        <w:t xml:space="preserve"> ¿POR QUE SU ORGANISMO DESCENTRALIZADO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CUENTA CON ARCHIVO DE CONCENTRACIÓN COMO LO ESTABLECE LA LEY? </w:t>
      </w:r>
    </w:p>
    <w:p w14:paraId="799451C4"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4A11C5A9"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14.17</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14 </w:t>
      </w:r>
      <w:r w:rsidRPr="006F10CA">
        <w:rPr>
          <w:rFonts w:ascii="Palatino Linotype" w:hAnsi="Palatino Linotype" w:cs="Arial"/>
          <w:i/>
          <w:color w:val="000000" w:themeColor="text1"/>
        </w:rPr>
        <w:t xml:space="preserve">DEL PRESENTE DOCUMENTO COMO LO ESTABLECE LA LEY? </w:t>
      </w:r>
    </w:p>
    <w:p w14:paraId="26D8CF2B"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6690783D"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15 </w:t>
      </w:r>
    </w:p>
    <w:p w14:paraId="4F61B146"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ARCHIVO HISTÓRICO </w:t>
      </w:r>
    </w:p>
    <w:p w14:paraId="71DAA098"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15.1 </w:t>
      </w:r>
      <w:r w:rsidRPr="006F10CA">
        <w:rPr>
          <w:rFonts w:ascii="Palatino Linotype" w:hAnsi="Palatino Linotype" w:cs="Arial"/>
          <w:i/>
          <w:color w:val="000000" w:themeColor="text1"/>
        </w:rPr>
        <w:t xml:space="preserve">¿SU ORGANISMO DESCENTRALIZADO CUENTA CON ARCHIVO HISTÓRICO COMO LO INDICA EL ARTÍCULO 32 PRIMER PÁRRAFO DE LA LEY GENERAL DE ARCHIVOS; ARTÍCULO 33 PRIMER PÁRRAFO DE LA LEY DE ARCHIVOS Y ADMINISTRACIÓN DE DOCUMENTOS DEL ESTADO DE MÉXICO Y MUNICIPIOS Y ARTÍCULO 72 DE LOS LINEAMIENTOS PARA LA ADMINISTRACIÓN DE DOCUMENTOS EN EL ESTADO DE MÉXICO? </w:t>
      </w:r>
    </w:p>
    <w:p w14:paraId="6B4FE313"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72C7337B"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15.1: </w:t>
      </w:r>
    </w:p>
    <w:p w14:paraId="5F0EDEF5"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15.2</w:t>
      </w:r>
      <w:r w:rsidRPr="006F10CA">
        <w:rPr>
          <w:rFonts w:ascii="Palatino Linotype" w:hAnsi="Palatino Linotype" w:cs="Arial"/>
          <w:i/>
          <w:color w:val="000000" w:themeColor="text1"/>
        </w:rPr>
        <w:t xml:space="preserve"> ¿EL ARCHIVO HISTÓRICO DE SU ORGANISMO DESCENTRALIZADO CUENTA CON UN RESPONSABLE DE ARCHIVO HISTÓRICO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72 DE LOS LINEAMIENTOS PARA LA ADMINISTRACIÓN DE DOCUMENTOS EN EL ESTADO DE MÉXICO? </w:t>
      </w:r>
    </w:p>
    <w:p w14:paraId="588C3EC9"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1751806F"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15.3</w:t>
      </w:r>
      <w:r w:rsidRPr="006F10CA">
        <w:rPr>
          <w:rFonts w:ascii="Palatino Linotype" w:hAnsi="Palatino Linotype" w:cs="Arial"/>
          <w:i/>
          <w:color w:val="000000" w:themeColor="text1"/>
        </w:rPr>
        <w:t xml:space="preserve"> ¿EL RESPONSABLE DE ARCHIVO HISTÓRICO DE SU ORGANISMO DESCENTRALIZADO CUENTA CON UN NOMBRAMIENTO POR ESCRITO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72 DE LOS LINEAMIENTOS PARA LA ADMNISTRACIÓN DE DOCUMENTOS EN EL ESTADO DE MÉXICO?</w:t>
      </w:r>
    </w:p>
    <w:p w14:paraId="2CB8ECE1"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4D644350"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15.4</w:t>
      </w:r>
      <w:r w:rsidRPr="006F10CA">
        <w:rPr>
          <w:rFonts w:ascii="Palatino Linotype" w:hAnsi="Palatino Linotype" w:cs="Arial"/>
          <w:i/>
          <w:color w:val="000000" w:themeColor="text1"/>
        </w:rPr>
        <w:t xml:space="preserve"> ¿EL ARCHIVO DE HISTÓRICO DE SU ORGANISMO DESCENTRALIZADO CUENTA INVENTARIO DE ARCHIVO DE TRÁMITE COMO LO INDICAN LOS ARTÍCULOS 13 FRACCIÓN III Y 30 FRACCIÓN II DE LA LEY GENERAL DE ARCHIVOS; ARTÍCULOS SEXTO FRACCIÓN V Y DÉCIMO TERCERO FRACCIÓN III DE LOS LINEAMIENTOS PARA LA ORGANIZACIÓN Y CONSERVACIÓN DE ARCHIVOS Y ARTÍCULOS 13 FRACCIÓN III, 30 FRACCIÓN II DE LA LEY DE ARCHIVOS Y ADMINISTRACIÓN DE DOCUMENTOS DEL ESTADO DE MÉXICO Y MUNICIPIOS? </w:t>
      </w:r>
    </w:p>
    <w:p w14:paraId="1A772A28"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68990F0E"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15.5</w:t>
      </w:r>
      <w:r w:rsidRPr="006F10CA">
        <w:rPr>
          <w:rFonts w:ascii="Palatino Linotype" w:hAnsi="Palatino Linotype" w:cs="Arial"/>
          <w:i/>
          <w:color w:val="000000" w:themeColor="text1"/>
        </w:rPr>
        <w:t xml:space="preserve"> ¿EL TITULAR DEL ÁREA COORDINADORA DE ARCHIVOS O EN SU CASO EL TITULAR DE LA UNIDAD ADMINISTRATIVA QUE HACE LA LABOR DEL ÁREA COORDINADORA DE ARCHIVOS COORDINA LA OPERACIÓN 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 </w:t>
      </w:r>
    </w:p>
    <w:p w14:paraId="52E373B6"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7ADAEEF8"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15.6</w:t>
      </w:r>
      <w:r w:rsidRPr="006F10CA">
        <w:rPr>
          <w:rFonts w:ascii="Palatino Linotype" w:hAnsi="Palatino Linotype" w:cs="Arial"/>
          <w:i/>
          <w:color w:val="000000" w:themeColor="text1"/>
        </w:rPr>
        <w:t xml:space="preserve"> ¿MEDIANTE CUAL INTRUMENTO DEL ARTÍCULO 28 DE LA LEY GENERAL DE ARCHIVOS, EL TITULAR DEL ÁREA COORDINADORA DE ARCHIVOS O EN SU CASO EL TITULAR DE LA UNIDAD ADMINISTRATIVA QUE HACE LA LABOR DEL ÁREA COORDINADORA DE ARCHIVOS COORDINA LA OPERACIÓN DEL ARCHIVO HISTÓRICO? </w:t>
      </w:r>
    </w:p>
    <w:p w14:paraId="3C0EA8D7"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1970069E"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15.7</w:t>
      </w:r>
      <w:r w:rsidRPr="006F10CA">
        <w:rPr>
          <w:rFonts w:ascii="Palatino Linotype" w:hAnsi="Palatino Linotype" w:cs="Arial"/>
          <w:i/>
          <w:color w:val="000000" w:themeColor="text1"/>
        </w:rPr>
        <w:t xml:space="preserve"> ¿EL ARCHIVO HISTÓRICO ESTÁ REPRESENTADO EN EL SISTEMA INSTITUCIONAL DE ARCHIVOS COMO LO INDICA EL ARTÍCULO 21 FRACCIÓN II INCISO d) DE LA LEY GENERAL DE ARCHIVOS Y ARTÍCULO NOVENO FRACCIÓN II INCISO d) DE LOS LINEAMIENTOS PARA LA ORGANIZACIÓN Y CONSERVACIÓN DE ARCHIVOS? </w:t>
      </w:r>
    </w:p>
    <w:p w14:paraId="79BA8BF3"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497DE18"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15.8</w:t>
      </w:r>
      <w:r w:rsidRPr="006F10CA">
        <w:rPr>
          <w:rFonts w:ascii="Palatino Linotype" w:hAnsi="Palatino Linotype" w:cs="Arial"/>
          <w:i/>
          <w:color w:val="000000" w:themeColor="text1"/>
        </w:rPr>
        <w:t xml:space="preserve"> ¿EL RESPONSABLE DEL ARCHIVO HISTÓRICO CUENTA CON LOS CONOCIMIENTOS, HABILIDADES, COMPETENCIAS Y EXPERIENCIA ARCHIVÍSTICOS 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 </w:t>
      </w:r>
    </w:p>
    <w:p w14:paraId="512FF916"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3873ADF0"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15.9</w:t>
      </w:r>
      <w:r w:rsidRPr="006F10CA">
        <w:rPr>
          <w:rFonts w:ascii="Palatino Linotype" w:hAnsi="Palatino Linotype" w:cs="Arial"/>
          <w:i/>
          <w:color w:val="000000" w:themeColor="text1"/>
        </w:rPr>
        <w:t xml:space="preserve"> ¿EL RESPONSABLE DEL ARCHIVO HISTORICO DE SU ORGANISMO DESCENTRALIZADO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 </w:t>
      </w:r>
    </w:p>
    <w:p w14:paraId="48E4AE13"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7F6D93C"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15.10</w:t>
      </w:r>
      <w:r w:rsidRPr="006F10CA">
        <w:rPr>
          <w:rFonts w:ascii="Palatino Linotype" w:hAnsi="Palatino Linotype" w:cs="Arial"/>
          <w:i/>
          <w:color w:val="000000" w:themeColor="text1"/>
        </w:rPr>
        <w:t xml:space="preserve"> ¿EL RESPONSABLE DEL ARCHIVO HISTORICO DE SU ORGANISMO DESCENTRALIZADO ES MIEMBRO DEL SISTEMA INSTITUCIONAL DE ARCHIVOS COMO LO INDICA EL ARTÍCULO 21 FRACCIÓN II INCISO d) DE LA LEY GENERAL DE ARCHIVOS; ARTÍCULO NOVENO FRACCIÓN II INCISO d) DE LOS LINEAMIENTOS PARA LA ORGANIZACIÓN Y CONSERVACIÓN DE ARCHIVOS Y ARTÍCULO 21 FRACCIÓN II INCISO d) DE LA LEY DE ARCHIVOS Y ADMINISTRACIÓN DE DOCUMENTOS DEL ESTADO DE MÉXICO Y MUNICIPIOS?</w:t>
      </w:r>
    </w:p>
    <w:p w14:paraId="23F88D78"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p>
    <w:p w14:paraId="1157F0B0"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15.11</w:t>
      </w:r>
      <w:r w:rsidRPr="006F10CA">
        <w:rPr>
          <w:rFonts w:ascii="Palatino Linotype" w:hAnsi="Palatino Linotype" w:cs="Arial"/>
          <w:i/>
          <w:color w:val="000000" w:themeColor="text1"/>
        </w:rPr>
        <w:t xml:space="preserve"> ¿EL RESPONSABLE DEL ARCHIVO HISTÓRICO D E S U ORGANISMO DESCENTRALIZADO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 </w:t>
      </w:r>
    </w:p>
    <w:p w14:paraId="75B95D56"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633E9E6E"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15.12</w:t>
      </w:r>
      <w:r w:rsidRPr="006F10CA">
        <w:rPr>
          <w:rFonts w:ascii="Palatino Linotype" w:hAnsi="Palatino Linotype" w:cs="Arial"/>
          <w:i/>
          <w:color w:val="000000" w:themeColor="text1"/>
        </w:rPr>
        <w:t xml:space="preserve">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 </w:t>
      </w:r>
    </w:p>
    <w:p w14:paraId="7450DB44"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u w:val="single"/>
        </w:rPr>
      </w:pPr>
    </w:p>
    <w:p w14:paraId="5CF8C2D4"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u w:val="single"/>
        </w:rPr>
        <w:t>SOLICITO, DE LA MANERA MÁS ATENTA, LA SIGUIENTE DOCUMENTACIÓN EN FORMATO PDF:</w:t>
      </w:r>
      <w:r w:rsidRPr="006F10CA">
        <w:rPr>
          <w:rFonts w:ascii="Palatino Linotype" w:hAnsi="Palatino Linotype" w:cs="Arial"/>
          <w:b/>
          <w:i/>
          <w:color w:val="000000" w:themeColor="text1"/>
        </w:rPr>
        <w:t xml:space="preserve"> </w:t>
      </w:r>
    </w:p>
    <w:p w14:paraId="4E57140F"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15.13</w:t>
      </w:r>
      <w:r w:rsidRPr="006F10CA">
        <w:rPr>
          <w:rFonts w:ascii="Palatino Linotype" w:hAnsi="Palatino Linotype" w:cs="Arial"/>
          <w:i/>
          <w:color w:val="000000" w:themeColor="text1"/>
        </w:rPr>
        <w:t xml:space="preserve"> EL NOMBRAMIENTO DEL RESPONSABLE DEL ARCHIVO HISTÓRICO </w:t>
      </w:r>
    </w:p>
    <w:p w14:paraId="7DA96381"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665B46D2"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15.14</w:t>
      </w:r>
      <w:r w:rsidRPr="006F10CA">
        <w:rPr>
          <w:rFonts w:ascii="Palatino Linotype" w:hAnsi="Palatino Linotype" w:cs="Arial"/>
          <w:i/>
          <w:color w:val="000000" w:themeColor="text1"/>
        </w:rPr>
        <w:t xml:space="preserve"> EL DOCUMENTO DONDE SE HAGA PATENTE LA EXPERIENCIA ARCHIVÍSTICA DEL RESPONSABLE DEL ARCHIVO HISTÓRICO. </w:t>
      </w:r>
    </w:p>
    <w:p w14:paraId="56B8C2F9"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91CBEC0"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15.15</w:t>
      </w:r>
      <w:r w:rsidRPr="006F10CA">
        <w:rPr>
          <w:rFonts w:ascii="Palatino Linotype" w:hAnsi="Palatino Linotype" w:cs="Arial"/>
          <w:i/>
          <w:color w:val="000000" w:themeColor="text1"/>
        </w:rPr>
        <w:t xml:space="preserve"> EL FORMATO INSTITUCIONAL CON EL CUAL SE LLEVA A CABO EL PRÉSTAMO DE EXPEDIENTES EN EL ARCHIVO HISTÓRICO. </w:t>
      </w:r>
    </w:p>
    <w:p w14:paraId="2ECE7BA1"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4269ABF3"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15.16</w:t>
      </w:r>
      <w:r w:rsidRPr="006F10CA">
        <w:rPr>
          <w:rFonts w:ascii="Palatino Linotype" w:hAnsi="Palatino Linotype" w:cs="Arial"/>
          <w:i/>
          <w:color w:val="000000" w:themeColor="text1"/>
        </w:rPr>
        <w:t xml:space="preserve"> EL O LOS PROGRAMAS COMPLETOS EN LOS QUE EL TÍTULAR DEL ÁREA COORDINADORA DE ARCHIVOS O EN SU CASO EL TITULAR DE LA UNIDAD ADMINISTRATIVA QUE HACE LA LABOR DEL ÁREA CORDINADORA DE ARCHIVOS APOYA LAS LABORES DEL ARCHIVO HISTÓRICO DE SU ORGANISMO DESCENTRALIZADO, MISMOS QUE DEBEN FORMAR PARTE DEL PROGRAMA ANUAL DE DESARROLLO ARCHIVÍSTICO DEL AÑO 2022 (PADA 2022) QUE SE LE ENTREGÓ AL DIRECTOR(A) DE SU ORGANISMO DESCENTRALIZADO COMO LO ESTABLECE LA LEY. </w:t>
      </w:r>
    </w:p>
    <w:p w14:paraId="6AF668A9"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0A19FE01"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15.1: </w:t>
      </w:r>
    </w:p>
    <w:p w14:paraId="22322157"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15.17</w:t>
      </w:r>
      <w:r w:rsidRPr="006F10CA">
        <w:rPr>
          <w:rFonts w:ascii="Palatino Linotype" w:hAnsi="Palatino Linotype" w:cs="Arial"/>
          <w:i/>
          <w:color w:val="000000" w:themeColor="text1"/>
        </w:rPr>
        <w:t xml:space="preserve"> ¿POR QUE SU ORGANISMO DESCENTRALIZADO NO CUENTA CON ARCHIVO HISTÓRICO COMO LO ESTABLECE LA LEY? </w:t>
      </w:r>
    </w:p>
    <w:p w14:paraId="7835CA30" w14:textId="77777777" w:rsidR="00A14FAA" w:rsidRPr="006F10CA" w:rsidRDefault="00A14FAA" w:rsidP="003D75AA">
      <w:pPr>
        <w:pStyle w:val="Prrafodelista"/>
        <w:spacing w:after="0"/>
        <w:ind w:left="567" w:right="567"/>
        <w:jc w:val="both"/>
        <w:rPr>
          <w:rFonts w:ascii="Palatino Linotype" w:hAnsi="Palatino Linotype" w:cs="Arial"/>
          <w:b/>
          <w:i/>
          <w:color w:val="000000" w:themeColor="text1"/>
        </w:rPr>
      </w:pPr>
    </w:p>
    <w:p w14:paraId="429A8D7F"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15.18</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15</w:t>
      </w:r>
      <w:r w:rsidRPr="006F10CA">
        <w:rPr>
          <w:rFonts w:ascii="Palatino Linotype" w:hAnsi="Palatino Linotype" w:cs="Arial"/>
          <w:i/>
          <w:color w:val="000000" w:themeColor="text1"/>
        </w:rPr>
        <w:t xml:space="preserve"> DEL PRESENTE DOCUMENTO COMO LO ESTABLECE LA LEY</w:t>
      </w:r>
      <w:r w:rsidRPr="006F10CA">
        <w:rPr>
          <w:rFonts w:ascii="Palatino Linotype" w:hAnsi="Palatino Linotype"/>
        </w:rPr>
        <w:t>?</w:t>
      </w:r>
    </w:p>
    <w:p w14:paraId="3E3316EE"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4903817A"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color w:val="000000" w:themeColor="text1"/>
          <w:sz w:val="24"/>
          <w:szCs w:val="24"/>
        </w:rPr>
        <w:t xml:space="preserve">Es así que, la información relacionada en conocer la estructura orgánica del </w:t>
      </w:r>
      <w:r w:rsidRPr="006F10CA">
        <w:rPr>
          <w:rFonts w:ascii="Palatino Linotype" w:hAnsi="Palatino Linotype" w:cs="Arial"/>
          <w:b/>
          <w:color w:val="000000" w:themeColor="text1"/>
          <w:sz w:val="24"/>
          <w:szCs w:val="24"/>
        </w:rPr>
        <w:t xml:space="preserve">SUJETO OBLIGADO, </w:t>
      </w:r>
      <w:r w:rsidRPr="006F10CA">
        <w:rPr>
          <w:rFonts w:ascii="Palatino Linotype" w:hAnsi="Palatino Linotype" w:cs="Arial"/>
          <w:color w:val="000000" w:themeColor="text1"/>
          <w:sz w:val="24"/>
          <w:szCs w:val="24"/>
        </w:rPr>
        <w:t xml:space="preserve">corresponde </w:t>
      </w:r>
      <w:r w:rsidRPr="006F10CA">
        <w:rPr>
          <w:rFonts w:ascii="Palatino Linotype" w:hAnsi="Palatino Linotype"/>
          <w:color w:val="000000"/>
          <w:sz w:val="24"/>
          <w:szCs w:val="24"/>
        </w:rPr>
        <w:t xml:space="preserve">a información que </w:t>
      </w:r>
      <w:r w:rsidRPr="006F10CA">
        <w:rPr>
          <w:rFonts w:ascii="Palatino Linotype" w:hAnsi="Palatino Linotype" w:cs="Arial"/>
          <w:sz w:val="24"/>
          <w:szCs w:val="24"/>
        </w:rPr>
        <w:t>se encuentra considerada como una de las obligaciones de transparencia comunes que l</w:t>
      </w:r>
      <w:r w:rsidRPr="006F10CA">
        <w:rPr>
          <w:rFonts w:ascii="Palatino Linotype" w:hAnsi="Palatino Linotype"/>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6F10CA">
        <w:rPr>
          <w:rFonts w:ascii="Palatino Linotype" w:hAnsi="Palatino Linotype" w:cs="Arial"/>
          <w:color w:val="000000"/>
          <w:sz w:val="24"/>
          <w:szCs w:val="24"/>
        </w:rPr>
        <w:t xml:space="preserve">el </w:t>
      </w:r>
      <w:r w:rsidRPr="006F10CA">
        <w:rPr>
          <w:rFonts w:ascii="Palatino Linotype" w:hAnsi="Palatino Linotype" w:cs="Arial"/>
          <w:sz w:val="24"/>
          <w:szCs w:val="24"/>
        </w:rPr>
        <w:t>artículo 92 de la de la Ley de Transparencia y Acceso a la Información Pública del Estado de México y Municipios, en su fracción II, dispone lo siguiente:</w:t>
      </w:r>
    </w:p>
    <w:p w14:paraId="268AF712"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3C352789"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92.</w:t>
      </w:r>
      <w:r w:rsidRPr="006F10CA">
        <w:rPr>
          <w:rFonts w:ascii="Palatino Linotype" w:hAnsi="Palatino Linotype" w:cs="Arial"/>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E3A7CDF"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p>
    <w:p w14:paraId="04D56982"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Su estructura orgánica completa,</w:t>
      </w:r>
      <w:r w:rsidRPr="006F10CA">
        <w:rPr>
          <w:rFonts w:ascii="Palatino Linotype" w:hAnsi="Palatino Linotype" w:cs="Arial"/>
          <w:i/>
          <w:color w:val="000000" w:themeColor="text1"/>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0A3D4253" w14:textId="77777777" w:rsidR="00A14FAA" w:rsidRPr="006F10CA" w:rsidRDefault="00A14FAA" w:rsidP="003D75AA">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(Énfasis añadido)</w:t>
      </w:r>
    </w:p>
    <w:p w14:paraId="6B261010"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2E433292"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 xml:space="preserve">De lo anterior se desprende que el Sujeto Obligado cuenta con el deber de poner a disposición del público de manera permanente y actualizada, aquella información relacionada con su estructura orgánica, en la que se advierta cada parte de la misma. </w:t>
      </w:r>
    </w:p>
    <w:p w14:paraId="62F7CF26" w14:textId="77777777" w:rsidR="00A14FAA" w:rsidRPr="006F10CA" w:rsidRDefault="00A14FAA" w:rsidP="00A14FAA">
      <w:pPr>
        <w:spacing w:after="0" w:line="360" w:lineRule="auto"/>
        <w:jc w:val="both"/>
        <w:rPr>
          <w:rFonts w:ascii="Palatino Linotype" w:hAnsi="Palatino Linotype" w:cs="Arial"/>
          <w:sz w:val="24"/>
          <w:szCs w:val="24"/>
        </w:rPr>
      </w:pPr>
    </w:p>
    <w:p w14:paraId="57D2C2EA"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 xml:space="preserve">Una vez precisado lo anterior, es necesario señalar que el artículo 21, fracción II, inciso b) de la Ley General de Archivos y la Ley de Archivos y Administración de Documentos del Estado de México y Municipios, establece que el Sistema Institucional de Archivos debe integrarse por el archivo de trámite de cada área o unidad administrativa, como área operativa del dicho sistema, asimismo, el párrafo segundo del precepto legal referido dispone que los responsables de los archivos de trámite, son nombrados por el titular de cada área o unidad. </w:t>
      </w:r>
    </w:p>
    <w:p w14:paraId="4B8C6A3E" w14:textId="77777777" w:rsidR="00A14FAA" w:rsidRPr="006F10CA" w:rsidRDefault="00A14FAA" w:rsidP="00A14FAA">
      <w:pPr>
        <w:spacing w:after="0" w:line="360" w:lineRule="auto"/>
        <w:jc w:val="both"/>
        <w:rPr>
          <w:rFonts w:ascii="Palatino Linotype" w:hAnsi="Palatino Linotype" w:cs="Arial"/>
          <w:sz w:val="24"/>
          <w:szCs w:val="24"/>
        </w:rPr>
      </w:pPr>
    </w:p>
    <w:p w14:paraId="64D4A131"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Por su parte, el artículo 28 fracción IX de la Ley General de Archivos y la Ley de Archivos y Administración de Documentos del Estado de México y Municipios, dispone que el Área Coordinadora de Archivos, debe coordinar la operación de los archivos de trámite, concentración, y en su caso, histórico, como parte de sus funciones.</w:t>
      </w:r>
    </w:p>
    <w:p w14:paraId="4C38B861" w14:textId="77777777" w:rsidR="00A14FAA" w:rsidRPr="006F10CA" w:rsidRDefault="00A14FAA" w:rsidP="00A14FAA">
      <w:pPr>
        <w:spacing w:after="0" w:line="360" w:lineRule="auto"/>
        <w:jc w:val="both"/>
        <w:rPr>
          <w:rFonts w:ascii="Palatino Linotype" w:hAnsi="Palatino Linotype" w:cs="Arial"/>
          <w:sz w:val="24"/>
          <w:szCs w:val="24"/>
        </w:rPr>
      </w:pPr>
    </w:p>
    <w:p w14:paraId="37064A70"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 xml:space="preserve">Ahora bien, respecto de la representación del archivo de trámite del Sistema Institucional de Archivos; al respecto la Ley General de Archivos y la Ley Local, en su artículo 21, párrafo primero señalan que el Sistema Institucional de Archivos debe integrarse de la siguiente forma: </w:t>
      </w:r>
    </w:p>
    <w:p w14:paraId="0762856E" w14:textId="77777777" w:rsidR="00A14FAA" w:rsidRPr="006F10CA" w:rsidRDefault="00A14FAA" w:rsidP="00A14FAA">
      <w:pPr>
        <w:spacing w:after="0"/>
        <w:jc w:val="both"/>
        <w:rPr>
          <w:rFonts w:ascii="Palatino Linotype" w:hAnsi="Palatino Linotype" w:cs="Arial"/>
        </w:rPr>
      </w:pPr>
    </w:p>
    <w:p w14:paraId="69A57F29"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21.</w:t>
      </w:r>
      <w:r w:rsidRPr="006F10CA">
        <w:rPr>
          <w:rFonts w:ascii="Palatino Linotype" w:hAnsi="Palatino Linotype" w:cs="Arial"/>
          <w:i/>
          <w:color w:val="000000" w:themeColor="text1"/>
        </w:rPr>
        <w:t xml:space="preserve"> El Sistema Institucional de cada Sujeto Obligado deberá integrarse por: </w:t>
      </w:r>
    </w:p>
    <w:p w14:paraId="0D0C3C90"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w:t>
      </w:r>
      <w:r w:rsidRPr="006F10CA">
        <w:rPr>
          <w:rFonts w:ascii="Palatino Linotype" w:hAnsi="Palatino Linotype" w:cs="Arial"/>
          <w:i/>
          <w:color w:val="000000" w:themeColor="text1"/>
        </w:rPr>
        <w:t xml:space="preserve"> Un Área Coordinadora de Archivos, y </w:t>
      </w:r>
    </w:p>
    <w:p w14:paraId="297C0CAC"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Las Áreas Operativas siguientes: </w:t>
      </w:r>
    </w:p>
    <w:p w14:paraId="16FEEA58"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a) De correspondencia; </w:t>
      </w:r>
    </w:p>
    <w:p w14:paraId="4C70ECDD"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b) Archivo de Trámite, por área o unidad administrativa; </w:t>
      </w:r>
    </w:p>
    <w:p w14:paraId="233BAB49"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c) Archivo de Concentración, y </w:t>
      </w:r>
    </w:p>
    <w:p w14:paraId="4326D08F"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d) Archivo Histórico</w:t>
      </w:r>
      <w:r w:rsidRPr="006F10CA">
        <w:rPr>
          <w:rFonts w:ascii="Palatino Linotype" w:hAnsi="Palatino Linotype" w:cs="Arial"/>
          <w:i/>
          <w:color w:val="000000" w:themeColor="text1"/>
        </w:rPr>
        <w:t>, en su caso, sujeto a la capacidad presupuestal y técnica del Sujeto Obligado.</w:t>
      </w:r>
    </w:p>
    <w:p w14:paraId="431BCAE7"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p>
    <w:p w14:paraId="1C43C84D"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r w:rsidRPr="006F10CA">
        <w:rPr>
          <w:rFonts w:ascii="Palatino Linotype" w:hAnsi="Palatino Linotype" w:cs="Arial"/>
          <w:i/>
          <w:color w:val="000000" w:themeColor="text1"/>
        </w:rPr>
        <w:t>.”</w:t>
      </w:r>
    </w:p>
    <w:p w14:paraId="6F67F747"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(Énfasis añadido)</w:t>
      </w:r>
    </w:p>
    <w:p w14:paraId="02865FAC" w14:textId="77777777" w:rsidR="00A14FAA" w:rsidRPr="006F10CA" w:rsidRDefault="00A14FAA" w:rsidP="00A14FAA">
      <w:pPr>
        <w:spacing w:after="0"/>
        <w:jc w:val="both"/>
        <w:rPr>
          <w:rFonts w:ascii="Palatino Linotype" w:hAnsi="Palatino Linotype" w:cs="Arial"/>
        </w:rPr>
      </w:pPr>
    </w:p>
    <w:p w14:paraId="78110D24"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Es así que con el acta o documento análogo mediante la cual se implementó el Sistema Institucional de Archivos, ordenado anteriormente, la particular podrá advertir la representación de los archivos de trámite, concentración e histórico en el referido Sistema, con lo que quedará atendido el requerimiento en estudio.</w:t>
      </w:r>
    </w:p>
    <w:p w14:paraId="41321F1B" w14:textId="77777777" w:rsidR="00A14FAA" w:rsidRPr="006F10CA" w:rsidRDefault="00A14FAA" w:rsidP="00A14FAA">
      <w:pPr>
        <w:spacing w:after="0" w:line="360" w:lineRule="auto"/>
        <w:jc w:val="both"/>
        <w:rPr>
          <w:rFonts w:ascii="Palatino Linotype" w:hAnsi="Palatino Linotype" w:cs="Arial"/>
          <w:sz w:val="24"/>
          <w:szCs w:val="24"/>
        </w:rPr>
      </w:pPr>
    </w:p>
    <w:p w14:paraId="3AE0377C"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Ahora bien, respecto a que si los responsables de archivos de trámite, concentración e histórico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currículum vitae, en versión pública.</w:t>
      </w:r>
    </w:p>
    <w:p w14:paraId="46BD605F" w14:textId="77777777" w:rsidR="00A14FAA" w:rsidRPr="006F10CA" w:rsidRDefault="00A14FAA" w:rsidP="00A14FAA">
      <w:pPr>
        <w:spacing w:after="0" w:line="360" w:lineRule="auto"/>
        <w:jc w:val="both"/>
        <w:rPr>
          <w:rFonts w:ascii="Palatino Linotype" w:hAnsi="Palatino Linotype" w:cs="Arial"/>
          <w:sz w:val="24"/>
          <w:szCs w:val="24"/>
        </w:rPr>
      </w:pPr>
    </w:p>
    <w:p w14:paraId="6A26EB8F"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 xml:space="preserve">A efecto de sustentar lo anterior, se es oportuno señalar que el concepto currículum, es una locución latina que significa “carrera de vida”, por su lado, la Real Academia Española, lo define como a continuación se cita: </w:t>
      </w:r>
    </w:p>
    <w:p w14:paraId="7227BEFD" w14:textId="77777777" w:rsidR="00A14FAA" w:rsidRPr="006F10CA" w:rsidRDefault="00A14FAA" w:rsidP="00A14FAA">
      <w:pPr>
        <w:spacing w:after="0"/>
        <w:jc w:val="both"/>
        <w:rPr>
          <w:rFonts w:ascii="Palatino Linotype" w:hAnsi="Palatino Linotype" w:cs="Arial"/>
          <w:sz w:val="24"/>
          <w:szCs w:val="24"/>
        </w:rPr>
      </w:pPr>
    </w:p>
    <w:p w14:paraId="79D6DB47"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“Relación de los títulos, honores, cargos, trabajos realizados, datos biográficos, etc, que califican a una persona” </w:t>
      </w:r>
    </w:p>
    <w:p w14:paraId="42A73E3C" w14:textId="77777777" w:rsidR="00A14FAA" w:rsidRPr="006F10CA" w:rsidRDefault="00A14FAA" w:rsidP="00A14FAA">
      <w:pPr>
        <w:spacing w:after="0"/>
        <w:jc w:val="both"/>
        <w:rPr>
          <w:rFonts w:ascii="Palatino Linotype" w:hAnsi="Palatino Linotype" w:cs="Arial"/>
        </w:rPr>
      </w:pPr>
    </w:p>
    <w:p w14:paraId="250B5EFD"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 xml:space="preserve">Lo que permite determinar que dicho soporte documental hacer constar los estudios realizados o bien el nivel académico, así como la experiencia laboral de los servidores públicos. </w:t>
      </w:r>
    </w:p>
    <w:p w14:paraId="4047C58F" w14:textId="77777777" w:rsidR="00A14FAA" w:rsidRPr="006F10CA" w:rsidRDefault="00A14FAA" w:rsidP="00A14FAA">
      <w:pPr>
        <w:spacing w:after="0" w:line="360" w:lineRule="auto"/>
        <w:jc w:val="both"/>
        <w:rPr>
          <w:rFonts w:ascii="Palatino Linotype" w:hAnsi="Palatino Linotype" w:cs="Arial"/>
          <w:sz w:val="24"/>
          <w:szCs w:val="24"/>
        </w:rPr>
      </w:pPr>
    </w:p>
    <w:p w14:paraId="1C72DAE4"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 </w:t>
      </w:r>
    </w:p>
    <w:p w14:paraId="7D440B6E" w14:textId="77777777" w:rsidR="00A14FAA" w:rsidRPr="006F10CA" w:rsidRDefault="00A14FAA" w:rsidP="00A14FAA">
      <w:pPr>
        <w:spacing w:after="0"/>
        <w:jc w:val="both"/>
        <w:rPr>
          <w:rFonts w:ascii="Palatino Linotype" w:hAnsi="Palatino Linotype" w:cs="Arial"/>
        </w:rPr>
      </w:pPr>
    </w:p>
    <w:p w14:paraId="36777A6A"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“Currículum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acceso, </w:t>
      </w:r>
      <w:r w:rsidRPr="006F10CA">
        <w:rPr>
          <w:rFonts w:ascii="Palatino Linotype" w:hAnsi="Palatino Linotype" w:cs="Arial"/>
          <w:b/>
          <w:i/>
          <w:color w:val="000000" w:themeColor="text1"/>
        </w:rPr>
        <w:t>se encuentran los relativos a su trayectoria académica, profesional, laboral, así como todos aquellos que acrediten su capacidad, habilidades o pericia para ocupar el cargo público</w:t>
      </w:r>
      <w:r w:rsidRPr="006F10CA">
        <w:rPr>
          <w:rFonts w:ascii="Palatino Linotype" w:hAnsi="Palatino Linotype" w:cs="Arial"/>
          <w:i/>
          <w:color w:val="000000" w:themeColor="text1"/>
        </w:rPr>
        <w:t>…”</w:t>
      </w:r>
    </w:p>
    <w:p w14:paraId="20A00D4D" w14:textId="77777777" w:rsidR="00A14FAA" w:rsidRPr="006F10CA" w:rsidRDefault="00A14FAA" w:rsidP="00A14FAA">
      <w:pPr>
        <w:spacing w:after="0"/>
        <w:ind w:right="899"/>
        <w:jc w:val="both"/>
        <w:rPr>
          <w:rFonts w:ascii="Palatino Linotype" w:hAnsi="Palatino Linotype" w:cs="Arial"/>
          <w:i/>
          <w:color w:val="000000" w:themeColor="text1"/>
        </w:rPr>
      </w:pPr>
    </w:p>
    <w:p w14:paraId="372AFFD1"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Del cual se advierte que si bien en el currículum vitae se describe información de una</w:t>
      </w:r>
      <w:r w:rsidRPr="006F10CA">
        <w:rPr>
          <w:rFonts w:ascii="Palatino Linotype" w:hAnsi="Palatino Linotype"/>
          <w:sz w:val="24"/>
          <w:szCs w:val="24"/>
        </w:rPr>
        <w:t xml:space="preserve"> </w:t>
      </w:r>
      <w:r w:rsidRPr="006F10CA">
        <w:rPr>
          <w:rFonts w:ascii="Palatino Linotype" w:hAnsi="Palatino Linotype" w:cs="Arial"/>
          <w:sz w:val="24"/>
          <w:szCs w:val="24"/>
        </w:rPr>
        <w:t xml:space="preserve">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w:t>
      </w:r>
    </w:p>
    <w:p w14:paraId="07A4BB4A" w14:textId="77777777" w:rsidR="00A14FAA" w:rsidRPr="006F10CA" w:rsidRDefault="00A14FAA" w:rsidP="00A14FAA">
      <w:pPr>
        <w:spacing w:after="0" w:line="360" w:lineRule="auto"/>
        <w:jc w:val="both"/>
        <w:rPr>
          <w:rFonts w:ascii="Palatino Linotype" w:hAnsi="Palatino Linotype" w:cs="Arial"/>
          <w:sz w:val="24"/>
          <w:szCs w:val="24"/>
        </w:rPr>
      </w:pPr>
    </w:p>
    <w:p w14:paraId="55B1A880"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Desde esta perspectiva, se considera que a través del currículum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14:paraId="1B9A0D32" w14:textId="77777777" w:rsidR="00A14FAA" w:rsidRPr="006F10CA" w:rsidRDefault="00A14FAA" w:rsidP="00A14FAA">
      <w:pPr>
        <w:spacing w:after="0" w:line="360" w:lineRule="auto"/>
        <w:ind w:right="899"/>
        <w:jc w:val="both"/>
        <w:rPr>
          <w:rFonts w:ascii="Palatino Linotype" w:hAnsi="Palatino Linotype" w:cs="Arial"/>
          <w:i/>
          <w:color w:val="000000" w:themeColor="text1"/>
          <w:sz w:val="24"/>
          <w:szCs w:val="24"/>
        </w:rPr>
      </w:pPr>
    </w:p>
    <w:p w14:paraId="7FF8F0B5"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 xml:space="preserve">Derivado de lo anterior, este Órgano Garante determina ordenar la búsqueda exhaustiva y razonable a efecto de que haga entrega de ser procedente en </w:t>
      </w:r>
      <w:r w:rsidRPr="006F10CA">
        <w:rPr>
          <w:rFonts w:ascii="Palatino Linotype" w:hAnsi="Palatino Linotype" w:cs="Arial"/>
          <w:b/>
          <w:sz w:val="24"/>
          <w:szCs w:val="24"/>
        </w:rPr>
        <w:t>versión pública</w:t>
      </w:r>
      <w:r w:rsidRPr="006F10CA">
        <w:rPr>
          <w:rFonts w:ascii="Palatino Linotype" w:hAnsi="Palatino Linotype" w:cs="Arial"/>
          <w:sz w:val="24"/>
          <w:szCs w:val="24"/>
        </w:rPr>
        <w:t xml:space="preserve"> lo siguiente: </w:t>
      </w:r>
    </w:p>
    <w:p w14:paraId="0C373CC7" w14:textId="77777777" w:rsidR="00A14FAA" w:rsidRPr="006F10CA" w:rsidRDefault="00A14FAA" w:rsidP="00A14FAA">
      <w:pPr>
        <w:spacing w:after="0" w:line="360" w:lineRule="auto"/>
        <w:ind w:right="899"/>
        <w:jc w:val="both"/>
        <w:rPr>
          <w:rFonts w:ascii="Palatino Linotype" w:hAnsi="Palatino Linotype" w:cs="Arial"/>
          <w:color w:val="000000" w:themeColor="text1"/>
          <w:sz w:val="24"/>
          <w:szCs w:val="24"/>
        </w:rPr>
      </w:pPr>
    </w:p>
    <w:p w14:paraId="3E235CDC" w14:textId="77777777" w:rsidR="00A14FAA" w:rsidRPr="006F10CA" w:rsidRDefault="00A14FAA" w:rsidP="00A14FAA">
      <w:pPr>
        <w:pStyle w:val="Prrafodelista"/>
        <w:numPr>
          <w:ilvl w:val="0"/>
          <w:numId w:val="43"/>
        </w:numPr>
        <w:spacing w:after="0" w:line="360" w:lineRule="auto"/>
        <w:contextualSpacing w:val="0"/>
        <w:jc w:val="both"/>
        <w:rPr>
          <w:rFonts w:ascii="Palatino Linotype" w:hAnsi="Palatino Linotype" w:cs="Arial"/>
          <w:b/>
          <w:sz w:val="24"/>
          <w:szCs w:val="24"/>
        </w:rPr>
      </w:pPr>
      <w:r w:rsidRPr="006F10CA">
        <w:rPr>
          <w:rFonts w:ascii="Palatino Linotype" w:hAnsi="Palatino Linotype" w:cs="Arial"/>
          <w:sz w:val="24"/>
          <w:szCs w:val="24"/>
        </w:rPr>
        <w:t xml:space="preserve">Estructura Orgánica actualizada al diez de noviembre de 2022, del </w:t>
      </w:r>
      <w:r w:rsidRPr="006F10CA">
        <w:rPr>
          <w:rFonts w:ascii="Palatino Linotype" w:hAnsi="Palatino Linotype" w:cs="Arial"/>
          <w:b/>
          <w:sz w:val="24"/>
          <w:szCs w:val="24"/>
        </w:rPr>
        <w:t xml:space="preserve">SUJETO OBLIGADO. </w:t>
      </w:r>
    </w:p>
    <w:p w14:paraId="6DAE3118" w14:textId="77777777" w:rsidR="00A14FAA" w:rsidRPr="006F10CA" w:rsidRDefault="00A14FAA" w:rsidP="00A14FAA">
      <w:pPr>
        <w:pStyle w:val="Prrafodelista"/>
        <w:numPr>
          <w:ilvl w:val="0"/>
          <w:numId w:val="43"/>
        </w:numPr>
        <w:spacing w:after="0" w:line="360" w:lineRule="auto"/>
        <w:contextualSpacing w:val="0"/>
        <w:jc w:val="both"/>
        <w:rPr>
          <w:rFonts w:ascii="Palatino Linotype" w:hAnsi="Palatino Linotype" w:cs="Arial"/>
          <w:sz w:val="24"/>
          <w:szCs w:val="24"/>
        </w:rPr>
      </w:pPr>
      <w:r w:rsidRPr="006F10CA">
        <w:rPr>
          <w:rFonts w:ascii="Palatino Linotype" w:hAnsi="Palatino Linotype" w:cs="Arial"/>
          <w:sz w:val="24"/>
          <w:szCs w:val="24"/>
        </w:rPr>
        <w:t xml:space="preserve">Número de Archivos de Trámite al diez de noviembre de dos mil veintidós. </w:t>
      </w:r>
    </w:p>
    <w:p w14:paraId="4E9E695E" w14:textId="77777777" w:rsidR="00A14FAA" w:rsidRPr="006F10CA" w:rsidRDefault="00A14FAA" w:rsidP="00A14FAA">
      <w:pPr>
        <w:pStyle w:val="Prrafodelista"/>
        <w:numPr>
          <w:ilvl w:val="0"/>
          <w:numId w:val="43"/>
        </w:numPr>
        <w:spacing w:after="0" w:line="360" w:lineRule="auto"/>
        <w:contextualSpacing w:val="0"/>
        <w:jc w:val="both"/>
        <w:rPr>
          <w:rFonts w:ascii="Palatino Linotype" w:hAnsi="Palatino Linotype" w:cs="Arial"/>
          <w:sz w:val="24"/>
          <w:szCs w:val="24"/>
        </w:rPr>
      </w:pPr>
      <w:r w:rsidRPr="006F10CA">
        <w:rPr>
          <w:rFonts w:ascii="Palatino Linotype" w:hAnsi="Palatino Linotype" w:cs="Arial"/>
          <w:sz w:val="24"/>
          <w:szCs w:val="24"/>
        </w:rPr>
        <w:t xml:space="preserve">Inventario de Archivo de trámite al diez de noviembre de dos mil veintidós. </w:t>
      </w:r>
    </w:p>
    <w:p w14:paraId="2E3D1A89" w14:textId="77777777" w:rsidR="00A14FAA" w:rsidRPr="006F10CA" w:rsidRDefault="00A14FAA" w:rsidP="00A14FAA">
      <w:pPr>
        <w:pStyle w:val="Prrafodelista"/>
        <w:numPr>
          <w:ilvl w:val="0"/>
          <w:numId w:val="43"/>
        </w:numPr>
        <w:spacing w:after="0" w:line="360" w:lineRule="auto"/>
        <w:contextualSpacing w:val="0"/>
        <w:jc w:val="both"/>
        <w:rPr>
          <w:rFonts w:ascii="Palatino Linotype" w:hAnsi="Palatino Linotype" w:cs="Arial"/>
          <w:sz w:val="24"/>
          <w:szCs w:val="24"/>
        </w:rPr>
      </w:pPr>
      <w:r w:rsidRPr="006F10CA">
        <w:rPr>
          <w:rFonts w:ascii="Palatino Linotype" w:hAnsi="Palatino Linotype" w:cs="Arial"/>
          <w:sz w:val="24"/>
          <w:szCs w:val="24"/>
        </w:rPr>
        <w:t xml:space="preserve">Formato institucional con el cual se lleva a cabo el préstamo de expediente de concentración y en el archivo histórico, vigente al diez de noviembre de dos mil veintidós. </w:t>
      </w:r>
    </w:p>
    <w:p w14:paraId="792FB602" w14:textId="77777777" w:rsidR="00A14FAA" w:rsidRPr="006F10CA" w:rsidRDefault="00A14FAA" w:rsidP="00A14FAA">
      <w:pPr>
        <w:pStyle w:val="Prrafodelista"/>
        <w:numPr>
          <w:ilvl w:val="0"/>
          <w:numId w:val="43"/>
        </w:numPr>
        <w:spacing w:after="0" w:line="360" w:lineRule="auto"/>
        <w:contextualSpacing w:val="0"/>
        <w:jc w:val="both"/>
        <w:rPr>
          <w:rFonts w:ascii="Palatino Linotype" w:hAnsi="Palatino Linotype" w:cs="Arial"/>
          <w:sz w:val="24"/>
          <w:szCs w:val="24"/>
        </w:rPr>
      </w:pPr>
      <w:r w:rsidRPr="006F10CA">
        <w:rPr>
          <w:rFonts w:ascii="Palatino Linotype" w:hAnsi="Palatino Linotype" w:cs="Arial"/>
          <w:sz w:val="24"/>
          <w:szCs w:val="24"/>
        </w:rPr>
        <w:t xml:space="preserve">Documento que dé cuenta de los conocimientos, habilidades, competencias y experiencia archivística de los responsables de archivo de trámite, concentración e histórico, adscrito al diez de noviembre de dos mil veintidós. </w:t>
      </w:r>
    </w:p>
    <w:p w14:paraId="36666C6E" w14:textId="77777777" w:rsidR="00A14FAA" w:rsidRPr="006F10CA" w:rsidRDefault="00A14FAA" w:rsidP="00A14FAA">
      <w:pPr>
        <w:pStyle w:val="Prrafodelista"/>
        <w:spacing w:after="0" w:line="360" w:lineRule="auto"/>
        <w:jc w:val="both"/>
        <w:rPr>
          <w:rFonts w:ascii="Palatino Linotype" w:hAnsi="Palatino Linotype" w:cs="Arial"/>
          <w:sz w:val="24"/>
          <w:szCs w:val="24"/>
        </w:rPr>
      </w:pPr>
    </w:p>
    <w:p w14:paraId="125A7BA0"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su entrega,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34455D6D" w14:textId="77777777" w:rsidR="00A14FAA" w:rsidRPr="006F10CA" w:rsidRDefault="00A14FAA" w:rsidP="00A14FAA">
      <w:pPr>
        <w:spacing w:after="0" w:line="360" w:lineRule="auto"/>
        <w:jc w:val="both"/>
        <w:rPr>
          <w:rFonts w:ascii="Palatino Linotype" w:hAnsi="Palatino Linotype" w:cs="Arial"/>
          <w:sz w:val="24"/>
          <w:szCs w:val="24"/>
        </w:rPr>
      </w:pPr>
    </w:p>
    <w:p w14:paraId="641DF031"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 xml:space="preserve">Por otro lado, respecto al requerimiento realizado por la particular identificado con el </w:t>
      </w:r>
      <w:r w:rsidRPr="006F10CA">
        <w:rPr>
          <w:rFonts w:ascii="Palatino Linotype" w:hAnsi="Palatino Linotype" w:cs="Arial"/>
          <w:b/>
          <w:sz w:val="24"/>
          <w:szCs w:val="24"/>
        </w:rPr>
        <w:t xml:space="preserve">NUMERAL 16, </w:t>
      </w:r>
      <w:r w:rsidRPr="006F10CA">
        <w:rPr>
          <w:rFonts w:ascii="Palatino Linotype" w:hAnsi="Palatino Linotype" w:cs="Arial"/>
          <w:sz w:val="24"/>
          <w:szCs w:val="24"/>
        </w:rPr>
        <w:t xml:space="preserve">consistente en: </w:t>
      </w:r>
    </w:p>
    <w:p w14:paraId="6B948095" w14:textId="77777777" w:rsidR="00A14FAA" w:rsidRPr="006F10CA" w:rsidRDefault="00A14FAA" w:rsidP="00A14FAA">
      <w:pPr>
        <w:pStyle w:val="Prrafodelista"/>
        <w:spacing w:after="0"/>
        <w:ind w:left="851" w:right="899"/>
        <w:jc w:val="both"/>
        <w:rPr>
          <w:rFonts w:ascii="Palatino Linotype" w:hAnsi="Palatino Linotype" w:cs="Arial"/>
          <w:b/>
          <w:i/>
          <w:color w:val="000000" w:themeColor="text1"/>
        </w:rPr>
      </w:pPr>
    </w:p>
    <w:p w14:paraId="3B15CCD7"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16 </w:t>
      </w:r>
    </w:p>
    <w:p w14:paraId="4E601F8F"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PROGRAMA ANUAL DE DESARROLLO ARCHIVÍSTICO </w:t>
      </w:r>
    </w:p>
    <w:p w14:paraId="58A7876A"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16.1</w:t>
      </w:r>
      <w:r w:rsidRPr="006F10CA">
        <w:rPr>
          <w:rFonts w:ascii="Palatino Linotype" w:hAnsi="Palatino Linotype" w:cs="Arial"/>
          <w:i/>
          <w:color w:val="000000" w:themeColor="text1"/>
        </w:rPr>
        <w:t xml:space="preserve"> ¿CUENTAN ACTUALMENTE CON EL PROGRAMA ANUAL DE DESARROLLO ARCHIVÍSTICO (PADA 2022) DE SU ORGANISMO DESCENTRALIZADO COMO LO INDICAN LOS ARTÍCULOS 23, 24, 25, 26, 28 FRACCIÓN III, DÉCIMO QUINTO PÁRRAFO SEGUNDO DE LOS TRANSITORIOS DE LA LEY GENERAL DE ARCHIVOS; ARTÍCULO SEXTO FRACCIÓN III DE LOS LINEAMIENTOS PARA LA ORGANIZACIÓN Y CONSERVACIÓN DE LOS ARCHIVOS Y ARTÍCULOS 23, 24, 25, 26 Y 28 FRACCIÓN III DE LA LEY DE ARCHIVOS Y ADMINISTRACIÓN DE DOCUMENTOS DEL ESTADO DE MÉXICO Y MUNICIPIOS? </w:t>
      </w:r>
    </w:p>
    <w:p w14:paraId="2E02DEE0"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p>
    <w:p w14:paraId="3F2D0A65"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16.1: </w:t>
      </w:r>
    </w:p>
    <w:p w14:paraId="3DF4A86C"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16.2</w:t>
      </w:r>
      <w:r w:rsidRPr="006F10CA">
        <w:rPr>
          <w:rFonts w:ascii="Palatino Linotype" w:hAnsi="Palatino Linotype" w:cs="Arial"/>
          <w:i/>
          <w:color w:val="000000" w:themeColor="text1"/>
        </w:rPr>
        <w:t xml:space="preserve"> ¿QUIEN ELABORÓ EL PROGRAMA ANUAL DE DESARROLLO ARCHIVÍSTICO DEL AÑO 2022 (PADA 2022) DE SU ORGANISMO DESCENTRALIZADO? </w:t>
      </w:r>
    </w:p>
    <w:p w14:paraId="6DEE0801"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p>
    <w:p w14:paraId="5FB60739"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16.3</w:t>
      </w:r>
      <w:r w:rsidRPr="006F10CA">
        <w:rPr>
          <w:rFonts w:ascii="Palatino Linotype" w:hAnsi="Palatino Linotype" w:cs="Arial"/>
          <w:i/>
          <w:color w:val="000000" w:themeColor="text1"/>
        </w:rPr>
        <w:t xml:space="preserve"> ¿EL PROGRAMA ANUAL DE DESARROLLO ARCHIVÍSTICO DEL AÑO 2022 (PADA 2022) CONTIENE LOS ELEMENTOS INDICADOS EN EL ARTÍCULO 24 DE LA LEY GENERAL DE ARCHIVOS? </w:t>
      </w:r>
    </w:p>
    <w:p w14:paraId="653FEF18"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p>
    <w:p w14:paraId="60C4604E"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16.4</w:t>
      </w:r>
      <w:r w:rsidRPr="006F10CA">
        <w:rPr>
          <w:rFonts w:ascii="Palatino Linotype" w:hAnsi="Palatino Linotype" w:cs="Arial"/>
          <w:i/>
          <w:color w:val="000000" w:themeColor="text1"/>
        </w:rPr>
        <w:t xml:space="preserve"> ¿HAN PUBLICADO EL PROGRAMA ANUAL DE DESARROLLO ARCHIVÍSTICO (PADA 2022) EN SU PORTAL OFICIAL COMO LO INDICA EL ARTÍCULO 23 DE LA LEY GENERAL DE ARCHIVOS? </w:t>
      </w:r>
    </w:p>
    <w:p w14:paraId="68AF8273"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p>
    <w:p w14:paraId="302C681F"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32A327C8"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16.5</w:t>
      </w:r>
      <w:r w:rsidRPr="006F10CA">
        <w:rPr>
          <w:rFonts w:ascii="Palatino Linotype" w:hAnsi="Palatino Linotype" w:cs="Arial"/>
          <w:i/>
          <w:color w:val="000000" w:themeColor="text1"/>
        </w:rPr>
        <w:t xml:space="preserve"> EL PROGRAMA ANUAL DE DESARROLLO ARCHIVÍSTICO DEL AÑO 2022 COMPLETO (PADA 2022). </w:t>
      </w:r>
    </w:p>
    <w:p w14:paraId="3839F82D"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p>
    <w:p w14:paraId="22F2ABFE"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16.6</w:t>
      </w:r>
      <w:r w:rsidRPr="006F10CA">
        <w:rPr>
          <w:rFonts w:ascii="Palatino Linotype" w:hAnsi="Palatino Linotype" w:cs="Arial"/>
          <w:i/>
          <w:color w:val="000000" w:themeColor="text1"/>
        </w:rPr>
        <w:t xml:space="preserve"> EL DOCUMENTO CON EL CUAL SE ENTREGÓ EL PROGRAMA DE DESARROLLO ARCHIVÍSTICO DEL AÑO 2022 AL DIRECTOR(A) DE SU ORGANISMO DESCENTRALIZADO COMO LO INDICA EL ARTÍCULO 28 FRACCIÓN III DE LA LEY GENERAL DE ARCHIVO. </w:t>
      </w:r>
    </w:p>
    <w:p w14:paraId="52BCFA5A"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p>
    <w:p w14:paraId="36DD28AF"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16.1: </w:t>
      </w:r>
    </w:p>
    <w:p w14:paraId="5D6EA12E"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16.7 ¿</w:t>
      </w:r>
      <w:r w:rsidRPr="006F10CA">
        <w:rPr>
          <w:rFonts w:ascii="Palatino Linotype" w:hAnsi="Palatino Linotype" w:cs="Arial"/>
          <w:i/>
          <w:color w:val="000000" w:themeColor="text1"/>
        </w:rPr>
        <w:t xml:space="preserve">POR QUÉ NO CUENTAN ACTUALMENTE CON EL PROGRAMA ANUAL DE DESARROLLO ARCHIVÍSTICO (PADA 2022) DE SU ORGANISMO DESCENTRALIZADO COMO LO ESTABLECE LA LEY? </w:t>
      </w:r>
    </w:p>
    <w:p w14:paraId="782A5938"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p>
    <w:p w14:paraId="0BADAEAF"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16.8</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16</w:t>
      </w:r>
      <w:r w:rsidRPr="006F10CA">
        <w:rPr>
          <w:rFonts w:ascii="Palatino Linotype" w:hAnsi="Palatino Linotype" w:cs="Arial"/>
          <w:i/>
          <w:color w:val="000000" w:themeColor="text1"/>
        </w:rPr>
        <w:t xml:space="preserve"> DEL PRESENTE DOCUMENTO COMO LO ESTABLECE LA LEY?</w:t>
      </w:r>
    </w:p>
    <w:p w14:paraId="2113346F"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78CF5D6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los artículos 23, 24, 25 y 26 de la Ley General de Archivos y la Ley Local, así como los Lineamientos Cuarto, fracción XXXV, Sexto, fracción III, Décimo, fracción I, y el Transitorio Sexto de los Lineamientos para la Organización y Conservación de los Archivos, disponen lo siguiente: </w:t>
      </w:r>
    </w:p>
    <w:p w14:paraId="463EA1B7" w14:textId="77777777" w:rsidR="00A14FAA" w:rsidRPr="006F10CA" w:rsidRDefault="00A14FAA" w:rsidP="00A14FAA">
      <w:pPr>
        <w:spacing w:after="0"/>
        <w:jc w:val="both"/>
        <w:rPr>
          <w:rFonts w:ascii="Palatino Linotype" w:hAnsi="Palatino Linotype" w:cs="Arial"/>
          <w:color w:val="000000" w:themeColor="text1"/>
        </w:rPr>
      </w:pPr>
    </w:p>
    <w:p w14:paraId="6BCEC1F8"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23.</w:t>
      </w:r>
      <w:r w:rsidRPr="006F10CA">
        <w:rPr>
          <w:rFonts w:ascii="Palatino Linotype" w:hAnsi="Palatino Linotype" w:cs="Arial"/>
          <w:i/>
          <w:color w:val="000000" w:themeColor="text1"/>
        </w:rPr>
        <w:t xml:space="preserve"> Los Sujetos Obligados que cuenten con un Sistema Institucional, </w:t>
      </w:r>
      <w:r w:rsidRPr="006F10CA">
        <w:rPr>
          <w:rFonts w:ascii="Palatino Linotype" w:hAnsi="Palatino Linotype" w:cs="Arial"/>
          <w:b/>
          <w:i/>
          <w:color w:val="000000" w:themeColor="text1"/>
        </w:rPr>
        <w:t>deberán elaborar un Programa Anual y publicarlo en su portal electrónico,</w:t>
      </w:r>
      <w:r w:rsidRPr="006F10CA">
        <w:rPr>
          <w:rFonts w:ascii="Palatino Linotype" w:hAnsi="Palatino Linotype" w:cs="Arial"/>
          <w:i/>
          <w:color w:val="000000" w:themeColor="text1"/>
        </w:rPr>
        <w:t xml:space="preserve"> informativo u homólogo </w:t>
      </w:r>
      <w:r w:rsidRPr="006F10CA">
        <w:rPr>
          <w:rFonts w:ascii="Palatino Linotype" w:hAnsi="Palatino Linotype" w:cs="Arial"/>
          <w:b/>
          <w:i/>
          <w:color w:val="000000" w:themeColor="text1"/>
        </w:rPr>
        <w:t>en los primeros treinta días naturales del ejercicio fiscal correspondiente.</w:t>
      </w:r>
    </w:p>
    <w:p w14:paraId="75F434C9"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p>
    <w:p w14:paraId="349A003A"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24.</w:t>
      </w:r>
      <w:r w:rsidRPr="006F10CA">
        <w:rPr>
          <w:rFonts w:ascii="Palatino Linotype" w:hAnsi="Palatino Linotype" w:cs="Arial"/>
          <w:i/>
          <w:color w:val="000000" w:themeColor="text1"/>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14:paraId="130778A1"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p>
    <w:p w14:paraId="20AB7DE0"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25.</w:t>
      </w:r>
      <w:r w:rsidRPr="006F10CA">
        <w:rPr>
          <w:rFonts w:ascii="Palatino Linotype" w:hAnsi="Palatino Linotype" w:cs="Arial"/>
          <w:i/>
          <w:color w:val="000000" w:themeColor="text1"/>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14:paraId="6E08B57E"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p>
    <w:p w14:paraId="5F2788AD"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26.</w:t>
      </w:r>
      <w:r w:rsidRPr="006F10CA">
        <w:rPr>
          <w:rFonts w:ascii="Palatino Linotype" w:hAnsi="Palatino Linotype" w:cs="Arial"/>
          <w:i/>
          <w:color w:val="000000" w:themeColor="text1"/>
        </w:rPr>
        <w:t xml:space="preserve"> Los Sujetos Obligados deberán </w:t>
      </w:r>
      <w:r w:rsidRPr="006F10CA">
        <w:rPr>
          <w:rFonts w:ascii="Palatino Linotype" w:hAnsi="Palatino Linotype" w:cs="Arial"/>
          <w:b/>
          <w:i/>
          <w:color w:val="000000" w:themeColor="text1"/>
        </w:rPr>
        <w:t>elaborar un informe anual detallando el cumplimiento del Programa Anual y publicarlo en su portal electrónico, informativo u homólogo, a más tardar el último día del mes de enero del siguiente año de la ejecución de dicho programa.”</w:t>
      </w:r>
      <w:r w:rsidRPr="006F10CA">
        <w:rPr>
          <w:rFonts w:ascii="Palatino Linotype" w:hAnsi="Palatino Linotype" w:cs="Arial"/>
          <w:i/>
          <w:color w:val="000000" w:themeColor="text1"/>
        </w:rPr>
        <w:t xml:space="preserve"> </w:t>
      </w:r>
    </w:p>
    <w:p w14:paraId="0AB32FE4"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1740E58B"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Cuarto</w:t>
      </w:r>
      <w:r w:rsidRPr="006F10CA">
        <w:rPr>
          <w:rFonts w:ascii="Palatino Linotype" w:hAnsi="Palatino Linotype" w:cs="Arial"/>
          <w:i/>
          <w:color w:val="000000" w:themeColor="text1"/>
        </w:rPr>
        <w:t xml:space="preserve">. Además de las definiciones contenidas en el artículo 3 de la Ley General de Transparencia y Acceso a la Información Pública, para efectos de los presentes lineamientos se entenderá por: </w:t>
      </w:r>
    </w:p>
    <w:p w14:paraId="2FB2C350"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p>
    <w:p w14:paraId="77FBA847"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p>
    <w:p w14:paraId="0C73B24B"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XXXV.</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Programa anual de desarrollo archivístico</w:t>
      </w:r>
      <w:r w:rsidRPr="006F10CA">
        <w:rPr>
          <w:rFonts w:ascii="Palatino Linotype" w:hAnsi="Palatino Linotype" w:cs="Arial"/>
          <w:i/>
          <w:color w:val="000000" w:themeColor="text1"/>
        </w:rPr>
        <w:t xml:space="preserve">: El instrumento de planeación orientado a establecer la administración de los archivos de los sujetos obligados, en el que se definen las prioridades institucionales en materia de archivos; </w:t>
      </w:r>
    </w:p>
    <w:p w14:paraId="4D8B9C85"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p>
    <w:p w14:paraId="000079C7"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Sexto</w:t>
      </w:r>
      <w:r w:rsidRPr="006F10CA">
        <w:rPr>
          <w:rFonts w:ascii="Palatino Linotype" w:hAnsi="Palatino Linotype" w:cs="Arial"/>
          <w:i/>
          <w:color w:val="000000" w:themeColor="text1"/>
        </w:rPr>
        <w:t xml:space="preserve">. Para la sistematización de los archivos los Sujetos obligados deberán: </w:t>
      </w:r>
    </w:p>
    <w:p w14:paraId="2D4C8A81"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p>
    <w:p w14:paraId="6C6A4E14"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i/>
          <w:color w:val="000000" w:themeColor="text1"/>
        </w:rPr>
        <w:t>III</w:t>
      </w:r>
      <w:r w:rsidRPr="006F10CA">
        <w:rPr>
          <w:rFonts w:ascii="Palatino Linotype" w:hAnsi="Palatino Linotype" w:cs="Arial"/>
          <w:b/>
          <w:i/>
          <w:color w:val="000000" w:themeColor="text1"/>
        </w:rPr>
        <w:t xml:space="preserve">. Establecer un Programa anual de desarrollo archivístico; </w:t>
      </w:r>
    </w:p>
    <w:p w14:paraId="45424D60"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p>
    <w:p w14:paraId="1B9F3C4F"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Décimo.</w:t>
      </w:r>
      <w:r w:rsidRPr="006F10CA">
        <w:rPr>
          <w:rFonts w:ascii="Palatino Linotype" w:hAnsi="Palatino Linotype" w:cs="Arial"/>
          <w:i/>
          <w:color w:val="000000" w:themeColor="text1"/>
        </w:rPr>
        <w:t xml:space="preserve"> Las funciones de las áreas normativas son las siguientes: </w:t>
      </w:r>
    </w:p>
    <w:p w14:paraId="46D973C6"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p>
    <w:p w14:paraId="1F3B3AF0"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 Área coordinadora de archivos</w:t>
      </w:r>
      <w:r w:rsidRPr="006F10CA">
        <w:rPr>
          <w:rFonts w:ascii="Palatino Linotype" w:hAnsi="Palatino Linotype" w:cs="Arial"/>
          <w:i/>
          <w:color w:val="000000" w:themeColor="text1"/>
        </w:rPr>
        <w:t xml:space="preserve">: </w:t>
      </w:r>
    </w:p>
    <w:p w14:paraId="3E50D205"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p>
    <w:p w14:paraId="3D95D292"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a)</w:t>
      </w:r>
      <w:r w:rsidRPr="006F10CA">
        <w:rPr>
          <w:rFonts w:ascii="Palatino Linotype" w:hAnsi="Palatino Linotype" w:cs="Arial"/>
          <w:i/>
          <w:color w:val="000000" w:themeColor="text1"/>
        </w:rPr>
        <w:t xml:space="preserve"> Diseñar, proponer, desarrollar, </w:t>
      </w:r>
      <w:r w:rsidRPr="006F10CA">
        <w:rPr>
          <w:rFonts w:ascii="Palatino Linotype" w:hAnsi="Palatino Linotype" w:cs="Arial"/>
          <w:b/>
          <w:i/>
          <w:color w:val="000000" w:themeColor="text1"/>
        </w:rPr>
        <w:t xml:space="preserve">instrumentar los planes, programas y proyectos de desarrollo archivístico; </w:t>
      </w:r>
    </w:p>
    <w:p w14:paraId="37BC1331" w14:textId="77777777" w:rsidR="00A14FAA" w:rsidRPr="006F10CA" w:rsidRDefault="00A14FAA" w:rsidP="004314C9">
      <w:pPr>
        <w:pStyle w:val="Prrafodelista"/>
        <w:spacing w:after="0"/>
        <w:ind w:left="567" w:right="567"/>
        <w:jc w:val="both"/>
        <w:rPr>
          <w:rFonts w:ascii="Palatino Linotype" w:hAnsi="Palatino Linotype" w:cs="Arial"/>
          <w:b/>
          <w:i/>
          <w:color w:val="000000" w:themeColor="text1"/>
        </w:rPr>
      </w:pPr>
    </w:p>
    <w:p w14:paraId="453904B5"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TRANSITORIOS</w:t>
      </w:r>
      <w:r w:rsidRPr="006F10CA">
        <w:rPr>
          <w:rFonts w:ascii="Palatino Linotype" w:hAnsi="Palatino Linotype" w:cs="Arial"/>
          <w:i/>
          <w:color w:val="000000" w:themeColor="text1"/>
        </w:rPr>
        <w:t xml:space="preserve"> </w:t>
      </w:r>
    </w:p>
    <w:p w14:paraId="37767FA7"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p>
    <w:p w14:paraId="580BF2B9"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Sexto</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A partir de la entrada en vigor de los presentes Lineamientos, los Sujetos obligados deberán establecer el Programa anual de desarrollo archivístico para el ejercicio de 2017</w:t>
      </w:r>
      <w:r w:rsidRPr="006F10CA">
        <w:rPr>
          <w:rFonts w:ascii="Palatino Linotype" w:hAnsi="Palatino Linotype" w:cs="Arial"/>
          <w:i/>
          <w:color w:val="000000" w:themeColor="text1"/>
        </w:rPr>
        <w:t xml:space="preserve"> a que se refieren los presentes Lineamientos.”</w:t>
      </w:r>
    </w:p>
    <w:p w14:paraId="5D6B80DE" w14:textId="77777777" w:rsidR="00A14FAA" w:rsidRPr="006F10CA" w:rsidRDefault="00A14FAA" w:rsidP="004314C9">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003BA071" w14:textId="77777777" w:rsidR="00A14FAA" w:rsidRPr="006F10CA" w:rsidRDefault="00A14FAA" w:rsidP="00A14FAA">
      <w:pPr>
        <w:spacing w:after="0"/>
        <w:ind w:right="899"/>
        <w:jc w:val="both"/>
        <w:rPr>
          <w:rFonts w:ascii="Palatino Linotype" w:hAnsi="Palatino Linotype" w:cs="Arial"/>
          <w:i/>
          <w:color w:val="000000" w:themeColor="text1"/>
        </w:rPr>
      </w:pPr>
    </w:p>
    <w:p w14:paraId="0A86AFB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14:paraId="6C10072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3DF02FB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consecuencia, este Órgano Garante determina ordenar lo siguiente: </w:t>
      </w:r>
    </w:p>
    <w:p w14:paraId="426268A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54558FDB" w14:textId="77777777" w:rsidR="00A14FAA" w:rsidRPr="006F10CA" w:rsidRDefault="00A14FAA" w:rsidP="00A14FAA">
      <w:pPr>
        <w:pStyle w:val="Prrafodelista"/>
        <w:numPr>
          <w:ilvl w:val="0"/>
          <w:numId w:val="43"/>
        </w:numPr>
        <w:spacing w:after="0" w:line="360" w:lineRule="auto"/>
        <w:contextualSpacing w:val="0"/>
        <w:jc w:val="both"/>
        <w:rPr>
          <w:rFonts w:ascii="Palatino Linotype" w:hAnsi="Palatino Linotype" w:cs="Arial"/>
          <w:sz w:val="24"/>
          <w:szCs w:val="24"/>
        </w:rPr>
      </w:pPr>
      <w:r w:rsidRPr="006F10CA">
        <w:rPr>
          <w:rFonts w:ascii="Palatino Linotype" w:hAnsi="Palatino Linotype" w:cs="Arial"/>
          <w:sz w:val="24"/>
          <w:szCs w:val="24"/>
        </w:rPr>
        <w:t xml:space="preserve">Programas anuales de Desarrollo Archivístico del 2022; así como, el nombre de quién lo elaboró. </w:t>
      </w:r>
    </w:p>
    <w:p w14:paraId="717C9F72" w14:textId="77777777" w:rsidR="00A14FAA" w:rsidRPr="006F10CA" w:rsidRDefault="00A14FAA" w:rsidP="00A14FAA">
      <w:pPr>
        <w:pStyle w:val="Prrafodelista"/>
        <w:numPr>
          <w:ilvl w:val="0"/>
          <w:numId w:val="43"/>
        </w:numPr>
        <w:spacing w:after="0" w:line="360" w:lineRule="auto"/>
        <w:contextualSpacing w:val="0"/>
        <w:jc w:val="both"/>
        <w:rPr>
          <w:rFonts w:ascii="Palatino Linotype" w:hAnsi="Palatino Linotype" w:cs="Arial"/>
          <w:sz w:val="24"/>
          <w:szCs w:val="24"/>
        </w:rPr>
      </w:pPr>
      <w:r w:rsidRPr="006F10CA">
        <w:rPr>
          <w:rFonts w:ascii="Palatino Linotype" w:hAnsi="Palatino Linotype" w:cs="Arial"/>
          <w:sz w:val="24"/>
          <w:szCs w:val="24"/>
        </w:rPr>
        <w:t>Link electrónico donde se encuentra publicado</w:t>
      </w:r>
    </w:p>
    <w:p w14:paraId="54FDBEEA" w14:textId="77777777" w:rsidR="00A14FAA" w:rsidRPr="006F10CA" w:rsidRDefault="00A14FAA" w:rsidP="00A14FAA">
      <w:pPr>
        <w:spacing w:after="0" w:line="360" w:lineRule="auto"/>
        <w:jc w:val="both"/>
        <w:rPr>
          <w:rFonts w:ascii="Palatino Linotype" w:hAnsi="Palatino Linotype" w:cs="Arial"/>
          <w:sz w:val="24"/>
          <w:szCs w:val="24"/>
        </w:rPr>
      </w:pPr>
    </w:p>
    <w:p w14:paraId="2592036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su entrega,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6D9A666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5758712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atención al requerimiento identificado con el </w:t>
      </w:r>
      <w:r w:rsidRPr="006F10CA">
        <w:rPr>
          <w:rFonts w:ascii="Palatino Linotype" w:eastAsia="Palatino Linotype" w:hAnsi="Palatino Linotype" w:cs="Palatino Linotype"/>
          <w:b/>
          <w:sz w:val="24"/>
          <w:szCs w:val="24"/>
        </w:rPr>
        <w:t xml:space="preserve">NUMERAL 17, </w:t>
      </w:r>
      <w:r w:rsidRPr="006F10CA">
        <w:rPr>
          <w:rFonts w:ascii="Palatino Linotype" w:eastAsia="Palatino Linotype" w:hAnsi="Palatino Linotype" w:cs="Palatino Linotype"/>
          <w:sz w:val="24"/>
          <w:szCs w:val="24"/>
        </w:rPr>
        <w:t xml:space="preserve">relacionado con el programa de preservación digital, en el que la particular solicitó lo siguiente: </w:t>
      </w:r>
    </w:p>
    <w:p w14:paraId="76F92A32" w14:textId="77777777" w:rsidR="00A14FAA" w:rsidRPr="006F10CA" w:rsidRDefault="00A14FAA" w:rsidP="00A14FAA">
      <w:pPr>
        <w:spacing w:after="0"/>
        <w:jc w:val="both"/>
        <w:rPr>
          <w:rFonts w:ascii="Palatino Linotype" w:eastAsia="Palatino Linotype" w:hAnsi="Palatino Linotype" w:cs="Palatino Linotype"/>
        </w:rPr>
      </w:pPr>
    </w:p>
    <w:p w14:paraId="4FD4C23D"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17 </w:t>
      </w:r>
    </w:p>
    <w:p w14:paraId="302C849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PROGRAMA DE PRESERVACIÓN DIGITAL </w:t>
      </w:r>
    </w:p>
    <w:p w14:paraId="36E753F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Nota:</w:t>
      </w:r>
      <w:r w:rsidRPr="006F10CA">
        <w:rPr>
          <w:rFonts w:ascii="Palatino Linotype" w:hAnsi="Palatino Linotype" w:cs="Arial"/>
          <w:i/>
          <w:color w:val="000000" w:themeColor="text1"/>
        </w:rPr>
        <w:t xml:space="preserve"> Las preguntas de este numeral están dirigidas al Titular del Área Coordinadora de Archivos o en su caso quien haga las labores propias del Área Coordinadora de Archivos y al Titular del Área de Sistemas y/o Tecnologías de la información por ser la temática del mismo numeral de la competencia de ambos titulares. </w:t>
      </w:r>
    </w:p>
    <w:p w14:paraId="638C428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17.1 </w:t>
      </w:r>
      <w:r w:rsidRPr="006F10CA">
        <w:rPr>
          <w:rFonts w:ascii="Palatino Linotype" w:hAnsi="Palatino Linotype" w:cs="Arial"/>
          <w:i/>
          <w:color w:val="000000" w:themeColor="text1"/>
        </w:rPr>
        <w:t xml:space="preserve">¿SU ORGANISMO DESCENTRALIZADO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 </w:t>
      </w:r>
    </w:p>
    <w:p w14:paraId="16E035A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32779CB1"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17.1: </w:t>
      </w:r>
    </w:p>
    <w:p w14:paraId="31C2F54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17.2</w:t>
      </w:r>
      <w:r w:rsidRPr="006F10CA">
        <w:rPr>
          <w:rFonts w:ascii="Palatino Linotype" w:hAnsi="Palatino Linotype" w:cs="Arial"/>
          <w:i/>
          <w:color w:val="000000" w:themeColor="text1"/>
        </w:rPr>
        <w:t xml:space="preserve"> ¿QUIENES INTERVINIERON EN LA PLANEACIÓN, DESARROLLO Y PUESTA EN MARCHA DEL PROGRAMA DE PRESERVACIÓN DIGITAL? </w:t>
      </w:r>
    </w:p>
    <w:p w14:paraId="1F48DA3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8E7807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17.3</w:t>
      </w:r>
      <w:r w:rsidRPr="006F10CA">
        <w:rPr>
          <w:rFonts w:ascii="Palatino Linotype" w:hAnsi="Palatino Linotype" w:cs="Arial"/>
          <w:i/>
          <w:color w:val="000000" w:themeColor="text1"/>
        </w:rPr>
        <w:t xml:space="preserve"> ¿SE CONTEMPLÓ LA INTEGRACIÓN DE LOS COMPONENTES DEL PROGRAMA DE PRESERVACIÓN DIGITAL COMO LO INDICA EL ARTÍCULO TRIGÉSIMO NOVENO DE LA FRACCIÓN I A LA FRACCIÓN XII DE LOS LINEAMIENTOS PARA LA ORGANIZACÓN Y CONSERVACIÓN DE ARCHIVOS? </w:t>
      </w:r>
    </w:p>
    <w:p w14:paraId="74390A75"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B531C8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SOLICITO, DE LA MANERA MÁS ATENTA, LA SIGUIENTE DOCUMENTACIÓN EN FORMATO PDF: </w:t>
      </w:r>
    </w:p>
    <w:p w14:paraId="4E7AEC0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17.4</w:t>
      </w:r>
      <w:r w:rsidRPr="006F10CA">
        <w:rPr>
          <w:rFonts w:ascii="Palatino Linotype" w:hAnsi="Palatino Linotype" w:cs="Arial"/>
          <w:i/>
          <w:color w:val="000000" w:themeColor="text1"/>
        </w:rPr>
        <w:t xml:space="preserve"> EL PROGRAMA DE PRESERVACIÓN DIGITAL 2022. </w:t>
      </w:r>
    </w:p>
    <w:p w14:paraId="5CBD4864"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648F1698"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17.1: </w:t>
      </w:r>
    </w:p>
    <w:p w14:paraId="60629F2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17.5 </w:t>
      </w:r>
      <w:r w:rsidRPr="006F10CA">
        <w:rPr>
          <w:rFonts w:ascii="Palatino Linotype" w:hAnsi="Palatino Linotype" w:cs="Arial"/>
          <w:i/>
          <w:color w:val="000000" w:themeColor="text1"/>
        </w:rPr>
        <w:t xml:space="preserve">¿POR QUÉ SU ORGANISMO DESCENTRALIZADO NO CUENTA CON PROGRAMA DE PRESERVACIÓN DIGITAL COMO LO ESTABLECE LA LEY? </w:t>
      </w:r>
    </w:p>
    <w:p w14:paraId="427FB3FE"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3828EC8B"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17.6</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17 </w:t>
      </w:r>
      <w:r w:rsidRPr="006F10CA">
        <w:rPr>
          <w:rFonts w:ascii="Palatino Linotype" w:hAnsi="Palatino Linotype" w:cs="Arial"/>
          <w:i/>
          <w:color w:val="000000" w:themeColor="text1"/>
        </w:rPr>
        <w:t>DEL PRESENTE DOCUMENTO COMO LO ESTABLECE LA LEY?</w:t>
      </w:r>
    </w:p>
    <w:p w14:paraId="15075F19" w14:textId="77777777" w:rsidR="00A14FAA" w:rsidRPr="006F10CA" w:rsidRDefault="00A14FAA" w:rsidP="00A14FAA">
      <w:pPr>
        <w:spacing w:after="0"/>
        <w:jc w:val="both"/>
        <w:rPr>
          <w:rFonts w:ascii="Palatino Linotype" w:hAnsi="Palatino Linotype"/>
        </w:rPr>
      </w:pPr>
    </w:p>
    <w:p w14:paraId="56D80A50"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Es necesario señalar que dicho programa se encuentra contemplado en el trigésimo noveno de los Lineamientos para la Organización y Conservación de Archivos en los términos siguientes:</w:t>
      </w:r>
    </w:p>
    <w:p w14:paraId="39107CCC" w14:textId="77777777" w:rsidR="00A14FAA" w:rsidRPr="006F10CA" w:rsidRDefault="00A14FAA" w:rsidP="00A14FAA">
      <w:pPr>
        <w:spacing w:after="0"/>
        <w:jc w:val="both"/>
        <w:rPr>
          <w:rFonts w:ascii="Palatino Linotype" w:eastAsia="Palatino Linotype" w:hAnsi="Palatino Linotype" w:cs="Palatino Linotype"/>
        </w:rPr>
      </w:pPr>
    </w:p>
    <w:p w14:paraId="489080D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Trigésimo noveno</w:t>
      </w:r>
      <w:r w:rsidRPr="006F10CA">
        <w:rPr>
          <w:rFonts w:ascii="Palatino Linotype" w:hAnsi="Palatino Linotype" w:cs="Arial"/>
          <w:i/>
          <w:color w:val="000000" w:themeColor="text1"/>
        </w:rPr>
        <w:t xml:space="preserve">. Los Sujetos obligados </w:t>
      </w:r>
      <w:r w:rsidRPr="006F10CA">
        <w:rPr>
          <w:rFonts w:ascii="Palatino Linotype" w:hAnsi="Palatino Linotype" w:cs="Arial"/>
          <w:b/>
          <w:i/>
          <w:color w:val="000000" w:themeColor="text1"/>
        </w:rPr>
        <w:t>establecerán un programa de Preservación digital</w:t>
      </w:r>
      <w:r w:rsidRPr="006F10CA">
        <w:rPr>
          <w:rFonts w:ascii="Palatino Linotype" w:hAnsi="Palatino Linotype" w:cs="Arial"/>
          <w:i/>
          <w:color w:val="000000" w:themeColor="text1"/>
        </w:rPr>
        <w:t xml:space="preserve">, para efecto del uso de sistemas informáticos, que contemple al menos: </w:t>
      </w:r>
    </w:p>
    <w:p w14:paraId="6AAC878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I. </w:t>
      </w:r>
      <w:r w:rsidRPr="006F10CA">
        <w:rPr>
          <w:rFonts w:ascii="Palatino Linotype" w:hAnsi="Palatino Linotype" w:cs="Arial"/>
          <w:i/>
          <w:color w:val="000000" w:themeColor="text1"/>
        </w:rPr>
        <w:t xml:space="preserve">Análisis de la organización; </w:t>
      </w:r>
    </w:p>
    <w:p w14:paraId="77D95AA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Definir los responsables dentro de la organización; </w:t>
      </w:r>
    </w:p>
    <w:p w14:paraId="6877B379"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III.</w:t>
      </w:r>
      <w:r w:rsidRPr="006F10CA">
        <w:rPr>
          <w:rFonts w:ascii="Palatino Linotype" w:hAnsi="Palatino Linotype" w:cs="Arial"/>
          <w:i/>
          <w:color w:val="000000" w:themeColor="text1"/>
        </w:rPr>
        <w:t xml:space="preserve"> Definir las series documentales que serán objeto de preservación;</w:t>
      </w:r>
    </w:p>
    <w:p w14:paraId="532D1E1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 IV.</w:t>
      </w:r>
      <w:r w:rsidRPr="006F10CA">
        <w:rPr>
          <w:rFonts w:ascii="Palatino Linotype" w:hAnsi="Palatino Linotype" w:cs="Arial"/>
          <w:i/>
          <w:color w:val="000000" w:themeColor="text1"/>
        </w:rPr>
        <w:t xml:space="preserve"> Considerar el costo-beneficio de la inversión a mediano y largo plazos; </w:t>
      </w:r>
    </w:p>
    <w:p w14:paraId="04E76EB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w:t>
      </w:r>
      <w:r w:rsidRPr="006F10CA">
        <w:rPr>
          <w:rFonts w:ascii="Palatino Linotype" w:hAnsi="Palatino Linotype" w:cs="Arial"/>
          <w:i/>
          <w:color w:val="000000" w:themeColor="text1"/>
        </w:rPr>
        <w:t xml:space="preserve"> Estrategia de preservación a mediano y largo plazos; </w:t>
      </w:r>
    </w:p>
    <w:p w14:paraId="3D8EEB3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w:t>
      </w:r>
      <w:r w:rsidRPr="006F10CA">
        <w:rPr>
          <w:rFonts w:ascii="Palatino Linotype" w:hAnsi="Palatino Linotype" w:cs="Arial"/>
          <w:i/>
          <w:color w:val="000000" w:themeColor="text1"/>
        </w:rPr>
        <w:t xml:space="preserve">. Conservar el entorno tecnológico; </w:t>
      </w:r>
    </w:p>
    <w:p w14:paraId="2EE3B36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w:t>
      </w:r>
      <w:r w:rsidRPr="006F10CA">
        <w:rPr>
          <w:rFonts w:ascii="Palatino Linotype" w:hAnsi="Palatino Linotype" w:cs="Arial"/>
          <w:i/>
          <w:color w:val="000000" w:themeColor="text1"/>
        </w:rPr>
        <w:t xml:space="preserve">. Renovación de soporte; </w:t>
      </w:r>
      <w:r w:rsidRPr="006F10CA">
        <w:rPr>
          <w:rFonts w:ascii="Palatino Linotype" w:hAnsi="Palatino Linotype" w:cs="Arial"/>
          <w:b/>
          <w:i/>
          <w:color w:val="000000" w:themeColor="text1"/>
        </w:rPr>
        <w:t>VIII.</w:t>
      </w:r>
      <w:r w:rsidRPr="006F10CA">
        <w:rPr>
          <w:rFonts w:ascii="Palatino Linotype" w:hAnsi="Palatino Linotype" w:cs="Arial"/>
          <w:i/>
          <w:color w:val="000000" w:themeColor="text1"/>
        </w:rPr>
        <w:t xml:space="preserve"> Migración; </w:t>
      </w:r>
    </w:p>
    <w:p w14:paraId="7065E58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IX. </w:t>
      </w:r>
      <w:r w:rsidRPr="006F10CA">
        <w:rPr>
          <w:rFonts w:ascii="Palatino Linotype" w:hAnsi="Palatino Linotype" w:cs="Arial"/>
          <w:i/>
          <w:color w:val="000000" w:themeColor="text1"/>
        </w:rPr>
        <w:t>Emulación;</w:t>
      </w:r>
    </w:p>
    <w:p w14:paraId="10247DD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w:t>
      </w:r>
      <w:r w:rsidRPr="006F10CA">
        <w:rPr>
          <w:rFonts w:ascii="Palatino Linotype" w:hAnsi="Palatino Linotype" w:cs="Arial"/>
          <w:i/>
          <w:color w:val="000000" w:themeColor="text1"/>
        </w:rPr>
        <w:t xml:space="preserve"> Identificación de los usuarios; </w:t>
      </w:r>
    </w:p>
    <w:p w14:paraId="62FB468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XI. </w:t>
      </w:r>
      <w:r w:rsidRPr="006F10CA">
        <w:rPr>
          <w:rFonts w:ascii="Palatino Linotype" w:hAnsi="Palatino Linotype" w:cs="Arial"/>
          <w:i/>
          <w:color w:val="000000" w:themeColor="text1"/>
        </w:rPr>
        <w:t xml:space="preserve">Controles de acceso, y </w:t>
      </w:r>
    </w:p>
    <w:p w14:paraId="5CCDFBE4"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XII</w:t>
      </w:r>
      <w:r w:rsidRPr="006F10CA">
        <w:rPr>
          <w:rFonts w:ascii="Palatino Linotype" w:hAnsi="Palatino Linotype" w:cs="Arial"/>
          <w:i/>
          <w:color w:val="000000" w:themeColor="text1"/>
        </w:rPr>
        <w:t xml:space="preserve">. Metadatos de preservación.” </w:t>
      </w:r>
    </w:p>
    <w:p w14:paraId="654538E9" w14:textId="77777777" w:rsidR="00A14FAA" w:rsidRPr="006F10CA" w:rsidRDefault="00A14FAA" w:rsidP="0097080F">
      <w:pPr>
        <w:spacing w:after="0"/>
        <w:ind w:left="567" w:right="567"/>
        <w:jc w:val="both"/>
        <w:rPr>
          <w:rFonts w:ascii="Palatino Linotype" w:eastAsia="Palatino Linotype" w:hAnsi="Palatino Linotype" w:cs="Palatino Linotype"/>
        </w:rPr>
      </w:pPr>
    </w:p>
    <w:p w14:paraId="2BA52FB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 </w:t>
      </w:r>
    </w:p>
    <w:p w14:paraId="7B25517B" w14:textId="77777777" w:rsidR="00A14FAA" w:rsidRPr="006F10CA" w:rsidRDefault="00A14FAA" w:rsidP="00A14FAA">
      <w:pPr>
        <w:spacing w:after="0"/>
        <w:jc w:val="both"/>
        <w:rPr>
          <w:rFonts w:ascii="Palatino Linotype" w:eastAsia="Palatino Linotype" w:hAnsi="Palatino Linotype" w:cs="Palatino Linotype"/>
        </w:rPr>
      </w:pPr>
    </w:p>
    <w:p w14:paraId="61B3C42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Trigésimo cuarto.</w:t>
      </w:r>
      <w:r w:rsidRPr="006F10CA">
        <w:rPr>
          <w:rFonts w:ascii="Palatino Linotype" w:hAnsi="Palatino Linotype" w:cs="Arial"/>
          <w:i/>
          <w:color w:val="000000" w:themeColor="text1"/>
        </w:rPr>
        <w:t xml:space="preserve"> Los Sujetos obligados deberán establecer, en el Programa anual de desarrollo archivístico, la estrategia de conservación a largo plazo y las acciones que garanticen los procesos de gestión documental electrónica.”</w:t>
      </w:r>
    </w:p>
    <w:p w14:paraId="48782E48" w14:textId="77777777" w:rsidR="00A14FAA" w:rsidRPr="006F10CA" w:rsidRDefault="00A14FAA" w:rsidP="00A14FAA">
      <w:pPr>
        <w:spacing w:after="0"/>
        <w:jc w:val="both"/>
        <w:rPr>
          <w:rFonts w:ascii="Palatino Linotype" w:eastAsia="Palatino Linotype" w:hAnsi="Palatino Linotype" w:cs="Palatino Linotype"/>
        </w:rPr>
      </w:pPr>
    </w:p>
    <w:p w14:paraId="4594698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Aunado a esto, este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 </w:t>
      </w:r>
    </w:p>
    <w:p w14:paraId="69A0628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48F1187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esa tesitura, al no encontrarse en la Ley General de Archivos, que es posterior a los Lineamientos, es dable entender que el Programa de Preservación, forma parte del Programa Anual, por ello se debe analizar los puntos de la solicitud para identificar posibles documentos a entregar al respecto. </w:t>
      </w:r>
    </w:p>
    <w:p w14:paraId="64440F8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2215864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lo tanto, se determina que no es dable ordenar el programa como tal, toda vez que ya se ordena el Programa Anual de Desarrollo Archivístico en puntos anteriores. </w:t>
      </w:r>
    </w:p>
    <w:p w14:paraId="2ECCA3B7" w14:textId="77777777" w:rsidR="00A14FAA" w:rsidRPr="006F10CA" w:rsidRDefault="00A14FAA" w:rsidP="00A14FAA">
      <w:pPr>
        <w:spacing w:after="0" w:line="360" w:lineRule="auto"/>
        <w:jc w:val="both"/>
        <w:rPr>
          <w:rFonts w:ascii="Palatino Linotype" w:eastAsia="Palatino Linotype" w:hAnsi="Palatino Linotype" w:cs="Palatino Linotype"/>
        </w:rPr>
      </w:pPr>
    </w:p>
    <w:p w14:paraId="7BB1621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Por otro lado, este Órgano Garante determina ordenar el documento donde conste el personal que intervino en la planeación, desarrollo y puesta en marcha de Programa de Preservación Digital.</w:t>
      </w:r>
    </w:p>
    <w:p w14:paraId="5F0E136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3A0B5606" w14:textId="77777777" w:rsidR="00A14FAA" w:rsidRPr="006F10CA" w:rsidRDefault="00A14FAA" w:rsidP="00A14FAA">
      <w:pPr>
        <w:spacing w:after="0" w:line="360" w:lineRule="auto"/>
        <w:jc w:val="both"/>
        <w:rPr>
          <w:rFonts w:ascii="Palatino Linotype" w:eastAsia="Palatino Linotype" w:hAnsi="Palatino Linotype" w:cs="Palatino Linotype"/>
          <w:b/>
          <w:sz w:val="24"/>
          <w:szCs w:val="24"/>
        </w:rPr>
      </w:pPr>
      <w:r w:rsidRPr="006F10CA">
        <w:rPr>
          <w:rFonts w:ascii="Palatino Linotype" w:eastAsia="Palatino Linotype" w:hAnsi="Palatino Linotype" w:cs="Palatino Linotype"/>
          <w:sz w:val="24"/>
          <w:szCs w:val="24"/>
        </w:rPr>
        <w:t xml:space="preserve">Por otro lado, respecto al requerimiento realizado por la particular identificado con el </w:t>
      </w:r>
      <w:r w:rsidRPr="006F10CA">
        <w:rPr>
          <w:rFonts w:ascii="Palatino Linotype" w:eastAsia="Palatino Linotype" w:hAnsi="Palatino Linotype" w:cs="Palatino Linotype"/>
          <w:b/>
          <w:sz w:val="24"/>
          <w:szCs w:val="24"/>
        </w:rPr>
        <w:t xml:space="preserve">NUMERAL 18, </w:t>
      </w:r>
      <w:r w:rsidRPr="006F10CA">
        <w:rPr>
          <w:rFonts w:ascii="Palatino Linotype" w:eastAsia="Palatino Linotype" w:hAnsi="Palatino Linotype" w:cs="Palatino Linotype"/>
          <w:sz w:val="24"/>
          <w:szCs w:val="24"/>
        </w:rPr>
        <w:t xml:space="preserve">consistente en: </w:t>
      </w:r>
    </w:p>
    <w:p w14:paraId="5FEFE477" w14:textId="77777777" w:rsidR="00A14FAA" w:rsidRPr="006F10CA" w:rsidRDefault="00A14FAA" w:rsidP="00A14FAA">
      <w:pPr>
        <w:spacing w:after="0"/>
        <w:jc w:val="both"/>
        <w:rPr>
          <w:rFonts w:ascii="Palatino Linotype" w:eastAsia="Palatino Linotype" w:hAnsi="Palatino Linotype" w:cs="Palatino Linotype"/>
          <w:b/>
        </w:rPr>
      </w:pPr>
    </w:p>
    <w:p w14:paraId="111CA39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18 </w:t>
      </w:r>
    </w:p>
    <w:p w14:paraId="12BCA316"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SEGURIDAD DE LA INFORMACIÓN </w:t>
      </w:r>
    </w:p>
    <w:p w14:paraId="69C9448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Nota: </w:t>
      </w:r>
      <w:r w:rsidRPr="006F10CA">
        <w:rPr>
          <w:rFonts w:ascii="Palatino Linotype" w:hAnsi="Palatino Linotype" w:cs="Arial"/>
          <w:i/>
          <w:color w:val="000000" w:themeColor="text1"/>
        </w:rPr>
        <w:t xml:space="preserve">Las preguntas de este numeral están dirigidas al Titular del Área de Sistemas y Tecnologías de la Información por ser la temática del mismo numeral de su competencia. </w:t>
      </w:r>
    </w:p>
    <w:p w14:paraId="6957D2F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18.1</w:t>
      </w:r>
      <w:r w:rsidRPr="006F10CA">
        <w:rPr>
          <w:rFonts w:ascii="Palatino Linotype" w:hAnsi="Palatino Linotype" w:cs="Arial"/>
          <w:i/>
          <w:color w:val="000000" w:themeColor="text1"/>
        </w:rPr>
        <w:t xml:space="preserve"> ¿SU ORGANISMO DESCENTRALIZADO CUENTA CON PROGRAMA DE SEGURIDAD DE LA INFORMACIÓN COMO LO INDICA EL ARTÍCULO QUINCUAGÉSIMO OCTAVO DE LOS LINEAMIENTOS PARA LA ORGANIZACIÓN Y CONSERVACIÓN DE ARCHIVOS? </w:t>
      </w:r>
    </w:p>
    <w:p w14:paraId="6944AC89"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A9BF211"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18.1: </w:t>
      </w:r>
    </w:p>
    <w:p w14:paraId="1BA2380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18.2</w:t>
      </w:r>
      <w:r w:rsidRPr="006F10CA">
        <w:rPr>
          <w:rFonts w:ascii="Palatino Linotype" w:hAnsi="Palatino Linotype" w:cs="Arial"/>
          <w:i/>
          <w:color w:val="000000" w:themeColor="text1"/>
        </w:rPr>
        <w:t xml:space="preserve"> ¿QUIENES INTERVINIERON EN LA PLANEACIÓN, DESARROLLO Y PUESTA EN MARCHA DEL PROGRAMA DE SEGURIDAD DE LA INFORMACIÓN DE SU ORGANISMO DESCENTRALIZADO? </w:t>
      </w:r>
    </w:p>
    <w:p w14:paraId="394CA483"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C4FF70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18.3</w:t>
      </w:r>
      <w:r w:rsidRPr="006F10CA">
        <w:rPr>
          <w:rFonts w:ascii="Palatino Linotype" w:hAnsi="Palatino Linotype" w:cs="Arial"/>
          <w:i/>
          <w:color w:val="000000" w:themeColor="text1"/>
        </w:rPr>
        <w:t xml:space="preserve"> ¿USTED COMO TITULAR DEL ÁREA DE SISTEMAS Y/O TECNOLOGÍAS DE LA INFORMACIÓN FORMA PARTE DEL GRUPO INTERDISCIPLINARIO DE SU ORGANISMO DESCENTRALIZADO COMO LO INDICA EL ARTÍCULO 50 FRACCIÓN IV DE LA LEY GENERAL DE ARCHIVOS Y ARTÍCULO 50 FRACCIÓN IV DE LA LEY DE ARCHIVOS Y ADMINISTRACIÓN DE DOCUMENTOS DEL ESTADO DE MÉXICO Y MUNICIPIOS? </w:t>
      </w:r>
    </w:p>
    <w:p w14:paraId="32C3AAC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77C07E3"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18.3 </w:t>
      </w:r>
    </w:p>
    <w:p w14:paraId="0C4756A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18.4</w:t>
      </w:r>
      <w:r w:rsidRPr="006F10CA">
        <w:rPr>
          <w:rFonts w:ascii="Palatino Linotype" w:hAnsi="Palatino Linotype" w:cs="Arial"/>
          <w:i/>
          <w:color w:val="000000" w:themeColor="text1"/>
        </w:rPr>
        <w:t xml:space="preserve">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 </w:t>
      </w:r>
    </w:p>
    <w:p w14:paraId="27D3E736"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759D258"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18.5 </w:t>
      </w:r>
      <w:r w:rsidRPr="006F10CA">
        <w:rPr>
          <w:rFonts w:ascii="Palatino Linotype" w:hAnsi="Palatino Linotype" w:cs="Arial"/>
          <w:i/>
          <w:color w:val="000000" w:themeColor="text1"/>
        </w:rPr>
        <w:t xml:space="preserve">¿EL TITULAR DEL ÁREA COORDINADORA DE ARCHIVOS, EN CONJUNTO CON EL TITULAR DE SISTEMAS Y TECNOLOGÍAS DE LA INFORMACIÓN INCLUYERON UN PROGRAMA DE SEGURIDAD DE LA INFORMACIÓN EN EL PROGRAMA ANUAL DE DESARROLLO ARCHIVÍSTICO 2022 QUE SE PRESENTÓ AL DIRECTOR(A) DE SU ORGANISMO DESCENTRALIZADO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 </w:t>
      </w:r>
    </w:p>
    <w:p w14:paraId="1BE737A3"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04E2E8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18.6</w:t>
      </w:r>
      <w:r w:rsidRPr="006F10CA">
        <w:rPr>
          <w:rFonts w:ascii="Palatino Linotype" w:hAnsi="Palatino Linotype" w:cs="Arial"/>
          <w:i/>
          <w:color w:val="000000" w:themeColor="text1"/>
        </w:rPr>
        <w:t xml:space="preserve"> ¿CUENTA CON PROCESOS DE INFORMACIÓN EN SU ORGANISMO DESCENTRALIZADO QUE ESTÉN TOTALMENTE INFORMATIZADOS EN LOS QUE NO INTERVENGA LA EMISIÓN DE PAPEL O EN SU CASO QUE SE DISMINUYA AL MÁXIMO? </w:t>
      </w:r>
    </w:p>
    <w:p w14:paraId="225AA684"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AB2CA68"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18.6: </w:t>
      </w:r>
    </w:p>
    <w:p w14:paraId="080BB0F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18.7</w:t>
      </w:r>
      <w:r w:rsidRPr="006F10CA">
        <w:rPr>
          <w:rFonts w:ascii="Palatino Linotype" w:hAnsi="Palatino Linotype" w:cs="Arial"/>
          <w:i/>
          <w:color w:val="000000" w:themeColor="text1"/>
        </w:rPr>
        <w:t xml:space="preserve"> ¿CON CUANTOS PROCESOS INFORMATIZADOS CUENTA EN SU ORGANISMO DESCENTRALIZADO?</w:t>
      </w:r>
    </w:p>
    <w:p w14:paraId="43904AD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11932D6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18.8</w:t>
      </w:r>
      <w:r w:rsidRPr="006F10CA">
        <w:rPr>
          <w:rFonts w:ascii="Palatino Linotype" w:hAnsi="Palatino Linotype" w:cs="Arial"/>
          <w:i/>
          <w:color w:val="000000" w:themeColor="text1"/>
        </w:rPr>
        <w:t xml:space="preserve"> ¿COMO ASEGURA LA CONTINUIDAD DE LA OPERACIÓN EN LOS PROCESOS INFORMATIZADOS QUE TIENE EN SU ORGANISMO DESCENTRALIZADO COMO LO INDICA EL ARTÍCULO CUADRAGÉSIMO OCTAVO FRACCIÓN I DE LOS LINEAMIENTOS PARA LA ORGANIZACIÓN Y CONSERVACIÓN DE ARCHIVOS? </w:t>
      </w:r>
    </w:p>
    <w:p w14:paraId="5640F34C"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4C29DA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18.9</w:t>
      </w:r>
      <w:r w:rsidRPr="006F10CA">
        <w:rPr>
          <w:rFonts w:ascii="Palatino Linotype" w:hAnsi="Palatino Linotype" w:cs="Arial"/>
          <w:i/>
          <w:color w:val="000000" w:themeColor="text1"/>
        </w:rPr>
        <w:t xml:space="preserve"> ¿CÓMO MINIMIZA LOS RIESGOS EN LOS PROCESOS INFORMATIZADOS QUE TIENE EN SU ORGANISMO DESCENTRALIZADO COMO SON ATAQUES DE MALWARE, WORMS, TROYANOS, SPYWARE, ADWARE, RANSOMWARE, DOXING, PISHING, DDoS, ETC, COMO LO INDICA EL ARTÍCULO CUADRAGÉSIMO OCTAVO FRACCIÓN I DE LOS LINEAMIENTOS PARA LA ORGANIZACIÓN Y CONSERVACIÓN DE ARCHIVOS? </w:t>
      </w:r>
    </w:p>
    <w:p w14:paraId="0925D600"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B8F6D6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18.10</w:t>
      </w:r>
      <w:r w:rsidRPr="006F10CA">
        <w:rPr>
          <w:rFonts w:ascii="Palatino Linotype" w:hAnsi="Palatino Linotype" w:cs="Arial"/>
          <w:i/>
          <w:color w:val="000000" w:themeColor="text1"/>
        </w:rPr>
        <w:t xml:space="preserve"> ¿COMO MAXIMIZA LA EFICIENCIA DE LOS SERVICIOS QUE TIENE DISPUESTOS PARA LOS PROCESOS INFORMATIZADOS QUE TIENE EN SU ORGANISMO DESCENTRALIZADO COMO LO INDICA EL ARTÍCULO CUADRAGÉSIMO OCTAVO FRACCIÓN I DE LOS LINEAMIENTOS PARA LA ORGANIZACIÓN Y CONSERVACIÓN DE ARCHIVOS? </w:t>
      </w:r>
    </w:p>
    <w:p w14:paraId="1865EDFA"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967619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18.11</w:t>
      </w:r>
      <w:r w:rsidRPr="006F10CA">
        <w:rPr>
          <w:rFonts w:ascii="Palatino Linotype" w:hAnsi="Palatino Linotype" w:cs="Arial"/>
          <w:i/>
          <w:color w:val="000000" w:themeColor="text1"/>
        </w:rPr>
        <w:t xml:space="preserve"> ¿TIENE IMPLEMENTADO CONTROLES QUE INCLUYAN POLÍTICAS, PROCESOS, PROCEDIMIENTOS, ESTRUCTURAS ORGANIZACIONALES Y FUNCIONES DE SOFTWARE Y HARDWARE COMO LO INDICA EL ARTÍCULO CUADRAGÉSIMO OCTAVO FRACCIÓN II DE LOS LINEAMIENTOS PARA LA ORGANIZACIÓN Y CONSERVACIÓN DE ARCHIVOS? </w:t>
      </w:r>
    </w:p>
    <w:p w14:paraId="2E16D809"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3D6A9B60"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3DD77E0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18.12</w:t>
      </w:r>
      <w:r w:rsidRPr="006F10CA">
        <w:rPr>
          <w:rFonts w:ascii="Palatino Linotype" w:hAnsi="Palatino Linotype" w:cs="Arial"/>
          <w:i/>
          <w:color w:val="000000" w:themeColor="text1"/>
        </w:rPr>
        <w:t xml:space="preserve"> EL PROGRAMA DE SEGURIDAD DE LA INFORMACIÓN DEL AÑO 2022. </w:t>
      </w:r>
    </w:p>
    <w:p w14:paraId="0F09B4D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26AA89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18.1: </w:t>
      </w:r>
    </w:p>
    <w:p w14:paraId="50D1991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18.13</w:t>
      </w:r>
      <w:r w:rsidRPr="006F10CA">
        <w:rPr>
          <w:rFonts w:ascii="Palatino Linotype" w:hAnsi="Palatino Linotype" w:cs="Arial"/>
          <w:i/>
          <w:color w:val="000000" w:themeColor="text1"/>
        </w:rPr>
        <w:t xml:space="preserve"> ¿POR QUÉ SU ORGANISMO DESCENTRALIZADO NO CUENTA CON PROGRAMA DE SEGURIDAD DE LA INFORMACIÓN COMO LO ESTABLECE LA LEY? </w:t>
      </w:r>
    </w:p>
    <w:p w14:paraId="13EA0B94"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4CAF48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18.14</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18</w:t>
      </w:r>
      <w:r w:rsidRPr="006F10CA">
        <w:rPr>
          <w:rFonts w:ascii="Palatino Linotype" w:hAnsi="Palatino Linotype" w:cs="Arial"/>
          <w:i/>
          <w:color w:val="000000" w:themeColor="text1"/>
        </w:rPr>
        <w:t xml:space="preserve"> DEL PRESENTE DOCUMENTO COMO LO ESTABLECE LA LEY? </w:t>
      </w:r>
    </w:p>
    <w:p w14:paraId="49147926" w14:textId="77777777" w:rsidR="00A14FAA" w:rsidRPr="006F10CA" w:rsidRDefault="00A14FAA" w:rsidP="00A14FAA">
      <w:pPr>
        <w:spacing w:after="0"/>
        <w:jc w:val="both"/>
        <w:rPr>
          <w:rFonts w:ascii="Palatino Linotype" w:eastAsia="Palatino Linotype" w:hAnsi="Palatino Linotype" w:cs="Palatino Linotype"/>
        </w:rPr>
      </w:pPr>
    </w:p>
    <w:p w14:paraId="31787BE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es oportuno traer a colación el contenido del artículo 60, fracción I de la Ley General de Archivos, la Ley de Archivos y Administración de Documentos del Estado de México y Municipios, así como el Lineamiento Quincuagésimo Octavo, de los Lineamientos, a saber: </w:t>
      </w:r>
    </w:p>
    <w:p w14:paraId="7636F3C2" w14:textId="77777777" w:rsidR="00A14FAA" w:rsidRPr="006F10CA" w:rsidRDefault="00A14FAA" w:rsidP="00A14FAA">
      <w:pPr>
        <w:spacing w:after="0"/>
        <w:jc w:val="both"/>
        <w:rPr>
          <w:rFonts w:ascii="Palatino Linotype" w:eastAsia="Palatino Linotype" w:hAnsi="Palatino Linotype" w:cs="Palatino Linotype"/>
        </w:rPr>
      </w:pPr>
    </w:p>
    <w:p w14:paraId="3532505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60.</w:t>
      </w:r>
      <w:r w:rsidRPr="006F10CA">
        <w:rPr>
          <w:rFonts w:ascii="Palatino Linotype" w:hAnsi="Palatino Linotype" w:cs="Arial"/>
          <w:i/>
          <w:color w:val="000000" w:themeColor="text1"/>
        </w:rPr>
        <w:t xml:space="preserve"> Los Sujetos Obligados deberán adoptar las medidas y procedimientos que garanticen la conservación de la información, independientemente del Soporte Documental en que se encuentre, observando al menos lo siguiente: </w:t>
      </w:r>
    </w:p>
    <w:p w14:paraId="663FEA3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3D0877E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 Establecer un Programa de Seguridad de la Información</w:t>
      </w:r>
      <w:r w:rsidRPr="006F10CA">
        <w:rPr>
          <w:rFonts w:ascii="Palatino Linotype" w:hAnsi="Palatino Linotype" w:cs="Arial"/>
          <w:i/>
          <w:color w:val="000000" w:themeColor="text1"/>
        </w:rPr>
        <w:t xml:space="preserve"> que garantice la continuidad de la operación, minimice los riesgos y maximice la eficiencia de los servicios, e </w:t>
      </w:r>
    </w:p>
    <w:p w14:paraId="08EC967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7753FF08" w14:textId="77777777" w:rsidR="00A14FAA" w:rsidRPr="006F10CA" w:rsidRDefault="00A14FAA" w:rsidP="0097080F">
      <w:pPr>
        <w:spacing w:after="0"/>
        <w:ind w:left="567" w:right="567"/>
        <w:jc w:val="both"/>
        <w:rPr>
          <w:rFonts w:ascii="Palatino Linotype" w:eastAsia="Palatino Linotype" w:hAnsi="Palatino Linotype" w:cs="Palatino Linotype"/>
        </w:rPr>
      </w:pPr>
    </w:p>
    <w:p w14:paraId="6C6BC68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Quincuagésimo octavo</w:t>
      </w:r>
      <w:r w:rsidRPr="006F10CA">
        <w:rPr>
          <w:rFonts w:ascii="Palatino Linotype" w:hAnsi="Palatino Linotype" w:cs="Arial"/>
          <w:i/>
          <w:color w:val="000000" w:themeColor="text1"/>
        </w:rPr>
        <w:t>. Los Sujetos obligados adoptarán las medidas necesarias para garantizar la seguridad de la información, independientemente del soporte en que se encuentre, observando cuando menos lo siguiente:</w:t>
      </w:r>
    </w:p>
    <w:p w14:paraId="7DABDCD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45432B8C"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 I.</w:t>
      </w:r>
      <w:r w:rsidRPr="006F10CA">
        <w:rPr>
          <w:rFonts w:ascii="Palatino Linotype" w:hAnsi="Palatino Linotype" w:cs="Arial"/>
          <w:i/>
          <w:color w:val="000000" w:themeColor="text1"/>
        </w:rPr>
        <w:t xml:space="preserve"> Adoptar un programa de seguridad de la información que permita asegurar la continuidad de la operación, minimizar los riesgos y maximizar la eficiencia de los servicios, y”</w:t>
      </w:r>
    </w:p>
    <w:p w14:paraId="3CEA69C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(Énfasis añadido)</w:t>
      </w:r>
    </w:p>
    <w:p w14:paraId="07E9FCC6" w14:textId="77777777" w:rsidR="00A14FAA" w:rsidRPr="006F10CA" w:rsidRDefault="00A14FAA" w:rsidP="00A14FAA">
      <w:pPr>
        <w:spacing w:after="0"/>
        <w:jc w:val="both"/>
        <w:rPr>
          <w:rFonts w:ascii="Palatino Linotype" w:eastAsia="Palatino Linotype" w:hAnsi="Palatino Linotype" w:cs="Palatino Linotype"/>
        </w:rPr>
      </w:pPr>
    </w:p>
    <w:p w14:paraId="3692F1D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Como se advierte, cada </w:t>
      </w:r>
      <w:r w:rsidRPr="006F10CA">
        <w:rPr>
          <w:rFonts w:ascii="Palatino Linotype" w:eastAsia="Palatino Linotype" w:hAnsi="Palatino Linotype" w:cs="Palatino Linotype"/>
          <w:b/>
          <w:sz w:val="24"/>
          <w:szCs w:val="24"/>
        </w:rPr>
        <w:t>SUJETO OBLIGADO</w:t>
      </w:r>
      <w:r w:rsidRPr="006F10CA">
        <w:rPr>
          <w:rFonts w:ascii="Palatino Linotype" w:eastAsia="Palatino Linotype" w:hAnsi="Palatino Linotype" w:cs="Palatino Linotype"/>
          <w:sz w:val="24"/>
          <w:szCs w:val="24"/>
        </w:rPr>
        <w:t xml:space="preserve"> cuenta con el deber de establecer un programa de seguridad de la información que permita asegurar la continuidad de la operación, minimizar los riesgos y maximizar la eficiencia de los servicios;  en consecuencia este Órgano Garante determina ordenar de ser procedente en versión pública lo siguiente: </w:t>
      </w:r>
    </w:p>
    <w:p w14:paraId="3E54FB5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5D3ABC20"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Programa de Seguridad de la información vigente al 10 de noviembre de 2022; así como, el documento del cual se desprenda el área encargada de su elaboración.</w:t>
      </w:r>
    </w:p>
    <w:p w14:paraId="3150061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605B05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para el caso de que no cuente con la información de la cual se ordena su entrega,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034ABE3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57112A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otro lado, respecto al requerimiento realizado por la particular identificado con el </w:t>
      </w:r>
      <w:r w:rsidRPr="006F10CA">
        <w:rPr>
          <w:rFonts w:ascii="Palatino Linotype" w:eastAsia="Palatino Linotype" w:hAnsi="Palatino Linotype" w:cs="Palatino Linotype"/>
          <w:b/>
          <w:sz w:val="24"/>
          <w:szCs w:val="24"/>
        </w:rPr>
        <w:t xml:space="preserve">NUMERAL 19, </w:t>
      </w:r>
      <w:r w:rsidRPr="006F10CA">
        <w:rPr>
          <w:rFonts w:ascii="Palatino Linotype" w:eastAsia="Palatino Linotype" w:hAnsi="Palatino Linotype" w:cs="Palatino Linotype"/>
          <w:sz w:val="24"/>
          <w:szCs w:val="24"/>
        </w:rPr>
        <w:t xml:space="preserve">consistente en: </w:t>
      </w:r>
    </w:p>
    <w:p w14:paraId="3DE6AC54" w14:textId="77777777" w:rsidR="00A14FAA" w:rsidRPr="006F10CA" w:rsidRDefault="00A14FAA" w:rsidP="00A14FAA">
      <w:pPr>
        <w:spacing w:after="0"/>
        <w:jc w:val="both"/>
        <w:rPr>
          <w:rFonts w:ascii="Palatino Linotype" w:eastAsia="Palatino Linotype" w:hAnsi="Palatino Linotype" w:cs="Palatino Linotype"/>
        </w:rPr>
      </w:pPr>
    </w:p>
    <w:p w14:paraId="556DDA7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NUMERAL 19 SEGURIDAD DE DOCUMENTOS ELECTRÓNICOS Y EXPEDIENTES DIGITALES</w:t>
      </w:r>
    </w:p>
    <w:p w14:paraId="72622FA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Nota: Las preguntas de este numeral están dirigidas al Titular del Área de Sistemas y/o Tecnologías de la Información por ser la temática del mismo numeral de su competencia. Para dar respuesta a la información y documentación solicitada en el presente numeral, el titular del Área de Sistemas y/o Tecnologías de la Información puede solicitar la ayuda del Titular del Área Coordinadora de Archivos o en su caso del Titular de la Unidad Administrativa que hace la labor del Área Coordinadora de Archivos</w:t>
      </w:r>
    </w:p>
    <w:p w14:paraId="3BCA737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60BC111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19.1</w:t>
      </w:r>
      <w:r w:rsidRPr="006F10CA">
        <w:rPr>
          <w:rFonts w:ascii="Palatino Linotype" w:hAnsi="Palatino Linotype" w:cs="Arial"/>
          <w:i/>
          <w:color w:val="000000" w:themeColor="text1"/>
        </w:rPr>
        <w:t xml:space="preserve"> ¿SU ORGANISMO DESCENTRALIZADO CUENTA CON COMITÉ INTERNO COMO LO INDICA EL ARTÍCULO 10 DE LA LEY DE GOBIERNO DIGITAL DEL ESTADO DE MÉXICO Y MUNICIPIOS Y ARTÍCULO 23 DEL REGLAMENTO DE LA LEY DE GOBIERNO DIGITAL DEL ESTADO DE MÉXICO Y MUNICIPIOS? </w:t>
      </w:r>
    </w:p>
    <w:p w14:paraId="29E7908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33A0F665"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19.1: </w:t>
      </w:r>
    </w:p>
    <w:p w14:paraId="4119489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w:t>
      </w:r>
      <w:r w:rsidRPr="006F10CA">
        <w:rPr>
          <w:rFonts w:ascii="Palatino Linotype" w:hAnsi="Palatino Linotype" w:cs="Arial"/>
          <w:i/>
          <w:color w:val="000000" w:themeColor="text1"/>
        </w:rPr>
        <w:t xml:space="preserve"> ¿QUIENES SON LOS INTEGRANTES DEL COMITÉ INTERNO DE SU ORGANISMO DESCENTRALIZADO? </w:t>
      </w:r>
    </w:p>
    <w:p w14:paraId="0203E3FE"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6A4E2DC9"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w:t>
      </w:r>
      <w:r w:rsidRPr="006F10CA">
        <w:rPr>
          <w:rFonts w:ascii="Palatino Linotype" w:hAnsi="Palatino Linotype" w:cs="Arial"/>
          <w:i/>
          <w:color w:val="000000" w:themeColor="text1"/>
        </w:rPr>
        <w:t xml:space="preserve"> ¿CUAL ES LA UNIDAD ADMINISTRATIVA DE SU ORGANISMO DESCENTRALIZADO DESIGNADA PARA ENCARGARSE DEL GOBIERNO DIGITAL? </w:t>
      </w:r>
    </w:p>
    <w:p w14:paraId="543F5FCC"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E4AF58B"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19.4</w:t>
      </w:r>
      <w:r w:rsidRPr="006F10CA">
        <w:rPr>
          <w:rFonts w:ascii="Palatino Linotype" w:hAnsi="Palatino Linotype" w:cs="Arial"/>
          <w:i/>
          <w:color w:val="000000" w:themeColor="text1"/>
        </w:rPr>
        <w:t xml:space="preserve">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 </w:t>
      </w:r>
    </w:p>
    <w:p w14:paraId="3CBAA69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5F94F70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19.4: </w:t>
      </w:r>
    </w:p>
    <w:p w14:paraId="70D6503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19.5</w:t>
      </w:r>
      <w:r w:rsidRPr="006F10CA">
        <w:rPr>
          <w:rFonts w:ascii="Palatino Linotype" w:hAnsi="Palatino Linotype" w:cs="Arial"/>
          <w:i/>
          <w:color w:val="000000" w:themeColor="text1"/>
        </w:rPr>
        <w:t xml:space="preserve"> ¿CUALES SON LOS ELEMENTOS QUE CONTIENE EL PROGRAMA DE TRABAJO DE TECNOLOGÍAS DE LA INFORMACIÓN Y COMUNICACIÓN? </w:t>
      </w:r>
    </w:p>
    <w:p w14:paraId="68CF308E"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6F869FC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19.6</w:t>
      </w:r>
      <w:r w:rsidRPr="006F10CA">
        <w:rPr>
          <w:rFonts w:ascii="Palatino Linotype" w:hAnsi="Palatino Linotype" w:cs="Arial"/>
          <w:i/>
          <w:color w:val="000000" w:themeColor="text1"/>
        </w:rPr>
        <w:t xml:space="preserve"> ¿QUIÉN SE ENCARGA DEL SEGUIMIENTO, CONTROL Y EVALUACIÓN DEL PROGRAMA DE TRABAJO DE TECNOLOGÍAS DE LA INFORMACIÓN Y COMUNICACIÓN COMO LO INDICA EL ARTÍCULO 37 DE LA LEY DE GOBIERNO DIGITAL DEL ESTADO DE MÉXICO Y MUNICIPIOS? </w:t>
      </w:r>
    </w:p>
    <w:p w14:paraId="1AADBB71"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5FC9F9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19.7</w:t>
      </w:r>
      <w:r w:rsidRPr="006F10CA">
        <w:rPr>
          <w:rFonts w:ascii="Palatino Linotype" w:hAnsi="Palatino Linotype" w:cs="Arial"/>
          <w:i/>
          <w:color w:val="000000" w:themeColor="text1"/>
        </w:rPr>
        <w:t xml:space="preserve"> ¿SU ORGANISMO DESCENTRALIZADO CUMPLE CON LOS ESTÁNDARES DE TECNOLOGÍAS DE LA INFORMACIÓN Y COMUNICACIÓN INDICADOS EN EL ARTÍCULO 19 DE LA LEY DE GOBIERNO DIGITAL DEL ESTADO DE MÉXICO Y MUNICIPIOS? </w:t>
      </w:r>
    </w:p>
    <w:p w14:paraId="17842168"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3023E5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19.8</w:t>
      </w:r>
      <w:r w:rsidRPr="006F10CA">
        <w:rPr>
          <w:rFonts w:ascii="Palatino Linotype" w:hAnsi="Palatino Linotype" w:cs="Arial"/>
          <w:i/>
          <w:color w:val="000000" w:themeColor="text1"/>
        </w:rPr>
        <w:t xml:space="preserve"> TIENE INTEGRADA LA ADMINISTRACIÓN DE LA SEGURIDAD DE LA INFORMACIÓN DIGITAL QUE SU ORGANISMO DESCENTRALIZADO RECIBE Y GENERA COMO LO INDICA EL ARTÍCULO 19 FRACCIÓN IX DE LA LEY DE GOBIERNO DIGITAL DEL ESTADO DE MÉXICO Y MUNICIPIOS? </w:t>
      </w:r>
    </w:p>
    <w:p w14:paraId="481D715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2C929849"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19.9</w:t>
      </w:r>
      <w:r w:rsidRPr="006F10CA">
        <w:rPr>
          <w:rFonts w:ascii="Palatino Linotype" w:hAnsi="Palatino Linotype" w:cs="Arial"/>
          <w:i/>
          <w:color w:val="000000" w:themeColor="text1"/>
        </w:rPr>
        <w:t xml:space="preserve"> ¿SU ORGANISMO DESCENTRALIZADO ESTÁ CONCIENTE DEL RIESGO DE ROBO DE INFORMACIÓN DIGITAL (HACKEO)? </w:t>
      </w:r>
    </w:p>
    <w:p w14:paraId="0EE8F566"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A1B0B78"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19.10</w:t>
      </w:r>
      <w:r w:rsidRPr="006F10CA">
        <w:rPr>
          <w:rFonts w:ascii="Palatino Linotype" w:hAnsi="Palatino Linotype" w:cs="Arial"/>
          <w:i/>
          <w:color w:val="000000" w:themeColor="text1"/>
        </w:rPr>
        <w:t xml:space="preserve"> ¿SU ORGANISMO DESCENTRALIZADO HA LLEVADO A CABO LA PLANEACIÓN EN MATERIA DE TECNOLOGÍAS DE LA INFORMACIÓN? </w:t>
      </w:r>
    </w:p>
    <w:p w14:paraId="1A93C40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31D3F45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19.10: </w:t>
      </w:r>
    </w:p>
    <w:p w14:paraId="2B50B4F9"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19.11 </w:t>
      </w:r>
      <w:r w:rsidRPr="006F10CA">
        <w:rPr>
          <w:rFonts w:ascii="Palatino Linotype" w:hAnsi="Palatino Linotype" w:cs="Arial"/>
          <w:i/>
          <w:color w:val="000000" w:themeColor="text1"/>
        </w:rPr>
        <w:t xml:space="preserve">¿EN QUÉ ESTÁ BASADA LA PLANEACIÓN EN MATERIA DE TECNOLOGÍAS DE LA INFORMACIÓN DE SU ORGANISMO DESCENTRALIZADO? </w:t>
      </w:r>
    </w:p>
    <w:p w14:paraId="523B7D5D"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F45288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19.12</w:t>
      </w:r>
      <w:r w:rsidRPr="006F10CA">
        <w:rPr>
          <w:rFonts w:ascii="Palatino Linotype" w:hAnsi="Palatino Linotype" w:cs="Arial"/>
          <w:i/>
          <w:color w:val="000000" w:themeColor="text1"/>
        </w:rPr>
        <w:t xml:space="preserve"> ¿SU ORGANISMO DESCENTRALIZADO YA TRANSFORMÓ SU PORTAL INFORMATIVO EN PORTAL TRANSACCIONAL COMO LO INDICAN LOS ARTÍCULOS 20, 21, 22, 23 Y 25 DE LA LEY DE GOBIERNO DIGITAL DEL ESTADO DE MÉXICO Y MUNICIPIOS PARA NO CAER EN LOS SUPUESTOS DEL ARTÍCULO 78 FRACCIÓN I DE LA MISMA LEY?</w:t>
      </w:r>
    </w:p>
    <w:p w14:paraId="2B2FE74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67C7954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19.12: </w:t>
      </w:r>
    </w:p>
    <w:p w14:paraId="6EB5ED59"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19.13</w:t>
      </w:r>
      <w:r w:rsidRPr="006F10CA">
        <w:rPr>
          <w:rFonts w:ascii="Palatino Linotype" w:hAnsi="Palatino Linotype" w:cs="Arial"/>
          <w:i/>
          <w:color w:val="000000" w:themeColor="text1"/>
        </w:rPr>
        <w:t xml:space="preserve"> ¿CUALES ESTÁNDARES DE TECNOLOGÍAS DE LA INFORMACIÓN Y COMUNICACIÓN ASÍ COMO LA ARQUITECTURA GUBERNAMENTAL DIGITAL HA OBSERVADO SU ORGANISMO DESCENTRALIZADO PARA EL CUMPLIMIENTO DE LA TRANSFORMACIÓN DE PORTAL INFORMATIVO A TRANSACCIONAL DE ACUERDO AL ARTÍCULO 21 DE LA LEY DE GOBIERNO DIGITAL DEL ESTADO DE MÉXICO Y MUNICIPIOS? </w:t>
      </w:r>
    </w:p>
    <w:p w14:paraId="545F708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6C6C0AC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19.14</w:t>
      </w:r>
      <w:r w:rsidRPr="006F10CA">
        <w:rPr>
          <w:rFonts w:ascii="Palatino Linotype" w:hAnsi="Palatino Linotype" w:cs="Arial"/>
          <w:i/>
          <w:color w:val="000000" w:themeColor="text1"/>
        </w:rPr>
        <w:t xml:space="preserve"> ¿EN LA PRESENTE ADMINISTRACIÓN SU ORGANISMO DESCENTRALIZADO HA CREADO TRÁMITES Y SERVICIOS DIGITALES NUEVOS? </w:t>
      </w:r>
    </w:p>
    <w:p w14:paraId="07E5A506"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FF88411"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19.14: </w:t>
      </w:r>
    </w:p>
    <w:p w14:paraId="4BEF2C1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19.15 </w:t>
      </w:r>
      <w:r w:rsidRPr="006F10CA">
        <w:rPr>
          <w:rFonts w:ascii="Palatino Linotype" w:hAnsi="Palatino Linotype" w:cs="Arial"/>
          <w:i/>
          <w:color w:val="000000" w:themeColor="text1"/>
        </w:rPr>
        <w:t xml:space="preserve">¿CUANTOS TRÁMITES Y SERVICIOS DIGITALES SE HAN CREADO EN SU ORGANISMO DESCENTRALIZADO EN EL AÑO 2022? </w:t>
      </w:r>
    </w:p>
    <w:p w14:paraId="317B0C6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58979F09"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19.16</w:t>
      </w:r>
      <w:r w:rsidRPr="006F10CA">
        <w:rPr>
          <w:rFonts w:ascii="Palatino Linotype" w:hAnsi="Palatino Linotype" w:cs="Arial"/>
          <w:i/>
          <w:color w:val="000000" w:themeColor="text1"/>
        </w:rPr>
        <w:t xml:space="preserve"> ¿SU ORGANISMO DESCENTRALIZADO GARANTIZA QUE LOS TRÁMITES Y SERVICIOS QUE SE REALIZAN A TRAVÉS DE SUS PORTALES TRANSACCIONALES SEAN DIGITALES COMO LO INDICA EL ARTÍCULO 22 DE LA LEY DE GOBIERNO DIGITAL DEL ESTADO DE MÉXICO Y MUNICIPIOS? </w:t>
      </w:r>
    </w:p>
    <w:p w14:paraId="4BBD116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2F50B2C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19.17</w:t>
      </w:r>
      <w:r w:rsidRPr="006F10CA">
        <w:rPr>
          <w:rFonts w:ascii="Palatino Linotype" w:hAnsi="Palatino Linotype" w:cs="Arial"/>
          <w:i/>
          <w:color w:val="000000" w:themeColor="text1"/>
        </w:rPr>
        <w:t xml:space="preserve"> ¿CUALES SON LOS TRÁMITES Y SERVICIOS DIGITALES QUE SE HAN CREADO EN SU ORGANISMO DESCENTRALIZADO EN EL AÑO 2022? </w:t>
      </w:r>
    </w:p>
    <w:p w14:paraId="45E7050F"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AB9F3F4"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19.18</w:t>
      </w:r>
      <w:r w:rsidRPr="006F10CA">
        <w:rPr>
          <w:rFonts w:ascii="Palatino Linotype" w:hAnsi="Palatino Linotype" w:cs="Arial"/>
          <w:i/>
          <w:color w:val="000000" w:themeColor="text1"/>
        </w:rPr>
        <w:t xml:space="preserve"> ¿SU ORGANISMO DESCENTRALIZADO YA INCORPORÓ EN LOS SETS LOS TRÁMITES Y SERVICIOS DIGITALES CREADOS EN EL AÑO 2022 COMO LO INDICA EL ARTÍCULO 44 FRACCIÓN II DE LA LEY DE GOBIERNO DIGITAL DEL ESTADO DE MÉXICO Y MUNICIPIOS? </w:t>
      </w:r>
    </w:p>
    <w:p w14:paraId="5AD0B9DF"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4777EE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19.19</w:t>
      </w:r>
      <w:r w:rsidRPr="006F10CA">
        <w:rPr>
          <w:rFonts w:ascii="Palatino Linotype" w:hAnsi="Palatino Linotype" w:cs="Arial"/>
          <w:i/>
          <w:color w:val="000000" w:themeColor="text1"/>
        </w:rPr>
        <w:t xml:space="preserve"> ¿CUALES SON LOS REQUISITOS QUE CUMPLEN LOS TRÁMITES Y SERVICIOS DIGITALES QUE BRINDA SU ORGANISMO DESCENTRALIZADO A TRAVÉS DE SUS PORTALES TRANSACCIONALES DE ACUERDO AL ARTÍCULO 56 FRACCIÓN II DE LA LEY DE GOBIERNO DIGITAL DEL ESTADO DE MÉXICO Y MUNICIPIOS? </w:t>
      </w:r>
    </w:p>
    <w:p w14:paraId="474B0934"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24ACE1B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19.20</w:t>
      </w:r>
      <w:r w:rsidRPr="006F10CA">
        <w:rPr>
          <w:rFonts w:ascii="Palatino Linotype" w:hAnsi="Palatino Linotype" w:cs="Arial"/>
          <w:i/>
          <w:color w:val="000000" w:themeColor="text1"/>
        </w:rPr>
        <w:t xml:space="preserve"> ¿SU ORGANISMO DESCENTRALIZADO MANTIENE ACTUALIZADOS SUS PORTALES TRANSACCIONALES Y LOS DATOS ESTABLECIDOS EN LOS RETyS COMO LO INDICA EL ARTÍCULO 78 FRACCIÓN IV DE LA LEY DE GOBIERNO DIGITAL DEL ESTADO DE MÉXICO Y MUNICIPIOS? </w:t>
      </w:r>
    </w:p>
    <w:p w14:paraId="175BEA7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3C3DDD6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19.21</w:t>
      </w:r>
      <w:r w:rsidRPr="006F10CA">
        <w:rPr>
          <w:rFonts w:ascii="Palatino Linotype" w:hAnsi="Palatino Linotype" w:cs="Arial"/>
          <w:i/>
          <w:color w:val="000000" w:themeColor="text1"/>
        </w:rPr>
        <w:t xml:space="preserve"> ¿SU ORGANISMO DESCENTRALIZADO YA IMPLEMENTÓ EL EXPEDIENTE DIGITAL PARA TRÁMITES Y SERVICIOS A QUE HACE REFERENCIA LA LEY PARA LA MEJORA REGULATORIA DEL ESTADO DE MÉXICO Y SUS MUNICIPIOS COMO LO INDICA EL ARTÍCULO 44 FRACCIÓN II BIS DE LA LEY DE GOBIERNO DIGITAL DEL ESTADO DE MÉXICO Y MUNICIPIOS? </w:t>
      </w:r>
    </w:p>
    <w:p w14:paraId="2C635E8F"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7B2F58E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19.22</w:t>
      </w:r>
      <w:r w:rsidRPr="006F10CA">
        <w:rPr>
          <w:rFonts w:ascii="Palatino Linotype" w:hAnsi="Palatino Linotype" w:cs="Arial"/>
          <w:i/>
          <w:color w:val="000000" w:themeColor="text1"/>
        </w:rPr>
        <w:t xml:space="preserve"> ¿QUE ACCIONES Y GESTIONES HA LLEVADO A CABO SU ORGANISMO DESCENTRALIZADO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14:paraId="6271B42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3F187B0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19.23</w:t>
      </w:r>
      <w:r w:rsidRPr="006F10CA">
        <w:rPr>
          <w:rFonts w:ascii="Palatino Linotype" w:hAnsi="Palatino Linotype" w:cs="Arial"/>
          <w:i/>
          <w:color w:val="000000" w:themeColor="text1"/>
        </w:rPr>
        <w:t xml:space="preserve"> ¿SU ORGANISMO DESCENTRALIZADO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 </w:t>
      </w:r>
    </w:p>
    <w:p w14:paraId="2935A7D9"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A74E88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19.24</w:t>
      </w:r>
      <w:r w:rsidRPr="006F10CA">
        <w:rPr>
          <w:rFonts w:ascii="Palatino Linotype" w:hAnsi="Palatino Linotype" w:cs="Arial"/>
          <w:i/>
          <w:color w:val="000000" w:themeColor="text1"/>
        </w:rPr>
        <w:t xml:space="preserve"> ¿SU ORGANISMO DESCENTRALIZADO YA ESTABLECIÓ LA POLÍTICA MUNICIPAL PARA EL FOMENTO, USO Y APROVECHAMIENTO ESTRATÉGICO DE LAS TECNOLOGÍAS DE LA INFORMACIÓN Y COMUNICACIÓN PARA EL GOBIERNO DIGITAL COMO LO INDICA EL ARTÍCULO 45 FRACCIÓN II DE LA LEY DE GOBIERNO DIGITAL DEL ESTADO DE MÉXICO Y MUNICIPIOS? </w:t>
      </w:r>
    </w:p>
    <w:p w14:paraId="420A565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219E4D4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19.25</w:t>
      </w:r>
      <w:r w:rsidRPr="006F10CA">
        <w:rPr>
          <w:rFonts w:ascii="Palatino Linotype" w:hAnsi="Palatino Linotype" w:cs="Arial"/>
          <w:i/>
          <w:color w:val="000000" w:themeColor="text1"/>
        </w:rPr>
        <w:t xml:space="preserve"> ¿SU ORGANISMO DESCENTRALIZADO YA IMPLEMENTÓ EL GOBIERNO DIGITAL Y EL USO DEL EXPEDIENTE PARA TRÁMITES Y SERVICIOS PARA HACER EFICIENTE LA PRESTACIÓN DE LOS TRÁMITES Y SERVICIOS QUE LA ADMINISTRACIÓN PÚBLICA MUNICIPAL OFRECE A LAS PERSONAS COMO LO INDICA EL ARTÍCULO 45 FRACCIÓN IV DE LA LEY DE GOBIERNO DIGITAL DEL ESTADO DE MÉXICO Y MUNICIPIOS? </w:t>
      </w:r>
    </w:p>
    <w:p w14:paraId="51065256"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7A918F0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19.26</w:t>
      </w:r>
      <w:r w:rsidRPr="006F10CA">
        <w:rPr>
          <w:rFonts w:ascii="Palatino Linotype" w:hAnsi="Palatino Linotype" w:cs="Arial"/>
          <w:i/>
          <w:color w:val="000000" w:themeColor="text1"/>
        </w:rPr>
        <w:t xml:space="preserve"> ¿SE HA ENTREGADO EL REPORTE DE AVANCE DE LOS PROGRAMAS DE TRABAJO COMO LO INDICA EL ARTÍCULO 46 DE LA LEY DE GOBIERNO DIGITAL DEL ESTADO DE MÉXICO Y MUNICIPIOS? </w:t>
      </w:r>
    </w:p>
    <w:p w14:paraId="3D28B498"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5DA4F5C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19.27</w:t>
      </w:r>
      <w:r w:rsidRPr="006F10CA">
        <w:rPr>
          <w:rFonts w:ascii="Palatino Linotype" w:hAnsi="Palatino Linotype" w:cs="Arial"/>
          <w:i/>
          <w:color w:val="000000" w:themeColor="text1"/>
        </w:rPr>
        <w:t xml:space="preserve"> ¿EL REPORTE DE AVANCE DE LOS PROGRAMAS DE TRABAJO DE SU ORGANISMO DESCENTRALIZADO CONTIENE LO INDICADO EN EL ARTÍCULO 47 DE LA LEY DE GOBIERNO DIGITAL DEL ESTADO DE MÉXICO Y MUNICIPIOS? </w:t>
      </w:r>
    </w:p>
    <w:p w14:paraId="1C757C8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623636F4"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19.28</w:t>
      </w:r>
      <w:r w:rsidRPr="006F10CA">
        <w:rPr>
          <w:rFonts w:ascii="Palatino Linotype" w:hAnsi="Palatino Linotype" w:cs="Arial"/>
          <w:i/>
          <w:color w:val="000000" w:themeColor="text1"/>
        </w:rPr>
        <w:t xml:space="preserve"> ¿EN SU ORGANISMO DESCENTRALIZADO SE LLEVA A CABO LA UTILIZACIÓN DE FIRMA ELECTRÓNICA, FIRMA ELECTRÓNICA AVANZADA Y SELLO ELECTRÓNICO? </w:t>
      </w:r>
    </w:p>
    <w:p w14:paraId="54E7238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24AD9A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RESPUESTA AFIRMATIVA A LA PREGUNTA 19.28: </w:t>
      </w:r>
    </w:p>
    <w:p w14:paraId="4C8D56F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19.29</w:t>
      </w:r>
      <w:r w:rsidRPr="006F10CA">
        <w:rPr>
          <w:rFonts w:ascii="Palatino Linotype" w:hAnsi="Palatino Linotype" w:cs="Arial"/>
          <w:i/>
          <w:color w:val="000000" w:themeColor="text1"/>
        </w:rPr>
        <w:t xml:space="preserve"> ¿SU ORGANISMO DESCENTRALIZADO HA VERIFICADO QUE LOS CERTIFICADOS DIGITALES DE FIRMA ELECTRÓNICA AVANZADA, FIRMA ELECTRÓNICA Y/O SELLO ELECTRÓNICO SE ENCUENTREN DENTRO DEL PADRÓN DE CERTIFICADOS ELECTRÓNICOS COMO LO INDICA EL ARTÍCULO 53 ÚLTIMO PÁRRAFO DE LA LEY DE GOBIERNO DIGITAL DEL ESTADO DE MÉXICO Y MUNICIPIOS? </w:t>
      </w:r>
    </w:p>
    <w:p w14:paraId="654E9733"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30B6C54"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19.30</w:t>
      </w:r>
      <w:r w:rsidRPr="006F10CA">
        <w:rPr>
          <w:rFonts w:ascii="Palatino Linotype" w:hAnsi="Palatino Linotype" w:cs="Arial"/>
          <w:i/>
          <w:color w:val="000000" w:themeColor="text1"/>
        </w:rPr>
        <w:t xml:space="preserve"> ¿SU ORGANISMO DESCENTRALIZADO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 </w:t>
      </w:r>
    </w:p>
    <w:p w14:paraId="38477C1A"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2970C40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19.31</w:t>
      </w:r>
      <w:r w:rsidRPr="006F10CA">
        <w:rPr>
          <w:rFonts w:ascii="Palatino Linotype" w:hAnsi="Palatino Linotype" w:cs="Arial"/>
          <w:i/>
          <w:color w:val="000000" w:themeColor="text1"/>
        </w:rPr>
        <w:t xml:space="preserve"> ¿EN SU ORGANISMO DESCENTRALIZADO SE GARANTIZA CON LA FIRMA ELECTRÓNICA AVANZADA, FIRMA ELECTRÓNICA Y/O EL SELLO ELECTRÓNICO LO INDICADO EN EL ARTÍCULO 61 DE LA LEY DE GOBIERNO DIGITAL DEL ESTADO DE MÉXICO Y MUNICIPIOS?</w:t>
      </w:r>
    </w:p>
    <w:p w14:paraId="661CADBC"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7541EECB"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19.32</w:t>
      </w:r>
      <w:r w:rsidRPr="006F10CA">
        <w:rPr>
          <w:rFonts w:ascii="Palatino Linotype" w:hAnsi="Palatino Linotype" w:cs="Arial"/>
          <w:i/>
          <w:color w:val="000000" w:themeColor="text1"/>
        </w:rPr>
        <w:t xml:space="preserve"> ¿SU ORGANISMO DESCENTRALIZADO GARANTIZA LA SEGURIDAD DE LOS PORTALES TRANSACCIONALES Y DE LOS DATOS PERSONALES DE LAS PERSONAS FÍSICAS DE ACUERDO A LO INDICADO EN EL ARTÍCULO 70 DE LA LEY DE GOBIERNO DIGITAL DEL ESTADO DE MÉXICO Y MUNICIPIOS? </w:t>
      </w:r>
    </w:p>
    <w:p w14:paraId="7D72D85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39E30994"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19.32: </w:t>
      </w:r>
    </w:p>
    <w:p w14:paraId="55F3499B"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19.33</w:t>
      </w:r>
      <w:r w:rsidRPr="006F10CA">
        <w:rPr>
          <w:rFonts w:ascii="Palatino Linotype" w:hAnsi="Palatino Linotype" w:cs="Arial"/>
          <w:i/>
          <w:color w:val="000000" w:themeColor="text1"/>
        </w:rPr>
        <w:t xml:space="preserve"> ¿SU ORGANISMO DESCENTRALIZADO ELABORÓ UN PLAN DE CONTINGENCIA COMO LO INDICA EL ARTÍCULO 70 FRACCIÓN I DE LA LEY DE GOBIERNO DIGITAL DEL ESTADO DE MÉXICO Y MUNICIPIOS? </w:t>
      </w:r>
    </w:p>
    <w:p w14:paraId="715BAD2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650E95F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19.33: </w:t>
      </w:r>
    </w:p>
    <w:p w14:paraId="7B9B4A9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19.34</w:t>
      </w:r>
      <w:r w:rsidRPr="006F10CA">
        <w:rPr>
          <w:rFonts w:ascii="Palatino Linotype" w:hAnsi="Palatino Linotype" w:cs="Arial"/>
          <w:i/>
          <w:color w:val="000000" w:themeColor="text1"/>
        </w:rPr>
        <w:t xml:space="preserve"> ¿SU ORGANISMO DESCENTRALIZADO HA DIFUNDIDO EL PLAN DE CONTINGENCIAS A LOS RESPONSABLES DE LOS ARCHIVOS DE TRÁMITE DE SU ORGANISMO DESCENTRALIZADO COMO LO INDICA EL ARTÍCULO 70 FRACCIÓN I DE LA LEY DE GOBIERNO DIGITAL DEL ESTADO DE MÉXICO Y MUNICIPIOS? </w:t>
      </w:r>
    </w:p>
    <w:p w14:paraId="0F896F5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2681AA2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19.35</w:t>
      </w:r>
      <w:r w:rsidRPr="006F10CA">
        <w:rPr>
          <w:rFonts w:ascii="Palatino Linotype" w:hAnsi="Palatino Linotype" w:cs="Arial"/>
          <w:i/>
          <w:color w:val="000000" w:themeColor="text1"/>
        </w:rPr>
        <w:t xml:space="preserve"> ¿SU ORGANISMO DESCENTRALIZADO TIENE UN PROGRAMA Y/O PLAN DE DATOS Y APLICACIONES COMO LO INDICA EL ARTÍCULO 70 FRACCIÓN II DE LA LEY DE GOBIERNO DIGITAL DEL ESTADO DE MÉXICO Y MUNICIPIOS? </w:t>
      </w:r>
    </w:p>
    <w:p w14:paraId="5768BD68"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68371D9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19.36</w:t>
      </w:r>
      <w:r w:rsidRPr="006F10CA">
        <w:rPr>
          <w:rFonts w:ascii="Palatino Linotype" w:hAnsi="Palatino Linotype" w:cs="Arial"/>
          <w:i/>
          <w:color w:val="000000" w:themeColor="text1"/>
        </w:rPr>
        <w:t xml:space="preserve"> ¿SU ORGANISMO DESCENTRALIZADO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 </w:t>
      </w:r>
    </w:p>
    <w:p w14:paraId="257614E6"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3E0C917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19.37</w:t>
      </w:r>
      <w:r w:rsidRPr="006F10CA">
        <w:rPr>
          <w:rFonts w:ascii="Palatino Linotype" w:hAnsi="Palatino Linotype" w:cs="Arial"/>
          <w:i/>
          <w:color w:val="000000" w:themeColor="text1"/>
        </w:rPr>
        <w:t xml:space="preserve"> ¿SU ORGANISMO DESCENTRALIZADO LLEVA UN REGISTRO (DOCUMENTOS Y/O EXPEDIENTES) DE LAS ACCIONES CORRECTIVAS ATENDIDAS EN LOS PORTALES, QUE FACILITE EL ANÁLISIS DE LAS CAUSAS Y PREVENCIÓN FUTURA DE INCIDENTES COMO LO INDICA EL ARTÍCULO 70 FRACCIÓN IV DE LA LEY DE GOBIERNO DIGITAL DEL ESTADO DE MÉXICO Y MUNICIPIOS? </w:t>
      </w:r>
    </w:p>
    <w:p w14:paraId="03369C18"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610EE7DC"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19.38</w:t>
      </w:r>
      <w:r w:rsidRPr="006F10CA">
        <w:rPr>
          <w:rFonts w:ascii="Palatino Linotype" w:hAnsi="Palatino Linotype" w:cs="Arial"/>
          <w:i/>
          <w:color w:val="000000" w:themeColor="text1"/>
        </w:rPr>
        <w:t xml:space="preserve"> ¿SU ORGANISMO DESCENTRALIZADO CUENTA CON EXPEDIENTE DIGITAL COMO LO INDICA EL ARTÍCULO 76 DE LA LEY DE GOBIERNO DIGITAL DEL ESTADO DE MÉXICO Y MUNICIPIOS Y LOS ARTÍCULOS 102 Y 103 DEL REGLAMENTO DE LA LEY DE GOBIERNO DIGITAL DEL ESTADO DE MÉXICO Y MUNICIPIOS? </w:t>
      </w:r>
    </w:p>
    <w:p w14:paraId="13E1C409"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572A40F8"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19.39</w:t>
      </w:r>
      <w:r w:rsidRPr="006F10CA">
        <w:rPr>
          <w:rFonts w:ascii="Palatino Linotype" w:hAnsi="Palatino Linotype" w:cs="Arial"/>
          <w:i/>
          <w:color w:val="000000" w:themeColor="text1"/>
        </w:rPr>
        <w:t xml:space="preserve"> ¿SU ORGANISMO DESCENTRALIZADO CÓMO RESGUARDA Y GARANTIZA DE ATAQUES DIGITALES EXTERNOS (HACKEOS) EL EXPEDIENTE DIGITAL MENCIONADO EN EL ARTÍCULO 76 DE LA LEY DE GOBIERNO DIGITAL DEL ESTADO DE MÉXICO Y MUNICIPIOS? </w:t>
      </w:r>
    </w:p>
    <w:p w14:paraId="0B0B50AD"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C22A38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19.40</w:t>
      </w:r>
      <w:r w:rsidRPr="006F10CA">
        <w:rPr>
          <w:rFonts w:ascii="Palatino Linotype" w:hAnsi="Palatino Linotype" w:cs="Arial"/>
          <w:i/>
          <w:color w:val="000000" w:themeColor="text1"/>
        </w:rPr>
        <w:t xml:space="preserve"> ¿SU ORGANISMO DESCENTRALIZADO YA TIENE IDENTIFICADA Y CLASIFICADA SU INFORMACIÓN EN UN INVENTARIO DE DATOS COMO LO INDICA EL ARTÍCULO 95 DE LA LEY DE GOBIERNO DIGITAL DEL ESTADO DE MÉXICO Y MUNICIPIOS? </w:t>
      </w:r>
    </w:p>
    <w:p w14:paraId="67E7A7F0"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3D2289B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19.41</w:t>
      </w:r>
      <w:r w:rsidRPr="006F10CA">
        <w:rPr>
          <w:rFonts w:ascii="Palatino Linotype" w:hAnsi="Palatino Linotype" w:cs="Arial"/>
          <w:i/>
          <w:color w:val="000000" w:themeColor="text1"/>
        </w:rPr>
        <w:t xml:space="preserve"> ¿SU ORGANISMO DESCENTRALIZADO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14:paraId="710AF28C"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4C07CB5C"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19.41: </w:t>
      </w:r>
    </w:p>
    <w:p w14:paraId="621174D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19.42</w:t>
      </w:r>
      <w:r w:rsidRPr="006F10CA">
        <w:rPr>
          <w:rFonts w:ascii="Palatino Linotype" w:hAnsi="Palatino Linotype" w:cs="Arial"/>
          <w:i/>
          <w:color w:val="000000" w:themeColor="text1"/>
        </w:rPr>
        <w:t xml:space="preserve"> ¿QUIEN DETERMINA LOS CRITERIOS PARA EL MANEJO DE DOCUMENTOS ELECTRÓNICOS? </w:t>
      </w:r>
    </w:p>
    <w:p w14:paraId="52BC55F0"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E39BF5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19.43</w:t>
      </w:r>
      <w:r w:rsidRPr="006F10CA">
        <w:rPr>
          <w:rFonts w:ascii="Palatino Linotype" w:hAnsi="Palatino Linotype" w:cs="Arial"/>
          <w:i/>
          <w:color w:val="000000" w:themeColor="text1"/>
        </w:rPr>
        <w:t xml:space="preserve"> ¿HACEN UTILIZACIÓN DEL SERVICIO DE UNA NUBE PARA EL MANEJO DE ARCHIVOS ELECTRÓNICOS COMO LO INDICAN LOS ARTÍCULOS TRIGÉSIMO PRIMERO Y TRIGÉSIMO SEGUNDO DE LOS LINEAMIENTOS PARA LA ORGANIZACIÓN Y CONSERVACIÓN DE ARCHIVOS? </w:t>
      </w:r>
    </w:p>
    <w:p w14:paraId="286F313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CBF1FE8"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19.44</w:t>
      </w:r>
      <w:r w:rsidRPr="006F10CA">
        <w:rPr>
          <w:rFonts w:ascii="Palatino Linotype" w:hAnsi="Palatino Linotype" w:cs="Arial"/>
          <w:i/>
          <w:color w:val="000000" w:themeColor="text1"/>
        </w:rPr>
        <w:t xml:space="preserve"> ¿EL TITULAR DEL ÁREA COORDINADORA DE ARCHIVOS EN CONJUNTO CON EL TITULAR DEL ÁREA DE SISTEMAS Y/O TECNOLOGÍAS DE LA INFORMACIÓN INCLUYERON UN PROGRAMA DE MANEJO DE DOCUMENTACIÓN ELECTRÓNICA O SIMILAR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5B37F1D4"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C453719"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u w:val="single"/>
        </w:rPr>
        <w:t>SOLICITO, DE LA MANERA MÁS ATENTA, LA SIGUIENTE DOCUMENTACIÓN EN FORMATO PDF:</w:t>
      </w:r>
      <w:r w:rsidRPr="006F10CA">
        <w:rPr>
          <w:rFonts w:ascii="Palatino Linotype" w:hAnsi="Palatino Linotype" w:cs="Arial"/>
          <w:b/>
          <w:i/>
          <w:color w:val="000000" w:themeColor="text1"/>
        </w:rPr>
        <w:t xml:space="preserve"> </w:t>
      </w:r>
    </w:p>
    <w:p w14:paraId="565F6ED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19.45</w:t>
      </w:r>
      <w:r w:rsidRPr="006F10CA">
        <w:rPr>
          <w:rFonts w:ascii="Palatino Linotype" w:hAnsi="Palatino Linotype" w:cs="Arial"/>
          <w:i/>
          <w:color w:val="000000" w:themeColor="text1"/>
        </w:rPr>
        <w:t xml:space="preserve"> EL ACTA DE INSTALACIÓN DEL COMITÉ INTERNO DE SU ORGANISMO DESCENTRALIZADO INSTALADO EN EL AÑO 2022. </w:t>
      </w:r>
    </w:p>
    <w:p w14:paraId="262BB66D"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76022D4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19.46</w:t>
      </w:r>
      <w:r w:rsidRPr="006F10CA">
        <w:rPr>
          <w:rFonts w:ascii="Palatino Linotype" w:hAnsi="Palatino Linotype" w:cs="Arial"/>
          <w:i/>
          <w:color w:val="000000" w:themeColor="text1"/>
        </w:rPr>
        <w:t xml:space="preserve"> EL ACTA DEL COMITÉ INTERNO MEDIANTE EL CUAL APROBÓ EL PROGRAMA DE TRABAJO DE TECNOLOGÍAS DE LA INFORMACIÓN Y COMUNICACIÓN EN EL AÑO 2022. </w:t>
      </w:r>
    </w:p>
    <w:p w14:paraId="4C906AD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5B5F96C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19.47 </w:t>
      </w:r>
      <w:r w:rsidRPr="006F10CA">
        <w:rPr>
          <w:rFonts w:ascii="Palatino Linotype" w:hAnsi="Palatino Linotype" w:cs="Arial"/>
          <w:i/>
          <w:color w:val="000000" w:themeColor="text1"/>
        </w:rPr>
        <w:t xml:space="preserve">PROGRAMA DE TRABAJO DE TECNOLOGÍAS DE LA INFORMACIÓN Y COMUNICACIÓN DEL AÑO 2022. </w:t>
      </w:r>
    </w:p>
    <w:p w14:paraId="7D28B7A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E1B17BB"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19.48</w:t>
      </w:r>
      <w:r w:rsidRPr="006F10CA">
        <w:rPr>
          <w:rFonts w:ascii="Palatino Linotype" w:hAnsi="Palatino Linotype" w:cs="Arial"/>
          <w:i/>
          <w:color w:val="000000" w:themeColor="text1"/>
        </w:rPr>
        <w:t xml:space="preserve"> EL PROGRAMA COMPLETO DE PRESERVACIÓN DIGITAL DEL AÑO 2022. </w:t>
      </w:r>
    </w:p>
    <w:p w14:paraId="106A171C"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51054D29"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RESPUESTAS NEGATIVAS A LAS SIGUIENTES PREGUNTAS: </w:t>
      </w:r>
    </w:p>
    <w:p w14:paraId="536DFC6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19.49</w:t>
      </w:r>
      <w:r w:rsidRPr="006F10CA">
        <w:rPr>
          <w:rFonts w:ascii="Palatino Linotype" w:hAnsi="Palatino Linotype" w:cs="Arial"/>
          <w:i/>
          <w:color w:val="000000" w:themeColor="text1"/>
        </w:rPr>
        <w:t xml:space="preserve"> EN CASO DE RESPUESTA NEGATIVA A LA PREGUNTA 19.41: </w:t>
      </w:r>
    </w:p>
    <w:p w14:paraId="3D77F0F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LLEVAN A CABO EN SU ORGANISMO DESCENTRALIZADO EL MANEJO DE LOS DOCUMENTOS ELECTRÓNICOS COMO LO ESTABLECE LA LEY? </w:t>
      </w:r>
    </w:p>
    <w:p w14:paraId="3D6380B4"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2D4D5ED8"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19.50</w:t>
      </w:r>
      <w:r w:rsidRPr="006F10CA">
        <w:rPr>
          <w:rFonts w:ascii="Palatino Linotype" w:hAnsi="Palatino Linotype" w:cs="Arial"/>
          <w:i/>
          <w:color w:val="000000" w:themeColor="text1"/>
        </w:rPr>
        <w:t xml:space="preserve"> EN CASO DE RESPUESTA NEGATIVA A LA PREGUNTA 19.42: </w:t>
      </w:r>
    </w:p>
    <w:p w14:paraId="0C3C5C1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SABE QUIEN DETERMINA LOS CRITERIOS PARA EL MANEJO DE DOCUMENTOS ELECTRÓNICOS? </w:t>
      </w:r>
    </w:p>
    <w:p w14:paraId="02A4924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7E8B832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19.51</w:t>
      </w:r>
      <w:r w:rsidRPr="006F10CA">
        <w:rPr>
          <w:rFonts w:ascii="Palatino Linotype" w:hAnsi="Palatino Linotype" w:cs="Arial"/>
          <w:i/>
          <w:color w:val="000000" w:themeColor="text1"/>
        </w:rPr>
        <w:t xml:space="preserve"> EN CASO DE RESPUESTA NEGATIVA A LA PREGUNTA 19.43: </w:t>
      </w: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HACEN UTILIZACIÓN DEL SERVICIO DE UNA NUBE PARA EL MANEJO DE ARCHIVOS ELECTRÓNICOS COMO LO ESTABLECE LA LEY? </w:t>
      </w:r>
    </w:p>
    <w:p w14:paraId="4934651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7A15F03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19.52</w:t>
      </w:r>
      <w:r w:rsidRPr="006F10CA">
        <w:rPr>
          <w:rFonts w:ascii="Palatino Linotype" w:hAnsi="Palatino Linotype" w:cs="Arial"/>
          <w:i/>
          <w:color w:val="000000" w:themeColor="text1"/>
        </w:rPr>
        <w:t xml:space="preserve"> EN CASO DE RESPUESTA NEGATIVA A LA PREGUNTA 19.44:</w:t>
      </w:r>
    </w:p>
    <w:p w14:paraId="36ACC91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EL TITULAR DEL ÁREA COORDINADORA DE ARCHIVOS EN CONJUNTO CON EL TITULAR DEL ÁREA DE SISTEMAS Y/O TECNOLOGÍAS DE LA INFORMACION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INCLUYERON UN PROGRAMA DE MANEJO DE DOCUMENTACIÓN ELECTRÓNICA O SIMILAR EN EL PROGRAMA ANUAL DE DESARROLLO ARCHIVÍSTICO 2022 QUE PRESENTÓ AL DIRECTOR(A) DE SU ORGANISMO DESCENTRALIZADO EN EL PRESENTE AÑO COMO LO ESTABLECE LA LEY?</w:t>
      </w:r>
    </w:p>
    <w:p w14:paraId="1DAC4FA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767885A4"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19.53</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19</w:t>
      </w:r>
      <w:r w:rsidRPr="006F10CA">
        <w:rPr>
          <w:rFonts w:ascii="Palatino Linotype" w:hAnsi="Palatino Linotype" w:cs="Arial"/>
          <w:i/>
          <w:color w:val="000000" w:themeColor="text1"/>
        </w:rPr>
        <w:t xml:space="preserve"> DEL PRESENTE DOCUMENTO COMO LO ESTABLECE LA LEY? </w:t>
      </w:r>
    </w:p>
    <w:p w14:paraId="08ABEBD4" w14:textId="77777777" w:rsidR="00A14FAA" w:rsidRPr="006F10CA" w:rsidRDefault="00A14FAA" w:rsidP="00A14FAA">
      <w:pPr>
        <w:spacing w:after="0"/>
        <w:jc w:val="both"/>
        <w:rPr>
          <w:rFonts w:ascii="Palatino Linotype" w:eastAsia="Palatino Linotype" w:hAnsi="Palatino Linotype" w:cs="Palatino Linotype"/>
        </w:rPr>
      </w:pPr>
    </w:p>
    <w:p w14:paraId="4682D23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Al respecto, la Ley de Gobierno Digital del Estado de México y Municipios</w:t>
      </w:r>
      <w:r w:rsidRPr="006F10CA">
        <w:rPr>
          <w:rStyle w:val="Refdenotaalpie"/>
          <w:rFonts w:ascii="Palatino Linotype" w:eastAsia="Palatino Linotype" w:hAnsi="Palatino Linotype" w:cs="Palatino Linotype"/>
          <w:sz w:val="24"/>
          <w:szCs w:val="24"/>
        </w:rPr>
        <w:footnoteReference w:id="8"/>
      </w:r>
      <w:r w:rsidRPr="006F10CA">
        <w:rPr>
          <w:rFonts w:ascii="Palatino Linotype" w:eastAsia="Palatino Linotype" w:hAnsi="Palatino Linotype" w:cs="Palatino Linotype"/>
          <w:sz w:val="24"/>
          <w:szCs w:val="24"/>
        </w:rPr>
        <w:t xml:space="preserve">, establece que cada sujeto de dicha Ley deberá integrar un Comité Interno, con la finalidad de realizar acciones de apoyo, orientación y ejecución para el cumplimiento del objeto, el cual conforme al Reglamento de la Ley de Gobierno Digital del Estado de México y Municipios, dicho comité debe estar integrado de la siguiente manera: </w:t>
      </w:r>
    </w:p>
    <w:p w14:paraId="23C89780" w14:textId="77777777" w:rsidR="00A14FAA" w:rsidRPr="006F10CA" w:rsidRDefault="00A14FAA" w:rsidP="00A14FAA">
      <w:pPr>
        <w:spacing w:after="0"/>
        <w:jc w:val="both"/>
        <w:rPr>
          <w:rFonts w:ascii="Palatino Linotype" w:eastAsia="Palatino Linotype" w:hAnsi="Palatino Linotype" w:cs="Palatino Linotype"/>
        </w:rPr>
      </w:pPr>
    </w:p>
    <w:p w14:paraId="6168D07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23. El Comité Interno de cada sujeto de la Ley deberá estar integrado por:</w:t>
      </w:r>
      <w:r w:rsidRPr="006F10CA">
        <w:rPr>
          <w:rFonts w:ascii="Palatino Linotype" w:hAnsi="Palatino Linotype" w:cs="Arial"/>
          <w:i/>
          <w:color w:val="000000" w:themeColor="text1"/>
        </w:rPr>
        <w:t xml:space="preserve"> </w:t>
      </w:r>
    </w:p>
    <w:p w14:paraId="0D11F2D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w:t>
      </w:r>
      <w:r w:rsidRPr="006F10CA">
        <w:rPr>
          <w:rFonts w:ascii="Palatino Linotype" w:hAnsi="Palatino Linotype" w:cs="Arial"/>
          <w:i/>
          <w:color w:val="000000" w:themeColor="text1"/>
        </w:rPr>
        <w:t xml:space="preserve"> Un Presidente, que será el titular del sujeto de la Ley; </w:t>
      </w:r>
    </w:p>
    <w:p w14:paraId="049F0AB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Un Secretario Ejecutivo, designado por el Presidente del Comité Interno, el cual deberá tener, como mínimo un cargo de entre los dos niveles inmediatos inferiores al del titular del sujeto de la Ley;</w:t>
      </w:r>
    </w:p>
    <w:p w14:paraId="646BB13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III.</w:t>
      </w:r>
      <w:r w:rsidRPr="006F10CA">
        <w:rPr>
          <w:rFonts w:ascii="Palatino Linotype" w:hAnsi="Palatino Linotype" w:cs="Arial"/>
          <w:i/>
          <w:color w:val="000000" w:themeColor="text1"/>
        </w:rPr>
        <w:t xml:space="preserve"> Un Secretario Técnico, que será el titular de la unidad de tecnologías de la información y comunicación o área equivalente, cuya función se vincule con las tecnologías de la información y comunicación; </w:t>
      </w:r>
    </w:p>
    <w:p w14:paraId="1279E8B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IV. </w:t>
      </w:r>
      <w:r w:rsidRPr="006F10CA">
        <w:rPr>
          <w:rFonts w:ascii="Palatino Linotype" w:hAnsi="Palatino Linotype" w:cs="Arial"/>
          <w:i/>
          <w:color w:val="000000" w:themeColor="text1"/>
        </w:rPr>
        <w:t xml:space="preserve">Cuatro vocales, que determine el Presidente del Comité Interno, los cuales deberán tener, al menos, cargos de entre los dos niveles inmediatos inferiores al del titular del sujeto de la Ley, y </w:t>
      </w:r>
    </w:p>
    <w:p w14:paraId="69E2741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V. </w:t>
      </w:r>
      <w:r w:rsidRPr="006F10CA">
        <w:rPr>
          <w:rFonts w:ascii="Palatino Linotype" w:hAnsi="Palatino Linotype" w:cs="Arial"/>
          <w:i/>
          <w:color w:val="000000" w:themeColor="text1"/>
        </w:rPr>
        <w:t xml:space="preserve">Un representante del Órgano Interno de Control o equivalente. </w:t>
      </w:r>
    </w:p>
    <w:p w14:paraId="2F8DC4D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6CC473EB"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El Presidente del Comité Interno, con aprobación de los miembros de éste, podrá invitar a especialistas o involucrados en la materia, quienes tendrán derecho a voz pero no a voto. </w:t>
      </w:r>
    </w:p>
    <w:p w14:paraId="479FF11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5DF0B66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Para efectos de la representación de los integrantes del Comité Interno, éstos podrán nombrar a un suplente, quien deberá tener el nivel inmediato inferior al del integrante titular.</w:t>
      </w:r>
    </w:p>
    <w:p w14:paraId="769360D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0EF711D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Los integrantes del Comité Interno, tendrán derecho a voz y voto, con excepción de los secretarios Ejecutivo y Técnico, quienes sólo tendrán derecho a voz.” </w:t>
      </w:r>
    </w:p>
    <w:p w14:paraId="37752B9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2515432D" w14:textId="77777777" w:rsidR="00A14FAA" w:rsidRPr="006F10CA" w:rsidRDefault="00A14FAA" w:rsidP="00A14FAA">
      <w:pPr>
        <w:spacing w:after="0"/>
        <w:ind w:right="899"/>
        <w:jc w:val="both"/>
        <w:rPr>
          <w:rFonts w:ascii="Palatino Linotype" w:hAnsi="Palatino Linotype" w:cs="Arial"/>
          <w:i/>
          <w:color w:val="000000" w:themeColor="text1"/>
        </w:rPr>
      </w:pPr>
    </w:p>
    <w:p w14:paraId="3BBEE59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Asimismo, la Ley de Gobierno Digital del Estado de México y Municipios, establece que se deberá elaborar y presentar al Secretario Técnico del Comité Interno, los Programas de Trabajo, que planeen ejecutar en el ejercicio fiscal siguiente, a efecto de elaborar el Programa Sectorial de Tecnologías de la Información y comunicación.</w:t>
      </w:r>
    </w:p>
    <w:p w14:paraId="257AE6A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6EFD78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su parte, el artículo 44, de la Ley de Gobierno referida, precisa que las dependencias deben incorporar en el SETS, los trámites y servicios digitales que sean de nueva creación, los cuales deben difundirse y promoverse entre las personas a través de sus portales transaccionales. </w:t>
      </w:r>
    </w:p>
    <w:p w14:paraId="6A2D4D9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70635A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otro lado, es necesario precisar que para garantizar la seguridad de los portales transaccionales y de los datos personales de personas físicas y/o jurídico colectivas se debe elaborar un plan de contingencia y difundirlo a los servidores públicos. </w:t>
      </w:r>
    </w:p>
    <w:p w14:paraId="7445306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 </w:t>
      </w:r>
    </w:p>
    <w:p w14:paraId="1D5F502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consecuencia, este Órgano Garante determina ordenar de ser procedente en </w:t>
      </w:r>
      <w:r w:rsidRPr="006F10CA">
        <w:rPr>
          <w:rFonts w:ascii="Palatino Linotype" w:eastAsia="Palatino Linotype" w:hAnsi="Palatino Linotype" w:cs="Palatino Linotype"/>
          <w:b/>
          <w:sz w:val="24"/>
          <w:szCs w:val="24"/>
        </w:rPr>
        <w:t xml:space="preserve">versión pública </w:t>
      </w:r>
      <w:r w:rsidRPr="006F10CA">
        <w:rPr>
          <w:rFonts w:ascii="Palatino Linotype" w:eastAsia="Palatino Linotype" w:hAnsi="Palatino Linotype" w:cs="Palatino Linotype"/>
          <w:sz w:val="24"/>
          <w:szCs w:val="24"/>
        </w:rPr>
        <w:t xml:space="preserve">lo siguiente: </w:t>
      </w:r>
    </w:p>
    <w:p w14:paraId="6C93264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42FAB5C"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El acta o documento análogo que dé cuenta de la instalación del Comité Interno, vigente al 10 de noviembre de 2022, en el que se advierta su integración.  </w:t>
      </w:r>
    </w:p>
    <w:p w14:paraId="13CDCC28"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Programa de trabajo para el ejercicio fiscal 2022 y 2023 y acta mediante la cual se aprobó.</w:t>
      </w:r>
    </w:p>
    <w:p w14:paraId="591DC4F1"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Programa de preservación digital del año 2022. </w:t>
      </w:r>
    </w:p>
    <w:p w14:paraId="6619240B"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Trámites y servicios digitales creados del 1 de enero al 10 de noviembre de 2022. </w:t>
      </w:r>
    </w:p>
    <w:p w14:paraId="6D88B9AC"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Plan de contingencia </w:t>
      </w:r>
    </w:p>
    <w:p w14:paraId="3147E91B"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Reporte de avance de trabajo de los programas de trabajo 2022. </w:t>
      </w:r>
    </w:p>
    <w:p w14:paraId="2EC680C2"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Planes de contingencia y evidencia de su difusión </w:t>
      </w:r>
    </w:p>
    <w:p w14:paraId="1046650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79F5DA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cuanto hace al requerimiento realizado por la particular identificado con el </w:t>
      </w:r>
      <w:r w:rsidRPr="006F10CA">
        <w:rPr>
          <w:rFonts w:ascii="Palatino Linotype" w:eastAsia="Palatino Linotype" w:hAnsi="Palatino Linotype" w:cs="Palatino Linotype"/>
          <w:b/>
          <w:sz w:val="24"/>
          <w:szCs w:val="24"/>
        </w:rPr>
        <w:t>numeral 20</w:t>
      </w:r>
      <w:r w:rsidRPr="006F10CA">
        <w:rPr>
          <w:rFonts w:ascii="Palatino Linotype" w:eastAsia="Palatino Linotype" w:hAnsi="Palatino Linotype" w:cs="Palatino Linotype"/>
          <w:sz w:val="24"/>
          <w:szCs w:val="24"/>
        </w:rPr>
        <w:t xml:space="preserve">, relacionado con: </w:t>
      </w:r>
    </w:p>
    <w:p w14:paraId="37D84614" w14:textId="77777777" w:rsidR="00A14FAA" w:rsidRPr="006F10CA" w:rsidRDefault="00A14FAA" w:rsidP="00A14FAA">
      <w:pPr>
        <w:pStyle w:val="Prrafodelista"/>
        <w:spacing w:after="0"/>
        <w:ind w:left="851" w:right="899"/>
        <w:jc w:val="both"/>
        <w:rPr>
          <w:rFonts w:ascii="Palatino Linotype" w:hAnsi="Palatino Linotype" w:cs="Arial"/>
          <w:b/>
          <w:i/>
          <w:color w:val="000000" w:themeColor="text1"/>
        </w:rPr>
      </w:pPr>
    </w:p>
    <w:p w14:paraId="7F053D83"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20 </w:t>
      </w:r>
    </w:p>
    <w:p w14:paraId="0715B90A"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ARCHIVACIÓN </w:t>
      </w:r>
    </w:p>
    <w:p w14:paraId="67685E3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20.1</w:t>
      </w:r>
      <w:r w:rsidRPr="006F10CA">
        <w:rPr>
          <w:rFonts w:ascii="Palatino Linotype" w:hAnsi="Palatino Linotype" w:cs="Arial"/>
          <w:i/>
          <w:color w:val="000000" w:themeColor="text1"/>
        </w:rPr>
        <w:t xml:space="preserve"> ¿EN SU ORGANISMO DESCENTRALIZADO ARCHIVAN SUS DOCUMENTOS POR ASUNTO COMO LO INDICA EL ARTÍCULO 20 SEGUNDO PÁRRAFO DE LA LEY GENERAL DE ARCHIVOS; ARTÍCULO OCTAVO DE LOS LINEAMIENTOS PARA LA ORGANIZACIÓN Y CONSERVACIÓN DE ARCHIVOS; ARTÍCULO 20 DE LA LEY DE ARCHIVOS Y ADMINISTRACIÓN DE DOCUMENTOS DEL ESTADO DE MÉXICO Y MUNICIPIOS Y ARTÍCULO 54 DE LOS LINEAMIENTOS PARA LA ADMINISTRACIÓN DE DOCUMENTOS EN EL ESTADO DE MÉXICO? </w:t>
      </w:r>
    </w:p>
    <w:p w14:paraId="29F35CE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78405D4A"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20.1: </w:t>
      </w:r>
    </w:p>
    <w:p w14:paraId="5847C96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20.2</w:t>
      </w:r>
      <w:r w:rsidRPr="006F10CA">
        <w:rPr>
          <w:rFonts w:ascii="Palatino Linotype" w:hAnsi="Palatino Linotype" w:cs="Arial"/>
          <w:i/>
          <w:color w:val="000000" w:themeColor="text1"/>
        </w:rPr>
        <w:t xml:space="preserve"> ¿DE DONDE PROCEDE EL ASUNTO DE CADA DOCUMENTO, ES DECIR, CUAL FUE EL CRITERIO PARA DETERMINAR LOS ASUNTOS DE CADA DOCUMENTO? </w:t>
      </w:r>
    </w:p>
    <w:p w14:paraId="550584D9"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FC6674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20.3</w:t>
      </w:r>
      <w:r w:rsidRPr="006F10CA">
        <w:rPr>
          <w:rFonts w:ascii="Palatino Linotype" w:hAnsi="Palatino Linotype" w:cs="Arial"/>
          <w:i/>
          <w:color w:val="000000" w:themeColor="text1"/>
        </w:rPr>
        <w:t xml:space="preserve"> ¿LOS EXPEDIENTES DE SU ORGANISMO DESCENTRALIZADO TIENEN IDENTIFICADORES TALES COMO CARÁTULAS Y PESTAÑAS O CEJAS O MARBETES COMO LO INDICA EL ARTÍCULO 11 FRACCIÓN VI DE LA LEY GENERAL DE ARCHIVOS; ARTÍCULOS SEXTO FRACCIÓN VI, DÉCIMO QUINTO DE LOS LINEAMIENTOS PARA LA ORGANIZACIÓN Y CONSERVACIÓN DE LOS ARCHIVOS Y ARTÍCULO 11 FRACCIÓN VI DE LA LEY DE ARCHIVOS Y ADMINISTRACIÓN DE DOCUMENTOS DEL ESTADO DE MÉXICO Y MUNICIPIOS? </w:t>
      </w:r>
    </w:p>
    <w:p w14:paraId="0974DE98"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638C31DA"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20.3: </w:t>
      </w:r>
    </w:p>
    <w:p w14:paraId="146160B9"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20.4</w:t>
      </w:r>
      <w:r w:rsidRPr="006F10CA">
        <w:rPr>
          <w:rFonts w:ascii="Palatino Linotype" w:hAnsi="Palatino Linotype" w:cs="Arial"/>
          <w:i/>
          <w:color w:val="000000" w:themeColor="text1"/>
        </w:rPr>
        <w:t xml:space="preserve"> ¿QUIEN APRUEBA EL FORMATO DE SUS CARÁTULAS Y PESTAÑAS O CEJAS O MARBETES? </w:t>
      </w:r>
    </w:p>
    <w:p w14:paraId="76C85B9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7F6EAD8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20.5</w:t>
      </w:r>
      <w:r w:rsidRPr="006F10CA">
        <w:rPr>
          <w:rFonts w:ascii="Palatino Linotype" w:hAnsi="Palatino Linotype" w:cs="Arial"/>
          <w:i/>
          <w:color w:val="000000" w:themeColor="text1"/>
        </w:rPr>
        <w:t xml:space="preserve"> ¿QUE PORCENTAJE DE LOS EXPEDIENTES QUE TIENE EN SU ORGANISMO DESCENTRALIZADO CUENTAN CON IDENTIFICADORES EN SU CARÁTULA Y CEJAS? SOLICITO, DE LA MANERA MÁS ATENTA, LA SIGUIENTE DOCUMENTACIÓN EN FORMATO PDF: 20.6 LOS FORMATOS INSTITUCIONALES DE CARÁTULA DE EXPEDIENTES Y PESTAÑAS O CEJAS O MARBETES DE SUS EXPEDIENTES. </w:t>
      </w:r>
    </w:p>
    <w:p w14:paraId="54034598"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C91AB51"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20.1: </w:t>
      </w:r>
    </w:p>
    <w:p w14:paraId="1B6606C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20.7 </w:t>
      </w:r>
      <w:r w:rsidRPr="006F10CA">
        <w:rPr>
          <w:rFonts w:ascii="Palatino Linotype" w:hAnsi="Palatino Linotype" w:cs="Arial"/>
          <w:i/>
          <w:color w:val="000000" w:themeColor="text1"/>
        </w:rPr>
        <w:t xml:space="preserve">¿POR QUÉ EN SU ORGANISMO DESCENTRALIZADO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ARCHIVAN SUS DOCUMENTOS POR ASUNTO COMO LO ESTABLECE LA LEY?</w:t>
      </w:r>
    </w:p>
    <w:p w14:paraId="341E337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05AA3BA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20.8</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20</w:t>
      </w:r>
      <w:r w:rsidRPr="006F10CA">
        <w:rPr>
          <w:rFonts w:ascii="Palatino Linotype" w:hAnsi="Palatino Linotype" w:cs="Arial"/>
          <w:i/>
          <w:color w:val="000000" w:themeColor="text1"/>
        </w:rPr>
        <w:t xml:space="preserve"> DEL PRESENTE DOCUMENTO COMO LO ESTABLECE LA LEY?</w:t>
      </w:r>
    </w:p>
    <w:p w14:paraId="6EBEFEBB" w14:textId="77777777" w:rsidR="00A14FAA" w:rsidRPr="006F10CA" w:rsidRDefault="00A14FAA" w:rsidP="00A14FAA">
      <w:pPr>
        <w:spacing w:after="0"/>
        <w:jc w:val="both"/>
        <w:rPr>
          <w:rFonts w:ascii="Palatino Linotype" w:eastAsia="Palatino Linotype" w:hAnsi="Palatino Linotype" w:cs="Palatino Linotype"/>
        </w:rPr>
      </w:pPr>
    </w:p>
    <w:p w14:paraId="303F4B50"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la particular refiere como archivación a los identificadores que se utilizan para identificar los expedientes; los cuales se encuentran delimitados por el Décimo quinto de los Lineamientos para la Organización y Conservación de Archivos que establece a la letra:  </w:t>
      </w:r>
    </w:p>
    <w:p w14:paraId="07390DD0" w14:textId="77777777" w:rsidR="00A14FAA" w:rsidRPr="006F10CA" w:rsidRDefault="00A14FAA" w:rsidP="00A14FAA">
      <w:pPr>
        <w:spacing w:after="0"/>
        <w:jc w:val="both"/>
        <w:rPr>
          <w:rFonts w:ascii="Palatino Linotype" w:eastAsia="Palatino Linotype" w:hAnsi="Palatino Linotype" w:cs="Palatino Linotype"/>
        </w:rPr>
      </w:pPr>
    </w:p>
    <w:p w14:paraId="32D39E8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Décimo quinto.</w:t>
      </w:r>
      <w:r w:rsidRPr="006F10CA">
        <w:rPr>
          <w:rFonts w:ascii="Palatino Linotype" w:hAnsi="Palatino Linotype" w:cs="Arial"/>
          <w:i/>
          <w:color w:val="000000" w:themeColor="text1"/>
        </w:rPr>
        <w:t xml:space="preserve"> Los expedientes deben incluir una portada o guarda exterior, en la que se deben registrar los datos de identificación del mismo, considerando el Cuadro general de clasificación archivística. </w:t>
      </w:r>
    </w:p>
    <w:p w14:paraId="7B769E0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109A4B3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La identificación del expediente debe contener como mínimo los siguientes elementos: </w:t>
      </w:r>
    </w:p>
    <w:p w14:paraId="0A44457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7828A5F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w:t>
      </w:r>
      <w:r w:rsidRPr="006F10CA">
        <w:rPr>
          <w:rFonts w:ascii="Palatino Linotype" w:hAnsi="Palatino Linotype" w:cs="Arial"/>
          <w:i/>
          <w:color w:val="000000" w:themeColor="text1"/>
        </w:rPr>
        <w:t xml:space="preserve"> Área o unidad administrativa; </w:t>
      </w:r>
    </w:p>
    <w:p w14:paraId="4A73CB1F"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w:t>
      </w:r>
      <w:r w:rsidRPr="006F10CA">
        <w:rPr>
          <w:rFonts w:ascii="Palatino Linotype" w:hAnsi="Palatino Linotype" w:cs="Arial"/>
          <w:i/>
          <w:color w:val="000000" w:themeColor="text1"/>
        </w:rPr>
        <w:t xml:space="preserve"> Fondo; </w:t>
      </w:r>
    </w:p>
    <w:p w14:paraId="57444EBC"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III.</w:t>
      </w:r>
      <w:r w:rsidRPr="006F10CA">
        <w:rPr>
          <w:rFonts w:ascii="Palatino Linotype" w:hAnsi="Palatino Linotype" w:cs="Arial"/>
          <w:i/>
          <w:color w:val="000000" w:themeColor="text1"/>
        </w:rPr>
        <w:t xml:space="preserve"> Sección;</w:t>
      </w:r>
    </w:p>
    <w:p w14:paraId="728D606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IV.</w:t>
      </w:r>
      <w:r w:rsidRPr="006F10CA">
        <w:rPr>
          <w:rFonts w:ascii="Palatino Linotype" w:hAnsi="Palatino Linotype" w:cs="Arial"/>
          <w:i/>
          <w:color w:val="000000" w:themeColor="text1"/>
        </w:rPr>
        <w:t xml:space="preserve"> Serie; </w:t>
      </w:r>
    </w:p>
    <w:p w14:paraId="34B85504"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w:t>
      </w:r>
      <w:r w:rsidRPr="006F10CA">
        <w:rPr>
          <w:rFonts w:ascii="Palatino Linotype" w:hAnsi="Palatino Linotype" w:cs="Arial"/>
          <w:i/>
          <w:color w:val="000000" w:themeColor="text1"/>
        </w:rPr>
        <w:t xml:space="preserve"> Número de expediente o clasificador: el número consecutivo que dentro de la serie documental identifica a cada uno de sus expedientes;</w:t>
      </w:r>
    </w:p>
    <w:p w14:paraId="1EA24F3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w:t>
      </w:r>
      <w:r w:rsidRPr="006F10CA">
        <w:rPr>
          <w:rFonts w:ascii="Palatino Linotype" w:hAnsi="Palatino Linotype" w:cs="Arial"/>
          <w:i/>
          <w:color w:val="000000" w:themeColor="text1"/>
        </w:rPr>
        <w:t xml:space="preserve"> Fecha de apertura y, en su caso, de cierre del expediente; </w:t>
      </w:r>
    </w:p>
    <w:p w14:paraId="53C51BB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w:t>
      </w:r>
      <w:r w:rsidRPr="006F10CA">
        <w:rPr>
          <w:rFonts w:ascii="Palatino Linotype" w:hAnsi="Palatino Linotype" w:cs="Arial"/>
          <w:i/>
          <w:color w:val="000000" w:themeColor="text1"/>
        </w:rPr>
        <w:t xml:space="preserve"> Asunto (resumen o descripción del expediente); </w:t>
      </w:r>
    </w:p>
    <w:p w14:paraId="4BC4FA3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VIII.</w:t>
      </w:r>
      <w:r w:rsidRPr="006F10CA">
        <w:rPr>
          <w:rFonts w:ascii="Palatino Linotype" w:hAnsi="Palatino Linotype" w:cs="Arial"/>
          <w:i/>
          <w:color w:val="000000" w:themeColor="text1"/>
        </w:rPr>
        <w:t xml:space="preserve"> Valores documentales; </w:t>
      </w:r>
    </w:p>
    <w:p w14:paraId="5EBF2B4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IX.</w:t>
      </w:r>
      <w:r w:rsidRPr="006F10CA">
        <w:rPr>
          <w:rFonts w:ascii="Palatino Linotype" w:hAnsi="Palatino Linotype" w:cs="Arial"/>
          <w:i/>
          <w:color w:val="000000" w:themeColor="text1"/>
        </w:rPr>
        <w:t xml:space="preserve"> Vigencia documental; </w:t>
      </w:r>
    </w:p>
    <w:p w14:paraId="66EC17D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w:t>
      </w:r>
      <w:r w:rsidRPr="006F10CA">
        <w:rPr>
          <w:rFonts w:ascii="Palatino Linotype" w:hAnsi="Palatino Linotype" w:cs="Arial"/>
          <w:i/>
          <w:color w:val="000000" w:themeColor="text1"/>
        </w:rPr>
        <w:t xml:space="preserve"> Número de fojas útiles al cierre del expediente: es el número total de hojas contenidas en los documentos del expediente, y </w:t>
      </w:r>
    </w:p>
    <w:p w14:paraId="0A5B4CCE"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XI.</w:t>
      </w:r>
      <w:r w:rsidRPr="006F10CA">
        <w:rPr>
          <w:rFonts w:ascii="Palatino Linotype" w:hAnsi="Palatino Linotype" w:cs="Arial"/>
          <w:i/>
          <w:color w:val="000000" w:themeColor="text1"/>
        </w:rPr>
        <w:t xml:space="preserve">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 </w:t>
      </w:r>
    </w:p>
    <w:p w14:paraId="6B9E291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2D9A4DC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En la ceja de la portada o guarda exterior del expediente deberá señalarse la nomenclatura asignada a las fracciones III, IV y V.</w:t>
      </w:r>
    </w:p>
    <w:p w14:paraId="13A70558" w14:textId="77777777" w:rsidR="00A14FAA" w:rsidRPr="006F10CA" w:rsidRDefault="00A14FAA" w:rsidP="00A14FAA">
      <w:pPr>
        <w:spacing w:after="0"/>
        <w:ind w:right="899"/>
        <w:jc w:val="both"/>
        <w:rPr>
          <w:rFonts w:ascii="Palatino Linotype" w:hAnsi="Palatino Linotype" w:cs="Arial"/>
          <w:i/>
          <w:color w:val="000000" w:themeColor="text1"/>
        </w:rPr>
      </w:pPr>
    </w:p>
    <w:p w14:paraId="0984B4F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De lo anterior, podemos advertir que existe fuente obligacional para identificar los documentos a partir de carátulas y cejas de los expedientes físicos, por lo que, es indispensable identificar los puntos que deberán ser entregados por </w:t>
      </w:r>
      <w:r w:rsidRPr="006F10CA">
        <w:rPr>
          <w:rFonts w:ascii="Palatino Linotype" w:eastAsia="Palatino Linotype" w:hAnsi="Palatino Linotype" w:cs="Palatino Linotype"/>
          <w:b/>
          <w:sz w:val="24"/>
          <w:szCs w:val="24"/>
        </w:rPr>
        <w:t xml:space="preserve">EL SUJETO OBLIGADO </w:t>
      </w:r>
      <w:r w:rsidRPr="006F10CA">
        <w:rPr>
          <w:rFonts w:ascii="Palatino Linotype" w:eastAsia="Palatino Linotype" w:hAnsi="Palatino Linotype" w:cs="Palatino Linotype"/>
          <w:sz w:val="24"/>
          <w:szCs w:val="24"/>
        </w:rPr>
        <w:t xml:space="preserve">en cumplimiento a la resolución. </w:t>
      </w:r>
    </w:p>
    <w:p w14:paraId="431F6A2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2739499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lo anterior, este Órgano Garante determina ordenar los documentos en donde conste: </w:t>
      </w:r>
    </w:p>
    <w:p w14:paraId="5BCA033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FEB6159"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Documento que dé cuenta del área, unidad o autoridad que autoriza los formatos de caratulas y pestañas, cejas o marbetes. </w:t>
      </w:r>
    </w:p>
    <w:p w14:paraId="34028EE4"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Porcentaje de expedientes que cuentan con identificadores en sus caratulas y cejas. </w:t>
      </w:r>
    </w:p>
    <w:p w14:paraId="61308888" w14:textId="77777777" w:rsidR="00A14FAA" w:rsidRPr="006F10CA" w:rsidRDefault="00A14FAA" w:rsidP="00A14FAA">
      <w:pPr>
        <w:pStyle w:val="Prrafodelista"/>
        <w:numPr>
          <w:ilvl w:val="0"/>
          <w:numId w:val="44"/>
        </w:numPr>
        <w:spacing w:after="0" w:line="360" w:lineRule="auto"/>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Los Formatos Institucionales de Carátula de Expedientes y Pestañas o cejas o Marbetes de sus expedientes.</w:t>
      </w:r>
    </w:p>
    <w:p w14:paraId="1DF2C31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533229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otro lado, respecto al requerimiento realizado por la particular identificado con el </w:t>
      </w:r>
      <w:r w:rsidRPr="006F10CA">
        <w:rPr>
          <w:rFonts w:ascii="Palatino Linotype" w:eastAsia="Palatino Linotype" w:hAnsi="Palatino Linotype" w:cs="Palatino Linotype"/>
          <w:b/>
          <w:sz w:val="24"/>
          <w:szCs w:val="24"/>
        </w:rPr>
        <w:t xml:space="preserve">NUMERAL 21, </w:t>
      </w:r>
      <w:r w:rsidRPr="006F10CA">
        <w:rPr>
          <w:rFonts w:ascii="Palatino Linotype" w:eastAsia="Palatino Linotype" w:hAnsi="Palatino Linotype" w:cs="Palatino Linotype"/>
          <w:sz w:val="24"/>
          <w:szCs w:val="24"/>
        </w:rPr>
        <w:t xml:space="preserve">consistente en: </w:t>
      </w:r>
    </w:p>
    <w:p w14:paraId="15C307E0" w14:textId="77777777" w:rsidR="00A14FAA" w:rsidRPr="006F10CA" w:rsidRDefault="00A14FAA" w:rsidP="00A14FAA">
      <w:pPr>
        <w:spacing w:after="0"/>
        <w:jc w:val="both"/>
        <w:rPr>
          <w:rFonts w:ascii="Palatino Linotype" w:eastAsia="Palatino Linotype" w:hAnsi="Palatino Linotype" w:cs="Palatino Linotype"/>
        </w:rPr>
      </w:pPr>
    </w:p>
    <w:p w14:paraId="7611CA0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21.1</w:t>
      </w:r>
      <w:r w:rsidRPr="006F10CA">
        <w:rPr>
          <w:rFonts w:ascii="Palatino Linotype" w:hAnsi="Palatino Linotype" w:cs="Arial"/>
          <w:i/>
          <w:color w:val="000000" w:themeColor="text1"/>
        </w:rPr>
        <w:t xml:space="preserve"> ¿LOS ARCHIVOS DE TRÁMITE DE SU ORGANISMO DESCENTRALIZADO LLEVAN A CABO LAS TRANSFERENCIAS PRIMARIAS DE SUS EXPEDIENTES DE TRÁMITE CONCLUIDO COMO LO INDICA EL ARTÍCULO 30 FRACCIÓN VI DE LA LEY GENERAL DE ARCHIVOS Y ARTÍCULO 30 FRACCIÓN VI DE LA LEY DE ARCHIVOS Y ADMINISTRACIÓN DE DOCUMENTOS DEL ESTADO DE MÉXICO Y MUNICIPIOS? </w:t>
      </w:r>
    </w:p>
    <w:p w14:paraId="237F79F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6C766D90"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i/>
          <w:color w:val="000000" w:themeColor="text1"/>
        </w:rPr>
        <w:t>E</w:t>
      </w:r>
      <w:r w:rsidRPr="006F10CA">
        <w:rPr>
          <w:rFonts w:ascii="Palatino Linotype" w:hAnsi="Palatino Linotype" w:cs="Arial"/>
          <w:b/>
          <w:i/>
          <w:color w:val="000000" w:themeColor="text1"/>
        </w:rPr>
        <w:t xml:space="preserve">N CASO DE RESPUESTA AFIRMATIVA A LA PREGUNTA 21.1: </w:t>
      </w:r>
    </w:p>
    <w:p w14:paraId="16562B0C"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21.2</w:t>
      </w:r>
      <w:r w:rsidRPr="006F10CA">
        <w:rPr>
          <w:rFonts w:ascii="Palatino Linotype" w:hAnsi="Palatino Linotype" w:cs="Arial"/>
          <w:i/>
          <w:color w:val="000000" w:themeColor="text1"/>
        </w:rPr>
        <w:t xml:space="preserve"> ¿LOS ARCHIVOS DE TRÁMITE DE SU ORGANISMO DESCENTRALIZADO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 </w:t>
      </w:r>
    </w:p>
    <w:p w14:paraId="02BE170C"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5186D6D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21.3</w:t>
      </w:r>
      <w:r w:rsidRPr="006F10CA">
        <w:rPr>
          <w:rFonts w:ascii="Palatino Linotype" w:hAnsi="Palatino Linotype" w:cs="Arial"/>
          <w:i/>
          <w:color w:val="000000" w:themeColor="text1"/>
        </w:rPr>
        <w:t xml:space="preserve"> ¿LOS ARCHIVOS DE TRÁMITE DE SU ORGANISMO DESCENTRALIZADO ANTES DE ENVIAR SU TRANSFERENCIA PRIMARIA APLICAN LA SELECCIÓN PREELIMINAR COMO LO INDICAN LOS ARTÍCULOS 19, 20, 21, 22 Y 23 DE LOS LINEAMIENTOS PARA LA VALORACIÓN, SELECCIÓN Y BAJA DE LOS DOCUMENTOS, EXPEDIENTES Y SERIES DE TRÁMITE CONCLUIDO EN LOS ARCHIVOS DEL ESTADO DE MÉXICO? </w:t>
      </w:r>
    </w:p>
    <w:p w14:paraId="3CEDBC45"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75C87B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21.4</w:t>
      </w:r>
      <w:r w:rsidRPr="006F10CA">
        <w:rPr>
          <w:rFonts w:ascii="Palatino Linotype" w:hAnsi="Palatino Linotype" w:cs="Arial"/>
          <w:i/>
          <w:color w:val="000000" w:themeColor="text1"/>
        </w:rPr>
        <w:t xml:space="preserve"> ¿LOS ARCHIVOS DE TRÁMITE DE SU ORGANISMO DESCENTRALIZADO SEÑALAN LOS PLAZOS DE CONSERVACIÓN DE SUS EXPEDIENTES EN EL INVENTARIO DE TRANSFERENCIA PRIMARIA COMO LO INDICA EL ARTÍCULO 27 DE LOS LINEAMIENTOS PARA LA VALORACIÓN, SELECCIÓN Y BAJA DE LOS DOCUMENTOS, EXPEDIENTES Y SERIES DE TRÁMITE CONCLUIDO EN LOS ARCHIVOS DEL ESTADO DE MÉXICO? </w:t>
      </w:r>
    </w:p>
    <w:p w14:paraId="03CE8F56"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265D774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21.5</w:t>
      </w:r>
      <w:r w:rsidRPr="006F10CA">
        <w:rPr>
          <w:rFonts w:ascii="Palatino Linotype" w:hAnsi="Palatino Linotype" w:cs="Arial"/>
          <w:i/>
          <w:color w:val="000000" w:themeColor="text1"/>
        </w:rPr>
        <w:t xml:space="preserve"> ¿COMO ASEGURA QUE LOS RESPONSABLES DE LOS ARCHIVOS DE TRÁMITE NO INGRESEN EXPEDIENTES CLASIFICADOS COMO RESERVADOS Y/O CONFIDENCIALES EN TRANSFERENCIA PRIMARIA AL ARCHIVO DE CONCENTRACIÓN COMO LO INDICA EL ARTÍCULO 14 DE LOS LINEAMIENTOS PARA LA VALORACIÓN, SELECCIÓN Y BAJA DE LOS DOCUMENTOS, EXPEDIENTES Y SERIES DE TRÁMITE CONCLUIDO EN LOS ARCHIVOS DEL ESTADO DE MÉXICO?</w:t>
      </w:r>
    </w:p>
    <w:p w14:paraId="6AB60954"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6490C53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21.6</w:t>
      </w:r>
      <w:r w:rsidRPr="006F10CA">
        <w:rPr>
          <w:rFonts w:ascii="Palatino Linotype" w:hAnsi="Palatino Linotype" w:cs="Arial"/>
          <w:i/>
          <w:color w:val="000000" w:themeColor="text1"/>
        </w:rPr>
        <w:t xml:space="preserve"> ¿EL TITULAR DEL ÁREA COORDINADORA DE ARCHIVOS INCLUYÓ UN PROGRAMA DE TRANSFERENCIA PRIMARIA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20EB9A51"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98BD12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21.7</w:t>
      </w:r>
      <w:r w:rsidRPr="006F10CA">
        <w:rPr>
          <w:rFonts w:ascii="Palatino Linotype" w:hAnsi="Palatino Linotype" w:cs="Arial"/>
          <w:i/>
          <w:color w:val="000000" w:themeColor="text1"/>
        </w:rPr>
        <w:t xml:space="preserve"> ¿SOLICITA A LOS RESPONSABLES DE LOS ARCHIVOS DE TRÁMITE DE SU ORGANISMO DESCENTRALIZADO QUE EN LAS TRANSFERENCIAS PRIMARIAS SE INCLUYA LA DIGITALIZACIÓN DE LOS DOCUMENTOS QUE SE INGRESAN AL ARCHIVO DE CONCENTRACIÓN EN TRANSFERENCIA PRIMARIA? </w:t>
      </w:r>
    </w:p>
    <w:p w14:paraId="53E3495D"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51825538"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21.8</w:t>
      </w:r>
      <w:r w:rsidRPr="006F10CA">
        <w:rPr>
          <w:rFonts w:ascii="Palatino Linotype" w:hAnsi="Palatino Linotype" w:cs="Arial"/>
          <w:i/>
          <w:color w:val="000000" w:themeColor="text1"/>
        </w:rPr>
        <w:t xml:space="preserve"> ¿SOLICITA A LOS RESPONSABLES DE LOS ARCHIVOS DE TRÁMITE DE SU ORGANISMO DESCENTRALIZADO QUE LOS EXPEDIENTES QUE INGRESAN AL ARCHIVO DE CONCENTRACIÓN EN TRANSFERENCIA PRIMARIA YA INGRESEN CLASIFICADOS DE ACUERDO SU CUADRO GENERAL DE CLASIFICACIÓN ARCHIVÍSTICA? </w:t>
      </w:r>
    </w:p>
    <w:p w14:paraId="100C166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3AC4CEE1"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2B41569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21.9 </w:t>
      </w:r>
      <w:r w:rsidRPr="006F10CA">
        <w:rPr>
          <w:rFonts w:ascii="Palatino Linotype" w:hAnsi="Palatino Linotype" w:cs="Arial"/>
          <w:i/>
          <w:color w:val="000000" w:themeColor="text1"/>
        </w:rPr>
        <w:t xml:space="preserve">EL FORMATO INSTITUCIONAL DEL INVENTARIO DE TRANSFERENCIA PRIMARIA. </w:t>
      </w:r>
    </w:p>
    <w:p w14:paraId="04A2E7CC"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78A33EE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21.10</w:t>
      </w:r>
      <w:r w:rsidRPr="006F10CA">
        <w:rPr>
          <w:rFonts w:ascii="Palatino Linotype" w:hAnsi="Palatino Linotype" w:cs="Arial"/>
          <w:i/>
          <w:color w:val="000000" w:themeColor="text1"/>
        </w:rPr>
        <w:t xml:space="preserve"> EL PROCEDIMIENTO PARA LA TRANSFERENCIA PRIMARIA. </w:t>
      </w:r>
    </w:p>
    <w:p w14:paraId="29B0C37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7D4771D6"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21.1: </w:t>
      </w:r>
    </w:p>
    <w:p w14:paraId="38E7152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21.11</w:t>
      </w:r>
      <w:r w:rsidRPr="006F10CA">
        <w:rPr>
          <w:rFonts w:ascii="Palatino Linotype" w:hAnsi="Palatino Linotype" w:cs="Arial"/>
          <w:i/>
          <w:color w:val="000000" w:themeColor="text1"/>
        </w:rPr>
        <w:t xml:space="preserve"> ¿POR QUÉ LOS ARCHIVOS DE TRÁMITE DE SU ORGANISMO DESCENTRALIZADO NO LLEVAN A CABO LAS TRANSFERENCIAS PRIMARIAS DE SUS EXPEDIENTES DE TRÁMITE CONCLUIDO COMO LO ESTABLECE LA LEY? </w:t>
      </w:r>
    </w:p>
    <w:p w14:paraId="14226C88"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7AA533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21.12 </w:t>
      </w:r>
      <w:r w:rsidRPr="006F10CA">
        <w:rPr>
          <w:rFonts w:ascii="Palatino Linotype" w:hAnsi="Palatino Linotype" w:cs="Arial"/>
          <w:i/>
          <w:color w:val="000000" w:themeColor="text1"/>
        </w:rPr>
        <w:t xml:space="preserve">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21 </w:t>
      </w:r>
      <w:r w:rsidRPr="006F10CA">
        <w:rPr>
          <w:rFonts w:ascii="Palatino Linotype" w:hAnsi="Palatino Linotype" w:cs="Arial"/>
          <w:i/>
          <w:color w:val="000000" w:themeColor="text1"/>
        </w:rPr>
        <w:t xml:space="preserve">DEL PRESENTE DOCUMENTO COMO LO ESTABLECE LA LEY? </w:t>
      </w:r>
    </w:p>
    <w:p w14:paraId="2C46DBC4" w14:textId="77777777" w:rsidR="00A14FAA" w:rsidRPr="006F10CA" w:rsidRDefault="00A14FAA" w:rsidP="00A14FAA">
      <w:pPr>
        <w:spacing w:after="0"/>
        <w:ind w:right="1134"/>
        <w:jc w:val="both"/>
        <w:rPr>
          <w:rFonts w:ascii="Palatino Linotype" w:hAnsi="Palatino Linotype"/>
          <w:b/>
          <w:i/>
          <w:color w:val="000000" w:themeColor="text1"/>
        </w:rPr>
      </w:pPr>
    </w:p>
    <w:p w14:paraId="3569BAE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De lo anterior, es preciso mencionar que la transferencia documental, de conformidad con el Lineamiento Cuarto, fracción XLVIII de los Lineamientos, es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14:paraId="3435164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3A559A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esta tesitura, no se omite comentar que anteriormente ya se determinó ordenar el formato institucional del inventario de trasferencia primaria: por lo que en este punto en estudio únicamente es procedente ordenar el documento que dé cuenta del procedimiento de transferencia primaria; asimismo, para el caso de que no se tenga, se ordena la entrega de la declaratoria formal de inexistencia en los términos señalados anteriormente. </w:t>
      </w:r>
    </w:p>
    <w:p w14:paraId="296CE85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5219D32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respecto al requerimiento realizado por la particular identificado con el </w:t>
      </w:r>
      <w:r w:rsidRPr="006F10CA">
        <w:rPr>
          <w:rFonts w:ascii="Palatino Linotype" w:eastAsia="Palatino Linotype" w:hAnsi="Palatino Linotype" w:cs="Palatino Linotype"/>
          <w:b/>
          <w:sz w:val="24"/>
          <w:szCs w:val="24"/>
        </w:rPr>
        <w:t xml:space="preserve">NUMERAL 22, </w:t>
      </w:r>
      <w:r w:rsidRPr="006F10CA">
        <w:rPr>
          <w:rFonts w:ascii="Palatino Linotype" w:eastAsia="Palatino Linotype" w:hAnsi="Palatino Linotype" w:cs="Palatino Linotype"/>
          <w:sz w:val="24"/>
          <w:szCs w:val="24"/>
        </w:rPr>
        <w:t xml:space="preserve">consistente en: </w:t>
      </w:r>
    </w:p>
    <w:p w14:paraId="43C75E6F" w14:textId="77777777" w:rsidR="00A14FAA" w:rsidRPr="006F10CA" w:rsidRDefault="00A14FAA" w:rsidP="00A14FAA">
      <w:pPr>
        <w:spacing w:after="0"/>
        <w:ind w:right="1134"/>
        <w:jc w:val="both"/>
        <w:rPr>
          <w:rFonts w:ascii="Palatino Linotype" w:hAnsi="Palatino Linotype"/>
          <w:b/>
          <w:i/>
          <w:color w:val="000000" w:themeColor="text1"/>
        </w:rPr>
      </w:pPr>
    </w:p>
    <w:p w14:paraId="527E902E"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22 </w:t>
      </w:r>
    </w:p>
    <w:p w14:paraId="5C6E15F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TRANSFERENCIA SECUNDARIA </w:t>
      </w:r>
    </w:p>
    <w:p w14:paraId="064D9C18"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22.1</w:t>
      </w:r>
      <w:r w:rsidRPr="006F10CA">
        <w:rPr>
          <w:rFonts w:ascii="Palatino Linotype" w:hAnsi="Palatino Linotype" w:cs="Arial"/>
          <w:i/>
          <w:color w:val="000000" w:themeColor="text1"/>
        </w:rPr>
        <w:t xml:space="preserve"> ¿EL ARCHIVO DE CONCENTRACIÓN DE SU ORGANISMO DESCENTRALIZADO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w:t>
      </w:r>
    </w:p>
    <w:p w14:paraId="6A6A05C1"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006BB06F"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22.1 : </w:t>
      </w:r>
    </w:p>
    <w:p w14:paraId="3E5C3458"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22.2</w:t>
      </w:r>
      <w:r w:rsidRPr="006F10CA">
        <w:rPr>
          <w:rFonts w:ascii="Palatino Linotype" w:hAnsi="Palatino Linotype" w:cs="Arial"/>
          <w:i/>
          <w:color w:val="000000" w:themeColor="text1"/>
        </w:rPr>
        <w:t xml:space="preserve"> ¿EL RESPONSABLE DEL ARCHIVO DE CONCENTRACIÓN DE SU ORGANISMO DESCENTRALIZADO LLEVA A CABO LA TRANSFERENCIA SECUNDARIA COMO LO INDICA EL ARTÍCULO 31 FRACCIÓN FRACCIÓN X DE LA LEY GENERAL DE ARCHIVOS; ARTÍCULO 31 FRACCIÓN X DE LA LEY DE ARCHIVOS Y ADMINISTRACIÓN DE DOCUMENTOS DEL ESTADO DE MÉXICO Y MUNICIPIOS Y ARTÍCULO 71 FRACCIÓN VII DE LOS LINEAMIENTOS PARA LA ADMINISTRACIÓN DE DOCUMENTOS EN EL ESTADO DE MÉXICO? </w:t>
      </w:r>
    </w:p>
    <w:p w14:paraId="7250D94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22AC5EC6"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22.3</w:t>
      </w:r>
      <w:r w:rsidRPr="006F10CA">
        <w:rPr>
          <w:rFonts w:ascii="Palatino Linotype" w:hAnsi="Palatino Linotype" w:cs="Arial"/>
          <w:i/>
          <w:color w:val="000000" w:themeColor="text1"/>
        </w:rPr>
        <w:t xml:space="preserve"> ¿BAJO QUE CRITERIOS SE LLEVA A CABO LA SELECCIÓN DE LA DOCUMENTACIÓN QUE SE DESTINA AL ARCHIVO HISTÓRICO EN TRANSFERENCIA SECUNDARIA? </w:t>
      </w:r>
    </w:p>
    <w:p w14:paraId="49BC8DA6"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6192EA3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22.4</w:t>
      </w:r>
      <w:r w:rsidRPr="006F10CA">
        <w:rPr>
          <w:rFonts w:ascii="Palatino Linotype" w:hAnsi="Palatino Linotype" w:cs="Arial"/>
          <w:i/>
          <w:color w:val="000000" w:themeColor="text1"/>
        </w:rPr>
        <w:t xml:space="preserve"> ¿EL TITULAR DEL ÁREA COORDINADORA DE ARCHIVOS O EN SU CASO EL TITULAR DE LA UNIDAD ADMNISTRATIVA QUE HACE LAS TAREAS DEL ÁREA COORDINADORA DE ARCHVIVOS INCLUYÓ UN PROGRAMA DE TRANSFERENCIA SECUNDARIA EN EL PROGRAMA ANUAL DE DESARROLLO ARCHIVÍSTICO 2022 QUE PRESENTÓ AL DIRECTOR(A) DE SU ORGANISMO DESCENTRALIZADO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 </w:t>
      </w:r>
    </w:p>
    <w:p w14:paraId="5C309380"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E978CEF"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27069B32"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22.5</w:t>
      </w:r>
      <w:r w:rsidRPr="006F10CA">
        <w:rPr>
          <w:rFonts w:ascii="Palatino Linotype" w:hAnsi="Palatino Linotype" w:cs="Arial"/>
          <w:i/>
          <w:color w:val="000000" w:themeColor="text1"/>
        </w:rPr>
        <w:t xml:space="preserve"> EL FORMATO INSTITUCIONAL DEL INVENTARIO DE TRASFERENCIA SECUNDARIA. </w:t>
      </w:r>
    </w:p>
    <w:p w14:paraId="437C95FF"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D93206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22.6</w:t>
      </w:r>
      <w:r w:rsidRPr="006F10CA">
        <w:rPr>
          <w:rFonts w:ascii="Palatino Linotype" w:hAnsi="Palatino Linotype" w:cs="Arial"/>
          <w:i/>
          <w:color w:val="000000" w:themeColor="text1"/>
        </w:rPr>
        <w:t xml:space="preserve"> EL PROGRAMA DE TRANSFERENCIA SECUNDARIA. </w:t>
      </w:r>
    </w:p>
    <w:p w14:paraId="304E847B"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F3D289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22.7</w:t>
      </w:r>
      <w:r w:rsidRPr="006F10CA">
        <w:rPr>
          <w:rFonts w:ascii="Palatino Linotype" w:hAnsi="Palatino Linotype" w:cs="Arial"/>
          <w:i/>
          <w:color w:val="000000" w:themeColor="text1"/>
        </w:rPr>
        <w:t xml:space="preserve"> EL PROCEDIMIENTO DE LA TRANSFERENCIA SECUNDARIA. </w:t>
      </w:r>
    </w:p>
    <w:p w14:paraId="784B14C0"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7367F92A"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22.1: </w:t>
      </w:r>
    </w:p>
    <w:p w14:paraId="76CEC45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22.8 </w:t>
      </w:r>
      <w:r w:rsidRPr="006F10CA">
        <w:rPr>
          <w:rFonts w:ascii="Palatino Linotype" w:hAnsi="Palatino Linotype" w:cs="Arial"/>
          <w:i/>
          <w:color w:val="000000" w:themeColor="text1"/>
        </w:rPr>
        <w:t xml:space="preserve">¿POR QUÉ EL ARCHIVO DE CONCENTRACIÓN DE SU ORGANISMO DESCENTRALIZADO NO LLEVA A CABO TRANSFERENCIAS SECUNDARIAS COMO LO ESTABLECE LA LEY? </w:t>
      </w:r>
    </w:p>
    <w:p w14:paraId="754FB9E3"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0E9B29C9"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22.9</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22 </w:t>
      </w:r>
      <w:r w:rsidRPr="006F10CA">
        <w:rPr>
          <w:rFonts w:ascii="Palatino Linotype" w:hAnsi="Palatino Linotype" w:cs="Arial"/>
          <w:i/>
          <w:color w:val="000000" w:themeColor="text1"/>
        </w:rPr>
        <w:t>DEL PRESENTE DOCUMENTO COMO LO ESTABLECE LA LEY?</w:t>
      </w:r>
    </w:p>
    <w:p w14:paraId="719EC248" w14:textId="77777777" w:rsidR="00A14FAA" w:rsidRPr="006F10CA" w:rsidRDefault="00A14FAA" w:rsidP="00A14FAA">
      <w:pPr>
        <w:spacing w:after="0"/>
        <w:ind w:right="1134"/>
        <w:jc w:val="both"/>
        <w:rPr>
          <w:rFonts w:ascii="Palatino Linotype" w:hAnsi="Palatino Linotype"/>
          <w:b/>
          <w:i/>
          <w:color w:val="000000" w:themeColor="text1"/>
        </w:rPr>
      </w:pPr>
    </w:p>
    <w:p w14:paraId="7290422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Resulta propio mencionar que </w:t>
      </w:r>
      <w:r w:rsidRPr="006F10CA">
        <w:rPr>
          <w:rFonts w:ascii="Palatino Linotype" w:eastAsia="Palatino Linotype" w:hAnsi="Palatino Linotype" w:cs="Palatino Linotype"/>
          <w:b/>
          <w:sz w:val="24"/>
          <w:szCs w:val="24"/>
        </w:rPr>
        <w:t>LA RECURRENTE</w:t>
      </w:r>
      <w:r w:rsidRPr="006F10CA">
        <w:rPr>
          <w:rFonts w:ascii="Palatino Linotype" w:eastAsia="Palatino Linotype" w:hAnsi="Palatino Linotype" w:cs="Palatino Linotype"/>
          <w:sz w:val="24"/>
          <w:szCs w:val="24"/>
        </w:rPr>
        <w:t xml:space="preserve"> solicitó el formato del inventario de transferencia secundaria, que como anteriormente ya ha mencionado,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14:paraId="2347F2F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1A41E61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Asimismo,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Lineamiento Cuarto, fracción XLVIII de los Lineamientos para la Organización y Conservación de Archivos; aunado a lo anterior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6D250F2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41C3C667" w14:textId="12668553"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Es así que derivado, que anteriormente este Órgano Garante ya previamente determinó ordenar el procedimiento y formato institucional de transferencia secundaria; determina que </w:t>
      </w:r>
      <w:r w:rsidR="003D2547" w:rsidRPr="006F10CA">
        <w:rPr>
          <w:rFonts w:ascii="Palatino Linotype" w:eastAsia="Palatino Linotype" w:hAnsi="Palatino Linotype" w:cs="Palatino Linotype"/>
          <w:sz w:val="24"/>
          <w:szCs w:val="24"/>
        </w:rPr>
        <w:t>respecto</w:t>
      </w:r>
      <w:r w:rsidRPr="006F10CA">
        <w:rPr>
          <w:rFonts w:ascii="Palatino Linotype" w:eastAsia="Palatino Linotype" w:hAnsi="Palatino Linotype" w:cs="Palatino Linotype"/>
          <w:sz w:val="24"/>
          <w:szCs w:val="24"/>
        </w:rPr>
        <w:t xml:space="preserve"> a este punto hace falta ordenar el documento que dé cuenta del procedimiento de transferencia secundaria; asimismo, para el caso de que no se tenga, se ordena la entrega de la declaratoria formal de inexistencia en los términos señalados anteriormente. </w:t>
      </w:r>
    </w:p>
    <w:p w14:paraId="0E9F38E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D56EDC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otro orden de ideas, respecto al requerimiento realizado por la particular identificado con el </w:t>
      </w:r>
      <w:r w:rsidRPr="006F10CA">
        <w:rPr>
          <w:rFonts w:ascii="Palatino Linotype" w:eastAsia="Palatino Linotype" w:hAnsi="Palatino Linotype" w:cs="Palatino Linotype"/>
          <w:b/>
          <w:sz w:val="24"/>
          <w:szCs w:val="24"/>
        </w:rPr>
        <w:t>NUMERAL 23</w:t>
      </w:r>
      <w:r w:rsidRPr="006F10CA">
        <w:rPr>
          <w:rFonts w:ascii="Palatino Linotype" w:eastAsia="Palatino Linotype" w:hAnsi="Palatino Linotype" w:cs="Palatino Linotype"/>
          <w:sz w:val="24"/>
          <w:szCs w:val="24"/>
        </w:rPr>
        <w:t xml:space="preserve">, relacionado con la Digitación consiente en: </w:t>
      </w:r>
    </w:p>
    <w:p w14:paraId="5AEDC34A" w14:textId="77777777" w:rsidR="00A14FAA" w:rsidRPr="006F10CA" w:rsidRDefault="00A14FAA" w:rsidP="00A14FAA">
      <w:pPr>
        <w:spacing w:after="0"/>
        <w:ind w:right="1134"/>
        <w:jc w:val="both"/>
        <w:rPr>
          <w:rFonts w:ascii="Palatino Linotype" w:hAnsi="Palatino Linotype"/>
          <w:b/>
          <w:i/>
          <w:color w:val="000000" w:themeColor="text1"/>
        </w:rPr>
      </w:pPr>
    </w:p>
    <w:p w14:paraId="6E69C459"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23.1</w:t>
      </w:r>
      <w:r w:rsidRPr="006F10CA">
        <w:rPr>
          <w:rFonts w:ascii="Palatino Linotype" w:hAnsi="Palatino Linotype" w:cs="Arial"/>
          <w:i/>
          <w:color w:val="000000" w:themeColor="text1"/>
        </w:rPr>
        <w:t xml:space="preserve"> ¿EN LOS ARCHIVOS DE SU ORGANISMO DESCENTRALIZADO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 </w:t>
      </w:r>
    </w:p>
    <w:p w14:paraId="6A9E7BB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5CFC551F"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23.1: </w:t>
      </w:r>
    </w:p>
    <w:p w14:paraId="575A70F5"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23.2</w:t>
      </w:r>
      <w:r w:rsidRPr="006F10CA">
        <w:rPr>
          <w:rFonts w:ascii="Palatino Linotype" w:hAnsi="Palatino Linotype" w:cs="Arial"/>
          <w:i/>
          <w:color w:val="000000" w:themeColor="text1"/>
        </w:rPr>
        <w:t xml:space="preserve"> ¿LOS ARCHIVOS DE TRÁMITE DE SU ORGANISMO DESCENTRALIZADO LLEVAN A CABO LA DIGITALIZACIÓN DE SUS EXPEDIENTES? </w:t>
      </w:r>
    </w:p>
    <w:p w14:paraId="43AC5A05"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60644B0"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23.3</w:t>
      </w:r>
      <w:r w:rsidRPr="006F10CA">
        <w:rPr>
          <w:rFonts w:ascii="Palatino Linotype" w:hAnsi="Palatino Linotype" w:cs="Arial"/>
          <w:i/>
          <w:color w:val="000000" w:themeColor="text1"/>
        </w:rPr>
        <w:t xml:space="preserve"> ¿EL ARCHIVO DE CONCENTRACIÓN DE SU ORGANISMO DESCENTRALIZADO LLEVA A CABO LA DIGITALIZACIÓN DE SU ACERVO DOCUMENTAL? </w:t>
      </w:r>
    </w:p>
    <w:p w14:paraId="7985E9BA"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216483F3"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23.4</w:t>
      </w:r>
      <w:r w:rsidRPr="006F10CA">
        <w:rPr>
          <w:rFonts w:ascii="Palatino Linotype" w:hAnsi="Palatino Linotype" w:cs="Arial"/>
          <w:i/>
          <w:color w:val="000000" w:themeColor="text1"/>
        </w:rPr>
        <w:t xml:space="preserve"> ¿EL ARCHIVO HISTÓRICO LLEVA A CABO LA DIGITALIZACIÓN DE SU ACERVO DOCUMENTAL? </w:t>
      </w:r>
    </w:p>
    <w:p w14:paraId="2826D30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747A6D89"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23.5</w:t>
      </w:r>
      <w:r w:rsidRPr="006F10CA">
        <w:rPr>
          <w:rFonts w:ascii="Palatino Linotype" w:hAnsi="Palatino Linotype" w:cs="Arial"/>
          <w:i/>
          <w:color w:val="000000" w:themeColor="text1"/>
        </w:rPr>
        <w:t xml:space="preserve"> ¿EL TITULAR DEL ÁREA COORDINADORA DE ARCHIVOS INCLUYÓ UN PROGRAMA DE DIGITALIZACIÓN DE DOCUMENTOS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 </w:t>
      </w:r>
    </w:p>
    <w:p w14:paraId="17C9113D"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17A71D5D"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SOLICITO, DE LA MANERA MÁS ATENTA, LA SIGUIENTE DOCUMENTACIÓN EN FORMATO PDF: </w:t>
      </w:r>
    </w:p>
    <w:p w14:paraId="011E483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23.6 </w:t>
      </w:r>
      <w:r w:rsidRPr="006F10CA">
        <w:rPr>
          <w:rFonts w:ascii="Palatino Linotype" w:hAnsi="Palatino Linotype" w:cs="Arial"/>
          <w:i/>
          <w:color w:val="000000" w:themeColor="text1"/>
        </w:rPr>
        <w:t xml:space="preserve">EL PROGRAMA COMPLETO DE DIGITALIZACIÓN DEL AÑO 2022. </w:t>
      </w:r>
    </w:p>
    <w:p w14:paraId="01C507C7"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p>
    <w:p w14:paraId="7EC80DB2"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23.1: </w:t>
      </w:r>
    </w:p>
    <w:p w14:paraId="5BC2580A"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23.7</w:t>
      </w:r>
      <w:r w:rsidRPr="006F10CA">
        <w:rPr>
          <w:rFonts w:ascii="Palatino Linotype" w:hAnsi="Palatino Linotype" w:cs="Arial"/>
          <w:i/>
          <w:color w:val="000000" w:themeColor="text1"/>
        </w:rPr>
        <w:t xml:space="preserve"> ¿POR QUÉ EN LOS ARCHIVOS DE SU ORGANISMO DESCENTRALIZADO NO SE LLEVA A CABO LA DIGITALIZACIÓN DE DOCUMENTOS COMO LO ESTABLECE LA LEY? </w:t>
      </w:r>
    </w:p>
    <w:p w14:paraId="49B85837" w14:textId="77777777" w:rsidR="00A14FAA" w:rsidRPr="006F10CA" w:rsidRDefault="00A14FAA" w:rsidP="0097080F">
      <w:pPr>
        <w:pStyle w:val="Prrafodelista"/>
        <w:spacing w:after="0"/>
        <w:ind w:left="567" w:right="567"/>
        <w:jc w:val="both"/>
        <w:rPr>
          <w:rFonts w:ascii="Palatino Linotype" w:hAnsi="Palatino Linotype" w:cs="Arial"/>
          <w:b/>
          <w:i/>
          <w:color w:val="000000" w:themeColor="text1"/>
        </w:rPr>
      </w:pPr>
    </w:p>
    <w:p w14:paraId="401D14FD" w14:textId="77777777" w:rsidR="00A14FAA" w:rsidRPr="006F10CA" w:rsidRDefault="00A14FAA" w:rsidP="0097080F">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23.8</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23</w:t>
      </w:r>
      <w:r w:rsidRPr="006F10CA">
        <w:rPr>
          <w:rFonts w:ascii="Palatino Linotype" w:hAnsi="Palatino Linotype" w:cs="Arial"/>
          <w:i/>
          <w:color w:val="000000" w:themeColor="text1"/>
        </w:rPr>
        <w:t xml:space="preserve"> DEL PRESENTE DOCUMENTO COMO LO ESTABLECE LA LEY?</w:t>
      </w:r>
    </w:p>
    <w:p w14:paraId="36BB140A" w14:textId="77777777" w:rsidR="00A14FAA" w:rsidRPr="006F10CA" w:rsidRDefault="00A14FAA" w:rsidP="00A14FAA">
      <w:pPr>
        <w:spacing w:after="0"/>
        <w:ind w:right="1134"/>
        <w:jc w:val="both"/>
        <w:rPr>
          <w:rFonts w:ascii="Palatino Linotype" w:hAnsi="Palatino Linotype"/>
          <w:b/>
          <w:i/>
          <w:color w:val="000000" w:themeColor="text1"/>
        </w:rPr>
      </w:pPr>
    </w:p>
    <w:p w14:paraId="41FC8D3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Respecto a este apartado, la Particular se allegó del artículo 11, fracción XI de la Ley General de Archivos, para emitir diversos cuestionamientos en razón de obtener un pronunciamiento del </w:t>
      </w:r>
      <w:r w:rsidRPr="006F10CA">
        <w:rPr>
          <w:rFonts w:ascii="Palatino Linotype" w:eastAsia="Palatino Linotype" w:hAnsi="Palatino Linotype" w:cs="Palatino Linotype"/>
          <w:b/>
          <w:sz w:val="24"/>
          <w:szCs w:val="24"/>
        </w:rPr>
        <w:t>SUJETO OBLIGADO</w:t>
      </w:r>
      <w:r w:rsidRPr="006F10CA">
        <w:rPr>
          <w:rFonts w:ascii="Palatino Linotype" w:eastAsia="Palatino Linotype" w:hAnsi="Palatino Linotype" w:cs="Palatino Linotype"/>
          <w:sz w:val="24"/>
          <w:szCs w:val="24"/>
        </w:rPr>
        <w:t>, a fin de conocer si realiza la digitalización de sus archivos conforme al ordenamiento antes mencionado, por lo tanto, es necesario traer a colación lo siguiente:</w:t>
      </w:r>
    </w:p>
    <w:p w14:paraId="10C238B2" w14:textId="77777777" w:rsidR="00A14FAA" w:rsidRPr="006F10CA" w:rsidRDefault="00A14FAA" w:rsidP="00A14FAA">
      <w:pPr>
        <w:spacing w:after="0"/>
        <w:ind w:right="1134"/>
        <w:jc w:val="both"/>
        <w:rPr>
          <w:rFonts w:ascii="Palatino Linotype" w:hAnsi="Palatino Linotype"/>
          <w:b/>
          <w:i/>
          <w:color w:val="000000" w:themeColor="text1"/>
        </w:rPr>
      </w:pPr>
    </w:p>
    <w:p w14:paraId="0605C39C" w14:textId="77777777" w:rsidR="00A14FAA" w:rsidRPr="006F10CA" w:rsidRDefault="00A14FAA" w:rsidP="00000295">
      <w:pPr>
        <w:pStyle w:val="Prrafodelista"/>
        <w:spacing w:after="0"/>
        <w:ind w:left="567" w:right="567"/>
        <w:jc w:val="center"/>
        <w:rPr>
          <w:rFonts w:ascii="Palatino Linotype" w:hAnsi="Palatino Linotype" w:cs="Arial"/>
          <w:b/>
          <w:i/>
          <w:color w:val="000000" w:themeColor="text1"/>
        </w:rPr>
      </w:pPr>
      <w:r w:rsidRPr="006F10CA">
        <w:rPr>
          <w:rFonts w:ascii="Palatino Linotype" w:hAnsi="Palatino Linotype" w:cs="Arial"/>
          <w:b/>
          <w:i/>
          <w:color w:val="000000" w:themeColor="text1"/>
        </w:rPr>
        <w:t>“CAPÍTULO II</w:t>
      </w:r>
    </w:p>
    <w:p w14:paraId="262DDAF7" w14:textId="77777777" w:rsidR="00A14FAA" w:rsidRPr="006F10CA" w:rsidRDefault="00A14FAA" w:rsidP="00000295">
      <w:pPr>
        <w:pStyle w:val="Prrafodelista"/>
        <w:spacing w:after="0"/>
        <w:ind w:left="567" w:right="567"/>
        <w:jc w:val="center"/>
        <w:rPr>
          <w:rFonts w:ascii="Palatino Linotype" w:hAnsi="Palatino Linotype" w:cs="Arial"/>
          <w:b/>
          <w:i/>
          <w:color w:val="000000" w:themeColor="text1"/>
        </w:rPr>
      </w:pPr>
      <w:r w:rsidRPr="006F10CA">
        <w:rPr>
          <w:rFonts w:ascii="Palatino Linotype" w:hAnsi="Palatino Linotype" w:cs="Arial"/>
          <w:b/>
          <w:i/>
          <w:color w:val="000000" w:themeColor="text1"/>
        </w:rPr>
        <w:t>DE LAS OBLIGACIONES</w:t>
      </w:r>
    </w:p>
    <w:p w14:paraId="4835FE69"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Artículo 11. </w:t>
      </w:r>
      <w:r w:rsidRPr="006F10CA">
        <w:rPr>
          <w:rFonts w:ascii="Palatino Linotype" w:hAnsi="Palatino Linotype" w:cs="Arial"/>
          <w:i/>
          <w:color w:val="000000" w:themeColor="text1"/>
        </w:rPr>
        <w:t xml:space="preserve">Los sujetos obligados deberán: </w:t>
      </w:r>
    </w:p>
    <w:p w14:paraId="5A6DE353"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I a X… </w:t>
      </w:r>
    </w:p>
    <w:p w14:paraId="44B6D78B"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3577DB05"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XII…”</w:t>
      </w:r>
    </w:p>
    <w:p w14:paraId="521A1B64"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4E99BD98" w14:textId="77777777" w:rsidR="00A14FAA" w:rsidRPr="006F10CA" w:rsidRDefault="00A14FAA" w:rsidP="00A14FAA">
      <w:pPr>
        <w:spacing w:after="0"/>
        <w:ind w:right="1134"/>
        <w:jc w:val="both"/>
        <w:rPr>
          <w:rFonts w:ascii="Palatino Linotype" w:hAnsi="Palatino Linotype"/>
          <w:b/>
          <w:i/>
          <w:color w:val="000000" w:themeColor="text1"/>
        </w:rPr>
      </w:pPr>
    </w:p>
    <w:p w14:paraId="7B0B4A2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Así entonces, del numeral en estudio, podemos identificar que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7B27D2FD" w14:textId="77777777" w:rsidR="00A14FAA" w:rsidRPr="006F10CA" w:rsidRDefault="00A14FAA" w:rsidP="00A14FAA">
      <w:pPr>
        <w:spacing w:after="0" w:line="360" w:lineRule="auto"/>
        <w:ind w:right="1134"/>
        <w:jc w:val="both"/>
        <w:rPr>
          <w:rFonts w:ascii="Palatino Linotype" w:hAnsi="Palatino Linotype"/>
          <w:sz w:val="24"/>
          <w:szCs w:val="24"/>
        </w:rPr>
      </w:pPr>
    </w:p>
    <w:p w14:paraId="41D62F9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Con lo anterior, es claro que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cuenta con atribuciones para conocer respecto a la información solicitada, puesto que, al ser sujeto de la Ley General de la que emana la posibilidad de digitalizar los documentos que obren en sus archivos a fin de su conservación y posterior consulta a futuro, es claro que pudo atender por medio de la expresión documental los cuestionamientos de la particular; en consecuencia, este Órgano Garante determina ordenar una búsqueda exhaustiva y razonable de la información requerida y, entregue el o los documentos en el que se advierta el Programa de digitalización, o bien, de ser el caso que no se haya atendido dicha atribución, deberá entregar Acuerdo de Inexistencia en el que se funde y motive en términos del numeral 19 de la Ley local de la materia..</w:t>
      </w:r>
    </w:p>
    <w:p w14:paraId="50ED960A" w14:textId="77777777" w:rsidR="00A14FAA" w:rsidRPr="006F10CA" w:rsidRDefault="00A14FAA" w:rsidP="00A14FAA">
      <w:pPr>
        <w:spacing w:after="0" w:line="360" w:lineRule="auto"/>
        <w:ind w:right="1134"/>
        <w:jc w:val="both"/>
        <w:rPr>
          <w:rFonts w:ascii="Palatino Linotype" w:hAnsi="Palatino Linotype"/>
          <w:b/>
          <w:i/>
          <w:color w:val="000000" w:themeColor="text1"/>
          <w:sz w:val="24"/>
          <w:szCs w:val="24"/>
        </w:rPr>
      </w:pPr>
    </w:p>
    <w:p w14:paraId="45A1EF1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respecto al requerimiento identificado con el </w:t>
      </w:r>
      <w:r w:rsidRPr="006F10CA">
        <w:rPr>
          <w:rFonts w:ascii="Palatino Linotype" w:eastAsia="Palatino Linotype" w:hAnsi="Palatino Linotype" w:cs="Palatino Linotype"/>
          <w:b/>
          <w:sz w:val="24"/>
          <w:szCs w:val="24"/>
        </w:rPr>
        <w:t>NUMERAL 24</w:t>
      </w:r>
      <w:r w:rsidRPr="006F10CA">
        <w:rPr>
          <w:rFonts w:ascii="Palatino Linotype" w:eastAsia="Palatino Linotype" w:hAnsi="Palatino Linotype" w:cs="Palatino Linotype"/>
          <w:sz w:val="24"/>
          <w:szCs w:val="24"/>
        </w:rPr>
        <w:t xml:space="preserve">, relacionado con la selección final, consiente en: </w:t>
      </w:r>
    </w:p>
    <w:p w14:paraId="705D85E3" w14:textId="77777777" w:rsidR="00A14FAA" w:rsidRPr="006F10CA" w:rsidRDefault="00A14FAA" w:rsidP="00A14FAA">
      <w:pPr>
        <w:spacing w:after="0"/>
        <w:jc w:val="both"/>
        <w:rPr>
          <w:rFonts w:ascii="Palatino Linotype" w:eastAsia="Palatino Linotype" w:hAnsi="Palatino Linotype" w:cs="Palatino Linotype"/>
        </w:rPr>
      </w:pPr>
    </w:p>
    <w:p w14:paraId="4EE65B70"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24 </w:t>
      </w:r>
    </w:p>
    <w:p w14:paraId="764EA8D5"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SELECCIÓN FINAL </w:t>
      </w:r>
    </w:p>
    <w:p w14:paraId="42AFE8B7"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24.1</w:t>
      </w:r>
      <w:r w:rsidRPr="006F10CA">
        <w:rPr>
          <w:rFonts w:ascii="Palatino Linotype" w:hAnsi="Palatino Linotype" w:cs="Arial"/>
          <w:i/>
          <w:color w:val="000000" w:themeColor="text1"/>
        </w:rPr>
        <w:t xml:space="preserve"> ¿EL ARCHIVO DE CONCENTRACIÓN DE SU ORGANISMO DESCENTRALIZADO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 </w:t>
      </w:r>
    </w:p>
    <w:p w14:paraId="717F9FB3"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481E9375"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24.1: </w:t>
      </w:r>
    </w:p>
    <w:p w14:paraId="580BCC0A"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24.2 </w:t>
      </w:r>
      <w:r w:rsidRPr="006F10CA">
        <w:rPr>
          <w:rFonts w:ascii="Palatino Linotype" w:hAnsi="Palatino Linotype" w:cs="Arial"/>
          <w:i/>
          <w:color w:val="000000" w:themeColor="text1"/>
        </w:rPr>
        <w:t xml:space="preserve">¿EL RESPONSABLE DEL ARCHIVO DE CONCENTRACIÓN DE SU ORGANISMO DESCENTRALIZADO SE ENCARGA DE HACER LA SELECCIÓN FINAL COMO LO INDICAN LOS ARTÍCULOS 31 FRACCIÓN VI DE LA LEY GENERAL DE ARCHIVOS; ARTÍCULO 31 FRACCIÓN VI DE LA LEY DE ARCHIVOS Y ADMINISTRACIÓN DE DOCUMENTOS DEL ESTADO DE MÉXICO Y MUNICIPIOS Y ARTÍCULO 31 FRACCIÓN VII DE LOS LINEAMIENTOS PARA LA ADMINISTRACIÓN DE DOCUMENTOS EN EL ESTADO DE MÉXICO? </w:t>
      </w:r>
    </w:p>
    <w:p w14:paraId="579F81FC"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1D4A7F09"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24.3</w:t>
      </w:r>
      <w:r w:rsidRPr="006F10CA">
        <w:rPr>
          <w:rFonts w:ascii="Palatino Linotype" w:hAnsi="Palatino Linotype" w:cs="Arial"/>
          <w:i/>
          <w:color w:val="000000" w:themeColor="text1"/>
        </w:rPr>
        <w:t xml:space="preserve"> ¿CUAL ES EL CRITERIO DEL RESPONSABLE DEL ARCHIVO DE CONCENTRACIÓN DE SU ORGANISMO DESCENTRALIZADO PARA ELEGIR LA DOCUMENTACIÓN SUSCEPTIBLE DE SER DESTRUIDA EN SELECCIÓN FINAL? </w:t>
      </w:r>
    </w:p>
    <w:p w14:paraId="4DF8319E"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459460D3"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24.4</w:t>
      </w:r>
      <w:r w:rsidRPr="006F10CA">
        <w:rPr>
          <w:rFonts w:ascii="Palatino Linotype" w:hAnsi="Palatino Linotype" w:cs="Arial"/>
          <w:i/>
          <w:color w:val="000000" w:themeColor="text1"/>
        </w:rPr>
        <w:t xml:space="preserve"> ¿EL RESPONSABLE DEL ARCHIVO DE CONCENTRACIÓN DE SU ORGANISMO DESCENTRALIZADO CUENTA CON PROCEDIMIENTO PARA HACER LA SELECCIÓN FINAL? </w:t>
      </w:r>
    </w:p>
    <w:p w14:paraId="6853641A"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62343766"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24.5</w:t>
      </w:r>
      <w:r w:rsidRPr="006F10CA">
        <w:rPr>
          <w:rFonts w:ascii="Palatino Linotype" w:hAnsi="Palatino Linotype" w:cs="Arial"/>
          <w:i/>
          <w:color w:val="000000" w:themeColor="text1"/>
        </w:rPr>
        <w:t xml:space="preserve">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 LOS ARCHIVOS DEL ESTADO DE MÉXICO? </w:t>
      </w:r>
    </w:p>
    <w:p w14:paraId="083E2ADC"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53FEF57D"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24.6</w:t>
      </w:r>
      <w:r w:rsidRPr="006F10CA">
        <w:rPr>
          <w:rFonts w:ascii="Palatino Linotype" w:hAnsi="Palatino Linotype" w:cs="Arial"/>
          <w:i/>
          <w:color w:val="000000" w:themeColor="text1"/>
        </w:rPr>
        <w:t xml:space="preserve"> ¿QUIEN INTERVIENE EN LA APROBACIÓN DE LA DESTRUCCIÓN DE LA SELECCIÓN FINAL? </w:t>
      </w:r>
    </w:p>
    <w:p w14:paraId="771CA5C2"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210FEC27"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24.7 </w:t>
      </w:r>
      <w:r w:rsidRPr="006F10CA">
        <w:rPr>
          <w:rFonts w:ascii="Palatino Linotype" w:hAnsi="Palatino Linotype" w:cs="Arial"/>
          <w:i/>
          <w:color w:val="000000" w:themeColor="text1"/>
        </w:rPr>
        <w:t xml:space="preserve">¿LLEVAN A CABO LA SELECCIÓN FINAL UTILIZANDO LAS SERIES DOCUMENTALES DEL CUADRO GENERAL DE CLASIFICACIÓN ARCHIVÍSTICA? </w:t>
      </w:r>
    </w:p>
    <w:p w14:paraId="7AE36490"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0095E4B3"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24.8</w:t>
      </w:r>
      <w:r w:rsidRPr="006F10CA">
        <w:rPr>
          <w:rFonts w:ascii="Palatino Linotype" w:hAnsi="Palatino Linotype" w:cs="Arial"/>
          <w:i/>
          <w:color w:val="000000" w:themeColor="text1"/>
        </w:rPr>
        <w:t xml:space="preserve"> ¿EL TITULAR DEL ÁREA COORDINADORA DE ARCHIVOS INCLUYÓ UN PROGRAMA DE SELECCIÓN FINAL EN EL PROGRAMA ANUAL DE DESARROLLO ARCHIVÍSTICO 2022 QUE PRESENTÓ AL DIRECTOR(A) DE SU ORGANISMO DESCENTRALIZADO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11734839"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p>
    <w:p w14:paraId="0EA67818"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2359F757"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24.9</w:t>
      </w:r>
      <w:r w:rsidRPr="006F10CA">
        <w:rPr>
          <w:rFonts w:ascii="Palatino Linotype" w:hAnsi="Palatino Linotype" w:cs="Arial"/>
          <w:i/>
          <w:color w:val="000000" w:themeColor="text1"/>
        </w:rPr>
        <w:t xml:space="preserve"> EL ÚLTIMO ACUERDO DE DESTRUCCIÓN DOCUMENTAL EMITIDO POR LA AUTORIDAD ESTATAL. </w:t>
      </w:r>
    </w:p>
    <w:p w14:paraId="4D7292CB"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3F765132"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24.1: </w:t>
      </w:r>
    </w:p>
    <w:p w14:paraId="3915CC6C"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24.10 </w:t>
      </w:r>
      <w:r w:rsidRPr="006F10CA">
        <w:rPr>
          <w:rFonts w:ascii="Palatino Linotype" w:hAnsi="Palatino Linotype" w:cs="Arial"/>
          <w:i/>
          <w:color w:val="000000" w:themeColor="text1"/>
        </w:rPr>
        <w:t xml:space="preserve">¿POR QUÉ EL ARCHIVO DE CONCENTRACIÓN DE SU ORGANISMO DESCENTRALIZADO N O LLEVA A CABO LA SELECCIÓN FINAL DE LA DOCUMENTACIÓN QUE OBRA EN SU ACERVO DOCUMENTAL COMO LO ESTABLECE LA LEY? </w:t>
      </w:r>
    </w:p>
    <w:p w14:paraId="14501C3C"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6057EAD5"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24.11</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24</w:t>
      </w:r>
      <w:r w:rsidRPr="006F10CA">
        <w:rPr>
          <w:rFonts w:ascii="Palatino Linotype" w:hAnsi="Palatino Linotype" w:cs="Arial"/>
          <w:i/>
          <w:color w:val="000000" w:themeColor="text1"/>
        </w:rPr>
        <w:t xml:space="preserve"> DEL PRESENTE DOCUMENTO COMO LO ESTABLECE LA LEY? </w:t>
      </w:r>
    </w:p>
    <w:p w14:paraId="27D8E0B2" w14:textId="77777777" w:rsidR="00A14FAA" w:rsidRPr="006F10CA" w:rsidRDefault="00A14FAA" w:rsidP="00000295">
      <w:pPr>
        <w:spacing w:after="0"/>
        <w:ind w:left="567" w:right="567"/>
        <w:jc w:val="both"/>
        <w:rPr>
          <w:rFonts w:ascii="Palatino Linotype" w:hAnsi="Palatino Linotype"/>
          <w:b/>
          <w:i/>
          <w:color w:val="000000" w:themeColor="text1"/>
        </w:rPr>
      </w:pPr>
    </w:p>
    <w:p w14:paraId="4630D50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es necesario precisar la naturaleza jurídica de la información solicitada con la finalidad de identificar el o los documentos que pueden dar cuenta de la pretensión de </w:t>
      </w:r>
      <w:r w:rsidRPr="006F10CA">
        <w:rPr>
          <w:rFonts w:ascii="Palatino Linotype" w:eastAsia="Palatino Linotype" w:hAnsi="Palatino Linotype" w:cs="Palatino Linotype"/>
          <w:b/>
          <w:sz w:val="24"/>
          <w:szCs w:val="24"/>
        </w:rPr>
        <w:t>LA</w:t>
      </w:r>
      <w:r w:rsidRPr="006F10CA">
        <w:rPr>
          <w:rFonts w:ascii="Palatino Linotype" w:eastAsia="Palatino Linotype" w:hAnsi="Palatino Linotype" w:cs="Palatino Linotype"/>
          <w:sz w:val="24"/>
          <w:szCs w:val="24"/>
        </w:rPr>
        <w:t xml:space="preserve"> </w:t>
      </w:r>
      <w:r w:rsidRPr="006F10CA">
        <w:rPr>
          <w:rFonts w:ascii="Palatino Linotype" w:eastAsia="Palatino Linotype" w:hAnsi="Palatino Linotype" w:cs="Palatino Linotype"/>
          <w:b/>
          <w:sz w:val="24"/>
          <w:szCs w:val="24"/>
        </w:rPr>
        <w:t>RECURRENTE</w:t>
      </w:r>
      <w:r w:rsidRPr="006F10CA">
        <w:rPr>
          <w:rFonts w:ascii="Palatino Linotype" w:eastAsia="Palatino Linotype" w:hAnsi="Palatino Linotype" w:cs="Palatino Linotype"/>
          <w:sz w:val="24"/>
          <w:szCs w:val="24"/>
        </w:rPr>
        <w:t>, así entonces, es conducente agregar lo siguiente:</w:t>
      </w:r>
    </w:p>
    <w:p w14:paraId="5A69F2AB" w14:textId="77777777" w:rsidR="00A14FAA" w:rsidRPr="006F10CA" w:rsidRDefault="00A14FAA" w:rsidP="00A14FAA">
      <w:pPr>
        <w:spacing w:after="0"/>
        <w:ind w:right="1134"/>
        <w:jc w:val="both"/>
        <w:rPr>
          <w:rFonts w:ascii="Palatino Linotype" w:hAnsi="Palatino Linotype"/>
          <w:b/>
          <w:i/>
          <w:color w:val="000000" w:themeColor="text1"/>
        </w:rPr>
      </w:pPr>
    </w:p>
    <w:p w14:paraId="2D8F64A3"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Ley General de Archivos</w:t>
      </w:r>
      <w:r w:rsidRPr="006F10CA">
        <w:rPr>
          <w:rFonts w:ascii="Palatino Linotype" w:hAnsi="Palatino Linotype" w:cs="Arial"/>
          <w:i/>
          <w:color w:val="000000" w:themeColor="text1"/>
        </w:rPr>
        <w:t xml:space="preserve"> </w:t>
      </w:r>
    </w:p>
    <w:p w14:paraId="711484DF"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p>
    <w:p w14:paraId="3B3A600A"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Artículo 31. </w:t>
      </w:r>
      <w:r w:rsidRPr="006F10CA">
        <w:rPr>
          <w:rFonts w:ascii="Palatino Linotype" w:hAnsi="Palatino Linotype" w:cs="Arial"/>
          <w:i/>
          <w:color w:val="000000" w:themeColor="text1"/>
        </w:rPr>
        <w:t xml:space="preserve">Cada sujeto obligado debe contar con un archivo de concentración, que tendrá las siguientes funciones </w:t>
      </w:r>
    </w:p>
    <w:p w14:paraId="49833161"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I a V …</w:t>
      </w:r>
    </w:p>
    <w:p w14:paraId="490A3699"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 Promover la baja documental de los expedientes que integran las series documentales que hayan cumplido su vigencia documental</w:t>
      </w:r>
      <w:r w:rsidRPr="006F10CA">
        <w:rPr>
          <w:rFonts w:ascii="Palatino Linotype" w:hAnsi="Palatino Linotype" w:cs="Arial"/>
          <w:i/>
          <w:color w:val="000000" w:themeColor="text1"/>
        </w:rPr>
        <w:t xml:space="preserve"> y, en su caso, plazos de conservación y que no posean valores históricos, conforme a las disposiciones jurídicas aplicables; </w:t>
      </w:r>
    </w:p>
    <w:p w14:paraId="27DD55B0"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VII.</w:t>
      </w:r>
      <w:r w:rsidRPr="006F10CA">
        <w:rPr>
          <w:rFonts w:ascii="Palatino Linotype" w:hAnsi="Palatino Linotype" w:cs="Arial"/>
          <w:i/>
          <w:color w:val="000000" w:themeColor="text1"/>
        </w:rPr>
        <w:t xml:space="preserve"> Identificar los expedientes que integran las series </w:t>
      </w:r>
      <w:r w:rsidRPr="006F10CA">
        <w:rPr>
          <w:rFonts w:ascii="Palatino Linotype" w:hAnsi="Palatino Linotype" w:cs="Arial"/>
          <w:b/>
          <w:i/>
          <w:color w:val="000000" w:themeColor="text1"/>
        </w:rPr>
        <w:t>documentales que hayan cumplido su vigencia documental y que cuenten con valores históricos</w:t>
      </w:r>
      <w:r w:rsidRPr="006F10CA">
        <w:rPr>
          <w:rFonts w:ascii="Palatino Linotype" w:hAnsi="Palatino Linotype" w:cs="Arial"/>
          <w:i/>
          <w:color w:val="000000" w:themeColor="text1"/>
        </w:rPr>
        <w:t xml:space="preserve">, y que serán transferidos a los archivos históricos de los sujetos obligados, según corresponda; </w:t>
      </w:r>
    </w:p>
    <w:p w14:paraId="712D0D10"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VIII …</w:t>
      </w:r>
    </w:p>
    <w:p w14:paraId="685B0DA1"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IX.</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Publicar, al final de cada año, los dictámenes y actas de baja documental y transferencia secundaria</w:t>
      </w:r>
      <w:r w:rsidRPr="006F10CA">
        <w:rPr>
          <w:rFonts w:ascii="Palatino Linotype" w:hAnsi="Palatino Linotype" w:cs="Arial"/>
          <w:i/>
          <w:color w:val="000000" w:themeColor="text1"/>
        </w:rPr>
        <w:t>, en los términos que establezcan las disposiciones en la</w:t>
      </w:r>
    </w:p>
    <w:p w14:paraId="0826CC35"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materia y conservarlos en el archivo de concentración por un periodo mínimo de siete años a partir de la fecha de su elaboración; </w:t>
      </w:r>
    </w:p>
    <w:p w14:paraId="5374C440"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X a XI … </w:t>
      </w:r>
    </w:p>
    <w:p w14:paraId="4199B187"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58.</w:t>
      </w:r>
      <w:r w:rsidRPr="006F10CA">
        <w:rPr>
          <w:rFonts w:ascii="Palatino Linotype" w:hAnsi="Palatino Linotype" w:cs="Arial"/>
          <w:i/>
          <w:color w:val="000000" w:themeColor="text1"/>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w:t>
      </w:r>
    </w:p>
    <w:p w14:paraId="403C5F8F"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672AD0C8" w14:textId="77777777" w:rsidR="00A14FAA" w:rsidRPr="006F10CA" w:rsidRDefault="00A14FAA" w:rsidP="00A14FAA">
      <w:pPr>
        <w:spacing w:after="0"/>
        <w:ind w:right="1134"/>
        <w:jc w:val="both"/>
        <w:rPr>
          <w:rFonts w:ascii="Palatino Linotype" w:hAnsi="Palatino Linotype"/>
          <w:b/>
          <w:i/>
          <w:color w:val="000000" w:themeColor="text1"/>
        </w:rPr>
      </w:pPr>
    </w:p>
    <w:p w14:paraId="70986EB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cuenta con atribuciones para dar atención a esta parte del requerimiento de información, por lo que, en cumplimiento a la presente, deberá realizar una búsqueda exhaustiva y razonable de la información solicitada y, de ser el caso, entregar aquellos documentos que puedan dar cuenta de lo solicitado, sin la necesidad de generar documentos ad hoc conforme al interés de la particular. </w:t>
      </w:r>
    </w:p>
    <w:p w14:paraId="22DBFEB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CC811D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Además, no debe dejarse de lado que la Particular requirió el último acuerdo emitido en virtud de la destrucción y/o baja de documentos que por su vigencia, conllevaran dicho tratamiento, por ello, en caso de haber realizado dicha acción, se deberá entregar el o los documentos correspondientes a la última baja documental de la que se tenga registro en los archivos del </w:t>
      </w:r>
      <w:r w:rsidRPr="006F10CA">
        <w:rPr>
          <w:rFonts w:ascii="Palatino Linotype" w:eastAsia="Palatino Linotype" w:hAnsi="Palatino Linotype" w:cs="Palatino Linotype"/>
          <w:b/>
          <w:sz w:val="24"/>
          <w:szCs w:val="24"/>
        </w:rPr>
        <w:t xml:space="preserve">SUJETO OBLIGADO; </w:t>
      </w:r>
      <w:r w:rsidRPr="006F10CA">
        <w:rPr>
          <w:rFonts w:ascii="Palatino Linotype" w:eastAsia="Palatino Linotype" w:hAnsi="Palatino Linotype" w:cs="Palatino Linotype"/>
          <w:sz w:val="24"/>
          <w:szCs w:val="24"/>
        </w:rPr>
        <w:t xml:space="preserve">así como, procedimiento para la selección final. </w:t>
      </w:r>
    </w:p>
    <w:p w14:paraId="52615100" w14:textId="77777777" w:rsidR="00A14FAA" w:rsidRPr="006F10CA" w:rsidRDefault="00A14FAA" w:rsidP="00A14FAA">
      <w:pPr>
        <w:spacing w:after="0" w:line="360" w:lineRule="auto"/>
        <w:jc w:val="both"/>
        <w:rPr>
          <w:rFonts w:ascii="Palatino Linotype" w:hAnsi="Palatino Linotype"/>
          <w:b/>
          <w:i/>
          <w:color w:val="000000" w:themeColor="text1"/>
          <w:sz w:val="24"/>
          <w:szCs w:val="24"/>
        </w:rPr>
      </w:pPr>
    </w:p>
    <w:p w14:paraId="7A6D5C6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Se hace del conocimiento del </w:t>
      </w:r>
      <w:r w:rsidRPr="006F10CA">
        <w:rPr>
          <w:rFonts w:ascii="Palatino Linotype" w:eastAsia="Palatino Linotype" w:hAnsi="Palatino Linotype" w:cs="Palatino Linotype"/>
          <w:b/>
          <w:sz w:val="24"/>
          <w:szCs w:val="24"/>
        </w:rPr>
        <w:t>SUJETO OBLIGADO</w:t>
      </w:r>
      <w:r w:rsidRPr="006F10CA">
        <w:rPr>
          <w:rFonts w:ascii="Palatino Linotype" w:eastAsia="Palatino Linotype" w:hAnsi="Palatino Linotype" w:cs="Palatino Linotype"/>
          <w:sz w:val="24"/>
          <w:szCs w:val="24"/>
        </w:rPr>
        <w:t xml:space="preserve"> que si bien no se encuentra constreñido a realizar bajas documentales, en el supuesto de que manifieste no haber realizado ninguna baja documental ni transferencia secundaria, presumen contar con toda la información en archivo de trámite o de concentración.</w:t>
      </w:r>
    </w:p>
    <w:p w14:paraId="507F528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3F8E075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De ser el caso que no se haya atendido dicha atribución, deberá entregar Acuerdo de Inexistencia en el que se funde y motive en términos del numeral 19 de la Ley local de la materia, el por qué no cuenta con la información requerida.</w:t>
      </w:r>
    </w:p>
    <w:p w14:paraId="46BC8FF0" w14:textId="77777777" w:rsidR="00A14FAA" w:rsidRPr="006F10CA" w:rsidRDefault="00A14FAA" w:rsidP="00A14FAA">
      <w:pPr>
        <w:spacing w:after="0" w:line="360" w:lineRule="auto"/>
        <w:ind w:right="1134"/>
        <w:jc w:val="both"/>
        <w:rPr>
          <w:rFonts w:ascii="Palatino Linotype" w:hAnsi="Palatino Linotype"/>
          <w:b/>
          <w:i/>
          <w:color w:val="000000" w:themeColor="text1"/>
          <w:sz w:val="24"/>
          <w:szCs w:val="24"/>
        </w:rPr>
      </w:pPr>
    </w:p>
    <w:p w14:paraId="4AEAC34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otro lado, respecto al requerimiento identificado con el </w:t>
      </w:r>
      <w:r w:rsidRPr="006F10CA">
        <w:rPr>
          <w:rFonts w:ascii="Palatino Linotype" w:eastAsia="Palatino Linotype" w:hAnsi="Palatino Linotype" w:cs="Palatino Linotype"/>
          <w:b/>
          <w:sz w:val="24"/>
          <w:szCs w:val="24"/>
        </w:rPr>
        <w:t xml:space="preserve">numeral 25 </w:t>
      </w:r>
      <w:r w:rsidRPr="006F10CA">
        <w:rPr>
          <w:rFonts w:ascii="Palatino Linotype" w:eastAsia="Palatino Linotype" w:hAnsi="Palatino Linotype" w:cs="Palatino Linotype"/>
          <w:sz w:val="24"/>
          <w:szCs w:val="24"/>
        </w:rPr>
        <w:t xml:space="preserve">relacionado con la administración de archivos de trámite; consistente en: </w:t>
      </w:r>
    </w:p>
    <w:p w14:paraId="2B525382" w14:textId="77777777" w:rsidR="00A14FAA" w:rsidRPr="006F10CA" w:rsidRDefault="00A14FAA" w:rsidP="00A14FAA">
      <w:pPr>
        <w:spacing w:after="0"/>
        <w:jc w:val="both"/>
        <w:rPr>
          <w:rFonts w:ascii="Palatino Linotype" w:eastAsia="Palatino Linotype" w:hAnsi="Palatino Linotype" w:cs="Palatino Linotype"/>
        </w:rPr>
      </w:pPr>
    </w:p>
    <w:p w14:paraId="105A7E77"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25 </w:t>
      </w:r>
    </w:p>
    <w:p w14:paraId="7AB265B5"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ADMINISTRACIÓN DE ARCHIVOS DE TRÁMITE </w:t>
      </w:r>
    </w:p>
    <w:p w14:paraId="28F4BFB9"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25.1</w:t>
      </w:r>
      <w:r w:rsidRPr="006F10CA">
        <w:rPr>
          <w:rFonts w:ascii="Palatino Linotype" w:hAnsi="Palatino Linotype" w:cs="Arial"/>
          <w:i/>
          <w:color w:val="000000" w:themeColor="text1"/>
        </w:rPr>
        <w:t xml:space="preserve"> ¿EL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 PARA LA ADMINISTRACIÓN DE DOCUMENTOS EN EL ESTADO DE MÉXICO? </w:t>
      </w:r>
    </w:p>
    <w:p w14:paraId="506BF67F"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58DC3B41"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25.1: </w:t>
      </w:r>
    </w:p>
    <w:p w14:paraId="13DA13A5"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25.2</w:t>
      </w:r>
      <w:r w:rsidRPr="006F10CA">
        <w:rPr>
          <w:rFonts w:ascii="Palatino Linotype" w:hAnsi="Palatino Linotype" w:cs="Arial"/>
          <w:i/>
          <w:color w:val="000000" w:themeColor="text1"/>
        </w:rPr>
        <w:t xml:space="preserve"> ¿CON CUANTOS ARCHIVOS DE TRÁMITE CUENTA SU ORGANISMO DESCENTRALIZADO? </w:t>
      </w:r>
    </w:p>
    <w:p w14:paraId="30304B0D"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47BC0EB5"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25.3</w:t>
      </w:r>
      <w:r w:rsidRPr="006F10CA">
        <w:rPr>
          <w:rFonts w:ascii="Palatino Linotype" w:hAnsi="Palatino Linotype" w:cs="Arial"/>
          <w:i/>
          <w:color w:val="000000" w:themeColor="text1"/>
        </w:rPr>
        <w:t xml:space="preserve"> ¿LOS RESPONSABLES DE LOS ARCHIVOS DE TRÁMITE CUENTAN CON NOMBRAMIENTO POR ESCRITO 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 </w:t>
      </w:r>
    </w:p>
    <w:p w14:paraId="148D1F8E"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05005059"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25.4</w:t>
      </w:r>
      <w:r w:rsidRPr="006F10CA">
        <w:rPr>
          <w:rFonts w:ascii="Palatino Linotype" w:hAnsi="Palatino Linotype" w:cs="Arial"/>
          <w:i/>
          <w:color w:val="000000" w:themeColor="text1"/>
        </w:rPr>
        <w:t xml:space="preserve"> ¿LOS RESPONSABLES DE LOS ARCHIVOS DE TRÁMITE ESTÁN CAPACITADOS EN ARCHIVÍSTICA COMO LO INDICA EL ARTÍCULO 30 ÚLTIMO PÁRRAFO DE LA LEY GENERAL DE ARCHIVOS; EL ARTÍCULO SEXTO FRACCIÓN X DE LOS LINEAMIENTOS PARA LA ORGANIZACIÓN Y CONSERVACIÓN DE ARCHIVOS Y EL ARTÍCULO 30 ÚLTIMO PÁRRAFO DE LA LEY DE ARCHIVOS Y ADMINISTRACIÓN DE DOCUMENTOS DEL ESTADO DE MÉXICO Y MUNICIPIOS?</w:t>
      </w:r>
    </w:p>
    <w:p w14:paraId="78171DED"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p>
    <w:p w14:paraId="29E404C3"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25.5</w:t>
      </w:r>
      <w:r w:rsidRPr="006F10CA">
        <w:rPr>
          <w:rFonts w:ascii="Palatino Linotype" w:hAnsi="Palatino Linotype" w:cs="Arial"/>
          <w:i/>
          <w:color w:val="000000" w:themeColor="text1"/>
        </w:rPr>
        <w:t xml:space="preserve"> ¿EL TITULAR DEL ÁREA COORDINADORA DE ARCHIVOS INCLUYÓ UN PROGRAMA DE ADMINISTRACIÓN DE ARCHIVOS DE TRÁMITE O SIMILIAR EN EL PROGRAMA ANUAL DE DESARROLLO ARCHIVÍSTICO 2022 QUE PRESENTÓ AL DIRECTOR(A) DE SU ORGANISMO DESCENTRALIZADO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 </w:t>
      </w:r>
    </w:p>
    <w:p w14:paraId="2B976377"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69CF8FAA"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5AC758E1"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25.6</w:t>
      </w:r>
      <w:r w:rsidRPr="006F10CA">
        <w:rPr>
          <w:rFonts w:ascii="Palatino Linotype" w:hAnsi="Palatino Linotype" w:cs="Arial"/>
          <w:i/>
          <w:color w:val="000000" w:themeColor="text1"/>
        </w:rPr>
        <w:t xml:space="preserve"> EL PROGRAMA COMPLETO DE ATENCIÓN A LOS ARCHIVOS DE TRÁMITE DEL AÑO 2022. </w:t>
      </w:r>
    </w:p>
    <w:p w14:paraId="2CA98DB3"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7FADDD52"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25.1: </w:t>
      </w:r>
    </w:p>
    <w:p w14:paraId="4C109610"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25.7</w:t>
      </w:r>
      <w:r w:rsidRPr="006F10CA">
        <w:rPr>
          <w:rFonts w:ascii="Palatino Linotype" w:hAnsi="Palatino Linotype" w:cs="Arial"/>
          <w:i/>
          <w:color w:val="000000" w:themeColor="text1"/>
        </w:rPr>
        <w:t xml:space="preserve"> ¿POR QUÉ EL TITULAR DEL ÁREA COORDINADORA DE ARCHIVOS NO LLEVA A CABO LA COORDINACIÓN DE LAS ACTIVIDADES DE LOS ARCHIVOS DE TRÁMITE COMO LO ESTABLECE LA LEY? </w:t>
      </w:r>
    </w:p>
    <w:p w14:paraId="3359C6A5"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162671D3"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25.8</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25</w:t>
      </w:r>
      <w:r w:rsidRPr="006F10CA">
        <w:rPr>
          <w:rFonts w:ascii="Palatino Linotype" w:hAnsi="Palatino Linotype" w:cs="Arial"/>
          <w:i/>
          <w:color w:val="000000" w:themeColor="text1"/>
        </w:rPr>
        <w:t xml:space="preserve"> DEL PRESENTE DOCUMENTO COMO LO ESTABLECE LA LEY? </w:t>
      </w:r>
    </w:p>
    <w:p w14:paraId="5BE962E0" w14:textId="77777777" w:rsidR="00A14FAA" w:rsidRPr="006F10CA" w:rsidRDefault="00A14FAA" w:rsidP="00A14FAA">
      <w:pPr>
        <w:spacing w:after="0"/>
        <w:jc w:val="both"/>
        <w:rPr>
          <w:rFonts w:ascii="Palatino Linotype" w:eastAsia="Palatino Linotype" w:hAnsi="Palatino Linotype" w:cs="Palatino Linotype"/>
        </w:rPr>
      </w:pPr>
    </w:p>
    <w:p w14:paraId="23830032"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Al respecto, es necesario precisar que en líneas anteriores ya se consideró ordenar el número de archivos de trámite, el nombramiento y documento que diera cuenta de los conocimientos, habilidades, competencias y experiencia archivística de los responsables de archivo de trámite, concentración e histórico; en consecuencia, en este apartado es procedente ordenar la búsqueda exhaustiva y razonable y hacer entrega del programa de atención de archivo de trámite 2022; así como, documento donde conste el personal encargado de determinar la baja documental.</w:t>
      </w:r>
    </w:p>
    <w:p w14:paraId="73AB4950"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D28896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respecto al requerimiento identificado con el </w:t>
      </w:r>
      <w:r w:rsidRPr="006F10CA">
        <w:rPr>
          <w:rFonts w:ascii="Palatino Linotype" w:eastAsia="Palatino Linotype" w:hAnsi="Palatino Linotype" w:cs="Palatino Linotype"/>
          <w:b/>
          <w:sz w:val="24"/>
          <w:szCs w:val="24"/>
        </w:rPr>
        <w:t xml:space="preserve">numeral 26 </w:t>
      </w:r>
      <w:r w:rsidRPr="006F10CA">
        <w:rPr>
          <w:rFonts w:ascii="Palatino Linotype" w:eastAsia="Palatino Linotype" w:hAnsi="Palatino Linotype" w:cs="Palatino Linotype"/>
          <w:sz w:val="24"/>
          <w:szCs w:val="24"/>
        </w:rPr>
        <w:t xml:space="preserve">relacionado con la capacitación archivística; consistente en: </w:t>
      </w:r>
    </w:p>
    <w:p w14:paraId="672B503D" w14:textId="77777777" w:rsidR="00A14FAA" w:rsidRPr="006F10CA" w:rsidRDefault="00A14FAA" w:rsidP="00A14FAA">
      <w:pPr>
        <w:spacing w:after="0"/>
        <w:ind w:right="1134"/>
        <w:jc w:val="both"/>
        <w:rPr>
          <w:rFonts w:ascii="Palatino Linotype" w:hAnsi="Palatino Linotype"/>
          <w:b/>
          <w:i/>
          <w:color w:val="000000" w:themeColor="text1"/>
        </w:rPr>
      </w:pPr>
    </w:p>
    <w:p w14:paraId="03B2139F"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26 CAPACITACIÓN ARCHIVÍSTICA </w:t>
      </w:r>
    </w:p>
    <w:p w14:paraId="61A77DF8"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NOTA</w:t>
      </w:r>
      <w:r w:rsidRPr="006F10CA">
        <w:rPr>
          <w:rFonts w:ascii="Palatino Linotype" w:hAnsi="Palatino Linotype" w:cs="Arial"/>
          <w:b/>
          <w:i/>
          <w:color w:val="000000" w:themeColor="text1"/>
        </w:rPr>
        <w:t>:</w:t>
      </w:r>
      <w:r w:rsidRPr="006F10CA">
        <w:rPr>
          <w:rFonts w:ascii="Palatino Linotype" w:hAnsi="Palatino Linotype" w:cs="Arial"/>
          <w:i/>
          <w:color w:val="000000" w:themeColor="text1"/>
        </w:rPr>
        <w:t xml:space="preserve"> La pregunta 26.11 y la Solicitud de Información 26.17 están dirigidas al Titular de la Unidad de Transparencia por ser ambas de su competencia. </w:t>
      </w:r>
    </w:p>
    <w:p w14:paraId="719890AC"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26.1</w:t>
      </w:r>
      <w:r w:rsidRPr="006F10CA">
        <w:rPr>
          <w:rFonts w:ascii="Palatino Linotype" w:hAnsi="Palatino Linotype" w:cs="Arial"/>
          <w:i/>
          <w:color w:val="000000" w:themeColor="text1"/>
        </w:rPr>
        <w:t xml:space="preserve"> ¿EN SU ORGANISMO DESCENTRALIZADO LLEVAN A CABO LA CAPACITACIÓN ARCHIVÍSTICA COMO LO INDICAN LOS ARTÍCULOS 99, 101 FRACCIÓN II DE LA LEY GENERAL DE ARCHIVOS; ARTÍCULO SEXTO FRACCIÓN X DE LOS LINEAMIENTOS PARA LA ORGANIZACIÓN Y CONSERVACIÓN DE ARCHIVOS Y ARTÍCULOS 94, Y 96 FRACCIÓN II DE LA LEY DE ARCHIVOS Y ADMINISTRACIÓN DE DOCUMENTOS DEL ESTADO DE MÉXICO Y MUNICIPIOS?</w:t>
      </w:r>
    </w:p>
    <w:p w14:paraId="04F300D0"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p>
    <w:p w14:paraId="7972D572"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26.1: </w:t>
      </w:r>
    </w:p>
    <w:p w14:paraId="457364DC"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26.2</w:t>
      </w:r>
      <w:r w:rsidRPr="006F10CA">
        <w:rPr>
          <w:rFonts w:ascii="Palatino Linotype" w:hAnsi="Palatino Linotype" w:cs="Arial"/>
          <w:i/>
          <w:color w:val="000000" w:themeColor="text1"/>
        </w:rPr>
        <w:t xml:space="preserve"> ¿EL TITULAR DEL ÁREA COORDINADORA DE ARCHIVOS INCLUYÓ UN PROGRAMA DE CAPACITACIÓN ARCHIVÍSTICA EN EL PROGRAMA ANUAL DE DESARROLLO ARCHIVÍSTICO 2022 (PADA 2022) QUE PRESENTÓ AL DIRECTOR(A) DE SU ORGANISMO DESCENTRALIZADO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76F11BDE"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1AC70C96"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26.3</w:t>
      </w:r>
      <w:r w:rsidRPr="006F10CA">
        <w:rPr>
          <w:rFonts w:ascii="Palatino Linotype" w:hAnsi="Palatino Linotype" w:cs="Arial"/>
          <w:i/>
          <w:color w:val="000000" w:themeColor="text1"/>
        </w:rPr>
        <w:t xml:space="preserve"> ¿QUIEN ELABORA EL PROGRAMA DE CAPACITACIÓN ARCHIVÍSTICA EN SU ORGANISMO DESCENTRALIZADO? </w:t>
      </w:r>
    </w:p>
    <w:p w14:paraId="613A908F"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1EC8B563"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26.4</w:t>
      </w:r>
      <w:r w:rsidRPr="006F10CA">
        <w:rPr>
          <w:rFonts w:ascii="Palatino Linotype" w:hAnsi="Palatino Linotype" w:cs="Arial"/>
          <w:i/>
          <w:color w:val="000000" w:themeColor="text1"/>
        </w:rPr>
        <w:t xml:space="preserve"> ¿SABE USTED LA DIFERENCIA ENTRE ASESORÍA TÉCNICA ARCHIVÍSTICA Y CAPACITACIÓN ARCHIVÍSTICA? </w:t>
      </w:r>
    </w:p>
    <w:p w14:paraId="14E35EF9"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71BF3F49"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26.5</w:t>
      </w:r>
      <w:r w:rsidRPr="006F10CA">
        <w:rPr>
          <w:rFonts w:ascii="Palatino Linotype" w:hAnsi="Palatino Linotype" w:cs="Arial"/>
          <w:i/>
          <w:color w:val="000000" w:themeColor="text1"/>
        </w:rPr>
        <w:t xml:space="preserve"> ¿QUIEN BRINDA LAS ASESORÍAS TÉCNICAS A LOS ARCHIVOS DE TRÁMITE DE SU ORGANISMO DESCENTRALIZADO? </w:t>
      </w:r>
    </w:p>
    <w:p w14:paraId="50EBC2A3"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7F96CF70"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26.6</w:t>
      </w:r>
      <w:r w:rsidRPr="006F10CA">
        <w:rPr>
          <w:rFonts w:ascii="Palatino Linotype" w:hAnsi="Palatino Linotype" w:cs="Arial"/>
          <w:i/>
          <w:color w:val="000000" w:themeColor="text1"/>
        </w:rPr>
        <w:t xml:space="preserve"> ¿QUIEN IMPARTE LOS CURSOS DE CAPACITACIÓN ARCHIVÍSTICA EN SU ORGANISMO DESCENTRALIZADO? </w:t>
      </w:r>
    </w:p>
    <w:p w14:paraId="57A0EEED"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53FAE206"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26.7</w:t>
      </w:r>
      <w:r w:rsidRPr="006F10CA">
        <w:rPr>
          <w:rFonts w:ascii="Palatino Linotype" w:hAnsi="Palatino Linotype" w:cs="Arial"/>
          <w:i/>
          <w:color w:val="000000" w:themeColor="text1"/>
        </w:rPr>
        <w:t xml:space="preserve"> ¿LA PERSONA O PERSONAS QUE IMPARTEN LA CAPACITACIÓN ARCHIVÍSTICA EN SU ORGANISMO DESCENTRALIZADO ESTÁN AVALADAS PARA IMPARTIR CAPACITACIÓN ARCHIVÍSTICA POR LA COMISIÓN DICTIMINADORA DE DEPURACIÓN DE DOCUMENTOS DEL ESTADO DE MÉXICO? </w:t>
      </w:r>
    </w:p>
    <w:p w14:paraId="5ABDD78B"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4002E7C2"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26.8</w:t>
      </w:r>
      <w:r w:rsidRPr="006F10CA">
        <w:rPr>
          <w:rFonts w:ascii="Palatino Linotype" w:hAnsi="Palatino Linotype" w:cs="Arial"/>
          <w:i/>
          <w:color w:val="000000" w:themeColor="text1"/>
        </w:rPr>
        <w:t xml:space="preserve"> ¿CUANTOS TIPOS DE CURSOS DE ARCHIVÍSTICA IMPARTEN EN SU ORGANISMO DESCENTRALIZADO? </w:t>
      </w:r>
    </w:p>
    <w:p w14:paraId="4A81C568"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6F7F0F01"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26.9</w:t>
      </w:r>
      <w:r w:rsidRPr="006F10CA">
        <w:rPr>
          <w:rFonts w:ascii="Palatino Linotype" w:hAnsi="Palatino Linotype" w:cs="Arial"/>
          <w:i/>
          <w:color w:val="000000" w:themeColor="text1"/>
        </w:rPr>
        <w:t xml:space="preserve"> ¿CUALES SON LOS CURSOS DE ARCHIVÍSTICA QUE SE IMPARTEN EN SU ORGANISMO DESCENTRALIZADO? </w:t>
      </w:r>
    </w:p>
    <w:p w14:paraId="786F8C9A"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6A71D7DE"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26.10</w:t>
      </w:r>
      <w:r w:rsidRPr="006F10CA">
        <w:rPr>
          <w:rFonts w:ascii="Palatino Linotype" w:hAnsi="Palatino Linotype" w:cs="Arial"/>
          <w:i/>
          <w:color w:val="000000" w:themeColor="text1"/>
        </w:rPr>
        <w:t xml:space="preserve"> ¿CUAL ES LA CANTIDAD DE PERSONAS QUE TIENEN CONTEMPLADO CAPACITAR EN ARCHIVÍSTICA EN EL AÑO 2022 EN SU ORGANISMO DESCENTRALIZADO? </w:t>
      </w:r>
    </w:p>
    <w:p w14:paraId="2C735D74"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60D50401"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26.11</w:t>
      </w:r>
      <w:r w:rsidRPr="006F10CA">
        <w:rPr>
          <w:rFonts w:ascii="Palatino Linotype" w:hAnsi="Palatino Linotype" w:cs="Arial"/>
          <w:i/>
          <w:color w:val="000000" w:themeColor="text1"/>
        </w:rPr>
        <w:t xml:space="preserve"> ¿HA OTORGADO CAPACITACIÓN ARCHIVÍSTICA A LOS RESPONSABLES DE LOS ARCHIVOS DE TRÁMITE DE SU ORGANISMO DESCENTRALIZADO EN MATERIA DE TRANSPARENCIA, ACCESO A LA INFORMACIÓN PÚBLICA Y PROTECCIÓN DE DATOS PERSONALES COMO LO INDICAN LOS ARTÍCULOS 31 FRACCIÓN X, 44 FRACCIÓN VI DE LA LEY GENERAL DE TRANSPARENCIA Y ACCESO A LA INFORMACIÓN PÚBLICA; ARTÍCULOS 74 FRACCIÓN I, 99, 101 FRACCIÓN II DE LA LEY GENERAL DE ARCHIVOS Y ARTÍCULO 71 FRACCIÓN I DE LA LEY DE ARCHIVOS Y ADMINISTRACIÓN DE DOCUMENTOS DEL ESTADO DE MÉXICO Y MUNICIPIOS? </w:t>
      </w:r>
    </w:p>
    <w:p w14:paraId="67078489"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2674645F"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26.12</w:t>
      </w:r>
      <w:r w:rsidRPr="006F10CA">
        <w:rPr>
          <w:rFonts w:ascii="Palatino Linotype" w:hAnsi="Palatino Linotype" w:cs="Arial"/>
          <w:i/>
          <w:color w:val="000000" w:themeColor="text1"/>
        </w:rPr>
        <w:t xml:space="preserve"> ¿IMPARTEN CURSOS DE FORMA PRESENCIAL EN SU ORGANISMO DESCENTRALIZADO? </w:t>
      </w:r>
    </w:p>
    <w:p w14:paraId="5A3B59DE"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31F36CD2"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26.13</w:t>
      </w:r>
      <w:r w:rsidRPr="006F10CA">
        <w:rPr>
          <w:rFonts w:ascii="Palatino Linotype" w:hAnsi="Palatino Linotype" w:cs="Arial"/>
          <w:i/>
          <w:color w:val="000000" w:themeColor="text1"/>
        </w:rPr>
        <w:t xml:space="preserve"> ¿IMPARTEN CURSOS DE FORMA REMOTA, ES DECIR ONLINE EN SU ORGANISMO DESCENTRALIZADO?</w:t>
      </w:r>
    </w:p>
    <w:p w14:paraId="62A27F97"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p>
    <w:p w14:paraId="0F05B2C1"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26.13 </w:t>
      </w:r>
    </w:p>
    <w:p w14:paraId="68A742FE"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26.14</w:t>
      </w:r>
      <w:r w:rsidRPr="006F10CA">
        <w:rPr>
          <w:rFonts w:ascii="Palatino Linotype" w:hAnsi="Palatino Linotype" w:cs="Arial"/>
          <w:i/>
          <w:color w:val="000000" w:themeColor="text1"/>
        </w:rPr>
        <w:t xml:space="preserve"> ¿QUE PLATAFORMA USAN PARA LOS CURSOS ONLINE EN SU ORGANISMO DESCENTRALIZADO? </w:t>
      </w:r>
    </w:p>
    <w:p w14:paraId="73C202E8"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p>
    <w:p w14:paraId="74F6690D"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u w:val="single"/>
        </w:rPr>
        <w:t>SOLICITO, DE LA MANERA MÁS ATENTA, LA SIGUIENTE DOCUMENTACIÓN EN FORMATO PDF:</w:t>
      </w:r>
      <w:r w:rsidRPr="006F10CA">
        <w:rPr>
          <w:rFonts w:ascii="Palatino Linotype" w:hAnsi="Palatino Linotype" w:cs="Arial"/>
          <w:b/>
          <w:i/>
          <w:color w:val="000000" w:themeColor="text1"/>
        </w:rPr>
        <w:t xml:space="preserve"> </w:t>
      </w:r>
    </w:p>
    <w:p w14:paraId="2C2911C8"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26.15</w:t>
      </w:r>
      <w:r w:rsidRPr="006F10CA">
        <w:rPr>
          <w:rFonts w:ascii="Palatino Linotype" w:hAnsi="Palatino Linotype" w:cs="Arial"/>
          <w:i/>
          <w:color w:val="000000" w:themeColor="text1"/>
        </w:rPr>
        <w:t xml:space="preserve"> EL PROGRAMA COMPLETO DE CAPACITACIÓN ARCHIVÍSTICA DEL AÑO 2022. </w:t>
      </w:r>
    </w:p>
    <w:p w14:paraId="3E9BFB73"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010A43CC"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26.16</w:t>
      </w:r>
      <w:r w:rsidRPr="006F10CA">
        <w:rPr>
          <w:rFonts w:ascii="Palatino Linotype" w:hAnsi="Palatino Linotype" w:cs="Arial"/>
          <w:i/>
          <w:color w:val="000000" w:themeColor="text1"/>
        </w:rPr>
        <w:t xml:space="preserve"> LAS LISTAS DE ASISTENCIA FIRMADAS DE TRES CURSOS DE CAPACITACIÓN ARCHIVÍSTICA DIFERENTES IMPARTIDOS A LAS UNIDADES ADMINISTRATIVAS DE SU ORGANISMO DESCENTRALIZADO EN EL AÑO 2022. </w:t>
      </w:r>
    </w:p>
    <w:p w14:paraId="01D7947F"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46688622"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26.17</w:t>
      </w:r>
      <w:r w:rsidRPr="006F10CA">
        <w:rPr>
          <w:rFonts w:ascii="Palatino Linotype" w:hAnsi="Palatino Linotype" w:cs="Arial"/>
          <w:i/>
          <w:color w:val="000000" w:themeColor="text1"/>
        </w:rPr>
        <w:t xml:space="preserve"> LAS LISTAS DE ASISTENCIA FIRMADAS DE TRES CURSOS DE CAPACITACIÓN EN MATERIA DE TRANSPARENCIA, ACCESO A LA INFORMACIÓN PÚBLICA Y PROTECCIÓN DE DATOS PERSONALES A LAS UNIDADES ADMINISTRATIVAS DE SU ORGANISMO DESCENTRALIZADO QUE SE HAYAN IMPARTIDO EN EL AÑO 2022. </w:t>
      </w:r>
    </w:p>
    <w:p w14:paraId="32EE9BF5"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06E1C9D1"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26.1: </w:t>
      </w:r>
    </w:p>
    <w:p w14:paraId="1F08192A"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26.18 </w:t>
      </w:r>
      <w:r w:rsidRPr="006F10CA">
        <w:rPr>
          <w:rFonts w:ascii="Palatino Linotype" w:hAnsi="Palatino Linotype" w:cs="Arial"/>
          <w:i/>
          <w:color w:val="000000" w:themeColor="text1"/>
        </w:rPr>
        <w:t xml:space="preserve">¿POR QUÉ EN SU ORGANISMO DESCENTRALIZADO NO LLEVAN A CABO LA CAPACITACIÓN ARCHIVÍSTICA COMO LO ESTABLECE LA LEY? </w:t>
      </w:r>
    </w:p>
    <w:p w14:paraId="14BA299E"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44DB3F35"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26.19</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26 </w:t>
      </w:r>
      <w:r w:rsidRPr="006F10CA">
        <w:rPr>
          <w:rFonts w:ascii="Palatino Linotype" w:hAnsi="Palatino Linotype" w:cs="Arial"/>
          <w:i/>
          <w:color w:val="000000" w:themeColor="text1"/>
        </w:rPr>
        <w:t xml:space="preserve">DEL PRESENTE DOCUMENTO COMO LO ESTABLECE LA LEY? </w:t>
      </w:r>
    </w:p>
    <w:p w14:paraId="2A149F8F" w14:textId="77777777" w:rsidR="00A14FAA" w:rsidRPr="006F10CA" w:rsidRDefault="00A14FAA" w:rsidP="00A14FAA">
      <w:pPr>
        <w:spacing w:after="0"/>
        <w:ind w:right="1134"/>
        <w:jc w:val="both"/>
        <w:rPr>
          <w:rFonts w:ascii="Palatino Linotype" w:hAnsi="Palatino Linotype"/>
          <w:b/>
          <w:i/>
          <w:color w:val="000000" w:themeColor="text1"/>
        </w:rPr>
      </w:pPr>
    </w:p>
    <w:p w14:paraId="7439F97A" w14:textId="689C3446"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conviene traer a contexto los numerales señalados por la solicitante, a fin de determinar el alcance de las atribuciones del </w:t>
      </w:r>
      <w:r w:rsidRPr="006F10CA">
        <w:rPr>
          <w:rFonts w:ascii="Palatino Linotype" w:eastAsia="Palatino Linotype" w:hAnsi="Palatino Linotype" w:cs="Palatino Linotype"/>
          <w:b/>
          <w:sz w:val="24"/>
          <w:szCs w:val="24"/>
        </w:rPr>
        <w:t>SUJETO OBLIGADO</w:t>
      </w:r>
      <w:r w:rsidRPr="006F10CA">
        <w:rPr>
          <w:rFonts w:ascii="Palatino Linotype" w:eastAsia="Palatino Linotype" w:hAnsi="Palatino Linotype" w:cs="Palatino Linotype"/>
          <w:sz w:val="24"/>
          <w:szCs w:val="24"/>
        </w:rPr>
        <w:t>, así, se trae a colación lo siguiente</w:t>
      </w:r>
      <w:r w:rsidR="00000295" w:rsidRPr="006F10CA">
        <w:rPr>
          <w:rFonts w:ascii="Palatino Linotype" w:eastAsia="Palatino Linotype" w:hAnsi="Palatino Linotype" w:cs="Palatino Linotype"/>
          <w:sz w:val="24"/>
          <w:szCs w:val="24"/>
        </w:rPr>
        <w:t>:</w:t>
      </w:r>
    </w:p>
    <w:p w14:paraId="6F24B6ED" w14:textId="77777777" w:rsidR="00A14FAA" w:rsidRPr="006F10CA" w:rsidRDefault="00A14FAA" w:rsidP="00A14FAA">
      <w:pPr>
        <w:spacing w:after="0"/>
        <w:ind w:right="1134"/>
        <w:jc w:val="center"/>
        <w:rPr>
          <w:rFonts w:ascii="Palatino Linotype" w:hAnsi="Palatino Linotype"/>
          <w:b/>
          <w:i/>
          <w:color w:val="000000" w:themeColor="text1"/>
        </w:rPr>
      </w:pPr>
    </w:p>
    <w:p w14:paraId="6E8A9ACE" w14:textId="77777777" w:rsidR="00A14FAA" w:rsidRPr="006F10CA" w:rsidRDefault="00A14FAA" w:rsidP="00000295">
      <w:pPr>
        <w:pStyle w:val="Prrafodelista"/>
        <w:spacing w:after="0"/>
        <w:ind w:left="567" w:right="567"/>
        <w:jc w:val="center"/>
        <w:rPr>
          <w:rFonts w:ascii="Palatino Linotype" w:hAnsi="Palatino Linotype" w:cs="Arial"/>
          <w:b/>
          <w:i/>
          <w:color w:val="000000" w:themeColor="text1"/>
        </w:rPr>
      </w:pPr>
      <w:r w:rsidRPr="006F10CA">
        <w:rPr>
          <w:rFonts w:ascii="Palatino Linotype" w:hAnsi="Palatino Linotype" w:cs="Arial"/>
          <w:b/>
          <w:i/>
          <w:color w:val="000000" w:themeColor="text1"/>
        </w:rPr>
        <w:t>“Ley General de Archivos</w:t>
      </w:r>
    </w:p>
    <w:p w14:paraId="5661C2A7"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99.</w:t>
      </w:r>
      <w:r w:rsidRPr="006F10CA">
        <w:rPr>
          <w:rFonts w:ascii="Palatino Linotype" w:hAnsi="Palatino Linotype" w:cs="Arial"/>
          <w:i/>
          <w:color w:val="000000" w:themeColor="text1"/>
        </w:rPr>
        <w:t xml:space="preserve"> Los sujetos obligados deberán promover la capacitación en las competencias laborales en la materia y la profesionalización de los responsables de las áreas de archivo. </w:t>
      </w:r>
    </w:p>
    <w:p w14:paraId="7F755735"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p>
    <w:p w14:paraId="539F8496" w14:textId="77777777" w:rsidR="00A14FAA" w:rsidRPr="006F10CA" w:rsidRDefault="00A14FAA" w:rsidP="00000295">
      <w:pPr>
        <w:pStyle w:val="Prrafodelista"/>
        <w:spacing w:after="0"/>
        <w:ind w:left="567" w:right="567"/>
        <w:jc w:val="center"/>
        <w:rPr>
          <w:rFonts w:ascii="Palatino Linotype" w:hAnsi="Palatino Linotype" w:cs="Arial"/>
          <w:b/>
          <w:i/>
          <w:color w:val="000000" w:themeColor="text1"/>
        </w:rPr>
      </w:pPr>
      <w:r w:rsidRPr="006F10CA">
        <w:rPr>
          <w:rFonts w:ascii="Palatino Linotype" w:hAnsi="Palatino Linotype" w:cs="Arial"/>
          <w:b/>
          <w:i/>
          <w:color w:val="000000" w:themeColor="text1"/>
        </w:rPr>
        <w:t>Lineamientos para la Organización y Conservación de Archivos</w:t>
      </w:r>
    </w:p>
    <w:p w14:paraId="29AE63E8" w14:textId="77777777" w:rsidR="00A14FAA" w:rsidRPr="006F10CA" w:rsidRDefault="00A14FAA" w:rsidP="00000295">
      <w:pPr>
        <w:pStyle w:val="Prrafodelista"/>
        <w:spacing w:after="0"/>
        <w:ind w:left="567" w:right="567"/>
        <w:jc w:val="center"/>
        <w:rPr>
          <w:rFonts w:ascii="Palatino Linotype" w:hAnsi="Palatino Linotype" w:cs="Arial"/>
          <w:b/>
          <w:i/>
          <w:color w:val="000000" w:themeColor="text1"/>
        </w:rPr>
      </w:pPr>
      <w:r w:rsidRPr="006F10CA">
        <w:rPr>
          <w:rFonts w:ascii="Palatino Linotype" w:hAnsi="Palatino Linotype" w:cs="Arial"/>
          <w:b/>
          <w:i/>
          <w:color w:val="000000" w:themeColor="text1"/>
        </w:rPr>
        <w:t xml:space="preserve">CAPÍTULO II </w:t>
      </w:r>
    </w:p>
    <w:p w14:paraId="223B86F6" w14:textId="77777777" w:rsidR="00A14FAA" w:rsidRPr="006F10CA" w:rsidRDefault="00A14FAA" w:rsidP="00000295">
      <w:pPr>
        <w:pStyle w:val="Prrafodelista"/>
        <w:spacing w:after="0"/>
        <w:ind w:left="567" w:right="567"/>
        <w:jc w:val="center"/>
        <w:rPr>
          <w:rFonts w:ascii="Palatino Linotype" w:hAnsi="Palatino Linotype" w:cs="Arial"/>
          <w:b/>
          <w:i/>
          <w:color w:val="000000" w:themeColor="text1"/>
        </w:rPr>
      </w:pPr>
      <w:r w:rsidRPr="006F10CA">
        <w:rPr>
          <w:rFonts w:ascii="Palatino Linotype" w:hAnsi="Palatino Linotype" w:cs="Arial"/>
          <w:b/>
          <w:i/>
          <w:color w:val="000000" w:themeColor="text1"/>
        </w:rPr>
        <w:t xml:space="preserve">DE LOS CRITERIOS PARA LA SISTEMATIZACIÓN </w:t>
      </w:r>
    </w:p>
    <w:p w14:paraId="60B55060" w14:textId="77777777" w:rsidR="00A14FAA" w:rsidRPr="006F10CA" w:rsidRDefault="00A14FAA" w:rsidP="00000295">
      <w:pPr>
        <w:pStyle w:val="Prrafodelista"/>
        <w:spacing w:after="0"/>
        <w:ind w:left="567" w:right="567"/>
        <w:jc w:val="center"/>
        <w:rPr>
          <w:rFonts w:ascii="Palatino Linotype" w:hAnsi="Palatino Linotype" w:cs="Arial"/>
          <w:b/>
          <w:i/>
          <w:color w:val="000000" w:themeColor="text1"/>
        </w:rPr>
      </w:pPr>
      <w:r w:rsidRPr="006F10CA">
        <w:rPr>
          <w:rFonts w:ascii="Palatino Linotype" w:hAnsi="Palatino Linotype" w:cs="Arial"/>
          <w:b/>
          <w:i/>
          <w:color w:val="000000" w:themeColor="text1"/>
        </w:rPr>
        <w:t xml:space="preserve">SECCIÓN PRIMERA </w:t>
      </w:r>
    </w:p>
    <w:p w14:paraId="26D957E1" w14:textId="77777777" w:rsidR="00A14FAA" w:rsidRPr="006F10CA" w:rsidRDefault="00A14FAA" w:rsidP="00000295">
      <w:pPr>
        <w:pStyle w:val="Prrafodelista"/>
        <w:spacing w:after="0"/>
        <w:ind w:left="567" w:right="567"/>
        <w:jc w:val="center"/>
        <w:rPr>
          <w:rFonts w:ascii="Palatino Linotype" w:hAnsi="Palatino Linotype" w:cs="Arial"/>
          <w:b/>
          <w:i/>
          <w:color w:val="000000" w:themeColor="text1"/>
        </w:rPr>
      </w:pPr>
      <w:r w:rsidRPr="006F10CA">
        <w:rPr>
          <w:rFonts w:ascii="Palatino Linotype" w:hAnsi="Palatino Linotype" w:cs="Arial"/>
          <w:b/>
          <w:i/>
          <w:color w:val="000000" w:themeColor="text1"/>
        </w:rPr>
        <w:t>De las obligaciones de los Sujetos obligados</w:t>
      </w:r>
    </w:p>
    <w:p w14:paraId="7B0D26E1"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42998544"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Sexto.</w:t>
      </w:r>
      <w:r w:rsidRPr="006F10CA">
        <w:rPr>
          <w:rFonts w:ascii="Palatino Linotype" w:hAnsi="Palatino Linotype" w:cs="Arial"/>
          <w:i/>
          <w:color w:val="000000" w:themeColor="text1"/>
        </w:rPr>
        <w:t xml:space="preserve"> Para la sistematización de los archivos los Sujetos obligados deberán: </w:t>
      </w:r>
    </w:p>
    <w:p w14:paraId="169A618A"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I a IX … </w:t>
      </w:r>
    </w:p>
    <w:p w14:paraId="3B9CAAD3"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p>
    <w:p w14:paraId="04522344" w14:textId="77777777" w:rsidR="00A14FAA" w:rsidRPr="006F10CA" w:rsidRDefault="00A14FAA" w:rsidP="0000029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XI a XII … “</w:t>
      </w:r>
    </w:p>
    <w:p w14:paraId="5E1FAD89" w14:textId="77777777" w:rsidR="00A14FAA" w:rsidRPr="006F10CA" w:rsidRDefault="00A14FAA" w:rsidP="00A14FAA">
      <w:pPr>
        <w:spacing w:after="0"/>
        <w:ind w:right="1134"/>
        <w:jc w:val="both"/>
        <w:rPr>
          <w:rFonts w:ascii="Palatino Linotype" w:hAnsi="Palatino Linotype"/>
          <w:b/>
          <w:i/>
          <w:color w:val="000000" w:themeColor="text1"/>
        </w:rPr>
      </w:pPr>
    </w:p>
    <w:p w14:paraId="005145B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w:t>
      </w:r>
    </w:p>
    <w:p w14:paraId="48EBB13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14F9F52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Conforme a lo expuesto, queda en evidencia que </w:t>
      </w:r>
      <w:r w:rsidRPr="006F10CA">
        <w:rPr>
          <w:rFonts w:ascii="Palatino Linotype" w:eastAsia="Palatino Linotype" w:hAnsi="Palatino Linotype" w:cs="Palatino Linotype"/>
          <w:b/>
          <w:sz w:val="24"/>
          <w:szCs w:val="24"/>
        </w:rPr>
        <w:t xml:space="preserve">EL SUJETO OBLIGADO </w:t>
      </w:r>
      <w:r w:rsidRPr="006F10CA">
        <w:rPr>
          <w:rFonts w:ascii="Palatino Linotype" w:eastAsia="Palatino Linotype" w:hAnsi="Palatino Linotype" w:cs="Palatino Linotype"/>
          <w:sz w:val="24"/>
          <w:szCs w:val="24"/>
        </w:rPr>
        <w:t xml:space="preserve">cuenta con atribuciones específicas que pueden ser relacionadas con la pretensión de la particular, esto es, acceder a información respecto a las capacitaciones en materia de archivo, que pudieron tener verificativo al interior del </w:t>
      </w:r>
      <w:r w:rsidRPr="006F10CA">
        <w:rPr>
          <w:rFonts w:ascii="Palatino Linotype" w:eastAsia="Palatino Linotype" w:hAnsi="Palatino Linotype" w:cs="Palatino Linotype"/>
          <w:b/>
          <w:sz w:val="24"/>
          <w:szCs w:val="24"/>
        </w:rPr>
        <w:t>SUJETO OBLIGADO</w:t>
      </w:r>
      <w:r w:rsidRPr="006F10CA">
        <w:rPr>
          <w:rFonts w:ascii="Palatino Linotype" w:eastAsia="Palatino Linotype" w:hAnsi="Palatino Linotype" w:cs="Palatino Linotype"/>
          <w:sz w:val="24"/>
          <w:szCs w:val="24"/>
        </w:rPr>
        <w:t xml:space="preserve">, por lo tanto, a fin de satisfacer por completo la solicitud de acceso de la Particular, de ser el caso que el </w:t>
      </w:r>
      <w:r w:rsidRPr="006F10CA">
        <w:rPr>
          <w:rFonts w:ascii="Palatino Linotype" w:eastAsia="Palatino Linotype" w:hAnsi="Palatino Linotype" w:cs="Palatino Linotype"/>
          <w:b/>
          <w:sz w:val="24"/>
          <w:szCs w:val="24"/>
        </w:rPr>
        <w:t>SUJETO OBLIGADO</w:t>
      </w:r>
      <w:r w:rsidRPr="006F10CA">
        <w:rPr>
          <w:rFonts w:ascii="Palatino Linotype" w:eastAsia="Palatino Linotype" w:hAnsi="Palatino Linotype" w:cs="Palatino Linotype"/>
          <w:sz w:val="24"/>
          <w:szCs w:val="24"/>
        </w:rPr>
        <w:t xml:space="preserve"> haya efectuado capacitaciones en materia de archivo, deberá entregar la expresión documental que más se asemeje a los cuestionamientos de </w:t>
      </w:r>
      <w:r w:rsidRPr="006F10CA">
        <w:rPr>
          <w:rFonts w:ascii="Palatino Linotype" w:eastAsia="Palatino Linotype" w:hAnsi="Palatino Linotype" w:cs="Palatino Linotype"/>
          <w:b/>
          <w:sz w:val="24"/>
          <w:szCs w:val="24"/>
        </w:rPr>
        <w:t>LA</w:t>
      </w:r>
      <w:r w:rsidRPr="006F10CA">
        <w:rPr>
          <w:rFonts w:ascii="Palatino Linotype" w:eastAsia="Palatino Linotype" w:hAnsi="Palatino Linotype" w:cs="Palatino Linotype"/>
          <w:sz w:val="24"/>
          <w:szCs w:val="24"/>
        </w:rPr>
        <w:t xml:space="preserve"> </w:t>
      </w:r>
      <w:r w:rsidRPr="006F10CA">
        <w:rPr>
          <w:rFonts w:ascii="Palatino Linotype" w:eastAsia="Palatino Linotype" w:hAnsi="Palatino Linotype" w:cs="Palatino Linotype"/>
          <w:b/>
          <w:sz w:val="24"/>
          <w:szCs w:val="24"/>
        </w:rPr>
        <w:t>RECURRENTE</w:t>
      </w:r>
      <w:r w:rsidRPr="006F10CA">
        <w:rPr>
          <w:rFonts w:ascii="Palatino Linotype" w:eastAsia="Palatino Linotype" w:hAnsi="Palatino Linotype" w:cs="Palatino Linotype"/>
          <w:sz w:val="24"/>
          <w:szCs w:val="24"/>
        </w:rPr>
        <w:t xml:space="preserve">, sin la necesidad de generar documentales conforme a los requerimientos listados en el documento anexo a la solicitud de acceso. </w:t>
      </w:r>
    </w:p>
    <w:p w14:paraId="543FAD0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29DE55D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14:paraId="518FE09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17A7BF4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 </w:t>
      </w:r>
    </w:p>
    <w:p w14:paraId="19619FAC" w14:textId="77777777" w:rsidR="00A14FAA" w:rsidRPr="006F10CA" w:rsidRDefault="00A14FAA" w:rsidP="00A14FAA">
      <w:pPr>
        <w:spacing w:after="0"/>
        <w:jc w:val="both"/>
        <w:rPr>
          <w:rFonts w:ascii="Palatino Linotype" w:eastAsia="Palatino Linotype" w:hAnsi="Palatino Linotype" w:cs="Palatino Linotype"/>
        </w:rPr>
      </w:pPr>
    </w:p>
    <w:p w14:paraId="513748A6"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28.</w:t>
      </w:r>
      <w:r w:rsidRPr="006F10CA">
        <w:rPr>
          <w:rFonts w:ascii="Palatino Linotype" w:hAnsi="Palatino Linotype" w:cs="Arial"/>
          <w:i/>
          <w:color w:val="000000" w:themeColor="text1"/>
        </w:rPr>
        <w:t xml:space="preserve"> El Área Coordinadora de Archivos tendrá las siguientes funciones: </w:t>
      </w:r>
    </w:p>
    <w:p w14:paraId="50EAE6DD"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p>
    <w:p w14:paraId="5EA78EF7" w14:textId="77777777" w:rsidR="00A14FAA" w:rsidRPr="006F10CA" w:rsidRDefault="00A14FAA" w:rsidP="00000295">
      <w:pPr>
        <w:pStyle w:val="Prrafodelista"/>
        <w:spacing w:after="0"/>
        <w:ind w:left="567" w:right="567"/>
        <w:jc w:val="both"/>
        <w:rPr>
          <w:rFonts w:ascii="Palatino Linotype" w:hAnsi="Palatino Linotype" w:cs="Arial"/>
          <w:i/>
          <w:color w:val="000000" w:themeColor="text1"/>
        </w:rPr>
      </w:pPr>
    </w:p>
    <w:p w14:paraId="5D247C09" w14:textId="77777777" w:rsidR="00A14FAA" w:rsidRPr="006F10CA" w:rsidRDefault="00A14FAA" w:rsidP="00000295">
      <w:pPr>
        <w:pStyle w:val="Prrafodelista"/>
        <w:spacing w:after="0"/>
        <w:ind w:left="567" w:right="567"/>
        <w:jc w:val="both"/>
        <w:rPr>
          <w:rFonts w:ascii="Palatino Linotype" w:eastAsia="Palatino Linotype" w:hAnsi="Palatino Linotype" w:cs="Palatino Linotype"/>
        </w:rPr>
      </w:pPr>
      <w:r w:rsidRPr="006F10CA">
        <w:rPr>
          <w:rFonts w:ascii="Palatino Linotype" w:hAnsi="Palatino Linotype" w:cs="Arial"/>
          <w:b/>
          <w:i/>
          <w:color w:val="000000" w:themeColor="text1"/>
        </w:rPr>
        <w:t>VII. Elaborar programas de capacitación</w:t>
      </w:r>
      <w:r w:rsidRPr="006F10CA">
        <w:rPr>
          <w:rFonts w:ascii="Palatino Linotype" w:hAnsi="Palatino Linotype" w:cs="Arial"/>
          <w:i/>
          <w:color w:val="000000" w:themeColor="text1"/>
        </w:rPr>
        <w:t xml:space="preserve"> en Gestión Documental y Administración de Archivos para las Áreas Operativas con las cuales se coordina;”</w:t>
      </w:r>
      <w:r w:rsidRPr="006F10CA">
        <w:rPr>
          <w:rFonts w:ascii="Palatino Linotype" w:eastAsia="Palatino Linotype" w:hAnsi="Palatino Linotype" w:cs="Palatino Linotype"/>
        </w:rPr>
        <w:t xml:space="preserve"> </w:t>
      </w:r>
    </w:p>
    <w:p w14:paraId="5BB74B19" w14:textId="77777777" w:rsidR="00A14FAA" w:rsidRPr="006F10CA" w:rsidRDefault="00A14FAA" w:rsidP="00A14FAA">
      <w:pPr>
        <w:spacing w:after="0"/>
        <w:jc w:val="both"/>
        <w:rPr>
          <w:rFonts w:ascii="Palatino Linotype" w:eastAsia="Palatino Linotype" w:hAnsi="Palatino Linotype" w:cs="Palatino Linotype"/>
        </w:rPr>
      </w:pPr>
    </w:p>
    <w:p w14:paraId="21C8D227"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tal tesitura, podemos advertir la fuente obligacional que constriñe al </w:t>
      </w:r>
      <w:r w:rsidRPr="006F10CA">
        <w:rPr>
          <w:rFonts w:ascii="Palatino Linotype" w:eastAsia="Palatino Linotype" w:hAnsi="Palatino Linotype" w:cs="Palatino Linotype"/>
          <w:b/>
          <w:sz w:val="24"/>
          <w:szCs w:val="24"/>
        </w:rPr>
        <w:t>SUJETO OBLIGADO</w:t>
      </w:r>
      <w:r w:rsidRPr="006F10CA">
        <w:rPr>
          <w:rFonts w:ascii="Palatino Linotype" w:eastAsia="Palatino Linotype" w:hAnsi="Palatino Linotype" w:cs="Palatino Linotype"/>
          <w:sz w:val="24"/>
          <w:szCs w:val="24"/>
        </w:rPr>
        <w:t xml:space="preserve"> para contar con un programa de capacitación archivística, en consecuencia es procedente ordenar la entrega,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dicha obligación es exigible a partir del veintiséis de noviembre de dos mil veintidós, tal y como se desprende del Transitorio Décimo Tercero de la misma Ley, a saber:</w:t>
      </w:r>
    </w:p>
    <w:p w14:paraId="3032F45E" w14:textId="77777777" w:rsidR="00A14FAA" w:rsidRPr="006F10CA" w:rsidRDefault="00A14FAA" w:rsidP="00A14FAA">
      <w:pPr>
        <w:spacing w:after="0"/>
        <w:jc w:val="both"/>
        <w:rPr>
          <w:rFonts w:ascii="Palatino Linotype" w:eastAsia="Palatino Linotype" w:hAnsi="Palatino Linotype" w:cs="Palatino Linotype"/>
        </w:rPr>
      </w:pPr>
    </w:p>
    <w:p w14:paraId="2DD57797"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 xml:space="preserve">DÉCIMO TERCERO. En un plazo de un año, contado a partir de la entrada en vigor de la presente Ley, los Sujetos Obligados deberán establecer </w:t>
      </w:r>
      <w:r w:rsidRPr="006F10CA">
        <w:rPr>
          <w:rFonts w:ascii="Palatino Linotype" w:hAnsi="Palatino Linotype" w:cs="Arial"/>
          <w:i/>
          <w:color w:val="000000" w:themeColor="text1"/>
        </w:rPr>
        <w:t xml:space="preserve">programas de capacitación en materia de Gestión Documental y Administración de Archivos.” </w:t>
      </w:r>
    </w:p>
    <w:p w14:paraId="7159B398" w14:textId="77777777" w:rsidR="00A14FAA" w:rsidRPr="006F10CA" w:rsidRDefault="00A14FAA" w:rsidP="00A14FAA">
      <w:pPr>
        <w:spacing w:after="0"/>
        <w:jc w:val="both"/>
        <w:rPr>
          <w:rFonts w:ascii="Palatino Linotype" w:eastAsia="Palatino Linotype" w:hAnsi="Palatino Linotype" w:cs="Palatino Linotype"/>
        </w:rPr>
      </w:pPr>
    </w:p>
    <w:p w14:paraId="194BC2F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consecuencia, toda vez que el plazo establecido para contar con el referido programa de capacitación está transcurriendo actualmente, </w:t>
      </w:r>
      <w:r w:rsidRPr="006F10CA">
        <w:rPr>
          <w:rFonts w:ascii="Palatino Linotype" w:eastAsia="Palatino Linotype" w:hAnsi="Palatino Linotype" w:cs="Palatino Linotype"/>
          <w:b/>
          <w:sz w:val="24"/>
          <w:szCs w:val="24"/>
        </w:rPr>
        <w:t>EL SUJETO OBLIGADO</w:t>
      </w:r>
      <w:r w:rsidRPr="006F10CA">
        <w:rPr>
          <w:rFonts w:ascii="Palatino Linotype" w:eastAsia="Palatino Linotype" w:hAnsi="Palatino Linotype" w:cs="Palatino Linotype"/>
          <w:sz w:val="24"/>
          <w:szCs w:val="24"/>
        </w:rPr>
        <w:t xml:space="preserve"> no puede contar con el soporte documental que satisfaga lo solicitado de forma positiva, por lo que no es procedente la entrega de documento alguno, siendo suficiente el pronunciamiento del Secretario del Ayuntamiento, para tener por atendido el requerimiento de información. </w:t>
      </w:r>
    </w:p>
    <w:p w14:paraId="0A830AD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6043D22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Además, y de conformidad con lo establecido en el artículo 12 de la Ley de Transparencia y Acceso a la Información Pública del Estado de México y Municipios, anteriormente invocado el SUJETO OBLIGADO sólo proporcionará la información que obra en sus archivos, lo que a contrario sensu significa que no se está obligado a proporcionar lo que no obre en sus archivos</w:t>
      </w:r>
    </w:p>
    <w:p w14:paraId="24E1887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B3D31D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respecto al requerimiento realizado por la particular relacionado con el </w:t>
      </w:r>
      <w:r w:rsidRPr="006F10CA">
        <w:rPr>
          <w:rFonts w:ascii="Palatino Linotype" w:eastAsia="Palatino Linotype" w:hAnsi="Palatino Linotype" w:cs="Palatino Linotype"/>
          <w:b/>
          <w:sz w:val="24"/>
          <w:szCs w:val="24"/>
        </w:rPr>
        <w:t>numeral 27</w:t>
      </w:r>
      <w:r w:rsidRPr="006F10CA">
        <w:rPr>
          <w:rFonts w:ascii="Palatino Linotype" w:eastAsia="Palatino Linotype" w:hAnsi="Palatino Linotype" w:cs="Palatino Linotype"/>
          <w:sz w:val="24"/>
          <w:szCs w:val="24"/>
        </w:rPr>
        <w:t xml:space="preserve"> del préstamo de documentos, consistente en: </w:t>
      </w:r>
    </w:p>
    <w:p w14:paraId="75AD110A" w14:textId="77777777" w:rsidR="00A14FAA" w:rsidRPr="006F10CA" w:rsidRDefault="00A14FAA" w:rsidP="00A14FAA">
      <w:pPr>
        <w:spacing w:after="0"/>
        <w:jc w:val="both"/>
        <w:rPr>
          <w:rFonts w:ascii="Palatino Linotype" w:eastAsia="Palatino Linotype" w:hAnsi="Palatino Linotype" w:cs="Palatino Linotype"/>
        </w:rPr>
      </w:pPr>
    </w:p>
    <w:p w14:paraId="0B739F0D"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27 </w:t>
      </w:r>
    </w:p>
    <w:p w14:paraId="6DA97748"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PRÉSTAMO DE DOCUMENTOS </w:t>
      </w:r>
    </w:p>
    <w:p w14:paraId="195202E3"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27.1 </w:t>
      </w:r>
      <w:r w:rsidRPr="006F10CA">
        <w:rPr>
          <w:rFonts w:ascii="Palatino Linotype" w:hAnsi="Palatino Linotype" w:cs="Arial"/>
          <w:i/>
          <w:color w:val="000000" w:themeColor="text1"/>
        </w:rPr>
        <w:t xml:space="preserve">¿LLEVAN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 </w:t>
      </w:r>
    </w:p>
    <w:p w14:paraId="7A459082"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59C5C775"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27.1: </w:t>
      </w:r>
    </w:p>
    <w:p w14:paraId="1381B3A4"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27.2</w:t>
      </w:r>
      <w:r w:rsidRPr="006F10CA">
        <w:rPr>
          <w:rFonts w:ascii="Palatino Linotype" w:hAnsi="Palatino Linotype" w:cs="Arial"/>
          <w:i/>
          <w:color w:val="000000" w:themeColor="text1"/>
        </w:rPr>
        <w:t xml:space="preserve"> ¿SU ORGANISMO DESCENTRALIZADO CUENTA CON PROGRAMA PARA EL PRÉSTAMO DE DOCUMENTOS EN EL ARCHIVO DE CONCENTRACIÓN E HISTORICO? </w:t>
      </w:r>
    </w:p>
    <w:p w14:paraId="71D54FC6"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1F625DC9"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27.3</w:t>
      </w:r>
      <w:r w:rsidRPr="006F10CA">
        <w:rPr>
          <w:rFonts w:ascii="Palatino Linotype" w:hAnsi="Palatino Linotype" w:cs="Arial"/>
          <w:i/>
          <w:color w:val="000000" w:themeColor="text1"/>
        </w:rPr>
        <w:t xml:space="preserve"> ¿QUIEN LLEVA A CABO EL PRÉSTAMO DE DOCUMENTOS EN EL ARCHIVO DE CONCENTRACIÓN DE SU ORGANISMO DESCENTRALIZADO?</w:t>
      </w:r>
    </w:p>
    <w:p w14:paraId="1BB4AF6E"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p>
    <w:p w14:paraId="7DBAC668"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27.4</w:t>
      </w:r>
      <w:r w:rsidRPr="006F10CA">
        <w:rPr>
          <w:rFonts w:ascii="Palatino Linotype" w:hAnsi="Palatino Linotype" w:cs="Arial"/>
          <w:i/>
          <w:color w:val="000000" w:themeColor="text1"/>
        </w:rPr>
        <w:t xml:space="preserve"> ¿QUIEN LLEVA A CABO EL PRÉSTAMO DE DOCUMENTOS EN EL ARCHIVO HISTÓRICO DE SU ORGANISMO DESCENTRALIZADO? </w:t>
      </w:r>
    </w:p>
    <w:p w14:paraId="015A6D82"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0527D318"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27.5</w:t>
      </w:r>
      <w:r w:rsidRPr="006F10CA">
        <w:rPr>
          <w:rFonts w:ascii="Palatino Linotype" w:hAnsi="Palatino Linotype" w:cs="Arial"/>
          <w:i/>
          <w:color w:val="000000" w:themeColor="text1"/>
        </w:rPr>
        <w:t xml:space="preserve"> ¿QUIEN ESTABLECE LAS POLÍTICAS PARA EL PRÉSTAMO DE DOCUMENTOS? </w:t>
      </w:r>
    </w:p>
    <w:p w14:paraId="63DA0267"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u w:val="single"/>
        </w:rPr>
      </w:pPr>
    </w:p>
    <w:p w14:paraId="3D9B2814"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045D6F1F"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27.6</w:t>
      </w:r>
      <w:r w:rsidRPr="006F10CA">
        <w:rPr>
          <w:rFonts w:ascii="Palatino Linotype" w:hAnsi="Palatino Linotype" w:cs="Arial"/>
          <w:i/>
          <w:color w:val="000000" w:themeColor="text1"/>
        </w:rPr>
        <w:t xml:space="preserve"> EL PROGRAMA COMPLETO DE PRÉSTAMO DOCUMENTAL DEL AÑO 2022. </w:t>
      </w:r>
    </w:p>
    <w:p w14:paraId="0F7CA24D"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3B6B13A1"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27.7</w:t>
      </w:r>
      <w:r w:rsidRPr="006F10CA">
        <w:rPr>
          <w:rFonts w:ascii="Palatino Linotype" w:hAnsi="Palatino Linotype" w:cs="Arial"/>
          <w:i/>
          <w:color w:val="000000" w:themeColor="text1"/>
        </w:rPr>
        <w:t xml:space="preserve"> EL FORMATO INSTITUCIONAL DEL VALE DE PRÉSTAMO DE DOCUMENTACIÓN DEL ARCHIVO DE CONCENTRACIÓN DE SU ORGANISMO DESCENTRALIZADO. </w:t>
      </w:r>
    </w:p>
    <w:p w14:paraId="15DCCF0C"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52FFC4BE"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27.8</w:t>
      </w:r>
      <w:r w:rsidRPr="006F10CA">
        <w:rPr>
          <w:rFonts w:ascii="Palatino Linotype" w:hAnsi="Palatino Linotype" w:cs="Arial"/>
          <w:i/>
          <w:color w:val="000000" w:themeColor="text1"/>
        </w:rPr>
        <w:t xml:space="preserve"> EL FORMATO INSTITUCIONAL DEL VALE DE PRÉSTAMO DE DOCUMENTACIÓN DEL ARCHIVO HISTÓRICO DE SU ORGANISMO DESCENTRALIZADO. </w:t>
      </w:r>
    </w:p>
    <w:p w14:paraId="392B8E82"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5706D0C4"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27.1: </w:t>
      </w:r>
    </w:p>
    <w:p w14:paraId="3B83CA3E"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27.9 </w:t>
      </w:r>
      <w:r w:rsidRPr="006F10CA">
        <w:rPr>
          <w:rFonts w:ascii="Palatino Linotype" w:hAnsi="Palatino Linotype" w:cs="Arial"/>
          <w:i/>
          <w:color w:val="000000" w:themeColor="text1"/>
        </w:rPr>
        <w:t xml:space="preserve">¿POR QUÉ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LLEVAN A CABO EL PRÉSTAMO Y CONSULTA DE LA DOCUMENTACIÓN DE LOS ACERVOS DOCUMENTALES DE LOS ARCHIVOS DE CONCENTRACIÓN E HISTÓRICO COMO LO ESTABLECE LA LEY? </w:t>
      </w:r>
    </w:p>
    <w:p w14:paraId="49F27A99"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765623C2"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27.10</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27</w:t>
      </w:r>
      <w:r w:rsidRPr="006F10CA">
        <w:rPr>
          <w:rFonts w:ascii="Palatino Linotype" w:hAnsi="Palatino Linotype" w:cs="Arial"/>
          <w:i/>
          <w:color w:val="000000" w:themeColor="text1"/>
        </w:rPr>
        <w:t xml:space="preserve"> DEL PRESENTE DOCUMENTO COMO LO ESTABLECE LA LEY? </w:t>
      </w:r>
    </w:p>
    <w:p w14:paraId="61A6C40F" w14:textId="77777777" w:rsidR="00A14FAA" w:rsidRPr="006F10CA" w:rsidRDefault="00A14FAA" w:rsidP="00A14FAA">
      <w:pPr>
        <w:spacing w:after="0"/>
        <w:jc w:val="both"/>
        <w:rPr>
          <w:rFonts w:ascii="Palatino Linotype" w:eastAsia="Palatino Linotype" w:hAnsi="Palatino Linotype" w:cs="Palatino Linotype"/>
        </w:rPr>
      </w:pPr>
    </w:p>
    <w:p w14:paraId="55BC539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cabe precisar que no se advirtió fuente obligacional que constriña al </w:t>
      </w:r>
      <w:r w:rsidRPr="006F10CA">
        <w:rPr>
          <w:rFonts w:ascii="Palatino Linotype" w:eastAsia="Palatino Linotype" w:hAnsi="Palatino Linotype" w:cs="Palatino Linotype"/>
          <w:b/>
          <w:sz w:val="24"/>
          <w:szCs w:val="24"/>
        </w:rPr>
        <w:t>SUJETO OBLIGADO</w:t>
      </w:r>
      <w:r w:rsidRPr="006F10CA">
        <w:rPr>
          <w:rFonts w:ascii="Palatino Linotype" w:eastAsia="Palatino Linotype" w:hAnsi="Palatino Linotype" w:cs="Palatino Linotype"/>
          <w:sz w:val="24"/>
          <w:szCs w:val="24"/>
        </w:rPr>
        <w:t xml:space="preserve"> 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14:paraId="34DF56B1"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70D9CC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En tal contexto, no es procedente la entrega de información alguna para atender el punto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 contrario sensu significa que no se está obligado a proporcionar lo que no obre en sus archivos.</w:t>
      </w:r>
    </w:p>
    <w:p w14:paraId="6044DF1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4D2ED91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Asimismo, no se omite comentar que respecto al formato de vale de préstamo ya fue ordenado en líneas anteriores. </w:t>
      </w:r>
    </w:p>
    <w:p w14:paraId="194BCEA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C43C17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otro orden de ideas, respecto al requerimiento realizado por la particular relacionado con el </w:t>
      </w:r>
      <w:r w:rsidRPr="006F10CA">
        <w:rPr>
          <w:rFonts w:ascii="Palatino Linotype" w:eastAsia="Palatino Linotype" w:hAnsi="Palatino Linotype" w:cs="Palatino Linotype"/>
          <w:b/>
          <w:sz w:val="24"/>
          <w:szCs w:val="24"/>
        </w:rPr>
        <w:t>numeral 28,</w:t>
      </w:r>
      <w:r w:rsidRPr="006F10CA">
        <w:rPr>
          <w:rFonts w:ascii="Palatino Linotype" w:eastAsia="Palatino Linotype" w:hAnsi="Palatino Linotype" w:cs="Palatino Linotype"/>
          <w:sz w:val="24"/>
          <w:szCs w:val="24"/>
        </w:rPr>
        <w:t xml:space="preserve"> relacionado con la difusión, consistente en: </w:t>
      </w:r>
    </w:p>
    <w:p w14:paraId="1E611805"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0DE336FC"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28 </w:t>
      </w:r>
    </w:p>
    <w:p w14:paraId="60C119BE"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DIFUSIÓN </w:t>
      </w:r>
    </w:p>
    <w:p w14:paraId="6B0570B4"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28.1</w:t>
      </w:r>
      <w:r w:rsidRPr="006F10CA">
        <w:rPr>
          <w:rFonts w:ascii="Palatino Linotype" w:hAnsi="Palatino Linotype" w:cs="Arial"/>
          <w:i/>
          <w:color w:val="000000" w:themeColor="text1"/>
        </w:rPr>
        <w:t xml:space="preserve"> ¿EN SU ORGANISMO DESCENTRALIZADO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w:t>
      </w:r>
    </w:p>
    <w:p w14:paraId="4AC18BB2"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p>
    <w:p w14:paraId="7E19117D"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RESPUESTA AFIRMATIVA A LA PREGUNTA 28.1: </w:t>
      </w:r>
    </w:p>
    <w:p w14:paraId="22C0E2D8"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28.2</w:t>
      </w:r>
      <w:r w:rsidRPr="006F10CA">
        <w:rPr>
          <w:rFonts w:ascii="Palatino Linotype" w:hAnsi="Palatino Linotype" w:cs="Arial"/>
          <w:i/>
          <w:color w:val="000000" w:themeColor="text1"/>
        </w:rPr>
        <w:t xml:space="preserve"> ¿EL TITULAR DEL ÁREA COORDINADORA DE ARCHIVOS INCLUYÓ UN PROGRAMA DE DIFUSIÓN DE DOCUMENTOS HISTÓRICOS E HISTORA DE SU ORGANISMO DESCENTRALIZADO EN EL PROGRAMA ANUAL DE DESARROLLO ARCHIVÍSTICO 2022 QUE PRESENTÓ AL DIRECTOR(A) DE SU ORGANISMO DESCENTRALIZADO EN EL PRESENTE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5CCB4AD0"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7E01FF4D"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28.3</w:t>
      </w:r>
      <w:r w:rsidRPr="006F10CA">
        <w:rPr>
          <w:rFonts w:ascii="Palatino Linotype" w:hAnsi="Palatino Linotype" w:cs="Arial"/>
          <w:i/>
          <w:color w:val="000000" w:themeColor="text1"/>
        </w:rPr>
        <w:t xml:space="preserve"> ¿SU ORGANISMO DESCENTRALIZADO CUENTA CON PROGRAMA DE DIFUSIÓN DEL ARCHIVO HISTÓRICO? </w:t>
      </w:r>
    </w:p>
    <w:p w14:paraId="2DAC22D6"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3FC13AF1"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28.3: </w:t>
      </w:r>
    </w:p>
    <w:p w14:paraId="72FF092A"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28.4</w:t>
      </w:r>
      <w:r w:rsidRPr="006F10CA">
        <w:rPr>
          <w:rFonts w:ascii="Palatino Linotype" w:hAnsi="Palatino Linotype" w:cs="Arial"/>
          <w:i/>
          <w:color w:val="000000" w:themeColor="text1"/>
        </w:rPr>
        <w:t xml:space="preserve"> ¿QUIEN SE ENCARGA DE HACER LA DIFUSIÓN DE LOS DOCUMENTOS HISTÓRICOS EN SU ORGANISMO DESCENTRALIZADO? </w:t>
      </w:r>
    </w:p>
    <w:p w14:paraId="3D0F7363"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14CA82CC"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28.5</w:t>
      </w:r>
      <w:r w:rsidRPr="006F10CA">
        <w:rPr>
          <w:rFonts w:ascii="Palatino Linotype" w:hAnsi="Palatino Linotype" w:cs="Arial"/>
          <w:i/>
          <w:color w:val="000000" w:themeColor="text1"/>
        </w:rPr>
        <w:t xml:space="preserve"> ¿DIFUNDEN LA HISTORIA DE SU ORGANISMO DESCENTRALIZADO? </w:t>
      </w:r>
    </w:p>
    <w:p w14:paraId="380879D1"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3836191F"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28.6</w:t>
      </w:r>
      <w:r w:rsidRPr="006F10CA">
        <w:rPr>
          <w:rFonts w:ascii="Palatino Linotype" w:hAnsi="Palatino Linotype" w:cs="Arial"/>
          <w:i/>
          <w:color w:val="000000" w:themeColor="text1"/>
        </w:rPr>
        <w:t xml:space="preserve"> ¿QUE MEDIOS UTILIZAN EN SU ORGANISMO DESCENTRALIZADO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 DOCUMENTOS EN EL ESTADO DE MÉXICO? </w:t>
      </w:r>
    </w:p>
    <w:p w14:paraId="0E6E9E12"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44B2C9EB"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19F90AC0"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28.7 </w:t>
      </w:r>
      <w:r w:rsidRPr="006F10CA">
        <w:rPr>
          <w:rFonts w:ascii="Palatino Linotype" w:hAnsi="Palatino Linotype" w:cs="Arial"/>
          <w:i/>
          <w:color w:val="000000" w:themeColor="text1"/>
        </w:rPr>
        <w:t>EL PROGRAMA COMPLETO DE DIFUSIÓN DE LOS DOCUMENTOS HISTÓRICOS DEL AÑO 2022.</w:t>
      </w:r>
      <w:r w:rsidRPr="006F10CA">
        <w:rPr>
          <w:rFonts w:ascii="Palatino Linotype" w:hAnsi="Palatino Linotype" w:cs="Arial"/>
          <w:b/>
          <w:i/>
          <w:color w:val="000000" w:themeColor="text1"/>
        </w:rPr>
        <w:t xml:space="preserve"> </w:t>
      </w:r>
    </w:p>
    <w:p w14:paraId="021E1B14"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58019200"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28.8</w:t>
      </w:r>
      <w:r w:rsidRPr="006F10CA">
        <w:rPr>
          <w:rFonts w:ascii="Palatino Linotype" w:hAnsi="Palatino Linotype" w:cs="Arial"/>
          <w:i/>
          <w:color w:val="000000" w:themeColor="text1"/>
        </w:rPr>
        <w:t xml:space="preserve"> EN CASO DE DIFUNDIR LA HISTORIA DE SU ORGANISMO DESCENTRALIZADO A TRAVÉS DE UN PORTAL ELECTRÓNICO, INDICAR EL LINK DE DICHO PORTAL. </w:t>
      </w:r>
    </w:p>
    <w:p w14:paraId="4F4AEBA2"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083E8A56"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28.1: </w:t>
      </w:r>
    </w:p>
    <w:p w14:paraId="624DA89B"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28.9</w:t>
      </w:r>
      <w:r w:rsidRPr="006F10CA">
        <w:rPr>
          <w:rFonts w:ascii="Palatino Linotype" w:hAnsi="Palatino Linotype" w:cs="Arial"/>
          <w:i/>
          <w:color w:val="000000" w:themeColor="text1"/>
        </w:rPr>
        <w:t xml:space="preserve"> ¿POR QUÉ EN SU ORGANISMO DESCENTRALIZADO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SE LLEVA A CABO LA DIFUSIÓN DE LOS DOCUMENTOS HISTÓRICOS COMO LO ESTABLECE LA LEY? </w:t>
      </w:r>
    </w:p>
    <w:p w14:paraId="584A3852"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p>
    <w:p w14:paraId="325F7EDA"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28.10</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28</w:t>
      </w:r>
      <w:r w:rsidRPr="006F10CA">
        <w:rPr>
          <w:rFonts w:ascii="Palatino Linotype" w:hAnsi="Palatino Linotype" w:cs="Arial"/>
          <w:i/>
          <w:color w:val="000000" w:themeColor="text1"/>
        </w:rPr>
        <w:t xml:space="preserve"> DEL PRESENTE DOCUMENTO COMO LO ESTABLECE LA LEY?</w:t>
      </w:r>
    </w:p>
    <w:p w14:paraId="14923B9A" w14:textId="77777777" w:rsidR="00A14FAA" w:rsidRPr="006F10CA" w:rsidRDefault="00A14FAA" w:rsidP="00A14FAA">
      <w:pPr>
        <w:spacing w:after="0"/>
        <w:jc w:val="both"/>
        <w:rPr>
          <w:rFonts w:ascii="Palatino Linotype" w:eastAsia="Palatino Linotype" w:hAnsi="Palatino Linotype" w:cs="Palatino Linotype"/>
        </w:rPr>
      </w:pPr>
    </w:p>
    <w:p w14:paraId="4905449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es necesario traer a contexto el artículo 40, fracciones I, II y VI de la Ley General de Archivos, el cual dispone. </w:t>
      </w:r>
    </w:p>
    <w:p w14:paraId="6A24E676" w14:textId="77777777" w:rsidR="00A14FAA" w:rsidRPr="006F10CA" w:rsidRDefault="00A14FAA" w:rsidP="00A14FAA">
      <w:pPr>
        <w:pStyle w:val="Prrafodelista"/>
        <w:spacing w:after="0"/>
        <w:ind w:left="851" w:right="1134" w:hanging="142"/>
        <w:jc w:val="both"/>
        <w:rPr>
          <w:rFonts w:ascii="Palatino Linotype" w:hAnsi="Palatino Linotype"/>
          <w:b/>
          <w:i/>
          <w:color w:val="000000" w:themeColor="text1"/>
        </w:rPr>
      </w:pPr>
    </w:p>
    <w:p w14:paraId="24AA3102"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40.</w:t>
      </w:r>
      <w:r w:rsidRPr="006F10CA">
        <w:rPr>
          <w:rFonts w:ascii="Palatino Linotype" w:hAnsi="Palatino Linotype" w:cs="Arial"/>
          <w:i/>
          <w:color w:val="000000" w:themeColor="text1"/>
        </w:rPr>
        <w:t xml:space="preserve"> Los responsables de los archivos históricos de los sujetos obligados, adoptarán medidas para fomentar la preservación y difusión de los documentos con valor histórico que forman parte del patrimonio documental, las que incluirán: </w:t>
      </w:r>
    </w:p>
    <w:p w14:paraId="3026E209"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p>
    <w:p w14:paraId="5EBA319C"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w:t>
      </w:r>
      <w:r w:rsidRPr="006F10CA">
        <w:rPr>
          <w:rFonts w:ascii="Palatino Linotype" w:hAnsi="Palatino Linotype" w:cs="Arial"/>
          <w:i/>
          <w:color w:val="000000" w:themeColor="text1"/>
        </w:rPr>
        <w:t xml:space="preserve"> Formular políticas y estrategias archivísticas que fomenten la preservación y </w:t>
      </w:r>
      <w:r w:rsidRPr="006F10CA">
        <w:rPr>
          <w:rFonts w:ascii="Palatino Linotype" w:hAnsi="Palatino Linotype" w:cs="Arial"/>
          <w:b/>
          <w:i/>
          <w:color w:val="000000" w:themeColor="text1"/>
        </w:rPr>
        <w:t>difusión de los documentos históricos</w:t>
      </w:r>
      <w:r w:rsidRPr="006F10CA">
        <w:rPr>
          <w:rFonts w:ascii="Palatino Linotype" w:hAnsi="Palatino Linotype" w:cs="Arial"/>
          <w:i/>
          <w:color w:val="000000" w:themeColor="text1"/>
        </w:rPr>
        <w:t xml:space="preserve">; </w:t>
      </w:r>
    </w:p>
    <w:p w14:paraId="280E0C4F"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II</w:t>
      </w:r>
      <w:r w:rsidRPr="006F10CA">
        <w:rPr>
          <w:rFonts w:ascii="Palatino Linotype" w:hAnsi="Palatino Linotype" w:cs="Arial"/>
          <w:b/>
          <w:i/>
          <w:color w:val="000000" w:themeColor="text1"/>
        </w:rPr>
        <w:t>. Desarrollar programas de difusión</w:t>
      </w:r>
      <w:r w:rsidRPr="006F10CA">
        <w:rPr>
          <w:rFonts w:ascii="Palatino Linotype" w:hAnsi="Palatino Linotype" w:cs="Arial"/>
          <w:i/>
          <w:color w:val="000000" w:themeColor="text1"/>
        </w:rPr>
        <w:t xml:space="preserve"> de los documentos históricos a través de medios digitales, con el fin de favorecer el acceso libre y gratuito a los contenidos culturales e informativos; </w:t>
      </w:r>
    </w:p>
    <w:p w14:paraId="3DFAF5FC" w14:textId="77777777" w:rsidR="00A14FAA" w:rsidRPr="006F10CA" w:rsidRDefault="00A14FAA" w:rsidP="00F07BF1">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VI.</w:t>
      </w:r>
      <w:r w:rsidRPr="006F10CA">
        <w:rPr>
          <w:rFonts w:ascii="Palatino Linotype" w:hAnsi="Palatino Linotype" w:cs="Arial"/>
          <w:i/>
          <w:color w:val="000000" w:themeColor="text1"/>
        </w:rPr>
        <w:t xml:space="preserve"> Divulgar instrumentos de consulta, boletines informativos y cualquier otro tipo de publicación de interés, </w:t>
      </w:r>
      <w:r w:rsidRPr="006F10CA">
        <w:rPr>
          <w:rFonts w:ascii="Palatino Linotype" w:hAnsi="Palatino Linotype" w:cs="Arial"/>
          <w:b/>
          <w:i/>
          <w:color w:val="000000" w:themeColor="text1"/>
        </w:rPr>
        <w:t>para difundir y brindar acceso a los archivos históricos”</w:t>
      </w:r>
    </w:p>
    <w:p w14:paraId="5FBBA2BB" w14:textId="77777777" w:rsidR="00A14FAA" w:rsidRPr="006F10CA" w:rsidRDefault="00A14FAA" w:rsidP="00F07BF1">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3C5EC623" w14:textId="77777777" w:rsidR="00A14FAA" w:rsidRPr="006F10CA" w:rsidRDefault="00A14FAA" w:rsidP="00A14FAA">
      <w:pPr>
        <w:pStyle w:val="Prrafodelista"/>
        <w:spacing w:after="0"/>
        <w:ind w:left="851" w:right="1134" w:hanging="142"/>
        <w:jc w:val="both"/>
        <w:rPr>
          <w:rFonts w:ascii="Palatino Linotype" w:hAnsi="Palatino Linotype"/>
          <w:b/>
          <w:i/>
          <w:color w:val="000000" w:themeColor="text1"/>
        </w:rPr>
      </w:pPr>
    </w:p>
    <w:p w14:paraId="1AE3FD44"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w:t>
      </w:r>
      <w:r w:rsidRPr="006F10CA">
        <w:rPr>
          <w:rFonts w:ascii="Palatino Linotype" w:eastAsia="Palatino Linotype" w:hAnsi="Palatino Linotype" w:cs="Palatino Linotype"/>
          <w:b/>
          <w:sz w:val="24"/>
          <w:szCs w:val="24"/>
        </w:rPr>
        <w:t>EL SUJEETO OBLIIGADO</w:t>
      </w:r>
      <w:r w:rsidRPr="006F10CA">
        <w:rPr>
          <w:rFonts w:ascii="Palatino Linotype" w:eastAsia="Palatino Linotype" w:hAnsi="Palatino Linotype" w:cs="Palatino Linotype"/>
          <w:sz w:val="24"/>
          <w:szCs w:val="24"/>
        </w:rPr>
        <w:t xml:space="preserve"> debió atender este apartado de la solicitud de acceso a la información, en razón que el numeral 19 de la Ley local de la materia, señala que se presume la existencia de lo requerido, siempre que se trate de atribuciones y/o funciones emanados de un ordenamiento legal. </w:t>
      </w:r>
    </w:p>
    <w:p w14:paraId="3777D74C"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B8B3DED"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Por lo que el área encargada de la difusión, resulta ser el responsable del archivo histórico, por lo cual ya se tiene por atendido este requerimiento, sin embargo, se ordena el documento en donde consten las medidas implementadas para su difusión.</w:t>
      </w:r>
    </w:p>
    <w:p w14:paraId="77D3733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5F878E0"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En consecuencia de lo anterior</w:t>
      </w:r>
      <w:r w:rsidRPr="006F10CA">
        <w:rPr>
          <w:rFonts w:ascii="Palatino Linotype" w:eastAsia="Palatino Linotype" w:hAnsi="Palatino Linotype" w:cs="Palatino Linotype"/>
          <w:b/>
          <w:sz w:val="24"/>
          <w:szCs w:val="24"/>
        </w:rPr>
        <w:t>, EL SUJETO OBLIGADO</w:t>
      </w:r>
      <w:r w:rsidRPr="006F10CA">
        <w:rPr>
          <w:rFonts w:ascii="Palatino Linotype" w:eastAsia="Palatino Linotype" w:hAnsi="Palatino Linotype" w:cs="Palatino Linotype"/>
          <w:sz w:val="24"/>
          <w:szCs w:val="24"/>
        </w:rPr>
        <w:t xml:space="preserve"> deberá realizar una búsqueda exhaustiva y razonable dentro de las áreas que por sus atribuciones deban conocer del requerimiento de información, a fin de entregar la expresión documental que más se asemeje a los cuestionamientos planteados por la Particular, o bien, notificar el acuerdo de la inexistencia en sus archivos de información y/o documentales inherentes al tema en estudio.</w:t>
      </w:r>
    </w:p>
    <w:p w14:paraId="2841E625"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0326D8D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otro lado, respecto al requerimiento realizado por la particular, relacionado con el </w:t>
      </w:r>
      <w:r w:rsidRPr="006F10CA">
        <w:rPr>
          <w:rFonts w:ascii="Palatino Linotype" w:eastAsia="Palatino Linotype" w:hAnsi="Palatino Linotype" w:cs="Palatino Linotype"/>
          <w:b/>
          <w:sz w:val="24"/>
          <w:szCs w:val="24"/>
        </w:rPr>
        <w:t>numeral 29</w:t>
      </w:r>
      <w:r w:rsidRPr="006F10CA">
        <w:rPr>
          <w:rFonts w:ascii="Palatino Linotype" w:eastAsia="Palatino Linotype" w:hAnsi="Palatino Linotype" w:cs="Palatino Linotype"/>
          <w:sz w:val="24"/>
          <w:szCs w:val="24"/>
        </w:rPr>
        <w:t xml:space="preserve">, consistente en: </w:t>
      </w:r>
    </w:p>
    <w:p w14:paraId="0459307C" w14:textId="77777777" w:rsidR="00A14FAA" w:rsidRPr="006F10CA" w:rsidRDefault="00A14FAA" w:rsidP="00A14FAA">
      <w:pPr>
        <w:spacing w:after="0"/>
        <w:jc w:val="both"/>
        <w:rPr>
          <w:rFonts w:ascii="Palatino Linotype" w:eastAsia="Palatino Linotype" w:hAnsi="Palatino Linotype" w:cs="Palatino Linotype"/>
        </w:rPr>
      </w:pPr>
    </w:p>
    <w:p w14:paraId="6CA5B500"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29 </w:t>
      </w:r>
    </w:p>
    <w:p w14:paraId="2C1DBB6D"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SEGURIDAD EN LOS ARCHIVOS </w:t>
      </w:r>
    </w:p>
    <w:p w14:paraId="0BAC07A9"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Nota:</w:t>
      </w:r>
      <w:r w:rsidRPr="006F10CA">
        <w:rPr>
          <w:rFonts w:ascii="Palatino Linotype" w:hAnsi="Palatino Linotype" w:cs="Arial"/>
          <w:i/>
          <w:color w:val="000000" w:themeColor="text1"/>
        </w:rPr>
        <w:t xml:space="preserve"> Las preguntas de este numeral están dirigidas al Titular del Área Coordinadora de Archivos o en su caso quien haga las labores del Área Coordinadora de Archivos y al Titular del Área de Sistemas y Tecnologías de la información por ser la temática del mismo numeral de la competencia de ambos titulares. </w:t>
      </w:r>
    </w:p>
    <w:p w14:paraId="61AEA7AC"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29.1</w:t>
      </w:r>
      <w:r w:rsidRPr="006F10CA">
        <w:rPr>
          <w:rFonts w:ascii="Palatino Linotype" w:hAnsi="Palatino Linotype" w:cs="Arial"/>
          <w:i/>
          <w:color w:val="000000" w:themeColor="text1"/>
        </w:rPr>
        <w:t xml:space="preserve"> ¿LLEVAN A CABO LA SUPERVISIÓN DE LA SEGURIDAD FÍSICA DE LOS ARCHIVOS COMO LO INDICA EL ARTÍCULO 60 FRACCIONES I Y II DE LA LEY GENERAL DE ARCHIVOS; ARTÍCULO QUINCUAGÉSIMO OCTAVO FRACCIÓN I DE LOS LINEAMIENTOS PARA LA ORGANIZACIÓN Y CONSERVACIÓN DE ARCHIVOS Y ARTÍCULO 60 FRACCIONES I Y II DE LA LEY DE ARCHIVOS Y ADMINISTRACIÓN DE DOCUMENTOS DEL ESTADO DE MÉXICO Y MUNICIPIOS? </w:t>
      </w:r>
    </w:p>
    <w:p w14:paraId="0463640E"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p>
    <w:p w14:paraId="74021625"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RESPUESTA AFIRMATIVA A LA PREGUNTA 29.1: </w:t>
      </w:r>
    </w:p>
    <w:p w14:paraId="0F1877F7"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29.2</w:t>
      </w:r>
      <w:r w:rsidRPr="006F10CA">
        <w:rPr>
          <w:rFonts w:ascii="Palatino Linotype" w:hAnsi="Palatino Linotype" w:cs="Arial"/>
          <w:i/>
          <w:color w:val="000000" w:themeColor="text1"/>
        </w:rPr>
        <w:t xml:space="preserve"> ¿EL TITULAR DEL ÁREA COORDINADORA DE ARCHIVOS INCLUYÓ UN PROGRAMA DE SEGURIDAD EN LOS ARCHIVOS DE SU ORGANISMO DESCENTRALIZADO EN EL PROGRAMA ANUAL DE DESARROLLO ARCHIVÍSTICO 2022 QUE PRESENTÓ AL DIRECTOR(A) DE SU ORGANISMO DESCENTRALIZADO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 </w:t>
      </w:r>
    </w:p>
    <w:p w14:paraId="38BEEF36"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p>
    <w:p w14:paraId="0FEBB21A"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29.3</w:t>
      </w:r>
      <w:r w:rsidRPr="006F10CA">
        <w:rPr>
          <w:rFonts w:ascii="Palatino Linotype" w:hAnsi="Palatino Linotype" w:cs="Arial"/>
          <w:i/>
          <w:color w:val="000000" w:themeColor="text1"/>
        </w:rPr>
        <w:t xml:space="preserve"> ¿QUIEN SE ENCARGA DE LA SEGURIDAD DE LOS ARCHIVOS FÍSICOS DE SU ORGANISMO DESCENTRALIZADO? </w:t>
      </w:r>
    </w:p>
    <w:p w14:paraId="601C4DDC"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p>
    <w:p w14:paraId="38E3D687"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29.4</w:t>
      </w:r>
      <w:r w:rsidRPr="006F10CA">
        <w:rPr>
          <w:rFonts w:ascii="Palatino Linotype" w:hAnsi="Palatino Linotype" w:cs="Arial"/>
          <w:i/>
          <w:color w:val="000000" w:themeColor="text1"/>
        </w:rPr>
        <w:t xml:space="preserve"> ¿QUIÉN SE ENCARGA DE LA SEGURIDAD DE LOS ARCHIVOS DIGITALES DE SU ORGANISMO DESCENTRALIZADO? </w:t>
      </w:r>
    </w:p>
    <w:p w14:paraId="17A9B836"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p>
    <w:p w14:paraId="650CA7D0"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29.5</w:t>
      </w:r>
      <w:r w:rsidRPr="006F10CA">
        <w:rPr>
          <w:rFonts w:ascii="Palatino Linotype" w:hAnsi="Palatino Linotype" w:cs="Arial"/>
          <w:i/>
          <w:color w:val="000000" w:themeColor="text1"/>
        </w:rPr>
        <w:t xml:space="preserve"> ¿COMO GARANTIZAN LA SEGURIDAD DE LOS ARCHIVOS FÍSICOS QUE SE ENCUENTRAN EN LOS ACERVOS DOCUMENTLES DE LOS ARCHIVOS DE TRÁMITE, CONCENTRACIÓN E HISTÓRICO? </w:t>
      </w:r>
    </w:p>
    <w:p w14:paraId="318EB93F"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p>
    <w:p w14:paraId="4B6561D4"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29.6</w:t>
      </w:r>
      <w:r w:rsidRPr="006F10CA">
        <w:rPr>
          <w:rFonts w:ascii="Palatino Linotype" w:hAnsi="Palatino Linotype" w:cs="Arial"/>
          <w:i/>
          <w:color w:val="000000" w:themeColor="text1"/>
        </w:rPr>
        <w:t xml:space="preserve"> ¿COMO GARANTIZAN LA SEGURIDAD DE LOS ARCHIVOS DIGITALES QUE SE ENCUENTRAN EN LOS ACERVOS DOCUMENTALES DE LOS ARCHIVOS DE TRÁMITE, CONCENTRACIÓN E HISTÓRICO? </w:t>
      </w:r>
    </w:p>
    <w:p w14:paraId="0B66E7D9"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p>
    <w:p w14:paraId="05D91D8B"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754F0954"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29.7</w:t>
      </w:r>
      <w:r w:rsidRPr="006F10CA">
        <w:rPr>
          <w:rFonts w:ascii="Palatino Linotype" w:hAnsi="Palatino Linotype" w:cs="Arial"/>
          <w:i/>
          <w:color w:val="000000" w:themeColor="text1"/>
        </w:rPr>
        <w:t xml:space="preserve"> EL PROGRAMA COMPLETO DE SEGURIDAD DE LOS ARCHIVOS DE SU ORGANISMO DESCENTRALIZADO DEL AÑO 2022. </w:t>
      </w:r>
    </w:p>
    <w:p w14:paraId="7425BF51"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p>
    <w:p w14:paraId="67298487"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29.1: </w:t>
      </w:r>
    </w:p>
    <w:p w14:paraId="3ECE23DB"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29.8</w:t>
      </w:r>
      <w:r w:rsidRPr="006F10CA">
        <w:rPr>
          <w:rFonts w:ascii="Palatino Linotype" w:hAnsi="Palatino Linotype" w:cs="Arial"/>
          <w:i/>
          <w:color w:val="000000" w:themeColor="text1"/>
        </w:rPr>
        <w:t xml:space="preserve"> ¿POR QUÉ NO LLEVAN A CABO LA SUPERVISIÓN DE LA SEGURIDAD FÍSICA DE LOS ARCHIVOS COMO LO ESTABLECE LA LEY?</w:t>
      </w:r>
    </w:p>
    <w:p w14:paraId="05426938"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p>
    <w:p w14:paraId="5FCB48F5"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29.9</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29 </w:t>
      </w:r>
      <w:r w:rsidRPr="006F10CA">
        <w:rPr>
          <w:rFonts w:ascii="Palatino Linotype" w:hAnsi="Palatino Linotype" w:cs="Arial"/>
          <w:i/>
          <w:color w:val="000000" w:themeColor="text1"/>
        </w:rPr>
        <w:t xml:space="preserve">DEL PRESENTE DOCUMENTO COMO LO ESTABLECE LA LEY? </w:t>
      </w:r>
    </w:p>
    <w:p w14:paraId="14BAC103" w14:textId="77777777" w:rsidR="00A14FAA" w:rsidRPr="006F10CA" w:rsidRDefault="00A14FAA" w:rsidP="00A14FAA">
      <w:pPr>
        <w:spacing w:after="0"/>
        <w:jc w:val="both"/>
        <w:rPr>
          <w:rFonts w:ascii="Palatino Linotype" w:eastAsia="Palatino Linotype" w:hAnsi="Palatino Linotype" w:cs="Palatino Linotype"/>
        </w:rPr>
      </w:pPr>
    </w:p>
    <w:p w14:paraId="5B8B5A0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conviene precisar que conforme a lo establecido en el artículo 60, fracciones I y II de la Ley General de Archivos, los sujetos obligados deberán adoptar las medias y procedimientos que garanticen la conservación de la información independientemente del soporte documental en el que se encuentre, a lo que deberán observar al menos lo siguiente: establecer un programa de seguridad de la información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0C0A3C8E"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FC1BDEB"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En consecuencia, este Órgano Garante determina ordenar el Programa de Seguridad de los Archivos del año dos mil veintidós; asimismo, para el caso de que no cuente con el mismo, deberá emitir acuerdo de declaratoria de inexistencia, en términos de los artículos 49, fracciones II y XIII, 169 y 170 de la Ley de Transparencia y Acceso a la Información Pública del Estado de México y Municipios.</w:t>
      </w:r>
    </w:p>
    <w:p w14:paraId="469FD243"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C5231C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Por cuanto hace al requerimiento identificado con el numeral 30 relacionado con: </w:t>
      </w:r>
    </w:p>
    <w:p w14:paraId="784C662C" w14:textId="77777777" w:rsidR="00A14FAA" w:rsidRPr="006F10CA" w:rsidRDefault="00A14FAA" w:rsidP="00A14FAA">
      <w:pPr>
        <w:spacing w:after="0"/>
        <w:jc w:val="both"/>
        <w:rPr>
          <w:rFonts w:ascii="Palatino Linotype" w:eastAsia="Palatino Linotype" w:hAnsi="Palatino Linotype" w:cs="Palatino Linotype"/>
        </w:rPr>
      </w:pPr>
    </w:p>
    <w:p w14:paraId="25F89FE5"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SECCIÓN 5 </w:t>
      </w:r>
    </w:p>
    <w:p w14:paraId="4E1ADC0C"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CONTROL DE ARCHIVOS NUMERAL 30 REGISTRO NACIONAL DE ARCHIVOS </w:t>
      </w:r>
    </w:p>
    <w:p w14:paraId="7778999D"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30.1</w:t>
      </w:r>
      <w:r w:rsidRPr="006F10CA">
        <w:rPr>
          <w:rFonts w:ascii="Palatino Linotype" w:hAnsi="Palatino Linotype" w:cs="Arial"/>
          <w:i/>
          <w:color w:val="000000" w:themeColor="text1"/>
        </w:rPr>
        <w:t xml:space="preserve"> ¿LLEVARON A CABO EL REGISTRO NACIONAL DE ARCHIVOS 2022 DE SU ORGANISMO DESCENTRALIZADO COMO LO INDICAN LOS ARTÍCULOS 11 FRACCIÓN IV, 78, 79, 80 Y 81 DE LA LEY GENERAL DE ARCHIVOS? </w:t>
      </w:r>
    </w:p>
    <w:p w14:paraId="68AA1365"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p>
    <w:p w14:paraId="5FB6F12A"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30.1: </w:t>
      </w:r>
    </w:p>
    <w:p w14:paraId="084ED28B"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30.2 </w:t>
      </w:r>
      <w:r w:rsidRPr="006F10CA">
        <w:rPr>
          <w:rFonts w:ascii="Palatino Linotype" w:hAnsi="Palatino Linotype" w:cs="Arial"/>
          <w:i/>
          <w:color w:val="000000" w:themeColor="text1"/>
        </w:rPr>
        <w:t xml:space="preserve">¿QUIEN SE ENCARGÓ DEL LLENADO DEL REGISTRO NACIONAL DE ARCHIVOS 2022 DE SU ORGANISMO DESCENTRALIZADO? </w:t>
      </w:r>
    </w:p>
    <w:p w14:paraId="52EFE2C1"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p>
    <w:p w14:paraId="57DAF229"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30.3</w:t>
      </w:r>
      <w:r w:rsidRPr="006F10CA">
        <w:rPr>
          <w:rFonts w:ascii="Palatino Linotype" w:hAnsi="Palatino Linotype" w:cs="Arial"/>
          <w:i/>
          <w:color w:val="000000" w:themeColor="text1"/>
        </w:rPr>
        <w:t xml:space="preserve"> ¿QUE PERSONAS INTERVINIERON PARA EL LLENADO DEL REGISTRO NACIONAL DE ARCHIVOS DE SU ORGANISMO DESCENTRALIZADO? </w:t>
      </w:r>
    </w:p>
    <w:p w14:paraId="0588E5E4"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p>
    <w:p w14:paraId="6FE80AE1"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33F65CA4"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30.4</w:t>
      </w:r>
      <w:r w:rsidRPr="006F10CA">
        <w:rPr>
          <w:rFonts w:ascii="Palatino Linotype" w:hAnsi="Palatino Linotype" w:cs="Arial"/>
          <w:i/>
          <w:color w:val="000000" w:themeColor="text1"/>
        </w:rPr>
        <w:t xml:space="preserve"> EL REGISTRO NACIONAL DE ARCHIVOS DEL AÑO 2022 DE SU ORGANISMO DESCENTRALIZADO. </w:t>
      </w:r>
    </w:p>
    <w:p w14:paraId="0D4CBFA5"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p>
    <w:p w14:paraId="5460DC08"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30.1: </w:t>
      </w:r>
    </w:p>
    <w:p w14:paraId="22E5F680"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30.5</w:t>
      </w:r>
      <w:r w:rsidRPr="006F10CA">
        <w:rPr>
          <w:rFonts w:ascii="Palatino Linotype" w:hAnsi="Palatino Linotype" w:cs="Arial"/>
          <w:i/>
          <w:color w:val="000000" w:themeColor="text1"/>
        </w:rPr>
        <w:t xml:space="preserve"> ¿POR QUÉ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HAN LLEVADO A CABO EL REGISTRO NACIONAL DE ARCHIVOS 2022 DE SU ORGANISMO DESCENTRALIZADO COMO LO ESTABLECE LA LEY? </w:t>
      </w:r>
    </w:p>
    <w:p w14:paraId="6B2E4CF0" w14:textId="77777777" w:rsidR="00A14FAA" w:rsidRPr="006F10CA" w:rsidRDefault="00A14FAA" w:rsidP="00A579E5">
      <w:pPr>
        <w:pStyle w:val="Prrafodelista"/>
        <w:spacing w:after="0"/>
        <w:ind w:left="567" w:right="567"/>
        <w:jc w:val="both"/>
        <w:rPr>
          <w:rFonts w:ascii="Palatino Linotype" w:hAnsi="Palatino Linotype" w:cs="Arial"/>
          <w:b/>
          <w:i/>
          <w:color w:val="000000" w:themeColor="text1"/>
        </w:rPr>
      </w:pPr>
    </w:p>
    <w:p w14:paraId="6A4A751E"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30.6</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 xml:space="preserve">NUMERAL 30 </w:t>
      </w:r>
      <w:r w:rsidRPr="006F10CA">
        <w:rPr>
          <w:rFonts w:ascii="Palatino Linotype" w:hAnsi="Palatino Linotype" w:cs="Arial"/>
          <w:i/>
          <w:color w:val="000000" w:themeColor="text1"/>
        </w:rPr>
        <w:t>DEL PRESENTE DOCUMENTO COMO LO ESTABLECE LA LEY?</w:t>
      </w:r>
    </w:p>
    <w:p w14:paraId="457BE953"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3DB2DE6F"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Al respecto, resulta aplicable lo establecido en los artículos 11, fracción IV, 78, 79, 80 y 81 de la Ley General de Archivos, a saber:</w:t>
      </w:r>
    </w:p>
    <w:p w14:paraId="120C1488" w14:textId="77777777" w:rsidR="00A14FAA" w:rsidRPr="006F10CA" w:rsidRDefault="00A14FAA" w:rsidP="00A14FAA">
      <w:pPr>
        <w:spacing w:after="0"/>
        <w:jc w:val="both"/>
        <w:rPr>
          <w:rFonts w:ascii="Palatino Linotype" w:eastAsia="Palatino Linotype" w:hAnsi="Palatino Linotype" w:cs="Palatino Linotype"/>
        </w:rPr>
      </w:pPr>
    </w:p>
    <w:p w14:paraId="747C4E77"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11.</w:t>
      </w:r>
      <w:r w:rsidRPr="006F10CA">
        <w:rPr>
          <w:rFonts w:ascii="Palatino Linotype" w:hAnsi="Palatino Linotype" w:cs="Arial"/>
          <w:i/>
          <w:color w:val="000000" w:themeColor="text1"/>
        </w:rPr>
        <w:t xml:space="preserve"> Los sujetos obligados deberán: … </w:t>
      </w:r>
    </w:p>
    <w:p w14:paraId="5FDB19C0"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IV.</w:t>
      </w:r>
      <w:r w:rsidRPr="006F10CA">
        <w:rPr>
          <w:rFonts w:ascii="Palatino Linotype" w:hAnsi="Palatino Linotype" w:cs="Arial"/>
          <w:i/>
          <w:color w:val="000000" w:themeColor="text1"/>
        </w:rPr>
        <w:t xml:space="preserve"> Inscribir en el Registro Nacional la existencia y ubicación de archivos bajo su resguardo; </w:t>
      </w:r>
    </w:p>
    <w:p w14:paraId="7377B197"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 </w:t>
      </w:r>
    </w:p>
    <w:p w14:paraId="51E4DBB3"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p>
    <w:p w14:paraId="53CD46F4"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78.</w:t>
      </w:r>
      <w:r w:rsidRPr="006F10CA">
        <w:rPr>
          <w:rFonts w:ascii="Palatino Linotype" w:hAnsi="Palatino Linotype" w:cs="Arial"/>
          <w:i/>
          <w:color w:val="000000" w:themeColor="text1"/>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 </w:t>
      </w:r>
    </w:p>
    <w:p w14:paraId="0527F22F"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p>
    <w:p w14:paraId="6882ABFF"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79.</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La inscripción al Registro Nacional es obligatoria para los sujetos obligados y para los propietarios o poseedores de archivos privados de interés público, quienes deberán actualizar anualmente la información</w:t>
      </w:r>
      <w:r w:rsidRPr="006F10CA">
        <w:rPr>
          <w:rFonts w:ascii="Palatino Linotype" w:hAnsi="Palatino Linotype" w:cs="Arial"/>
          <w:i/>
          <w:color w:val="000000" w:themeColor="text1"/>
        </w:rPr>
        <w:t xml:space="preserve"> requerida en dicho Registro Nacional, de conformidad con las disposiciones que para tal efecto emita el Consejo Nacional. </w:t>
      </w:r>
    </w:p>
    <w:p w14:paraId="780D34F1"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p>
    <w:p w14:paraId="2DB5038E"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80.</w:t>
      </w:r>
      <w:r w:rsidRPr="006F10CA">
        <w:rPr>
          <w:rFonts w:ascii="Palatino Linotype" w:hAnsi="Palatino Linotype" w:cs="Arial"/>
          <w:i/>
          <w:color w:val="000000" w:themeColor="text1"/>
        </w:rPr>
        <w:t xml:space="preserve"> El Registro Nacional será administrado por el Archivo General, su organización y funcionamiento será conforme a las disposiciones que emita el propio Consejo Nacional. </w:t>
      </w:r>
    </w:p>
    <w:p w14:paraId="145617C2"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p>
    <w:p w14:paraId="45DA37A8"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81.</w:t>
      </w:r>
      <w:r w:rsidRPr="006F10CA">
        <w:rPr>
          <w:rFonts w:ascii="Palatino Linotype" w:hAnsi="Palatino Linotype" w:cs="Arial"/>
          <w:i/>
          <w:color w:val="000000" w:themeColor="text1"/>
        </w:rPr>
        <w:t xml:space="preserve"> Para la operación del Registro Nacional, el </w:t>
      </w:r>
      <w:r w:rsidRPr="006F10CA">
        <w:rPr>
          <w:rFonts w:ascii="Palatino Linotype" w:hAnsi="Palatino Linotype" w:cs="Arial"/>
          <w:b/>
          <w:i/>
          <w:color w:val="000000" w:themeColor="text1"/>
        </w:rPr>
        <w:t xml:space="preserve">Archivo General pondrá a disposición de los sujetos obligados </w:t>
      </w:r>
      <w:r w:rsidRPr="006F10CA">
        <w:rPr>
          <w:rFonts w:ascii="Palatino Linotype" w:hAnsi="Palatino Linotype" w:cs="Arial"/>
          <w:i/>
          <w:color w:val="000000" w:themeColor="text1"/>
        </w:rPr>
        <w:t xml:space="preserve">y de los particulares, propietarios o poseedores de archivos privados de interés público, </w:t>
      </w:r>
      <w:r w:rsidRPr="006F10CA">
        <w:rPr>
          <w:rFonts w:ascii="Palatino Linotype" w:hAnsi="Palatino Linotype" w:cs="Arial"/>
          <w:b/>
          <w:i/>
          <w:color w:val="000000" w:themeColor="text1"/>
        </w:rPr>
        <w:t>una aplicación informática que les permita registrar y mantener actualizada la información</w:t>
      </w:r>
      <w:r w:rsidRPr="006F10CA">
        <w:rPr>
          <w:rFonts w:ascii="Palatino Linotype" w:hAnsi="Palatino Linotype" w:cs="Arial"/>
          <w:i/>
          <w:color w:val="000000" w:themeColor="text1"/>
        </w:rPr>
        <w:t xml:space="preserve">. </w:t>
      </w:r>
    </w:p>
    <w:p w14:paraId="5F95FB20"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p>
    <w:p w14:paraId="17CFE553"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La información del Registro Nacional será de acceso público y de consulta gratuita, disponible a través del portal electrónico del Archivo General.”</w:t>
      </w:r>
    </w:p>
    <w:p w14:paraId="1D9D6DCE" w14:textId="77777777" w:rsidR="00A14FAA" w:rsidRPr="006F10CA" w:rsidRDefault="00A14FAA" w:rsidP="00A579E5">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3B8A4AB5" w14:textId="77777777" w:rsidR="00A14FAA" w:rsidRPr="006F10CA" w:rsidRDefault="00A14FAA" w:rsidP="00A14FAA">
      <w:pPr>
        <w:spacing w:after="0"/>
        <w:ind w:right="899"/>
        <w:jc w:val="both"/>
        <w:rPr>
          <w:rFonts w:ascii="Palatino Linotype" w:eastAsia="Palatino Linotype" w:hAnsi="Palatino Linotype" w:cs="Palatino Linotype"/>
        </w:rPr>
      </w:pPr>
    </w:p>
    <w:p w14:paraId="4360D78C" w14:textId="327FE5FD"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este sentido, la aplicación informática a la que hace referencia el artículo 81 de la Ley General, se encuentra alojada en la dirección electrónica: </w:t>
      </w:r>
      <w:hyperlink r:id="rId12" w:history="1">
        <w:r w:rsidRPr="006F10CA">
          <w:rPr>
            <w:rFonts w:ascii="Palatino Linotype" w:eastAsia="Palatino Linotype" w:hAnsi="Palatino Linotype" w:cs="Palatino Linotype"/>
            <w:sz w:val="24"/>
            <w:szCs w:val="24"/>
          </w:rPr>
          <w:t>https://www.gob.mx/agn/acciones-y-programas/registro-nacional-de-archivos</w:t>
        </w:r>
      </w:hyperlink>
      <w:r w:rsidRPr="006F10CA">
        <w:rPr>
          <w:rFonts w:ascii="Palatino Linotype" w:eastAsia="Palatino Linotype" w:hAnsi="Palatino Linotype" w:cs="Palatino Linotype"/>
          <w:sz w:val="24"/>
          <w:szCs w:val="24"/>
        </w:rPr>
        <w:t>:</w:t>
      </w:r>
    </w:p>
    <w:p w14:paraId="7539EEDF" w14:textId="77777777" w:rsidR="00A14FAA" w:rsidRPr="006F10CA" w:rsidRDefault="00A14FAA" w:rsidP="00A14FAA">
      <w:pPr>
        <w:spacing w:after="0" w:line="360" w:lineRule="auto"/>
        <w:jc w:val="center"/>
        <w:rPr>
          <w:rFonts w:ascii="Palatino Linotype" w:eastAsia="Palatino Linotype" w:hAnsi="Palatino Linotype" w:cs="Palatino Linotype"/>
        </w:rPr>
      </w:pPr>
      <w:r w:rsidRPr="006F10CA">
        <w:rPr>
          <w:rFonts w:ascii="Palatino Linotype" w:eastAsia="Palatino Linotype" w:hAnsi="Palatino Linotype" w:cs="Palatino Linotype"/>
          <w:noProof/>
          <w:lang w:eastAsia="es-MX"/>
        </w:rPr>
        <w:drawing>
          <wp:inline distT="0" distB="0" distL="0" distR="0" wp14:anchorId="6C0ABF1A" wp14:editId="1C8425BB">
            <wp:extent cx="2924355" cy="4235570"/>
            <wp:effectExtent l="95250" t="114300" r="104775" b="107950"/>
            <wp:docPr id="109" name="image6.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09" name="image6.png" descr="Imagen que contiene Texto&#10;&#10;Descripción generada automáticamente"/>
                    <pic:cNvPicPr preferRelativeResize="0"/>
                  </pic:nvPicPr>
                  <pic:blipFill>
                    <a:blip r:embed="rId13"/>
                    <a:srcRect t="-302"/>
                    <a:stretch>
                      <a:fillRect/>
                    </a:stretch>
                  </pic:blipFill>
                  <pic:spPr>
                    <a:xfrm>
                      <a:off x="0" y="0"/>
                      <a:ext cx="2960338" cy="4287687"/>
                    </a:xfrm>
                    <a:prstGeom prst="rect">
                      <a:avLst/>
                    </a:prstGeom>
                    <a:ln/>
                    <a:effectLst>
                      <a:outerShdw blurRad="63500" sx="102000" sy="102000" algn="ctr" rotWithShape="0">
                        <a:prstClr val="black">
                          <a:alpha val="40000"/>
                        </a:prstClr>
                      </a:outerShdw>
                    </a:effectLst>
                  </pic:spPr>
                </pic:pic>
              </a:graphicData>
            </a:graphic>
          </wp:inline>
        </w:drawing>
      </w:r>
    </w:p>
    <w:p w14:paraId="4A8DD91F" w14:textId="77777777" w:rsidR="00A14FAA" w:rsidRPr="006F10CA" w:rsidRDefault="00A14FAA" w:rsidP="00A14FAA">
      <w:pPr>
        <w:spacing w:after="0" w:line="360" w:lineRule="auto"/>
        <w:jc w:val="center"/>
        <w:rPr>
          <w:rFonts w:ascii="Palatino Linotype" w:eastAsia="Palatino Linotype" w:hAnsi="Palatino Linotype" w:cs="Palatino Linotype"/>
        </w:rPr>
      </w:pPr>
    </w:p>
    <w:p w14:paraId="3ECF5AB2"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Asimismo, el procedimiento para la inscripción es el siguiente:</w:t>
      </w:r>
    </w:p>
    <w:p w14:paraId="1435FB63" w14:textId="77777777" w:rsidR="00A579E5" w:rsidRPr="006F10CA" w:rsidRDefault="00A579E5" w:rsidP="00A14FAA">
      <w:pPr>
        <w:spacing w:after="0" w:line="360" w:lineRule="auto"/>
        <w:ind w:right="49"/>
        <w:jc w:val="both"/>
        <w:rPr>
          <w:rFonts w:ascii="Palatino Linotype" w:eastAsia="Palatino Linotype" w:hAnsi="Palatino Linotype" w:cs="Palatino Linotype"/>
          <w:sz w:val="24"/>
          <w:szCs w:val="24"/>
        </w:rPr>
      </w:pPr>
    </w:p>
    <w:p w14:paraId="33D72FBD" w14:textId="77777777" w:rsidR="00A14FAA" w:rsidRPr="006F10CA" w:rsidRDefault="00A14FAA" w:rsidP="00A14FAA">
      <w:pPr>
        <w:spacing w:after="0" w:line="360" w:lineRule="auto"/>
        <w:jc w:val="center"/>
        <w:rPr>
          <w:rFonts w:ascii="Palatino Linotype" w:eastAsia="Palatino Linotype" w:hAnsi="Palatino Linotype" w:cs="Palatino Linotype"/>
        </w:rPr>
      </w:pPr>
      <w:r w:rsidRPr="006F10CA">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329AE971" wp14:editId="7BFA5768">
                <wp:simplePos x="0" y="0"/>
                <wp:positionH relativeFrom="column">
                  <wp:posOffset>2041949</wp:posOffset>
                </wp:positionH>
                <wp:positionV relativeFrom="paragraph">
                  <wp:posOffset>5338656</wp:posOffset>
                </wp:positionV>
                <wp:extent cx="2800350" cy="152400"/>
                <wp:effectExtent l="76200" t="38100" r="57150" b="95250"/>
                <wp:wrapNone/>
                <wp:docPr id="2" name="Rectángulo redondeado 2"/>
                <wp:cNvGraphicFramePr/>
                <a:graphic xmlns:a="http://schemas.openxmlformats.org/drawingml/2006/main">
                  <a:graphicData uri="http://schemas.microsoft.com/office/word/2010/wordprocessingShape">
                    <wps:wsp>
                      <wps:cNvSpPr/>
                      <wps:spPr>
                        <a:xfrm>
                          <a:off x="0" y="0"/>
                          <a:ext cx="2800350" cy="152400"/>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26EBAE" id="Rectángulo redondeado 2" o:spid="_x0000_s1026" style="position:absolute;margin-left:160.8pt;margin-top:420.35pt;width:220.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" filled="f" strokecolor="red" strokeweight="3pt">
                <v:stroke joinstyle="miter"/>
              </v:roundrect>
            </w:pict>
          </mc:Fallback>
        </mc:AlternateContent>
      </w:r>
      <w:r w:rsidRPr="006F10CA">
        <w:rPr>
          <w:rFonts w:ascii="Palatino Linotype" w:eastAsia="Palatino Linotype" w:hAnsi="Palatino Linotype" w:cs="Palatino Linotype"/>
          <w:noProof/>
          <w:lang w:eastAsia="es-MX"/>
        </w:rPr>
        <w:drawing>
          <wp:inline distT="0" distB="0" distL="0" distR="0" wp14:anchorId="4DF83C4C" wp14:editId="472E11D7">
            <wp:extent cx="5609815" cy="5909734"/>
            <wp:effectExtent l="0" t="0" r="0" b="0"/>
            <wp:docPr id="108" name="image10.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08" name="image10.png" descr="Texto&#10;&#10;Descripción generada automáticamente"/>
                    <pic:cNvPicPr preferRelativeResize="0"/>
                  </pic:nvPicPr>
                  <pic:blipFill>
                    <a:blip r:embed="rId14"/>
                    <a:srcRect/>
                    <a:stretch>
                      <a:fillRect/>
                    </a:stretch>
                  </pic:blipFill>
                  <pic:spPr>
                    <a:xfrm>
                      <a:off x="0" y="0"/>
                      <a:ext cx="5612699" cy="5912772"/>
                    </a:xfrm>
                    <a:prstGeom prst="rect">
                      <a:avLst/>
                    </a:prstGeom>
                    <a:ln/>
                  </pic:spPr>
                </pic:pic>
              </a:graphicData>
            </a:graphic>
          </wp:inline>
        </w:drawing>
      </w:r>
    </w:p>
    <w:p w14:paraId="614F2DA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Respecto a la inscripción, en la plataforma se advierte que los Sujetos Obligados debieron realizarla conforme al siguiente calendario:</w:t>
      </w:r>
    </w:p>
    <w:p w14:paraId="3597C1F4" w14:textId="77777777" w:rsidR="00A14FAA" w:rsidRPr="006F10CA" w:rsidRDefault="00A14FAA" w:rsidP="00A14FAA">
      <w:pPr>
        <w:spacing w:after="0" w:line="360" w:lineRule="auto"/>
        <w:jc w:val="both"/>
        <w:rPr>
          <w:rFonts w:ascii="Palatino Linotype" w:eastAsia="Palatino Linotype" w:hAnsi="Palatino Linotype" w:cs="Palatino Linotype"/>
        </w:rPr>
      </w:pPr>
    </w:p>
    <w:p w14:paraId="19F87666" w14:textId="77777777" w:rsidR="00A14FAA" w:rsidRPr="006F10CA" w:rsidRDefault="00A14FAA" w:rsidP="00A14FAA">
      <w:pPr>
        <w:spacing w:after="0" w:line="360" w:lineRule="auto"/>
        <w:jc w:val="center"/>
        <w:rPr>
          <w:rFonts w:ascii="Palatino Linotype" w:eastAsia="Palatino Linotype" w:hAnsi="Palatino Linotype" w:cs="Palatino Linotype"/>
        </w:rPr>
      </w:pPr>
      <w:r w:rsidRPr="006F10CA">
        <w:rPr>
          <w:rFonts w:ascii="Palatino Linotype" w:eastAsia="Palatino Linotype" w:hAnsi="Palatino Linotype" w:cs="Palatino Linotype"/>
          <w:noProof/>
          <w:lang w:eastAsia="es-MX"/>
        </w:rPr>
        <mc:AlternateContent>
          <mc:Choice Requires="wps">
            <w:drawing>
              <wp:anchor distT="0" distB="0" distL="114300" distR="114300" simplePos="0" relativeHeight="251660288" behindDoc="0" locked="0" layoutInCell="1" allowOverlap="1" wp14:anchorId="4D6F43F7" wp14:editId="25058CA8">
                <wp:simplePos x="0" y="0"/>
                <wp:positionH relativeFrom="column">
                  <wp:posOffset>1110614</wp:posOffset>
                </wp:positionH>
                <wp:positionV relativeFrom="paragraph">
                  <wp:posOffset>1981200</wp:posOffset>
                </wp:positionV>
                <wp:extent cx="3533775" cy="419100"/>
                <wp:effectExtent l="19050" t="19050" r="28575" b="19050"/>
                <wp:wrapNone/>
                <wp:docPr id="15" name="Rectángulo redondeado 15"/>
                <wp:cNvGraphicFramePr/>
                <a:graphic xmlns:a="http://schemas.openxmlformats.org/drawingml/2006/main">
                  <a:graphicData uri="http://schemas.microsoft.com/office/word/2010/wordprocessingShape">
                    <wps:wsp>
                      <wps:cNvSpPr/>
                      <wps:spPr>
                        <a:xfrm>
                          <a:off x="0" y="0"/>
                          <a:ext cx="3533775" cy="4191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000690" id="Rectángulo redondeado 15" o:spid="_x0000_s1026" style="position:absolute;margin-left:87.45pt;margin-top:156pt;width:278.2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" filled="f" strokecolor="red" strokeweight="2.25pt">
                <v:stroke joinstyle="miter"/>
              </v:roundrect>
            </w:pict>
          </mc:Fallback>
        </mc:AlternateContent>
      </w:r>
      <w:r w:rsidRPr="006F10CA">
        <w:rPr>
          <w:rFonts w:ascii="Palatino Linotype" w:eastAsia="Palatino Linotype" w:hAnsi="Palatino Linotype" w:cs="Palatino Linotype"/>
          <w:noProof/>
          <w:lang w:eastAsia="es-MX"/>
        </w:rPr>
        <w:drawing>
          <wp:inline distT="0" distB="0" distL="0" distR="0" wp14:anchorId="50A1598E" wp14:editId="58F583E9">
            <wp:extent cx="3600000" cy="3013243"/>
            <wp:effectExtent l="0" t="0" r="0" b="0"/>
            <wp:docPr id="111" name="image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11" name="image2.png" descr="Tabla&#10;&#10;Descripción generada automáticamente"/>
                    <pic:cNvPicPr preferRelativeResize="0"/>
                  </pic:nvPicPr>
                  <pic:blipFill>
                    <a:blip r:embed="rId15"/>
                    <a:srcRect/>
                    <a:stretch>
                      <a:fillRect/>
                    </a:stretch>
                  </pic:blipFill>
                  <pic:spPr>
                    <a:xfrm>
                      <a:off x="0" y="0"/>
                      <a:ext cx="3600000" cy="3013243"/>
                    </a:xfrm>
                    <a:prstGeom prst="rect">
                      <a:avLst/>
                    </a:prstGeom>
                    <a:ln/>
                  </pic:spPr>
                </pic:pic>
              </a:graphicData>
            </a:graphic>
          </wp:inline>
        </w:drawing>
      </w:r>
    </w:p>
    <w:p w14:paraId="6BE2E8D7"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7B0B6C60"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p>
    <w:p w14:paraId="00498ADA"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Asimismo, respecto al requerimiento relacionado con saber quién se encargó del llenado del Registro Nacional de Archivos del ejercicio 2021, y que personas intervinieron para el llenado de dicho registro,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14:paraId="206076EF" w14:textId="77777777" w:rsidR="00A14FAA" w:rsidRPr="006F10CA" w:rsidRDefault="00A14FAA" w:rsidP="00A14FAA">
      <w:pPr>
        <w:spacing w:after="0" w:line="360" w:lineRule="auto"/>
        <w:jc w:val="both"/>
        <w:rPr>
          <w:rFonts w:ascii="Palatino Linotype" w:eastAsia="Palatino Linotype" w:hAnsi="Palatino Linotype" w:cs="Palatino Linotype"/>
        </w:rPr>
      </w:pPr>
      <w:r w:rsidRPr="006F10CA">
        <w:rPr>
          <w:rFonts w:ascii="Palatino Linotype" w:eastAsia="Palatino Linotype" w:hAnsi="Palatino Linotype" w:cs="Palatino Linotype"/>
          <w:noProof/>
          <w:lang w:eastAsia="es-MX"/>
        </w:rPr>
        <w:drawing>
          <wp:inline distT="0" distB="0" distL="0" distR="0" wp14:anchorId="5DD26DFD" wp14:editId="6CD275C6">
            <wp:extent cx="5534025" cy="4817533"/>
            <wp:effectExtent l="0" t="0" r="0" b="2540"/>
            <wp:docPr id="110" name="image9.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110" name="image9.png" descr="Imagen que contiene Escala de tiempo&#10;&#10;Descripción generada automáticamente"/>
                    <pic:cNvPicPr preferRelativeResize="0"/>
                  </pic:nvPicPr>
                  <pic:blipFill>
                    <a:blip r:embed="rId16"/>
                    <a:srcRect b="31219"/>
                    <a:stretch>
                      <a:fillRect/>
                    </a:stretch>
                  </pic:blipFill>
                  <pic:spPr>
                    <a:xfrm>
                      <a:off x="0" y="0"/>
                      <a:ext cx="5535546" cy="4818857"/>
                    </a:xfrm>
                    <a:prstGeom prst="rect">
                      <a:avLst/>
                    </a:prstGeom>
                    <a:ln/>
                  </pic:spPr>
                </pic:pic>
              </a:graphicData>
            </a:graphic>
          </wp:inline>
        </w:drawing>
      </w:r>
    </w:p>
    <w:p w14:paraId="2FBF68F9" w14:textId="77777777" w:rsidR="00A14FAA" w:rsidRPr="006F10CA" w:rsidRDefault="00A14FAA" w:rsidP="00A14FAA">
      <w:pPr>
        <w:spacing w:after="0" w:line="360" w:lineRule="auto"/>
        <w:jc w:val="both"/>
        <w:rPr>
          <w:rFonts w:ascii="Palatino Linotype" w:eastAsia="Palatino Linotype" w:hAnsi="Palatino Linotype" w:cs="Palatino Linotype"/>
        </w:rPr>
      </w:pPr>
      <w:r w:rsidRPr="006F10CA">
        <w:rPr>
          <w:rFonts w:ascii="Palatino Linotype" w:eastAsia="Palatino Linotype" w:hAnsi="Palatino Linotype" w:cs="Palatino Linotype"/>
          <w:noProof/>
          <w:lang w:eastAsia="es-MX"/>
        </w:rPr>
        <w:drawing>
          <wp:inline distT="0" distB="0" distL="0" distR="0" wp14:anchorId="60FD183A" wp14:editId="6897471A">
            <wp:extent cx="5577840" cy="3383280"/>
            <wp:effectExtent l="0" t="0" r="0" b="0"/>
            <wp:docPr id="114" name="image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14" name="image3.png" descr="Interfaz de usuario gráfica, Aplicación&#10;&#10;Descripción generada automáticamente"/>
                    <pic:cNvPicPr preferRelativeResize="0"/>
                  </pic:nvPicPr>
                  <pic:blipFill>
                    <a:blip r:embed="rId17"/>
                    <a:srcRect/>
                    <a:stretch>
                      <a:fillRect/>
                    </a:stretch>
                  </pic:blipFill>
                  <pic:spPr>
                    <a:xfrm>
                      <a:off x="0" y="0"/>
                      <a:ext cx="5577840" cy="3383280"/>
                    </a:xfrm>
                    <a:prstGeom prst="rect">
                      <a:avLst/>
                    </a:prstGeom>
                    <a:ln/>
                  </pic:spPr>
                </pic:pic>
              </a:graphicData>
            </a:graphic>
          </wp:inline>
        </w:drawing>
      </w:r>
    </w:p>
    <w:p w14:paraId="5D2AD885"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En consecuencia, este Órgano Garante determina procedente ordenar la entrega del documento donde conste el Registro Nacional de Archivos 2022 y nombre del servidor público que lo validó; además, en caso de no contar con el mismo, deberá hacer entrega del acuerdo que declare la inexistencia en términos de los artículos 49, fracciones II y XIII, 169 y 170 de la Ley de Transparencia y Acceso a la Información Pública del Estado de México y Municipios.</w:t>
      </w:r>
    </w:p>
    <w:p w14:paraId="4FC14BC5"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p>
    <w:p w14:paraId="45849C28"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cuanto al requerimiento realizado por la particular, relacionado con el </w:t>
      </w:r>
      <w:r w:rsidRPr="006F10CA">
        <w:rPr>
          <w:rFonts w:ascii="Palatino Linotype" w:eastAsia="Palatino Linotype" w:hAnsi="Palatino Linotype" w:cs="Palatino Linotype"/>
          <w:b/>
          <w:sz w:val="24"/>
          <w:szCs w:val="24"/>
        </w:rPr>
        <w:t>numeral 31,</w:t>
      </w:r>
      <w:r w:rsidRPr="006F10CA">
        <w:rPr>
          <w:rFonts w:ascii="Palatino Linotype" w:eastAsia="Palatino Linotype" w:hAnsi="Palatino Linotype" w:cs="Palatino Linotype"/>
          <w:sz w:val="24"/>
          <w:szCs w:val="24"/>
        </w:rPr>
        <w:t xml:space="preserve"> consistente en: </w:t>
      </w:r>
    </w:p>
    <w:p w14:paraId="0B679156" w14:textId="77777777" w:rsidR="00A14FAA" w:rsidRPr="006F10CA" w:rsidRDefault="00A14FAA" w:rsidP="00A14FAA">
      <w:pPr>
        <w:spacing w:after="0"/>
        <w:jc w:val="both"/>
        <w:rPr>
          <w:rFonts w:ascii="Palatino Linotype" w:eastAsia="Palatino Linotype" w:hAnsi="Palatino Linotype" w:cs="Palatino Linotype"/>
        </w:rPr>
      </w:pPr>
    </w:p>
    <w:p w14:paraId="1F3F4BD0"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31 </w:t>
      </w:r>
    </w:p>
    <w:p w14:paraId="5A4C2D8C"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ENTREGA-RECEPCIÓN DE ARCHIVOS </w:t>
      </w:r>
    </w:p>
    <w:p w14:paraId="377C3C89"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Nota</w:t>
      </w:r>
      <w:r w:rsidRPr="006F10CA">
        <w:rPr>
          <w:rFonts w:ascii="Palatino Linotype" w:hAnsi="Palatino Linotype" w:cs="Arial"/>
          <w:i/>
          <w:color w:val="000000" w:themeColor="text1"/>
        </w:rPr>
        <w:t xml:space="preserve">: Las preguntas de este numeral están dirigidas al Titular del Área Coordinadora de Archivos o en su caso quien haga las labores propias del Área Coordinadora de Archivos y al Titular Órgano Interno de Control al ser la temática del mismo numeral de la competencia de ambos titulares. </w:t>
      </w:r>
    </w:p>
    <w:p w14:paraId="342B2418"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76147BC4"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31.1</w:t>
      </w:r>
      <w:r w:rsidRPr="006F10CA">
        <w:rPr>
          <w:rFonts w:ascii="Palatino Linotype" w:hAnsi="Palatino Linotype" w:cs="Arial"/>
          <w:i/>
          <w:color w:val="000000" w:themeColor="text1"/>
        </w:rPr>
        <w:t xml:space="preserve"> ¿LA ENTREGA-RECEPCIÓN 2022 DE ARCHIVOS POR CAMBIO DE ADMINISTRACIÓN SE LLEVÓ A CABO COMO LO INDICAN LOS ARTÍCULOS 10 PÁRRAFO SEGUNDO Y 17 DE LA LEY GENERAL DE ARCHIVOS; ARTÍCULOS 10 PÁRRAFO SEGUNDO Y 17 DE LA LEY DE ARCHIVOS Y ADMINISTRACIÓN DE DOCUMENTOS DEL ESTADO DE MÉXICO Y MUNICIPIOS Y ARTÍCULOS 9, 47 FRACCIÓN XIII DE LOS LINEAMIENTOS PARA LA ADMINISTRACIÓN DE DOCUMENTOS EN EL ESTADO DE MÉXICO? </w:t>
      </w:r>
    </w:p>
    <w:p w14:paraId="0ADD003F"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5B5F360B"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31.1: </w:t>
      </w:r>
    </w:p>
    <w:p w14:paraId="6EA936EF"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31.2 </w:t>
      </w:r>
      <w:r w:rsidRPr="006F10CA">
        <w:rPr>
          <w:rFonts w:ascii="Palatino Linotype" w:hAnsi="Palatino Linotype" w:cs="Arial"/>
          <w:i/>
          <w:color w:val="000000" w:themeColor="text1"/>
        </w:rPr>
        <w:t xml:space="preserve">¿QUE INSTRUMENTOS DE CONTROL Y CONSULTA ARCHIVÍSTICA SE ENTREGARON EN EL ACTO DE ENTREGA- RECEPCIÓN 2022 DE LOS ARCHIVOS DE TRÁMITE, CONCENTRACIÓN E HISTÓRICO? </w:t>
      </w:r>
    </w:p>
    <w:p w14:paraId="6CAD6116"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52728958"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31.3</w:t>
      </w:r>
      <w:r w:rsidRPr="006F10CA">
        <w:rPr>
          <w:rFonts w:ascii="Palatino Linotype" w:hAnsi="Palatino Linotype" w:cs="Arial"/>
          <w:i/>
          <w:color w:val="000000" w:themeColor="text1"/>
        </w:rPr>
        <w:t xml:space="preserve"> ¿EL TITULAR DEL ÁREA COORDINADORA DE ARCHIVOS O EN SU CASO LA UNIDAD ADMNISTRATIVA QUE REALIZABA LAS LABORES DEL ÁREA COORDINADORA DE ARCHIVOS DE LA ADMINISTRACIÓN ANTERIOR ENTREGÓ EL ARCHIVO MUNICIPAL COMO LO ESTABLECE LA LEY? </w:t>
      </w:r>
    </w:p>
    <w:p w14:paraId="0F0BD4A8"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53E9E2C8"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31.3: </w:t>
      </w:r>
    </w:p>
    <w:p w14:paraId="4EAE03DF"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31.4</w:t>
      </w:r>
      <w:r w:rsidRPr="006F10CA">
        <w:rPr>
          <w:rFonts w:ascii="Palatino Linotype" w:hAnsi="Palatino Linotype" w:cs="Arial"/>
          <w:i/>
          <w:color w:val="000000" w:themeColor="text1"/>
        </w:rPr>
        <w:t xml:space="preserve"> ¿QUE FUE LO QUE FALTÓ DE ENTREGAR AL TITULAR DEL ÁREA COORDINADORA DE ARCHIVOS O EN SU CASO LA UNIDAD ADMNISTRATIVA QUE REALIZABA LAS LABORES DEL ÁREA COORDINADORA DE ARCHIVOS DE LA ADMINISTRACIÓN ANTERIOR? </w:t>
      </w:r>
    </w:p>
    <w:p w14:paraId="04D76D76"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578F0D79"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31.5</w:t>
      </w:r>
      <w:r w:rsidRPr="006F10CA">
        <w:rPr>
          <w:rFonts w:ascii="Palatino Linotype" w:hAnsi="Palatino Linotype" w:cs="Arial"/>
          <w:i/>
          <w:color w:val="000000" w:themeColor="text1"/>
        </w:rPr>
        <w:t xml:space="preserve"> ¿EN EL ACTO DE ENTREGA-RECEPCIÓN 2022, HUBIERON UNIDADES ADMINISTRATIVAS DE SU ORGANISMO DESCENTRALIZADO QUE SE FUSIONARON O DESAPARECIERON CON RESPECTO A LA ADMINISTRACIÓN PASADA? </w:t>
      </w:r>
    </w:p>
    <w:p w14:paraId="2604D158"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21DFF683"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3.5: </w:t>
      </w:r>
    </w:p>
    <w:p w14:paraId="2800B564"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31.6</w:t>
      </w:r>
      <w:r w:rsidRPr="006F10CA">
        <w:rPr>
          <w:rFonts w:ascii="Palatino Linotype" w:hAnsi="Palatino Linotype" w:cs="Arial"/>
          <w:i/>
          <w:color w:val="000000" w:themeColor="text1"/>
        </w:rPr>
        <w:t xml:space="preserve"> ¿EL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PARA LA ADMINISTRACIÓN DE DOCUMENTOS EN EL ESTADO DE MÉXICO? </w:t>
      </w:r>
    </w:p>
    <w:p w14:paraId="3E3B80D7"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0BCA84D6"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31.7</w:t>
      </w:r>
      <w:r w:rsidRPr="006F10CA">
        <w:rPr>
          <w:rFonts w:ascii="Palatino Linotype" w:hAnsi="Palatino Linotype" w:cs="Arial"/>
          <w:i/>
          <w:color w:val="000000" w:themeColor="text1"/>
        </w:rPr>
        <w:t xml:space="preserve"> ¿EL ÁREA COORDINADORA DE ARCHIVOS O EN SU CASO LA UNIDAD ADMINISTRATIVA QUE HACE LAS LABORES DEL ÁREA COORDINADORA DE ARCHIVOS CUENTA CON LA INFORMACIÓN SOBRE LA CANTIDAD DE EXPEDIENTES QUE ENTREGÓ CADA UNIDAD ADMINISTRATIVA EN LA ENTREGA-RECEPCIÓN 2022? </w:t>
      </w:r>
    </w:p>
    <w:p w14:paraId="7356B937"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610C6B04"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SOLICITO, DE LA MANERA MÁS ATENTA, LA SIGUIENTE DOCUMENTACIÓN EN FORMATO PDF: </w:t>
      </w:r>
    </w:p>
    <w:p w14:paraId="347251FE"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31.8</w:t>
      </w:r>
      <w:r w:rsidRPr="006F10CA">
        <w:rPr>
          <w:rFonts w:ascii="Palatino Linotype" w:hAnsi="Palatino Linotype" w:cs="Arial"/>
          <w:i/>
          <w:color w:val="000000" w:themeColor="text1"/>
        </w:rPr>
        <w:t xml:space="preserve"> EL ACTA DE FUSIÓN Y/O EXTINCIÓN, SEGÚN SEA EL CASO, DE UNA UNIDAD ADMNISTRATIVA QUE YA NO CONTINUÉ EN LA PRESENTE ADMINISTRACIÓN CON RESPECTO A LA ANTERIOR ADMINISTRACIÓN EN DONDE SE INDIQUE EL DESTINO DE LOS EXPEDIENTES DE LA UNIDAD ADMNISTRATIVA FUSIONADA O EXTINTA</w:t>
      </w:r>
    </w:p>
    <w:p w14:paraId="20C05970"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p>
    <w:p w14:paraId="0E33E134"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31.9</w:t>
      </w:r>
      <w:r w:rsidRPr="006F10CA">
        <w:rPr>
          <w:rFonts w:ascii="Palatino Linotype" w:hAnsi="Palatino Linotype" w:cs="Arial"/>
          <w:i/>
          <w:color w:val="000000" w:themeColor="text1"/>
        </w:rPr>
        <w:t xml:space="preserve"> EL NÚMERO TOTAL DE EXPEDIENTES QUE CADA UNIDAD ADMINISTRATIVA DE LA ANTERIOR ADMINISTRACIÓN DEJÓ EN SUS ARCHIVOS DE TRÁMITE EN LA ENTREGA-RECEPCIÓN 2022. </w:t>
      </w:r>
    </w:p>
    <w:p w14:paraId="77532E40"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4D224D74"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31.1: </w:t>
      </w:r>
    </w:p>
    <w:p w14:paraId="38022CE3"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31.10</w:t>
      </w:r>
      <w:r w:rsidRPr="006F10CA">
        <w:rPr>
          <w:rFonts w:ascii="Palatino Linotype" w:hAnsi="Palatino Linotype" w:cs="Arial"/>
          <w:i/>
          <w:color w:val="000000" w:themeColor="text1"/>
        </w:rPr>
        <w:t xml:space="preserve"> ¿POR QUÉ LA ENTREGA-RECEPCIÓN 2022 DE ARCHIVOS POR CAMBIO DE ADMINISTRACIÓN NO SE LLEVÓ A CABO COMO LO ESTABLECE LA LEY? </w:t>
      </w:r>
    </w:p>
    <w:p w14:paraId="4680E0D3"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593DC8C1"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31.11</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31</w:t>
      </w:r>
      <w:r w:rsidRPr="006F10CA">
        <w:rPr>
          <w:rFonts w:ascii="Palatino Linotype" w:hAnsi="Palatino Linotype" w:cs="Arial"/>
          <w:i/>
          <w:color w:val="000000" w:themeColor="text1"/>
        </w:rPr>
        <w:t xml:space="preserve"> DEL PRESENTE DOCUMENTO COMO LO ESTABLECE LA LEY? </w:t>
      </w:r>
    </w:p>
    <w:p w14:paraId="324B869B" w14:textId="77777777" w:rsidR="00A14FAA" w:rsidRPr="006F10CA" w:rsidRDefault="00A14FAA" w:rsidP="00A14FAA">
      <w:pPr>
        <w:pStyle w:val="Prrafodelista"/>
        <w:spacing w:after="0"/>
        <w:ind w:left="851" w:right="899"/>
        <w:jc w:val="both"/>
        <w:rPr>
          <w:rFonts w:ascii="Palatino Linotype" w:hAnsi="Palatino Linotype" w:cs="Arial"/>
          <w:i/>
          <w:color w:val="000000" w:themeColor="text1"/>
        </w:rPr>
      </w:pPr>
    </w:p>
    <w:p w14:paraId="1677B0C4"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Al respecto, es necesario precisar que el artículo 19</w:t>
      </w:r>
      <w:r w:rsidRPr="006F10CA">
        <w:rPr>
          <w:rStyle w:val="Refdenotaalpie"/>
          <w:rFonts w:ascii="Palatino Linotype" w:eastAsia="Palatino Linotype" w:hAnsi="Palatino Linotype" w:cs="Palatino Linotype"/>
          <w:sz w:val="24"/>
          <w:szCs w:val="24"/>
        </w:rPr>
        <w:footnoteReference w:id="9"/>
      </w:r>
      <w:r w:rsidRPr="006F10CA">
        <w:rPr>
          <w:rFonts w:ascii="Palatino Linotype" w:eastAsia="Palatino Linotype" w:hAnsi="Palatino Linotype" w:cs="Palatino Linotype"/>
          <w:sz w:val="24"/>
          <w:szCs w:val="24"/>
        </w:rPr>
        <w:t>, de la Ley Orgánica Municipal del Estado de México, para la entrega 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 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14:paraId="08C51B7C" w14:textId="77777777" w:rsidR="00A14FAA" w:rsidRPr="006F10CA" w:rsidRDefault="00A14FAA" w:rsidP="00A14FAA">
      <w:pPr>
        <w:spacing w:after="0"/>
        <w:ind w:right="49"/>
        <w:jc w:val="both"/>
        <w:rPr>
          <w:rFonts w:ascii="Palatino Linotype" w:eastAsia="Palatino Linotype" w:hAnsi="Palatino Linotype" w:cs="Palatino Linotype"/>
        </w:rPr>
      </w:pPr>
    </w:p>
    <w:p w14:paraId="0CBC1414"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10...</w:t>
      </w:r>
      <w:r w:rsidRPr="006F10CA">
        <w:rPr>
          <w:rFonts w:ascii="Palatino Linotype" w:hAnsi="Palatino Linotype" w:cs="Arial"/>
          <w:i/>
          <w:color w:val="000000" w:themeColor="text1"/>
        </w:rPr>
        <w:t xml:space="preserve"> </w:t>
      </w:r>
    </w:p>
    <w:p w14:paraId="265B074D"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El servidor público que concluya su empleo, cargo o comisión, </w:t>
      </w:r>
      <w:r w:rsidRPr="006F10CA">
        <w:rPr>
          <w:rFonts w:ascii="Palatino Linotype" w:hAnsi="Palatino Linotype" w:cs="Arial"/>
          <w:b/>
          <w:i/>
          <w:color w:val="000000" w:themeColor="text1"/>
        </w:rPr>
        <w:t xml:space="preserve">deberá garantizar la entrega de los archivos a quien lo sustituya, debiendo estar organizados y descritos de conformidad con los instrumentos de control </w:t>
      </w:r>
      <w:r w:rsidRPr="006F10CA">
        <w:rPr>
          <w:rFonts w:ascii="Palatino Linotype" w:hAnsi="Palatino Linotype" w:cs="Arial"/>
          <w:i/>
          <w:color w:val="000000" w:themeColor="text1"/>
        </w:rPr>
        <w:t xml:space="preserve">y consulta archivísticos que identifiquen la función que les dio origen en los términos de esta Ley. </w:t>
      </w:r>
    </w:p>
    <w:p w14:paraId="0D33EC1E"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p>
    <w:p w14:paraId="1BF5F7E5"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Artículo 17.</w:t>
      </w:r>
      <w:r w:rsidRPr="006F10CA">
        <w:rPr>
          <w:rFonts w:ascii="Palatino Linotype" w:hAnsi="Palatino Linotype" w:cs="Arial"/>
          <w:i/>
          <w:color w:val="000000" w:themeColor="text1"/>
        </w:rPr>
        <w:t xml:space="preserve"> Los servidores públicos que deban elaborar un acta de entrega-recepción al separarse de su empleo, cargo o comisión, en los términos de las disposiciones jurídicas aplicables, </w:t>
      </w:r>
      <w:r w:rsidRPr="006F10CA">
        <w:rPr>
          <w:rFonts w:ascii="Palatino Linotype" w:hAnsi="Palatino Linotype" w:cs="Arial"/>
          <w:b/>
          <w:i/>
          <w:color w:val="000000" w:themeColor="text1"/>
        </w:rPr>
        <w:t>deberán entregar los archivos que se encuentren bajo su custodia, así como los instrumentos de control y consulta archivísticos actualizados</w:t>
      </w:r>
      <w:r w:rsidRPr="006F10CA">
        <w:rPr>
          <w:rFonts w:ascii="Palatino Linotype" w:hAnsi="Palatino Linotype" w:cs="Arial"/>
          <w:i/>
          <w:color w:val="000000" w:themeColor="text1"/>
        </w:rPr>
        <w:t>, señalando los documentos con posible valor histórico de acuerdo con el catálogo de disposición documental.”</w:t>
      </w:r>
    </w:p>
    <w:p w14:paraId="4633BA1F" w14:textId="77777777" w:rsidR="00A14FAA" w:rsidRPr="006F10CA" w:rsidRDefault="00A14FAA" w:rsidP="00A14FAA">
      <w:pPr>
        <w:spacing w:after="0"/>
        <w:ind w:right="49"/>
        <w:jc w:val="both"/>
        <w:rPr>
          <w:rFonts w:ascii="Palatino Linotype" w:hAnsi="Palatino Linotype"/>
        </w:rPr>
      </w:pPr>
    </w:p>
    <w:p w14:paraId="49781E5D"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Así, es oportuno mencionar que los </w:t>
      </w:r>
      <w:r w:rsidRPr="006F10CA">
        <w:rPr>
          <w:rFonts w:ascii="Palatino Linotype" w:eastAsia="Palatino Linotype" w:hAnsi="Palatino Linotype" w:cs="Palatino Linotype"/>
          <w:i/>
          <w:sz w:val="24"/>
          <w:szCs w:val="24"/>
        </w:rPr>
        <w:t>instrumentos</w:t>
      </w:r>
      <w:r w:rsidRPr="006F10CA">
        <w:rPr>
          <w:rFonts w:ascii="Palatino Linotype" w:eastAsia="Palatino Linotype" w:hAnsi="Palatino Linotype" w:cs="Palatino Linotype"/>
          <w:sz w:val="24"/>
          <w:szCs w:val="24"/>
        </w:rPr>
        <w:t xml:space="preserve"> de control archivístico son los instrumentos técnicos que propician la organización, control y conservación de los documentos de archivo a lo largo de su ciclo vital que son el cuadro general de clasificación archivística y el catálogo de disposición documental; mientas que los instrumentos de consulta son los os instrumentos que describen las series, expedientes o documentos de archivo y que permiten la localización, transferencia o baja documental. </w:t>
      </w:r>
    </w:p>
    <w:p w14:paraId="2031AD3B"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p>
    <w:p w14:paraId="2CCF62F0"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p>
    <w:p w14:paraId="2B135500" w14:textId="77777777" w:rsidR="00A14FAA" w:rsidRPr="006F10CA" w:rsidRDefault="00A14FAA" w:rsidP="00A14FAA">
      <w:pPr>
        <w:spacing w:after="0"/>
        <w:ind w:right="49"/>
        <w:jc w:val="both"/>
        <w:rPr>
          <w:rFonts w:ascii="Palatino Linotype" w:eastAsia="Palatino Linotype" w:hAnsi="Palatino Linotype" w:cs="Palatino Linotype"/>
        </w:rPr>
      </w:pPr>
    </w:p>
    <w:p w14:paraId="1FB0A33D" w14:textId="77777777" w:rsidR="00A14FAA" w:rsidRPr="006F10CA" w:rsidRDefault="00A14FAA" w:rsidP="006F2733">
      <w:pPr>
        <w:spacing w:after="0"/>
        <w:ind w:left="567" w:right="567"/>
        <w:jc w:val="both"/>
        <w:rPr>
          <w:rFonts w:ascii="Palatino Linotype" w:eastAsia="Palatino Linotype" w:hAnsi="Palatino Linotype" w:cs="Palatino Linotype"/>
          <w:i/>
        </w:rPr>
      </w:pPr>
      <w:r w:rsidRPr="006F10CA">
        <w:rPr>
          <w:rFonts w:ascii="Palatino Linotype" w:eastAsia="Palatino Linotype" w:hAnsi="Palatino Linotype" w:cs="Palatino Linotype"/>
          <w:i/>
        </w:rPr>
        <w:t>“</w:t>
      </w:r>
      <w:r w:rsidRPr="006F10CA">
        <w:rPr>
          <w:rFonts w:ascii="Palatino Linotype" w:eastAsia="Palatino Linotype" w:hAnsi="Palatino Linotype" w:cs="Palatino Linotype"/>
          <w:b/>
          <w:i/>
        </w:rPr>
        <w:t>Artículo 13</w:t>
      </w:r>
      <w:r w:rsidRPr="006F10CA">
        <w:rPr>
          <w:rFonts w:ascii="Palatino Linotype" w:eastAsia="Palatino Linotype" w:hAnsi="Palatino Linotype" w:cs="Palatino Linotype"/>
          <w:i/>
        </w:rPr>
        <w:t xml:space="preserve">. Los Sujetos Obligados deberán contar con los Instrumentos de Control y Consulta Archivísticos conforme a sus atribuciones y funciones, manteniéndolos actualizados y disponibles; y contarán al menos con los siguientes: </w:t>
      </w:r>
    </w:p>
    <w:p w14:paraId="56732484" w14:textId="77777777" w:rsidR="00A14FAA" w:rsidRPr="006F10CA" w:rsidRDefault="00A14FAA" w:rsidP="006F2733">
      <w:pPr>
        <w:spacing w:after="0"/>
        <w:ind w:left="567" w:right="567"/>
        <w:jc w:val="both"/>
        <w:rPr>
          <w:rFonts w:ascii="Palatino Linotype" w:eastAsia="Palatino Linotype" w:hAnsi="Palatino Linotype" w:cs="Palatino Linotype"/>
          <w:i/>
        </w:rPr>
      </w:pPr>
      <w:r w:rsidRPr="006F10CA">
        <w:rPr>
          <w:rFonts w:ascii="Palatino Linotype" w:eastAsia="Palatino Linotype" w:hAnsi="Palatino Linotype" w:cs="Palatino Linotype"/>
          <w:b/>
          <w:i/>
        </w:rPr>
        <w:t>I.</w:t>
      </w:r>
      <w:r w:rsidRPr="006F10CA">
        <w:rPr>
          <w:rFonts w:ascii="Palatino Linotype" w:eastAsia="Palatino Linotype" w:hAnsi="Palatino Linotype" w:cs="Palatino Linotype"/>
          <w:i/>
        </w:rPr>
        <w:t xml:space="preserve"> Cuadro General de Clasificación Archivística; </w:t>
      </w:r>
    </w:p>
    <w:p w14:paraId="1A4CAF20" w14:textId="77777777" w:rsidR="00A14FAA" w:rsidRPr="006F10CA" w:rsidRDefault="00A14FAA" w:rsidP="006F2733">
      <w:pPr>
        <w:spacing w:after="0"/>
        <w:ind w:left="567" w:right="567"/>
        <w:jc w:val="both"/>
        <w:rPr>
          <w:rFonts w:ascii="Palatino Linotype" w:eastAsia="Palatino Linotype" w:hAnsi="Palatino Linotype" w:cs="Palatino Linotype"/>
          <w:i/>
        </w:rPr>
      </w:pPr>
      <w:r w:rsidRPr="006F10CA">
        <w:rPr>
          <w:rFonts w:ascii="Palatino Linotype" w:eastAsia="Palatino Linotype" w:hAnsi="Palatino Linotype" w:cs="Palatino Linotype"/>
          <w:b/>
          <w:i/>
        </w:rPr>
        <w:t>II</w:t>
      </w:r>
      <w:r w:rsidRPr="006F10CA">
        <w:rPr>
          <w:rFonts w:ascii="Palatino Linotype" w:eastAsia="Palatino Linotype" w:hAnsi="Palatino Linotype" w:cs="Palatino Linotype"/>
          <w:i/>
        </w:rPr>
        <w:t xml:space="preserve">. Catálogo de Disposición Documental, y </w:t>
      </w:r>
    </w:p>
    <w:p w14:paraId="0AE729EE" w14:textId="77777777" w:rsidR="00A14FAA" w:rsidRPr="006F10CA" w:rsidRDefault="00A14FAA" w:rsidP="006F2733">
      <w:pPr>
        <w:spacing w:after="0"/>
        <w:ind w:left="567" w:right="567"/>
        <w:jc w:val="both"/>
        <w:rPr>
          <w:rFonts w:ascii="Palatino Linotype" w:eastAsia="Palatino Linotype" w:hAnsi="Palatino Linotype" w:cs="Palatino Linotype"/>
          <w:i/>
        </w:rPr>
      </w:pPr>
      <w:r w:rsidRPr="006F10CA">
        <w:rPr>
          <w:rFonts w:ascii="Palatino Linotype" w:eastAsia="Palatino Linotype" w:hAnsi="Palatino Linotype" w:cs="Palatino Linotype"/>
          <w:b/>
          <w:i/>
        </w:rPr>
        <w:t>III.</w:t>
      </w:r>
      <w:r w:rsidRPr="006F10CA">
        <w:rPr>
          <w:rFonts w:ascii="Palatino Linotype" w:eastAsia="Palatino Linotype" w:hAnsi="Palatino Linotype" w:cs="Palatino Linotype"/>
          <w:i/>
        </w:rPr>
        <w:t xml:space="preserve"> Inventarios Documentales.”</w:t>
      </w:r>
    </w:p>
    <w:p w14:paraId="614057FD" w14:textId="77777777" w:rsidR="00A14FAA" w:rsidRPr="006F10CA" w:rsidRDefault="00A14FAA" w:rsidP="006F2733">
      <w:pPr>
        <w:spacing w:after="0"/>
        <w:ind w:left="567" w:right="567"/>
        <w:jc w:val="both"/>
        <w:rPr>
          <w:rFonts w:ascii="Palatino Linotype" w:eastAsia="Palatino Linotype" w:hAnsi="Palatino Linotype" w:cs="Palatino Linotype"/>
          <w:i/>
        </w:rPr>
      </w:pPr>
      <w:r w:rsidRPr="006F10CA">
        <w:rPr>
          <w:rFonts w:ascii="Palatino Linotype" w:eastAsia="Palatino Linotype" w:hAnsi="Palatino Linotype" w:cs="Palatino Linotype"/>
          <w:b/>
          <w:i/>
        </w:rPr>
        <w:t xml:space="preserve">(Énfasis añadido) </w:t>
      </w:r>
    </w:p>
    <w:p w14:paraId="7C7C7E84" w14:textId="77777777" w:rsidR="00A14FAA" w:rsidRPr="006F10CA" w:rsidRDefault="00A14FAA" w:rsidP="00A14FAA">
      <w:pPr>
        <w:spacing w:after="0"/>
        <w:ind w:right="900"/>
        <w:jc w:val="both"/>
        <w:rPr>
          <w:rFonts w:ascii="Palatino Linotype" w:eastAsia="Palatino Linotype" w:hAnsi="Palatino Linotype" w:cs="Palatino Linotype"/>
          <w:i/>
        </w:rPr>
      </w:pPr>
    </w:p>
    <w:p w14:paraId="4F0E8696"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proporcionaron cuadros de clasificación archivística, catálogos de disposición documental e inventarios documentales y cuantos.</w:t>
      </w:r>
    </w:p>
    <w:p w14:paraId="7B4E1369"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p>
    <w:p w14:paraId="7D4BAB10" w14:textId="77777777" w:rsidR="00A14FAA" w:rsidRPr="006F10CA" w:rsidRDefault="00A14FAA" w:rsidP="00A14FAA">
      <w:pPr>
        <w:spacing w:after="0" w:line="360" w:lineRule="auto"/>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w:t>
      </w:r>
    </w:p>
    <w:p w14:paraId="5AEE71D5"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bookmarkStart w:id="0" w:name="_heading=h.c8f9g56lp1qu" w:colFirst="0" w:colLast="0"/>
      <w:bookmarkEnd w:id="0"/>
    </w:p>
    <w:p w14:paraId="0891DD50"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respecto al requerimiento identificado con el </w:t>
      </w:r>
      <w:r w:rsidRPr="006F10CA">
        <w:rPr>
          <w:rFonts w:ascii="Palatino Linotype" w:eastAsia="Palatino Linotype" w:hAnsi="Palatino Linotype" w:cs="Palatino Linotype"/>
          <w:b/>
          <w:sz w:val="24"/>
          <w:szCs w:val="24"/>
        </w:rPr>
        <w:t>numeral 32</w:t>
      </w:r>
      <w:r w:rsidRPr="006F10CA">
        <w:rPr>
          <w:rFonts w:ascii="Palatino Linotype" w:eastAsia="Palatino Linotype" w:hAnsi="Palatino Linotype" w:cs="Palatino Linotype"/>
          <w:sz w:val="24"/>
          <w:szCs w:val="24"/>
        </w:rPr>
        <w:t xml:space="preserve">, consistente en: </w:t>
      </w:r>
    </w:p>
    <w:p w14:paraId="5EE3ECE0" w14:textId="77777777" w:rsidR="00A14FAA" w:rsidRPr="006F10CA" w:rsidRDefault="00A14FAA" w:rsidP="00A14FAA">
      <w:pPr>
        <w:spacing w:after="0"/>
        <w:ind w:right="49"/>
        <w:jc w:val="both"/>
        <w:rPr>
          <w:rFonts w:ascii="Palatino Linotype" w:eastAsia="Palatino Linotype" w:hAnsi="Palatino Linotype" w:cs="Palatino Linotype"/>
          <w:sz w:val="24"/>
          <w:szCs w:val="24"/>
        </w:rPr>
      </w:pPr>
    </w:p>
    <w:p w14:paraId="69032AA9"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32 </w:t>
      </w:r>
    </w:p>
    <w:p w14:paraId="398874B4"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DOCUMENTACIÓN CLASIFICADA </w:t>
      </w:r>
    </w:p>
    <w:p w14:paraId="42F1F907"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Nota</w:t>
      </w:r>
      <w:r w:rsidRPr="006F10CA">
        <w:rPr>
          <w:rFonts w:ascii="Palatino Linotype" w:hAnsi="Palatino Linotype" w:cs="Arial"/>
          <w:b/>
          <w:i/>
          <w:color w:val="000000" w:themeColor="text1"/>
        </w:rPr>
        <w:t xml:space="preserve">: </w:t>
      </w:r>
      <w:r w:rsidRPr="006F10CA">
        <w:rPr>
          <w:rFonts w:ascii="Palatino Linotype" w:hAnsi="Palatino Linotype" w:cs="Arial"/>
          <w:i/>
          <w:color w:val="000000" w:themeColor="text1"/>
        </w:rPr>
        <w:t xml:space="preserve">Las preguntas de este numeral están dirigidas al Titular de la Unidad de Transparencia, exceptuando los numerales 32.4, 32.5, 32.6, 32.7, 32.9 y 32.10 los cuales son para el Titular del Área Coordinadora de Archivos o en su caso el Titular de la Unidad Administrativa que hace la labor del Área Coordinadora de Archivos. </w:t>
      </w:r>
    </w:p>
    <w:p w14:paraId="57EB6100"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p>
    <w:p w14:paraId="7BF52692"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32.1</w:t>
      </w:r>
      <w:r w:rsidRPr="006F10CA">
        <w:rPr>
          <w:rFonts w:ascii="Palatino Linotype" w:hAnsi="Palatino Linotype" w:cs="Arial"/>
          <w:i/>
          <w:color w:val="000000" w:themeColor="text1"/>
        </w:rPr>
        <w:t xml:space="preserve"> ¿HAN OTORGADO CAPACITACIÓN A LOS RESPONSABLES DE LOS ARCHIVOS DE TRÁMITE DE SU ORGANISMO DESCENTRALIZADO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 </w:t>
      </w:r>
    </w:p>
    <w:p w14:paraId="06D5AC9F"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4E4C13B9"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32.2</w:t>
      </w:r>
      <w:r w:rsidRPr="006F10CA">
        <w:rPr>
          <w:rFonts w:ascii="Palatino Linotype" w:hAnsi="Palatino Linotype" w:cs="Arial"/>
          <w:i/>
          <w:color w:val="000000" w:themeColor="text1"/>
        </w:rPr>
        <w:t xml:space="preserve"> ¿CUANTAS UNIDADES ADMINISTRATIVAS DE SU ORGANISMO DESCENTRALIZADO CUENTAN CON INFORMACIÓN CLASIFICADA COMO RESERVADA Y CONFIDENCIAL? </w:t>
      </w:r>
    </w:p>
    <w:p w14:paraId="579D7061"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4DED20B7"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32.3</w:t>
      </w:r>
      <w:r w:rsidRPr="006F10CA">
        <w:rPr>
          <w:rFonts w:ascii="Palatino Linotype" w:hAnsi="Palatino Linotype" w:cs="Arial"/>
          <w:i/>
          <w:color w:val="000000" w:themeColor="text1"/>
        </w:rPr>
        <w:t xml:space="preserve"> ¿COMO ASEGURA LA PROTECCIÓN Y EL RESGUARDO DE LA INFORMACIÓN CLASIFICADA COMO RESERVADA Y CONFIDENCIAL EN LOS ARCHIVOS DE TRÁMITE DE SU ORGANISMO DESCENTRALIZADO? </w:t>
      </w:r>
    </w:p>
    <w:p w14:paraId="1D0CE067"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120993AE"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32.4</w:t>
      </w:r>
      <w:r w:rsidRPr="006F10CA">
        <w:rPr>
          <w:rFonts w:ascii="Palatino Linotype" w:hAnsi="Palatino Linotype" w:cs="Arial"/>
          <w:i/>
          <w:color w:val="000000" w:themeColor="text1"/>
        </w:rPr>
        <w:t xml:space="preserve"> ¿EL ACERVO DOCUMENTAL DEL ARCHIVO DE CONCENTRACIÓN DE SU ORGANISMO DESCENTRALIZADO CUENTA CON EXPEDIENTES CLASIFICADOS COMO RESERVADOS Y/0 CONFIDENCIALES? </w:t>
      </w:r>
    </w:p>
    <w:p w14:paraId="14733FE6"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24670B2F"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32.5</w:t>
      </w:r>
      <w:r w:rsidRPr="006F10CA">
        <w:rPr>
          <w:rFonts w:ascii="Palatino Linotype" w:hAnsi="Palatino Linotype" w:cs="Arial"/>
          <w:i/>
          <w:color w:val="000000" w:themeColor="text1"/>
        </w:rPr>
        <w:t xml:space="preserve"> ¿EL ARCHIVO DE TRÁMITE DEL ARCHIVO DE CONCENTRACIÓN DE SU ORGANISMO DESCENTRALIZADO CUENTA CON EXPEDIENTES CLASIFICADOS COMO RESERVADOS Y/O CONFIDENCIALES?</w:t>
      </w:r>
    </w:p>
    <w:p w14:paraId="2024DF7F"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p>
    <w:p w14:paraId="419EC14F"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32.6</w:t>
      </w:r>
      <w:r w:rsidRPr="006F10CA">
        <w:rPr>
          <w:rFonts w:ascii="Palatino Linotype" w:hAnsi="Palatino Linotype" w:cs="Arial"/>
          <w:i/>
          <w:color w:val="000000" w:themeColor="text1"/>
        </w:rPr>
        <w:t xml:space="preserve"> ¿EL ACERVO DOCUMENTAL DEL ARCHIVO HISTÓRICO DE SU ORGANISMO DESCENTRALIZADO CUENTA CON EXPEDIENTES CLASIFICADOS COMO RESERVADOS Y/O CONFIDENCIALES? </w:t>
      </w:r>
    </w:p>
    <w:p w14:paraId="026ADA0E"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583C0335"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32.7</w:t>
      </w:r>
      <w:r w:rsidRPr="006F10CA">
        <w:rPr>
          <w:rFonts w:ascii="Palatino Linotype" w:hAnsi="Palatino Linotype" w:cs="Arial"/>
          <w:i/>
          <w:color w:val="000000" w:themeColor="text1"/>
        </w:rPr>
        <w:t xml:space="preserve"> ¿EL ARCHIVO DE TRÁMITE DEL ARCHIVO HISTÓRICO DE SU ORGANISMO DESCENTRALIZADO CUENTA CON EXPEDIENTES CLASIFICADOS COMO RESERVADOS Y/O CONFIDENCIALES? </w:t>
      </w:r>
    </w:p>
    <w:p w14:paraId="1153E3F9"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5A5D7829"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32.8</w:t>
      </w:r>
      <w:r w:rsidRPr="006F10CA">
        <w:rPr>
          <w:rFonts w:ascii="Palatino Linotype" w:hAnsi="Palatino Linotype" w:cs="Arial"/>
          <w:i/>
          <w:color w:val="000000" w:themeColor="text1"/>
        </w:rPr>
        <w:t xml:space="preserve"> ¿COMO ASEGURA QUE LOS RESPONSABLES DE LOS ARCHIVOS DE TRÁMITE NO INGRESEN EXPEDIENTES CLASIFICADOS COMO RESERVADOS Y/O CONFIDENCIALES AL ARCHIVO DE CONCENTRACIÓN EN TRANSFERENCIA PRIMARIA COMO LO INDICA EL ARTÍCULO 20 DE LOS LINEAMIENTOS PARA LA VALORACIÓN, SELECCIÓN Y BAJA DE LOS DOCUMENTOS, EXPEDIENTES Y SERIES DE TRÁMITE CONCLUIDO EN LOS ARCHIVOS DEL ESTADO DE MÉXICO? </w:t>
      </w:r>
    </w:p>
    <w:p w14:paraId="4ED79948"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40203792"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RESPUESTAS NEGATIVAS A LAS SIGUIENTES PREGUNTAS: </w:t>
      </w:r>
    </w:p>
    <w:p w14:paraId="2F00C2C4"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32.9</w:t>
      </w:r>
      <w:r w:rsidRPr="006F10CA">
        <w:rPr>
          <w:rFonts w:ascii="Palatino Linotype" w:hAnsi="Palatino Linotype" w:cs="Arial"/>
          <w:i/>
          <w:color w:val="000000" w:themeColor="text1"/>
        </w:rPr>
        <w:t xml:space="preserve"> EN CASO DE RESPUESTA NEGATIVA A LA PREGUNTA 32.4: </w:t>
      </w:r>
    </w:p>
    <w:p w14:paraId="4B3CB42A"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EL ACERVO DOCUMENTAL DEL ARCHIVO DE CONCENTRACIÓN DE SU ORGANISMO DESCENTRALIZADO CUENTA CON EXPEDIENTES CLASIFICADOS COMO RESERVADOS Y CONFIDENCIALES? </w:t>
      </w:r>
    </w:p>
    <w:p w14:paraId="72D89CBA"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7B0173DE"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32.10</w:t>
      </w:r>
      <w:r w:rsidRPr="006F10CA">
        <w:rPr>
          <w:rFonts w:ascii="Palatino Linotype" w:hAnsi="Palatino Linotype" w:cs="Arial"/>
          <w:i/>
          <w:color w:val="000000" w:themeColor="text1"/>
        </w:rPr>
        <w:t xml:space="preserve"> EN CASO DE RESPUESTA NEGATIVA A LA PREGUNTA 32.7: </w:t>
      </w:r>
    </w:p>
    <w:p w14:paraId="01C705DC"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EL ACERVO DOCUMENTAL DEL ARCHIVO HISTÓRICO DE SU ORGANISMO DESCENTRALIZADO CUENTA CON EXPEDIENTES CLASIFICADOS COMO RESERVADOS Y CONFIDENCIALES? </w:t>
      </w:r>
    </w:p>
    <w:p w14:paraId="4B38864A"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528495A8"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32.11</w:t>
      </w:r>
      <w:r w:rsidRPr="006F10CA">
        <w:rPr>
          <w:rFonts w:ascii="Palatino Linotype" w:hAnsi="Palatino Linotype" w:cs="Arial"/>
          <w:i/>
          <w:color w:val="000000" w:themeColor="text1"/>
        </w:rPr>
        <w:t xml:space="preserve"> EN CASO DE RESPUESTA NEGATIVA A LA PREGUNTA 32.8: </w:t>
      </w:r>
    </w:p>
    <w:p w14:paraId="436E3788"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NO SABE COMO ASEGURAR QUE LOS RESPONSABLES DE LOS ARCHIVOS DE TRÁMITE NO INGRESEN EXPEDIENTES CLASIFICADOS COMO RESERVADOS Y/O CONFIDENCIALES AL ARCHIVO DE CONCENTRACIÓN EN TRANSFERENCIA PRIMARIA COMO LO ESTABLECE LA LEY? </w:t>
      </w:r>
    </w:p>
    <w:p w14:paraId="76552CA7"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3C9EF11D"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32.12</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32</w:t>
      </w:r>
      <w:r w:rsidRPr="006F10CA">
        <w:rPr>
          <w:rFonts w:ascii="Palatino Linotype" w:hAnsi="Palatino Linotype" w:cs="Arial"/>
          <w:i/>
          <w:color w:val="000000" w:themeColor="text1"/>
        </w:rPr>
        <w:t xml:space="preserve"> DEL PRESENTE DOCUMENTO COMO LO ESTABLECE LA LEY?</w:t>
      </w:r>
    </w:p>
    <w:p w14:paraId="3894B57C" w14:textId="77777777" w:rsidR="00A14FAA" w:rsidRPr="006F10CA" w:rsidRDefault="00A14FAA" w:rsidP="00A14FAA">
      <w:pPr>
        <w:spacing w:after="0"/>
        <w:ind w:right="49"/>
        <w:jc w:val="both"/>
        <w:rPr>
          <w:rFonts w:ascii="Palatino Linotype" w:eastAsia="Palatino Linotype" w:hAnsi="Palatino Linotype" w:cs="Palatino Linotype"/>
        </w:rPr>
      </w:pPr>
    </w:p>
    <w:p w14:paraId="3C03289E"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como ya fue señalado anteriormente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Conforme a lo expuesto, en líneas anteriores ya fue ordenado dicho punto. </w:t>
      </w:r>
    </w:p>
    <w:p w14:paraId="603A15AE"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p>
    <w:p w14:paraId="2F5E9DB6"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Ahora bien respecto del reguardo de la información clasificada como reservada y confidencial; en líneas anteriores se mencionó que </w:t>
      </w:r>
      <w:r w:rsidRPr="006F10CA">
        <w:rPr>
          <w:rFonts w:ascii="Palatino Linotype" w:eastAsia="Palatino Linotype" w:hAnsi="Palatino Linotype" w:cs="Palatino Linotype"/>
          <w:b/>
          <w:sz w:val="24"/>
          <w:szCs w:val="24"/>
        </w:rPr>
        <w:t xml:space="preserve">EL SUJETO OBLIGADO </w:t>
      </w:r>
      <w:r w:rsidRPr="006F10CA">
        <w:rPr>
          <w:rFonts w:ascii="Palatino Linotype" w:eastAsia="Palatino Linotype" w:hAnsi="Palatino Linotype" w:cs="Palatino Linotype"/>
          <w:sz w:val="24"/>
          <w:szCs w:val="24"/>
        </w:rPr>
        <w:t xml:space="preserve">debe contar con un programa de seguridad de la información (documento ordenado anteriormente)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5BD51F5D"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p>
    <w:p w14:paraId="1A21213B"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Es así que, en este punto en estudio faltaría ordenar el documento que dé cuenta de las unidades administrativas que tienen con información clasificada como reservada y confidencial. </w:t>
      </w:r>
    </w:p>
    <w:p w14:paraId="0404A43C"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p>
    <w:p w14:paraId="411D566E" w14:textId="77777777" w:rsidR="00A14FAA" w:rsidRPr="006F10CA" w:rsidRDefault="00A14FAA" w:rsidP="00A14FAA">
      <w:pPr>
        <w:spacing w:after="0" w:line="360" w:lineRule="auto"/>
        <w:ind w:right="49"/>
        <w:jc w:val="both"/>
        <w:rPr>
          <w:rFonts w:ascii="Palatino Linotype" w:eastAsia="Palatino Linotype" w:hAnsi="Palatino Linotype" w:cs="Palatino Linotype"/>
        </w:rPr>
      </w:pPr>
      <w:r w:rsidRPr="006F10CA">
        <w:rPr>
          <w:rFonts w:ascii="Palatino Linotype" w:eastAsia="Palatino Linotype" w:hAnsi="Palatino Linotype" w:cs="Palatino Linotype"/>
          <w:sz w:val="24"/>
          <w:szCs w:val="24"/>
        </w:rPr>
        <w:t xml:space="preserve">En otro orden de ideas, respecto al requerimiento relacionado con el </w:t>
      </w:r>
      <w:r w:rsidRPr="006F10CA">
        <w:rPr>
          <w:rFonts w:ascii="Palatino Linotype" w:eastAsia="Palatino Linotype" w:hAnsi="Palatino Linotype" w:cs="Palatino Linotype"/>
          <w:b/>
          <w:sz w:val="24"/>
          <w:szCs w:val="24"/>
        </w:rPr>
        <w:t xml:space="preserve">numeral 33, </w:t>
      </w:r>
      <w:r w:rsidRPr="006F10CA">
        <w:rPr>
          <w:rFonts w:ascii="Palatino Linotype" w:eastAsia="Palatino Linotype" w:hAnsi="Palatino Linotype" w:cs="Palatino Linotype"/>
          <w:sz w:val="24"/>
          <w:szCs w:val="24"/>
        </w:rPr>
        <w:t>relacionado con documentación siniestrada, consistente en:</w:t>
      </w:r>
      <w:r w:rsidRPr="006F10CA">
        <w:rPr>
          <w:rFonts w:ascii="Palatino Linotype" w:eastAsia="Palatino Linotype" w:hAnsi="Palatino Linotype" w:cs="Palatino Linotype"/>
        </w:rPr>
        <w:t xml:space="preserve"> </w:t>
      </w:r>
    </w:p>
    <w:p w14:paraId="1D89A27D" w14:textId="77777777" w:rsidR="00A14FAA" w:rsidRPr="006F10CA" w:rsidRDefault="00A14FAA" w:rsidP="00A14FAA">
      <w:pPr>
        <w:spacing w:after="0"/>
        <w:ind w:right="49"/>
        <w:jc w:val="both"/>
        <w:rPr>
          <w:rFonts w:ascii="Palatino Linotype" w:eastAsia="Palatino Linotype" w:hAnsi="Palatino Linotype" w:cs="Palatino Linotype"/>
        </w:rPr>
      </w:pPr>
    </w:p>
    <w:p w14:paraId="442B57CC"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33 </w:t>
      </w:r>
    </w:p>
    <w:p w14:paraId="4DD40466"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DOCUMENTACIÓN SINIESTRADA </w:t>
      </w:r>
    </w:p>
    <w:p w14:paraId="59B9AE58"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Nota:</w:t>
      </w:r>
      <w:r w:rsidRPr="006F10CA">
        <w:rPr>
          <w:rFonts w:ascii="Palatino Linotype" w:hAnsi="Palatino Linotype" w:cs="Arial"/>
          <w:i/>
          <w:color w:val="000000" w:themeColor="text1"/>
        </w:rPr>
        <w:t xml:space="preserve"> Las preguntas de este numeral están dirigidas al Titular del Área Coordinadora de Archivos o en su caso quien haga las labores propias del Área Coordinadora de Archivos y para el Titular Órgano de Control Interno por ser la temática del mismo numeral de la competencia de ambos titulares.</w:t>
      </w:r>
    </w:p>
    <w:p w14:paraId="43625862"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p>
    <w:p w14:paraId="2EE58F74"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33.1</w:t>
      </w:r>
      <w:r w:rsidRPr="006F10CA">
        <w:rPr>
          <w:rFonts w:ascii="Palatino Linotype" w:hAnsi="Palatino Linotype" w:cs="Arial"/>
          <w:i/>
          <w:color w:val="000000" w:themeColor="text1"/>
        </w:rPr>
        <w:t xml:space="preserve"> ¿EN EL TRANSCURSO DEL AÑO 2022 HAN TENIDO CASOS DE DOCUMENTACIÓN SINIESTRADA POR AGUA, FUEGO, FAUNA NOCIVA Y DESTRUCCIÓN NO AUTORIZADA YA SEA POR DESCUIDO, OMISIÓN O DE MANERA INTENCIONAL, EN LOS ARCHIVOS DE TRÁMITE, CONCENTRACIÓN E HISTÓRICO DE SU ORGANISMO DESCENTRALIZADO? </w:t>
      </w:r>
    </w:p>
    <w:p w14:paraId="37BD258A"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6E55F526"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33.1: </w:t>
      </w:r>
    </w:p>
    <w:p w14:paraId="72AAA0B9"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33.2</w:t>
      </w:r>
      <w:r w:rsidRPr="006F10CA">
        <w:rPr>
          <w:rFonts w:ascii="Palatino Linotype" w:hAnsi="Palatino Linotype" w:cs="Arial"/>
          <w:i/>
          <w:color w:val="000000" w:themeColor="text1"/>
        </w:rPr>
        <w:t xml:space="preserve"> ¿CUANTOS CASOS DE DOCUMENTACIÓN SINIESTRADA POR AGUA, FUEGO, FAUNA NOCIVA Y DESTRUCCIÓN NO AUTORIZADA YA SEA POR DESCUIDO, OMISIÓN O DE MANERA INTENCIONAL, HAN TENIDO EN LOS ARCHIVOS DE TRÁMITE DE SU ORGANISMO DESCENTRALIZADO EN EL TRANSCURSO DEL AÑO 2022? </w:t>
      </w:r>
    </w:p>
    <w:p w14:paraId="16E4C508"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61678611"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33.3</w:t>
      </w:r>
      <w:r w:rsidRPr="006F10CA">
        <w:rPr>
          <w:rFonts w:ascii="Palatino Linotype" w:hAnsi="Palatino Linotype" w:cs="Arial"/>
          <w:i/>
          <w:color w:val="000000" w:themeColor="text1"/>
        </w:rPr>
        <w:t xml:space="preserve"> ¿CUANTOS CASOS DE DOCUMENTACIÓN SINIESTRADA POR AGUA, FUEGO, FAUNA NOCIVA Y DESTRUCCIÓN NO AUTORIZADA YA SEA POR DESCUIDO, OMISIÓN O DE MANERA INTENCIONAL, HAN TENIDO EN EL ARCHIVO DE CONCENTRACIÓN DE SU ORGANISMO DESCENTRALIZADO EN EL TRANSCURSO DEL AÑO 2022? </w:t>
      </w:r>
    </w:p>
    <w:p w14:paraId="5B8F22ED"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1D3BB564"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33.4</w:t>
      </w:r>
      <w:r w:rsidRPr="006F10CA">
        <w:rPr>
          <w:rFonts w:ascii="Palatino Linotype" w:hAnsi="Palatino Linotype" w:cs="Arial"/>
          <w:i/>
          <w:color w:val="000000" w:themeColor="text1"/>
        </w:rPr>
        <w:t xml:space="preserve"> ¿CUANTOS CASOS DE DOCUMENTACIÓN SINIESTRADA POR AGUA, FUEGO, FAUNA NOCIVA Y DESTRUCCIÓN NO AUTORIZADA YA SEA POR DESCUIDO, OMISIÓN O DE MANERA INTENCIONAL, HAN TENIDO EN EL ARCHIVOS HISTÓRICO DE SU ORGANISMO DESCENTRALIZADO EN EL TRANSCURSO DEL AÑO 2022? </w:t>
      </w:r>
    </w:p>
    <w:p w14:paraId="16AA8842"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273A1808"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33.5</w:t>
      </w:r>
      <w:r w:rsidRPr="006F10CA">
        <w:rPr>
          <w:rFonts w:ascii="Palatino Linotype" w:hAnsi="Palatino Linotype" w:cs="Arial"/>
          <w:i/>
          <w:color w:val="000000" w:themeColor="text1"/>
        </w:rPr>
        <w:t xml:space="preserve"> ¿EN LOS CASOS DE DOCUMENTACIÓN SINIESTRADA POR AGUA, FUEGO, FAUNA NOCIVA Y DESTRUCCIÓN NO AUTORIZADA YA SEA POR DESCUIDO, OMISIÓN O DE MANERA INTENCIONAL, SE HA ACTUADO COMO LO INDICA EL ARTÍCULO 15 DE LOS LINEAMIENTOS PARA LA VALORACIÓN, SELECCIÓN Y BAJA DE LOS DOCUMENTOS, EXPEDIENTES Y SERIES DE TRÁMITE CONCLUIDO EN LOS ARCHIVOS DEL ESTADO DE MÉXICO? </w:t>
      </w:r>
    </w:p>
    <w:p w14:paraId="7AB8AC64"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19BA6F18"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33.6</w:t>
      </w:r>
      <w:r w:rsidRPr="006F10CA">
        <w:rPr>
          <w:rFonts w:ascii="Palatino Linotype" w:hAnsi="Palatino Linotype" w:cs="Arial"/>
          <w:i/>
          <w:color w:val="000000" w:themeColor="text1"/>
        </w:rPr>
        <w:t xml:space="preserve"> ¿HA PUBLICADO EN SU PORTAL OFICIAL EL ACTA LEVANTADA POR EL ÁREA CORDINADORA DE ARCHIVOS O EN SU CASO LA UNIDAD ADMINISTRATIVA QUE HACE LAS LABORES DEL ÁREA COORDINADORA DE ARCHIVOS ASÍ COMO EL ACTA DEL ORGANO INTERNO DE CONTROL, DE CADA CASO DE DOCUMENTACIÓN 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PARA NO CAER EN LA FALTA ADMINISTRATIVA QUE ESTABLECEN DICHOS ARTÍCULOS?</w:t>
      </w:r>
      <w:r w:rsidRPr="006F10CA">
        <w:rPr>
          <w:rFonts w:ascii="Palatino Linotype" w:hAnsi="Palatino Linotype" w:cs="Arial"/>
          <w:b/>
          <w:i/>
          <w:color w:val="000000" w:themeColor="text1"/>
        </w:rPr>
        <w:t xml:space="preserve"> </w:t>
      </w:r>
    </w:p>
    <w:p w14:paraId="20449B73"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030C594E"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0BCAC69A"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33.7</w:t>
      </w:r>
      <w:r w:rsidRPr="006F10CA">
        <w:rPr>
          <w:rFonts w:ascii="Palatino Linotype" w:hAnsi="Palatino Linotype" w:cs="Arial"/>
          <w:i/>
          <w:color w:val="000000" w:themeColor="text1"/>
        </w:rPr>
        <w:t xml:space="preserve"> ACTA DE UN CASO DE DOCUMENTACIÓN SINIESTRADA POR AGUA, FUEGO, FAUNA NOCIVA Y DESTRUCCIÓN NO AUTORIZADA YA SEA POR DESCUIDO, OMISIÓN O DE MANERA INTENCIONAL, LEVANTADA POR EL ÓRGANO INTERNO DE CONTROL.</w:t>
      </w:r>
    </w:p>
    <w:p w14:paraId="7D31BD70"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p>
    <w:p w14:paraId="783D6B0F"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33.8</w:t>
      </w:r>
      <w:r w:rsidRPr="006F10CA">
        <w:rPr>
          <w:rFonts w:ascii="Palatino Linotype" w:hAnsi="Palatino Linotype" w:cs="Arial"/>
          <w:i/>
          <w:color w:val="000000" w:themeColor="text1"/>
        </w:rPr>
        <w:t xml:space="preserve"> 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 </w:t>
      </w:r>
    </w:p>
    <w:p w14:paraId="67411968"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47788778"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NEGATIVA A LA PREGUNTA 33.2: </w:t>
      </w:r>
    </w:p>
    <w:p w14:paraId="75F1D484"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33.9 </w:t>
      </w:r>
      <w:r w:rsidRPr="006F10CA">
        <w:rPr>
          <w:rFonts w:ascii="Palatino Linotype" w:hAnsi="Palatino Linotype" w:cs="Arial"/>
          <w:i/>
          <w:color w:val="000000" w:themeColor="text1"/>
        </w:rPr>
        <w:t xml:space="preserve">POR QUÉ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SABE CUANTOS CASOS DE DOCUMENTACIÓN SINIESTRADA POR AGUA, FUEGO, FAUNA NOCIVA Y DESTRUCCIÓN NO AUTORIZADA YA SEA POR DESCUIDO, OMISIÓN O DE MANERA INTENCIONAL, HAN TENIDO EN LOS ARCHIVOS DE TRÁMITE DE SU ORGANISMO DESCENTRALIZADO EN EL TRANSCURSO DEL AÑO 2022? </w:t>
      </w:r>
    </w:p>
    <w:p w14:paraId="5972C88F" w14:textId="77777777" w:rsidR="00A14FAA" w:rsidRPr="006F10CA" w:rsidRDefault="00A14FAA" w:rsidP="006F2733">
      <w:pPr>
        <w:pStyle w:val="Prrafodelista"/>
        <w:spacing w:after="0"/>
        <w:ind w:left="567" w:right="567"/>
        <w:jc w:val="both"/>
        <w:rPr>
          <w:rFonts w:ascii="Palatino Linotype" w:hAnsi="Palatino Linotype" w:cs="Arial"/>
          <w:b/>
          <w:i/>
          <w:color w:val="000000" w:themeColor="text1"/>
        </w:rPr>
      </w:pPr>
    </w:p>
    <w:p w14:paraId="2384F27D" w14:textId="77777777" w:rsidR="00A14FAA" w:rsidRPr="006F10CA" w:rsidRDefault="00A14FAA" w:rsidP="006F27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33.10</w:t>
      </w:r>
      <w:r w:rsidRPr="006F10CA">
        <w:rPr>
          <w:rFonts w:ascii="Palatino Linotype" w:hAnsi="Palatino Linotype" w:cs="Arial"/>
          <w:i/>
          <w:color w:val="000000" w:themeColor="text1"/>
        </w:rPr>
        <w:t xml:space="preserve">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w:t>
      </w:r>
      <w:r w:rsidRPr="006F10CA">
        <w:rPr>
          <w:rFonts w:ascii="Palatino Linotype" w:hAnsi="Palatino Linotype" w:cs="Arial"/>
          <w:b/>
          <w:i/>
          <w:color w:val="000000" w:themeColor="text1"/>
        </w:rPr>
        <w:t>NUMERAL 33</w:t>
      </w:r>
      <w:r w:rsidRPr="006F10CA">
        <w:rPr>
          <w:rFonts w:ascii="Palatino Linotype" w:hAnsi="Palatino Linotype" w:cs="Arial"/>
          <w:i/>
          <w:color w:val="000000" w:themeColor="text1"/>
        </w:rPr>
        <w:t xml:space="preserve"> DEL PRESENTE DOCUMENTO COMO LO ESTABLECE LA LEY? </w:t>
      </w:r>
    </w:p>
    <w:p w14:paraId="3E576566" w14:textId="77777777" w:rsidR="00A14FAA" w:rsidRPr="006F10CA" w:rsidRDefault="00A14FAA" w:rsidP="006F2733">
      <w:pPr>
        <w:spacing w:after="0"/>
        <w:ind w:left="567" w:right="567"/>
        <w:jc w:val="both"/>
        <w:rPr>
          <w:rFonts w:ascii="Palatino Linotype" w:eastAsia="Palatino Linotype" w:hAnsi="Palatino Linotype" w:cs="Palatino Linotype"/>
        </w:rPr>
      </w:pPr>
      <w:r w:rsidRPr="006F10CA">
        <w:rPr>
          <w:rFonts w:ascii="Palatino Linotype" w:eastAsia="Palatino Linotype" w:hAnsi="Palatino Linotype" w:cs="Palatino Linotype"/>
        </w:rPr>
        <w:t xml:space="preserve"> </w:t>
      </w:r>
    </w:p>
    <w:p w14:paraId="39D9D88A"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Al respecto, los Lineamientos para la Valoración, Selección y Baja de los Documentos, Expedientes y Series de Trámite Concluidos en los Archivos del Estado de México</w:t>
      </w:r>
      <w:r w:rsidRPr="006F10CA">
        <w:rPr>
          <w:rStyle w:val="Refdenotaalpie"/>
          <w:rFonts w:ascii="Palatino Linotype" w:eastAsia="Palatino Linotype" w:hAnsi="Palatino Linotype" w:cs="Palatino Linotype"/>
          <w:sz w:val="24"/>
          <w:szCs w:val="24"/>
        </w:rPr>
        <w:footnoteReference w:id="10"/>
      </w:r>
      <w:r w:rsidRPr="006F10CA">
        <w:rPr>
          <w:rFonts w:ascii="Palatino Linotype" w:eastAsia="Palatino Linotype" w:hAnsi="Palatino Linotype" w:cs="Palatino Linotype"/>
          <w:sz w:val="24"/>
          <w:szCs w:val="24"/>
        </w:rPr>
        <w:t>, dispone lo siguiente:</w:t>
      </w:r>
    </w:p>
    <w:p w14:paraId="755501D8" w14:textId="77777777" w:rsidR="00A14FAA" w:rsidRPr="006F10CA" w:rsidRDefault="00A14FAA" w:rsidP="00A14FAA">
      <w:pPr>
        <w:spacing w:after="0"/>
        <w:ind w:right="49"/>
        <w:jc w:val="both"/>
        <w:rPr>
          <w:rFonts w:ascii="Palatino Linotype" w:eastAsia="Palatino Linotype" w:hAnsi="Palatino Linotype" w:cs="Palatino Linotype"/>
        </w:rPr>
      </w:pPr>
    </w:p>
    <w:p w14:paraId="5934A1E5"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15.-</w:t>
      </w:r>
      <w:r w:rsidRPr="006F10CA">
        <w:rPr>
          <w:rFonts w:ascii="Palatino Linotype" w:hAnsi="Palatino Linotype" w:cs="Arial"/>
          <w:i/>
          <w:color w:val="000000" w:themeColor="text1"/>
        </w:rPr>
        <w:t xml:space="preserve"> </w:t>
      </w:r>
      <w:r w:rsidRPr="006F10CA">
        <w:rPr>
          <w:rFonts w:ascii="Palatino Linotype" w:hAnsi="Palatino Linotype" w:cs="Arial"/>
          <w:b/>
          <w:i/>
          <w:color w:val="000000" w:themeColor="text1"/>
        </w:rPr>
        <w:t>Cuando en las Unidades Administrativas los documentos o expedientes sufran daños</w:t>
      </w:r>
      <w:r w:rsidRPr="006F10CA">
        <w:rPr>
          <w:rFonts w:ascii="Palatino Linotype" w:hAnsi="Palatino Linotype" w:cs="Arial"/>
          <w:i/>
          <w:color w:val="000000" w:themeColor="text1"/>
        </w:rPr>
        <w:t xml:space="preserve"> por descuido, omisión o de manera intencional, o se vean afectados por algún fenómeno natural, </w:t>
      </w:r>
      <w:r w:rsidRPr="006F10CA">
        <w:rPr>
          <w:rFonts w:ascii="Palatino Linotype" w:hAnsi="Palatino Linotype" w:cs="Arial"/>
          <w:b/>
          <w:i/>
          <w:color w:val="000000" w:themeColor="text1"/>
        </w:rPr>
        <w:t>el titular de la Unidad Administrativa deberá notificar por escrito esta situación a su órgano de Control Interno, con el propósito de que se deslinden las responsabilidades a que haya lugar</w:t>
      </w:r>
      <w:r w:rsidRPr="006F10CA">
        <w:rPr>
          <w:rFonts w:ascii="Palatino Linotype" w:hAnsi="Palatino Linotype" w:cs="Arial"/>
          <w:i/>
          <w:color w:val="000000" w:themeColor="text1"/>
        </w:rPr>
        <w:t>. Sólo a partir del momento en que la Comisión cuente con una copia de la resolución que al respecto emita el Órgano de Control Interno, procederá a determinar el destino final de la documentación dañada.</w:t>
      </w:r>
    </w:p>
    <w:p w14:paraId="5333B3B8" w14:textId="77777777" w:rsidR="00A14FAA" w:rsidRPr="006F10CA" w:rsidRDefault="00A14FAA" w:rsidP="00A14FAA">
      <w:pPr>
        <w:spacing w:after="0"/>
        <w:ind w:right="49"/>
        <w:jc w:val="both"/>
        <w:rPr>
          <w:rFonts w:ascii="Palatino Linotype" w:hAnsi="Palatino Linotype"/>
          <w:b/>
          <w:i/>
          <w:color w:val="000000" w:themeColor="text1"/>
        </w:rPr>
      </w:pPr>
    </w:p>
    <w:p w14:paraId="01827868"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consecuencia, este Órgano Garante determina ordenar el soporte documental que dé cuenta del número casos en que los documentos o expedientes hayan sufrido daños en archivo de trámite, concentración e histórico,  del uno de enero al diez de noviembre de dos mil veintidós; así como, el acta de un caso, levantada por el Órgano Interno de Control.  </w:t>
      </w:r>
    </w:p>
    <w:p w14:paraId="0551EA1A"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p>
    <w:p w14:paraId="328EA364"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Finalmente, por cuanto hace al requerimiento identificado con el </w:t>
      </w:r>
      <w:r w:rsidRPr="006F10CA">
        <w:rPr>
          <w:rFonts w:ascii="Palatino Linotype" w:eastAsia="Palatino Linotype" w:hAnsi="Palatino Linotype" w:cs="Palatino Linotype"/>
          <w:b/>
          <w:sz w:val="24"/>
          <w:szCs w:val="24"/>
        </w:rPr>
        <w:t>numeral 34</w:t>
      </w:r>
      <w:r w:rsidRPr="006F10CA">
        <w:rPr>
          <w:rFonts w:ascii="Palatino Linotype" w:eastAsia="Palatino Linotype" w:hAnsi="Palatino Linotype" w:cs="Palatino Linotype"/>
          <w:sz w:val="24"/>
          <w:szCs w:val="24"/>
        </w:rPr>
        <w:t xml:space="preserve">, consistente en: </w:t>
      </w:r>
    </w:p>
    <w:p w14:paraId="251EFE4B" w14:textId="77777777" w:rsidR="00A14FAA" w:rsidRPr="006F10CA" w:rsidRDefault="00A14FAA" w:rsidP="00A14FAA">
      <w:pPr>
        <w:spacing w:after="0"/>
        <w:ind w:right="49"/>
        <w:jc w:val="both"/>
        <w:rPr>
          <w:rFonts w:ascii="Palatino Linotype" w:eastAsia="Palatino Linotype" w:hAnsi="Palatino Linotype" w:cs="Palatino Linotype"/>
        </w:rPr>
      </w:pPr>
    </w:p>
    <w:p w14:paraId="310E37F6"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NUMERAL 34 </w:t>
      </w:r>
    </w:p>
    <w:p w14:paraId="098596C0"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CONTROL DE ARCHIVOS </w:t>
      </w:r>
    </w:p>
    <w:p w14:paraId="64F4EC52"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Nota</w:t>
      </w:r>
      <w:r w:rsidRPr="006F10CA">
        <w:rPr>
          <w:rFonts w:ascii="Palatino Linotype" w:hAnsi="Palatino Linotype" w:cs="Arial"/>
          <w:i/>
          <w:color w:val="000000" w:themeColor="text1"/>
        </w:rPr>
        <w:t xml:space="preserve">: Las preguntas de este numeral están dirigidas al Titular del Órgano Interno de Control al ser la temática del mismo numeral de su competencia. </w:t>
      </w:r>
    </w:p>
    <w:p w14:paraId="231B0090"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5DF14C5B"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 xml:space="preserve">34.1 </w:t>
      </w:r>
      <w:r w:rsidRPr="006F10CA">
        <w:rPr>
          <w:rFonts w:ascii="Palatino Linotype" w:hAnsi="Palatino Linotype" w:cs="Arial"/>
          <w:i/>
          <w:color w:val="000000" w:themeColor="text1"/>
        </w:rPr>
        <w:t xml:space="preserve">¿EL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w:t>
      </w:r>
    </w:p>
    <w:p w14:paraId="0D0B3A2B"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02C347CF"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 AFIRMATIVA A LA PREGUNTA 34.1: </w:t>
      </w:r>
    </w:p>
    <w:p w14:paraId="18A68EEB"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34.2</w:t>
      </w:r>
      <w:r w:rsidRPr="006F10CA">
        <w:rPr>
          <w:rFonts w:ascii="Palatino Linotype" w:hAnsi="Palatino Linotype" w:cs="Arial"/>
          <w:i/>
          <w:color w:val="000000" w:themeColor="text1"/>
        </w:rPr>
        <w:t xml:space="preserve">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 </w:t>
      </w:r>
    </w:p>
    <w:p w14:paraId="48C5821F"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5C1DCB4F"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34.3</w:t>
      </w:r>
      <w:r w:rsidRPr="006F10CA">
        <w:rPr>
          <w:rFonts w:ascii="Palatino Linotype" w:hAnsi="Palatino Linotype" w:cs="Arial"/>
          <w:i/>
          <w:color w:val="000000" w:themeColor="text1"/>
        </w:rPr>
        <w:t xml:space="preserve"> ¿CUANTAS AUDITORIAS ADMINISTRATIVAS HAN LLEVADO A CABO A LOS ARCHIVOS DE TRÁMITE DE SU ORGANISMO DESCENTRALIZADO EN LO QUE VA DEL AÑO 2022?</w:t>
      </w:r>
    </w:p>
    <w:p w14:paraId="7E0D6CB0"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p>
    <w:p w14:paraId="640F97B8"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34.4</w:t>
      </w:r>
      <w:r w:rsidRPr="006F10CA">
        <w:rPr>
          <w:rFonts w:ascii="Palatino Linotype" w:hAnsi="Palatino Linotype" w:cs="Arial"/>
          <w:i/>
          <w:color w:val="000000" w:themeColor="text1"/>
        </w:rPr>
        <w:t xml:space="preserve"> ¿CUANTAS INSPECCIONES Y/O REVISIONES HAN LLEVADO A CABO A LOS ARCHIVOS DE TRÁMITE DE SU ORGANISMO DESCENTRALIZADO CON EL OBJETIVO DE VIGILAR EL ESTRICTO CUMPLIMIENTO DE LA NORMATIVIDAD APLICABLE VIGENTE EN MATERIA DE ARCHVÍSTICA EN LO QUE VA DEL AÑO 2022? </w:t>
      </w:r>
    </w:p>
    <w:p w14:paraId="453C4A61"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34FE5197"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34.5</w:t>
      </w:r>
      <w:r w:rsidRPr="006F10CA">
        <w:rPr>
          <w:rFonts w:ascii="Palatino Linotype" w:hAnsi="Palatino Linotype" w:cs="Arial"/>
          <w:i/>
          <w:color w:val="000000" w:themeColor="text1"/>
        </w:rPr>
        <w:t xml:space="preserve"> ¿HA LLEVADO A CABO INSPECCIONES Y/O REVISIONES ASÍ COMO AUDITORIAS ADMINISTRATIVAS EN EL ARCHIVO DE CONCENTRACIÓN DE SU ORGANISMO DESCENTRALIZADO PARA VIGILAR EL ESTRICTO CUMPLIMIENTO DE LA NORMATIVIDAD APLICABLE VIGENTE EN CUESTIÓN DE ARCHIVÍSTICA DE SUS ACTIVIDADES EN LO QUE VA DEL AÑO 2022? </w:t>
      </w:r>
    </w:p>
    <w:p w14:paraId="1B8CEC58"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0853A152"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34.6</w:t>
      </w:r>
      <w:r w:rsidRPr="006F10CA">
        <w:rPr>
          <w:rFonts w:ascii="Palatino Linotype" w:hAnsi="Palatino Linotype" w:cs="Arial"/>
          <w:i/>
          <w:color w:val="000000" w:themeColor="text1"/>
        </w:rPr>
        <w:t xml:space="preserve"> ¿HA LLEVADO A CABO INSPECCIONES Y/O REVISIONES ASÍ COMO AUDITORIAS ADMINISTRATIVAS EN EL ARCHIVO HISTÓRICO DE SU ORGANISMO DESCENTRALIZADO PARA VIGILAR EL ESTRICTO CUMPLIMIENTO DE LA NORMATIVIDAD APLICABLE VIGENTE EN CUESTIÓN DE ARCHIVÍSTICA DE SUS ACTIVIDADES EN LO QUE VA DEL AÑO 2022? </w:t>
      </w:r>
    </w:p>
    <w:p w14:paraId="0B6086DB"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11223EA7"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34.7</w:t>
      </w:r>
      <w:r w:rsidRPr="006F10CA">
        <w:rPr>
          <w:rFonts w:ascii="Palatino Linotype" w:hAnsi="Palatino Linotype" w:cs="Arial"/>
          <w:i/>
          <w:color w:val="000000" w:themeColor="text1"/>
        </w:rPr>
        <w:t xml:space="preserve"> ¿EL ORGANO DE CONTROL INTERNO FORMA PARTE DEL GRUPO INTERDISCIPLINARIO COMO LO INDICA EL ARTÍCULO 50 FRACCIÓN VI DE LA LEY GENERAL DE ARCHIVOS Y ARTÍCULO 50 FRACCIÓN VI DE LA LEY DE ARCHIVOS Y ADMINISTRACIÓN DE DOCUMENTOS DEL ESTADO DE MÉXICO Y MUNICIPIOS? </w:t>
      </w:r>
    </w:p>
    <w:p w14:paraId="69CA3DE5"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0EB560FF"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34.8</w:t>
      </w:r>
      <w:r w:rsidRPr="006F10CA">
        <w:rPr>
          <w:rFonts w:ascii="Palatino Linotype" w:hAnsi="Palatino Linotype" w:cs="Arial"/>
          <w:i/>
          <w:color w:val="000000" w:themeColor="text1"/>
        </w:rPr>
        <w:t xml:space="preserve"> ¿EL ORGANO INTERNO DE CONTROL ESTÁ REPRESENTADO EN EL SISTEMA INSTITUCIONAL DE ARCHIVOS A TRAVÉS DE SUS ARCHIVOS DE TRÁMITE COMO LO INDICA EL ARTÍCULO 21 FRACCIÓN II INCISO b) DE LA LEY GENERAL DE ARCHIVOS; ARTÍCULO NOVENO FRACCIÓN II INCISO b) DE LOS LINEAMIENTOS PARA LA ORGANIZACIÓN Y CONSERVACIÓN DE ARCHIVOS Y ARTÍCULO 21 FRACCIÓN II INCISO b) DE LA LEY DE ARCHIVOS Y ADMINISTRACIÓN DE DOCUMENTOS DEL ESTADO DE MÉXICO Y MUNICIPIOS? </w:t>
      </w:r>
    </w:p>
    <w:p w14:paraId="5F56D234"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20CAFE3E"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 xml:space="preserve">EN CASO DE RESPUESTAS NEGATIVAS A LAS SIGUIENTES PREGUNTAS: </w:t>
      </w:r>
    </w:p>
    <w:p w14:paraId="268852D6"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34.9</w:t>
      </w:r>
      <w:r w:rsidRPr="006F10CA">
        <w:rPr>
          <w:rFonts w:ascii="Palatino Linotype" w:hAnsi="Palatino Linotype" w:cs="Arial"/>
          <w:i/>
          <w:color w:val="000000" w:themeColor="text1"/>
        </w:rPr>
        <w:t xml:space="preserve"> EN CASO DE RESPUESTA NEGATIVA A LA PREGUNTA 34.1: </w:t>
      </w:r>
    </w:p>
    <w:p w14:paraId="56DEAC10"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EL ORGANO INTERNO DE CONTROL </w:t>
      </w:r>
      <w:r w:rsidRPr="006F10CA">
        <w:rPr>
          <w:rFonts w:ascii="Palatino Linotype" w:hAnsi="Palatino Linotype" w:cs="Arial"/>
          <w:b/>
          <w:i/>
          <w:color w:val="000000" w:themeColor="text1"/>
        </w:rPr>
        <w:t>N O</w:t>
      </w:r>
      <w:r w:rsidRPr="006F10CA">
        <w:rPr>
          <w:rFonts w:ascii="Palatino Linotype" w:hAnsi="Palatino Linotype" w:cs="Arial"/>
          <w:i/>
          <w:color w:val="000000" w:themeColor="text1"/>
        </w:rPr>
        <w:t xml:space="preserve"> H A VIGILADO EL ESTRICTO CUMPLIMIENTO DE LA NORMATIVIDAD APLICABLE VIGENTE EN CUESTIÓN DE ARCHIVÍSTICA Y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LLEVA A CABO AUDITORÍAS ADMINISTRATIVAS A LOS ARCHIVOS DE TRÁMITE, CONCENTRACIÓN E HISTÓRICO COMO LO ESTABLECE LA LEY? </w:t>
      </w:r>
    </w:p>
    <w:p w14:paraId="377BD73A"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24FC97C0"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34.10</w:t>
      </w:r>
      <w:r w:rsidRPr="006F10CA">
        <w:rPr>
          <w:rFonts w:ascii="Palatino Linotype" w:hAnsi="Palatino Linotype" w:cs="Arial"/>
          <w:i/>
          <w:color w:val="000000" w:themeColor="text1"/>
        </w:rPr>
        <w:t xml:space="preserve"> EN CASO DE RESPUESTA NEGATIVA A LA PREGUNTA 34.2: </w:t>
      </w:r>
    </w:p>
    <w:p w14:paraId="095665C3"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EN EL PROGRAMA ANUAL DE TRABAJO DEL ÓRGANO INTERNO DE CONTROL DEL AÑO 2022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SE CONTEMPLARON LAS AUDITORIAS ADMINISTRATIVAS A LOS ARCHIVOS DE TRÁMITE, CONCENTRACIÓN E HISTÓRICO COMO LO ESTABLECE LA LEY? </w:t>
      </w:r>
    </w:p>
    <w:p w14:paraId="528AA87B"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2C6E4AD4"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34.11</w:t>
      </w:r>
      <w:r w:rsidRPr="006F10CA">
        <w:rPr>
          <w:rFonts w:ascii="Palatino Linotype" w:hAnsi="Palatino Linotype" w:cs="Arial"/>
          <w:i/>
          <w:color w:val="000000" w:themeColor="text1"/>
        </w:rPr>
        <w:t xml:space="preserve"> EN CASO DE RESPUESTA NEGATIVA A LA PREGUNTA 34.7: </w:t>
      </w:r>
    </w:p>
    <w:p w14:paraId="1E39802F"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EL ORGANO DE CONTROL INTERNO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FORMA PARTE DEL GRUPO INTERDISCIPLINARIO COMO LO ESTABLECE LA LEY?</w:t>
      </w:r>
    </w:p>
    <w:p w14:paraId="1EF74466"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p>
    <w:p w14:paraId="0F07AECF"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34.12</w:t>
      </w:r>
      <w:r w:rsidRPr="006F10CA">
        <w:rPr>
          <w:rFonts w:ascii="Palatino Linotype" w:hAnsi="Palatino Linotype" w:cs="Arial"/>
          <w:i/>
          <w:color w:val="000000" w:themeColor="text1"/>
        </w:rPr>
        <w:t xml:space="preserve"> EN CASO DE RESPUESTA NEGATIVA A LA PREGUNTA 34.8: </w:t>
      </w:r>
    </w:p>
    <w:p w14:paraId="34CA060E"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PREGUNTA</w:t>
      </w:r>
      <w:r w:rsidRPr="006F10CA">
        <w:rPr>
          <w:rFonts w:ascii="Palatino Linotype" w:hAnsi="Palatino Linotype" w:cs="Arial"/>
          <w:i/>
          <w:color w:val="000000" w:themeColor="text1"/>
        </w:rPr>
        <w:t xml:space="preserve">: ¿POR QUÉ EL ORGANO INTERNO DE CONTROL </w:t>
      </w:r>
      <w:r w:rsidRPr="006F10CA">
        <w:rPr>
          <w:rFonts w:ascii="Palatino Linotype" w:hAnsi="Palatino Linotype" w:cs="Arial"/>
          <w:b/>
          <w:i/>
          <w:color w:val="000000" w:themeColor="text1"/>
        </w:rPr>
        <w:t>NO</w:t>
      </w:r>
      <w:r w:rsidRPr="006F10CA">
        <w:rPr>
          <w:rFonts w:ascii="Palatino Linotype" w:hAnsi="Palatino Linotype" w:cs="Arial"/>
          <w:i/>
          <w:color w:val="000000" w:themeColor="text1"/>
        </w:rPr>
        <w:t xml:space="preserve"> ESTÁ REPRESENTADO EN EL SISTEMA INSTITUCIONAL DE ARCHIVOS A TRAVÉS DE SUS ARCHIVOS DE TRÁMITE COMO LO ESTABLECE LA LEY? </w:t>
      </w:r>
    </w:p>
    <w:p w14:paraId="45570C2B"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p>
    <w:p w14:paraId="377AB998"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34.13</w:t>
      </w:r>
      <w:r w:rsidRPr="006F10CA">
        <w:rPr>
          <w:rFonts w:ascii="Palatino Linotype" w:hAnsi="Palatino Linotype" w:cs="Arial"/>
          <w:i/>
          <w:color w:val="000000" w:themeColor="text1"/>
        </w:rPr>
        <w:t xml:space="preserve">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 </w:t>
      </w:r>
    </w:p>
    <w:p w14:paraId="7A2ECC3D"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p>
    <w:p w14:paraId="705E400F"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u w:val="single"/>
        </w:rPr>
      </w:pPr>
      <w:r w:rsidRPr="006F10CA">
        <w:rPr>
          <w:rFonts w:ascii="Palatino Linotype" w:hAnsi="Palatino Linotype" w:cs="Arial"/>
          <w:b/>
          <w:i/>
          <w:color w:val="000000" w:themeColor="text1"/>
          <w:u w:val="single"/>
        </w:rPr>
        <w:t xml:space="preserve">SOLICITO, DE LA MANERA MÁS ATENTA, LA SIGUIENTE DOCUMENTACIÓN EN FORMATO PDF: </w:t>
      </w:r>
    </w:p>
    <w:p w14:paraId="6ACC820C"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b/>
          <w:i/>
          <w:color w:val="000000" w:themeColor="text1"/>
        </w:rPr>
        <w:t>34.14</w:t>
      </w:r>
      <w:r w:rsidRPr="006F10CA">
        <w:rPr>
          <w:rFonts w:ascii="Palatino Linotype" w:hAnsi="Palatino Linotype" w:cs="Arial"/>
          <w:i/>
          <w:color w:val="000000" w:themeColor="text1"/>
        </w:rPr>
        <w:t xml:space="preserve">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ORGANISMO DESCENTRALIZADO HAYA INCUMPLIDO CON LO DISPUESTO POR LA NORMATIVIDAD APLICABLE VIGENTE EN CUESTIÓN DE ARCHIVOS Y DE TRANSPARENCIA. </w:t>
      </w:r>
    </w:p>
    <w:p w14:paraId="42A5F747"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LO ANTERIOR COMO PARTE DEL SEGUIMIENTO QUE EL ENTE SOLICITANTE TIENE DERECHO DE EJERCER EN EL MARCO DE LA SOLICITUD DE INFORMACIÓN Y DATOS PÚBLICOS DEL PRESENTE DOCUMENTO BAJO EL AMPARO DE LAS LEYES DE TRANSPARENCIA APLICABLES VIGENTES PARA SU ORGANISMO DESCENTRALIZADO…” (sic) </w:t>
      </w:r>
    </w:p>
    <w:p w14:paraId="740C2E70" w14:textId="77777777" w:rsidR="00A14FAA" w:rsidRPr="006F10CA" w:rsidRDefault="00A14FAA" w:rsidP="00A14FAA">
      <w:pPr>
        <w:spacing w:after="0"/>
        <w:ind w:right="49"/>
        <w:jc w:val="both"/>
        <w:rPr>
          <w:rFonts w:ascii="Palatino Linotype" w:eastAsia="Palatino Linotype" w:hAnsi="Palatino Linotype" w:cs="Palatino Linotype"/>
        </w:rPr>
      </w:pPr>
    </w:p>
    <w:p w14:paraId="125E821D"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Al respecto, el artículos 12, segundo párrafo de la Ley General de Archivos así como de la Ley de Archivos y Administración de Documentos del Estado de México y Municipios, establece que a los órganos internos de control, la ejecución de las auditorías archivísticas: </w:t>
      </w:r>
    </w:p>
    <w:p w14:paraId="4EB25D17" w14:textId="77777777" w:rsidR="00A14FAA" w:rsidRPr="006F10CA" w:rsidRDefault="00A14FAA" w:rsidP="00A14FAA">
      <w:pPr>
        <w:spacing w:after="0"/>
        <w:ind w:right="49"/>
        <w:jc w:val="both"/>
        <w:rPr>
          <w:rFonts w:ascii="Palatino Linotype" w:eastAsia="Palatino Linotype" w:hAnsi="Palatino Linotype" w:cs="Palatino Linotype"/>
        </w:rPr>
      </w:pPr>
    </w:p>
    <w:p w14:paraId="2BAA0AEE"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w:t>
      </w:r>
      <w:r w:rsidRPr="006F10CA">
        <w:rPr>
          <w:rFonts w:ascii="Palatino Linotype" w:hAnsi="Palatino Linotype" w:cs="Arial"/>
          <w:b/>
          <w:i/>
          <w:color w:val="000000" w:themeColor="text1"/>
        </w:rPr>
        <w:t>Artículo 12. Lo</w:t>
      </w:r>
      <w:r w:rsidRPr="006F10CA">
        <w:rPr>
          <w:rFonts w:ascii="Palatino Linotype" w:hAnsi="Palatino Linotype" w:cs="Arial"/>
          <w:i/>
          <w:color w:val="000000" w:themeColor="text1"/>
        </w:rPr>
        <w:t xml:space="preserve">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14:paraId="3572228E"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p>
    <w:p w14:paraId="76A4701C" w14:textId="77777777" w:rsidR="00A14FAA" w:rsidRPr="006F10CA" w:rsidRDefault="00A14FAA" w:rsidP="00C53033">
      <w:pPr>
        <w:pStyle w:val="Prrafodelista"/>
        <w:spacing w:after="0"/>
        <w:ind w:left="567" w:right="567"/>
        <w:jc w:val="both"/>
        <w:rPr>
          <w:rFonts w:ascii="Palatino Linotype" w:hAnsi="Palatino Linotype" w:cs="Arial"/>
          <w:b/>
          <w:i/>
          <w:color w:val="000000" w:themeColor="text1"/>
        </w:rPr>
      </w:pPr>
      <w:r w:rsidRPr="006F10CA">
        <w:rPr>
          <w:rFonts w:ascii="Palatino Linotype" w:hAnsi="Palatino Linotype" w:cs="Arial"/>
          <w:b/>
          <w:i/>
          <w:color w:val="000000" w:themeColor="text1"/>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1D6DC9CD" w14:textId="77777777" w:rsidR="00A14FAA" w:rsidRPr="006F10CA" w:rsidRDefault="00A14FAA" w:rsidP="00C53033">
      <w:pPr>
        <w:pStyle w:val="Prrafodelista"/>
        <w:spacing w:after="0"/>
        <w:ind w:left="567" w:right="567"/>
        <w:jc w:val="both"/>
        <w:rPr>
          <w:rFonts w:ascii="Palatino Linotype" w:hAnsi="Palatino Linotype" w:cs="Arial"/>
          <w:i/>
          <w:color w:val="000000" w:themeColor="text1"/>
        </w:rPr>
      </w:pPr>
      <w:r w:rsidRPr="006F10CA">
        <w:rPr>
          <w:rFonts w:ascii="Palatino Linotype" w:hAnsi="Palatino Linotype" w:cs="Arial"/>
          <w:i/>
          <w:color w:val="000000" w:themeColor="text1"/>
        </w:rPr>
        <w:t xml:space="preserve">(Énfasis añadido) </w:t>
      </w:r>
    </w:p>
    <w:p w14:paraId="17E3790B" w14:textId="77777777" w:rsidR="00A14FAA" w:rsidRPr="006F10CA" w:rsidRDefault="00A14FAA" w:rsidP="00A14FAA">
      <w:pPr>
        <w:spacing w:after="0"/>
        <w:ind w:right="49"/>
        <w:jc w:val="both"/>
        <w:rPr>
          <w:rFonts w:ascii="Palatino Linotype" w:eastAsia="Palatino Linotype" w:hAnsi="Palatino Linotype" w:cs="Palatino Linotype"/>
        </w:rPr>
      </w:pPr>
    </w:p>
    <w:p w14:paraId="0CA75DFC"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En consecuencia, este Órgano Garante determina ordena la entrega del soporte documental que dé cuenta de lo siguiente: </w:t>
      </w:r>
    </w:p>
    <w:p w14:paraId="0BCD4EDD" w14:textId="77777777" w:rsidR="00A14FAA" w:rsidRPr="006F10CA" w:rsidRDefault="00A14FAA" w:rsidP="00A14FAA">
      <w:pPr>
        <w:spacing w:after="0" w:line="360" w:lineRule="auto"/>
        <w:ind w:right="49"/>
        <w:jc w:val="both"/>
        <w:rPr>
          <w:rFonts w:ascii="Palatino Linotype" w:eastAsia="Palatino Linotype" w:hAnsi="Palatino Linotype" w:cs="Palatino Linotype"/>
        </w:rPr>
      </w:pPr>
    </w:p>
    <w:p w14:paraId="5E571E3E" w14:textId="77777777" w:rsidR="00A14FAA" w:rsidRPr="006F10CA" w:rsidRDefault="00A14FAA" w:rsidP="00A14FAA">
      <w:pPr>
        <w:pStyle w:val="Prrafodelista"/>
        <w:numPr>
          <w:ilvl w:val="0"/>
          <w:numId w:val="47"/>
        </w:numPr>
        <w:spacing w:after="0" w:line="360" w:lineRule="auto"/>
        <w:ind w:right="49"/>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Programa anual de trabajo del Órgano Interno de Control del año 2022.</w:t>
      </w:r>
    </w:p>
    <w:p w14:paraId="4F3025EF" w14:textId="77777777" w:rsidR="00A14FAA" w:rsidRPr="006F10CA" w:rsidRDefault="00A14FAA" w:rsidP="00A14FAA">
      <w:pPr>
        <w:pStyle w:val="Prrafodelista"/>
        <w:numPr>
          <w:ilvl w:val="0"/>
          <w:numId w:val="47"/>
        </w:numPr>
        <w:spacing w:after="0" w:line="360" w:lineRule="auto"/>
        <w:ind w:right="49"/>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Número de auditorías administrativas llevadas a cabo a los archivos de trámite del 1 de enero al 10 de noviembre de 2022. </w:t>
      </w:r>
    </w:p>
    <w:p w14:paraId="052C33DE" w14:textId="77777777" w:rsidR="00A14FAA" w:rsidRPr="006F10CA" w:rsidRDefault="00A14FAA" w:rsidP="00A14FAA">
      <w:pPr>
        <w:pStyle w:val="Prrafodelista"/>
        <w:numPr>
          <w:ilvl w:val="0"/>
          <w:numId w:val="47"/>
        </w:numPr>
        <w:spacing w:after="0" w:line="360" w:lineRule="auto"/>
        <w:ind w:right="49"/>
        <w:contextualSpacing w:val="0"/>
        <w:jc w:val="both"/>
        <w:rPr>
          <w:rFonts w:ascii="Palatino Linotype" w:eastAsia="Palatino Linotype" w:hAnsi="Palatino Linotype" w:cs="Palatino Linotype"/>
          <w:sz w:val="24"/>
          <w:szCs w:val="24"/>
        </w:rPr>
      </w:pPr>
      <w:r w:rsidRPr="006F10CA">
        <w:rPr>
          <w:rFonts w:ascii="Palatino Linotype" w:eastAsia="Palatino Linotype" w:hAnsi="Palatino Linotype" w:cs="Palatino Linotype"/>
          <w:sz w:val="24"/>
          <w:szCs w:val="24"/>
        </w:rPr>
        <w:t xml:space="preserve">Número de inspecciones y/o revisiones han llevado a cabo a los archivos de trámite, concentración e histórico del 1 de enero al 10 de noviembre de 2022. </w:t>
      </w:r>
    </w:p>
    <w:p w14:paraId="0BCE90A9" w14:textId="77777777" w:rsidR="00A14FAA" w:rsidRPr="006F10CA" w:rsidRDefault="00A14FAA" w:rsidP="00A14FAA">
      <w:pPr>
        <w:spacing w:after="0" w:line="360" w:lineRule="auto"/>
        <w:ind w:right="49"/>
        <w:jc w:val="both"/>
        <w:rPr>
          <w:rFonts w:ascii="Palatino Linotype" w:eastAsia="Palatino Linotype" w:hAnsi="Palatino Linotype" w:cs="Palatino Linotype"/>
          <w:sz w:val="24"/>
          <w:szCs w:val="24"/>
        </w:rPr>
      </w:pPr>
    </w:p>
    <w:p w14:paraId="0E90620A" w14:textId="77777777" w:rsidR="00A14FAA" w:rsidRPr="006F10CA" w:rsidRDefault="00A14FAA" w:rsidP="00A14FAA">
      <w:pPr>
        <w:spacing w:after="0" w:line="360" w:lineRule="auto"/>
        <w:jc w:val="both"/>
        <w:rPr>
          <w:rFonts w:ascii="Palatino Linotype" w:hAnsi="Palatino Linotype" w:cs="Arial"/>
          <w:bCs/>
          <w:sz w:val="24"/>
          <w:szCs w:val="24"/>
        </w:rPr>
      </w:pPr>
      <w:r w:rsidRPr="006F10CA">
        <w:rPr>
          <w:rFonts w:ascii="Palatino Linotype" w:hAnsi="Palatino Linotype"/>
          <w:sz w:val="24"/>
          <w:szCs w:val="24"/>
        </w:rPr>
        <w:t xml:space="preserve">Por lo anterior, no </w:t>
      </w:r>
      <w:r w:rsidRPr="006F10CA">
        <w:rPr>
          <w:rFonts w:ascii="Palatino Linotype" w:hAnsi="Palatino Linotype" w:cs="Arial"/>
          <w:sz w:val="24"/>
          <w:szCs w:val="24"/>
        </w:rPr>
        <w:t xml:space="preserve">se omite comentar que para el caso de que el o los documentos de los cuales se ordena su entrega, contengan datos personales susceptibles de ser testados, deberán ser entregados en </w:t>
      </w:r>
      <w:r w:rsidRPr="006F10CA">
        <w:rPr>
          <w:rFonts w:ascii="Palatino Linotype" w:hAnsi="Palatino Linotype" w:cs="Arial"/>
          <w:b/>
          <w:sz w:val="24"/>
          <w:szCs w:val="24"/>
        </w:rPr>
        <w:t>versión pública</w:t>
      </w:r>
      <w:r w:rsidRPr="006F10CA">
        <w:rPr>
          <w:rFonts w:ascii="Palatino Linotype" w:hAnsi="Palatino Linotype" w:cs="Arial"/>
          <w:sz w:val="24"/>
          <w:szCs w:val="24"/>
        </w:rPr>
        <w:t>; pues, el</w:t>
      </w:r>
      <w:r w:rsidRPr="006F10CA">
        <w:rPr>
          <w:rFonts w:ascii="Palatino Linotype" w:hAnsi="Palatino Linotype" w:cs="Arial"/>
          <w:bCs/>
          <w:sz w:val="24"/>
          <w:szCs w:val="24"/>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40DC76A" w14:textId="77777777" w:rsidR="00A14FAA" w:rsidRPr="006F10CA" w:rsidRDefault="00A14FAA" w:rsidP="00A14FAA">
      <w:pPr>
        <w:spacing w:after="0" w:line="360" w:lineRule="auto"/>
        <w:jc w:val="both"/>
        <w:rPr>
          <w:rFonts w:ascii="Palatino Linotype" w:eastAsia="Calibri" w:hAnsi="Palatino Linotype" w:cs="Arial"/>
          <w:bCs/>
          <w:sz w:val="24"/>
          <w:szCs w:val="24"/>
        </w:rPr>
      </w:pPr>
    </w:p>
    <w:p w14:paraId="2FA806AC" w14:textId="77777777" w:rsidR="00A14FAA" w:rsidRPr="006F10CA" w:rsidRDefault="00A14FAA" w:rsidP="00A14FAA">
      <w:pPr>
        <w:spacing w:after="0" w:line="360" w:lineRule="auto"/>
        <w:jc w:val="both"/>
        <w:rPr>
          <w:rFonts w:ascii="Palatino Linotype" w:hAnsi="Palatino Linotype" w:cs="Arial"/>
          <w:bCs/>
          <w:sz w:val="24"/>
          <w:szCs w:val="24"/>
        </w:rPr>
      </w:pPr>
      <w:r w:rsidRPr="006F10CA">
        <w:rPr>
          <w:rFonts w:ascii="Palatino Linotype" w:hAnsi="Palatino Linotype" w:cs="Arial"/>
          <w:bCs/>
          <w:sz w:val="24"/>
          <w:szCs w:val="24"/>
        </w:rPr>
        <w:t>A este respecto, los artículos 3, fracciones IX, XX, XXI y XLV; 51 y 52 de la Ley de Transparencia y Acceso a la Información Pública del Estado de México y Municipios establecen:</w:t>
      </w:r>
    </w:p>
    <w:p w14:paraId="5C14D42B" w14:textId="77777777" w:rsidR="00A14FAA" w:rsidRPr="006F10CA" w:rsidRDefault="00A14FAA" w:rsidP="00A14FAA">
      <w:pPr>
        <w:autoSpaceDE w:val="0"/>
        <w:autoSpaceDN w:val="0"/>
        <w:adjustRightInd w:val="0"/>
        <w:spacing w:after="0"/>
        <w:ind w:right="899"/>
        <w:jc w:val="both"/>
        <w:rPr>
          <w:rFonts w:ascii="Palatino Linotype" w:hAnsi="Palatino Linotype" w:cs="Arial"/>
        </w:rPr>
      </w:pPr>
    </w:p>
    <w:p w14:paraId="261C4DBD" w14:textId="77777777" w:rsidR="00A14FAA" w:rsidRPr="006F10CA" w:rsidRDefault="00A14FAA" w:rsidP="00C53033">
      <w:pPr>
        <w:spacing w:after="0"/>
        <w:ind w:left="567" w:right="567"/>
        <w:jc w:val="both"/>
        <w:rPr>
          <w:rFonts w:ascii="Palatino Linotype" w:hAnsi="Palatino Linotype"/>
          <w:i/>
        </w:rPr>
      </w:pPr>
      <w:r w:rsidRPr="006F10CA">
        <w:rPr>
          <w:rFonts w:ascii="Palatino Linotype" w:hAnsi="Palatino Linotype" w:cs="Arial"/>
          <w:b/>
          <w:bCs/>
          <w:i/>
          <w:noProof/>
        </w:rPr>
        <w:t>“</w:t>
      </w:r>
      <w:r w:rsidRPr="006F10CA">
        <w:rPr>
          <w:rFonts w:ascii="Palatino Linotype" w:hAnsi="Palatino Linotype" w:cs="Arial"/>
          <w:b/>
          <w:bCs/>
          <w:i/>
        </w:rPr>
        <w:t xml:space="preserve">Artículo 3. </w:t>
      </w:r>
      <w:r w:rsidRPr="006F10CA">
        <w:rPr>
          <w:rFonts w:ascii="Palatino Linotype" w:hAnsi="Palatino Linotype"/>
          <w:i/>
        </w:rPr>
        <w:t xml:space="preserve">Para los efectos de la presente Ley se entenderá por: </w:t>
      </w:r>
    </w:p>
    <w:p w14:paraId="26DF1684" w14:textId="77777777" w:rsidR="00A14FAA" w:rsidRPr="006F10CA" w:rsidRDefault="00A14FAA" w:rsidP="00C53033">
      <w:pPr>
        <w:spacing w:after="0"/>
        <w:ind w:left="567" w:right="567"/>
        <w:jc w:val="both"/>
        <w:rPr>
          <w:rFonts w:ascii="Palatino Linotype" w:hAnsi="Palatino Linotype" w:cs="Arial"/>
          <w:i/>
        </w:rPr>
      </w:pPr>
      <w:r w:rsidRPr="006F10CA">
        <w:rPr>
          <w:rFonts w:ascii="Palatino Linotype" w:hAnsi="Palatino Linotype" w:cs="Arial"/>
          <w:b/>
          <w:i/>
        </w:rPr>
        <w:t>IX.</w:t>
      </w:r>
      <w:r w:rsidRPr="006F10CA">
        <w:rPr>
          <w:rFonts w:ascii="Palatino Linotype" w:hAnsi="Palatino Linotype" w:cs="Arial"/>
          <w:i/>
        </w:rPr>
        <w:t xml:space="preserve"> </w:t>
      </w:r>
      <w:r w:rsidRPr="006F10CA">
        <w:rPr>
          <w:rFonts w:ascii="Palatino Linotype" w:hAnsi="Palatino Linotype" w:cs="Arial"/>
          <w:b/>
          <w:i/>
        </w:rPr>
        <w:t xml:space="preserve">Datos personales: </w:t>
      </w:r>
      <w:r w:rsidRPr="006F10CA">
        <w:rPr>
          <w:rFonts w:ascii="Palatino Linotype" w:hAnsi="Palatino Linotype" w:cs="Arial"/>
          <w:i/>
        </w:rPr>
        <w:t xml:space="preserve">La información concerniente a una persona, identificada o identificable según lo dispuesto por la Ley de </w:t>
      </w:r>
      <w:r w:rsidRPr="006F10CA">
        <w:rPr>
          <w:rFonts w:ascii="Palatino Linotype" w:hAnsi="Palatino Linotype"/>
          <w:i/>
        </w:rPr>
        <w:t>Protección</w:t>
      </w:r>
      <w:r w:rsidRPr="006F10CA">
        <w:rPr>
          <w:rFonts w:ascii="Palatino Linotype" w:hAnsi="Palatino Linotype" w:cs="Arial"/>
          <w:i/>
        </w:rPr>
        <w:t xml:space="preserve"> de Datos Personales del Estado de México; </w:t>
      </w:r>
    </w:p>
    <w:p w14:paraId="576F8B09" w14:textId="77777777" w:rsidR="00A14FAA" w:rsidRPr="006F10CA" w:rsidRDefault="00A14FAA" w:rsidP="00C53033">
      <w:pPr>
        <w:spacing w:after="0"/>
        <w:ind w:left="567" w:right="567"/>
        <w:jc w:val="both"/>
        <w:rPr>
          <w:rFonts w:ascii="Palatino Linotype" w:hAnsi="Palatino Linotype" w:cs="Arial"/>
          <w:i/>
        </w:rPr>
      </w:pPr>
      <w:r w:rsidRPr="006F10CA">
        <w:rPr>
          <w:rFonts w:ascii="Palatino Linotype" w:hAnsi="Palatino Linotype" w:cs="Arial"/>
          <w:b/>
          <w:i/>
        </w:rPr>
        <w:t>XX.</w:t>
      </w:r>
      <w:r w:rsidRPr="006F10CA">
        <w:rPr>
          <w:rFonts w:ascii="Palatino Linotype" w:hAnsi="Palatino Linotype" w:cs="Arial"/>
          <w:i/>
        </w:rPr>
        <w:t xml:space="preserve"> </w:t>
      </w:r>
      <w:r w:rsidRPr="006F10CA">
        <w:rPr>
          <w:rFonts w:ascii="Palatino Linotype" w:hAnsi="Palatino Linotype" w:cs="Arial"/>
          <w:b/>
          <w:i/>
        </w:rPr>
        <w:t>Información clasificada:</w:t>
      </w:r>
      <w:r w:rsidRPr="006F10CA">
        <w:rPr>
          <w:rFonts w:ascii="Palatino Linotype" w:hAnsi="Palatino Linotype" w:cs="Arial"/>
          <w:i/>
        </w:rPr>
        <w:t xml:space="preserve"> Aquella considerada por la presente Ley como reservada o confidencial; </w:t>
      </w:r>
    </w:p>
    <w:p w14:paraId="6D35C43D" w14:textId="77777777" w:rsidR="00A14FAA" w:rsidRPr="006F10CA" w:rsidRDefault="00A14FAA" w:rsidP="00C53033">
      <w:pPr>
        <w:spacing w:after="0"/>
        <w:ind w:left="567" w:right="567"/>
        <w:jc w:val="both"/>
        <w:rPr>
          <w:rFonts w:ascii="Palatino Linotype" w:hAnsi="Palatino Linotype" w:cs="Arial"/>
          <w:i/>
        </w:rPr>
      </w:pPr>
      <w:r w:rsidRPr="006F10CA">
        <w:rPr>
          <w:rFonts w:ascii="Palatino Linotype" w:hAnsi="Palatino Linotype" w:cs="Arial"/>
          <w:b/>
          <w:i/>
        </w:rPr>
        <w:t>XXI.</w:t>
      </w:r>
      <w:r w:rsidRPr="006F10CA">
        <w:rPr>
          <w:rFonts w:ascii="Palatino Linotype" w:hAnsi="Palatino Linotype" w:cs="Arial"/>
          <w:i/>
        </w:rPr>
        <w:t xml:space="preserve"> </w:t>
      </w:r>
      <w:r w:rsidRPr="006F10CA">
        <w:rPr>
          <w:rFonts w:ascii="Palatino Linotype" w:hAnsi="Palatino Linotype" w:cs="Arial"/>
          <w:b/>
          <w:i/>
        </w:rPr>
        <w:t>Información confidencial</w:t>
      </w:r>
      <w:r w:rsidRPr="006F10C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2B64E8C" w14:textId="77777777" w:rsidR="00A14FAA" w:rsidRPr="006F10CA" w:rsidRDefault="00A14FAA" w:rsidP="00C53033">
      <w:pPr>
        <w:spacing w:after="0"/>
        <w:ind w:left="567" w:right="567"/>
        <w:jc w:val="both"/>
        <w:rPr>
          <w:rFonts w:ascii="Palatino Linotype" w:hAnsi="Palatino Linotype" w:cs="Arial"/>
          <w:i/>
        </w:rPr>
      </w:pPr>
      <w:r w:rsidRPr="006F10CA">
        <w:rPr>
          <w:rFonts w:ascii="Palatino Linotype" w:hAnsi="Palatino Linotype" w:cs="Arial"/>
          <w:b/>
          <w:i/>
        </w:rPr>
        <w:t>XLV. Versión pública:</w:t>
      </w:r>
      <w:r w:rsidRPr="006F10CA">
        <w:rPr>
          <w:rFonts w:ascii="Palatino Linotype" w:hAnsi="Palatino Linotype" w:cs="Arial"/>
          <w:i/>
        </w:rPr>
        <w:t xml:space="preserve"> Documento en el que se elimine, suprime o borra la información clasificada como reservada o confidencial para permitir su acceso. </w:t>
      </w:r>
    </w:p>
    <w:p w14:paraId="66F02A66" w14:textId="77777777" w:rsidR="00A14FAA" w:rsidRPr="006F10CA" w:rsidRDefault="00A14FAA" w:rsidP="00C53033">
      <w:pPr>
        <w:spacing w:after="0"/>
        <w:ind w:left="567" w:right="567"/>
        <w:jc w:val="both"/>
        <w:rPr>
          <w:rFonts w:ascii="Palatino Linotype" w:hAnsi="Palatino Linotype" w:cs="Arial"/>
          <w:i/>
        </w:rPr>
      </w:pPr>
      <w:r w:rsidRPr="006F10CA">
        <w:rPr>
          <w:rFonts w:ascii="Palatino Linotype" w:hAnsi="Palatino Linotype" w:cs="Arial"/>
          <w:b/>
          <w:i/>
        </w:rPr>
        <w:t>Artículo 51.</w:t>
      </w:r>
      <w:r w:rsidRPr="006F10CA">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F10CA">
        <w:rPr>
          <w:rFonts w:ascii="Palatino Linotype" w:hAnsi="Palatino Linotype" w:cs="Arial"/>
          <w:b/>
          <w:i/>
        </w:rPr>
        <w:t xml:space="preserve">y tendrá la responsabilidad de verificar en cada caso que la misma no sea confidencial o reservada. </w:t>
      </w:r>
      <w:r w:rsidRPr="006F10CA">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14:paraId="26976738" w14:textId="77777777" w:rsidR="00A14FAA" w:rsidRPr="006F10CA" w:rsidRDefault="00A14FAA" w:rsidP="00C53033">
      <w:pPr>
        <w:spacing w:after="0"/>
        <w:ind w:left="567" w:right="567"/>
        <w:jc w:val="both"/>
        <w:rPr>
          <w:rFonts w:ascii="Palatino Linotype" w:hAnsi="Palatino Linotype" w:cs="Arial"/>
          <w:i/>
        </w:rPr>
      </w:pPr>
      <w:r w:rsidRPr="006F10CA">
        <w:rPr>
          <w:rFonts w:ascii="Palatino Linotype" w:hAnsi="Palatino Linotype" w:cs="Arial"/>
          <w:b/>
          <w:i/>
        </w:rPr>
        <w:t>Artículo 52.</w:t>
      </w:r>
      <w:r w:rsidRPr="006F10CA">
        <w:rPr>
          <w:rFonts w:ascii="Palatino Linotype" w:hAnsi="Palatino Linotype" w:cs="Arial"/>
          <w:i/>
        </w:rPr>
        <w:t xml:space="preserve"> Las solicitudes de acceso a la información y las respuestas que se les dé, incluyendo, en su caso, </w:t>
      </w:r>
      <w:r w:rsidRPr="006F10CA">
        <w:rPr>
          <w:rFonts w:ascii="Palatino Linotype" w:hAnsi="Palatino Linotype" w:cs="Arial"/>
          <w:i/>
          <w:u w:val="single"/>
        </w:rPr>
        <w:t>la información entregada, así como las resoluciones a los recursos que en su caso se promuevan serán públicas, y de ser el caso que contenga datos personales que deban ser protegidos se podrá dar su acceso en su versión pública</w:t>
      </w:r>
      <w:r w:rsidRPr="006F10CA">
        <w:rPr>
          <w:rFonts w:ascii="Palatino Linotype" w:hAnsi="Palatino Linotype" w:cs="Arial"/>
          <w:i/>
        </w:rPr>
        <w:t>, siempre y cuando la resolución de referencia se someta a un proceso de disociación, es decir, no haga identificable al titular de tales datos personales.</w:t>
      </w:r>
      <w:r w:rsidRPr="006F10CA">
        <w:rPr>
          <w:rFonts w:ascii="Palatino Linotype" w:hAnsi="Palatino Linotype" w:cs="Arial"/>
          <w:bCs/>
          <w:i/>
          <w:noProof/>
        </w:rPr>
        <w:t>”</w:t>
      </w:r>
    </w:p>
    <w:p w14:paraId="195F92DB" w14:textId="77777777" w:rsidR="00A14FAA" w:rsidRPr="006F10CA" w:rsidRDefault="00A14FAA" w:rsidP="00C53033">
      <w:pPr>
        <w:spacing w:after="0"/>
        <w:ind w:left="567" w:right="567" w:firstLine="708"/>
        <w:jc w:val="both"/>
        <w:rPr>
          <w:rFonts w:ascii="Palatino Linotype" w:hAnsi="Palatino Linotype" w:cs="Arial"/>
        </w:rPr>
      </w:pPr>
      <w:r w:rsidRPr="006F10CA">
        <w:rPr>
          <w:rFonts w:ascii="Palatino Linotype" w:hAnsi="Palatino Linotype" w:cs="Arial"/>
        </w:rPr>
        <w:t>(Énfasis añadido)</w:t>
      </w:r>
    </w:p>
    <w:p w14:paraId="0291A84A" w14:textId="77777777" w:rsidR="00A14FAA" w:rsidRPr="006F10CA" w:rsidRDefault="00A14FAA" w:rsidP="00A14FAA">
      <w:pPr>
        <w:spacing w:after="0"/>
        <w:ind w:right="899" w:firstLine="708"/>
        <w:jc w:val="both"/>
        <w:rPr>
          <w:rFonts w:ascii="Palatino Linotype" w:hAnsi="Palatino Linotype" w:cs="Arial"/>
        </w:rPr>
      </w:pPr>
    </w:p>
    <w:p w14:paraId="28F1D25C"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01FE518" w14:textId="77777777" w:rsidR="00A14FAA" w:rsidRPr="006F10CA" w:rsidRDefault="00A14FAA" w:rsidP="00A14FAA">
      <w:pPr>
        <w:spacing w:after="0"/>
        <w:jc w:val="both"/>
        <w:rPr>
          <w:rFonts w:ascii="Palatino Linotype" w:hAnsi="Palatino Linotype" w:cs="Arial"/>
        </w:rPr>
      </w:pPr>
    </w:p>
    <w:p w14:paraId="42A4BA1D" w14:textId="77777777" w:rsidR="00A14FAA" w:rsidRPr="006F10CA" w:rsidRDefault="00A14FAA" w:rsidP="00C53033">
      <w:pPr>
        <w:spacing w:after="0"/>
        <w:ind w:left="567" w:right="567"/>
        <w:jc w:val="both"/>
        <w:rPr>
          <w:rFonts w:ascii="Palatino Linotype" w:eastAsia="Arial Unicode MS" w:hAnsi="Palatino Linotype" w:cs="Arial"/>
          <w:i/>
        </w:rPr>
      </w:pPr>
      <w:r w:rsidRPr="006F10CA">
        <w:rPr>
          <w:rFonts w:ascii="Palatino Linotype" w:eastAsia="Arial Unicode MS" w:hAnsi="Palatino Linotype" w:cs="Arial"/>
          <w:b/>
          <w:i/>
        </w:rPr>
        <w:t>“Artículo 22.</w:t>
      </w:r>
      <w:r w:rsidRPr="006F10CA">
        <w:rPr>
          <w:rFonts w:ascii="Palatino Linotype" w:eastAsia="Arial Unicode MS"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  </w:t>
      </w:r>
    </w:p>
    <w:p w14:paraId="4484AFB2" w14:textId="77777777" w:rsidR="00A14FAA" w:rsidRPr="006F10CA" w:rsidRDefault="00A14FAA" w:rsidP="00C53033">
      <w:pPr>
        <w:spacing w:after="0"/>
        <w:ind w:left="567" w:right="567"/>
        <w:jc w:val="both"/>
        <w:rPr>
          <w:rFonts w:ascii="Palatino Linotype" w:eastAsia="Arial Unicode MS" w:hAnsi="Palatino Linotype" w:cs="Arial"/>
          <w:i/>
        </w:rPr>
      </w:pPr>
      <w:r w:rsidRPr="006F10CA">
        <w:rPr>
          <w:rFonts w:ascii="Palatino Linotype" w:eastAsia="Arial Unicode MS" w:hAnsi="Palatino Linotype" w:cs="Arial"/>
          <w:b/>
          <w:i/>
        </w:rPr>
        <w:t>Artículo 38.</w:t>
      </w:r>
      <w:r w:rsidRPr="006F10CA">
        <w:rPr>
          <w:rFonts w:ascii="Palatino Linotype" w:eastAsia="Arial Unicode MS"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F10CA">
        <w:rPr>
          <w:rFonts w:ascii="Palatino Linotype" w:eastAsia="Arial Unicode MS" w:hAnsi="Palatino Linotype" w:cs="Arial"/>
          <w:b/>
          <w:i/>
        </w:rPr>
        <w:t>”</w:t>
      </w:r>
      <w:r w:rsidRPr="006F10CA">
        <w:rPr>
          <w:rFonts w:ascii="Palatino Linotype" w:eastAsia="Arial Unicode MS" w:hAnsi="Palatino Linotype" w:cs="Arial"/>
          <w:i/>
        </w:rPr>
        <w:t xml:space="preserve"> </w:t>
      </w:r>
    </w:p>
    <w:p w14:paraId="31550C3E" w14:textId="77777777" w:rsidR="00A14FAA" w:rsidRPr="006F10CA" w:rsidRDefault="00A14FAA" w:rsidP="00A14FAA">
      <w:pPr>
        <w:spacing w:after="0"/>
        <w:ind w:left="851" w:right="850"/>
        <w:jc w:val="both"/>
        <w:rPr>
          <w:rFonts w:ascii="Palatino Linotype" w:eastAsia="Arial Unicode MS" w:hAnsi="Palatino Linotype" w:cs="Arial"/>
          <w:i/>
        </w:rPr>
      </w:pPr>
    </w:p>
    <w:p w14:paraId="26C3726D"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3099983" w14:textId="77777777" w:rsidR="00A14FAA" w:rsidRPr="006F10CA" w:rsidRDefault="00A14FAA" w:rsidP="00A14FAA">
      <w:pPr>
        <w:spacing w:after="0" w:line="360" w:lineRule="auto"/>
        <w:jc w:val="both"/>
        <w:rPr>
          <w:rFonts w:ascii="Palatino Linotype" w:hAnsi="Palatino Linotype" w:cs="Arial"/>
          <w:sz w:val="24"/>
          <w:szCs w:val="24"/>
        </w:rPr>
      </w:pPr>
    </w:p>
    <w:p w14:paraId="12530F3C"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F10CA">
        <w:rPr>
          <w:rFonts w:ascii="Palatino Linotype" w:eastAsia="Arial Unicode MS" w:hAnsi="Palatino Linotype" w:cs="Arial"/>
          <w:sz w:val="24"/>
          <w:szCs w:val="24"/>
        </w:rPr>
        <w:t xml:space="preserve"> que debe ser protegida por </w:t>
      </w:r>
      <w:r w:rsidRPr="006F10CA">
        <w:rPr>
          <w:rFonts w:ascii="Palatino Linotype" w:eastAsia="Arial Unicode MS" w:hAnsi="Palatino Linotype" w:cs="Arial"/>
          <w:b/>
          <w:sz w:val="24"/>
          <w:szCs w:val="24"/>
        </w:rPr>
        <w:t>EL SUJETO OBLIGADO,</w:t>
      </w:r>
      <w:r w:rsidRPr="006F10CA">
        <w:rPr>
          <w:rFonts w:ascii="Palatino Linotype" w:eastAsia="Arial Unicode MS" w:hAnsi="Palatino Linotype" w:cs="Arial"/>
          <w:sz w:val="24"/>
          <w:szCs w:val="24"/>
        </w:rPr>
        <w:t xml:space="preserve"> por lo </w:t>
      </w:r>
      <w:r w:rsidRPr="006F10CA">
        <w:rPr>
          <w:rFonts w:ascii="Palatino Linotype" w:hAnsi="Palatino Linotype" w:cs="Arial"/>
          <w:sz w:val="24"/>
          <w:szCs w:val="24"/>
        </w:rPr>
        <w:t>que, todo dato personal susceptible de clasificación debe ser protegido.</w:t>
      </w:r>
    </w:p>
    <w:p w14:paraId="177C1FB4" w14:textId="77777777" w:rsidR="00A14FAA" w:rsidRPr="006F10CA" w:rsidRDefault="00A14FAA" w:rsidP="00A14FAA">
      <w:pPr>
        <w:spacing w:after="0" w:line="360" w:lineRule="auto"/>
        <w:jc w:val="both"/>
        <w:rPr>
          <w:rFonts w:ascii="Palatino Linotype" w:hAnsi="Palatino Linotype" w:cs="Arial"/>
          <w:sz w:val="24"/>
          <w:szCs w:val="24"/>
        </w:rPr>
      </w:pPr>
    </w:p>
    <w:p w14:paraId="0FD90AFE"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4877A82" w14:textId="77777777" w:rsidR="00A14FAA" w:rsidRPr="006F10CA" w:rsidRDefault="00A14FAA" w:rsidP="00A14FAA">
      <w:pPr>
        <w:spacing w:after="0" w:line="360" w:lineRule="auto"/>
        <w:jc w:val="both"/>
        <w:rPr>
          <w:rFonts w:ascii="Palatino Linotype" w:hAnsi="Palatino Linotype" w:cs="Arial"/>
          <w:sz w:val="24"/>
          <w:szCs w:val="24"/>
        </w:rPr>
      </w:pPr>
    </w:p>
    <w:p w14:paraId="2C73849A"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6B2C456" w14:textId="77777777" w:rsidR="00A14FAA" w:rsidRPr="006F10CA" w:rsidRDefault="00A14FAA" w:rsidP="00A14FAA">
      <w:pPr>
        <w:spacing w:after="0"/>
        <w:jc w:val="both"/>
        <w:rPr>
          <w:rFonts w:ascii="Palatino Linotype" w:hAnsi="Palatino Linotype" w:cs="Arial"/>
        </w:rPr>
      </w:pPr>
    </w:p>
    <w:p w14:paraId="73230083" w14:textId="77777777" w:rsidR="00A14FAA" w:rsidRPr="006F10CA" w:rsidRDefault="00A14FAA" w:rsidP="006B559E">
      <w:pPr>
        <w:tabs>
          <w:tab w:val="left" w:pos="8222"/>
        </w:tabs>
        <w:spacing w:after="0"/>
        <w:ind w:left="567" w:right="567"/>
        <w:jc w:val="center"/>
        <w:rPr>
          <w:rFonts w:ascii="Palatino Linotype" w:hAnsi="Palatino Linotype" w:cs="Arial"/>
          <w:b/>
          <w:i/>
        </w:rPr>
      </w:pPr>
      <w:r w:rsidRPr="006F10CA">
        <w:rPr>
          <w:rFonts w:ascii="Palatino Linotype" w:hAnsi="Palatino Linotype" w:cs="Arial"/>
          <w:b/>
          <w:i/>
          <w:lang w:val="es-ES_tradnl"/>
        </w:rPr>
        <w:t>Ley de Transparencia y Acceso a la Información Pública del Estado de México y Municipios</w:t>
      </w:r>
    </w:p>
    <w:p w14:paraId="20D7A9A9" w14:textId="77777777" w:rsidR="00A14FAA" w:rsidRPr="006F10CA" w:rsidRDefault="00A14FAA" w:rsidP="006B559E">
      <w:pPr>
        <w:spacing w:after="0"/>
        <w:ind w:left="567" w:right="567"/>
        <w:jc w:val="both"/>
        <w:rPr>
          <w:rFonts w:ascii="Palatino Linotype" w:hAnsi="Palatino Linotype" w:cs="Arial"/>
        </w:rPr>
      </w:pPr>
    </w:p>
    <w:p w14:paraId="0C948CD8"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 xml:space="preserve">“Artículo 49. </w:t>
      </w:r>
      <w:r w:rsidRPr="006F10CA">
        <w:rPr>
          <w:rFonts w:ascii="Palatino Linotype" w:hAnsi="Palatino Linotype" w:cs="Arial"/>
          <w:i/>
        </w:rPr>
        <w:t>Los Comités de Transparencia tendrán las siguientes atribuciones:</w:t>
      </w:r>
    </w:p>
    <w:p w14:paraId="39EBE2C8"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VIII.</w:t>
      </w:r>
      <w:r w:rsidRPr="006F10CA">
        <w:rPr>
          <w:rFonts w:ascii="Palatino Linotype" w:hAnsi="Palatino Linotype" w:cs="Arial"/>
          <w:i/>
        </w:rPr>
        <w:t xml:space="preserve"> Aprobar, modificar o revocar la clasificación de la información;</w:t>
      </w:r>
    </w:p>
    <w:p w14:paraId="2967E1DB"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Artículo 132.</w:t>
      </w:r>
      <w:r w:rsidRPr="006F10CA">
        <w:rPr>
          <w:rFonts w:ascii="Palatino Linotype" w:hAnsi="Palatino Linotype" w:cs="Arial"/>
          <w:i/>
        </w:rPr>
        <w:t xml:space="preserve"> La clasificación de la información se llevará a cabo en el momento en que:</w:t>
      </w:r>
    </w:p>
    <w:p w14:paraId="1150682D"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I.</w:t>
      </w:r>
      <w:r w:rsidRPr="006F10CA">
        <w:rPr>
          <w:rFonts w:ascii="Palatino Linotype" w:hAnsi="Palatino Linotype" w:cs="Arial"/>
          <w:i/>
        </w:rPr>
        <w:t xml:space="preserve"> Se reciba una solicitud de acceso a la información;</w:t>
      </w:r>
    </w:p>
    <w:p w14:paraId="54B9431D"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II.</w:t>
      </w:r>
      <w:r w:rsidRPr="006F10CA">
        <w:rPr>
          <w:rFonts w:ascii="Palatino Linotype" w:hAnsi="Palatino Linotype" w:cs="Arial"/>
          <w:i/>
        </w:rPr>
        <w:t xml:space="preserve"> Se determine mediante resolución de autoridad competente; o</w:t>
      </w:r>
    </w:p>
    <w:p w14:paraId="62509549" w14:textId="77777777" w:rsidR="00A14FAA" w:rsidRPr="006F10CA" w:rsidRDefault="00A14FAA" w:rsidP="006B559E">
      <w:pPr>
        <w:spacing w:after="0"/>
        <w:ind w:left="567" w:right="567"/>
        <w:jc w:val="both"/>
        <w:rPr>
          <w:rFonts w:ascii="Palatino Linotype" w:hAnsi="Palatino Linotype" w:cs="Arial"/>
          <w:b/>
          <w:i/>
        </w:rPr>
      </w:pPr>
      <w:r w:rsidRPr="006F10CA">
        <w:rPr>
          <w:rFonts w:ascii="Palatino Linotype" w:hAnsi="Palatino Linotype" w:cs="Arial"/>
          <w:i/>
        </w:rPr>
        <w:t>III. Se generen versiones públicas para dar cumplimiento a las obligaciones de transparencia previstas en esta Ley.</w:t>
      </w:r>
      <w:r w:rsidRPr="006F10CA">
        <w:rPr>
          <w:rFonts w:ascii="Palatino Linotype" w:hAnsi="Palatino Linotype" w:cs="Arial"/>
          <w:b/>
          <w:i/>
        </w:rPr>
        <w:t>”</w:t>
      </w:r>
    </w:p>
    <w:p w14:paraId="487C04FC"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“Segundo.-</w:t>
      </w:r>
      <w:r w:rsidRPr="006F10CA">
        <w:rPr>
          <w:rFonts w:ascii="Palatino Linotype" w:hAnsi="Palatino Linotype" w:cs="Arial"/>
          <w:i/>
        </w:rPr>
        <w:t xml:space="preserve"> Para efectos de los presentes Lineamientos Generales, se entenderá por:</w:t>
      </w:r>
    </w:p>
    <w:p w14:paraId="58D80DDD"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XVIII.</w:t>
      </w:r>
      <w:r w:rsidRPr="006F10CA">
        <w:rPr>
          <w:rFonts w:ascii="Palatino Linotype" w:hAnsi="Palatino Linotype" w:cs="Arial"/>
          <w:i/>
        </w:rPr>
        <w:t xml:space="preserve">  </w:t>
      </w:r>
      <w:r w:rsidRPr="006F10CA">
        <w:rPr>
          <w:rFonts w:ascii="Palatino Linotype" w:hAnsi="Palatino Linotype" w:cs="Arial"/>
          <w:b/>
          <w:i/>
        </w:rPr>
        <w:t>Versión pública:</w:t>
      </w:r>
      <w:r w:rsidRPr="006F10CA">
        <w:rPr>
          <w:rFonts w:ascii="Palatino Linotype" w:hAnsi="Palatino Linotype" w:cs="Arial"/>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398BAB6" w14:textId="77777777" w:rsidR="00A14FAA" w:rsidRPr="006F10CA" w:rsidRDefault="00A14FAA" w:rsidP="006B559E">
      <w:pPr>
        <w:spacing w:after="0"/>
        <w:ind w:left="567" w:right="567"/>
        <w:jc w:val="both"/>
        <w:rPr>
          <w:rFonts w:ascii="Palatino Linotype" w:hAnsi="Palatino Linotype" w:cs="Arial"/>
          <w:i/>
        </w:rPr>
      </w:pPr>
    </w:p>
    <w:p w14:paraId="453FD9BE" w14:textId="77777777" w:rsidR="00A14FAA" w:rsidRPr="006F10CA" w:rsidRDefault="00A14FAA" w:rsidP="006B559E">
      <w:pPr>
        <w:tabs>
          <w:tab w:val="left" w:pos="8222"/>
        </w:tabs>
        <w:spacing w:after="0"/>
        <w:ind w:left="567" w:right="567"/>
        <w:jc w:val="center"/>
        <w:rPr>
          <w:rFonts w:ascii="Palatino Linotype" w:hAnsi="Palatino Linotype" w:cs="Arial"/>
          <w:b/>
          <w:i/>
          <w:lang w:val="es-ES_tradnl" w:eastAsia="es-MX"/>
        </w:rPr>
      </w:pPr>
      <w:r w:rsidRPr="006F10CA">
        <w:rPr>
          <w:rFonts w:ascii="Palatino Linotype" w:hAnsi="Palatino Linotype" w:cs="Arial"/>
          <w:b/>
          <w:i/>
          <w:lang w:val="es-ES_tradnl" w:eastAsia="es-MX"/>
        </w:rPr>
        <w:t xml:space="preserve">Lineamientos Generales en materia de Clasificación y Desclasificación de la </w:t>
      </w:r>
      <w:r w:rsidRPr="006F10CA">
        <w:rPr>
          <w:rFonts w:ascii="Palatino Linotype" w:hAnsi="Palatino Linotype" w:cs="Arial"/>
          <w:b/>
          <w:i/>
          <w:lang w:val="es-ES_tradnl"/>
        </w:rPr>
        <w:t>Información</w:t>
      </w:r>
    </w:p>
    <w:p w14:paraId="3D913127" w14:textId="77777777" w:rsidR="00A14FAA" w:rsidRPr="006F10CA" w:rsidRDefault="00A14FAA" w:rsidP="006B559E">
      <w:pPr>
        <w:spacing w:after="0"/>
        <w:ind w:left="567" w:right="567"/>
        <w:jc w:val="both"/>
        <w:rPr>
          <w:rFonts w:ascii="Palatino Linotype" w:hAnsi="Palatino Linotype" w:cs="Arial"/>
          <w:i/>
        </w:rPr>
      </w:pPr>
    </w:p>
    <w:p w14:paraId="06178AED"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Cuarto.</w:t>
      </w:r>
      <w:r w:rsidRPr="006F10CA">
        <w:rPr>
          <w:rFonts w:ascii="Palatino Linotype" w:hAnsi="Palatino Linotype" w:cs="Arial"/>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394CD6"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i/>
        </w:rPr>
        <w:t>Los sujetos obligados deberán aplicar, de manera estricta, las excepciones al derecho de acceso a la información y sólo podrán invocarlas cuando acrediten su procedencia.</w:t>
      </w:r>
    </w:p>
    <w:p w14:paraId="4145840F"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Quinto.</w:t>
      </w:r>
      <w:r w:rsidRPr="006F10CA">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2E816E2"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Sexto.</w:t>
      </w:r>
      <w:r w:rsidRPr="006F10CA">
        <w:rPr>
          <w:rFonts w:ascii="Palatino Linotype" w:hAnsi="Palatino Linotype" w:cs="Arial"/>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CC29100"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i/>
        </w:rPr>
        <w:t>La clasificación de información se realizará conforme a un análisis caso por caso, mediante la aplicación de la prueba de daño y de interés público.</w:t>
      </w:r>
    </w:p>
    <w:p w14:paraId="0F418FFC"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Séptimo.</w:t>
      </w:r>
      <w:r w:rsidRPr="006F10CA">
        <w:rPr>
          <w:rFonts w:ascii="Palatino Linotype" w:hAnsi="Palatino Linotype" w:cs="Arial"/>
          <w:i/>
        </w:rPr>
        <w:t xml:space="preserve"> La clasificación de la información se llevará a cabo en el momento en que:</w:t>
      </w:r>
    </w:p>
    <w:p w14:paraId="613D67FF"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I.</w:t>
      </w:r>
      <w:r w:rsidRPr="006F10CA">
        <w:rPr>
          <w:rFonts w:ascii="Palatino Linotype" w:hAnsi="Palatino Linotype" w:cs="Arial"/>
          <w:i/>
        </w:rPr>
        <w:t xml:space="preserve">        Se reciba una solicitud de acceso a la información;</w:t>
      </w:r>
    </w:p>
    <w:p w14:paraId="0BCB9D59"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II.</w:t>
      </w:r>
      <w:r w:rsidRPr="006F10CA">
        <w:rPr>
          <w:rFonts w:ascii="Palatino Linotype" w:hAnsi="Palatino Linotype" w:cs="Arial"/>
          <w:i/>
        </w:rPr>
        <w:t xml:space="preserve">       Se determine mediante resolución del Comité de Transparencia, el órgano garante competente, o en cumplimiento a una sentencia del Poder Judicial; o</w:t>
      </w:r>
    </w:p>
    <w:p w14:paraId="1D600E8A"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III.</w:t>
      </w:r>
      <w:r w:rsidRPr="006F10CA">
        <w:rPr>
          <w:rFonts w:ascii="Palatino Linotype" w:hAnsi="Palatino Linotype" w:cs="Arial"/>
          <w:i/>
        </w:rPr>
        <w:t xml:space="preserve">      Se generen versiones públicas para dar cumplimiento a las obligaciones de transparencia previstas en la Ley General, la Ley Federal y las correspondientes de las entidades federativas.</w:t>
      </w:r>
    </w:p>
    <w:p w14:paraId="091A883F"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i/>
        </w:rPr>
        <w:t xml:space="preserve">Los titulares de las áreas deberán revisar la información requerida al momento de la recepción de una solicitud de acceso, para verificar, conforme a su naturaleza, si encuadra en una causal de reserva o de confidencialidad. </w:t>
      </w:r>
    </w:p>
    <w:p w14:paraId="59E990A2"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Octavo.</w:t>
      </w:r>
      <w:r w:rsidRPr="006F10CA">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05E7615"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72E4FEA9"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60A7D20"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Noveno.</w:t>
      </w:r>
      <w:r w:rsidRPr="006F10CA">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B6F0578"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b/>
          <w:i/>
        </w:rPr>
        <w:t>Décimo.</w:t>
      </w:r>
      <w:r w:rsidRPr="006F10CA">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D31CC6D" w14:textId="77777777" w:rsidR="00A14FAA" w:rsidRPr="006F10CA" w:rsidRDefault="00A14FAA" w:rsidP="006B559E">
      <w:pPr>
        <w:spacing w:after="0"/>
        <w:ind w:left="567" w:right="567"/>
        <w:jc w:val="both"/>
        <w:rPr>
          <w:rFonts w:ascii="Palatino Linotype" w:hAnsi="Palatino Linotype" w:cs="Arial"/>
          <w:i/>
        </w:rPr>
      </w:pPr>
      <w:r w:rsidRPr="006F10CA">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1A7C2095" w14:textId="77777777" w:rsidR="00A14FAA" w:rsidRPr="006F10CA" w:rsidRDefault="00A14FAA" w:rsidP="006B559E">
      <w:pPr>
        <w:spacing w:after="0"/>
        <w:ind w:left="567" w:right="567"/>
        <w:jc w:val="both"/>
        <w:rPr>
          <w:rFonts w:ascii="Palatino Linotype" w:hAnsi="Palatino Linotype" w:cs="Arial"/>
          <w:b/>
          <w:i/>
        </w:rPr>
      </w:pPr>
      <w:r w:rsidRPr="006F10CA">
        <w:rPr>
          <w:rFonts w:ascii="Palatino Linotype" w:hAnsi="Palatino Linotype" w:cs="Arial"/>
          <w:b/>
          <w:i/>
        </w:rPr>
        <w:t>Décimo primero.</w:t>
      </w:r>
      <w:r w:rsidRPr="006F10CA">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F10CA">
        <w:rPr>
          <w:rFonts w:ascii="Palatino Linotype" w:hAnsi="Palatino Linotype" w:cs="Arial"/>
          <w:b/>
          <w:i/>
        </w:rPr>
        <w:t>”</w:t>
      </w:r>
    </w:p>
    <w:p w14:paraId="26FAA356" w14:textId="77777777" w:rsidR="00A14FAA" w:rsidRPr="006F10CA" w:rsidRDefault="00A14FAA" w:rsidP="006B559E">
      <w:pPr>
        <w:spacing w:after="0"/>
        <w:ind w:left="567" w:right="567"/>
        <w:jc w:val="both"/>
        <w:rPr>
          <w:rFonts w:ascii="Palatino Linotype" w:hAnsi="Palatino Linotype" w:cs="Arial"/>
        </w:rPr>
      </w:pPr>
    </w:p>
    <w:p w14:paraId="7858DE59" w14:textId="77777777" w:rsidR="00A14FAA" w:rsidRPr="006F10CA" w:rsidRDefault="00A14FAA" w:rsidP="00A14FAA">
      <w:pPr>
        <w:spacing w:after="0" w:line="360" w:lineRule="auto"/>
        <w:jc w:val="both"/>
        <w:rPr>
          <w:rFonts w:ascii="Palatino Linotype" w:hAnsi="Palatino Linotype" w:cs="Arial"/>
          <w:sz w:val="24"/>
          <w:szCs w:val="24"/>
        </w:rPr>
      </w:pPr>
      <w:r w:rsidRPr="006F10CA">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45700CF" w14:textId="77777777" w:rsidR="00A14FAA" w:rsidRPr="006F10CA" w:rsidRDefault="00A14FAA" w:rsidP="00A14FAA">
      <w:pPr>
        <w:spacing w:after="0" w:line="360" w:lineRule="auto"/>
        <w:ind w:right="-93"/>
        <w:jc w:val="both"/>
        <w:rPr>
          <w:rFonts w:ascii="Palatino Linotype" w:hAnsi="Palatino Linotype" w:cs="Arial"/>
          <w:sz w:val="24"/>
          <w:szCs w:val="24"/>
          <w:lang w:eastAsia="es-MX"/>
        </w:rPr>
      </w:pPr>
    </w:p>
    <w:p w14:paraId="18C6BE13" w14:textId="77777777" w:rsidR="00A14FAA" w:rsidRPr="006F10CA" w:rsidRDefault="00A14FAA" w:rsidP="00A14FAA">
      <w:pPr>
        <w:autoSpaceDE w:val="0"/>
        <w:autoSpaceDN w:val="0"/>
        <w:adjustRightInd w:val="0"/>
        <w:spacing w:after="0" w:line="360" w:lineRule="auto"/>
        <w:ind w:right="-91"/>
        <w:jc w:val="both"/>
        <w:rPr>
          <w:rFonts w:ascii="Palatino Linotype" w:hAnsi="Palatino Linotype" w:cs="Arial"/>
          <w:sz w:val="24"/>
          <w:szCs w:val="24"/>
          <w:lang w:eastAsia="es-CO"/>
        </w:rPr>
      </w:pPr>
      <w:r w:rsidRPr="006F10CA">
        <w:rPr>
          <w:rFonts w:ascii="Palatino Linotype" w:hAnsi="Palatino Linotype" w:cs="Arial"/>
          <w:sz w:val="24"/>
          <w:szCs w:val="24"/>
        </w:rPr>
        <w:t xml:space="preserve">Consecuentemente, se destaca que la versión pública que elabore </w:t>
      </w:r>
      <w:r w:rsidRPr="006F10CA">
        <w:rPr>
          <w:rFonts w:ascii="Palatino Linotype" w:hAnsi="Palatino Linotype" w:cs="Arial"/>
          <w:b/>
          <w:sz w:val="24"/>
          <w:szCs w:val="24"/>
        </w:rPr>
        <w:t>EL SUJETO OBLIGADO</w:t>
      </w:r>
      <w:r w:rsidRPr="006F10CA">
        <w:rPr>
          <w:rFonts w:ascii="Palatino Linotype" w:hAnsi="Palatino Linotype" w:cs="Arial"/>
          <w:sz w:val="24"/>
          <w:szCs w:val="24"/>
        </w:rPr>
        <w:t xml:space="preserve"> debe cumplir con las formalidades exigidas en la Ley, por lo que para tal efecto emitirá el </w:t>
      </w:r>
      <w:r w:rsidRPr="006F10CA">
        <w:rPr>
          <w:rFonts w:ascii="Palatino Linotype" w:hAnsi="Palatino Linotype" w:cs="Arial"/>
          <w:b/>
          <w:sz w:val="24"/>
          <w:szCs w:val="24"/>
        </w:rPr>
        <w:t>Acuerdo del Comité de Transparencia</w:t>
      </w:r>
      <w:r w:rsidRPr="006F10CA">
        <w:rPr>
          <w:rFonts w:ascii="Palatino Linotype" w:hAnsi="Palatino Linotype" w:cs="Arial"/>
          <w:sz w:val="24"/>
          <w:szCs w:val="24"/>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F10CA">
        <w:rPr>
          <w:rFonts w:ascii="Palatino Linotype" w:hAnsi="Palatino Linotype" w:cs="Arial"/>
          <w:sz w:val="24"/>
          <w:szCs w:val="24"/>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1B768D36" w14:textId="77777777" w:rsidR="00A14FAA" w:rsidRPr="006F10CA" w:rsidRDefault="00A14FAA" w:rsidP="00A14FAA">
      <w:pPr>
        <w:spacing w:after="0" w:line="360" w:lineRule="auto"/>
        <w:jc w:val="both"/>
        <w:rPr>
          <w:rFonts w:ascii="Palatino Linotype" w:hAnsi="Palatino Linotype"/>
          <w:sz w:val="24"/>
          <w:szCs w:val="24"/>
        </w:rPr>
      </w:pPr>
    </w:p>
    <w:p w14:paraId="2E140DD6" w14:textId="77777777" w:rsidR="00A14FAA" w:rsidRPr="006F10CA" w:rsidRDefault="00A14FAA" w:rsidP="00A14FAA">
      <w:pPr>
        <w:widowControl w:val="0"/>
        <w:tabs>
          <w:tab w:val="left" w:pos="1701"/>
          <w:tab w:val="left" w:pos="1843"/>
        </w:tabs>
        <w:autoSpaceDE w:val="0"/>
        <w:autoSpaceDN w:val="0"/>
        <w:adjustRightInd w:val="0"/>
        <w:spacing w:after="0" w:line="360" w:lineRule="auto"/>
        <w:jc w:val="both"/>
        <w:rPr>
          <w:rFonts w:ascii="Palatino Linotype" w:hAnsi="Palatino Linotype" w:cs="Arial"/>
          <w:color w:val="000000" w:themeColor="text1"/>
          <w:sz w:val="24"/>
          <w:szCs w:val="24"/>
        </w:rPr>
      </w:pPr>
      <w:r w:rsidRPr="006F10CA">
        <w:rPr>
          <w:rFonts w:ascii="Palatino Linotype" w:hAnsi="Palatino Linotype" w:cs="Arial"/>
          <w:color w:val="000000" w:themeColor="text1"/>
          <w:sz w:val="24"/>
          <w:szCs w:val="24"/>
        </w:rPr>
        <w:t xml:space="preserve">En razón de lo anteriormente expuesto, este Instituto estima que las razones o motivos de inconformidad hechos valer por </w:t>
      </w:r>
      <w:r w:rsidRPr="006F10CA">
        <w:rPr>
          <w:rFonts w:ascii="Palatino Linotype" w:hAnsi="Palatino Linotype" w:cs="Arial"/>
          <w:b/>
          <w:color w:val="000000" w:themeColor="text1"/>
          <w:sz w:val="24"/>
          <w:szCs w:val="24"/>
        </w:rPr>
        <w:t>LA RECURRENTE</w:t>
      </w:r>
      <w:r w:rsidRPr="006F10CA">
        <w:rPr>
          <w:rFonts w:ascii="Palatino Linotype" w:hAnsi="Palatino Linotype" w:cs="Arial"/>
          <w:color w:val="000000" w:themeColor="text1"/>
          <w:sz w:val="24"/>
          <w:szCs w:val="24"/>
        </w:rPr>
        <w:t xml:space="preserve"> devienen </w:t>
      </w:r>
      <w:r w:rsidRPr="006F10CA">
        <w:rPr>
          <w:rFonts w:ascii="Palatino Linotype" w:hAnsi="Palatino Linotype" w:cs="Arial"/>
          <w:b/>
          <w:color w:val="000000" w:themeColor="text1"/>
          <w:sz w:val="24"/>
          <w:szCs w:val="24"/>
        </w:rPr>
        <w:t>fundadas</w:t>
      </w:r>
      <w:r w:rsidRPr="006F10CA">
        <w:rPr>
          <w:rFonts w:ascii="Palatino Linotype" w:hAnsi="Palatino Linotype" w:cs="Arial"/>
          <w:color w:val="000000" w:themeColor="text1"/>
          <w:sz w:val="24"/>
          <w:szCs w:val="24"/>
        </w:rPr>
        <w:t xml:space="preserve"> y suficientes para </w:t>
      </w:r>
      <w:r w:rsidRPr="006F10CA">
        <w:rPr>
          <w:rFonts w:ascii="Palatino Linotype" w:hAnsi="Palatino Linotype" w:cs="Arial"/>
          <w:b/>
          <w:color w:val="000000" w:themeColor="text1"/>
          <w:sz w:val="24"/>
          <w:szCs w:val="24"/>
        </w:rPr>
        <w:t xml:space="preserve">REVOCAR </w:t>
      </w:r>
      <w:r w:rsidRPr="006F10CA">
        <w:rPr>
          <w:rFonts w:ascii="Palatino Linotype" w:hAnsi="Palatino Linotype" w:cs="Arial"/>
          <w:color w:val="000000" w:themeColor="text1"/>
          <w:sz w:val="24"/>
          <w:szCs w:val="24"/>
        </w:rPr>
        <w:t xml:space="preserve">la respuesta del </w:t>
      </w:r>
      <w:r w:rsidRPr="006F10CA">
        <w:rPr>
          <w:rFonts w:ascii="Palatino Linotype" w:hAnsi="Palatino Linotype" w:cs="Arial"/>
          <w:b/>
          <w:color w:val="000000" w:themeColor="text1"/>
          <w:sz w:val="24"/>
          <w:szCs w:val="24"/>
        </w:rPr>
        <w:t>SUJETO OBLIGADO</w:t>
      </w:r>
      <w:r w:rsidRPr="006F10CA">
        <w:rPr>
          <w:rFonts w:ascii="Palatino Linotype" w:hAnsi="Palatino Linotype" w:cs="Arial"/>
          <w:color w:val="000000" w:themeColor="text1"/>
          <w:sz w:val="24"/>
          <w:szCs w:val="24"/>
        </w:rPr>
        <w:t xml:space="preserve"> y ordenarle haga entrega de la información descrita en el presente Considerando.</w:t>
      </w:r>
    </w:p>
    <w:p w14:paraId="52638D94" w14:textId="77777777" w:rsidR="00A14FAA" w:rsidRPr="006F10CA" w:rsidRDefault="00A14FAA" w:rsidP="00A14FAA">
      <w:pPr>
        <w:spacing w:after="0" w:line="360" w:lineRule="auto"/>
        <w:jc w:val="both"/>
        <w:rPr>
          <w:rFonts w:ascii="Palatino Linotype" w:eastAsia="Calibri" w:hAnsi="Palatino Linotype" w:cs="Arial"/>
          <w:color w:val="000000" w:themeColor="text1"/>
          <w:sz w:val="24"/>
          <w:szCs w:val="24"/>
        </w:rPr>
      </w:pPr>
    </w:p>
    <w:p w14:paraId="503B4181" w14:textId="77777777" w:rsidR="00A14FAA" w:rsidRPr="006F10CA" w:rsidRDefault="00A14FAA" w:rsidP="00A14FAA">
      <w:pPr>
        <w:spacing w:after="0" w:line="360" w:lineRule="auto"/>
        <w:jc w:val="both"/>
        <w:rPr>
          <w:rFonts w:ascii="Palatino Linotype" w:eastAsia="Calibri" w:hAnsi="Palatino Linotype" w:cs="Arial"/>
          <w:color w:val="000000" w:themeColor="text1"/>
          <w:sz w:val="24"/>
          <w:szCs w:val="24"/>
        </w:rPr>
      </w:pPr>
      <w:r w:rsidRPr="006F10CA">
        <w:rPr>
          <w:rFonts w:ascii="Palatino Linotype" w:eastAsia="Calibri" w:hAnsi="Palatino Linotype" w:cs="Arial"/>
          <w:color w:val="000000" w:themeColor="text1"/>
          <w:sz w:val="24"/>
          <w:szCs w:val="24"/>
        </w:rPr>
        <w:t xml:space="preserve">Así, con fundamento en lo previsto en los artículos 5, párrafos </w:t>
      </w:r>
      <w:r w:rsidRPr="006F10CA">
        <w:rPr>
          <w:rFonts w:ascii="Palatino Linotype" w:hAnsi="Palatino Linotype"/>
          <w:color w:val="000000" w:themeColor="text1"/>
          <w:sz w:val="24"/>
          <w:szCs w:val="24"/>
        </w:rPr>
        <w:t>trigésimos, trigésimos primero y trigésimos segundos</w:t>
      </w:r>
      <w:r w:rsidRPr="006F10CA">
        <w:rPr>
          <w:rFonts w:ascii="Palatino Linotype" w:eastAsia="Calibri" w:hAnsi="Palatino Linotype" w:cs="Arial"/>
          <w:color w:val="000000" w:themeColor="text1"/>
          <w:sz w:val="24"/>
          <w:szCs w:val="24"/>
        </w:rPr>
        <w:t xml:space="preserve">, fracciones IV y V de la Constitución Política del Estado Libre y Soberano de México; </w:t>
      </w:r>
      <w:r w:rsidRPr="006F10CA">
        <w:rPr>
          <w:rFonts w:ascii="Palatino Linotype" w:hAnsi="Palatino Linotype" w:cs="Arial"/>
          <w:color w:val="000000" w:themeColor="text1"/>
          <w:sz w:val="24"/>
          <w:szCs w:val="24"/>
        </w:rPr>
        <w:t>2, fracción II, 29, 36, fracciones I y II, 176, 178, 179, 181, 185 fracción I, 186 y 188</w:t>
      </w:r>
      <w:r w:rsidRPr="006F10CA">
        <w:rPr>
          <w:rFonts w:ascii="Palatino Linotype" w:eastAsia="Calibri" w:hAnsi="Palatino Linotype" w:cs="Arial"/>
          <w:color w:val="000000" w:themeColor="text1"/>
          <w:sz w:val="24"/>
          <w:szCs w:val="24"/>
        </w:rPr>
        <w:t xml:space="preserve"> de la Ley de Transparencia y Acceso a la Información Pública del Estado de México y Municipios, este Pleno: </w:t>
      </w:r>
    </w:p>
    <w:p w14:paraId="0C4CCA6F" w14:textId="77777777" w:rsidR="00A14FAA" w:rsidRPr="006F10CA" w:rsidRDefault="00A14FAA" w:rsidP="00A14FAA">
      <w:pPr>
        <w:spacing w:after="0"/>
        <w:jc w:val="both"/>
        <w:rPr>
          <w:rFonts w:ascii="Palatino Linotype" w:eastAsia="Calibri" w:hAnsi="Palatino Linotype" w:cs="Arial"/>
          <w:color w:val="000000" w:themeColor="text1"/>
        </w:rPr>
      </w:pPr>
    </w:p>
    <w:p w14:paraId="78FEAC42" w14:textId="77777777" w:rsidR="00A14FAA" w:rsidRPr="006F10CA" w:rsidRDefault="00A14FAA" w:rsidP="00A14FAA">
      <w:pPr>
        <w:spacing w:after="0"/>
        <w:jc w:val="center"/>
        <w:rPr>
          <w:rFonts w:ascii="Palatino Linotype" w:hAnsi="Palatino Linotype"/>
          <w:b/>
          <w:color w:val="000000" w:themeColor="text1"/>
          <w:spacing w:val="60"/>
          <w:sz w:val="28"/>
          <w:szCs w:val="28"/>
        </w:rPr>
      </w:pPr>
      <w:r w:rsidRPr="006F10CA">
        <w:rPr>
          <w:rFonts w:ascii="Palatino Linotype" w:hAnsi="Palatino Linotype"/>
          <w:b/>
          <w:color w:val="000000" w:themeColor="text1"/>
          <w:spacing w:val="60"/>
          <w:sz w:val="28"/>
          <w:szCs w:val="28"/>
        </w:rPr>
        <w:t>RESUELVE</w:t>
      </w:r>
    </w:p>
    <w:p w14:paraId="5D23590F" w14:textId="77777777" w:rsidR="00A14FAA" w:rsidRPr="006F10CA" w:rsidRDefault="00A14FAA" w:rsidP="00A14FAA">
      <w:pPr>
        <w:spacing w:after="0"/>
        <w:jc w:val="center"/>
        <w:rPr>
          <w:rFonts w:ascii="Palatino Linotype" w:hAnsi="Palatino Linotype"/>
          <w:b/>
          <w:color w:val="000000" w:themeColor="text1"/>
          <w:spacing w:val="60"/>
          <w:sz w:val="28"/>
          <w:szCs w:val="28"/>
        </w:rPr>
      </w:pPr>
    </w:p>
    <w:p w14:paraId="301C82AC" w14:textId="70A6D33D" w:rsidR="00A14FAA" w:rsidRPr="006F10CA" w:rsidRDefault="00A14FAA" w:rsidP="00A14FAA">
      <w:pPr>
        <w:widowControl w:val="0"/>
        <w:tabs>
          <w:tab w:val="left" w:pos="1701"/>
        </w:tabs>
        <w:autoSpaceDE w:val="0"/>
        <w:autoSpaceDN w:val="0"/>
        <w:adjustRightInd w:val="0"/>
        <w:spacing w:after="0" w:line="360" w:lineRule="auto"/>
        <w:jc w:val="both"/>
        <w:rPr>
          <w:rFonts w:ascii="Palatino Linotype" w:hAnsi="Palatino Linotype" w:cs="Arial"/>
          <w:color w:val="000000" w:themeColor="text1"/>
          <w:sz w:val="24"/>
          <w:szCs w:val="24"/>
        </w:rPr>
      </w:pPr>
      <w:r w:rsidRPr="006F10CA">
        <w:rPr>
          <w:rFonts w:ascii="Palatino Linotype" w:hAnsi="Palatino Linotype" w:cs="Arial"/>
          <w:b/>
          <w:color w:val="000000" w:themeColor="text1"/>
          <w:sz w:val="28"/>
          <w:szCs w:val="28"/>
        </w:rPr>
        <w:t>PRIMERO.</w:t>
      </w:r>
      <w:r w:rsidRPr="006F10CA">
        <w:rPr>
          <w:rFonts w:ascii="Palatino Linotype" w:hAnsi="Palatino Linotype" w:cs="Arial"/>
          <w:color w:val="000000" w:themeColor="text1"/>
        </w:rPr>
        <w:t xml:space="preserve"> </w:t>
      </w:r>
      <w:r w:rsidRPr="006F10CA">
        <w:rPr>
          <w:rFonts w:ascii="Palatino Linotype" w:hAnsi="Palatino Linotype" w:cs="Arial"/>
          <w:color w:val="000000" w:themeColor="text1"/>
          <w:sz w:val="24"/>
          <w:szCs w:val="24"/>
        </w:rPr>
        <w:t xml:space="preserve">Resultan </w:t>
      </w:r>
      <w:r w:rsidRPr="006F10CA">
        <w:rPr>
          <w:rFonts w:ascii="Palatino Linotype" w:hAnsi="Palatino Linotype" w:cs="Arial"/>
          <w:b/>
          <w:color w:val="000000" w:themeColor="text1"/>
          <w:sz w:val="24"/>
          <w:szCs w:val="24"/>
        </w:rPr>
        <w:t>fundadas</w:t>
      </w:r>
      <w:r w:rsidRPr="006F10CA">
        <w:rPr>
          <w:rFonts w:ascii="Palatino Linotype" w:hAnsi="Palatino Linotype" w:cs="Arial"/>
          <w:color w:val="000000" w:themeColor="text1"/>
          <w:sz w:val="24"/>
          <w:szCs w:val="24"/>
        </w:rPr>
        <w:t xml:space="preserve"> las </w:t>
      </w:r>
      <w:r w:rsidRPr="006F10CA">
        <w:rPr>
          <w:rFonts w:ascii="Palatino Linotype" w:hAnsi="Palatino Linotype"/>
          <w:color w:val="000000" w:themeColor="text1"/>
          <w:sz w:val="24"/>
          <w:szCs w:val="24"/>
          <w:shd w:val="clear" w:color="auto" w:fill="FFFFFF"/>
        </w:rPr>
        <w:t>razones</w:t>
      </w:r>
      <w:r w:rsidRPr="006F10CA">
        <w:rPr>
          <w:rFonts w:ascii="Palatino Linotype" w:hAnsi="Palatino Linotype" w:cs="Arial"/>
          <w:color w:val="000000" w:themeColor="text1"/>
          <w:sz w:val="24"/>
          <w:szCs w:val="24"/>
        </w:rPr>
        <w:t xml:space="preserve"> o motivos de inconformidad hechas valer por </w:t>
      </w:r>
      <w:r w:rsidRPr="006F10CA">
        <w:rPr>
          <w:rFonts w:ascii="Palatino Linotype" w:eastAsia="Calibri" w:hAnsi="Palatino Linotype"/>
          <w:b/>
          <w:color w:val="000000" w:themeColor="text1"/>
          <w:sz w:val="24"/>
          <w:szCs w:val="24"/>
        </w:rPr>
        <w:t>LA RECURRENTE</w:t>
      </w:r>
      <w:r w:rsidRPr="006F10CA">
        <w:rPr>
          <w:rFonts w:ascii="Palatino Linotype" w:hAnsi="Palatino Linotype" w:cs="Arial"/>
          <w:b/>
          <w:color w:val="000000" w:themeColor="text1"/>
          <w:sz w:val="24"/>
          <w:szCs w:val="24"/>
        </w:rPr>
        <w:t>,</w:t>
      </w:r>
      <w:r w:rsidRPr="006F10CA">
        <w:rPr>
          <w:rFonts w:ascii="Palatino Linotype" w:hAnsi="Palatino Linotype" w:cs="Arial"/>
          <w:color w:val="000000" w:themeColor="text1"/>
          <w:sz w:val="24"/>
          <w:szCs w:val="24"/>
        </w:rPr>
        <w:t xml:space="preserve"> en términos del Considerando </w:t>
      </w:r>
      <w:r w:rsidR="009E4F30" w:rsidRPr="006F10CA">
        <w:rPr>
          <w:rFonts w:ascii="Palatino Linotype" w:hAnsi="Palatino Linotype" w:cs="Arial"/>
          <w:b/>
          <w:color w:val="000000" w:themeColor="text1"/>
          <w:sz w:val="24"/>
          <w:szCs w:val="24"/>
        </w:rPr>
        <w:t>CUAR</w:t>
      </w:r>
      <w:r w:rsidRPr="006F10CA">
        <w:rPr>
          <w:rFonts w:ascii="Palatino Linotype" w:hAnsi="Palatino Linotype" w:cs="Arial"/>
          <w:b/>
          <w:color w:val="000000" w:themeColor="text1"/>
          <w:sz w:val="24"/>
          <w:szCs w:val="24"/>
        </w:rPr>
        <w:t>TO</w:t>
      </w:r>
      <w:r w:rsidRPr="006F10CA">
        <w:rPr>
          <w:rFonts w:ascii="Palatino Linotype" w:hAnsi="Palatino Linotype" w:cs="Arial"/>
          <w:color w:val="000000" w:themeColor="text1"/>
          <w:sz w:val="24"/>
          <w:szCs w:val="24"/>
        </w:rPr>
        <w:t xml:space="preserve"> de la presente resolución.</w:t>
      </w:r>
    </w:p>
    <w:p w14:paraId="50CDBB61" w14:textId="77777777" w:rsidR="00A14FAA" w:rsidRPr="006F10CA" w:rsidRDefault="00A14FAA" w:rsidP="00A14FAA">
      <w:pPr>
        <w:spacing w:after="0" w:line="360" w:lineRule="auto"/>
        <w:jc w:val="both"/>
        <w:rPr>
          <w:rFonts w:ascii="Palatino Linotype" w:hAnsi="Palatino Linotype" w:cs="Arial"/>
          <w:color w:val="000000" w:themeColor="text1"/>
          <w:lang w:val="es-ES"/>
        </w:rPr>
      </w:pPr>
    </w:p>
    <w:p w14:paraId="7F9A493B" w14:textId="73DB9810" w:rsidR="00A14FAA" w:rsidRPr="006F10CA" w:rsidRDefault="00A14FAA" w:rsidP="00A14FA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6F10CA">
        <w:rPr>
          <w:rFonts w:ascii="Palatino Linotype" w:hAnsi="Palatino Linotype" w:cs="Arial"/>
          <w:b/>
          <w:color w:val="000000" w:themeColor="text1"/>
          <w:sz w:val="28"/>
        </w:rPr>
        <w:t>SEGUNDO.</w:t>
      </w:r>
      <w:r w:rsidRPr="006F10CA">
        <w:rPr>
          <w:rFonts w:ascii="Palatino Linotype" w:hAnsi="Palatino Linotype" w:cs="Arial"/>
          <w:color w:val="000000" w:themeColor="text1"/>
        </w:rPr>
        <w:t xml:space="preserve"> </w:t>
      </w:r>
      <w:r w:rsidRPr="006F10CA">
        <w:rPr>
          <w:rFonts w:ascii="Palatino Linotype" w:eastAsia="Calibri" w:hAnsi="Palatino Linotype" w:cs="Arial"/>
          <w:color w:val="000000" w:themeColor="text1"/>
          <w:sz w:val="24"/>
          <w:szCs w:val="24"/>
        </w:rPr>
        <w:t xml:space="preserve">Se </w:t>
      </w:r>
      <w:r w:rsidRPr="006F10CA">
        <w:rPr>
          <w:rFonts w:ascii="Palatino Linotype" w:eastAsia="Calibri" w:hAnsi="Palatino Linotype" w:cs="Arial"/>
          <w:b/>
          <w:color w:val="000000" w:themeColor="text1"/>
          <w:sz w:val="24"/>
          <w:szCs w:val="24"/>
        </w:rPr>
        <w:t xml:space="preserve">REVOCA </w:t>
      </w:r>
      <w:r w:rsidRPr="006F10CA">
        <w:rPr>
          <w:rFonts w:ascii="Palatino Linotype" w:eastAsia="Calibri" w:hAnsi="Palatino Linotype" w:cs="Arial"/>
          <w:color w:val="000000" w:themeColor="text1"/>
          <w:sz w:val="24"/>
          <w:szCs w:val="24"/>
        </w:rPr>
        <w:t xml:space="preserve">la respuesta proporcionada por </w:t>
      </w:r>
      <w:r w:rsidRPr="006F10CA">
        <w:rPr>
          <w:rFonts w:ascii="Palatino Linotype" w:eastAsia="Calibri" w:hAnsi="Palatino Linotype" w:cs="Arial"/>
          <w:b/>
          <w:color w:val="000000" w:themeColor="text1"/>
          <w:sz w:val="24"/>
          <w:szCs w:val="24"/>
        </w:rPr>
        <w:t xml:space="preserve">EL SUJETO OBLIGADO, </w:t>
      </w:r>
      <w:r w:rsidRPr="006F10CA">
        <w:rPr>
          <w:rFonts w:ascii="Palatino Linotype" w:hAnsi="Palatino Linotype"/>
          <w:color w:val="000000" w:themeColor="text1"/>
          <w:sz w:val="24"/>
          <w:szCs w:val="24"/>
          <w:shd w:val="clear" w:color="auto" w:fill="FFFFFF"/>
        </w:rPr>
        <w:t xml:space="preserve">que generó el Recurso de Revisión </w:t>
      </w:r>
      <w:r w:rsidRPr="006F10CA">
        <w:rPr>
          <w:rFonts w:ascii="Palatino Linotype" w:hAnsi="Palatino Linotype"/>
          <w:b/>
          <w:color w:val="000000" w:themeColor="text1"/>
          <w:sz w:val="24"/>
          <w:szCs w:val="24"/>
        </w:rPr>
        <w:t>1762</w:t>
      </w:r>
      <w:r w:rsidR="009E4F30" w:rsidRPr="006F10CA">
        <w:rPr>
          <w:rFonts w:ascii="Palatino Linotype" w:hAnsi="Palatino Linotype"/>
          <w:b/>
          <w:color w:val="000000" w:themeColor="text1"/>
          <w:sz w:val="24"/>
          <w:szCs w:val="24"/>
        </w:rPr>
        <w:t>0</w:t>
      </w:r>
      <w:r w:rsidRPr="006F10CA">
        <w:rPr>
          <w:rFonts w:ascii="Palatino Linotype" w:hAnsi="Palatino Linotype"/>
          <w:b/>
          <w:color w:val="000000" w:themeColor="text1"/>
          <w:sz w:val="24"/>
          <w:szCs w:val="24"/>
        </w:rPr>
        <w:t xml:space="preserve">/INFOEM/IP/RR/2022, </w:t>
      </w:r>
      <w:r w:rsidRPr="006F10CA">
        <w:rPr>
          <w:rFonts w:ascii="Palatino Linotype" w:hAnsi="Palatino Linotype" w:cs="Arial"/>
          <w:color w:val="000000" w:themeColor="text1"/>
          <w:sz w:val="24"/>
          <w:szCs w:val="24"/>
        </w:rPr>
        <w:t xml:space="preserve">en términos del </w:t>
      </w:r>
      <w:r w:rsidRPr="006F10CA">
        <w:rPr>
          <w:rFonts w:ascii="Palatino Linotype" w:hAnsi="Palatino Linotype" w:cs="Arial"/>
          <w:bCs/>
          <w:color w:val="000000" w:themeColor="text1"/>
          <w:sz w:val="24"/>
          <w:szCs w:val="24"/>
        </w:rPr>
        <w:t>considerando</w:t>
      </w:r>
      <w:r w:rsidRPr="006F10CA">
        <w:rPr>
          <w:rFonts w:ascii="Palatino Linotype" w:hAnsi="Palatino Linotype" w:cs="Arial"/>
          <w:b/>
          <w:color w:val="000000" w:themeColor="text1"/>
          <w:sz w:val="24"/>
          <w:szCs w:val="24"/>
        </w:rPr>
        <w:t xml:space="preserve"> </w:t>
      </w:r>
      <w:r w:rsidR="009E4F30" w:rsidRPr="006F10CA">
        <w:rPr>
          <w:rFonts w:ascii="Palatino Linotype" w:hAnsi="Palatino Linotype" w:cs="Arial"/>
          <w:b/>
          <w:color w:val="000000" w:themeColor="text1"/>
          <w:sz w:val="24"/>
          <w:szCs w:val="24"/>
        </w:rPr>
        <w:t>CUARTO</w:t>
      </w:r>
      <w:r w:rsidRPr="006F10CA">
        <w:rPr>
          <w:rFonts w:ascii="Palatino Linotype" w:hAnsi="Palatino Linotype" w:cs="Arial"/>
          <w:b/>
          <w:color w:val="000000" w:themeColor="text1"/>
          <w:sz w:val="24"/>
          <w:szCs w:val="24"/>
        </w:rPr>
        <w:t xml:space="preserve"> </w:t>
      </w:r>
      <w:r w:rsidRPr="006F10CA">
        <w:rPr>
          <w:rFonts w:ascii="Palatino Linotype" w:hAnsi="Palatino Linotype" w:cs="Arial"/>
          <w:color w:val="000000" w:themeColor="text1"/>
          <w:sz w:val="24"/>
          <w:szCs w:val="24"/>
        </w:rPr>
        <w:t xml:space="preserve">de la presente resolución, se </w:t>
      </w:r>
      <w:r w:rsidRPr="006F10CA">
        <w:rPr>
          <w:rFonts w:ascii="Palatino Linotype" w:hAnsi="Palatino Linotype" w:cs="Arial"/>
          <w:b/>
          <w:color w:val="000000" w:themeColor="text1"/>
          <w:sz w:val="24"/>
          <w:szCs w:val="24"/>
        </w:rPr>
        <w:t>ORDENA</w:t>
      </w:r>
      <w:r w:rsidRPr="006F10CA">
        <w:rPr>
          <w:rFonts w:ascii="Palatino Linotype" w:hAnsi="Palatino Linotype" w:cs="Arial"/>
          <w:color w:val="000000" w:themeColor="text1"/>
          <w:sz w:val="24"/>
          <w:szCs w:val="24"/>
        </w:rPr>
        <w:t xml:space="preserve"> al </w:t>
      </w:r>
      <w:r w:rsidRPr="006F10CA">
        <w:rPr>
          <w:rFonts w:ascii="Palatino Linotype" w:hAnsi="Palatino Linotype" w:cs="Arial"/>
          <w:b/>
          <w:color w:val="000000" w:themeColor="text1"/>
          <w:sz w:val="24"/>
          <w:szCs w:val="24"/>
        </w:rPr>
        <w:t>SUJETO OBLIGADO</w:t>
      </w:r>
      <w:r w:rsidRPr="006F10CA">
        <w:rPr>
          <w:rFonts w:ascii="Palatino Linotype" w:hAnsi="Palatino Linotype" w:cs="Arial"/>
          <w:color w:val="000000" w:themeColor="text1"/>
          <w:sz w:val="24"/>
          <w:szCs w:val="24"/>
        </w:rPr>
        <w:t xml:space="preserve"> entregar a </w:t>
      </w:r>
      <w:r w:rsidRPr="006F10CA">
        <w:rPr>
          <w:rFonts w:ascii="Palatino Linotype" w:hAnsi="Palatino Linotype" w:cs="Arial"/>
          <w:b/>
          <w:color w:val="000000" w:themeColor="text1"/>
          <w:sz w:val="24"/>
          <w:szCs w:val="24"/>
        </w:rPr>
        <w:t>LA</w:t>
      </w:r>
      <w:r w:rsidRPr="006F10CA">
        <w:rPr>
          <w:rFonts w:ascii="Palatino Linotype" w:hAnsi="Palatino Linotype" w:cs="Arial"/>
          <w:b/>
          <w:bCs/>
          <w:color w:val="000000" w:themeColor="text1"/>
          <w:sz w:val="24"/>
          <w:szCs w:val="24"/>
        </w:rPr>
        <w:t xml:space="preserve"> </w:t>
      </w:r>
      <w:r w:rsidRPr="006F10CA">
        <w:rPr>
          <w:rFonts w:ascii="Palatino Linotype" w:hAnsi="Palatino Linotype" w:cs="Arial"/>
          <w:b/>
          <w:color w:val="000000" w:themeColor="text1"/>
          <w:sz w:val="24"/>
          <w:szCs w:val="24"/>
        </w:rPr>
        <w:t xml:space="preserve">RECURRENTE, </w:t>
      </w:r>
      <w:r w:rsidRPr="006F10CA">
        <w:rPr>
          <w:rFonts w:ascii="Palatino Linotype" w:hAnsi="Palatino Linotype" w:cs="Arial"/>
          <w:color w:val="000000" w:themeColor="text1"/>
          <w:sz w:val="24"/>
          <w:szCs w:val="24"/>
        </w:rPr>
        <w:t xml:space="preserve">a través del Sistema de Acceso a la Información Mexiquense </w:t>
      </w:r>
      <w:r w:rsidRPr="006F10CA">
        <w:rPr>
          <w:rFonts w:ascii="Palatino Linotype" w:hAnsi="Palatino Linotype" w:cs="Arial"/>
          <w:b/>
          <w:color w:val="000000" w:themeColor="text1"/>
          <w:sz w:val="24"/>
          <w:szCs w:val="24"/>
        </w:rPr>
        <w:t>(SAIMEX)</w:t>
      </w:r>
      <w:r w:rsidR="009E4F30" w:rsidRPr="006F10CA">
        <w:rPr>
          <w:rFonts w:ascii="Palatino Linotype" w:hAnsi="Palatino Linotype" w:cs="Arial"/>
          <w:b/>
          <w:color w:val="000000" w:themeColor="text1"/>
          <w:sz w:val="24"/>
          <w:szCs w:val="24"/>
        </w:rPr>
        <w:t xml:space="preserve"> y por correo electrónico</w:t>
      </w:r>
      <w:r w:rsidRPr="006F10CA">
        <w:rPr>
          <w:rFonts w:ascii="Palatino Linotype" w:hAnsi="Palatino Linotype" w:cs="Arial"/>
          <w:bCs/>
          <w:color w:val="000000" w:themeColor="text1"/>
          <w:sz w:val="24"/>
          <w:szCs w:val="24"/>
        </w:rPr>
        <w:t>,</w:t>
      </w:r>
      <w:r w:rsidRPr="006F10CA">
        <w:rPr>
          <w:rFonts w:ascii="Palatino Linotype" w:hAnsi="Palatino Linotype" w:cs="Arial"/>
          <w:color w:val="000000" w:themeColor="text1"/>
          <w:sz w:val="24"/>
          <w:szCs w:val="24"/>
        </w:rPr>
        <w:t xml:space="preserve"> en </w:t>
      </w:r>
      <w:r w:rsidRPr="006F10CA">
        <w:rPr>
          <w:rFonts w:ascii="Palatino Linotype" w:hAnsi="Palatino Linotype" w:cs="Arial"/>
          <w:b/>
          <w:color w:val="000000" w:themeColor="text1"/>
          <w:sz w:val="24"/>
          <w:szCs w:val="24"/>
        </w:rPr>
        <w:t xml:space="preserve">versión pública </w:t>
      </w:r>
      <w:r w:rsidRPr="006F10CA">
        <w:rPr>
          <w:rFonts w:ascii="Palatino Linotype" w:hAnsi="Palatino Linotype" w:cs="Arial"/>
          <w:color w:val="000000" w:themeColor="text1"/>
          <w:sz w:val="24"/>
          <w:szCs w:val="24"/>
        </w:rPr>
        <w:t xml:space="preserve">lo siguiente: </w:t>
      </w:r>
    </w:p>
    <w:p w14:paraId="5CF86A32" w14:textId="77777777" w:rsidR="00A14FAA" w:rsidRPr="006F10CA" w:rsidRDefault="00A14FAA" w:rsidP="00A14FAA">
      <w:pPr>
        <w:widowControl w:val="0"/>
        <w:autoSpaceDE w:val="0"/>
        <w:autoSpaceDN w:val="0"/>
        <w:adjustRightInd w:val="0"/>
        <w:spacing w:after="0" w:line="276" w:lineRule="auto"/>
        <w:jc w:val="both"/>
        <w:rPr>
          <w:rFonts w:ascii="Palatino Linotype" w:hAnsi="Palatino Linotype" w:cs="Arial"/>
          <w:b/>
          <w:color w:val="000000" w:themeColor="text1"/>
        </w:rPr>
      </w:pPr>
    </w:p>
    <w:p w14:paraId="410EF37B" w14:textId="77777777" w:rsidR="00A14FAA" w:rsidRPr="006F10CA" w:rsidRDefault="00A14FAA" w:rsidP="00A14FAA">
      <w:pPr>
        <w:spacing w:after="0" w:line="276" w:lineRule="auto"/>
        <w:ind w:left="851" w:right="899" w:hanging="142"/>
        <w:jc w:val="both"/>
        <w:rPr>
          <w:rFonts w:ascii="Palatino Linotype" w:hAnsi="Palatino Linotype"/>
          <w:i/>
          <w:color w:val="000000" w:themeColor="text1"/>
        </w:rPr>
      </w:pPr>
      <w:r w:rsidRPr="006F10CA">
        <w:rPr>
          <w:rFonts w:ascii="Palatino Linotype" w:hAnsi="Palatino Linotype"/>
          <w:b/>
          <w:i/>
          <w:color w:val="000000" w:themeColor="text1"/>
        </w:rPr>
        <w:t xml:space="preserve">“1. </w:t>
      </w:r>
      <w:r w:rsidRPr="006F10CA">
        <w:rPr>
          <w:rFonts w:ascii="Palatino Linotype" w:hAnsi="Palatino Linotype"/>
          <w:i/>
          <w:color w:val="000000" w:themeColor="text1"/>
        </w:rPr>
        <w:t>Nombramiento y/o designación del Titular del área coordinadora de archivos, vigente al 10 de noviembre de 2022.</w:t>
      </w:r>
    </w:p>
    <w:p w14:paraId="759F7E10" w14:textId="77777777" w:rsidR="00A14FAA" w:rsidRPr="006F10CA" w:rsidRDefault="00A14FAA" w:rsidP="00A14FAA">
      <w:pPr>
        <w:spacing w:after="0" w:line="276" w:lineRule="auto"/>
        <w:ind w:left="851" w:right="899" w:hanging="142"/>
        <w:jc w:val="both"/>
        <w:rPr>
          <w:rFonts w:ascii="Palatino Linotype" w:hAnsi="Palatino Linotype"/>
          <w:i/>
          <w:color w:val="000000" w:themeColor="text1"/>
        </w:rPr>
      </w:pPr>
    </w:p>
    <w:p w14:paraId="02B4177D"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2.</w:t>
      </w:r>
      <w:r w:rsidRPr="006F10CA">
        <w:rPr>
          <w:rFonts w:ascii="Palatino Linotype" w:hAnsi="Palatino Linotype"/>
          <w:i/>
          <w:color w:val="000000" w:themeColor="text1"/>
        </w:rPr>
        <w:t xml:space="preserve"> Los documentos que den cuenta de que el Titular del área coordinadora de archivos, adscrito al 10 de noviembre de 2022, cumple con los requisitos necesarios para ejercer el cargo. </w:t>
      </w:r>
    </w:p>
    <w:p w14:paraId="51F5CAA2" w14:textId="77777777" w:rsidR="00A14FAA" w:rsidRPr="006F10CA" w:rsidRDefault="00A14FAA" w:rsidP="00A14FAA">
      <w:pPr>
        <w:spacing w:after="0" w:line="276" w:lineRule="auto"/>
        <w:ind w:left="851" w:right="899"/>
        <w:jc w:val="both"/>
        <w:rPr>
          <w:rFonts w:ascii="Palatino Linotype" w:hAnsi="Palatino Linotype"/>
          <w:b/>
          <w:i/>
          <w:color w:val="000000" w:themeColor="text1"/>
        </w:rPr>
      </w:pPr>
    </w:p>
    <w:p w14:paraId="5D6B99D8"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3. </w:t>
      </w:r>
      <w:r w:rsidRPr="006F10CA">
        <w:rPr>
          <w:rFonts w:ascii="Palatino Linotype" w:hAnsi="Palatino Linotype"/>
          <w:i/>
          <w:color w:val="000000" w:themeColor="text1"/>
        </w:rPr>
        <w:t xml:space="preserve">Funciones del Titular del área coordinadora de archivos, adscrito al 10 de noviembre de 2022. </w:t>
      </w:r>
    </w:p>
    <w:p w14:paraId="03F9E105"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243A1F5C"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4. </w:t>
      </w:r>
      <w:r w:rsidRPr="006F10CA">
        <w:rPr>
          <w:rFonts w:ascii="Palatino Linotype" w:hAnsi="Palatino Linotype"/>
          <w:i/>
          <w:color w:val="000000" w:themeColor="text1"/>
        </w:rPr>
        <w:t xml:space="preserve">Acuse de recibo del documento mediante el cual se informó a la Secretaría Técnica del Comité Técnico de Documentación del Sistema Estatal de Documentación del nombramiento del Titular del área coordinadora de archivos, adscrito al 10 de noviembre de 2022, en el que se advierta su integración.  </w:t>
      </w:r>
    </w:p>
    <w:p w14:paraId="64D1DC25"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61F75B78"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5. </w:t>
      </w:r>
      <w:r w:rsidRPr="006F10CA">
        <w:rPr>
          <w:rFonts w:ascii="Palatino Linotype" w:hAnsi="Palatino Linotype"/>
          <w:i/>
          <w:color w:val="000000" w:themeColor="text1"/>
        </w:rPr>
        <w:t xml:space="preserve">El acta o documento análogo que dé cuenta de la instalación del Sistema Institucional de Archivos, vigente al 10 de noviembre de 2022, en el que se advierta su integración.  </w:t>
      </w:r>
    </w:p>
    <w:p w14:paraId="697CF73D"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7A25C788"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6. </w:t>
      </w:r>
      <w:r w:rsidRPr="006F10CA">
        <w:rPr>
          <w:rFonts w:ascii="Palatino Linotype" w:hAnsi="Palatino Linotype"/>
          <w:i/>
          <w:color w:val="000000" w:themeColor="text1"/>
        </w:rPr>
        <w:t xml:space="preserve">El acta o documento análogo que dé cuenta de la instalación del Grupo Interdisciplinario, vigente al 10 de noviembre de 2022, en el que se advierta su integración.  </w:t>
      </w:r>
    </w:p>
    <w:p w14:paraId="1664AD96"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2F640CAA"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7. </w:t>
      </w:r>
      <w:r w:rsidRPr="006F10CA">
        <w:rPr>
          <w:rFonts w:ascii="Palatino Linotype" w:hAnsi="Palatino Linotype"/>
          <w:i/>
          <w:color w:val="000000" w:themeColor="text1"/>
        </w:rPr>
        <w:t>La instrumentación del sistema de administración de archivos y gestión documental o el sistema automatizado para la gestión documental y administración de archivos y los metadatos mínimos de los que consta el mismo, vigente al 10 de noviembre de 2022.</w:t>
      </w:r>
    </w:p>
    <w:p w14:paraId="2C469FF0"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2C728D49"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8.</w:t>
      </w:r>
      <w:r w:rsidRPr="006F10CA">
        <w:rPr>
          <w:rFonts w:ascii="Palatino Linotype" w:hAnsi="Palatino Linotype"/>
          <w:i/>
          <w:color w:val="000000" w:themeColor="text1"/>
        </w:rPr>
        <w:t xml:space="preserve"> El documento que dé cuenta de la atención del Sistema de Administración de Archivos y Gestión Documental, vigente al 10 de noviembre de 2022.</w:t>
      </w:r>
    </w:p>
    <w:p w14:paraId="41A2EDDB"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228BB736"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9. </w:t>
      </w:r>
      <w:r w:rsidRPr="006F10CA">
        <w:rPr>
          <w:rFonts w:ascii="Palatino Linotype" w:hAnsi="Palatino Linotype"/>
          <w:i/>
          <w:color w:val="000000" w:themeColor="text1"/>
        </w:rPr>
        <w:t>Perfil de metadatos mínimo Sistema de Administración de Archivos y Gestión Documental o el Sistema Automatizado Para la Gestión Documental y Administración de Archivos, vigente al 10 de noviembre de 2022.</w:t>
      </w:r>
    </w:p>
    <w:p w14:paraId="6500657C" w14:textId="77777777" w:rsidR="00A14FAA" w:rsidRPr="006F10CA" w:rsidRDefault="00A14FAA" w:rsidP="00A14FAA">
      <w:pPr>
        <w:pStyle w:val="Prrafodelista"/>
        <w:spacing w:after="0" w:line="276" w:lineRule="auto"/>
        <w:ind w:left="851" w:right="899"/>
        <w:jc w:val="both"/>
        <w:rPr>
          <w:rFonts w:ascii="Palatino Linotype" w:hAnsi="Palatino Linotype"/>
          <w:b/>
          <w:i/>
          <w:color w:val="000000" w:themeColor="text1"/>
        </w:rPr>
      </w:pPr>
    </w:p>
    <w:p w14:paraId="5B424234" w14:textId="77777777" w:rsidR="00A14FAA" w:rsidRPr="006F10CA" w:rsidRDefault="00A14FAA" w:rsidP="00A14FAA">
      <w:pPr>
        <w:spacing w:after="0" w:line="276" w:lineRule="auto"/>
        <w:ind w:left="851" w:right="899"/>
        <w:jc w:val="both"/>
        <w:rPr>
          <w:rFonts w:ascii="Palatino Linotype" w:hAnsi="Palatino Linotype"/>
          <w:i/>
        </w:rPr>
      </w:pPr>
      <w:r w:rsidRPr="006F10CA">
        <w:rPr>
          <w:rFonts w:ascii="Palatino Linotype" w:hAnsi="Palatino Linotype"/>
          <w:b/>
          <w:i/>
          <w:color w:val="000000" w:themeColor="text1"/>
        </w:rPr>
        <w:t xml:space="preserve">10. </w:t>
      </w:r>
      <w:r w:rsidRPr="006F10CA">
        <w:rPr>
          <w:rFonts w:ascii="Palatino Linotype" w:hAnsi="Palatino Linotype"/>
          <w:i/>
          <w:color w:val="000000" w:themeColor="text1"/>
        </w:rPr>
        <w:t xml:space="preserve">El acta o documento análogo que dé cuenta de la instalación del Comité de Transparencia, vigente al 10 de noviembre de 2022, </w:t>
      </w:r>
      <w:r w:rsidRPr="006F10CA">
        <w:rPr>
          <w:rFonts w:ascii="Palatino Linotype" w:hAnsi="Palatino Linotype"/>
          <w:i/>
        </w:rPr>
        <w:t xml:space="preserve">en el que se advierta su integración.  </w:t>
      </w:r>
    </w:p>
    <w:p w14:paraId="17F29DE9"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51A09F07"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11. </w:t>
      </w:r>
      <w:r w:rsidRPr="006F10CA">
        <w:rPr>
          <w:rFonts w:ascii="Palatino Linotype" w:hAnsi="Palatino Linotype"/>
          <w:i/>
          <w:color w:val="000000" w:themeColor="text1"/>
        </w:rPr>
        <w:t xml:space="preserve">Las políticas, manuales e instrumentos de control aprobados por el Comité de Transparencia, del 01 de enero al 10 de noviembre de 2022; así como el acta donde fueron aprobados. </w:t>
      </w:r>
    </w:p>
    <w:p w14:paraId="1A01AFE7"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4DC5FB06"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12. </w:t>
      </w:r>
      <w:r w:rsidRPr="006F10CA">
        <w:rPr>
          <w:rFonts w:ascii="Palatino Linotype" w:hAnsi="Palatino Linotype"/>
          <w:i/>
          <w:color w:val="000000" w:themeColor="text1"/>
        </w:rPr>
        <w:t xml:space="preserve">El acta o documento análogo que dé cuenta de la instalación del Comité de Selección Documental, vigente al 10 de noviembre de 2022, en el que se advierta su integración.  </w:t>
      </w:r>
    </w:p>
    <w:p w14:paraId="3F3BE14F"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773F5C27"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13. </w:t>
      </w:r>
      <w:r w:rsidRPr="006F10CA">
        <w:rPr>
          <w:rFonts w:ascii="Palatino Linotype" w:hAnsi="Palatino Linotype"/>
          <w:i/>
          <w:color w:val="000000" w:themeColor="text1"/>
        </w:rPr>
        <w:t>Los documentos mediante los cuales el Secretario Técnico ha solicitado asesoría técnica en materia de disposición documental a la Comisión Dictaminadora de Depuración de Documentos, del 01 de enero al 10 de noviembre de 2022.</w:t>
      </w:r>
    </w:p>
    <w:p w14:paraId="54BF36CF"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46A679BE"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14. </w:t>
      </w:r>
      <w:r w:rsidRPr="006F10CA">
        <w:rPr>
          <w:rFonts w:ascii="Palatino Linotype" w:hAnsi="Palatino Linotype"/>
          <w:i/>
          <w:color w:val="000000" w:themeColor="text1"/>
        </w:rPr>
        <w:t xml:space="preserve">El inventario de archivo de las actas de baja emitidas por el Comité y de los acuerdos expedidos por el Comité y de los acuerdos expedidos por la Comisión Dictaminadora de Depuración de Documentos, vigente al 10 de noviembre de 2022. </w:t>
      </w:r>
    </w:p>
    <w:p w14:paraId="7B993FFE"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4138E889" w14:textId="65610E55"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 xml:space="preserve">15. </w:t>
      </w:r>
      <w:r w:rsidRPr="006F10CA">
        <w:rPr>
          <w:rFonts w:ascii="Palatino Linotype" w:hAnsi="Palatino Linotype"/>
          <w:i/>
          <w:color w:val="000000" w:themeColor="text1"/>
        </w:rPr>
        <w:t>El acta del Comité de Selección Documental donde se propuso y aprobó el programa de capacitación archivística en materia de selección documental, vigente al 10 de noviembre de 2022</w:t>
      </w:r>
      <w:r w:rsidR="003763DD" w:rsidRPr="006F10CA">
        <w:rPr>
          <w:rFonts w:ascii="Palatino Linotype" w:hAnsi="Palatino Linotype"/>
          <w:i/>
          <w:color w:val="000000" w:themeColor="text1"/>
        </w:rPr>
        <w:t>.</w:t>
      </w:r>
    </w:p>
    <w:p w14:paraId="76A8ADD1" w14:textId="77777777" w:rsidR="003763DD" w:rsidRPr="006F10CA" w:rsidRDefault="003763DD" w:rsidP="00A14FAA">
      <w:pPr>
        <w:spacing w:after="0" w:line="276" w:lineRule="auto"/>
        <w:ind w:left="851" w:right="899"/>
        <w:jc w:val="both"/>
        <w:rPr>
          <w:rFonts w:ascii="Palatino Linotype" w:hAnsi="Palatino Linotype"/>
          <w:i/>
          <w:color w:val="000000" w:themeColor="text1"/>
        </w:rPr>
      </w:pPr>
    </w:p>
    <w:p w14:paraId="52CE2AC1" w14:textId="5B0B019F" w:rsidR="003763DD" w:rsidRPr="006F10CA" w:rsidRDefault="003763DD"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bCs/>
          <w:i/>
          <w:color w:val="000000" w:themeColor="text1"/>
        </w:rPr>
        <w:t>16.</w:t>
      </w:r>
      <w:r w:rsidRPr="006F10CA">
        <w:rPr>
          <w:rFonts w:ascii="Palatino Linotype" w:hAnsi="Palatino Linotype"/>
          <w:i/>
          <w:color w:val="000000" w:themeColor="text1"/>
        </w:rPr>
        <w:t xml:space="preserve"> Programa de capacitación archivística en materia de selección documental, vigente al 10 de noviembre de 2022.</w:t>
      </w:r>
    </w:p>
    <w:p w14:paraId="3F3DB3F3"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3D2D457F" w14:textId="45C46DC0"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1</w:t>
      </w:r>
      <w:r w:rsidR="003763DD" w:rsidRPr="006F10CA">
        <w:rPr>
          <w:rFonts w:ascii="Palatino Linotype" w:hAnsi="Palatino Linotype"/>
          <w:b/>
          <w:i/>
          <w:color w:val="000000" w:themeColor="text1"/>
        </w:rPr>
        <w:t>7</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Cuadro General de Clasificación Archivística vigente al 10 de noviembre de 2022 y documentos mediante los cuales fueron aprobados. </w:t>
      </w:r>
    </w:p>
    <w:p w14:paraId="0CCFF946"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219AA7A2" w14:textId="2E6DF71F"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1</w:t>
      </w:r>
      <w:r w:rsidR="003763DD" w:rsidRPr="006F10CA">
        <w:rPr>
          <w:rFonts w:ascii="Palatino Linotype" w:hAnsi="Palatino Linotype"/>
          <w:b/>
          <w:i/>
          <w:color w:val="000000" w:themeColor="text1"/>
        </w:rPr>
        <w:t>8</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Documento que desarrollen la metodología que fue aprobada para el desarrollo del Cuadro General de Clasificación Archivística, vigente al 10 de noviembre de 2022. </w:t>
      </w:r>
    </w:p>
    <w:p w14:paraId="451DA3FB" w14:textId="77777777" w:rsidR="00A14FAA" w:rsidRPr="006F10CA" w:rsidRDefault="00A14FAA" w:rsidP="00A14FAA">
      <w:pPr>
        <w:spacing w:after="0" w:line="276" w:lineRule="auto"/>
        <w:ind w:left="851" w:right="899"/>
        <w:jc w:val="both"/>
        <w:rPr>
          <w:rFonts w:ascii="Palatino Linotype" w:hAnsi="Palatino Linotype"/>
          <w:b/>
          <w:i/>
          <w:color w:val="000000" w:themeColor="text1"/>
        </w:rPr>
      </w:pPr>
    </w:p>
    <w:p w14:paraId="1D289B85" w14:textId="71A23B09"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1</w:t>
      </w:r>
      <w:r w:rsidR="003763DD" w:rsidRPr="006F10CA">
        <w:rPr>
          <w:rFonts w:ascii="Palatino Linotype" w:hAnsi="Palatino Linotype"/>
          <w:b/>
          <w:i/>
          <w:color w:val="000000" w:themeColor="text1"/>
        </w:rPr>
        <w:t>9</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Link electrónico donde se encuentra publicado la metodología que fue aprobada para el desarrollo del Cuadro General de Clasificación Archivística, vigente al 10 de noviembre de 2022.</w:t>
      </w:r>
    </w:p>
    <w:p w14:paraId="39E2EDCC" w14:textId="77777777" w:rsidR="00A14FAA" w:rsidRPr="006F10CA" w:rsidRDefault="00A14FAA" w:rsidP="00A14FAA">
      <w:pPr>
        <w:spacing w:after="0" w:line="276" w:lineRule="auto"/>
        <w:ind w:right="899"/>
        <w:jc w:val="both"/>
        <w:rPr>
          <w:rFonts w:ascii="Palatino Linotype" w:hAnsi="Palatino Linotype"/>
          <w:i/>
          <w:color w:val="000000" w:themeColor="text1"/>
        </w:rPr>
      </w:pPr>
    </w:p>
    <w:p w14:paraId="51C97297" w14:textId="44B05770" w:rsidR="00A14FAA" w:rsidRPr="006F10CA" w:rsidRDefault="003763DD"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20</w:t>
      </w:r>
      <w:r w:rsidR="00A14FAA" w:rsidRPr="006F10CA">
        <w:rPr>
          <w:rFonts w:ascii="Palatino Linotype" w:hAnsi="Palatino Linotype"/>
          <w:b/>
          <w:i/>
          <w:color w:val="000000" w:themeColor="text1"/>
        </w:rPr>
        <w:t xml:space="preserve">. </w:t>
      </w:r>
      <w:r w:rsidR="00A14FAA" w:rsidRPr="006F10CA">
        <w:rPr>
          <w:rFonts w:ascii="Palatino Linotype" w:hAnsi="Palatino Linotype"/>
          <w:i/>
          <w:color w:val="000000" w:themeColor="text1"/>
        </w:rPr>
        <w:t xml:space="preserve">Catálogo de Disposición Documental vigente al 10 de noviembre  de 2022 y además el documento por el cual se aprobó. </w:t>
      </w:r>
    </w:p>
    <w:p w14:paraId="383DEFA3"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3B1EFF74" w14:textId="62D6D341"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2</w:t>
      </w:r>
      <w:r w:rsidR="003763DD" w:rsidRPr="006F10CA">
        <w:rPr>
          <w:rFonts w:ascii="Palatino Linotype" w:hAnsi="Palatino Linotype"/>
          <w:b/>
          <w:i/>
          <w:color w:val="000000" w:themeColor="text1"/>
        </w:rPr>
        <w:t>1</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Documento que dé cuenta de la metodología que se utilizó para estructurar el catálogo de disposición documental, vigente al 10 de noviembre  de 2022.</w:t>
      </w:r>
    </w:p>
    <w:p w14:paraId="2F3AEAAB"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024980AF" w14:textId="73A1DB16"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2</w:t>
      </w:r>
      <w:r w:rsidR="003763DD" w:rsidRPr="006F10CA">
        <w:rPr>
          <w:rFonts w:ascii="Palatino Linotype" w:hAnsi="Palatino Linotype"/>
          <w:b/>
          <w:i/>
          <w:color w:val="000000" w:themeColor="text1"/>
        </w:rPr>
        <w:t>2</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Link electrónico donde se encuentra publicada la metodología que se utilizó para estructurar el catálogo de disposición documental, vigente al 10 de noviembre  de 2022.</w:t>
      </w:r>
    </w:p>
    <w:p w14:paraId="58DA75E4" w14:textId="77777777" w:rsidR="00A14FAA" w:rsidRPr="006F10CA" w:rsidRDefault="00A14FAA" w:rsidP="00A14FAA">
      <w:pPr>
        <w:spacing w:after="0" w:line="276" w:lineRule="auto"/>
        <w:ind w:right="899"/>
        <w:jc w:val="both"/>
        <w:rPr>
          <w:rFonts w:ascii="Palatino Linotype" w:hAnsi="Palatino Linotype"/>
          <w:i/>
          <w:color w:val="000000" w:themeColor="text1"/>
        </w:rPr>
      </w:pPr>
    </w:p>
    <w:p w14:paraId="4FE98E23" w14:textId="0868065C"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2</w:t>
      </w:r>
      <w:r w:rsidR="003763DD" w:rsidRPr="006F10CA">
        <w:rPr>
          <w:rFonts w:ascii="Palatino Linotype" w:hAnsi="Palatino Linotype"/>
          <w:b/>
          <w:i/>
          <w:color w:val="000000" w:themeColor="text1"/>
        </w:rPr>
        <w:t>3</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Formato de Inventario de Archivo de Trámite, Concentración, Histórico, Trasferencias Primaria, Secundaria y Baja Documental, vigente al 10 de noviembre de 2022.</w:t>
      </w:r>
    </w:p>
    <w:p w14:paraId="4DFEAB2E"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3DF9F514" w14:textId="450B8BCD"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2</w:t>
      </w:r>
      <w:r w:rsidR="003763DD" w:rsidRPr="006F10CA">
        <w:rPr>
          <w:rFonts w:ascii="Palatino Linotype" w:hAnsi="Palatino Linotype"/>
          <w:b/>
          <w:i/>
          <w:color w:val="000000" w:themeColor="text1"/>
        </w:rPr>
        <w:t>4</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Requerimiento de los inventarios de archivo de trámite por el área Coordinadora de Archivo Municipal, del 1 de enero al 10 de noviembre de 2022.</w:t>
      </w:r>
    </w:p>
    <w:p w14:paraId="393BD349"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47257B40" w14:textId="619E635D"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2</w:t>
      </w:r>
      <w:r w:rsidR="003763DD" w:rsidRPr="006F10CA">
        <w:rPr>
          <w:rFonts w:ascii="Palatino Linotype" w:hAnsi="Palatino Linotype"/>
          <w:b/>
          <w:i/>
          <w:color w:val="000000" w:themeColor="text1"/>
        </w:rPr>
        <w:t>5</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Número de Inventarios de Transferencia Primaria, Secundaria y Baja Documental, vigentes al 10 de noviembre de 2022.</w:t>
      </w:r>
    </w:p>
    <w:p w14:paraId="03F61707" w14:textId="77777777" w:rsidR="00A14FAA" w:rsidRPr="006F10CA" w:rsidRDefault="00A14FAA" w:rsidP="00A14FAA">
      <w:pPr>
        <w:spacing w:after="0" w:line="276" w:lineRule="auto"/>
        <w:ind w:left="1211" w:right="899"/>
        <w:jc w:val="both"/>
        <w:rPr>
          <w:rFonts w:ascii="Palatino Linotype" w:hAnsi="Palatino Linotype"/>
          <w:b/>
          <w:i/>
          <w:color w:val="000000" w:themeColor="text1"/>
        </w:rPr>
      </w:pPr>
    </w:p>
    <w:p w14:paraId="224E0A0A" w14:textId="6D045096" w:rsidR="003763DD"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2</w:t>
      </w:r>
      <w:r w:rsidR="003763DD" w:rsidRPr="006F10CA">
        <w:rPr>
          <w:rFonts w:ascii="Palatino Linotype" w:hAnsi="Palatino Linotype"/>
          <w:b/>
          <w:i/>
          <w:color w:val="000000" w:themeColor="text1"/>
        </w:rPr>
        <w:t>6</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Guías de Archivo Documental </w:t>
      </w:r>
      <w:r w:rsidR="003763DD" w:rsidRPr="006F10CA">
        <w:rPr>
          <w:rFonts w:ascii="Palatino Linotype" w:hAnsi="Palatino Linotype"/>
          <w:i/>
          <w:color w:val="000000" w:themeColor="text1"/>
        </w:rPr>
        <w:t>vigente al 10 de noviembre de 2022.</w:t>
      </w:r>
    </w:p>
    <w:p w14:paraId="119DD4DE" w14:textId="77777777" w:rsidR="003763DD" w:rsidRPr="006F10CA" w:rsidRDefault="003763DD" w:rsidP="00A14FAA">
      <w:pPr>
        <w:spacing w:after="0" w:line="276" w:lineRule="auto"/>
        <w:ind w:left="851" w:right="899"/>
        <w:jc w:val="both"/>
        <w:rPr>
          <w:rFonts w:ascii="Palatino Linotype" w:hAnsi="Palatino Linotype"/>
          <w:i/>
          <w:color w:val="000000" w:themeColor="text1"/>
        </w:rPr>
      </w:pPr>
    </w:p>
    <w:p w14:paraId="12DE13AE" w14:textId="08ACC282" w:rsidR="00A14FAA" w:rsidRPr="006F10CA" w:rsidRDefault="003763DD"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bCs/>
          <w:i/>
          <w:color w:val="000000" w:themeColor="text1"/>
        </w:rPr>
        <w:t>27.</w:t>
      </w:r>
      <w:r w:rsidRPr="006F10CA">
        <w:rPr>
          <w:rFonts w:ascii="Palatino Linotype" w:hAnsi="Palatino Linotype"/>
          <w:i/>
          <w:color w:val="000000" w:themeColor="text1"/>
        </w:rPr>
        <w:t xml:space="preserve"> </w:t>
      </w:r>
      <w:r w:rsidR="00CD6CA9" w:rsidRPr="006F10CA">
        <w:rPr>
          <w:rFonts w:ascii="Palatino Linotype" w:hAnsi="Palatino Linotype"/>
          <w:i/>
          <w:color w:val="000000" w:themeColor="text1"/>
        </w:rPr>
        <w:t>M</w:t>
      </w:r>
      <w:r w:rsidR="00A14FAA" w:rsidRPr="006F10CA">
        <w:rPr>
          <w:rFonts w:ascii="Palatino Linotype" w:hAnsi="Palatino Linotype"/>
          <w:i/>
          <w:color w:val="000000" w:themeColor="text1"/>
        </w:rPr>
        <w:t xml:space="preserve">etodología que se utilizó para estructurar el catálogo de disposición documental, vigente al 10 de </w:t>
      </w:r>
      <w:r w:rsidR="00CD6CA9" w:rsidRPr="006F10CA">
        <w:rPr>
          <w:rFonts w:ascii="Palatino Linotype" w:hAnsi="Palatino Linotype"/>
          <w:i/>
          <w:color w:val="000000" w:themeColor="text1"/>
        </w:rPr>
        <w:t>noviembre de</w:t>
      </w:r>
      <w:r w:rsidR="00A14FAA" w:rsidRPr="006F10CA">
        <w:rPr>
          <w:rFonts w:ascii="Palatino Linotype" w:hAnsi="Palatino Linotype"/>
          <w:i/>
          <w:color w:val="000000" w:themeColor="text1"/>
        </w:rPr>
        <w:t xml:space="preserve"> 2022; así como, el link electrónico donde se encuentra publicado. </w:t>
      </w:r>
    </w:p>
    <w:p w14:paraId="6CA5AD29" w14:textId="77777777" w:rsidR="00A14FAA" w:rsidRPr="006F10CA" w:rsidRDefault="00A14FAA" w:rsidP="00A14FAA">
      <w:pPr>
        <w:spacing w:after="0" w:line="276" w:lineRule="auto"/>
        <w:ind w:right="899"/>
        <w:jc w:val="both"/>
        <w:rPr>
          <w:rFonts w:ascii="Palatino Linotype" w:hAnsi="Palatino Linotype"/>
          <w:b/>
          <w:i/>
          <w:color w:val="000000" w:themeColor="text1"/>
        </w:rPr>
      </w:pPr>
    </w:p>
    <w:p w14:paraId="2AF0EB84" w14:textId="57188169" w:rsidR="00A14FAA" w:rsidRPr="006F10CA" w:rsidRDefault="00A14FAA" w:rsidP="00A14FAA">
      <w:pPr>
        <w:spacing w:after="0" w:line="276" w:lineRule="auto"/>
        <w:ind w:left="851" w:right="899"/>
        <w:jc w:val="both"/>
        <w:rPr>
          <w:rFonts w:ascii="Palatino Linotype" w:hAnsi="Palatino Linotype"/>
          <w:i/>
        </w:rPr>
      </w:pPr>
      <w:r w:rsidRPr="006F10CA">
        <w:rPr>
          <w:rFonts w:ascii="Palatino Linotype" w:hAnsi="Palatino Linotype"/>
          <w:b/>
          <w:i/>
        </w:rPr>
        <w:t>2</w:t>
      </w:r>
      <w:r w:rsidR="0050118E" w:rsidRPr="006F10CA">
        <w:rPr>
          <w:rFonts w:ascii="Palatino Linotype" w:hAnsi="Palatino Linotype"/>
          <w:b/>
          <w:i/>
        </w:rPr>
        <w:t>8</w:t>
      </w:r>
      <w:r w:rsidRPr="006F10CA">
        <w:rPr>
          <w:rFonts w:ascii="Palatino Linotype" w:hAnsi="Palatino Linotype"/>
          <w:b/>
          <w:i/>
        </w:rPr>
        <w:t xml:space="preserve">. </w:t>
      </w:r>
      <w:r w:rsidRPr="006F10CA">
        <w:rPr>
          <w:rFonts w:ascii="Palatino Linotype" w:hAnsi="Palatino Linotype"/>
          <w:i/>
        </w:rPr>
        <w:t xml:space="preserve">El </w:t>
      </w:r>
      <w:bookmarkStart w:id="1" w:name="_Hlk145005967"/>
      <w:r w:rsidRPr="006F10CA">
        <w:rPr>
          <w:rFonts w:ascii="Palatino Linotype" w:hAnsi="Palatino Linotype"/>
          <w:i/>
        </w:rPr>
        <w:t>índice de expedientes clasificados como reservados</w:t>
      </w:r>
      <w:bookmarkEnd w:id="1"/>
      <w:r w:rsidRPr="006F10CA">
        <w:rPr>
          <w:rFonts w:ascii="Palatino Linotype" w:hAnsi="Palatino Linotype"/>
          <w:i/>
        </w:rPr>
        <w:t xml:space="preserve">, vigente al 10 de noviembre  de 2022; así como, el link electrónico donde se encuentra publicado; así como, </w:t>
      </w:r>
    </w:p>
    <w:p w14:paraId="7787F6E6"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3617CE7D" w14:textId="6B581D4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2</w:t>
      </w:r>
      <w:r w:rsidR="0050118E" w:rsidRPr="006F10CA">
        <w:rPr>
          <w:rFonts w:ascii="Palatino Linotype" w:hAnsi="Palatino Linotype"/>
          <w:b/>
          <w:i/>
          <w:color w:val="000000" w:themeColor="text1"/>
        </w:rPr>
        <w:t>9</w:t>
      </w:r>
      <w:r w:rsidRPr="006F10CA">
        <w:rPr>
          <w:rFonts w:ascii="Palatino Linotype" w:hAnsi="Palatino Linotype"/>
          <w:b/>
          <w:i/>
          <w:color w:val="000000" w:themeColor="text1"/>
        </w:rPr>
        <w:t>.</w:t>
      </w:r>
      <w:r w:rsidRPr="006F10CA">
        <w:rPr>
          <w:rFonts w:ascii="Palatino Linotype" w:hAnsi="Palatino Linotype"/>
          <w:i/>
          <w:color w:val="000000" w:themeColor="text1"/>
        </w:rPr>
        <w:t xml:space="preserve"> El número de clasificación de información confidencial, del periodo comprendido del 01 de enero al 10 de noviembre de 2022. </w:t>
      </w:r>
    </w:p>
    <w:p w14:paraId="4A5971D8"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64713C8A" w14:textId="0F7263E7" w:rsidR="00A14FAA" w:rsidRPr="006F10CA" w:rsidRDefault="0050118E"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30</w:t>
      </w:r>
      <w:r w:rsidR="00A14FAA" w:rsidRPr="006F10CA">
        <w:rPr>
          <w:rFonts w:ascii="Palatino Linotype" w:hAnsi="Palatino Linotype"/>
          <w:b/>
          <w:i/>
          <w:color w:val="000000" w:themeColor="text1"/>
        </w:rPr>
        <w:t>.</w:t>
      </w:r>
      <w:r w:rsidR="00A14FAA" w:rsidRPr="006F10CA">
        <w:rPr>
          <w:rFonts w:ascii="Palatino Linotype" w:hAnsi="Palatino Linotype"/>
          <w:i/>
          <w:color w:val="000000" w:themeColor="text1"/>
        </w:rPr>
        <w:t xml:space="preserve"> Formato del Calendario de caducidades, vigente al 10 de noviembre de 2022. </w:t>
      </w:r>
    </w:p>
    <w:p w14:paraId="672C6880" w14:textId="77777777" w:rsidR="00A14FAA" w:rsidRPr="006F10CA" w:rsidRDefault="00A14FAA" w:rsidP="00A14FAA">
      <w:pPr>
        <w:spacing w:after="0" w:line="276" w:lineRule="auto"/>
        <w:ind w:right="899"/>
        <w:jc w:val="both"/>
        <w:rPr>
          <w:rFonts w:ascii="Palatino Linotype" w:hAnsi="Palatino Linotype"/>
          <w:i/>
          <w:color w:val="000000" w:themeColor="text1"/>
        </w:rPr>
      </w:pPr>
    </w:p>
    <w:p w14:paraId="2DB1E5B2" w14:textId="1C561502" w:rsidR="00A14FAA" w:rsidRPr="006F10CA" w:rsidRDefault="0050118E" w:rsidP="00A14FAA">
      <w:pPr>
        <w:spacing w:after="0" w:line="276" w:lineRule="auto"/>
        <w:ind w:left="851" w:right="899"/>
        <w:jc w:val="both"/>
        <w:rPr>
          <w:rFonts w:ascii="Palatino Linotype" w:hAnsi="Palatino Linotype"/>
          <w:b/>
          <w:i/>
          <w:color w:val="000000" w:themeColor="text1"/>
        </w:rPr>
      </w:pPr>
      <w:r w:rsidRPr="006F10CA">
        <w:rPr>
          <w:rFonts w:ascii="Palatino Linotype" w:hAnsi="Palatino Linotype"/>
          <w:b/>
          <w:i/>
          <w:color w:val="000000" w:themeColor="text1"/>
        </w:rPr>
        <w:t>31</w:t>
      </w:r>
      <w:r w:rsidR="00A14FAA" w:rsidRPr="006F10CA">
        <w:rPr>
          <w:rFonts w:ascii="Palatino Linotype" w:hAnsi="Palatino Linotype"/>
          <w:b/>
          <w:i/>
          <w:color w:val="000000" w:themeColor="text1"/>
        </w:rPr>
        <w:t xml:space="preserve">. </w:t>
      </w:r>
      <w:bookmarkStart w:id="2" w:name="_Hlk145007363"/>
      <w:r w:rsidR="00A14FAA" w:rsidRPr="006F10CA">
        <w:rPr>
          <w:rFonts w:ascii="Palatino Linotype" w:hAnsi="Palatino Linotype"/>
          <w:i/>
          <w:color w:val="000000" w:themeColor="text1"/>
        </w:rPr>
        <w:t xml:space="preserve">Estructura Orgánica actualizada al 10 de noviembre de 2022, del </w:t>
      </w:r>
      <w:r w:rsidR="00A14FAA" w:rsidRPr="006F10CA">
        <w:rPr>
          <w:rFonts w:ascii="Palatino Linotype" w:hAnsi="Palatino Linotype"/>
          <w:b/>
          <w:i/>
          <w:color w:val="000000" w:themeColor="text1"/>
        </w:rPr>
        <w:t>SUJETO OBLIGADO</w:t>
      </w:r>
      <w:bookmarkEnd w:id="2"/>
      <w:r w:rsidR="00A14FAA" w:rsidRPr="006F10CA">
        <w:rPr>
          <w:rFonts w:ascii="Palatino Linotype" w:hAnsi="Palatino Linotype"/>
          <w:b/>
          <w:i/>
          <w:color w:val="000000" w:themeColor="text1"/>
        </w:rPr>
        <w:t xml:space="preserve">. </w:t>
      </w:r>
    </w:p>
    <w:p w14:paraId="1CC5A66C" w14:textId="77777777" w:rsidR="00A14FAA" w:rsidRPr="006F10CA" w:rsidRDefault="00A14FAA" w:rsidP="00A14FAA">
      <w:pPr>
        <w:spacing w:after="0" w:line="276" w:lineRule="auto"/>
        <w:ind w:left="851" w:right="899"/>
        <w:jc w:val="both"/>
        <w:rPr>
          <w:rFonts w:ascii="Palatino Linotype" w:hAnsi="Palatino Linotype"/>
          <w:b/>
          <w:i/>
          <w:color w:val="000000" w:themeColor="text1"/>
        </w:rPr>
      </w:pPr>
    </w:p>
    <w:p w14:paraId="658E3F05" w14:textId="5491BD50"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3</w:t>
      </w:r>
      <w:r w:rsidR="0050118E" w:rsidRPr="006F10CA">
        <w:rPr>
          <w:rFonts w:ascii="Palatino Linotype" w:hAnsi="Palatino Linotype"/>
          <w:b/>
          <w:i/>
          <w:color w:val="000000" w:themeColor="text1"/>
        </w:rPr>
        <w:t>2</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Número de Archivos de Trámite e Inventario de Archivo de trámite al 10 de noviembre de 2022.</w:t>
      </w:r>
    </w:p>
    <w:p w14:paraId="1D148F17" w14:textId="77777777" w:rsidR="00A14FAA" w:rsidRPr="006F10CA" w:rsidRDefault="00A14FAA" w:rsidP="00A14FAA">
      <w:pPr>
        <w:spacing w:after="0" w:line="276" w:lineRule="auto"/>
        <w:ind w:left="851" w:right="899"/>
        <w:jc w:val="both"/>
        <w:rPr>
          <w:rFonts w:ascii="Palatino Linotype" w:hAnsi="Palatino Linotype"/>
          <w:b/>
          <w:i/>
          <w:color w:val="000000" w:themeColor="text1"/>
        </w:rPr>
      </w:pPr>
    </w:p>
    <w:p w14:paraId="38C22AE4" w14:textId="2587EBBD"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3</w:t>
      </w:r>
      <w:r w:rsidR="0050118E" w:rsidRPr="006F10CA">
        <w:rPr>
          <w:rFonts w:ascii="Palatino Linotype" w:hAnsi="Palatino Linotype"/>
          <w:b/>
          <w:i/>
          <w:color w:val="000000" w:themeColor="text1"/>
        </w:rPr>
        <w:t>3</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Formato institucional con el cual se lleva a cabo el préstamo de expediente de concentración, vigente al 10 de noviembre de 2022</w:t>
      </w:r>
    </w:p>
    <w:p w14:paraId="0BF435E3"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46722C1B" w14:textId="19F237AD" w:rsidR="0050118E"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3</w:t>
      </w:r>
      <w:r w:rsidR="0050118E" w:rsidRPr="006F10CA">
        <w:rPr>
          <w:rFonts w:ascii="Palatino Linotype" w:hAnsi="Palatino Linotype"/>
          <w:b/>
          <w:i/>
          <w:color w:val="000000" w:themeColor="text1"/>
        </w:rPr>
        <w:t>4</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Nombramiento </w:t>
      </w:r>
      <w:r w:rsidR="0050118E" w:rsidRPr="006F10CA">
        <w:rPr>
          <w:rFonts w:ascii="Palatino Linotype" w:hAnsi="Palatino Linotype"/>
          <w:i/>
          <w:color w:val="000000" w:themeColor="text1"/>
        </w:rPr>
        <w:t>de los responsables de archivo de trámite, concentración e histórico, adscritos al 10 de noviembre de 2022.</w:t>
      </w:r>
    </w:p>
    <w:p w14:paraId="5E90042F" w14:textId="77777777" w:rsidR="0050118E" w:rsidRPr="006F10CA" w:rsidRDefault="0050118E" w:rsidP="00A14FAA">
      <w:pPr>
        <w:spacing w:after="0" w:line="276" w:lineRule="auto"/>
        <w:ind w:left="851" w:right="899"/>
        <w:jc w:val="both"/>
        <w:rPr>
          <w:rFonts w:ascii="Palatino Linotype" w:hAnsi="Palatino Linotype"/>
          <w:i/>
          <w:color w:val="000000" w:themeColor="text1"/>
        </w:rPr>
      </w:pPr>
    </w:p>
    <w:p w14:paraId="32C3FCC3" w14:textId="795A8C86" w:rsidR="00A14FAA" w:rsidRPr="006F10CA" w:rsidRDefault="0050118E"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bCs/>
          <w:i/>
          <w:color w:val="000000" w:themeColor="text1"/>
        </w:rPr>
        <w:t>35</w:t>
      </w:r>
      <w:r w:rsidRPr="006F10CA">
        <w:rPr>
          <w:rFonts w:ascii="Palatino Linotype" w:hAnsi="Palatino Linotype"/>
          <w:i/>
          <w:color w:val="000000" w:themeColor="text1"/>
        </w:rPr>
        <w:t>.</w:t>
      </w:r>
      <w:r w:rsidR="00A14FAA" w:rsidRPr="006F10CA">
        <w:rPr>
          <w:rFonts w:ascii="Palatino Linotype" w:hAnsi="Palatino Linotype"/>
          <w:i/>
          <w:color w:val="000000" w:themeColor="text1"/>
        </w:rPr>
        <w:t xml:space="preserve"> </w:t>
      </w:r>
      <w:r w:rsidRPr="006F10CA">
        <w:rPr>
          <w:rFonts w:ascii="Palatino Linotype" w:hAnsi="Palatino Linotype"/>
          <w:i/>
          <w:color w:val="000000" w:themeColor="text1"/>
        </w:rPr>
        <w:t>D</w:t>
      </w:r>
      <w:r w:rsidR="00A14FAA" w:rsidRPr="006F10CA">
        <w:rPr>
          <w:rFonts w:ascii="Palatino Linotype" w:hAnsi="Palatino Linotype"/>
          <w:i/>
          <w:color w:val="000000" w:themeColor="text1"/>
        </w:rPr>
        <w:t>ocumento que dé cuenta de los conocimientos, habilidades, competencias y experiencia archivística de los responsables de archivo de trámite, concentración e histórico, adscritos al 10 de noviembre de 2022.</w:t>
      </w:r>
    </w:p>
    <w:p w14:paraId="23C4A0A1" w14:textId="77777777" w:rsidR="00A14FAA" w:rsidRPr="006F10CA" w:rsidRDefault="00A14FAA" w:rsidP="00A14FAA">
      <w:pPr>
        <w:pStyle w:val="Prrafodelista"/>
        <w:spacing w:after="0" w:line="276" w:lineRule="auto"/>
        <w:ind w:left="851" w:right="899"/>
        <w:jc w:val="both"/>
        <w:rPr>
          <w:rFonts w:ascii="Palatino Linotype" w:hAnsi="Palatino Linotype"/>
          <w:i/>
          <w:color w:val="000000" w:themeColor="text1"/>
        </w:rPr>
      </w:pPr>
    </w:p>
    <w:p w14:paraId="49530785" w14:textId="6EDA6EA0"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3</w:t>
      </w:r>
      <w:r w:rsidR="0050118E" w:rsidRPr="006F10CA">
        <w:rPr>
          <w:rFonts w:ascii="Palatino Linotype" w:hAnsi="Palatino Linotype"/>
          <w:b/>
          <w:i/>
          <w:color w:val="000000" w:themeColor="text1"/>
        </w:rPr>
        <w:t>6</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Programas anuales de Desarrollo Archivístico del 2022; así como el nombre de quien lo elaboró  </w:t>
      </w:r>
    </w:p>
    <w:p w14:paraId="11545AA7"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6C266A45" w14:textId="4E8C4F9D"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3</w:t>
      </w:r>
      <w:r w:rsidR="0050118E" w:rsidRPr="006F10CA">
        <w:rPr>
          <w:rFonts w:ascii="Palatino Linotype" w:hAnsi="Palatino Linotype"/>
          <w:b/>
          <w:i/>
          <w:color w:val="000000" w:themeColor="text1"/>
        </w:rPr>
        <w:t>7</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Link electrónico donde se encuentra publicado los Programas anuales de Desarrollo Archivístico del 2022.</w:t>
      </w:r>
    </w:p>
    <w:p w14:paraId="18C7BC59" w14:textId="77777777" w:rsidR="00A14FAA" w:rsidRPr="006F10CA" w:rsidRDefault="00A14FAA" w:rsidP="00A14FAA">
      <w:pPr>
        <w:spacing w:after="0" w:line="276" w:lineRule="auto"/>
        <w:ind w:right="899"/>
        <w:jc w:val="both"/>
        <w:rPr>
          <w:rFonts w:ascii="Palatino Linotype" w:hAnsi="Palatino Linotype"/>
          <w:i/>
          <w:color w:val="000000" w:themeColor="text1"/>
        </w:rPr>
      </w:pPr>
    </w:p>
    <w:p w14:paraId="41916FBC" w14:textId="11F9E05A"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3</w:t>
      </w:r>
      <w:r w:rsidR="0050118E" w:rsidRPr="006F10CA">
        <w:rPr>
          <w:rFonts w:ascii="Palatino Linotype" w:hAnsi="Palatino Linotype"/>
          <w:b/>
          <w:i/>
          <w:color w:val="000000" w:themeColor="text1"/>
        </w:rPr>
        <w:t>8</w:t>
      </w:r>
      <w:r w:rsidRPr="006F10CA">
        <w:rPr>
          <w:rFonts w:ascii="Palatino Linotype" w:hAnsi="Palatino Linotype"/>
          <w:i/>
          <w:color w:val="000000" w:themeColor="text1"/>
        </w:rPr>
        <w:t>. Personal que intervino en la planeación, desarrollo y puesta en marcha de Programa de Preservación Digital, vigente al 10 de noviembre de 2022.</w:t>
      </w:r>
    </w:p>
    <w:p w14:paraId="03784B21" w14:textId="77777777" w:rsidR="00A14FAA" w:rsidRPr="006F10CA" w:rsidRDefault="00A14FAA" w:rsidP="00A14FAA">
      <w:pPr>
        <w:spacing w:after="0" w:line="276" w:lineRule="auto"/>
        <w:ind w:left="1211" w:right="899"/>
        <w:jc w:val="both"/>
        <w:rPr>
          <w:rFonts w:ascii="Palatino Linotype" w:hAnsi="Palatino Linotype"/>
          <w:i/>
          <w:color w:val="000000" w:themeColor="text1"/>
        </w:rPr>
      </w:pPr>
    </w:p>
    <w:p w14:paraId="38E6DD92" w14:textId="0DE5FE0F"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3</w:t>
      </w:r>
      <w:r w:rsidR="0050118E" w:rsidRPr="006F10CA">
        <w:rPr>
          <w:rFonts w:ascii="Palatino Linotype" w:hAnsi="Palatino Linotype"/>
          <w:b/>
          <w:i/>
          <w:color w:val="000000" w:themeColor="text1"/>
        </w:rPr>
        <w:t>9</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Programa de Seguridad de la información vigente al 10 de noviembre de 2022; así como, el documento del cual se desprenda el área encargada de su elaboración.</w:t>
      </w:r>
    </w:p>
    <w:p w14:paraId="0BCF06CE" w14:textId="77777777" w:rsidR="00A14FAA" w:rsidRPr="006F10CA" w:rsidRDefault="00A14FAA" w:rsidP="00A14FAA">
      <w:pPr>
        <w:pStyle w:val="Prrafodelista"/>
        <w:spacing w:after="0" w:line="276" w:lineRule="auto"/>
        <w:ind w:left="851" w:right="899"/>
        <w:jc w:val="both"/>
        <w:rPr>
          <w:rFonts w:ascii="Palatino Linotype" w:hAnsi="Palatino Linotype"/>
          <w:b/>
          <w:i/>
          <w:color w:val="000000" w:themeColor="text1"/>
        </w:rPr>
      </w:pPr>
    </w:p>
    <w:p w14:paraId="2044BB5E" w14:textId="23B4DAEC" w:rsidR="00A14FAA" w:rsidRPr="006F10CA" w:rsidRDefault="0050118E"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40</w:t>
      </w:r>
      <w:r w:rsidR="00A14FAA" w:rsidRPr="006F10CA">
        <w:rPr>
          <w:rFonts w:ascii="Palatino Linotype" w:hAnsi="Palatino Linotype"/>
          <w:b/>
          <w:i/>
          <w:color w:val="000000" w:themeColor="text1"/>
        </w:rPr>
        <w:t xml:space="preserve">. </w:t>
      </w:r>
      <w:r w:rsidR="00A14FAA" w:rsidRPr="006F10CA">
        <w:rPr>
          <w:rFonts w:ascii="Palatino Linotype" w:hAnsi="Palatino Linotype"/>
          <w:i/>
          <w:color w:val="000000" w:themeColor="text1"/>
        </w:rPr>
        <w:t xml:space="preserve">Acta o documento análogo que dé cuenta de la instalación del Comité Interno, vigente al 10 de noviembre de 2022, en el que se advierta su integración.  </w:t>
      </w:r>
    </w:p>
    <w:p w14:paraId="07D4D746" w14:textId="77777777" w:rsidR="00A14FAA" w:rsidRPr="006F10CA" w:rsidRDefault="00A14FAA" w:rsidP="00A14FAA">
      <w:pPr>
        <w:spacing w:after="0" w:line="276" w:lineRule="auto"/>
        <w:ind w:left="851" w:right="899"/>
        <w:jc w:val="both"/>
        <w:rPr>
          <w:rFonts w:ascii="Palatino Linotype" w:hAnsi="Palatino Linotype"/>
          <w:b/>
          <w:i/>
          <w:color w:val="000000" w:themeColor="text1"/>
        </w:rPr>
      </w:pPr>
    </w:p>
    <w:p w14:paraId="0B534EE8" w14:textId="415771BD" w:rsidR="00A14FAA" w:rsidRPr="006F10CA" w:rsidRDefault="0050118E"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41</w:t>
      </w:r>
      <w:r w:rsidR="00A14FAA" w:rsidRPr="006F10CA">
        <w:rPr>
          <w:rFonts w:ascii="Palatino Linotype" w:hAnsi="Palatino Linotype"/>
          <w:b/>
          <w:i/>
          <w:color w:val="000000" w:themeColor="text1"/>
        </w:rPr>
        <w:t xml:space="preserve">. </w:t>
      </w:r>
      <w:r w:rsidR="00A14FAA" w:rsidRPr="006F10CA">
        <w:rPr>
          <w:rFonts w:ascii="Palatino Linotype" w:hAnsi="Palatino Linotype"/>
          <w:i/>
          <w:color w:val="000000" w:themeColor="text1"/>
        </w:rPr>
        <w:t>Programa de trabajo para el ejercicio fiscal 2022 y 2023 y acta mediante la cual se aprobó.</w:t>
      </w:r>
    </w:p>
    <w:p w14:paraId="1606CFC8"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1E5DF9A9" w14:textId="2713E80B" w:rsidR="00A14FAA" w:rsidRPr="006F10CA" w:rsidRDefault="0050118E"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42</w:t>
      </w:r>
      <w:r w:rsidR="00A14FAA" w:rsidRPr="006F10CA">
        <w:rPr>
          <w:rFonts w:ascii="Palatino Linotype" w:hAnsi="Palatino Linotype"/>
          <w:b/>
          <w:i/>
          <w:color w:val="000000" w:themeColor="text1"/>
        </w:rPr>
        <w:t xml:space="preserve">. </w:t>
      </w:r>
      <w:r w:rsidR="00A14FAA" w:rsidRPr="006F10CA">
        <w:rPr>
          <w:rFonts w:ascii="Palatino Linotype" w:hAnsi="Palatino Linotype"/>
          <w:i/>
          <w:color w:val="000000" w:themeColor="text1"/>
        </w:rPr>
        <w:t xml:space="preserve">Programa de preservación digital del año 2022. </w:t>
      </w:r>
    </w:p>
    <w:p w14:paraId="163F7F3F"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1D0145DE" w14:textId="0AFB5F0B"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4</w:t>
      </w:r>
      <w:r w:rsidR="0050118E" w:rsidRPr="006F10CA">
        <w:rPr>
          <w:rFonts w:ascii="Palatino Linotype" w:hAnsi="Palatino Linotype"/>
          <w:b/>
          <w:i/>
          <w:color w:val="000000" w:themeColor="text1"/>
        </w:rPr>
        <w:t>3</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Trámites y servicios digitales creados del 1 de enero al 10 de noviembre de 2022. </w:t>
      </w:r>
    </w:p>
    <w:p w14:paraId="54E20F0B"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7F67F814" w14:textId="2839868B" w:rsidR="00A14FAA" w:rsidRPr="006F10CA" w:rsidRDefault="00A14FAA" w:rsidP="00A14FAA">
      <w:pPr>
        <w:spacing w:after="0" w:line="276" w:lineRule="auto"/>
        <w:ind w:left="851" w:right="49"/>
        <w:jc w:val="both"/>
        <w:rPr>
          <w:rFonts w:ascii="Palatino Linotype" w:hAnsi="Palatino Linotype"/>
          <w:i/>
          <w:color w:val="000000" w:themeColor="text1"/>
        </w:rPr>
      </w:pPr>
      <w:r w:rsidRPr="006F10CA">
        <w:rPr>
          <w:rFonts w:ascii="Palatino Linotype" w:hAnsi="Palatino Linotype"/>
          <w:b/>
          <w:i/>
          <w:color w:val="000000" w:themeColor="text1"/>
        </w:rPr>
        <w:t>4</w:t>
      </w:r>
      <w:r w:rsidR="0050118E" w:rsidRPr="006F10CA">
        <w:rPr>
          <w:rFonts w:ascii="Palatino Linotype" w:hAnsi="Palatino Linotype"/>
          <w:b/>
          <w:i/>
          <w:color w:val="000000" w:themeColor="text1"/>
        </w:rPr>
        <w:t>4</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Plan de contingencia del año 2022. </w:t>
      </w:r>
    </w:p>
    <w:p w14:paraId="52A5045C"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1FA5293F" w14:textId="785CD94C" w:rsidR="00A14FAA" w:rsidRPr="006F10CA" w:rsidRDefault="00A14FAA" w:rsidP="00A14FAA">
      <w:pPr>
        <w:spacing w:after="0" w:line="276" w:lineRule="auto"/>
        <w:ind w:left="851" w:right="49"/>
        <w:jc w:val="both"/>
        <w:rPr>
          <w:rFonts w:ascii="Palatino Linotype" w:hAnsi="Palatino Linotype"/>
          <w:i/>
          <w:color w:val="000000" w:themeColor="text1"/>
        </w:rPr>
      </w:pPr>
      <w:r w:rsidRPr="006F10CA">
        <w:rPr>
          <w:rFonts w:ascii="Palatino Linotype" w:hAnsi="Palatino Linotype"/>
          <w:b/>
          <w:i/>
          <w:color w:val="000000" w:themeColor="text1"/>
        </w:rPr>
        <w:t>4</w:t>
      </w:r>
      <w:r w:rsidR="0050118E" w:rsidRPr="006F10CA">
        <w:rPr>
          <w:rFonts w:ascii="Palatino Linotype" w:hAnsi="Palatino Linotype"/>
          <w:b/>
          <w:i/>
          <w:color w:val="000000" w:themeColor="text1"/>
        </w:rPr>
        <w:t>5</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Reporte de avance de trabajo de los programas de trabajo 2022. </w:t>
      </w:r>
    </w:p>
    <w:p w14:paraId="1E2C17FA"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1CA08D3E" w14:textId="04D2A0F4"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4</w:t>
      </w:r>
      <w:r w:rsidR="0050118E" w:rsidRPr="006F10CA">
        <w:rPr>
          <w:rFonts w:ascii="Palatino Linotype" w:hAnsi="Palatino Linotype"/>
          <w:b/>
          <w:i/>
          <w:color w:val="000000" w:themeColor="text1"/>
        </w:rPr>
        <w:t>6</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Evidencia de su difusión de los planes de contingencia, vigentes al 10 de noviembre de 2022. </w:t>
      </w:r>
    </w:p>
    <w:p w14:paraId="56573892" w14:textId="77777777" w:rsidR="00A14FAA" w:rsidRPr="006F10CA" w:rsidRDefault="00A14FAA" w:rsidP="00A14FAA">
      <w:pPr>
        <w:spacing w:after="0" w:line="276" w:lineRule="auto"/>
        <w:ind w:right="1134"/>
        <w:jc w:val="both"/>
        <w:rPr>
          <w:rFonts w:ascii="Palatino Linotype" w:hAnsi="Palatino Linotype"/>
          <w:i/>
          <w:color w:val="000000" w:themeColor="text1"/>
        </w:rPr>
      </w:pPr>
    </w:p>
    <w:p w14:paraId="6B2229F4" w14:textId="74A00F4D"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4</w:t>
      </w:r>
      <w:r w:rsidR="0050118E" w:rsidRPr="006F10CA">
        <w:rPr>
          <w:rFonts w:ascii="Palatino Linotype" w:hAnsi="Palatino Linotype"/>
          <w:b/>
          <w:i/>
          <w:color w:val="000000" w:themeColor="text1"/>
        </w:rPr>
        <w:t>7</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Documento que dé cuenta del área, unidad o autoridad que autoriza los formatos de caratulas y pestañas, cejas o marbetes, vigentes al 10 de noviembre de 2022. </w:t>
      </w:r>
    </w:p>
    <w:p w14:paraId="18B06B95"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431BE302" w14:textId="04AB9F83"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4</w:t>
      </w:r>
      <w:r w:rsidR="0050118E" w:rsidRPr="006F10CA">
        <w:rPr>
          <w:rFonts w:ascii="Palatino Linotype" w:hAnsi="Palatino Linotype"/>
          <w:b/>
          <w:i/>
          <w:color w:val="000000" w:themeColor="text1"/>
        </w:rPr>
        <w:t>8</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Documentos</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que dé cuenta del porcentaje de expedientes que cuentan con identificadores en sus caratulas y cejas, vigentes al 10 de noviembre de 2022. </w:t>
      </w:r>
    </w:p>
    <w:p w14:paraId="1FE0A031"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076E30D3" w14:textId="4058CF53"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4</w:t>
      </w:r>
      <w:r w:rsidR="0050118E" w:rsidRPr="006F10CA">
        <w:rPr>
          <w:rFonts w:ascii="Palatino Linotype" w:hAnsi="Palatino Linotype"/>
          <w:b/>
          <w:i/>
          <w:color w:val="000000" w:themeColor="text1"/>
        </w:rPr>
        <w:t>9</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Los Formatos Institucionales de Carátula de Expedientes y Pestañas o cejas o Marbetes de sus expedientes, vigentes al 10 de noviembre de 2022. </w:t>
      </w:r>
    </w:p>
    <w:p w14:paraId="2953CAE5"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0E9B8E88" w14:textId="25923C2D" w:rsidR="00A14FAA" w:rsidRPr="006F10CA" w:rsidRDefault="0050118E"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50</w:t>
      </w:r>
      <w:r w:rsidR="00A14FAA" w:rsidRPr="006F10CA">
        <w:rPr>
          <w:rFonts w:ascii="Palatino Linotype" w:hAnsi="Palatino Linotype"/>
          <w:b/>
          <w:i/>
          <w:color w:val="000000" w:themeColor="text1"/>
        </w:rPr>
        <w:t>.</w:t>
      </w:r>
      <w:r w:rsidR="00A14FAA" w:rsidRPr="006F10CA">
        <w:rPr>
          <w:rFonts w:ascii="Palatino Linotype" w:hAnsi="Palatino Linotype"/>
          <w:i/>
          <w:color w:val="000000" w:themeColor="text1"/>
        </w:rPr>
        <w:t xml:space="preserve"> El procedimiento de transferencia primaria y secundaria, vigentes al 10 de noviembre de 2022. </w:t>
      </w:r>
    </w:p>
    <w:p w14:paraId="00B7BAFF" w14:textId="77777777" w:rsidR="00A14FAA" w:rsidRPr="006F10CA" w:rsidRDefault="00A14FAA" w:rsidP="00A14FAA">
      <w:pPr>
        <w:tabs>
          <w:tab w:val="left" w:pos="6195"/>
        </w:tabs>
        <w:spacing w:after="0" w:line="276" w:lineRule="auto"/>
        <w:ind w:left="851" w:right="49"/>
        <w:jc w:val="both"/>
        <w:rPr>
          <w:rFonts w:ascii="Palatino Linotype" w:hAnsi="Palatino Linotype"/>
          <w:i/>
          <w:color w:val="000000" w:themeColor="text1"/>
        </w:rPr>
      </w:pPr>
      <w:r w:rsidRPr="006F10CA">
        <w:rPr>
          <w:rFonts w:ascii="Palatino Linotype" w:hAnsi="Palatino Linotype"/>
          <w:i/>
          <w:color w:val="000000" w:themeColor="text1"/>
        </w:rPr>
        <w:t xml:space="preserve"> </w:t>
      </w:r>
      <w:r w:rsidRPr="006F10CA">
        <w:rPr>
          <w:rFonts w:ascii="Palatino Linotype" w:hAnsi="Palatino Linotype"/>
          <w:i/>
          <w:color w:val="000000" w:themeColor="text1"/>
        </w:rPr>
        <w:tab/>
      </w:r>
    </w:p>
    <w:p w14:paraId="238D75F8" w14:textId="00577F38" w:rsidR="00A14FAA" w:rsidRPr="006F10CA" w:rsidRDefault="002A0D28" w:rsidP="00A14FAA">
      <w:pPr>
        <w:spacing w:after="0" w:line="276" w:lineRule="auto"/>
        <w:ind w:left="851" w:right="49"/>
        <w:jc w:val="both"/>
        <w:rPr>
          <w:rFonts w:ascii="Palatino Linotype" w:hAnsi="Palatino Linotype"/>
          <w:i/>
          <w:color w:val="000000" w:themeColor="text1"/>
        </w:rPr>
      </w:pPr>
      <w:r w:rsidRPr="006F10CA">
        <w:rPr>
          <w:rFonts w:ascii="Palatino Linotype" w:hAnsi="Palatino Linotype"/>
          <w:b/>
          <w:i/>
          <w:color w:val="000000" w:themeColor="text1"/>
        </w:rPr>
        <w:t>51</w:t>
      </w:r>
      <w:r w:rsidR="00A14FAA" w:rsidRPr="006F10CA">
        <w:rPr>
          <w:rFonts w:ascii="Palatino Linotype" w:hAnsi="Palatino Linotype"/>
          <w:b/>
          <w:i/>
          <w:color w:val="000000" w:themeColor="text1"/>
        </w:rPr>
        <w:t xml:space="preserve">. </w:t>
      </w:r>
      <w:r w:rsidR="00A14FAA" w:rsidRPr="006F10CA">
        <w:rPr>
          <w:rFonts w:ascii="Palatino Linotype" w:hAnsi="Palatino Linotype"/>
          <w:i/>
          <w:color w:val="000000" w:themeColor="text1"/>
        </w:rPr>
        <w:t>Programa de digitalización vigente al 10 de noviembre de 2022.</w:t>
      </w:r>
    </w:p>
    <w:p w14:paraId="04F380D1" w14:textId="77777777" w:rsidR="00A14FAA" w:rsidRPr="006F10CA" w:rsidRDefault="00A14FAA" w:rsidP="00A14FAA">
      <w:pPr>
        <w:spacing w:after="0" w:line="276" w:lineRule="auto"/>
        <w:ind w:right="1134"/>
        <w:jc w:val="both"/>
        <w:rPr>
          <w:rFonts w:ascii="Palatino Linotype" w:hAnsi="Palatino Linotype"/>
          <w:i/>
          <w:color w:val="000000" w:themeColor="text1"/>
        </w:rPr>
      </w:pPr>
    </w:p>
    <w:p w14:paraId="0CA1891D" w14:textId="6DD6DC26" w:rsidR="00A14FAA" w:rsidRPr="006F10CA" w:rsidRDefault="002A0D28"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52</w:t>
      </w:r>
      <w:r w:rsidR="00A14FAA" w:rsidRPr="006F10CA">
        <w:rPr>
          <w:rFonts w:ascii="Palatino Linotype" w:hAnsi="Palatino Linotype"/>
          <w:b/>
          <w:i/>
          <w:color w:val="000000" w:themeColor="text1"/>
        </w:rPr>
        <w:t xml:space="preserve">. </w:t>
      </w:r>
      <w:r w:rsidR="00A14FAA" w:rsidRPr="006F10CA">
        <w:rPr>
          <w:rFonts w:ascii="Palatino Linotype" w:hAnsi="Palatino Linotype"/>
          <w:i/>
          <w:color w:val="000000" w:themeColor="text1"/>
        </w:rPr>
        <w:t xml:space="preserve">Procedimiento de selección final, vigentes al 10 de noviembre de 2022. </w:t>
      </w:r>
    </w:p>
    <w:p w14:paraId="2C15DBB1" w14:textId="20B7E0B2" w:rsidR="00A14FAA" w:rsidRPr="006F10CA" w:rsidRDefault="00A14FAA" w:rsidP="00A14FAA">
      <w:pPr>
        <w:spacing w:after="0" w:line="276" w:lineRule="auto"/>
        <w:ind w:left="851" w:right="49"/>
        <w:jc w:val="both"/>
        <w:rPr>
          <w:rFonts w:ascii="Palatino Linotype" w:hAnsi="Palatino Linotype"/>
          <w:i/>
          <w:color w:val="000000" w:themeColor="text1"/>
        </w:rPr>
      </w:pPr>
    </w:p>
    <w:p w14:paraId="70B3D0A5" w14:textId="39964225"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5</w:t>
      </w:r>
      <w:r w:rsidR="002A0D28" w:rsidRPr="006F10CA">
        <w:rPr>
          <w:rFonts w:ascii="Palatino Linotype" w:hAnsi="Palatino Linotype"/>
          <w:b/>
          <w:i/>
          <w:color w:val="000000" w:themeColor="text1"/>
        </w:rPr>
        <w:t>3</w:t>
      </w:r>
      <w:r w:rsidRPr="006F10CA">
        <w:rPr>
          <w:rFonts w:ascii="Palatino Linotype" w:hAnsi="Palatino Linotype"/>
          <w:b/>
          <w:i/>
          <w:color w:val="000000" w:themeColor="text1"/>
        </w:rPr>
        <w:t>.</w:t>
      </w:r>
      <w:r w:rsidRPr="006F10CA">
        <w:rPr>
          <w:rFonts w:ascii="Palatino Linotype" w:hAnsi="Palatino Linotype"/>
          <w:i/>
          <w:color w:val="000000" w:themeColor="text1"/>
        </w:rPr>
        <w:t xml:space="preserve"> Último acuerdo al 10 de noviembre de 2022, emitido en virtud de la destrucción y/o baja de documentos que por su vigencia, conllevaran dicho tratamiento, y documentos correspondientes a la última baja documental de la que se tenga registro en los archivos del Sujeto Obligado.</w:t>
      </w:r>
    </w:p>
    <w:p w14:paraId="3D584D84"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7FA2994A" w14:textId="10D3EF2F" w:rsidR="00A14FAA" w:rsidRPr="006F10CA" w:rsidRDefault="00A14FAA" w:rsidP="00A14FAA">
      <w:pPr>
        <w:spacing w:after="0" w:line="276" w:lineRule="auto"/>
        <w:ind w:left="851" w:right="49"/>
        <w:jc w:val="both"/>
        <w:rPr>
          <w:rFonts w:ascii="Palatino Linotype" w:hAnsi="Palatino Linotype"/>
          <w:i/>
          <w:color w:val="000000" w:themeColor="text1"/>
        </w:rPr>
      </w:pPr>
      <w:r w:rsidRPr="006F10CA">
        <w:rPr>
          <w:rFonts w:ascii="Palatino Linotype" w:hAnsi="Palatino Linotype"/>
          <w:b/>
          <w:i/>
          <w:color w:val="000000" w:themeColor="text1"/>
        </w:rPr>
        <w:t>5</w:t>
      </w:r>
      <w:r w:rsidR="002A0D28" w:rsidRPr="006F10CA">
        <w:rPr>
          <w:rFonts w:ascii="Palatino Linotype" w:hAnsi="Palatino Linotype"/>
          <w:b/>
          <w:i/>
          <w:color w:val="000000" w:themeColor="text1"/>
        </w:rPr>
        <w:t>4</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Personal encargado de determinar la baja documental, adscrito al 10 de noviembre de 2022.</w:t>
      </w:r>
    </w:p>
    <w:p w14:paraId="1BDFB202" w14:textId="77777777" w:rsidR="00A14FAA" w:rsidRPr="006F10CA" w:rsidRDefault="00A14FAA" w:rsidP="00A14FAA">
      <w:pPr>
        <w:spacing w:after="0" w:line="276" w:lineRule="auto"/>
        <w:ind w:right="1134"/>
        <w:jc w:val="both"/>
        <w:rPr>
          <w:rFonts w:ascii="Palatino Linotype" w:hAnsi="Palatino Linotype"/>
          <w:i/>
          <w:color w:val="000000" w:themeColor="text1"/>
        </w:rPr>
      </w:pPr>
    </w:p>
    <w:p w14:paraId="6FBCAF98" w14:textId="5E4D408A" w:rsidR="00A14FAA" w:rsidRPr="006F10CA" w:rsidRDefault="00A14FAA" w:rsidP="00A14FAA">
      <w:pPr>
        <w:spacing w:after="0" w:line="276" w:lineRule="auto"/>
        <w:ind w:left="851" w:right="49"/>
        <w:jc w:val="both"/>
        <w:rPr>
          <w:rFonts w:ascii="Palatino Linotype" w:hAnsi="Palatino Linotype"/>
          <w:i/>
          <w:color w:val="000000" w:themeColor="text1"/>
        </w:rPr>
      </w:pPr>
      <w:r w:rsidRPr="006F10CA">
        <w:rPr>
          <w:rFonts w:ascii="Palatino Linotype" w:hAnsi="Palatino Linotype"/>
          <w:b/>
          <w:i/>
          <w:color w:val="000000" w:themeColor="text1"/>
        </w:rPr>
        <w:t>5</w:t>
      </w:r>
      <w:r w:rsidR="002A0D28" w:rsidRPr="006F10CA">
        <w:rPr>
          <w:rFonts w:ascii="Palatino Linotype" w:hAnsi="Palatino Linotype"/>
          <w:b/>
          <w:i/>
          <w:color w:val="000000" w:themeColor="text1"/>
        </w:rPr>
        <w:t>5</w:t>
      </w:r>
      <w:r w:rsidRPr="006F10CA">
        <w:rPr>
          <w:rFonts w:ascii="Palatino Linotype" w:hAnsi="Palatino Linotype"/>
          <w:b/>
          <w:i/>
          <w:color w:val="000000" w:themeColor="text1"/>
        </w:rPr>
        <w:t>.</w:t>
      </w:r>
      <w:r w:rsidRPr="006F10CA">
        <w:rPr>
          <w:rFonts w:ascii="Palatino Linotype" w:hAnsi="Palatino Linotype"/>
          <w:i/>
          <w:color w:val="000000" w:themeColor="text1"/>
        </w:rPr>
        <w:t xml:space="preserve"> Programa de archivo de trámite 2022. </w:t>
      </w:r>
    </w:p>
    <w:p w14:paraId="34A95541"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5F385BFA" w14:textId="4656AA5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5</w:t>
      </w:r>
      <w:r w:rsidR="002A0D28" w:rsidRPr="006F10CA">
        <w:rPr>
          <w:rFonts w:ascii="Palatino Linotype" w:hAnsi="Palatino Linotype"/>
          <w:b/>
          <w:i/>
          <w:color w:val="000000" w:themeColor="text1"/>
        </w:rPr>
        <w:t>6</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Documentos donde consten los medios que se utilizan para dar cuenta de la difusión de Documentos Históricos, del 1 de enero al 10 de noviembre de 2022. </w:t>
      </w:r>
    </w:p>
    <w:p w14:paraId="102D7CF6"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3C1F9580" w14:textId="574BF202" w:rsidR="00A14FAA" w:rsidRPr="006F10CA" w:rsidRDefault="00A14FAA" w:rsidP="00A14FAA">
      <w:pPr>
        <w:spacing w:after="0" w:line="276" w:lineRule="auto"/>
        <w:ind w:left="851" w:right="49"/>
        <w:jc w:val="both"/>
        <w:rPr>
          <w:rFonts w:ascii="Palatino Linotype" w:hAnsi="Palatino Linotype"/>
          <w:i/>
          <w:color w:val="000000" w:themeColor="text1"/>
        </w:rPr>
      </w:pPr>
      <w:r w:rsidRPr="006F10CA">
        <w:rPr>
          <w:rFonts w:ascii="Palatino Linotype" w:hAnsi="Palatino Linotype"/>
          <w:b/>
          <w:i/>
          <w:color w:val="000000" w:themeColor="text1"/>
        </w:rPr>
        <w:t>5</w:t>
      </w:r>
      <w:r w:rsidR="002A0D28" w:rsidRPr="006F10CA">
        <w:rPr>
          <w:rFonts w:ascii="Palatino Linotype" w:hAnsi="Palatino Linotype"/>
          <w:b/>
          <w:i/>
          <w:color w:val="000000" w:themeColor="text1"/>
        </w:rPr>
        <w:t>7</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Programa de Seguridad de los Archivos 2022. </w:t>
      </w:r>
    </w:p>
    <w:p w14:paraId="22B728D1"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67A5A12E" w14:textId="0C7F405C"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5</w:t>
      </w:r>
      <w:r w:rsidR="002A0D28" w:rsidRPr="006F10CA">
        <w:rPr>
          <w:rFonts w:ascii="Palatino Linotype" w:hAnsi="Palatino Linotype"/>
          <w:b/>
          <w:i/>
          <w:color w:val="000000" w:themeColor="text1"/>
        </w:rPr>
        <w:t>8</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Documento donde conste el Registro Nacional de Archivos 2022 y nombre del servidor público que lo validó.</w:t>
      </w:r>
    </w:p>
    <w:p w14:paraId="582557F2"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2BABD0E2" w14:textId="66342025"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5</w:t>
      </w:r>
      <w:r w:rsidR="002A0D28" w:rsidRPr="006F10CA">
        <w:rPr>
          <w:rFonts w:ascii="Palatino Linotype" w:hAnsi="Palatino Linotype"/>
          <w:b/>
          <w:i/>
          <w:color w:val="000000" w:themeColor="text1"/>
        </w:rPr>
        <w:t>9</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Soporte documental que dé cuenta de los instrumentos de control y consulta archivística que se entregaron con motivo de la entrega recepción de los archivos de trámite, concentración e histórico, por el cambio de administración 2019-2021 – 2022-2024.</w:t>
      </w:r>
    </w:p>
    <w:p w14:paraId="79792C24"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45CD8FF4" w14:textId="287B378E" w:rsidR="00A14FAA" w:rsidRPr="006F10CA" w:rsidRDefault="002A0D28"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60</w:t>
      </w:r>
      <w:r w:rsidR="00A14FAA" w:rsidRPr="006F10CA">
        <w:rPr>
          <w:rFonts w:ascii="Palatino Linotype" w:hAnsi="Palatino Linotype"/>
          <w:b/>
          <w:i/>
          <w:color w:val="000000" w:themeColor="text1"/>
        </w:rPr>
        <w:t xml:space="preserve">. </w:t>
      </w:r>
      <w:r w:rsidR="00A14FAA" w:rsidRPr="006F10CA">
        <w:rPr>
          <w:rFonts w:ascii="Palatino Linotype" w:hAnsi="Palatino Linotype"/>
          <w:i/>
          <w:color w:val="000000" w:themeColor="text1"/>
        </w:rPr>
        <w:t xml:space="preserve">Número de casos en que los documentos o expedientes hayan sufrido daños en archivo de trámite, concentración e histórico, del 01 de enero al 10 de noviembre de 2022; así como, el acta de un caso, levantada por el Órgano Interno de Control.  </w:t>
      </w:r>
    </w:p>
    <w:p w14:paraId="7A184D71"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115FE509" w14:textId="6BE29560" w:rsidR="00A14FAA" w:rsidRPr="006F10CA" w:rsidRDefault="002A0D28"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61</w:t>
      </w:r>
      <w:r w:rsidR="00A14FAA" w:rsidRPr="006F10CA">
        <w:rPr>
          <w:rFonts w:ascii="Palatino Linotype" w:hAnsi="Palatino Linotype"/>
          <w:b/>
          <w:i/>
          <w:color w:val="000000" w:themeColor="text1"/>
        </w:rPr>
        <w:t xml:space="preserve">. </w:t>
      </w:r>
      <w:r w:rsidR="00A14FAA" w:rsidRPr="006F10CA">
        <w:rPr>
          <w:rFonts w:ascii="Palatino Linotype" w:hAnsi="Palatino Linotype"/>
          <w:i/>
          <w:color w:val="000000" w:themeColor="text1"/>
        </w:rPr>
        <w:t>Programa anual de trabajo del Órgano Interno de Control del año 2022.</w:t>
      </w:r>
    </w:p>
    <w:p w14:paraId="26E23CD9"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50451B9C" w14:textId="2C80064F" w:rsidR="00A14FAA" w:rsidRPr="006F10CA" w:rsidRDefault="00A14FAA" w:rsidP="00A14FAA">
      <w:pPr>
        <w:spacing w:after="0" w:line="276" w:lineRule="auto"/>
        <w:ind w:left="851" w:right="899"/>
        <w:jc w:val="both"/>
        <w:rPr>
          <w:rFonts w:ascii="Palatino Linotype" w:hAnsi="Palatino Linotype"/>
          <w:b/>
          <w:i/>
          <w:color w:val="000000" w:themeColor="text1"/>
        </w:rPr>
      </w:pPr>
      <w:r w:rsidRPr="006F10CA">
        <w:rPr>
          <w:rFonts w:ascii="Palatino Linotype" w:hAnsi="Palatino Linotype"/>
          <w:b/>
          <w:i/>
          <w:color w:val="000000" w:themeColor="text1"/>
        </w:rPr>
        <w:t>6</w:t>
      </w:r>
      <w:r w:rsidR="002A0D28" w:rsidRPr="006F10CA">
        <w:rPr>
          <w:rFonts w:ascii="Palatino Linotype" w:hAnsi="Palatino Linotype"/>
          <w:b/>
          <w:i/>
          <w:color w:val="000000" w:themeColor="text1"/>
        </w:rPr>
        <w:t>2</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Número de auditorías administrativas llevadas a cabo a los archivos de trámite del 1 de enero al 10 de noviembre de 2022. </w:t>
      </w:r>
    </w:p>
    <w:p w14:paraId="06411428"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p>
    <w:p w14:paraId="09AEE5E7" w14:textId="07D697BA"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b/>
          <w:i/>
          <w:color w:val="000000" w:themeColor="text1"/>
        </w:rPr>
        <w:t>6</w:t>
      </w:r>
      <w:r w:rsidR="002A0D28" w:rsidRPr="006F10CA">
        <w:rPr>
          <w:rFonts w:ascii="Palatino Linotype" w:hAnsi="Palatino Linotype"/>
          <w:b/>
          <w:i/>
          <w:color w:val="000000" w:themeColor="text1"/>
        </w:rPr>
        <w:t>3</w:t>
      </w:r>
      <w:r w:rsidRPr="006F10CA">
        <w:rPr>
          <w:rFonts w:ascii="Palatino Linotype" w:hAnsi="Palatino Linotype"/>
          <w:b/>
          <w:i/>
          <w:color w:val="000000" w:themeColor="text1"/>
        </w:rPr>
        <w:t xml:space="preserve">. </w:t>
      </w:r>
      <w:r w:rsidRPr="006F10CA">
        <w:rPr>
          <w:rFonts w:ascii="Palatino Linotype" w:hAnsi="Palatino Linotype"/>
          <w:i/>
          <w:color w:val="000000" w:themeColor="text1"/>
        </w:rPr>
        <w:t xml:space="preserve">Número de inspecciones y/o revisiones han llevado a cabo a los archivos de trámite, concentración e histórico del 1 de enero al 10 de noviembre de 2022. </w:t>
      </w:r>
    </w:p>
    <w:p w14:paraId="15B67835" w14:textId="77777777" w:rsidR="00A14FAA" w:rsidRPr="006F10CA" w:rsidRDefault="00A14FAA" w:rsidP="00A14FAA">
      <w:pPr>
        <w:spacing w:after="0" w:line="276" w:lineRule="auto"/>
        <w:ind w:left="851" w:right="49"/>
        <w:jc w:val="both"/>
        <w:rPr>
          <w:rFonts w:ascii="Palatino Linotype" w:hAnsi="Palatino Linotype"/>
          <w:i/>
          <w:color w:val="000000" w:themeColor="text1"/>
        </w:rPr>
      </w:pPr>
    </w:p>
    <w:p w14:paraId="142E3FF4" w14:textId="7808F60F" w:rsidR="00A14FAA" w:rsidRPr="006F10CA" w:rsidRDefault="00A14FAA" w:rsidP="00A14FAA">
      <w:pPr>
        <w:spacing w:after="0" w:line="276" w:lineRule="auto"/>
        <w:ind w:left="851" w:right="899"/>
        <w:jc w:val="both"/>
        <w:rPr>
          <w:rFonts w:ascii="Palatino Linotype" w:hAnsi="Palatino Linotype" w:cs="Arial"/>
          <w:color w:val="000000" w:themeColor="text1"/>
        </w:rPr>
      </w:pPr>
      <w:r w:rsidRPr="006F10CA">
        <w:rPr>
          <w:rFonts w:ascii="Palatino Linotype" w:hAnsi="Palatino Linotype" w:cs="Arial"/>
          <w:i/>
          <w:color w:val="000000" w:themeColor="text1"/>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4D583E0B" w14:textId="77777777" w:rsidR="00A14FAA" w:rsidRPr="006F10CA" w:rsidRDefault="00A14FAA" w:rsidP="00A14FAA">
      <w:pPr>
        <w:spacing w:after="0" w:line="276" w:lineRule="auto"/>
        <w:ind w:right="1134"/>
        <w:jc w:val="both"/>
        <w:rPr>
          <w:rFonts w:ascii="Palatino Linotype" w:hAnsi="Palatino Linotype"/>
          <w:i/>
          <w:color w:val="000000" w:themeColor="text1"/>
        </w:rPr>
      </w:pPr>
    </w:p>
    <w:p w14:paraId="4D5113FF" w14:textId="7777777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i/>
          <w:color w:val="000000" w:themeColor="text1"/>
        </w:rPr>
        <w:t xml:space="preserve">Para el caso de que la información ordenada en los numerales 1, 2, 3, 4, 5, 6, 10, 11, 12, 16, 19, 22, </w:t>
      </w:r>
      <w:r w:rsidRPr="006F10CA">
        <w:rPr>
          <w:rFonts w:ascii="Palatino Linotype" w:hAnsi="Palatino Linotype" w:cs="Arial"/>
          <w:i/>
          <w:color w:val="000000" w:themeColor="text1"/>
        </w:rPr>
        <w:t>25</w:t>
      </w:r>
      <w:r w:rsidRPr="006F10CA">
        <w:rPr>
          <w:rFonts w:ascii="Palatino Linotype" w:hAnsi="Palatino Linotype"/>
          <w:i/>
          <w:color w:val="000000" w:themeColor="text1"/>
        </w:rPr>
        <w:t xml:space="preserve">, 26, 28, 29, 30, 32, 33, 34, 36, 37, 38, 39, 40, 41, 42, 46, 47,48, 49,50, 51, 52, 54, 55, 59, 60 y 61 no obre en sus archivos, </w:t>
      </w:r>
      <w:r w:rsidRPr="006F10CA">
        <w:rPr>
          <w:rFonts w:ascii="Palatino Linotype" w:hAnsi="Palatino Linotype"/>
          <w:b/>
          <w:i/>
          <w:color w:val="000000" w:themeColor="text1"/>
        </w:rPr>
        <w:t>EL SUJETO OBLIGADO</w:t>
      </w:r>
      <w:r w:rsidRPr="006F10CA">
        <w:rPr>
          <w:rFonts w:ascii="Palatino Linotype" w:hAnsi="Palatino Linotype"/>
          <w:i/>
          <w:color w:val="000000" w:themeColor="text1"/>
        </w:rPr>
        <w:t xml:space="preserve"> deberá emitir el Acuerdo de </w:t>
      </w:r>
      <w:r w:rsidRPr="006F10CA">
        <w:rPr>
          <w:rFonts w:ascii="Palatino Linotype" w:hAnsi="Palatino Linotype"/>
          <w:i/>
          <w:color w:val="000000" w:themeColor="text1"/>
          <w:lang w:eastAsia="es-MX"/>
        </w:rPr>
        <w:t>Inexistencia</w:t>
      </w:r>
      <w:r w:rsidRPr="006F10CA">
        <w:rPr>
          <w:rFonts w:ascii="Palatino Linotype" w:hAnsi="Palatino Linotype"/>
          <w:i/>
          <w:color w:val="000000" w:themeColor="text1"/>
        </w:rPr>
        <w:t xml:space="preserve"> en términos de los artículos 49, fracciones II y XIII, 169 y 170 de la Ley de Transparencia y Acceso a la Información Pública del Estado de México y Municipios.</w:t>
      </w:r>
    </w:p>
    <w:p w14:paraId="3A78FBF9" w14:textId="77777777" w:rsidR="00A14FAA" w:rsidRPr="006F10CA" w:rsidRDefault="00A14FAA" w:rsidP="00A14FAA">
      <w:pPr>
        <w:spacing w:after="0" w:line="276" w:lineRule="auto"/>
        <w:ind w:left="851" w:right="1134"/>
        <w:jc w:val="both"/>
        <w:rPr>
          <w:rFonts w:ascii="Palatino Linotype" w:hAnsi="Palatino Linotype"/>
          <w:i/>
          <w:color w:val="000000" w:themeColor="text1"/>
        </w:rPr>
      </w:pPr>
    </w:p>
    <w:p w14:paraId="4E674D3B" w14:textId="7CAD1AD7" w:rsidR="00A14FAA" w:rsidRPr="006F10CA" w:rsidRDefault="00A14FAA" w:rsidP="00A14FAA">
      <w:pPr>
        <w:spacing w:after="0" w:line="276" w:lineRule="auto"/>
        <w:ind w:left="851" w:right="899"/>
        <w:jc w:val="both"/>
        <w:rPr>
          <w:rFonts w:ascii="Palatino Linotype" w:hAnsi="Palatino Linotype"/>
          <w:i/>
          <w:color w:val="000000" w:themeColor="text1"/>
        </w:rPr>
      </w:pPr>
      <w:r w:rsidRPr="006F10CA">
        <w:rPr>
          <w:rFonts w:ascii="Palatino Linotype" w:hAnsi="Palatino Linotype"/>
          <w:i/>
          <w:color w:val="000000" w:themeColor="text1"/>
        </w:rPr>
        <w:t xml:space="preserve">En el supuesto que la información ordenada en los numerales 7, 8, 9, 13, 14, 15, </w:t>
      </w:r>
      <w:r w:rsidR="003763DD" w:rsidRPr="006F10CA">
        <w:rPr>
          <w:rFonts w:ascii="Palatino Linotype" w:hAnsi="Palatino Linotype"/>
          <w:i/>
          <w:color w:val="000000" w:themeColor="text1"/>
        </w:rPr>
        <w:t xml:space="preserve">16, </w:t>
      </w:r>
      <w:r w:rsidRPr="006F10CA">
        <w:rPr>
          <w:rFonts w:ascii="Palatino Linotype" w:hAnsi="Palatino Linotype"/>
          <w:i/>
          <w:color w:val="000000" w:themeColor="text1"/>
        </w:rPr>
        <w:t xml:space="preserve">17, 18, 20, 21, 23, 24, 31, 34, 45, 53, 58, no obre en los archivos del </w:t>
      </w:r>
      <w:r w:rsidRPr="006F10CA">
        <w:rPr>
          <w:rFonts w:ascii="Palatino Linotype" w:hAnsi="Palatino Linotype"/>
          <w:b/>
          <w:i/>
          <w:color w:val="000000" w:themeColor="text1"/>
        </w:rPr>
        <w:t>SUJETO OBLIGADO</w:t>
      </w:r>
      <w:r w:rsidRPr="006F10CA">
        <w:rPr>
          <w:rFonts w:ascii="Palatino Linotype" w:hAnsi="Palatino Linotype"/>
          <w:i/>
          <w:color w:val="000000" w:themeColor="text1"/>
        </w:rPr>
        <w:t xml:space="preserve"> bastará con que así lo haga del conocimiento de la parte </w:t>
      </w:r>
      <w:r w:rsidRPr="006F10CA">
        <w:rPr>
          <w:rFonts w:ascii="Palatino Linotype" w:hAnsi="Palatino Linotype"/>
          <w:b/>
          <w:i/>
          <w:color w:val="000000" w:themeColor="text1"/>
        </w:rPr>
        <w:t>RECURRENTE</w:t>
      </w:r>
      <w:r w:rsidRPr="006F10CA">
        <w:rPr>
          <w:rFonts w:ascii="Palatino Linotype" w:hAnsi="Palatino Linotype"/>
          <w:i/>
          <w:color w:val="000000" w:themeColor="text1"/>
        </w:rPr>
        <w:t>, para tener por colmados los requerimientos de información.”</w:t>
      </w:r>
    </w:p>
    <w:p w14:paraId="1DB58B79" w14:textId="77777777" w:rsidR="00A14FAA" w:rsidRPr="006F10CA" w:rsidRDefault="00A14FAA" w:rsidP="00A14FAA">
      <w:pPr>
        <w:tabs>
          <w:tab w:val="left" w:pos="709"/>
        </w:tabs>
        <w:spacing w:after="0" w:line="360" w:lineRule="auto"/>
        <w:ind w:right="51"/>
        <w:jc w:val="both"/>
        <w:rPr>
          <w:rFonts w:ascii="Palatino Linotype" w:hAnsi="Palatino Linotype"/>
          <w:bCs/>
        </w:rPr>
      </w:pPr>
    </w:p>
    <w:p w14:paraId="2A9DBADD" w14:textId="77777777" w:rsidR="00A14FAA" w:rsidRPr="006F10CA" w:rsidRDefault="00A14FAA" w:rsidP="00A14FAA">
      <w:pPr>
        <w:autoSpaceDE w:val="0"/>
        <w:autoSpaceDN w:val="0"/>
        <w:adjustRightInd w:val="0"/>
        <w:spacing w:after="0" w:line="360" w:lineRule="auto"/>
        <w:jc w:val="both"/>
        <w:rPr>
          <w:rFonts w:ascii="Palatino Linotype" w:hAnsi="Palatino Linotype" w:cs="Arial"/>
          <w:sz w:val="24"/>
          <w:szCs w:val="24"/>
        </w:rPr>
      </w:pPr>
      <w:r w:rsidRPr="006F10CA">
        <w:rPr>
          <w:rFonts w:ascii="Palatino Linotype" w:hAnsi="Palatino Linotype" w:cs="Arial"/>
          <w:b/>
          <w:sz w:val="26"/>
          <w:szCs w:val="26"/>
        </w:rPr>
        <w:t>TERCERO</w:t>
      </w:r>
      <w:r w:rsidRPr="006F10CA">
        <w:rPr>
          <w:rFonts w:ascii="Palatino Linotype" w:hAnsi="Palatino Linotype" w:cs="Arial"/>
          <w:b/>
          <w:sz w:val="28"/>
          <w:szCs w:val="28"/>
        </w:rPr>
        <w:t>.</w:t>
      </w:r>
      <w:r w:rsidRPr="006F10CA">
        <w:rPr>
          <w:rFonts w:ascii="Palatino Linotype" w:hAnsi="Palatino Linotype" w:cs="Arial"/>
          <w:b/>
          <w:sz w:val="24"/>
          <w:szCs w:val="24"/>
        </w:rPr>
        <w:t xml:space="preserve"> </w:t>
      </w:r>
      <w:r w:rsidRPr="006F10CA">
        <w:rPr>
          <w:rFonts w:ascii="Palatino Linotype" w:hAnsi="Palatino Linotype"/>
          <w:sz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2B5166" w14:textId="77777777" w:rsidR="00A14FAA" w:rsidRPr="006F10CA" w:rsidRDefault="00A14FAA" w:rsidP="00A14FAA">
      <w:pPr>
        <w:autoSpaceDE w:val="0"/>
        <w:autoSpaceDN w:val="0"/>
        <w:adjustRightInd w:val="0"/>
        <w:spacing w:after="0" w:line="360" w:lineRule="auto"/>
        <w:jc w:val="both"/>
        <w:rPr>
          <w:rFonts w:ascii="Palatino Linotype" w:hAnsi="Palatino Linotype" w:cs="Arial"/>
          <w:sz w:val="24"/>
          <w:szCs w:val="24"/>
        </w:rPr>
      </w:pPr>
    </w:p>
    <w:p w14:paraId="6ADEB74E" w14:textId="77777777" w:rsidR="00A14FAA" w:rsidRPr="006F10CA" w:rsidRDefault="00A14FAA" w:rsidP="00A14FA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F10CA">
        <w:rPr>
          <w:rFonts w:ascii="Palatino Linotype" w:eastAsia="Times New Roman" w:hAnsi="Palatino Linotype" w:cs="Arial"/>
          <w:b/>
          <w:sz w:val="26"/>
          <w:szCs w:val="26"/>
          <w:lang w:eastAsia="es-ES"/>
        </w:rPr>
        <w:t>CUARTO.</w:t>
      </w:r>
      <w:r w:rsidRPr="006F10CA">
        <w:rPr>
          <w:rFonts w:ascii="Palatino Linotype" w:eastAsia="Times New Roman" w:hAnsi="Palatino Linotype" w:cs="Arial"/>
          <w:b/>
          <w:sz w:val="24"/>
          <w:szCs w:val="24"/>
          <w:lang w:eastAsia="es-ES"/>
        </w:rPr>
        <w:t xml:space="preserve"> </w:t>
      </w:r>
      <w:r w:rsidRPr="006F10CA">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A663392" w14:textId="77777777" w:rsidR="00A14FAA" w:rsidRPr="006F10CA" w:rsidRDefault="00A14FAA" w:rsidP="00A14FAA">
      <w:pPr>
        <w:spacing w:after="0" w:line="360" w:lineRule="auto"/>
        <w:jc w:val="both"/>
        <w:rPr>
          <w:rFonts w:ascii="Palatino Linotype" w:eastAsia="Times New Roman" w:hAnsi="Palatino Linotype" w:cs="Arial"/>
          <w:b/>
          <w:sz w:val="24"/>
          <w:szCs w:val="24"/>
          <w:lang w:eastAsia="es-ES"/>
        </w:rPr>
      </w:pPr>
    </w:p>
    <w:p w14:paraId="3DD54FAA" w14:textId="77777777" w:rsidR="00A14FAA" w:rsidRPr="006F10CA" w:rsidRDefault="00A14FAA" w:rsidP="00A14FA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6F10CA">
        <w:rPr>
          <w:rFonts w:ascii="Palatino Linotype" w:eastAsia="Times New Roman" w:hAnsi="Palatino Linotype" w:cs="Arial"/>
          <w:b/>
          <w:sz w:val="26"/>
          <w:szCs w:val="26"/>
          <w:lang w:eastAsia="es-ES"/>
        </w:rPr>
        <w:t>QUINTO</w:t>
      </w:r>
      <w:r w:rsidRPr="006F10CA">
        <w:rPr>
          <w:rFonts w:ascii="Palatino Linotype" w:eastAsia="Times New Roman" w:hAnsi="Palatino Linotype" w:cs="Arial"/>
          <w:b/>
          <w:sz w:val="24"/>
          <w:szCs w:val="24"/>
          <w:lang w:eastAsia="es-ES"/>
        </w:rPr>
        <w:t xml:space="preserve">. NOTIFÍQUESE </w:t>
      </w:r>
      <w:r w:rsidRPr="006F10CA">
        <w:rPr>
          <w:rFonts w:ascii="Palatino Linotype" w:eastAsia="Times New Roman" w:hAnsi="Palatino Linotype" w:cs="Arial"/>
          <w:sz w:val="24"/>
          <w:szCs w:val="24"/>
          <w:lang w:eastAsia="es-ES"/>
        </w:rPr>
        <w:t xml:space="preserve">la presente resolución a </w:t>
      </w:r>
      <w:r w:rsidRPr="006F10CA">
        <w:rPr>
          <w:rFonts w:ascii="Palatino Linotype" w:eastAsia="Times New Roman" w:hAnsi="Palatino Linotype" w:cs="Arial"/>
          <w:b/>
          <w:sz w:val="24"/>
          <w:szCs w:val="24"/>
          <w:lang w:eastAsia="es-ES"/>
        </w:rPr>
        <w:t>La</w:t>
      </w:r>
      <w:r w:rsidRPr="006F10CA">
        <w:rPr>
          <w:rFonts w:ascii="Palatino Linotype" w:eastAsia="Times New Roman" w:hAnsi="Palatino Linotype" w:cs="Arial"/>
          <w:sz w:val="24"/>
          <w:szCs w:val="24"/>
          <w:lang w:eastAsia="es-ES"/>
        </w:rPr>
        <w:t xml:space="preserve"> </w:t>
      </w:r>
      <w:r w:rsidRPr="006F10CA">
        <w:rPr>
          <w:rFonts w:ascii="Palatino Linotype" w:eastAsia="Times New Roman" w:hAnsi="Palatino Linotype" w:cs="Arial"/>
          <w:b/>
          <w:sz w:val="24"/>
          <w:szCs w:val="24"/>
          <w:lang w:eastAsia="es-ES"/>
        </w:rPr>
        <w:t xml:space="preserve">Recurrente vía </w:t>
      </w:r>
      <w:r w:rsidRPr="006F10CA">
        <w:rPr>
          <w:rFonts w:ascii="Palatino Linotype" w:hAnsi="Palatino Linotype" w:cs="Arial"/>
          <w:sz w:val="24"/>
          <w:szCs w:val="24"/>
        </w:rPr>
        <w:t xml:space="preserve">Sistema de Acceso a la Información Mexiquense </w:t>
      </w:r>
      <w:r w:rsidRPr="006F10CA">
        <w:rPr>
          <w:rFonts w:ascii="Palatino Linotype" w:hAnsi="Palatino Linotype" w:cs="Arial"/>
          <w:b/>
          <w:sz w:val="24"/>
          <w:szCs w:val="24"/>
        </w:rPr>
        <w:t xml:space="preserve">(SAIMEX) y por correo electrónico </w:t>
      </w:r>
      <w:r w:rsidRPr="006F10CA">
        <w:rPr>
          <w:rFonts w:ascii="Palatino Linotype" w:eastAsia="Times New Roman" w:hAnsi="Palatino Linotype" w:cs="Arial"/>
          <w:sz w:val="24"/>
          <w:szCs w:val="24"/>
          <w:lang w:eastAsia="es-ES"/>
        </w:rPr>
        <w:t xml:space="preserve">y hágase de su conocimiento que, </w:t>
      </w:r>
      <w:r w:rsidRPr="006F10CA">
        <w:rPr>
          <w:rFonts w:ascii="Palatino Linotype" w:eastAsia="Times New Roman" w:hAnsi="Palatino Linotype" w:cs="Times New Roman"/>
          <w:color w:val="222222"/>
          <w:sz w:val="24"/>
          <w:szCs w:val="24"/>
          <w:shd w:val="clear" w:color="auto" w:fill="FFFFFF"/>
          <w:lang w:eastAsia="es-ES"/>
        </w:rPr>
        <w:t xml:space="preserve">de conformidad con lo </w:t>
      </w:r>
      <w:r w:rsidRPr="006F10CA">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6F10CA">
        <w:rPr>
          <w:rFonts w:ascii="Palatino Linotype" w:eastAsia="Times New Roman" w:hAnsi="Palatino Linotype" w:cs="Times New Roman"/>
          <w:color w:val="222222"/>
          <w:sz w:val="24"/>
          <w:szCs w:val="24"/>
          <w:shd w:val="clear" w:color="auto" w:fill="FFFFFF"/>
          <w:lang w:eastAsia="es-ES"/>
        </w:rPr>
        <w:t>leyes aplicables, y con lo establecido en los artículos 159 y 160, de la Ley General de Transparencia y Acceso a la Información Pública podrá impugnarla vía recurso de inconformidad ante el Instituto Nacional de Transparencia, Acceso a la Información y Protección de Datos Personales.</w:t>
      </w:r>
    </w:p>
    <w:p w14:paraId="22665F4A" w14:textId="1CBADEE0" w:rsidR="00A14FAA" w:rsidRPr="006F10CA" w:rsidRDefault="00A14FAA" w:rsidP="00A14FAA">
      <w:pPr>
        <w:pStyle w:val="Prrafodelista"/>
        <w:autoSpaceDE w:val="0"/>
        <w:autoSpaceDN w:val="0"/>
        <w:adjustRightInd w:val="0"/>
        <w:spacing w:before="240" w:line="360" w:lineRule="auto"/>
        <w:ind w:left="0"/>
        <w:jc w:val="both"/>
        <w:rPr>
          <w:rFonts w:ascii="Palatino Linotype" w:hAnsi="Palatino Linotype" w:cs="Arial"/>
        </w:rPr>
      </w:pPr>
      <w:r w:rsidRPr="006F10CA">
        <w:rPr>
          <w:rFonts w:ascii="Palatino Linotype" w:hAnsi="Palatino Linotype" w:cs="Arial"/>
          <w:sz w:val="24"/>
        </w:rPr>
        <w:t>ASÍ LO ACORDÓ, POR UNANIMIDAD DE VOTOS, EL PLENO DEL</w:t>
      </w:r>
      <w:r w:rsidRPr="006F10CA">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6F10CA">
        <w:rPr>
          <w:rFonts w:ascii="Palatino Linotype" w:hAnsi="Palatino Linotype" w:cs="Arial"/>
          <w:sz w:val="24"/>
        </w:rPr>
        <w:t>, CONFORMADO POR LOS COMISIONADOS JOSÉ MARTÍNEZ VILCHIS, MARÍA DEL ROSARIO MEJÍA AYALA</w:t>
      </w:r>
      <w:r w:rsidR="003D2547" w:rsidRPr="006F10CA">
        <w:rPr>
          <w:rFonts w:ascii="Palatino Linotype" w:hAnsi="Palatino Linotype" w:cs="Arial"/>
          <w:sz w:val="24"/>
        </w:rPr>
        <w:t xml:space="preserve"> </w:t>
      </w:r>
      <w:r w:rsidR="003D2547" w:rsidRPr="006F10CA">
        <w:rPr>
          <w:rFonts w:ascii="Palatino Linotype" w:hAnsi="Palatino Linotype" w:cs="Arial"/>
          <w:sz w:val="24"/>
          <w:szCs w:val="24"/>
        </w:rPr>
        <w:t>(AUSENCIA JUSTIFICADA)</w:t>
      </w:r>
      <w:r w:rsidRPr="006F10CA">
        <w:rPr>
          <w:rFonts w:ascii="Palatino Linotype" w:hAnsi="Palatino Linotype" w:cs="Arial"/>
          <w:sz w:val="24"/>
        </w:rPr>
        <w:t>, SHARON CRISTINA MORALES MARTÍNEZ, LUIS GUSTAVO PARRA NORIEGA Y GUADALUPE RAMÍREZ PEÑA; EN LA TRIGÉSIMA CUARTA SESIÓN ORDINARIA CELEBRADA EL VEINTE DE SEPTIEMBRE DE DOS MIL VEINTITRÉS, ANTE EL SECRETARIO TÉCNICO DEL PLENO, ALEXIS TAPIA RAMÍREZ.-----------------------------------</w:t>
      </w:r>
      <w:r w:rsidRPr="006F10CA">
        <w:rPr>
          <w:rFonts w:ascii="Palatino Linotype" w:hAnsi="Palatino Linotype" w:cs="Arial"/>
        </w:rPr>
        <w:t>------------------------------------------------------------------------------------------------------------------------------------------------------------------------------------------------------------------------------------------------------------------------------------------------------------------------------------------------------------------------------------------------------------------------------------------------------------------------------------------------------------------------------------------------------------------------------------------------------------------------------------------------------------------------------------------------------------------------------------------------------------------------------------------------------------------------------------------------------------------------------------------------------------------------------------------------------------------------------------------------------------------------------------------------------------------------</w:t>
      </w:r>
      <w:r w:rsidR="00FF3B1C" w:rsidRPr="006F10CA">
        <w:rPr>
          <w:rFonts w:ascii="Palatino Linotype" w:hAnsi="Palatino Linotype" w:cs="Arial"/>
        </w:rPr>
        <w:t>---------------------------</w:t>
      </w:r>
      <w:r w:rsidRPr="006F10CA">
        <w:rPr>
          <w:rFonts w:ascii="Palatino Linotype" w:hAnsi="Palatino Linotype" w:cs="Arial"/>
        </w:rPr>
        <w:t>------------------------------------------------</w:t>
      </w:r>
      <w:r w:rsidR="00BA26E1" w:rsidRPr="006F10CA">
        <w:rPr>
          <w:rFonts w:ascii="Palatino Linotype" w:hAnsi="Palatino Linotype" w:cs="Arial"/>
        </w:rPr>
        <w:t xml:space="preserve"> -------------------------------------------------------------------------------------------------------------------------------</w:t>
      </w:r>
      <w:r w:rsidR="003D2547" w:rsidRPr="006F10CA">
        <w:rPr>
          <w:rFonts w:ascii="Palatino Linotype" w:hAnsi="Palatino Linotype" w:cs="Arial"/>
        </w:rPr>
        <w:t>-----------------------------</w:t>
      </w:r>
    </w:p>
    <w:p w14:paraId="0B6599B7" w14:textId="730557A3" w:rsidR="000D6032" w:rsidRPr="002C3EC8" w:rsidRDefault="00A14FAA" w:rsidP="00A14FAA">
      <w:pPr>
        <w:spacing w:after="0" w:line="360" w:lineRule="auto"/>
        <w:jc w:val="both"/>
        <w:rPr>
          <w:rFonts w:ascii="Palatino Linotype" w:eastAsia="Calibri" w:hAnsi="Palatino Linotype" w:cs="Times New Roman"/>
          <w:sz w:val="24"/>
          <w:szCs w:val="24"/>
          <w:lang w:eastAsia="es-ES"/>
        </w:rPr>
      </w:pPr>
      <w:r w:rsidRPr="006F10CA">
        <w:rPr>
          <w:rFonts w:ascii="Palatino Linotype" w:hAnsi="Palatino Linotype"/>
          <w:bCs/>
          <w:sz w:val="20"/>
          <w:szCs w:val="20"/>
        </w:rPr>
        <w:t>JMV/CCR/</w:t>
      </w:r>
      <w:r w:rsidR="0019728D" w:rsidRPr="006F10CA">
        <w:rPr>
          <w:rFonts w:ascii="Palatino Linotype" w:hAnsi="Palatino Linotype"/>
          <w:bCs/>
          <w:sz w:val="20"/>
          <w:szCs w:val="20"/>
        </w:rPr>
        <w:t>BPAC</w:t>
      </w:r>
      <w:bookmarkStart w:id="3" w:name="_GoBack"/>
      <w:bookmarkEnd w:id="3"/>
    </w:p>
    <w:p w14:paraId="53C6A765" w14:textId="77777777" w:rsidR="000D6032" w:rsidRPr="002C3EC8" w:rsidRDefault="000D6032" w:rsidP="00A14FAA">
      <w:pPr>
        <w:spacing w:after="0" w:line="360" w:lineRule="auto"/>
        <w:jc w:val="both"/>
        <w:rPr>
          <w:rFonts w:ascii="Palatino Linotype" w:eastAsia="Calibri" w:hAnsi="Palatino Linotype" w:cs="Times New Roman"/>
          <w:sz w:val="24"/>
          <w:szCs w:val="24"/>
          <w:lang w:eastAsia="es-ES"/>
        </w:rPr>
      </w:pPr>
    </w:p>
    <w:p w14:paraId="0710A416" w14:textId="77777777" w:rsidR="000D6032" w:rsidRPr="002C3EC8" w:rsidRDefault="000D6032" w:rsidP="00A14FAA">
      <w:pPr>
        <w:spacing w:after="0" w:line="360" w:lineRule="auto"/>
        <w:jc w:val="both"/>
        <w:rPr>
          <w:rFonts w:ascii="Palatino Linotype" w:eastAsia="Calibri" w:hAnsi="Palatino Linotype" w:cs="Times New Roman"/>
          <w:sz w:val="24"/>
          <w:szCs w:val="24"/>
          <w:lang w:eastAsia="es-ES"/>
        </w:rPr>
      </w:pPr>
    </w:p>
    <w:p w14:paraId="2473A407" w14:textId="77777777" w:rsidR="000D6032" w:rsidRPr="002C3EC8" w:rsidRDefault="000D6032" w:rsidP="00A14FAA">
      <w:pPr>
        <w:spacing w:after="0" w:line="360" w:lineRule="auto"/>
        <w:jc w:val="both"/>
        <w:rPr>
          <w:rFonts w:ascii="Palatino Linotype" w:eastAsia="Calibri" w:hAnsi="Palatino Linotype" w:cs="Times New Roman"/>
          <w:sz w:val="24"/>
          <w:szCs w:val="24"/>
          <w:lang w:eastAsia="es-ES"/>
        </w:rPr>
      </w:pPr>
    </w:p>
    <w:p w14:paraId="036877B0" w14:textId="77777777" w:rsidR="000D6032" w:rsidRPr="002C3EC8" w:rsidRDefault="000D6032" w:rsidP="00A14FAA">
      <w:pPr>
        <w:spacing w:after="0" w:line="360" w:lineRule="auto"/>
        <w:jc w:val="both"/>
        <w:rPr>
          <w:rFonts w:ascii="Palatino Linotype" w:eastAsia="Calibri" w:hAnsi="Palatino Linotype" w:cs="Times New Roman"/>
          <w:sz w:val="24"/>
          <w:szCs w:val="24"/>
          <w:lang w:eastAsia="es-ES"/>
        </w:rPr>
      </w:pPr>
    </w:p>
    <w:p w14:paraId="59C457EE" w14:textId="77777777" w:rsidR="000D6032" w:rsidRPr="002C3EC8" w:rsidRDefault="000D6032" w:rsidP="00A14FAA">
      <w:pPr>
        <w:spacing w:after="0" w:line="360" w:lineRule="auto"/>
        <w:jc w:val="both"/>
        <w:rPr>
          <w:rFonts w:ascii="Palatino Linotype" w:eastAsia="Calibri" w:hAnsi="Palatino Linotype" w:cs="Times New Roman"/>
          <w:sz w:val="24"/>
          <w:szCs w:val="24"/>
          <w:lang w:eastAsia="es-ES"/>
        </w:rPr>
      </w:pPr>
    </w:p>
    <w:p w14:paraId="5C6E19C1" w14:textId="77777777" w:rsidR="000D6032" w:rsidRPr="002C3EC8" w:rsidRDefault="000D6032" w:rsidP="00A14FAA">
      <w:pPr>
        <w:spacing w:after="0" w:line="360" w:lineRule="auto"/>
        <w:jc w:val="both"/>
        <w:rPr>
          <w:rFonts w:ascii="Palatino Linotype" w:eastAsia="Calibri" w:hAnsi="Palatino Linotype" w:cs="Times New Roman"/>
          <w:sz w:val="24"/>
          <w:szCs w:val="24"/>
          <w:lang w:eastAsia="es-ES"/>
        </w:rPr>
      </w:pPr>
    </w:p>
    <w:p w14:paraId="06DEE838" w14:textId="77777777" w:rsidR="000D6032" w:rsidRPr="002C3EC8" w:rsidRDefault="000D6032" w:rsidP="00A14FAA">
      <w:pPr>
        <w:spacing w:after="0" w:line="360" w:lineRule="auto"/>
        <w:jc w:val="both"/>
        <w:rPr>
          <w:rFonts w:ascii="Palatino Linotype" w:eastAsia="Calibri" w:hAnsi="Palatino Linotype" w:cs="Times New Roman"/>
          <w:sz w:val="24"/>
          <w:szCs w:val="24"/>
          <w:lang w:eastAsia="es-ES"/>
        </w:rPr>
      </w:pPr>
    </w:p>
    <w:p w14:paraId="307F5D6C" w14:textId="77777777" w:rsidR="000D6032" w:rsidRPr="002C3EC8" w:rsidRDefault="000D6032" w:rsidP="00A14FAA">
      <w:pPr>
        <w:spacing w:after="0" w:line="360" w:lineRule="auto"/>
        <w:jc w:val="both"/>
        <w:rPr>
          <w:rFonts w:ascii="Palatino Linotype" w:eastAsia="Calibri" w:hAnsi="Palatino Linotype" w:cs="Times New Roman"/>
          <w:sz w:val="24"/>
          <w:szCs w:val="24"/>
          <w:lang w:eastAsia="es-ES"/>
        </w:rPr>
      </w:pPr>
    </w:p>
    <w:p w14:paraId="212FD11A" w14:textId="77777777" w:rsidR="000D6032" w:rsidRPr="002C3EC8" w:rsidRDefault="000D6032" w:rsidP="00A14FAA">
      <w:pPr>
        <w:spacing w:after="0" w:line="360" w:lineRule="auto"/>
        <w:jc w:val="both"/>
        <w:rPr>
          <w:rFonts w:ascii="Palatino Linotype" w:eastAsia="Calibri" w:hAnsi="Palatino Linotype" w:cs="Times New Roman"/>
          <w:sz w:val="24"/>
          <w:szCs w:val="24"/>
          <w:lang w:eastAsia="es-ES"/>
        </w:rPr>
      </w:pPr>
    </w:p>
    <w:p w14:paraId="42759641" w14:textId="77777777" w:rsidR="000D6032" w:rsidRPr="002C3EC8" w:rsidRDefault="000D6032" w:rsidP="00A14FAA">
      <w:pPr>
        <w:spacing w:after="0" w:line="360" w:lineRule="auto"/>
        <w:jc w:val="both"/>
        <w:rPr>
          <w:rFonts w:ascii="Palatino Linotype" w:eastAsia="Calibri" w:hAnsi="Palatino Linotype" w:cs="Times New Roman"/>
          <w:sz w:val="24"/>
          <w:szCs w:val="24"/>
          <w:lang w:eastAsia="es-ES"/>
        </w:rPr>
      </w:pPr>
    </w:p>
    <w:p w14:paraId="34122437" w14:textId="77777777" w:rsidR="000D6032" w:rsidRPr="002C3EC8" w:rsidRDefault="000D6032" w:rsidP="00A14FAA">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37041B56" w14:textId="77777777" w:rsidR="000D6032" w:rsidRPr="002C3EC8" w:rsidRDefault="000D6032" w:rsidP="00A14FAA">
      <w:pPr>
        <w:spacing w:after="0"/>
        <w:rPr>
          <w:rFonts w:ascii="Palatino Linotype" w:hAnsi="Palatino Linotype"/>
        </w:rPr>
      </w:pPr>
    </w:p>
    <w:p w14:paraId="3399856A" w14:textId="77777777" w:rsidR="000D6032" w:rsidRDefault="000D6032" w:rsidP="00A14FAA">
      <w:pPr>
        <w:spacing w:after="0"/>
      </w:pPr>
    </w:p>
    <w:p w14:paraId="239FFED0" w14:textId="77777777" w:rsidR="000D6032" w:rsidRDefault="000D6032" w:rsidP="00A14FAA">
      <w:pPr>
        <w:spacing w:after="0"/>
      </w:pPr>
    </w:p>
    <w:p w14:paraId="4BFF3A18" w14:textId="77777777" w:rsidR="000D6032" w:rsidRDefault="000D6032" w:rsidP="00A14FAA">
      <w:pPr>
        <w:spacing w:after="0"/>
      </w:pPr>
    </w:p>
    <w:p w14:paraId="19647DF7" w14:textId="77777777" w:rsidR="000D6032" w:rsidRDefault="000D6032" w:rsidP="00A14FAA">
      <w:pPr>
        <w:spacing w:after="0"/>
      </w:pPr>
    </w:p>
    <w:p w14:paraId="3F413F01" w14:textId="77777777" w:rsidR="000D6032" w:rsidRDefault="000D6032" w:rsidP="00A14FAA">
      <w:pPr>
        <w:spacing w:after="0"/>
      </w:pPr>
    </w:p>
    <w:p w14:paraId="10AEAFE8" w14:textId="77777777" w:rsidR="000D6032" w:rsidRDefault="000D6032" w:rsidP="00A14FAA">
      <w:pPr>
        <w:spacing w:after="0"/>
      </w:pPr>
    </w:p>
    <w:sectPr w:rsidR="000D6032" w:rsidSect="00A272EB">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3FBFE" w14:textId="77777777" w:rsidR="00A272EB" w:rsidRDefault="00A272EB" w:rsidP="000D6032">
      <w:pPr>
        <w:spacing w:after="0" w:line="240" w:lineRule="auto"/>
      </w:pPr>
      <w:r>
        <w:separator/>
      </w:r>
    </w:p>
  </w:endnote>
  <w:endnote w:type="continuationSeparator" w:id="0">
    <w:p w14:paraId="7908859B" w14:textId="77777777" w:rsidR="00A272EB" w:rsidRDefault="00A272EB" w:rsidP="000D6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3D77F" w14:textId="6BB40117" w:rsidR="00A272EB" w:rsidRPr="000B69FA" w:rsidRDefault="00A272EB" w:rsidP="00A272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F10CA">
      <w:rPr>
        <w:rFonts w:ascii="Palatino Linotype" w:hAnsi="Palatino Linotype"/>
        <w:bCs/>
        <w:noProof/>
        <w:sz w:val="20"/>
      </w:rPr>
      <w:t>12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F10CA">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BC25E" w14:textId="2A6DBB7D" w:rsidR="00A272EB" w:rsidRPr="000B69FA" w:rsidRDefault="00A272EB" w:rsidP="00A272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F10C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F10CA">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EED86" w14:textId="77777777" w:rsidR="00A272EB" w:rsidRDefault="00A272EB" w:rsidP="000D6032">
      <w:pPr>
        <w:spacing w:after="0" w:line="240" w:lineRule="auto"/>
      </w:pPr>
      <w:r>
        <w:separator/>
      </w:r>
    </w:p>
  </w:footnote>
  <w:footnote w:type="continuationSeparator" w:id="0">
    <w:p w14:paraId="7C8A78E1" w14:textId="77777777" w:rsidR="00A272EB" w:rsidRDefault="00A272EB" w:rsidP="000D6032">
      <w:pPr>
        <w:spacing w:after="0" w:line="240" w:lineRule="auto"/>
      </w:pPr>
      <w:r>
        <w:continuationSeparator/>
      </w:r>
    </w:p>
  </w:footnote>
  <w:footnote w:id="1">
    <w:p w14:paraId="20A27C71" w14:textId="77777777" w:rsidR="00A272EB" w:rsidRPr="005552A8" w:rsidRDefault="00A272EB" w:rsidP="005E1ACF">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48CB772" w14:textId="77777777" w:rsidR="00A272EB" w:rsidRPr="005552A8" w:rsidRDefault="00A272EB" w:rsidP="005E1AC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E8FAF14" w14:textId="77777777" w:rsidR="00A272EB" w:rsidRDefault="00A272EB" w:rsidP="00A14FAA">
      <w:pPr>
        <w:pStyle w:val="Textonotapie"/>
      </w:pPr>
      <w:r>
        <w:rPr>
          <w:rStyle w:val="Refdenotaalpie"/>
        </w:rPr>
        <w:footnoteRef/>
      </w:r>
      <w:r>
        <w:t xml:space="preserve"> </w:t>
      </w:r>
      <w:r w:rsidRPr="00AB1125">
        <w:rPr>
          <w:rFonts w:ascii="Palatino Linotype" w:hAnsi="Palatino Linotype"/>
          <w:i/>
          <w:sz w:val="18"/>
          <w:szCs w:val="18"/>
        </w:rPr>
        <w:t>https://www.diputados.gob.mx/LeyesBiblio/pdf/LGA.pdf</w:t>
      </w:r>
    </w:p>
  </w:footnote>
  <w:footnote w:id="3">
    <w:p w14:paraId="393C44B1" w14:textId="77777777" w:rsidR="00A272EB" w:rsidRPr="00AB1125" w:rsidRDefault="00A272EB" w:rsidP="00A14FAA">
      <w:pPr>
        <w:pStyle w:val="Textonotapie"/>
        <w:rPr>
          <w:rFonts w:ascii="Palatino Linotype" w:hAnsi="Palatino Linotype"/>
          <w:i/>
          <w:sz w:val="18"/>
          <w:szCs w:val="18"/>
        </w:rPr>
      </w:pPr>
      <w:r>
        <w:rPr>
          <w:rStyle w:val="Refdenotaalpie"/>
        </w:rPr>
        <w:footnoteRef/>
      </w:r>
      <w:r>
        <w:t xml:space="preserve"> </w:t>
      </w:r>
      <w:r w:rsidRPr="00AB1125">
        <w:rPr>
          <w:rFonts w:ascii="Palatino Linotype" w:hAnsi="Palatino Linotype"/>
          <w:i/>
          <w:sz w:val="18"/>
          <w:szCs w:val="18"/>
        </w:rPr>
        <w:t>https://legislacion.edomex.gob.mx/sites/legislacion.edomex.gob.mx/files/files/pdf/ley/vig/leyvig266.pdf</w:t>
      </w:r>
    </w:p>
  </w:footnote>
  <w:footnote w:id="4">
    <w:p w14:paraId="58241D81" w14:textId="77777777" w:rsidR="00A272EB" w:rsidRPr="00062B10" w:rsidRDefault="00A272EB" w:rsidP="00A14FAA">
      <w:pPr>
        <w:pStyle w:val="Textonotapie"/>
        <w:rPr>
          <w:rFonts w:ascii="Palatino Linotype" w:hAnsi="Palatino Linotype"/>
          <w:i/>
          <w:sz w:val="18"/>
          <w:szCs w:val="18"/>
        </w:rPr>
      </w:pPr>
      <w:r>
        <w:rPr>
          <w:rStyle w:val="Refdenotaalpie"/>
        </w:rPr>
        <w:footnoteRef/>
      </w:r>
      <w:r>
        <w:t xml:space="preserve"> </w:t>
      </w:r>
      <w:r w:rsidRPr="00062B10">
        <w:rPr>
          <w:rFonts w:ascii="Palatino Linotype" w:hAnsi="Palatino Linotype"/>
          <w:i/>
          <w:sz w:val="18"/>
          <w:szCs w:val="18"/>
        </w:rPr>
        <w:t>https://www.infoem.org.mx/doc/normatividad/LI_Lineamientos_para_la_Organizacion_y_Conservacion_de_los_Archivos.pdf</w:t>
      </w:r>
    </w:p>
  </w:footnote>
  <w:footnote w:id="5">
    <w:p w14:paraId="7C8CCA95" w14:textId="77777777" w:rsidR="00A272EB" w:rsidRPr="00BE7904" w:rsidRDefault="00A272EB" w:rsidP="00A14FAA">
      <w:pPr>
        <w:pStyle w:val="Textonotapie"/>
        <w:rPr>
          <w:rFonts w:ascii="Palatino Linotype" w:hAnsi="Palatino Linotype"/>
          <w:i/>
          <w:sz w:val="18"/>
          <w:szCs w:val="18"/>
        </w:rPr>
      </w:pPr>
      <w:r>
        <w:rPr>
          <w:rStyle w:val="Refdenotaalpie"/>
        </w:rPr>
        <w:footnoteRef/>
      </w:r>
      <w:r>
        <w:t xml:space="preserve"> </w:t>
      </w:r>
      <w:r w:rsidRPr="00BE7904">
        <w:rPr>
          <w:rStyle w:val="selectable-text"/>
          <w:rFonts w:ascii="Palatino Linotype" w:hAnsi="Palatino Linotype"/>
          <w:i/>
          <w:sz w:val="18"/>
          <w:szCs w:val="18"/>
        </w:rPr>
        <w:t>https://legislacion.edomex.gob.mx/sites/legislacion.edomex.gob.mx/files/files/pdf/gct/2022/enero/ene281/ene281b.pdf</w:t>
      </w:r>
    </w:p>
  </w:footnote>
  <w:footnote w:id="6">
    <w:p w14:paraId="4044A579" w14:textId="77777777" w:rsidR="00A272EB" w:rsidRPr="00564044" w:rsidRDefault="00A272EB" w:rsidP="00A14FAA">
      <w:pPr>
        <w:pStyle w:val="Textonotapie"/>
        <w:rPr>
          <w:rFonts w:ascii="Palatino Linotype" w:hAnsi="Palatino Linotype"/>
          <w:sz w:val="18"/>
          <w:szCs w:val="18"/>
        </w:rPr>
      </w:pPr>
      <w:r>
        <w:rPr>
          <w:rStyle w:val="Refdenotaalpie"/>
        </w:rPr>
        <w:footnoteRef/>
      </w:r>
      <w:r>
        <w:t xml:space="preserve"> </w:t>
      </w:r>
      <w:r w:rsidRPr="00564044">
        <w:rPr>
          <w:rFonts w:ascii="Palatino Linotype" w:hAnsi="Palatino Linotype"/>
          <w:sz w:val="18"/>
          <w:szCs w:val="18"/>
        </w:rPr>
        <w:t>https://legislacion.edomex.gob.mx/sites/legislacion.edomex.gob.mx/files/files/pdf/gct/2015/may292.PDF</w:t>
      </w:r>
    </w:p>
  </w:footnote>
  <w:footnote w:id="7">
    <w:p w14:paraId="248CE9CD" w14:textId="77777777" w:rsidR="00A272EB" w:rsidRPr="00885357" w:rsidRDefault="00A272EB" w:rsidP="00A14FAA">
      <w:pPr>
        <w:pStyle w:val="Textonotapie"/>
        <w:rPr>
          <w:rFonts w:ascii="Palatino Linotype" w:hAnsi="Palatino Linotype"/>
          <w:i/>
          <w:sz w:val="18"/>
          <w:szCs w:val="18"/>
        </w:rPr>
      </w:pPr>
      <w:r>
        <w:rPr>
          <w:rStyle w:val="Refdenotaalpie"/>
        </w:rPr>
        <w:footnoteRef/>
      </w:r>
      <w:r>
        <w:t xml:space="preserve"> </w:t>
      </w:r>
      <w:r w:rsidRPr="00885357">
        <w:rPr>
          <w:rFonts w:ascii="Palatino Linotype" w:hAnsi="Palatino Linotype"/>
          <w:i/>
          <w:sz w:val="18"/>
          <w:szCs w:val="18"/>
        </w:rPr>
        <w:t>Artículo 49. Los Comités de Transparencia tendrán las siguientes atribuciones:</w:t>
      </w:r>
    </w:p>
    <w:p w14:paraId="4CF224F4" w14:textId="77777777" w:rsidR="00A272EB" w:rsidRPr="00885357" w:rsidRDefault="00A272EB" w:rsidP="00A14FAA">
      <w:pPr>
        <w:pStyle w:val="Textonotapie"/>
        <w:rPr>
          <w:rFonts w:ascii="Palatino Linotype" w:hAnsi="Palatino Linotype"/>
          <w:i/>
          <w:sz w:val="18"/>
          <w:szCs w:val="18"/>
        </w:rPr>
      </w:pPr>
      <w:r w:rsidRPr="00885357">
        <w:rPr>
          <w:rFonts w:ascii="Palatino Linotype" w:hAnsi="Palatino Linotype"/>
          <w:i/>
          <w:sz w:val="18"/>
          <w:szCs w:val="18"/>
        </w:rPr>
        <w:t>…</w:t>
      </w:r>
    </w:p>
    <w:p w14:paraId="0080896C" w14:textId="77777777" w:rsidR="00A272EB" w:rsidRDefault="00A272EB" w:rsidP="00A14FAA">
      <w:pPr>
        <w:pStyle w:val="Textonotapie"/>
      </w:pPr>
      <w:r w:rsidRPr="00885357">
        <w:rPr>
          <w:rFonts w:ascii="Palatino Linotype" w:hAnsi="Palatino Linotype"/>
          <w:i/>
          <w:sz w:val="18"/>
          <w:szCs w:val="18"/>
        </w:rPr>
        <w:t>VIII. Aprobar, modificar o revocar la clasificación de la información;</w:t>
      </w:r>
    </w:p>
  </w:footnote>
  <w:footnote w:id="8">
    <w:p w14:paraId="5E24B379" w14:textId="77777777" w:rsidR="00A272EB" w:rsidRDefault="00A272EB" w:rsidP="00A14FAA">
      <w:pPr>
        <w:pStyle w:val="Textonotapie"/>
      </w:pPr>
      <w:r>
        <w:rPr>
          <w:rStyle w:val="Refdenotaalpie"/>
        </w:rPr>
        <w:footnoteRef/>
      </w:r>
      <w:r>
        <w:t xml:space="preserve"> </w:t>
      </w:r>
      <w:r w:rsidRPr="005E56F2">
        <w:rPr>
          <w:rFonts w:ascii="Palatino Linotype" w:hAnsi="Palatino Linotype"/>
          <w:i/>
          <w:sz w:val="18"/>
          <w:szCs w:val="18"/>
        </w:rPr>
        <w:t>https://legislacion.edomex.gob.mx/sites/legislacion.edomex.gob.mx/files/files/pdf/ley/vig/leyvig228.pdf</w:t>
      </w:r>
    </w:p>
  </w:footnote>
  <w:footnote w:id="9">
    <w:p w14:paraId="41060E7C" w14:textId="77777777" w:rsidR="00A272EB" w:rsidRDefault="00A272EB" w:rsidP="00A14FAA">
      <w:pPr>
        <w:pStyle w:val="Textonotapie"/>
        <w:jc w:val="both"/>
        <w:rPr>
          <w:rFonts w:ascii="Palatino Linotype" w:hAnsi="Palatino Linotype"/>
          <w:sz w:val="18"/>
          <w:szCs w:val="18"/>
        </w:rPr>
      </w:pPr>
      <w:r>
        <w:rPr>
          <w:rStyle w:val="Refdenotaalpie"/>
        </w:rPr>
        <w:footnoteRef/>
      </w:r>
      <w:r>
        <w:t xml:space="preserve"> </w:t>
      </w:r>
      <w:r w:rsidRPr="00B96602">
        <w:rPr>
          <w:rFonts w:ascii="Palatino Linotype" w:hAnsi="Palatino Linotype"/>
          <w:b/>
          <w:sz w:val="18"/>
          <w:szCs w:val="18"/>
        </w:rPr>
        <w:t xml:space="preserve">Artículo 19.- </w:t>
      </w:r>
      <w:r w:rsidRPr="00B96602">
        <w:rPr>
          <w:rFonts w:ascii="Palatino Linotype" w:hAnsi="Palatino Linotype"/>
          <w:sz w:val="18"/>
          <w:szCs w:val="18"/>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20669513" w14:textId="77777777" w:rsidR="00A272EB" w:rsidRDefault="00A272EB" w:rsidP="00A14FAA">
      <w:pPr>
        <w:pStyle w:val="Textonotapie"/>
        <w:jc w:val="both"/>
        <w:rPr>
          <w:rFonts w:ascii="Palatino Linotype" w:hAnsi="Palatino Linotype"/>
          <w:sz w:val="18"/>
          <w:szCs w:val="18"/>
        </w:rPr>
      </w:pPr>
      <w:r w:rsidRPr="00B96602">
        <w:rPr>
          <w:rFonts w:ascii="Palatino Linotype" w:hAnsi="Palatino Linotype"/>
          <w:sz w:val="18"/>
          <w:szCs w:val="18"/>
        </w:rPr>
        <w:t xml:space="preserve">… 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1A71AE34" w14:textId="77777777" w:rsidR="00A272EB" w:rsidRPr="00B96602" w:rsidRDefault="00A272EB" w:rsidP="00A14FAA">
      <w:pPr>
        <w:pStyle w:val="Textonotapie"/>
        <w:jc w:val="both"/>
        <w:rPr>
          <w:rFonts w:ascii="Palatino Linotype" w:hAnsi="Palatino Linotype"/>
          <w:sz w:val="18"/>
          <w:szCs w:val="18"/>
        </w:rPr>
      </w:pPr>
      <w:r w:rsidRPr="00B96602">
        <w:rPr>
          <w:rFonts w:ascii="Palatino Linotype" w:hAnsi="Palatino Linotype"/>
          <w:sz w:val="18"/>
          <w:szCs w:val="18"/>
        </w:rPr>
        <w:t>….</w:t>
      </w:r>
    </w:p>
  </w:footnote>
  <w:footnote w:id="10">
    <w:p w14:paraId="1634D27E" w14:textId="77777777" w:rsidR="00A272EB" w:rsidRPr="00564044" w:rsidRDefault="00A272EB" w:rsidP="00A14FAA">
      <w:pPr>
        <w:pStyle w:val="Textonotapie"/>
        <w:rPr>
          <w:rFonts w:ascii="Palatino Linotype" w:hAnsi="Palatino Linotype"/>
          <w:sz w:val="18"/>
          <w:szCs w:val="18"/>
        </w:rPr>
      </w:pPr>
      <w:r>
        <w:rPr>
          <w:rStyle w:val="Refdenotaalpie"/>
        </w:rPr>
        <w:footnoteRef/>
      </w:r>
      <w:r>
        <w:t xml:space="preserve"> </w:t>
      </w:r>
      <w:r w:rsidRPr="00564044">
        <w:rPr>
          <w:rFonts w:ascii="Palatino Linotype" w:hAnsi="Palatino Linotype"/>
          <w:sz w:val="18"/>
          <w:szCs w:val="18"/>
        </w:rPr>
        <w:t>https://legislacion.edomex.gob.mx/sites/legislacion.edomex.gob.mx/files/files/pdf/gct/2015/may292.PDF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ACDC6" w14:textId="77777777" w:rsidR="00A272EB" w:rsidRDefault="00A272EB">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EF70E1B" wp14:editId="26E4F402">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A272EB" w14:paraId="35CEB1A0" w14:textId="77777777" w:rsidTr="00A272EB">
      <w:trPr>
        <w:trHeight w:val="227"/>
      </w:trPr>
      <w:tc>
        <w:tcPr>
          <w:tcW w:w="5529" w:type="dxa"/>
          <w:hideMark/>
        </w:tcPr>
        <w:p w14:paraId="3054F88D" w14:textId="77777777" w:rsidR="00A272EB" w:rsidRDefault="00A272EB" w:rsidP="00A272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6D007F9" w14:textId="02A755F1" w:rsidR="00A272EB" w:rsidRPr="00B4142F" w:rsidRDefault="00A272EB" w:rsidP="00A272E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17620/INFOEM/IP/RR/2022</w:t>
          </w:r>
        </w:p>
      </w:tc>
    </w:tr>
    <w:tr w:rsidR="00A272EB" w14:paraId="3CE2CC26" w14:textId="77777777" w:rsidTr="00A272EB">
      <w:trPr>
        <w:trHeight w:val="242"/>
      </w:trPr>
      <w:tc>
        <w:tcPr>
          <w:tcW w:w="5529" w:type="dxa"/>
          <w:hideMark/>
        </w:tcPr>
        <w:p w14:paraId="55811C9E" w14:textId="77777777" w:rsidR="00A272EB" w:rsidRDefault="00A272EB" w:rsidP="00A272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533BCE7" w14:textId="34A3A691" w:rsidR="00A272EB" w:rsidRPr="00723465" w:rsidRDefault="00A272EB" w:rsidP="00A272EB">
          <w:pPr>
            <w:spacing w:after="120" w:line="256" w:lineRule="auto"/>
            <w:ind w:left="639" w:right="214"/>
            <w:jc w:val="both"/>
            <w:rPr>
              <w:rFonts w:ascii="Palatino Linotype" w:hAnsi="Palatino Linotype" w:cs="Arial"/>
              <w:szCs w:val="20"/>
            </w:rPr>
          </w:pPr>
          <w:r w:rsidRPr="000D6032">
            <w:rPr>
              <w:rFonts w:ascii="Palatino Linotype" w:hAnsi="Palatino Linotype" w:cs="Arial"/>
              <w:sz w:val="24"/>
              <w:szCs w:val="24"/>
            </w:rPr>
            <w:t>Sistema municipal Para el Desarrollo Integral de la Familia de Huehuetoca</w:t>
          </w:r>
        </w:p>
      </w:tc>
    </w:tr>
    <w:tr w:rsidR="00A272EB" w14:paraId="11D3B51A" w14:textId="77777777" w:rsidTr="00A272EB">
      <w:trPr>
        <w:trHeight w:val="342"/>
      </w:trPr>
      <w:tc>
        <w:tcPr>
          <w:tcW w:w="5529" w:type="dxa"/>
          <w:hideMark/>
        </w:tcPr>
        <w:p w14:paraId="63BEACA9" w14:textId="77777777" w:rsidR="00A272EB" w:rsidRDefault="00A272EB" w:rsidP="00A272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4F2CDF3" w14:textId="77777777" w:rsidR="00A272EB" w:rsidRDefault="00A272EB" w:rsidP="00A272EB">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01D7676A" w14:textId="77777777" w:rsidR="00A272EB" w:rsidRDefault="00A272E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A272EB" w14:paraId="1D1452A5" w14:textId="77777777" w:rsidTr="00A272EB">
      <w:trPr>
        <w:trHeight w:val="227"/>
      </w:trPr>
      <w:tc>
        <w:tcPr>
          <w:tcW w:w="5529" w:type="dxa"/>
          <w:hideMark/>
        </w:tcPr>
        <w:p w14:paraId="465C9317" w14:textId="77777777" w:rsidR="00A272EB" w:rsidRDefault="00A272EB" w:rsidP="00A272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883A315" w14:textId="3D647663" w:rsidR="00A272EB" w:rsidRPr="00B4142F" w:rsidRDefault="00A272EB" w:rsidP="00A272E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17620/INFOEM/IP/RR/2022 </w:t>
          </w:r>
        </w:p>
      </w:tc>
    </w:tr>
    <w:tr w:rsidR="00A272EB" w14:paraId="0F1DD830" w14:textId="77777777" w:rsidTr="00A272EB">
      <w:trPr>
        <w:trHeight w:val="196"/>
      </w:trPr>
      <w:tc>
        <w:tcPr>
          <w:tcW w:w="5529" w:type="dxa"/>
          <w:hideMark/>
        </w:tcPr>
        <w:p w14:paraId="2FB33AA4" w14:textId="77777777" w:rsidR="00A272EB" w:rsidRDefault="00A272EB" w:rsidP="00A272E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9DD6FFC" w14:textId="5FE92123" w:rsidR="00A272EB" w:rsidRPr="00E61ACD" w:rsidRDefault="0088654F" w:rsidP="00A272EB">
          <w:pPr>
            <w:spacing w:after="120" w:line="256" w:lineRule="auto"/>
            <w:ind w:left="639" w:right="214"/>
            <w:jc w:val="both"/>
            <w:rPr>
              <w:rFonts w:ascii="Palatino Linotype" w:hAnsi="Palatino Linotype" w:cs="Arial"/>
            </w:rPr>
          </w:pPr>
          <w:r>
            <w:rPr>
              <w:rFonts w:ascii="Palatino Linotype" w:hAnsi="Palatino Linotype"/>
              <w:sz w:val="24"/>
            </w:rPr>
            <w:t>XXXXXXXXXXXXXXXXXX</w:t>
          </w:r>
        </w:p>
      </w:tc>
    </w:tr>
    <w:tr w:rsidR="00A272EB" w14:paraId="21E0140B" w14:textId="77777777" w:rsidTr="00A272EB">
      <w:trPr>
        <w:trHeight w:val="242"/>
      </w:trPr>
      <w:tc>
        <w:tcPr>
          <w:tcW w:w="5529" w:type="dxa"/>
          <w:hideMark/>
        </w:tcPr>
        <w:p w14:paraId="06FB616A" w14:textId="77777777" w:rsidR="00A272EB" w:rsidRDefault="00A272EB" w:rsidP="00A272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4D4C6EB" w14:textId="4DE14482" w:rsidR="00A272EB" w:rsidRPr="000D6032" w:rsidRDefault="00A272EB" w:rsidP="00A272EB">
          <w:pPr>
            <w:spacing w:after="120" w:line="256" w:lineRule="auto"/>
            <w:ind w:left="639" w:right="214"/>
            <w:jc w:val="both"/>
            <w:rPr>
              <w:rFonts w:ascii="Palatino Linotype" w:hAnsi="Palatino Linotype" w:cs="Arial"/>
              <w:sz w:val="24"/>
              <w:szCs w:val="24"/>
            </w:rPr>
          </w:pPr>
          <w:r w:rsidRPr="000D6032">
            <w:rPr>
              <w:rFonts w:ascii="Palatino Linotype" w:hAnsi="Palatino Linotype" w:cs="Arial"/>
              <w:sz w:val="24"/>
              <w:szCs w:val="24"/>
            </w:rPr>
            <w:t>Sistema municipal Para el Desarrollo Integral de la Familia de Huehuetoca</w:t>
          </w:r>
        </w:p>
      </w:tc>
    </w:tr>
    <w:tr w:rsidR="00A272EB" w14:paraId="6396E9EA" w14:textId="77777777" w:rsidTr="00A272EB">
      <w:trPr>
        <w:trHeight w:val="342"/>
      </w:trPr>
      <w:tc>
        <w:tcPr>
          <w:tcW w:w="5529" w:type="dxa"/>
          <w:hideMark/>
        </w:tcPr>
        <w:p w14:paraId="2C6DA86A" w14:textId="77777777" w:rsidR="00A272EB" w:rsidRDefault="00A272EB" w:rsidP="00A272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5E2A9C0" w14:textId="77777777" w:rsidR="00A272EB" w:rsidRDefault="00A272EB" w:rsidP="00A272EB">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2F989492" w14:textId="77777777" w:rsidR="00A272EB" w:rsidRDefault="00A272E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871BC8E" wp14:editId="7E5B6687">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84E6C"/>
    <w:multiLevelType w:val="hybridMultilevel"/>
    <w:tmpl w:val="AA564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007089"/>
    <w:multiLevelType w:val="hybridMultilevel"/>
    <w:tmpl w:val="F95AA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138AE"/>
    <w:multiLevelType w:val="hybridMultilevel"/>
    <w:tmpl w:val="76EEF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402326A"/>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5D1941"/>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EB4C17"/>
    <w:multiLevelType w:val="hybridMultilevel"/>
    <w:tmpl w:val="88022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A615FD"/>
    <w:multiLevelType w:val="hybridMultilevel"/>
    <w:tmpl w:val="DABE2F52"/>
    <w:lvl w:ilvl="0" w:tplc="C0425ED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E5C566D"/>
    <w:multiLevelType w:val="hybridMultilevel"/>
    <w:tmpl w:val="A7144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E73BFD"/>
    <w:multiLevelType w:val="hybridMultilevel"/>
    <w:tmpl w:val="9878B6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097A4D"/>
    <w:multiLevelType w:val="hybridMultilevel"/>
    <w:tmpl w:val="024A1A2E"/>
    <w:lvl w:ilvl="0" w:tplc="39CEEC76">
      <w:start w:val="1"/>
      <w:numFmt w:val="upp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244056CA"/>
    <w:multiLevelType w:val="multilevel"/>
    <w:tmpl w:val="873A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367EC4"/>
    <w:multiLevelType w:val="hybridMultilevel"/>
    <w:tmpl w:val="D5049DA6"/>
    <w:lvl w:ilvl="0" w:tplc="0F76A2B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2F2D3B"/>
    <w:multiLevelType w:val="hybridMultilevel"/>
    <w:tmpl w:val="B34268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EC504C"/>
    <w:multiLevelType w:val="hybridMultilevel"/>
    <w:tmpl w:val="62A0E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FC31FE"/>
    <w:multiLevelType w:val="multilevel"/>
    <w:tmpl w:val="2AD4852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3DD6C1B"/>
    <w:multiLevelType w:val="hybridMultilevel"/>
    <w:tmpl w:val="67662A98"/>
    <w:lvl w:ilvl="0" w:tplc="024C6DE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91E70A2"/>
    <w:multiLevelType w:val="hybridMultilevel"/>
    <w:tmpl w:val="4D46F5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366DE0"/>
    <w:multiLevelType w:val="hybridMultilevel"/>
    <w:tmpl w:val="D7C42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E45139"/>
    <w:multiLevelType w:val="multilevel"/>
    <w:tmpl w:val="040201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Palatino Linotype" w:hAnsi="Palatino Linotype" w:hint="default"/>
        <w:color w:val="auto"/>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6A5F97"/>
    <w:multiLevelType w:val="hybridMultilevel"/>
    <w:tmpl w:val="CC04378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3F76593A"/>
    <w:multiLevelType w:val="hybridMultilevel"/>
    <w:tmpl w:val="AAA2A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195942"/>
    <w:multiLevelType w:val="hybridMultilevel"/>
    <w:tmpl w:val="19E0F7A4"/>
    <w:lvl w:ilvl="0" w:tplc="FC9A66F8">
      <w:start w:val="1"/>
      <w:numFmt w:val="decimal"/>
      <w:lvlText w:val="(%1)"/>
      <w:lvlJc w:val="left"/>
      <w:pPr>
        <w:ind w:left="805" w:hanging="360"/>
      </w:pPr>
      <w:rPr>
        <w:rFonts w:hint="default"/>
        <w:b/>
        <w:bCs/>
      </w:rPr>
    </w:lvl>
    <w:lvl w:ilvl="1" w:tplc="03B81720">
      <w:start w:val="1"/>
      <w:numFmt w:val="lowerLetter"/>
      <w:lvlText w:val="%2."/>
      <w:lvlJc w:val="left"/>
      <w:pPr>
        <w:ind w:left="1525" w:hanging="360"/>
      </w:pPr>
      <w:rPr>
        <w:b/>
        <w:bCs/>
      </w:rPr>
    </w:lvl>
    <w:lvl w:ilvl="2" w:tplc="080A001B" w:tentative="1">
      <w:start w:val="1"/>
      <w:numFmt w:val="lowerRoman"/>
      <w:lvlText w:val="%3."/>
      <w:lvlJc w:val="right"/>
      <w:pPr>
        <w:ind w:left="2245" w:hanging="180"/>
      </w:pPr>
    </w:lvl>
    <w:lvl w:ilvl="3" w:tplc="080A000F" w:tentative="1">
      <w:start w:val="1"/>
      <w:numFmt w:val="decimal"/>
      <w:lvlText w:val="%4."/>
      <w:lvlJc w:val="left"/>
      <w:pPr>
        <w:ind w:left="2965" w:hanging="360"/>
      </w:pPr>
    </w:lvl>
    <w:lvl w:ilvl="4" w:tplc="080A0019" w:tentative="1">
      <w:start w:val="1"/>
      <w:numFmt w:val="lowerLetter"/>
      <w:lvlText w:val="%5."/>
      <w:lvlJc w:val="left"/>
      <w:pPr>
        <w:ind w:left="3685" w:hanging="360"/>
      </w:pPr>
    </w:lvl>
    <w:lvl w:ilvl="5" w:tplc="080A001B" w:tentative="1">
      <w:start w:val="1"/>
      <w:numFmt w:val="lowerRoman"/>
      <w:lvlText w:val="%6."/>
      <w:lvlJc w:val="right"/>
      <w:pPr>
        <w:ind w:left="4405" w:hanging="180"/>
      </w:pPr>
    </w:lvl>
    <w:lvl w:ilvl="6" w:tplc="080A000F" w:tentative="1">
      <w:start w:val="1"/>
      <w:numFmt w:val="decimal"/>
      <w:lvlText w:val="%7."/>
      <w:lvlJc w:val="left"/>
      <w:pPr>
        <w:ind w:left="5125" w:hanging="360"/>
      </w:pPr>
    </w:lvl>
    <w:lvl w:ilvl="7" w:tplc="080A0019" w:tentative="1">
      <w:start w:val="1"/>
      <w:numFmt w:val="lowerLetter"/>
      <w:lvlText w:val="%8."/>
      <w:lvlJc w:val="left"/>
      <w:pPr>
        <w:ind w:left="5845" w:hanging="360"/>
      </w:pPr>
    </w:lvl>
    <w:lvl w:ilvl="8" w:tplc="080A001B" w:tentative="1">
      <w:start w:val="1"/>
      <w:numFmt w:val="lowerRoman"/>
      <w:lvlText w:val="%9."/>
      <w:lvlJc w:val="right"/>
      <w:pPr>
        <w:ind w:left="6565" w:hanging="180"/>
      </w:pPr>
    </w:lvl>
  </w:abstractNum>
  <w:abstractNum w:abstractNumId="27" w15:restartNumberingAfterBreak="0">
    <w:nsid w:val="44BA4A7B"/>
    <w:multiLevelType w:val="hybridMultilevel"/>
    <w:tmpl w:val="1D9E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B1284C"/>
    <w:multiLevelType w:val="hybridMultilevel"/>
    <w:tmpl w:val="DFFAF794"/>
    <w:lvl w:ilvl="0" w:tplc="924CD872">
      <w:start w:val="1"/>
      <w:numFmt w:val="decimal"/>
      <w:lvlText w:val="%1."/>
      <w:lvlJc w:val="left"/>
      <w:pPr>
        <w:ind w:left="1571" w:hanging="360"/>
      </w:pPr>
      <w:rPr>
        <w:rFonts w:ascii="Palatino Linotype" w:eastAsia="Times New Roman" w:hAnsi="Palatino Linotype" w:cs="Times New Roman"/>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4BC625F5"/>
    <w:multiLevelType w:val="hybridMultilevel"/>
    <w:tmpl w:val="3BAC8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8F3FD6"/>
    <w:multiLevelType w:val="hybridMultilevel"/>
    <w:tmpl w:val="7FF8D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F46B0C"/>
    <w:multiLevelType w:val="hybridMultilevel"/>
    <w:tmpl w:val="F7180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0A5B87"/>
    <w:multiLevelType w:val="hybridMultilevel"/>
    <w:tmpl w:val="E3D64778"/>
    <w:lvl w:ilvl="0" w:tplc="FAFE75E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4480365"/>
    <w:multiLevelType w:val="hybridMultilevel"/>
    <w:tmpl w:val="DC484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4994C10"/>
    <w:multiLevelType w:val="hybridMultilevel"/>
    <w:tmpl w:val="D0ACD0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E04C8F"/>
    <w:multiLevelType w:val="hybridMultilevel"/>
    <w:tmpl w:val="A39E659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F2024B1"/>
    <w:multiLevelType w:val="hybridMultilevel"/>
    <w:tmpl w:val="90E04C20"/>
    <w:lvl w:ilvl="0" w:tplc="7DE8B8A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4661BD"/>
    <w:multiLevelType w:val="hybridMultilevel"/>
    <w:tmpl w:val="C1A80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363316"/>
    <w:multiLevelType w:val="hybridMultilevel"/>
    <w:tmpl w:val="BF1639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04190B"/>
    <w:multiLevelType w:val="hybridMultilevel"/>
    <w:tmpl w:val="D8163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CD2C9F"/>
    <w:multiLevelType w:val="hybridMultilevel"/>
    <w:tmpl w:val="3DD8ED9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6F9752D8"/>
    <w:multiLevelType w:val="multilevel"/>
    <w:tmpl w:val="E836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6F0099"/>
    <w:multiLevelType w:val="hybridMultilevel"/>
    <w:tmpl w:val="7EF86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282052"/>
    <w:multiLevelType w:val="hybridMultilevel"/>
    <w:tmpl w:val="586C9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670412"/>
    <w:multiLevelType w:val="hybridMultilevel"/>
    <w:tmpl w:val="AC026DBA"/>
    <w:lvl w:ilvl="0" w:tplc="6316A1E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19"/>
  </w:num>
  <w:num w:numId="3">
    <w:abstractNumId w:val="32"/>
  </w:num>
  <w:num w:numId="4">
    <w:abstractNumId w:val="21"/>
  </w:num>
  <w:num w:numId="5">
    <w:abstractNumId w:val="9"/>
  </w:num>
  <w:num w:numId="6">
    <w:abstractNumId w:val="38"/>
  </w:num>
  <w:num w:numId="7">
    <w:abstractNumId w:val="20"/>
  </w:num>
  <w:num w:numId="8">
    <w:abstractNumId w:val="22"/>
  </w:num>
  <w:num w:numId="9">
    <w:abstractNumId w:val="40"/>
  </w:num>
  <w:num w:numId="10">
    <w:abstractNumId w:val="18"/>
  </w:num>
  <w:num w:numId="11">
    <w:abstractNumId w:val="10"/>
  </w:num>
  <w:num w:numId="12">
    <w:abstractNumId w:val="42"/>
  </w:num>
  <w:num w:numId="13">
    <w:abstractNumId w:val="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
  </w:num>
  <w:num w:numId="17">
    <w:abstractNumId w:val="29"/>
  </w:num>
  <w:num w:numId="18">
    <w:abstractNumId w:val="45"/>
  </w:num>
  <w:num w:numId="19">
    <w:abstractNumId w:val="26"/>
  </w:num>
  <w:num w:numId="20">
    <w:abstractNumId w:val="41"/>
  </w:num>
  <w:num w:numId="21">
    <w:abstractNumId w:val="7"/>
  </w:num>
  <w:num w:numId="22">
    <w:abstractNumId w:val="11"/>
  </w:num>
  <w:num w:numId="23">
    <w:abstractNumId w:val="16"/>
  </w:num>
  <w:num w:numId="24">
    <w:abstractNumId w:val="12"/>
  </w:num>
  <w:num w:numId="25">
    <w:abstractNumId w:val="3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43"/>
  </w:num>
  <w:num w:numId="29">
    <w:abstractNumId w:val="34"/>
  </w:num>
  <w:num w:numId="30">
    <w:abstractNumId w:val="44"/>
  </w:num>
  <w:num w:numId="31">
    <w:abstractNumId w:val="28"/>
  </w:num>
  <w:num w:numId="32">
    <w:abstractNumId w:val="15"/>
  </w:num>
  <w:num w:numId="33">
    <w:abstractNumId w:val="23"/>
  </w:num>
  <w:num w:numId="34">
    <w:abstractNumId w:val="27"/>
  </w:num>
  <w:num w:numId="35">
    <w:abstractNumId w:val="25"/>
  </w:num>
  <w:num w:numId="36">
    <w:abstractNumId w:val="30"/>
  </w:num>
  <w:num w:numId="37">
    <w:abstractNumId w:val="33"/>
  </w:num>
  <w:num w:numId="38">
    <w:abstractNumId w:val="13"/>
  </w:num>
  <w:num w:numId="39">
    <w:abstractNumId w:val="14"/>
  </w:num>
  <w:num w:numId="40">
    <w:abstractNumId w:val="35"/>
  </w:num>
  <w:num w:numId="41">
    <w:abstractNumId w:val="1"/>
  </w:num>
  <w:num w:numId="42">
    <w:abstractNumId w:val="6"/>
  </w:num>
  <w:num w:numId="43">
    <w:abstractNumId w:val="8"/>
  </w:num>
  <w:num w:numId="44">
    <w:abstractNumId w:val="39"/>
  </w:num>
  <w:num w:numId="45">
    <w:abstractNumId w:val="0"/>
  </w:num>
  <w:num w:numId="46">
    <w:abstractNumId w:val="2"/>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032"/>
    <w:rsid w:val="00000295"/>
    <w:rsid w:val="000109EC"/>
    <w:rsid w:val="0003632F"/>
    <w:rsid w:val="000915F7"/>
    <w:rsid w:val="000B769C"/>
    <w:rsid w:val="000D6032"/>
    <w:rsid w:val="0013259B"/>
    <w:rsid w:val="0019728D"/>
    <w:rsid w:val="0024368F"/>
    <w:rsid w:val="002838F7"/>
    <w:rsid w:val="002A0D28"/>
    <w:rsid w:val="002C1F1D"/>
    <w:rsid w:val="003763DD"/>
    <w:rsid w:val="003D2547"/>
    <w:rsid w:val="003D75AA"/>
    <w:rsid w:val="004314C9"/>
    <w:rsid w:val="004563C6"/>
    <w:rsid w:val="0050118E"/>
    <w:rsid w:val="005E1ACF"/>
    <w:rsid w:val="006B559E"/>
    <w:rsid w:val="006F10CA"/>
    <w:rsid w:val="006F2733"/>
    <w:rsid w:val="00793F2E"/>
    <w:rsid w:val="00816757"/>
    <w:rsid w:val="0088654F"/>
    <w:rsid w:val="008A34D7"/>
    <w:rsid w:val="008A5724"/>
    <w:rsid w:val="008B6694"/>
    <w:rsid w:val="0097080F"/>
    <w:rsid w:val="009E4F30"/>
    <w:rsid w:val="00A14FAA"/>
    <w:rsid w:val="00A272EB"/>
    <w:rsid w:val="00A579E5"/>
    <w:rsid w:val="00AD19D6"/>
    <w:rsid w:val="00AF6C72"/>
    <w:rsid w:val="00B15C88"/>
    <w:rsid w:val="00B61F04"/>
    <w:rsid w:val="00BA26E1"/>
    <w:rsid w:val="00C347BC"/>
    <w:rsid w:val="00C53033"/>
    <w:rsid w:val="00CD6CA9"/>
    <w:rsid w:val="00CE01E5"/>
    <w:rsid w:val="00CE4269"/>
    <w:rsid w:val="00CF474E"/>
    <w:rsid w:val="00D067F3"/>
    <w:rsid w:val="00D142F2"/>
    <w:rsid w:val="00D468DF"/>
    <w:rsid w:val="00D512A9"/>
    <w:rsid w:val="00D672A3"/>
    <w:rsid w:val="00E04A2A"/>
    <w:rsid w:val="00E602AC"/>
    <w:rsid w:val="00F07BF1"/>
    <w:rsid w:val="00F74DA1"/>
    <w:rsid w:val="00FE5624"/>
    <w:rsid w:val="00FF3B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FD7FF"/>
  <w15:chartTrackingRefBased/>
  <w15:docId w15:val="{233C47AA-E5E8-4CF9-83D6-00BD7507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032"/>
    <w:rPr>
      <w:kern w:val="0"/>
      <w14:ligatures w14:val="none"/>
    </w:rPr>
  </w:style>
  <w:style w:type="paragraph" w:styleId="Ttulo1">
    <w:name w:val="heading 1"/>
    <w:basedOn w:val="Normal"/>
    <w:next w:val="Normal"/>
    <w:link w:val="Ttulo1Car"/>
    <w:uiPriority w:val="9"/>
    <w:qFormat/>
    <w:rsid w:val="00A14FAA"/>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aliases w:val="Subtítulos"/>
    <w:basedOn w:val="Normal"/>
    <w:next w:val="Normal"/>
    <w:link w:val="Ttulo2Car"/>
    <w:uiPriority w:val="9"/>
    <w:unhideWhenUsed/>
    <w:qFormat/>
    <w:rsid w:val="000D6032"/>
    <w:pPr>
      <w:keepNext/>
      <w:keepLines/>
      <w:spacing w:after="0" w:line="360" w:lineRule="auto"/>
      <w:jc w:val="both"/>
      <w:outlineLvl w:val="1"/>
    </w:pPr>
    <w:rPr>
      <w:rFonts w:ascii="Palatino Linotype" w:eastAsiaTheme="majorEastAsia" w:hAnsi="Palatino Linotype" w:cstheme="majorBidi"/>
      <w:b/>
      <w:color w:val="000000" w:themeColor="text1"/>
      <w:sz w:val="26"/>
      <w:szCs w:val="26"/>
      <w:lang w:val="es-ES_tradnl" w:eastAsia="es-MX"/>
    </w:rPr>
  </w:style>
  <w:style w:type="paragraph" w:styleId="Ttulo3">
    <w:name w:val="heading 3"/>
    <w:basedOn w:val="Normal"/>
    <w:link w:val="Ttulo3Car"/>
    <w:uiPriority w:val="9"/>
    <w:qFormat/>
    <w:rsid w:val="00A14FA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A14FAA"/>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 w:eastAsia="es-ES"/>
    </w:rPr>
  </w:style>
  <w:style w:type="paragraph" w:styleId="Ttulo5">
    <w:name w:val="heading 5"/>
    <w:basedOn w:val="Normal"/>
    <w:next w:val="Normal"/>
    <w:link w:val="Ttulo5Car"/>
    <w:uiPriority w:val="9"/>
    <w:unhideWhenUsed/>
    <w:qFormat/>
    <w:rsid w:val="00A14FAA"/>
    <w:pPr>
      <w:keepNext/>
      <w:keepLines/>
      <w:spacing w:before="40" w:after="0" w:line="240" w:lineRule="auto"/>
      <w:outlineLvl w:val="4"/>
    </w:pPr>
    <w:rPr>
      <w:rFonts w:asciiTheme="majorHAnsi" w:eastAsiaTheme="majorEastAsia" w:hAnsiTheme="majorHAnsi" w:cstheme="majorBidi"/>
      <w:color w:val="2F5496" w:themeColor="accent1" w:themeShade="BF"/>
      <w:sz w:val="24"/>
      <w:szCs w:val="24"/>
      <w:lang w:val="es-ES" w:eastAsia="es-ES"/>
    </w:rPr>
  </w:style>
  <w:style w:type="paragraph" w:styleId="Ttulo6">
    <w:name w:val="heading 6"/>
    <w:basedOn w:val="Normal"/>
    <w:next w:val="Normal"/>
    <w:link w:val="Ttulo6Car"/>
    <w:uiPriority w:val="9"/>
    <w:unhideWhenUsed/>
    <w:qFormat/>
    <w:rsid w:val="00A14FAA"/>
    <w:pPr>
      <w:keepNext/>
      <w:keepLines/>
      <w:spacing w:before="40" w:after="0" w:line="240" w:lineRule="auto"/>
      <w:outlineLvl w:val="5"/>
    </w:pPr>
    <w:rPr>
      <w:rFonts w:asciiTheme="majorHAnsi" w:eastAsiaTheme="majorEastAsia" w:hAnsiTheme="majorHAnsi" w:cstheme="majorBidi"/>
      <w:color w:val="1F3763"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Subtítulos Car"/>
    <w:basedOn w:val="Fuentedeprrafopredeter"/>
    <w:link w:val="Ttulo2"/>
    <w:uiPriority w:val="9"/>
    <w:rsid w:val="000D6032"/>
    <w:rPr>
      <w:rFonts w:ascii="Palatino Linotype" w:eastAsiaTheme="majorEastAsia" w:hAnsi="Palatino Linotype" w:cstheme="majorBidi"/>
      <w:b/>
      <w:color w:val="000000" w:themeColor="text1"/>
      <w:kern w:val="0"/>
      <w:sz w:val="26"/>
      <w:szCs w:val="26"/>
      <w:lang w:val="es-ES_tradnl" w:eastAsia="es-MX"/>
      <w14:ligatures w14:val="none"/>
    </w:rPr>
  </w:style>
  <w:style w:type="paragraph" w:styleId="Encabezado">
    <w:name w:val="header"/>
    <w:basedOn w:val="Normal"/>
    <w:link w:val="EncabezadoCar"/>
    <w:uiPriority w:val="99"/>
    <w:unhideWhenUsed/>
    <w:rsid w:val="000D603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D6032"/>
    <w:rPr>
      <w:rFonts w:ascii="Times New Roman" w:eastAsia="Calibri"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0D603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D6032"/>
    <w:rPr>
      <w:rFonts w:ascii="Times New Roman" w:eastAsia="Calibri" w:hAnsi="Times New Roman" w:cs="Times New Roman"/>
      <w:kern w:val="0"/>
      <w:sz w:val="24"/>
      <w:szCs w:val="24"/>
      <w:lang w:val="es-ES"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rsid w:val="000D6032"/>
    <w:rPr>
      <w:color w:val="0563C1" w:themeColor="hyperlink"/>
      <w:u w:val="single"/>
    </w:rPr>
  </w:style>
  <w:style w:type="paragraph" w:styleId="Sinespaciado">
    <w:name w:val="No Spacing"/>
    <w:aliases w:val="Francesa,INAI"/>
    <w:link w:val="SinespaciadoCar"/>
    <w:uiPriority w:val="1"/>
    <w:qFormat/>
    <w:rsid w:val="000D6032"/>
    <w:pPr>
      <w:spacing w:after="0" w:line="240" w:lineRule="auto"/>
    </w:pPr>
    <w:rPr>
      <w:rFonts w:ascii="Times New Roman" w:eastAsia="Times New Roman" w:hAnsi="Times New Roman" w:cs="Times New Roman"/>
      <w:kern w:val="0"/>
      <w:sz w:val="24"/>
      <w:szCs w:val="24"/>
      <w:lang w:eastAsia="es-ES"/>
      <w14:ligatures w14:val="none"/>
    </w:rPr>
  </w:style>
  <w:style w:type="character" w:customStyle="1" w:styleId="SinespaciadoCar">
    <w:name w:val="Sin espaciado Car"/>
    <w:aliases w:val="Francesa Car,INAI Car"/>
    <w:link w:val="Sinespaciado"/>
    <w:uiPriority w:val="1"/>
    <w:locked/>
    <w:rsid w:val="000D6032"/>
    <w:rPr>
      <w:rFonts w:ascii="Times New Roman" w:eastAsia="Times New Roman" w:hAnsi="Times New Roman" w:cs="Times New Roman"/>
      <w:kern w:val="0"/>
      <w:sz w:val="24"/>
      <w:szCs w:val="24"/>
      <w:lang w:eastAsia="es-ES"/>
      <w14:ligatures w14:val="none"/>
    </w:rPr>
  </w:style>
  <w:style w:type="paragraph" w:customStyle="1" w:styleId="infoemcitas">
    <w:name w:val="infoem citas"/>
    <w:basedOn w:val="Normal"/>
    <w:qFormat/>
    <w:rsid w:val="000D6032"/>
    <w:pPr>
      <w:spacing w:before="240" w:line="360" w:lineRule="auto"/>
      <w:ind w:left="851" w:right="851"/>
      <w:jc w:val="both"/>
    </w:pPr>
    <w:rPr>
      <w:rFonts w:ascii="Palatino Linotype" w:hAnsi="Palatino Linotype"/>
      <w:i/>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D603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1ACF"/>
    <w:rPr>
      <w:kern w:val="0"/>
      <w14:ligatures w14:val="none"/>
    </w:rPr>
  </w:style>
  <w:style w:type="character" w:customStyle="1" w:styleId="apple-converted-space">
    <w:name w:val="apple-converted-space"/>
    <w:basedOn w:val="Fuentedeprrafopredeter"/>
    <w:rsid w:val="005E1AC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E1ACF"/>
    <w:rPr>
      <w:vertAlign w:val="superscript"/>
    </w:rPr>
  </w:style>
  <w:style w:type="character" w:customStyle="1" w:styleId="Ttulo1Car">
    <w:name w:val="Título 1 Car"/>
    <w:basedOn w:val="Fuentedeprrafopredeter"/>
    <w:link w:val="Ttulo1"/>
    <w:uiPriority w:val="9"/>
    <w:rsid w:val="00A14FAA"/>
    <w:rPr>
      <w:rFonts w:asciiTheme="majorHAnsi" w:eastAsiaTheme="majorEastAsia" w:hAnsiTheme="majorHAnsi" w:cstheme="majorBidi"/>
      <w:color w:val="2F5496" w:themeColor="accent1" w:themeShade="BF"/>
      <w:kern w:val="0"/>
      <w:sz w:val="32"/>
      <w:szCs w:val="32"/>
      <w:lang w:val="es-ES" w:eastAsia="es-ES"/>
      <w14:ligatures w14:val="none"/>
    </w:rPr>
  </w:style>
  <w:style w:type="character" w:customStyle="1" w:styleId="Ttulo3Car">
    <w:name w:val="Título 3 Car"/>
    <w:basedOn w:val="Fuentedeprrafopredeter"/>
    <w:link w:val="Ttulo3"/>
    <w:uiPriority w:val="9"/>
    <w:rsid w:val="00A14FAA"/>
    <w:rPr>
      <w:rFonts w:ascii="Times New Roman" w:eastAsia="Times New Roman" w:hAnsi="Times New Roman" w:cs="Times New Roman"/>
      <w:b/>
      <w:bCs/>
      <w:kern w:val="0"/>
      <w:sz w:val="27"/>
      <w:szCs w:val="27"/>
      <w:lang w:eastAsia="es-MX"/>
      <w14:ligatures w14:val="none"/>
    </w:rPr>
  </w:style>
  <w:style w:type="character" w:customStyle="1" w:styleId="Ttulo4Car">
    <w:name w:val="Título 4 Car"/>
    <w:basedOn w:val="Fuentedeprrafopredeter"/>
    <w:link w:val="Ttulo4"/>
    <w:uiPriority w:val="9"/>
    <w:rsid w:val="00A14FAA"/>
    <w:rPr>
      <w:rFonts w:asciiTheme="majorHAnsi" w:eastAsiaTheme="majorEastAsia" w:hAnsiTheme="majorHAnsi" w:cstheme="majorBidi"/>
      <w:i/>
      <w:iCs/>
      <w:color w:val="2F5496" w:themeColor="accent1" w:themeShade="BF"/>
      <w:kern w:val="0"/>
      <w:sz w:val="24"/>
      <w:szCs w:val="24"/>
      <w:lang w:val="es-ES" w:eastAsia="es-ES"/>
      <w14:ligatures w14:val="none"/>
    </w:rPr>
  </w:style>
  <w:style w:type="character" w:customStyle="1" w:styleId="Ttulo5Car">
    <w:name w:val="Título 5 Car"/>
    <w:basedOn w:val="Fuentedeprrafopredeter"/>
    <w:link w:val="Ttulo5"/>
    <w:uiPriority w:val="9"/>
    <w:rsid w:val="00A14FAA"/>
    <w:rPr>
      <w:rFonts w:asciiTheme="majorHAnsi" w:eastAsiaTheme="majorEastAsia" w:hAnsiTheme="majorHAnsi" w:cstheme="majorBidi"/>
      <w:color w:val="2F5496" w:themeColor="accent1" w:themeShade="BF"/>
      <w:kern w:val="0"/>
      <w:sz w:val="24"/>
      <w:szCs w:val="24"/>
      <w:lang w:val="es-ES" w:eastAsia="es-ES"/>
      <w14:ligatures w14:val="none"/>
    </w:rPr>
  </w:style>
  <w:style w:type="character" w:customStyle="1" w:styleId="Ttulo6Car">
    <w:name w:val="Título 6 Car"/>
    <w:basedOn w:val="Fuentedeprrafopredeter"/>
    <w:link w:val="Ttulo6"/>
    <w:uiPriority w:val="9"/>
    <w:rsid w:val="00A14FAA"/>
    <w:rPr>
      <w:rFonts w:asciiTheme="majorHAnsi" w:eastAsiaTheme="majorEastAsia" w:hAnsiTheme="majorHAnsi" w:cstheme="majorBidi"/>
      <w:color w:val="1F3763" w:themeColor="accent1" w:themeShade="7F"/>
      <w:kern w:val="0"/>
      <w:sz w:val="24"/>
      <w:szCs w:val="24"/>
      <w:lang w:val="es-ES" w:eastAsia="es-ES"/>
      <w14:ligatures w14:val="none"/>
    </w:rPr>
  </w:style>
  <w:style w:type="paragraph" w:styleId="Textodeglobo">
    <w:name w:val="Balloon Text"/>
    <w:basedOn w:val="Normal"/>
    <w:link w:val="TextodegloboCar"/>
    <w:uiPriority w:val="99"/>
    <w:semiHidden/>
    <w:unhideWhenUsed/>
    <w:rsid w:val="00A14FAA"/>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A14FAA"/>
    <w:rPr>
      <w:rFonts w:ascii="Lucida Grande" w:eastAsiaTheme="minorEastAsia" w:hAnsi="Lucida Grande" w:cs="Lucida Grande"/>
      <w:kern w:val="0"/>
      <w:sz w:val="18"/>
      <w:szCs w:val="18"/>
      <w:lang w:val="es-ES_tradnl" w:eastAsia="es-ES"/>
      <w14:ligatures w14:val="none"/>
    </w:rPr>
  </w:style>
  <w:style w:type="paragraph" w:styleId="NormalWeb">
    <w:name w:val="Normal (Web)"/>
    <w:basedOn w:val="Normal"/>
    <w:uiPriority w:val="99"/>
    <w:rsid w:val="00A14FA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A14FAA"/>
    <w:rPr>
      <w:b/>
      <w:bCs/>
    </w:rPr>
  </w:style>
  <w:style w:type="character" w:styleId="Hipervnculovisitado">
    <w:name w:val="FollowedHyperlink"/>
    <w:basedOn w:val="Fuentedeprrafopredeter"/>
    <w:uiPriority w:val="99"/>
    <w:semiHidden/>
    <w:unhideWhenUsed/>
    <w:rsid w:val="00A14FAA"/>
    <w:rPr>
      <w:color w:val="954F72" w:themeColor="followedHyperlink"/>
      <w:u w:val="single"/>
    </w:rPr>
  </w:style>
  <w:style w:type="paragraph" w:styleId="Textoindependiente2">
    <w:name w:val="Body Text 2"/>
    <w:basedOn w:val="Normal"/>
    <w:link w:val="Textoindependiente2Car"/>
    <w:uiPriority w:val="99"/>
    <w:unhideWhenUsed/>
    <w:rsid w:val="00A14FAA"/>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A14FAA"/>
    <w:rPr>
      <w:rFonts w:ascii="Times New Roman" w:eastAsia="Times New Roman" w:hAnsi="Times New Roman" w:cs="Times New Roman"/>
      <w:kern w:val="0"/>
      <w:sz w:val="24"/>
      <w:szCs w:val="24"/>
      <w:lang w:eastAsia="es-ES"/>
      <w14:ligatures w14:val="none"/>
    </w:rPr>
  </w:style>
  <w:style w:type="character" w:styleId="Refdecomentario">
    <w:name w:val="annotation reference"/>
    <w:basedOn w:val="Fuentedeprrafopredeter"/>
    <w:uiPriority w:val="99"/>
    <w:semiHidden/>
    <w:unhideWhenUsed/>
    <w:rsid w:val="00A14FAA"/>
    <w:rPr>
      <w:sz w:val="16"/>
      <w:szCs w:val="16"/>
    </w:rPr>
  </w:style>
  <w:style w:type="paragraph" w:customStyle="1" w:styleId="Default">
    <w:name w:val="Default"/>
    <w:rsid w:val="00A14FAA"/>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Listavistosa-nfasis11">
    <w:name w:val="Lista vistosa - Énfasis 11"/>
    <w:basedOn w:val="Normal"/>
    <w:link w:val="Listavistosa-nfasis1Car"/>
    <w:uiPriority w:val="34"/>
    <w:qFormat/>
    <w:rsid w:val="00A14FAA"/>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A14FAA"/>
    <w:rPr>
      <w:rFonts w:ascii="Times New Roman" w:eastAsia="Times New Roman" w:hAnsi="Times New Roman" w:cs="Times New Roman"/>
      <w:kern w:val="0"/>
      <w:sz w:val="24"/>
      <w:szCs w:val="24"/>
      <w:lang w:eastAsia="es-ES"/>
      <w14:ligatures w14:val="none"/>
    </w:rPr>
  </w:style>
  <w:style w:type="paragraph" w:customStyle="1" w:styleId="Texto">
    <w:name w:val="Texto"/>
    <w:basedOn w:val="Normal"/>
    <w:link w:val="TextoCar"/>
    <w:qFormat/>
    <w:rsid w:val="00A14FAA"/>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A14FA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14FA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14FAA"/>
    <w:rPr>
      <w:kern w:val="0"/>
      <w:sz w:val="20"/>
      <w:szCs w:val="20"/>
      <w14:ligatures w14:val="none"/>
    </w:rPr>
  </w:style>
  <w:style w:type="paragraph" w:styleId="Textosinformato">
    <w:name w:val="Plain Text"/>
    <w:basedOn w:val="Normal"/>
    <w:link w:val="TextosinformatoCar"/>
    <w:rsid w:val="00A14FAA"/>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A14FAA"/>
    <w:rPr>
      <w:rFonts w:ascii="Courier New" w:eastAsia="Times New Roman" w:hAnsi="Courier New" w:cs="Times New Roman"/>
      <w:kern w:val="0"/>
      <w:sz w:val="20"/>
      <w:szCs w:val="20"/>
      <w:lang w:eastAsia="es-ES"/>
      <w14:ligatures w14:val="none"/>
    </w:rPr>
  </w:style>
  <w:style w:type="paragraph" w:customStyle="1" w:styleId="Standard">
    <w:name w:val="Standard"/>
    <w:rsid w:val="00A14FAA"/>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14:ligatures w14:val="none"/>
    </w:rPr>
  </w:style>
  <w:style w:type="character" w:customStyle="1" w:styleId="negritas1">
    <w:name w:val="negritas1"/>
    <w:rsid w:val="00A14FAA"/>
    <w:rPr>
      <w:rFonts w:ascii="Arial" w:hAnsi="Arial" w:cs="Arial" w:hint="default"/>
      <w:b/>
      <w:bCs/>
      <w:sz w:val="18"/>
      <w:szCs w:val="18"/>
    </w:rPr>
  </w:style>
  <w:style w:type="paragraph" w:customStyle="1" w:styleId="Pa2">
    <w:name w:val="Pa2"/>
    <w:basedOn w:val="Normal"/>
    <w:next w:val="Normal"/>
    <w:uiPriority w:val="99"/>
    <w:rsid w:val="00A14FAA"/>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A14FA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A14FAA"/>
  </w:style>
  <w:style w:type="character" w:customStyle="1" w:styleId="b">
    <w:name w:val="b"/>
    <w:basedOn w:val="Fuentedeprrafopredeter"/>
    <w:rsid w:val="00A14FAA"/>
  </w:style>
  <w:style w:type="character" w:customStyle="1" w:styleId="k">
    <w:name w:val="k"/>
    <w:basedOn w:val="Fuentedeprrafopredeter"/>
    <w:rsid w:val="00A14FAA"/>
  </w:style>
  <w:style w:type="character" w:customStyle="1" w:styleId="h">
    <w:name w:val="h"/>
    <w:basedOn w:val="Fuentedeprrafopredeter"/>
    <w:rsid w:val="00A14FAA"/>
  </w:style>
  <w:style w:type="character" w:styleId="CitaHTML">
    <w:name w:val="HTML Cite"/>
    <w:uiPriority w:val="99"/>
    <w:semiHidden/>
    <w:unhideWhenUsed/>
    <w:rsid w:val="00A14FAA"/>
    <w:rPr>
      <w:i/>
      <w:iCs/>
    </w:rPr>
  </w:style>
  <w:style w:type="paragraph" w:customStyle="1" w:styleId="RSCGnotaalpie">
    <w:name w:val="RSCG nota al pie"/>
    <w:basedOn w:val="Normal"/>
    <w:uiPriority w:val="99"/>
    <w:qFormat/>
    <w:rsid w:val="00A14FAA"/>
    <w:pPr>
      <w:spacing w:after="120" w:line="240" w:lineRule="auto"/>
      <w:jc w:val="both"/>
    </w:pPr>
    <w:rPr>
      <w:rFonts w:ascii="Palatino" w:eastAsia="Times New Roman" w:hAnsi="Palatino"/>
    </w:rPr>
  </w:style>
  <w:style w:type="character" w:customStyle="1" w:styleId="lbl-encabezado-blanco2">
    <w:name w:val="lbl-encabezado-blanco2"/>
    <w:rsid w:val="00A14FAA"/>
    <w:rPr>
      <w:color w:val="FFFFFF"/>
    </w:rPr>
  </w:style>
  <w:style w:type="character" w:customStyle="1" w:styleId="TextoCar">
    <w:name w:val="Texto Car"/>
    <w:link w:val="Texto"/>
    <w:locked/>
    <w:rsid w:val="00A14FAA"/>
    <w:rPr>
      <w:rFonts w:ascii="Arial" w:eastAsia="Times New Roman" w:hAnsi="Arial" w:cs="Arial"/>
      <w:kern w:val="0"/>
      <w:sz w:val="18"/>
      <w:szCs w:val="18"/>
      <w:lang w:eastAsia="es-ES"/>
      <w14:ligatures w14:val="none"/>
    </w:rPr>
  </w:style>
  <w:style w:type="paragraph" w:customStyle="1" w:styleId="ANOTACION">
    <w:name w:val="ANOTACION"/>
    <w:basedOn w:val="Normal"/>
    <w:link w:val="ANOTACIONCar"/>
    <w:rsid w:val="00A14FAA"/>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A14FAA"/>
    <w:rPr>
      <w:rFonts w:ascii="Times New Roman" w:eastAsia="Times New Roman" w:hAnsi="Times New Roman" w:cs="Times New Roman"/>
      <w:b/>
      <w:kern w:val="0"/>
      <w:sz w:val="18"/>
      <w:szCs w:val="18"/>
      <w:lang w:eastAsia="es-ES"/>
      <w14:ligatures w14:val="none"/>
    </w:rPr>
  </w:style>
  <w:style w:type="table" w:styleId="Tablaconcuadrcula">
    <w:name w:val="Table Grid"/>
    <w:basedOn w:val="Tablanormal"/>
    <w:uiPriority w:val="59"/>
    <w:rsid w:val="00A14F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14FAA"/>
    <w:rPr>
      <w:i/>
      <w:iCs/>
    </w:rPr>
  </w:style>
  <w:style w:type="paragraph" w:styleId="Bibliografa">
    <w:name w:val="Bibliography"/>
    <w:basedOn w:val="Normal"/>
    <w:next w:val="Normal"/>
    <w:uiPriority w:val="37"/>
    <w:semiHidden/>
    <w:unhideWhenUsed/>
    <w:rsid w:val="00A14FAA"/>
    <w:pPr>
      <w:spacing w:after="0" w:line="240" w:lineRule="auto"/>
    </w:pPr>
    <w:rPr>
      <w:rFonts w:ascii="Times New Roman" w:eastAsia="Times New Roman" w:hAnsi="Times New Roman" w:cs="Times New Roman"/>
      <w:sz w:val="24"/>
      <w:szCs w:val="24"/>
      <w:lang w:eastAsia="es-ES"/>
    </w:rPr>
  </w:style>
  <w:style w:type="paragraph" w:styleId="Textocomentario">
    <w:name w:val="annotation text"/>
    <w:basedOn w:val="Normal"/>
    <w:link w:val="TextocomentarioCar"/>
    <w:uiPriority w:val="99"/>
    <w:semiHidden/>
    <w:unhideWhenUsed/>
    <w:rsid w:val="00A14FAA"/>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A14FAA"/>
    <w:rPr>
      <w:rFonts w:ascii="Times New Roman" w:eastAsia="Times New Roman" w:hAnsi="Times New Roman"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A14FAA"/>
    <w:rPr>
      <w:b/>
      <w:bCs/>
    </w:rPr>
  </w:style>
  <w:style w:type="character" w:customStyle="1" w:styleId="AsuntodelcomentarioCar">
    <w:name w:val="Asunto del comentario Car"/>
    <w:basedOn w:val="TextocomentarioCar"/>
    <w:link w:val="Asuntodelcomentario"/>
    <w:uiPriority w:val="99"/>
    <w:semiHidden/>
    <w:rsid w:val="00A14FAA"/>
    <w:rPr>
      <w:rFonts w:ascii="Times New Roman" w:eastAsia="Times New Roman" w:hAnsi="Times New Roman" w:cs="Times New Roman"/>
      <w:b/>
      <w:bCs/>
      <w:kern w:val="0"/>
      <w:sz w:val="20"/>
      <w:szCs w:val="20"/>
      <w:lang w:eastAsia="es-ES"/>
      <w14:ligatures w14:val="none"/>
    </w:rPr>
  </w:style>
  <w:style w:type="paragraph" w:customStyle="1" w:styleId="ROMANOS">
    <w:name w:val="ROMANOS"/>
    <w:basedOn w:val="Normal"/>
    <w:link w:val="ROMANOSCar"/>
    <w:rsid w:val="00A14FAA"/>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A14FAA"/>
    <w:rPr>
      <w:rFonts w:ascii="Arial" w:eastAsia="Times New Roman" w:hAnsi="Arial" w:cs="Arial"/>
      <w:kern w:val="0"/>
      <w:sz w:val="18"/>
      <w:szCs w:val="18"/>
      <w:lang w:val="es-ES" w:eastAsia="es-ES"/>
      <w14:ligatures w14:val="none"/>
    </w:rPr>
  </w:style>
  <w:style w:type="character" w:customStyle="1" w:styleId="m1553324590483875794gmail-m8993139698400752374gmail-apple-converted-space">
    <w:name w:val="m_1553324590483875794gmail-m_8993139698400752374gmail-apple-converted-space"/>
    <w:basedOn w:val="Fuentedeprrafopredeter"/>
    <w:rsid w:val="00A14FAA"/>
  </w:style>
  <w:style w:type="character" w:customStyle="1" w:styleId="Ninguno">
    <w:name w:val="Ninguno"/>
    <w:rsid w:val="00A14FAA"/>
    <w:rPr>
      <w:lang w:val="es-ES_tradnl"/>
    </w:rPr>
  </w:style>
  <w:style w:type="paragraph" w:customStyle="1" w:styleId="Cuerpo">
    <w:name w:val="Cuerpo"/>
    <w:rsid w:val="00A14FAA"/>
    <w:pPr>
      <w:pBdr>
        <w:top w:val="nil"/>
        <w:left w:val="nil"/>
        <w:bottom w:val="nil"/>
        <w:right w:val="nil"/>
        <w:between w:val="nil"/>
        <w:bar w:val="nil"/>
      </w:pBdr>
    </w:pPr>
    <w:rPr>
      <w:rFonts w:ascii="Calibri" w:eastAsia="Calibri" w:hAnsi="Calibri" w:cs="Calibri"/>
      <w:color w:val="000000"/>
      <w:kern w:val="0"/>
      <w:u w:color="000000"/>
      <w:bdr w:val="nil"/>
      <w:lang w:val="de-DE" w:eastAsia="es-ES"/>
      <w14:ligatures w14:val="none"/>
    </w:rPr>
  </w:style>
  <w:style w:type="numbering" w:customStyle="1" w:styleId="Estiloimportado2">
    <w:name w:val="Estilo importado 2"/>
    <w:rsid w:val="00A14FAA"/>
    <w:pPr>
      <w:numPr>
        <w:numId w:val="10"/>
      </w:numPr>
    </w:pPr>
  </w:style>
  <w:style w:type="numbering" w:customStyle="1" w:styleId="Estiloimportado1">
    <w:name w:val="Estilo importado 1"/>
    <w:rsid w:val="00A14FAA"/>
    <w:pPr>
      <w:numPr>
        <w:numId w:val="11"/>
      </w:numPr>
    </w:pPr>
  </w:style>
  <w:style w:type="character" w:customStyle="1" w:styleId="normaltextrun">
    <w:name w:val="normaltextrun"/>
    <w:basedOn w:val="Fuentedeprrafopredeter"/>
    <w:rsid w:val="00A14FAA"/>
  </w:style>
  <w:style w:type="paragraph" w:customStyle="1" w:styleId="INCISO">
    <w:name w:val="INCISO"/>
    <w:basedOn w:val="Normal"/>
    <w:rsid w:val="00A14FAA"/>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A14FA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A14FA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A14FAA"/>
  </w:style>
  <w:style w:type="paragraph" w:customStyle="1" w:styleId="m5212863947045306324gmail-msonormal">
    <w:name w:val="m_5212863947045306324gmail-msonormal"/>
    <w:basedOn w:val="Normal"/>
    <w:rsid w:val="00A14FA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A14FAA"/>
  </w:style>
  <w:style w:type="paragraph" w:styleId="Lista">
    <w:name w:val="List"/>
    <w:basedOn w:val="Normal"/>
    <w:uiPriority w:val="99"/>
    <w:unhideWhenUsed/>
    <w:rsid w:val="00A14FAA"/>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A14FAA"/>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A14FA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A14FAA"/>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A14FAA"/>
    <w:rPr>
      <w:rFonts w:ascii="Times New Roman" w:eastAsia="Times New Roman" w:hAnsi="Times New Roman" w:cs="Times New Roman"/>
      <w:kern w:val="0"/>
      <w:sz w:val="24"/>
      <w:szCs w:val="24"/>
      <w:lang w:val="es-ES" w:eastAsia="es-ES"/>
      <w14:ligatures w14:val="none"/>
    </w:rPr>
  </w:style>
  <w:style w:type="paragraph" w:styleId="Sangradetextonormal">
    <w:name w:val="Body Text Indent"/>
    <w:basedOn w:val="Normal"/>
    <w:link w:val="SangradetextonormalCar"/>
    <w:uiPriority w:val="99"/>
    <w:unhideWhenUsed/>
    <w:rsid w:val="00A14FAA"/>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A14FAA"/>
    <w:rPr>
      <w:rFonts w:ascii="Times New Roman" w:eastAsia="Times New Roman" w:hAnsi="Times New Roman" w:cs="Times New Roman"/>
      <w:kern w:val="0"/>
      <w:sz w:val="24"/>
      <w:szCs w:val="24"/>
      <w:lang w:val="es-ES" w:eastAsia="es-ES"/>
      <w14:ligatures w14:val="none"/>
    </w:rPr>
  </w:style>
  <w:style w:type="paragraph" w:styleId="Textoindependienteprimerasangra2">
    <w:name w:val="Body Text First Indent 2"/>
    <w:basedOn w:val="Sangradetextonormal"/>
    <w:link w:val="Textoindependienteprimerasangra2Car"/>
    <w:uiPriority w:val="99"/>
    <w:unhideWhenUsed/>
    <w:rsid w:val="00A14FA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4FAA"/>
    <w:rPr>
      <w:rFonts w:ascii="Times New Roman" w:eastAsia="Times New Roman" w:hAnsi="Times New Roman" w:cs="Times New Roman"/>
      <w:kern w:val="0"/>
      <w:sz w:val="24"/>
      <w:szCs w:val="24"/>
      <w:lang w:val="es-ES" w:eastAsia="es-ES"/>
      <w14:ligatures w14:val="none"/>
    </w:rPr>
  </w:style>
  <w:style w:type="character" w:customStyle="1" w:styleId="numberfracccentro">
    <w:name w:val="numberfracccentro"/>
    <w:basedOn w:val="Fuentedeprrafopredeter"/>
    <w:rsid w:val="00A14FAA"/>
  </w:style>
  <w:style w:type="character" w:customStyle="1" w:styleId="titulorubrolgt">
    <w:name w:val="titulorubrolgt"/>
    <w:basedOn w:val="Fuentedeprrafopredeter"/>
    <w:rsid w:val="00A14FAA"/>
  </w:style>
  <w:style w:type="paragraph" w:customStyle="1" w:styleId="Text">
    <w:name w:val="Text"/>
    <w:basedOn w:val="Normal"/>
    <w:link w:val="TextChar"/>
    <w:rsid w:val="00A14FAA"/>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A14FAA"/>
    <w:rPr>
      <w:rFonts w:ascii="Times New Roman" w:eastAsia="Times New Roman" w:hAnsi="Times New Roman" w:cs="Times New Roman"/>
      <w:kern w:val="0"/>
      <w:sz w:val="24"/>
      <w:szCs w:val="20"/>
      <w:lang w:val="en-US"/>
      <w14:ligatures w14:val="none"/>
    </w:rPr>
  </w:style>
  <w:style w:type="paragraph" w:customStyle="1" w:styleId="corte5transcripcion">
    <w:name w:val="corte5 transcripcion"/>
    <w:basedOn w:val="Normal"/>
    <w:rsid w:val="00A14FAA"/>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A14FAA"/>
    <w:pPr>
      <w:spacing w:after="0" w:line="240" w:lineRule="auto"/>
    </w:pPr>
    <w:rPr>
      <w:rFonts w:eastAsia="Cambria"/>
      <w:sz w:val="20"/>
      <w:szCs w:val="20"/>
    </w:rPr>
  </w:style>
  <w:style w:type="paragraph" w:customStyle="1" w:styleId="paragraph">
    <w:name w:val="paragraph"/>
    <w:basedOn w:val="Normal"/>
    <w:rsid w:val="00A14FAA"/>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A14FAA"/>
    <w:pPr>
      <w:spacing w:after="0" w:line="240" w:lineRule="auto"/>
    </w:pPr>
    <w:rPr>
      <w:rFonts w:ascii="Calibri" w:eastAsia="Calibri" w:hAnsi="Calibri" w:cs="Times New Roman"/>
      <w:kern w:val="0"/>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A14FAA"/>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A14FA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teindent4">
    <w:name w:val="rteindent4"/>
    <w:basedOn w:val="Normal"/>
    <w:rsid w:val="00A14FA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A14FAA"/>
    <w:pPr>
      <w:spacing w:after="0" w:line="240" w:lineRule="auto"/>
    </w:pPr>
    <w:rPr>
      <w:rFonts w:ascii="Times New Roman" w:eastAsia="Times New Roman" w:hAnsi="Times New Roman" w:cs="Times New Roman"/>
      <w:kern w:val="0"/>
      <w:sz w:val="24"/>
      <w:szCs w:val="24"/>
      <w:lang w:eastAsia="es-ES"/>
      <w14:ligatures w14:val="none"/>
    </w:rPr>
  </w:style>
  <w:style w:type="character" w:customStyle="1" w:styleId="selectable-text">
    <w:name w:val="selectable-text"/>
    <w:basedOn w:val="Fuentedeprrafopredeter"/>
    <w:rsid w:val="00A14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1398">
      <w:bodyDiv w:val="1"/>
      <w:marLeft w:val="0"/>
      <w:marRight w:val="0"/>
      <w:marTop w:val="0"/>
      <w:marBottom w:val="0"/>
      <w:divBdr>
        <w:top w:val="none" w:sz="0" w:space="0" w:color="auto"/>
        <w:left w:val="none" w:sz="0" w:space="0" w:color="auto"/>
        <w:bottom w:val="none" w:sz="0" w:space="0" w:color="auto"/>
        <w:right w:val="none" w:sz="0" w:space="0" w:color="auto"/>
      </w:divBdr>
    </w:div>
    <w:div w:id="183369886">
      <w:bodyDiv w:val="1"/>
      <w:marLeft w:val="0"/>
      <w:marRight w:val="0"/>
      <w:marTop w:val="0"/>
      <w:marBottom w:val="0"/>
      <w:divBdr>
        <w:top w:val="none" w:sz="0" w:space="0" w:color="auto"/>
        <w:left w:val="none" w:sz="0" w:space="0" w:color="auto"/>
        <w:bottom w:val="none" w:sz="0" w:space="0" w:color="auto"/>
        <w:right w:val="none" w:sz="0" w:space="0" w:color="auto"/>
      </w:divBdr>
    </w:div>
    <w:div w:id="782773783">
      <w:bodyDiv w:val="1"/>
      <w:marLeft w:val="0"/>
      <w:marRight w:val="0"/>
      <w:marTop w:val="0"/>
      <w:marBottom w:val="0"/>
      <w:divBdr>
        <w:top w:val="none" w:sz="0" w:space="0" w:color="auto"/>
        <w:left w:val="none" w:sz="0" w:space="0" w:color="auto"/>
        <w:bottom w:val="none" w:sz="0" w:space="0" w:color="auto"/>
        <w:right w:val="none" w:sz="0" w:space="0" w:color="auto"/>
      </w:divBdr>
      <w:divsChild>
        <w:div w:id="972641935">
          <w:marLeft w:val="0"/>
          <w:marRight w:val="0"/>
          <w:marTop w:val="0"/>
          <w:marBottom w:val="84"/>
          <w:divBdr>
            <w:top w:val="none" w:sz="0" w:space="0" w:color="auto"/>
            <w:left w:val="none" w:sz="0" w:space="0" w:color="auto"/>
            <w:bottom w:val="none" w:sz="0" w:space="0" w:color="auto"/>
            <w:right w:val="none" w:sz="0" w:space="0" w:color="auto"/>
          </w:divBdr>
        </w:div>
        <w:div w:id="1016618393">
          <w:marLeft w:val="0"/>
          <w:marRight w:val="0"/>
          <w:marTop w:val="0"/>
          <w:marBottom w:val="84"/>
          <w:divBdr>
            <w:top w:val="none" w:sz="0" w:space="0" w:color="auto"/>
            <w:left w:val="none" w:sz="0" w:space="0" w:color="auto"/>
            <w:bottom w:val="none" w:sz="0" w:space="0" w:color="auto"/>
            <w:right w:val="none" w:sz="0" w:space="0" w:color="auto"/>
          </w:divBdr>
        </w:div>
        <w:div w:id="1311637581">
          <w:marLeft w:val="0"/>
          <w:marRight w:val="0"/>
          <w:marTop w:val="0"/>
          <w:marBottom w:val="84"/>
          <w:divBdr>
            <w:top w:val="none" w:sz="0" w:space="0" w:color="auto"/>
            <w:left w:val="none" w:sz="0" w:space="0" w:color="auto"/>
            <w:bottom w:val="none" w:sz="0" w:space="0" w:color="auto"/>
            <w:right w:val="none" w:sz="0" w:space="0" w:color="auto"/>
          </w:divBdr>
        </w:div>
        <w:div w:id="366219934">
          <w:marLeft w:val="864"/>
          <w:marRight w:val="0"/>
          <w:marTop w:val="0"/>
          <w:marBottom w:val="84"/>
          <w:divBdr>
            <w:top w:val="none" w:sz="0" w:space="0" w:color="auto"/>
            <w:left w:val="none" w:sz="0" w:space="0" w:color="auto"/>
            <w:bottom w:val="none" w:sz="0" w:space="0" w:color="auto"/>
            <w:right w:val="none" w:sz="0" w:space="0" w:color="auto"/>
          </w:divBdr>
        </w:div>
        <w:div w:id="1267423252">
          <w:marLeft w:val="864"/>
          <w:marRight w:val="0"/>
          <w:marTop w:val="0"/>
          <w:marBottom w:val="84"/>
          <w:divBdr>
            <w:top w:val="none" w:sz="0" w:space="0" w:color="auto"/>
            <w:left w:val="none" w:sz="0" w:space="0" w:color="auto"/>
            <w:bottom w:val="none" w:sz="0" w:space="0" w:color="auto"/>
            <w:right w:val="none" w:sz="0" w:space="0" w:color="auto"/>
          </w:divBdr>
        </w:div>
        <w:div w:id="442649344">
          <w:marLeft w:val="864"/>
          <w:marRight w:val="0"/>
          <w:marTop w:val="0"/>
          <w:marBottom w:val="84"/>
          <w:divBdr>
            <w:top w:val="none" w:sz="0" w:space="0" w:color="auto"/>
            <w:left w:val="none" w:sz="0" w:space="0" w:color="auto"/>
            <w:bottom w:val="none" w:sz="0" w:space="0" w:color="auto"/>
            <w:right w:val="none" w:sz="0" w:space="0" w:color="auto"/>
          </w:divBdr>
        </w:div>
        <w:div w:id="1775899734">
          <w:marLeft w:val="0"/>
          <w:marRight w:val="0"/>
          <w:marTop w:val="0"/>
          <w:marBottom w:val="84"/>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50058.pag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saimex.org.mx/saimex/solicitud/downloadAttach/1650057.page" TargetMode="External"/><Relationship Id="rId12" Type="http://schemas.openxmlformats.org/officeDocument/2006/relationships/hyperlink" Target="https://www.gob.mx/agn/acciones-y-programas/registro-nacional-de-archivos"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saimex.org.mx/saimex/solicitud/downloadAttach/1672396.pag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aimex.org.mx/saimex/solicitud/downloadAttach/1672396.page"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31</Pages>
  <Words>49010</Words>
  <Characters>269557</Characters>
  <Application>Microsoft Office Word</Application>
  <DocSecurity>0</DocSecurity>
  <Lines>2246</Lines>
  <Paragraphs>635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jesus mejia bernal</dc:creator>
  <cp:keywords/>
  <dc:description/>
  <cp:lastModifiedBy>Cuenta Microsoft</cp:lastModifiedBy>
  <cp:revision>46</cp:revision>
  <dcterms:created xsi:type="dcterms:W3CDTF">2023-09-12T23:54:00Z</dcterms:created>
  <dcterms:modified xsi:type="dcterms:W3CDTF">2023-10-11T19:20:00Z</dcterms:modified>
</cp:coreProperties>
</file>