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20F09"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trece de diciembre de dos mil veintitrés. </w:t>
      </w:r>
    </w:p>
    <w:p w14:paraId="7D577EC5" w14:textId="77777777" w:rsidR="00EE28F3" w:rsidRPr="00E84BE8" w:rsidRDefault="001E75EC">
      <w:pPr>
        <w:spacing w:before="240" w:after="240" w:line="360" w:lineRule="auto"/>
        <w:jc w:val="both"/>
        <w:rPr>
          <w:rFonts w:ascii="Palatino Linotype" w:eastAsia="Palatino Linotype" w:hAnsi="Palatino Linotype" w:cs="Palatino Linotype"/>
          <w:b/>
        </w:rPr>
      </w:pPr>
      <w:r w:rsidRPr="00E84BE8">
        <w:rPr>
          <w:rFonts w:ascii="Palatino Linotype" w:eastAsia="Palatino Linotype" w:hAnsi="Palatino Linotype" w:cs="Palatino Linotype"/>
          <w:b/>
        </w:rPr>
        <w:t>VISTO</w:t>
      </w:r>
      <w:r w:rsidRPr="00E84BE8">
        <w:rPr>
          <w:rFonts w:ascii="Palatino Linotype" w:eastAsia="Palatino Linotype" w:hAnsi="Palatino Linotype" w:cs="Palatino Linotype"/>
        </w:rPr>
        <w:t xml:space="preserve"> el expediente formado con motivo del recurso de revisión </w:t>
      </w:r>
      <w:r w:rsidRPr="00E84BE8">
        <w:rPr>
          <w:rFonts w:ascii="Palatino Linotype" w:eastAsia="Palatino Linotype" w:hAnsi="Palatino Linotype" w:cs="Palatino Linotype"/>
          <w:b/>
        </w:rPr>
        <w:t>07184/INFOEM/IP/RR/2023</w:t>
      </w:r>
      <w:r w:rsidRPr="00E84BE8">
        <w:rPr>
          <w:rFonts w:ascii="Palatino Linotype" w:eastAsia="Palatino Linotype" w:hAnsi="Palatino Linotype" w:cs="Palatino Linotype"/>
        </w:rPr>
        <w:t>, interpuesto por</w:t>
      </w:r>
      <w:r w:rsidRPr="00E84BE8">
        <w:rPr>
          <w:rFonts w:ascii="Palatino Linotype" w:eastAsia="Palatino Linotype" w:hAnsi="Palatino Linotype" w:cs="Palatino Linotype"/>
          <w:b/>
        </w:rPr>
        <w:t xml:space="preserve"> una persona que no proporcionó nombre o seudónimo,</w:t>
      </w:r>
      <w:r w:rsidRPr="00E84BE8">
        <w:rPr>
          <w:rFonts w:ascii="Palatino Linotype" w:eastAsia="Palatino Linotype" w:hAnsi="Palatino Linotype" w:cs="Palatino Linotype"/>
        </w:rPr>
        <w:t xml:space="preserve"> en lo sucesivo</w:t>
      </w:r>
      <w:r w:rsidRPr="00E84BE8">
        <w:rPr>
          <w:rFonts w:ascii="Palatino Linotype" w:eastAsia="Palatino Linotype" w:hAnsi="Palatino Linotype" w:cs="Palatino Linotype"/>
          <w:b/>
        </w:rPr>
        <w:t xml:space="preserve"> </w:t>
      </w:r>
      <w:r w:rsidRPr="00E84BE8">
        <w:rPr>
          <w:rFonts w:ascii="Palatino Linotype" w:eastAsia="Palatino Linotype" w:hAnsi="Palatino Linotype" w:cs="Palatino Linotype"/>
        </w:rPr>
        <w:t xml:space="preserve">la parte </w:t>
      </w:r>
      <w:r w:rsidRPr="00E84BE8">
        <w:rPr>
          <w:rFonts w:ascii="Palatino Linotype" w:eastAsia="Palatino Linotype" w:hAnsi="Palatino Linotype" w:cs="Palatino Linotype"/>
          <w:b/>
        </w:rPr>
        <w:t>Recurrente,</w:t>
      </w:r>
      <w:r w:rsidRPr="00E84BE8">
        <w:rPr>
          <w:rFonts w:ascii="Palatino Linotype" w:eastAsia="Palatino Linotype" w:hAnsi="Palatino Linotype" w:cs="Palatino Linotype"/>
        </w:rPr>
        <w:t xml:space="preserve"> en contra de la respuesta a su solicitud por parte del </w:t>
      </w:r>
      <w:r w:rsidRPr="00E84BE8">
        <w:rPr>
          <w:rFonts w:ascii="Palatino Linotype" w:eastAsia="Palatino Linotype" w:hAnsi="Palatino Linotype" w:cs="Palatino Linotype"/>
          <w:b/>
        </w:rPr>
        <w:t xml:space="preserve">Ayuntamiento de Zinacantepec, </w:t>
      </w:r>
      <w:r w:rsidRPr="00E84BE8">
        <w:rPr>
          <w:rFonts w:ascii="Palatino Linotype" w:eastAsia="Palatino Linotype" w:hAnsi="Palatino Linotype" w:cs="Palatino Linotype"/>
        </w:rPr>
        <w:t xml:space="preserve">en lo sucesivo el </w:t>
      </w:r>
      <w:r w:rsidRPr="00E84BE8">
        <w:rPr>
          <w:rFonts w:ascii="Palatino Linotype" w:eastAsia="Palatino Linotype" w:hAnsi="Palatino Linotype" w:cs="Palatino Linotype"/>
          <w:b/>
        </w:rPr>
        <w:t xml:space="preserve">Sujeto Obligado, </w:t>
      </w:r>
      <w:r w:rsidRPr="00E84BE8">
        <w:rPr>
          <w:rFonts w:ascii="Palatino Linotype" w:eastAsia="Palatino Linotype" w:hAnsi="Palatino Linotype" w:cs="Palatino Linotype"/>
        </w:rPr>
        <w:t xml:space="preserve">se procede a dictar la presente resolución con base en los siguientes: </w:t>
      </w:r>
    </w:p>
    <w:p w14:paraId="20A7413E" w14:textId="77777777" w:rsidR="00EE28F3" w:rsidRPr="00E84BE8" w:rsidRDefault="001E75EC">
      <w:pPr>
        <w:spacing w:before="240" w:after="240" w:line="360" w:lineRule="auto"/>
        <w:jc w:val="center"/>
        <w:rPr>
          <w:rFonts w:ascii="Palatino Linotype" w:eastAsia="Palatino Linotype" w:hAnsi="Palatino Linotype" w:cs="Palatino Linotype"/>
          <w:b/>
        </w:rPr>
      </w:pPr>
      <w:r w:rsidRPr="00E84BE8">
        <w:rPr>
          <w:rFonts w:ascii="Palatino Linotype" w:eastAsia="Palatino Linotype" w:hAnsi="Palatino Linotype" w:cs="Palatino Linotype"/>
          <w:b/>
        </w:rPr>
        <w:t>I. A N T E C E D E N T E S</w:t>
      </w:r>
    </w:p>
    <w:p w14:paraId="4B7EB885"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b/>
        </w:rPr>
        <w:t>1. Solicitud de acceso a la información.</w:t>
      </w:r>
      <w:r w:rsidRPr="00E84BE8">
        <w:rPr>
          <w:rFonts w:ascii="Palatino Linotype" w:eastAsia="Palatino Linotype" w:hAnsi="Palatino Linotype" w:cs="Palatino Linotype"/>
        </w:rPr>
        <w:t xml:space="preserve"> Con fecha </w:t>
      </w:r>
      <w:r w:rsidRPr="00E84BE8">
        <w:rPr>
          <w:rFonts w:ascii="Palatino Linotype" w:eastAsia="Palatino Linotype" w:hAnsi="Palatino Linotype" w:cs="Palatino Linotype"/>
          <w:b/>
        </w:rPr>
        <w:t>cuatro de octubre de</w:t>
      </w:r>
      <w:r w:rsidRPr="00E84BE8">
        <w:rPr>
          <w:rFonts w:ascii="Palatino Linotype" w:eastAsia="Palatino Linotype" w:hAnsi="Palatino Linotype" w:cs="Palatino Linotype"/>
        </w:rPr>
        <w:t xml:space="preserve"> </w:t>
      </w:r>
      <w:r w:rsidRPr="00E84BE8">
        <w:rPr>
          <w:rFonts w:ascii="Palatino Linotype" w:eastAsia="Palatino Linotype" w:hAnsi="Palatino Linotype" w:cs="Palatino Linotype"/>
          <w:b/>
        </w:rPr>
        <w:t>dos mil veintitrés,</w:t>
      </w:r>
      <w:r w:rsidRPr="00E84BE8">
        <w:rPr>
          <w:rFonts w:ascii="Palatino Linotype" w:eastAsia="Palatino Linotype" w:hAnsi="Palatino Linotype" w:cs="Palatino Linotype"/>
        </w:rPr>
        <w:t xml:space="preserve"> la parte </w:t>
      </w:r>
      <w:r w:rsidRPr="00E84BE8">
        <w:rPr>
          <w:rFonts w:ascii="Palatino Linotype" w:eastAsia="Palatino Linotype" w:hAnsi="Palatino Linotype" w:cs="Palatino Linotype"/>
          <w:b/>
        </w:rPr>
        <w:t xml:space="preserve">Recurrente </w:t>
      </w:r>
      <w:r w:rsidRPr="00E84BE8">
        <w:rPr>
          <w:rFonts w:ascii="Palatino Linotype" w:eastAsia="Palatino Linotype" w:hAnsi="Palatino Linotype" w:cs="Palatino Linotype"/>
        </w:rPr>
        <w:t xml:space="preserve">presentó, a través del Sistema de Acceso a la Información Mexiquense, en lo subsecuente el </w:t>
      </w:r>
      <w:r w:rsidRPr="00E84BE8">
        <w:rPr>
          <w:rFonts w:ascii="Palatino Linotype" w:eastAsia="Palatino Linotype" w:hAnsi="Palatino Linotype" w:cs="Palatino Linotype"/>
          <w:b/>
        </w:rPr>
        <w:t>SAIMEX,</w:t>
      </w:r>
      <w:r w:rsidRPr="00E84BE8">
        <w:rPr>
          <w:rFonts w:ascii="Palatino Linotype" w:eastAsia="Palatino Linotype" w:hAnsi="Palatino Linotype" w:cs="Palatino Linotype"/>
        </w:rPr>
        <w:t xml:space="preserve"> ante 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la solicitud de acceso a la información pública, a la que se le asignó el número</w:t>
      </w:r>
      <w:r w:rsidRPr="00E84BE8">
        <w:rPr>
          <w:rFonts w:ascii="Palatino Linotype" w:eastAsia="Palatino Linotype" w:hAnsi="Palatino Linotype" w:cs="Palatino Linotype"/>
          <w:b/>
        </w:rPr>
        <w:t xml:space="preserve"> 01977/ZINACANT/IP/2023, </w:t>
      </w:r>
      <w:r w:rsidRPr="00E84BE8">
        <w:rPr>
          <w:rFonts w:ascii="Palatino Linotype" w:eastAsia="Palatino Linotype" w:hAnsi="Palatino Linotype" w:cs="Palatino Linotype"/>
        </w:rPr>
        <w:t xml:space="preserve">mediante la cual requirió la información siguiente: </w:t>
      </w:r>
    </w:p>
    <w:p w14:paraId="5779ADB7" w14:textId="77777777" w:rsidR="00EE28F3" w:rsidRPr="00E84BE8" w:rsidRDefault="001E75EC">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E84BE8">
        <w:rPr>
          <w:rFonts w:ascii="Palatino Linotype" w:eastAsia="Palatino Linotype" w:hAnsi="Palatino Linotype" w:cs="Palatino Linotype"/>
          <w:i/>
          <w:sz w:val="22"/>
          <w:szCs w:val="22"/>
        </w:rPr>
        <w:t>“SOLICITO EL PDM DE LA UNIDAD DE TRANSPARENCIA 2022 Y 2023</w:t>
      </w:r>
      <w:r w:rsidRPr="00E84BE8">
        <w:rPr>
          <w:rFonts w:ascii="Palatino Linotype" w:eastAsia="Palatino Linotype" w:hAnsi="Palatino Linotype" w:cs="Palatino Linotype"/>
          <w:b/>
          <w:i/>
          <w:sz w:val="22"/>
          <w:szCs w:val="22"/>
        </w:rPr>
        <w:t>”</w:t>
      </w:r>
      <w:r w:rsidRPr="00E84BE8">
        <w:rPr>
          <w:rFonts w:ascii="Palatino Linotype" w:eastAsia="Palatino Linotype" w:hAnsi="Palatino Linotype" w:cs="Palatino Linotype"/>
          <w:i/>
          <w:sz w:val="22"/>
          <w:szCs w:val="22"/>
        </w:rPr>
        <w:t xml:space="preserve"> (sic) </w:t>
      </w:r>
    </w:p>
    <w:p w14:paraId="720A38CB" w14:textId="77777777" w:rsidR="00EE28F3" w:rsidRPr="00E84BE8" w:rsidRDefault="001E75EC">
      <w:pPr>
        <w:spacing w:before="240" w:after="240" w:line="360" w:lineRule="auto"/>
        <w:ind w:right="49"/>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La parte </w:t>
      </w:r>
      <w:r w:rsidRPr="00E84BE8">
        <w:rPr>
          <w:rFonts w:ascii="Palatino Linotype" w:eastAsia="Palatino Linotype" w:hAnsi="Palatino Linotype" w:cs="Palatino Linotype"/>
          <w:b/>
        </w:rPr>
        <w:t>Recurrente</w:t>
      </w:r>
      <w:r w:rsidRPr="00E84BE8">
        <w:rPr>
          <w:rFonts w:ascii="Palatino Linotype" w:eastAsia="Palatino Linotype" w:hAnsi="Palatino Linotype" w:cs="Palatino Linotype"/>
        </w:rPr>
        <w:t xml:space="preserve"> no adjuntó archivos:</w:t>
      </w:r>
    </w:p>
    <w:p w14:paraId="0D31B27E"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b/>
        </w:rPr>
        <w:t>Modalidad de Entrega:</w:t>
      </w:r>
      <w:r w:rsidRPr="00E84BE8">
        <w:rPr>
          <w:rFonts w:ascii="Palatino Linotype" w:eastAsia="Palatino Linotype" w:hAnsi="Palatino Linotype" w:cs="Palatino Linotype"/>
        </w:rPr>
        <w:t xml:space="preserve"> a través </w:t>
      </w:r>
      <w:r w:rsidRPr="00E84BE8">
        <w:rPr>
          <w:rFonts w:ascii="Palatino Linotype" w:eastAsia="Palatino Linotype" w:hAnsi="Palatino Linotype" w:cs="Palatino Linotype"/>
          <w:b/>
        </w:rPr>
        <w:t>de SAIMEX</w:t>
      </w:r>
    </w:p>
    <w:p w14:paraId="4699513B" w14:textId="77777777" w:rsidR="00EE28F3" w:rsidRPr="00E84BE8" w:rsidRDefault="001E75EC">
      <w:pPr>
        <w:spacing w:before="240" w:after="240" w:line="360" w:lineRule="auto"/>
        <w:jc w:val="both"/>
        <w:rPr>
          <w:rFonts w:ascii="Palatino Linotype" w:eastAsia="Palatino Linotype" w:hAnsi="Palatino Linotype" w:cs="Palatino Linotype"/>
        </w:rPr>
      </w:pPr>
      <w:bookmarkStart w:id="1" w:name="_heading=h.3dy6vkm" w:colFirst="0" w:colLast="0"/>
      <w:bookmarkEnd w:id="1"/>
      <w:r w:rsidRPr="00E84BE8">
        <w:rPr>
          <w:rFonts w:ascii="Palatino Linotype" w:eastAsia="Palatino Linotype" w:hAnsi="Palatino Linotype" w:cs="Palatino Linotype"/>
          <w:b/>
        </w:rPr>
        <w:lastRenderedPageBreak/>
        <w:t xml:space="preserve">2. Solicitud de Aclaración. </w:t>
      </w:r>
      <w:r w:rsidRPr="00E84BE8">
        <w:rPr>
          <w:rFonts w:ascii="Palatino Linotype" w:eastAsia="Palatino Linotype" w:hAnsi="Palatino Linotype" w:cs="Palatino Linotype"/>
        </w:rPr>
        <w:t xml:space="preserve">Con fechas </w:t>
      </w:r>
      <w:r w:rsidRPr="00E84BE8">
        <w:rPr>
          <w:rFonts w:ascii="Palatino Linotype" w:eastAsia="Palatino Linotype" w:hAnsi="Palatino Linotype" w:cs="Palatino Linotype"/>
          <w:b/>
        </w:rPr>
        <w:t>cinco de octubre de dos mil veintitrés</w:t>
      </w:r>
      <w:r w:rsidRPr="00E84BE8">
        <w:rPr>
          <w:rFonts w:ascii="Palatino Linotype" w:eastAsia="Palatino Linotype" w:hAnsi="Palatino Linotype" w:cs="Palatino Linotype"/>
        </w:rPr>
        <w:t xml:space="preserve">, 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xml:space="preserve"> requirió a la parte </w:t>
      </w:r>
      <w:r w:rsidRPr="00E84BE8">
        <w:rPr>
          <w:rFonts w:ascii="Palatino Linotype" w:eastAsia="Palatino Linotype" w:hAnsi="Palatino Linotype" w:cs="Palatino Linotype"/>
          <w:b/>
        </w:rPr>
        <w:t xml:space="preserve">Recurrente </w:t>
      </w:r>
      <w:r w:rsidRPr="00E84BE8">
        <w:rPr>
          <w:rFonts w:ascii="Palatino Linotype" w:eastAsia="Palatino Linotype" w:hAnsi="Palatino Linotype" w:cs="Palatino Linotype"/>
        </w:rPr>
        <w:t>aclarara la solicitud de información, en los siguientes términos:</w:t>
      </w:r>
    </w:p>
    <w:p w14:paraId="02CE2CE3" w14:textId="77777777" w:rsidR="00EE28F3" w:rsidRPr="00E84BE8" w:rsidRDefault="001E75EC">
      <w:pPr>
        <w:spacing w:before="240" w:after="240"/>
        <w:ind w:left="851" w:right="902"/>
        <w:jc w:val="both"/>
        <w:rPr>
          <w:rFonts w:ascii="Palatino Linotype" w:eastAsia="Palatino Linotype" w:hAnsi="Palatino Linotype" w:cs="Palatino Linotype"/>
          <w:b/>
          <w:i/>
          <w:sz w:val="22"/>
          <w:szCs w:val="22"/>
          <w:u w:val="single"/>
        </w:rPr>
      </w:pPr>
      <w:r w:rsidRPr="00E84BE8">
        <w:rPr>
          <w:rFonts w:ascii="Palatino Linotype" w:eastAsia="Palatino Linotype" w:hAnsi="Palatino Linotype" w:cs="Palatino Linotype"/>
          <w:i/>
          <w:sz w:val="22"/>
          <w:szCs w:val="22"/>
        </w:rPr>
        <w:t xml:space="preserve">“...Con fundamento en el artículo 159 solicito amablemente </w:t>
      </w:r>
      <w:r w:rsidRPr="00E84BE8">
        <w:rPr>
          <w:rFonts w:ascii="Palatino Linotype" w:eastAsia="Palatino Linotype" w:hAnsi="Palatino Linotype" w:cs="Palatino Linotype"/>
          <w:b/>
          <w:i/>
          <w:sz w:val="22"/>
          <w:szCs w:val="22"/>
        </w:rPr>
        <w:t>proporcionar datos más precisos respecto a su solicitud</w:t>
      </w:r>
      <w:r w:rsidRPr="00E84BE8">
        <w:rPr>
          <w:rFonts w:ascii="Palatino Linotype" w:eastAsia="Palatino Linotype" w:hAnsi="Palatino Linotype" w:cs="Palatino Linotype"/>
          <w:i/>
          <w:sz w:val="22"/>
          <w:szCs w:val="22"/>
        </w:rPr>
        <w:t xml:space="preserve"> ya que lo requerido </w:t>
      </w:r>
      <w:r w:rsidRPr="00E84BE8">
        <w:rPr>
          <w:rFonts w:ascii="Palatino Linotype" w:eastAsia="Palatino Linotype" w:hAnsi="Palatino Linotype" w:cs="Palatino Linotype"/>
          <w:b/>
          <w:i/>
          <w:sz w:val="22"/>
          <w:szCs w:val="22"/>
          <w:u w:val="single"/>
        </w:rPr>
        <w:t>no especifica a que información requiere tener acceso con las siglas PDM.</w:t>
      </w:r>
    </w:p>
    <w:p w14:paraId="3A9CBBE2" w14:textId="77777777" w:rsidR="00EE28F3" w:rsidRPr="00E84BE8" w:rsidRDefault="001E75EC">
      <w:pPr>
        <w:spacing w:before="240" w:after="240"/>
        <w:ind w:left="851" w:right="902"/>
        <w:jc w:val="both"/>
        <w:rPr>
          <w:rFonts w:ascii="Palatino Linotype" w:eastAsia="Palatino Linotype" w:hAnsi="Palatino Linotype" w:cs="Palatino Linotype"/>
          <w:b/>
          <w:i/>
          <w:sz w:val="22"/>
          <w:szCs w:val="22"/>
        </w:rPr>
      </w:pPr>
      <w:r w:rsidRPr="00E84BE8">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29E0A885"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b/>
        </w:rPr>
        <w:t xml:space="preserve">3. Aclaración. </w:t>
      </w:r>
      <w:r w:rsidRPr="00E84BE8">
        <w:rPr>
          <w:rFonts w:ascii="Palatino Linotype" w:eastAsia="Palatino Linotype" w:hAnsi="Palatino Linotype" w:cs="Palatino Linotype"/>
        </w:rPr>
        <w:t xml:space="preserve"> En Con fecha </w:t>
      </w:r>
      <w:r w:rsidRPr="00E84BE8">
        <w:rPr>
          <w:rFonts w:ascii="Palatino Linotype" w:eastAsia="Palatino Linotype" w:hAnsi="Palatino Linotype" w:cs="Palatino Linotype"/>
          <w:b/>
        </w:rPr>
        <w:t xml:space="preserve">cinco de octubre de dos mil veintitrés, </w:t>
      </w:r>
      <w:r w:rsidRPr="00E84BE8">
        <w:rPr>
          <w:rFonts w:ascii="Palatino Linotype" w:eastAsia="Palatino Linotype" w:hAnsi="Palatino Linotype" w:cs="Palatino Linotype"/>
        </w:rPr>
        <w:t>la persona solicitante desahogó el requerimiento de información adicional en los siguientes términos:</w:t>
      </w:r>
    </w:p>
    <w:p w14:paraId="2AADB183" w14:textId="77777777" w:rsidR="00EE28F3" w:rsidRPr="00E84BE8" w:rsidRDefault="001E75EC">
      <w:pPr>
        <w:spacing w:before="240" w:after="240"/>
        <w:ind w:left="851" w:right="902"/>
        <w:jc w:val="both"/>
        <w:rPr>
          <w:rFonts w:ascii="Palatino Linotype" w:eastAsia="Palatino Linotype" w:hAnsi="Palatino Linotype" w:cs="Palatino Linotype"/>
          <w:b/>
          <w:i/>
          <w:sz w:val="22"/>
          <w:szCs w:val="22"/>
        </w:rPr>
      </w:pPr>
      <w:r w:rsidRPr="00E84BE8">
        <w:rPr>
          <w:rFonts w:ascii="Palatino Linotype" w:eastAsia="Palatino Linotype" w:hAnsi="Palatino Linotype" w:cs="Palatino Linotype"/>
          <w:i/>
          <w:sz w:val="22"/>
          <w:szCs w:val="22"/>
        </w:rPr>
        <w:t>“LA SOLICITUD ES MUY ESPECÍFICA” (sic)</w:t>
      </w:r>
    </w:p>
    <w:p w14:paraId="647FB518" w14:textId="77777777" w:rsidR="00EE28F3" w:rsidRPr="00E84BE8" w:rsidRDefault="001E75EC">
      <w:pPr>
        <w:spacing w:before="240" w:after="240" w:line="360" w:lineRule="auto"/>
        <w:jc w:val="both"/>
        <w:rPr>
          <w:rFonts w:ascii="Palatino Linotype" w:eastAsia="Palatino Linotype" w:hAnsi="Palatino Linotype" w:cs="Palatino Linotype"/>
          <w:b/>
        </w:rPr>
      </w:pPr>
      <w:r w:rsidRPr="00E84BE8">
        <w:rPr>
          <w:rFonts w:ascii="Palatino Linotype" w:eastAsia="Palatino Linotype" w:hAnsi="Palatino Linotype" w:cs="Palatino Linotype"/>
          <w:b/>
        </w:rPr>
        <w:t xml:space="preserve">4. Respuesta. </w:t>
      </w:r>
      <w:r w:rsidRPr="00E84BE8">
        <w:rPr>
          <w:rFonts w:ascii="Palatino Linotype" w:eastAsia="Palatino Linotype" w:hAnsi="Palatino Linotype" w:cs="Palatino Linotype"/>
        </w:rPr>
        <w:t>Con fecha</w:t>
      </w:r>
      <w:r w:rsidRPr="00E84BE8">
        <w:rPr>
          <w:rFonts w:ascii="Palatino Linotype" w:eastAsia="Palatino Linotype" w:hAnsi="Palatino Linotype" w:cs="Palatino Linotype"/>
          <w:b/>
        </w:rPr>
        <w:t xml:space="preserve"> diecisiete de octubre de dos mil veintitrés</w:t>
      </w:r>
      <w:r w:rsidRPr="00E84BE8">
        <w:rPr>
          <w:rFonts w:ascii="Palatino Linotype" w:eastAsia="Palatino Linotype" w:hAnsi="Palatino Linotype" w:cs="Palatino Linotype"/>
        </w:rPr>
        <w:t xml:space="preserve">, el </w:t>
      </w:r>
      <w:r w:rsidRPr="00E84BE8">
        <w:rPr>
          <w:rFonts w:ascii="Palatino Linotype" w:eastAsia="Palatino Linotype" w:hAnsi="Palatino Linotype" w:cs="Palatino Linotype"/>
          <w:b/>
        </w:rPr>
        <w:t xml:space="preserve">Sujeto Obligado </w:t>
      </w:r>
      <w:r w:rsidRPr="00E84BE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2535701" w14:textId="77777777" w:rsidR="00EE28F3" w:rsidRPr="00E84BE8" w:rsidRDefault="001E75EC">
      <w:pPr>
        <w:spacing w:before="240" w:after="240"/>
        <w:ind w:left="851" w:right="902"/>
        <w:jc w:val="both"/>
        <w:rPr>
          <w:rFonts w:ascii="Palatino Linotype" w:eastAsia="Palatino Linotype" w:hAnsi="Palatino Linotype" w:cs="Palatino Linotype"/>
          <w:b/>
          <w:i/>
          <w:sz w:val="22"/>
          <w:szCs w:val="22"/>
        </w:rPr>
      </w:pPr>
      <w:r w:rsidRPr="00E84BE8">
        <w:rPr>
          <w:rFonts w:ascii="Palatino Linotype" w:eastAsia="Palatino Linotype" w:hAnsi="Palatino Linotype" w:cs="Palatino Linotype"/>
          <w:i/>
          <w:sz w:val="22"/>
          <w:szCs w:val="22"/>
        </w:rPr>
        <w:t xml:space="preserve">“…derivado del análisis de su solicitud y en seguimiento a la aclaración dentro de la plataforma SAIMEX, me permito informar que su solicitud recibida no puede ser atendida al no haber aclarado el proceso de aclaración de manera concreta o especifica, ya que se solicitó proporcionar datos más precisos respecto a su solicitud ya que lo requerido no especifica a que información requiere tener acceso con las siglas PDM, lo anterior de acuerdo al artículo 159 de la misma Ley mencionada, donde indica que …“Cuando los detalles proporcionados para localizar los documentos resulten insuficientes, incompletos o sean </w:t>
      </w:r>
      <w:proofErr w:type="spellStart"/>
      <w:r w:rsidRPr="00E84BE8">
        <w:rPr>
          <w:rFonts w:ascii="Palatino Linotype" w:eastAsia="Palatino Linotype" w:hAnsi="Palatino Linotype" w:cs="Palatino Linotype"/>
          <w:i/>
          <w:sz w:val="22"/>
          <w:szCs w:val="22"/>
        </w:rPr>
        <w:t>erróneos</w:t>
      </w:r>
      <w:proofErr w:type="spellEnd"/>
      <w:r w:rsidRPr="00E84BE8">
        <w:rPr>
          <w:rFonts w:ascii="Palatino Linotype" w:eastAsia="Palatino Linotype" w:hAnsi="Palatino Linotype" w:cs="Palatino Linotype"/>
          <w:i/>
          <w:sz w:val="22"/>
          <w:szCs w:val="22"/>
        </w:rPr>
        <w:t xml:space="preserve">, la Unidad de Transparencia </w:t>
      </w:r>
      <w:proofErr w:type="spellStart"/>
      <w:r w:rsidRPr="00E84BE8">
        <w:rPr>
          <w:rFonts w:ascii="Palatino Linotype" w:eastAsia="Palatino Linotype" w:hAnsi="Palatino Linotype" w:cs="Palatino Linotype"/>
          <w:i/>
          <w:sz w:val="22"/>
          <w:szCs w:val="22"/>
        </w:rPr>
        <w:t>podra</w:t>
      </w:r>
      <w:proofErr w:type="spellEnd"/>
      <w:r w:rsidRPr="00E84BE8">
        <w:rPr>
          <w:rFonts w:ascii="Palatino Linotype" w:eastAsia="Palatino Linotype" w:hAnsi="Palatino Linotype" w:cs="Palatino Linotype"/>
          <w:i/>
          <w:sz w:val="22"/>
          <w:szCs w:val="22"/>
        </w:rPr>
        <w:t xml:space="preserve">́ requerir al solicitante para que otros elementos que complementen, corrijan o </w:t>
      </w:r>
      <w:proofErr w:type="spellStart"/>
      <w:r w:rsidRPr="00E84BE8">
        <w:rPr>
          <w:rFonts w:ascii="Palatino Linotype" w:eastAsia="Palatino Linotype" w:hAnsi="Palatino Linotype" w:cs="Palatino Linotype"/>
          <w:i/>
          <w:sz w:val="22"/>
          <w:szCs w:val="22"/>
        </w:rPr>
        <w:t>amplíen</w:t>
      </w:r>
      <w:proofErr w:type="spellEnd"/>
      <w:r w:rsidRPr="00E84BE8">
        <w:rPr>
          <w:rFonts w:ascii="Palatino Linotype" w:eastAsia="Palatino Linotype" w:hAnsi="Palatino Linotype" w:cs="Palatino Linotype"/>
          <w:i/>
          <w:sz w:val="22"/>
          <w:szCs w:val="22"/>
        </w:rPr>
        <w:t xml:space="preserve"> los datos proporcionados o bien, precise uno o varios requerimientos de </w:t>
      </w:r>
      <w:proofErr w:type="spellStart"/>
      <w:r w:rsidRPr="00E84BE8">
        <w:rPr>
          <w:rFonts w:ascii="Palatino Linotype" w:eastAsia="Palatino Linotype" w:hAnsi="Palatino Linotype" w:cs="Palatino Linotype"/>
          <w:i/>
          <w:sz w:val="22"/>
          <w:szCs w:val="22"/>
        </w:rPr>
        <w:t>información</w:t>
      </w:r>
      <w:proofErr w:type="spellEnd"/>
      <w:r w:rsidRPr="00E84BE8">
        <w:rPr>
          <w:rFonts w:ascii="Palatino Linotype" w:eastAsia="Palatino Linotype" w:hAnsi="Palatino Linotype" w:cs="Palatino Linotype"/>
          <w:i/>
          <w:sz w:val="22"/>
          <w:szCs w:val="22"/>
        </w:rPr>
        <w:t xml:space="preserve">”…, por lo tanto al haber mencionado </w:t>
      </w:r>
      <w:r w:rsidRPr="00E84BE8">
        <w:rPr>
          <w:rFonts w:ascii="Palatino Linotype" w:eastAsia="Palatino Linotype" w:hAnsi="Palatino Linotype" w:cs="Palatino Linotype"/>
          <w:i/>
          <w:sz w:val="22"/>
          <w:szCs w:val="22"/>
        </w:rPr>
        <w:lastRenderedPageBreak/>
        <w:t xml:space="preserve">en su aclaración: La solicitud es muy específica (sic) </w:t>
      </w:r>
      <w:r w:rsidRPr="00E84BE8">
        <w:rPr>
          <w:rFonts w:ascii="Palatino Linotype" w:eastAsia="Palatino Linotype" w:hAnsi="Palatino Linotype" w:cs="Palatino Linotype"/>
          <w:b/>
          <w:i/>
          <w:sz w:val="22"/>
          <w:szCs w:val="22"/>
          <w:u w:val="single"/>
        </w:rPr>
        <w:t>no existen argumentos objetivos para dar respuesta a la solicitud en comento</w:t>
      </w:r>
      <w:r w:rsidRPr="00E84BE8">
        <w:rPr>
          <w:rFonts w:ascii="Palatino Linotype" w:eastAsia="Palatino Linotype" w:hAnsi="Palatino Linotype" w:cs="Palatino Linotype"/>
          <w:i/>
          <w:sz w:val="22"/>
          <w:szCs w:val="22"/>
        </w:rPr>
        <w:t xml:space="preserve">. Lo anterior, de conformidad con los artículos 12, 24 y 159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 Artículo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“Articulo 159. Cuando los detalles proporcionados para localizar los documentos resulten insuficientes, incompletos o sean </w:t>
      </w:r>
      <w:proofErr w:type="spellStart"/>
      <w:r w:rsidRPr="00E84BE8">
        <w:rPr>
          <w:rFonts w:ascii="Palatino Linotype" w:eastAsia="Palatino Linotype" w:hAnsi="Palatino Linotype" w:cs="Palatino Linotype"/>
          <w:i/>
          <w:sz w:val="22"/>
          <w:szCs w:val="22"/>
        </w:rPr>
        <w:t>erróneos</w:t>
      </w:r>
      <w:proofErr w:type="spellEnd"/>
      <w:r w:rsidRPr="00E84BE8">
        <w:rPr>
          <w:rFonts w:ascii="Palatino Linotype" w:eastAsia="Palatino Linotype" w:hAnsi="Palatino Linotype" w:cs="Palatino Linotype"/>
          <w:i/>
          <w:sz w:val="22"/>
          <w:szCs w:val="22"/>
        </w:rPr>
        <w:t xml:space="preserve">, la Unidad de Transparencia </w:t>
      </w:r>
      <w:proofErr w:type="spellStart"/>
      <w:r w:rsidRPr="00E84BE8">
        <w:rPr>
          <w:rFonts w:ascii="Palatino Linotype" w:eastAsia="Palatino Linotype" w:hAnsi="Palatino Linotype" w:cs="Palatino Linotype"/>
          <w:i/>
          <w:sz w:val="22"/>
          <w:szCs w:val="22"/>
        </w:rPr>
        <w:t>podra</w:t>
      </w:r>
      <w:proofErr w:type="spellEnd"/>
      <w:r w:rsidRPr="00E84BE8">
        <w:rPr>
          <w:rFonts w:ascii="Palatino Linotype" w:eastAsia="Palatino Linotype" w:hAnsi="Palatino Linotype" w:cs="Palatino Linotype"/>
          <w:i/>
          <w:sz w:val="22"/>
          <w:szCs w:val="22"/>
        </w:rPr>
        <w:t xml:space="preserve">́ requerir al solicitante, por una sola vez y dentro de un plazo que no </w:t>
      </w:r>
      <w:proofErr w:type="spellStart"/>
      <w:r w:rsidRPr="00E84BE8">
        <w:rPr>
          <w:rFonts w:ascii="Palatino Linotype" w:eastAsia="Palatino Linotype" w:hAnsi="Palatino Linotype" w:cs="Palatino Linotype"/>
          <w:i/>
          <w:sz w:val="22"/>
          <w:szCs w:val="22"/>
        </w:rPr>
        <w:t>podra</w:t>
      </w:r>
      <w:proofErr w:type="spellEnd"/>
      <w:r w:rsidRPr="00E84BE8">
        <w:rPr>
          <w:rFonts w:ascii="Palatino Linotype" w:eastAsia="Palatino Linotype" w:hAnsi="Palatino Linotype" w:cs="Palatino Linotype"/>
          <w:i/>
          <w:sz w:val="22"/>
          <w:szCs w:val="22"/>
        </w:rPr>
        <w:t xml:space="preserve">́ exceder de cinco </w:t>
      </w:r>
      <w:proofErr w:type="spellStart"/>
      <w:r w:rsidRPr="00E84BE8">
        <w:rPr>
          <w:rFonts w:ascii="Palatino Linotype" w:eastAsia="Palatino Linotype" w:hAnsi="Palatino Linotype" w:cs="Palatino Linotype"/>
          <w:i/>
          <w:sz w:val="22"/>
          <w:szCs w:val="22"/>
        </w:rPr>
        <w:t>días</w:t>
      </w:r>
      <w:proofErr w:type="spellEnd"/>
      <w:r w:rsidRPr="00E84BE8">
        <w:rPr>
          <w:rFonts w:ascii="Palatino Linotype" w:eastAsia="Palatino Linotype" w:hAnsi="Palatino Linotype" w:cs="Palatino Linotype"/>
          <w:i/>
          <w:sz w:val="22"/>
          <w:szCs w:val="22"/>
        </w:rPr>
        <w:t xml:space="preserve"> </w:t>
      </w:r>
      <w:proofErr w:type="spellStart"/>
      <w:r w:rsidRPr="00E84BE8">
        <w:rPr>
          <w:rFonts w:ascii="Palatino Linotype" w:eastAsia="Palatino Linotype" w:hAnsi="Palatino Linotype" w:cs="Palatino Linotype"/>
          <w:i/>
          <w:sz w:val="22"/>
          <w:szCs w:val="22"/>
        </w:rPr>
        <w:t>hábiles</w:t>
      </w:r>
      <w:proofErr w:type="spellEnd"/>
      <w:r w:rsidRPr="00E84BE8">
        <w:rPr>
          <w:rFonts w:ascii="Palatino Linotype" w:eastAsia="Palatino Linotype" w:hAnsi="Palatino Linotype" w:cs="Palatino Linotype"/>
          <w:i/>
          <w:sz w:val="22"/>
          <w:szCs w:val="22"/>
        </w:rPr>
        <w:t xml:space="preserve"> contados a partir de la </w:t>
      </w:r>
      <w:proofErr w:type="spellStart"/>
      <w:r w:rsidRPr="00E84BE8">
        <w:rPr>
          <w:rFonts w:ascii="Palatino Linotype" w:eastAsia="Palatino Linotype" w:hAnsi="Palatino Linotype" w:cs="Palatino Linotype"/>
          <w:i/>
          <w:sz w:val="22"/>
          <w:szCs w:val="22"/>
        </w:rPr>
        <w:t>presentación</w:t>
      </w:r>
      <w:proofErr w:type="spellEnd"/>
      <w:r w:rsidRPr="00E84BE8">
        <w:rPr>
          <w:rFonts w:ascii="Palatino Linotype" w:eastAsia="Palatino Linotype" w:hAnsi="Palatino Linotype" w:cs="Palatino Linotype"/>
          <w:i/>
          <w:sz w:val="22"/>
          <w:szCs w:val="22"/>
        </w:rPr>
        <w:t xml:space="preserve"> de la solicitud, para que, en un </w:t>
      </w:r>
      <w:proofErr w:type="spellStart"/>
      <w:r w:rsidRPr="00E84BE8">
        <w:rPr>
          <w:rFonts w:ascii="Palatino Linotype" w:eastAsia="Palatino Linotype" w:hAnsi="Palatino Linotype" w:cs="Palatino Linotype"/>
          <w:i/>
          <w:sz w:val="22"/>
          <w:szCs w:val="22"/>
        </w:rPr>
        <w:t>término</w:t>
      </w:r>
      <w:proofErr w:type="spellEnd"/>
      <w:r w:rsidRPr="00E84BE8">
        <w:rPr>
          <w:rFonts w:ascii="Palatino Linotype" w:eastAsia="Palatino Linotype" w:hAnsi="Palatino Linotype" w:cs="Palatino Linotype"/>
          <w:i/>
          <w:sz w:val="22"/>
          <w:szCs w:val="22"/>
        </w:rPr>
        <w:t xml:space="preserve"> de hasta diez </w:t>
      </w:r>
      <w:proofErr w:type="spellStart"/>
      <w:r w:rsidRPr="00E84BE8">
        <w:rPr>
          <w:rFonts w:ascii="Palatino Linotype" w:eastAsia="Palatino Linotype" w:hAnsi="Palatino Linotype" w:cs="Palatino Linotype"/>
          <w:i/>
          <w:sz w:val="22"/>
          <w:szCs w:val="22"/>
        </w:rPr>
        <w:t>días</w:t>
      </w:r>
      <w:proofErr w:type="spellEnd"/>
      <w:r w:rsidRPr="00E84BE8">
        <w:rPr>
          <w:rFonts w:ascii="Palatino Linotype" w:eastAsia="Palatino Linotype" w:hAnsi="Palatino Linotype" w:cs="Palatino Linotype"/>
          <w:i/>
          <w:sz w:val="22"/>
          <w:szCs w:val="22"/>
        </w:rPr>
        <w:t xml:space="preserve"> </w:t>
      </w:r>
      <w:proofErr w:type="spellStart"/>
      <w:r w:rsidRPr="00E84BE8">
        <w:rPr>
          <w:rFonts w:ascii="Palatino Linotype" w:eastAsia="Palatino Linotype" w:hAnsi="Palatino Linotype" w:cs="Palatino Linotype"/>
          <w:i/>
          <w:sz w:val="22"/>
          <w:szCs w:val="22"/>
        </w:rPr>
        <w:t>hábiles</w:t>
      </w:r>
      <w:proofErr w:type="spellEnd"/>
      <w:r w:rsidRPr="00E84BE8">
        <w:rPr>
          <w:rFonts w:ascii="Palatino Linotype" w:eastAsia="Palatino Linotype" w:hAnsi="Palatino Linotype" w:cs="Palatino Linotype"/>
          <w:i/>
          <w:sz w:val="22"/>
          <w:szCs w:val="22"/>
        </w:rPr>
        <w:t xml:space="preserve">, indique otros elementos que complementen, corrijan o </w:t>
      </w:r>
      <w:proofErr w:type="spellStart"/>
      <w:r w:rsidRPr="00E84BE8">
        <w:rPr>
          <w:rFonts w:ascii="Palatino Linotype" w:eastAsia="Palatino Linotype" w:hAnsi="Palatino Linotype" w:cs="Palatino Linotype"/>
          <w:i/>
          <w:sz w:val="22"/>
          <w:szCs w:val="22"/>
        </w:rPr>
        <w:t>amplíen</w:t>
      </w:r>
      <w:proofErr w:type="spellEnd"/>
      <w:r w:rsidRPr="00E84BE8">
        <w:rPr>
          <w:rFonts w:ascii="Palatino Linotype" w:eastAsia="Palatino Linotype" w:hAnsi="Palatino Linotype" w:cs="Palatino Linotype"/>
          <w:i/>
          <w:sz w:val="22"/>
          <w:szCs w:val="22"/>
        </w:rPr>
        <w:t xml:space="preserve"> los datos proporcionados o bien, precise uno o varios requerimientos de </w:t>
      </w:r>
      <w:proofErr w:type="spellStart"/>
      <w:r w:rsidRPr="00E84BE8">
        <w:rPr>
          <w:rFonts w:ascii="Palatino Linotype" w:eastAsia="Palatino Linotype" w:hAnsi="Palatino Linotype" w:cs="Palatino Linotype"/>
          <w:i/>
          <w:sz w:val="22"/>
          <w:szCs w:val="22"/>
        </w:rPr>
        <w:t>información</w:t>
      </w:r>
      <w:proofErr w:type="spellEnd"/>
      <w:r w:rsidRPr="00E84BE8">
        <w:rPr>
          <w:rFonts w:ascii="Palatino Linotype" w:eastAsia="Palatino Linotype" w:hAnsi="Palatino Linotype" w:cs="Palatino Linotype"/>
          <w:i/>
          <w:sz w:val="22"/>
          <w:szCs w:val="22"/>
        </w:rPr>
        <w:t xml:space="preserve">. En este requerimiento </w:t>
      </w:r>
      <w:proofErr w:type="spellStart"/>
      <w:r w:rsidRPr="00E84BE8">
        <w:rPr>
          <w:rFonts w:ascii="Palatino Linotype" w:eastAsia="Palatino Linotype" w:hAnsi="Palatino Linotype" w:cs="Palatino Linotype"/>
          <w:i/>
          <w:sz w:val="22"/>
          <w:szCs w:val="22"/>
        </w:rPr>
        <w:t>interrumpira</w:t>
      </w:r>
      <w:proofErr w:type="spellEnd"/>
      <w:r w:rsidRPr="00E84BE8">
        <w:rPr>
          <w:rFonts w:ascii="Palatino Linotype" w:eastAsia="Palatino Linotype" w:hAnsi="Palatino Linotype" w:cs="Palatino Linotype"/>
          <w:i/>
          <w:sz w:val="22"/>
          <w:szCs w:val="22"/>
        </w:rPr>
        <w:t xml:space="preserve">́ el plazo de respuesta establecido en el </w:t>
      </w:r>
      <w:proofErr w:type="spellStart"/>
      <w:r w:rsidRPr="00E84BE8">
        <w:rPr>
          <w:rFonts w:ascii="Palatino Linotype" w:eastAsia="Palatino Linotype" w:hAnsi="Palatino Linotype" w:cs="Palatino Linotype"/>
          <w:i/>
          <w:sz w:val="22"/>
          <w:szCs w:val="22"/>
        </w:rPr>
        <w:t>artículo</w:t>
      </w:r>
      <w:proofErr w:type="spellEnd"/>
      <w:r w:rsidRPr="00E84BE8">
        <w:rPr>
          <w:rFonts w:ascii="Palatino Linotype" w:eastAsia="Palatino Linotype" w:hAnsi="Palatino Linotype" w:cs="Palatino Linotype"/>
          <w:i/>
          <w:sz w:val="22"/>
          <w:szCs w:val="22"/>
        </w:rPr>
        <w:t xml:space="preserve"> 163 de la presente Ley, por lo que comenzará a computarse nuevamente al </w:t>
      </w:r>
      <w:proofErr w:type="spellStart"/>
      <w:r w:rsidRPr="00E84BE8">
        <w:rPr>
          <w:rFonts w:ascii="Palatino Linotype" w:eastAsia="Palatino Linotype" w:hAnsi="Palatino Linotype" w:cs="Palatino Linotype"/>
          <w:i/>
          <w:sz w:val="22"/>
          <w:szCs w:val="22"/>
        </w:rPr>
        <w:t>día</w:t>
      </w:r>
      <w:proofErr w:type="spellEnd"/>
      <w:r w:rsidRPr="00E84BE8">
        <w:rPr>
          <w:rFonts w:ascii="Palatino Linotype" w:eastAsia="Palatino Linotype" w:hAnsi="Palatino Linotype" w:cs="Palatino Linotype"/>
          <w:i/>
          <w:sz w:val="22"/>
          <w:szCs w:val="22"/>
        </w:rPr>
        <w:t xml:space="preserve"> siguiente del desahogo por parte del particular. En este caso, el sujeto obligado </w:t>
      </w:r>
      <w:proofErr w:type="spellStart"/>
      <w:r w:rsidRPr="00E84BE8">
        <w:rPr>
          <w:rFonts w:ascii="Palatino Linotype" w:eastAsia="Palatino Linotype" w:hAnsi="Palatino Linotype" w:cs="Palatino Linotype"/>
          <w:i/>
          <w:sz w:val="22"/>
          <w:szCs w:val="22"/>
        </w:rPr>
        <w:t>atendera</w:t>
      </w:r>
      <w:proofErr w:type="spellEnd"/>
      <w:r w:rsidRPr="00E84BE8">
        <w:rPr>
          <w:rFonts w:ascii="Palatino Linotype" w:eastAsia="Palatino Linotype" w:hAnsi="Palatino Linotype" w:cs="Palatino Linotype"/>
          <w:i/>
          <w:sz w:val="22"/>
          <w:szCs w:val="22"/>
        </w:rPr>
        <w:t xml:space="preserve">́ la solicitud en los </w:t>
      </w:r>
      <w:proofErr w:type="spellStart"/>
      <w:r w:rsidRPr="00E84BE8">
        <w:rPr>
          <w:rFonts w:ascii="Palatino Linotype" w:eastAsia="Palatino Linotype" w:hAnsi="Palatino Linotype" w:cs="Palatino Linotype"/>
          <w:i/>
          <w:sz w:val="22"/>
          <w:szCs w:val="22"/>
        </w:rPr>
        <w:t>términos</w:t>
      </w:r>
      <w:proofErr w:type="spellEnd"/>
      <w:r w:rsidRPr="00E84BE8">
        <w:rPr>
          <w:rFonts w:ascii="Palatino Linotype" w:eastAsia="Palatino Linotype" w:hAnsi="Palatino Linotype" w:cs="Palatino Linotype"/>
          <w:i/>
          <w:sz w:val="22"/>
          <w:szCs w:val="22"/>
        </w:rPr>
        <w:t xml:space="preserve"> en que fue desahogado el requerimiento de </w:t>
      </w:r>
      <w:proofErr w:type="spellStart"/>
      <w:r w:rsidRPr="00E84BE8">
        <w:rPr>
          <w:rFonts w:ascii="Palatino Linotype" w:eastAsia="Palatino Linotype" w:hAnsi="Palatino Linotype" w:cs="Palatino Linotype"/>
          <w:i/>
          <w:sz w:val="22"/>
          <w:szCs w:val="22"/>
        </w:rPr>
        <w:t>información</w:t>
      </w:r>
      <w:proofErr w:type="spellEnd"/>
      <w:r w:rsidRPr="00E84BE8">
        <w:rPr>
          <w:rFonts w:ascii="Palatino Linotype" w:eastAsia="Palatino Linotype" w:hAnsi="Palatino Linotype" w:cs="Palatino Linotype"/>
          <w:i/>
          <w:sz w:val="22"/>
          <w:szCs w:val="22"/>
        </w:rPr>
        <w:t xml:space="preserve"> adicional. La solicitud se </w:t>
      </w:r>
      <w:proofErr w:type="spellStart"/>
      <w:r w:rsidRPr="00E84BE8">
        <w:rPr>
          <w:rFonts w:ascii="Palatino Linotype" w:eastAsia="Palatino Linotype" w:hAnsi="Palatino Linotype" w:cs="Palatino Linotype"/>
          <w:i/>
          <w:sz w:val="22"/>
          <w:szCs w:val="22"/>
        </w:rPr>
        <w:t>tendra</w:t>
      </w:r>
      <w:proofErr w:type="spellEnd"/>
      <w:r w:rsidRPr="00E84BE8">
        <w:rPr>
          <w:rFonts w:ascii="Palatino Linotype" w:eastAsia="Palatino Linotype" w:hAnsi="Palatino Linotype" w:cs="Palatino Linotype"/>
          <w:i/>
          <w:sz w:val="22"/>
          <w:szCs w:val="22"/>
        </w:rPr>
        <w:t xml:space="preserve">́ por no presentada cuando los solicitantes no atiendan el requerimiento de </w:t>
      </w:r>
      <w:proofErr w:type="spellStart"/>
      <w:r w:rsidRPr="00E84BE8">
        <w:rPr>
          <w:rFonts w:ascii="Palatino Linotype" w:eastAsia="Palatino Linotype" w:hAnsi="Palatino Linotype" w:cs="Palatino Linotype"/>
          <w:i/>
          <w:sz w:val="22"/>
          <w:szCs w:val="22"/>
        </w:rPr>
        <w:t>información</w:t>
      </w:r>
      <w:proofErr w:type="spellEnd"/>
      <w:r w:rsidRPr="00E84BE8">
        <w:rPr>
          <w:rFonts w:ascii="Palatino Linotype" w:eastAsia="Palatino Linotype" w:hAnsi="Palatino Linotype" w:cs="Palatino Linotype"/>
          <w:i/>
          <w:sz w:val="22"/>
          <w:szCs w:val="22"/>
        </w:rPr>
        <w:t xml:space="preserve"> adicional, salvo que en la solicitud inicial se aprecien elementos que permitan identificar la </w:t>
      </w:r>
      <w:proofErr w:type="spellStart"/>
      <w:r w:rsidRPr="00E84BE8">
        <w:rPr>
          <w:rFonts w:ascii="Palatino Linotype" w:eastAsia="Palatino Linotype" w:hAnsi="Palatino Linotype" w:cs="Palatino Linotype"/>
          <w:i/>
          <w:sz w:val="22"/>
          <w:szCs w:val="22"/>
        </w:rPr>
        <w:t>información</w:t>
      </w:r>
      <w:proofErr w:type="spellEnd"/>
      <w:r w:rsidRPr="00E84BE8">
        <w:rPr>
          <w:rFonts w:ascii="Palatino Linotype" w:eastAsia="Palatino Linotype" w:hAnsi="Palatino Linotype" w:cs="Palatino Linotype"/>
          <w:i/>
          <w:sz w:val="22"/>
          <w:szCs w:val="22"/>
        </w:rPr>
        <w:t xml:space="preserve"> requerida, quedando a salvo los derechos del particular para volver a presentar su solicitud. En el caso de requerimientos parciales no desahogados, se </w:t>
      </w:r>
      <w:proofErr w:type="spellStart"/>
      <w:r w:rsidRPr="00E84BE8">
        <w:rPr>
          <w:rFonts w:ascii="Palatino Linotype" w:eastAsia="Palatino Linotype" w:hAnsi="Palatino Linotype" w:cs="Palatino Linotype"/>
          <w:i/>
          <w:sz w:val="22"/>
          <w:szCs w:val="22"/>
        </w:rPr>
        <w:t>tendra</w:t>
      </w:r>
      <w:proofErr w:type="spellEnd"/>
      <w:r w:rsidRPr="00E84BE8">
        <w:rPr>
          <w:rFonts w:ascii="Palatino Linotype" w:eastAsia="Palatino Linotype" w:hAnsi="Palatino Linotype" w:cs="Palatino Linotype"/>
          <w:i/>
          <w:sz w:val="22"/>
          <w:szCs w:val="22"/>
        </w:rPr>
        <w:t xml:space="preserve">́ por presentada la solicitud por lo que respecta a los contenidos de </w:t>
      </w:r>
      <w:proofErr w:type="spellStart"/>
      <w:r w:rsidRPr="00E84BE8">
        <w:rPr>
          <w:rFonts w:ascii="Palatino Linotype" w:eastAsia="Palatino Linotype" w:hAnsi="Palatino Linotype" w:cs="Palatino Linotype"/>
          <w:i/>
          <w:sz w:val="22"/>
          <w:szCs w:val="22"/>
        </w:rPr>
        <w:t>información</w:t>
      </w:r>
      <w:proofErr w:type="spellEnd"/>
      <w:r w:rsidRPr="00E84BE8">
        <w:rPr>
          <w:rFonts w:ascii="Palatino Linotype" w:eastAsia="Palatino Linotype" w:hAnsi="Palatino Linotype" w:cs="Palatino Linotype"/>
          <w:i/>
          <w:sz w:val="22"/>
          <w:szCs w:val="22"/>
        </w:rPr>
        <w:t xml:space="preserve"> que no formaron parte del requerimiento...” (sic)</w:t>
      </w:r>
    </w:p>
    <w:p w14:paraId="223D6974" w14:textId="77777777" w:rsidR="00EE28F3" w:rsidRPr="00E84BE8" w:rsidRDefault="001E75EC">
      <w:pPr>
        <w:spacing w:before="240" w:after="240" w:line="360" w:lineRule="auto"/>
        <w:ind w:right="49"/>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El </w:t>
      </w:r>
      <w:r w:rsidRPr="00E84BE8">
        <w:rPr>
          <w:rFonts w:ascii="Palatino Linotype" w:eastAsia="Palatino Linotype" w:hAnsi="Palatino Linotype" w:cs="Palatino Linotype"/>
          <w:b/>
        </w:rPr>
        <w:t xml:space="preserve">Sujeto Obligado </w:t>
      </w:r>
      <w:r w:rsidRPr="00E84BE8">
        <w:rPr>
          <w:rFonts w:ascii="Palatino Linotype" w:eastAsia="Palatino Linotype" w:hAnsi="Palatino Linotype" w:cs="Palatino Linotype"/>
        </w:rPr>
        <w:t>adjuntó lo siguiente:</w:t>
      </w:r>
    </w:p>
    <w:p w14:paraId="29034170" w14:textId="77777777" w:rsidR="00EE28F3" w:rsidRPr="00E84BE8" w:rsidRDefault="001E75EC">
      <w:pPr>
        <w:spacing w:before="240" w:after="240" w:line="360" w:lineRule="auto"/>
        <w:ind w:right="49"/>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 Oficio número: ZIN/UT/5035/2023, de fecha diecisiete de octubre de dos mil veintitrés, signado por la Titular de la Unidad de Transparencia mediante el cual </w:t>
      </w:r>
      <w:r w:rsidRPr="00E84BE8">
        <w:rPr>
          <w:rFonts w:ascii="Palatino Linotype" w:eastAsia="Palatino Linotype" w:hAnsi="Palatino Linotype" w:cs="Palatino Linotype"/>
        </w:rPr>
        <w:lastRenderedPageBreak/>
        <w:t xml:space="preserve">informa a la persona solicitante que al haber mencionado en su solicitud: La solicitud es muy específica (sic), no existen argumentos objetivos para dar respuesta a la solicitud. </w:t>
      </w:r>
    </w:p>
    <w:p w14:paraId="7CF2254C" w14:textId="77777777" w:rsidR="00EE28F3" w:rsidRPr="00E84BE8" w:rsidRDefault="001E75EC">
      <w:pPr>
        <w:spacing w:before="240" w:after="240" w:line="360" w:lineRule="auto"/>
        <w:ind w:right="49"/>
        <w:jc w:val="both"/>
        <w:rPr>
          <w:rFonts w:ascii="Palatino Linotype" w:eastAsia="Palatino Linotype" w:hAnsi="Palatino Linotype" w:cs="Palatino Linotype"/>
          <w:b/>
        </w:rPr>
      </w:pPr>
      <w:r w:rsidRPr="00E84BE8">
        <w:rPr>
          <w:rFonts w:ascii="Palatino Linotype" w:eastAsia="Palatino Linotype" w:hAnsi="Palatino Linotype" w:cs="Palatino Linotype"/>
          <w:b/>
        </w:rPr>
        <w:t xml:space="preserve">5. Interposición del recurso de revisión. </w:t>
      </w:r>
      <w:r w:rsidRPr="00E84BE8">
        <w:rPr>
          <w:rFonts w:ascii="Palatino Linotype" w:eastAsia="Palatino Linotype" w:hAnsi="Palatino Linotype" w:cs="Palatino Linotype"/>
        </w:rPr>
        <w:t xml:space="preserve">Inconforme con los términos de la respuesta emitida por parte del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el</w:t>
      </w:r>
      <w:r w:rsidRPr="00E84BE8">
        <w:rPr>
          <w:rFonts w:ascii="Palatino Linotype" w:eastAsia="Palatino Linotype" w:hAnsi="Palatino Linotype" w:cs="Palatino Linotype"/>
          <w:b/>
        </w:rPr>
        <w:t xml:space="preserve"> dieciocho de octubre de dos mil veintitrés,</w:t>
      </w:r>
      <w:r w:rsidRPr="00E84BE8">
        <w:rPr>
          <w:rFonts w:ascii="Palatino Linotype" w:eastAsia="Palatino Linotype" w:hAnsi="Palatino Linotype" w:cs="Palatino Linotype"/>
        </w:rPr>
        <w:t xml:space="preserve"> la parte </w:t>
      </w:r>
      <w:r w:rsidRPr="00E84BE8">
        <w:rPr>
          <w:rFonts w:ascii="Palatino Linotype" w:eastAsia="Palatino Linotype" w:hAnsi="Palatino Linotype" w:cs="Palatino Linotype"/>
          <w:b/>
        </w:rPr>
        <w:t>Recurrente</w:t>
      </w:r>
      <w:r w:rsidRPr="00E84BE8">
        <w:rPr>
          <w:rFonts w:ascii="Palatino Linotype" w:eastAsia="Palatino Linotype" w:hAnsi="Palatino Linotype" w:cs="Palatino Linotype"/>
        </w:rPr>
        <w:t xml:space="preserve"> interpuso el recurso de revisión a través de </w:t>
      </w:r>
      <w:r w:rsidRPr="00E84BE8">
        <w:rPr>
          <w:rFonts w:ascii="Palatino Linotype" w:eastAsia="Palatino Linotype" w:hAnsi="Palatino Linotype" w:cs="Palatino Linotype"/>
          <w:b/>
        </w:rPr>
        <w:t xml:space="preserve">SAIMEX, </w:t>
      </w:r>
      <w:r w:rsidRPr="00E84BE8">
        <w:rPr>
          <w:rFonts w:ascii="Palatino Linotype" w:eastAsia="Palatino Linotype" w:hAnsi="Palatino Linotype" w:cs="Palatino Linotype"/>
        </w:rPr>
        <w:t>en donde se manifestó de la siguiente manera:</w:t>
      </w:r>
    </w:p>
    <w:p w14:paraId="708DDCFA" w14:textId="77777777" w:rsidR="00EE28F3" w:rsidRPr="00E84BE8" w:rsidRDefault="001E75EC">
      <w:pPr>
        <w:tabs>
          <w:tab w:val="left" w:pos="2745"/>
        </w:tabs>
        <w:spacing w:before="240" w:after="240" w:line="360" w:lineRule="auto"/>
        <w:jc w:val="both"/>
        <w:rPr>
          <w:rFonts w:ascii="Palatino Linotype" w:eastAsia="Palatino Linotype" w:hAnsi="Palatino Linotype" w:cs="Palatino Linotype"/>
          <w:b/>
        </w:rPr>
      </w:pPr>
      <w:r w:rsidRPr="00E84BE8">
        <w:rPr>
          <w:rFonts w:ascii="Palatino Linotype" w:eastAsia="Palatino Linotype" w:hAnsi="Palatino Linotype" w:cs="Palatino Linotype"/>
          <w:b/>
        </w:rPr>
        <w:t xml:space="preserve">Acto impugnado: </w:t>
      </w:r>
    </w:p>
    <w:p w14:paraId="0D635324" w14:textId="77777777" w:rsidR="00EE28F3" w:rsidRPr="00E84BE8" w:rsidRDefault="001E75EC">
      <w:pPr>
        <w:tabs>
          <w:tab w:val="left" w:pos="2745"/>
        </w:tabs>
        <w:spacing w:before="240" w:after="240"/>
        <w:ind w:left="851" w:right="900"/>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i/>
          <w:sz w:val="22"/>
          <w:szCs w:val="22"/>
        </w:rPr>
        <w:t>“NO ENTREGA INFORMACIÓN” (sic)</w:t>
      </w:r>
    </w:p>
    <w:p w14:paraId="36794A58" w14:textId="77777777" w:rsidR="00EE28F3" w:rsidRPr="00E84BE8" w:rsidRDefault="001E75EC">
      <w:pPr>
        <w:spacing w:line="360" w:lineRule="auto"/>
        <w:jc w:val="both"/>
        <w:rPr>
          <w:rFonts w:ascii="Palatino Linotype" w:eastAsia="Palatino Linotype" w:hAnsi="Palatino Linotype" w:cs="Palatino Linotype"/>
        </w:rPr>
      </w:pPr>
      <w:bookmarkStart w:id="2" w:name="_heading=h.30j0zll" w:colFirst="0" w:colLast="0"/>
      <w:bookmarkEnd w:id="2"/>
      <w:r w:rsidRPr="00E84BE8">
        <w:rPr>
          <w:rFonts w:ascii="Palatino Linotype" w:eastAsia="Palatino Linotype" w:hAnsi="Palatino Linotype" w:cs="Palatino Linotype"/>
          <w:b/>
        </w:rPr>
        <w:t>Y Razones o motivos de inconformidad</w:t>
      </w:r>
      <w:r w:rsidRPr="00E84BE8">
        <w:rPr>
          <w:rFonts w:ascii="Palatino Linotype" w:eastAsia="Palatino Linotype" w:hAnsi="Palatino Linotype" w:cs="Palatino Linotype"/>
        </w:rPr>
        <w:t xml:space="preserve">: </w:t>
      </w:r>
    </w:p>
    <w:p w14:paraId="6625E9A2" w14:textId="77777777" w:rsidR="00EE28F3" w:rsidRPr="00E84BE8" w:rsidRDefault="001E75EC">
      <w:pPr>
        <w:tabs>
          <w:tab w:val="left" w:pos="2745"/>
        </w:tabs>
        <w:spacing w:before="240" w:after="240"/>
        <w:ind w:left="851" w:right="900"/>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i/>
          <w:sz w:val="22"/>
          <w:szCs w:val="22"/>
        </w:rPr>
        <w:t xml:space="preserve">“CLARAMENTE SE DA A NOTAR LA INCOMPETENCIA DE LA TITULAR DE LA UNIDAD DE TRANSPARENCIA, SIN TITULO Y SIN PREPARACION </w:t>
      </w:r>
      <w:r w:rsidRPr="00E84BE8">
        <w:rPr>
          <w:rFonts w:ascii="Palatino Linotype" w:eastAsia="Palatino Linotype" w:hAnsi="Palatino Linotype" w:cs="Palatino Linotype"/>
          <w:b/>
          <w:i/>
          <w:sz w:val="22"/>
          <w:szCs w:val="22"/>
          <w:u w:val="single"/>
        </w:rPr>
        <w:t>"PDM" PLAN DE DESARROLLO MUNICIPAL</w:t>
      </w:r>
      <w:r w:rsidRPr="00E84BE8">
        <w:rPr>
          <w:rFonts w:ascii="Palatino Linotype" w:eastAsia="Palatino Linotype" w:hAnsi="Palatino Linotype" w:cs="Palatino Linotype"/>
          <w:i/>
          <w:sz w:val="22"/>
          <w:szCs w:val="22"/>
        </w:rPr>
        <w:t>” (sic)</w:t>
      </w:r>
    </w:p>
    <w:p w14:paraId="5780D99F" w14:textId="77777777" w:rsidR="00EE28F3" w:rsidRPr="00E84BE8" w:rsidRDefault="001E75EC">
      <w:pPr>
        <w:spacing w:before="240" w:after="240" w:line="360" w:lineRule="auto"/>
        <w:ind w:right="49"/>
        <w:jc w:val="both"/>
        <w:rPr>
          <w:rFonts w:ascii="Palatino Linotype" w:eastAsia="Palatino Linotype" w:hAnsi="Palatino Linotype" w:cs="Palatino Linotype"/>
        </w:rPr>
      </w:pPr>
      <w:r w:rsidRPr="00E84BE8">
        <w:rPr>
          <w:rFonts w:ascii="Palatino Linotype" w:eastAsia="Palatino Linotype" w:hAnsi="Palatino Linotype" w:cs="Palatino Linotype"/>
          <w:b/>
        </w:rPr>
        <w:t xml:space="preserve">Anexos: </w:t>
      </w:r>
      <w:r w:rsidRPr="00E84BE8">
        <w:rPr>
          <w:rFonts w:ascii="Palatino Linotype" w:eastAsia="Palatino Linotype" w:hAnsi="Palatino Linotype" w:cs="Palatino Linotype"/>
        </w:rPr>
        <w:t xml:space="preserve">La parte </w:t>
      </w:r>
      <w:r w:rsidRPr="00E84BE8">
        <w:rPr>
          <w:rFonts w:ascii="Palatino Linotype" w:eastAsia="Palatino Linotype" w:hAnsi="Palatino Linotype" w:cs="Palatino Linotype"/>
          <w:b/>
        </w:rPr>
        <w:t xml:space="preserve">Recurrente </w:t>
      </w:r>
      <w:r w:rsidRPr="00E84BE8">
        <w:rPr>
          <w:rFonts w:ascii="Palatino Linotype" w:eastAsia="Palatino Linotype" w:hAnsi="Palatino Linotype" w:cs="Palatino Linotype"/>
        </w:rPr>
        <w:t xml:space="preserve">no adjuntó archivos. </w:t>
      </w:r>
    </w:p>
    <w:p w14:paraId="05298693" w14:textId="77777777" w:rsidR="00EE28F3" w:rsidRPr="00E84BE8" w:rsidRDefault="001E75EC">
      <w:pPr>
        <w:spacing w:before="240" w:after="240" w:line="360" w:lineRule="auto"/>
        <w:ind w:right="51"/>
        <w:jc w:val="both"/>
        <w:rPr>
          <w:rFonts w:ascii="Palatino Linotype" w:eastAsia="Palatino Linotype" w:hAnsi="Palatino Linotype" w:cs="Palatino Linotype"/>
        </w:rPr>
      </w:pPr>
      <w:r w:rsidRPr="00E84BE8">
        <w:rPr>
          <w:rFonts w:ascii="Palatino Linotype" w:eastAsia="Palatino Linotype" w:hAnsi="Palatino Linotype" w:cs="Palatino Linotype"/>
          <w:b/>
        </w:rPr>
        <w:t xml:space="preserve">6. Turno. </w:t>
      </w:r>
      <w:r w:rsidRPr="00E84BE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E84BE8">
        <w:rPr>
          <w:rFonts w:ascii="Palatino Linotype" w:eastAsia="Palatino Linotype" w:hAnsi="Palatino Linotype" w:cs="Palatino Linotype"/>
          <w:b/>
        </w:rPr>
        <w:t xml:space="preserve">Guadalupe Ramírez Peña, </w:t>
      </w:r>
      <w:r w:rsidRPr="00E84BE8">
        <w:rPr>
          <w:rFonts w:ascii="Palatino Linotype" w:eastAsia="Palatino Linotype" w:hAnsi="Palatino Linotype" w:cs="Palatino Linotype"/>
        </w:rPr>
        <w:t xml:space="preserve">a efecto de que analizara sobre su admisión o su </w:t>
      </w:r>
      <w:proofErr w:type="spellStart"/>
      <w:r w:rsidRPr="00E84BE8">
        <w:rPr>
          <w:rFonts w:ascii="Palatino Linotype" w:eastAsia="Palatino Linotype" w:hAnsi="Palatino Linotype" w:cs="Palatino Linotype"/>
        </w:rPr>
        <w:t>desechamiento</w:t>
      </w:r>
      <w:proofErr w:type="spellEnd"/>
      <w:r w:rsidRPr="00E84BE8">
        <w:rPr>
          <w:rFonts w:ascii="Palatino Linotype" w:eastAsia="Palatino Linotype" w:hAnsi="Palatino Linotype" w:cs="Palatino Linotype"/>
        </w:rPr>
        <w:t>.</w:t>
      </w:r>
    </w:p>
    <w:p w14:paraId="251C78C4"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b/>
        </w:rPr>
        <w:lastRenderedPageBreak/>
        <w:t>7. Admisión del Recurso de revisión.</w:t>
      </w:r>
      <w:r w:rsidRPr="00E84BE8">
        <w:rPr>
          <w:rFonts w:ascii="Palatino Linotype" w:eastAsia="Palatino Linotype" w:hAnsi="Palatino Linotype" w:cs="Palatino Linotype"/>
        </w:rPr>
        <w:t xml:space="preserve"> Con fecha</w:t>
      </w:r>
      <w:r w:rsidRPr="00E84BE8">
        <w:rPr>
          <w:rFonts w:ascii="Palatino Linotype" w:eastAsia="Palatino Linotype" w:hAnsi="Palatino Linotype" w:cs="Palatino Linotype"/>
          <w:b/>
        </w:rPr>
        <w:t xml:space="preserve"> veintitrés de octubre de dos mil veintitrés, </w:t>
      </w:r>
      <w:r w:rsidRPr="00E84BE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84BE8">
        <w:rPr>
          <w:rFonts w:ascii="Palatino Linotype" w:eastAsia="Palatino Linotype" w:hAnsi="Palatino Linotype" w:cs="Palatino Linotype"/>
          <w:b/>
        </w:rPr>
        <w:t xml:space="preserve">Sujeto Obligado </w:t>
      </w:r>
      <w:r w:rsidRPr="00E84BE8">
        <w:rPr>
          <w:rFonts w:ascii="Palatino Linotype" w:eastAsia="Palatino Linotype" w:hAnsi="Palatino Linotype" w:cs="Palatino Linotype"/>
        </w:rPr>
        <w:t>presentara su informe justificado.</w:t>
      </w:r>
    </w:p>
    <w:p w14:paraId="5051B5FE" w14:textId="77777777" w:rsidR="00EE28F3" w:rsidRPr="00E84BE8" w:rsidRDefault="001E75EC">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E84BE8">
        <w:rPr>
          <w:rFonts w:ascii="Palatino Linotype" w:eastAsia="Palatino Linotype" w:hAnsi="Palatino Linotype" w:cs="Palatino Linotype"/>
          <w:b/>
        </w:rPr>
        <w:t>8. Manifestaciones</w:t>
      </w:r>
      <w:r w:rsidRPr="00E84BE8">
        <w:rPr>
          <w:rFonts w:ascii="Palatino Linotype" w:eastAsia="Palatino Linotype" w:hAnsi="Palatino Linotype" w:cs="Palatino Linotype"/>
        </w:rPr>
        <w:t xml:space="preserve">. De las constancias que obran en el expediente electrónico del SAIMEX se desprende que 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xml:space="preserve"> no rindió su informe justificado, del mismo modo la parte </w:t>
      </w:r>
      <w:r w:rsidRPr="00E84BE8">
        <w:rPr>
          <w:rFonts w:ascii="Palatino Linotype" w:eastAsia="Palatino Linotype" w:hAnsi="Palatino Linotype" w:cs="Palatino Linotype"/>
          <w:b/>
        </w:rPr>
        <w:t>Recurrente</w:t>
      </w:r>
      <w:r w:rsidRPr="00E84BE8">
        <w:rPr>
          <w:rFonts w:ascii="Palatino Linotype" w:eastAsia="Palatino Linotype" w:hAnsi="Palatino Linotype" w:cs="Palatino Linotype"/>
        </w:rPr>
        <w:t xml:space="preserve"> omitió realizar manifestaciones, como se observa a continuación:</w:t>
      </w:r>
    </w:p>
    <w:p w14:paraId="69BFB35A"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noProof/>
        </w:rPr>
        <w:drawing>
          <wp:inline distT="0" distB="0" distL="0" distR="0" wp14:anchorId="735CDC91" wp14:editId="4C86A322">
            <wp:extent cx="5612130" cy="16929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692910"/>
                    </a:xfrm>
                    <a:prstGeom prst="rect">
                      <a:avLst/>
                    </a:prstGeom>
                    <a:ln/>
                  </pic:spPr>
                </pic:pic>
              </a:graphicData>
            </a:graphic>
          </wp:inline>
        </w:drawing>
      </w:r>
    </w:p>
    <w:p w14:paraId="7A507AFA"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b/>
        </w:rPr>
        <w:t xml:space="preserve">9. Cierre de instrucción. </w:t>
      </w:r>
      <w:r w:rsidRPr="00E84BE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84BE8">
        <w:rPr>
          <w:rFonts w:ascii="Palatino Linotype" w:eastAsia="Palatino Linotype" w:hAnsi="Palatino Linotype" w:cs="Palatino Linotype"/>
          <w:b/>
        </w:rPr>
        <w:t>veintinueve de noviembre de dos mil veintitrés</w:t>
      </w:r>
      <w:r w:rsidRPr="00E84BE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C8ACF9D"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b/>
        </w:rPr>
        <w:lastRenderedPageBreak/>
        <w:t>10.</w:t>
      </w:r>
      <w:r w:rsidRPr="00E84BE8">
        <w:rPr>
          <w:rFonts w:ascii="Palatino Linotype" w:eastAsia="Palatino Linotype" w:hAnsi="Palatino Linotype" w:cs="Palatino Linotype"/>
        </w:rPr>
        <w:t xml:space="preserve"> </w:t>
      </w:r>
      <w:r w:rsidRPr="00E84BE8">
        <w:rPr>
          <w:rFonts w:ascii="Palatino Linotype" w:eastAsia="Palatino Linotype" w:hAnsi="Palatino Linotype" w:cs="Palatino Linotype"/>
          <w:b/>
        </w:rPr>
        <w:t>Ampliación del término para resolver</w:t>
      </w:r>
      <w:r w:rsidRPr="00E84BE8">
        <w:rPr>
          <w:rFonts w:ascii="Palatino Linotype" w:eastAsia="Palatino Linotype" w:hAnsi="Palatino Linotype" w:cs="Palatino Linotype"/>
        </w:rPr>
        <w:t xml:space="preserve">. En fecha </w:t>
      </w:r>
      <w:r w:rsidRPr="00E84BE8">
        <w:rPr>
          <w:rFonts w:ascii="Palatino Linotype" w:eastAsia="Palatino Linotype" w:hAnsi="Palatino Linotype" w:cs="Palatino Linotype"/>
          <w:b/>
        </w:rPr>
        <w:t>seis de diciembre de dos mil veintitrés</w:t>
      </w:r>
      <w:r w:rsidRPr="00E84BE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44BB18B"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6E716E9" w14:textId="77777777" w:rsidR="00EE28F3" w:rsidRPr="00E84BE8" w:rsidRDefault="001E75EC">
      <w:pPr>
        <w:widowControl w:val="0"/>
        <w:spacing w:before="240" w:after="240" w:line="360" w:lineRule="auto"/>
        <w:jc w:val="center"/>
        <w:rPr>
          <w:rFonts w:ascii="Palatino Linotype" w:eastAsia="Palatino Linotype" w:hAnsi="Palatino Linotype" w:cs="Palatino Linotype"/>
          <w:b/>
        </w:rPr>
      </w:pPr>
      <w:r w:rsidRPr="00E84BE8">
        <w:rPr>
          <w:rFonts w:ascii="Palatino Linotype" w:eastAsia="Palatino Linotype" w:hAnsi="Palatino Linotype" w:cs="Palatino Linotype"/>
          <w:b/>
        </w:rPr>
        <w:t>II. C O N S I D E R A N D O S</w:t>
      </w:r>
    </w:p>
    <w:p w14:paraId="3A66B466"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b/>
        </w:rPr>
        <w:t>Primero. Competencia.</w:t>
      </w:r>
      <w:r w:rsidRPr="00E84BE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237909" w14:textId="77777777" w:rsidR="00EE28F3" w:rsidRPr="00E84BE8" w:rsidRDefault="001E75EC">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E84BE8">
        <w:rPr>
          <w:rFonts w:ascii="Palatino Linotype" w:eastAsia="Palatino Linotype" w:hAnsi="Palatino Linotype" w:cs="Palatino Linotype"/>
          <w:b/>
        </w:rPr>
        <w:t>Segundo. Causales de improcedencia y sobreseimiento.</w:t>
      </w:r>
      <w:r w:rsidRPr="00E84BE8">
        <w:rPr>
          <w:rFonts w:ascii="Palatino Linotype" w:eastAsia="Palatino Linotype" w:hAnsi="Palatino Linotype" w:cs="Palatino Linotype"/>
        </w:rPr>
        <w:t xml:space="preserve"> Este Instituto realiza el estudio oficioso de las causales de improcedencia, por tratarse de una cuestión de orden público y de estudio preferente acorde con el Criterio orientador en la Tesis </w:t>
      </w:r>
      <w:r w:rsidRPr="00E84BE8">
        <w:rPr>
          <w:rFonts w:ascii="Palatino Linotype" w:eastAsia="Palatino Linotype" w:hAnsi="Palatino Linotype" w:cs="Palatino Linotype"/>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 a saber:</w:t>
      </w:r>
    </w:p>
    <w:p w14:paraId="18E708CB" w14:textId="77777777" w:rsidR="00EE28F3" w:rsidRPr="00E84BE8" w:rsidRDefault="001E75EC">
      <w:pPr>
        <w:spacing w:before="120" w:after="120"/>
        <w:ind w:left="851" w:right="618"/>
        <w:jc w:val="both"/>
        <w:rPr>
          <w:rFonts w:ascii="Palatino Linotype" w:eastAsia="Palatino Linotype" w:hAnsi="Palatino Linotype" w:cs="Palatino Linotype"/>
          <w:i/>
          <w:sz w:val="22"/>
          <w:szCs w:val="22"/>
        </w:rPr>
      </w:pPr>
      <w:r w:rsidRPr="00E84BE8">
        <w:rPr>
          <w:b/>
        </w:rPr>
        <w:t>“</w:t>
      </w:r>
      <w:r w:rsidRPr="00E84BE8">
        <w:rPr>
          <w:rFonts w:ascii="Palatino Linotype" w:eastAsia="Palatino Linotype" w:hAnsi="Palatino Linotype" w:cs="Palatino Linotype"/>
          <w:b/>
          <w:i/>
          <w:sz w:val="22"/>
          <w:szCs w:val="22"/>
        </w:rPr>
        <w:t>Artículo 191.</w:t>
      </w:r>
      <w:r w:rsidRPr="00E84BE8">
        <w:rPr>
          <w:rFonts w:ascii="Palatino Linotype" w:eastAsia="Palatino Linotype" w:hAnsi="Palatino Linotype" w:cs="Palatino Linotype"/>
          <w:i/>
          <w:sz w:val="22"/>
          <w:szCs w:val="22"/>
        </w:rPr>
        <w:t xml:space="preserve"> El recurso será desechado por improcedente cuando: </w:t>
      </w:r>
    </w:p>
    <w:p w14:paraId="724901E6" w14:textId="77777777" w:rsidR="00EE28F3" w:rsidRPr="00E84BE8" w:rsidRDefault="001E75EC">
      <w:pPr>
        <w:spacing w:before="120" w:after="120"/>
        <w:ind w:left="1134" w:right="618"/>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b/>
          <w:i/>
          <w:sz w:val="22"/>
          <w:szCs w:val="22"/>
        </w:rPr>
        <w:t>I.</w:t>
      </w:r>
      <w:r w:rsidRPr="00E84BE8">
        <w:rPr>
          <w:rFonts w:ascii="Palatino Linotype" w:eastAsia="Palatino Linotype" w:hAnsi="Palatino Linotype" w:cs="Palatino Linotype"/>
          <w:i/>
          <w:sz w:val="22"/>
          <w:szCs w:val="22"/>
        </w:rPr>
        <w:t xml:space="preserve"> Sea extemporáneo por haber transcurrido el plazo establecido en la presente Ley, a partir de la respuesta; </w:t>
      </w:r>
    </w:p>
    <w:p w14:paraId="75DAD08F" w14:textId="77777777" w:rsidR="00EE28F3" w:rsidRPr="00E84BE8" w:rsidRDefault="001E75EC">
      <w:pPr>
        <w:spacing w:before="120" w:after="120"/>
        <w:ind w:left="1134" w:right="618"/>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b/>
          <w:i/>
          <w:sz w:val="22"/>
          <w:szCs w:val="22"/>
        </w:rPr>
        <w:t>II</w:t>
      </w:r>
      <w:r w:rsidRPr="00E84BE8">
        <w:rPr>
          <w:rFonts w:ascii="Palatino Linotype" w:eastAsia="Palatino Linotype" w:hAnsi="Palatino Linotype" w:cs="Palatino Linotype"/>
          <w:i/>
          <w:sz w:val="22"/>
          <w:szCs w:val="22"/>
        </w:rPr>
        <w:t xml:space="preserve">. Se esté tramitando ante el Poder Judicial de la Federación algún recurso o medio de defensa interpuesto por el recurrente; </w:t>
      </w:r>
    </w:p>
    <w:p w14:paraId="667FEF77" w14:textId="77777777" w:rsidR="00EE28F3" w:rsidRPr="00E84BE8" w:rsidRDefault="001E75EC">
      <w:pPr>
        <w:spacing w:before="120" w:after="120"/>
        <w:ind w:left="1134" w:right="618"/>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b/>
          <w:i/>
          <w:sz w:val="22"/>
          <w:szCs w:val="22"/>
        </w:rPr>
        <w:t>III</w:t>
      </w:r>
      <w:r w:rsidRPr="00E84BE8">
        <w:rPr>
          <w:rFonts w:ascii="Palatino Linotype" w:eastAsia="Palatino Linotype" w:hAnsi="Palatino Linotype" w:cs="Palatino Linotype"/>
          <w:i/>
          <w:sz w:val="22"/>
          <w:szCs w:val="22"/>
        </w:rPr>
        <w:t xml:space="preserve">. No actualice alguno de los supuestos previstos en la presente Ley; </w:t>
      </w:r>
    </w:p>
    <w:p w14:paraId="55128943" w14:textId="77777777" w:rsidR="00EE28F3" w:rsidRPr="00E84BE8" w:rsidRDefault="001E75EC">
      <w:pPr>
        <w:spacing w:before="120" w:after="120"/>
        <w:ind w:left="1134" w:right="618"/>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b/>
          <w:i/>
          <w:sz w:val="22"/>
          <w:szCs w:val="22"/>
        </w:rPr>
        <w:t>IV</w:t>
      </w:r>
      <w:r w:rsidRPr="00E84BE8">
        <w:rPr>
          <w:rFonts w:ascii="Palatino Linotype" w:eastAsia="Palatino Linotype" w:hAnsi="Palatino Linotype" w:cs="Palatino Linotype"/>
          <w:i/>
          <w:sz w:val="22"/>
          <w:szCs w:val="22"/>
        </w:rPr>
        <w:t>. No se haya desahogado la prevención en los términos establecidos en la presente Ley;</w:t>
      </w:r>
    </w:p>
    <w:p w14:paraId="4328B1CC" w14:textId="77777777" w:rsidR="00EE28F3" w:rsidRPr="00E84BE8" w:rsidRDefault="001E75EC">
      <w:pPr>
        <w:spacing w:before="120" w:after="120"/>
        <w:ind w:left="1134" w:right="618"/>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b/>
          <w:i/>
          <w:sz w:val="22"/>
          <w:szCs w:val="22"/>
        </w:rPr>
        <w:t>V.</w:t>
      </w:r>
      <w:r w:rsidRPr="00E84BE8">
        <w:rPr>
          <w:rFonts w:ascii="Palatino Linotype" w:eastAsia="Palatino Linotype" w:hAnsi="Palatino Linotype" w:cs="Palatino Linotype"/>
          <w:i/>
          <w:sz w:val="22"/>
          <w:szCs w:val="22"/>
        </w:rPr>
        <w:t xml:space="preserve"> Se impugne la veracidad de la información proporcionada; </w:t>
      </w:r>
    </w:p>
    <w:p w14:paraId="0B39AC84" w14:textId="77777777" w:rsidR="00EE28F3" w:rsidRPr="00E84BE8" w:rsidRDefault="001E75EC">
      <w:pPr>
        <w:spacing w:before="120" w:after="120"/>
        <w:ind w:left="1134" w:right="618"/>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b/>
          <w:i/>
          <w:sz w:val="22"/>
          <w:szCs w:val="22"/>
        </w:rPr>
        <w:t>VI</w:t>
      </w:r>
      <w:r w:rsidRPr="00E84BE8">
        <w:rPr>
          <w:rFonts w:ascii="Palatino Linotype" w:eastAsia="Palatino Linotype" w:hAnsi="Palatino Linotype" w:cs="Palatino Linotype"/>
          <w:i/>
          <w:sz w:val="22"/>
          <w:szCs w:val="22"/>
        </w:rPr>
        <w:t xml:space="preserve">. Se trate de una consulta, o trámite en específico; y </w:t>
      </w:r>
    </w:p>
    <w:p w14:paraId="3E9BE96B" w14:textId="77777777" w:rsidR="00EE28F3" w:rsidRPr="00E84BE8" w:rsidRDefault="001E75EC">
      <w:pPr>
        <w:spacing w:before="120" w:after="120"/>
        <w:ind w:left="1134" w:right="618"/>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b/>
          <w:i/>
          <w:sz w:val="22"/>
          <w:szCs w:val="22"/>
        </w:rPr>
        <w:t>VII</w:t>
      </w:r>
      <w:r w:rsidRPr="00E84BE8">
        <w:rPr>
          <w:rFonts w:ascii="Palatino Linotype" w:eastAsia="Palatino Linotype" w:hAnsi="Palatino Linotype" w:cs="Palatino Linotype"/>
          <w:i/>
          <w:sz w:val="22"/>
          <w:szCs w:val="22"/>
        </w:rPr>
        <w:t>. El recurrente amplíe su solicitud en el recurso de revisión, únicamente respecto de los nuevos contenidos.”</w:t>
      </w:r>
    </w:p>
    <w:p w14:paraId="7E5680D0"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Una vez establecido lo anterior, es necesario recordar la solicitud de la persona solicitante, la cual consistió en el PDM de la Unidad de Transparencia 2022 y 2023.</w:t>
      </w:r>
    </w:p>
    <w:p w14:paraId="5798AEB0" w14:textId="77777777" w:rsidR="00EE28F3" w:rsidRPr="00E84BE8" w:rsidRDefault="001E75EC">
      <w:pPr>
        <w:spacing w:before="240" w:after="240" w:line="360" w:lineRule="auto"/>
        <w:jc w:val="both"/>
        <w:rPr>
          <w:rFonts w:ascii="Palatino Linotype" w:eastAsia="Palatino Linotype" w:hAnsi="Palatino Linotype" w:cs="Palatino Linotype"/>
          <w:b/>
          <w:u w:val="single"/>
        </w:rPr>
      </w:pPr>
      <w:r w:rsidRPr="00E84BE8">
        <w:rPr>
          <w:rFonts w:ascii="Palatino Linotype" w:eastAsia="Palatino Linotype" w:hAnsi="Palatino Linotype" w:cs="Palatino Linotype"/>
        </w:rPr>
        <w:t xml:space="preserve">Derivado de lo anterior, 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xml:space="preserve"> requirió a la persona solicitante, con la finalidad de que </w:t>
      </w:r>
      <w:proofErr w:type="gramStart"/>
      <w:r w:rsidRPr="00E84BE8">
        <w:rPr>
          <w:rFonts w:ascii="Palatino Linotype" w:eastAsia="Palatino Linotype" w:hAnsi="Palatino Linotype" w:cs="Palatino Linotype"/>
          <w:b/>
          <w:u w:val="single"/>
        </w:rPr>
        <w:t>proporcionara</w:t>
      </w:r>
      <w:proofErr w:type="gramEnd"/>
      <w:r w:rsidRPr="00E84BE8">
        <w:rPr>
          <w:rFonts w:ascii="Palatino Linotype" w:eastAsia="Palatino Linotype" w:hAnsi="Palatino Linotype" w:cs="Palatino Linotype"/>
          <w:b/>
          <w:u w:val="single"/>
        </w:rPr>
        <w:t xml:space="preserve"> datos más precisos</w:t>
      </w:r>
      <w:r w:rsidRPr="00E84BE8">
        <w:rPr>
          <w:rFonts w:ascii="Palatino Linotype" w:eastAsia="Palatino Linotype" w:hAnsi="Palatino Linotype" w:cs="Palatino Linotype"/>
        </w:rPr>
        <w:t xml:space="preserve">, respecto a la solicitud, ya </w:t>
      </w:r>
      <w:r w:rsidRPr="00E84BE8">
        <w:rPr>
          <w:rFonts w:ascii="Palatino Linotype" w:eastAsia="Palatino Linotype" w:hAnsi="Palatino Linotype" w:cs="Palatino Linotype"/>
          <w:b/>
          <w:u w:val="single"/>
        </w:rPr>
        <w:t>que no especifica a que información requiere tener acceso con las siglas PDM</w:t>
      </w:r>
      <w:r w:rsidRPr="00E84BE8">
        <w:rPr>
          <w:rFonts w:ascii="Palatino Linotype" w:eastAsia="Palatino Linotype" w:hAnsi="Palatino Linotype" w:cs="Palatino Linotype"/>
        </w:rPr>
        <w:t xml:space="preserve">, en términos del artículo 159 de la Ley de Transparencia y Acceso a la Información </w:t>
      </w:r>
      <w:r w:rsidRPr="00E84BE8">
        <w:rPr>
          <w:rFonts w:ascii="Palatino Linotype" w:eastAsia="Palatino Linotype" w:hAnsi="Palatino Linotype" w:cs="Palatino Linotype"/>
        </w:rPr>
        <w:lastRenderedPageBreak/>
        <w:t>Pública, con el fin de que aclarará su solicitud al no ser posible proporcionar alguna respuesta favorable.</w:t>
      </w:r>
    </w:p>
    <w:p w14:paraId="17726AFC" w14:textId="77777777" w:rsidR="00EE28F3" w:rsidRPr="00E84BE8" w:rsidRDefault="001E75EC">
      <w:pPr>
        <w:tabs>
          <w:tab w:val="left" w:pos="4962"/>
        </w:tabs>
        <w:spacing w:before="240" w:after="240" w:line="360" w:lineRule="auto"/>
        <w:ind w:right="-28"/>
        <w:jc w:val="both"/>
        <w:rPr>
          <w:rFonts w:ascii="Palatino Linotype" w:eastAsia="Palatino Linotype" w:hAnsi="Palatino Linotype" w:cs="Palatino Linotype"/>
        </w:rPr>
      </w:pPr>
      <w:r w:rsidRPr="00E84BE8">
        <w:rPr>
          <w:rFonts w:ascii="Palatino Linotype" w:eastAsia="Palatino Linotype" w:hAnsi="Palatino Linotype" w:cs="Palatino Linotype"/>
        </w:rPr>
        <w:t>En ese orden de ideas, el artículo 155, fracciones III y IV, de la Ley señalada, establece que, en una solicitud de acceso a la información pública, se debe precisar la descripción de la información solicitada y cualquier otro dato que facilite la búsqueda y localización de la información.</w:t>
      </w:r>
    </w:p>
    <w:p w14:paraId="1B7EFF3F" w14:textId="77777777" w:rsidR="00EE28F3" w:rsidRPr="00E84BE8" w:rsidRDefault="001E75EC">
      <w:pPr>
        <w:tabs>
          <w:tab w:val="left" w:pos="4962"/>
        </w:tabs>
        <w:spacing w:before="240" w:after="240" w:line="360" w:lineRule="auto"/>
        <w:ind w:right="-28"/>
        <w:jc w:val="both"/>
        <w:rPr>
          <w:rFonts w:ascii="Palatino Linotype" w:eastAsia="Palatino Linotype" w:hAnsi="Palatino Linotype" w:cs="Palatino Linotype"/>
        </w:rPr>
      </w:pPr>
      <w:r w:rsidRPr="00E84BE8">
        <w:rPr>
          <w:rFonts w:ascii="Palatino Linotype" w:eastAsia="Palatino Linotype" w:hAnsi="Palatino Linotype" w:cs="Palatino Linotype"/>
        </w:rPr>
        <w:t>Además, el artículo 159 de la Ley de la materia, precisa que cuando los detalles proporcionados para localizar los documentos resulten insuficientes, incompletos o erróneos, la Unidad de Transparencia podrá requerir a la persona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14:paraId="7212C21D" w14:textId="77777777" w:rsidR="00EE28F3" w:rsidRPr="00E84BE8" w:rsidRDefault="001E75EC">
      <w:pPr>
        <w:tabs>
          <w:tab w:val="left" w:pos="4962"/>
        </w:tabs>
        <w:spacing w:before="240" w:after="240" w:line="360" w:lineRule="auto"/>
        <w:ind w:right="-28"/>
        <w:jc w:val="both"/>
        <w:rPr>
          <w:rFonts w:ascii="Palatino Linotype" w:eastAsia="Palatino Linotype" w:hAnsi="Palatino Linotype" w:cs="Palatino Linotype"/>
        </w:rPr>
      </w:pPr>
      <w:r w:rsidRPr="00E84BE8">
        <w:rPr>
          <w:rFonts w:ascii="Palatino Linotype" w:eastAsia="Palatino Linotype" w:hAnsi="Palatino Linotype" w:cs="Palatino Linotype"/>
        </w:rPr>
        <w:t>Así, la solicitud de información se tendrá por no presentada, cuando la persona solicitante no atienda el requerimiento de información adicional y del requerimiento inicial no se aprecien los elementos que permitan identificar la información requerida. Cómo se logra observar, cuando los solicitantes no sean claros en la información peticionada, los Sujetos Obligados, tienen la posibilidad de solicitar información adicional, con el fin de esclarecer la solicitud y así dar una atención adecuada en esta.</w:t>
      </w:r>
    </w:p>
    <w:p w14:paraId="54ADD582" w14:textId="77777777" w:rsidR="00EE28F3" w:rsidRPr="00E84BE8" w:rsidRDefault="001E75EC">
      <w:pPr>
        <w:tabs>
          <w:tab w:val="left" w:pos="4962"/>
        </w:tabs>
        <w:spacing w:before="240" w:after="240" w:line="360" w:lineRule="auto"/>
        <w:ind w:right="-28"/>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Ahora bien, de las constancias que obran en el expediente, se logra advertir que la persona solicitante presentó la solicitud de información el cuatro de octubre de dos </w:t>
      </w:r>
      <w:r w:rsidRPr="00E84BE8">
        <w:rPr>
          <w:rFonts w:ascii="Palatino Linotype" w:eastAsia="Palatino Linotype" w:hAnsi="Palatino Linotype" w:cs="Palatino Linotype"/>
        </w:rPr>
        <w:lastRenderedPageBreak/>
        <w:t xml:space="preserve">mil veintitrés, mientras que 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solicitó una aclaración al requerimiento, el cinco de dicho mes y año, es decir al siguiente día hábil posterior a la presentación del requerimiento información.</w:t>
      </w:r>
    </w:p>
    <w:p w14:paraId="2BE4C98C" w14:textId="77777777" w:rsidR="00EE28F3" w:rsidRPr="00E84BE8" w:rsidRDefault="001E75EC">
      <w:pPr>
        <w:tabs>
          <w:tab w:val="left" w:pos="4962"/>
        </w:tabs>
        <w:spacing w:before="240" w:after="240" w:line="360" w:lineRule="auto"/>
        <w:ind w:right="-28"/>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En ese contexto, de la revisión de las constancias que conforman en el expediente, se logra vislumbrar, que el requerimiento de aclaración realizado por 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xml:space="preserve"> resulta válido por las siguientes circunstancias:</w:t>
      </w:r>
    </w:p>
    <w:p w14:paraId="0314DA3A" w14:textId="77777777" w:rsidR="00EE28F3" w:rsidRPr="00E84BE8" w:rsidRDefault="001E75EC">
      <w:pPr>
        <w:numPr>
          <w:ilvl w:val="0"/>
          <w:numId w:val="1"/>
        </w:numPr>
        <w:tabs>
          <w:tab w:val="left" w:pos="851"/>
          <w:tab w:val="left" w:pos="4962"/>
        </w:tabs>
        <w:spacing w:line="360" w:lineRule="auto"/>
        <w:ind w:left="426" w:right="-28" w:firstLine="0"/>
        <w:jc w:val="both"/>
        <w:rPr>
          <w:rFonts w:ascii="Palatino Linotype" w:eastAsia="Palatino Linotype" w:hAnsi="Palatino Linotype" w:cs="Palatino Linotype"/>
        </w:rPr>
      </w:pPr>
      <w:r w:rsidRPr="00E84BE8">
        <w:rPr>
          <w:rFonts w:ascii="Palatino Linotype" w:eastAsia="Palatino Linotype" w:hAnsi="Palatino Linotype" w:cs="Palatino Linotype"/>
        </w:rPr>
        <w:t>Fue realizado dentro del plazo establecido en el artículo 159 de la Ley de Transparencia y Acceso a la Información Pública del Estado de México y Municipios;</w:t>
      </w:r>
    </w:p>
    <w:p w14:paraId="520498CB" w14:textId="77777777" w:rsidR="00EE28F3" w:rsidRPr="00E84BE8" w:rsidRDefault="001E75EC">
      <w:pPr>
        <w:numPr>
          <w:ilvl w:val="0"/>
          <w:numId w:val="1"/>
        </w:numPr>
        <w:tabs>
          <w:tab w:val="left" w:pos="851"/>
          <w:tab w:val="left" w:pos="4962"/>
        </w:tabs>
        <w:spacing w:line="360" w:lineRule="auto"/>
        <w:ind w:left="426" w:right="-28" w:firstLine="0"/>
        <w:jc w:val="both"/>
        <w:rPr>
          <w:rFonts w:ascii="Palatino Linotype" w:eastAsia="Palatino Linotype" w:hAnsi="Palatino Linotype" w:cs="Palatino Linotype"/>
        </w:rPr>
      </w:pPr>
      <w:r w:rsidRPr="00E84BE8">
        <w:rPr>
          <w:rFonts w:ascii="Palatino Linotype" w:eastAsia="Palatino Linotype" w:hAnsi="Palatino Linotype" w:cs="Palatino Linotype"/>
        </w:rPr>
        <w:t>Su fin, es esclarecer la solicitud de información, con el fin de dar una atención adecuada a esta, y</w:t>
      </w:r>
    </w:p>
    <w:p w14:paraId="156686A8" w14:textId="77777777" w:rsidR="00EE28F3" w:rsidRPr="00E84BE8" w:rsidRDefault="00EE28F3">
      <w:pPr>
        <w:tabs>
          <w:tab w:val="left" w:pos="851"/>
        </w:tabs>
        <w:ind w:left="426"/>
        <w:rPr>
          <w:rFonts w:ascii="Palatino Linotype" w:eastAsia="Palatino Linotype" w:hAnsi="Palatino Linotype" w:cs="Palatino Linotype"/>
        </w:rPr>
      </w:pPr>
    </w:p>
    <w:p w14:paraId="19489C85" w14:textId="77777777" w:rsidR="00EE28F3" w:rsidRPr="00E84BE8" w:rsidRDefault="001E75EC">
      <w:pPr>
        <w:numPr>
          <w:ilvl w:val="0"/>
          <w:numId w:val="1"/>
        </w:numPr>
        <w:tabs>
          <w:tab w:val="left" w:pos="851"/>
          <w:tab w:val="left" w:pos="4962"/>
        </w:tabs>
        <w:spacing w:line="360" w:lineRule="auto"/>
        <w:ind w:left="426" w:right="-28" w:firstLine="0"/>
        <w:jc w:val="both"/>
        <w:rPr>
          <w:rFonts w:ascii="Palatino Linotype" w:eastAsia="Palatino Linotype" w:hAnsi="Palatino Linotype" w:cs="Palatino Linotype"/>
        </w:rPr>
      </w:pPr>
      <w:r w:rsidRPr="00E84BE8">
        <w:rPr>
          <w:rFonts w:ascii="Palatino Linotype" w:eastAsia="Palatino Linotype" w:hAnsi="Palatino Linotype" w:cs="Palatino Linotype"/>
        </w:rPr>
        <w:t>El Requerimiento de información, resulta ambiguo y poco claro, pues no se logra desprender la información es del interés de la persona solicitante</w:t>
      </w:r>
    </w:p>
    <w:p w14:paraId="11A96AB8"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Conforme a lo anterior, el requerimiento de aclaración de la solicitud realizado por 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xml:space="preserve"> en el presente caso, era necesario para poder atender la solicitud de información de manera correcta.</w:t>
      </w:r>
    </w:p>
    <w:p w14:paraId="2B6FC480" w14:textId="77777777" w:rsidR="00EE28F3" w:rsidRPr="00E84BE8" w:rsidRDefault="001E75EC">
      <w:pPr>
        <w:tabs>
          <w:tab w:val="left" w:pos="709"/>
        </w:tabs>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En desahogo de dicho requerimiento la persona solicitante se limitó a señalar que señaló que “</w:t>
      </w:r>
      <w:r w:rsidRPr="00E84BE8">
        <w:rPr>
          <w:rFonts w:ascii="Palatino Linotype" w:eastAsia="Palatino Linotype" w:hAnsi="Palatino Linotype" w:cs="Palatino Linotype"/>
          <w:i/>
        </w:rPr>
        <w:t>LA SOLICITUD ES MUY ESPECÍFICA</w:t>
      </w:r>
      <w:r w:rsidRPr="00E84BE8">
        <w:rPr>
          <w:rFonts w:ascii="Palatino Linotype" w:eastAsia="Palatino Linotype" w:hAnsi="Palatino Linotype" w:cs="Palatino Linotype"/>
        </w:rPr>
        <w:t xml:space="preserve">” (sic), por lo que su requerimiento de información, no cumple con los requisitos establecidos en el artículo 155, fracciones III y IV, de la Ley de Transparencia y Acceso a la Información Pública del Estado de México y Municipios, al no contar con los elementos </w:t>
      </w:r>
      <w:r w:rsidRPr="00E84BE8">
        <w:rPr>
          <w:rFonts w:ascii="Palatino Linotype" w:eastAsia="Palatino Linotype" w:hAnsi="Palatino Linotype" w:cs="Palatino Linotype"/>
        </w:rPr>
        <w:lastRenderedPageBreak/>
        <w:t>necesarios para precisar la descripción de la información solicitada, ni entregó los datos que facilitaran la búsqueda y localización de la información; en otras palabras, la solicitud de información no es clara.</w:t>
      </w:r>
    </w:p>
    <w:p w14:paraId="79D22A0E" w14:textId="77777777" w:rsidR="00EE28F3" w:rsidRPr="00E84BE8" w:rsidRDefault="001E75EC">
      <w:pPr>
        <w:spacing w:before="240" w:after="240" w:line="360" w:lineRule="auto"/>
        <w:ind w:right="49"/>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En este tenor, toda vez que la persona solicitante no atendió el requerimiento de información adicional en los términos requeridos, la Unidad de Transparencia del </w:t>
      </w:r>
      <w:r w:rsidRPr="00E84BE8">
        <w:rPr>
          <w:rFonts w:ascii="Palatino Linotype" w:eastAsia="Palatino Linotype" w:hAnsi="Palatino Linotype" w:cs="Palatino Linotype"/>
          <w:b/>
        </w:rPr>
        <w:t xml:space="preserve">Sujeto Obligado, </w:t>
      </w:r>
      <w:r w:rsidRPr="00E84BE8">
        <w:rPr>
          <w:rFonts w:ascii="Palatino Linotype" w:eastAsia="Palatino Linotype" w:hAnsi="Palatino Linotype" w:cs="Palatino Linotype"/>
        </w:rPr>
        <w:t xml:space="preserve">manifestó que </w:t>
      </w:r>
      <w:r w:rsidRPr="00E84BE8">
        <w:rPr>
          <w:rFonts w:ascii="Palatino Linotype" w:eastAsia="Palatino Linotype" w:hAnsi="Palatino Linotype" w:cs="Palatino Linotype"/>
          <w:b/>
          <w:u w:val="single"/>
        </w:rPr>
        <w:t>la solicitud no podía ser atendida</w:t>
      </w:r>
      <w:r w:rsidRPr="00E84BE8">
        <w:rPr>
          <w:rFonts w:ascii="Palatino Linotype" w:eastAsia="Palatino Linotype" w:hAnsi="Palatino Linotype" w:cs="Palatino Linotype"/>
        </w:rPr>
        <w:t xml:space="preserve"> al no haberse atendido el proceso de aclaración de manera correcta o específica, pues </w:t>
      </w:r>
      <w:r w:rsidRPr="00E84BE8">
        <w:rPr>
          <w:rFonts w:ascii="Palatino Linotype" w:eastAsia="Palatino Linotype" w:hAnsi="Palatino Linotype" w:cs="Palatino Linotype"/>
          <w:b/>
          <w:u w:val="single"/>
        </w:rPr>
        <w:t>no se aclaró a que información se requería tener acceso con las siglas PDM,</w:t>
      </w:r>
      <w:r w:rsidRPr="00E84BE8">
        <w:rPr>
          <w:rFonts w:ascii="Palatino Linotype" w:eastAsia="Palatino Linotype" w:hAnsi="Palatino Linotype" w:cs="Palatino Linotype"/>
        </w:rPr>
        <w:t xml:space="preserve"> por lo tanto, señaló que </w:t>
      </w:r>
      <w:r w:rsidRPr="00E84BE8">
        <w:rPr>
          <w:rFonts w:ascii="Palatino Linotype" w:eastAsia="Palatino Linotype" w:hAnsi="Palatino Linotype" w:cs="Palatino Linotype"/>
          <w:b/>
          <w:u w:val="single"/>
        </w:rPr>
        <w:t>no existen argumentos objetivos para dar respuesta a la solicitud</w:t>
      </w:r>
      <w:r w:rsidRPr="00E84BE8">
        <w:rPr>
          <w:rFonts w:ascii="Palatino Linotype" w:eastAsia="Palatino Linotype" w:hAnsi="Palatino Linotype" w:cs="Palatino Linotype"/>
        </w:rPr>
        <w:t>.</w:t>
      </w:r>
    </w:p>
    <w:p w14:paraId="0EA446D6" w14:textId="77777777" w:rsidR="00EE28F3" w:rsidRPr="00E84BE8" w:rsidRDefault="001E75EC">
      <w:pPr>
        <w:tabs>
          <w:tab w:val="left" w:pos="709"/>
        </w:tabs>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Posteriormente, al momento de interponer su recurso de revisión la persona solicitante además de realizar diversos planteamientos subjetivos que no son atendibles mediante el Derecho de Acceso a la Información, ya que se trata del ejercicio del Derecho de expresión, manifestó que "PDM" se refería al Plan de Desarrollo M</w:t>
      </w:r>
      <w:r w:rsidR="004E5CC8" w:rsidRPr="00E84BE8">
        <w:rPr>
          <w:rFonts w:ascii="Palatino Linotype" w:eastAsia="Palatino Linotype" w:hAnsi="Palatino Linotype" w:cs="Palatino Linotype"/>
        </w:rPr>
        <w:t>unicipal.</w:t>
      </w:r>
    </w:p>
    <w:p w14:paraId="4F3E3B03" w14:textId="77777777" w:rsidR="004E5CC8" w:rsidRPr="00E84BE8" w:rsidRDefault="004E5CC8" w:rsidP="00143E24">
      <w:pPr>
        <w:spacing w:before="240" w:after="240" w:line="360" w:lineRule="auto"/>
        <w:ind w:right="49"/>
        <w:jc w:val="both"/>
        <w:rPr>
          <w:rFonts w:ascii="Palatino Linotype" w:hAnsi="Palatino Linotype" w:cs="Arial"/>
          <w:szCs w:val="22"/>
        </w:rPr>
      </w:pPr>
      <w:r w:rsidRPr="00E84BE8">
        <w:rPr>
          <w:rFonts w:ascii="Palatino Linotype" w:eastAsia="Palatino Linotype" w:hAnsi="Palatino Linotype" w:cs="Palatino Linotype"/>
        </w:rPr>
        <w:t xml:space="preserve">No pasa desapercibido que la parte </w:t>
      </w:r>
      <w:r w:rsidRPr="00E84BE8">
        <w:rPr>
          <w:rFonts w:ascii="Palatino Linotype" w:eastAsia="Palatino Linotype" w:hAnsi="Palatino Linotype" w:cs="Palatino Linotype"/>
          <w:b/>
        </w:rPr>
        <w:t>Recurrente</w:t>
      </w:r>
      <w:r w:rsidRPr="00E84BE8">
        <w:rPr>
          <w:rFonts w:ascii="Palatino Linotype" w:eastAsia="Palatino Linotype" w:hAnsi="Palatino Linotype" w:cs="Palatino Linotype"/>
        </w:rPr>
        <w:t xml:space="preserve"> </w:t>
      </w:r>
      <w:r w:rsidRPr="00E84BE8">
        <w:rPr>
          <w:rFonts w:ascii="Palatino Linotype" w:hAnsi="Palatino Linotype"/>
        </w:rPr>
        <w:t xml:space="preserve">realizó diversos planteamientos subjetivos, como parte de su recurso de revisión, tales como </w:t>
      </w:r>
      <w:r w:rsidRPr="00E84BE8">
        <w:rPr>
          <w:rFonts w:ascii="Palatino Linotype" w:hAnsi="Palatino Linotype"/>
          <w:i/>
        </w:rPr>
        <w:t>“CLARAMENTE SE DA A NOTAR LA INCOMPETENCIA DE LA TITULAR DE LA UNIDAD DE TRANSPARENCIA, SIN TITULO Y SIN PREPARACION…</w:t>
      </w:r>
      <w:r w:rsidRPr="00E84BE8">
        <w:rPr>
          <w:rFonts w:ascii="Palatino Linotype" w:hAnsi="Palatino Linotype"/>
        </w:rPr>
        <w:t xml:space="preserve">” (sic), </w:t>
      </w:r>
      <w:r w:rsidRPr="00E84BE8">
        <w:rPr>
          <w:rFonts w:ascii="Palatino Linotype" w:hAnsi="Palatino Linotype" w:cs="Arial"/>
          <w:bCs/>
        </w:rPr>
        <w:t xml:space="preserve">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w:t>
      </w:r>
      <w:r w:rsidRPr="00E84BE8">
        <w:rPr>
          <w:rFonts w:ascii="Palatino Linotype" w:hAnsi="Palatino Linotype" w:cs="Arial"/>
          <w:bCs/>
        </w:rPr>
        <w:lastRenderedPageBreak/>
        <w:t xml:space="preserve">tomadas en consideración, </w:t>
      </w:r>
      <w:r w:rsidRPr="00E84BE8">
        <w:rPr>
          <w:rFonts w:ascii="Palatino Linotype" w:eastAsia="Arial Unicode MS" w:hAnsi="Palatino Linotype" w:cs="Arial"/>
        </w:rPr>
        <w:t xml:space="preserve">toda vez que, no constituyen el ejercicio de un derecho de acceso a la información pública, sino más bien el ejercicio de </w:t>
      </w:r>
      <w:r w:rsidRPr="00E84BE8">
        <w:rPr>
          <w:rFonts w:ascii="Palatino Linotype" w:hAnsi="Palatino Linotype" w:cs="Arial"/>
          <w:szCs w:val="20"/>
        </w:rPr>
        <w:t xml:space="preserve">un derecho de expresión, </w:t>
      </w:r>
      <w:r w:rsidRPr="00E84BE8">
        <w:rPr>
          <w:rFonts w:ascii="Palatino Linotype" w:hAnsi="Palatino Linotype" w:cs="Arial"/>
        </w:rPr>
        <w:t xml:space="preserve">cuya finalidad consiste en dar mayor énfasis a sus motivos de inconformidad. </w:t>
      </w:r>
      <w:r w:rsidR="0014328F" w:rsidRPr="00E84BE8">
        <w:rPr>
          <w:rFonts w:ascii="Palatino Linotype" w:hAnsi="Palatino Linotype" w:cs="Arial"/>
        </w:rPr>
        <w:t>En este sentido, se trata de manifestaciones sobre las cuales este Instituto no está facultado para pronunciarse; no obstante, se le exhorta para que en subsecuentes ocasiones se conduzca con propiedad,</w:t>
      </w:r>
      <w:r w:rsidR="00143E24" w:rsidRPr="00E84BE8">
        <w:rPr>
          <w:rFonts w:ascii="Palatino Linotype" w:hAnsi="Palatino Linotype" w:cs="Arial"/>
        </w:rPr>
        <w:t xml:space="preserve"> evitando comentarios que podrían considerarse como una vejación, </w:t>
      </w:r>
      <w:r w:rsidR="0014328F" w:rsidRPr="00E84BE8">
        <w:rPr>
          <w:rFonts w:ascii="Palatino Linotype" w:hAnsi="Palatino Linotype" w:cs="Arial"/>
        </w:rPr>
        <w:t>toda vez que el derecho a la libertad de expresión implica que se ejerza en un marco de responsabilidad, pues quien tiene en sus manos la manifestación de sus pensamientos debe poseer también claridad sobre las eventuales consecuencias que, por afectación a la moral, el orden público, o a terceros, a través de</w:t>
      </w:r>
      <w:r w:rsidR="00143E24" w:rsidRPr="00E84BE8">
        <w:rPr>
          <w:rFonts w:ascii="Palatino Linotype" w:hAnsi="Palatino Linotype" w:cs="Arial"/>
        </w:rPr>
        <w:t xml:space="preserve">, </w:t>
      </w:r>
      <w:r w:rsidR="0014328F" w:rsidRPr="00E84BE8">
        <w:rPr>
          <w:rFonts w:ascii="Palatino Linotype" w:hAnsi="Palatino Linotype" w:cs="Arial"/>
        </w:rPr>
        <w:t>se puedan generar.</w:t>
      </w:r>
    </w:p>
    <w:p w14:paraId="216AAF91" w14:textId="77777777" w:rsidR="00EE28F3" w:rsidRPr="00E84BE8" w:rsidRDefault="001E75EC">
      <w:pPr>
        <w:spacing w:before="280" w:after="28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Una vez admitido el recurso de revisión, en términos del artículo 185 fracción II</w:t>
      </w:r>
      <w:r w:rsidRPr="00E84BE8">
        <w:rPr>
          <w:rFonts w:ascii="Palatino Linotype" w:eastAsia="Palatino Linotype" w:hAnsi="Palatino Linotype" w:cs="Palatino Linotype"/>
          <w:vertAlign w:val="superscript"/>
        </w:rPr>
        <w:footnoteReference w:id="1"/>
      </w:r>
      <w:r w:rsidRPr="00E84BE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14:paraId="14DE2079" w14:textId="77777777" w:rsidR="00EE28F3" w:rsidRPr="00E84BE8" w:rsidRDefault="001E75EC">
      <w:pPr>
        <w:tabs>
          <w:tab w:val="left" w:pos="4962"/>
        </w:tabs>
        <w:spacing w:line="360" w:lineRule="auto"/>
        <w:ind w:right="-28"/>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De lo plasmado, se desprende que la persona solicitante no proporcionó los elementos necesarios para que su solicitud fuera atendida, asimismo, al no haber desahogado el requerimiento de información adicional en los términos requeridos </w:t>
      </w:r>
      <w:r w:rsidRPr="00E84BE8">
        <w:rPr>
          <w:rFonts w:ascii="Palatino Linotype" w:eastAsia="Palatino Linotype" w:hAnsi="Palatino Linotype" w:cs="Palatino Linotype"/>
        </w:rPr>
        <w:lastRenderedPageBreak/>
        <w:t xml:space="preserve">por 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xml:space="preserve">, la Unidad de Transparencia se encontraba imposibilitada para realizar la búsqueda, al no ser posible identificar </w:t>
      </w:r>
      <w:r w:rsidR="00D02359" w:rsidRPr="00E84BE8">
        <w:rPr>
          <w:rFonts w:ascii="Palatino Linotype" w:eastAsia="Palatino Linotype" w:hAnsi="Palatino Linotype" w:cs="Palatino Linotype"/>
        </w:rPr>
        <w:t>qué</w:t>
      </w:r>
      <w:r w:rsidRPr="00E84BE8">
        <w:rPr>
          <w:rFonts w:ascii="Palatino Linotype" w:eastAsia="Palatino Linotype" w:hAnsi="Palatino Linotype" w:cs="Palatino Linotype"/>
        </w:rPr>
        <w:t xml:space="preserve"> información se requiere.</w:t>
      </w:r>
    </w:p>
    <w:p w14:paraId="289090C9" w14:textId="77777777" w:rsidR="00EE28F3" w:rsidRPr="00E84BE8" w:rsidRDefault="00EE28F3">
      <w:pPr>
        <w:tabs>
          <w:tab w:val="left" w:pos="4962"/>
        </w:tabs>
        <w:spacing w:line="360" w:lineRule="auto"/>
        <w:ind w:right="-28"/>
        <w:jc w:val="both"/>
        <w:rPr>
          <w:rFonts w:ascii="Palatino Linotype" w:eastAsia="Palatino Linotype" w:hAnsi="Palatino Linotype" w:cs="Palatino Linotype"/>
        </w:rPr>
      </w:pPr>
    </w:p>
    <w:p w14:paraId="4D0F25CB" w14:textId="77777777" w:rsidR="00EE28F3" w:rsidRPr="00E84BE8" w:rsidRDefault="001E75EC">
      <w:pPr>
        <w:tabs>
          <w:tab w:val="left" w:pos="4962"/>
        </w:tabs>
        <w:spacing w:line="360" w:lineRule="auto"/>
        <w:ind w:right="-28"/>
        <w:jc w:val="both"/>
      </w:pPr>
      <w:r w:rsidRPr="00E84BE8">
        <w:rPr>
          <w:rFonts w:ascii="Palatino Linotype" w:eastAsia="Palatino Linotype" w:hAnsi="Palatino Linotype" w:cs="Palatino Linotype"/>
        </w:rPr>
        <w:t xml:space="preserve">Atento a lo anterior, el presente asunto actualiza la causal de sobreseimiento prevista en el artículo 192, fracción IV de la Ley de Transparencia y Acceso a la Información Pública del Estado de México y Municipios, en correlación con la causal de improcedencia previsto en el artículo 191 Ley de Transparencia y Acceso a la Información Pública del Estado de México y Municipios, que indica, entre otras causales, que el Recurso de Revisión será improcedente cuando </w:t>
      </w:r>
      <w:r w:rsidRPr="00E84BE8">
        <w:rPr>
          <w:rFonts w:ascii="Palatino Linotype" w:eastAsia="Palatino Linotype" w:hAnsi="Palatino Linotype" w:cs="Palatino Linotype"/>
          <w:b/>
          <w:u w:val="single"/>
        </w:rPr>
        <w:t>no se haya desahogado la prevención en los términos establecidos en la presente Ley,</w:t>
      </w:r>
      <w:r w:rsidRPr="00E84BE8">
        <w:t xml:space="preserve"> </w:t>
      </w:r>
      <w:r w:rsidRPr="00E84BE8">
        <w:rPr>
          <w:rFonts w:ascii="Palatino Linotype" w:eastAsia="Palatino Linotype" w:hAnsi="Palatino Linotype" w:cs="Palatino Linotype"/>
        </w:rPr>
        <w:t>a saber:</w:t>
      </w:r>
    </w:p>
    <w:p w14:paraId="5929AE1E" w14:textId="77777777" w:rsidR="00EE28F3" w:rsidRPr="00E84BE8" w:rsidRDefault="001E75EC">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b/>
          <w:u w:val="single"/>
        </w:rPr>
        <w:t xml:space="preserve"> </w:t>
      </w:r>
      <w:r w:rsidRPr="00E84BE8">
        <w:rPr>
          <w:rFonts w:ascii="Palatino Linotype" w:eastAsia="Palatino Linotype" w:hAnsi="Palatino Linotype" w:cs="Palatino Linotype"/>
          <w:i/>
          <w:sz w:val="22"/>
          <w:szCs w:val="22"/>
        </w:rPr>
        <w:t>“</w:t>
      </w:r>
      <w:r w:rsidRPr="00E84BE8">
        <w:rPr>
          <w:rFonts w:ascii="Palatino Linotype" w:eastAsia="Palatino Linotype" w:hAnsi="Palatino Linotype" w:cs="Palatino Linotype"/>
          <w:b/>
          <w:i/>
          <w:sz w:val="22"/>
          <w:szCs w:val="22"/>
        </w:rPr>
        <w:t>Artículo 191</w:t>
      </w:r>
      <w:r w:rsidRPr="00E84BE8">
        <w:rPr>
          <w:rFonts w:ascii="Palatino Linotype" w:eastAsia="Palatino Linotype" w:hAnsi="Palatino Linotype" w:cs="Palatino Linotype"/>
          <w:i/>
          <w:sz w:val="22"/>
          <w:szCs w:val="22"/>
        </w:rPr>
        <w:t xml:space="preserve">. </w:t>
      </w:r>
      <w:r w:rsidRPr="00E84BE8">
        <w:rPr>
          <w:rFonts w:ascii="Palatino Linotype" w:eastAsia="Palatino Linotype" w:hAnsi="Palatino Linotype" w:cs="Palatino Linotype"/>
          <w:b/>
          <w:i/>
          <w:sz w:val="22"/>
          <w:szCs w:val="22"/>
        </w:rPr>
        <w:t>El recurso</w:t>
      </w:r>
      <w:r w:rsidRPr="00E84BE8">
        <w:rPr>
          <w:rFonts w:ascii="Palatino Linotype" w:eastAsia="Palatino Linotype" w:hAnsi="Palatino Linotype" w:cs="Palatino Linotype"/>
          <w:i/>
          <w:sz w:val="22"/>
          <w:szCs w:val="22"/>
        </w:rPr>
        <w:t xml:space="preserve"> </w:t>
      </w:r>
      <w:r w:rsidRPr="00E84BE8">
        <w:rPr>
          <w:rFonts w:ascii="Palatino Linotype" w:eastAsia="Palatino Linotype" w:hAnsi="Palatino Linotype" w:cs="Palatino Linotype"/>
          <w:b/>
          <w:i/>
          <w:sz w:val="22"/>
          <w:szCs w:val="22"/>
        </w:rPr>
        <w:t xml:space="preserve">será </w:t>
      </w:r>
      <w:r w:rsidRPr="00E84BE8">
        <w:rPr>
          <w:rFonts w:ascii="Palatino Linotype" w:eastAsia="Palatino Linotype" w:hAnsi="Palatino Linotype" w:cs="Palatino Linotype"/>
          <w:i/>
          <w:sz w:val="22"/>
          <w:szCs w:val="22"/>
        </w:rPr>
        <w:t xml:space="preserve">desechado por </w:t>
      </w:r>
      <w:r w:rsidRPr="00E84BE8">
        <w:rPr>
          <w:rFonts w:ascii="Palatino Linotype" w:eastAsia="Palatino Linotype" w:hAnsi="Palatino Linotype" w:cs="Palatino Linotype"/>
          <w:b/>
          <w:i/>
          <w:sz w:val="22"/>
          <w:szCs w:val="22"/>
        </w:rPr>
        <w:t>improcedente cuando</w:t>
      </w:r>
      <w:r w:rsidRPr="00E84BE8">
        <w:rPr>
          <w:rFonts w:ascii="Palatino Linotype" w:eastAsia="Palatino Linotype" w:hAnsi="Palatino Linotype" w:cs="Palatino Linotype"/>
          <w:i/>
          <w:sz w:val="22"/>
          <w:szCs w:val="22"/>
        </w:rPr>
        <w:t>:</w:t>
      </w:r>
    </w:p>
    <w:p w14:paraId="2F0998C7" w14:textId="77777777" w:rsidR="00EE28F3" w:rsidRPr="00E84BE8" w:rsidRDefault="001E75EC">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i/>
          <w:sz w:val="22"/>
          <w:szCs w:val="22"/>
        </w:rPr>
        <w:t>…</w:t>
      </w:r>
    </w:p>
    <w:p w14:paraId="1E36E901" w14:textId="77777777" w:rsidR="00EE28F3" w:rsidRPr="00E84BE8" w:rsidRDefault="001E75EC">
      <w:pPr>
        <w:tabs>
          <w:tab w:val="left" w:pos="7938"/>
        </w:tabs>
        <w:spacing w:before="120" w:line="360" w:lineRule="auto"/>
        <w:ind w:left="1134" w:right="902"/>
        <w:jc w:val="both"/>
        <w:rPr>
          <w:rFonts w:ascii="Palatino Linotype" w:eastAsia="Palatino Linotype" w:hAnsi="Palatino Linotype" w:cs="Palatino Linotype"/>
          <w:b/>
          <w:i/>
          <w:sz w:val="22"/>
          <w:szCs w:val="22"/>
        </w:rPr>
      </w:pPr>
      <w:bookmarkStart w:id="5" w:name="_heading=h.17dp8vu" w:colFirst="0" w:colLast="0"/>
      <w:bookmarkEnd w:id="5"/>
      <w:r w:rsidRPr="00E84BE8">
        <w:rPr>
          <w:rFonts w:ascii="Palatino Linotype" w:eastAsia="Palatino Linotype" w:hAnsi="Palatino Linotype" w:cs="Palatino Linotype"/>
          <w:b/>
          <w:i/>
          <w:sz w:val="22"/>
          <w:szCs w:val="22"/>
          <w:u w:val="single"/>
        </w:rPr>
        <w:t>IV. No se haya desahogado la prevención en los términos establecidos en la presente Ley</w:t>
      </w:r>
      <w:r w:rsidRPr="00E84BE8">
        <w:rPr>
          <w:rFonts w:ascii="Palatino Linotype" w:eastAsia="Palatino Linotype" w:hAnsi="Palatino Linotype" w:cs="Palatino Linotype"/>
          <w:b/>
          <w:i/>
          <w:sz w:val="22"/>
          <w:szCs w:val="22"/>
        </w:rPr>
        <w:t xml:space="preserve">; </w:t>
      </w:r>
    </w:p>
    <w:p w14:paraId="3B95959E" w14:textId="77777777" w:rsidR="00EE28F3" w:rsidRPr="00E84BE8" w:rsidRDefault="001E75EC">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i/>
          <w:sz w:val="22"/>
          <w:szCs w:val="22"/>
        </w:rPr>
        <w:t>…</w:t>
      </w:r>
    </w:p>
    <w:p w14:paraId="7499A876" w14:textId="77777777" w:rsidR="00EE28F3" w:rsidRPr="00E84BE8" w:rsidRDefault="001E75EC">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b/>
          <w:i/>
          <w:sz w:val="22"/>
          <w:szCs w:val="22"/>
        </w:rPr>
        <w:t>Artículo 192.</w:t>
      </w:r>
      <w:r w:rsidRPr="00E84BE8">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45E09D72" w14:textId="77777777" w:rsidR="00EE28F3" w:rsidRPr="00E84BE8" w:rsidRDefault="001E75EC">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i/>
          <w:sz w:val="22"/>
          <w:szCs w:val="22"/>
        </w:rPr>
        <w:t>…</w:t>
      </w:r>
    </w:p>
    <w:p w14:paraId="5504EB84" w14:textId="77777777" w:rsidR="00EE28F3" w:rsidRPr="00E84BE8" w:rsidRDefault="001E75EC">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b/>
          <w:i/>
          <w:sz w:val="22"/>
          <w:szCs w:val="22"/>
        </w:rPr>
        <w:t>IV</w:t>
      </w:r>
      <w:r w:rsidRPr="00E84BE8">
        <w:rPr>
          <w:rFonts w:ascii="Palatino Linotype" w:eastAsia="Palatino Linotype" w:hAnsi="Palatino Linotype" w:cs="Palatino Linotype"/>
          <w:i/>
          <w:sz w:val="22"/>
          <w:szCs w:val="22"/>
        </w:rPr>
        <w:t xml:space="preserve">. Admitido el recurso de revisión, </w:t>
      </w:r>
      <w:r w:rsidRPr="00E84BE8">
        <w:rPr>
          <w:rFonts w:ascii="Palatino Linotype" w:eastAsia="Palatino Linotype" w:hAnsi="Palatino Linotype" w:cs="Palatino Linotype"/>
          <w:b/>
          <w:i/>
          <w:sz w:val="22"/>
          <w:szCs w:val="22"/>
        </w:rPr>
        <w:t>aparezca alguna causal de improcedencia</w:t>
      </w:r>
      <w:r w:rsidRPr="00E84BE8">
        <w:rPr>
          <w:rFonts w:ascii="Palatino Linotype" w:eastAsia="Palatino Linotype" w:hAnsi="Palatino Linotype" w:cs="Palatino Linotype"/>
          <w:i/>
          <w:sz w:val="22"/>
          <w:szCs w:val="22"/>
        </w:rPr>
        <w:t xml:space="preserve"> en los términos de la presente Ley. “</w:t>
      </w:r>
    </w:p>
    <w:p w14:paraId="38CBFD45" w14:textId="77777777" w:rsidR="00EE28F3" w:rsidRPr="00E84BE8" w:rsidRDefault="001E75EC">
      <w:pPr>
        <w:spacing w:before="240" w:after="240" w:line="360" w:lineRule="auto"/>
        <w:jc w:val="both"/>
        <w:rPr>
          <w:rFonts w:ascii="Palatino Linotype" w:eastAsia="Palatino Linotype" w:hAnsi="Palatino Linotype" w:cs="Palatino Linotype"/>
          <w:b/>
        </w:rPr>
      </w:pPr>
      <w:r w:rsidRPr="00E84BE8">
        <w:rPr>
          <w:rFonts w:ascii="Palatino Linotype" w:eastAsia="Palatino Linotype" w:hAnsi="Palatino Linotype" w:cs="Palatino Linotype"/>
        </w:rPr>
        <w:t xml:space="preserve">Siendo el </w:t>
      </w:r>
      <w:r w:rsidRPr="00E84BE8">
        <w:rPr>
          <w:rFonts w:ascii="Palatino Linotype" w:eastAsia="Palatino Linotype" w:hAnsi="Palatino Linotype" w:cs="Palatino Linotype"/>
          <w:i/>
        </w:rPr>
        <w:t>sobreseimiento</w:t>
      </w:r>
      <w:r w:rsidRPr="00E84BE8">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w:t>
      </w:r>
      <w:r w:rsidRPr="00E84BE8">
        <w:rPr>
          <w:rFonts w:ascii="Palatino Linotype" w:eastAsia="Palatino Linotype" w:hAnsi="Palatino Linotype" w:cs="Palatino Linotype"/>
        </w:rPr>
        <w:lastRenderedPageBreak/>
        <w:t xml:space="preserve">de revisión, lo anterior con apoyo en el criterio del Poder Judicial de la Federación con rubro: </w:t>
      </w:r>
      <w:r w:rsidRPr="00E84BE8">
        <w:rPr>
          <w:rFonts w:ascii="Palatino Linotype" w:eastAsia="Palatino Linotype" w:hAnsi="Palatino Linotype" w:cs="Palatino Linotype"/>
          <w:b/>
        </w:rPr>
        <w:t>SOBRESEIMIENTO, NO PERMITE ENTRAR AL ESTUDIO DE LAS CUESTIONES DE FONDO</w:t>
      </w:r>
      <w:r w:rsidRPr="00E84BE8">
        <w:rPr>
          <w:rFonts w:ascii="Palatino Linotype" w:eastAsia="Palatino Linotype" w:hAnsi="Palatino Linotype" w:cs="Palatino Linotype"/>
          <w:b/>
          <w:vertAlign w:val="superscript"/>
        </w:rPr>
        <w:footnoteReference w:id="2"/>
      </w:r>
      <w:r w:rsidRPr="00E84BE8">
        <w:rPr>
          <w:rFonts w:ascii="Palatino Linotype" w:eastAsia="Palatino Linotype" w:hAnsi="Palatino Linotype" w:cs="Palatino Linotype"/>
          <w:b/>
        </w:rPr>
        <w:t>.</w:t>
      </w:r>
    </w:p>
    <w:p w14:paraId="04C02380"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5A1E9A66" w14:textId="77777777" w:rsidR="00EE28F3" w:rsidRPr="00E84BE8" w:rsidRDefault="001E75EC">
      <w:pPr>
        <w:spacing w:before="120" w:after="120"/>
        <w:ind w:left="851" w:right="902"/>
        <w:jc w:val="both"/>
        <w:rPr>
          <w:rFonts w:ascii="Palatino Linotype" w:eastAsia="Palatino Linotype" w:hAnsi="Palatino Linotype" w:cs="Palatino Linotype"/>
          <w:b/>
          <w:i/>
          <w:sz w:val="22"/>
          <w:szCs w:val="22"/>
        </w:rPr>
      </w:pPr>
      <w:r w:rsidRPr="00E84BE8">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p>
    <w:p w14:paraId="63161E08" w14:textId="77777777" w:rsidR="00EE28F3" w:rsidRPr="00E84BE8" w:rsidRDefault="001E75EC">
      <w:pPr>
        <w:spacing w:before="120" w:after="120"/>
        <w:ind w:left="851" w:right="902"/>
        <w:jc w:val="both"/>
        <w:rPr>
          <w:rFonts w:ascii="Palatino Linotype" w:eastAsia="Palatino Linotype" w:hAnsi="Palatino Linotype" w:cs="Palatino Linotype"/>
          <w:i/>
          <w:sz w:val="22"/>
          <w:szCs w:val="22"/>
        </w:rPr>
      </w:pPr>
      <w:r w:rsidRPr="00E84BE8">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E84BE8">
        <w:rPr>
          <w:rFonts w:ascii="Palatino Linotype" w:eastAsia="Palatino Linotype" w:hAnsi="Palatino Linotype" w:cs="Palatino Linotype"/>
        </w:rPr>
        <w:tab/>
      </w:r>
    </w:p>
    <w:p w14:paraId="628B1715" w14:textId="77777777" w:rsidR="00EE28F3" w:rsidRPr="00E84BE8" w:rsidRDefault="001E75EC">
      <w:pPr>
        <w:spacing w:before="12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Asimismo, es imprescindible mencionar que el Plan de Desarrollo Municipal se elabora en el marco de los artículos 25, 26 y 115 de la Constitución Política de los </w:t>
      </w:r>
      <w:r w:rsidRPr="00E84BE8">
        <w:rPr>
          <w:rFonts w:ascii="Palatino Linotype" w:eastAsia="Palatino Linotype" w:hAnsi="Palatino Linotype" w:cs="Palatino Linotype"/>
        </w:rPr>
        <w:lastRenderedPageBreak/>
        <w:t>Estados Unidos Mexicanos; 77, 122 y 139 de la Constitución Política del Estado Libre y Soberano de México; 3, 14, 18, 19, 20, 22, y 24, 25, 26, 27 y 28, de la Ley de Planeación del Estado de México y Municipios; 18, 50, 51, 52 y 53 del Reglamento de la Ley de Planeación del Estado de México y Municipios; 31, 69, 70, 72, 74, 82, 83, 84 y 85, y 114, 115, 116, 117, 118, 118, 119, 120, 121 y 122 de la Ley Orgánica Municipal del Estado de México; normativa que confiere a los ayuntamientos la obligación de elaborar un plan de desarrollo municipal y los programas de trabajo necesarios para su ejecución en forma democrática y participativa; la formulación, aprobación, ejecución, control y evaluación del plan y programas municipales están a cargo de los órganos, dependencias o servidores públicos que determinen los ayuntamientos, conforme a las normas legales de la materia y las que cada cabildo determine.</w:t>
      </w:r>
    </w:p>
    <w:p w14:paraId="0D017C57" w14:textId="77777777" w:rsidR="00EE28F3" w:rsidRPr="00E84BE8" w:rsidRDefault="001E75EC">
      <w:pPr>
        <w:spacing w:before="12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En este tenor, el Plan de Desarrollo Municipal contiene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 cumplimiento, siendo necesario precisar que la normativa aplicable </w:t>
      </w:r>
      <w:r w:rsidRPr="00E84BE8">
        <w:rPr>
          <w:rFonts w:ascii="Palatino Linotype" w:eastAsia="Palatino Linotype" w:hAnsi="Palatino Linotype" w:cs="Palatino Linotype"/>
          <w:b/>
          <w:u w:val="single"/>
        </w:rPr>
        <w:t>no establece que cada dependencia que integra la estructura orgánica de un ente municipal, tenga la obligación de elaborar un Plan de Desarrollo Municipal de manera  independiente,</w:t>
      </w:r>
      <w:r w:rsidRPr="00E84BE8">
        <w:rPr>
          <w:rFonts w:ascii="Palatino Linotype" w:eastAsia="Palatino Linotype" w:hAnsi="Palatino Linotype" w:cs="Palatino Linotype"/>
        </w:rPr>
        <w:t xml:space="preserve"> sino que este se elabora de manera general respecto de todo el ayuntamiento, al ser el documento que orienta los trabajos de gestión del gobierno local y que permite identificar los principales objetivos y acciones que se llevarán a cabo durante el periodo de gobierno, por lo que es evidente que la Unidad de Transparencia no cuenta con atribuciones para generar, </w:t>
      </w:r>
      <w:r w:rsidRPr="00E84BE8">
        <w:rPr>
          <w:rFonts w:ascii="Palatino Linotype" w:eastAsia="Palatino Linotype" w:hAnsi="Palatino Linotype" w:cs="Palatino Linotype"/>
        </w:rPr>
        <w:lastRenderedPageBreak/>
        <w:t>administrar o poseer un Plan de Desarrollo Municipal, concretamente respecto de dicha área.</w:t>
      </w:r>
    </w:p>
    <w:p w14:paraId="0D0BC4D0" w14:textId="77777777" w:rsidR="00EE28F3" w:rsidRPr="00E84BE8" w:rsidRDefault="001E75EC">
      <w:pPr>
        <w:spacing w:before="12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No obstante, se dejan a salvo los derechos de la persona solicitante para que, en caso de considerarlo oportuno a sus intereses, formule una nueva solicitud de información ante 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xml:space="preserve"> en la que detalle de manera clara la información a la que desea acceder. </w:t>
      </w:r>
    </w:p>
    <w:p w14:paraId="178A23AD" w14:textId="77777777" w:rsidR="00EE28F3" w:rsidRPr="00E84BE8" w:rsidRDefault="001E75EC">
      <w:pPr>
        <w:spacing w:before="12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E84BE8">
        <w:rPr>
          <w:rFonts w:ascii="Palatino Linotype" w:eastAsia="Palatino Linotype" w:hAnsi="Palatino Linotype" w:cs="Palatino Linotype"/>
          <w:i/>
        </w:rPr>
        <w:t>Sobresee</w:t>
      </w:r>
      <w:r w:rsidRPr="00E84BE8">
        <w:rPr>
          <w:rFonts w:ascii="Palatino Linotype" w:eastAsia="Palatino Linotype" w:hAnsi="Palatino Linotype" w:cs="Palatino Linotype"/>
          <w:b/>
        </w:rPr>
        <w:t xml:space="preserve"> </w:t>
      </w:r>
      <w:r w:rsidRPr="00E84BE8">
        <w:rPr>
          <w:rFonts w:ascii="Palatino Linotype" w:eastAsia="Palatino Linotype" w:hAnsi="Palatino Linotype" w:cs="Palatino Linotype"/>
        </w:rPr>
        <w:t xml:space="preserve">el recurso de revisión </w:t>
      </w:r>
      <w:r w:rsidRPr="00E84BE8">
        <w:rPr>
          <w:rFonts w:ascii="Palatino Linotype" w:eastAsia="Palatino Linotype" w:hAnsi="Palatino Linotype" w:cs="Palatino Linotype"/>
          <w:b/>
        </w:rPr>
        <w:t>07184/INFOEM/IP/RR/2023</w:t>
      </w:r>
      <w:r w:rsidRPr="00E84BE8">
        <w:rPr>
          <w:rFonts w:ascii="Palatino Linotype" w:eastAsia="Palatino Linotype" w:hAnsi="Palatino Linotype" w:cs="Palatino Linotype"/>
        </w:rPr>
        <w:t>, que ha sido materia del presente fallo.</w:t>
      </w:r>
    </w:p>
    <w:p w14:paraId="29875B99" w14:textId="77777777" w:rsidR="00EE28F3" w:rsidRPr="00E84BE8" w:rsidRDefault="001E75E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48D1B574" w14:textId="77777777" w:rsidR="00EE28F3" w:rsidRPr="00E84BE8" w:rsidRDefault="001E75E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84BE8">
        <w:rPr>
          <w:rFonts w:ascii="Palatino Linotype" w:eastAsia="Palatino Linotype" w:hAnsi="Palatino Linotype" w:cs="Palatino Linotype"/>
          <w:b/>
        </w:rPr>
        <w:t>III. R E S U E L V E</w:t>
      </w:r>
    </w:p>
    <w:p w14:paraId="302AF7D0" w14:textId="77777777" w:rsidR="00EE28F3" w:rsidRPr="00E84BE8" w:rsidRDefault="001E75EC">
      <w:pPr>
        <w:spacing w:before="240" w:after="240" w:line="360" w:lineRule="auto"/>
        <w:jc w:val="both"/>
        <w:rPr>
          <w:rFonts w:ascii="Palatino Linotype" w:eastAsia="Palatino Linotype" w:hAnsi="Palatino Linotype" w:cs="Palatino Linotype"/>
        </w:rPr>
      </w:pPr>
      <w:bookmarkStart w:id="6" w:name="_heading=h.26in1rg" w:colFirst="0" w:colLast="0"/>
      <w:bookmarkEnd w:id="6"/>
      <w:r w:rsidRPr="00E84BE8">
        <w:rPr>
          <w:rFonts w:ascii="Palatino Linotype" w:eastAsia="Palatino Linotype" w:hAnsi="Palatino Linotype" w:cs="Palatino Linotype"/>
          <w:b/>
        </w:rPr>
        <w:t xml:space="preserve">Primero. </w:t>
      </w:r>
      <w:r w:rsidRPr="00E84BE8">
        <w:rPr>
          <w:rFonts w:ascii="Palatino Linotype" w:eastAsia="Palatino Linotype" w:hAnsi="Palatino Linotype" w:cs="Palatino Linotype"/>
        </w:rPr>
        <w:t>Se</w:t>
      </w:r>
      <w:r w:rsidRPr="00E84BE8">
        <w:rPr>
          <w:rFonts w:ascii="Palatino Linotype" w:eastAsia="Palatino Linotype" w:hAnsi="Palatino Linotype" w:cs="Palatino Linotype"/>
          <w:b/>
        </w:rPr>
        <w:t xml:space="preserve"> Sobresee </w:t>
      </w:r>
      <w:r w:rsidRPr="00E84BE8">
        <w:rPr>
          <w:rFonts w:ascii="Palatino Linotype" w:eastAsia="Palatino Linotype" w:hAnsi="Palatino Linotype" w:cs="Palatino Linotype"/>
        </w:rPr>
        <w:t>el Recurso de Revisión</w:t>
      </w:r>
      <w:r w:rsidRPr="00E84BE8">
        <w:rPr>
          <w:rFonts w:ascii="Palatino Linotype" w:eastAsia="Palatino Linotype" w:hAnsi="Palatino Linotype" w:cs="Palatino Linotype"/>
          <w:b/>
        </w:rPr>
        <w:t xml:space="preserve"> 07184/INFOEM/IP/RR/2023, </w:t>
      </w:r>
      <w:r w:rsidRPr="00E84BE8">
        <w:rPr>
          <w:rFonts w:ascii="Palatino Linotype" w:eastAsia="Palatino Linotype" w:hAnsi="Palatino Linotype" w:cs="Palatino Linotype"/>
        </w:rPr>
        <w:t xml:space="preserve">porque una vez admitido se actualizó la causal de improcedencia prevista en artículo 192, fracción IV, en relación con el artículo 191, fracción IV, ambos de la Ley de Transparencia y Acceso a la Información Pública del Estado de México y Municipios, que lo dejó sin materia en términos del considerando </w:t>
      </w:r>
      <w:r w:rsidRPr="00E84BE8">
        <w:rPr>
          <w:rFonts w:ascii="Palatino Linotype" w:eastAsia="Palatino Linotype" w:hAnsi="Palatino Linotype" w:cs="Palatino Linotype"/>
          <w:b/>
        </w:rPr>
        <w:t xml:space="preserve">Segundo </w:t>
      </w:r>
      <w:r w:rsidRPr="00E84BE8">
        <w:rPr>
          <w:rFonts w:ascii="Palatino Linotype" w:eastAsia="Palatino Linotype" w:hAnsi="Palatino Linotype" w:cs="Palatino Linotype"/>
        </w:rPr>
        <w:t>de la presente Resolución.</w:t>
      </w:r>
    </w:p>
    <w:p w14:paraId="7B71A3C7"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b/>
        </w:rPr>
        <w:lastRenderedPageBreak/>
        <w:t xml:space="preserve">Segundo. Notifíquese, </w:t>
      </w:r>
      <w:r w:rsidRPr="00E84BE8">
        <w:rPr>
          <w:rFonts w:ascii="Palatino Linotype" w:eastAsia="Palatino Linotype" w:hAnsi="Palatino Linotype" w:cs="Palatino Linotype"/>
        </w:rPr>
        <w:t xml:space="preserve">vía </w:t>
      </w:r>
      <w:r w:rsidRPr="00E84BE8">
        <w:rPr>
          <w:rFonts w:ascii="Palatino Linotype" w:eastAsia="Palatino Linotype" w:hAnsi="Palatino Linotype" w:cs="Palatino Linotype"/>
          <w:b/>
        </w:rPr>
        <w:t>SAIMEX</w:t>
      </w:r>
      <w:r w:rsidRPr="00E84BE8">
        <w:rPr>
          <w:rFonts w:ascii="Palatino Linotype" w:eastAsia="Palatino Linotype" w:hAnsi="Palatino Linotype" w:cs="Palatino Linotype"/>
        </w:rPr>
        <w:t xml:space="preserve">, a la persona Titular de la Unidad de Transparencia del </w:t>
      </w:r>
      <w:r w:rsidRPr="00E84BE8">
        <w:rPr>
          <w:rFonts w:ascii="Palatino Linotype" w:eastAsia="Palatino Linotype" w:hAnsi="Palatino Linotype" w:cs="Palatino Linotype"/>
          <w:b/>
        </w:rPr>
        <w:t>Sujeto Obligado,</w:t>
      </w:r>
      <w:r w:rsidRPr="00E84BE8">
        <w:rPr>
          <w:rFonts w:ascii="Palatino Linotype" w:eastAsia="Palatino Linotype" w:hAnsi="Palatino Linotype" w:cs="Palatino Linotype"/>
        </w:rPr>
        <w:t xml:space="preserve"> la presente resolución para su conocimiento.</w:t>
      </w:r>
    </w:p>
    <w:p w14:paraId="51A4F27E" w14:textId="77777777" w:rsidR="00EE28F3" w:rsidRPr="00E84BE8" w:rsidRDefault="001E75EC">
      <w:pPr>
        <w:spacing w:before="240" w:after="240"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b/>
        </w:rPr>
        <w:t xml:space="preserve">Tercero. Notifíquese, </w:t>
      </w:r>
      <w:r w:rsidRPr="00E84BE8">
        <w:rPr>
          <w:rFonts w:ascii="Palatino Linotype" w:eastAsia="Palatino Linotype" w:hAnsi="Palatino Linotype" w:cs="Palatino Linotype"/>
        </w:rPr>
        <w:t xml:space="preserve">vía </w:t>
      </w:r>
      <w:r w:rsidRPr="00E84BE8">
        <w:rPr>
          <w:rFonts w:ascii="Palatino Linotype" w:eastAsia="Palatino Linotype" w:hAnsi="Palatino Linotype" w:cs="Palatino Linotype"/>
          <w:b/>
        </w:rPr>
        <w:t>SAIMEX,</w:t>
      </w:r>
      <w:r w:rsidRPr="00E84BE8">
        <w:rPr>
          <w:rFonts w:ascii="Palatino Linotype" w:eastAsia="Palatino Linotype" w:hAnsi="Palatino Linotype" w:cs="Palatino Linotype"/>
        </w:rPr>
        <w:t xml:space="preserve"> a la parte </w:t>
      </w:r>
      <w:r w:rsidRPr="00E84BE8">
        <w:rPr>
          <w:rFonts w:ascii="Palatino Linotype" w:eastAsia="Palatino Linotype" w:hAnsi="Palatino Linotype" w:cs="Palatino Linotype"/>
          <w:b/>
        </w:rPr>
        <w:t xml:space="preserve">Recurrente </w:t>
      </w:r>
      <w:r w:rsidRPr="00E84BE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3FF7A683" w14:textId="77777777" w:rsidR="00EE28F3" w:rsidRPr="001E75EC" w:rsidRDefault="001E75EC">
      <w:pPr>
        <w:spacing w:line="360" w:lineRule="auto"/>
        <w:jc w:val="both"/>
        <w:rPr>
          <w:rFonts w:ascii="Palatino Linotype" w:eastAsia="Palatino Linotype" w:hAnsi="Palatino Linotype" w:cs="Palatino Linotype"/>
        </w:rPr>
      </w:pPr>
      <w:r w:rsidRPr="00E84BE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CUADRAGÉSIMO QUINTA SESIÓN ORDINARIA, CELEBRADA EL TRECE DE DICIEMBRE DE DOS MIL VEINTITRÉS, ANTE EL SECRETARIO TÉCNICO DEL PLENO ALEXIS TAPIA RAMÍREZ.</w:t>
      </w:r>
    </w:p>
    <w:p w14:paraId="1ABBC828" w14:textId="77777777" w:rsidR="00EE28F3" w:rsidRPr="001E75EC" w:rsidRDefault="00EE28F3">
      <w:pPr>
        <w:spacing w:line="360" w:lineRule="auto"/>
        <w:jc w:val="both"/>
        <w:rPr>
          <w:rFonts w:ascii="Palatino Linotype" w:eastAsia="Palatino Linotype" w:hAnsi="Palatino Linotype" w:cs="Palatino Linotype"/>
        </w:rPr>
      </w:pPr>
    </w:p>
    <w:p w14:paraId="30FA74D5" w14:textId="77777777" w:rsidR="00EE28F3" w:rsidRPr="001E75EC" w:rsidRDefault="00EE28F3">
      <w:pPr>
        <w:rPr>
          <w:rFonts w:ascii="Palatino Linotype" w:eastAsia="Palatino Linotype" w:hAnsi="Palatino Linotype" w:cs="Palatino Linotype"/>
        </w:rPr>
      </w:pPr>
    </w:p>
    <w:p w14:paraId="1360E21A" w14:textId="77777777" w:rsidR="00EE28F3" w:rsidRPr="001E75EC" w:rsidRDefault="00EE28F3">
      <w:pPr>
        <w:rPr>
          <w:rFonts w:ascii="Palatino Linotype" w:eastAsia="Palatino Linotype" w:hAnsi="Palatino Linotype" w:cs="Palatino Linotype"/>
        </w:rPr>
      </w:pPr>
    </w:p>
    <w:p w14:paraId="06CEC74E" w14:textId="77777777" w:rsidR="00EE28F3" w:rsidRPr="001E75EC" w:rsidRDefault="00EE28F3">
      <w:pPr>
        <w:rPr>
          <w:rFonts w:ascii="Palatino Linotype" w:eastAsia="Palatino Linotype" w:hAnsi="Palatino Linotype" w:cs="Palatino Linotype"/>
        </w:rPr>
      </w:pPr>
    </w:p>
    <w:p w14:paraId="45C0B63B" w14:textId="77777777" w:rsidR="00EE28F3" w:rsidRPr="001E75EC" w:rsidRDefault="00EE28F3">
      <w:pPr>
        <w:rPr>
          <w:rFonts w:ascii="Palatino Linotype" w:eastAsia="Palatino Linotype" w:hAnsi="Palatino Linotype" w:cs="Palatino Linotype"/>
        </w:rPr>
      </w:pPr>
    </w:p>
    <w:p w14:paraId="0D1BC66F" w14:textId="77777777" w:rsidR="00EE28F3" w:rsidRPr="001E75EC" w:rsidRDefault="00EE28F3">
      <w:pPr>
        <w:rPr>
          <w:rFonts w:ascii="Palatino Linotype" w:eastAsia="Palatino Linotype" w:hAnsi="Palatino Linotype" w:cs="Palatino Linotype"/>
        </w:rPr>
      </w:pPr>
    </w:p>
    <w:p w14:paraId="7D98515C" w14:textId="77777777" w:rsidR="00EE28F3" w:rsidRPr="001E75EC" w:rsidRDefault="00EE28F3">
      <w:pPr>
        <w:rPr>
          <w:rFonts w:ascii="Palatino Linotype" w:eastAsia="Palatino Linotype" w:hAnsi="Palatino Linotype" w:cs="Palatino Linotype"/>
        </w:rPr>
      </w:pPr>
    </w:p>
    <w:p w14:paraId="577629BC" w14:textId="77777777" w:rsidR="00EE28F3" w:rsidRPr="001E75EC" w:rsidRDefault="00EE28F3">
      <w:pPr>
        <w:rPr>
          <w:rFonts w:ascii="Palatino Linotype" w:eastAsia="Palatino Linotype" w:hAnsi="Palatino Linotype" w:cs="Palatino Linotype"/>
        </w:rPr>
      </w:pPr>
    </w:p>
    <w:p w14:paraId="6B2C001D" w14:textId="77777777" w:rsidR="00EE28F3" w:rsidRPr="001E75EC" w:rsidRDefault="00EE28F3">
      <w:pPr>
        <w:rPr>
          <w:rFonts w:ascii="Palatino Linotype" w:eastAsia="Palatino Linotype" w:hAnsi="Palatino Linotype" w:cs="Palatino Linotype"/>
        </w:rPr>
      </w:pPr>
    </w:p>
    <w:p w14:paraId="120D4B2E" w14:textId="77777777" w:rsidR="00EE28F3" w:rsidRPr="001E75EC" w:rsidRDefault="00EE28F3">
      <w:pPr>
        <w:rPr>
          <w:rFonts w:ascii="Palatino Linotype" w:eastAsia="Palatino Linotype" w:hAnsi="Palatino Linotype" w:cs="Palatino Linotype"/>
        </w:rPr>
      </w:pPr>
    </w:p>
    <w:p w14:paraId="2309D3E4" w14:textId="77777777" w:rsidR="00EE28F3" w:rsidRPr="001E75EC" w:rsidRDefault="00EE28F3">
      <w:pPr>
        <w:rPr>
          <w:rFonts w:ascii="Palatino Linotype" w:eastAsia="Palatino Linotype" w:hAnsi="Palatino Linotype" w:cs="Palatino Linotype"/>
        </w:rPr>
      </w:pPr>
    </w:p>
    <w:p w14:paraId="4B12A3CD" w14:textId="77777777" w:rsidR="00EE28F3" w:rsidRPr="001E75EC" w:rsidRDefault="00EE28F3">
      <w:pPr>
        <w:rPr>
          <w:rFonts w:ascii="Palatino Linotype" w:eastAsia="Palatino Linotype" w:hAnsi="Palatino Linotype" w:cs="Palatino Linotype"/>
        </w:rPr>
      </w:pPr>
    </w:p>
    <w:p w14:paraId="2522BE60" w14:textId="77777777" w:rsidR="00EE28F3" w:rsidRPr="001E75EC" w:rsidRDefault="00EE28F3">
      <w:pPr>
        <w:spacing w:line="360" w:lineRule="auto"/>
        <w:jc w:val="both"/>
        <w:rPr>
          <w:rFonts w:ascii="Palatino Linotype" w:eastAsia="Palatino Linotype" w:hAnsi="Palatino Linotype" w:cs="Palatino Linotype"/>
        </w:rPr>
      </w:pPr>
      <w:bookmarkStart w:id="7" w:name="_heading=h.3rdcrjn" w:colFirst="0" w:colLast="0"/>
      <w:bookmarkEnd w:id="7"/>
    </w:p>
    <w:p w14:paraId="40EE269E" w14:textId="77777777" w:rsidR="00EE28F3" w:rsidRPr="001E75EC" w:rsidRDefault="00EE28F3">
      <w:pPr>
        <w:spacing w:line="360" w:lineRule="auto"/>
        <w:jc w:val="both"/>
        <w:rPr>
          <w:rFonts w:ascii="Palatino Linotype" w:eastAsia="Palatino Linotype" w:hAnsi="Palatino Linotype" w:cs="Palatino Linotype"/>
        </w:rPr>
      </w:pPr>
    </w:p>
    <w:p w14:paraId="0B4C48A7" w14:textId="77777777" w:rsidR="00EE28F3" w:rsidRPr="001E75EC" w:rsidRDefault="00EE28F3">
      <w:pPr>
        <w:spacing w:line="360" w:lineRule="auto"/>
        <w:jc w:val="both"/>
        <w:rPr>
          <w:rFonts w:ascii="Palatino Linotype" w:eastAsia="Palatino Linotype" w:hAnsi="Palatino Linotype" w:cs="Palatino Linotype"/>
        </w:rPr>
      </w:pPr>
    </w:p>
    <w:p w14:paraId="088BEC90" w14:textId="77777777" w:rsidR="00EE28F3" w:rsidRPr="001E75EC" w:rsidRDefault="00EE28F3">
      <w:pPr>
        <w:spacing w:line="360" w:lineRule="auto"/>
        <w:jc w:val="both"/>
        <w:rPr>
          <w:rFonts w:ascii="Palatino Linotype" w:eastAsia="Palatino Linotype" w:hAnsi="Palatino Linotype" w:cs="Palatino Linotype"/>
        </w:rPr>
      </w:pPr>
      <w:bookmarkStart w:id="8" w:name="_heading=h.1t3h5sf" w:colFirst="0" w:colLast="0"/>
      <w:bookmarkEnd w:id="8"/>
    </w:p>
    <w:p w14:paraId="7AFF0522" w14:textId="77777777" w:rsidR="00EE28F3" w:rsidRPr="001E75EC" w:rsidRDefault="00EE28F3">
      <w:pPr>
        <w:spacing w:line="360" w:lineRule="auto"/>
        <w:jc w:val="both"/>
        <w:rPr>
          <w:rFonts w:ascii="Palatino Linotype" w:eastAsia="Palatino Linotype" w:hAnsi="Palatino Linotype" w:cs="Palatino Linotype"/>
        </w:rPr>
      </w:pPr>
    </w:p>
    <w:p w14:paraId="2474EBBB" w14:textId="77777777" w:rsidR="00EE28F3" w:rsidRPr="001E75EC" w:rsidRDefault="00EE28F3">
      <w:pPr>
        <w:spacing w:line="360" w:lineRule="auto"/>
        <w:jc w:val="both"/>
        <w:rPr>
          <w:rFonts w:ascii="Palatino Linotype" w:eastAsia="Palatino Linotype" w:hAnsi="Palatino Linotype" w:cs="Palatino Linotype"/>
        </w:rPr>
      </w:pPr>
    </w:p>
    <w:p w14:paraId="34841A82" w14:textId="77777777" w:rsidR="00EE28F3" w:rsidRPr="001E75EC" w:rsidRDefault="00EE28F3">
      <w:pPr>
        <w:spacing w:line="360" w:lineRule="auto"/>
        <w:jc w:val="both"/>
        <w:rPr>
          <w:rFonts w:ascii="Palatino Linotype" w:eastAsia="Palatino Linotype" w:hAnsi="Palatino Linotype" w:cs="Palatino Linotype"/>
        </w:rPr>
      </w:pPr>
    </w:p>
    <w:p w14:paraId="4AF9C232" w14:textId="77777777" w:rsidR="00EE28F3" w:rsidRPr="001E75EC" w:rsidRDefault="00EE28F3">
      <w:pPr>
        <w:spacing w:line="360" w:lineRule="auto"/>
        <w:jc w:val="both"/>
        <w:rPr>
          <w:rFonts w:ascii="Palatino Linotype" w:eastAsia="Palatino Linotype" w:hAnsi="Palatino Linotype" w:cs="Palatino Linotype"/>
        </w:rPr>
      </w:pPr>
    </w:p>
    <w:p w14:paraId="6A9BD140" w14:textId="77777777" w:rsidR="00EE28F3" w:rsidRPr="001E75EC" w:rsidRDefault="00EE28F3">
      <w:pPr>
        <w:spacing w:line="360" w:lineRule="auto"/>
        <w:jc w:val="both"/>
        <w:rPr>
          <w:rFonts w:ascii="Palatino Linotype" w:eastAsia="Palatino Linotype" w:hAnsi="Palatino Linotype" w:cs="Palatino Linotype"/>
        </w:rPr>
      </w:pPr>
    </w:p>
    <w:p w14:paraId="76B78353" w14:textId="77777777" w:rsidR="00EE28F3" w:rsidRPr="001E75EC" w:rsidRDefault="00EE28F3">
      <w:pPr>
        <w:spacing w:line="360" w:lineRule="auto"/>
        <w:jc w:val="both"/>
        <w:rPr>
          <w:rFonts w:ascii="Palatino Linotype" w:eastAsia="Palatino Linotype" w:hAnsi="Palatino Linotype" w:cs="Palatino Linotype"/>
        </w:rPr>
      </w:pPr>
    </w:p>
    <w:p w14:paraId="793609C0" w14:textId="77777777" w:rsidR="00EE28F3" w:rsidRPr="001E75EC" w:rsidRDefault="00EE28F3">
      <w:pPr>
        <w:spacing w:line="360" w:lineRule="auto"/>
        <w:jc w:val="both"/>
        <w:rPr>
          <w:rFonts w:ascii="Palatino Linotype" w:eastAsia="Palatino Linotype" w:hAnsi="Palatino Linotype" w:cs="Palatino Linotype"/>
        </w:rPr>
      </w:pPr>
    </w:p>
    <w:p w14:paraId="2920FBAB" w14:textId="77777777" w:rsidR="00EE28F3" w:rsidRPr="001E75EC" w:rsidRDefault="00EE28F3">
      <w:pPr>
        <w:spacing w:line="360" w:lineRule="auto"/>
        <w:jc w:val="both"/>
        <w:rPr>
          <w:rFonts w:ascii="Palatino Linotype" w:eastAsia="Palatino Linotype" w:hAnsi="Palatino Linotype" w:cs="Palatino Linotype"/>
        </w:rPr>
      </w:pPr>
    </w:p>
    <w:p w14:paraId="71639EC4" w14:textId="77777777" w:rsidR="00EE28F3" w:rsidRPr="001E75EC" w:rsidRDefault="00EE28F3">
      <w:pPr>
        <w:spacing w:line="360" w:lineRule="auto"/>
        <w:jc w:val="both"/>
        <w:rPr>
          <w:rFonts w:ascii="Palatino Linotype" w:eastAsia="Palatino Linotype" w:hAnsi="Palatino Linotype" w:cs="Palatino Linotype"/>
        </w:rPr>
      </w:pPr>
    </w:p>
    <w:p w14:paraId="15CEC8A1" w14:textId="77777777" w:rsidR="00EE28F3" w:rsidRPr="001E75EC" w:rsidRDefault="00EE28F3">
      <w:pPr>
        <w:spacing w:line="360" w:lineRule="auto"/>
        <w:jc w:val="both"/>
        <w:rPr>
          <w:rFonts w:ascii="Palatino Linotype" w:eastAsia="Palatino Linotype" w:hAnsi="Palatino Linotype" w:cs="Palatino Linotype"/>
        </w:rPr>
      </w:pPr>
    </w:p>
    <w:p w14:paraId="38F3930B" w14:textId="77777777" w:rsidR="00EE28F3" w:rsidRPr="001E75EC" w:rsidRDefault="00EE28F3">
      <w:pPr>
        <w:spacing w:line="360" w:lineRule="auto"/>
        <w:jc w:val="both"/>
        <w:rPr>
          <w:rFonts w:ascii="Palatino Linotype" w:eastAsia="Palatino Linotype" w:hAnsi="Palatino Linotype" w:cs="Palatino Linotype"/>
        </w:rPr>
      </w:pPr>
    </w:p>
    <w:sectPr w:rsidR="00EE28F3" w:rsidRPr="001E75E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755B" w14:textId="77777777" w:rsidR="008166D3" w:rsidRDefault="008166D3">
      <w:r>
        <w:separator/>
      </w:r>
    </w:p>
  </w:endnote>
  <w:endnote w:type="continuationSeparator" w:id="0">
    <w:p w14:paraId="7A0046DC" w14:textId="77777777" w:rsidR="008166D3" w:rsidRDefault="0081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7F97" w14:textId="77777777" w:rsidR="00EE28F3" w:rsidRDefault="001E75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65CA8">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65CA8">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6A60AC61" w14:textId="77777777" w:rsidR="00EE28F3" w:rsidRDefault="00EE28F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E135" w14:textId="77777777" w:rsidR="00EE28F3" w:rsidRDefault="001E75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65CA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65CA8">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12B19BF4" w14:textId="77777777" w:rsidR="00EE28F3" w:rsidRDefault="00EE28F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1DF3" w14:textId="77777777" w:rsidR="008166D3" w:rsidRDefault="008166D3">
      <w:r>
        <w:separator/>
      </w:r>
    </w:p>
  </w:footnote>
  <w:footnote w:type="continuationSeparator" w:id="0">
    <w:p w14:paraId="680005BF" w14:textId="77777777" w:rsidR="008166D3" w:rsidRDefault="008166D3">
      <w:r>
        <w:continuationSeparator/>
      </w:r>
    </w:p>
  </w:footnote>
  <w:footnote w:id="1">
    <w:p w14:paraId="42BC9FDE" w14:textId="77777777" w:rsidR="00EE28F3" w:rsidRDefault="001E75E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94DE5FB" w14:textId="77777777" w:rsidR="00EE28F3" w:rsidRDefault="001E75E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C7CC253" w14:textId="77777777" w:rsidR="00EE28F3" w:rsidRDefault="001E75EC">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7937B274" w14:textId="77777777" w:rsidR="00EE28F3" w:rsidRDefault="001E75E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5EB8" w14:textId="77777777" w:rsidR="00EE28F3" w:rsidRDefault="001E75EC">
    <w:pPr>
      <w:rPr>
        <w:rFonts w:ascii="Cambria" w:eastAsia="Cambria" w:hAnsi="Cambria" w:cs="Cambria"/>
        <w:color w:val="000000"/>
      </w:rPr>
    </w:pPr>
    <w:r>
      <w:rPr>
        <w:noProof/>
      </w:rPr>
      <w:drawing>
        <wp:anchor distT="0" distB="0" distL="0" distR="0" simplePos="0" relativeHeight="251658240" behindDoc="1" locked="0" layoutInCell="1" hidden="0" allowOverlap="1" wp14:anchorId="1BBEA9CE" wp14:editId="7C850312">
          <wp:simplePos x="0" y="0"/>
          <wp:positionH relativeFrom="column">
            <wp:posOffset>-1080121</wp:posOffset>
          </wp:positionH>
          <wp:positionV relativeFrom="paragraph">
            <wp:posOffset>-488299</wp:posOffset>
          </wp:positionV>
          <wp:extent cx="7809865" cy="101657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EE28F3" w14:paraId="369B3F4A" w14:textId="77777777">
      <w:tc>
        <w:tcPr>
          <w:tcW w:w="2489" w:type="dxa"/>
          <w:shd w:val="clear" w:color="auto" w:fill="auto"/>
        </w:tcPr>
        <w:p w14:paraId="78B77A1A" w14:textId="77777777" w:rsidR="00EE28F3" w:rsidRDefault="001E7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1D43FAB" w14:textId="77777777" w:rsidR="00EE28F3" w:rsidRDefault="001E75E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07184/INFOEM/IP/RR/2022</w:t>
          </w:r>
        </w:p>
      </w:tc>
    </w:tr>
    <w:tr w:rsidR="00EE28F3" w14:paraId="548C2C2F" w14:textId="77777777">
      <w:trPr>
        <w:trHeight w:val="228"/>
      </w:trPr>
      <w:tc>
        <w:tcPr>
          <w:tcW w:w="2489" w:type="dxa"/>
          <w:shd w:val="clear" w:color="auto" w:fill="auto"/>
          <w:vAlign w:val="center"/>
        </w:tcPr>
        <w:p w14:paraId="7CD7CE40" w14:textId="77777777" w:rsidR="00EE28F3" w:rsidRDefault="001E7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E105B51" w14:textId="77777777" w:rsidR="00EE28F3" w:rsidRDefault="001E75E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E28F3" w14:paraId="1DCE7933" w14:textId="77777777">
      <w:tc>
        <w:tcPr>
          <w:tcW w:w="2489" w:type="dxa"/>
          <w:shd w:val="clear" w:color="auto" w:fill="auto"/>
          <w:vAlign w:val="center"/>
        </w:tcPr>
        <w:p w14:paraId="2087E75C" w14:textId="77777777" w:rsidR="00EE28F3" w:rsidRDefault="001E75E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8C3778F" w14:textId="77777777" w:rsidR="00EE28F3" w:rsidRDefault="001E75E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0C619C" w14:textId="77777777" w:rsidR="00EE28F3" w:rsidRDefault="001E75E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DA34" w14:textId="77777777" w:rsidR="00EE28F3" w:rsidRDefault="001E75E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5D3D56F" wp14:editId="7AAFBB98">
          <wp:simplePos x="0" y="0"/>
          <wp:positionH relativeFrom="column">
            <wp:posOffset>-1079499</wp:posOffset>
          </wp:positionH>
          <wp:positionV relativeFrom="paragraph">
            <wp:posOffset>-328929</wp:posOffset>
          </wp:positionV>
          <wp:extent cx="7809865" cy="101657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EE28F3" w14:paraId="1BE3E475" w14:textId="77777777">
      <w:tc>
        <w:tcPr>
          <w:tcW w:w="2551" w:type="dxa"/>
          <w:shd w:val="clear" w:color="auto" w:fill="auto"/>
          <w:vAlign w:val="center"/>
        </w:tcPr>
        <w:p w14:paraId="3D66C7D2" w14:textId="77777777" w:rsidR="00EE28F3" w:rsidRDefault="001E7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B0C8F58" w14:textId="77777777" w:rsidR="00EE28F3" w:rsidRDefault="001E75E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07184/INFOEM/IP/RR/2023</w:t>
          </w:r>
        </w:p>
      </w:tc>
    </w:tr>
    <w:tr w:rsidR="00EE28F3" w14:paraId="61DE11BE" w14:textId="77777777">
      <w:trPr>
        <w:trHeight w:val="130"/>
      </w:trPr>
      <w:tc>
        <w:tcPr>
          <w:tcW w:w="2551" w:type="dxa"/>
          <w:shd w:val="clear" w:color="auto" w:fill="auto"/>
          <w:vAlign w:val="center"/>
        </w:tcPr>
        <w:p w14:paraId="10C02CE8" w14:textId="77777777" w:rsidR="00EE28F3" w:rsidRDefault="001E7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7876FF0" w14:textId="77777777" w:rsidR="00EE28F3" w:rsidRDefault="00EE28F3">
          <w:pPr>
            <w:ind w:left="-45"/>
            <w:jc w:val="both"/>
            <w:rPr>
              <w:rFonts w:ascii="Palatino Linotype" w:eastAsia="Palatino Linotype" w:hAnsi="Palatino Linotype" w:cs="Palatino Linotype"/>
              <w:b/>
              <w:sz w:val="22"/>
              <w:szCs w:val="22"/>
            </w:rPr>
          </w:pPr>
        </w:p>
      </w:tc>
    </w:tr>
    <w:tr w:rsidR="00EE28F3" w14:paraId="2CB1F643" w14:textId="77777777">
      <w:trPr>
        <w:trHeight w:val="228"/>
      </w:trPr>
      <w:tc>
        <w:tcPr>
          <w:tcW w:w="2551" w:type="dxa"/>
          <w:shd w:val="clear" w:color="auto" w:fill="auto"/>
          <w:vAlign w:val="center"/>
        </w:tcPr>
        <w:p w14:paraId="1F5B91C6" w14:textId="77777777" w:rsidR="00EE28F3" w:rsidRDefault="001E7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6F4140D" w14:textId="77777777" w:rsidR="00EE28F3" w:rsidRDefault="001E75E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EE28F3" w14:paraId="33A6173E" w14:textId="77777777">
      <w:tc>
        <w:tcPr>
          <w:tcW w:w="2551" w:type="dxa"/>
          <w:shd w:val="clear" w:color="auto" w:fill="auto"/>
          <w:vAlign w:val="center"/>
        </w:tcPr>
        <w:p w14:paraId="42414361" w14:textId="77777777" w:rsidR="00EE28F3" w:rsidRDefault="001E75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CC2AE50" w14:textId="77777777" w:rsidR="00EE28F3" w:rsidRDefault="001E75E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5D679BF" w14:textId="77777777" w:rsidR="00EE28F3" w:rsidRDefault="00EE28F3">
    <w:pPr>
      <w:pBdr>
        <w:top w:val="nil"/>
        <w:left w:val="nil"/>
        <w:bottom w:val="nil"/>
        <w:right w:val="nil"/>
        <w:between w:val="nil"/>
      </w:pBdr>
      <w:tabs>
        <w:tab w:val="center" w:pos="4252"/>
        <w:tab w:val="right" w:pos="8504"/>
      </w:tabs>
      <w:rPr>
        <w:rFonts w:ascii="Cambria" w:eastAsia="Cambria" w:hAnsi="Cambria" w:cs="Cambria"/>
        <w:color w:val="000000"/>
      </w:rPr>
    </w:pPr>
  </w:p>
  <w:p w14:paraId="10094E29" w14:textId="77777777" w:rsidR="00EE28F3" w:rsidRDefault="00EE28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97BFC"/>
    <w:multiLevelType w:val="multilevel"/>
    <w:tmpl w:val="98CE8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8F3"/>
    <w:rsid w:val="0014328F"/>
    <w:rsid w:val="00143E24"/>
    <w:rsid w:val="00197141"/>
    <w:rsid w:val="001E75EC"/>
    <w:rsid w:val="003464D6"/>
    <w:rsid w:val="003A1AC3"/>
    <w:rsid w:val="003B6E18"/>
    <w:rsid w:val="003C28AC"/>
    <w:rsid w:val="004B3AD3"/>
    <w:rsid w:val="004E58C3"/>
    <w:rsid w:val="004E5CC8"/>
    <w:rsid w:val="007C09D3"/>
    <w:rsid w:val="008166D3"/>
    <w:rsid w:val="00A019D7"/>
    <w:rsid w:val="00A65CA8"/>
    <w:rsid w:val="00AA4130"/>
    <w:rsid w:val="00AF0350"/>
    <w:rsid w:val="00BB3B9B"/>
    <w:rsid w:val="00C65CC4"/>
    <w:rsid w:val="00D02359"/>
    <w:rsid w:val="00D319C2"/>
    <w:rsid w:val="00D56194"/>
    <w:rsid w:val="00E84BE8"/>
    <w:rsid w:val="00EE2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301D"/>
  <w15:docId w15:val="{43F68436-42CC-4CF5-AEF6-8D6A08B9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pfRhUc5SDYgVD9O5KINS1xfdTg==">CgMxLjAyCGguZ2pkZ3hzMgloLjNkeTZ2a20yCWguMzBqMHpsbDIJaC4yczhleW8xMghoLnR5amN3dDIJaC4xN2RwOHZ1MgloLjI2aW4xcmcyCWguM3JkY3JqbjIJaC4xdDNoNXNmOAByITFSTUVUTWVIdHNzX19zd2x4RDVPekp2QWM1azNVNDFUSg==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3963</Words>
  <Characters>21801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2023-12-15T17:47:00Z</cp:lastPrinted>
  <dcterms:created xsi:type="dcterms:W3CDTF">2023-12-20T21:09:00Z</dcterms:created>
  <dcterms:modified xsi:type="dcterms:W3CDTF">2023-12-20T21:09:00Z</dcterms:modified>
</cp:coreProperties>
</file>