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24EEBDE7" w:rsidR="00CD3170" w:rsidRPr="00150EDA"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Start w:id="1" w:name="_GoBack"/>
      <w:bookmarkEnd w:id="0"/>
      <w:bookmarkEnd w:id="1"/>
      <w:r w:rsidRPr="00150ED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403105" w:rsidRPr="00150EDA">
        <w:rPr>
          <w:rFonts w:ascii="Palatino Linotype" w:eastAsia="Palatino Linotype" w:hAnsi="Palatino Linotype" w:cs="Palatino Linotype"/>
        </w:rPr>
        <w:t xml:space="preserve"> </w:t>
      </w:r>
      <w:r w:rsidR="00174273" w:rsidRPr="00150EDA">
        <w:rPr>
          <w:rFonts w:ascii="Palatino Linotype" w:eastAsia="Palatino Linotype" w:hAnsi="Palatino Linotype" w:cs="Palatino Linotype"/>
        </w:rPr>
        <w:t>nueve</w:t>
      </w:r>
      <w:r w:rsidRPr="00150EDA">
        <w:rPr>
          <w:rFonts w:ascii="Palatino Linotype" w:eastAsia="Palatino Linotype" w:hAnsi="Palatino Linotype" w:cs="Palatino Linotype"/>
        </w:rPr>
        <w:t xml:space="preserve"> de </w:t>
      </w:r>
      <w:r w:rsidR="00403105" w:rsidRPr="00150EDA">
        <w:rPr>
          <w:rFonts w:ascii="Palatino Linotype" w:eastAsia="Palatino Linotype" w:hAnsi="Palatino Linotype" w:cs="Palatino Linotype"/>
        </w:rPr>
        <w:t>febrero</w:t>
      </w:r>
      <w:r w:rsidR="00065335"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rPr>
        <w:t xml:space="preserve">de dos mil </w:t>
      </w:r>
      <w:r w:rsidR="00B2312A" w:rsidRPr="00150EDA">
        <w:rPr>
          <w:rFonts w:ascii="Palatino Linotype" w:eastAsia="Palatino Linotype" w:hAnsi="Palatino Linotype" w:cs="Palatino Linotype"/>
        </w:rPr>
        <w:t>veintitrés</w:t>
      </w:r>
      <w:r w:rsidRPr="00150EDA">
        <w:rPr>
          <w:rFonts w:ascii="Palatino Linotype" w:eastAsia="Palatino Linotype" w:hAnsi="Palatino Linotype" w:cs="Palatino Linotype"/>
        </w:rPr>
        <w:t xml:space="preserve">. </w:t>
      </w:r>
    </w:p>
    <w:p w14:paraId="10FDE473" w14:textId="37C66D03" w:rsidR="00CD3170" w:rsidRPr="00150EDA" w:rsidRDefault="003B7461"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VISTO</w:t>
      </w:r>
      <w:r w:rsidRPr="00150EDA">
        <w:rPr>
          <w:rFonts w:ascii="Palatino Linotype" w:eastAsia="Palatino Linotype" w:hAnsi="Palatino Linotype" w:cs="Palatino Linotype"/>
        </w:rPr>
        <w:t xml:space="preserve"> el expediente formado con motivo del recurso de revisión </w:t>
      </w:r>
      <w:r w:rsidR="00A0044B" w:rsidRPr="00150EDA">
        <w:rPr>
          <w:rFonts w:ascii="Palatino Linotype" w:eastAsia="Palatino Linotype" w:hAnsi="Palatino Linotype" w:cs="Palatino Linotype"/>
          <w:b/>
        </w:rPr>
        <w:t>1</w:t>
      </w:r>
      <w:r w:rsidR="00003363" w:rsidRPr="00150EDA">
        <w:rPr>
          <w:rFonts w:ascii="Palatino Linotype" w:eastAsia="Palatino Linotype" w:hAnsi="Palatino Linotype" w:cs="Palatino Linotype"/>
          <w:b/>
        </w:rPr>
        <w:t>3279</w:t>
      </w:r>
      <w:r w:rsidRPr="00150EDA">
        <w:rPr>
          <w:rFonts w:ascii="Palatino Linotype" w:eastAsia="Palatino Linotype" w:hAnsi="Palatino Linotype" w:cs="Palatino Linotype"/>
          <w:b/>
        </w:rPr>
        <w:t>/INFOEM/IP/RR/2022</w:t>
      </w:r>
      <w:r w:rsidRPr="00150EDA">
        <w:rPr>
          <w:rFonts w:ascii="Palatino Linotype" w:eastAsia="Palatino Linotype" w:hAnsi="Palatino Linotype" w:cs="Palatino Linotype"/>
        </w:rPr>
        <w:t xml:space="preserve">, interpuesto </w:t>
      </w:r>
      <w:r w:rsidR="000F2D71" w:rsidRPr="00150EDA">
        <w:rPr>
          <w:rFonts w:ascii="Palatino Linotype" w:eastAsia="Palatino Linotype" w:hAnsi="Palatino Linotype" w:cs="Palatino Linotype"/>
        </w:rPr>
        <w:t xml:space="preserve">por </w:t>
      </w:r>
      <w:r w:rsidR="00003363" w:rsidRPr="00150EDA">
        <w:rPr>
          <w:rFonts w:ascii="Palatino Linotype" w:eastAsia="Palatino Linotype" w:hAnsi="Palatino Linotype" w:cs="Palatino Linotype"/>
          <w:b/>
        </w:rPr>
        <w:t xml:space="preserve">persona que no proporcionó nombre </w:t>
      </w:r>
      <w:r w:rsidRPr="00150EDA">
        <w:rPr>
          <w:rFonts w:ascii="Palatino Linotype" w:eastAsia="Palatino Linotype" w:hAnsi="Palatino Linotype" w:cs="Palatino Linotype"/>
        </w:rPr>
        <w:t>quien en lo sucesivo</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 xml:space="preserve">será identificado en su calidad de </w:t>
      </w:r>
      <w:r w:rsidR="00F36AF3" w:rsidRPr="00150EDA">
        <w:rPr>
          <w:rFonts w:ascii="Palatino Linotype" w:eastAsia="Palatino Linotype" w:hAnsi="Palatino Linotype" w:cs="Palatino Linotype"/>
          <w:b/>
        </w:rPr>
        <w:t>Recurrente,</w:t>
      </w:r>
      <w:r w:rsidRPr="00150EDA">
        <w:rPr>
          <w:rFonts w:ascii="Palatino Linotype" w:eastAsia="Palatino Linotype" w:hAnsi="Palatino Linotype" w:cs="Palatino Linotype"/>
        </w:rPr>
        <w:t xml:space="preserve"> en contra de la respuesta de</w:t>
      </w:r>
      <w:r w:rsidR="00B2312A"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rPr>
        <w:t>l</w:t>
      </w:r>
      <w:r w:rsidR="00B2312A" w:rsidRPr="00150EDA">
        <w:rPr>
          <w:rFonts w:ascii="Palatino Linotype" w:eastAsia="Palatino Linotype" w:hAnsi="Palatino Linotype" w:cs="Palatino Linotype"/>
        </w:rPr>
        <w:t>a</w:t>
      </w:r>
      <w:r w:rsidRPr="00150EDA">
        <w:rPr>
          <w:rFonts w:ascii="Palatino Linotype" w:eastAsia="Palatino Linotype" w:hAnsi="Palatino Linotype" w:cs="Palatino Linotype"/>
        </w:rPr>
        <w:t xml:space="preserve"> </w:t>
      </w:r>
      <w:r w:rsidR="00003363" w:rsidRPr="00150EDA">
        <w:rPr>
          <w:rFonts w:ascii="Palatino Linotype" w:eastAsia="Palatino Linotype" w:hAnsi="Palatino Linotype" w:cs="Palatino Linotype"/>
          <w:b/>
        </w:rPr>
        <w:t>Secretaría de Movilidad</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 xml:space="preserve">en lo sucesivo el </w:t>
      </w:r>
      <w:r w:rsidR="00F36AF3" w:rsidRPr="00150EDA">
        <w:rPr>
          <w:rFonts w:ascii="Palatino Linotype" w:eastAsia="Palatino Linotype" w:hAnsi="Palatino Linotype" w:cs="Palatino Linotype"/>
          <w:b/>
        </w:rPr>
        <w:t>Sujeto Obligado</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 xml:space="preserve">se procede a dictar la presente resolución con base en los siguientes: </w:t>
      </w:r>
    </w:p>
    <w:p w14:paraId="7731CDBD" w14:textId="77777777" w:rsidR="00CD3170" w:rsidRPr="00150EDA" w:rsidRDefault="003B7461" w:rsidP="00B77680">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150EDA">
        <w:rPr>
          <w:rFonts w:ascii="Palatino Linotype" w:eastAsia="Palatino Linotype" w:hAnsi="Palatino Linotype" w:cs="Palatino Linotype"/>
          <w:b/>
        </w:rPr>
        <w:t>I. A N T E C E D E N T E S</w:t>
      </w:r>
    </w:p>
    <w:p w14:paraId="4CAED42E" w14:textId="0DDD395F" w:rsidR="00CD3170" w:rsidRPr="00150EDA" w:rsidRDefault="003B7461"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1. Solicitud de acceso a la información.</w:t>
      </w:r>
      <w:r w:rsidRPr="00150EDA">
        <w:rPr>
          <w:rFonts w:ascii="Palatino Linotype" w:eastAsia="Palatino Linotype" w:hAnsi="Palatino Linotype" w:cs="Palatino Linotype"/>
        </w:rPr>
        <w:t xml:space="preserve"> El </w:t>
      </w:r>
      <w:r w:rsidR="00234450" w:rsidRPr="00150EDA">
        <w:rPr>
          <w:rFonts w:ascii="Palatino Linotype" w:eastAsia="Palatino Linotype" w:hAnsi="Palatino Linotype" w:cs="Palatino Linotype"/>
          <w:b/>
        </w:rPr>
        <w:t>diez</w:t>
      </w:r>
      <w:r w:rsidRPr="00150EDA">
        <w:rPr>
          <w:rFonts w:ascii="Palatino Linotype" w:eastAsia="Palatino Linotype" w:hAnsi="Palatino Linotype" w:cs="Palatino Linotype"/>
          <w:b/>
        </w:rPr>
        <w:t xml:space="preserve"> de </w:t>
      </w:r>
      <w:r w:rsidR="00234450" w:rsidRPr="00150EDA">
        <w:rPr>
          <w:rFonts w:ascii="Palatino Linotype" w:eastAsia="Palatino Linotype" w:hAnsi="Palatino Linotype" w:cs="Palatino Linotype"/>
          <w:b/>
        </w:rPr>
        <w:t>jul</w:t>
      </w:r>
      <w:r w:rsidR="004A400C" w:rsidRPr="00150EDA">
        <w:rPr>
          <w:rFonts w:ascii="Palatino Linotype" w:eastAsia="Palatino Linotype" w:hAnsi="Palatino Linotype" w:cs="Palatino Linotype"/>
          <w:b/>
        </w:rPr>
        <w:t>io</w:t>
      </w:r>
      <w:r w:rsidRPr="00150EDA">
        <w:rPr>
          <w:rFonts w:ascii="Palatino Linotype" w:eastAsia="Palatino Linotype" w:hAnsi="Palatino Linotype" w:cs="Palatino Linotype"/>
          <w:b/>
        </w:rPr>
        <w:t xml:space="preserve"> de dos mil veintidós,</w:t>
      </w:r>
      <w:r w:rsidRPr="00150EDA">
        <w:rPr>
          <w:rFonts w:ascii="Palatino Linotype" w:eastAsia="Palatino Linotype" w:hAnsi="Palatino Linotype" w:cs="Palatino Linotype"/>
        </w:rPr>
        <w:t xml:space="preserve"> el </w:t>
      </w:r>
      <w:r w:rsidR="00F36AF3" w:rsidRPr="00150EDA">
        <w:rPr>
          <w:rFonts w:ascii="Palatino Linotype" w:eastAsia="Palatino Linotype" w:hAnsi="Palatino Linotype" w:cs="Palatino Linotype"/>
          <w:b/>
        </w:rPr>
        <w:t>Recurrente</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presentó a través del Sistema de Acceso a la Información Mexiquense (</w:t>
      </w:r>
      <w:r w:rsidRPr="00150EDA">
        <w:rPr>
          <w:rFonts w:ascii="Palatino Linotype" w:eastAsia="Palatino Linotype" w:hAnsi="Palatino Linotype" w:cs="Palatino Linotype"/>
          <w:b/>
        </w:rPr>
        <w:t>SAIMEX),</w:t>
      </w:r>
      <w:r w:rsidRPr="00150EDA">
        <w:rPr>
          <w:rFonts w:ascii="Palatino Linotype" w:eastAsia="Palatino Linotype" w:hAnsi="Palatino Linotype" w:cs="Palatino Linotype"/>
        </w:rPr>
        <w:t xml:space="preserve"> la solicitud de acceso a la información pública registrada con el número </w:t>
      </w:r>
      <w:r w:rsidR="00234450" w:rsidRPr="00150EDA">
        <w:rPr>
          <w:rFonts w:ascii="Palatino Linotype" w:eastAsia="Palatino Linotype" w:hAnsi="Palatino Linotype" w:cs="Palatino Linotype"/>
          <w:b/>
        </w:rPr>
        <w:t>00375/SMOV/IP/2022</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 xml:space="preserve">mediante la cual requirió la información siguiente: </w:t>
      </w:r>
    </w:p>
    <w:p w14:paraId="6A0EC0C0" w14:textId="78CDE256" w:rsidR="00CD3170" w:rsidRPr="00150EDA" w:rsidRDefault="003B7461" w:rsidP="00DE313A">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150EDA">
        <w:rPr>
          <w:rFonts w:ascii="Palatino Linotype" w:eastAsia="Palatino Linotype" w:hAnsi="Palatino Linotype" w:cs="Palatino Linotype"/>
          <w:i/>
          <w:sz w:val="22"/>
          <w:szCs w:val="22"/>
        </w:rPr>
        <w:t>“</w:t>
      </w:r>
      <w:r w:rsidR="00234450" w:rsidRPr="00150EDA">
        <w:rPr>
          <w:rFonts w:ascii="Palatino Linotype" w:eastAsia="Palatino Linotype" w:hAnsi="Palatino Linotype" w:cs="Palatino Linotype"/>
          <w:i/>
          <w:sz w:val="22"/>
          <w:szCs w:val="22"/>
        </w:rPr>
        <w:t>De qué inicio el programa de certifica de competencia de los chóferes de transporte público cuantos sean certificado por año con nombre y condumento en que plantel.”</w:t>
      </w:r>
      <w:r w:rsidRPr="00150EDA">
        <w:rPr>
          <w:rFonts w:ascii="Palatino Linotype" w:eastAsia="Palatino Linotype" w:hAnsi="Palatino Linotype" w:cs="Palatino Linotype"/>
          <w:i/>
          <w:sz w:val="22"/>
          <w:szCs w:val="22"/>
        </w:rPr>
        <w:t>(Sic)</w:t>
      </w:r>
    </w:p>
    <w:p w14:paraId="12A67935" w14:textId="00552F45" w:rsidR="00CD3170" w:rsidRPr="00150EDA" w:rsidRDefault="003B7461"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Modalidad de Entrega:</w:t>
      </w:r>
      <w:r w:rsidRPr="00150EDA">
        <w:rPr>
          <w:rFonts w:ascii="Palatino Linotype" w:eastAsia="Palatino Linotype" w:hAnsi="Palatino Linotype" w:cs="Palatino Linotype"/>
        </w:rPr>
        <w:t xml:space="preserve"> </w:t>
      </w:r>
      <w:r w:rsidR="00C11DC2" w:rsidRPr="00150EDA">
        <w:rPr>
          <w:rFonts w:ascii="Palatino Linotype" w:eastAsia="Palatino Linotype" w:hAnsi="Palatino Linotype" w:cs="Palatino Linotype"/>
        </w:rPr>
        <w:t>A</w:t>
      </w:r>
      <w:r w:rsidRPr="00150EDA">
        <w:rPr>
          <w:rFonts w:ascii="Palatino Linotype" w:eastAsia="Palatino Linotype" w:hAnsi="Palatino Linotype" w:cs="Palatino Linotype"/>
        </w:rPr>
        <w:t xml:space="preserve"> través del Sistema de Acceso a la </w:t>
      </w:r>
      <w:r w:rsidR="00D45336" w:rsidRPr="00150EDA">
        <w:rPr>
          <w:rFonts w:ascii="Palatino Linotype" w:eastAsia="Palatino Linotype" w:hAnsi="Palatino Linotype" w:cs="Palatino Linotype"/>
        </w:rPr>
        <w:t>Información Mexiquen</w:t>
      </w:r>
      <w:r w:rsidR="004A400C" w:rsidRPr="00150EDA">
        <w:rPr>
          <w:rFonts w:ascii="Palatino Linotype" w:eastAsia="Palatino Linotype" w:hAnsi="Palatino Linotype" w:cs="Palatino Linotype"/>
        </w:rPr>
        <w:t>se (SAIMEX)</w:t>
      </w:r>
      <w:r w:rsidR="00D45336" w:rsidRPr="00150EDA">
        <w:rPr>
          <w:rFonts w:ascii="Palatino Linotype" w:eastAsia="Palatino Linotype" w:hAnsi="Palatino Linotype" w:cs="Palatino Linotype"/>
        </w:rPr>
        <w:t xml:space="preserve">. </w:t>
      </w:r>
    </w:p>
    <w:p w14:paraId="1784AB7E" w14:textId="1FDC9092" w:rsidR="00CD3170" w:rsidRPr="00150EDA" w:rsidRDefault="00626BF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2</w:t>
      </w:r>
      <w:r w:rsidR="0039498C" w:rsidRPr="00150EDA">
        <w:rPr>
          <w:rFonts w:ascii="Palatino Linotype" w:eastAsia="Palatino Linotype" w:hAnsi="Palatino Linotype" w:cs="Palatino Linotype"/>
          <w:b/>
        </w:rPr>
        <w:t xml:space="preserve">. </w:t>
      </w:r>
      <w:r w:rsidR="003B7461" w:rsidRPr="00150EDA">
        <w:rPr>
          <w:rFonts w:ascii="Palatino Linotype" w:eastAsia="Palatino Linotype" w:hAnsi="Palatino Linotype" w:cs="Palatino Linotype"/>
          <w:b/>
        </w:rPr>
        <w:t xml:space="preserve">Respuesta. </w:t>
      </w:r>
      <w:r w:rsidR="003B7461" w:rsidRPr="00150EDA">
        <w:rPr>
          <w:rFonts w:ascii="Palatino Linotype" w:eastAsia="Palatino Linotype" w:hAnsi="Palatino Linotype" w:cs="Palatino Linotype"/>
        </w:rPr>
        <w:t xml:space="preserve"> El </w:t>
      </w:r>
      <w:r w:rsidR="004D156B" w:rsidRPr="00150EDA">
        <w:rPr>
          <w:rFonts w:ascii="Palatino Linotype" w:eastAsia="Palatino Linotype" w:hAnsi="Palatino Linotype" w:cs="Palatino Linotype"/>
          <w:b/>
        </w:rPr>
        <w:t>once de agosto</w:t>
      </w:r>
      <w:r w:rsidR="003B7461" w:rsidRPr="00150EDA">
        <w:rPr>
          <w:rFonts w:ascii="Palatino Linotype" w:eastAsia="Palatino Linotype" w:hAnsi="Palatino Linotype" w:cs="Palatino Linotype"/>
          <w:b/>
        </w:rPr>
        <w:t xml:space="preserve"> de dos mil veintidós</w:t>
      </w:r>
      <w:r w:rsidR="003B7461" w:rsidRPr="00150EDA">
        <w:rPr>
          <w:rFonts w:ascii="Palatino Linotype" w:eastAsia="Palatino Linotype" w:hAnsi="Palatino Linotype" w:cs="Palatino Linotype"/>
        </w:rPr>
        <w:t xml:space="preserve">, el </w:t>
      </w:r>
      <w:r w:rsidR="00AF6D4A" w:rsidRPr="00150EDA">
        <w:rPr>
          <w:rFonts w:ascii="Palatino Linotype" w:eastAsia="Palatino Linotype" w:hAnsi="Palatino Linotype" w:cs="Palatino Linotype"/>
          <w:b/>
        </w:rPr>
        <w:t>Sujeto Obligado</w:t>
      </w:r>
      <w:r w:rsidR="00AF6D4A" w:rsidRPr="00150EDA">
        <w:rPr>
          <w:rFonts w:ascii="Palatino Linotype" w:eastAsia="Palatino Linotype" w:hAnsi="Palatino Linotype" w:cs="Palatino Linotype"/>
        </w:rPr>
        <w:t xml:space="preserve"> </w:t>
      </w:r>
      <w:r w:rsidR="003B7461" w:rsidRPr="00150EDA">
        <w:rPr>
          <w:rFonts w:ascii="Palatino Linotype" w:eastAsia="Palatino Linotype" w:hAnsi="Palatino Linotype" w:cs="Palatino Linotype"/>
        </w:rPr>
        <w:t>respondió a la solicitud de información en los términos siguientes:</w:t>
      </w:r>
    </w:p>
    <w:p w14:paraId="0607D1F1" w14:textId="77777777" w:rsidR="004D156B" w:rsidRPr="00150EDA" w:rsidRDefault="00D711DB" w:rsidP="004D156B">
      <w:pPr>
        <w:spacing w:before="240" w:after="240" w:line="276" w:lineRule="auto"/>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lastRenderedPageBreak/>
        <w:t>“</w:t>
      </w:r>
      <w:r w:rsidR="004D156B" w:rsidRPr="00150ED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2557CA" w14:textId="750DC8ED" w:rsidR="00CD3170" w:rsidRPr="00150EDA" w:rsidRDefault="004D156B" w:rsidP="004D156B">
      <w:pPr>
        <w:spacing w:before="240" w:after="240" w:line="276" w:lineRule="auto"/>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Se anexa respuesta</w:t>
      </w:r>
      <w:r w:rsidR="00B2312A" w:rsidRPr="00150EDA">
        <w:rPr>
          <w:rFonts w:ascii="Palatino Linotype" w:eastAsia="Palatino Linotype" w:hAnsi="Palatino Linotype" w:cs="Palatino Linotype"/>
          <w:i/>
          <w:sz w:val="22"/>
          <w:szCs w:val="22"/>
        </w:rPr>
        <w:t>.</w:t>
      </w:r>
      <w:r w:rsidR="00D711DB" w:rsidRPr="00150EDA">
        <w:rPr>
          <w:rFonts w:ascii="Palatino Linotype" w:eastAsia="Palatino Linotype" w:hAnsi="Palatino Linotype" w:cs="Palatino Linotype"/>
          <w:i/>
          <w:sz w:val="22"/>
          <w:szCs w:val="22"/>
        </w:rPr>
        <w:t>”</w:t>
      </w:r>
      <w:r w:rsidR="00CA7477" w:rsidRPr="00150EDA">
        <w:rPr>
          <w:rFonts w:ascii="Palatino Linotype" w:eastAsia="Palatino Linotype" w:hAnsi="Palatino Linotype" w:cs="Palatino Linotype"/>
          <w:b/>
          <w:i/>
          <w:sz w:val="22"/>
          <w:szCs w:val="22"/>
        </w:rPr>
        <w:t xml:space="preserve"> </w:t>
      </w:r>
      <w:r w:rsidR="003B7461" w:rsidRPr="00150EDA">
        <w:rPr>
          <w:rFonts w:ascii="Palatino Linotype" w:eastAsia="Palatino Linotype" w:hAnsi="Palatino Linotype" w:cs="Palatino Linotype"/>
          <w:b/>
          <w:i/>
          <w:sz w:val="22"/>
          <w:szCs w:val="22"/>
        </w:rPr>
        <w:t>(</w:t>
      </w:r>
      <w:r w:rsidR="003B7461" w:rsidRPr="00150EDA">
        <w:rPr>
          <w:rFonts w:ascii="Palatino Linotype" w:eastAsia="Palatino Linotype" w:hAnsi="Palatino Linotype" w:cs="Palatino Linotype"/>
          <w:i/>
          <w:sz w:val="22"/>
          <w:szCs w:val="22"/>
        </w:rPr>
        <w:t>Sic)</w:t>
      </w:r>
    </w:p>
    <w:p w14:paraId="0F2ED9B3" w14:textId="25AF2ED7" w:rsidR="006B5F39" w:rsidRPr="00150EDA" w:rsidRDefault="00D45336" w:rsidP="00D711DB">
      <w:pPr>
        <w:spacing w:before="240" w:after="240" w:line="360" w:lineRule="auto"/>
        <w:ind w:right="616"/>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Manifestación a la que </w:t>
      </w:r>
      <w:r w:rsidR="00D711DB" w:rsidRPr="00150EDA">
        <w:rPr>
          <w:rFonts w:ascii="Palatino Linotype" w:eastAsia="Palatino Linotype" w:hAnsi="Palatino Linotype" w:cs="Palatino Linotype"/>
        </w:rPr>
        <w:t xml:space="preserve">adjuntó el archivo electrónico denominado </w:t>
      </w:r>
      <w:r w:rsidR="004D156B" w:rsidRPr="00150EDA">
        <w:rPr>
          <w:rFonts w:ascii="Palatino Linotype" w:eastAsia="Palatino Linotype" w:hAnsi="Palatino Linotype" w:cs="Palatino Linotype"/>
          <w:b/>
          <w:i/>
        </w:rPr>
        <w:t xml:space="preserve">Respuesta UT Solicitud 00375 (final).pdf </w:t>
      </w:r>
      <w:r w:rsidR="00FB3B23" w:rsidRPr="00150EDA">
        <w:rPr>
          <w:rFonts w:ascii="Palatino Linotype" w:eastAsia="Palatino Linotype" w:hAnsi="Palatino Linotype" w:cs="Palatino Linotype"/>
        </w:rPr>
        <w:t>en el que se advierte el documento que a continuación se inserta.</w:t>
      </w:r>
    </w:p>
    <w:p w14:paraId="60463CF4" w14:textId="3682A1EF" w:rsidR="004D156B" w:rsidRPr="00150EDA" w:rsidRDefault="004D156B" w:rsidP="009D2776">
      <w:pPr>
        <w:spacing w:before="240" w:after="240" w:line="360" w:lineRule="auto"/>
        <w:ind w:right="616"/>
        <w:jc w:val="center"/>
        <w:rPr>
          <w:rFonts w:ascii="Palatino Linotype" w:eastAsia="Palatino Linotype" w:hAnsi="Palatino Linotype" w:cs="Palatino Linotype"/>
        </w:rPr>
      </w:pPr>
      <w:r w:rsidRPr="00150EDA">
        <w:rPr>
          <w:rFonts w:ascii="Palatino Linotype" w:eastAsia="Palatino Linotype" w:hAnsi="Palatino Linotype" w:cs="Palatino Linotype"/>
          <w:noProof/>
          <w:lang w:val="es-MX"/>
        </w:rPr>
        <w:drawing>
          <wp:inline distT="0" distB="0" distL="0" distR="0" wp14:anchorId="3051CC2D" wp14:editId="2E1353CD">
            <wp:extent cx="4858385" cy="51206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884" cy="5124328"/>
                    </a:xfrm>
                    <a:prstGeom prst="rect">
                      <a:avLst/>
                    </a:prstGeom>
                    <a:noFill/>
                    <a:ln>
                      <a:noFill/>
                    </a:ln>
                  </pic:spPr>
                </pic:pic>
              </a:graphicData>
            </a:graphic>
          </wp:inline>
        </w:drawing>
      </w:r>
    </w:p>
    <w:p w14:paraId="0B814D58" w14:textId="4FB4DD2D" w:rsidR="004D156B" w:rsidRPr="00150EDA" w:rsidRDefault="004D156B" w:rsidP="00432A95">
      <w:pPr>
        <w:spacing w:before="240" w:after="240" w:line="360" w:lineRule="auto"/>
        <w:ind w:right="49"/>
        <w:jc w:val="both"/>
        <w:rPr>
          <w:rFonts w:ascii="Palatino Linotype" w:eastAsia="Palatino Linotype" w:hAnsi="Palatino Linotype" w:cs="Palatino Linotype"/>
          <w:b/>
        </w:rPr>
      </w:pPr>
      <w:r w:rsidRPr="00150EDA">
        <w:rPr>
          <w:rFonts w:ascii="Palatino Linotype" w:eastAsia="Palatino Linotype" w:hAnsi="Palatino Linotype" w:cs="Palatino Linotype"/>
          <w:b/>
          <w:noProof/>
          <w:lang w:val="es-MX"/>
        </w:rPr>
        <w:lastRenderedPageBreak/>
        <w:drawing>
          <wp:inline distT="0" distB="0" distL="0" distR="0" wp14:anchorId="0A6779B2" wp14:editId="2C6827DE">
            <wp:extent cx="5088890" cy="3571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8890" cy="3571875"/>
                    </a:xfrm>
                    <a:prstGeom prst="rect">
                      <a:avLst/>
                    </a:prstGeom>
                    <a:noFill/>
                    <a:ln>
                      <a:noFill/>
                    </a:ln>
                  </pic:spPr>
                </pic:pic>
              </a:graphicData>
            </a:graphic>
          </wp:inline>
        </w:drawing>
      </w:r>
    </w:p>
    <w:p w14:paraId="2D6F7A00" w14:textId="6BBEB1B2" w:rsidR="00CD3170" w:rsidRPr="00150EDA" w:rsidRDefault="001E1557" w:rsidP="00432A95">
      <w:pPr>
        <w:spacing w:before="240" w:after="240" w:line="360" w:lineRule="auto"/>
        <w:ind w:right="49"/>
        <w:jc w:val="both"/>
        <w:rPr>
          <w:rFonts w:ascii="Palatino Linotype" w:eastAsia="Palatino Linotype" w:hAnsi="Palatino Linotype" w:cs="Palatino Linotype"/>
          <w:b/>
          <w:i/>
        </w:rPr>
      </w:pPr>
      <w:r w:rsidRPr="00150EDA">
        <w:rPr>
          <w:rFonts w:ascii="Palatino Linotype" w:eastAsia="Palatino Linotype" w:hAnsi="Palatino Linotype" w:cs="Palatino Linotype"/>
          <w:b/>
        </w:rPr>
        <w:t>3</w:t>
      </w:r>
      <w:r w:rsidR="003B7461" w:rsidRPr="00150EDA">
        <w:rPr>
          <w:rFonts w:ascii="Palatino Linotype" w:eastAsia="Palatino Linotype" w:hAnsi="Palatino Linotype" w:cs="Palatino Linotype"/>
          <w:b/>
        </w:rPr>
        <w:t xml:space="preserve">. Interposición del recurso de revisión.  </w:t>
      </w:r>
      <w:r w:rsidR="004D156B" w:rsidRPr="00150EDA">
        <w:rPr>
          <w:rFonts w:ascii="Palatino Linotype" w:eastAsia="Palatino Linotype" w:hAnsi="Palatino Linotype" w:cs="Palatino Linotype"/>
        </w:rPr>
        <w:t xml:space="preserve">El </w:t>
      </w:r>
      <w:r w:rsidR="004D156B" w:rsidRPr="00150EDA">
        <w:rPr>
          <w:rFonts w:ascii="Palatino Linotype" w:eastAsia="Palatino Linotype" w:hAnsi="Palatino Linotype" w:cs="Palatino Linotype"/>
          <w:b/>
        </w:rPr>
        <w:t>doce</w:t>
      </w:r>
      <w:r w:rsidR="00182C59" w:rsidRPr="00150EDA">
        <w:rPr>
          <w:rFonts w:ascii="Palatino Linotype" w:eastAsia="Palatino Linotype" w:hAnsi="Palatino Linotype" w:cs="Palatino Linotype"/>
          <w:b/>
        </w:rPr>
        <w:t xml:space="preserve"> </w:t>
      </w:r>
      <w:r w:rsidR="003B7461" w:rsidRPr="00150EDA">
        <w:rPr>
          <w:rFonts w:ascii="Palatino Linotype" w:eastAsia="Palatino Linotype" w:hAnsi="Palatino Linotype" w:cs="Palatino Linotype"/>
          <w:b/>
        </w:rPr>
        <w:t xml:space="preserve">de </w:t>
      </w:r>
      <w:r w:rsidR="004D156B" w:rsidRPr="00150EDA">
        <w:rPr>
          <w:rFonts w:ascii="Palatino Linotype" w:eastAsia="Palatino Linotype" w:hAnsi="Palatino Linotype" w:cs="Palatino Linotype"/>
          <w:b/>
        </w:rPr>
        <w:t>agosto</w:t>
      </w:r>
      <w:r w:rsidR="003B7461" w:rsidRPr="00150EDA">
        <w:rPr>
          <w:rFonts w:ascii="Palatino Linotype" w:eastAsia="Palatino Linotype" w:hAnsi="Palatino Linotype" w:cs="Palatino Linotype"/>
          <w:b/>
        </w:rPr>
        <w:t xml:space="preserve"> de dos mil veintidós </w:t>
      </w:r>
      <w:r w:rsidR="003B7461" w:rsidRPr="00150EDA">
        <w:rPr>
          <w:rFonts w:ascii="Palatino Linotype" w:eastAsia="Palatino Linotype" w:hAnsi="Palatino Linotype" w:cs="Palatino Linotype"/>
        </w:rPr>
        <w:t xml:space="preserve">el </w:t>
      </w:r>
      <w:r w:rsidR="003D060A" w:rsidRPr="00150EDA">
        <w:rPr>
          <w:rFonts w:ascii="Palatino Linotype" w:eastAsia="Palatino Linotype" w:hAnsi="Palatino Linotype" w:cs="Palatino Linotype"/>
          <w:b/>
        </w:rPr>
        <w:t>Recurrente</w:t>
      </w:r>
      <w:r w:rsidR="003B7461" w:rsidRPr="00150EDA">
        <w:rPr>
          <w:rFonts w:ascii="Palatino Linotype" w:eastAsia="Palatino Linotype" w:hAnsi="Palatino Linotype" w:cs="Palatino Linotype"/>
          <w:b/>
        </w:rPr>
        <w:t xml:space="preserve"> </w:t>
      </w:r>
      <w:r w:rsidR="003B7461" w:rsidRPr="00150EDA">
        <w:rPr>
          <w:rFonts w:ascii="Palatino Linotype" w:eastAsia="Palatino Linotype" w:hAnsi="Palatino Linotype" w:cs="Palatino Linotype"/>
        </w:rPr>
        <w:t>inconforme con la respuesta, interpuso el recurso de revisión en el que expresó lo siguiente:</w:t>
      </w:r>
    </w:p>
    <w:p w14:paraId="55CD5211" w14:textId="759D933C" w:rsidR="00CD3170" w:rsidRPr="00150EDA"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150EDA">
        <w:rPr>
          <w:rFonts w:ascii="Palatino Linotype" w:eastAsia="Palatino Linotype" w:hAnsi="Palatino Linotype" w:cs="Palatino Linotype"/>
          <w:b/>
        </w:rPr>
        <w:t xml:space="preserve">Acto impugnado: </w:t>
      </w:r>
    </w:p>
    <w:p w14:paraId="40D243D5" w14:textId="521468CC" w:rsidR="00CD3170" w:rsidRPr="00150EDA"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r w:rsidR="004D156B" w:rsidRPr="00150EDA">
        <w:rPr>
          <w:rFonts w:ascii="Palatino Linotype" w:eastAsia="Palatino Linotype" w:hAnsi="Palatino Linotype" w:cs="Palatino Linotype"/>
          <w:i/>
          <w:sz w:val="22"/>
          <w:szCs w:val="22"/>
        </w:rPr>
        <w:t>Información incompleta</w:t>
      </w:r>
      <w:r w:rsidR="00D1456C" w:rsidRPr="00150EDA">
        <w:rPr>
          <w:rFonts w:ascii="Palatino Linotype" w:eastAsia="Palatino Linotype" w:hAnsi="Palatino Linotype" w:cs="Palatino Linotype"/>
          <w:i/>
          <w:sz w:val="22"/>
          <w:szCs w:val="22"/>
        </w:rPr>
        <w:t>.</w:t>
      </w:r>
      <w:r w:rsidRPr="00150EDA">
        <w:rPr>
          <w:rFonts w:ascii="Palatino Linotype" w:eastAsia="Palatino Linotype" w:hAnsi="Palatino Linotype" w:cs="Palatino Linotype"/>
          <w:i/>
          <w:sz w:val="22"/>
          <w:szCs w:val="22"/>
        </w:rPr>
        <w:t>" (Sic)</w:t>
      </w:r>
    </w:p>
    <w:p w14:paraId="3F0A2C29" w14:textId="77777777" w:rsidR="00CD3170" w:rsidRPr="00150EDA"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150EDA">
        <w:rPr>
          <w:rFonts w:ascii="Palatino Linotype" w:eastAsia="Palatino Linotype" w:hAnsi="Palatino Linotype" w:cs="Palatino Linotype"/>
          <w:b/>
        </w:rPr>
        <w:t>Razones o motivos de inconformidad</w:t>
      </w:r>
      <w:r w:rsidRPr="00150EDA">
        <w:rPr>
          <w:rFonts w:ascii="Palatino Linotype" w:eastAsia="Palatino Linotype" w:hAnsi="Palatino Linotype" w:cs="Palatino Linotype"/>
          <w:b/>
          <w:sz w:val="22"/>
          <w:szCs w:val="22"/>
        </w:rPr>
        <w:t xml:space="preserve">: </w:t>
      </w:r>
    </w:p>
    <w:p w14:paraId="044CF45E" w14:textId="53EB4310" w:rsidR="00CD3170" w:rsidRPr="00150EDA"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r w:rsidR="004D156B" w:rsidRPr="00150EDA">
        <w:rPr>
          <w:rFonts w:ascii="Palatino Linotype" w:eastAsia="Palatino Linotype" w:hAnsi="Palatino Linotype" w:cs="Palatino Linotype"/>
          <w:i/>
          <w:sz w:val="22"/>
          <w:szCs w:val="22"/>
        </w:rPr>
        <w:t>Se solicita el nombre los cuales informan no tener la obligación cundo se debe tener como se puede entonces validar que operadores estan capacitados para brindar tranquilidad a los usuarios</w:t>
      </w:r>
      <w:r w:rsidR="0067759B" w:rsidRPr="00150EDA">
        <w:rPr>
          <w:rFonts w:ascii="Palatino Linotype" w:eastAsia="Palatino Linotype" w:hAnsi="Palatino Linotype" w:cs="Palatino Linotype"/>
          <w:b/>
          <w:i/>
          <w:sz w:val="22"/>
          <w:szCs w:val="22"/>
          <w:u w:val="single"/>
        </w:rPr>
        <w:t>.</w:t>
      </w:r>
      <w:r w:rsidR="00AD1360" w:rsidRPr="00150EDA">
        <w:rPr>
          <w:rFonts w:ascii="Palatino Linotype" w:eastAsia="Palatino Linotype" w:hAnsi="Palatino Linotype" w:cs="Palatino Linotype"/>
          <w:i/>
          <w:sz w:val="22"/>
          <w:szCs w:val="22"/>
        </w:rPr>
        <w:t xml:space="preserve"> </w:t>
      </w:r>
      <w:r w:rsidRPr="00150EDA">
        <w:rPr>
          <w:rFonts w:ascii="Palatino Linotype" w:eastAsia="Palatino Linotype" w:hAnsi="Palatino Linotype" w:cs="Palatino Linotype"/>
          <w:i/>
          <w:sz w:val="22"/>
          <w:szCs w:val="22"/>
        </w:rPr>
        <w:t>"(Sic)</w:t>
      </w:r>
    </w:p>
    <w:p w14:paraId="17477AF7" w14:textId="77777777" w:rsidR="00CD3170" w:rsidRPr="00150EDA"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D2389FA" w:rsidR="00CD3170" w:rsidRPr="00150EDA" w:rsidRDefault="00A45F77"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lastRenderedPageBreak/>
        <w:t>4</w:t>
      </w:r>
      <w:r w:rsidR="003B7461" w:rsidRPr="00150EDA">
        <w:rPr>
          <w:rFonts w:ascii="Palatino Linotype" w:eastAsia="Palatino Linotype" w:hAnsi="Palatino Linotype" w:cs="Palatino Linotype"/>
          <w:b/>
        </w:rPr>
        <w:t>. Turno.</w:t>
      </w:r>
      <w:r w:rsidR="003B7461" w:rsidRPr="00150EDA">
        <w:rPr>
          <w:rFonts w:ascii="Palatino Linotype" w:eastAsia="Palatino Linotype" w:hAnsi="Palatino Linotype" w:cs="Palatino Linotype"/>
          <w:b/>
          <w:sz w:val="28"/>
          <w:szCs w:val="28"/>
        </w:rPr>
        <w:t xml:space="preserve"> </w:t>
      </w:r>
      <w:r w:rsidR="003B7461" w:rsidRPr="00150ED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150EDA">
        <w:rPr>
          <w:rFonts w:ascii="Palatino Linotype" w:eastAsia="Palatino Linotype" w:hAnsi="Palatino Linotype" w:cs="Palatino Linotype"/>
          <w:b/>
        </w:rPr>
        <w:t xml:space="preserve">Guadalupe Ramírez Peña, </w:t>
      </w:r>
      <w:r w:rsidR="003B7461" w:rsidRPr="00150EDA">
        <w:rPr>
          <w:rFonts w:ascii="Palatino Linotype" w:eastAsia="Palatino Linotype" w:hAnsi="Palatino Linotype" w:cs="Palatino Linotype"/>
        </w:rPr>
        <w:t>a efecto de que analizara sobre su admisión o su desechamiento.</w:t>
      </w:r>
    </w:p>
    <w:p w14:paraId="3E2723D1" w14:textId="0B5CBFB8" w:rsidR="00CD3170" w:rsidRPr="00150EDA" w:rsidRDefault="00A45F77" w:rsidP="00B77680">
      <w:pPr>
        <w:spacing w:before="240" w:after="240" w:line="360" w:lineRule="auto"/>
        <w:jc w:val="both"/>
        <w:rPr>
          <w:rFonts w:ascii="Palatino Linotype" w:eastAsia="Palatino Linotype" w:hAnsi="Palatino Linotype" w:cs="Palatino Linotype"/>
          <w:b/>
        </w:rPr>
      </w:pPr>
      <w:r w:rsidRPr="00150EDA">
        <w:rPr>
          <w:rFonts w:ascii="Palatino Linotype" w:eastAsia="Palatino Linotype" w:hAnsi="Palatino Linotype" w:cs="Palatino Linotype"/>
          <w:b/>
        </w:rPr>
        <w:t>5</w:t>
      </w:r>
      <w:r w:rsidR="003B7461" w:rsidRPr="00150EDA">
        <w:rPr>
          <w:rFonts w:ascii="Palatino Linotype" w:eastAsia="Palatino Linotype" w:hAnsi="Palatino Linotype" w:cs="Palatino Linotype"/>
          <w:b/>
        </w:rPr>
        <w:t>.</w:t>
      </w:r>
      <w:r w:rsidR="003B7461" w:rsidRPr="00150EDA">
        <w:rPr>
          <w:rFonts w:ascii="Palatino Linotype" w:eastAsia="Palatino Linotype" w:hAnsi="Palatino Linotype" w:cs="Palatino Linotype"/>
          <w:b/>
          <w:i/>
        </w:rPr>
        <w:t xml:space="preserve"> </w:t>
      </w:r>
      <w:r w:rsidR="003B7461" w:rsidRPr="00150EDA">
        <w:rPr>
          <w:rFonts w:ascii="Palatino Linotype" w:eastAsia="Palatino Linotype" w:hAnsi="Palatino Linotype" w:cs="Palatino Linotype"/>
          <w:b/>
        </w:rPr>
        <w:t>Admisión del Recurso de revisión.</w:t>
      </w:r>
      <w:r w:rsidR="003B7461" w:rsidRPr="00150EDA">
        <w:rPr>
          <w:rFonts w:ascii="Palatino Linotype" w:eastAsia="Palatino Linotype" w:hAnsi="Palatino Linotype" w:cs="Palatino Linotype"/>
          <w:sz w:val="28"/>
          <w:szCs w:val="28"/>
        </w:rPr>
        <w:t xml:space="preserve"> El</w:t>
      </w:r>
      <w:r w:rsidR="003B7461" w:rsidRPr="00150EDA">
        <w:rPr>
          <w:rFonts w:ascii="Palatino Linotype" w:eastAsia="Palatino Linotype" w:hAnsi="Palatino Linotype" w:cs="Palatino Linotype"/>
          <w:b/>
        </w:rPr>
        <w:t xml:space="preserve"> </w:t>
      </w:r>
      <w:r w:rsidR="006C4F72" w:rsidRPr="00150EDA">
        <w:rPr>
          <w:rFonts w:ascii="Palatino Linotype" w:eastAsia="Palatino Linotype" w:hAnsi="Palatino Linotype" w:cs="Palatino Linotype"/>
          <w:b/>
        </w:rPr>
        <w:t>diecisiete</w:t>
      </w:r>
      <w:r w:rsidR="003B7461" w:rsidRPr="00150EDA">
        <w:rPr>
          <w:rFonts w:ascii="Palatino Linotype" w:eastAsia="Palatino Linotype" w:hAnsi="Palatino Linotype" w:cs="Palatino Linotype"/>
          <w:b/>
        </w:rPr>
        <w:t xml:space="preserve"> de </w:t>
      </w:r>
      <w:r w:rsidR="006C4F72" w:rsidRPr="00150EDA">
        <w:rPr>
          <w:rFonts w:ascii="Palatino Linotype" w:eastAsia="Palatino Linotype" w:hAnsi="Palatino Linotype" w:cs="Palatino Linotype"/>
          <w:b/>
        </w:rPr>
        <w:t>agosto</w:t>
      </w:r>
      <w:r w:rsidR="003B7461" w:rsidRPr="00150EDA">
        <w:rPr>
          <w:rFonts w:ascii="Palatino Linotype" w:eastAsia="Palatino Linotype" w:hAnsi="Palatino Linotype" w:cs="Palatino Linotype"/>
          <w:b/>
        </w:rPr>
        <w:t xml:space="preserve"> de dos mil veintidós, </w:t>
      </w:r>
      <w:r w:rsidR="003B7461" w:rsidRPr="00150ED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6B0D7B" w:rsidRPr="00150EDA">
        <w:rPr>
          <w:rFonts w:ascii="Palatino Linotype" w:eastAsia="Palatino Linotype" w:hAnsi="Palatino Linotype" w:cs="Palatino Linotype"/>
          <w:b/>
        </w:rPr>
        <w:t>Sujeto Obligado</w:t>
      </w:r>
      <w:r w:rsidR="006B0D7B" w:rsidRPr="00150EDA">
        <w:rPr>
          <w:rFonts w:ascii="Palatino Linotype" w:eastAsia="Palatino Linotype" w:hAnsi="Palatino Linotype" w:cs="Palatino Linotype"/>
        </w:rPr>
        <w:t xml:space="preserve"> </w:t>
      </w:r>
      <w:r w:rsidR="003B7461" w:rsidRPr="00150EDA">
        <w:rPr>
          <w:rFonts w:ascii="Palatino Linotype" w:eastAsia="Palatino Linotype" w:hAnsi="Palatino Linotype" w:cs="Palatino Linotype"/>
        </w:rPr>
        <w:t>presentara su informe justificado.</w:t>
      </w:r>
    </w:p>
    <w:p w14:paraId="6638E7F7" w14:textId="487123AC" w:rsidR="00961693" w:rsidRPr="00150EDA" w:rsidRDefault="00A45F77" w:rsidP="00B77680">
      <w:pPr>
        <w:widowControl w:val="0"/>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6</w:t>
      </w:r>
      <w:r w:rsidR="003B7461" w:rsidRPr="00150EDA">
        <w:rPr>
          <w:rFonts w:ascii="Palatino Linotype" w:eastAsia="Palatino Linotype" w:hAnsi="Palatino Linotype" w:cs="Palatino Linotype"/>
          <w:b/>
        </w:rPr>
        <w:t>. Manifestaciones</w:t>
      </w:r>
      <w:r w:rsidR="003B7461" w:rsidRPr="00150EDA">
        <w:rPr>
          <w:rFonts w:ascii="Palatino Linotype" w:eastAsia="Palatino Linotype" w:hAnsi="Palatino Linotype" w:cs="Palatino Linotype"/>
        </w:rPr>
        <w:t xml:space="preserve">. </w:t>
      </w:r>
      <w:r w:rsidR="007572E4" w:rsidRPr="00150EDA">
        <w:rPr>
          <w:rFonts w:ascii="Palatino Linotype" w:eastAsia="Palatino Linotype" w:hAnsi="Palatino Linotype" w:cs="Palatino Linotype"/>
        </w:rPr>
        <w:t xml:space="preserve">El </w:t>
      </w:r>
      <w:r w:rsidR="006C4F72" w:rsidRPr="00150EDA">
        <w:rPr>
          <w:rFonts w:ascii="Palatino Linotype" w:eastAsia="Palatino Linotype" w:hAnsi="Palatino Linotype" w:cs="Palatino Linotype"/>
          <w:b/>
        </w:rPr>
        <w:t>dieciocho de agosto</w:t>
      </w:r>
      <w:r w:rsidR="007572E4" w:rsidRPr="00150EDA">
        <w:rPr>
          <w:rFonts w:ascii="Palatino Linotype" w:eastAsia="Palatino Linotype" w:hAnsi="Palatino Linotype" w:cs="Palatino Linotype"/>
          <w:b/>
        </w:rPr>
        <w:t xml:space="preserve"> de dos mil veintidós</w:t>
      </w:r>
      <w:r w:rsidR="007572E4" w:rsidRPr="00150EDA">
        <w:rPr>
          <w:rFonts w:ascii="Palatino Linotype" w:eastAsia="Palatino Linotype" w:hAnsi="Palatino Linotype" w:cs="Palatino Linotype"/>
        </w:rPr>
        <w:t xml:space="preserve"> el </w:t>
      </w:r>
      <w:r w:rsidR="007572E4" w:rsidRPr="00150EDA">
        <w:rPr>
          <w:rFonts w:ascii="Palatino Linotype" w:eastAsia="Palatino Linotype" w:hAnsi="Palatino Linotype" w:cs="Palatino Linotype"/>
          <w:b/>
        </w:rPr>
        <w:t xml:space="preserve">Sujeto Obligado </w:t>
      </w:r>
      <w:r w:rsidR="005254BD" w:rsidRPr="00150EDA">
        <w:rPr>
          <w:rFonts w:ascii="Palatino Linotype" w:eastAsia="Palatino Linotype" w:hAnsi="Palatino Linotype" w:cs="Palatino Linotype"/>
        </w:rPr>
        <w:t xml:space="preserve">remitió en informe justificado el archivo electrónico identificado como </w:t>
      </w:r>
      <w:r w:rsidR="006C4F72" w:rsidRPr="00150EDA">
        <w:rPr>
          <w:rFonts w:ascii="Palatino Linotype" w:eastAsia="Palatino Linotype" w:hAnsi="Palatino Linotype" w:cs="Palatino Linotype"/>
          <w:b/>
          <w:i/>
        </w:rPr>
        <w:t xml:space="preserve">Informe Justificado RR 13279.pdf </w:t>
      </w:r>
      <w:r w:rsidR="005254BD" w:rsidRPr="00150EDA">
        <w:rPr>
          <w:rFonts w:ascii="Palatino Linotype" w:eastAsia="Palatino Linotype" w:hAnsi="Palatino Linotype" w:cs="Palatino Linotype"/>
        </w:rPr>
        <w:t>consistente en el oficio</w:t>
      </w:r>
      <w:r w:rsidR="006C4F72" w:rsidRPr="00150EDA">
        <w:rPr>
          <w:rFonts w:ascii="Palatino Linotype" w:eastAsia="Palatino Linotype" w:hAnsi="Palatino Linotype" w:cs="Palatino Linotype"/>
        </w:rPr>
        <w:t xml:space="preserve"> CCT/UT/0355/2022</w:t>
      </w:r>
      <w:r w:rsidR="005254BD" w:rsidRPr="00150EDA">
        <w:rPr>
          <w:rFonts w:ascii="Palatino Linotype" w:eastAsia="Palatino Linotype" w:hAnsi="Palatino Linotype" w:cs="Palatino Linotype"/>
        </w:rPr>
        <w:t xml:space="preserve">, suscrito y signado por </w:t>
      </w:r>
      <w:r w:rsidR="00C72D96" w:rsidRPr="00150EDA">
        <w:rPr>
          <w:rFonts w:ascii="Palatino Linotype" w:eastAsia="Palatino Linotype" w:hAnsi="Palatino Linotype" w:cs="Palatino Linotype"/>
        </w:rPr>
        <w:t>el Titular de la Unidad de T</w:t>
      </w:r>
      <w:r w:rsidR="000F5C18" w:rsidRPr="00150EDA">
        <w:rPr>
          <w:rFonts w:ascii="Palatino Linotype" w:eastAsia="Palatino Linotype" w:hAnsi="Palatino Linotype" w:cs="Palatino Linotype"/>
        </w:rPr>
        <w:t xml:space="preserve">ransparencia, por medio del cual ratificó su </w:t>
      </w:r>
      <w:r w:rsidR="006C4F72" w:rsidRPr="00150EDA">
        <w:rPr>
          <w:rFonts w:ascii="Palatino Linotype" w:eastAsia="Palatino Linotype" w:hAnsi="Palatino Linotype" w:cs="Palatino Linotype"/>
        </w:rPr>
        <w:t xml:space="preserve">respuesta. </w:t>
      </w:r>
      <w:r w:rsidR="000F5C18" w:rsidRPr="00150EDA">
        <w:rPr>
          <w:rFonts w:ascii="Palatino Linotype" w:eastAsia="Palatino Linotype" w:hAnsi="Palatino Linotype" w:cs="Palatino Linotype"/>
        </w:rPr>
        <w:t xml:space="preserve"> </w:t>
      </w:r>
    </w:p>
    <w:p w14:paraId="0EFC41CE" w14:textId="5FCA038F" w:rsidR="00786A8D" w:rsidRPr="00150EDA" w:rsidRDefault="00A45F77" w:rsidP="00B77680">
      <w:pPr>
        <w:widowControl w:val="0"/>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7</w:t>
      </w:r>
      <w:r w:rsidR="003B7461" w:rsidRPr="00150EDA">
        <w:rPr>
          <w:rFonts w:ascii="Palatino Linotype" w:eastAsia="Palatino Linotype" w:hAnsi="Palatino Linotype" w:cs="Palatino Linotype"/>
          <w:b/>
        </w:rPr>
        <w:t>.</w:t>
      </w:r>
      <w:r w:rsidR="009457BD" w:rsidRPr="00150EDA">
        <w:rPr>
          <w:rFonts w:ascii="Palatino Linotype" w:eastAsia="Palatino Linotype" w:hAnsi="Palatino Linotype" w:cs="Palatino Linotype"/>
        </w:rPr>
        <w:t xml:space="preserve"> </w:t>
      </w:r>
      <w:r w:rsidR="00786A8D" w:rsidRPr="00150EDA">
        <w:rPr>
          <w:rFonts w:ascii="Palatino Linotype" w:eastAsia="Palatino Linotype" w:hAnsi="Palatino Linotype" w:cs="Palatino Linotype"/>
          <w:b/>
        </w:rPr>
        <w:t xml:space="preserve">Ampliación del plazo para emitir resolución. </w:t>
      </w:r>
      <w:r w:rsidR="00786A8D" w:rsidRPr="00150EDA">
        <w:rPr>
          <w:rFonts w:ascii="Palatino Linotype" w:eastAsia="Palatino Linotype" w:hAnsi="Palatino Linotype" w:cs="Palatino Linotype"/>
        </w:rPr>
        <w:t xml:space="preserve">El </w:t>
      </w:r>
      <w:r w:rsidR="00A454C1" w:rsidRPr="00150EDA">
        <w:rPr>
          <w:rFonts w:ascii="Palatino Linotype" w:eastAsia="Palatino Linotype" w:hAnsi="Palatino Linotype" w:cs="Palatino Linotype"/>
          <w:b/>
        </w:rPr>
        <w:t>treinta y uno de enero</w:t>
      </w:r>
      <w:r w:rsidR="006C4F72" w:rsidRPr="00150EDA">
        <w:rPr>
          <w:rFonts w:ascii="Palatino Linotype" w:eastAsia="Palatino Linotype" w:hAnsi="Palatino Linotype" w:cs="Palatino Linotype"/>
          <w:b/>
        </w:rPr>
        <w:t xml:space="preserve"> de dos mil veintitrés</w:t>
      </w:r>
      <w:r w:rsidR="00786A8D" w:rsidRPr="00150EDA">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Por ello, es menester precisar </w:t>
      </w:r>
      <w:r w:rsidR="00157B96" w:rsidRPr="00150EDA">
        <w:rPr>
          <w:rFonts w:ascii="Palatino Linotype" w:eastAsia="Palatino Linotype" w:hAnsi="Palatino Linotype" w:cs="Palatino Linotype"/>
        </w:rPr>
        <w:t>que,</w:t>
      </w:r>
      <w:r w:rsidRPr="00150EDA">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150EDA" w:rsidRDefault="00786A8D" w:rsidP="00B77680">
      <w:pPr>
        <w:spacing w:before="240" w:after="240" w:line="360" w:lineRule="auto"/>
        <w:jc w:val="both"/>
        <w:rPr>
          <w:rFonts w:ascii="Palatino Linotype" w:eastAsia="Palatino Linotype" w:hAnsi="Palatino Linotype" w:cs="Palatino Linotype"/>
          <w:strike/>
        </w:rPr>
      </w:pPr>
      <w:r w:rsidRPr="00150EDA">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w:t>
      </w:r>
      <w:r w:rsidR="009152B3" w:rsidRPr="00150EDA">
        <w:rPr>
          <w:rFonts w:ascii="Palatino Linotype" w:eastAsia="Palatino Linotype" w:hAnsi="Palatino Linotype" w:cs="Palatino Linotype"/>
        </w:rPr>
        <w:t>,</w:t>
      </w:r>
      <w:r w:rsidRPr="00150EDA">
        <w:rPr>
          <w:rFonts w:ascii="Palatino Linotype" w:eastAsia="Palatino Linotype" w:hAnsi="Palatino Linotype" w:cs="Palatino Linotype"/>
        </w:rPr>
        <w:t xml:space="preserve"> atentos a los siguientes criterios: </w:t>
      </w:r>
    </w:p>
    <w:p w14:paraId="6D3F33BE" w14:textId="77777777" w:rsidR="00786A8D" w:rsidRPr="00150EDA"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150EDA"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Actividad Procesal del interesado. Acciones u omisiones del interesado.</w:t>
      </w:r>
    </w:p>
    <w:p w14:paraId="17A0BF35" w14:textId="77777777" w:rsidR="00786A8D" w:rsidRPr="00150EDA"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150EDA" w:rsidRDefault="00786A8D" w:rsidP="00B77680">
      <w:pPr>
        <w:spacing w:before="240" w:after="240" w:line="360" w:lineRule="auto"/>
        <w:ind w:left="567"/>
        <w:jc w:val="both"/>
        <w:rPr>
          <w:rFonts w:ascii="Palatino Linotype" w:eastAsia="Palatino Linotype" w:hAnsi="Palatino Linotype" w:cs="Palatino Linotype"/>
        </w:rPr>
      </w:pPr>
      <w:r w:rsidRPr="00150EDA">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150EDA" w:rsidRDefault="00786A8D" w:rsidP="00B77680">
      <w:pPr>
        <w:spacing w:before="240" w:after="240" w:line="360" w:lineRule="auto"/>
        <w:jc w:val="both"/>
        <w:rPr>
          <w:rFonts w:ascii="Palatino Linotype" w:eastAsia="Palatino Linotype" w:hAnsi="Palatino Linotype" w:cs="Palatino Linotype"/>
          <w:b/>
        </w:rPr>
      </w:pPr>
      <w:r w:rsidRPr="00150ED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50EDA">
        <w:rPr>
          <w:rFonts w:ascii="Palatino Linotype" w:eastAsia="Palatino Linotype" w:hAnsi="Palatino Linotype" w:cs="Palatino Linotype"/>
          <w:i/>
        </w:rPr>
        <w:t xml:space="preserve">“TÉRMINOS PROCESALES. PARA DETERMINAR SI UN FUNCIONARIO JUDICIAL ACTUÓ INDEBIDAMENTE POR NO RESPETARLOS SE DEBE ATENDER AL </w:t>
      </w:r>
      <w:r w:rsidRPr="00150EDA">
        <w:rPr>
          <w:rFonts w:ascii="Palatino Linotype" w:eastAsia="Palatino Linotype" w:hAnsi="Palatino Linotype" w:cs="Palatino Linotype"/>
          <w:i/>
        </w:rPr>
        <w:lastRenderedPageBreak/>
        <w:t>PRESUPUESTO QUE CONSIDERÓ EL LEGISLADOR AL FIJARLOS Y LAS CARACTERÍSTICAS DEL CASO.”</w:t>
      </w:r>
      <w:r w:rsidRPr="00150EDA">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i/>
        </w:rPr>
        <w:t>“PLAZO RAZONABLE PARA RESOLVER. DIMENSIÓN Y EFECTOS DE ESTE CONCEPTO CUANDO SE ADUCE EXCESIVA CARGA DE TRABAJO.”</w:t>
      </w:r>
      <w:r w:rsidRPr="00150EDA">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i/>
        </w:rPr>
        <w:t xml:space="preserve">“PLAZO RAZONABLE PARA RESOLVER. CONCEPTO Y ELEMENTOS QUE LO INTEGRAN A LA LUZ DEL DERECHO INTERNACIONAL DE LOS DERECHOS </w:t>
      </w:r>
      <w:r w:rsidRPr="00150EDA">
        <w:rPr>
          <w:rFonts w:ascii="Palatino Linotype" w:eastAsia="Palatino Linotype" w:hAnsi="Palatino Linotype" w:cs="Palatino Linotype"/>
          <w:i/>
        </w:rPr>
        <w:lastRenderedPageBreak/>
        <w:t>HUMANOS.”</w:t>
      </w:r>
      <w:r w:rsidRPr="00150EDA">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150EDA" w:rsidRDefault="00786A8D"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1B3D5677" w:rsidR="009457BD" w:rsidRPr="00150EDA" w:rsidRDefault="00A45F77"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8</w:t>
      </w:r>
      <w:r w:rsidR="009457BD" w:rsidRPr="00150EDA">
        <w:rPr>
          <w:rFonts w:ascii="Palatino Linotype" w:eastAsia="Palatino Linotype" w:hAnsi="Palatino Linotype" w:cs="Palatino Linotype"/>
          <w:b/>
        </w:rPr>
        <w:t xml:space="preserve">. Cierre de instrucción. </w:t>
      </w:r>
      <w:r w:rsidR="009457BD" w:rsidRPr="00150EDA">
        <w:rPr>
          <w:rFonts w:ascii="Palatino Linotype" w:eastAsia="Palatino Linotype" w:hAnsi="Palatino Linotype" w:cs="Palatino Linotype"/>
        </w:rPr>
        <w:t>Una vez transcurrido el periodo otorgado a las partes para realizar sus manifestaciones y no habiendo documentos</w:t>
      </w:r>
      <w:r w:rsidR="006C4F72" w:rsidRPr="00150EDA">
        <w:rPr>
          <w:rFonts w:ascii="Palatino Linotype" w:eastAsia="Palatino Linotype" w:hAnsi="Palatino Linotype" w:cs="Palatino Linotype"/>
        </w:rPr>
        <w:t xml:space="preserve"> que integrar al expediente, el </w:t>
      </w:r>
      <w:r w:rsidR="00683452" w:rsidRPr="00150EDA">
        <w:rPr>
          <w:rFonts w:ascii="Palatino Linotype" w:eastAsia="Palatino Linotype" w:hAnsi="Palatino Linotype" w:cs="Palatino Linotype"/>
          <w:b/>
        </w:rPr>
        <w:t>seis</w:t>
      </w:r>
      <w:r w:rsidR="00016BF9" w:rsidRPr="00150EDA">
        <w:rPr>
          <w:rFonts w:ascii="Palatino Linotype" w:eastAsia="Palatino Linotype" w:hAnsi="Palatino Linotype" w:cs="Palatino Linotype"/>
          <w:b/>
        </w:rPr>
        <w:t xml:space="preserve"> </w:t>
      </w:r>
      <w:r w:rsidR="009457BD" w:rsidRPr="00150EDA">
        <w:rPr>
          <w:rFonts w:ascii="Palatino Linotype" w:eastAsia="Palatino Linotype" w:hAnsi="Palatino Linotype" w:cs="Palatino Linotype"/>
          <w:b/>
        </w:rPr>
        <w:t xml:space="preserve">de </w:t>
      </w:r>
      <w:r w:rsidR="00683452" w:rsidRPr="00150EDA">
        <w:rPr>
          <w:rFonts w:ascii="Palatino Linotype" w:eastAsia="Palatino Linotype" w:hAnsi="Palatino Linotype" w:cs="Palatino Linotype"/>
          <w:b/>
        </w:rPr>
        <w:t>febrero</w:t>
      </w:r>
      <w:r w:rsidR="006C4F72" w:rsidRPr="00150EDA">
        <w:rPr>
          <w:rFonts w:ascii="Palatino Linotype" w:eastAsia="Palatino Linotype" w:hAnsi="Palatino Linotype" w:cs="Palatino Linotype"/>
          <w:b/>
        </w:rPr>
        <w:t xml:space="preserve"> de dos mil veintitrés</w:t>
      </w:r>
      <w:r w:rsidR="009457BD" w:rsidRPr="00150ED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150EDA" w:rsidRDefault="003B7461" w:rsidP="00B77680">
      <w:pPr>
        <w:widowControl w:val="0"/>
        <w:spacing w:before="240" w:after="240" w:line="360" w:lineRule="auto"/>
        <w:jc w:val="both"/>
        <w:rPr>
          <w:rFonts w:ascii="Palatino Linotype" w:eastAsia="Palatino Linotype" w:hAnsi="Palatino Linotype" w:cs="Palatino Linotype"/>
          <w:b/>
        </w:rPr>
      </w:pPr>
      <w:r w:rsidRPr="00150ED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150EDA">
        <w:rPr>
          <w:rFonts w:ascii="Palatino Linotype" w:eastAsia="Palatino Linotype" w:hAnsi="Palatino Linotype" w:cs="Palatino Linotype"/>
          <w:b/>
        </w:rPr>
        <w:t xml:space="preserve"> </w:t>
      </w:r>
    </w:p>
    <w:p w14:paraId="72201378" w14:textId="347E58D2" w:rsidR="00CD3170" w:rsidRPr="00150EDA" w:rsidRDefault="003B7461" w:rsidP="00B77680">
      <w:pPr>
        <w:widowControl w:val="0"/>
        <w:spacing w:before="240" w:after="240" w:line="360" w:lineRule="auto"/>
        <w:jc w:val="center"/>
        <w:rPr>
          <w:rFonts w:ascii="Palatino Linotype" w:eastAsia="Palatino Linotype" w:hAnsi="Palatino Linotype" w:cs="Palatino Linotype"/>
          <w:b/>
        </w:rPr>
      </w:pPr>
      <w:r w:rsidRPr="00150EDA">
        <w:rPr>
          <w:rFonts w:ascii="Palatino Linotype" w:eastAsia="Palatino Linotype" w:hAnsi="Palatino Linotype" w:cs="Palatino Linotype"/>
          <w:b/>
        </w:rPr>
        <w:t>II. C O N S I D E R A N D O</w:t>
      </w:r>
      <w:r w:rsidR="00786A8D" w:rsidRPr="00150EDA">
        <w:rPr>
          <w:rFonts w:ascii="Palatino Linotype" w:eastAsia="Palatino Linotype" w:hAnsi="Palatino Linotype" w:cs="Palatino Linotype"/>
          <w:b/>
        </w:rPr>
        <w:t xml:space="preserve"> S</w:t>
      </w:r>
    </w:p>
    <w:p w14:paraId="5397DF80" w14:textId="77777777" w:rsidR="00CD3170" w:rsidRPr="00150EDA" w:rsidRDefault="003B7461" w:rsidP="00B77680">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Primero. Competencia.</w:t>
      </w:r>
      <w:r w:rsidRPr="00150ED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150EDA">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150EDA" w:rsidRDefault="003B7461" w:rsidP="00B77680">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150EDA">
        <w:rPr>
          <w:rFonts w:ascii="Palatino Linotype" w:eastAsia="Palatino Linotype" w:hAnsi="Palatino Linotype" w:cs="Palatino Linotype"/>
          <w:b/>
        </w:rPr>
        <w:t>Segundo. Oportunidad y Procedibilidad del Recurso de Revisión</w:t>
      </w:r>
      <w:r w:rsidRPr="00150ED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7AC32878" w:rsidR="008625B2" w:rsidRPr="00150EDA" w:rsidRDefault="003B7461" w:rsidP="00B77680">
      <w:pPr>
        <w:spacing w:before="240" w:after="240" w:line="360" w:lineRule="auto"/>
        <w:ind w:right="49"/>
        <w:jc w:val="both"/>
        <w:rPr>
          <w:rFonts w:ascii="Palatino Linotype" w:hAnsi="Palatino Linotype" w:cs="Arial"/>
        </w:rPr>
      </w:pPr>
      <w:r w:rsidRPr="00150ED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4A0496" w:rsidRPr="00150EDA">
        <w:rPr>
          <w:rFonts w:ascii="Palatino Linotype" w:eastAsia="Palatino Linotype" w:hAnsi="Palatino Linotype" w:cs="Palatino Linotype"/>
          <w:b/>
        </w:rPr>
        <w:t>Sujeto Obligado</w:t>
      </w:r>
      <w:r w:rsidR="004A0496"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rPr>
        <w:t xml:space="preserve">respondió a la solicitud de información el </w:t>
      </w:r>
      <w:r w:rsidR="003C742E" w:rsidRPr="00150EDA">
        <w:rPr>
          <w:rFonts w:ascii="Palatino Linotype" w:eastAsia="Palatino Linotype" w:hAnsi="Palatino Linotype" w:cs="Palatino Linotype"/>
          <w:b/>
        </w:rPr>
        <w:t>once</w:t>
      </w:r>
      <w:r w:rsidR="00497801"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b/>
        </w:rPr>
        <w:t xml:space="preserve">de </w:t>
      </w:r>
      <w:r w:rsidR="003C742E" w:rsidRPr="00150EDA">
        <w:rPr>
          <w:rFonts w:ascii="Palatino Linotype" w:eastAsia="Palatino Linotype" w:hAnsi="Palatino Linotype" w:cs="Palatino Linotype"/>
          <w:b/>
        </w:rPr>
        <w:t>agosto</w:t>
      </w:r>
      <w:r w:rsidRPr="00150EDA">
        <w:rPr>
          <w:rFonts w:ascii="Palatino Linotype" w:eastAsia="Palatino Linotype" w:hAnsi="Palatino Linotype" w:cs="Palatino Linotype"/>
          <w:b/>
        </w:rPr>
        <w:t xml:space="preserve"> de dos mil veintidós, </w:t>
      </w:r>
      <w:r w:rsidRPr="00150EDA">
        <w:rPr>
          <w:rFonts w:ascii="Palatino Linotype" w:eastAsia="Palatino Linotype" w:hAnsi="Palatino Linotype" w:cs="Palatino Linotype"/>
        </w:rPr>
        <w:t xml:space="preserve">mientras que el recurso de revisión se interpuso el </w:t>
      </w:r>
      <w:r w:rsidR="003C742E" w:rsidRPr="00150EDA">
        <w:rPr>
          <w:rFonts w:ascii="Palatino Linotype" w:eastAsia="Palatino Linotype" w:hAnsi="Palatino Linotype" w:cs="Palatino Linotype"/>
          <w:b/>
        </w:rPr>
        <w:t>doce</w:t>
      </w:r>
      <w:r w:rsidR="007251FD"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b/>
        </w:rPr>
        <w:t xml:space="preserve">de </w:t>
      </w:r>
      <w:r w:rsidR="003C742E" w:rsidRPr="00150EDA">
        <w:rPr>
          <w:rFonts w:ascii="Palatino Linotype" w:eastAsia="Palatino Linotype" w:hAnsi="Palatino Linotype" w:cs="Palatino Linotype"/>
          <w:b/>
        </w:rPr>
        <w:t>agosto</w:t>
      </w:r>
      <w:r w:rsidRPr="00150EDA">
        <w:rPr>
          <w:rFonts w:ascii="Palatino Linotype" w:eastAsia="Palatino Linotype" w:hAnsi="Palatino Linotype" w:cs="Palatino Linotype"/>
          <w:b/>
        </w:rPr>
        <w:t xml:space="preserve"> de dos mil veintidós</w:t>
      </w:r>
      <w:r w:rsidRPr="00150EDA">
        <w:rPr>
          <w:rFonts w:ascii="Palatino Linotype" w:eastAsia="Palatino Linotype" w:hAnsi="Palatino Linotype" w:cs="Palatino Linotype"/>
        </w:rPr>
        <w:t xml:space="preserve">, esto es, </w:t>
      </w:r>
      <w:r w:rsidR="003C742E" w:rsidRPr="00150EDA">
        <w:rPr>
          <w:rFonts w:ascii="Palatino Linotype" w:hAnsi="Palatino Linotype"/>
        </w:rPr>
        <w:t>primer</w:t>
      </w:r>
      <w:r w:rsidR="007E7307" w:rsidRPr="00150EDA">
        <w:rPr>
          <w:rFonts w:ascii="Palatino Linotype" w:hAnsi="Palatino Linotype"/>
        </w:rPr>
        <w:t xml:space="preserve"> día </w:t>
      </w:r>
      <w:r w:rsidR="008625B2" w:rsidRPr="00150EDA">
        <w:rPr>
          <w:rFonts w:ascii="Palatino Linotype" w:hAnsi="Palatino Linotype" w:cs="Arial"/>
        </w:rPr>
        <w:t>hábil posterior en que tuvo conocimiento de la respuesta impugnada.</w:t>
      </w:r>
    </w:p>
    <w:p w14:paraId="4D092B63" w14:textId="2E088BEA" w:rsidR="00CC009A" w:rsidRPr="00150EDA" w:rsidRDefault="008625B2" w:rsidP="00B77680">
      <w:pPr>
        <w:spacing w:before="240" w:after="240" w:line="360" w:lineRule="auto"/>
        <w:jc w:val="both"/>
        <w:rPr>
          <w:rFonts w:ascii="Palatino Linotype" w:hAnsi="Palatino Linotype"/>
        </w:rPr>
      </w:pPr>
      <w:r w:rsidRPr="00150EDA">
        <w:rPr>
          <w:rFonts w:ascii="Palatino Linotype" w:hAnsi="Palatino Linotype" w:cs="Arial"/>
        </w:rPr>
        <w:t xml:space="preserve">En este sentido, </w:t>
      </w:r>
      <w:r w:rsidRPr="00150EDA">
        <w:rPr>
          <w:rFonts w:ascii="Palatino Linotype" w:hAnsi="Palatino Linotype"/>
        </w:rPr>
        <w:t>al considerar la fecha en que se formuló la solicitud</w:t>
      </w:r>
      <w:r w:rsidR="009152B3" w:rsidRPr="00150EDA">
        <w:rPr>
          <w:rFonts w:ascii="Palatino Linotype" w:hAnsi="Palatino Linotype"/>
        </w:rPr>
        <w:t xml:space="preserve"> y la fecha en que respondió a e</w:t>
      </w:r>
      <w:r w:rsidRPr="00150EDA">
        <w:rPr>
          <w:rFonts w:ascii="Palatino Linotype" w:hAnsi="Palatino Linotype"/>
        </w:rPr>
        <w:t xml:space="preserve">sta el </w:t>
      </w:r>
      <w:r w:rsidRPr="00150EDA">
        <w:rPr>
          <w:rFonts w:ascii="Palatino Linotype" w:hAnsi="Palatino Linotype"/>
          <w:b/>
          <w:bCs/>
        </w:rPr>
        <w:t>Sujeto Obligado</w:t>
      </w:r>
      <w:r w:rsidRPr="00150EDA">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604B8CD8" w14:textId="5C6012A7" w:rsidR="00B8058F" w:rsidRPr="00150EDA" w:rsidRDefault="00B8058F" w:rsidP="00B8058F">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Por otro lado, es de suma importancia mencionar que, si bien el</w:t>
      </w:r>
      <w:r w:rsidRPr="00150EDA">
        <w:rPr>
          <w:rFonts w:ascii="Palatino Linotype" w:eastAsia="Palatino Linotype" w:hAnsi="Palatino Linotype" w:cs="Palatino Linotype"/>
          <w:b/>
        </w:rPr>
        <w:t xml:space="preserve"> Recurrente</w:t>
      </w:r>
      <w:r w:rsidR="003C742E" w:rsidRPr="00150EDA">
        <w:rPr>
          <w:rFonts w:ascii="Palatino Linotype" w:eastAsia="Palatino Linotype" w:hAnsi="Palatino Linotype" w:cs="Palatino Linotype"/>
        </w:rPr>
        <w:t xml:space="preserve"> no proporcionó nombre</w:t>
      </w:r>
      <w:r w:rsidRPr="00150EDA">
        <w:rPr>
          <w:rFonts w:ascii="Palatino Linotype" w:eastAsia="Palatino Linotype" w:hAnsi="Palatino Linotype" w:cs="Palatino Linotype"/>
        </w:rPr>
        <w:t xml:space="preserve"> como se advierte en el detalle de seguimiento del SAIMEX, sin embargo, el no proporcionar un nombre no es motivo para archivar la solicitud de </w:t>
      </w:r>
      <w:r w:rsidRPr="00150EDA">
        <w:rPr>
          <w:rFonts w:ascii="Palatino Linotype" w:eastAsia="Palatino Linotype" w:hAnsi="Palatino Linotype" w:cs="Palatino Linotype"/>
        </w:rPr>
        <w:lastRenderedPageBreak/>
        <w:t>acceso a la información pública como concluida, conforme a lo previsto en el artículo 155, penúltimo párrafo de la Ley de Transparencia y Acceso a la Información Pública del Estado de México y Municipios que establece lo siguiente:</w:t>
      </w:r>
    </w:p>
    <w:p w14:paraId="4D671DAC" w14:textId="77777777" w:rsidR="00B8058F" w:rsidRPr="00150EDA" w:rsidRDefault="00B8058F" w:rsidP="00B8058F">
      <w:pPr>
        <w:spacing w:before="120" w:after="120" w:line="276" w:lineRule="auto"/>
        <w:ind w:left="851" w:right="902"/>
        <w:jc w:val="both"/>
        <w:rPr>
          <w:rFonts w:ascii="Palatino Linotype" w:eastAsia="Palatino Linotype" w:hAnsi="Palatino Linotype" w:cs="Palatino Linotype"/>
          <w:sz w:val="22"/>
          <w:szCs w:val="22"/>
        </w:rPr>
      </w:pPr>
      <w:r w:rsidRPr="00150EDA">
        <w:rPr>
          <w:rFonts w:ascii="Palatino Linotype" w:eastAsia="Palatino Linotype" w:hAnsi="Palatino Linotype" w:cs="Palatino Linotype"/>
          <w:i/>
          <w:sz w:val="22"/>
          <w:szCs w:val="22"/>
        </w:rPr>
        <w:t>"</w:t>
      </w:r>
      <w:r w:rsidRPr="00150EDA">
        <w:rPr>
          <w:rFonts w:ascii="Palatino Linotype" w:eastAsia="Palatino Linotype" w:hAnsi="Palatino Linotype" w:cs="Palatino Linotype"/>
          <w:b/>
          <w:i/>
          <w:sz w:val="22"/>
          <w:szCs w:val="22"/>
        </w:rPr>
        <w:t>Las solicitudes anónimas</w:t>
      </w:r>
      <w:r w:rsidRPr="00150EDA">
        <w:rPr>
          <w:rFonts w:ascii="Palatino Linotype" w:eastAsia="Palatino Linotype" w:hAnsi="Palatino Linotype" w:cs="Palatino Linotype"/>
          <w:i/>
          <w:sz w:val="22"/>
          <w:szCs w:val="22"/>
        </w:rPr>
        <w:t>, con nombre incompleto o seudónimo </w:t>
      </w:r>
      <w:r w:rsidRPr="00150EDA">
        <w:rPr>
          <w:rFonts w:ascii="Palatino Linotype" w:eastAsia="Palatino Linotype" w:hAnsi="Palatino Linotype" w:cs="Palatino Linotype"/>
          <w:b/>
          <w:i/>
          <w:sz w:val="22"/>
          <w:szCs w:val="22"/>
        </w:rPr>
        <w:t>serán procedentes para su trámite por parte del sujeto obligado ante quien se presente</w:t>
      </w:r>
      <w:r w:rsidRPr="00150EDA">
        <w:rPr>
          <w:rFonts w:ascii="Palatino Linotype" w:eastAsia="Palatino Linotype" w:hAnsi="Palatino Linotype" w:cs="Palatino Linotype"/>
          <w:i/>
          <w:sz w:val="22"/>
          <w:szCs w:val="22"/>
        </w:rPr>
        <w:t>. No podrá requerirse información adicional con motivo del nombre proporcionado por el solicitante."</w:t>
      </w:r>
    </w:p>
    <w:p w14:paraId="07EA3C36" w14:textId="77777777" w:rsidR="00B8058F" w:rsidRPr="00150EDA" w:rsidRDefault="00B8058F" w:rsidP="00B8058F"/>
    <w:p w14:paraId="7CA0AA8D" w14:textId="469D076D" w:rsidR="00CD3170" w:rsidRPr="00150EDA" w:rsidRDefault="003B7461" w:rsidP="00B77680">
      <w:pPr>
        <w:spacing w:before="240" w:after="240" w:line="360" w:lineRule="auto"/>
        <w:jc w:val="both"/>
        <w:rPr>
          <w:rFonts w:ascii="Palatino Linotype" w:eastAsia="Palatino Linotype" w:hAnsi="Palatino Linotype" w:cs="Palatino Linotype"/>
          <w:b/>
        </w:rPr>
      </w:pPr>
      <w:r w:rsidRPr="00150EDA">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150EDA">
        <w:rPr>
          <w:rFonts w:ascii="Palatino Linotype" w:eastAsia="Palatino Linotype" w:hAnsi="Palatino Linotype" w:cs="Palatino Linotype"/>
          <w:b/>
        </w:rPr>
        <w:t xml:space="preserve"> SAIMEX. </w:t>
      </w:r>
    </w:p>
    <w:p w14:paraId="71756AAE" w14:textId="76BB74AC" w:rsidR="006E6B19" w:rsidRPr="00150EDA" w:rsidRDefault="003B7461" w:rsidP="006E6B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Finalmente, se advierte que resulta procedente la interposición del recurso, según lo manifestado por el </w:t>
      </w:r>
      <w:r w:rsidR="00F75632" w:rsidRPr="00150EDA">
        <w:rPr>
          <w:rFonts w:ascii="Palatino Linotype" w:eastAsia="Palatino Linotype" w:hAnsi="Palatino Linotype" w:cs="Palatino Linotype"/>
          <w:b/>
        </w:rPr>
        <w:t>Recurrente</w:t>
      </w:r>
      <w:r w:rsidRPr="00150EDA">
        <w:rPr>
          <w:rFonts w:ascii="Palatino Linotype" w:eastAsia="Palatino Linotype" w:hAnsi="Palatino Linotype" w:cs="Palatino Linotype"/>
        </w:rPr>
        <w:t xml:space="preserve"> en sus motivos de inconformidad, de acu</w:t>
      </w:r>
      <w:r w:rsidR="009F4CBE" w:rsidRPr="00150EDA">
        <w:rPr>
          <w:rFonts w:ascii="Palatino Linotype" w:eastAsia="Palatino Linotype" w:hAnsi="Palatino Linotype" w:cs="Palatino Linotype"/>
        </w:rPr>
        <w:t xml:space="preserve">erdo al artículo 179, </w:t>
      </w:r>
      <w:r w:rsidR="003C742E" w:rsidRPr="00150EDA">
        <w:rPr>
          <w:rFonts w:ascii="Palatino Linotype" w:eastAsia="Palatino Linotype" w:hAnsi="Palatino Linotype" w:cs="Palatino Linotype"/>
        </w:rPr>
        <w:t xml:space="preserve"> fracciones I y  </w:t>
      </w:r>
      <w:r w:rsidR="006E6B19" w:rsidRPr="00150EDA">
        <w:rPr>
          <w:rFonts w:ascii="Palatino Linotype" w:eastAsia="Palatino Linotype" w:hAnsi="Palatino Linotype" w:cs="Palatino Linotype"/>
        </w:rPr>
        <w:t>V del ordenamiento legal citado, que a la letra dice: </w:t>
      </w:r>
    </w:p>
    <w:p w14:paraId="408A8FF2" w14:textId="77777777" w:rsidR="006E6B19" w:rsidRPr="00150EDA" w:rsidRDefault="006E6B19" w:rsidP="006E6B19">
      <w:pPr>
        <w:tabs>
          <w:tab w:val="left" w:pos="7088"/>
        </w:tabs>
        <w:spacing w:before="120" w:after="120"/>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r w:rsidRPr="00150EDA">
        <w:rPr>
          <w:rFonts w:ascii="Palatino Linotype" w:eastAsia="Palatino Linotype" w:hAnsi="Palatino Linotype" w:cs="Palatino Linotype"/>
          <w:b/>
          <w:i/>
          <w:sz w:val="22"/>
          <w:szCs w:val="22"/>
        </w:rPr>
        <w:t>Artículo 179.</w:t>
      </w:r>
      <w:r w:rsidRPr="00150ED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EC0FEC6" w14:textId="77777777" w:rsidR="006E6B19" w:rsidRPr="00150EDA" w:rsidRDefault="006E6B19"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I. </w:t>
      </w:r>
      <w:r w:rsidRPr="00150EDA">
        <w:rPr>
          <w:rFonts w:ascii="Palatino Linotype" w:eastAsia="Palatino Linotype" w:hAnsi="Palatino Linotype" w:cs="Palatino Linotype"/>
          <w:i/>
          <w:sz w:val="22"/>
          <w:szCs w:val="22"/>
        </w:rPr>
        <w:t>La negativa a la información solicitada;</w:t>
      </w:r>
    </w:p>
    <w:p w14:paraId="6CFAACD2" w14:textId="77777777" w:rsidR="006E6B19" w:rsidRPr="00150EDA" w:rsidRDefault="006E6B19"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w:t>
      </w:r>
    </w:p>
    <w:p w14:paraId="089126C9" w14:textId="2DD96B53" w:rsidR="006E6B19" w:rsidRPr="00150EDA" w:rsidRDefault="003C742E"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V. La entrega de información incompleta;</w:t>
      </w:r>
      <w:r w:rsidRPr="00150EDA">
        <w:rPr>
          <w:rFonts w:ascii="Palatino Linotype" w:eastAsia="Palatino Linotype" w:hAnsi="Palatino Linotype" w:cs="Palatino Linotype"/>
          <w:b/>
          <w:i/>
          <w:sz w:val="22"/>
          <w:szCs w:val="22"/>
        </w:rPr>
        <w:cr/>
        <w:t xml:space="preserve"> </w:t>
      </w:r>
      <w:r w:rsidR="006E6B19" w:rsidRPr="00150EDA">
        <w:rPr>
          <w:rFonts w:ascii="Palatino Linotype" w:eastAsia="Palatino Linotype" w:hAnsi="Palatino Linotype" w:cs="Palatino Linotype"/>
          <w:b/>
          <w:i/>
          <w:sz w:val="22"/>
          <w:szCs w:val="22"/>
        </w:rPr>
        <w:t>…</w:t>
      </w:r>
      <w:r w:rsidR="006E6B19" w:rsidRPr="00150EDA">
        <w:rPr>
          <w:rFonts w:ascii="Palatino Linotype" w:eastAsia="Palatino Linotype" w:hAnsi="Palatino Linotype" w:cs="Palatino Linotype"/>
          <w:i/>
          <w:sz w:val="22"/>
          <w:szCs w:val="22"/>
        </w:rPr>
        <w:t>”</w:t>
      </w:r>
    </w:p>
    <w:p w14:paraId="365F74B7" w14:textId="3EDAF853" w:rsidR="00CD3170" w:rsidRPr="00150EDA" w:rsidRDefault="00F75632" w:rsidP="006E6B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Tercero</w:t>
      </w:r>
      <w:r w:rsidR="003B7461" w:rsidRPr="00150EDA">
        <w:rPr>
          <w:rFonts w:ascii="Palatino Linotype" w:eastAsia="Palatino Linotype" w:hAnsi="Palatino Linotype" w:cs="Palatino Linotype"/>
          <w:b/>
        </w:rPr>
        <w:t xml:space="preserve">. Materia de la revisión. </w:t>
      </w:r>
      <w:r w:rsidR="003B7461" w:rsidRPr="00150EDA">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3B7461" w:rsidRPr="00150EDA">
        <w:rPr>
          <w:rFonts w:ascii="Palatino Linotype" w:eastAsia="Palatino Linotype" w:hAnsi="Palatino Linotype" w:cs="Palatino Linotype"/>
          <w:b/>
        </w:rPr>
        <w:t xml:space="preserve">verificar si la respuesta otorgada por el </w:t>
      </w:r>
      <w:r w:rsidRPr="00150EDA">
        <w:rPr>
          <w:rFonts w:ascii="Palatino Linotype" w:eastAsia="Palatino Linotype" w:hAnsi="Palatino Linotype" w:cs="Palatino Linotype"/>
          <w:b/>
        </w:rPr>
        <w:t xml:space="preserve">Sujeto Obligado </w:t>
      </w:r>
      <w:r w:rsidR="003B7461" w:rsidRPr="00150EDA">
        <w:rPr>
          <w:rFonts w:ascii="Palatino Linotype" w:eastAsia="Palatino Linotype" w:hAnsi="Palatino Linotype" w:cs="Palatino Linotype"/>
          <w:b/>
        </w:rPr>
        <w:t xml:space="preserve">es adecuada y suficiente </w:t>
      </w:r>
      <w:r w:rsidR="003B7461" w:rsidRPr="00150EDA">
        <w:rPr>
          <w:rFonts w:ascii="Palatino Linotype" w:eastAsia="Palatino Linotype" w:hAnsi="Palatino Linotype" w:cs="Palatino Linotype"/>
          <w:b/>
        </w:rPr>
        <w:lastRenderedPageBreak/>
        <w:t xml:space="preserve">para satisfacer el derecho de acceso a la información pública </w:t>
      </w:r>
      <w:r w:rsidR="003B7461" w:rsidRPr="00150EDA">
        <w:rPr>
          <w:rFonts w:ascii="Palatino Linotype" w:eastAsia="Palatino Linotype" w:hAnsi="Palatino Linotype" w:cs="Palatino Linotype"/>
        </w:rPr>
        <w:t>de</w:t>
      </w:r>
      <w:r w:rsidRPr="00150EDA">
        <w:rPr>
          <w:rFonts w:ascii="Palatino Linotype" w:eastAsia="Palatino Linotype" w:hAnsi="Palatino Linotype" w:cs="Palatino Linotype"/>
        </w:rPr>
        <w:t>l</w:t>
      </w:r>
      <w:r w:rsidR="003B7461"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b/>
        </w:rPr>
        <w:t>Recurrente</w:t>
      </w:r>
      <w:r w:rsidRPr="00150EDA">
        <w:rPr>
          <w:rFonts w:ascii="Palatino Linotype" w:eastAsia="Palatino Linotype" w:hAnsi="Palatino Linotype" w:cs="Palatino Linotype"/>
        </w:rPr>
        <w:t xml:space="preserve">, </w:t>
      </w:r>
      <w:r w:rsidR="003B7461" w:rsidRPr="00150EDA">
        <w:rPr>
          <w:rFonts w:ascii="Palatino Linotype" w:eastAsia="Palatino Linotype" w:hAnsi="Palatino Linotype" w:cs="Palatino Linotype"/>
        </w:rPr>
        <w:t>o en su defecto, en caso de ser procedente, ordenar la entrega de información.</w:t>
      </w:r>
    </w:p>
    <w:p w14:paraId="019805CB" w14:textId="2CC982EE" w:rsidR="005364C6" w:rsidRPr="00150EDA" w:rsidRDefault="00F75632" w:rsidP="005364C6">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b/>
        </w:rPr>
        <w:t>Cuarto</w:t>
      </w:r>
      <w:r w:rsidR="003B7461" w:rsidRPr="00150EDA">
        <w:rPr>
          <w:rFonts w:ascii="Palatino Linotype" w:eastAsia="Palatino Linotype" w:hAnsi="Palatino Linotype" w:cs="Palatino Linotype"/>
          <w:b/>
        </w:rPr>
        <w:t xml:space="preserve">. Estudio del asunto. </w:t>
      </w:r>
      <w:r w:rsidR="005364C6" w:rsidRPr="00150EDA">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22F398" w14:textId="77777777" w:rsidR="005364C6" w:rsidRPr="00150EDA" w:rsidRDefault="005364C6" w:rsidP="00BC711F">
      <w:pPr>
        <w:tabs>
          <w:tab w:val="left" w:pos="709"/>
        </w:tabs>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50ED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150EDA" w:rsidRDefault="005364C6" w:rsidP="00BC711F">
      <w:pPr>
        <w:tabs>
          <w:tab w:val="left" w:pos="709"/>
        </w:tabs>
        <w:ind w:left="851" w:right="616"/>
        <w:jc w:val="both"/>
        <w:rPr>
          <w:rFonts w:ascii="Palatino Linotype" w:eastAsia="Palatino Linotype" w:hAnsi="Palatino Linotype" w:cs="Palatino Linotype"/>
          <w:b/>
          <w:i/>
          <w:sz w:val="22"/>
          <w:szCs w:val="22"/>
        </w:rPr>
      </w:pPr>
      <w:r w:rsidRPr="00150ED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150EDA" w:rsidRDefault="005364C6" w:rsidP="00BC711F">
      <w:pPr>
        <w:tabs>
          <w:tab w:val="left" w:pos="709"/>
        </w:tabs>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50ED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150EDA" w:rsidRDefault="005364C6" w:rsidP="00BC711F">
      <w:pPr>
        <w:tabs>
          <w:tab w:val="left" w:pos="709"/>
        </w:tabs>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p>
    <w:p w14:paraId="197C811D"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“Artículo 6o.</w:t>
      </w:r>
    </w:p>
    <w:p w14:paraId="5871E796"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p>
    <w:p w14:paraId="24CE4C39"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A. Para el ejercicio del derecho de acceso a la información, la Federación y </w:t>
      </w:r>
      <w:r w:rsidRPr="00150EDA">
        <w:rPr>
          <w:rFonts w:ascii="Palatino Linotype" w:eastAsia="Palatino Linotype" w:hAnsi="Palatino Linotype" w:cs="Palatino Linotype"/>
          <w:b/>
          <w:i/>
          <w:sz w:val="22"/>
          <w:szCs w:val="22"/>
          <w:u w:val="single"/>
        </w:rPr>
        <w:t>las entidades federativas</w:t>
      </w:r>
      <w:r w:rsidRPr="00150EDA">
        <w:rPr>
          <w:rFonts w:ascii="Palatino Linotype" w:eastAsia="Palatino Linotype" w:hAnsi="Palatino Linotype" w:cs="Palatino Linotype"/>
          <w:b/>
          <w:i/>
          <w:sz w:val="22"/>
          <w:szCs w:val="22"/>
        </w:rPr>
        <w:t>,</w:t>
      </w:r>
      <w:r w:rsidRPr="00150ED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w:t>
      </w:r>
    </w:p>
    <w:p w14:paraId="01402CCF"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lastRenderedPageBreak/>
        <w:t xml:space="preserve">I. </w:t>
      </w:r>
      <w:r w:rsidRPr="00150ED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50EDA">
        <w:rPr>
          <w:rFonts w:ascii="Palatino Linotype" w:eastAsia="Palatino Linotype" w:hAnsi="Palatino Linotype" w:cs="Palatino Linotype"/>
          <w:i/>
          <w:sz w:val="22"/>
          <w:szCs w:val="22"/>
        </w:rPr>
        <w:t xml:space="preserve"> Ejecutivo, Legislativo </w:t>
      </w:r>
      <w:r w:rsidRPr="00150EDA">
        <w:rPr>
          <w:rFonts w:ascii="Palatino Linotype" w:eastAsia="Palatino Linotype" w:hAnsi="Palatino Linotype" w:cs="Palatino Linotype"/>
          <w:b/>
          <w:i/>
          <w:sz w:val="22"/>
          <w:szCs w:val="22"/>
          <w:u w:val="single"/>
        </w:rPr>
        <w:t>y Judicial</w:t>
      </w:r>
      <w:r w:rsidRPr="00150ED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50EDA">
        <w:rPr>
          <w:rFonts w:ascii="Palatino Linotype" w:eastAsia="Palatino Linotype" w:hAnsi="Palatino Linotype" w:cs="Palatino Linotype"/>
          <w:b/>
          <w:i/>
          <w:sz w:val="22"/>
          <w:szCs w:val="22"/>
        </w:rPr>
        <w:t>es pública y sólo podrá ser reservada temporalmente por razones de interés público y seguridad nacional,</w:t>
      </w:r>
      <w:r w:rsidRPr="00150ED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w:t>
      </w:r>
    </w:p>
    <w:p w14:paraId="2961E990" w14:textId="77777777" w:rsidR="005364C6" w:rsidRPr="00150EDA" w:rsidRDefault="005364C6" w:rsidP="00BC711F">
      <w:pPr>
        <w:ind w:left="851" w:right="616"/>
        <w:jc w:val="both"/>
        <w:rPr>
          <w:rFonts w:ascii="Palatino Linotype" w:eastAsia="Palatino Linotype" w:hAnsi="Palatino Linotype" w:cs="Palatino Linotype"/>
          <w:b/>
          <w:i/>
          <w:sz w:val="22"/>
          <w:szCs w:val="22"/>
        </w:rPr>
      </w:pPr>
      <w:r w:rsidRPr="00150ED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w:t>
      </w:r>
    </w:p>
    <w:p w14:paraId="2E3F9E43"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III. </w:t>
      </w:r>
      <w:r w:rsidRPr="00150ED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50EDA">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w:t>
      </w:r>
    </w:p>
    <w:p w14:paraId="0169CD3D"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IV. </w:t>
      </w:r>
      <w:r w:rsidRPr="00150ED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150EDA"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V. </w:t>
      </w:r>
      <w:r w:rsidRPr="00150ED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w:t>
      </w:r>
    </w:p>
    <w:p w14:paraId="795C90E9"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VI. </w:t>
      </w:r>
      <w:r w:rsidRPr="00150ED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w:t>
      </w:r>
    </w:p>
    <w:p w14:paraId="2790B11E" w14:textId="77777777" w:rsidR="005364C6" w:rsidRPr="00150EDA" w:rsidRDefault="005364C6" w:rsidP="00BC711F">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VII. </w:t>
      </w:r>
      <w:r w:rsidRPr="00150ED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150EDA"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150EDA" w:rsidRDefault="005364C6" w:rsidP="005364C6">
      <w:pPr>
        <w:tabs>
          <w:tab w:val="left" w:pos="709"/>
        </w:tabs>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sidRPr="00150EDA">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150EDA" w:rsidRDefault="005364C6" w:rsidP="005364C6">
      <w:pPr>
        <w:spacing w:before="12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En primer lugar, es conveniente analizar si la respuesta del </w:t>
      </w:r>
      <w:r w:rsidR="007B780E" w:rsidRPr="00150EDA">
        <w:rPr>
          <w:rFonts w:ascii="Palatino Linotype" w:eastAsia="Palatino Linotype" w:hAnsi="Palatino Linotype" w:cs="Palatino Linotype"/>
          <w:b/>
        </w:rPr>
        <w:t>Sujeto Obligado</w:t>
      </w:r>
      <w:r w:rsidR="007B780E"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47B3B9" w14:textId="77777777" w:rsidR="005364C6" w:rsidRPr="00150EDA" w:rsidRDefault="005364C6" w:rsidP="007B780E">
      <w:pPr>
        <w:spacing w:before="240"/>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r w:rsidRPr="00150EDA">
        <w:rPr>
          <w:rFonts w:ascii="Palatino Linotype" w:eastAsia="Palatino Linotype" w:hAnsi="Palatino Linotype" w:cs="Palatino Linotype"/>
          <w:b/>
          <w:i/>
          <w:sz w:val="22"/>
          <w:szCs w:val="22"/>
        </w:rPr>
        <w:t>Artículo 4.</w:t>
      </w:r>
      <w:r w:rsidRPr="00150ED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150EDA" w:rsidRDefault="005364C6" w:rsidP="007B780E">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50ED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150EDA" w:rsidRDefault="005364C6" w:rsidP="007B780E">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50EDA">
        <w:rPr>
          <w:rFonts w:ascii="Palatino Linotype" w:eastAsia="Palatino Linotype" w:hAnsi="Palatino Linotype" w:cs="Palatino Linotype"/>
          <w:i/>
          <w:sz w:val="22"/>
          <w:szCs w:val="22"/>
        </w:rPr>
        <w:t>.”(Sic)</w:t>
      </w:r>
    </w:p>
    <w:p w14:paraId="4AF55D85" w14:textId="77777777" w:rsidR="005364C6" w:rsidRPr="00150EDA" w:rsidRDefault="005364C6" w:rsidP="007B780E">
      <w:pPr>
        <w:ind w:left="851" w:right="760"/>
        <w:jc w:val="both"/>
        <w:rPr>
          <w:rFonts w:ascii="Palatino Linotype" w:eastAsia="Palatino Linotype" w:hAnsi="Palatino Linotype" w:cs="Palatino Linotype"/>
          <w:i/>
        </w:rPr>
      </w:pPr>
    </w:p>
    <w:p w14:paraId="42119B59" w14:textId="77777777" w:rsidR="005364C6" w:rsidRPr="00150EDA" w:rsidRDefault="005364C6" w:rsidP="005364C6">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150EDA" w:rsidRDefault="005364C6" w:rsidP="007B780E">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r w:rsidRPr="00150EDA">
        <w:rPr>
          <w:rFonts w:ascii="Palatino Linotype" w:eastAsia="Palatino Linotype" w:hAnsi="Palatino Linotype" w:cs="Palatino Linotype"/>
          <w:b/>
          <w:i/>
          <w:sz w:val="22"/>
          <w:szCs w:val="22"/>
        </w:rPr>
        <w:t>Artículo 12.-</w:t>
      </w:r>
      <w:r w:rsidRPr="00150ED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150EDA" w:rsidRDefault="005364C6" w:rsidP="007B780E">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50EDA">
        <w:rPr>
          <w:rFonts w:ascii="Palatino Linotype" w:eastAsia="Palatino Linotype" w:hAnsi="Palatino Linotype" w:cs="Palatino Linotype"/>
          <w:i/>
          <w:sz w:val="22"/>
          <w:szCs w:val="22"/>
        </w:rPr>
        <w:t xml:space="preserve">. </w:t>
      </w:r>
      <w:r w:rsidRPr="00150ED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150EDA" w:rsidRDefault="005364C6" w:rsidP="005364C6">
      <w:pPr>
        <w:spacing w:line="360" w:lineRule="auto"/>
        <w:ind w:right="-93"/>
        <w:jc w:val="both"/>
        <w:rPr>
          <w:rFonts w:ascii="Palatino Linotype" w:eastAsia="Palatino Linotype" w:hAnsi="Palatino Linotype" w:cs="Palatino Linotype"/>
        </w:rPr>
      </w:pPr>
    </w:p>
    <w:p w14:paraId="2085528A" w14:textId="77777777" w:rsidR="005364C6" w:rsidRPr="00150EDA" w:rsidRDefault="005364C6" w:rsidP="005364C6">
      <w:pPr>
        <w:spacing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150EDA" w:rsidRDefault="005364C6" w:rsidP="005364C6">
      <w:pPr>
        <w:spacing w:line="360" w:lineRule="auto"/>
        <w:jc w:val="both"/>
        <w:rPr>
          <w:rFonts w:ascii="Palatino Linotype" w:eastAsia="Palatino Linotype" w:hAnsi="Palatino Linotype" w:cs="Palatino Linotype"/>
        </w:rPr>
      </w:pPr>
    </w:p>
    <w:p w14:paraId="1248CA29" w14:textId="77777777" w:rsidR="005364C6" w:rsidRPr="00150EDA" w:rsidRDefault="005364C6" w:rsidP="005364C6">
      <w:pPr>
        <w:spacing w:line="360" w:lineRule="auto"/>
        <w:ind w:right="49"/>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150EDA">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150EDA"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150EDA" w:rsidRDefault="005364C6" w:rsidP="005364C6">
      <w:pPr>
        <w:spacing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Por otra parte, conviene mencionar que la Ley de Transparencia vigente en el Estado de México refiere: </w:t>
      </w:r>
    </w:p>
    <w:p w14:paraId="47427E3F" w14:textId="77777777" w:rsidR="00877590" w:rsidRPr="00150EDA" w:rsidRDefault="00877590" w:rsidP="005364C6">
      <w:pPr>
        <w:spacing w:line="360" w:lineRule="auto"/>
        <w:jc w:val="both"/>
        <w:rPr>
          <w:rFonts w:ascii="Palatino Linotype" w:eastAsia="Palatino Linotype" w:hAnsi="Palatino Linotype" w:cs="Palatino Linotype"/>
        </w:rPr>
      </w:pPr>
    </w:p>
    <w:p w14:paraId="3DA81514"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Artículo 18.</w:t>
      </w:r>
      <w:r w:rsidRPr="00150EDA">
        <w:rPr>
          <w:rFonts w:ascii="Palatino Linotype" w:eastAsia="Palatino Linotype" w:hAnsi="Palatino Linotype" w:cs="Palatino Linotype"/>
          <w:i/>
          <w:sz w:val="22"/>
          <w:szCs w:val="22"/>
        </w:rPr>
        <w:t xml:space="preserve"> </w:t>
      </w:r>
      <w:r w:rsidRPr="00150EDA">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150EDA">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150EDA"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 xml:space="preserve">Artículo 19. </w:t>
      </w:r>
      <w:r w:rsidRPr="00150EDA">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150EDA">
        <w:rPr>
          <w:rFonts w:ascii="Palatino Linotype" w:eastAsia="Palatino Linotype" w:hAnsi="Palatino Linotype" w:cs="Palatino Linotype"/>
          <w:i/>
          <w:sz w:val="22"/>
          <w:szCs w:val="22"/>
        </w:rPr>
        <w:t>.</w:t>
      </w:r>
    </w:p>
    <w:p w14:paraId="4FA4382A" w14:textId="77777777" w:rsidR="005364C6" w:rsidRPr="00150EDA"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150EDA"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150EDA"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150EDA" w:rsidRDefault="005364C6" w:rsidP="005364C6">
      <w:pPr>
        <w:ind w:left="851" w:right="851"/>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Énfasis añadido.</w:t>
      </w:r>
    </w:p>
    <w:p w14:paraId="74E3A054" w14:textId="77777777" w:rsidR="005364C6" w:rsidRPr="00150EDA" w:rsidRDefault="005364C6" w:rsidP="005364C6">
      <w:pPr>
        <w:spacing w:line="360" w:lineRule="auto"/>
        <w:jc w:val="both"/>
        <w:rPr>
          <w:rFonts w:ascii="Palatino Linotype" w:eastAsia="Palatino Linotype" w:hAnsi="Palatino Linotype" w:cs="Palatino Linotype"/>
        </w:rPr>
      </w:pPr>
    </w:p>
    <w:p w14:paraId="5B8ABF42" w14:textId="2FBF44AA" w:rsidR="005364C6" w:rsidRPr="00150EDA" w:rsidRDefault="005364C6" w:rsidP="005364C6">
      <w:pPr>
        <w:spacing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150EDA">
        <w:rPr>
          <w:rFonts w:ascii="Palatino Linotype" w:eastAsia="Palatino Linotype" w:hAnsi="Palatino Linotype" w:cs="Palatino Linotype"/>
        </w:rPr>
        <w:lastRenderedPageBreak/>
        <w:t>cuidar dicha información a través del acuerdo clasificatorio del comité de transparencia y la versión pública que emita cada Sujeto Obligado; como así se establece en la Ley de Transparencia y Acceso a la Información Pública de</w:t>
      </w:r>
      <w:r w:rsidR="00DE313A" w:rsidRPr="00150EDA">
        <w:rPr>
          <w:rFonts w:ascii="Palatino Linotype" w:eastAsia="Palatino Linotype" w:hAnsi="Palatino Linotype" w:cs="Palatino Linotype"/>
        </w:rPr>
        <w:t>l Estado de México y Municipios.</w:t>
      </w:r>
    </w:p>
    <w:p w14:paraId="74D833D8" w14:textId="77777777" w:rsidR="005364C6" w:rsidRPr="00150EDA" w:rsidRDefault="005364C6" w:rsidP="005364C6">
      <w:pPr>
        <w:spacing w:line="360" w:lineRule="auto"/>
        <w:jc w:val="both"/>
        <w:rPr>
          <w:rFonts w:ascii="Palatino Linotype" w:eastAsia="Palatino Linotype" w:hAnsi="Palatino Linotype" w:cs="Palatino Linotype"/>
        </w:rPr>
      </w:pPr>
    </w:p>
    <w:p w14:paraId="2549E2C0" w14:textId="77777777" w:rsidR="005364C6" w:rsidRPr="00150EDA" w:rsidRDefault="005364C6" w:rsidP="005364C6">
      <w:pPr>
        <w:spacing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150EDA"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150EDA" w:rsidRDefault="005364C6" w:rsidP="005364C6">
      <w:pPr>
        <w:ind w:left="851" w:right="899"/>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r w:rsidRPr="00150EDA">
        <w:rPr>
          <w:rFonts w:ascii="Palatino Linotype" w:eastAsia="Palatino Linotype" w:hAnsi="Palatino Linotype" w:cs="Palatino Linotype"/>
          <w:b/>
          <w:i/>
          <w:sz w:val="22"/>
          <w:szCs w:val="22"/>
        </w:rPr>
        <w:t xml:space="preserve">Artículo 3. </w:t>
      </w:r>
      <w:r w:rsidRPr="00150EDA">
        <w:rPr>
          <w:rFonts w:ascii="Palatino Linotype" w:eastAsia="Palatino Linotype" w:hAnsi="Palatino Linotype" w:cs="Palatino Linotype"/>
          <w:i/>
          <w:sz w:val="22"/>
          <w:szCs w:val="22"/>
        </w:rPr>
        <w:t>Para los efectos de la presente Ley se entenderá por:</w:t>
      </w:r>
    </w:p>
    <w:p w14:paraId="2830E00E" w14:textId="77777777" w:rsidR="005364C6" w:rsidRPr="00150EDA" w:rsidRDefault="005364C6" w:rsidP="005364C6">
      <w:pPr>
        <w:ind w:left="851" w:right="899"/>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w:t>
      </w:r>
    </w:p>
    <w:p w14:paraId="761034BA"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XI. Documento:</w:t>
      </w:r>
      <w:r w:rsidRPr="00150EDA">
        <w:rPr>
          <w:rFonts w:ascii="Palatino Linotype" w:eastAsia="Palatino Linotype" w:hAnsi="Palatino Linotype" w:cs="Palatino Linotype"/>
          <w:i/>
          <w:sz w:val="22"/>
          <w:szCs w:val="22"/>
        </w:rPr>
        <w:t xml:space="preserve"> Los expedientes, reportes, estudios, actas</w:t>
      </w:r>
      <w:r w:rsidRPr="00150EDA">
        <w:rPr>
          <w:rFonts w:ascii="Palatino Linotype" w:eastAsia="Palatino Linotype" w:hAnsi="Palatino Linotype" w:cs="Palatino Linotype"/>
          <w:b/>
          <w:i/>
          <w:sz w:val="22"/>
          <w:szCs w:val="22"/>
        </w:rPr>
        <w:t>,</w:t>
      </w:r>
      <w:r w:rsidRPr="00150ED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150EDA">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150EDA">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150EDA">
        <w:rPr>
          <w:rFonts w:ascii="Palatino Linotype" w:eastAsia="Palatino Linotype" w:hAnsi="Palatino Linotype" w:cs="Palatino Linotype"/>
          <w:b/>
          <w:i/>
          <w:sz w:val="22"/>
          <w:szCs w:val="22"/>
          <w:u w:val="single"/>
        </w:rPr>
        <w:t>electrónico, informático</w:t>
      </w:r>
      <w:r w:rsidRPr="00150EDA">
        <w:rPr>
          <w:rFonts w:ascii="Palatino Linotype" w:eastAsia="Palatino Linotype" w:hAnsi="Palatino Linotype" w:cs="Palatino Linotype"/>
          <w:i/>
          <w:sz w:val="22"/>
          <w:szCs w:val="22"/>
        </w:rPr>
        <w:t xml:space="preserve"> u holográfico…” (Sic)</w:t>
      </w:r>
    </w:p>
    <w:p w14:paraId="66C3B3E3" w14:textId="77777777" w:rsidR="005364C6" w:rsidRPr="00150EDA"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150EDA" w:rsidRDefault="005364C6" w:rsidP="005364C6">
      <w:pPr>
        <w:spacing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150EDA">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97FA063" w14:textId="77777777" w:rsidR="005364C6" w:rsidRPr="00150EDA" w:rsidRDefault="005364C6" w:rsidP="005364C6">
      <w:pPr>
        <w:ind w:left="851" w:right="899"/>
        <w:jc w:val="both"/>
        <w:rPr>
          <w:rFonts w:ascii="Palatino Linotype" w:eastAsia="Palatino Linotype" w:hAnsi="Palatino Linotype" w:cs="Palatino Linotype"/>
        </w:rPr>
      </w:pPr>
    </w:p>
    <w:p w14:paraId="2038BD86" w14:textId="77777777" w:rsidR="005364C6" w:rsidRPr="00150EDA" w:rsidRDefault="005364C6" w:rsidP="00877590">
      <w:pPr>
        <w:ind w:left="851" w:right="616"/>
        <w:jc w:val="both"/>
        <w:rPr>
          <w:rFonts w:ascii="Palatino Linotype" w:eastAsia="Palatino Linotype" w:hAnsi="Palatino Linotype" w:cs="Palatino Linotype"/>
          <w:b/>
          <w:i/>
          <w:sz w:val="22"/>
          <w:szCs w:val="22"/>
        </w:rPr>
      </w:pPr>
      <w:r w:rsidRPr="00150EDA">
        <w:rPr>
          <w:rFonts w:ascii="Palatino Linotype" w:eastAsia="Palatino Linotype" w:hAnsi="Palatino Linotype" w:cs="Palatino Linotype"/>
          <w:b/>
          <w:sz w:val="22"/>
          <w:szCs w:val="22"/>
        </w:rPr>
        <w:t>“</w:t>
      </w:r>
      <w:r w:rsidRPr="00150EDA">
        <w:rPr>
          <w:rFonts w:ascii="Palatino Linotype" w:eastAsia="Palatino Linotype" w:hAnsi="Palatino Linotype" w:cs="Palatino Linotype"/>
          <w:b/>
          <w:i/>
          <w:sz w:val="22"/>
          <w:szCs w:val="22"/>
        </w:rPr>
        <w:t>CRITERIO 0002-11</w:t>
      </w:r>
    </w:p>
    <w:p w14:paraId="3BCB8310"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50ED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150EDA" w:rsidRDefault="005364C6" w:rsidP="00877590">
      <w:pPr>
        <w:ind w:left="851" w:right="616"/>
        <w:jc w:val="both"/>
        <w:rPr>
          <w:rFonts w:ascii="Palatino Linotype" w:eastAsia="Palatino Linotype" w:hAnsi="Palatino Linotype" w:cs="Palatino Linotype"/>
          <w:i/>
          <w:sz w:val="22"/>
          <w:szCs w:val="22"/>
        </w:rPr>
      </w:pPr>
      <w:r w:rsidRPr="00150EDA">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8758DAD" w14:textId="1CFAB451" w:rsidR="005364C6" w:rsidRPr="00150EDA" w:rsidRDefault="005364C6" w:rsidP="005364C6">
      <w:pPr>
        <w:spacing w:before="280" w:after="28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De ahí que el </w:t>
      </w:r>
      <w:r w:rsidR="00877590" w:rsidRPr="00150EDA">
        <w:rPr>
          <w:rFonts w:ascii="Palatino Linotype" w:eastAsia="Palatino Linotype" w:hAnsi="Palatino Linotype" w:cs="Palatino Linotype"/>
          <w:b/>
        </w:rPr>
        <w:t>Sujeto Obligado</w:t>
      </w:r>
      <w:r w:rsidR="00877590" w:rsidRPr="00150EDA">
        <w:rPr>
          <w:rFonts w:ascii="Palatino Linotype" w:eastAsia="Palatino Linotype" w:hAnsi="Palatino Linotype" w:cs="Palatino Linotype"/>
        </w:rPr>
        <w:t xml:space="preserve"> </w:t>
      </w:r>
      <w:r w:rsidRPr="00150EDA">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50EDA">
        <w:rPr>
          <w:rFonts w:ascii="Palatino Linotype" w:eastAsia="Palatino Linotype" w:hAnsi="Palatino Linotype" w:cs="Palatino Linotype"/>
          <w:vertAlign w:val="superscript"/>
        </w:rPr>
        <w:footnoteReference w:id="1"/>
      </w:r>
      <w:r w:rsidRPr="00150EDA">
        <w:rPr>
          <w:rFonts w:ascii="Palatino Linotype" w:eastAsia="Palatino Linotype" w:hAnsi="Palatino Linotype" w:cs="Palatino Linotype"/>
        </w:rPr>
        <w:t xml:space="preserve">, así como de interés público, es decir, aquella que resulta relevante o beneficiosa para la sociedad y no simplemente de interés </w:t>
      </w:r>
      <w:r w:rsidRPr="00150EDA">
        <w:rPr>
          <w:rFonts w:ascii="Palatino Linotype" w:eastAsia="Palatino Linotype" w:hAnsi="Palatino Linotype" w:cs="Palatino Linotype"/>
        </w:rPr>
        <w:lastRenderedPageBreak/>
        <w:t>individual, y cuya divulgación resulta útil para que el público comprenda las actividades que llevan a cabo los Sujetos Obligados</w:t>
      </w:r>
      <w:r w:rsidRPr="00150EDA">
        <w:rPr>
          <w:rFonts w:ascii="Palatino Linotype" w:eastAsia="Palatino Linotype" w:hAnsi="Palatino Linotype" w:cs="Palatino Linotype"/>
          <w:vertAlign w:val="superscript"/>
        </w:rPr>
        <w:footnoteReference w:id="2"/>
      </w:r>
      <w:r w:rsidRPr="00150EDA">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68CD955" w14:textId="65057BE7" w:rsidR="00477BEB" w:rsidRPr="00150EDA" w:rsidRDefault="008845DF" w:rsidP="00477BEB">
      <w:pPr>
        <w:spacing w:before="240" w:after="240" w:line="360" w:lineRule="auto"/>
        <w:jc w:val="both"/>
        <w:rPr>
          <w:rFonts w:ascii="Palatino Linotype" w:eastAsia="Palatino Linotype" w:hAnsi="Palatino Linotype" w:cs="Palatino Linotype"/>
          <w:b/>
        </w:rPr>
      </w:pPr>
      <w:r w:rsidRPr="00150EDA">
        <w:rPr>
          <w:rFonts w:ascii="Palatino Linotype" w:eastAsia="Palatino Linotype" w:hAnsi="Palatino Linotype" w:cs="Palatino Linotype"/>
        </w:rPr>
        <w:t xml:space="preserve">En este tenor, </w:t>
      </w:r>
      <w:r w:rsidR="00477BEB" w:rsidRPr="00150EDA">
        <w:rPr>
          <w:rFonts w:ascii="Palatino Linotype" w:eastAsia="Palatino Linotype" w:hAnsi="Palatino Linotype" w:cs="Palatino Linotype"/>
        </w:rPr>
        <w:t xml:space="preserve">es conveniente recordar que el entonces solicitante requirió al </w:t>
      </w:r>
      <w:r w:rsidRPr="00150EDA">
        <w:rPr>
          <w:rFonts w:ascii="Palatino Linotype" w:eastAsia="Palatino Linotype" w:hAnsi="Palatino Linotype" w:cs="Palatino Linotype"/>
          <w:b/>
        </w:rPr>
        <w:t>Sujeto Obligado</w:t>
      </w:r>
      <w:r w:rsidR="00D26384" w:rsidRPr="00150EDA">
        <w:rPr>
          <w:rFonts w:ascii="Palatino Linotype" w:eastAsia="Palatino Linotype" w:hAnsi="Palatino Linotype" w:cs="Palatino Linotype"/>
          <w:b/>
        </w:rPr>
        <w:t>, respecto del</w:t>
      </w:r>
      <w:r w:rsidR="00D26384" w:rsidRPr="00150EDA">
        <w:rPr>
          <w:rFonts w:ascii="Verdana" w:hAnsi="Verdana"/>
          <w:sz w:val="14"/>
          <w:szCs w:val="14"/>
        </w:rPr>
        <w:t xml:space="preserve"> </w:t>
      </w:r>
      <w:r w:rsidR="00D26384" w:rsidRPr="00150EDA">
        <w:rPr>
          <w:rFonts w:ascii="Palatino Linotype" w:hAnsi="Palatino Linotype"/>
        </w:rPr>
        <w:t>programa de certifica de competencia de los chóferes de transporte público</w:t>
      </w:r>
      <w:r w:rsidRPr="00150EDA">
        <w:rPr>
          <w:rFonts w:ascii="Palatino Linotype" w:eastAsia="Palatino Linotype" w:hAnsi="Palatino Linotype" w:cs="Palatino Linotype"/>
        </w:rPr>
        <w:t xml:space="preserve"> </w:t>
      </w:r>
      <w:r w:rsidR="00477BEB" w:rsidRPr="00150EDA">
        <w:rPr>
          <w:rFonts w:ascii="Palatino Linotype" w:eastAsia="Palatino Linotype" w:hAnsi="Palatino Linotype" w:cs="Palatino Linotype"/>
        </w:rPr>
        <w:t xml:space="preserve">lo siguiente: </w:t>
      </w:r>
    </w:p>
    <w:p w14:paraId="355A981F" w14:textId="0F5E90BE" w:rsidR="00D26384" w:rsidRPr="00150EDA" w:rsidRDefault="00D26384" w:rsidP="00D26384">
      <w:pPr>
        <w:pStyle w:val="Prrafodelista"/>
        <w:numPr>
          <w:ilvl w:val="0"/>
          <w:numId w:val="35"/>
        </w:numPr>
        <w:tabs>
          <w:tab w:val="left" w:pos="7513"/>
        </w:tabs>
        <w:spacing w:line="360" w:lineRule="auto"/>
        <w:ind w:right="49"/>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El número de personas que se han certificado por año, así como el nombre y documento en que plantel. </w:t>
      </w:r>
    </w:p>
    <w:p w14:paraId="1156B81C" w14:textId="77777777" w:rsidR="00D26384" w:rsidRPr="00150EDA" w:rsidRDefault="00D26384" w:rsidP="00D26384">
      <w:pPr>
        <w:tabs>
          <w:tab w:val="left" w:pos="7513"/>
        </w:tabs>
        <w:spacing w:line="360" w:lineRule="auto"/>
        <w:ind w:right="49"/>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Ante tal petición hecha por el particular, el SUJETO OBLIGADO a través del Titular de la Unidad de Transparencia  refiere que el Servidor Público Habilitado por del Instituto del Transporte del Estado de México, como área competente para atender el requerimiento señala que en materia de capacitación  a operadores del servicio público del transporte se tienen las cifras siguientes: </w:t>
      </w:r>
    </w:p>
    <w:p w14:paraId="25C5273F" w14:textId="0EE84096" w:rsidR="00D26384" w:rsidRPr="00150EDA" w:rsidRDefault="00D26384" w:rsidP="00DA012F">
      <w:pPr>
        <w:tabs>
          <w:tab w:val="left" w:pos="7513"/>
        </w:tabs>
        <w:spacing w:line="360" w:lineRule="auto"/>
        <w:ind w:left="720" w:right="49"/>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 </w:t>
      </w:r>
      <w:r w:rsidR="00DA012F" w:rsidRPr="00150EDA">
        <w:rPr>
          <w:rFonts w:ascii="Palatino Linotype" w:eastAsia="Palatino Linotype" w:hAnsi="Palatino Linotype" w:cs="Palatino Linotype"/>
          <w:noProof/>
          <w:lang w:val="es-MX"/>
        </w:rPr>
        <w:drawing>
          <wp:inline distT="0" distB="0" distL="0" distR="0" wp14:anchorId="7F027EAC" wp14:editId="1DC297EE">
            <wp:extent cx="4619487" cy="6280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984" cy="628083"/>
                    </a:xfrm>
                    <a:prstGeom prst="rect">
                      <a:avLst/>
                    </a:prstGeom>
                    <a:noFill/>
                    <a:ln>
                      <a:noFill/>
                    </a:ln>
                  </pic:spPr>
                </pic:pic>
              </a:graphicData>
            </a:graphic>
          </wp:inline>
        </w:drawing>
      </w:r>
    </w:p>
    <w:p w14:paraId="7EF364BD" w14:textId="77777777" w:rsidR="00DA012F" w:rsidRPr="00150EDA" w:rsidRDefault="00DA012F" w:rsidP="00D26384">
      <w:pPr>
        <w:tabs>
          <w:tab w:val="left" w:pos="7513"/>
        </w:tabs>
        <w:spacing w:line="360" w:lineRule="auto"/>
        <w:ind w:right="49"/>
        <w:rPr>
          <w:rFonts w:ascii="Palatino Linotype" w:eastAsia="Palatino Linotype" w:hAnsi="Palatino Linotype" w:cs="Palatino Linotype"/>
        </w:rPr>
      </w:pPr>
    </w:p>
    <w:p w14:paraId="097239BC" w14:textId="4A22E743" w:rsidR="00477BEB" w:rsidRPr="00150EDA" w:rsidRDefault="00DA012F" w:rsidP="00534377">
      <w:pPr>
        <w:tabs>
          <w:tab w:val="left" w:pos="7513"/>
        </w:tabs>
        <w:spacing w:line="360" w:lineRule="auto"/>
        <w:ind w:right="49"/>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En cuanto a: </w:t>
      </w:r>
      <w:r w:rsidRPr="00150EDA">
        <w:rPr>
          <w:rFonts w:ascii="Palatino Linotype" w:eastAsia="Palatino Linotype" w:hAnsi="Palatino Linotype" w:cs="Palatino Linotype"/>
          <w:i/>
        </w:rPr>
        <w:t xml:space="preserve">“…con nombre y condumento en que plantel” </w:t>
      </w:r>
      <w:r w:rsidRPr="00150EDA">
        <w:rPr>
          <w:rFonts w:ascii="Palatino Linotype" w:eastAsia="Palatino Linotype" w:hAnsi="Palatino Linotype" w:cs="Palatino Linotype"/>
        </w:rPr>
        <w:t xml:space="preserve"> el SUJETO OBLIGADO le explica al particular que ese Instituto del Transporte del Estado de México no cuenta con la obligación normativa de resguardar nombres, así como elaborar documentos que acrediten las capacidades en comento, toda vez que la capacitación que se </w:t>
      </w:r>
      <w:r w:rsidRPr="00150EDA">
        <w:rPr>
          <w:rFonts w:ascii="Palatino Linotype" w:eastAsia="Palatino Linotype" w:hAnsi="Palatino Linotype" w:cs="Palatino Linotype"/>
        </w:rPr>
        <w:lastRenderedPageBreak/>
        <w:t xml:space="preserve">señala es proporcionada por el Colegio Nacional de Educación Profesional Técnica CONALEP siendo la institución en formación de Profesionales Técnicos, el cual resguarda la información de manera independiente. </w:t>
      </w:r>
    </w:p>
    <w:p w14:paraId="04F14117" w14:textId="5EF777AA" w:rsidR="00A90D77" w:rsidRPr="00150EDA" w:rsidRDefault="00477BEB" w:rsidP="00477BEB">
      <w:pPr>
        <w:spacing w:before="240" w:after="240" w:line="360" w:lineRule="auto"/>
        <w:jc w:val="both"/>
        <w:rPr>
          <w:rFonts w:ascii="Palatino Linotype" w:eastAsia="Palatino Linotype" w:hAnsi="Palatino Linotype" w:cs="Palatino Linotype"/>
          <w:i/>
        </w:rPr>
      </w:pPr>
      <w:r w:rsidRPr="00150EDA">
        <w:rPr>
          <w:rFonts w:ascii="Palatino Linotype" w:eastAsia="Palatino Linotype" w:hAnsi="Palatino Linotype" w:cs="Palatino Linotype"/>
        </w:rPr>
        <w:t xml:space="preserve">El </w:t>
      </w:r>
      <w:r w:rsidR="0099420F" w:rsidRPr="00150EDA">
        <w:rPr>
          <w:rFonts w:ascii="Palatino Linotype" w:eastAsia="Palatino Linotype" w:hAnsi="Palatino Linotype" w:cs="Palatino Linotype"/>
          <w:b/>
        </w:rPr>
        <w:t>Recurrente</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inconforme con la respuesta proporcionada, interpuso el recurso de revisión en el que argumentó como razones o motivos de inconformidad</w:t>
      </w:r>
      <w:r w:rsidR="00C95EBF" w:rsidRPr="00150EDA">
        <w:rPr>
          <w:rFonts w:ascii="Palatino Linotype" w:eastAsia="Palatino Linotype" w:hAnsi="Palatino Linotype" w:cs="Palatino Linotype"/>
        </w:rPr>
        <w:t>:</w:t>
      </w:r>
      <w:r w:rsidRPr="00150EDA">
        <w:rPr>
          <w:rFonts w:ascii="Palatino Linotype" w:eastAsia="Palatino Linotype" w:hAnsi="Palatino Linotype" w:cs="Palatino Linotype"/>
        </w:rPr>
        <w:t xml:space="preserve"> </w:t>
      </w:r>
      <w:r w:rsidR="00C95EBF" w:rsidRPr="00150EDA">
        <w:rPr>
          <w:rFonts w:ascii="Palatino Linotype" w:eastAsia="Palatino Linotype" w:hAnsi="Palatino Linotype" w:cs="Palatino Linotype"/>
          <w:i/>
        </w:rPr>
        <w:t>“</w:t>
      </w:r>
      <w:r w:rsidR="00DA012F" w:rsidRPr="00150EDA">
        <w:rPr>
          <w:rFonts w:ascii="Palatino Linotype" w:eastAsia="Palatino Linotype" w:hAnsi="Palatino Linotype" w:cs="Palatino Linotype"/>
          <w:i/>
        </w:rPr>
        <w:t>Se solicita el nombre los cuales informan no tener la obligación cundo se debe tener como se puede entonces validar que operadores estan capacitados para brindar tranquilidad a los usuarios”</w:t>
      </w:r>
    </w:p>
    <w:p w14:paraId="6BF7431D" w14:textId="56B68FF2" w:rsidR="00477BEB" w:rsidRPr="00150EDA" w:rsidRDefault="00477BEB" w:rsidP="0098209A">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Una vez interpuesto el recurso de revisión, el </w:t>
      </w:r>
      <w:r w:rsidR="0003232C" w:rsidRPr="00150EDA">
        <w:rPr>
          <w:rFonts w:ascii="Palatino Linotype" w:eastAsia="Palatino Linotype" w:hAnsi="Palatino Linotype" w:cs="Palatino Linotype"/>
          <w:b/>
        </w:rPr>
        <w:t>Sujeto Obligado</w:t>
      </w:r>
      <w:r w:rsidRPr="00150EDA">
        <w:rPr>
          <w:rFonts w:ascii="Palatino Linotype" w:eastAsia="Palatino Linotype" w:hAnsi="Palatino Linotype" w:cs="Palatino Linotype"/>
          <w:b/>
        </w:rPr>
        <w:t xml:space="preserve">, </w:t>
      </w:r>
      <w:r w:rsidRPr="00150EDA">
        <w:rPr>
          <w:rFonts w:ascii="Palatino Linotype" w:eastAsia="Palatino Linotype" w:hAnsi="Palatino Linotype" w:cs="Palatino Linotype"/>
        </w:rPr>
        <w:t xml:space="preserve"> en uso de su derecho para manifestar lo que a su derecho asistiera y conviniera, rindió su informe justificado en el que en términos generales </w:t>
      </w:r>
      <w:r w:rsidR="0098209A" w:rsidRPr="00150EDA">
        <w:rPr>
          <w:rFonts w:ascii="Palatino Linotype" w:eastAsia="Palatino Linotype" w:hAnsi="Palatino Linotype" w:cs="Palatino Linotype"/>
        </w:rPr>
        <w:t xml:space="preserve"> CONFIRMÓ lo entregado en respuesta al particular. </w:t>
      </w:r>
    </w:p>
    <w:p w14:paraId="1423352A" w14:textId="7BCEB00B" w:rsidR="0074704E" w:rsidRPr="00150EDA" w:rsidRDefault="00477BEB" w:rsidP="008255F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Es importante referir, que el </w:t>
      </w:r>
      <w:r w:rsidR="0003232C" w:rsidRPr="00150EDA">
        <w:rPr>
          <w:rFonts w:ascii="Palatino Linotype" w:eastAsia="Palatino Linotype" w:hAnsi="Palatino Linotype" w:cs="Palatino Linotype"/>
          <w:b/>
        </w:rPr>
        <w:t>recurrente</w:t>
      </w:r>
      <w:r w:rsidRPr="00150EDA">
        <w:rPr>
          <w:rFonts w:ascii="Palatino Linotype" w:eastAsia="Palatino Linotype" w:hAnsi="Palatino Linotype" w:cs="Palatino Linotype"/>
        </w:rPr>
        <w:t xml:space="preserve"> no emitió alegatos, manifestaciones o pronunciamiento alguno que a su derecho conviniera, luego entonces, se tiene por prelucido su derecho para tal efecto.</w:t>
      </w:r>
    </w:p>
    <w:p w14:paraId="4E1E3AC7" w14:textId="492CC622" w:rsidR="002832E8" w:rsidRPr="00150EDA" w:rsidRDefault="002832E8" w:rsidP="002832E8">
      <w:pPr>
        <w:spacing w:before="240" w:after="360" w:line="360" w:lineRule="auto"/>
        <w:jc w:val="both"/>
        <w:rPr>
          <w:rFonts w:ascii="Palatino Linotype" w:hAnsi="Palatino Linotype"/>
        </w:rPr>
      </w:pPr>
      <w:r w:rsidRPr="00150EDA">
        <w:rPr>
          <w:rFonts w:ascii="Palatino Linotype" w:hAnsi="Palatino Linotype"/>
        </w:rPr>
        <w:t xml:space="preserve">Una vez apuntado lo anterior, este Órgano Garante procede al análisis de las razones o motivos de inconformidad hechos valer por la parte recurrente, </w:t>
      </w:r>
      <w:r w:rsidRPr="00150EDA">
        <w:rPr>
          <w:rFonts w:ascii="Palatino Linotype" w:hAnsi="Palatino Linotype" w:cs="Arial"/>
        </w:rPr>
        <w:t xml:space="preserve">estudio que versará únicamente sobre los puntos controvertidos, en virtud de que la parte recurrente refiere como agravio únicamente que el SUJETO OBLIGADO no le entrego el documento donde se contenga el nombre. </w:t>
      </w:r>
    </w:p>
    <w:p w14:paraId="78C1B12B" w14:textId="77777777" w:rsidR="002832E8" w:rsidRPr="00150EDA" w:rsidRDefault="002832E8" w:rsidP="002832E8">
      <w:pPr>
        <w:spacing w:before="240" w:after="360" w:line="360" w:lineRule="auto"/>
        <w:jc w:val="both"/>
        <w:rPr>
          <w:rFonts w:ascii="Palatino Linotype" w:hAnsi="Palatino Linotype" w:cs="Arial"/>
        </w:rPr>
      </w:pPr>
      <w:r w:rsidRPr="00150EDA">
        <w:rPr>
          <w:rFonts w:ascii="Palatino Linotype" w:hAnsi="Palatino Linotype" w:cs="Arial"/>
        </w:rPr>
        <w:t xml:space="preserve">Lo anterior es así, debido a que cuando un recurrente impugna la respuesta del SUJETO OBLIGADO, y éste no expresa razón o motivo de inconformidad en contra de todos los rubros solicitados, dichos rubros deben declararse atendidos, pues se </w:t>
      </w:r>
      <w:r w:rsidRPr="00150EDA">
        <w:rPr>
          <w:rFonts w:ascii="Palatino Linotype" w:hAnsi="Palatino Linotype" w:cs="Arial"/>
        </w:rPr>
        <w:lastRenderedPageBreak/>
        <w:t>entiende que la parte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14:paraId="39B6A666" w14:textId="77777777" w:rsidR="002832E8" w:rsidRPr="00150EDA" w:rsidRDefault="002832E8" w:rsidP="002832E8">
      <w:pPr>
        <w:autoSpaceDE w:val="0"/>
        <w:autoSpaceDN w:val="0"/>
        <w:adjustRightInd w:val="0"/>
        <w:spacing w:before="240" w:after="360"/>
        <w:ind w:left="851" w:right="49"/>
        <w:jc w:val="both"/>
        <w:rPr>
          <w:rFonts w:ascii="Palatino Linotype" w:hAnsi="Palatino Linotype" w:cs="Arial"/>
          <w:i/>
          <w:sz w:val="22"/>
        </w:rPr>
      </w:pPr>
      <w:r w:rsidRPr="00150EDA">
        <w:rPr>
          <w:rFonts w:ascii="Palatino Linotype" w:hAnsi="Palatino Linotype" w:cs="Arial"/>
          <w:b/>
          <w:i/>
          <w:sz w:val="18"/>
        </w:rPr>
        <w:t>“</w:t>
      </w:r>
      <w:r w:rsidRPr="00150EDA">
        <w:rPr>
          <w:rFonts w:ascii="Palatino Linotype" w:hAnsi="Palatino Linotype" w:cs="Arial"/>
          <w:b/>
          <w:i/>
          <w:sz w:val="22"/>
        </w:rPr>
        <w:t xml:space="preserve">REVISIÓN EN AMPARO. LOS RESOLUTIVOS NO COMBATIDOS DEBEN DECLARARSE FIRMES. </w:t>
      </w:r>
      <w:r w:rsidRPr="00150EDA">
        <w:rPr>
          <w:rFonts w:ascii="Palatino Linotype"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F1A6090" w14:textId="77777777" w:rsidR="002832E8" w:rsidRPr="00150EDA" w:rsidRDefault="002832E8" w:rsidP="002832E8">
      <w:pPr>
        <w:spacing w:before="240" w:after="360" w:line="360" w:lineRule="auto"/>
        <w:jc w:val="both"/>
        <w:rPr>
          <w:rFonts w:ascii="Palatino Linotype" w:eastAsia="Arial Unicode MS" w:hAnsi="Palatino Linotype" w:cs="Arial"/>
          <w:sz w:val="10"/>
          <w:szCs w:val="10"/>
        </w:rPr>
      </w:pPr>
      <w:r w:rsidRPr="00150EDA">
        <w:rPr>
          <w:rFonts w:ascii="Palatino Linotype" w:eastAsia="Arial Unicode MS" w:hAnsi="Palatino Linotype" w:cs="Arial"/>
        </w:rPr>
        <w:t>Consecuentemente, la parte de la solicitud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de la parte recurrente ante la falta de impugnación eficaz. Sirve de sustento a lo anterior, por analogía, la tesis jurisprudencial número VI.3o.C. J/60, publicada en el Semanario Judicial de la Federación y su Gaceta bajo el número de registro 176,608 que</w:t>
      </w:r>
      <w:r w:rsidRPr="00150EDA">
        <w:rPr>
          <w:rFonts w:ascii="Palatino Linotype" w:hAnsi="Palatino Linotype" w:cs="Arial"/>
        </w:rPr>
        <w:t xml:space="preserve"> a la letra dice:</w:t>
      </w:r>
    </w:p>
    <w:p w14:paraId="21F72F0F" w14:textId="77777777" w:rsidR="002832E8" w:rsidRPr="00150EDA" w:rsidRDefault="002832E8" w:rsidP="002832E8">
      <w:pPr>
        <w:spacing w:before="240" w:after="360"/>
        <w:ind w:left="708"/>
        <w:jc w:val="both"/>
        <w:rPr>
          <w:rFonts w:ascii="Palatino Linotype" w:hAnsi="Palatino Linotype" w:cs="Arial"/>
          <w:i/>
          <w:sz w:val="22"/>
        </w:rPr>
      </w:pPr>
      <w:r w:rsidRPr="00150EDA">
        <w:rPr>
          <w:rFonts w:ascii="Palatino Linotype" w:hAnsi="Palatino Linotype" w:cs="Arial"/>
          <w:b/>
          <w:bCs/>
          <w:i/>
          <w:caps/>
          <w:sz w:val="22"/>
        </w:rPr>
        <w:t xml:space="preserve">“ACTOS CONSENTIDOS. SON LOS QUE NO SE IMPUGNAN MEDIANTE EL RECURSO IDÓNEO. </w:t>
      </w:r>
      <w:r w:rsidRPr="00150EDA">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2D51583" w14:textId="6F7BD0F6" w:rsidR="002832E8" w:rsidRPr="00150EDA" w:rsidRDefault="002832E8" w:rsidP="002832E8">
      <w:pPr>
        <w:spacing w:before="240" w:after="240" w:line="360" w:lineRule="auto"/>
        <w:jc w:val="both"/>
        <w:rPr>
          <w:rFonts w:ascii="Palatino Linotype" w:hAnsi="Palatino Linotype" w:cs="Arial"/>
        </w:rPr>
      </w:pPr>
      <w:r w:rsidRPr="00150EDA">
        <w:rPr>
          <w:rFonts w:ascii="Palatino Linotype" w:hAnsi="Palatino Linotype" w:cs="Arial"/>
        </w:rPr>
        <w:lastRenderedPageBreak/>
        <w:t xml:space="preserve">En tal virtud, y toda vez que el SUJETO OBLIGADO no hizo entrega de la totalidad de la información solicitada por el particular; esto es, </w:t>
      </w:r>
      <w:r w:rsidRPr="00150EDA">
        <w:rPr>
          <w:rFonts w:ascii="Palatino Linotype" w:eastAsia="Palatino Linotype" w:hAnsi="Palatino Linotype" w:cs="Palatino Linotype"/>
          <w:b/>
        </w:rPr>
        <w:t xml:space="preserve">no le entregó al  particular </w:t>
      </w:r>
      <w:r w:rsidR="007C6F4C" w:rsidRPr="00150EDA">
        <w:rPr>
          <w:rFonts w:ascii="Palatino Linotype" w:eastAsia="Palatino Linotype" w:hAnsi="Palatino Linotype" w:cs="Palatino Linotype"/>
          <w:b/>
        </w:rPr>
        <w:t xml:space="preserve">el nombre de las personas certificadas </w:t>
      </w:r>
      <w:r w:rsidR="007D2D24" w:rsidRPr="00150EDA">
        <w:rPr>
          <w:rFonts w:ascii="Palatino Linotype" w:eastAsia="Palatino Linotype" w:hAnsi="Palatino Linotype" w:cs="Palatino Linotype"/>
          <w:b/>
        </w:rPr>
        <w:t xml:space="preserve">dentro </w:t>
      </w:r>
      <w:r w:rsidR="007C6F4C" w:rsidRPr="00150EDA">
        <w:rPr>
          <w:rFonts w:ascii="Palatino Linotype" w:eastAsia="Palatino Linotype" w:hAnsi="Palatino Linotype" w:cs="Palatino Linotype"/>
          <w:b/>
        </w:rPr>
        <w:t>del</w:t>
      </w:r>
      <w:r w:rsidR="007C6F4C" w:rsidRPr="00150EDA">
        <w:rPr>
          <w:rFonts w:ascii="Verdana" w:hAnsi="Verdana"/>
          <w:sz w:val="14"/>
          <w:szCs w:val="14"/>
        </w:rPr>
        <w:t xml:space="preserve"> </w:t>
      </w:r>
      <w:r w:rsidR="007C6F4C" w:rsidRPr="00150EDA">
        <w:rPr>
          <w:rFonts w:ascii="Palatino Linotype" w:hAnsi="Palatino Linotype"/>
        </w:rPr>
        <w:t xml:space="preserve">programa de </w:t>
      </w:r>
      <w:r w:rsidR="007D2D24" w:rsidRPr="00150EDA">
        <w:rPr>
          <w:rFonts w:ascii="Palatino Linotype" w:hAnsi="Palatino Linotype"/>
        </w:rPr>
        <w:t>certificación</w:t>
      </w:r>
      <w:r w:rsidR="007C6F4C" w:rsidRPr="00150EDA">
        <w:rPr>
          <w:rFonts w:ascii="Palatino Linotype" w:hAnsi="Palatino Linotype"/>
        </w:rPr>
        <w:t xml:space="preserve"> de competencia de los chóferes de transporte público</w:t>
      </w:r>
      <w:r w:rsidR="007D2D24" w:rsidRPr="00150EDA">
        <w:rPr>
          <w:rFonts w:ascii="Palatino Linotype" w:hAnsi="Palatino Linotype"/>
        </w:rPr>
        <w:t xml:space="preserve"> desde su creación</w:t>
      </w:r>
      <w:r w:rsidRPr="00150EDA">
        <w:rPr>
          <w:rFonts w:ascii="Palatino Linotype" w:hAnsi="Palatino Linotype" w:cs="Arial"/>
        </w:rPr>
        <w:t>, se procede al est</w:t>
      </w:r>
      <w:r w:rsidR="00486952" w:rsidRPr="00150EDA">
        <w:rPr>
          <w:rFonts w:ascii="Palatino Linotype" w:hAnsi="Palatino Linotype" w:cs="Arial"/>
        </w:rPr>
        <w:t>udio de su naturaleza jurídica</w:t>
      </w:r>
      <w:r w:rsidRPr="00150EDA">
        <w:rPr>
          <w:rFonts w:ascii="Palatino Linotype" w:hAnsi="Palatino Linotype" w:cs="Arial"/>
        </w:rPr>
        <w:t xml:space="preserve">, esto con el objeto de determinar si el SUJETO OBLIGADO garantizó el derecho de  acceso  a la información  pública ejercido por el particular. </w:t>
      </w:r>
    </w:p>
    <w:p w14:paraId="6B9AD772" w14:textId="77777777" w:rsidR="00486952" w:rsidRPr="00150EDA" w:rsidRDefault="00486952" w:rsidP="00486952">
      <w:pPr>
        <w:spacing w:before="240" w:after="240" w:line="360" w:lineRule="auto"/>
        <w:jc w:val="both"/>
        <w:rPr>
          <w:rFonts w:ascii="Palatino Linotype" w:eastAsia="Palatino Linotype" w:hAnsi="Palatino Linotype" w:cs="Palatino Linotype"/>
        </w:rPr>
      </w:pPr>
      <w:r w:rsidRPr="00150EDA">
        <w:rPr>
          <w:rFonts w:ascii="Palatino Linotype" w:hAnsi="Palatino Linotype" w:cs="Arial"/>
        </w:rPr>
        <w:t xml:space="preserve">Atendiendo a lo anterior, tenemos que la </w:t>
      </w:r>
      <w:r w:rsidRPr="00150EDA">
        <w:rPr>
          <w:rFonts w:ascii="Palatino Linotype" w:hAnsi="Palatino Linotype"/>
          <w:bCs/>
        </w:rPr>
        <w:t>Ley Orgánica de la Administración Pública del Estado</w:t>
      </w:r>
      <w:r w:rsidRPr="00150EDA">
        <w:rPr>
          <w:rFonts w:ascii="Palatino Linotype" w:eastAsia="Palatino Linotype" w:hAnsi="Palatino Linotype" w:cs="Palatino Linotype"/>
        </w:rPr>
        <w:t xml:space="preserve"> </w:t>
      </w:r>
      <w:r w:rsidRPr="00150EDA">
        <w:rPr>
          <w:rFonts w:ascii="Palatino Linotype" w:hAnsi="Palatino Linotype"/>
          <w:bCs/>
        </w:rPr>
        <w:t xml:space="preserve">De México, dispone en su numeral 32 que le corresponde a la Secretaría de Movilidad, entre otras cosas: </w:t>
      </w:r>
    </w:p>
    <w:p w14:paraId="4DAD6D40" w14:textId="2E48314B" w:rsidR="0098209A" w:rsidRPr="00150EDA" w:rsidRDefault="00C262AA" w:rsidP="00486952">
      <w:pPr>
        <w:spacing w:before="240" w:after="240" w:line="360" w:lineRule="auto"/>
        <w:ind w:left="720"/>
        <w:jc w:val="both"/>
        <w:rPr>
          <w:rFonts w:ascii="Palatino Linotype" w:eastAsia="Palatino Linotype" w:hAnsi="Palatino Linotype" w:cs="Palatino Linotype"/>
        </w:rPr>
      </w:pPr>
      <w:r w:rsidRPr="00150EDA">
        <w:rPr>
          <w:rFonts w:ascii="Palatino Linotype" w:eastAsia="Calibri" w:hAnsi="Palatino Linotype"/>
          <w:i/>
          <w:sz w:val="22"/>
        </w:rPr>
        <w:t>…</w:t>
      </w:r>
    </w:p>
    <w:p w14:paraId="16250721" w14:textId="5D7A764D" w:rsidR="00C262AA" w:rsidRPr="00150EDA" w:rsidRDefault="00C262AA" w:rsidP="00C262AA">
      <w:pPr>
        <w:ind w:left="720"/>
        <w:jc w:val="both"/>
        <w:rPr>
          <w:rFonts w:ascii="Palatino Linotype" w:hAnsi="Palatino Linotype"/>
          <w:i/>
          <w:sz w:val="22"/>
        </w:rPr>
      </w:pPr>
      <w:r w:rsidRPr="00150EDA">
        <w:rPr>
          <w:rFonts w:ascii="Palatino Linotype" w:hAnsi="Palatino Linotype"/>
          <w:i/>
          <w:sz w:val="22"/>
        </w:rPr>
        <w:t xml:space="preserve">XVIII. Promover y organizar la capacitación, investigación y el desarrollo tecnológico en materia de transporte, infraestructura vial y de comunicaciones de jurisdicción local, así́como </w:t>
      </w:r>
      <w:r w:rsidRPr="00150EDA">
        <w:rPr>
          <w:rFonts w:ascii="Palatino Linotype" w:hAnsi="Palatino Linotype"/>
          <w:b/>
          <w:i/>
          <w:sz w:val="22"/>
          <w:u w:val="single"/>
        </w:rPr>
        <w:t>fomentar programas y campañas para promover la educación vial y la cultura de movilidad con el objeto de reducir índices de accidentes</w:t>
      </w:r>
      <w:r w:rsidRPr="00150EDA">
        <w:rPr>
          <w:rFonts w:ascii="Palatino Linotype" w:hAnsi="Palatino Linotype"/>
          <w:i/>
          <w:sz w:val="22"/>
        </w:rPr>
        <w:t>, fomentar el trato respetuoso, la sensibilización de la inclusión e igualdad para toda la población, así como combatir el acoso y erradicar la violencia de género en todas sus modalidades, con atención especial a niñas, niños, adultos mayores, personas con discapacidad, mujeres y demás grupos vulnerables;</w:t>
      </w:r>
    </w:p>
    <w:p w14:paraId="3E194EB3" w14:textId="7DCBE79C" w:rsidR="00C262AA" w:rsidRPr="00150EDA" w:rsidRDefault="00C262AA" w:rsidP="00C262AA">
      <w:pPr>
        <w:ind w:left="720"/>
        <w:jc w:val="both"/>
        <w:rPr>
          <w:rFonts w:ascii="Palatino Linotype" w:hAnsi="Palatino Linotype"/>
          <w:i/>
          <w:sz w:val="22"/>
        </w:rPr>
      </w:pPr>
      <w:r w:rsidRPr="00150EDA">
        <w:rPr>
          <w:rFonts w:ascii="Palatino Linotype" w:hAnsi="Palatino Linotype"/>
          <w:i/>
          <w:sz w:val="22"/>
        </w:rPr>
        <w:t>…</w:t>
      </w:r>
    </w:p>
    <w:p w14:paraId="12814CED" w14:textId="77777777" w:rsidR="00C262AA" w:rsidRPr="00150EDA" w:rsidRDefault="00C262AA" w:rsidP="00A31541">
      <w:pPr>
        <w:spacing w:line="360" w:lineRule="auto"/>
        <w:jc w:val="both"/>
        <w:rPr>
          <w:rFonts w:ascii="Palatino Linotype" w:eastAsia="Calibri" w:hAnsi="Palatino Linotype"/>
        </w:rPr>
      </w:pPr>
    </w:p>
    <w:p w14:paraId="1BFF4714" w14:textId="759923C1" w:rsidR="00712DB6" w:rsidRPr="00150EDA" w:rsidRDefault="00486952" w:rsidP="00A31541">
      <w:pPr>
        <w:spacing w:line="360" w:lineRule="auto"/>
        <w:jc w:val="both"/>
        <w:rPr>
          <w:rFonts w:ascii="Palatino Linotype" w:eastAsia="Calibri" w:hAnsi="Palatino Linotype"/>
        </w:rPr>
      </w:pPr>
      <w:r w:rsidRPr="00150EDA">
        <w:rPr>
          <w:rFonts w:ascii="Palatino Linotype" w:eastAsia="Calibri" w:hAnsi="Palatino Linotype"/>
        </w:rPr>
        <w:t xml:space="preserve">Abona al caso en particular, el contenido del artículo 7.26 del código Administrativo del Estado de México, el cual es del tenor siguiente: </w:t>
      </w:r>
    </w:p>
    <w:p w14:paraId="2075C7F8" w14:textId="4E54B7FB" w:rsidR="0098209A" w:rsidRPr="00150EDA" w:rsidRDefault="00712DB6" w:rsidP="00712DB6">
      <w:pPr>
        <w:ind w:left="720"/>
        <w:jc w:val="both"/>
        <w:rPr>
          <w:rFonts w:ascii="Palatino Linotype" w:hAnsi="Palatino Linotype"/>
          <w:i/>
          <w:sz w:val="22"/>
        </w:rPr>
      </w:pPr>
      <w:r w:rsidRPr="00150EDA">
        <w:rPr>
          <w:rFonts w:ascii="Palatino Linotype" w:hAnsi="Palatino Linotype"/>
          <w:i/>
          <w:sz w:val="22"/>
        </w:rPr>
        <w:t>Artículo 7.26.- Son obligaciones de los concesionarios y permisionarios:</w:t>
      </w:r>
    </w:p>
    <w:p w14:paraId="2322E968" w14:textId="1A9A9E67" w:rsidR="00712DB6" w:rsidRPr="00150EDA" w:rsidRDefault="00712DB6" w:rsidP="00712DB6">
      <w:pPr>
        <w:ind w:left="720"/>
        <w:jc w:val="both"/>
        <w:rPr>
          <w:rFonts w:ascii="Palatino Linotype" w:hAnsi="Palatino Linotype"/>
          <w:i/>
          <w:sz w:val="22"/>
        </w:rPr>
      </w:pPr>
      <w:r w:rsidRPr="00150EDA">
        <w:rPr>
          <w:rFonts w:ascii="Palatino Linotype" w:hAnsi="Palatino Linotype"/>
          <w:i/>
          <w:sz w:val="22"/>
        </w:rPr>
        <w:t>…</w:t>
      </w:r>
    </w:p>
    <w:p w14:paraId="38BB902A" w14:textId="336A0DEF" w:rsidR="00712DB6" w:rsidRPr="00150EDA" w:rsidRDefault="00712DB6" w:rsidP="00712DB6">
      <w:pPr>
        <w:ind w:left="720"/>
        <w:jc w:val="both"/>
        <w:rPr>
          <w:rFonts w:ascii="Palatino Linotype" w:hAnsi="Palatino Linotype"/>
          <w:i/>
          <w:sz w:val="22"/>
        </w:rPr>
      </w:pPr>
      <w:r w:rsidRPr="00150EDA">
        <w:rPr>
          <w:rFonts w:ascii="Palatino Linotype" w:hAnsi="Palatino Linotype"/>
          <w:i/>
          <w:sz w:val="22"/>
        </w:rPr>
        <w:t>V. Proporcionar capacitación continua y permanente al personal a su cargo, conforme a los programas autorizados por la Secretaría de Movilidad.</w:t>
      </w:r>
    </w:p>
    <w:p w14:paraId="539390B9" w14:textId="390B0805" w:rsidR="00712DB6" w:rsidRPr="00150EDA" w:rsidRDefault="00712DB6" w:rsidP="00712DB6">
      <w:pPr>
        <w:ind w:left="720"/>
        <w:jc w:val="both"/>
        <w:rPr>
          <w:rFonts w:ascii="Palatino Linotype" w:eastAsia="Calibri" w:hAnsi="Palatino Linotype"/>
          <w:i/>
          <w:sz w:val="22"/>
        </w:rPr>
      </w:pPr>
      <w:r w:rsidRPr="00150EDA">
        <w:rPr>
          <w:rFonts w:ascii="Palatino Linotype" w:hAnsi="Palatino Linotype"/>
          <w:i/>
          <w:sz w:val="22"/>
        </w:rPr>
        <w:t>…</w:t>
      </w:r>
    </w:p>
    <w:p w14:paraId="0EFD9BC0" w14:textId="54A1B8FF" w:rsidR="00486952" w:rsidRPr="00150EDA" w:rsidRDefault="00486952" w:rsidP="00712DB6">
      <w:pPr>
        <w:shd w:val="clear" w:color="auto" w:fill="FFFFFF"/>
        <w:rPr>
          <w:rFonts w:ascii="Palatino Linotype" w:eastAsia="Calibri" w:hAnsi="Palatino Linotype"/>
        </w:rPr>
      </w:pPr>
    </w:p>
    <w:p w14:paraId="5B42EC85" w14:textId="77777777" w:rsidR="00486952" w:rsidRPr="00150EDA" w:rsidRDefault="00486952" w:rsidP="00712DB6">
      <w:pPr>
        <w:shd w:val="clear" w:color="auto" w:fill="FFFFFF"/>
        <w:rPr>
          <w:rFonts w:ascii="Palatino Linotype" w:eastAsia="Calibri" w:hAnsi="Palatino Linotype"/>
        </w:rPr>
      </w:pPr>
    </w:p>
    <w:p w14:paraId="2B56F19C" w14:textId="02A3C3BF" w:rsidR="00712DB6" w:rsidRPr="00150EDA" w:rsidRDefault="00486952" w:rsidP="002B212D">
      <w:pPr>
        <w:shd w:val="clear" w:color="auto" w:fill="FFFFFF"/>
        <w:spacing w:line="360" w:lineRule="auto"/>
        <w:jc w:val="both"/>
        <w:rPr>
          <w:rFonts w:ascii="Palatino Linotype" w:hAnsi="Palatino Linotype"/>
        </w:rPr>
      </w:pPr>
      <w:r w:rsidRPr="00150EDA">
        <w:rPr>
          <w:rFonts w:ascii="Palatino Linotype" w:eastAsia="Calibri" w:hAnsi="Palatino Linotype"/>
        </w:rPr>
        <w:t xml:space="preserve">En lo tocante al tema, resulta de importancia traer a colación el contenido del artículo 94, fracción V del </w:t>
      </w:r>
      <w:r w:rsidRPr="00150EDA">
        <w:rPr>
          <w:rFonts w:ascii="Palatino Linotype" w:hAnsi="Palatino Linotype"/>
          <w:b/>
          <w:bCs/>
        </w:rPr>
        <w:t>Reglamento de Transporte Público y Servicios</w:t>
      </w:r>
      <w:r w:rsidRPr="00150EDA">
        <w:rPr>
          <w:rFonts w:ascii="Palatino Linotype" w:hAnsi="Palatino Linotype"/>
        </w:rPr>
        <w:t xml:space="preserve"> </w:t>
      </w:r>
      <w:r w:rsidRPr="00150EDA">
        <w:rPr>
          <w:rFonts w:ascii="Palatino Linotype" w:hAnsi="Palatino Linotype"/>
          <w:b/>
          <w:bCs/>
        </w:rPr>
        <w:t>Conexos del Estado de México</w:t>
      </w:r>
      <w:r w:rsidR="002B212D" w:rsidRPr="00150EDA">
        <w:rPr>
          <w:rFonts w:ascii="Palatino Linotype" w:hAnsi="Palatino Linotype"/>
          <w:b/>
          <w:bCs/>
        </w:rPr>
        <w:t xml:space="preserve">, el cual dispone que </w:t>
      </w:r>
      <w:r w:rsidR="00712DB6" w:rsidRPr="00150EDA">
        <w:rPr>
          <w:rFonts w:ascii="Palatino Linotype" w:hAnsi="Palatino Linotype"/>
        </w:rPr>
        <w:t>Los operadores o conductores de vehículos y equipo afectos al servicio p</w:t>
      </w:r>
      <w:r w:rsidR="002B212D" w:rsidRPr="00150EDA">
        <w:rPr>
          <w:rFonts w:ascii="Palatino Linotype" w:hAnsi="Palatino Linotype"/>
        </w:rPr>
        <w:t>úblico de transporte tienen entre sus obligaciones c</w:t>
      </w:r>
      <w:r w:rsidR="00712DB6" w:rsidRPr="00150EDA">
        <w:rPr>
          <w:rFonts w:ascii="Palatino Linotype" w:hAnsi="Palatino Linotype"/>
        </w:rPr>
        <w:t>apacitarse conforme a los cursos y periodicidad que determine la norma técnica</w:t>
      </w:r>
      <w:r w:rsidR="002B212D" w:rsidRPr="00150EDA">
        <w:rPr>
          <w:rFonts w:ascii="Palatino Linotype" w:hAnsi="Palatino Linotype"/>
        </w:rPr>
        <w:t>.</w:t>
      </w:r>
    </w:p>
    <w:p w14:paraId="4DA36E10" w14:textId="77777777" w:rsidR="002B212D" w:rsidRPr="00150EDA" w:rsidRDefault="002B212D" w:rsidP="002B212D">
      <w:pPr>
        <w:shd w:val="clear" w:color="auto" w:fill="FFFFFF"/>
        <w:jc w:val="both"/>
        <w:rPr>
          <w:rFonts w:ascii="Palatino Linotype" w:hAnsi="Palatino Linotype"/>
        </w:rPr>
      </w:pPr>
    </w:p>
    <w:p w14:paraId="46DFB036" w14:textId="41F36C3A" w:rsidR="00712DB6" w:rsidRPr="00150EDA" w:rsidRDefault="002B212D" w:rsidP="002B212D">
      <w:pPr>
        <w:shd w:val="clear" w:color="auto" w:fill="FFFFFF"/>
        <w:spacing w:line="360" w:lineRule="auto"/>
        <w:jc w:val="both"/>
        <w:rPr>
          <w:rFonts w:ascii="Palatino Linotype" w:hAnsi="Palatino Linotype"/>
        </w:rPr>
      </w:pPr>
      <w:r w:rsidRPr="00150EDA">
        <w:rPr>
          <w:rFonts w:ascii="Palatino Linotype" w:hAnsi="Palatino Linotype"/>
        </w:rPr>
        <w:t xml:space="preserve">En este sentido, resulta de importancia para el caso que se analiza lo señalado en los diversos 6, fracción XXXIII, y 13, fracción II del Reglamento Interior de la Secretaría de Movilidad: </w:t>
      </w:r>
    </w:p>
    <w:p w14:paraId="0E77EEF2" w14:textId="71771010"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Artículo 6. La persona titular de la Secretaría tendrá las atribuciones siguientes:</w:t>
      </w:r>
    </w:p>
    <w:p w14:paraId="7FB017E4" w14:textId="7490C1ED"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w:t>
      </w:r>
    </w:p>
    <w:p w14:paraId="706C8BB8" w14:textId="65F8A501"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XXXIII. Promover y supervisar la organización de la capacitación, investigación y el desarrollo tecnológico en materia de transporte, infraestructura vial y de comunicaciones de jurisdicción local, así como fomentar programas y campañas para promover la educación vial y la cultura de movilidad;</w:t>
      </w:r>
    </w:p>
    <w:p w14:paraId="0EDEF507" w14:textId="33088BF5"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w:t>
      </w:r>
    </w:p>
    <w:p w14:paraId="69EE0DF8" w14:textId="30D33F0C"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Artículo 13. Corresponden a las direcciones generales de movilidad, en su respectiva circunscripción territorial, las atribuciones siguientes:</w:t>
      </w:r>
    </w:p>
    <w:p w14:paraId="33268A53" w14:textId="1B9F74A4"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w:t>
      </w:r>
    </w:p>
    <w:p w14:paraId="4F4A74DE" w14:textId="0019C47C" w:rsidR="00712DB6" w:rsidRPr="00150EDA" w:rsidRDefault="00712DB6" w:rsidP="009325E5">
      <w:pPr>
        <w:spacing w:before="240" w:after="240"/>
        <w:ind w:left="720"/>
        <w:jc w:val="both"/>
        <w:rPr>
          <w:rFonts w:ascii="Palatino Linotype" w:hAnsi="Palatino Linotype"/>
          <w:i/>
          <w:sz w:val="22"/>
        </w:rPr>
      </w:pPr>
      <w:r w:rsidRPr="00150EDA">
        <w:rPr>
          <w:rFonts w:ascii="Palatino Linotype" w:hAnsi="Palatino Linotype"/>
          <w:i/>
          <w:sz w:val="22"/>
        </w:rPr>
        <w:t>III. Promover y organizar la capacitación, investigación y desarrollo tecnológico en materia de movilidad;</w:t>
      </w:r>
    </w:p>
    <w:p w14:paraId="77937FBE" w14:textId="5FA8DB58" w:rsidR="00712DB6" w:rsidRPr="00150EDA" w:rsidRDefault="00712DB6" w:rsidP="009325E5">
      <w:pPr>
        <w:spacing w:before="240" w:after="240" w:line="360" w:lineRule="auto"/>
        <w:ind w:left="720"/>
        <w:jc w:val="both"/>
      </w:pPr>
      <w:r w:rsidRPr="00150EDA">
        <w:t>…</w:t>
      </w:r>
    </w:p>
    <w:p w14:paraId="4DF45E37" w14:textId="77777777" w:rsidR="006F693C" w:rsidRPr="00150EDA" w:rsidRDefault="006F693C" w:rsidP="005E4BDD">
      <w:pPr>
        <w:shd w:val="clear" w:color="auto" w:fill="FFFFFF"/>
        <w:jc w:val="both"/>
        <w:rPr>
          <w:rFonts w:ascii="Palatino Linotype" w:hAnsi="Palatino Linotype"/>
          <w:b/>
          <w:bCs/>
        </w:rPr>
      </w:pPr>
    </w:p>
    <w:p w14:paraId="472B2310" w14:textId="2C110461" w:rsidR="009325E5" w:rsidRPr="00150EDA" w:rsidRDefault="006F693C" w:rsidP="00477BEB">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lastRenderedPageBreak/>
        <w:t xml:space="preserve">De lo transcrito, queda en evidencia las atribuciones que tiene la Secretaria de movilidad a efectos </w:t>
      </w:r>
      <w:r w:rsidRPr="00150EDA">
        <w:rPr>
          <w:rFonts w:ascii="Palatino Linotype" w:hAnsi="Palatino Linotype"/>
        </w:rPr>
        <w:t xml:space="preserve">de planear, formular, dirigir, coordinar, gestionar, evaluar, ejecutar y supervisar las acciones, políticas, programas, protocolos, proyectos y estudios para el desarrollo del sistema integral de movilidad en el Estado de México. </w:t>
      </w:r>
    </w:p>
    <w:p w14:paraId="6C3F9F07" w14:textId="115278AD" w:rsidR="006F693C" w:rsidRPr="00150EDA" w:rsidRDefault="006F693C" w:rsidP="00477BEB">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Dentro de las citadas atribuciones, se precisa que se cuenta dentro de su estructura orgánica con el Instituto de Transporte del Estado de México como un Organismo desconcentrado del propio </w:t>
      </w:r>
      <w:r w:rsidR="00964DDE" w:rsidRPr="00150EDA">
        <w:rPr>
          <w:rFonts w:ascii="Palatino Linotype" w:eastAsia="Palatino Linotype" w:hAnsi="Palatino Linotype" w:cs="Palatino Linotype"/>
        </w:rPr>
        <w:t>SUJE</w:t>
      </w:r>
      <w:r w:rsidRPr="00150EDA">
        <w:rPr>
          <w:rFonts w:ascii="Palatino Linotype" w:eastAsia="Palatino Linotype" w:hAnsi="Palatino Linotype" w:cs="Palatino Linotype"/>
        </w:rPr>
        <w:t xml:space="preserve">TO OBLIGADO el cual tiene por objeto la investigación, elaboración de estudios, modernización y el desarrollo de los sistemas de transportación pública en la entidad.  </w:t>
      </w:r>
    </w:p>
    <w:p w14:paraId="6D5F9A44" w14:textId="590A0760" w:rsidR="005455B6" w:rsidRPr="00150EDA" w:rsidRDefault="00964DDE" w:rsidP="00477BEB">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Así, en términos </w:t>
      </w:r>
      <w:r w:rsidRPr="00150EDA">
        <w:rPr>
          <w:rFonts w:ascii="Palatino Linotype" w:hAnsi="Palatino Linotype"/>
          <w:bCs/>
        </w:rPr>
        <w:t xml:space="preserve">del artículo 19 del  Reglamento Interno del Instituto de Transporte del Estado de México, a través de la </w:t>
      </w:r>
      <w:r w:rsidRPr="00150EDA">
        <w:rPr>
          <w:rFonts w:ascii="Palatino Linotype" w:hAnsi="Palatino Linotype"/>
        </w:rPr>
        <w:t xml:space="preserve"> Subdirección de Normatividad y Capacitación le corresponde </w:t>
      </w:r>
      <w:r w:rsidRPr="00150EDA">
        <w:rPr>
          <w:rFonts w:ascii="Palatino Linotype" w:hAnsi="Palatino Linotype"/>
          <w:b/>
        </w:rPr>
        <w:t xml:space="preserve"> proponer e instrumentar programas de capacitación y/o certificación y medicina preventiva para operadores del servicio público de transporte. </w:t>
      </w:r>
    </w:p>
    <w:p w14:paraId="015F41E3" w14:textId="3A53D4D3" w:rsidR="00964DDE" w:rsidRPr="00150EDA" w:rsidRDefault="001F4A15" w:rsidP="00477BEB">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Agotadas las atribuciones que tiene el SUJETO OBLIGADO para conocer del asunto</w:t>
      </w:r>
      <w:r w:rsidR="00964DDE" w:rsidRPr="00150EDA">
        <w:rPr>
          <w:rFonts w:ascii="Palatino Linotype" w:eastAsia="Palatino Linotype" w:hAnsi="Palatino Linotype" w:cs="Palatino Linotype"/>
        </w:rPr>
        <w:t xml:space="preserve">, </w:t>
      </w:r>
      <w:r w:rsidR="005455B6" w:rsidRPr="00150EDA">
        <w:rPr>
          <w:rFonts w:ascii="Palatino Linotype" w:eastAsia="Palatino Linotype" w:hAnsi="Palatino Linotype" w:cs="Palatino Linotype"/>
        </w:rPr>
        <w:t xml:space="preserve">de las diligencias realizadas por esta Autoridad dentro de la página: </w:t>
      </w:r>
      <w:hyperlink r:id="rId12" w:history="1">
        <w:r w:rsidR="005455B6" w:rsidRPr="00150EDA">
          <w:rPr>
            <w:rStyle w:val="Hipervnculo"/>
            <w:rFonts w:ascii="Palatino Linotype" w:eastAsia="Palatino Linotype" w:hAnsi="Palatino Linotype" w:cs="Palatino Linotype"/>
            <w:color w:val="auto"/>
          </w:rPr>
          <w:t>http://smovilidad.edomex.gob.mx/sites/smovilidad.edomex.gob.mx/files/files/pdf/capacitacion.pdf</w:t>
        </w:r>
      </w:hyperlink>
      <w:r w:rsidR="005455B6" w:rsidRPr="00150EDA">
        <w:rPr>
          <w:rFonts w:ascii="Palatino Linotype" w:eastAsia="Palatino Linotype" w:hAnsi="Palatino Linotype" w:cs="Palatino Linotype"/>
        </w:rPr>
        <w:t xml:space="preserve"> se precisa la convocatoria denominad </w:t>
      </w:r>
      <w:r w:rsidR="005455B6" w:rsidRPr="00150EDA">
        <w:rPr>
          <w:rFonts w:ascii="Palatino Linotype" w:eastAsia="Palatino Linotype" w:hAnsi="Palatino Linotype" w:cs="Palatino Linotype"/>
          <w:i/>
        </w:rPr>
        <w:t>“</w:t>
      </w:r>
      <w:r w:rsidR="005455B6" w:rsidRPr="00150EDA">
        <w:rPr>
          <w:rFonts w:ascii="Palatino Linotype" w:hAnsi="Palatino Linotype"/>
          <w:i/>
        </w:rPr>
        <w:t>CURSOS DE CAPACITACIÓN, ALINEACIÓN Y CERTIFICACIÓN A TRAVÉS DEL ESTANDAR EC0246</w:t>
      </w:r>
      <w:r w:rsidR="005455B6" w:rsidRPr="00150EDA">
        <w:rPr>
          <w:rFonts w:ascii="Palatino Linotype" w:eastAsia="Palatino Linotype" w:hAnsi="Palatino Linotype" w:cs="Palatino Linotype"/>
        </w:rPr>
        <w:t>” emitida por la Secretaria de Movilidad por vía del Instituto del Transporte del Estado de México</w:t>
      </w:r>
      <w:r w:rsidR="000C7A05" w:rsidRPr="00150EDA">
        <w:rPr>
          <w:rFonts w:ascii="Palatino Linotype" w:eastAsia="Palatino Linotype" w:hAnsi="Palatino Linotype" w:cs="Palatino Linotype"/>
        </w:rPr>
        <w:t>, tiene por objetivo</w:t>
      </w:r>
      <w:r w:rsidR="005455B6" w:rsidRPr="00150EDA">
        <w:rPr>
          <w:rFonts w:ascii="Palatino Linotype" w:eastAsia="Palatino Linotype" w:hAnsi="Palatino Linotype" w:cs="Palatino Linotype"/>
        </w:rPr>
        <w:t xml:space="preserve"> </w:t>
      </w:r>
      <w:r w:rsidR="005455B6" w:rsidRPr="00150EDA">
        <w:rPr>
          <w:rFonts w:ascii="Palatino Linotype" w:hAnsi="Palatino Linotype"/>
        </w:rPr>
        <w:t>hacer valer el Derecho Humano de Movilidad contribuyendo con la seguridad vial del Estado.</w:t>
      </w:r>
    </w:p>
    <w:p w14:paraId="0C8FB15C" w14:textId="77777777" w:rsidR="005455B6" w:rsidRPr="00150EDA" w:rsidRDefault="005455B6" w:rsidP="00477BEB">
      <w:pPr>
        <w:spacing w:before="240" w:after="240" w:line="360" w:lineRule="auto"/>
        <w:jc w:val="both"/>
        <w:rPr>
          <w:rFonts w:ascii="Palatino Linotype" w:eastAsia="Palatino Linotype" w:hAnsi="Palatino Linotype" w:cs="Palatino Linotype"/>
        </w:rPr>
      </w:pPr>
    </w:p>
    <w:p w14:paraId="39215A85" w14:textId="1507C695" w:rsidR="009F2D19" w:rsidRPr="00150EDA" w:rsidRDefault="000C7A05" w:rsidP="009F2D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D</w:t>
      </w:r>
      <w:r w:rsidR="00534377" w:rsidRPr="00150EDA">
        <w:rPr>
          <w:rFonts w:ascii="Palatino Linotype" w:eastAsia="Palatino Linotype" w:hAnsi="Palatino Linotype" w:cs="Palatino Linotype"/>
        </w:rPr>
        <w:t>entro de la citada convocatoria</w:t>
      </w:r>
      <w:r w:rsidRPr="00150EDA">
        <w:rPr>
          <w:rFonts w:ascii="Palatino Linotype" w:eastAsia="Palatino Linotype" w:hAnsi="Palatino Linotype" w:cs="Palatino Linotype"/>
        </w:rPr>
        <w:t xml:space="preserve">,  se precisa </w:t>
      </w:r>
      <w:r w:rsidR="00534377" w:rsidRPr="00150EDA">
        <w:rPr>
          <w:rFonts w:ascii="Palatino Linotype" w:eastAsia="Palatino Linotype" w:hAnsi="Palatino Linotype" w:cs="Palatino Linotype"/>
        </w:rPr>
        <w:t xml:space="preserve"> la certificación</w:t>
      </w:r>
      <w:r w:rsidRPr="00150EDA">
        <w:rPr>
          <w:rFonts w:ascii="Palatino Linotype" w:eastAsia="Palatino Linotype" w:hAnsi="Palatino Linotype" w:cs="Palatino Linotype"/>
        </w:rPr>
        <w:t xml:space="preserve"> </w:t>
      </w:r>
      <w:r w:rsidR="009F2D19" w:rsidRPr="00150EDA">
        <w:rPr>
          <w:rFonts w:ascii="Palatino Linotype" w:eastAsia="Palatino Linotype" w:hAnsi="Palatino Linotype" w:cs="Palatino Linotype"/>
        </w:rPr>
        <w:t xml:space="preserve">en el estándar </w:t>
      </w:r>
      <w:r w:rsidR="009F2D19" w:rsidRPr="00150EDA">
        <w:rPr>
          <w:rFonts w:ascii="Palatino Linotype" w:hAnsi="Palatino Linotype"/>
        </w:rPr>
        <w:t>EC0246  referente a</w:t>
      </w:r>
      <w:r w:rsidRPr="00150EDA">
        <w:rPr>
          <w:rFonts w:ascii="Palatino Linotype" w:hAnsi="Palatino Linotype"/>
        </w:rPr>
        <w:t xml:space="preserve"> la operación del vehículo de transporte público en todas sus modalidades, </w:t>
      </w:r>
      <w:r w:rsidR="00534377" w:rsidRPr="00150EDA">
        <w:rPr>
          <w:rFonts w:ascii="Palatino Linotype" w:eastAsia="Palatino Linotype" w:hAnsi="Palatino Linotype" w:cs="Palatino Linotype"/>
        </w:rPr>
        <w:t xml:space="preserve"> enfocada a </w:t>
      </w:r>
      <w:r w:rsidR="00534377" w:rsidRPr="00150EDA">
        <w:rPr>
          <w:rFonts w:ascii="Palatino Linotype" w:hAnsi="Palatino Linotype"/>
        </w:rPr>
        <w:t>personas que necesitan reforzar los conocimientos, habilidades, destrezas y actitudes necesarios para operar una unidad de servicio público de transporte, para brindar un servicio eficiente y segur</w:t>
      </w:r>
      <w:r w:rsidRPr="00150EDA">
        <w:rPr>
          <w:rFonts w:ascii="Palatino Linotype" w:hAnsi="Palatino Linotype"/>
        </w:rPr>
        <w:t>o</w:t>
      </w:r>
      <w:r w:rsidR="009F2D19" w:rsidRPr="00150EDA">
        <w:rPr>
          <w:rFonts w:ascii="Palatino Linotype" w:hAnsi="Palatino Linotype"/>
        </w:rPr>
        <w:t>, cuya finalidad con la finalidad es la de garantizar la prestación de un servicio de transporte público seguro y digno, haciendo efectivo el Derecho Humano a la Movilidad, contribuyendo con la seguridad vial estatal.</w:t>
      </w:r>
    </w:p>
    <w:p w14:paraId="1F4D7E7B" w14:textId="4F9A6FAA" w:rsidR="00534377" w:rsidRPr="00150EDA" w:rsidRDefault="00534377" w:rsidP="00534377">
      <w:pPr>
        <w:spacing w:line="360" w:lineRule="auto"/>
        <w:jc w:val="both"/>
        <w:rPr>
          <w:rFonts w:ascii="Palatino Linotype" w:hAnsi="Palatino Linotype"/>
          <w:u w:val="single"/>
        </w:rPr>
      </w:pPr>
      <w:r w:rsidRPr="00150EDA">
        <w:rPr>
          <w:rFonts w:ascii="Palatino Linotype" w:hAnsi="Palatino Linotype"/>
        </w:rPr>
        <w:t xml:space="preserve"> Asimismo, </w:t>
      </w:r>
      <w:r w:rsidR="009F2D19" w:rsidRPr="00150EDA">
        <w:rPr>
          <w:rFonts w:ascii="Palatino Linotype" w:hAnsi="Palatino Linotype"/>
        </w:rPr>
        <w:t xml:space="preserve">se precisa </w:t>
      </w:r>
      <w:r w:rsidRPr="00150EDA">
        <w:rPr>
          <w:rFonts w:ascii="Palatino Linotype" w:hAnsi="Palatino Linotype"/>
        </w:rPr>
        <w:t xml:space="preserve"> que le corresponde al Colegio de Educación Profesional Técnica del Estado de México (</w:t>
      </w:r>
      <w:r w:rsidR="001F4A15" w:rsidRPr="00150EDA">
        <w:rPr>
          <w:rFonts w:ascii="Palatino Linotype" w:hAnsi="Palatino Linotype"/>
        </w:rPr>
        <w:t>CONALEP</w:t>
      </w:r>
      <w:r w:rsidRPr="00150EDA">
        <w:rPr>
          <w:rFonts w:ascii="Palatino Linotype" w:hAnsi="Palatino Linotype"/>
        </w:rPr>
        <w:t xml:space="preserve">) a través de sus diversos evaluadores aplicar todo el proceso de certificación apoyando en todo momento al operador en las aulas y en la práctica, </w:t>
      </w:r>
      <w:r w:rsidRPr="00150EDA">
        <w:rPr>
          <w:rFonts w:ascii="Palatino Linotype" w:hAnsi="Palatino Linotype"/>
          <w:u w:val="single"/>
        </w:rPr>
        <w:t>creando una carpeta de evidencias que es enviada a CONOCER</w:t>
      </w:r>
      <w:r w:rsidRPr="00150EDA">
        <w:rPr>
          <w:rStyle w:val="Refdenotaalpie"/>
          <w:rFonts w:ascii="Palatino Linotype" w:hAnsi="Palatino Linotype" w:cs="Arial"/>
          <w:u w:val="single"/>
        </w:rPr>
        <w:footnoteReference w:id="3"/>
      </w:r>
      <w:r w:rsidRPr="00150EDA">
        <w:rPr>
          <w:rFonts w:ascii="Palatino Linotype" w:hAnsi="Palatino Linotype"/>
          <w:u w:val="single"/>
        </w:rPr>
        <w:t>, para la expedición del documento que avale la certificación a nivel nacional.</w:t>
      </w:r>
    </w:p>
    <w:p w14:paraId="53065FAD" w14:textId="5D22B4CD" w:rsidR="009F2D19" w:rsidRPr="00150EDA" w:rsidRDefault="009F2D19" w:rsidP="009F2D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De</w:t>
      </w:r>
      <w:r w:rsidR="00BB3F9A" w:rsidRPr="00150EDA">
        <w:rPr>
          <w:rFonts w:ascii="Palatino Linotype" w:eastAsia="Palatino Linotype" w:hAnsi="Palatino Linotype" w:cs="Palatino Linotype"/>
        </w:rPr>
        <w:t xml:space="preserve"> lo</w:t>
      </w:r>
      <w:r w:rsidRPr="00150EDA">
        <w:rPr>
          <w:rFonts w:ascii="Palatino Linotype" w:eastAsia="Palatino Linotype" w:hAnsi="Palatino Linotype" w:cs="Palatino Linotype"/>
        </w:rPr>
        <w:t xml:space="preserve"> hasta aquí inserto,  se precisa la existencia de una </w:t>
      </w:r>
      <w:r w:rsidR="00DD6647" w:rsidRPr="00150EDA">
        <w:rPr>
          <w:rFonts w:ascii="Palatino Linotype" w:eastAsia="Palatino Linotype" w:hAnsi="Palatino Linotype" w:cs="Palatino Linotype"/>
        </w:rPr>
        <w:t>certificación</w:t>
      </w:r>
      <w:r w:rsidR="00BB3F9A" w:rsidRPr="00150EDA">
        <w:rPr>
          <w:rFonts w:ascii="Palatino Linotype" w:eastAsia="Palatino Linotype" w:hAnsi="Palatino Linotype" w:cs="Palatino Linotype"/>
        </w:rPr>
        <w:t xml:space="preserve"> en el estándar </w:t>
      </w:r>
      <w:r w:rsidR="00BB3F9A" w:rsidRPr="00150EDA">
        <w:rPr>
          <w:rFonts w:ascii="Palatino Linotype" w:hAnsi="Palatino Linotype"/>
        </w:rPr>
        <w:t xml:space="preserve">EC0246  </w:t>
      </w:r>
      <w:r w:rsidRPr="00150EDA">
        <w:rPr>
          <w:rFonts w:ascii="Palatino Linotype" w:eastAsia="Palatino Linotype" w:hAnsi="Palatino Linotype" w:cs="Palatino Linotype"/>
        </w:rPr>
        <w:t>enfocad</w:t>
      </w:r>
      <w:r w:rsidR="00BB3F9A" w:rsidRPr="00150EDA">
        <w:rPr>
          <w:rFonts w:ascii="Palatino Linotype" w:eastAsia="Palatino Linotype" w:hAnsi="Palatino Linotype" w:cs="Palatino Linotype"/>
        </w:rPr>
        <w:t xml:space="preserve">a a </w:t>
      </w:r>
      <w:r w:rsidR="00BB3F9A" w:rsidRPr="00150EDA">
        <w:rPr>
          <w:rFonts w:ascii="Palatino Linotype" w:hAnsi="Palatino Linotype"/>
        </w:rPr>
        <w:t xml:space="preserve">personas que necesitan reforzar los conocimientos para operar una unidad de servicio público de transporte, misma que es desarrollada por CONALEP como entidad certificadora la cual creara el expediente de evidencias a efectos de ser remitido a conocer. </w:t>
      </w:r>
    </w:p>
    <w:p w14:paraId="38E2DF08" w14:textId="0EADA38B" w:rsidR="009F2D19" w:rsidRPr="00150EDA" w:rsidRDefault="00092CA4" w:rsidP="009F2D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lastRenderedPageBreak/>
        <w:t xml:space="preserve">Ahora bien, </w:t>
      </w:r>
      <w:r w:rsidR="009F2D19" w:rsidRPr="00150EDA">
        <w:rPr>
          <w:rFonts w:ascii="Palatino Linotype" w:eastAsia="Palatino Linotype" w:hAnsi="Palatino Linotype" w:cs="Palatino Linotype"/>
        </w:rPr>
        <w:t xml:space="preserve">es de recordar que el SUJETO OBLIGADO en su respuesta al requerimiento relacionado con el nombre de las personas certificadas,   le explica al particular que ese </w:t>
      </w:r>
      <w:r w:rsidR="009F2D19" w:rsidRPr="00150EDA">
        <w:rPr>
          <w:rFonts w:ascii="Palatino Linotype" w:eastAsia="Palatino Linotype" w:hAnsi="Palatino Linotype" w:cs="Palatino Linotype"/>
          <w:b/>
        </w:rPr>
        <w:t>Instituto del Transporte del Estado de México</w:t>
      </w:r>
      <w:r w:rsidRPr="00150EDA">
        <w:rPr>
          <w:rFonts w:ascii="Palatino Linotype" w:eastAsia="Palatino Linotype" w:hAnsi="Palatino Linotype" w:cs="Palatino Linotype"/>
          <w:b/>
        </w:rPr>
        <w:t xml:space="preserve"> y por ende como SUJETO OBLIGADO</w:t>
      </w:r>
      <w:r w:rsidR="009F2D19" w:rsidRPr="00150EDA">
        <w:rPr>
          <w:rFonts w:ascii="Palatino Linotype" w:eastAsia="Palatino Linotype" w:hAnsi="Palatino Linotype" w:cs="Palatino Linotype"/>
          <w:b/>
        </w:rPr>
        <w:t xml:space="preserve"> no cuenta con la obligación normativa de resguardar nombres</w:t>
      </w:r>
      <w:r w:rsidR="009F2D19" w:rsidRPr="00150EDA">
        <w:rPr>
          <w:rFonts w:ascii="Palatino Linotype" w:eastAsia="Palatino Linotype" w:hAnsi="Palatino Linotype" w:cs="Palatino Linotype"/>
        </w:rPr>
        <w:t xml:space="preserve">, </w:t>
      </w:r>
      <w:r w:rsidR="009F2D19" w:rsidRPr="00150EDA">
        <w:rPr>
          <w:rFonts w:ascii="Palatino Linotype" w:eastAsia="Palatino Linotype" w:hAnsi="Palatino Linotype" w:cs="Palatino Linotype"/>
          <w:b/>
        </w:rPr>
        <w:t xml:space="preserve">toda vez que la capacitación que se señala es proporcionada por el Colegio Nacional de Educación Profesional Técnica CONALEP. </w:t>
      </w:r>
    </w:p>
    <w:p w14:paraId="3AD38694" w14:textId="460C160F" w:rsidR="00823203" w:rsidRPr="00150EDA" w:rsidRDefault="00092CA4" w:rsidP="009F2D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Contrario  a lo esgrimido por el SUJETO OBLIGADO de señalar la </w:t>
      </w:r>
      <w:r w:rsidR="00401459" w:rsidRPr="00150EDA">
        <w:rPr>
          <w:rFonts w:ascii="Palatino Linotype" w:eastAsia="Palatino Linotype" w:hAnsi="Palatino Linotype" w:cs="Palatino Linotype"/>
        </w:rPr>
        <w:t>negativa</w:t>
      </w:r>
      <w:r w:rsidR="00E801E6" w:rsidRPr="00150EDA">
        <w:rPr>
          <w:rFonts w:ascii="Palatino Linotype" w:eastAsia="Palatino Linotype" w:hAnsi="Palatino Linotype" w:cs="Palatino Linotype"/>
        </w:rPr>
        <w:t xml:space="preserve"> de conocer  de los nombres de las personas certificadas, en la liga </w:t>
      </w:r>
      <w:hyperlink r:id="rId13" w:history="1">
        <w:r w:rsidR="00E801E6" w:rsidRPr="00150EDA">
          <w:rPr>
            <w:rStyle w:val="Hipervnculo"/>
            <w:rFonts w:ascii="Palatino Linotype" w:eastAsia="Palatino Linotype" w:hAnsi="Palatino Linotype" w:cs="Palatino Linotype"/>
            <w:color w:val="auto"/>
          </w:rPr>
          <w:t>https://www.conalepmex.edu.mx/pdf/Convenios/2018/ConvenioSecretariaDeMovilidad.pdf</w:t>
        </w:r>
      </w:hyperlink>
      <w:r w:rsidR="00E801E6" w:rsidRPr="00150EDA">
        <w:rPr>
          <w:rFonts w:ascii="Palatino Linotype" w:eastAsia="Palatino Linotype" w:hAnsi="Palatino Linotype" w:cs="Palatino Linotype"/>
        </w:rPr>
        <w:t xml:space="preserve"> se encuentra publicado el CONVENIO ESPECIFICO DE COLABORACION Y COOPERACION INTERINSTITUCIONAL QUE SUSCRIBEN POR UNA PARTE EL INSTTIUTO DE TRANSPORTE DEL ESTADO DE MEXICO DE LA SECRETARIA DE MOVILIDAD DEL ESTADO DE MEXICO REPRESENTADO POR EL LIC. ARMANDO LOPEZ SALINAS, EN SU CARÁCTER</w:t>
      </w:r>
      <w:r w:rsidR="00B41843" w:rsidRPr="00150EDA">
        <w:rPr>
          <w:rFonts w:ascii="Palatino Linotype" w:eastAsia="Palatino Linotype" w:hAnsi="Palatino Linotype" w:cs="Palatino Linotype"/>
        </w:rPr>
        <w:t xml:space="preserve"> DE CARÁCTER DE VOCAL, A QUIEN EN LO SUCESIVO SE LE DENOMINARA “EL INSTITUTO” Y EL COLEGIO DE EDUCACION PROFESIONAL TECNICA DEL ESTADO DE MEXICO EN LO SUCESIVO “CONALEP” REPRESENTADO POR EL MTRO. ENRIQUE MENDOZA VELAZQUEZ EN SU CARÁCTER DE DIRECTOR GENERAL; QUIENES ACTUANDO CONJUNTAMENTE SE LES DENOMINARA “LAS PARTES”, dentro de la cláusula CUARTA denominada “EL CONALEP Estado de México”</w:t>
      </w:r>
      <w:r w:rsidR="00A54EE1" w:rsidRPr="00150EDA">
        <w:rPr>
          <w:rFonts w:ascii="Palatino Linotype" w:eastAsia="Palatino Linotype" w:hAnsi="Palatino Linotype" w:cs="Palatino Linotype"/>
        </w:rPr>
        <w:t xml:space="preserve"> en su apartado “j”</w:t>
      </w:r>
      <w:r w:rsidR="00B41843" w:rsidRPr="00150EDA">
        <w:rPr>
          <w:rFonts w:ascii="Palatino Linotype" w:eastAsia="Palatino Linotype" w:hAnsi="Palatino Linotype" w:cs="Palatino Linotype"/>
        </w:rPr>
        <w:t xml:space="preserve"> </w:t>
      </w:r>
      <w:r w:rsidR="00A54EE1" w:rsidRPr="00150EDA">
        <w:rPr>
          <w:rFonts w:ascii="Palatino Linotype" w:eastAsia="Palatino Linotype" w:hAnsi="Palatino Linotype" w:cs="Palatino Linotype"/>
        </w:rPr>
        <w:t xml:space="preserve"> se compromete a crear un expediente digital por cada participante con la finalidad de llevar un control adecuado de los operadores capacitados, reprobados, dados de baja, así como de lo que obtengan la certificación, dicho padrón se enviará de manera quincenal al </w:t>
      </w:r>
      <w:r w:rsidR="00A54EE1" w:rsidRPr="00150EDA">
        <w:rPr>
          <w:rFonts w:ascii="Palatino Linotype" w:eastAsia="Palatino Linotype" w:hAnsi="Palatino Linotype" w:cs="Palatino Linotype"/>
        </w:rPr>
        <w:lastRenderedPageBreak/>
        <w:t xml:space="preserve">“INSTITUTO” con la finalidad de crear el Registro Estatal de Operadores de Transporte Público del Estado de México, tal y como se precisa en la imagen siguiente:  </w:t>
      </w:r>
    </w:p>
    <w:p w14:paraId="5FDEAA37" w14:textId="05F0A1EF" w:rsidR="00823203" w:rsidRPr="00150EDA" w:rsidRDefault="00A54EE1" w:rsidP="009F2D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7B81038B" wp14:editId="5D944AE1">
                <wp:simplePos x="0" y="0"/>
                <wp:positionH relativeFrom="column">
                  <wp:posOffset>470011</wp:posOffset>
                </wp:positionH>
                <wp:positionV relativeFrom="paragraph">
                  <wp:posOffset>3082290</wp:posOffset>
                </wp:positionV>
                <wp:extent cx="4770783" cy="628153"/>
                <wp:effectExtent l="95250" t="57150" r="86995" b="114935"/>
                <wp:wrapNone/>
                <wp:docPr id="7" name="Rectángulo 7"/>
                <wp:cNvGraphicFramePr/>
                <a:graphic xmlns:a="http://schemas.openxmlformats.org/drawingml/2006/main">
                  <a:graphicData uri="http://schemas.microsoft.com/office/word/2010/wordprocessingShape">
                    <wps:wsp>
                      <wps:cNvSpPr/>
                      <wps:spPr>
                        <a:xfrm>
                          <a:off x="0" y="0"/>
                          <a:ext cx="4770783" cy="628153"/>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E499D" id="Rectángulo 7" o:spid="_x0000_s1026" style="position:absolute;margin-left:37pt;margin-top:242.7pt;width:375.65pt;height:4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eNiwIAAG4FAAAOAAAAZHJzL2Uyb0RvYy54bWysVN1q2zAUvh/sHYTuV8dp2nSmTgktGYPS&#10;lbaj14osJQZZRztS4mRvs2fZi+1IdtzQFQpjvpCPdL7z/3N5tWsM2yr0NdiS5ycjzpSVUNV2VfLv&#10;T4tPF5z5IGwlDFhV8r3y/Gr28cNl6wo1hjWYSiEjJdYXrSv5OgRXZJmXa9UIfwJOWWJqwEYEuuIq&#10;q1C0pL0x2Xg0Os9awMohSOU9vd50TD5L+rVWMnzT2qvATMnJt5BOTOcyntnsUhQrFG5dy94N8Q9e&#10;NKK2ZHRQdSOCYBus/1LV1BLBgw4nEpoMtK6lSjFQNPnoVTSPa+FUioWS492QJv//1Mq77T2yuir5&#10;lDMrGirRAyXt9y+72hhg05ig1vmCcI/uHvubJzJGu9PYxD/FwXYpqfshqWoXmKTHyXQ6ml6cciaJ&#10;dz6+yM9Oo9LsRdqhD18UNCwSJUeyn3Iptrc+dNADJBqzsKiNoXdRGMta8vycOiFJeDB1FbmR6XG1&#10;vDbItoJqv1iM6OsNH8HIDWPJmxhjF1Wiwt6ozsCD0pQeiiPvLMTGVINaIaWyIe/1GkvoKKbJhUHw&#10;9H3BHh9FVWraQXj8vvAgkSyDDYNwU1vAtxSYwWXd4Q8Z6OKOKVhCtafOQOhGxju5qKk8t8KHe4E0&#10;IzRNNPfhGx3aAJUBeoqzNeDPt94jnlqXuJy1NHMl9z82AhVn5qulpv6cTyZxSNNlcjYd0wWPOctj&#10;jt0010ClzWnDOJnIiA/mQGqE5pnWwzxaJZawkmyXXAY8XK5DtwtowUg1nycYDaYT4dY+Onmoemy/&#10;p92zQNf3aKDuvoPDfIriVat22FgPC/NNAF2nPn7Ja59vGuo0Cf0Cilvj+J5QL2ty9gcAAP//AwBQ&#10;SwMEFAAGAAgAAAAhAHyqdUjgAAAACgEAAA8AAABkcnMvZG93bnJldi54bWxMj0FPhDAUhO8m/ofm&#10;mXhziwsoQR4bY8Ka6EUX3XOXVorSV9KWXfz31pMeJzOZ+abaLGZkR+X8YAnhepUAU9RZOVCP8NY2&#10;VwUwHwRJMVpSCN/Kw6Y+P6tEKe2JXtVxF3oWS8iXAkGHMJWc+04rI/zKToqi92GdESFK13PpxCmW&#10;m5Gvk+SGGzFQXNBiUg9adV+72SAk7fN7On42bTO/bPX+ye3lo98iXl4s93fAglrCXxh+8SM61JHp&#10;YGeSno0It1m8EhCyIs+AxUCxzlNgB4S8yFLgdcX/X6h/AAAA//8DAFBLAQItABQABgAIAAAAIQC2&#10;gziS/gAAAOEBAAATAAAAAAAAAAAAAAAAAAAAAABbQ29udGVudF9UeXBlc10ueG1sUEsBAi0AFAAG&#10;AAgAAAAhADj9If/WAAAAlAEAAAsAAAAAAAAAAAAAAAAALwEAAF9yZWxzLy5yZWxzUEsBAi0AFAAG&#10;AAgAAAAhAHwLx42LAgAAbgUAAA4AAAAAAAAAAAAAAAAALgIAAGRycy9lMm9Eb2MueG1sUEsBAi0A&#10;FAAGAAgAAAAhAHyqdUjgAAAACgEAAA8AAAAAAAAAAAAAAAAA5QQAAGRycy9kb3ducmV2LnhtbFBL&#10;BQYAAAAABAAEAPMAAADyBQAAAAA=&#10;" filled="f" strokecolor="red" strokeweight="6pt">
                <v:shadow on="t" color="black" opacity="22937f" origin=",.5" offset="0,.63889mm"/>
              </v:rect>
            </w:pict>
          </mc:Fallback>
        </mc:AlternateContent>
      </w:r>
      <w:r w:rsidR="00823203" w:rsidRPr="00150EDA">
        <w:rPr>
          <w:rFonts w:ascii="Palatino Linotype" w:eastAsia="Palatino Linotype" w:hAnsi="Palatino Linotype" w:cs="Palatino Linotype"/>
          <w:noProof/>
          <w:lang w:val="es-MX"/>
        </w:rPr>
        <w:drawing>
          <wp:inline distT="0" distB="0" distL="0" distR="0" wp14:anchorId="6F2D6140" wp14:editId="2E2A71F3">
            <wp:extent cx="5605780" cy="6273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5780" cy="6273800"/>
                    </a:xfrm>
                    <a:prstGeom prst="rect">
                      <a:avLst/>
                    </a:prstGeom>
                    <a:noFill/>
                    <a:ln>
                      <a:noFill/>
                    </a:ln>
                  </pic:spPr>
                </pic:pic>
              </a:graphicData>
            </a:graphic>
          </wp:inline>
        </w:drawing>
      </w:r>
    </w:p>
    <w:p w14:paraId="40443EE8" w14:textId="4990067F" w:rsidR="00683346" w:rsidRPr="00150EDA" w:rsidRDefault="00683346" w:rsidP="009F2D19">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lastRenderedPageBreak/>
        <w:t xml:space="preserve">Con lo anterior, queda claro que, contrario a lo esgrimido en su respuesta por parte del SUJETO OBLIGADO este si tiene conocimiento respecto de la información relacionada con los nombres de los operadores de trasporte </w:t>
      </w:r>
      <w:r w:rsidR="00CF40D1" w:rsidRPr="00150EDA">
        <w:rPr>
          <w:rFonts w:ascii="Palatino Linotype" w:eastAsia="Palatino Linotype" w:hAnsi="Palatino Linotype" w:cs="Palatino Linotype"/>
        </w:rPr>
        <w:t>público</w:t>
      </w:r>
      <w:r w:rsidRPr="00150EDA">
        <w:rPr>
          <w:rFonts w:ascii="Palatino Linotype" w:eastAsia="Palatino Linotype" w:hAnsi="Palatino Linotype" w:cs="Palatino Linotype"/>
        </w:rPr>
        <w:t xml:space="preserve"> certificados por parte del CONALEP en virtud de que les es remitida de manera quincenal a efectos de ir integrando el Registro Estatal de Operadores de Transporte Público del Estado de México.</w:t>
      </w:r>
    </w:p>
    <w:p w14:paraId="23DB4109" w14:textId="28359B4A" w:rsidR="009E5641" w:rsidRPr="00150EDA" w:rsidRDefault="00683346" w:rsidP="009E5641">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Por lo anterior, resulta procedente en el presente asunto </w:t>
      </w:r>
      <w:r w:rsidR="00C13F82" w:rsidRPr="00150EDA">
        <w:rPr>
          <w:rFonts w:ascii="Palatino Linotype" w:eastAsia="Palatino Linotype" w:hAnsi="Palatino Linotype" w:cs="Palatino Linotype"/>
        </w:rPr>
        <w:t>ordenar</w:t>
      </w:r>
      <w:r w:rsidR="00B70238" w:rsidRPr="00150EDA">
        <w:rPr>
          <w:rFonts w:ascii="Palatino Linotype" w:eastAsia="Palatino Linotype" w:hAnsi="Palatino Linotype" w:cs="Palatino Linotype"/>
        </w:rPr>
        <w:t xml:space="preserve">le a la </w:t>
      </w:r>
      <w:r w:rsidR="00CF40D1" w:rsidRPr="00150EDA">
        <w:rPr>
          <w:rFonts w:ascii="Palatino Linotype" w:eastAsia="Palatino Linotype" w:hAnsi="Palatino Linotype" w:cs="Palatino Linotype"/>
        </w:rPr>
        <w:t>Secretaría</w:t>
      </w:r>
      <w:r w:rsidR="00B70238" w:rsidRPr="00150EDA">
        <w:rPr>
          <w:rFonts w:ascii="Palatino Linotype" w:eastAsia="Palatino Linotype" w:hAnsi="Palatino Linotype" w:cs="Palatino Linotype"/>
        </w:rPr>
        <w:t xml:space="preserve"> de Movilidad </w:t>
      </w:r>
      <w:r w:rsidR="00C13F82" w:rsidRPr="00150EDA">
        <w:rPr>
          <w:rFonts w:ascii="Palatino Linotype" w:eastAsia="Palatino Linotype" w:hAnsi="Palatino Linotype" w:cs="Palatino Linotype"/>
        </w:rPr>
        <w:t xml:space="preserve">la búsqueda </w:t>
      </w:r>
      <w:r w:rsidR="00B70238" w:rsidRPr="00150EDA">
        <w:rPr>
          <w:rFonts w:ascii="Palatino Linotype" w:eastAsia="Palatino Linotype" w:hAnsi="Palatino Linotype" w:cs="Palatino Linotype"/>
        </w:rPr>
        <w:t>exhaustiva</w:t>
      </w:r>
      <w:r w:rsidR="00C13F82" w:rsidRPr="00150EDA">
        <w:rPr>
          <w:rFonts w:ascii="Palatino Linotype" w:eastAsia="Palatino Linotype" w:hAnsi="Palatino Linotype" w:cs="Palatino Linotype"/>
        </w:rPr>
        <w:t xml:space="preserve"> y minuciosa de la información </w:t>
      </w:r>
      <w:r w:rsidR="00770487" w:rsidRPr="00150EDA">
        <w:rPr>
          <w:rFonts w:ascii="Palatino Linotype" w:eastAsia="Palatino Linotype" w:hAnsi="Palatino Linotype" w:cs="Palatino Linotype"/>
        </w:rPr>
        <w:t>en los archivos que integran al Instituto del Transporte del Estado de México</w:t>
      </w:r>
      <w:r w:rsidR="00B70238" w:rsidRPr="00150EDA">
        <w:rPr>
          <w:rFonts w:ascii="Palatino Linotype" w:eastAsia="Palatino Linotype" w:hAnsi="Palatino Linotype" w:cs="Palatino Linotype"/>
        </w:rPr>
        <w:t xml:space="preserve">, a efectos de </w:t>
      </w:r>
      <w:r w:rsidR="009E5641" w:rsidRPr="00150EDA">
        <w:rPr>
          <w:rFonts w:ascii="Palatino Linotype" w:eastAsia="Palatino Linotype" w:hAnsi="Palatino Linotype" w:cs="Palatino Linotype"/>
        </w:rPr>
        <w:t>atender el siguiente supuesto.</w:t>
      </w:r>
    </w:p>
    <w:p w14:paraId="413F38E4" w14:textId="31530CC2" w:rsidR="001243CE" w:rsidRPr="00150EDA" w:rsidRDefault="009E5641" w:rsidP="009E5641">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 xml:space="preserve">Ahora bien, </w:t>
      </w:r>
      <w:r w:rsidR="001243CE" w:rsidRPr="00150EDA">
        <w:rPr>
          <w:rFonts w:ascii="Palatino Linotype" w:hAnsi="Palatino Linotype"/>
          <w:b/>
          <w:u w:val="single"/>
        </w:rPr>
        <w:t>si de la búsqueda exhaustiva resulta que la unidad administrativa a la que se le turno la solicitud si cuenta con la información solicitada</w:t>
      </w:r>
      <w:r w:rsidR="001243CE" w:rsidRPr="00150EDA">
        <w:rPr>
          <w:rFonts w:ascii="Palatino Linotype" w:hAnsi="Palatino Linotype"/>
        </w:rPr>
        <w:t>, se debe tener en cuenta que debido a la naturaleza de lo que el particular requiere, no puede ser entregada en por los siguientes motivos.</w:t>
      </w:r>
    </w:p>
    <w:p w14:paraId="6B4F1EA5" w14:textId="62EEDB5A" w:rsidR="00642E22" w:rsidRPr="00150EDA" w:rsidRDefault="00B02BC6" w:rsidP="00642E22">
      <w:pPr>
        <w:spacing w:before="240" w:after="240" w:line="360" w:lineRule="auto"/>
        <w:jc w:val="both"/>
        <w:rPr>
          <w:rFonts w:ascii="Palatino Linotype" w:hAnsi="Palatino Linotype"/>
        </w:rPr>
      </w:pPr>
      <w:r w:rsidRPr="00150EDA">
        <w:rPr>
          <w:rFonts w:ascii="Palatino Linotype" w:hAnsi="Palatino Linotype"/>
        </w:rPr>
        <w:t>En lo que concierne</w:t>
      </w:r>
      <w:r w:rsidR="00642E22" w:rsidRPr="00150EDA">
        <w:rPr>
          <w:rFonts w:ascii="Palatino Linotype" w:hAnsi="Palatino Linotype"/>
        </w:rPr>
        <w:t xml:space="preserve"> al </w:t>
      </w:r>
      <w:r w:rsidR="00642E22" w:rsidRPr="00150EDA">
        <w:rPr>
          <w:rFonts w:ascii="Palatino Linotype" w:hAnsi="Palatino Linotype"/>
          <w:b/>
        </w:rPr>
        <w:t>nombr</w:t>
      </w:r>
      <w:r w:rsidR="00642E22" w:rsidRPr="00150EDA">
        <w:rPr>
          <w:rFonts w:ascii="Palatino Linotype" w:hAnsi="Palatino Linotype"/>
        </w:rPr>
        <w:t>e de los operadores de transporte público, al no ser servidores públicos o recibir algún beneficio o algún recurso público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20471078" w14:textId="77777777" w:rsidR="00642E22" w:rsidRPr="00150EDA" w:rsidRDefault="00642E22" w:rsidP="00642E22">
      <w:pPr>
        <w:spacing w:before="240" w:after="240" w:line="360" w:lineRule="auto"/>
        <w:jc w:val="both"/>
        <w:rPr>
          <w:rFonts w:ascii="Palatino Linotype" w:hAnsi="Palatino Linotype"/>
        </w:rPr>
      </w:pPr>
      <w:r w:rsidRPr="00150EDA">
        <w:rPr>
          <w:rFonts w:ascii="Palatino Linotype" w:hAnsi="Palatino Linotype"/>
        </w:rPr>
        <w:lastRenderedPageBreak/>
        <w:t xml:space="preserve">En ese tenor, de acuerdo a lo dispuesto por el artículo 116, párrafo primero de la Ley General de Trasparencia, deben ser clasificados, como confidenciales, lo cual se robustece con lo previsto en el artículo 143, fracción I de la Ley de Transparencia y Acceso a la Información Pública del Estado de México y Municipios, que al efecto señalan: </w:t>
      </w:r>
    </w:p>
    <w:p w14:paraId="614F7D32" w14:textId="77777777" w:rsidR="00642E22" w:rsidRPr="00150EDA" w:rsidRDefault="00642E22" w:rsidP="00642E22">
      <w:pPr>
        <w:spacing w:before="240" w:after="240"/>
        <w:ind w:left="708"/>
        <w:contextualSpacing/>
        <w:jc w:val="both"/>
        <w:rPr>
          <w:rFonts w:ascii="Palatino Linotype" w:hAnsi="Palatino Linotype"/>
          <w:bCs/>
          <w:i/>
          <w:sz w:val="22"/>
          <w:szCs w:val="22"/>
        </w:rPr>
      </w:pPr>
      <w:r w:rsidRPr="00150EDA">
        <w:rPr>
          <w:rFonts w:ascii="Palatino Linotype" w:hAnsi="Palatino Linotype"/>
          <w:bCs/>
          <w:i/>
          <w:sz w:val="22"/>
          <w:szCs w:val="22"/>
        </w:rPr>
        <w:t>“</w:t>
      </w:r>
      <w:r w:rsidRPr="00150EDA">
        <w:rPr>
          <w:rFonts w:ascii="Palatino Linotype" w:hAnsi="Palatino Linotype"/>
          <w:b/>
          <w:bCs/>
          <w:i/>
          <w:sz w:val="22"/>
          <w:szCs w:val="22"/>
        </w:rPr>
        <w:t xml:space="preserve">Artículo 116. </w:t>
      </w:r>
      <w:r w:rsidRPr="00150EDA">
        <w:rPr>
          <w:rFonts w:ascii="Palatino Linotype" w:hAnsi="Palatino Linotype"/>
          <w:i/>
          <w:sz w:val="22"/>
          <w:szCs w:val="22"/>
        </w:rPr>
        <w:t>Se considera información confidencial la que contiene datos personales concernientes a una persona identificada o identificable</w:t>
      </w:r>
      <w:r w:rsidRPr="00150EDA">
        <w:rPr>
          <w:rFonts w:ascii="Palatino Linotype" w:hAnsi="Palatino Linotype"/>
          <w:bCs/>
          <w:i/>
          <w:sz w:val="22"/>
          <w:szCs w:val="22"/>
        </w:rPr>
        <w:t>…”</w:t>
      </w:r>
    </w:p>
    <w:p w14:paraId="4182CA72" w14:textId="77777777" w:rsidR="00642E22" w:rsidRPr="00150EDA" w:rsidRDefault="00642E22" w:rsidP="00642E22">
      <w:pPr>
        <w:spacing w:before="240" w:after="240"/>
        <w:ind w:left="708"/>
        <w:contextualSpacing/>
        <w:jc w:val="both"/>
        <w:rPr>
          <w:rFonts w:ascii="Palatino Linotype" w:hAnsi="Palatino Linotype"/>
          <w:i/>
          <w:sz w:val="22"/>
          <w:szCs w:val="22"/>
        </w:rPr>
      </w:pPr>
    </w:p>
    <w:p w14:paraId="519D44BD" w14:textId="77777777" w:rsidR="00642E22" w:rsidRPr="00150EDA" w:rsidRDefault="00642E22" w:rsidP="00642E22">
      <w:pPr>
        <w:spacing w:before="240" w:after="240"/>
        <w:ind w:left="708"/>
        <w:contextualSpacing/>
        <w:jc w:val="both"/>
        <w:rPr>
          <w:rFonts w:ascii="Palatino Linotype" w:hAnsi="Palatino Linotype"/>
          <w:i/>
          <w:sz w:val="22"/>
          <w:szCs w:val="22"/>
        </w:rPr>
      </w:pPr>
      <w:r w:rsidRPr="00150EDA">
        <w:rPr>
          <w:rFonts w:ascii="Palatino Linotype" w:hAnsi="Palatino Linotype"/>
          <w:i/>
          <w:sz w:val="22"/>
          <w:szCs w:val="22"/>
        </w:rPr>
        <w:t>“</w:t>
      </w:r>
      <w:r w:rsidRPr="00150EDA">
        <w:rPr>
          <w:rFonts w:ascii="Palatino Linotype" w:hAnsi="Palatino Linotype"/>
          <w:b/>
          <w:i/>
          <w:sz w:val="22"/>
          <w:szCs w:val="22"/>
        </w:rPr>
        <w:t xml:space="preserve">Artículo 143.- </w:t>
      </w:r>
      <w:r w:rsidRPr="00150EDA">
        <w:rPr>
          <w:rFonts w:ascii="Palatino Linotype" w:hAnsi="Palatino Linotype"/>
          <w:i/>
          <w:sz w:val="22"/>
          <w:szCs w:val="22"/>
        </w:rPr>
        <w:t xml:space="preserve">Para los efectos de esta ley se considera información confidencial la clasificada como tal, de manera permanente por su naturaleza cuando: </w:t>
      </w:r>
    </w:p>
    <w:p w14:paraId="1962F1E3" w14:textId="77777777" w:rsidR="00642E22" w:rsidRPr="00150EDA" w:rsidRDefault="00642E22" w:rsidP="00642E22">
      <w:pPr>
        <w:spacing w:before="240" w:after="240"/>
        <w:ind w:left="708"/>
        <w:contextualSpacing/>
        <w:jc w:val="both"/>
        <w:rPr>
          <w:rFonts w:ascii="Palatino Linotype" w:hAnsi="Palatino Linotype"/>
          <w:i/>
          <w:sz w:val="22"/>
          <w:szCs w:val="22"/>
        </w:rPr>
      </w:pPr>
    </w:p>
    <w:p w14:paraId="03E6422C" w14:textId="77777777" w:rsidR="00642E22" w:rsidRPr="00150EDA" w:rsidRDefault="00642E22" w:rsidP="00642E22">
      <w:pPr>
        <w:numPr>
          <w:ilvl w:val="0"/>
          <w:numId w:val="40"/>
        </w:numPr>
        <w:spacing w:before="240" w:after="240"/>
        <w:ind w:left="1134"/>
        <w:contextualSpacing/>
        <w:jc w:val="both"/>
        <w:rPr>
          <w:rFonts w:ascii="Palatino Linotype" w:hAnsi="Palatino Linotype"/>
          <w:i/>
          <w:sz w:val="22"/>
          <w:szCs w:val="22"/>
          <w:lang w:eastAsia="en-US"/>
        </w:rPr>
      </w:pPr>
      <w:r w:rsidRPr="00150EDA">
        <w:rPr>
          <w:rFonts w:ascii="Palatino Linotype" w:hAnsi="Palatino Linotype"/>
          <w:i/>
          <w:sz w:val="22"/>
          <w:szCs w:val="22"/>
          <w:lang w:eastAsia="en-US"/>
        </w:rPr>
        <w:t xml:space="preserve">Se refiera a la información privada y los datos personales concernientes a una persona física o jurídico colectiva identificada o identificable; </w:t>
      </w:r>
    </w:p>
    <w:p w14:paraId="33854802" w14:textId="77777777" w:rsidR="00642E22" w:rsidRPr="00150EDA" w:rsidRDefault="00642E22" w:rsidP="00642E22">
      <w:pPr>
        <w:spacing w:before="240" w:after="240"/>
        <w:ind w:left="708"/>
        <w:contextualSpacing/>
        <w:jc w:val="both"/>
        <w:rPr>
          <w:rFonts w:ascii="Palatino Linotype" w:hAnsi="Palatino Linotype"/>
          <w:i/>
          <w:sz w:val="22"/>
          <w:szCs w:val="22"/>
          <w:lang w:eastAsia="en-US"/>
        </w:rPr>
      </w:pPr>
    </w:p>
    <w:p w14:paraId="1B284D25" w14:textId="77777777" w:rsidR="00642E22" w:rsidRPr="00150EDA" w:rsidRDefault="00642E22" w:rsidP="00642E22">
      <w:pPr>
        <w:spacing w:before="240" w:after="240"/>
        <w:ind w:left="708"/>
        <w:contextualSpacing/>
        <w:jc w:val="both"/>
        <w:rPr>
          <w:rFonts w:ascii="Palatino Linotype" w:hAnsi="Palatino Linotype"/>
          <w:sz w:val="22"/>
          <w:szCs w:val="22"/>
          <w:lang w:eastAsia="en-US"/>
        </w:rPr>
      </w:pPr>
      <w:r w:rsidRPr="00150EDA">
        <w:rPr>
          <w:rFonts w:ascii="Palatino Linotype" w:hAnsi="Palatino Linotype"/>
          <w:i/>
          <w:sz w:val="22"/>
          <w:szCs w:val="22"/>
          <w:lang w:eastAsia="en-US"/>
        </w:rPr>
        <w:t xml:space="preserve">…” </w:t>
      </w:r>
      <w:r w:rsidRPr="00150EDA">
        <w:rPr>
          <w:rFonts w:ascii="Palatino Linotype" w:hAnsi="Palatino Linotype"/>
          <w:sz w:val="22"/>
          <w:szCs w:val="22"/>
          <w:lang w:eastAsia="en-US"/>
        </w:rPr>
        <w:t>(Sic)</w:t>
      </w:r>
    </w:p>
    <w:p w14:paraId="742444CD" w14:textId="77777777" w:rsidR="00642E22" w:rsidRPr="00150EDA" w:rsidRDefault="00642E22" w:rsidP="00642E22">
      <w:pPr>
        <w:spacing w:before="240" w:after="240"/>
        <w:ind w:left="1068"/>
        <w:contextualSpacing/>
        <w:jc w:val="both"/>
        <w:rPr>
          <w:rFonts w:ascii="Palatino Linotype" w:hAnsi="Palatino Linotype"/>
          <w:i/>
          <w:sz w:val="22"/>
          <w:szCs w:val="22"/>
          <w:lang w:eastAsia="en-US"/>
        </w:rPr>
      </w:pPr>
    </w:p>
    <w:p w14:paraId="6C58FD80" w14:textId="77777777" w:rsidR="00EA2DED" w:rsidRPr="00150EDA" w:rsidRDefault="00EA2DED" w:rsidP="009E5641">
      <w:pPr>
        <w:spacing w:before="240" w:after="240" w:line="360" w:lineRule="auto"/>
        <w:jc w:val="both"/>
        <w:rPr>
          <w:rFonts w:ascii="Palatino Linotype" w:eastAsia="Calibri" w:hAnsi="Palatino Linotype" w:cs="Arial"/>
        </w:rPr>
      </w:pPr>
    </w:p>
    <w:p w14:paraId="388E8DCF" w14:textId="054C20F7" w:rsidR="00642E22" w:rsidRPr="00150EDA" w:rsidRDefault="00642E22" w:rsidP="009E5641">
      <w:pPr>
        <w:spacing w:before="240" w:after="240" w:line="360" w:lineRule="auto"/>
        <w:jc w:val="both"/>
        <w:rPr>
          <w:rFonts w:ascii="Palatino Linotype" w:eastAsia="Calibri" w:hAnsi="Palatino Linotype" w:cs="Arial"/>
        </w:rPr>
      </w:pPr>
      <w:r w:rsidRPr="00150EDA">
        <w:rPr>
          <w:rFonts w:ascii="Palatino Linotype" w:eastAsia="Calibri" w:hAnsi="Palatino Linotype" w:cs="Arial"/>
        </w:rPr>
        <w:t xml:space="preserve">Atento a lo anterior, el nombre de los operadores de transporte público certificados debe considerarse información confidencial en términos de los artículos 143, fracción I de la Ley de Transparencia del Estado de México y Municipios y </w:t>
      </w:r>
      <w:r w:rsidRPr="00150EDA">
        <w:rPr>
          <w:rFonts w:ascii="Palatino Linotype" w:eastAsia="Calibri" w:hAnsi="Palatino Linotype" w:cs="Arial"/>
          <w:bCs/>
        </w:rPr>
        <w:t xml:space="preserve">4, fracciones XI y XII de </w:t>
      </w:r>
      <w:r w:rsidRPr="00150EDA">
        <w:rPr>
          <w:rFonts w:ascii="Palatino Linotype" w:eastAsia="Calibri" w:hAnsi="Palatino Linotype" w:cs="Arial"/>
        </w:rPr>
        <w:t xml:space="preserve">la Ley de Protección de Datos Personales en Posesión de Sujetos Obligados del Estado de México y Municipios; razón por la cual de localizarse esta información lo dable es ordenar al SUJETO OBLIGADO, haga entrega del Acuerdo del Comité de Transparencia por medio del cual clasifique como confidencial el o los documentos que dan cuenta. </w:t>
      </w:r>
    </w:p>
    <w:p w14:paraId="6FEA2D0A" w14:textId="77777777" w:rsidR="001243CE" w:rsidRPr="00150EDA" w:rsidRDefault="001243CE" w:rsidP="009E5641">
      <w:pPr>
        <w:spacing w:before="240" w:after="240" w:line="360" w:lineRule="auto"/>
        <w:jc w:val="both"/>
        <w:rPr>
          <w:rFonts w:ascii="Palatino Linotype" w:eastAsia="Palatino Linotype" w:hAnsi="Palatino Linotype" w:cs="Palatino Linotype"/>
        </w:rPr>
      </w:pPr>
    </w:p>
    <w:p w14:paraId="11BFB7D1" w14:textId="61D35084" w:rsidR="00D5188A" w:rsidRPr="00150EDA" w:rsidRDefault="00D5188A" w:rsidP="00D5188A">
      <w:pPr>
        <w:shd w:val="clear" w:color="auto" w:fill="FFFFFF"/>
        <w:spacing w:before="240" w:after="240" w:line="360" w:lineRule="auto"/>
        <w:ind w:right="51"/>
        <w:jc w:val="both"/>
        <w:rPr>
          <w:rFonts w:ascii="Palatino Linotype" w:hAnsi="Palatino Linotype"/>
          <w:lang w:val="es-MX"/>
        </w:rPr>
      </w:pPr>
      <w:r w:rsidRPr="00150EDA">
        <w:rPr>
          <w:rFonts w:ascii="Palatino Linotype" w:hAnsi="Palatino Linotype"/>
        </w:rPr>
        <w:lastRenderedPageBreak/>
        <w:t>Al respecto, los artículos 3 fracciones IX, XX, XXI y XXXII; 6, 49 fracción VIII, 91, 137, 143, fracción I, de la Ley de Transparencia y Acceso a la Información Pública del Estado de México y Municipios vigente establecen lo siguiente:</w:t>
      </w:r>
    </w:p>
    <w:p w14:paraId="02FB7D09" w14:textId="77777777" w:rsidR="00D5188A" w:rsidRPr="00150EDA" w:rsidRDefault="00D5188A" w:rsidP="00D5188A">
      <w:pPr>
        <w:shd w:val="clear" w:color="auto" w:fill="FFFFFF"/>
        <w:spacing w:before="120" w:after="120"/>
        <w:ind w:left="851" w:right="900"/>
        <w:contextualSpacing/>
        <w:jc w:val="both"/>
        <w:rPr>
          <w:rFonts w:ascii="Palatino Linotype" w:hAnsi="Palatino Linotype"/>
          <w:lang w:val="es-MX"/>
        </w:rPr>
      </w:pPr>
      <w:r w:rsidRPr="00150EDA">
        <w:rPr>
          <w:rFonts w:ascii="Palatino Linotype" w:hAnsi="Palatino Linotype"/>
          <w:b/>
          <w:bCs/>
          <w:i/>
          <w:iCs/>
          <w:sz w:val="22"/>
          <w:szCs w:val="22"/>
        </w:rPr>
        <w:t>“Artículo 3. Para los efectos de la presente Ley se entenderá por:</w:t>
      </w:r>
    </w:p>
    <w:p w14:paraId="04F866EA" w14:textId="77420B2A" w:rsidR="00D5188A" w:rsidRPr="00150EDA" w:rsidRDefault="00D5188A" w:rsidP="00D5188A">
      <w:pPr>
        <w:shd w:val="clear" w:color="auto" w:fill="FFFFFF"/>
        <w:tabs>
          <w:tab w:val="left" w:pos="1640"/>
        </w:tabs>
        <w:spacing w:before="120" w:after="120"/>
        <w:ind w:left="851" w:right="902"/>
        <w:contextualSpacing/>
        <w:jc w:val="both"/>
        <w:rPr>
          <w:rFonts w:ascii="Palatino Linotype" w:hAnsi="Palatino Linotype"/>
          <w:lang w:val="es-MX"/>
        </w:rPr>
      </w:pPr>
      <w:r w:rsidRPr="00150EDA">
        <w:rPr>
          <w:rFonts w:ascii="Palatino Linotype" w:hAnsi="Palatino Linotype"/>
          <w:bCs/>
          <w:i/>
          <w:iCs/>
          <w:sz w:val="22"/>
          <w:szCs w:val="22"/>
        </w:rPr>
        <w:t>(…)</w:t>
      </w:r>
      <w:r w:rsidRPr="00150EDA">
        <w:rPr>
          <w:rFonts w:ascii="Palatino Linotype" w:hAnsi="Palatino Linotype"/>
          <w:bCs/>
          <w:i/>
          <w:iCs/>
          <w:sz w:val="22"/>
          <w:szCs w:val="22"/>
        </w:rPr>
        <w:tab/>
      </w:r>
    </w:p>
    <w:p w14:paraId="4890CBAB" w14:textId="77777777" w:rsidR="00D5188A" w:rsidRPr="00150EDA" w:rsidRDefault="00D5188A" w:rsidP="00D5188A">
      <w:pPr>
        <w:shd w:val="clear" w:color="auto" w:fill="FFFFFF"/>
        <w:spacing w:before="120" w:after="120"/>
        <w:ind w:left="851" w:right="902"/>
        <w:contextualSpacing/>
        <w:jc w:val="both"/>
        <w:rPr>
          <w:rFonts w:ascii="Palatino Linotype" w:hAnsi="Palatino Linotype"/>
          <w:lang w:val="es-MX"/>
        </w:rPr>
      </w:pPr>
      <w:r w:rsidRPr="00150EDA">
        <w:rPr>
          <w:rFonts w:ascii="Palatino Linotype" w:hAnsi="Palatino Linotype"/>
          <w:b/>
          <w:bCs/>
          <w:i/>
          <w:iCs/>
          <w:sz w:val="22"/>
          <w:szCs w:val="22"/>
        </w:rPr>
        <w:t>IX. Datos personales:</w:t>
      </w:r>
      <w:r w:rsidRPr="00150EDA">
        <w:rPr>
          <w:rFonts w:ascii="Palatino Linotype" w:hAnsi="Palatino Linotype"/>
          <w:i/>
          <w:iCs/>
          <w:sz w:val="22"/>
          <w:szCs w:val="22"/>
        </w:rPr>
        <w:t xml:space="preserve"> La información concerniente a una persona, identificada o identificable según lo dispuesto por la Ley de Protección de Datos Personales del Estado de México;</w:t>
      </w:r>
    </w:p>
    <w:p w14:paraId="75E2337A" w14:textId="77777777" w:rsidR="00D5188A" w:rsidRPr="00150EDA" w:rsidRDefault="00D5188A" w:rsidP="00D5188A">
      <w:pPr>
        <w:shd w:val="clear" w:color="auto" w:fill="FFFFFF"/>
        <w:spacing w:before="120" w:after="120"/>
        <w:ind w:left="851" w:right="902"/>
        <w:contextualSpacing/>
        <w:jc w:val="both"/>
        <w:rPr>
          <w:rFonts w:ascii="Palatino Linotype" w:hAnsi="Palatino Linotype"/>
          <w:bCs/>
          <w:i/>
          <w:iCs/>
          <w:sz w:val="22"/>
          <w:szCs w:val="22"/>
        </w:rPr>
      </w:pPr>
      <w:r w:rsidRPr="00150EDA">
        <w:rPr>
          <w:rFonts w:ascii="Palatino Linotype" w:hAnsi="Palatino Linotype"/>
          <w:bCs/>
          <w:i/>
          <w:iCs/>
          <w:sz w:val="22"/>
          <w:szCs w:val="22"/>
        </w:rPr>
        <w:t>(…)</w:t>
      </w:r>
    </w:p>
    <w:p w14:paraId="01DDD479"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b/>
          <w:bCs/>
          <w:i/>
          <w:iCs/>
          <w:sz w:val="22"/>
          <w:szCs w:val="22"/>
        </w:rPr>
        <w:t>XX. Información clasificada:</w:t>
      </w:r>
      <w:r w:rsidRPr="00150EDA">
        <w:rPr>
          <w:rFonts w:ascii="Palatino Linotype" w:hAnsi="Palatino Linotype"/>
          <w:i/>
          <w:iCs/>
          <w:sz w:val="22"/>
          <w:szCs w:val="22"/>
        </w:rPr>
        <w:t xml:space="preserve"> Aquella considerada por la presente Ley como reservada o confidencial;</w:t>
      </w:r>
    </w:p>
    <w:p w14:paraId="362CD0E4"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b/>
          <w:bCs/>
          <w:i/>
          <w:iCs/>
          <w:sz w:val="22"/>
          <w:szCs w:val="22"/>
        </w:rPr>
        <w:t>XXI. Información confidencial:</w:t>
      </w:r>
      <w:r w:rsidRPr="00150EDA">
        <w:rPr>
          <w:rFonts w:ascii="Palatino Linotype" w:hAnsi="Palatino Linotype"/>
          <w:i/>
          <w:iCs/>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5697BD" w14:textId="77777777" w:rsidR="00D5188A" w:rsidRPr="00150EDA" w:rsidRDefault="00D5188A" w:rsidP="00D5188A">
      <w:pPr>
        <w:shd w:val="clear" w:color="auto" w:fill="FFFFFF"/>
        <w:spacing w:before="120" w:after="120"/>
        <w:ind w:left="851" w:right="902"/>
        <w:contextualSpacing/>
        <w:jc w:val="both"/>
        <w:rPr>
          <w:rFonts w:ascii="Palatino Linotype" w:hAnsi="Palatino Linotype"/>
          <w:bCs/>
          <w:i/>
          <w:iCs/>
          <w:sz w:val="22"/>
          <w:szCs w:val="22"/>
        </w:rPr>
      </w:pPr>
      <w:r w:rsidRPr="00150EDA">
        <w:rPr>
          <w:rFonts w:ascii="Palatino Linotype" w:hAnsi="Palatino Linotype"/>
          <w:bCs/>
          <w:i/>
          <w:iCs/>
          <w:sz w:val="22"/>
          <w:szCs w:val="22"/>
        </w:rPr>
        <w:t>(…)</w:t>
      </w:r>
    </w:p>
    <w:p w14:paraId="4508277E"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b/>
          <w:bCs/>
          <w:i/>
          <w:iCs/>
          <w:sz w:val="22"/>
          <w:szCs w:val="22"/>
        </w:rPr>
        <w:t>XXXII. Protección de Datos Personales:</w:t>
      </w:r>
      <w:r w:rsidRPr="00150EDA">
        <w:rPr>
          <w:rFonts w:ascii="Palatino Linotype" w:hAnsi="Palatino Linotype"/>
          <w:i/>
          <w:iCs/>
          <w:sz w:val="22"/>
          <w:szCs w:val="22"/>
        </w:rPr>
        <w:t xml:space="preserve"> Derecho humano que tutela la privacidad de datos personales en poder de los sujetos obligados y sujetos particulares;</w:t>
      </w:r>
    </w:p>
    <w:p w14:paraId="64DFF419"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i/>
          <w:iCs/>
          <w:sz w:val="22"/>
          <w:szCs w:val="22"/>
        </w:rPr>
        <w:t>(…)</w:t>
      </w:r>
    </w:p>
    <w:p w14:paraId="0087FB78" w14:textId="77777777" w:rsidR="00D5188A" w:rsidRPr="00150EDA" w:rsidRDefault="00D5188A" w:rsidP="00D5188A">
      <w:pPr>
        <w:shd w:val="clear" w:color="auto" w:fill="FFFFFF"/>
        <w:spacing w:before="120" w:after="120"/>
        <w:ind w:left="851" w:right="902"/>
        <w:contextualSpacing/>
        <w:jc w:val="both"/>
        <w:rPr>
          <w:rFonts w:ascii="Palatino Linotype" w:hAnsi="Palatino Linotype"/>
          <w:lang w:val="es-MX"/>
        </w:rPr>
      </w:pPr>
      <w:r w:rsidRPr="00150EDA">
        <w:rPr>
          <w:rFonts w:ascii="Palatino Linotype" w:hAnsi="Palatino Linotype"/>
          <w:b/>
          <w:bCs/>
          <w:i/>
          <w:iCs/>
          <w:sz w:val="22"/>
          <w:szCs w:val="22"/>
        </w:rPr>
        <w:t>Artículo 6.</w:t>
      </w:r>
      <w:r w:rsidRPr="00150EDA">
        <w:rPr>
          <w:rFonts w:ascii="Palatino Linotype" w:hAnsi="Palatino Linotype"/>
          <w:i/>
          <w:iCs/>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BC6C93C"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b/>
          <w:bCs/>
          <w:i/>
          <w:iCs/>
          <w:sz w:val="22"/>
          <w:szCs w:val="22"/>
        </w:rPr>
        <w:t>Artículo 49.</w:t>
      </w:r>
      <w:r w:rsidRPr="00150EDA">
        <w:rPr>
          <w:rFonts w:ascii="Palatino Linotype" w:hAnsi="Palatino Linotype"/>
          <w:i/>
          <w:iCs/>
          <w:sz w:val="22"/>
          <w:szCs w:val="22"/>
        </w:rPr>
        <w:t xml:space="preserve"> Los Comités de Transparencia tendrán las siguientes atribuciones:</w:t>
      </w:r>
    </w:p>
    <w:p w14:paraId="14230E2B"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i/>
          <w:iCs/>
          <w:sz w:val="22"/>
          <w:szCs w:val="22"/>
        </w:rPr>
        <w:t>(…)</w:t>
      </w:r>
    </w:p>
    <w:p w14:paraId="1FE340F2"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b/>
          <w:bCs/>
          <w:i/>
          <w:iCs/>
          <w:sz w:val="22"/>
          <w:szCs w:val="22"/>
        </w:rPr>
        <w:t>VIII</w:t>
      </w:r>
      <w:r w:rsidRPr="00150EDA">
        <w:rPr>
          <w:rFonts w:ascii="Palatino Linotype" w:hAnsi="Palatino Linotype"/>
          <w:i/>
          <w:iCs/>
          <w:sz w:val="22"/>
          <w:szCs w:val="22"/>
        </w:rPr>
        <w:t>. Aprobar, modificar o revocar la clasificación de la información;</w:t>
      </w:r>
    </w:p>
    <w:p w14:paraId="6C3F35AA" w14:textId="77777777" w:rsidR="00D5188A" w:rsidRPr="00150EDA" w:rsidRDefault="00D5188A" w:rsidP="00D5188A">
      <w:pPr>
        <w:shd w:val="clear" w:color="auto" w:fill="FFFFFF"/>
        <w:spacing w:before="120" w:after="120"/>
        <w:ind w:left="851" w:right="902"/>
        <w:contextualSpacing/>
        <w:jc w:val="both"/>
        <w:rPr>
          <w:rFonts w:ascii="Palatino Linotype" w:hAnsi="Palatino Linotype"/>
          <w:i/>
          <w:iCs/>
          <w:sz w:val="22"/>
          <w:szCs w:val="22"/>
        </w:rPr>
      </w:pPr>
      <w:r w:rsidRPr="00150EDA">
        <w:rPr>
          <w:rFonts w:ascii="Palatino Linotype" w:hAnsi="Palatino Linotype"/>
          <w:i/>
          <w:iCs/>
          <w:sz w:val="22"/>
          <w:szCs w:val="22"/>
        </w:rPr>
        <w:t>(…)</w:t>
      </w:r>
    </w:p>
    <w:p w14:paraId="4FFAABF9" w14:textId="77777777" w:rsidR="00D5188A" w:rsidRPr="00150EDA" w:rsidRDefault="00D5188A" w:rsidP="00D5188A">
      <w:pPr>
        <w:shd w:val="clear" w:color="auto" w:fill="FFFFFF"/>
        <w:spacing w:before="120" w:after="120"/>
        <w:ind w:left="851" w:right="902"/>
        <w:contextualSpacing/>
        <w:jc w:val="both"/>
        <w:rPr>
          <w:rFonts w:ascii="Palatino Linotype" w:hAnsi="Palatino Linotype" w:cs="Arial"/>
          <w:bCs/>
          <w:i/>
          <w:noProof/>
          <w:sz w:val="22"/>
          <w:szCs w:val="22"/>
          <w:lang w:eastAsia="es-ES"/>
        </w:rPr>
      </w:pPr>
      <w:r w:rsidRPr="00150EDA">
        <w:rPr>
          <w:rFonts w:ascii="Palatino Linotype" w:hAnsi="Palatino Linotype" w:cs="Arial"/>
          <w:b/>
          <w:bCs/>
          <w:i/>
          <w:noProof/>
          <w:sz w:val="22"/>
          <w:szCs w:val="22"/>
        </w:rPr>
        <w:t xml:space="preserve">Artículo 91. </w:t>
      </w:r>
      <w:r w:rsidRPr="00150EDA">
        <w:rPr>
          <w:rFonts w:ascii="Palatino Linotype" w:hAnsi="Palatino Linotype" w:cs="Arial"/>
          <w:bCs/>
          <w:i/>
          <w:noProof/>
          <w:sz w:val="22"/>
          <w:szCs w:val="22"/>
        </w:rPr>
        <w:t>El acceso a la información pública será restringido excepcionalmente, cuando ésta sea clasificada como reservada o confidencial.</w:t>
      </w:r>
    </w:p>
    <w:p w14:paraId="5EA45AFA" w14:textId="77777777" w:rsidR="00D5188A" w:rsidRPr="00150EDA" w:rsidRDefault="00D5188A" w:rsidP="00D5188A">
      <w:pPr>
        <w:shd w:val="clear" w:color="auto" w:fill="FFFFFF"/>
        <w:spacing w:before="120" w:after="120"/>
        <w:ind w:left="851" w:right="902"/>
        <w:contextualSpacing/>
        <w:jc w:val="both"/>
        <w:rPr>
          <w:rFonts w:ascii="Palatino Linotype" w:hAnsi="Palatino Linotype" w:cs="Arial"/>
          <w:bCs/>
          <w:i/>
          <w:noProof/>
          <w:sz w:val="22"/>
          <w:szCs w:val="22"/>
        </w:rPr>
      </w:pPr>
    </w:p>
    <w:p w14:paraId="62431BC2" w14:textId="77777777" w:rsidR="00D5188A" w:rsidRPr="00150EDA" w:rsidRDefault="00D5188A" w:rsidP="00D5188A">
      <w:pPr>
        <w:shd w:val="clear" w:color="auto" w:fill="FFFFFF"/>
        <w:spacing w:before="120" w:after="120"/>
        <w:ind w:left="851" w:right="902"/>
        <w:contextualSpacing/>
        <w:jc w:val="both"/>
        <w:rPr>
          <w:rFonts w:ascii="Palatino Linotype" w:hAnsi="Palatino Linotype" w:cs="Arial"/>
          <w:bCs/>
          <w:i/>
          <w:noProof/>
          <w:sz w:val="22"/>
          <w:szCs w:val="22"/>
        </w:rPr>
      </w:pPr>
      <w:r w:rsidRPr="00150EDA">
        <w:rPr>
          <w:rFonts w:ascii="Palatino Linotype" w:hAnsi="Palatino Linotype" w:cs="Arial"/>
          <w:bCs/>
          <w:i/>
          <w:noProof/>
          <w:sz w:val="22"/>
          <w:szCs w:val="22"/>
        </w:rPr>
        <w:t>(…)</w:t>
      </w:r>
    </w:p>
    <w:p w14:paraId="438CD3BE" w14:textId="77777777" w:rsidR="00D5188A" w:rsidRPr="00150EDA" w:rsidRDefault="00D5188A" w:rsidP="00D5188A">
      <w:pPr>
        <w:shd w:val="clear" w:color="auto" w:fill="FFFFFF"/>
        <w:spacing w:before="120" w:after="120"/>
        <w:ind w:left="851" w:right="902"/>
        <w:contextualSpacing/>
        <w:jc w:val="both"/>
        <w:rPr>
          <w:rFonts w:ascii="Palatino Linotype" w:hAnsi="Palatino Linotype"/>
          <w:lang w:val="es-MX"/>
        </w:rPr>
      </w:pPr>
      <w:r w:rsidRPr="00150EDA">
        <w:rPr>
          <w:rFonts w:ascii="Palatino Linotype" w:hAnsi="Palatino Linotype"/>
          <w:b/>
          <w:bCs/>
          <w:i/>
          <w:iCs/>
          <w:sz w:val="22"/>
          <w:szCs w:val="22"/>
        </w:rPr>
        <w:lastRenderedPageBreak/>
        <w:t>Artículo 137</w:t>
      </w:r>
      <w:r w:rsidRPr="00150EDA">
        <w:rPr>
          <w:rFonts w:ascii="Palatino Linotype" w:hAnsi="Palatino Linotype"/>
          <w:i/>
          <w:iCs/>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CA3F9F1" w14:textId="77777777" w:rsidR="00D5188A" w:rsidRPr="00150EDA" w:rsidRDefault="00D5188A" w:rsidP="00D5188A">
      <w:pPr>
        <w:shd w:val="clear" w:color="auto" w:fill="FFFFFF"/>
        <w:spacing w:before="120" w:after="120"/>
        <w:ind w:left="851" w:right="902"/>
        <w:contextualSpacing/>
        <w:jc w:val="both"/>
        <w:rPr>
          <w:rFonts w:ascii="Palatino Linotype" w:hAnsi="Palatino Linotype"/>
          <w:lang w:val="es-MX"/>
        </w:rPr>
      </w:pPr>
      <w:r w:rsidRPr="00150EDA">
        <w:rPr>
          <w:rFonts w:ascii="Palatino Linotype" w:hAnsi="Palatino Linotype"/>
          <w:b/>
          <w:bCs/>
          <w:i/>
          <w:iCs/>
          <w:sz w:val="22"/>
          <w:szCs w:val="22"/>
        </w:rPr>
        <w:t>Artículo 143</w:t>
      </w:r>
      <w:r w:rsidRPr="00150EDA">
        <w:rPr>
          <w:rFonts w:ascii="Palatino Linotype" w:hAnsi="Palatino Linotype"/>
          <w:i/>
          <w:iCs/>
          <w:sz w:val="22"/>
          <w:szCs w:val="22"/>
        </w:rPr>
        <w:t>. Para los efectos de esta Ley se considera información confidencial, la clasificada como tal, de manera permanente, por su naturaleza, cuando:</w:t>
      </w:r>
    </w:p>
    <w:p w14:paraId="09B844D5" w14:textId="77777777" w:rsidR="00D5188A" w:rsidRPr="00150EDA" w:rsidRDefault="00D5188A" w:rsidP="00D5188A">
      <w:pPr>
        <w:shd w:val="clear" w:color="auto" w:fill="FFFFFF"/>
        <w:spacing w:before="120" w:after="120"/>
        <w:ind w:left="851" w:right="902"/>
        <w:contextualSpacing/>
        <w:jc w:val="both"/>
        <w:rPr>
          <w:rFonts w:ascii="Palatino Linotype" w:eastAsia="Calibri" w:hAnsi="Palatino Linotype" w:cs="Arial"/>
          <w:bCs/>
          <w:i/>
          <w:noProof/>
          <w:sz w:val="22"/>
          <w:szCs w:val="22"/>
          <w:lang w:eastAsia="es-ES"/>
        </w:rPr>
      </w:pPr>
      <w:r w:rsidRPr="00150EDA">
        <w:rPr>
          <w:rFonts w:ascii="Palatino Linotype" w:hAnsi="Palatino Linotype"/>
          <w:i/>
          <w:iCs/>
          <w:sz w:val="22"/>
          <w:szCs w:val="22"/>
        </w:rPr>
        <w:t>I. Se refiera a la información privada y los datos personales concernientes a una persona física o jurídico colectiva identificada o identificable..</w:t>
      </w:r>
      <w:r w:rsidRPr="00150EDA">
        <w:rPr>
          <w:rFonts w:ascii="Palatino Linotype" w:eastAsia="Calibri" w:hAnsi="Palatino Linotype" w:cs="Arial"/>
          <w:bCs/>
          <w:i/>
          <w:noProof/>
          <w:sz w:val="22"/>
          <w:szCs w:val="22"/>
        </w:rPr>
        <w:t>.”(Sic)</w:t>
      </w:r>
    </w:p>
    <w:p w14:paraId="7D354E48" w14:textId="77777777" w:rsidR="00D5188A" w:rsidRPr="00150EDA" w:rsidRDefault="00D5188A" w:rsidP="00D5188A">
      <w:pPr>
        <w:spacing w:before="240" w:after="240" w:line="360" w:lineRule="auto"/>
        <w:ind w:right="49"/>
        <w:contextualSpacing/>
        <w:jc w:val="both"/>
        <w:rPr>
          <w:rFonts w:ascii="Palatino Linotype" w:hAnsi="Palatino Linotype" w:cs="Arial"/>
        </w:rPr>
      </w:pPr>
    </w:p>
    <w:p w14:paraId="547C0E91" w14:textId="3A0E0060" w:rsidR="00D5188A" w:rsidRPr="00150EDA" w:rsidRDefault="00D5188A" w:rsidP="00D5188A">
      <w:pPr>
        <w:autoSpaceDE w:val="0"/>
        <w:autoSpaceDN w:val="0"/>
        <w:adjustRightInd w:val="0"/>
        <w:spacing w:before="240" w:after="240" w:line="360" w:lineRule="auto"/>
        <w:ind w:right="50"/>
        <w:jc w:val="both"/>
        <w:rPr>
          <w:rFonts w:ascii="Palatino Linotype" w:hAnsi="Palatino Linotype" w:cs="Arial"/>
        </w:rPr>
      </w:pPr>
      <w:r w:rsidRPr="00150EDA">
        <w:rPr>
          <w:rFonts w:ascii="Palatino Linotype" w:hAnsi="Palatino Linotype" w:cs="Arial"/>
        </w:rPr>
        <w:t>De los preceptos anteriores se desprende que los datos concernientes a una persona identificada o identificable, o aquellos datos que tengan el carácter de sensibles, se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647B562" w14:textId="77777777" w:rsidR="00D5188A" w:rsidRPr="00150EDA" w:rsidRDefault="00D5188A" w:rsidP="00D5188A">
      <w:pPr>
        <w:autoSpaceDE w:val="0"/>
        <w:autoSpaceDN w:val="0"/>
        <w:adjustRightInd w:val="0"/>
        <w:spacing w:before="240" w:after="240" w:line="360" w:lineRule="auto"/>
        <w:ind w:right="50"/>
        <w:jc w:val="both"/>
        <w:rPr>
          <w:rFonts w:ascii="Palatino Linotype" w:hAnsi="Palatino Linotype" w:cs="Arial"/>
        </w:rPr>
      </w:pPr>
      <w:r w:rsidRPr="00150EDA">
        <w:rPr>
          <w:rFonts w:ascii="Palatino Linotype" w:hAnsi="Palatino Linotype" w:cs="Arial"/>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8063455"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b/>
          <w:i/>
          <w:sz w:val="22"/>
          <w:szCs w:val="22"/>
        </w:rPr>
        <w:t>“Artículo 49.</w:t>
      </w:r>
      <w:r w:rsidRPr="00150EDA">
        <w:rPr>
          <w:rFonts w:ascii="Palatino Linotype" w:hAnsi="Palatino Linotype"/>
          <w:i/>
          <w:sz w:val="22"/>
          <w:szCs w:val="22"/>
        </w:rPr>
        <w:t xml:space="preserve"> </w:t>
      </w:r>
      <w:r w:rsidRPr="00150EDA">
        <w:rPr>
          <w:rFonts w:ascii="Palatino Linotype" w:hAnsi="Palatino Linotype"/>
          <w:b/>
          <w:i/>
          <w:sz w:val="22"/>
          <w:szCs w:val="22"/>
        </w:rPr>
        <w:t>Los Comités de Transparencia</w:t>
      </w:r>
      <w:r w:rsidRPr="00150EDA">
        <w:rPr>
          <w:rFonts w:ascii="Palatino Linotype" w:hAnsi="Palatino Linotype"/>
          <w:i/>
          <w:sz w:val="22"/>
          <w:szCs w:val="22"/>
        </w:rPr>
        <w:t xml:space="preserve"> tendrán las siguientes atribuciones:</w:t>
      </w:r>
    </w:p>
    <w:p w14:paraId="2112A8E0"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b/>
          <w:i/>
          <w:sz w:val="22"/>
          <w:szCs w:val="22"/>
        </w:rPr>
        <w:t>VIII. Aprobar, modificar o revocar la clasificación de la información</w:t>
      </w:r>
      <w:r w:rsidRPr="00150EDA">
        <w:rPr>
          <w:rFonts w:ascii="Palatino Linotype" w:hAnsi="Palatino Linotype"/>
          <w:i/>
          <w:sz w:val="22"/>
          <w:szCs w:val="22"/>
        </w:rPr>
        <w:t>…”</w:t>
      </w:r>
    </w:p>
    <w:p w14:paraId="63E566ED"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i/>
          <w:sz w:val="22"/>
          <w:szCs w:val="22"/>
        </w:rPr>
        <w:t>“</w:t>
      </w:r>
      <w:r w:rsidRPr="00150EDA">
        <w:rPr>
          <w:rFonts w:ascii="Palatino Linotype" w:hAnsi="Palatino Linotype"/>
          <w:b/>
          <w:i/>
          <w:sz w:val="22"/>
          <w:szCs w:val="22"/>
        </w:rPr>
        <w:t>Artículo 53.</w:t>
      </w:r>
      <w:r w:rsidRPr="00150EDA">
        <w:rPr>
          <w:rFonts w:ascii="Palatino Linotype" w:hAnsi="Palatino Linotype"/>
          <w:i/>
          <w:sz w:val="22"/>
          <w:szCs w:val="22"/>
        </w:rPr>
        <w:t xml:space="preserve"> Las </w:t>
      </w:r>
      <w:r w:rsidRPr="00150EDA">
        <w:rPr>
          <w:rFonts w:ascii="Palatino Linotype" w:hAnsi="Palatino Linotype"/>
          <w:b/>
          <w:i/>
          <w:sz w:val="22"/>
          <w:szCs w:val="22"/>
        </w:rPr>
        <w:t>Unidades de Transparencia</w:t>
      </w:r>
      <w:r w:rsidRPr="00150EDA">
        <w:rPr>
          <w:rFonts w:ascii="Palatino Linotype" w:hAnsi="Palatino Linotype"/>
          <w:i/>
          <w:sz w:val="22"/>
          <w:szCs w:val="22"/>
        </w:rPr>
        <w:t xml:space="preserve"> tendrán las siguientes </w:t>
      </w:r>
      <w:r w:rsidRPr="00150EDA">
        <w:rPr>
          <w:rFonts w:ascii="Palatino Linotype" w:hAnsi="Palatino Linotype"/>
          <w:b/>
          <w:i/>
          <w:sz w:val="22"/>
          <w:szCs w:val="22"/>
        </w:rPr>
        <w:t>funciones</w:t>
      </w:r>
      <w:r w:rsidRPr="00150EDA">
        <w:rPr>
          <w:rFonts w:ascii="Palatino Linotype" w:hAnsi="Palatino Linotype"/>
          <w:i/>
          <w:sz w:val="22"/>
          <w:szCs w:val="22"/>
        </w:rPr>
        <w:t>:</w:t>
      </w:r>
    </w:p>
    <w:p w14:paraId="72AA6BDC" w14:textId="77777777" w:rsidR="00D5188A" w:rsidRPr="00150EDA" w:rsidRDefault="00D5188A" w:rsidP="00D5188A">
      <w:pPr>
        <w:spacing w:before="240" w:after="240"/>
        <w:ind w:left="992" w:right="1043"/>
        <w:contextualSpacing/>
        <w:jc w:val="both"/>
        <w:rPr>
          <w:rFonts w:ascii="Palatino Linotype" w:hAnsi="Palatino Linotype"/>
          <w:i/>
          <w:sz w:val="22"/>
          <w:szCs w:val="22"/>
        </w:rPr>
      </w:pPr>
    </w:p>
    <w:p w14:paraId="0EF8C7FE"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b/>
          <w:i/>
          <w:sz w:val="22"/>
          <w:szCs w:val="22"/>
        </w:rPr>
        <w:lastRenderedPageBreak/>
        <w:t>X. Presentar ante el Comité, el proyecto de clasificación de información</w:t>
      </w:r>
      <w:r w:rsidRPr="00150EDA">
        <w:rPr>
          <w:rFonts w:ascii="Palatino Linotype" w:hAnsi="Palatino Linotype"/>
          <w:i/>
          <w:sz w:val="22"/>
          <w:szCs w:val="22"/>
        </w:rPr>
        <w:t>…”</w:t>
      </w:r>
    </w:p>
    <w:p w14:paraId="791D127E"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i/>
          <w:sz w:val="22"/>
          <w:szCs w:val="22"/>
        </w:rPr>
        <w:t xml:space="preserve"> </w:t>
      </w:r>
    </w:p>
    <w:p w14:paraId="6B5B66F4"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b/>
          <w:i/>
          <w:sz w:val="22"/>
          <w:szCs w:val="22"/>
        </w:rPr>
        <w:t>“Artículo 59.</w:t>
      </w:r>
      <w:r w:rsidRPr="00150EDA">
        <w:rPr>
          <w:rFonts w:ascii="Palatino Linotype" w:hAnsi="Palatino Linotype"/>
          <w:i/>
          <w:sz w:val="22"/>
          <w:szCs w:val="22"/>
        </w:rPr>
        <w:t xml:space="preserve"> Los </w:t>
      </w:r>
      <w:r w:rsidRPr="00150EDA">
        <w:rPr>
          <w:rFonts w:ascii="Palatino Linotype" w:hAnsi="Palatino Linotype"/>
          <w:b/>
          <w:i/>
          <w:sz w:val="22"/>
          <w:szCs w:val="22"/>
        </w:rPr>
        <w:t>servidores públicos habilitados</w:t>
      </w:r>
      <w:r w:rsidRPr="00150EDA">
        <w:rPr>
          <w:rFonts w:ascii="Palatino Linotype" w:hAnsi="Palatino Linotype"/>
          <w:i/>
          <w:sz w:val="22"/>
          <w:szCs w:val="22"/>
        </w:rPr>
        <w:t xml:space="preserve"> tendrán las </w:t>
      </w:r>
      <w:r w:rsidRPr="00150EDA">
        <w:rPr>
          <w:rFonts w:ascii="Palatino Linotype" w:hAnsi="Palatino Linotype"/>
          <w:b/>
          <w:i/>
          <w:sz w:val="22"/>
          <w:szCs w:val="22"/>
        </w:rPr>
        <w:t>funciones</w:t>
      </w:r>
      <w:r w:rsidRPr="00150EDA">
        <w:rPr>
          <w:rFonts w:ascii="Palatino Linotype" w:hAnsi="Palatino Linotype"/>
          <w:i/>
          <w:sz w:val="22"/>
          <w:szCs w:val="22"/>
        </w:rPr>
        <w:t xml:space="preserve"> siguientes:</w:t>
      </w:r>
    </w:p>
    <w:p w14:paraId="2C899029"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i/>
          <w:sz w:val="22"/>
          <w:szCs w:val="22"/>
        </w:rPr>
        <w:t>…</w:t>
      </w:r>
    </w:p>
    <w:p w14:paraId="346C2F90" w14:textId="77777777" w:rsidR="00D5188A" w:rsidRPr="00150EDA" w:rsidRDefault="00D5188A" w:rsidP="00D5188A">
      <w:pPr>
        <w:spacing w:before="240" w:after="240"/>
        <w:ind w:left="992" w:right="1043"/>
        <w:contextualSpacing/>
        <w:jc w:val="both"/>
        <w:rPr>
          <w:rFonts w:ascii="Palatino Linotype" w:hAnsi="Palatino Linotype"/>
          <w:i/>
          <w:sz w:val="22"/>
          <w:szCs w:val="22"/>
        </w:rPr>
      </w:pPr>
      <w:r w:rsidRPr="00150EDA">
        <w:rPr>
          <w:rFonts w:ascii="Palatino Linotype" w:hAnsi="Palatino Linotype"/>
          <w:b/>
          <w:i/>
          <w:sz w:val="22"/>
          <w:szCs w:val="22"/>
        </w:rPr>
        <w:t>V. Integrar y presentar al responsable de la Unidad de Transparencia la propuesta de clasificación de información</w:t>
      </w:r>
      <w:r w:rsidRPr="00150EDA">
        <w:rPr>
          <w:rFonts w:ascii="Palatino Linotype" w:hAnsi="Palatino Linotype"/>
          <w:i/>
          <w:sz w:val="22"/>
          <w:szCs w:val="22"/>
        </w:rPr>
        <w:t>, la cual tendrá los fundamentos y argumentos en que se basa dicha propuesta …”</w:t>
      </w:r>
    </w:p>
    <w:p w14:paraId="356989C5" w14:textId="77777777" w:rsidR="00D5188A" w:rsidRPr="00150EDA" w:rsidRDefault="00D5188A" w:rsidP="00D5188A">
      <w:pPr>
        <w:spacing w:before="240" w:after="240"/>
        <w:ind w:left="992" w:right="1043"/>
        <w:contextualSpacing/>
        <w:jc w:val="both"/>
        <w:rPr>
          <w:rFonts w:ascii="Palatino Linotype" w:hAnsi="Palatino Linotype"/>
          <w:i/>
          <w:sz w:val="22"/>
          <w:szCs w:val="22"/>
        </w:rPr>
      </w:pPr>
    </w:p>
    <w:p w14:paraId="2CD717F8" w14:textId="77777777" w:rsidR="00D5188A" w:rsidRPr="00150EDA" w:rsidRDefault="00D5188A" w:rsidP="00D5188A">
      <w:pPr>
        <w:spacing w:before="240" w:after="240" w:line="360" w:lineRule="auto"/>
        <w:jc w:val="both"/>
        <w:rPr>
          <w:rFonts w:ascii="Palatino Linotype" w:hAnsi="Palatino Linotype" w:cs="Arial"/>
        </w:rPr>
      </w:pPr>
      <w:r w:rsidRPr="00150EDA">
        <w:rPr>
          <w:rFonts w:ascii="Palatino Linotype" w:hAnsi="Palatino Linotype" w:cs="Arial"/>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2BF50EC" w14:textId="77777777" w:rsidR="00D5188A" w:rsidRPr="00150EDA" w:rsidRDefault="00D5188A" w:rsidP="00D5188A">
      <w:pPr>
        <w:spacing w:before="240" w:after="240" w:line="360" w:lineRule="auto"/>
        <w:jc w:val="both"/>
        <w:rPr>
          <w:rFonts w:ascii="Palatino Linotype" w:hAnsi="Palatino Linotype"/>
        </w:rPr>
      </w:pPr>
      <w:r w:rsidRPr="00150EDA">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109040AF" w14:textId="77777777" w:rsidR="00D5188A" w:rsidRPr="00150EDA" w:rsidRDefault="00D5188A" w:rsidP="00D5188A">
      <w:pPr>
        <w:spacing w:before="240" w:after="240"/>
        <w:ind w:left="993" w:right="1041"/>
        <w:jc w:val="both"/>
        <w:rPr>
          <w:rFonts w:ascii="Palatino Linotype" w:hAnsi="Palatino Linotype" w:cs="Arial"/>
          <w:i/>
          <w:sz w:val="22"/>
          <w:szCs w:val="22"/>
        </w:rPr>
      </w:pPr>
      <w:r w:rsidRPr="00150EDA">
        <w:rPr>
          <w:rFonts w:ascii="Palatino Linotype" w:hAnsi="Palatino Linotype"/>
          <w:i/>
          <w:sz w:val="22"/>
          <w:szCs w:val="22"/>
        </w:rPr>
        <w:t>“</w:t>
      </w:r>
      <w:r w:rsidRPr="00150EDA">
        <w:rPr>
          <w:rFonts w:ascii="Palatino Linotype" w:hAnsi="Palatino Linotype"/>
          <w:b/>
          <w:i/>
          <w:sz w:val="22"/>
          <w:szCs w:val="22"/>
        </w:rPr>
        <w:t>Artículo 149.</w:t>
      </w:r>
      <w:r w:rsidRPr="00150EDA">
        <w:rPr>
          <w:rFonts w:ascii="Palatino Linotype" w:hAnsi="Palatino Linotype"/>
          <w:i/>
          <w:sz w:val="22"/>
          <w:szCs w:val="22"/>
        </w:rPr>
        <w:t xml:space="preserve"> El </w:t>
      </w:r>
      <w:r w:rsidRPr="00150EDA">
        <w:rPr>
          <w:rFonts w:ascii="Palatino Linotype" w:hAnsi="Palatino Linotype"/>
          <w:b/>
          <w:i/>
          <w:sz w:val="22"/>
          <w:szCs w:val="22"/>
        </w:rPr>
        <w:t>acuerdo que clasifique la información como confidencial</w:t>
      </w:r>
      <w:r w:rsidRPr="00150ED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90E2FFA" w14:textId="77777777" w:rsidR="00D5188A" w:rsidRPr="00150EDA" w:rsidRDefault="00D5188A" w:rsidP="00D5188A">
      <w:pPr>
        <w:spacing w:before="240" w:after="240"/>
        <w:ind w:right="49"/>
        <w:jc w:val="both"/>
        <w:rPr>
          <w:rFonts w:ascii="Palatino Linotype" w:hAnsi="Palatino Linotype" w:cs="Arial"/>
          <w:sz w:val="16"/>
          <w:szCs w:val="16"/>
          <w:lang w:eastAsia="es-CO"/>
        </w:rPr>
      </w:pPr>
    </w:p>
    <w:p w14:paraId="0053385B" w14:textId="77777777" w:rsidR="00D5188A" w:rsidRPr="00150EDA" w:rsidRDefault="00D5188A" w:rsidP="00D5188A">
      <w:pPr>
        <w:spacing w:before="240" w:after="240" w:line="360" w:lineRule="auto"/>
        <w:ind w:right="49"/>
        <w:jc w:val="both"/>
        <w:rPr>
          <w:rFonts w:ascii="Palatino Linotype" w:hAnsi="Palatino Linotype" w:cs="Arial"/>
          <w:lang w:eastAsia="es-CO"/>
        </w:rPr>
      </w:pPr>
      <w:r w:rsidRPr="00150EDA">
        <w:rPr>
          <w:rFonts w:ascii="Palatino Linotype" w:hAnsi="Palatino Linotype" w:cs="Arial"/>
          <w:lang w:eastAsia="es-CO"/>
        </w:rPr>
        <w:t xml:space="preserve">Es decir, el </w:t>
      </w:r>
      <w:r w:rsidRPr="00150EDA">
        <w:rPr>
          <w:rFonts w:ascii="Palatino Linotype" w:hAnsi="Palatino Linotype" w:cs="Arial"/>
          <w:b/>
          <w:lang w:eastAsia="es-CO"/>
        </w:rPr>
        <w:t>SUJETO OBLIGADO</w:t>
      </w:r>
      <w:r w:rsidRPr="00150EDA">
        <w:rPr>
          <w:rFonts w:ascii="Palatino Linotype" w:hAnsi="Palatino Linotype" w:cs="Arial"/>
          <w:lang w:eastAsia="es-CO"/>
        </w:rPr>
        <w:t xml:space="preserve"> a través de su Comité de Transparencia, deberá elaborar acuerdo que contenga un razonamiento lógico con el que se demuestre que </w:t>
      </w:r>
      <w:r w:rsidRPr="00150EDA">
        <w:rPr>
          <w:rFonts w:ascii="Palatino Linotype" w:hAnsi="Palatino Linotype" w:cs="Arial"/>
          <w:lang w:eastAsia="es-CO"/>
        </w:rPr>
        <w:lastRenderedPageBreak/>
        <w:t>la información que se clasifica como confidencial, encuadra en alguna de las hipótesis que contempla la Ley de la Materia en su artículo 143; ya que de lo contrario se estaría violentando el derecho de acceso a la información de la solicitante.</w:t>
      </w:r>
    </w:p>
    <w:p w14:paraId="137EB49E" w14:textId="6512183A" w:rsidR="00D5188A" w:rsidRPr="00150EDA" w:rsidRDefault="00D5188A" w:rsidP="00D5188A">
      <w:pPr>
        <w:autoSpaceDE w:val="0"/>
        <w:autoSpaceDN w:val="0"/>
        <w:adjustRightInd w:val="0"/>
        <w:spacing w:before="240" w:after="240" w:line="360" w:lineRule="auto"/>
        <w:contextualSpacing/>
        <w:jc w:val="both"/>
        <w:rPr>
          <w:rFonts w:ascii="Palatino Linotype" w:hAnsi="Palatino Linotype"/>
        </w:rPr>
      </w:pPr>
      <w:r w:rsidRPr="00150EDA">
        <w:rPr>
          <w:rFonts w:ascii="Palatino Linotype" w:hAnsi="Palatino Linotype" w:cs="Arial"/>
        </w:rPr>
        <w:t xml:space="preserve">Asimismo, se destaca que el acuerdo de clasificación que elabore el ente obligado debe cumplir con las formalidades exigidas en la Ley; </w:t>
      </w:r>
      <w:r w:rsidRPr="00150EDA">
        <w:rPr>
          <w:rFonts w:ascii="Palatino Linotype" w:hAnsi="Palatino Linotype"/>
          <w:lang w:val="es-ES_tradnl"/>
        </w:rPr>
        <w:t xml:space="preserve">es decir, </w:t>
      </w:r>
      <w:r w:rsidRPr="00150EDA">
        <w:rPr>
          <w:rFonts w:ascii="Palatino Linotype" w:hAnsi="Palatino Linotype"/>
        </w:rPr>
        <w:t>resulta necesario que el Comité de Transparencia d</w:t>
      </w:r>
      <w:r w:rsidRPr="00150EDA">
        <w:rPr>
          <w:rFonts w:ascii="Palatino Linotype" w:hAnsi="Palatino Linotype"/>
          <w:lang w:val="es-ES_tradnl"/>
        </w:rPr>
        <w:t xml:space="preserve">el Sujeto Obligado </w:t>
      </w:r>
      <w:r w:rsidRPr="00150EDA">
        <w:rPr>
          <w:rFonts w:ascii="Palatino Linotype" w:hAnsi="Palatino Linotype"/>
        </w:rPr>
        <w:t>emita el Acuerdo de Clasificación correspondiente</w:t>
      </w:r>
      <w:r w:rsidRPr="00150EDA">
        <w:rPr>
          <w:rFonts w:ascii="Palatino Linotype" w:hAnsi="Palatino Linotype"/>
          <w:lang w:val="es-ES_tradnl"/>
        </w:rPr>
        <w:t xml:space="preserve"> debidamente fundado y motivado</w:t>
      </w:r>
      <w:r w:rsidRPr="00150EDA">
        <w:rPr>
          <w:rFonts w:ascii="Palatino Linotype" w:hAnsi="Palatino Linotype"/>
        </w:rPr>
        <w:t xml:space="preserve">, el cual deberá cumplir cabalmente con las formalidades previstas en el artículo 137 de la Ley de Transparencia y Acceso a la Información Pública del Estado de México y Municipios, ya expuesto. </w:t>
      </w:r>
    </w:p>
    <w:p w14:paraId="6943B20A" w14:textId="77777777" w:rsidR="00D5188A" w:rsidRPr="00150EDA" w:rsidRDefault="00D5188A" w:rsidP="00D5188A">
      <w:pPr>
        <w:autoSpaceDE w:val="0"/>
        <w:autoSpaceDN w:val="0"/>
        <w:adjustRightInd w:val="0"/>
        <w:spacing w:before="240" w:after="240" w:line="360" w:lineRule="auto"/>
        <w:contextualSpacing/>
        <w:jc w:val="both"/>
        <w:rPr>
          <w:rFonts w:ascii="Palatino Linotype" w:hAnsi="Palatino Linotype" w:cs="Arial"/>
          <w:lang w:eastAsia="es-ES"/>
        </w:rPr>
      </w:pPr>
    </w:p>
    <w:p w14:paraId="7EE3C22C" w14:textId="77777777" w:rsidR="00D5188A" w:rsidRPr="00150EDA" w:rsidRDefault="00D5188A" w:rsidP="00D5188A">
      <w:pPr>
        <w:autoSpaceDE w:val="0"/>
        <w:autoSpaceDN w:val="0"/>
        <w:adjustRightInd w:val="0"/>
        <w:spacing w:before="240" w:after="240" w:line="360" w:lineRule="auto"/>
        <w:contextualSpacing/>
        <w:jc w:val="both"/>
        <w:rPr>
          <w:rFonts w:ascii="Palatino Linotype" w:hAnsi="Palatino Linotype" w:cs="Arial"/>
        </w:rPr>
      </w:pPr>
      <w:r w:rsidRPr="00150EDA">
        <w:rPr>
          <w:rFonts w:ascii="Palatino Linotype" w:hAnsi="Palatino Linotype" w:cs="Arial"/>
        </w:rPr>
        <w:t>Efectivamente, cuando se clasifica información como confidencial es importante someterlo al Comité de Transparencia, quien debe confirmar, modificar o revocar la clasificación</w:t>
      </w:r>
      <w:r w:rsidRPr="00150EDA">
        <w:rPr>
          <w:rFonts w:ascii="Palatino Linotype" w:hAnsi="Palatino Linotype"/>
        </w:rPr>
        <w:t xml:space="preserve">, </w:t>
      </w:r>
      <w:r w:rsidRPr="00150EDA">
        <w:rPr>
          <w:rFonts w:ascii="Palatino Linotype" w:hAnsi="Palatino Linotype"/>
          <w:lang w:val="es-MX"/>
        </w:rPr>
        <w:t xml:space="preserve">por lo que el acuerdo respectivo, deberá hacerse del conocimiento del </w:t>
      </w:r>
      <w:r w:rsidRPr="00150EDA">
        <w:rPr>
          <w:rFonts w:ascii="Palatino Linotype" w:hAnsi="Palatino Linotype"/>
          <w:bCs/>
          <w:lang w:val="es-MX"/>
        </w:rPr>
        <w:t>Recurrente</w:t>
      </w:r>
      <w:r w:rsidRPr="00150EDA">
        <w:rPr>
          <w:rFonts w:ascii="Palatino Linotype" w:hAnsi="Palatino Linotype"/>
          <w:lang w:val="es-MX"/>
        </w:rPr>
        <w:t>.</w:t>
      </w:r>
    </w:p>
    <w:p w14:paraId="029D1BB5" w14:textId="77777777" w:rsidR="00D5188A" w:rsidRPr="00150EDA" w:rsidRDefault="00D5188A" w:rsidP="00D5188A">
      <w:pPr>
        <w:ind w:right="51"/>
        <w:contextualSpacing/>
        <w:jc w:val="both"/>
        <w:rPr>
          <w:rFonts w:ascii="Palatino Linotype" w:hAnsi="Palatino Linotype" w:cs="Arial"/>
          <w:sz w:val="16"/>
          <w:szCs w:val="16"/>
          <w:lang w:eastAsia="es-CO"/>
        </w:rPr>
      </w:pPr>
    </w:p>
    <w:p w14:paraId="10598C6C" w14:textId="77777777" w:rsidR="00D5188A" w:rsidRPr="00150EDA" w:rsidRDefault="00D5188A" w:rsidP="00D5188A">
      <w:pPr>
        <w:autoSpaceDE w:val="0"/>
        <w:autoSpaceDN w:val="0"/>
        <w:adjustRightInd w:val="0"/>
        <w:spacing w:before="240" w:after="240" w:line="360" w:lineRule="auto"/>
        <w:jc w:val="both"/>
        <w:rPr>
          <w:rFonts w:ascii="Palatino Linotype" w:hAnsi="Palatino Linotype" w:cs="Arial"/>
          <w:lang w:eastAsia="es-ES"/>
        </w:rPr>
      </w:pPr>
      <w:r w:rsidRPr="00150EDA">
        <w:rPr>
          <w:rFonts w:ascii="Palatino Linotype" w:hAnsi="Palatino Linotype" w:cs="Arial"/>
        </w:rPr>
        <w:t xml:space="preserve">Sirven de sustento a lo anterior, las tesis jurisprudenciales </w:t>
      </w:r>
      <w:r w:rsidRPr="00150EDA">
        <w:rPr>
          <w:rFonts w:ascii="Palatino Linotype" w:hAnsi="Palatino Linotype" w:cs="Arial"/>
          <w:i/>
        </w:rPr>
        <w:t xml:space="preserve">P. LX/2000 </w:t>
      </w:r>
      <w:r w:rsidRPr="00150EDA">
        <w:rPr>
          <w:rFonts w:ascii="Palatino Linotype" w:hAnsi="Palatino Linotype" w:cs="Arial"/>
        </w:rPr>
        <w:t xml:space="preserve">y </w:t>
      </w:r>
      <w:r w:rsidRPr="00150EDA">
        <w:rPr>
          <w:rFonts w:ascii="Palatino Linotype" w:hAnsi="Palatino Linotype" w:cs="Tahoma"/>
          <w:bCs/>
          <w:i/>
        </w:rPr>
        <w:t>2a. XLIII/2008</w:t>
      </w:r>
      <w:r w:rsidRPr="00150EDA">
        <w:rPr>
          <w:rFonts w:ascii="Tahoma" w:hAnsi="Tahoma" w:cs="Tahoma"/>
          <w:b/>
          <w:bCs/>
          <w:sz w:val="18"/>
          <w:szCs w:val="18"/>
        </w:rPr>
        <w:t xml:space="preserve"> </w:t>
      </w:r>
      <w:r w:rsidRPr="00150EDA">
        <w:rPr>
          <w:rFonts w:ascii="Palatino Linotype" w:hAnsi="Palatino Linotype" w:cs="Arial"/>
        </w:rPr>
        <w:t>emitidas por el Peno y la Segunda Sala de la Suprema Corte de Justicia de la Nación, respectivamente, que son del tenor literal siguiente:</w:t>
      </w:r>
    </w:p>
    <w:p w14:paraId="566CCB12" w14:textId="77777777" w:rsidR="00D5188A" w:rsidRPr="00150EDA" w:rsidRDefault="00D5188A" w:rsidP="00D5188A">
      <w:pPr>
        <w:spacing w:before="240" w:after="240"/>
        <w:ind w:left="851" w:right="900"/>
        <w:jc w:val="both"/>
        <w:rPr>
          <w:rFonts w:ascii="Palatino Linotype" w:hAnsi="Palatino Linotype" w:cs="Calibri"/>
          <w:i/>
          <w:sz w:val="22"/>
          <w:szCs w:val="22"/>
        </w:rPr>
      </w:pPr>
      <w:r w:rsidRPr="00150EDA">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150EDA">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w:t>
      </w:r>
      <w:r w:rsidRPr="00150EDA">
        <w:rPr>
          <w:rFonts w:ascii="Palatino Linotype" w:hAnsi="Palatino Linotype" w:cs="Calibri"/>
          <w:i/>
          <w:sz w:val="22"/>
          <w:szCs w:val="22"/>
        </w:rPr>
        <w:lastRenderedPageBreak/>
        <w:t xml:space="preserve">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50EDA">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150EDA">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150EDA">
        <w:rPr>
          <w:rFonts w:ascii="Palatino Linotype" w:hAnsi="Palatino Linotype" w:cs="Calibri"/>
          <w:b/>
          <w:i/>
          <w:sz w:val="22"/>
          <w:szCs w:val="22"/>
        </w:rPr>
        <w:t>mientras que por lo que respecta a la protección de la persona existen normas que protegen el derecho a la vida o a la privacidad de los gobernados</w:t>
      </w:r>
      <w:r w:rsidRPr="00150EDA">
        <w:rPr>
          <w:rFonts w:ascii="Palatino Linotype" w:hAnsi="Palatino Linotype" w:cs="Calibri"/>
          <w:i/>
          <w:sz w:val="22"/>
          <w:szCs w:val="22"/>
        </w:rPr>
        <w:t>.”</w:t>
      </w:r>
    </w:p>
    <w:p w14:paraId="48827179" w14:textId="0FBFF0DC" w:rsidR="00B75648" w:rsidRPr="00150EDA" w:rsidRDefault="00EA00FD" w:rsidP="00D743FF">
      <w:pPr>
        <w:spacing w:before="240" w:after="240" w:line="360" w:lineRule="auto"/>
        <w:jc w:val="both"/>
        <w:rPr>
          <w:rFonts w:ascii="Palatino Linotype" w:hAnsi="Palatino Linotype" w:cs="Arial"/>
          <w:b/>
          <w:sz w:val="22"/>
          <w:szCs w:val="22"/>
        </w:rPr>
      </w:pPr>
      <w:r w:rsidRPr="00150EDA">
        <w:rPr>
          <w:rFonts w:ascii="Palatino Linotype" w:hAnsi="Palatino Linotype" w:cs="Arial"/>
          <w:b/>
          <w:sz w:val="22"/>
          <w:szCs w:val="22"/>
        </w:rPr>
        <w:t>En conclusión</w:t>
      </w:r>
      <w:r w:rsidRPr="00150EDA">
        <w:rPr>
          <w:rFonts w:ascii="Palatino Linotype" w:hAnsi="Palatino Linotype" w:cs="Arial"/>
          <w:b/>
          <w:lang w:eastAsia="es-CO"/>
        </w:rPr>
        <w:t>, se reitera que los datos mencionados,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w:t>
      </w:r>
      <w:r w:rsidR="00A272BD" w:rsidRPr="00150EDA">
        <w:rPr>
          <w:rFonts w:ascii="Palatino Linotype" w:hAnsi="Palatino Linotype" w:cs="Arial"/>
          <w:b/>
          <w:lang w:eastAsia="es-CO"/>
        </w:rPr>
        <w:t xml:space="preserve">ida o integridad de una persona, razón por la cual lo procedente es ordenar a la Secretaría de Movilidad de poseer y/o administrar la información que se analiza sebera de proceder a entregar al particular el acuerdo por vía del cual el comité de transparencia funde y motive la clasificación de esto. </w:t>
      </w:r>
    </w:p>
    <w:p w14:paraId="79F4EBE5" w14:textId="32D17DC9" w:rsidR="00B75648" w:rsidRPr="00150EDA" w:rsidRDefault="00A272BD" w:rsidP="00B75648">
      <w:pPr>
        <w:spacing w:before="240" w:after="240" w:line="360" w:lineRule="auto"/>
        <w:jc w:val="both"/>
        <w:rPr>
          <w:rFonts w:ascii="Palatino Linotype" w:eastAsia="Palatino Linotype" w:hAnsi="Palatino Linotype" w:cs="Palatino Linotype"/>
        </w:rPr>
      </w:pPr>
      <w:r w:rsidRPr="00150EDA">
        <w:rPr>
          <w:rFonts w:ascii="Palatino Linotype" w:hAnsi="Palatino Linotype" w:cs="Arial"/>
          <w:b/>
          <w:sz w:val="22"/>
          <w:szCs w:val="22"/>
        </w:rPr>
        <w:t xml:space="preserve"> </w:t>
      </w:r>
      <w:r w:rsidRPr="00150EDA">
        <w:rPr>
          <w:rFonts w:ascii="Palatino Linotype" w:hAnsi="Palatino Linotype" w:cs="Arial"/>
          <w:b/>
        </w:rPr>
        <w:t xml:space="preserve">Finalmente, </w:t>
      </w:r>
      <w:r w:rsidR="00B75648" w:rsidRPr="00150EDA">
        <w:rPr>
          <w:rFonts w:ascii="Palatino Linotype" w:hAnsi="Palatino Linotype" w:cs="Arial"/>
          <w:b/>
        </w:rPr>
        <w:t xml:space="preserve">observado que en su respuesta el SUEJTO OBLIGADO afirma que no se cuenta con la información a la que intenta acceder el particular y la cual es motivo de inconformidad se advierte la posibilidad  de que </w:t>
      </w:r>
      <w:r w:rsidR="004928CB" w:rsidRPr="00150EDA">
        <w:rPr>
          <w:rFonts w:ascii="Palatino Linotype" w:hAnsi="Palatino Linotype" w:cs="Arial"/>
          <w:b/>
        </w:rPr>
        <w:t xml:space="preserve">la información relacionada con el nombre de los operadores de  trasporte público certificados no obre dentro de sus archivos;  </w:t>
      </w:r>
      <w:r w:rsidR="008F7FD7" w:rsidRPr="00150EDA">
        <w:rPr>
          <w:rFonts w:ascii="Palatino Linotype" w:hAnsi="Palatino Linotype" w:cs="Arial"/>
          <w:b/>
        </w:rPr>
        <w:t xml:space="preserve">es decir, </w:t>
      </w:r>
      <w:r w:rsidR="008F7FD7" w:rsidRPr="00150EDA">
        <w:rPr>
          <w:rFonts w:ascii="Palatino Linotype" w:eastAsia="Palatino Linotype" w:hAnsi="Palatino Linotype" w:cs="Palatino Linotype"/>
        </w:rPr>
        <w:t>s</w:t>
      </w:r>
      <w:r w:rsidR="00B70238" w:rsidRPr="00150EDA">
        <w:rPr>
          <w:rFonts w:ascii="Palatino Linotype" w:eastAsia="Palatino Linotype" w:hAnsi="Palatino Linotype" w:cs="Palatino Linotype"/>
        </w:rPr>
        <w:t xml:space="preserve">i de la búsqueda exhaustiva y razonable de </w:t>
      </w:r>
      <w:r w:rsidR="00B70238" w:rsidRPr="00150EDA">
        <w:rPr>
          <w:rFonts w:ascii="Palatino Linotype" w:eastAsia="Palatino Linotype" w:hAnsi="Palatino Linotype" w:cs="Palatino Linotype"/>
        </w:rPr>
        <w:lastRenderedPageBreak/>
        <w:t>la información</w:t>
      </w:r>
      <w:r w:rsidR="00B75648" w:rsidRPr="00150EDA">
        <w:rPr>
          <w:rFonts w:ascii="Palatino Linotype" w:eastAsia="Palatino Linotype" w:hAnsi="Palatino Linotype" w:cs="Palatino Linotype"/>
        </w:rPr>
        <w:t xml:space="preserve"> que se ordena</w:t>
      </w:r>
      <w:r w:rsidR="00B70238" w:rsidRPr="00150EDA">
        <w:rPr>
          <w:rFonts w:ascii="Palatino Linotype" w:eastAsia="Palatino Linotype" w:hAnsi="Palatino Linotype" w:cs="Palatino Linotype"/>
        </w:rPr>
        <w:t xml:space="preserve">, se determina que </w:t>
      </w:r>
      <w:r w:rsidR="00B70238" w:rsidRPr="00150EDA">
        <w:rPr>
          <w:rFonts w:ascii="Palatino Linotype" w:eastAsia="Palatino Linotype" w:hAnsi="Palatino Linotype" w:cs="Palatino Linotype"/>
          <w:b/>
        </w:rPr>
        <w:t>no se cuenta dentro de sus archivos</w:t>
      </w:r>
      <w:r w:rsidR="00B70238" w:rsidRPr="00150EDA">
        <w:rPr>
          <w:rFonts w:ascii="Palatino Linotype" w:eastAsia="Palatino Linotype" w:hAnsi="Palatino Linotype" w:cs="Palatino Linotype"/>
        </w:rPr>
        <w:t xml:space="preserve"> con la</w:t>
      </w:r>
      <w:r w:rsidR="008F7FD7" w:rsidRPr="00150EDA">
        <w:rPr>
          <w:rFonts w:ascii="Palatino Linotype" w:eastAsia="Palatino Linotype" w:hAnsi="Palatino Linotype" w:cs="Palatino Linotype"/>
        </w:rPr>
        <w:t xml:space="preserve">s </w:t>
      </w:r>
      <w:r w:rsidR="00B75648" w:rsidRPr="00150EDA">
        <w:rPr>
          <w:rFonts w:ascii="Palatino Linotype" w:eastAsia="Palatino Linotype" w:hAnsi="Palatino Linotype" w:cs="Palatino Linotype"/>
        </w:rPr>
        <w:t>documentales que se analizan</w:t>
      </w:r>
      <w:r w:rsidR="00B75648" w:rsidRPr="00150EDA">
        <w:rPr>
          <w:rFonts w:ascii="Palatino Linotype" w:hAnsi="Palatino Linotype"/>
        </w:rPr>
        <w:t>, es necesario traer a contexto lo que dispone la </w:t>
      </w:r>
      <w:r w:rsidR="00B75648" w:rsidRPr="00150EDA">
        <w:rPr>
          <w:rFonts w:ascii="Palatino Linotype" w:hAnsi="Palatino Linotype"/>
          <w:b/>
          <w:bCs/>
        </w:rPr>
        <w:t>Ley General de Transparencia y Acceso a la Información Pública</w:t>
      </w:r>
      <w:r w:rsidR="00B75648" w:rsidRPr="00150EDA">
        <w:rPr>
          <w:rFonts w:ascii="Palatino Linotype" w:hAnsi="Palatino Linotype"/>
        </w:rPr>
        <w:t>, en específico en su artículo 65 fracción III:</w:t>
      </w:r>
    </w:p>
    <w:p w14:paraId="440AA215" w14:textId="77777777" w:rsidR="00B75648" w:rsidRPr="00150EDA" w:rsidRDefault="00B75648" w:rsidP="00B75648">
      <w:pPr>
        <w:pStyle w:val="m-698976158124685028gmail-default"/>
        <w:shd w:val="clear" w:color="auto" w:fill="FFFFFF"/>
        <w:spacing w:before="0" w:beforeAutospacing="0" w:after="0" w:afterAutospacing="0"/>
        <w:ind w:left="567" w:right="567"/>
        <w:jc w:val="both"/>
        <w:rPr>
          <w:rFonts w:ascii="Palatino Linotype" w:hAnsi="Palatino Linotype"/>
          <w:sz w:val="22"/>
        </w:rPr>
      </w:pPr>
      <w:r w:rsidRPr="00150EDA">
        <w:rPr>
          <w:rFonts w:ascii="Palatino Linotype" w:hAnsi="Palatino Linotype"/>
          <w:b/>
          <w:bCs/>
          <w:i/>
          <w:iCs/>
          <w:sz w:val="22"/>
        </w:rPr>
        <w:t>Artículo 65. Los Comités de Transparencia tendrán las facultades y atribuciones siguientes:</w:t>
      </w:r>
    </w:p>
    <w:p w14:paraId="66F8DD10" w14:textId="77777777" w:rsidR="00B75648" w:rsidRPr="00150EDA" w:rsidRDefault="00B75648" w:rsidP="00B75648">
      <w:pPr>
        <w:pStyle w:val="m-698976158124685028gmail-default"/>
        <w:shd w:val="clear" w:color="auto" w:fill="FFFFFF"/>
        <w:spacing w:before="0" w:beforeAutospacing="0" w:after="0" w:afterAutospacing="0"/>
        <w:ind w:left="567" w:right="567"/>
        <w:jc w:val="both"/>
        <w:rPr>
          <w:rFonts w:ascii="Palatino Linotype" w:hAnsi="Palatino Linotype"/>
          <w:sz w:val="22"/>
        </w:rPr>
      </w:pPr>
      <w:r w:rsidRPr="00150EDA">
        <w:rPr>
          <w:rFonts w:ascii="Palatino Linotype" w:hAnsi="Palatino Linotype"/>
          <w:b/>
          <w:bCs/>
          <w:i/>
          <w:iCs/>
          <w:sz w:val="22"/>
        </w:rPr>
        <w:t>…</w:t>
      </w:r>
    </w:p>
    <w:p w14:paraId="74459C0E" w14:textId="77777777" w:rsidR="00B75648" w:rsidRPr="00150EDA" w:rsidRDefault="00B75648" w:rsidP="00B75648">
      <w:pPr>
        <w:shd w:val="clear" w:color="auto" w:fill="FFFFFF"/>
        <w:spacing w:before="240" w:after="240"/>
        <w:ind w:left="567" w:right="567"/>
        <w:jc w:val="both"/>
        <w:rPr>
          <w:rFonts w:ascii="Palatino Linotype" w:hAnsi="Palatino Linotype"/>
          <w:sz w:val="22"/>
        </w:rPr>
      </w:pPr>
      <w:r w:rsidRPr="00150EDA">
        <w:rPr>
          <w:rFonts w:ascii="Palatino Linotype" w:hAnsi="Palatino Linotype"/>
          <w:b/>
          <w:bCs/>
          <w:i/>
          <w:iCs/>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2D80BED9" w14:textId="77777777" w:rsidR="00B75648" w:rsidRPr="00150EDA" w:rsidRDefault="00B75648" w:rsidP="00B75648">
      <w:pPr>
        <w:pStyle w:val="m-698976158124685028gmail-msolistparagraph"/>
        <w:shd w:val="clear" w:color="auto" w:fill="FFFFFF"/>
        <w:spacing w:before="240" w:beforeAutospacing="0" w:after="240" w:afterAutospacing="0" w:line="360" w:lineRule="auto"/>
        <w:ind w:right="51"/>
        <w:jc w:val="both"/>
        <w:rPr>
          <w:rFonts w:ascii="Palatino Linotype" w:hAnsi="Palatino Linotype"/>
        </w:rPr>
      </w:pPr>
      <w:r w:rsidRPr="00150EDA">
        <w:rPr>
          <w:rFonts w:ascii="Palatino Linotype" w:hAnsi="Palatino Linotype"/>
          <w:lang w:val="es-ES_tradnl"/>
        </w:rPr>
        <w:t>Así mismo, la </w:t>
      </w:r>
      <w:r w:rsidRPr="00150EDA">
        <w:rPr>
          <w:rFonts w:ascii="Palatino Linotype" w:hAnsi="Palatino Linotype"/>
          <w:b/>
          <w:bCs/>
          <w:lang w:val="es-ES_tradnl"/>
        </w:rPr>
        <w:t>Ley de Trasparencia y Acceso a la Información Pública del Estado de México y Municipios</w:t>
      </w:r>
      <w:r w:rsidRPr="00150EDA">
        <w:rPr>
          <w:rFonts w:ascii="Palatino Linotype" w:hAnsi="Palatino Linotype"/>
          <w:lang w:val="es-ES_tradnl"/>
        </w:rPr>
        <w:t> en su 169, fracción III, señala:</w:t>
      </w:r>
    </w:p>
    <w:p w14:paraId="3F2644C1" w14:textId="77777777" w:rsidR="00B75648" w:rsidRPr="00150EDA" w:rsidRDefault="00B75648" w:rsidP="00B75648">
      <w:pPr>
        <w:pStyle w:val="m-698976158124685028gmail-msolistparagraph"/>
        <w:shd w:val="clear" w:color="auto" w:fill="FFFFFF"/>
        <w:spacing w:before="240" w:beforeAutospacing="0" w:after="240" w:afterAutospacing="0"/>
        <w:ind w:left="567" w:right="567"/>
        <w:jc w:val="both"/>
        <w:rPr>
          <w:rFonts w:ascii="Palatino Linotype" w:hAnsi="Palatino Linotype" w:cs="Bookman Old Style"/>
          <w:i/>
          <w:sz w:val="22"/>
          <w:szCs w:val="20"/>
        </w:rPr>
      </w:pPr>
      <w:r w:rsidRPr="00150EDA">
        <w:rPr>
          <w:rFonts w:ascii="Palatino Linotype" w:hAnsi="Palatino Linotype"/>
          <w:lang w:val="es-ES_tradnl"/>
        </w:rPr>
        <w:t> </w:t>
      </w:r>
      <w:r w:rsidRPr="00150EDA">
        <w:rPr>
          <w:rFonts w:ascii="Palatino Linotype" w:hAnsi="Palatino Linotype" w:cs="Bookman Old Style,Bold"/>
          <w:b/>
          <w:bCs/>
          <w:i/>
          <w:sz w:val="22"/>
          <w:szCs w:val="20"/>
        </w:rPr>
        <w:t xml:space="preserve">Artículo 169. </w:t>
      </w:r>
      <w:r w:rsidRPr="00150EDA">
        <w:rPr>
          <w:rFonts w:ascii="Palatino Linotype" w:hAnsi="Palatino Linotype" w:cs="Bookman Old Style"/>
          <w:i/>
          <w:sz w:val="22"/>
          <w:szCs w:val="20"/>
        </w:rPr>
        <w:t>Cuando la información no se encuentre en los archivos del sujeto obligado, el Comité de Transparencia:</w:t>
      </w:r>
    </w:p>
    <w:p w14:paraId="3A286340"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2"/>
          <w:szCs w:val="20"/>
          <w:lang w:val="es-MX"/>
        </w:rPr>
      </w:pPr>
      <w:r w:rsidRPr="00150EDA">
        <w:rPr>
          <w:rFonts w:ascii="Palatino Linotype" w:hAnsi="Palatino Linotype" w:cs="Bookman Old Style,Bold"/>
          <w:b/>
          <w:bCs/>
          <w:i/>
          <w:sz w:val="22"/>
          <w:szCs w:val="20"/>
          <w:lang w:val="es-MX"/>
        </w:rPr>
        <w:t xml:space="preserve">I. </w:t>
      </w:r>
      <w:r w:rsidRPr="00150EDA">
        <w:rPr>
          <w:rFonts w:ascii="Palatino Linotype" w:hAnsi="Palatino Linotype" w:cs="Bookman Old Style"/>
          <w:i/>
          <w:sz w:val="22"/>
          <w:szCs w:val="20"/>
          <w:lang w:val="es-MX"/>
        </w:rPr>
        <w:t>Analizará el caso y tomará las medidas necesarias para localizar la información;</w:t>
      </w:r>
    </w:p>
    <w:p w14:paraId="3A745E80"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2"/>
          <w:szCs w:val="20"/>
          <w:lang w:val="es-MX"/>
        </w:rPr>
      </w:pPr>
      <w:r w:rsidRPr="00150EDA">
        <w:rPr>
          <w:rFonts w:ascii="Palatino Linotype" w:hAnsi="Palatino Linotype" w:cs="Bookman Old Style,Bold"/>
          <w:b/>
          <w:bCs/>
          <w:i/>
          <w:sz w:val="22"/>
          <w:szCs w:val="20"/>
          <w:lang w:val="es-MX"/>
        </w:rPr>
        <w:t xml:space="preserve">II. </w:t>
      </w:r>
      <w:r w:rsidRPr="00150EDA">
        <w:rPr>
          <w:rFonts w:ascii="Palatino Linotype" w:hAnsi="Palatino Linotype" w:cs="Bookman Old Style"/>
          <w:i/>
          <w:sz w:val="22"/>
          <w:szCs w:val="20"/>
          <w:lang w:val="es-MX"/>
        </w:rPr>
        <w:t>Expedirá una resolución que confirme la inexistencia del documento;</w:t>
      </w:r>
    </w:p>
    <w:p w14:paraId="1D5A1C95"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2"/>
          <w:szCs w:val="20"/>
          <w:lang w:val="es-MX"/>
        </w:rPr>
      </w:pPr>
      <w:r w:rsidRPr="00150EDA">
        <w:rPr>
          <w:rFonts w:ascii="Palatino Linotype" w:hAnsi="Palatino Linotype" w:cs="Bookman Old Style,Bold"/>
          <w:b/>
          <w:bCs/>
          <w:i/>
          <w:sz w:val="22"/>
          <w:szCs w:val="20"/>
          <w:lang w:val="es-MX"/>
        </w:rPr>
        <w:t xml:space="preserve">III. </w:t>
      </w:r>
      <w:r w:rsidRPr="00150EDA">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5074FEE"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2"/>
          <w:szCs w:val="20"/>
          <w:lang w:val="es-MX"/>
        </w:rPr>
      </w:pPr>
      <w:r w:rsidRPr="00150EDA">
        <w:rPr>
          <w:rFonts w:ascii="Palatino Linotype" w:hAnsi="Palatino Linotype" w:cs="Bookman Old Style,Bold"/>
          <w:b/>
          <w:bCs/>
          <w:i/>
          <w:sz w:val="22"/>
          <w:szCs w:val="20"/>
          <w:lang w:val="es-MX"/>
        </w:rPr>
        <w:t xml:space="preserve">IV. </w:t>
      </w:r>
      <w:r w:rsidRPr="00150EDA">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24922219"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0"/>
          <w:szCs w:val="20"/>
          <w:lang w:val="es-MX"/>
        </w:rPr>
      </w:pPr>
    </w:p>
    <w:p w14:paraId="1532DB3F"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2"/>
          <w:szCs w:val="20"/>
          <w:lang w:val="es-MX"/>
        </w:rPr>
      </w:pPr>
      <w:r w:rsidRPr="00150EDA">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5B11C246" w14:textId="77777777" w:rsidR="00B75648" w:rsidRPr="00150EDA" w:rsidRDefault="00B75648" w:rsidP="00B75648">
      <w:pPr>
        <w:autoSpaceDE w:val="0"/>
        <w:autoSpaceDN w:val="0"/>
        <w:adjustRightInd w:val="0"/>
        <w:ind w:left="567" w:right="567"/>
        <w:jc w:val="both"/>
        <w:rPr>
          <w:rFonts w:ascii="Palatino Linotype" w:hAnsi="Palatino Linotype" w:cs="Bookman Old Style"/>
          <w:i/>
          <w:sz w:val="22"/>
          <w:szCs w:val="20"/>
          <w:lang w:val="es-MX"/>
        </w:rPr>
      </w:pPr>
    </w:p>
    <w:p w14:paraId="5356CEB8" w14:textId="77777777" w:rsidR="00B75648" w:rsidRPr="00150EDA" w:rsidRDefault="00B75648" w:rsidP="00B75648">
      <w:pPr>
        <w:autoSpaceDE w:val="0"/>
        <w:autoSpaceDN w:val="0"/>
        <w:adjustRightInd w:val="0"/>
        <w:ind w:left="567" w:right="567"/>
        <w:jc w:val="both"/>
        <w:rPr>
          <w:rFonts w:ascii="Palatino Linotype" w:hAnsi="Palatino Linotype"/>
          <w:i/>
          <w:iCs/>
          <w:sz w:val="28"/>
        </w:rPr>
      </w:pPr>
      <w:r w:rsidRPr="00150EDA">
        <w:rPr>
          <w:rFonts w:ascii="Palatino Linotype" w:hAnsi="Palatino Linotype" w:cs="Bookman Old Style"/>
          <w:i/>
          <w:sz w:val="22"/>
          <w:szCs w:val="20"/>
          <w:lang w:val="es-MX"/>
        </w:rPr>
        <w:lastRenderedPageBreak/>
        <w:t>Este plazo podrá ampliarse hasta por otros siete días hábiles, siempre que existan razones para ello, debiendo notificarse por escrito al solicitante.</w:t>
      </w:r>
    </w:p>
    <w:p w14:paraId="44455A23" w14:textId="77777777" w:rsidR="00B75648" w:rsidRPr="00150EDA" w:rsidRDefault="00B75648" w:rsidP="00B75648">
      <w:pPr>
        <w:spacing w:before="240" w:after="240" w:line="360" w:lineRule="auto"/>
        <w:jc w:val="both"/>
        <w:rPr>
          <w:rFonts w:ascii="Palatino Linotype" w:hAnsi="Palatino Linotype" w:cs="Arial"/>
          <w:sz w:val="14"/>
          <w:szCs w:val="23"/>
          <w:u w:val="single"/>
        </w:rPr>
      </w:pPr>
    </w:p>
    <w:p w14:paraId="339FBCC5" w14:textId="77777777" w:rsidR="00B75648" w:rsidRPr="00150EDA" w:rsidRDefault="00B75648" w:rsidP="00B75648">
      <w:pPr>
        <w:pStyle w:val="m-698976158124685028gmail-msolistparagraph"/>
        <w:shd w:val="clear" w:color="auto" w:fill="FFFFFF"/>
        <w:spacing w:before="240" w:beforeAutospacing="0" w:after="240" w:afterAutospacing="0" w:line="360" w:lineRule="auto"/>
        <w:ind w:right="51"/>
        <w:jc w:val="both"/>
        <w:rPr>
          <w:rFonts w:ascii="Palatino Linotype" w:hAnsi="Palatino Linotype"/>
        </w:rPr>
      </w:pPr>
      <w:r w:rsidRPr="00150EDA">
        <w:rPr>
          <w:rFonts w:ascii="Palatino Linotype" w:hAnsi="Palatino Linotype"/>
          <w:lang w:val="es-ES_tradnl"/>
        </w:rPr>
        <w:t>De los preceptos antes transcritos se advierte claramente que </w:t>
      </w:r>
      <w:r w:rsidRPr="00150EDA">
        <w:rPr>
          <w:rFonts w:ascii="Palatino Linotype" w:hAnsi="Palatino Linotype"/>
        </w:rPr>
        <w:t xml:space="preserve">cuando la información no se encuentre en los archivos del </w:t>
      </w:r>
      <w:r w:rsidRPr="00150EDA">
        <w:rPr>
          <w:rFonts w:ascii="Palatino Linotype" w:hAnsi="Palatino Linotype"/>
          <w:b/>
        </w:rPr>
        <w:t>SUJETO OBLIGADO</w:t>
      </w:r>
      <w:r w:rsidRPr="00150EDA">
        <w:rPr>
          <w:rFonts w:ascii="Palatino Linotype" w:hAnsi="Palatino Linotype"/>
        </w:rPr>
        <w:t>, el Comité de Transparencia deberá ordenar </w:t>
      </w:r>
      <w:r w:rsidRPr="00150EDA">
        <w:rPr>
          <w:rFonts w:ascii="Palatino Linotype" w:hAnsi="Palatino Linotype"/>
          <w:u w:val="single"/>
        </w:rPr>
        <w:t>que se genere la información en caso de que ésta tuviera que existir en la medida que deriva del ejercicio de sus facultades, competencias o funciones</w:t>
      </w:r>
      <w:r w:rsidRPr="00150EDA">
        <w:rPr>
          <w:rFonts w:ascii="Palatino Linotype" w:hAnsi="Palatino Linotype"/>
        </w:rPr>
        <w:t>.</w:t>
      </w:r>
    </w:p>
    <w:p w14:paraId="1219930F" w14:textId="77777777" w:rsidR="00B75648" w:rsidRPr="00150EDA" w:rsidRDefault="00B75648" w:rsidP="00B75648">
      <w:pPr>
        <w:pStyle w:val="m-698976158124685028gmail-msolistparagraph"/>
        <w:shd w:val="clear" w:color="auto" w:fill="FFFFFF"/>
        <w:spacing w:before="240" w:beforeAutospacing="0" w:after="240" w:afterAutospacing="0" w:line="360" w:lineRule="auto"/>
        <w:ind w:right="51"/>
        <w:jc w:val="both"/>
        <w:rPr>
          <w:rFonts w:ascii="Palatino Linotype" w:hAnsi="Palatino Linotype"/>
        </w:rPr>
      </w:pPr>
      <w:r w:rsidRPr="00150EDA">
        <w:rPr>
          <w:rFonts w:ascii="Palatino Linotype" w:hAnsi="Palatino Linotype"/>
          <w:lang w:val="es-ES_tradnl"/>
        </w:rPr>
        <w:t>Ahora bien, es importante señalar que en el caso de que no se pueda generar la información, </w:t>
      </w:r>
      <w:r w:rsidRPr="00150EDA">
        <w:rPr>
          <w:rFonts w:ascii="Palatino Linotype" w:hAnsi="Palatino Linotype"/>
          <w:b/>
          <w:bCs/>
          <w:lang w:val="es-ES_tradnl"/>
        </w:rPr>
        <w:t>SE ORDENA AL SUJETO OBLIGADO </w:t>
      </w:r>
      <w:r w:rsidRPr="00150EDA">
        <w:rPr>
          <w:rFonts w:ascii="Palatino Linotype" w:hAnsi="Palatino Linotype"/>
          <w:lang w:val="es-ES_tradnl"/>
        </w:rPr>
        <w:t>hacer entrega de un Acuerdo de su Comité de Transparencia en donde conste la declaratoria de inexistencia de la información.</w:t>
      </w:r>
    </w:p>
    <w:p w14:paraId="7A2B507B" w14:textId="77777777" w:rsidR="00B75648" w:rsidRPr="00150EDA" w:rsidRDefault="00B75648" w:rsidP="00B75648">
      <w:pPr>
        <w:pStyle w:val="m-698976158124685028gmail-msolistparagraph"/>
        <w:shd w:val="clear" w:color="auto" w:fill="FFFFFF"/>
        <w:spacing w:before="240" w:beforeAutospacing="0" w:after="240" w:afterAutospacing="0" w:line="360" w:lineRule="auto"/>
        <w:ind w:right="51"/>
        <w:jc w:val="both"/>
        <w:rPr>
          <w:rFonts w:ascii="Palatino Linotype" w:hAnsi="Palatino Linotype"/>
        </w:rPr>
      </w:pPr>
      <w:r w:rsidRPr="00150EDA">
        <w:rPr>
          <w:rFonts w:ascii="Palatino Linotype" w:hAnsi="Palatino Linotype"/>
          <w:lang w:val="es-ES_tradnl"/>
        </w:rPr>
        <w:t>Previo a observar las formalidades que han de considerarse en dicho acuerdo y para mayor entendimiento sobre el concepto de inexistencia en materia de acceso a la información pública, es necesario señalar que el </w:t>
      </w:r>
      <w:r w:rsidRPr="00150EDA">
        <w:rPr>
          <w:rFonts w:ascii="Palatino Linotype" w:hAnsi="Palatino Linotype"/>
          <w:shd w:val="clear" w:color="auto" w:fill="FFFFFF"/>
          <w:lang w:val="es-ES_tradnl"/>
        </w:rPr>
        <w:t>Instituto Nacional de Transparencia, Acceso a la Información y Protección de Datos Personales </w:t>
      </w:r>
      <w:r w:rsidRPr="00150EDA">
        <w:rPr>
          <w:rFonts w:ascii="Palatino Linotype" w:hAnsi="Palatino Linotype"/>
          <w:lang w:val="es-ES_tradnl"/>
        </w:rPr>
        <w:t>emitió el criterio número 14-17, que es de la literalidad siguiente:</w:t>
      </w:r>
    </w:p>
    <w:p w14:paraId="6ABB7B10" w14:textId="77777777" w:rsidR="00B75648" w:rsidRPr="00150EDA" w:rsidRDefault="00B75648" w:rsidP="00B75648">
      <w:pPr>
        <w:pStyle w:val="m-698976158124685028gmail-msolistparagraph"/>
        <w:shd w:val="clear" w:color="auto" w:fill="FFFFFF"/>
        <w:spacing w:before="0" w:beforeAutospacing="0" w:after="0" w:afterAutospacing="0"/>
        <w:ind w:left="567"/>
        <w:jc w:val="both"/>
        <w:rPr>
          <w:rFonts w:ascii="Palatino Linotype" w:hAnsi="Palatino Linotype"/>
          <w:sz w:val="22"/>
        </w:rPr>
      </w:pPr>
      <w:r w:rsidRPr="00150EDA">
        <w:rPr>
          <w:rFonts w:ascii="Palatino Linotype" w:hAnsi="Palatino Linotype"/>
          <w:b/>
          <w:bCs/>
          <w:i/>
          <w:iCs/>
          <w:sz w:val="22"/>
          <w:lang w:val="es-ES_tradnl"/>
        </w:rPr>
        <w:t>Criterio 14/17</w:t>
      </w:r>
    </w:p>
    <w:p w14:paraId="356D02BC" w14:textId="77777777" w:rsidR="00B75648" w:rsidRPr="00150EDA" w:rsidRDefault="00B75648" w:rsidP="00B75648">
      <w:pPr>
        <w:shd w:val="clear" w:color="auto" w:fill="FFFFFF"/>
        <w:ind w:left="567" w:right="567"/>
        <w:jc w:val="both"/>
        <w:rPr>
          <w:rFonts w:ascii="Palatino Linotype" w:hAnsi="Palatino Linotype"/>
          <w:sz w:val="22"/>
        </w:rPr>
      </w:pPr>
      <w:r w:rsidRPr="00150EDA">
        <w:rPr>
          <w:rFonts w:ascii="Palatino Linotype" w:hAnsi="Palatino Linotype"/>
          <w:i/>
          <w:iCs/>
          <w:sz w:val="22"/>
        </w:rPr>
        <w:t>Inexistencia. La inexistencia es una cuestión de hecho que se atribuye a la información solicitada e implica que ésta </w:t>
      </w:r>
      <w:r w:rsidRPr="00150EDA">
        <w:rPr>
          <w:rFonts w:ascii="Palatino Linotype" w:hAnsi="Palatino Linotype"/>
          <w:b/>
          <w:bCs/>
          <w:i/>
          <w:iCs/>
          <w:sz w:val="22"/>
          <w:u w:val="single"/>
        </w:rPr>
        <w:t>no se encuentra en los archivos del sujeto obligado, no obstante que cuenta con facultades para poseerla</w:t>
      </w:r>
      <w:r w:rsidRPr="00150EDA">
        <w:rPr>
          <w:rFonts w:ascii="Palatino Linotype" w:hAnsi="Palatino Linotype"/>
          <w:i/>
          <w:iCs/>
          <w:sz w:val="22"/>
        </w:rPr>
        <w:t>.</w:t>
      </w:r>
    </w:p>
    <w:p w14:paraId="320EABAF" w14:textId="77777777" w:rsidR="00B75648" w:rsidRPr="00150EDA" w:rsidRDefault="00B75648" w:rsidP="00B75648">
      <w:pPr>
        <w:shd w:val="clear" w:color="auto" w:fill="FFFFFF"/>
        <w:ind w:left="567" w:right="567"/>
        <w:jc w:val="both"/>
        <w:rPr>
          <w:rFonts w:ascii="Palatino Linotype" w:hAnsi="Palatino Linotype"/>
          <w:sz w:val="22"/>
        </w:rPr>
      </w:pPr>
      <w:r w:rsidRPr="00150EDA">
        <w:rPr>
          <w:rFonts w:ascii="Palatino Linotype" w:hAnsi="Palatino Linotype"/>
          <w:i/>
          <w:iCs/>
          <w:sz w:val="22"/>
        </w:rPr>
        <w:t> </w:t>
      </w:r>
    </w:p>
    <w:p w14:paraId="77DD13B1" w14:textId="77777777" w:rsidR="00B75648" w:rsidRPr="00150EDA" w:rsidRDefault="00B75648" w:rsidP="00B75648">
      <w:pPr>
        <w:shd w:val="clear" w:color="auto" w:fill="FFFFFF"/>
        <w:ind w:left="567" w:right="567"/>
        <w:jc w:val="both"/>
        <w:rPr>
          <w:rFonts w:ascii="Palatino Linotype" w:hAnsi="Palatino Linotype"/>
          <w:sz w:val="22"/>
        </w:rPr>
      </w:pPr>
      <w:r w:rsidRPr="00150EDA">
        <w:rPr>
          <w:rFonts w:ascii="Palatino Linotype" w:hAnsi="Palatino Linotype"/>
          <w:i/>
          <w:iCs/>
          <w:sz w:val="22"/>
        </w:rPr>
        <w:t>Resoluciones: </w:t>
      </w:r>
      <w:r w:rsidRPr="00150EDA">
        <w:rPr>
          <w:rFonts w:ascii="Palatino Linotype" w:hAnsi="Palatino Linotype"/>
          <w:sz w:val="22"/>
        </w:rPr>
        <w:t>·</w:t>
      </w:r>
      <w:r w:rsidRPr="00150EDA">
        <w:rPr>
          <w:rFonts w:ascii="Palatino Linotype" w:hAnsi="Palatino Linotype"/>
          <w:i/>
          <w:iCs/>
          <w:sz w:val="22"/>
        </w:rPr>
        <w:t> RRA 4669/16. Instituto Nacional Electoral. 18 de enero de 2017. Por unanimidad. Comisionado Ponente Joel Salas Suárez. </w:t>
      </w:r>
      <w:r w:rsidRPr="00150EDA">
        <w:rPr>
          <w:rFonts w:ascii="Palatino Linotype" w:hAnsi="Palatino Linotype"/>
          <w:sz w:val="22"/>
        </w:rPr>
        <w:t>·</w:t>
      </w:r>
      <w:r w:rsidRPr="00150EDA">
        <w:rPr>
          <w:rFonts w:ascii="Palatino Linotype" w:hAnsi="Palatino Linotype"/>
          <w:i/>
          <w:iCs/>
          <w:sz w:val="22"/>
        </w:rPr>
        <w:t> RRA 0183/17. Nueva Alianza. 01 de febrero de 2017. Por unanimidad. Comisionado Ponente Francisco Javier Acuña Llamas. </w:t>
      </w:r>
      <w:r w:rsidRPr="00150EDA">
        <w:rPr>
          <w:rFonts w:ascii="Palatino Linotype" w:hAnsi="Palatino Linotype"/>
          <w:sz w:val="22"/>
        </w:rPr>
        <w:t>·</w:t>
      </w:r>
      <w:r w:rsidRPr="00150EDA">
        <w:rPr>
          <w:rFonts w:ascii="Palatino Linotype" w:hAnsi="Palatino Linotype"/>
          <w:i/>
          <w:iCs/>
          <w:sz w:val="22"/>
        </w:rPr>
        <w:t xml:space="preserve"> RRA 4484/16. Instituto Nacional de Migración. 16 de febrero de 2017. Por </w:t>
      </w:r>
      <w:r w:rsidRPr="00150EDA">
        <w:rPr>
          <w:rFonts w:ascii="Palatino Linotype" w:hAnsi="Palatino Linotype"/>
          <w:i/>
          <w:iCs/>
          <w:sz w:val="22"/>
        </w:rPr>
        <w:lastRenderedPageBreak/>
        <w:t>mayoría de seis votos a favor y uno en contra de la Comisionada Areli Cano Guadiana. Comisionada Ponente María Patricia Kurczyn Villalobos.</w:t>
      </w:r>
    </w:p>
    <w:p w14:paraId="77495333" w14:textId="77777777" w:rsidR="00B75648" w:rsidRPr="00150EDA" w:rsidRDefault="00B75648" w:rsidP="00B75648">
      <w:pPr>
        <w:spacing w:before="240" w:after="240" w:line="360" w:lineRule="auto"/>
        <w:jc w:val="both"/>
        <w:rPr>
          <w:rFonts w:ascii="Palatino Linotype" w:hAnsi="Palatino Linotype" w:cs="Arial"/>
        </w:rPr>
      </w:pPr>
    </w:p>
    <w:p w14:paraId="5309CCED" w14:textId="77777777" w:rsidR="00B75648" w:rsidRPr="00150EDA" w:rsidRDefault="00B75648" w:rsidP="00B75648">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rPr>
      </w:pPr>
      <w:r w:rsidRPr="00150EDA">
        <w:rPr>
          <w:rFonts w:ascii="Palatino Linotype" w:hAnsi="Palatino Linotype"/>
        </w:rPr>
        <w:t>Además como consecuencia de las disposiciones legales contenidas en la </w:t>
      </w:r>
      <w:r w:rsidRPr="00150EDA">
        <w:rPr>
          <w:rFonts w:ascii="Palatino Linotype" w:hAnsi="Palatino Linotype"/>
          <w:b/>
          <w:bCs/>
        </w:rPr>
        <w:t>Ley General de Transparencia y Acceso a la Información Pública</w:t>
      </w:r>
      <w:r w:rsidRPr="00150EDA">
        <w:rPr>
          <w:rFonts w:ascii="Palatino Linotype" w:hAnsi="Palatino Linotype"/>
        </w:rPr>
        <w:t>, es que existe el mandato expreso de que en caso de no </w:t>
      </w:r>
      <w:r w:rsidRPr="00150EDA">
        <w:rPr>
          <w:rFonts w:ascii="Palatino Linotype" w:hAnsi="Palatino Linotype"/>
          <w:b/>
          <w:u w:val="single"/>
        </w:rPr>
        <w:t>existir la documentación que debió, por mandato de ley, generarse, administrarse o poseerse</w:t>
      </w:r>
      <w:r w:rsidRPr="00150EDA">
        <w:rPr>
          <w:rFonts w:ascii="Palatino Linotype" w:hAnsi="Palatino Linotype"/>
          <w:u w:val="single"/>
        </w:rPr>
        <w:t>,</w:t>
      </w:r>
      <w:r w:rsidRPr="00150EDA">
        <w:rPr>
          <w:rFonts w:ascii="Palatino Linotype" w:hAnsi="Palatino Linotype"/>
        </w:rPr>
        <w:t> es obligación de la autoridad emitir una declaratoria formal que debe reunir los requisitos señalados en la propia norma jurídica,</w:t>
      </w:r>
      <w:r w:rsidRPr="00150EDA">
        <w:rPr>
          <w:rStyle w:val="Refdenotaalpie"/>
          <w:rFonts w:ascii="Palatino Linotype" w:hAnsi="Palatino Linotype"/>
        </w:rPr>
        <w:footnoteReference w:id="4"/>
      </w:r>
      <w:r w:rsidRPr="00150EDA">
        <w:rPr>
          <w:rFonts w:ascii="Palatino Linotype" w:hAnsi="Palatino Linotype"/>
        </w:rPr>
        <w:t>según puede apreciarse a continuación:</w:t>
      </w:r>
    </w:p>
    <w:p w14:paraId="3A07949D" w14:textId="77777777" w:rsidR="00B75648" w:rsidRPr="00150EDA" w:rsidRDefault="00B75648" w:rsidP="00B75648">
      <w:pPr>
        <w:pStyle w:val="m-698976158124685028gmail-m483811427706604298gmail-msolistparagraph"/>
        <w:shd w:val="clear" w:color="auto" w:fill="FFFFFF"/>
        <w:spacing w:before="240" w:beforeAutospacing="0" w:after="360" w:afterAutospacing="0"/>
        <w:ind w:left="567" w:right="567"/>
        <w:jc w:val="both"/>
        <w:rPr>
          <w:rFonts w:ascii="Palatino Linotype" w:hAnsi="Palatino Linotype"/>
          <w:sz w:val="22"/>
        </w:rPr>
      </w:pPr>
      <w:r w:rsidRPr="00150EDA">
        <w:rPr>
          <w:rFonts w:ascii="Palatino Linotype" w:hAnsi="Palatino Linotype"/>
          <w:b/>
          <w:bCs/>
          <w:i/>
          <w:iCs/>
          <w:sz w:val="22"/>
        </w:rPr>
        <w:t>Artículo 19.</w:t>
      </w:r>
      <w:r w:rsidRPr="00150EDA">
        <w:rPr>
          <w:rFonts w:ascii="Palatino Linotype" w:hAnsi="Palatino Linotype"/>
          <w:i/>
          <w:iCs/>
          <w:sz w:val="22"/>
        </w:rPr>
        <w:t> Se presume que la información debe existir si se refiere a las facultades, competencias y funciones que los ordenamientos jurídicos aplicables otorgan a los sujetos obligados.</w:t>
      </w:r>
    </w:p>
    <w:p w14:paraId="4FDD0FD2" w14:textId="77777777" w:rsidR="00B75648" w:rsidRPr="00150EDA" w:rsidRDefault="00B75648" w:rsidP="00B75648">
      <w:pPr>
        <w:shd w:val="clear" w:color="auto" w:fill="FFFFFF"/>
        <w:spacing w:before="240" w:after="240"/>
        <w:ind w:left="567" w:right="567"/>
        <w:jc w:val="both"/>
        <w:rPr>
          <w:rFonts w:ascii="Palatino Linotype" w:hAnsi="Palatino Linotype"/>
          <w:sz w:val="22"/>
        </w:rPr>
      </w:pPr>
      <w:r w:rsidRPr="00150EDA">
        <w:rPr>
          <w:rFonts w:ascii="Palatino Linotype" w:hAnsi="Palatino Linotype"/>
          <w:i/>
          <w:iCs/>
          <w:sz w:val="22"/>
        </w:rPr>
        <w:t>En los casos en que ciertas facultades, competencias o funciones no se hayan ejercido, se debe motivar la respuesta en función de las causas que motiven la inexistencia.</w:t>
      </w:r>
    </w:p>
    <w:p w14:paraId="2685A579" w14:textId="55B33B11" w:rsidR="00B75648" w:rsidRPr="00150EDA" w:rsidRDefault="00B75648" w:rsidP="00965BFC">
      <w:pPr>
        <w:shd w:val="clear" w:color="auto" w:fill="FFFFFF"/>
        <w:spacing w:before="240" w:after="240"/>
        <w:ind w:left="567" w:right="567"/>
        <w:jc w:val="both"/>
        <w:rPr>
          <w:rFonts w:ascii="Palatino Linotype" w:hAnsi="Palatino Linotype"/>
          <w:sz w:val="22"/>
        </w:rPr>
      </w:pPr>
      <w:r w:rsidRPr="00150EDA">
        <w:rPr>
          <w:rFonts w:ascii="Palatino Linotype" w:hAnsi="Palatino Linotype"/>
          <w:b/>
          <w:bCs/>
          <w:i/>
          <w:iCs/>
          <w:sz w:val="22"/>
        </w:rPr>
        <w:t>Artículo 20.</w:t>
      </w:r>
      <w:r w:rsidRPr="00150EDA">
        <w:rPr>
          <w:rFonts w:ascii="Palatino Linotype" w:hAnsi="Palatino Linotype"/>
          <w:i/>
          <w:iCs/>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06AD90C3" w14:textId="77777777" w:rsidR="00B75648" w:rsidRPr="00150EDA" w:rsidRDefault="00B75648" w:rsidP="00B75648">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150EDA">
        <w:rPr>
          <w:rFonts w:ascii="Palatino Linotype" w:hAnsi="Palatino Linotype"/>
          <w:lang w:val="es-ES_tradnl"/>
        </w:rPr>
        <w:t>Bajo éste tenor se debe destacar que para que se declare la inexistencia de la información, debió haber existencia previa de la documentación y la falta posterior de la misma en los archivos del </w:t>
      </w:r>
      <w:r w:rsidRPr="00150EDA">
        <w:rPr>
          <w:rFonts w:ascii="Palatino Linotype" w:hAnsi="Palatino Linotype"/>
          <w:b/>
          <w:bCs/>
          <w:lang w:val="es-ES_tradnl"/>
        </w:rPr>
        <w:t>SUJETO OBLIGADO</w:t>
      </w:r>
      <w:r w:rsidRPr="00150EDA">
        <w:rPr>
          <w:rFonts w:ascii="Palatino Linotype" w:hAnsi="Palatino Linotype"/>
          <w:lang w:val="es-ES_tradnl"/>
        </w:rPr>
        <w:t>, esto es que la información se generó, poseyó o administró en el marco de las atribuciones conferidas a al</w:t>
      </w:r>
      <w:r w:rsidRPr="00150EDA">
        <w:rPr>
          <w:rFonts w:ascii="Palatino Linotype" w:hAnsi="Palatino Linotype"/>
          <w:b/>
          <w:lang w:val="es-ES_tradnl"/>
        </w:rPr>
        <w:t xml:space="preserve"> SUJETO OBLIGADO</w:t>
      </w:r>
      <w:r w:rsidRPr="00150EDA">
        <w:rPr>
          <w:rFonts w:ascii="Palatino Linotype" w:hAnsi="Palatino Linotype"/>
          <w:lang w:val="es-ES_tradnl"/>
        </w:rPr>
        <w:t>, </w:t>
      </w:r>
      <w:r w:rsidRPr="00150EDA">
        <w:rPr>
          <w:rFonts w:ascii="Palatino Linotype" w:hAnsi="Palatino Linotype"/>
          <w:u w:val="single"/>
          <w:lang w:val="es-ES_tradnl"/>
        </w:rPr>
        <w:t>pero no la conserva</w:t>
      </w:r>
      <w:r w:rsidRPr="00150EDA">
        <w:rPr>
          <w:rFonts w:ascii="Palatino Linotype" w:hAnsi="Palatino Linotype"/>
          <w:lang w:val="es-ES_tradnl"/>
        </w:rPr>
        <w:t xml:space="preserve"> por diversas razones (destrucción física, desaparición física, sustracción ilícita, baja documental, etcétera). Como en el </w:t>
      </w:r>
      <w:r w:rsidRPr="00150EDA">
        <w:rPr>
          <w:rFonts w:ascii="Palatino Linotype" w:hAnsi="Palatino Linotype"/>
          <w:lang w:val="es-ES_tradnl"/>
        </w:rPr>
        <w:lastRenderedPageBreak/>
        <w:t xml:space="preserve">presente caso lo fue que el  SUJETO OBLIGADO dejo de poseer en sus archivos la información solicitada al haberla remitido al Ministerio Publico de la Federación. </w:t>
      </w:r>
    </w:p>
    <w:p w14:paraId="4B974408" w14:textId="77777777" w:rsidR="00B75648" w:rsidRPr="00150EDA" w:rsidRDefault="00B75648" w:rsidP="00B75648">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150EDA">
        <w:rPr>
          <w:rFonts w:ascii="Palatino Linotype" w:hAnsi="Palatino Linotype"/>
          <w:lang w:val="es-ES_tradnl"/>
        </w:rPr>
        <w:t>En consecuencia, </w:t>
      </w:r>
      <w:r w:rsidRPr="00150EDA">
        <w:rPr>
          <w:rFonts w:ascii="Palatino Linotype" w:hAnsi="Palatino Linotype"/>
          <w:b/>
          <w:bCs/>
          <w:lang w:val="es-ES_tradnl"/>
        </w:rPr>
        <w:t>el SUJETO OBLIGADO </w:t>
      </w:r>
      <w:r w:rsidRPr="00150EDA">
        <w:rPr>
          <w:rFonts w:ascii="Palatino Linotype" w:hAnsi="Palatino Linotype"/>
          <w:lang w:val="es-ES_tradnl"/>
        </w:rPr>
        <w:t>en todo tiempo debió cumplir con las formalidades exigidas por el marco jurídico implicando fundar y motivar su respuesta, por lo que deberá </w:t>
      </w:r>
      <w:r w:rsidRPr="00150EDA">
        <w:rPr>
          <w:rFonts w:ascii="Palatino Linotype" w:hAnsi="Palatino Linotype"/>
          <w:u w:val="single"/>
          <w:lang w:val="es-ES_tradnl"/>
        </w:rPr>
        <w:t>emitir un</w:t>
      </w:r>
      <w:r w:rsidRPr="00150EDA">
        <w:rPr>
          <w:rFonts w:ascii="Palatino Linotype" w:hAnsi="Palatino Linotype"/>
          <w:lang w:val="es-ES_tradnl"/>
        </w:rPr>
        <w:t> Acuerdo del Comité de Transparencia, que se hará del conocimiento del particular pero, en los siguientes términos:</w:t>
      </w:r>
    </w:p>
    <w:p w14:paraId="0519D3C8" w14:textId="77777777" w:rsidR="00B75648" w:rsidRPr="00150EDA" w:rsidRDefault="00B75648" w:rsidP="00B75648">
      <w:pPr>
        <w:pStyle w:val="Prrafodelista"/>
        <w:numPr>
          <w:ilvl w:val="0"/>
          <w:numId w:val="41"/>
        </w:numPr>
        <w:spacing w:before="240" w:after="240"/>
        <w:contextualSpacing w:val="0"/>
        <w:jc w:val="both"/>
        <w:rPr>
          <w:rFonts w:ascii="Palatino Linotype" w:hAnsi="Palatino Linotype" w:cs="Arial"/>
        </w:rPr>
      </w:pPr>
      <w:r w:rsidRPr="00150EDA">
        <w:rPr>
          <w:rFonts w:ascii="Palatino Linotype" w:hAnsi="Palatino Linotype" w:cs="Arial"/>
        </w:rPr>
        <w:t>Deberá emitir el acuerdo de inexistencia respectivo, en el entendido, que el acto de autoridad debe estar </w:t>
      </w:r>
      <w:r w:rsidRPr="00150EDA">
        <w:rPr>
          <w:rFonts w:ascii="Palatino Linotype" w:hAnsi="Palatino Linotype" w:cs="Arial"/>
          <w:b/>
          <w:bCs/>
          <w:u w:val="single"/>
        </w:rPr>
        <w:t>debidamente fundado y motivado.</w:t>
      </w:r>
    </w:p>
    <w:p w14:paraId="4C67FCA3" w14:textId="467976B7" w:rsidR="00C23D16" w:rsidRPr="00150EDA" w:rsidRDefault="00B75648" w:rsidP="00965BFC">
      <w:pPr>
        <w:pStyle w:val="m-698976158124685028gmail-msonormal"/>
        <w:numPr>
          <w:ilvl w:val="0"/>
          <w:numId w:val="41"/>
        </w:numPr>
        <w:shd w:val="clear" w:color="auto" w:fill="FFFFFF"/>
        <w:spacing w:before="0" w:beforeAutospacing="0" w:after="0" w:afterAutospacing="0"/>
        <w:ind w:right="567"/>
        <w:jc w:val="both"/>
        <w:rPr>
          <w:rFonts w:ascii="Palatino Linotype" w:hAnsi="Palatino Linotype" w:cs="Arial"/>
        </w:rPr>
      </w:pPr>
      <w:r w:rsidRPr="00150EDA">
        <w:rPr>
          <w:rFonts w:ascii="Palatino Linotype" w:hAnsi="Palatino Linotype"/>
          <w:lang w:val="es-ES"/>
        </w:rPr>
        <w:t> </w:t>
      </w:r>
      <w:r w:rsidRPr="00150EDA">
        <w:rPr>
          <w:rFonts w:ascii="Palatino Linotype" w:hAnsi="Palatino Linotype" w:cs="Arial"/>
          <w:lang w:val="es-ES"/>
        </w:rPr>
        <w:t>Señalando el lugar y fecha de la resolución, el nombre del solicitante, la información solicitada, </w:t>
      </w:r>
      <w:r w:rsidRPr="00150EDA">
        <w:rPr>
          <w:rFonts w:ascii="Palatino Linotype" w:hAnsi="Palatino Linotype" w:cs="Arial"/>
          <w:b/>
          <w:bCs/>
          <w:u w:val="single"/>
          <w:lang w:val="es-ES"/>
        </w:rPr>
        <w:t>el fundamento y motivo por el cual se determina que la información solicitada no obra en sus archivos</w:t>
      </w:r>
      <w:r w:rsidRPr="00150EDA">
        <w:rPr>
          <w:rFonts w:ascii="Palatino Linotype" w:hAnsi="Palatino Linotype" w:cs="Arial"/>
          <w:lang w:val="es-ES"/>
        </w:rPr>
        <w:t>, los nombres y firmas autógrafas de los integrantes del Comité de Información.</w:t>
      </w:r>
    </w:p>
    <w:p w14:paraId="2567CAD6" w14:textId="77777777" w:rsidR="00B75648" w:rsidRPr="00150EDA" w:rsidRDefault="00B75648" w:rsidP="00B75648">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150EDA">
        <w:rPr>
          <w:rFonts w:ascii="Palatino Linotype" w:hAnsi="Palatino Linotype"/>
          <w:lang w:val="es-ES_tradnl"/>
        </w:rPr>
        <w:t>Lo anterior es así, toda vez que </w:t>
      </w:r>
      <w:r w:rsidRPr="00150EDA">
        <w:rPr>
          <w:rFonts w:ascii="Palatino Linotype" w:hAnsi="Palatino Linotype"/>
          <w:b/>
          <w:bCs/>
          <w:u w:val="single"/>
          <w:lang w:val="es-ES_tradnl"/>
        </w:rPr>
        <w:t>es necesaria</w:t>
      </w:r>
      <w:r w:rsidRPr="00150EDA">
        <w:rPr>
          <w:rFonts w:ascii="Palatino Linotype" w:hAnsi="Palatino Linotype"/>
          <w:lang w:val="es-ES_tradnl"/>
        </w:rPr>
        <w:t> la emisión del acuerdo de inexistencia en aquellos casos en que el </w:t>
      </w:r>
      <w:r w:rsidRPr="00150EDA">
        <w:rPr>
          <w:rFonts w:ascii="Palatino Linotype" w:hAnsi="Palatino Linotype"/>
          <w:b/>
          <w:bCs/>
          <w:lang w:val="es-ES_tradnl"/>
        </w:rPr>
        <w:t>SUJETO OBLIGADO </w:t>
      </w:r>
      <w:r w:rsidRPr="00150EDA">
        <w:rPr>
          <w:rFonts w:ascii="Palatino Linotype" w:hAnsi="Palatino Linotype"/>
          <w:b/>
          <w:bCs/>
          <w:u w:val="single"/>
          <w:lang w:val="es-ES_tradnl"/>
        </w:rPr>
        <w:t>generó, administró o poseyó</w:t>
      </w:r>
      <w:r w:rsidRPr="00150EDA">
        <w:rPr>
          <w:rFonts w:ascii="Palatino Linotype" w:hAnsi="Palatino Linotype"/>
          <w:b/>
          <w:bCs/>
          <w:lang w:val="es-ES_tradnl"/>
        </w:rPr>
        <w:t> </w:t>
      </w:r>
      <w:r w:rsidRPr="00150EDA">
        <w:rPr>
          <w:rFonts w:ascii="Palatino Linotype" w:hAnsi="Palatino Linotype"/>
          <w:lang w:val="es-ES_tradnl"/>
        </w:rPr>
        <w:t>la información solicitada empero previa búsqueda exhaustiva y minuciosa de la misma, no localiza la información requerida.</w:t>
      </w:r>
    </w:p>
    <w:p w14:paraId="19DD335C" w14:textId="77777777" w:rsidR="00B75648" w:rsidRPr="00150EDA" w:rsidRDefault="00B75648" w:rsidP="00B75648">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150EDA">
        <w:rPr>
          <w:rFonts w:ascii="Palatino Linotype" w:hAnsi="Palatino Linotype"/>
          <w:b/>
          <w:bCs/>
          <w:u w:val="single"/>
          <w:lang w:val="es-ES_tradnl"/>
        </w:rPr>
        <w:t>En ese caso</w:t>
      </w:r>
      <w:r w:rsidRPr="00150EDA">
        <w:rPr>
          <w:rFonts w:ascii="Palatino Linotype" w:hAnsi="Palatino Linotype"/>
          <w:b/>
          <w:u w:val="single"/>
          <w:lang w:val="es-ES_tradnl"/>
        </w:rPr>
        <w:t> su Comité de Transparencia tiene el deber de emitir un acuerdo de inexistencia,</w:t>
      </w:r>
      <w:r w:rsidRPr="00150EDA">
        <w:rPr>
          <w:rFonts w:ascii="Palatino Linotype" w:hAnsi="Palatino Linotype"/>
          <w:lang w:val="es-ES_tradnl"/>
        </w:rPr>
        <w:t xml:space="preserve"> el cual -se insiste-, se dicta en aquellos supuestos en los que si bien la información solicitada la genera, posee o administra el </w:t>
      </w:r>
      <w:r w:rsidRPr="00150EDA">
        <w:rPr>
          <w:rFonts w:ascii="Palatino Linotype" w:hAnsi="Palatino Linotype"/>
          <w:b/>
          <w:bCs/>
          <w:lang w:val="es-ES_tradnl"/>
        </w:rPr>
        <w:t>SUJETO OBLIGADO</w:t>
      </w:r>
      <w:r w:rsidRPr="00150EDA">
        <w:rPr>
          <w:rFonts w:ascii="Palatino Linotype" w:hAnsi="Palatino Linotype"/>
          <w:lang w:val="es-ES_tradnl"/>
        </w:rPr>
        <w:t> en el marco de las funciones de derecho público; sin embargo, éste no lo posee por la razones que se deben expresar </w:t>
      </w:r>
      <w:r w:rsidRPr="00150EDA">
        <w:rPr>
          <w:rFonts w:ascii="Palatino Linotype" w:hAnsi="Palatino Linotype"/>
          <w:b/>
          <w:bCs/>
          <w:u w:val="single"/>
          <w:lang w:val="es-ES_tradnl"/>
        </w:rPr>
        <w:t>a través de un acuerdo debidamente fundado y motivado </w:t>
      </w:r>
      <w:r w:rsidRPr="00150EDA">
        <w:rPr>
          <w:rFonts w:ascii="Palatino Linotype" w:hAnsi="Palatino Linotype"/>
          <w:lang w:val="es-ES_tradnl"/>
        </w:rPr>
        <w:t>esto en estricto apego a lo establecido en los artículos 169 y 170 de la ley de la materia situación que no ocurrió.</w:t>
      </w:r>
    </w:p>
    <w:p w14:paraId="56080C10" w14:textId="77777777" w:rsidR="00B75648" w:rsidRPr="00150EDA" w:rsidRDefault="00B75648" w:rsidP="00B75648">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150EDA">
        <w:rPr>
          <w:rFonts w:ascii="Palatino Linotype" w:hAnsi="Palatino Linotype"/>
          <w:b/>
          <w:u w:val="single"/>
          <w:lang w:val="es-ES_tradnl"/>
        </w:rPr>
        <w:lastRenderedPageBreak/>
        <w:t>En otras palabras, hablar de información inexistente implica la alta responsabilidad de explicar a la ciudadanía por qué un ente público que tiene la facultad y el deber de generar, poseer o administrar su información pública no la tiene</w:t>
      </w:r>
      <w:r w:rsidRPr="00150EDA">
        <w:rPr>
          <w:rFonts w:ascii="Palatino Linotype" w:hAnsi="Palatino Linotype"/>
          <w:lang w:val="es-ES_tradnl"/>
        </w:rPr>
        <w:t>.</w:t>
      </w:r>
    </w:p>
    <w:p w14:paraId="2EF1592A" w14:textId="3CCC1ABB" w:rsidR="008F7FD7" w:rsidRPr="00150EDA" w:rsidRDefault="00C23D16" w:rsidP="00965BFC">
      <w:pPr>
        <w:pStyle w:val="m-698976158124685028gmail-msolistparagraph"/>
        <w:shd w:val="clear" w:color="auto" w:fill="FFFFFF"/>
        <w:spacing w:before="240" w:beforeAutospacing="0" w:after="240" w:afterAutospacing="0" w:line="360" w:lineRule="auto"/>
        <w:jc w:val="both"/>
        <w:rPr>
          <w:rFonts w:ascii="Palatino Linotype" w:hAnsi="Palatino Linotype"/>
          <w:lang w:val="es-ES_tradnl"/>
        </w:rPr>
      </w:pPr>
      <w:r w:rsidRPr="00150EDA">
        <w:rPr>
          <w:rFonts w:ascii="Palatino Linotype" w:hAnsi="Palatino Linotype"/>
          <w:lang w:val="es-ES_tradnl"/>
        </w:rPr>
        <w:t>En conclusión</w:t>
      </w:r>
      <w:r w:rsidR="00B75648" w:rsidRPr="00150EDA">
        <w:rPr>
          <w:rFonts w:ascii="Palatino Linotype" w:hAnsi="Palatino Linotype"/>
          <w:lang w:val="es-ES_tradnl"/>
        </w:rPr>
        <w:t>, materialmente se trata de una negativa de la información válida con independencia de las responsabilidades administrativas que pudieran ser procedentes, por lo que lo procedente en el presente asunto es ordenar al SUJETO OBLIGADO</w:t>
      </w:r>
      <w:r w:rsidRPr="00150EDA">
        <w:rPr>
          <w:rFonts w:ascii="Palatino Linotype" w:hAnsi="Palatino Linotype"/>
          <w:lang w:val="es-ES_tradnl"/>
        </w:rPr>
        <w:t xml:space="preserve"> de ser el caso de no localizar la información que se ha analizado  entregué </w:t>
      </w:r>
      <w:r w:rsidR="00B75648" w:rsidRPr="00150EDA">
        <w:rPr>
          <w:rFonts w:ascii="Palatino Linotype" w:hAnsi="Palatino Linotype"/>
          <w:lang w:val="es-ES_tradnl"/>
        </w:rPr>
        <w:t>el acuerdo a través del cual declare la inexistenci</w:t>
      </w:r>
      <w:r w:rsidRPr="00150EDA">
        <w:rPr>
          <w:rFonts w:ascii="Palatino Linotype" w:hAnsi="Palatino Linotype"/>
          <w:lang w:val="es-ES_tradnl"/>
        </w:rPr>
        <w:t xml:space="preserve">a de la información solicitada. </w:t>
      </w:r>
    </w:p>
    <w:p w14:paraId="7805C2B7" w14:textId="77777777" w:rsidR="00477BEB" w:rsidRPr="00150EDA" w:rsidRDefault="00477BEB" w:rsidP="00477BEB">
      <w:pPr>
        <w:spacing w:before="240" w:after="240" w:line="360" w:lineRule="auto"/>
        <w:jc w:val="both"/>
        <w:rPr>
          <w:rFonts w:ascii="Palatino Linotype" w:eastAsia="Palatino Linotype" w:hAnsi="Palatino Linotype" w:cs="Palatino Linotype"/>
        </w:rPr>
      </w:pPr>
      <w:r w:rsidRPr="00150ED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7100D1B" w14:textId="1B0E0CF5" w:rsidR="000A4D31" w:rsidRPr="00150EDA" w:rsidRDefault="003B7461" w:rsidP="000A4D31">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50EDA">
        <w:rPr>
          <w:rFonts w:ascii="Palatino Linotype" w:eastAsia="Palatino Linotype" w:hAnsi="Palatino Linotype" w:cs="Palatino Linotype"/>
          <w:b/>
        </w:rPr>
        <w:t>R E S U E L V E:</w:t>
      </w:r>
    </w:p>
    <w:p w14:paraId="16BF9A97" w14:textId="28CB70C3" w:rsidR="000A4D31" w:rsidRPr="00150EDA" w:rsidRDefault="000A4D31" w:rsidP="000A4D31">
      <w:pPr>
        <w:autoSpaceDE w:val="0"/>
        <w:autoSpaceDN w:val="0"/>
        <w:adjustRightInd w:val="0"/>
        <w:spacing w:before="240" w:after="240" w:line="360" w:lineRule="auto"/>
        <w:jc w:val="both"/>
        <w:rPr>
          <w:rFonts w:ascii="Palatino Linotype" w:hAnsi="Palatino Linotype" w:cs="Arial"/>
          <w:lang w:val="es-MX"/>
        </w:rPr>
      </w:pPr>
      <w:r w:rsidRPr="00150EDA">
        <w:rPr>
          <w:rFonts w:ascii="Palatino Linotype" w:hAnsi="Palatino Linotype" w:cs="Arial"/>
          <w:b/>
          <w:lang w:val="es-MX"/>
        </w:rPr>
        <w:t>Primero</w:t>
      </w:r>
      <w:r w:rsidRPr="00150EDA">
        <w:rPr>
          <w:rFonts w:ascii="Palatino Linotype" w:hAnsi="Palatino Linotype" w:cs="Arial"/>
          <w:lang w:val="es-MX"/>
        </w:rPr>
        <w:t xml:space="preserve">. Resultan  parcialmente </w:t>
      </w:r>
      <w:r w:rsidRPr="00150EDA">
        <w:rPr>
          <w:rFonts w:ascii="Palatino Linotype" w:hAnsi="Palatino Linotype" w:cs="Arial"/>
          <w:b/>
          <w:lang w:val="es-MX"/>
        </w:rPr>
        <w:t>fundados</w:t>
      </w:r>
      <w:r w:rsidRPr="00150EDA">
        <w:rPr>
          <w:rFonts w:ascii="Palatino Linotype" w:hAnsi="Palatino Linotype" w:cs="Arial"/>
          <w:lang w:val="es-MX"/>
        </w:rPr>
        <w:t xml:space="preserve"> los motivos de inconformidad planteados por la parte </w:t>
      </w:r>
      <w:r w:rsidRPr="00150EDA">
        <w:rPr>
          <w:rFonts w:ascii="Palatino Linotype" w:hAnsi="Palatino Linotype" w:cs="Arial"/>
          <w:b/>
          <w:lang w:val="es-MX"/>
        </w:rPr>
        <w:t>recurrente</w:t>
      </w:r>
      <w:r w:rsidRPr="00150EDA">
        <w:rPr>
          <w:rFonts w:ascii="Palatino Linotype" w:hAnsi="Palatino Linotype" w:cs="Arial"/>
          <w:b/>
          <w:i/>
          <w:lang w:val="es-MX"/>
        </w:rPr>
        <w:t xml:space="preserve"> </w:t>
      </w:r>
      <w:r w:rsidRPr="00150EDA">
        <w:rPr>
          <w:rFonts w:ascii="Palatino Linotype" w:eastAsia="Palatino Linotype" w:hAnsi="Palatino Linotype" w:cs="Palatino Linotype"/>
          <w:lang w:val="es-MX"/>
        </w:rPr>
        <w:t xml:space="preserve">en el recurso de revisión </w:t>
      </w:r>
      <w:r w:rsidR="00965BFC" w:rsidRPr="00150EDA">
        <w:rPr>
          <w:rFonts w:ascii="Palatino Linotype" w:eastAsia="Palatino Linotype" w:hAnsi="Palatino Linotype" w:cs="Palatino Linotype"/>
          <w:b/>
        </w:rPr>
        <w:t>13279</w:t>
      </w:r>
      <w:r w:rsidRPr="00150EDA">
        <w:rPr>
          <w:rFonts w:ascii="Palatino Linotype" w:eastAsia="Palatino Linotype" w:hAnsi="Palatino Linotype" w:cs="Palatino Linotype"/>
          <w:b/>
        </w:rPr>
        <w:t xml:space="preserve">/INFOEM/IP/RR/2022 </w:t>
      </w:r>
      <w:r w:rsidRPr="00150EDA">
        <w:rPr>
          <w:rFonts w:ascii="Palatino Linotype" w:eastAsia="Palatino Linotype" w:hAnsi="Palatino Linotype" w:cs="Palatino Linotype"/>
          <w:lang w:val="es-MX"/>
        </w:rPr>
        <w:t xml:space="preserve">por lo que, </w:t>
      </w:r>
      <w:r w:rsidRPr="00150EDA">
        <w:rPr>
          <w:rFonts w:ascii="Palatino Linotype" w:hAnsi="Palatino Linotype" w:cs="Arial"/>
          <w:lang w:val="es-MX"/>
        </w:rPr>
        <w:t xml:space="preserve">en términos del </w:t>
      </w:r>
      <w:r w:rsidRPr="00150EDA">
        <w:rPr>
          <w:rFonts w:ascii="Palatino Linotype" w:hAnsi="Palatino Linotype" w:cs="Arial"/>
          <w:b/>
          <w:lang w:val="es-MX"/>
        </w:rPr>
        <w:t>Considerando Cuarto</w:t>
      </w:r>
      <w:r w:rsidRPr="00150EDA">
        <w:rPr>
          <w:rFonts w:ascii="Palatino Linotype" w:hAnsi="Palatino Linotype" w:cs="Arial"/>
          <w:lang w:val="es-MX"/>
        </w:rPr>
        <w:t xml:space="preserve"> de la presente resolución, se </w:t>
      </w:r>
      <w:r w:rsidRPr="00150EDA">
        <w:rPr>
          <w:rFonts w:ascii="Palatino Linotype" w:hAnsi="Palatino Linotype" w:cs="Arial"/>
          <w:b/>
          <w:lang w:val="es-MX"/>
        </w:rPr>
        <w:t>MODIFICA</w:t>
      </w:r>
      <w:r w:rsidRPr="00150EDA">
        <w:rPr>
          <w:rFonts w:ascii="Palatino Linotype" w:hAnsi="Palatino Linotype" w:cs="Arial"/>
          <w:lang w:val="es-MX"/>
        </w:rPr>
        <w:t xml:space="preserve"> la respuesta emitida por la </w:t>
      </w:r>
      <w:r w:rsidR="00965BFC" w:rsidRPr="00150EDA">
        <w:rPr>
          <w:rFonts w:ascii="Palatino Linotype" w:eastAsia="Palatino Linotype" w:hAnsi="Palatino Linotype" w:cs="Palatino Linotype"/>
          <w:b/>
        </w:rPr>
        <w:t xml:space="preserve">Secretaría de Movilidad. </w:t>
      </w:r>
    </w:p>
    <w:p w14:paraId="4F9A52FE" w14:textId="64CB2C8D" w:rsidR="000A4D31" w:rsidRPr="00150EDA" w:rsidRDefault="000A4D31" w:rsidP="000A4D31">
      <w:pPr>
        <w:spacing w:before="240" w:after="240" w:line="360" w:lineRule="auto"/>
        <w:ind w:right="49"/>
        <w:jc w:val="both"/>
        <w:rPr>
          <w:rFonts w:ascii="Palatino Linotype" w:hAnsi="Palatino Linotype" w:cs="Arial"/>
          <w:lang w:val="es-MX"/>
        </w:rPr>
      </w:pPr>
      <w:r w:rsidRPr="00150EDA">
        <w:rPr>
          <w:rFonts w:ascii="Palatino Linotype" w:hAnsi="Palatino Linotype" w:cs="Arial"/>
          <w:b/>
          <w:lang w:val="es-MX"/>
        </w:rPr>
        <w:lastRenderedPageBreak/>
        <w:t>Segundo.</w:t>
      </w:r>
      <w:r w:rsidRPr="00150EDA">
        <w:rPr>
          <w:rFonts w:ascii="Palatino Linotype" w:hAnsi="Palatino Linotype" w:cs="Arial"/>
          <w:b/>
          <w:sz w:val="28"/>
          <w:lang w:val="es-MX"/>
        </w:rPr>
        <w:t xml:space="preserve"> </w:t>
      </w:r>
      <w:r w:rsidRPr="00150EDA">
        <w:rPr>
          <w:rFonts w:ascii="Palatino Linotype" w:hAnsi="Palatino Linotype" w:cs="Arial"/>
          <w:lang w:val="es-MX"/>
        </w:rPr>
        <w:t>Se</w:t>
      </w:r>
      <w:r w:rsidRPr="00150EDA">
        <w:rPr>
          <w:rFonts w:ascii="Palatino Linotype" w:hAnsi="Palatino Linotype" w:cs="Arial"/>
          <w:b/>
          <w:lang w:val="es-MX"/>
        </w:rPr>
        <w:t xml:space="preserve"> ORDENA </w:t>
      </w:r>
      <w:r w:rsidRPr="00150EDA">
        <w:rPr>
          <w:rFonts w:ascii="Palatino Linotype" w:hAnsi="Palatino Linotype" w:cs="Arial"/>
          <w:lang w:val="es-MX"/>
        </w:rPr>
        <w:t xml:space="preserve">al </w:t>
      </w:r>
      <w:r w:rsidRPr="00150EDA">
        <w:rPr>
          <w:rFonts w:ascii="Palatino Linotype" w:hAnsi="Palatino Linotype" w:cs="Arial"/>
          <w:b/>
          <w:lang w:val="es-MX"/>
        </w:rPr>
        <w:t>SUJETO OBLIGADO</w:t>
      </w:r>
      <w:r w:rsidRPr="00150EDA">
        <w:rPr>
          <w:rFonts w:ascii="Palatino Linotype" w:hAnsi="Palatino Linotype" w:cs="Arial"/>
          <w:lang w:val="es-MX"/>
        </w:rPr>
        <w:t xml:space="preserve"> que en términos del </w:t>
      </w:r>
      <w:r w:rsidRPr="00150EDA">
        <w:rPr>
          <w:rFonts w:ascii="Palatino Linotype" w:hAnsi="Palatino Linotype" w:cs="Arial"/>
          <w:b/>
          <w:lang w:val="es-MX"/>
        </w:rPr>
        <w:t>Considerando Cuarto</w:t>
      </w:r>
      <w:r w:rsidRPr="00150EDA">
        <w:rPr>
          <w:rFonts w:ascii="Palatino Linotype" w:hAnsi="Palatino Linotype" w:cs="Arial"/>
          <w:lang w:val="es-MX"/>
        </w:rPr>
        <w:t xml:space="preserve"> de esta resolución</w:t>
      </w:r>
      <w:r w:rsidRPr="00150EDA">
        <w:rPr>
          <w:rFonts w:ascii="Palatino Linotype" w:hAnsi="Palatino Linotype"/>
          <w:bCs/>
          <w:lang w:val="es-MX"/>
        </w:rPr>
        <w:t xml:space="preserve"> </w:t>
      </w:r>
      <w:r w:rsidRPr="00150EDA">
        <w:rPr>
          <w:rFonts w:ascii="Palatino Linotype" w:eastAsia="Palatino Linotype" w:hAnsi="Palatino Linotype" w:cs="Palatino Linotype"/>
          <w:lang w:val="es-MX"/>
        </w:rPr>
        <w:t xml:space="preserve">haga entrega a la parte </w:t>
      </w:r>
      <w:r w:rsidRPr="00150EDA">
        <w:rPr>
          <w:rFonts w:ascii="Palatino Linotype" w:eastAsia="Palatino Linotype" w:hAnsi="Palatino Linotype" w:cs="Palatino Linotype"/>
          <w:b/>
          <w:lang w:val="es-MX"/>
        </w:rPr>
        <w:t>recurrente</w:t>
      </w:r>
      <w:r w:rsidRPr="00150EDA">
        <w:rPr>
          <w:rFonts w:ascii="Palatino Linotype" w:eastAsia="Palatino Linotype" w:hAnsi="Palatino Linotype" w:cs="Palatino Linotype"/>
          <w:lang w:val="es-MX"/>
        </w:rPr>
        <w:t xml:space="preserve"> </w:t>
      </w:r>
      <w:r w:rsidRPr="00150EDA">
        <w:rPr>
          <w:rFonts w:ascii="Palatino Linotype" w:hAnsi="Palatino Linotype"/>
          <w:lang w:val="es-MX"/>
        </w:rPr>
        <w:t xml:space="preserve">a través del </w:t>
      </w:r>
      <w:r w:rsidRPr="00150EDA">
        <w:rPr>
          <w:rFonts w:ascii="Palatino Linotype" w:hAnsi="Palatino Linotype"/>
          <w:b/>
          <w:lang w:val="es-MX"/>
        </w:rPr>
        <w:t>SAIMEX</w:t>
      </w:r>
      <w:r w:rsidRPr="00150EDA">
        <w:rPr>
          <w:rFonts w:ascii="Palatino Linotype" w:hAnsi="Palatino Linotype" w:cs="Arial"/>
          <w:lang w:val="es-MX"/>
        </w:rPr>
        <w:t xml:space="preserve">, </w:t>
      </w:r>
      <w:r w:rsidRPr="00150EDA">
        <w:rPr>
          <w:rFonts w:ascii="Palatino Linotype" w:eastAsia="Palatino Linotype" w:hAnsi="Palatino Linotype" w:cs="Palatino Linotype"/>
          <w:lang w:val="es-MX"/>
        </w:rPr>
        <w:t xml:space="preserve">lo siguiente: </w:t>
      </w:r>
    </w:p>
    <w:p w14:paraId="2E4A5BF8" w14:textId="2A6D2924" w:rsidR="00965BFC" w:rsidRPr="00150EDA" w:rsidRDefault="000A4D31" w:rsidP="001B241D">
      <w:pPr>
        <w:pStyle w:val="Prrafodelista"/>
        <w:ind w:left="1080" w:right="51"/>
        <w:jc w:val="both"/>
        <w:rPr>
          <w:rFonts w:ascii="Palatino Linotype" w:hAnsi="Palatino Linotype"/>
          <w:i/>
          <w:sz w:val="22"/>
          <w:szCs w:val="22"/>
          <w:shd w:val="clear" w:color="auto" w:fill="FFFFFF"/>
        </w:rPr>
      </w:pPr>
      <w:r w:rsidRPr="00150EDA">
        <w:rPr>
          <w:rFonts w:ascii="Palatino Linotype" w:eastAsia="Palatino Linotype" w:hAnsi="Palatino Linotype" w:cs="Palatino Linotype"/>
          <w:b/>
          <w:i/>
          <w:lang w:val="es-MX"/>
        </w:rPr>
        <w:t xml:space="preserve">i). </w:t>
      </w:r>
      <w:r w:rsidR="00965BFC" w:rsidRPr="00150EDA">
        <w:rPr>
          <w:rFonts w:ascii="Palatino Linotype" w:hAnsi="Palatino Linotype" w:cs="Arial"/>
          <w:i/>
        </w:rPr>
        <w:t>El Acuerdo del Comité de Transparencia por medio del cual se clasifiquen como confidenciales los nombres de los operadores de transporte público</w:t>
      </w:r>
      <w:r w:rsidR="001B241D" w:rsidRPr="00150EDA">
        <w:rPr>
          <w:rFonts w:ascii="Palatino Linotype" w:hAnsi="Palatino Linotype" w:cs="Arial"/>
          <w:i/>
        </w:rPr>
        <w:t xml:space="preserve"> certificados</w:t>
      </w:r>
      <w:r w:rsidR="007E3320" w:rsidRPr="00150EDA">
        <w:rPr>
          <w:rFonts w:ascii="Palatino Linotype" w:hAnsi="Palatino Linotype" w:cs="Arial"/>
          <w:i/>
        </w:rPr>
        <w:t xml:space="preserve"> referidos en respuesta</w:t>
      </w:r>
      <w:r w:rsidR="007E3320" w:rsidRPr="00150EDA">
        <w:rPr>
          <w:rFonts w:ascii="Palatino Linotype" w:hAnsi="Palatino Linotype"/>
          <w:i/>
          <w:sz w:val="22"/>
          <w:szCs w:val="22"/>
          <w:shd w:val="clear" w:color="auto" w:fill="FFFFFF"/>
        </w:rPr>
        <w:t xml:space="preserve">. </w:t>
      </w:r>
      <w:r w:rsidR="001B241D" w:rsidRPr="00150EDA">
        <w:rPr>
          <w:rFonts w:ascii="Palatino Linotype" w:hAnsi="Palatino Linotype"/>
          <w:i/>
          <w:sz w:val="22"/>
          <w:szCs w:val="22"/>
          <w:shd w:val="clear" w:color="auto" w:fill="FFFFFF"/>
        </w:rPr>
        <w:t xml:space="preserve">. </w:t>
      </w:r>
    </w:p>
    <w:p w14:paraId="56B65AF8" w14:textId="74EAD1CF" w:rsidR="009A7748" w:rsidRPr="00150EDA" w:rsidRDefault="009A7748" w:rsidP="001B241D">
      <w:pPr>
        <w:autoSpaceDE w:val="0"/>
        <w:autoSpaceDN w:val="0"/>
        <w:adjustRightInd w:val="0"/>
        <w:spacing w:before="240" w:after="240"/>
        <w:ind w:left="1134"/>
        <w:jc w:val="both"/>
        <w:rPr>
          <w:rFonts w:ascii="Palatino Linotype" w:eastAsia="Palatino Linotype" w:hAnsi="Palatino Linotype" w:cs="Palatino Linotype"/>
          <w:i/>
          <w:lang w:val="es-MX"/>
        </w:rPr>
      </w:pPr>
      <w:r w:rsidRPr="00150EDA">
        <w:rPr>
          <w:rFonts w:ascii="Palatino Linotype" w:eastAsia="Palatino Linotype" w:hAnsi="Palatino Linotype" w:cs="Palatino Linotype"/>
          <w:i/>
          <w:lang w:val="es-MX"/>
        </w:rPr>
        <w:t xml:space="preserve">De ser el caso de que no se posea o administre las documentales que dan cuenta del nombre de los operadores de transporte público certificados se deberá emitir el acuerdo mediante el cual el Comité de Transparencia  declare la inexistencia de la información señalada. </w:t>
      </w:r>
    </w:p>
    <w:p w14:paraId="5617F0F5" w14:textId="77777777" w:rsidR="00965BFC" w:rsidRPr="00150EDA" w:rsidRDefault="00965BFC" w:rsidP="000A4D31">
      <w:pPr>
        <w:autoSpaceDE w:val="0"/>
        <w:autoSpaceDN w:val="0"/>
        <w:adjustRightInd w:val="0"/>
        <w:spacing w:before="240" w:after="240" w:line="360" w:lineRule="auto"/>
        <w:jc w:val="both"/>
        <w:rPr>
          <w:rFonts w:ascii="Palatino Linotype" w:hAnsi="Palatino Linotype" w:cs="Arial"/>
          <w:b/>
          <w:szCs w:val="28"/>
          <w:lang w:val="es-MX"/>
        </w:rPr>
      </w:pPr>
    </w:p>
    <w:p w14:paraId="76CAC61A" w14:textId="77777777" w:rsidR="000A4D31" w:rsidRPr="00150EDA" w:rsidRDefault="000A4D31" w:rsidP="000A4D31">
      <w:pPr>
        <w:autoSpaceDE w:val="0"/>
        <w:autoSpaceDN w:val="0"/>
        <w:adjustRightInd w:val="0"/>
        <w:spacing w:before="240" w:after="240" w:line="360" w:lineRule="auto"/>
        <w:jc w:val="both"/>
        <w:rPr>
          <w:rFonts w:ascii="Palatino Linotype" w:hAnsi="Palatino Linotype" w:cs="Arial"/>
          <w:lang w:val="es-MX"/>
        </w:rPr>
      </w:pPr>
      <w:r w:rsidRPr="00150EDA">
        <w:rPr>
          <w:rFonts w:ascii="Palatino Linotype" w:hAnsi="Palatino Linotype" w:cs="Arial"/>
          <w:b/>
          <w:szCs w:val="28"/>
          <w:lang w:val="es-MX"/>
        </w:rPr>
        <w:t>Tercero.</w:t>
      </w:r>
      <w:r w:rsidRPr="00150EDA">
        <w:rPr>
          <w:rFonts w:ascii="Palatino Linotype" w:hAnsi="Palatino Linotype" w:cs="Arial"/>
          <w:b/>
          <w:sz w:val="28"/>
          <w:szCs w:val="28"/>
          <w:lang w:val="es-MX"/>
        </w:rPr>
        <w:t xml:space="preserve">  </w:t>
      </w:r>
      <w:r w:rsidRPr="00150EDA">
        <w:rPr>
          <w:rFonts w:ascii="Palatino Linotype" w:hAnsi="Palatino Linotype" w:cs="Arial"/>
          <w:b/>
          <w:lang w:val="es-MX"/>
        </w:rPr>
        <w:t>Notifíquese,</w:t>
      </w:r>
      <w:r w:rsidRPr="00150EDA">
        <w:rPr>
          <w:rFonts w:ascii="Palatino Linotype" w:hAnsi="Palatino Linotype" w:cs="Arial"/>
          <w:b/>
          <w:sz w:val="28"/>
          <w:szCs w:val="28"/>
          <w:lang w:val="es-MX"/>
        </w:rPr>
        <w:t xml:space="preserve"> </w:t>
      </w:r>
      <w:r w:rsidRPr="00150EDA">
        <w:rPr>
          <w:rFonts w:ascii="Palatino Linotype" w:hAnsi="Palatino Linotype" w:cs="Arial"/>
          <w:lang w:val="es-MX"/>
        </w:rPr>
        <w:t>al Responsable de la Unidad de Transparencia del</w:t>
      </w:r>
      <w:r w:rsidRPr="00150EDA">
        <w:rPr>
          <w:rFonts w:ascii="Palatino Linotype" w:hAnsi="Palatino Linotype" w:cs="Arial"/>
          <w:b/>
          <w:lang w:val="es-MX"/>
        </w:rPr>
        <w:t xml:space="preserve"> SUJETO OBLIGADO</w:t>
      </w:r>
      <w:r w:rsidRPr="00150EDA">
        <w:rPr>
          <w:rFonts w:ascii="Palatino Linotype" w:hAnsi="Palatino Linotype" w:cs="Arial"/>
          <w:lang w:val="es-MX"/>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C1EB992" w14:textId="77777777" w:rsidR="000A4D31" w:rsidRPr="00150EDA" w:rsidRDefault="000A4D31" w:rsidP="000A4D31">
      <w:pPr>
        <w:spacing w:line="360" w:lineRule="auto"/>
        <w:jc w:val="both"/>
        <w:rPr>
          <w:rFonts w:ascii="Palatino Linotype" w:hAnsi="Palatino Linotype" w:cs="Arial"/>
          <w:lang w:val="es-MX"/>
        </w:rPr>
      </w:pPr>
      <w:r w:rsidRPr="00150EDA">
        <w:rPr>
          <w:rFonts w:ascii="Palatino Linotype" w:hAnsi="Palatino Linotype" w:cs="Arial"/>
          <w:b/>
          <w:szCs w:val="28"/>
          <w:lang w:val="es-MX"/>
        </w:rPr>
        <w:t>Cuarto.</w:t>
      </w:r>
      <w:r w:rsidRPr="00150EDA">
        <w:rPr>
          <w:rFonts w:ascii="Palatino Linotype" w:hAnsi="Palatino Linotype" w:cs="Arial"/>
          <w:b/>
          <w:sz w:val="28"/>
          <w:szCs w:val="28"/>
          <w:lang w:val="es-MX"/>
        </w:rPr>
        <w:t xml:space="preserve"> </w:t>
      </w:r>
      <w:r w:rsidRPr="00150EDA">
        <w:rPr>
          <w:rFonts w:ascii="Palatino Linotype" w:hAnsi="Palatino Linotype" w:cs="Arial"/>
          <w:lang w:val="es-MX"/>
        </w:rPr>
        <w:t xml:space="preserve">De conformidad con el artículo 198 de la Ley de Transparencia y Acceso a la Información Pública del Estado de México y Municipios, de considerarlo procedente, el </w:t>
      </w:r>
      <w:r w:rsidRPr="00150EDA">
        <w:rPr>
          <w:rFonts w:ascii="Palatino Linotype" w:hAnsi="Palatino Linotype" w:cs="Arial"/>
          <w:b/>
          <w:lang w:val="es-MX"/>
        </w:rPr>
        <w:t>SUJETO OBLIGADO</w:t>
      </w:r>
      <w:r w:rsidRPr="00150EDA">
        <w:rPr>
          <w:rFonts w:ascii="Palatino Linotype" w:hAnsi="Palatino Linotype" w:cs="Arial"/>
          <w:lang w:val="es-MX"/>
        </w:rPr>
        <w:t xml:space="preserve"> de manera fundada y motivada, podrá solicitar una ampliación de plazo para el cumplimiento de la presente resolución.</w:t>
      </w:r>
    </w:p>
    <w:p w14:paraId="1DD3BAF9" w14:textId="5E308490" w:rsidR="000A4D31" w:rsidRPr="00150EDA" w:rsidRDefault="000A4D31" w:rsidP="00965BFC">
      <w:pPr>
        <w:autoSpaceDE w:val="0"/>
        <w:autoSpaceDN w:val="0"/>
        <w:adjustRightInd w:val="0"/>
        <w:spacing w:before="240" w:after="240" w:line="360" w:lineRule="auto"/>
        <w:jc w:val="both"/>
        <w:rPr>
          <w:rFonts w:ascii="Palatino Linotype" w:hAnsi="Palatino Linotype"/>
        </w:rPr>
      </w:pPr>
      <w:r w:rsidRPr="00150EDA">
        <w:rPr>
          <w:rFonts w:ascii="Palatino Linotype" w:hAnsi="Palatino Linotype" w:cs="Arial"/>
          <w:b/>
          <w:lang w:val="es-MX"/>
        </w:rPr>
        <w:t xml:space="preserve">Quinto. </w:t>
      </w:r>
      <w:r w:rsidRPr="00150EDA">
        <w:rPr>
          <w:rFonts w:ascii="Palatino Linotype" w:hAnsi="Palatino Linotype" w:cs="Tahoma"/>
          <w:b/>
        </w:rPr>
        <w:t>NOTIFÍQUESE</w:t>
      </w:r>
      <w:r w:rsidRPr="00150EDA">
        <w:rPr>
          <w:rFonts w:ascii="Palatino Linotype" w:hAnsi="Palatino Linotype" w:cs="Tahoma"/>
        </w:rPr>
        <w:t xml:space="preserve"> </w:t>
      </w:r>
      <w:r w:rsidR="00965BFC" w:rsidRPr="00150EDA">
        <w:rPr>
          <w:rFonts w:ascii="Palatino Linotype" w:hAnsi="Palatino Linotype" w:cs="Arial"/>
          <w:lang w:val="es-MX"/>
        </w:rPr>
        <w:t xml:space="preserve">a la parte </w:t>
      </w:r>
      <w:r w:rsidR="00965BFC" w:rsidRPr="00150EDA">
        <w:rPr>
          <w:rFonts w:ascii="Palatino Linotype" w:hAnsi="Palatino Linotype" w:cs="Arial"/>
          <w:b/>
          <w:lang w:val="es-MX"/>
        </w:rPr>
        <w:t>recurrente</w:t>
      </w:r>
      <w:r w:rsidR="00965BFC" w:rsidRPr="00150EDA">
        <w:rPr>
          <w:rFonts w:ascii="Palatino Linotype" w:hAnsi="Palatino Linotype" w:cs="Arial"/>
          <w:lang w:val="es-MX"/>
        </w:rPr>
        <w:t xml:space="preserve"> la presente resolución vía SAIMEX, así como que</w:t>
      </w:r>
      <w:r w:rsidR="00965BFC" w:rsidRPr="00150EDA">
        <w:rPr>
          <w:rFonts w:ascii="Palatino Linotype" w:hAnsi="Palatino Linotype"/>
        </w:rPr>
        <w:t xml:space="preserve"> </w:t>
      </w:r>
      <w:r w:rsidR="00965BFC" w:rsidRPr="00150EDA">
        <w:rPr>
          <w:rFonts w:ascii="Palatino Linotype" w:eastAsia="MS Mincho" w:hAnsi="Palatino Linotype"/>
        </w:rPr>
        <w:t xml:space="preserve">de conformidad con lo establecido en el artículo 196 de la Ley de Transparencia y Acceso a la Información Pública del Estado de México y Municipios </w:t>
      </w:r>
      <w:r w:rsidR="00965BFC" w:rsidRPr="00150EDA">
        <w:rPr>
          <w:rFonts w:ascii="Palatino Linotype" w:eastAsia="MS Mincho" w:hAnsi="Palatino Linotype"/>
        </w:rPr>
        <w:lastRenderedPageBreak/>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00965BFC" w:rsidRPr="00150EDA">
        <w:rPr>
          <w:rFonts w:ascii="Palatino Linotype" w:hAnsi="Palatino Linotype"/>
        </w:rPr>
        <w:t>.</w:t>
      </w:r>
    </w:p>
    <w:p w14:paraId="20DB0325" w14:textId="7B3BF38F" w:rsidR="00CD3170" w:rsidRPr="00150EDA" w:rsidRDefault="003B7461" w:rsidP="00B77680">
      <w:pPr>
        <w:spacing w:before="240" w:after="240" w:line="360" w:lineRule="auto"/>
        <w:jc w:val="both"/>
        <w:rPr>
          <w:rFonts w:ascii="Palatino Linotype" w:eastAsia="Palatino Linotype" w:hAnsi="Palatino Linotype" w:cs="Palatino Linotype"/>
          <w:sz w:val="20"/>
          <w:szCs w:val="20"/>
        </w:rPr>
      </w:pPr>
      <w:r w:rsidRPr="00150ED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1180" w:rsidRPr="00150EDA">
        <w:rPr>
          <w:rFonts w:ascii="Palatino Linotype" w:eastAsia="Palatino Linotype" w:hAnsi="Palatino Linotype" w:cs="Palatino Linotype"/>
        </w:rPr>
        <w:t>QUINTA</w:t>
      </w:r>
      <w:r w:rsidRPr="00150EDA">
        <w:rPr>
          <w:rFonts w:ascii="Palatino Linotype" w:eastAsia="Palatino Linotype" w:hAnsi="Palatino Linotype" w:cs="Palatino Linotype"/>
        </w:rPr>
        <w:t xml:space="preserve"> SESIÓN ORDINARIA </w:t>
      </w:r>
      <w:r w:rsidR="007002C4" w:rsidRPr="00150EDA">
        <w:rPr>
          <w:rFonts w:ascii="Palatino Linotype" w:eastAsia="Palatino Linotype" w:hAnsi="Palatino Linotype" w:cs="Palatino Linotype"/>
        </w:rPr>
        <w:t xml:space="preserve">CELEBRADA EL </w:t>
      </w:r>
      <w:r w:rsidR="00D61180" w:rsidRPr="00150EDA">
        <w:rPr>
          <w:rFonts w:ascii="Palatino Linotype" w:eastAsia="Palatino Linotype" w:hAnsi="Palatino Linotype" w:cs="Palatino Linotype"/>
        </w:rPr>
        <w:t>NUEVE</w:t>
      </w:r>
      <w:r w:rsidR="00B06DE3" w:rsidRPr="00150EDA">
        <w:rPr>
          <w:rFonts w:ascii="Palatino Linotype" w:eastAsia="Palatino Linotype" w:hAnsi="Palatino Linotype" w:cs="Palatino Linotype"/>
        </w:rPr>
        <w:t xml:space="preserve"> DE </w:t>
      </w:r>
      <w:r w:rsidR="00D61180" w:rsidRPr="00150EDA">
        <w:rPr>
          <w:rFonts w:ascii="Palatino Linotype" w:eastAsia="Palatino Linotype" w:hAnsi="Palatino Linotype" w:cs="Palatino Linotype"/>
        </w:rPr>
        <w:t xml:space="preserve">FEBRERO </w:t>
      </w:r>
      <w:r w:rsidRPr="00150EDA">
        <w:rPr>
          <w:rFonts w:ascii="Palatino Linotype" w:eastAsia="Palatino Linotype" w:hAnsi="Palatino Linotype" w:cs="Palatino Linotype"/>
        </w:rPr>
        <w:t>DE DOS MIL VEINTI</w:t>
      </w:r>
      <w:r w:rsidR="00D61180" w:rsidRPr="00150EDA">
        <w:rPr>
          <w:rFonts w:ascii="Palatino Linotype" w:eastAsia="Palatino Linotype" w:hAnsi="Palatino Linotype" w:cs="Palatino Linotype"/>
        </w:rPr>
        <w:t>TRÉS</w:t>
      </w:r>
      <w:r w:rsidRPr="00150EDA">
        <w:rPr>
          <w:rFonts w:ascii="Palatino Linotype" w:eastAsia="Palatino Linotype" w:hAnsi="Palatino Linotype" w:cs="Palatino Linotype"/>
        </w:rPr>
        <w:t>, ANTE EL SECRETARIO TÉCNICO DEL PLENO, ALEXIS TAPIA RAMÍREZ.</w:t>
      </w:r>
    </w:p>
    <w:p w14:paraId="0D146C19"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383C3C3"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76ADCE53"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04D13846"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9687B1E"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684815BF"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Pr="00150EDA" w:rsidRDefault="00CD3170" w:rsidP="00B77680">
      <w:pPr>
        <w:spacing w:before="240" w:after="240"/>
        <w:jc w:val="both"/>
        <w:rPr>
          <w:rFonts w:ascii="Palatino Linotype" w:eastAsia="Palatino Linotype" w:hAnsi="Palatino Linotype" w:cs="Palatino Linotype"/>
          <w:sz w:val="20"/>
          <w:szCs w:val="20"/>
        </w:rPr>
      </w:pPr>
    </w:p>
    <w:sectPr w:rsidR="00CD3170" w:rsidRPr="00150EDA">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A079F" w14:textId="77777777" w:rsidR="009353E7" w:rsidRDefault="009353E7">
      <w:r>
        <w:separator/>
      </w:r>
    </w:p>
  </w:endnote>
  <w:endnote w:type="continuationSeparator" w:id="0">
    <w:p w14:paraId="7E172088" w14:textId="77777777" w:rsidR="009353E7" w:rsidRDefault="0093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3F3B4A0C" w:rsidR="00B41843" w:rsidRDefault="00B418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4E0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4E02">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06C6C967" w14:textId="77777777" w:rsidR="00B41843" w:rsidRDefault="00B4184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3F8E9327" w:rsidR="00B41843" w:rsidRDefault="00B418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4E0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4E02">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D4E0CFB" w14:textId="77777777" w:rsidR="00B41843" w:rsidRDefault="00B4184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0432" w14:textId="77777777" w:rsidR="009353E7" w:rsidRDefault="009353E7">
      <w:r>
        <w:separator/>
      </w:r>
    </w:p>
  </w:footnote>
  <w:footnote w:type="continuationSeparator" w:id="0">
    <w:p w14:paraId="190C8C2A" w14:textId="77777777" w:rsidR="009353E7" w:rsidRDefault="009353E7">
      <w:r>
        <w:continuationSeparator/>
      </w:r>
    </w:p>
  </w:footnote>
  <w:footnote w:id="1">
    <w:p w14:paraId="19311E2F" w14:textId="77777777" w:rsidR="00B41843" w:rsidRDefault="00B41843"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B41843" w:rsidRDefault="00B41843"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8A80C5C" w14:textId="3821BBC0" w:rsidR="00B41843" w:rsidRDefault="00B41843" w:rsidP="00534377">
      <w:pPr>
        <w:pStyle w:val="Textonotapie"/>
        <w:jc w:val="both"/>
      </w:pPr>
      <w:r>
        <w:rPr>
          <w:rStyle w:val="Refdenotaalpie"/>
        </w:rPr>
        <w:footnoteRef/>
      </w:r>
      <w:r>
        <w:t>Es importante señalar que  el</w:t>
      </w:r>
      <w:r w:rsidRPr="00534377">
        <w:t xml:space="preserve"> Consejo Nacional de Normalización y Certificación de Competencia Laboral (CONOCER) es una entidad paraestatal del Gobierno Federal Mexicano, sectorizada en la Secretaría de Educación Pública, su misión es contribuir a la competitividad económica y al desarrollo educativo de México, con base en el Sistema Nacional de Competencias de las Personas (SNC).</w:t>
      </w:r>
    </w:p>
  </w:footnote>
  <w:footnote w:id="4">
    <w:p w14:paraId="2795808B" w14:textId="77777777" w:rsidR="00B75648" w:rsidRDefault="00B75648" w:rsidP="00B75648">
      <w:pPr>
        <w:pStyle w:val="Textonotapie"/>
      </w:pPr>
      <w:r>
        <w:rPr>
          <w:rStyle w:val="Refdenotaalpie"/>
        </w:rPr>
        <w:footnoteRef/>
      </w:r>
      <w:r>
        <w:t xml:space="preserve"> </w:t>
      </w:r>
      <w:r>
        <w:rPr>
          <w:rFonts w:cs="Arial"/>
          <w:color w:val="222222"/>
          <w:szCs w:val="24"/>
        </w:rPr>
        <w:t>Lo anterior es incluso un requerimiento del sistema interamericano de protección a los derechos humanos. </w:t>
      </w:r>
      <w:r>
        <w:rPr>
          <w:rFonts w:cs="Arial"/>
          <w:i/>
          <w:iCs/>
          <w:color w:val="222222"/>
          <w:szCs w:val="24"/>
        </w:rPr>
        <w:t>Ibídem</w:t>
      </w:r>
      <w:r>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B41843" w:rsidRDefault="00B4184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B41843" w14:paraId="58BC5DF6" w14:textId="77777777">
      <w:tc>
        <w:tcPr>
          <w:tcW w:w="2489" w:type="dxa"/>
          <w:shd w:val="clear" w:color="auto" w:fill="auto"/>
        </w:tcPr>
        <w:p w14:paraId="03F1490F" w14:textId="77777777" w:rsidR="00B41843" w:rsidRDefault="00B418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1936976E" w:rsidR="00B41843" w:rsidRDefault="00B41843" w:rsidP="00E12E96">
          <w:pPr>
            <w:ind w:right="175"/>
            <w:jc w:val="both"/>
            <w:rPr>
              <w:rFonts w:ascii="Palatino Linotype" w:eastAsia="Palatino Linotype" w:hAnsi="Palatino Linotype" w:cs="Palatino Linotype"/>
              <w:b/>
            </w:rPr>
          </w:pPr>
          <w:r>
            <w:rPr>
              <w:rFonts w:ascii="Palatino Linotype" w:eastAsia="Palatino Linotype" w:hAnsi="Palatino Linotype" w:cs="Palatino Linotype"/>
              <w:b/>
            </w:rPr>
            <w:t>13279/INFOEM/IP/RR/2022</w:t>
          </w:r>
        </w:p>
      </w:tc>
    </w:tr>
    <w:tr w:rsidR="00B41843" w14:paraId="194CC28D" w14:textId="77777777">
      <w:trPr>
        <w:trHeight w:val="228"/>
      </w:trPr>
      <w:tc>
        <w:tcPr>
          <w:tcW w:w="2489" w:type="dxa"/>
          <w:shd w:val="clear" w:color="auto" w:fill="auto"/>
          <w:vAlign w:val="center"/>
        </w:tcPr>
        <w:p w14:paraId="4D6D7E1C" w14:textId="77777777" w:rsidR="00B41843" w:rsidRDefault="00B418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001C1B50" w:rsidR="00B41843" w:rsidRDefault="00B41843" w:rsidP="0049624A">
          <w:pPr>
            <w:ind w:left="-45" w:right="176"/>
            <w:jc w:val="both"/>
            <w:rPr>
              <w:rFonts w:ascii="Palatino Linotype" w:eastAsia="Palatino Linotype" w:hAnsi="Palatino Linotype" w:cs="Palatino Linotype"/>
              <w:b/>
            </w:rPr>
          </w:pPr>
          <w:r w:rsidRPr="00003363">
            <w:rPr>
              <w:rFonts w:ascii="Palatino Linotype" w:eastAsia="Palatino Linotype" w:hAnsi="Palatino Linotype" w:cs="Palatino Linotype"/>
              <w:b/>
            </w:rPr>
            <w:t>Secretaría de Movilidad</w:t>
          </w:r>
        </w:p>
      </w:tc>
    </w:tr>
    <w:tr w:rsidR="00B41843" w14:paraId="11FFAA96" w14:textId="77777777">
      <w:trPr>
        <w:trHeight w:val="311"/>
      </w:trPr>
      <w:tc>
        <w:tcPr>
          <w:tcW w:w="2489" w:type="dxa"/>
          <w:shd w:val="clear" w:color="auto" w:fill="auto"/>
          <w:vAlign w:val="center"/>
        </w:tcPr>
        <w:p w14:paraId="30D05F09" w14:textId="77777777" w:rsidR="00B41843" w:rsidRDefault="00B4184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B41843" w:rsidRDefault="00B4184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B41843" w:rsidRDefault="00B4184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B41843" w:rsidRDefault="00B4184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B41843" w14:paraId="1DA60B77" w14:textId="77777777" w:rsidTr="00A0044B">
      <w:tc>
        <w:tcPr>
          <w:tcW w:w="2551" w:type="dxa"/>
          <w:shd w:val="clear" w:color="auto" w:fill="auto"/>
          <w:vAlign w:val="center"/>
        </w:tcPr>
        <w:p w14:paraId="7EAC29B7" w14:textId="77777777" w:rsidR="00B41843" w:rsidRDefault="00B418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0763F555" w:rsidR="00B41843" w:rsidRDefault="00B41843" w:rsidP="00B2312A">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13279/INFOEM/IP/RR/2022</w:t>
          </w:r>
        </w:p>
      </w:tc>
    </w:tr>
    <w:tr w:rsidR="00B41843" w14:paraId="253D352A" w14:textId="77777777" w:rsidTr="00A0044B">
      <w:trPr>
        <w:trHeight w:val="130"/>
      </w:trPr>
      <w:tc>
        <w:tcPr>
          <w:tcW w:w="2551" w:type="dxa"/>
          <w:shd w:val="clear" w:color="auto" w:fill="auto"/>
          <w:vAlign w:val="center"/>
        </w:tcPr>
        <w:p w14:paraId="06128A55" w14:textId="77777777" w:rsidR="00B41843" w:rsidRDefault="00B4184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6A4C2E56" w:rsidR="00B41843" w:rsidRDefault="00B41843" w:rsidP="00003363">
          <w:pPr>
            <w:jc w:val="both"/>
            <w:rPr>
              <w:rFonts w:ascii="Palatino Linotype" w:eastAsia="Palatino Linotype" w:hAnsi="Palatino Linotype" w:cs="Palatino Linotype"/>
              <w:b/>
            </w:rPr>
          </w:pPr>
        </w:p>
      </w:tc>
    </w:tr>
    <w:tr w:rsidR="00B41843" w14:paraId="302DA94C" w14:textId="77777777" w:rsidTr="00A0044B">
      <w:trPr>
        <w:trHeight w:val="228"/>
      </w:trPr>
      <w:tc>
        <w:tcPr>
          <w:tcW w:w="2551" w:type="dxa"/>
          <w:shd w:val="clear" w:color="auto" w:fill="auto"/>
          <w:vAlign w:val="center"/>
        </w:tcPr>
        <w:p w14:paraId="382D413C" w14:textId="77777777" w:rsidR="00B41843" w:rsidRDefault="00B418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1D42FB28" w:rsidR="00B41843" w:rsidRDefault="00B41843" w:rsidP="004A400C">
          <w:pPr>
            <w:ind w:left="-45" w:right="176"/>
            <w:jc w:val="both"/>
            <w:rPr>
              <w:rFonts w:ascii="Palatino Linotype" w:eastAsia="Palatino Linotype" w:hAnsi="Palatino Linotype" w:cs="Palatino Linotype"/>
              <w:b/>
            </w:rPr>
          </w:pPr>
          <w:r w:rsidRPr="00003363">
            <w:rPr>
              <w:rFonts w:ascii="Palatino Linotype" w:eastAsia="Palatino Linotype" w:hAnsi="Palatino Linotype" w:cs="Palatino Linotype"/>
              <w:b/>
            </w:rPr>
            <w:t>Secretaría de Movilidad</w:t>
          </w:r>
        </w:p>
      </w:tc>
    </w:tr>
    <w:tr w:rsidR="00B41843" w14:paraId="4FD3402E" w14:textId="77777777" w:rsidTr="00A0044B">
      <w:tc>
        <w:tcPr>
          <w:tcW w:w="2551" w:type="dxa"/>
          <w:shd w:val="clear" w:color="auto" w:fill="auto"/>
          <w:vAlign w:val="center"/>
        </w:tcPr>
        <w:p w14:paraId="62C49E53" w14:textId="77777777" w:rsidR="00B41843" w:rsidRDefault="00B418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B41843" w:rsidRDefault="00B4184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B41843" w:rsidRDefault="00B4184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DD18E1"/>
    <w:multiLevelType w:val="hybridMultilevel"/>
    <w:tmpl w:val="1E52824C"/>
    <w:lvl w:ilvl="0" w:tplc="31ACF12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6232C3"/>
    <w:multiLevelType w:val="hybridMultilevel"/>
    <w:tmpl w:val="4650F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5379B8"/>
    <w:multiLevelType w:val="hybridMultilevel"/>
    <w:tmpl w:val="CE36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0D6108"/>
    <w:multiLevelType w:val="hybridMultilevel"/>
    <w:tmpl w:val="BEEC0F2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111BD2"/>
    <w:multiLevelType w:val="hybridMultilevel"/>
    <w:tmpl w:val="0994C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E83233"/>
    <w:multiLevelType w:val="hybridMultilevel"/>
    <w:tmpl w:val="20C6A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7">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BE6898"/>
    <w:multiLevelType w:val="hybridMultilevel"/>
    <w:tmpl w:val="3314CE92"/>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1">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682E6FD3"/>
    <w:multiLevelType w:val="hybridMultilevel"/>
    <w:tmpl w:val="1EE83524"/>
    <w:lvl w:ilvl="0" w:tplc="157A32A8">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7">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DF054C"/>
    <w:multiLevelType w:val="hybridMultilevel"/>
    <w:tmpl w:val="CECC1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EE86B48"/>
    <w:multiLevelType w:val="hybridMultilevel"/>
    <w:tmpl w:val="042E931E"/>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4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0"/>
  </w:num>
  <w:num w:numId="3">
    <w:abstractNumId w:val="5"/>
  </w:num>
  <w:num w:numId="4">
    <w:abstractNumId w:val="26"/>
  </w:num>
  <w:num w:numId="5">
    <w:abstractNumId w:val="2"/>
  </w:num>
  <w:num w:numId="6">
    <w:abstractNumId w:val="9"/>
  </w:num>
  <w:num w:numId="7">
    <w:abstractNumId w:val="3"/>
  </w:num>
  <w:num w:numId="8">
    <w:abstractNumId w:val="23"/>
  </w:num>
  <w:num w:numId="9">
    <w:abstractNumId w:val="15"/>
  </w:num>
  <w:num w:numId="10">
    <w:abstractNumId w:val="0"/>
  </w:num>
  <w:num w:numId="11">
    <w:abstractNumId w:val="37"/>
  </w:num>
  <w:num w:numId="12">
    <w:abstractNumId w:val="11"/>
  </w:num>
  <w:num w:numId="13">
    <w:abstractNumId w:val="32"/>
  </w:num>
  <w:num w:numId="14">
    <w:abstractNumId w:val="35"/>
  </w:num>
  <w:num w:numId="15">
    <w:abstractNumId w:val="16"/>
  </w:num>
  <w:num w:numId="16">
    <w:abstractNumId w:val="27"/>
  </w:num>
  <w:num w:numId="17">
    <w:abstractNumId w:val="40"/>
  </w:num>
  <w:num w:numId="18">
    <w:abstractNumId w:val="28"/>
  </w:num>
  <w:num w:numId="19">
    <w:abstractNumId w:val="14"/>
  </w:num>
  <w:num w:numId="20">
    <w:abstractNumId w:val="4"/>
  </w:num>
  <w:num w:numId="21">
    <w:abstractNumId w:val="20"/>
  </w:num>
  <w:num w:numId="22">
    <w:abstractNumId w:val="17"/>
  </w:num>
  <w:num w:numId="23">
    <w:abstractNumId w:val="25"/>
  </w:num>
  <w:num w:numId="24">
    <w:abstractNumId w:val="7"/>
  </w:num>
  <w:num w:numId="25">
    <w:abstractNumId w:val="13"/>
  </w:num>
  <w:num w:numId="26">
    <w:abstractNumId w:val="19"/>
  </w:num>
  <w:num w:numId="27">
    <w:abstractNumId w:val="24"/>
  </w:num>
  <w:num w:numId="28">
    <w:abstractNumId w:val="33"/>
  </w:num>
  <w:num w:numId="29">
    <w:abstractNumId w:val="36"/>
  </w:num>
  <w:num w:numId="30">
    <w:abstractNumId w:val="18"/>
  </w:num>
  <w:num w:numId="31">
    <w:abstractNumId w:val="21"/>
  </w:num>
  <w:num w:numId="32">
    <w:abstractNumId w:val="38"/>
  </w:num>
  <w:num w:numId="33">
    <w:abstractNumId w:val="8"/>
  </w:num>
  <w:num w:numId="34">
    <w:abstractNumId w:val="1"/>
  </w:num>
  <w:num w:numId="35">
    <w:abstractNumId w:val="12"/>
  </w:num>
  <w:num w:numId="36">
    <w:abstractNumId w:val="22"/>
  </w:num>
  <w:num w:numId="37">
    <w:abstractNumId w:val="29"/>
  </w:num>
  <w:num w:numId="38">
    <w:abstractNumId w:val="34"/>
  </w:num>
  <w:num w:numId="39">
    <w:abstractNumId w:val="6"/>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029F2"/>
    <w:rsid w:val="00003363"/>
    <w:rsid w:val="00012BB7"/>
    <w:rsid w:val="0001596F"/>
    <w:rsid w:val="0001665A"/>
    <w:rsid w:val="00016BF9"/>
    <w:rsid w:val="0002447C"/>
    <w:rsid w:val="000248B6"/>
    <w:rsid w:val="00025E86"/>
    <w:rsid w:val="00025FA6"/>
    <w:rsid w:val="00027F9D"/>
    <w:rsid w:val="000305B4"/>
    <w:rsid w:val="0003232C"/>
    <w:rsid w:val="00037871"/>
    <w:rsid w:val="000411C5"/>
    <w:rsid w:val="00042743"/>
    <w:rsid w:val="00045FB5"/>
    <w:rsid w:val="00046909"/>
    <w:rsid w:val="00046916"/>
    <w:rsid w:val="00047C2E"/>
    <w:rsid w:val="000521FE"/>
    <w:rsid w:val="000537B0"/>
    <w:rsid w:val="00054A0E"/>
    <w:rsid w:val="000575E4"/>
    <w:rsid w:val="00057B54"/>
    <w:rsid w:val="000601F7"/>
    <w:rsid w:val="000633E2"/>
    <w:rsid w:val="00065335"/>
    <w:rsid w:val="00074100"/>
    <w:rsid w:val="000778DC"/>
    <w:rsid w:val="00080F7F"/>
    <w:rsid w:val="00090732"/>
    <w:rsid w:val="000907DE"/>
    <w:rsid w:val="00092CA4"/>
    <w:rsid w:val="000939F3"/>
    <w:rsid w:val="0009586D"/>
    <w:rsid w:val="00097107"/>
    <w:rsid w:val="000A05C8"/>
    <w:rsid w:val="000A4320"/>
    <w:rsid w:val="000A4D31"/>
    <w:rsid w:val="000A649E"/>
    <w:rsid w:val="000A778E"/>
    <w:rsid w:val="000B099A"/>
    <w:rsid w:val="000B10A5"/>
    <w:rsid w:val="000B329C"/>
    <w:rsid w:val="000C1FB6"/>
    <w:rsid w:val="000C2730"/>
    <w:rsid w:val="000C7A05"/>
    <w:rsid w:val="000D04A1"/>
    <w:rsid w:val="000D4100"/>
    <w:rsid w:val="000D5E14"/>
    <w:rsid w:val="000E01B2"/>
    <w:rsid w:val="000E0DC1"/>
    <w:rsid w:val="000E1DD4"/>
    <w:rsid w:val="000E4ED0"/>
    <w:rsid w:val="000F0B8D"/>
    <w:rsid w:val="000F2D71"/>
    <w:rsid w:val="000F5C18"/>
    <w:rsid w:val="00100C11"/>
    <w:rsid w:val="00102FD9"/>
    <w:rsid w:val="001144E9"/>
    <w:rsid w:val="0011597D"/>
    <w:rsid w:val="00120BDA"/>
    <w:rsid w:val="001243CE"/>
    <w:rsid w:val="0012622E"/>
    <w:rsid w:val="0012695E"/>
    <w:rsid w:val="00131FCB"/>
    <w:rsid w:val="00134428"/>
    <w:rsid w:val="001348D1"/>
    <w:rsid w:val="001357FF"/>
    <w:rsid w:val="00135CCF"/>
    <w:rsid w:val="0013611B"/>
    <w:rsid w:val="00136CC8"/>
    <w:rsid w:val="00136E14"/>
    <w:rsid w:val="001414AE"/>
    <w:rsid w:val="00143255"/>
    <w:rsid w:val="00144EA7"/>
    <w:rsid w:val="001477AC"/>
    <w:rsid w:val="0015039D"/>
    <w:rsid w:val="00150767"/>
    <w:rsid w:val="00150EDA"/>
    <w:rsid w:val="00152AA9"/>
    <w:rsid w:val="00157B96"/>
    <w:rsid w:val="00157E69"/>
    <w:rsid w:val="00162022"/>
    <w:rsid w:val="0016517B"/>
    <w:rsid w:val="00165531"/>
    <w:rsid w:val="00172F5B"/>
    <w:rsid w:val="001738F7"/>
    <w:rsid w:val="00174273"/>
    <w:rsid w:val="001745CA"/>
    <w:rsid w:val="00177499"/>
    <w:rsid w:val="001817F7"/>
    <w:rsid w:val="00182C59"/>
    <w:rsid w:val="00185ADA"/>
    <w:rsid w:val="00187C75"/>
    <w:rsid w:val="00192EAC"/>
    <w:rsid w:val="00194529"/>
    <w:rsid w:val="001A1C15"/>
    <w:rsid w:val="001B04B4"/>
    <w:rsid w:val="001B241D"/>
    <w:rsid w:val="001B7417"/>
    <w:rsid w:val="001B7447"/>
    <w:rsid w:val="001B7A3E"/>
    <w:rsid w:val="001C14B2"/>
    <w:rsid w:val="001C28A8"/>
    <w:rsid w:val="001C61DA"/>
    <w:rsid w:val="001C7740"/>
    <w:rsid w:val="001C7B0F"/>
    <w:rsid w:val="001D1E4F"/>
    <w:rsid w:val="001D534C"/>
    <w:rsid w:val="001E1557"/>
    <w:rsid w:val="001E2E75"/>
    <w:rsid w:val="001E2E79"/>
    <w:rsid w:val="001E4A90"/>
    <w:rsid w:val="001E640B"/>
    <w:rsid w:val="001E6805"/>
    <w:rsid w:val="001F37C0"/>
    <w:rsid w:val="001F3F84"/>
    <w:rsid w:val="001F4A15"/>
    <w:rsid w:val="001F5849"/>
    <w:rsid w:val="001F7EB0"/>
    <w:rsid w:val="0020108D"/>
    <w:rsid w:val="002021A0"/>
    <w:rsid w:val="00204496"/>
    <w:rsid w:val="00205638"/>
    <w:rsid w:val="00205B68"/>
    <w:rsid w:val="00206C43"/>
    <w:rsid w:val="002074C9"/>
    <w:rsid w:val="00212405"/>
    <w:rsid w:val="00215BFA"/>
    <w:rsid w:val="00223460"/>
    <w:rsid w:val="00231394"/>
    <w:rsid w:val="00234450"/>
    <w:rsid w:val="002378E0"/>
    <w:rsid w:val="00241C50"/>
    <w:rsid w:val="00247ED3"/>
    <w:rsid w:val="00251F0E"/>
    <w:rsid w:val="002579FC"/>
    <w:rsid w:val="002610F0"/>
    <w:rsid w:val="00262E1D"/>
    <w:rsid w:val="002655F5"/>
    <w:rsid w:val="00272636"/>
    <w:rsid w:val="0027271C"/>
    <w:rsid w:val="002744B5"/>
    <w:rsid w:val="00282551"/>
    <w:rsid w:val="00282C5F"/>
    <w:rsid w:val="002832E8"/>
    <w:rsid w:val="002873DC"/>
    <w:rsid w:val="00290BBC"/>
    <w:rsid w:val="002916EE"/>
    <w:rsid w:val="00292C24"/>
    <w:rsid w:val="00294AA1"/>
    <w:rsid w:val="002A1051"/>
    <w:rsid w:val="002A49D9"/>
    <w:rsid w:val="002A5B2B"/>
    <w:rsid w:val="002B212D"/>
    <w:rsid w:val="002B27CC"/>
    <w:rsid w:val="002B4A82"/>
    <w:rsid w:val="002B5370"/>
    <w:rsid w:val="002B537A"/>
    <w:rsid w:val="002B7904"/>
    <w:rsid w:val="002C010B"/>
    <w:rsid w:val="002C16D4"/>
    <w:rsid w:val="002C1882"/>
    <w:rsid w:val="002C66C3"/>
    <w:rsid w:val="002D35EA"/>
    <w:rsid w:val="002D369B"/>
    <w:rsid w:val="002D7E15"/>
    <w:rsid w:val="002E15FD"/>
    <w:rsid w:val="002E25EE"/>
    <w:rsid w:val="002E333F"/>
    <w:rsid w:val="002E3CF3"/>
    <w:rsid w:val="002E49C3"/>
    <w:rsid w:val="002E7B3E"/>
    <w:rsid w:val="002F1B1D"/>
    <w:rsid w:val="002F3040"/>
    <w:rsid w:val="002F3C26"/>
    <w:rsid w:val="002F538C"/>
    <w:rsid w:val="002F56AC"/>
    <w:rsid w:val="002F6D39"/>
    <w:rsid w:val="002F753A"/>
    <w:rsid w:val="00300FF7"/>
    <w:rsid w:val="003012C8"/>
    <w:rsid w:val="00301BEB"/>
    <w:rsid w:val="0030723D"/>
    <w:rsid w:val="0031287A"/>
    <w:rsid w:val="0031541F"/>
    <w:rsid w:val="00315809"/>
    <w:rsid w:val="003241D0"/>
    <w:rsid w:val="00327DB5"/>
    <w:rsid w:val="00330037"/>
    <w:rsid w:val="003300CA"/>
    <w:rsid w:val="00331082"/>
    <w:rsid w:val="00334AA3"/>
    <w:rsid w:val="00334DE1"/>
    <w:rsid w:val="0033613E"/>
    <w:rsid w:val="0034659D"/>
    <w:rsid w:val="003470A3"/>
    <w:rsid w:val="00350944"/>
    <w:rsid w:val="00350EE8"/>
    <w:rsid w:val="00351424"/>
    <w:rsid w:val="00354014"/>
    <w:rsid w:val="00355AEF"/>
    <w:rsid w:val="003609E0"/>
    <w:rsid w:val="003630C1"/>
    <w:rsid w:val="00364673"/>
    <w:rsid w:val="0037015B"/>
    <w:rsid w:val="00371FF7"/>
    <w:rsid w:val="00376304"/>
    <w:rsid w:val="00376F52"/>
    <w:rsid w:val="00381C84"/>
    <w:rsid w:val="00384863"/>
    <w:rsid w:val="00385990"/>
    <w:rsid w:val="0039498C"/>
    <w:rsid w:val="003A4E97"/>
    <w:rsid w:val="003B243A"/>
    <w:rsid w:val="003B3674"/>
    <w:rsid w:val="003B41DE"/>
    <w:rsid w:val="003B67AE"/>
    <w:rsid w:val="003B7461"/>
    <w:rsid w:val="003C09EF"/>
    <w:rsid w:val="003C4609"/>
    <w:rsid w:val="003C742E"/>
    <w:rsid w:val="003C7B87"/>
    <w:rsid w:val="003D060A"/>
    <w:rsid w:val="003D08CB"/>
    <w:rsid w:val="003D461A"/>
    <w:rsid w:val="003D5BC6"/>
    <w:rsid w:val="003E1D21"/>
    <w:rsid w:val="003E2C1C"/>
    <w:rsid w:val="003E4652"/>
    <w:rsid w:val="003E5E6B"/>
    <w:rsid w:val="003E77B1"/>
    <w:rsid w:val="003E7F6D"/>
    <w:rsid w:val="003F31E4"/>
    <w:rsid w:val="003F5D85"/>
    <w:rsid w:val="003F6C48"/>
    <w:rsid w:val="00401459"/>
    <w:rsid w:val="00401A55"/>
    <w:rsid w:val="00401AEB"/>
    <w:rsid w:val="004029E6"/>
    <w:rsid w:val="00403105"/>
    <w:rsid w:val="00404C05"/>
    <w:rsid w:val="00407B7E"/>
    <w:rsid w:val="00411D7A"/>
    <w:rsid w:val="00412444"/>
    <w:rsid w:val="00412EAB"/>
    <w:rsid w:val="00412EBC"/>
    <w:rsid w:val="00412F38"/>
    <w:rsid w:val="00413EDD"/>
    <w:rsid w:val="00414022"/>
    <w:rsid w:val="0042091A"/>
    <w:rsid w:val="00425AF3"/>
    <w:rsid w:val="004270E1"/>
    <w:rsid w:val="00432A95"/>
    <w:rsid w:val="00435BB9"/>
    <w:rsid w:val="00436A22"/>
    <w:rsid w:val="00441AD4"/>
    <w:rsid w:val="00443B11"/>
    <w:rsid w:val="0045179C"/>
    <w:rsid w:val="00453CEC"/>
    <w:rsid w:val="0045722E"/>
    <w:rsid w:val="004601F8"/>
    <w:rsid w:val="00465A2D"/>
    <w:rsid w:val="004708BC"/>
    <w:rsid w:val="00470968"/>
    <w:rsid w:val="00471CC4"/>
    <w:rsid w:val="00472A8C"/>
    <w:rsid w:val="0047415F"/>
    <w:rsid w:val="00475802"/>
    <w:rsid w:val="00477BEB"/>
    <w:rsid w:val="00480142"/>
    <w:rsid w:val="004819C8"/>
    <w:rsid w:val="00481F32"/>
    <w:rsid w:val="00483388"/>
    <w:rsid w:val="0048465A"/>
    <w:rsid w:val="00486952"/>
    <w:rsid w:val="00486F75"/>
    <w:rsid w:val="0049084E"/>
    <w:rsid w:val="00492101"/>
    <w:rsid w:val="004928CB"/>
    <w:rsid w:val="0049624A"/>
    <w:rsid w:val="00496A5F"/>
    <w:rsid w:val="00496AAC"/>
    <w:rsid w:val="00497801"/>
    <w:rsid w:val="004A00A1"/>
    <w:rsid w:val="004A0496"/>
    <w:rsid w:val="004A15F1"/>
    <w:rsid w:val="004A3A70"/>
    <w:rsid w:val="004A400C"/>
    <w:rsid w:val="004A416F"/>
    <w:rsid w:val="004A4886"/>
    <w:rsid w:val="004A651A"/>
    <w:rsid w:val="004B4867"/>
    <w:rsid w:val="004B506D"/>
    <w:rsid w:val="004B51D6"/>
    <w:rsid w:val="004C643B"/>
    <w:rsid w:val="004C6588"/>
    <w:rsid w:val="004D0B5A"/>
    <w:rsid w:val="004D156B"/>
    <w:rsid w:val="004D6ABC"/>
    <w:rsid w:val="004D6D23"/>
    <w:rsid w:val="004E12B1"/>
    <w:rsid w:val="004E44C3"/>
    <w:rsid w:val="004E6329"/>
    <w:rsid w:val="004F62D2"/>
    <w:rsid w:val="00503D56"/>
    <w:rsid w:val="00505AF1"/>
    <w:rsid w:val="00505BDC"/>
    <w:rsid w:val="00505F89"/>
    <w:rsid w:val="00512B6F"/>
    <w:rsid w:val="0051352A"/>
    <w:rsid w:val="005138CC"/>
    <w:rsid w:val="0051622D"/>
    <w:rsid w:val="0051646B"/>
    <w:rsid w:val="005212D9"/>
    <w:rsid w:val="005215EA"/>
    <w:rsid w:val="005254BD"/>
    <w:rsid w:val="00526FAA"/>
    <w:rsid w:val="00527D0E"/>
    <w:rsid w:val="00534377"/>
    <w:rsid w:val="005364C6"/>
    <w:rsid w:val="005446C1"/>
    <w:rsid w:val="00544EE9"/>
    <w:rsid w:val="005455B6"/>
    <w:rsid w:val="0054692D"/>
    <w:rsid w:val="00546AC7"/>
    <w:rsid w:val="005515EB"/>
    <w:rsid w:val="00551A79"/>
    <w:rsid w:val="00551FE9"/>
    <w:rsid w:val="0055325D"/>
    <w:rsid w:val="005557BC"/>
    <w:rsid w:val="00556A5C"/>
    <w:rsid w:val="005671E5"/>
    <w:rsid w:val="00576C0B"/>
    <w:rsid w:val="00576C71"/>
    <w:rsid w:val="00576D31"/>
    <w:rsid w:val="00580D0C"/>
    <w:rsid w:val="00582A9E"/>
    <w:rsid w:val="0058467A"/>
    <w:rsid w:val="00585AFF"/>
    <w:rsid w:val="00586C8A"/>
    <w:rsid w:val="005914B3"/>
    <w:rsid w:val="005938BE"/>
    <w:rsid w:val="00593BF9"/>
    <w:rsid w:val="00593E69"/>
    <w:rsid w:val="00595EE8"/>
    <w:rsid w:val="00595F0C"/>
    <w:rsid w:val="005A086E"/>
    <w:rsid w:val="005A31F1"/>
    <w:rsid w:val="005A46FD"/>
    <w:rsid w:val="005A5228"/>
    <w:rsid w:val="005A6F57"/>
    <w:rsid w:val="005A7B9F"/>
    <w:rsid w:val="005B0F26"/>
    <w:rsid w:val="005B2C27"/>
    <w:rsid w:val="005B3D00"/>
    <w:rsid w:val="005C4F69"/>
    <w:rsid w:val="005C6156"/>
    <w:rsid w:val="005D0436"/>
    <w:rsid w:val="005D17B0"/>
    <w:rsid w:val="005D1AFC"/>
    <w:rsid w:val="005D1F15"/>
    <w:rsid w:val="005D718D"/>
    <w:rsid w:val="005D75A9"/>
    <w:rsid w:val="005E1E51"/>
    <w:rsid w:val="005E3E89"/>
    <w:rsid w:val="005E4BDD"/>
    <w:rsid w:val="005E67EB"/>
    <w:rsid w:val="005F1017"/>
    <w:rsid w:val="005F3F38"/>
    <w:rsid w:val="005F5A7E"/>
    <w:rsid w:val="005F7C80"/>
    <w:rsid w:val="00603DD4"/>
    <w:rsid w:val="0060503E"/>
    <w:rsid w:val="00607B91"/>
    <w:rsid w:val="00612146"/>
    <w:rsid w:val="006165C5"/>
    <w:rsid w:val="00621147"/>
    <w:rsid w:val="00622331"/>
    <w:rsid w:val="00626BFD"/>
    <w:rsid w:val="00631228"/>
    <w:rsid w:val="006319F8"/>
    <w:rsid w:val="00634EDF"/>
    <w:rsid w:val="0063531A"/>
    <w:rsid w:val="00640039"/>
    <w:rsid w:val="00640EEA"/>
    <w:rsid w:val="00641545"/>
    <w:rsid w:val="00642E22"/>
    <w:rsid w:val="00646FCB"/>
    <w:rsid w:val="00653B7B"/>
    <w:rsid w:val="00656239"/>
    <w:rsid w:val="0065739B"/>
    <w:rsid w:val="00657F08"/>
    <w:rsid w:val="0066043A"/>
    <w:rsid w:val="00663317"/>
    <w:rsid w:val="006641CC"/>
    <w:rsid w:val="006733F5"/>
    <w:rsid w:val="00673F4C"/>
    <w:rsid w:val="00674B2E"/>
    <w:rsid w:val="006763E3"/>
    <w:rsid w:val="006765DA"/>
    <w:rsid w:val="0067759B"/>
    <w:rsid w:val="00681069"/>
    <w:rsid w:val="006826C3"/>
    <w:rsid w:val="00683346"/>
    <w:rsid w:val="00683452"/>
    <w:rsid w:val="00683F95"/>
    <w:rsid w:val="0068554E"/>
    <w:rsid w:val="006874ED"/>
    <w:rsid w:val="006914FB"/>
    <w:rsid w:val="00694AF5"/>
    <w:rsid w:val="00695DE3"/>
    <w:rsid w:val="0069689B"/>
    <w:rsid w:val="00696B3C"/>
    <w:rsid w:val="006A1182"/>
    <w:rsid w:val="006A2150"/>
    <w:rsid w:val="006A4C29"/>
    <w:rsid w:val="006A59AA"/>
    <w:rsid w:val="006B032B"/>
    <w:rsid w:val="006B0D7B"/>
    <w:rsid w:val="006B2EF3"/>
    <w:rsid w:val="006B43CD"/>
    <w:rsid w:val="006B5868"/>
    <w:rsid w:val="006B5F39"/>
    <w:rsid w:val="006C371A"/>
    <w:rsid w:val="006C4F72"/>
    <w:rsid w:val="006D2512"/>
    <w:rsid w:val="006D3C27"/>
    <w:rsid w:val="006E49DD"/>
    <w:rsid w:val="006E6B19"/>
    <w:rsid w:val="006F1A07"/>
    <w:rsid w:val="006F2685"/>
    <w:rsid w:val="006F4D53"/>
    <w:rsid w:val="006F5DBF"/>
    <w:rsid w:val="006F693C"/>
    <w:rsid w:val="007002C4"/>
    <w:rsid w:val="00700BD5"/>
    <w:rsid w:val="0070245D"/>
    <w:rsid w:val="00703113"/>
    <w:rsid w:val="007048F9"/>
    <w:rsid w:val="00705337"/>
    <w:rsid w:val="00707D0B"/>
    <w:rsid w:val="0071093C"/>
    <w:rsid w:val="00710E05"/>
    <w:rsid w:val="00712D8E"/>
    <w:rsid w:val="00712DB6"/>
    <w:rsid w:val="00715862"/>
    <w:rsid w:val="007164BA"/>
    <w:rsid w:val="00717A09"/>
    <w:rsid w:val="00724AF2"/>
    <w:rsid w:val="007251FD"/>
    <w:rsid w:val="007255FA"/>
    <w:rsid w:val="00726009"/>
    <w:rsid w:val="007301AD"/>
    <w:rsid w:val="00731BBD"/>
    <w:rsid w:val="00732664"/>
    <w:rsid w:val="00732C38"/>
    <w:rsid w:val="00734764"/>
    <w:rsid w:val="00736BC7"/>
    <w:rsid w:val="007401F8"/>
    <w:rsid w:val="007407EE"/>
    <w:rsid w:val="00740AD1"/>
    <w:rsid w:val="0074663B"/>
    <w:rsid w:val="00746FFC"/>
    <w:rsid w:val="0074704E"/>
    <w:rsid w:val="007473EA"/>
    <w:rsid w:val="007502FC"/>
    <w:rsid w:val="00756888"/>
    <w:rsid w:val="007572E4"/>
    <w:rsid w:val="00757B65"/>
    <w:rsid w:val="00764C04"/>
    <w:rsid w:val="00766030"/>
    <w:rsid w:val="00770487"/>
    <w:rsid w:val="00775564"/>
    <w:rsid w:val="00777930"/>
    <w:rsid w:val="007821C1"/>
    <w:rsid w:val="00782C4A"/>
    <w:rsid w:val="00782E01"/>
    <w:rsid w:val="00783498"/>
    <w:rsid w:val="00785D8C"/>
    <w:rsid w:val="00786A8D"/>
    <w:rsid w:val="00787774"/>
    <w:rsid w:val="00790ABB"/>
    <w:rsid w:val="007929AD"/>
    <w:rsid w:val="0079550A"/>
    <w:rsid w:val="00795A13"/>
    <w:rsid w:val="00796141"/>
    <w:rsid w:val="007962A1"/>
    <w:rsid w:val="007A07E4"/>
    <w:rsid w:val="007A0D71"/>
    <w:rsid w:val="007A1A9C"/>
    <w:rsid w:val="007A5F2A"/>
    <w:rsid w:val="007B096D"/>
    <w:rsid w:val="007B3211"/>
    <w:rsid w:val="007B3985"/>
    <w:rsid w:val="007B74AF"/>
    <w:rsid w:val="007B780E"/>
    <w:rsid w:val="007C0657"/>
    <w:rsid w:val="007C0AE9"/>
    <w:rsid w:val="007C1328"/>
    <w:rsid w:val="007C2EDC"/>
    <w:rsid w:val="007C4CF8"/>
    <w:rsid w:val="007C6F4C"/>
    <w:rsid w:val="007D1301"/>
    <w:rsid w:val="007D2D24"/>
    <w:rsid w:val="007D47DC"/>
    <w:rsid w:val="007D6DD9"/>
    <w:rsid w:val="007D74E1"/>
    <w:rsid w:val="007E0562"/>
    <w:rsid w:val="007E2A28"/>
    <w:rsid w:val="007E3320"/>
    <w:rsid w:val="007E7307"/>
    <w:rsid w:val="007F3F96"/>
    <w:rsid w:val="007F4B95"/>
    <w:rsid w:val="007F4C40"/>
    <w:rsid w:val="007F6BB8"/>
    <w:rsid w:val="007F6C1E"/>
    <w:rsid w:val="00800B5C"/>
    <w:rsid w:val="00802629"/>
    <w:rsid w:val="00807741"/>
    <w:rsid w:val="00814527"/>
    <w:rsid w:val="00814B68"/>
    <w:rsid w:val="00815D3B"/>
    <w:rsid w:val="00816961"/>
    <w:rsid w:val="00817273"/>
    <w:rsid w:val="008217B2"/>
    <w:rsid w:val="00821B6E"/>
    <w:rsid w:val="00822586"/>
    <w:rsid w:val="00822C7E"/>
    <w:rsid w:val="00823138"/>
    <w:rsid w:val="00823203"/>
    <w:rsid w:val="00824375"/>
    <w:rsid w:val="00824BD7"/>
    <w:rsid w:val="008255F9"/>
    <w:rsid w:val="008260A0"/>
    <w:rsid w:val="0083138F"/>
    <w:rsid w:val="00833F2D"/>
    <w:rsid w:val="00837220"/>
    <w:rsid w:val="0084119B"/>
    <w:rsid w:val="008433B2"/>
    <w:rsid w:val="008437F3"/>
    <w:rsid w:val="00844B3E"/>
    <w:rsid w:val="00845FBC"/>
    <w:rsid w:val="0085079B"/>
    <w:rsid w:val="008546C0"/>
    <w:rsid w:val="00854CD0"/>
    <w:rsid w:val="00856F91"/>
    <w:rsid w:val="008573DC"/>
    <w:rsid w:val="00857F08"/>
    <w:rsid w:val="008625B2"/>
    <w:rsid w:val="00863304"/>
    <w:rsid w:val="00871953"/>
    <w:rsid w:val="00873709"/>
    <w:rsid w:val="0087579A"/>
    <w:rsid w:val="00877590"/>
    <w:rsid w:val="00877CC4"/>
    <w:rsid w:val="00880D9C"/>
    <w:rsid w:val="0088162D"/>
    <w:rsid w:val="00881982"/>
    <w:rsid w:val="008845DF"/>
    <w:rsid w:val="008852D4"/>
    <w:rsid w:val="00892710"/>
    <w:rsid w:val="008941DD"/>
    <w:rsid w:val="00897EF4"/>
    <w:rsid w:val="008A1338"/>
    <w:rsid w:val="008A201E"/>
    <w:rsid w:val="008A30CB"/>
    <w:rsid w:val="008A31C2"/>
    <w:rsid w:val="008A4937"/>
    <w:rsid w:val="008B0DEA"/>
    <w:rsid w:val="008B3567"/>
    <w:rsid w:val="008B36C6"/>
    <w:rsid w:val="008C1431"/>
    <w:rsid w:val="008C1D16"/>
    <w:rsid w:val="008C4B07"/>
    <w:rsid w:val="008C6621"/>
    <w:rsid w:val="008D44C2"/>
    <w:rsid w:val="008D5D59"/>
    <w:rsid w:val="008F02DD"/>
    <w:rsid w:val="008F32C5"/>
    <w:rsid w:val="008F45FD"/>
    <w:rsid w:val="008F4B37"/>
    <w:rsid w:val="008F6906"/>
    <w:rsid w:val="008F7FD7"/>
    <w:rsid w:val="009006B0"/>
    <w:rsid w:val="009026FC"/>
    <w:rsid w:val="00905EA1"/>
    <w:rsid w:val="0091130F"/>
    <w:rsid w:val="00912ED0"/>
    <w:rsid w:val="009152B3"/>
    <w:rsid w:val="00916B30"/>
    <w:rsid w:val="009209EE"/>
    <w:rsid w:val="009225C1"/>
    <w:rsid w:val="00922A21"/>
    <w:rsid w:val="0092789E"/>
    <w:rsid w:val="00930D1E"/>
    <w:rsid w:val="0093245C"/>
    <w:rsid w:val="0093256D"/>
    <w:rsid w:val="009325E5"/>
    <w:rsid w:val="009353E7"/>
    <w:rsid w:val="0094144B"/>
    <w:rsid w:val="009416FA"/>
    <w:rsid w:val="00941EA8"/>
    <w:rsid w:val="0094483E"/>
    <w:rsid w:val="009457BD"/>
    <w:rsid w:val="00945D88"/>
    <w:rsid w:val="00953975"/>
    <w:rsid w:val="009544FE"/>
    <w:rsid w:val="00954841"/>
    <w:rsid w:val="009610BA"/>
    <w:rsid w:val="00961693"/>
    <w:rsid w:val="00961F8B"/>
    <w:rsid w:val="00963BE1"/>
    <w:rsid w:val="00964DDE"/>
    <w:rsid w:val="00965BFC"/>
    <w:rsid w:val="00967269"/>
    <w:rsid w:val="0097369B"/>
    <w:rsid w:val="00980DD2"/>
    <w:rsid w:val="0098209A"/>
    <w:rsid w:val="0098441D"/>
    <w:rsid w:val="00992D3B"/>
    <w:rsid w:val="00992F02"/>
    <w:rsid w:val="0099420F"/>
    <w:rsid w:val="009953BE"/>
    <w:rsid w:val="009A5DBA"/>
    <w:rsid w:val="009A61D6"/>
    <w:rsid w:val="009A7748"/>
    <w:rsid w:val="009B3CCE"/>
    <w:rsid w:val="009C17CE"/>
    <w:rsid w:val="009C2130"/>
    <w:rsid w:val="009C2C4E"/>
    <w:rsid w:val="009C3EC9"/>
    <w:rsid w:val="009C5ED6"/>
    <w:rsid w:val="009C6999"/>
    <w:rsid w:val="009C749F"/>
    <w:rsid w:val="009C787A"/>
    <w:rsid w:val="009D20DB"/>
    <w:rsid w:val="009D2776"/>
    <w:rsid w:val="009D5813"/>
    <w:rsid w:val="009D5E7B"/>
    <w:rsid w:val="009D6673"/>
    <w:rsid w:val="009D71BF"/>
    <w:rsid w:val="009D76B5"/>
    <w:rsid w:val="009E3757"/>
    <w:rsid w:val="009E4CEF"/>
    <w:rsid w:val="009E5641"/>
    <w:rsid w:val="009E6F8D"/>
    <w:rsid w:val="009F2D19"/>
    <w:rsid w:val="009F308F"/>
    <w:rsid w:val="009F37C7"/>
    <w:rsid w:val="009F3FBF"/>
    <w:rsid w:val="009F4CBE"/>
    <w:rsid w:val="009F5AB2"/>
    <w:rsid w:val="009F699D"/>
    <w:rsid w:val="009F70D5"/>
    <w:rsid w:val="009F7484"/>
    <w:rsid w:val="009F7B61"/>
    <w:rsid w:val="00A0044B"/>
    <w:rsid w:val="00A018D2"/>
    <w:rsid w:val="00A01EE0"/>
    <w:rsid w:val="00A02EED"/>
    <w:rsid w:val="00A053B9"/>
    <w:rsid w:val="00A071FC"/>
    <w:rsid w:val="00A132DE"/>
    <w:rsid w:val="00A140B8"/>
    <w:rsid w:val="00A146F7"/>
    <w:rsid w:val="00A22812"/>
    <w:rsid w:val="00A247CC"/>
    <w:rsid w:val="00A268EE"/>
    <w:rsid w:val="00A272BD"/>
    <w:rsid w:val="00A30C77"/>
    <w:rsid w:val="00A31541"/>
    <w:rsid w:val="00A320B2"/>
    <w:rsid w:val="00A35306"/>
    <w:rsid w:val="00A3551B"/>
    <w:rsid w:val="00A4262D"/>
    <w:rsid w:val="00A43739"/>
    <w:rsid w:val="00A44828"/>
    <w:rsid w:val="00A44B39"/>
    <w:rsid w:val="00A454C1"/>
    <w:rsid w:val="00A45F77"/>
    <w:rsid w:val="00A467FC"/>
    <w:rsid w:val="00A5058D"/>
    <w:rsid w:val="00A54136"/>
    <w:rsid w:val="00A54EE1"/>
    <w:rsid w:val="00A639A7"/>
    <w:rsid w:val="00A6400B"/>
    <w:rsid w:val="00A6609E"/>
    <w:rsid w:val="00A67ABE"/>
    <w:rsid w:val="00A67C29"/>
    <w:rsid w:val="00A7481B"/>
    <w:rsid w:val="00A762C5"/>
    <w:rsid w:val="00A773CA"/>
    <w:rsid w:val="00A80CC5"/>
    <w:rsid w:val="00A81D65"/>
    <w:rsid w:val="00A8205E"/>
    <w:rsid w:val="00A85D55"/>
    <w:rsid w:val="00A87ABB"/>
    <w:rsid w:val="00A90D77"/>
    <w:rsid w:val="00A916A6"/>
    <w:rsid w:val="00A92637"/>
    <w:rsid w:val="00A92A28"/>
    <w:rsid w:val="00AA4E02"/>
    <w:rsid w:val="00AA537E"/>
    <w:rsid w:val="00AA7985"/>
    <w:rsid w:val="00AB1008"/>
    <w:rsid w:val="00AB1A1B"/>
    <w:rsid w:val="00AB26A2"/>
    <w:rsid w:val="00AB2CE4"/>
    <w:rsid w:val="00AB5B3E"/>
    <w:rsid w:val="00AB6746"/>
    <w:rsid w:val="00AC6A10"/>
    <w:rsid w:val="00AD1360"/>
    <w:rsid w:val="00AD247D"/>
    <w:rsid w:val="00AD2584"/>
    <w:rsid w:val="00AD3799"/>
    <w:rsid w:val="00AE1064"/>
    <w:rsid w:val="00AE485B"/>
    <w:rsid w:val="00AF1711"/>
    <w:rsid w:val="00AF1B9F"/>
    <w:rsid w:val="00AF2898"/>
    <w:rsid w:val="00AF2B9E"/>
    <w:rsid w:val="00AF3909"/>
    <w:rsid w:val="00AF5C21"/>
    <w:rsid w:val="00AF6D4A"/>
    <w:rsid w:val="00AF77A0"/>
    <w:rsid w:val="00B00B04"/>
    <w:rsid w:val="00B02456"/>
    <w:rsid w:val="00B02BC6"/>
    <w:rsid w:val="00B0588D"/>
    <w:rsid w:val="00B06DB7"/>
    <w:rsid w:val="00B06DE3"/>
    <w:rsid w:val="00B106CF"/>
    <w:rsid w:val="00B111E0"/>
    <w:rsid w:val="00B152C3"/>
    <w:rsid w:val="00B15D2E"/>
    <w:rsid w:val="00B1709E"/>
    <w:rsid w:val="00B20855"/>
    <w:rsid w:val="00B2312A"/>
    <w:rsid w:val="00B2345A"/>
    <w:rsid w:val="00B250D5"/>
    <w:rsid w:val="00B260BF"/>
    <w:rsid w:val="00B3040A"/>
    <w:rsid w:val="00B3155A"/>
    <w:rsid w:val="00B33EC7"/>
    <w:rsid w:val="00B34EF4"/>
    <w:rsid w:val="00B35957"/>
    <w:rsid w:val="00B35B29"/>
    <w:rsid w:val="00B41843"/>
    <w:rsid w:val="00B46C9E"/>
    <w:rsid w:val="00B47567"/>
    <w:rsid w:val="00B51824"/>
    <w:rsid w:val="00B5203B"/>
    <w:rsid w:val="00B53765"/>
    <w:rsid w:val="00B53DB3"/>
    <w:rsid w:val="00B54DB3"/>
    <w:rsid w:val="00B5571D"/>
    <w:rsid w:val="00B55ADA"/>
    <w:rsid w:val="00B604E3"/>
    <w:rsid w:val="00B6157E"/>
    <w:rsid w:val="00B645EB"/>
    <w:rsid w:val="00B67606"/>
    <w:rsid w:val="00B67B86"/>
    <w:rsid w:val="00B67EEA"/>
    <w:rsid w:val="00B70238"/>
    <w:rsid w:val="00B71DA1"/>
    <w:rsid w:val="00B72D10"/>
    <w:rsid w:val="00B73560"/>
    <w:rsid w:val="00B743DC"/>
    <w:rsid w:val="00B75648"/>
    <w:rsid w:val="00B77680"/>
    <w:rsid w:val="00B7792A"/>
    <w:rsid w:val="00B7795C"/>
    <w:rsid w:val="00B77ADD"/>
    <w:rsid w:val="00B8058F"/>
    <w:rsid w:val="00B8163A"/>
    <w:rsid w:val="00B81A83"/>
    <w:rsid w:val="00B8235B"/>
    <w:rsid w:val="00B84CEF"/>
    <w:rsid w:val="00B85A0C"/>
    <w:rsid w:val="00B86096"/>
    <w:rsid w:val="00B8641C"/>
    <w:rsid w:val="00B867A0"/>
    <w:rsid w:val="00B86866"/>
    <w:rsid w:val="00B93F24"/>
    <w:rsid w:val="00B95946"/>
    <w:rsid w:val="00B96D48"/>
    <w:rsid w:val="00B97279"/>
    <w:rsid w:val="00BA3747"/>
    <w:rsid w:val="00BB2ADD"/>
    <w:rsid w:val="00BB3F9A"/>
    <w:rsid w:val="00BB56B9"/>
    <w:rsid w:val="00BB6807"/>
    <w:rsid w:val="00BC22ED"/>
    <w:rsid w:val="00BC231A"/>
    <w:rsid w:val="00BC2A44"/>
    <w:rsid w:val="00BC42A0"/>
    <w:rsid w:val="00BC5C5E"/>
    <w:rsid w:val="00BC711F"/>
    <w:rsid w:val="00BD1EA4"/>
    <w:rsid w:val="00BD2EEA"/>
    <w:rsid w:val="00BD44A6"/>
    <w:rsid w:val="00BE02BC"/>
    <w:rsid w:val="00BE2055"/>
    <w:rsid w:val="00BE3613"/>
    <w:rsid w:val="00BE6193"/>
    <w:rsid w:val="00BF0ECB"/>
    <w:rsid w:val="00BF104C"/>
    <w:rsid w:val="00BF3255"/>
    <w:rsid w:val="00BF5420"/>
    <w:rsid w:val="00BF6D60"/>
    <w:rsid w:val="00C01F64"/>
    <w:rsid w:val="00C05287"/>
    <w:rsid w:val="00C10678"/>
    <w:rsid w:val="00C1089A"/>
    <w:rsid w:val="00C11DC2"/>
    <w:rsid w:val="00C13D6C"/>
    <w:rsid w:val="00C13F82"/>
    <w:rsid w:val="00C13FAB"/>
    <w:rsid w:val="00C1446B"/>
    <w:rsid w:val="00C1558D"/>
    <w:rsid w:val="00C15BED"/>
    <w:rsid w:val="00C17AB9"/>
    <w:rsid w:val="00C17F67"/>
    <w:rsid w:val="00C21227"/>
    <w:rsid w:val="00C225F4"/>
    <w:rsid w:val="00C23D16"/>
    <w:rsid w:val="00C24D3F"/>
    <w:rsid w:val="00C25AED"/>
    <w:rsid w:val="00C262AA"/>
    <w:rsid w:val="00C27D09"/>
    <w:rsid w:val="00C31EC6"/>
    <w:rsid w:val="00C32096"/>
    <w:rsid w:val="00C326AE"/>
    <w:rsid w:val="00C32B8C"/>
    <w:rsid w:val="00C34136"/>
    <w:rsid w:val="00C34488"/>
    <w:rsid w:val="00C359B0"/>
    <w:rsid w:val="00C41B43"/>
    <w:rsid w:val="00C4473E"/>
    <w:rsid w:val="00C47E6D"/>
    <w:rsid w:val="00C50D8F"/>
    <w:rsid w:val="00C51263"/>
    <w:rsid w:val="00C51B19"/>
    <w:rsid w:val="00C52E6A"/>
    <w:rsid w:val="00C532B7"/>
    <w:rsid w:val="00C57E96"/>
    <w:rsid w:val="00C619E2"/>
    <w:rsid w:val="00C627AE"/>
    <w:rsid w:val="00C63042"/>
    <w:rsid w:val="00C6338F"/>
    <w:rsid w:val="00C636CE"/>
    <w:rsid w:val="00C65D6E"/>
    <w:rsid w:val="00C71515"/>
    <w:rsid w:val="00C71B42"/>
    <w:rsid w:val="00C72D96"/>
    <w:rsid w:val="00C73FBA"/>
    <w:rsid w:val="00C76CAC"/>
    <w:rsid w:val="00C806E3"/>
    <w:rsid w:val="00C80DF0"/>
    <w:rsid w:val="00C83466"/>
    <w:rsid w:val="00C903BA"/>
    <w:rsid w:val="00C90D46"/>
    <w:rsid w:val="00C949F8"/>
    <w:rsid w:val="00C95EBF"/>
    <w:rsid w:val="00CA1343"/>
    <w:rsid w:val="00CA134C"/>
    <w:rsid w:val="00CA18C8"/>
    <w:rsid w:val="00CA5BB5"/>
    <w:rsid w:val="00CA7477"/>
    <w:rsid w:val="00CB09ED"/>
    <w:rsid w:val="00CB1E71"/>
    <w:rsid w:val="00CB3A2A"/>
    <w:rsid w:val="00CC009A"/>
    <w:rsid w:val="00CC0DBE"/>
    <w:rsid w:val="00CC12C9"/>
    <w:rsid w:val="00CC2802"/>
    <w:rsid w:val="00CC3BCD"/>
    <w:rsid w:val="00CD18E2"/>
    <w:rsid w:val="00CD3170"/>
    <w:rsid w:val="00CD7A6C"/>
    <w:rsid w:val="00CE2A87"/>
    <w:rsid w:val="00CF40D1"/>
    <w:rsid w:val="00CF42AA"/>
    <w:rsid w:val="00CF5257"/>
    <w:rsid w:val="00CF7ADA"/>
    <w:rsid w:val="00D0239C"/>
    <w:rsid w:val="00D05D7B"/>
    <w:rsid w:val="00D12DE8"/>
    <w:rsid w:val="00D1456C"/>
    <w:rsid w:val="00D15501"/>
    <w:rsid w:val="00D1795F"/>
    <w:rsid w:val="00D20FC0"/>
    <w:rsid w:val="00D2315D"/>
    <w:rsid w:val="00D23913"/>
    <w:rsid w:val="00D23D4E"/>
    <w:rsid w:val="00D2447B"/>
    <w:rsid w:val="00D2478E"/>
    <w:rsid w:val="00D26384"/>
    <w:rsid w:val="00D278F5"/>
    <w:rsid w:val="00D30C1E"/>
    <w:rsid w:val="00D32CBD"/>
    <w:rsid w:val="00D34A39"/>
    <w:rsid w:val="00D37585"/>
    <w:rsid w:val="00D37F7B"/>
    <w:rsid w:val="00D412CB"/>
    <w:rsid w:val="00D4305C"/>
    <w:rsid w:val="00D432E5"/>
    <w:rsid w:val="00D437F0"/>
    <w:rsid w:val="00D45336"/>
    <w:rsid w:val="00D4534F"/>
    <w:rsid w:val="00D4750C"/>
    <w:rsid w:val="00D47778"/>
    <w:rsid w:val="00D50E73"/>
    <w:rsid w:val="00D5188A"/>
    <w:rsid w:val="00D55095"/>
    <w:rsid w:val="00D5544C"/>
    <w:rsid w:val="00D57A27"/>
    <w:rsid w:val="00D61180"/>
    <w:rsid w:val="00D63FB8"/>
    <w:rsid w:val="00D64215"/>
    <w:rsid w:val="00D64FA7"/>
    <w:rsid w:val="00D711DB"/>
    <w:rsid w:val="00D72253"/>
    <w:rsid w:val="00D7391D"/>
    <w:rsid w:val="00D743FF"/>
    <w:rsid w:val="00D7645E"/>
    <w:rsid w:val="00D80FC4"/>
    <w:rsid w:val="00D8188E"/>
    <w:rsid w:val="00D81F52"/>
    <w:rsid w:val="00D83DD8"/>
    <w:rsid w:val="00D84E44"/>
    <w:rsid w:val="00D852B1"/>
    <w:rsid w:val="00D872E2"/>
    <w:rsid w:val="00D87EFE"/>
    <w:rsid w:val="00D90313"/>
    <w:rsid w:val="00D9051B"/>
    <w:rsid w:val="00D93C55"/>
    <w:rsid w:val="00D97324"/>
    <w:rsid w:val="00DA012F"/>
    <w:rsid w:val="00DA0C5E"/>
    <w:rsid w:val="00DA1908"/>
    <w:rsid w:val="00DA34E9"/>
    <w:rsid w:val="00DA6E6B"/>
    <w:rsid w:val="00DB5CED"/>
    <w:rsid w:val="00DB7E2F"/>
    <w:rsid w:val="00DC28E2"/>
    <w:rsid w:val="00DC3D2E"/>
    <w:rsid w:val="00DC7295"/>
    <w:rsid w:val="00DD13C4"/>
    <w:rsid w:val="00DD2BA0"/>
    <w:rsid w:val="00DD39B1"/>
    <w:rsid w:val="00DD5B29"/>
    <w:rsid w:val="00DD6647"/>
    <w:rsid w:val="00DD6D6C"/>
    <w:rsid w:val="00DD7591"/>
    <w:rsid w:val="00DD77DD"/>
    <w:rsid w:val="00DE10DE"/>
    <w:rsid w:val="00DE15B8"/>
    <w:rsid w:val="00DE313A"/>
    <w:rsid w:val="00DE67B3"/>
    <w:rsid w:val="00DF026E"/>
    <w:rsid w:val="00DF1E5F"/>
    <w:rsid w:val="00DF26B7"/>
    <w:rsid w:val="00DF7C76"/>
    <w:rsid w:val="00E00702"/>
    <w:rsid w:val="00E075A5"/>
    <w:rsid w:val="00E124A1"/>
    <w:rsid w:val="00E12E96"/>
    <w:rsid w:val="00E153F2"/>
    <w:rsid w:val="00E15B79"/>
    <w:rsid w:val="00E203CC"/>
    <w:rsid w:val="00E2362F"/>
    <w:rsid w:val="00E24720"/>
    <w:rsid w:val="00E26913"/>
    <w:rsid w:val="00E31F1B"/>
    <w:rsid w:val="00E32850"/>
    <w:rsid w:val="00E32A94"/>
    <w:rsid w:val="00E3558B"/>
    <w:rsid w:val="00E36D84"/>
    <w:rsid w:val="00E37D62"/>
    <w:rsid w:val="00E40ACA"/>
    <w:rsid w:val="00E40CDD"/>
    <w:rsid w:val="00E55B9B"/>
    <w:rsid w:val="00E62BEE"/>
    <w:rsid w:val="00E63C54"/>
    <w:rsid w:val="00E66D03"/>
    <w:rsid w:val="00E7189D"/>
    <w:rsid w:val="00E76796"/>
    <w:rsid w:val="00E801E6"/>
    <w:rsid w:val="00E80937"/>
    <w:rsid w:val="00E91272"/>
    <w:rsid w:val="00E93BB2"/>
    <w:rsid w:val="00E96E1E"/>
    <w:rsid w:val="00E977FC"/>
    <w:rsid w:val="00EA00FD"/>
    <w:rsid w:val="00EA2DED"/>
    <w:rsid w:val="00EB1C67"/>
    <w:rsid w:val="00EB2599"/>
    <w:rsid w:val="00EB4861"/>
    <w:rsid w:val="00EB7417"/>
    <w:rsid w:val="00EB762D"/>
    <w:rsid w:val="00EC25CD"/>
    <w:rsid w:val="00EC38DD"/>
    <w:rsid w:val="00EC4ACD"/>
    <w:rsid w:val="00EC4F4C"/>
    <w:rsid w:val="00EC6BC7"/>
    <w:rsid w:val="00ED2EF3"/>
    <w:rsid w:val="00ED370F"/>
    <w:rsid w:val="00ED4582"/>
    <w:rsid w:val="00ED575C"/>
    <w:rsid w:val="00EE0883"/>
    <w:rsid w:val="00EE2DBB"/>
    <w:rsid w:val="00EE345F"/>
    <w:rsid w:val="00EF237B"/>
    <w:rsid w:val="00EF31E3"/>
    <w:rsid w:val="00EF5BB2"/>
    <w:rsid w:val="00F00BB5"/>
    <w:rsid w:val="00F01FC4"/>
    <w:rsid w:val="00F02926"/>
    <w:rsid w:val="00F11C4F"/>
    <w:rsid w:val="00F15E32"/>
    <w:rsid w:val="00F2056C"/>
    <w:rsid w:val="00F21534"/>
    <w:rsid w:val="00F21A75"/>
    <w:rsid w:val="00F2269B"/>
    <w:rsid w:val="00F22A0C"/>
    <w:rsid w:val="00F275F6"/>
    <w:rsid w:val="00F3090A"/>
    <w:rsid w:val="00F30B7B"/>
    <w:rsid w:val="00F3636F"/>
    <w:rsid w:val="00F36AF3"/>
    <w:rsid w:val="00F37033"/>
    <w:rsid w:val="00F41EB1"/>
    <w:rsid w:val="00F42305"/>
    <w:rsid w:val="00F5486A"/>
    <w:rsid w:val="00F606FF"/>
    <w:rsid w:val="00F61069"/>
    <w:rsid w:val="00F62A57"/>
    <w:rsid w:val="00F6534B"/>
    <w:rsid w:val="00F65605"/>
    <w:rsid w:val="00F74315"/>
    <w:rsid w:val="00F74BC7"/>
    <w:rsid w:val="00F74EB0"/>
    <w:rsid w:val="00F75632"/>
    <w:rsid w:val="00F77C6F"/>
    <w:rsid w:val="00F80332"/>
    <w:rsid w:val="00F806AA"/>
    <w:rsid w:val="00F80931"/>
    <w:rsid w:val="00F81E4F"/>
    <w:rsid w:val="00F82151"/>
    <w:rsid w:val="00F824AE"/>
    <w:rsid w:val="00F833A8"/>
    <w:rsid w:val="00F83F1E"/>
    <w:rsid w:val="00F867EC"/>
    <w:rsid w:val="00F928F1"/>
    <w:rsid w:val="00F940C5"/>
    <w:rsid w:val="00F96CFA"/>
    <w:rsid w:val="00F97F75"/>
    <w:rsid w:val="00FA0B7D"/>
    <w:rsid w:val="00FA3EB3"/>
    <w:rsid w:val="00FA4A5F"/>
    <w:rsid w:val="00FA539E"/>
    <w:rsid w:val="00FA5FAF"/>
    <w:rsid w:val="00FA67A9"/>
    <w:rsid w:val="00FA682B"/>
    <w:rsid w:val="00FB0417"/>
    <w:rsid w:val="00FB119E"/>
    <w:rsid w:val="00FB3B23"/>
    <w:rsid w:val="00FB3C63"/>
    <w:rsid w:val="00FB50AC"/>
    <w:rsid w:val="00FC13D2"/>
    <w:rsid w:val="00FC3B36"/>
    <w:rsid w:val="00FC7AE4"/>
    <w:rsid w:val="00FD1E57"/>
    <w:rsid w:val="00FD3978"/>
    <w:rsid w:val="00FD3AD7"/>
    <w:rsid w:val="00FD5A0D"/>
    <w:rsid w:val="00FD76A3"/>
    <w:rsid w:val="00FE0892"/>
    <w:rsid w:val="00FE2617"/>
    <w:rsid w:val="00FE4356"/>
    <w:rsid w:val="00FE4601"/>
    <w:rsid w:val="00FE4A02"/>
    <w:rsid w:val="00FF0B8F"/>
    <w:rsid w:val="00FF2976"/>
    <w:rsid w:val="00FF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2">
    <w:name w:val="Tabla con cuadrícula2"/>
    <w:basedOn w:val="Tablanormal"/>
    <w:uiPriority w:val="59"/>
    <w:rsid w:val="00D5188A"/>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698976158124685028gmail-default">
    <w:name w:val="m_-698976158124685028gmail-default"/>
    <w:basedOn w:val="Normal"/>
    <w:rsid w:val="00B75648"/>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B75648"/>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B75648"/>
    <w:pPr>
      <w:spacing w:before="100" w:beforeAutospacing="1" w:after="100" w:afterAutospacing="1"/>
    </w:pPr>
    <w:rPr>
      <w:lang w:val="es-MX"/>
    </w:rPr>
  </w:style>
  <w:style w:type="paragraph" w:customStyle="1" w:styleId="m-698976158124685028gmail-msonormal">
    <w:name w:val="m_-698976158124685028gmail-msonormal"/>
    <w:basedOn w:val="Normal"/>
    <w:rsid w:val="00B75648"/>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00747">
      <w:bodyDiv w:val="1"/>
      <w:marLeft w:val="0"/>
      <w:marRight w:val="0"/>
      <w:marTop w:val="0"/>
      <w:marBottom w:val="0"/>
      <w:divBdr>
        <w:top w:val="none" w:sz="0" w:space="0" w:color="auto"/>
        <w:left w:val="none" w:sz="0" w:space="0" w:color="auto"/>
        <w:bottom w:val="none" w:sz="0" w:space="0" w:color="auto"/>
        <w:right w:val="none" w:sz="0" w:space="0" w:color="auto"/>
      </w:divBdr>
      <w:divsChild>
        <w:div w:id="1377465833">
          <w:marLeft w:val="0"/>
          <w:marRight w:val="0"/>
          <w:marTop w:val="0"/>
          <w:marBottom w:val="0"/>
          <w:divBdr>
            <w:top w:val="none" w:sz="0" w:space="0" w:color="auto"/>
            <w:left w:val="none" w:sz="0" w:space="0" w:color="auto"/>
            <w:bottom w:val="none" w:sz="0" w:space="0" w:color="auto"/>
            <w:right w:val="none" w:sz="0" w:space="0" w:color="auto"/>
          </w:divBdr>
        </w:div>
        <w:div w:id="505904754">
          <w:marLeft w:val="0"/>
          <w:marRight w:val="0"/>
          <w:marTop w:val="0"/>
          <w:marBottom w:val="0"/>
          <w:divBdr>
            <w:top w:val="none" w:sz="0" w:space="0" w:color="auto"/>
            <w:left w:val="none" w:sz="0" w:space="0" w:color="auto"/>
            <w:bottom w:val="none" w:sz="0" w:space="0" w:color="auto"/>
            <w:right w:val="none" w:sz="0" w:space="0" w:color="auto"/>
          </w:divBdr>
        </w:div>
      </w:divsChild>
    </w:div>
    <w:div w:id="309675184">
      <w:bodyDiv w:val="1"/>
      <w:marLeft w:val="0"/>
      <w:marRight w:val="0"/>
      <w:marTop w:val="0"/>
      <w:marBottom w:val="0"/>
      <w:divBdr>
        <w:top w:val="none" w:sz="0" w:space="0" w:color="auto"/>
        <w:left w:val="none" w:sz="0" w:space="0" w:color="auto"/>
        <w:bottom w:val="none" w:sz="0" w:space="0" w:color="auto"/>
        <w:right w:val="none" w:sz="0" w:space="0" w:color="auto"/>
      </w:divBdr>
    </w:div>
    <w:div w:id="350033773">
      <w:bodyDiv w:val="1"/>
      <w:marLeft w:val="0"/>
      <w:marRight w:val="0"/>
      <w:marTop w:val="0"/>
      <w:marBottom w:val="0"/>
      <w:divBdr>
        <w:top w:val="none" w:sz="0" w:space="0" w:color="auto"/>
        <w:left w:val="none" w:sz="0" w:space="0" w:color="auto"/>
        <w:bottom w:val="none" w:sz="0" w:space="0" w:color="auto"/>
        <w:right w:val="none" w:sz="0" w:space="0" w:color="auto"/>
      </w:divBdr>
    </w:div>
    <w:div w:id="506286699">
      <w:bodyDiv w:val="1"/>
      <w:marLeft w:val="0"/>
      <w:marRight w:val="0"/>
      <w:marTop w:val="0"/>
      <w:marBottom w:val="0"/>
      <w:divBdr>
        <w:top w:val="none" w:sz="0" w:space="0" w:color="auto"/>
        <w:left w:val="none" w:sz="0" w:space="0" w:color="auto"/>
        <w:bottom w:val="none" w:sz="0" w:space="0" w:color="auto"/>
        <w:right w:val="none" w:sz="0" w:space="0" w:color="auto"/>
      </w:divBdr>
    </w:div>
    <w:div w:id="624392461">
      <w:bodyDiv w:val="1"/>
      <w:marLeft w:val="0"/>
      <w:marRight w:val="0"/>
      <w:marTop w:val="0"/>
      <w:marBottom w:val="0"/>
      <w:divBdr>
        <w:top w:val="none" w:sz="0" w:space="0" w:color="auto"/>
        <w:left w:val="none" w:sz="0" w:space="0" w:color="auto"/>
        <w:bottom w:val="none" w:sz="0" w:space="0" w:color="auto"/>
        <w:right w:val="none" w:sz="0" w:space="0" w:color="auto"/>
      </w:divBdr>
    </w:div>
    <w:div w:id="747314274">
      <w:bodyDiv w:val="1"/>
      <w:marLeft w:val="0"/>
      <w:marRight w:val="0"/>
      <w:marTop w:val="0"/>
      <w:marBottom w:val="0"/>
      <w:divBdr>
        <w:top w:val="none" w:sz="0" w:space="0" w:color="auto"/>
        <w:left w:val="none" w:sz="0" w:space="0" w:color="auto"/>
        <w:bottom w:val="none" w:sz="0" w:space="0" w:color="auto"/>
        <w:right w:val="none" w:sz="0" w:space="0" w:color="auto"/>
      </w:divBdr>
      <w:divsChild>
        <w:div w:id="1153256078">
          <w:marLeft w:val="0"/>
          <w:marRight w:val="0"/>
          <w:marTop w:val="0"/>
          <w:marBottom w:val="0"/>
          <w:divBdr>
            <w:top w:val="none" w:sz="0" w:space="0" w:color="auto"/>
            <w:left w:val="none" w:sz="0" w:space="0" w:color="auto"/>
            <w:bottom w:val="none" w:sz="0" w:space="0" w:color="auto"/>
            <w:right w:val="none" w:sz="0" w:space="0" w:color="auto"/>
          </w:divBdr>
        </w:div>
        <w:div w:id="1288700856">
          <w:marLeft w:val="0"/>
          <w:marRight w:val="0"/>
          <w:marTop w:val="0"/>
          <w:marBottom w:val="0"/>
          <w:divBdr>
            <w:top w:val="none" w:sz="0" w:space="0" w:color="auto"/>
            <w:left w:val="none" w:sz="0" w:space="0" w:color="auto"/>
            <w:bottom w:val="none" w:sz="0" w:space="0" w:color="auto"/>
            <w:right w:val="none" w:sz="0" w:space="0" w:color="auto"/>
          </w:divBdr>
        </w:div>
      </w:divsChild>
    </w:div>
    <w:div w:id="818375873">
      <w:bodyDiv w:val="1"/>
      <w:marLeft w:val="0"/>
      <w:marRight w:val="0"/>
      <w:marTop w:val="0"/>
      <w:marBottom w:val="0"/>
      <w:divBdr>
        <w:top w:val="none" w:sz="0" w:space="0" w:color="auto"/>
        <w:left w:val="none" w:sz="0" w:space="0" w:color="auto"/>
        <w:bottom w:val="none" w:sz="0" w:space="0" w:color="auto"/>
        <w:right w:val="none" w:sz="0" w:space="0" w:color="auto"/>
      </w:divBdr>
      <w:divsChild>
        <w:div w:id="1583417907">
          <w:marLeft w:val="0"/>
          <w:marRight w:val="0"/>
          <w:marTop w:val="0"/>
          <w:marBottom w:val="0"/>
          <w:divBdr>
            <w:top w:val="none" w:sz="0" w:space="0" w:color="auto"/>
            <w:left w:val="none" w:sz="0" w:space="0" w:color="auto"/>
            <w:bottom w:val="none" w:sz="0" w:space="0" w:color="auto"/>
            <w:right w:val="none" w:sz="0" w:space="0" w:color="auto"/>
          </w:divBdr>
        </w:div>
        <w:div w:id="1134520909">
          <w:marLeft w:val="0"/>
          <w:marRight w:val="0"/>
          <w:marTop w:val="0"/>
          <w:marBottom w:val="0"/>
          <w:divBdr>
            <w:top w:val="none" w:sz="0" w:space="0" w:color="auto"/>
            <w:left w:val="none" w:sz="0" w:space="0" w:color="auto"/>
            <w:bottom w:val="none" w:sz="0" w:space="0" w:color="auto"/>
            <w:right w:val="none" w:sz="0" w:space="0" w:color="auto"/>
          </w:divBdr>
        </w:div>
      </w:divsChild>
    </w:div>
    <w:div w:id="915169616">
      <w:bodyDiv w:val="1"/>
      <w:marLeft w:val="0"/>
      <w:marRight w:val="0"/>
      <w:marTop w:val="0"/>
      <w:marBottom w:val="0"/>
      <w:divBdr>
        <w:top w:val="none" w:sz="0" w:space="0" w:color="auto"/>
        <w:left w:val="none" w:sz="0" w:space="0" w:color="auto"/>
        <w:bottom w:val="none" w:sz="0" w:space="0" w:color="auto"/>
        <w:right w:val="none" w:sz="0" w:space="0" w:color="auto"/>
      </w:divBdr>
    </w:div>
    <w:div w:id="1282959410">
      <w:bodyDiv w:val="1"/>
      <w:marLeft w:val="0"/>
      <w:marRight w:val="0"/>
      <w:marTop w:val="0"/>
      <w:marBottom w:val="0"/>
      <w:divBdr>
        <w:top w:val="none" w:sz="0" w:space="0" w:color="auto"/>
        <w:left w:val="none" w:sz="0" w:space="0" w:color="auto"/>
        <w:bottom w:val="none" w:sz="0" w:space="0" w:color="auto"/>
        <w:right w:val="none" w:sz="0" w:space="0" w:color="auto"/>
      </w:divBdr>
    </w:div>
    <w:div w:id="1511945578">
      <w:bodyDiv w:val="1"/>
      <w:marLeft w:val="0"/>
      <w:marRight w:val="0"/>
      <w:marTop w:val="0"/>
      <w:marBottom w:val="0"/>
      <w:divBdr>
        <w:top w:val="none" w:sz="0" w:space="0" w:color="auto"/>
        <w:left w:val="none" w:sz="0" w:space="0" w:color="auto"/>
        <w:bottom w:val="none" w:sz="0" w:space="0" w:color="auto"/>
        <w:right w:val="none" w:sz="0" w:space="0" w:color="auto"/>
      </w:divBdr>
    </w:div>
    <w:div w:id="1738896177">
      <w:bodyDiv w:val="1"/>
      <w:marLeft w:val="0"/>
      <w:marRight w:val="0"/>
      <w:marTop w:val="0"/>
      <w:marBottom w:val="0"/>
      <w:divBdr>
        <w:top w:val="none" w:sz="0" w:space="0" w:color="auto"/>
        <w:left w:val="none" w:sz="0" w:space="0" w:color="auto"/>
        <w:bottom w:val="none" w:sz="0" w:space="0" w:color="auto"/>
        <w:right w:val="none" w:sz="0" w:space="0" w:color="auto"/>
      </w:divBdr>
    </w:div>
    <w:div w:id="1781146787">
      <w:bodyDiv w:val="1"/>
      <w:marLeft w:val="0"/>
      <w:marRight w:val="0"/>
      <w:marTop w:val="0"/>
      <w:marBottom w:val="0"/>
      <w:divBdr>
        <w:top w:val="none" w:sz="0" w:space="0" w:color="auto"/>
        <w:left w:val="none" w:sz="0" w:space="0" w:color="auto"/>
        <w:bottom w:val="none" w:sz="0" w:space="0" w:color="auto"/>
        <w:right w:val="none" w:sz="0" w:space="0" w:color="auto"/>
      </w:divBdr>
    </w:div>
    <w:div w:id="187252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alepmex.edu.mx/pdf/Convenios/2018/ConvenioSecretariaDeMovilidad.pdf"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ovilidad.edomex.gob.mx/sites/smovilidad.edomex.gob.mx/files/files/pdf/capacitacio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644F0-B3BC-4874-8164-8E696795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9658</Words>
  <Characters>53123</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2023-02-13T16:44:00Z</cp:lastPrinted>
  <dcterms:created xsi:type="dcterms:W3CDTF">2023-02-21T18:54:00Z</dcterms:created>
  <dcterms:modified xsi:type="dcterms:W3CDTF">2023-02-21T18:54:00Z</dcterms:modified>
</cp:coreProperties>
</file>