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AD1" w:rsidRPr="009274FA" w:rsidRDefault="00B46AD1" w:rsidP="00B46AD1">
      <w:pPr>
        <w:spacing w:before="240" w:after="0" w:line="360" w:lineRule="auto"/>
        <w:ind w:right="49"/>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cuatro de mayo de dos mil veintitrés.</w:t>
      </w:r>
    </w:p>
    <w:p w:rsidR="00B46AD1" w:rsidRPr="009274FA" w:rsidRDefault="00B46AD1" w:rsidP="00B46AD1"/>
    <w:p w:rsidR="00B46AD1" w:rsidRPr="009274FA" w:rsidRDefault="00B46AD1" w:rsidP="00B46AD1">
      <w:pPr>
        <w:spacing w:after="0" w:line="360" w:lineRule="auto"/>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b/>
          <w:sz w:val="24"/>
          <w:szCs w:val="24"/>
        </w:rPr>
        <w:t xml:space="preserve">Visto </w:t>
      </w:r>
      <w:r w:rsidRPr="009274FA">
        <w:rPr>
          <w:rFonts w:ascii="Palatino Linotype" w:eastAsia="Palatino Linotype" w:hAnsi="Palatino Linotype" w:cs="Palatino Linotype"/>
          <w:sz w:val="24"/>
          <w:szCs w:val="24"/>
        </w:rPr>
        <w:t xml:space="preserve">el expediente relativo al recurso de revisión </w:t>
      </w:r>
      <w:r w:rsidRPr="009274FA">
        <w:rPr>
          <w:rFonts w:ascii="Palatino Linotype" w:eastAsia="Palatino Linotype" w:hAnsi="Palatino Linotype" w:cs="Palatino Linotype"/>
          <w:b/>
          <w:sz w:val="24"/>
          <w:szCs w:val="24"/>
        </w:rPr>
        <w:t>15254/INFOEM/IP/RR/2022</w:t>
      </w:r>
      <w:r w:rsidRPr="009274FA">
        <w:rPr>
          <w:rFonts w:ascii="Palatino Linotype" w:eastAsia="Palatino Linotype" w:hAnsi="Palatino Linotype" w:cs="Palatino Linotype"/>
          <w:sz w:val="24"/>
          <w:szCs w:val="24"/>
        </w:rPr>
        <w:t xml:space="preserve">, interpuesto por </w:t>
      </w:r>
      <w:r w:rsidR="00C52193">
        <w:rPr>
          <w:rFonts w:ascii="Palatino Linotype" w:eastAsia="Palatino Linotype" w:hAnsi="Palatino Linotype" w:cs="Palatino Linotype"/>
          <w:b/>
          <w:sz w:val="24"/>
          <w:szCs w:val="24"/>
        </w:rPr>
        <w:t>XXXX XXXXXXXX XX XXXXXXXX</w:t>
      </w:r>
      <w:bookmarkStart w:id="0" w:name="_GoBack"/>
      <w:bookmarkEnd w:id="0"/>
      <w:r w:rsidRPr="009274FA">
        <w:rPr>
          <w:rFonts w:ascii="Palatino Linotype" w:eastAsia="Palatino Linotype" w:hAnsi="Palatino Linotype" w:cs="Palatino Linotype"/>
          <w:sz w:val="24"/>
          <w:szCs w:val="24"/>
        </w:rPr>
        <w:t xml:space="preserve">, a quien en lo sucesivo se le denominara </w:t>
      </w:r>
      <w:r w:rsidRPr="009274FA">
        <w:rPr>
          <w:rFonts w:ascii="Palatino Linotype" w:eastAsia="Palatino Linotype" w:hAnsi="Palatino Linotype" w:cs="Palatino Linotype"/>
          <w:b/>
          <w:sz w:val="24"/>
          <w:szCs w:val="24"/>
        </w:rPr>
        <w:t>LA PARTE RECURRENTE</w:t>
      </w:r>
      <w:r w:rsidRPr="009274FA">
        <w:rPr>
          <w:rFonts w:ascii="Palatino Linotype" w:eastAsia="Palatino Linotype" w:hAnsi="Palatino Linotype" w:cs="Palatino Linotype"/>
          <w:sz w:val="24"/>
          <w:szCs w:val="24"/>
        </w:rPr>
        <w:t xml:space="preserve">, en contra de la respuesta a la solicitud de información con número de folio </w:t>
      </w:r>
      <w:r w:rsidRPr="009274FA">
        <w:rPr>
          <w:rFonts w:ascii="Palatino Linotype" w:eastAsia="Palatino Linotype" w:hAnsi="Palatino Linotype" w:cs="Palatino Linotype"/>
          <w:b/>
          <w:sz w:val="24"/>
          <w:szCs w:val="24"/>
        </w:rPr>
        <w:t xml:space="preserve">00298/OASTLALNE/IP/2022 </w:t>
      </w:r>
      <w:r w:rsidRPr="009274FA">
        <w:rPr>
          <w:rFonts w:ascii="Palatino Linotype" w:eastAsia="Palatino Linotype" w:hAnsi="Palatino Linotype" w:cs="Palatino Linotype"/>
          <w:sz w:val="24"/>
          <w:szCs w:val="24"/>
        </w:rPr>
        <w:t>por parte del Organismo Público Descent</w:t>
      </w:r>
      <w:r w:rsidR="00D021BA" w:rsidRPr="009274FA">
        <w:rPr>
          <w:rFonts w:ascii="Palatino Linotype" w:eastAsia="Palatino Linotype" w:hAnsi="Palatino Linotype" w:cs="Palatino Linotype"/>
          <w:sz w:val="24"/>
          <w:szCs w:val="24"/>
        </w:rPr>
        <w:t>ralizado para la Prestación de l</w:t>
      </w:r>
      <w:r w:rsidRPr="009274FA">
        <w:rPr>
          <w:rFonts w:ascii="Palatino Linotype" w:eastAsia="Palatino Linotype" w:hAnsi="Palatino Linotype" w:cs="Palatino Linotype"/>
          <w:sz w:val="24"/>
          <w:szCs w:val="24"/>
        </w:rPr>
        <w:t xml:space="preserve">os Servicios de Agua Potable Alcantarillado y Saneamiento del Municipio de Tlalnepantla de Baz, en lo sucesivo </w:t>
      </w:r>
      <w:r w:rsidRPr="009274FA">
        <w:rPr>
          <w:rFonts w:ascii="Palatino Linotype" w:eastAsia="Palatino Linotype" w:hAnsi="Palatino Linotype" w:cs="Palatino Linotype"/>
          <w:b/>
          <w:sz w:val="24"/>
          <w:szCs w:val="24"/>
        </w:rPr>
        <w:t>EL</w:t>
      </w:r>
      <w:r w:rsidRPr="009274FA">
        <w:rPr>
          <w:rFonts w:ascii="Palatino Linotype" w:eastAsia="Palatino Linotype" w:hAnsi="Palatino Linotype" w:cs="Palatino Linotype"/>
          <w:sz w:val="24"/>
          <w:szCs w:val="24"/>
        </w:rPr>
        <w:t xml:space="preserve"> </w:t>
      </w:r>
      <w:r w:rsidRPr="009274FA">
        <w:rPr>
          <w:rFonts w:ascii="Palatino Linotype" w:eastAsia="Palatino Linotype" w:hAnsi="Palatino Linotype" w:cs="Palatino Linotype"/>
          <w:b/>
          <w:sz w:val="24"/>
          <w:szCs w:val="24"/>
        </w:rPr>
        <w:t xml:space="preserve">SUJETO OBLIGADO; </w:t>
      </w:r>
      <w:r w:rsidRPr="009274FA">
        <w:rPr>
          <w:rFonts w:ascii="Palatino Linotype" w:eastAsia="Palatino Linotype" w:hAnsi="Palatino Linotype" w:cs="Palatino Linotype"/>
          <w:sz w:val="24"/>
          <w:szCs w:val="24"/>
        </w:rPr>
        <w:t>se procede a dictar la presente resolución, con base en lo siguiente.</w:t>
      </w:r>
    </w:p>
    <w:p w:rsidR="00AF4665" w:rsidRPr="009274FA" w:rsidRDefault="00AF4665"/>
    <w:p w:rsidR="00B46AD1" w:rsidRPr="009274FA" w:rsidRDefault="00B46AD1" w:rsidP="00B46AD1">
      <w:pPr>
        <w:spacing w:line="360" w:lineRule="auto"/>
        <w:contextualSpacing/>
        <w:jc w:val="center"/>
        <w:rPr>
          <w:rFonts w:ascii="Palatino Linotype" w:eastAsia="Palatino Linotype" w:hAnsi="Palatino Linotype" w:cs="Palatino Linotype"/>
          <w:b/>
          <w:sz w:val="24"/>
          <w:szCs w:val="24"/>
        </w:rPr>
      </w:pPr>
      <w:r w:rsidRPr="009274FA">
        <w:rPr>
          <w:rFonts w:ascii="Palatino Linotype" w:eastAsia="Palatino Linotype" w:hAnsi="Palatino Linotype" w:cs="Palatino Linotype"/>
          <w:b/>
          <w:sz w:val="24"/>
          <w:szCs w:val="24"/>
        </w:rPr>
        <w:t>A N T E C E D E N T E S</w:t>
      </w:r>
    </w:p>
    <w:p w:rsidR="00B46AD1" w:rsidRPr="009274FA" w:rsidRDefault="00B46AD1" w:rsidP="00B46AD1">
      <w:pPr>
        <w:spacing w:line="360" w:lineRule="auto"/>
        <w:contextualSpacing/>
        <w:jc w:val="both"/>
        <w:rPr>
          <w:rFonts w:ascii="Palatino Linotype" w:eastAsia="Palatino Linotype" w:hAnsi="Palatino Linotype" w:cs="Palatino Linotype"/>
          <w:sz w:val="24"/>
          <w:szCs w:val="24"/>
        </w:rPr>
      </w:pPr>
    </w:p>
    <w:p w:rsidR="00B46AD1" w:rsidRPr="009274FA" w:rsidRDefault="00B46AD1" w:rsidP="00B46AD1">
      <w:pPr>
        <w:spacing w:line="360" w:lineRule="auto"/>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b/>
          <w:sz w:val="24"/>
          <w:szCs w:val="24"/>
        </w:rPr>
        <w:t>1.</w:t>
      </w:r>
      <w:r w:rsidRPr="009274FA">
        <w:rPr>
          <w:rFonts w:ascii="Palatino Linotype" w:eastAsia="Palatino Linotype" w:hAnsi="Palatino Linotype" w:cs="Palatino Linotype"/>
          <w:sz w:val="24"/>
          <w:szCs w:val="24"/>
        </w:rPr>
        <w:t xml:space="preserve"> </w:t>
      </w:r>
      <w:r w:rsidRPr="009274FA">
        <w:rPr>
          <w:rFonts w:ascii="Palatino Linotype" w:eastAsia="Palatino Linotype" w:hAnsi="Palatino Linotype" w:cs="Palatino Linotype"/>
          <w:b/>
          <w:sz w:val="24"/>
          <w:szCs w:val="24"/>
        </w:rPr>
        <w:t xml:space="preserve">SOLICITUD DE INFORMACIÓN. </w:t>
      </w:r>
      <w:r w:rsidRPr="009274FA">
        <w:rPr>
          <w:rFonts w:ascii="Palatino Linotype" w:eastAsia="Palatino Linotype" w:hAnsi="Palatino Linotype" w:cs="Palatino Linotype"/>
          <w:sz w:val="24"/>
          <w:szCs w:val="24"/>
        </w:rPr>
        <w:t>Con fecha</w:t>
      </w:r>
      <w:r w:rsidRPr="009274FA">
        <w:rPr>
          <w:rFonts w:ascii="Palatino Linotype" w:eastAsia="Palatino Linotype" w:hAnsi="Palatino Linotype" w:cs="Palatino Linotype"/>
          <w:color w:val="000000" w:themeColor="text1"/>
          <w:sz w:val="24"/>
          <w:szCs w:val="24"/>
        </w:rPr>
        <w:t xml:space="preserve"> veintidós de agosto </w:t>
      </w:r>
      <w:r w:rsidRPr="009274FA">
        <w:rPr>
          <w:rFonts w:ascii="Palatino Linotype" w:eastAsia="Palatino Linotype" w:hAnsi="Palatino Linotype" w:cs="Palatino Linotype"/>
          <w:sz w:val="24"/>
          <w:szCs w:val="24"/>
        </w:rPr>
        <w:t xml:space="preserve">de dos mil veintidós, </w:t>
      </w:r>
      <w:r w:rsidRPr="009274FA">
        <w:rPr>
          <w:rFonts w:ascii="Palatino Linotype" w:eastAsia="Palatino Linotype" w:hAnsi="Palatino Linotype" w:cs="Palatino Linotype"/>
          <w:b/>
          <w:sz w:val="24"/>
          <w:szCs w:val="24"/>
        </w:rPr>
        <w:t>LA PARTE RECURRENTE</w:t>
      </w:r>
      <w:r w:rsidRPr="009274FA">
        <w:rPr>
          <w:rFonts w:ascii="Palatino Linotype" w:eastAsia="Palatino Linotype" w:hAnsi="Palatino Linotype" w:cs="Palatino Linotype"/>
          <w:sz w:val="24"/>
          <w:szCs w:val="24"/>
        </w:rPr>
        <w:t>, presentó a través del Sistema de Acceso a la Información Mexiquense (</w:t>
      </w:r>
      <w:r w:rsidRPr="009274FA">
        <w:rPr>
          <w:rFonts w:ascii="Palatino Linotype" w:eastAsia="Palatino Linotype" w:hAnsi="Palatino Linotype" w:cs="Palatino Linotype"/>
          <w:b/>
          <w:sz w:val="24"/>
          <w:szCs w:val="24"/>
        </w:rPr>
        <w:t>SAIMEX)</w:t>
      </w:r>
      <w:r w:rsidRPr="009274FA">
        <w:rPr>
          <w:rFonts w:ascii="Palatino Linotype" w:eastAsia="Palatino Linotype" w:hAnsi="Palatino Linotype" w:cs="Palatino Linotype"/>
          <w:sz w:val="24"/>
          <w:szCs w:val="24"/>
        </w:rPr>
        <w:t xml:space="preserve"> ante </w:t>
      </w:r>
      <w:r w:rsidRPr="009274FA">
        <w:rPr>
          <w:rFonts w:ascii="Palatino Linotype" w:eastAsia="Palatino Linotype" w:hAnsi="Palatino Linotype" w:cs="Palatino Linotype"/>
          <w:b/>
          <w:sz w:val="24"/>
          <w:szCs w:val="24"/>
        </w:rPr>
        <w:t>EL SUJETO OBLIGADO</w:t>
      </w:r>
      <w:r w:rsidRPr="009274FA">
        <w:rPr>
          <w:rFonts w:ascii="Palatino Linotype" w:eastAsia="Palatino Linotype" w:hAnsi="Palatino Linotype" w:cs="Palatino Linotype"/>
          <w:sz w:val="24"/>
          <w:szCs w:val="24"/>
        </w:rPr>
        <w:t xml:space="preserve">, solicitud de </w:t>
      </w:r>
      <w:proofErr w:type="gramStart"/>
      <w:r w:rsidRPr="009274FA">
        <w:rPr>
          <w:rFonts w:ascii="Palatino Linotype" w:eastAsia="Palatino Linotype" w:hAnsi="Palatino Linotype" w:cs="Palatino Linotype"/>
          <w:sz w:val="24"/>
          <w:szCs w:val="24"/>
        </w:rPr>
        <w:t>acceso</w:t>
      </w:r>
      <w:proofErr w:type="gramEnd"/>
      <w:r w:rsidRPr="009274FA">
        <w:rPr>
          <w:rFonts w:ascii="Palatino Linotype" w:eastAsia="Palatino Linotype" w:hAnsi="Palatino Linotype" w:cs="Palatino Linotype"/>
          <w:sz w:val="24"/>
          <w:szCs w:val="24"/>
        </w:rPr>
        <w:t xml:space="preserve"> a la información pública, registrada bajo el número de expediente</w:t>
      </w:r>
      <w:r w:rsidRPr="009274FA">
        <w:rPr>
          <w:rFonts w:ascii="Verdana" w:eastAsia="Verdana" w:hAnsi="Verdana" w:cs="Verdana"/>
          <w:b/>
          <w:color w:val="FF0000"/>
        </w:rPr>
        <w:t> </w:t>
      </w:r>
      <w:r w:rsidRPr="009274FA">
        <w:rPr>
          <w:rFonts w:ascii="Palatino Linotype" w:eastAsia="Palatino Linotype" w:hAnsi="Palatino Linotype" w:cs="Palatino Linotype"/>
          <w:b/>
          <w:sz w:val="24"/>
          <w:szCs w:val="24"/>
        </w:rPr>
        <w:t>00298/OASTLALNE/IP/2022</w:t>
      </w:r>
      <w:r w:rsidRPr="009274FA">
        <w:rPr>
          <w:rFonts w:ascii="Palatino Linotype" w:eastAsia="Palatino Linotype" w:hAnsi="Palatino Linotype" w:cs="Palatino Linotype"/>
          <w:sz w:val="24"/>
          <w:szCs w:val="24"/>
        </w:rPr>
        <w:t>,</w:t>
      </w:r>
      <w:r w:rsidRPr="009274FA">
        <w:rPr>
          <w:rFonts w:ascii="Palatino Linotype" w:eastAsia="Palatino Linotype" w:hAnsi="Palatino Linotype" w:cs="Palatino Linotype"/>
          <w:b/>
          <w:sz w:val="24"/>
          <w:szCs w:val="24"/>
        </w:rPr>
        <w:t xml:space="preserve"> </w:t>
      </w:r>
      <w:r w:rsidRPr="009274FA">
        <w:rPr>
          <w:rFonts w:ascii="Palatino Linotype" w:eastAsia="Palatino Linotype" w:hAnsi="Palatino Linotype" w:cs="Palatino Linotype"/>
          <w:sz w:val="24"/>
          <w:szCs w:val="24"/>
        </w:rPr>
        <w:t>mediante el cual solicitó la siguiente información:</w:t>
      </w:r>
    </w:p>
    <w:p w:rsidR="00B46AD1" w:rsidRPr="009274FA" w:rsidRDefault="00B46AD1" w:rsidP="00B46AD1">
      <w:pPr>
        <w:spacing w:line="360" w:lineRule="auto"/>
        <w:contextualSpacing/>
        <w:jc w:val="both"/>
        <w:rPr>
          <w:rFonts w:ascii="Palatino Linotype" w:eastAsia="Palatino Linotype" w:hAnsi="Palatino Linotype" w:cs="Palatino Linotype"/>
          <w:sz w:val="24"/>
          <w:szCs w:val="24"/>
        </w:rPr>
      </w:pPr>
    </w:p>
    <w:p w:rsidR="00B46AD1" w:rsidRPr="009274FA" w:rsidRDefault="00B46AD1" w:rsidP="000F0CAC">
      <w:pPr>
        <w:spacing w:line="276" w:lineRule="auto"/>
        <w:ind w:left="566" w:right="629"/>
        <w:contextualSpacing/>
        <w:jc w:val="both"/>
        <w:rPr>
          <w:rFonts w:ascii="Palatino Linotype" w:eastAsia="Palatino Linotype" w:hAnsi="Palatino Linotype" w:cs="Palatino Linotype"/>
          <w:i/>
          <w:color w:val="000000"/>
        </w:rPr>
      </w:pPr>
      <w:r w:rsidRPr="009274FA">
        <w:rPr>
          <w:rFonts w:ascii="Palatino Linotype" w:eastAsia="Palatino Linotype" w:hAnsi="Palatino Linotype" w:cs="Palatino Linotype"/>
          <w:i/>
          <w:color w:val="000000"/>
        </w:rPr>
        <w:t>“</w:t>
      </w:r>
      <w:r w:rsidR="00B54703" w:rsidRPr="009274FA">
        <w:rPr>
          <w:rFonts w:ascii="Palatino Linotype" w:eastAsia="Palatino Linotype" w:hAnsi="Palatino Linotype" w:cs="Palatino Linotype"/>
          <w:i/>
          <w:color w:val="000000"/>
        </w:rPr>
        <w:t xml:space="preserve">quiero conocer y que me manden </w:t>
      </w:r>
      <w:r w:rsidR="00B54703" w:rsidRPr="009274FA">
        <w:rPr>
          <w:rFonts w:ascii="Palatino Linotype" w:eastAsia="Palatino Linotype" w:hAnsi="Palatino Linotype" w:cs="Palatino Linotype"/>
          <w:b/>
          <w:i/>
          <w:color w:val="000000"/>
          <w:u w:val="single"/>
        </w:rPr>
        <w:t xml:space="preserve">todos los documentos de seguridad </w:t>
      </w:r>
      <w:r w:rsidR="00B54703" w:rsidRPr="009274FA">
        <w:rPr>
          <w:rFonts w:ascii="Palatino Linotype" w:eastAsia="Palatino Linotype" w:hAnsi="Palatino Linotype" w:cs="Palatino Linotype"/>
          <w:i/>
          <w:color w:val="000000"/>
        </w:rPr>
        <w:t xml:space="preserve">contemplados en la ley de transparencia que tienen las </w:t>
      </w:r>
      <w:proofErr w:type="spellStart"/>
      <w:r w:rsidR="00B54703" w:rsidRPr="009274FA">
        <w:rPr>
          <w:rFonts w:ascii="Palatino Linotype" w:eastAsia="Palatino Linotype" w:hAnsi="Palatino Linotype" w:cs="Palatino Linotype"/>
          <w:i/>
          <w:color w:val="000000"/>
        </w:rPr>
        <w:t>areas</w:t>
      </w:r>
      <w:proofErr w:type="spellEnd"/>
      <w:r w:rsidR="00B54703" w:rsidRPr="009274FA">
        <w:rPr>
          <w:rFonts w:ascii="Palatino Linotype" w:eastAsia="Palatino Linotype" w:hAnsi="Palatino Linotype" w:cs="Palatino Linotype"/>
          <w:i/>
          <w:color w:val="000000"/>
        </w:rPr>
        <w:t xml:space="preserve"> de este sujeto obligado. </w:t>
      </w:r>
      <w:proofErr w:type="gramStart"/>
      <w:r w:rsidR="00B54703" w:rsidRPr="009274FA">
        <w:rPr>
          <w:rFonts w:ascii="Palatino Linotype" w:eastAsia="Palatino Linotype" w:hAnsi="Palatino Linotype" w:cs="Palatino Linotype"/>
          <w:i/>
          <w:color w:val="000000"/>
        </w:rPr>
        <w:t>con</w:t>
      </w:r>
      <w:proofErr w:type="gramEnd"/>
      <w:r w:rsidR="00B54703" w:rsidRPr="009274FA">
        <w:rPr>
          <w:rFonts w:ascii="Palatino Linotype" w:eastAsia="Palatino Linotype" w:hAnsi="Palatino Linotype" w:cs="Palatino Linotype"/>
          <w:i/>
          <w:color w:val="000000"/>
        </w:rPr>
        <w:t xml:space="preserve"> el aviso </w:t>
      </w:r>
      <w:proofErr w:type="spellStart"/>
      <w:r w:rsidR="00B54703" w:rsidRPr="009274FA">
        <w:rPr>
          <w:rFonts w:ascii="Palatino Linotype" w:eastAsia="Palatino Linotype" w:hAnsi="Palatino Linotype" w:cs="Palatino Linotype"/>
          <w:i/>
          <w:color w:val="000000"/>
        </w:rPr>
        <w:t>corrrespondiente</w:t>
      </w:r>
      <w:proofErr w:type="spellEnd"/>
      <w:r w:rsidR="00B54703" w:rsidRPr="009274FA">
        <w:rPr>
          <w:rFonts w:ascii="Palatino Linotype" w:eastAsia="Palatino Linotype" w:hAnsi="Palatino Linotype" w:cs="Palatino Linotype"/>
          <w:i/>
          <w:color w:val="000000"/>
        </w:rPr>
        <w:t xml:space="preserve">. </w:t>
      </w:r>
      <w:proofErr w:type="gramStart"/>
      <w:r w:rsidR="00B54703" w:rsidRPr="009274FA">
        <w:rPr>
          <w:rFonts w:ascii="Palatino Linotype" w:eastAsia="Palatino Linotype" w:hAnsi="Palatino Linotype" w:cs="Palatino Linotype"/>
          <w:i/>
          <w:color w:val="000000"/>
        </w:rPr>
        <w:t>enviarme</w:t>
      </w:r>
      <w:proofErr w:type="gramEnd"/>
      <w:r w:rsidR="00B54703" w:rsidRPr="009274FA">
        <w:rPr>
          <w:rFonts w:ascii="Palatino Linotype" w:eastAsia="Palatino Linotype" w:hAnsi="Palatino Linotype" w:cs="Palatino Linotype"/>
          <w:i/>
          <w:color w:val="000000"/>
        </w:rPr>
        <w:t xml:space="preserve"> todos</w:t>
      </w:r>
      <w:r w:rsidRPr="009274FA">
        <w:rPr>
          <w:rFonts w:ascii="Palatino Linotype" w:eastAsia="Palatino Linotype" w:hAnsi="Palatino Linotype" w:cs="Palatino Linotype"/>
          <w:i/>
          <w:color w:val="000000" w:themeColor="text1"/>
        </w:rPr>
        <w:t>” (Sic).</w:t>
      </w:r>
    </w:p>
    <w:p w:rsidR="00B46AD1" w:rsidRPr="009274FA" w:rsidRDefault="00B46AD1" w:rsidP="00B46AD1">
      <w:pPr>
        <w:spacing w:line="360" w:lineRule="auto"/>
        <w:ind w:left="566" w:right="629"/>
        <w:contextualSpacing/>
        <w:jc w:val="both"/>
        <w:rPr>
          <w:rFonts w:ascii="Palatino Linotype" w:eastAsia="Palatino Linotype" w:hAnsi="Palatino Linotype" w:cs="Palatino Linotype"/>
          <w:i/>
          <w:color w:val="000000" w:themeColor="text1"/>
        </w:rPr>
      </w:pPr>
    </w:p>
    <w:p w:rsidR="00B46AD1" w:rsidRPr="009274FA" w:rsidRDefault="00B46AD1" w:rsidP="00B54703">
      <w:pPr>
        <w:spacing w:after="0" w:line="360" w:lineRule="auto"/>
        <w:ind w:right="49"/>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 xml:space="preserve">Modalidad de entrega: A través del </w:t>
      </w:r>
      <w:r w:rsidRPr="009274FA">
        <w:rPr>
          <w:rFonts w:ascii="Palatino Linotype" w:eastAsia="Palatino Linotype" w:hAnsi="Palatino Linotype" w:cs="Palatino Linotype"/>
          <w:b/>
          <w:sz w:val="24"/>
          <w:szCs w:val="24"/>
        </w:rPr>
        <w:t>SAIMEX</w:t>
      </w:r>
      <w:r w:rsidRPr="009274FA">
        <w:rPr>
          <w:rFonts w:ascii="Palatino Linotype" w:eastAsia="Palatino Linotype" w:hAnsi="Palatino Linotype" w:cs="Palatino Linotype"/>
          <w:sz w:val="24"/>
          <w:szCs w:val="24"/>
        </w:rPr>
        <w:t>.</w:t>
      </w:r>
    </w:p>
    <w:p w:rsidR="00B54703" w:rsidRPr="009274FA" w:rsidRDefault="00B54703" w:rsidP="00B54703">
      <w:pPr>
        <w:spacing w:after="0" w:line="360" w:lineRule="auto"/>
        <w:ind w:right="49"/>
        <w:contextualSpacing/>
        <w:jc w:val="both"/>
        <w:rPr>
          <w:rFonts w:ascii="Palatino Linotype" w:eastAsia="Palatino Linotype" w:hAnsi="Palatino Linotype" w:cs="Palatino Linotype"/>
          <w:sz w:val="24"/>
          <w:szCs w:val="24"/>
        </w:rPr>
      </w:pPr>
    </w:p>
    <w:p w:rsidR="00B54703" w:rsidRPr="009274FA" w:rsidRDefault="00B54703" w:rsidP="00B54703">
      <w:pPr>
        <w:spacing w:after="0" w:line="360" w:lineRule="auto"/>
        <w:ind w:right="-234"/>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b/>
          <w:sz w:val="24"/>
          <w:szCs w:val="24"/>
        </w:rPr>
        <w:t xml:space="preserve">2. RESPUESTA. </w:t>
      </w:r>
      <w:r w:rsidRPr="009274FA">
        <w:rPr>
          <w:rFonts w:ascii="Palatino Linotype" w:eastAsia="Palatino Linotype" w:hAnsi="Palatino Linotype" w:cs="Palatino Linotype"/>
          <w:sz w:val="24"/>
          <w:szCs w:val="24"/>
        </w:rPr>
        <w:t xml:space="preserve">Con fecha doce de septiembre del dos mil veintidós, </w:t>
      </w:r>
      <w:r w:rsidRPr="009274FA">
        <w:rPr>
          <w:rFonts w:ascii="Palatino Linotype" w:eastAsia="Palatino Linotype" w:hAnsi="Palatino Linotype" w:cs="Palatino Linotype"/>
          <w:b/>
          <w:sz w:val="24"/>
          <w:szCs w:val="24"/>
        </w:rPr>
        <w:t>EL</w:t>
      </w:r>
      <w:r w:rsidRPr="009274FA">
        <w:rPr>
          <w:rFonts w:ascii="Palatino Linotype" w:eastAsia="Palatino Linotype" w:hAnsi="Palatino Linotype" w:cs="Palatino Linotype"/>
          <w:sz w:val="24"/>
          <w:szCs w:val="24"/>
        </w:rPr>
        <w:t xml:space="preserve"> </w:t>
      </w:r>
      <w:r w:rsidRPr="009274FA">
        <w:rPr>
          <w:rFonts w:ascii="Palatino Linotype" w:eastAsia="Palatino Linotype" w:hAnsi="Palatino Linotype" w:cs="Palatino Linotype"/>
          <w:b/>
          <w:sz w:val="24"/>
          <w:szCs w:val="24"/>
        </w:rPr>
        <w:t>SUJETO OBLIGADO</w:t>
      </w:r>
      <w:r w:rsidRPr="009274FA">
        <w:rPr>
          <w:rFonts w:ascii="Palatino Linotype" w:eastAsia="Palatino Linotype" w:hAnsi="Palatino Linotype" w:cs="Palatino Linotype"/>
          <w:sz w:val="24"/>
          <w:szCs w:val="24"/>
        </w:rPr>
        <w:t xml:space="preserve"> otorgó, a través del SAIMEX, respuesta a la solicitud de acceso a la información de la siguiente manera:</w:t>
      </w:r>
    </w:p>
    <w:p w:rsidR="00B54703" w:rsidRPr="009274FA" w:rsidRDefault="00B54703" w:rsidP="00B54703">
      <w:pPr>
        <w:spacing w:after="0" w:line="360" w:lineRule="auto"/>
        <w:ind w:right="-234"/>
        <w:jc w:val="both"/>
        <w:rPr>
          <w:rFonts w:ascii="Palatino Linotype" w:eastAsia="Palatino Linotype" w:hAnsi="Palatino Linotype" w:cs="Palatino Linotype"/>
          <w:sz w:val="24"/>
          <w:szCs w:val="24"/>
        </w:rPr>
      </w:pPr>
    </w:p>
    <w:p w:rsidR="00B54703" w:rsidRPr="009274FA" w:rsidRDefault="00B54703" w:rsidP="000F0CAC">
      <w:pPr>
        <w:spacing w:after="0" w:line="276" w:lineRule="auto"/>
        <w:ind w:left="851" w:right="900"/>
        <w:jc w:val="both"/>
        <w:rPr>
          <w:rFonts w:ascii="Palatino Linotype" w:eastAsia="Palatino Linotype" w:hAnsi="Palatino Linotype" w:cs="Palatino Linotype"/>
          <w:i/>
        </w:rPr>
      </w:pPr>
      <w:r w:rsidRPr="009274FA">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54703" w:rsidRPr="009274FA" w:rsidRDefault="00B54703" w:rsidP="000F0CAC">
      <w:pPr>
        <w:spacing w:after="0" w:line="276" w:lineRule="auto"/>
        <w:ind w:left="851" w:right="900"/>
        <w:jc w:val="both"/>
        <w:rPr>
          <w:rFonts w:ascii="Palatino Linotype" w:eastAsia="Palatino Linotype" w:hAnsi="Palatino Linotype" w:cs="Palatino Linotype"/>
          <w:i/>
        </w:rPr>
      </w:pPr>
      <w:r w:rsidRPr="009274FA">
        <w:rPr>
          <w:rFonts w:ascii="Palatino Linotype" w:eastAsia="Palatino Linotype" w:hAnsi="Palatino Linotype" w:cs="Palatino Linotype"/>
          <w:i/>
        </w:rPr>
        <w:t>Le envío archivo electrónico con respuesta a su solicitud de información con número de folio SAIMEX 0298/OASTLALNE/IP/2022</w:t>
      </w:r>
    </w:p>
    <w:p w:rsidR="00B54703" w:rsidRPr="009274FA" w:rsidRDefault="00B54703" w:rsidP="000F0CAC">
      <w:pPr>
        <w:spacing w:after="0" w:line="276" w:lineRule="auto"/>
        <w:ind w:left="851" w:right="900"/>
        <w:jc w:val="both"/>
        <w:rPr>
          <w:rFonts w:ascii="Palatino Linotype" w:eastAsia="Palatino Linotype" w:hAnsi="Palatino Linotype" w:cs="Palatino Linotype"/>
          <w:i/>
        </w:rPr>
      </w:pPr>
      <w:r w:rsidRPr="009274FA">
        <w:rPr>
          <w:rFonts w:ascii="Palatino Linotype" w:eastAsia="Palatino Linotype" w:hAnsi="Palatino Linotype" w:cs="Palatino Linotype"/>
          <w:i/>
        </w:rPr>
        <w:t>ATENTAMENTE</w:t>
      </w:r>
    </w:p>
    <w:p w:rsidR="00B54703" w:rsidRPr="009274FA" w:rsidRDefault="00B54703" w:rsidP="00B54703">
      <w:pPr>
        <w:spacing w:after="0" w:line="276" w:lineRule="auto"/>
        <w:ind w:left="851" w:right="900"/>
        <w:jc w:val="both"/>
        <w:rPr>
          <w:rFonts w:ascii="Palatino Linotype" w:eastAsia="Palatino Linotype" w:hAnsi="Palatino Linotype" w:cs="Palatino Linotype"/>
          <w:i/>
        </w:rPr>
      </w:pPr>
      <w:r w:rsidRPr="009274FA">
        <w:rPr>
          <w:rFonts w:ascii="Palatino Linotype" w:eastAsia="Palatino Linotype" w:hAnsi="Palatino Linotype" w:cs="Palatino Linotype"/>
          <w:i/>
        </w:rPr>
        <w:t>C. Cuauhtémoc Cortés Álvarez”</w:t>
      </w:r>
    </w:p>
    <w:p w:rsidR="00B54703" w:rsidRPr="009274FA" w:rsidRDefault="00B54703" w:rsidP="00B54703">
      <w:pPr>
        <w:spacing w:after="0" w:line="276" w:lineRule="auto"/>
        <w:ind w:left="851" w:right="900"/>
        <w:jc w:val="both"/>
        <w:rPr>
          <w:rFonts w:ascii="Palatino Linotype" w:eastAsia="Palatino Linotype" w:hAnsi="Palatino Linotype" w:cs="Palatino Linotype"/>
          <w:i/>
        </w:rPr>
      </w:pPr>
    </w:p>
    <w:p w:rsidR="00B54703" w:rsidRPr="009274FA" w:rsidRDefault="00B54703" w:rsidP="00B54703">
      <w:pPr>
        <w:spacing w:after="0" w:line="360" w:lineRule="auto"/>
        <w:ind w:right="51"/>
        <w:contextualSpacing/>
        <w:jc w:val="both"/>
        <w:rPr>
          <w:rFonts w:ascii="Palatino Linotype" w:eastAsia="Palatino Linotype" w:hAnsi="Palatino Linotype" w:cs="Palatino Linotype"/>
          <w:sz w:val="24"/>
          <w:szCs w:val="24"/>
        </w:rPr>
      </w:pPr>
      <w:bookmarkStart w:id="1" w:name="_heading=h.gjdgxs" w:colFirst="0" w:colLast="0"/>
      <w:bookmarkEnd w:id="1"/>
      <w:r w:rsidRPr="009274FA">
        <w:rPr>
          <w:rFonts w:ascii="Palatino Linotype" w:eastAsia="Palatino Linotype" w:hAnsi="Palatino Linotype" w:cs="Palatino Linotype"/>
          <w:b/>
          <w:sz w:val="24"/>
          <w:szCs w:val="24"/>
        </w:rPr>
        <w:t>EL</w:t>
      </w:r>
      <w:r w:rsidRPr="009274FA">
        <w:rPr>
          <w:rFonts w:ascii="Palatino Linotype" w:eastAsia="Palatino Linotype" w:hAnsi="Palatino Linotype" w:cs="Palatino Linotype"/>
          <w:sz w:val="24"/>
          <w:szCs w:val="24"/>
        </w:rPr>
        <w:t xml:space="preserve"> </w:t>
      </w:r>
      <w:r w:rsidRPr="009274FA">
        <w:rPr>
          <w:rFonts w:ascii="Palatino Linotype" w:eastAsia="Palatino Linotype" w:hAnsi="Palatino Linotype" w:cs="Palatino Linotype"/>
          <w:b/>
          <w:sz w:val="24"/>
          <w:szCs w:val="24"/>
        </w:rPr>
        <w:t xml:space="preserve">SUJETO OBLIGADO </w:t>
      </w:r>
      <w:r w:rsidRPr="009274FA">
        <w:rPr>
          <w:rFonts w:ascii="Palatino Linotype" w:eastAsia="Palatino Linotype" w:hAnsi="Palatino Linotype" w:cs="Palatino Linotype"/>
          <w:sz w:val="24"/>
          <w:szCs w:val="24"/>
        </w:rPr>
        <w:t xml:space="preserve">adjuntó a su respuesta los archivos electrónicos:  </w:t>
      </w:r>
    </w:p>
    <w:p w:rsidR="00B54703" w:rsidRPr="009274FA" w:rsidRDefault="00B54703" w:rsidP="00B54703">
      <w:pPr>
        <w:spacing w:after="0" w:line="360" w:lineRule="auto"/>
        <w:ind w:right="51"/>
        <w:contextualSpacing/>
        <w:jc w:val="both"/>
        <w:rPr>
          <w:rFonts w:ascii="Palatino Linotype" w:eastAsia="Palatino Linotype" w:hAnsi="Palatino Linotype" w:cs="Palatino Linotype"/>
          <w:sz w:val="24"/>
          <w:szCs w:val="24"/>
        </w:rPr>
      </w:pPr>
    </w:p>
    <w:p w:rsidR="00B54703" w:rsidRPr="009274FA" w:rsidRDefault="00B54703" w:rsidP="00B54703">
      <w:pPr>
        <w:spacing w:after="0" w:line="360" w:lineRule="auto"/>
        <w:ind w:right="51"/>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b/>
          <w:i/>
          <w:sz w:val="24"/>
          <w:szCs w:val="24"/>
          <w:u w:val="single"/>
        </w:rPr>
        <w:t>“Avisos de Privacidad Simplificados PDF.zip”</w:t>
      </w:r>
      <w:r w:rsidRPr="009274FA">
        <w:rPr>
          <w:rFonts w:ascii="Palatino Linotype" w:eastAsia="Palatino Linotype" w:hAnsi="Palatino Linotype" w:cs="Palatino Linotype"/>
          <w:sz w:val="24"/>
          <w:szCs w:val="24"/>
        </w:rPr>
        <w:t xml:space="preserve">: Diversos avisos de </w:t>
      </w:r>
      <w:r w:rsidR="000F0CAC" w:rsidRPr="009274FA">
        <w:rPr>
          <w:rFonts w:ascii="Palatino Linotype" w:eastAsia="Palatino Linotype" w:hAnsi="Palatino Linotype" w:cs="Palatino Linotype"/>
          <w:sz w:val="24"/>
          <w:szCs w:val="24"/>
        </w:rPr>
        <w:t>privacidad</w:t>
      </w:r>
      <w:r w:rsidRPr="009274FA">
        <w:rPr>
          <w:rFonts w:ascii="Palatino Linotype" w:eastAsia="Palatino Linotype" w:hAnsi="Palatino Linotype" w:cs="Palatino Linotype"/>
          <w:sz w:val="24"/>
          <w:szCs w:val="24"/>
        </w:rPr>
        <w:t xml:space="preserve">. </w:t>
      </w:r>
    </w:p>
    <w:p w:rsidR="00B54703" w:rsidRPr="009274FA" w:rsidRDefault="00B54703" w:rsidP="00B54703">
      <w:pPr>
        <w:spacing w:after="0" w:line="360" w:lineRule="auto"/>
        <w:ind w:right="51"/>
        <w:contextualSpacing/>
        <w:jc w:val="both"/>
        <w:rPr>
          <w:rFonts w:ascii="Palatino Linotype" w:eastAsia="Palatino Linotype" w:hAnsi="Palatino Linotype" w:cs="Palatino Linotype"/>
          <w:sz w:val="24"/>
          <w:szCs w:val="24"/>
        </w:rPr>
      </w:pPr>
    </w:p>
    <w:p w:rsidR="00B54703" w:rsidRPr="009274FA" w:rsidRDefault="00B54703" w:rsidP="00B54703">
      <w:pPr>
        <w:spacing w:after="0" w:line="360" w:lineRule="auto"/>
        <w:ind w:right="51"/>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b/>
          <w:i/>
          <w:sz w:val="24"/>
          <w:szCs w:val="24"/>
          <w:u w:val="single"/>
        </w:rPr>
        <w:t>CONTESTACION SAIMEX 298.pdf</w:t>
      </w:r>
      <w:r w:rsidRPr="009274FA">
        <w:rPr>
          <w:rFonts w:ascii="Palatino Linotype" w:eastAsia="Palatino Linotype" w:hAnsi="Palatino Linotype" w:cs="Palatino Linotype"/>
          <w:sz w:val="24"/>
          <w:szCs w:val="24"/>
        </w:rPr>
        <w:t xml:space="preserve">: Oficio de fecha doce de septiembre de dos mil veintidós, signado por el Titular de la Unidad de Transparencia, mediante el cual </w:t>
      </w:r>
      <w:r w:rsidRPr="009274FA">
        <w:rPr>
          <w:rFonts w:ascii="Palatino Linotype" w:eastAsia="Palatino Linotype" w:hAnsi="Palatino Linotype" w:cs="Palatino Linotype"/>
          <w:sz w:val="24"/>
          <w:szCs w:val="24"/>
        </w:rPr>
        <w:lastRenderedPageBreak/>
        <w:t xml:space="preserve">menciona que </w:t>
      </w:r>
      <w:r w:rsidR="009550EC" w:rsidRPr="009274FA">
        <w:rPr>
          <w:rFonts w:ascii="Palatino Linotype" w:eastAsia="Palatino Linotype" w:hAnsi="Palatino Linotype" w:cs="Palatino Linotype"/>
          <w:sz w:val="24"/>
          <w:szCs w:val="24"/>
        </w:rPr>
        <w:t xml:space="preserve">se confirmó por unanimidad la clasificación como confidencial por lo que se aprobó la versión pública de los Documentos de Seguridad adoptados a los sistemas y bases de datos personales que se encuentran en resguardo de la Dirección General, Coordinación Operativa, Coordinación de Comunicación y Sistemas, Coordinación de Gestión Social, Subdirección de Administración, Subdirección de Finanzas, Subdirección de Comercialización, Contraloría Interna y la Unidad de Transparencia. </w:t>
      </w:r>
    </w:p>
    <w:p w:rsidR="009550EC" w:rsidRPr="009274FA" w:rsidRDefault="009550EC" w:rsidP="00B54703">
      <w:pPr>
        <w:spacing w:after="0" w:line="360" w:lineRule="auto"/>
        <w:ind w:right="51"/>
        <w:contextualSpacing/>
        <w:jc w:val="both"/>
        <w:rPr>
          <w:rFonts w:ascii="Palatino Linotype" w:eastAsia="Palatino Linotype" w:hAnsi="Palatino Linotype" w:cs="Palatino Linotype"/>
          <w:sz w:val="24"/>
          <w:szCs w:val="24"/>
        </w:rPr>
      </w:pPr>
    </w:p>
    <w:p w:rsidR="009550EC" w:rsidRPr="009274FA" w:rsidRDefault="009550EC" w:rsidP="00B54703">
      <w:pPr>
        <w:spacing w:after="0" w:line="360" w:lineRule="auto"/>
        <w:ind w:right="51"/>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 xml:space="preserve">Una liga electrónica señalando los pasos necesarios para ingresar a los avisos de privacidad, además menciona que anexa los avisos de privacidad simplificados vigentes. </w:t>
      </w:r>
    </w:p>
    <w:p w:rsidR="00B54703" w:rsidRPr="009274FA" w:rsidRDefault="00B54703" w:rsidP="00B54703">
      <w:pPr>
        <w:spacing w:after="0" w:line="360" w:lineRule="auto"/>
        <w:ind w:right="51"/>
        <w:contextualSpacing/>
        <w:jc w:val="both"/>
        <w:rPr>
          <w:rFonts w:ascii="Palatino Linotype" w:eastAsia="Palatino Linotype" w:hAnsi="Palatino Linotype" w:cs="Palatino Linotype"/>
          <w:b/>
          <w:i/>
          <w:sz w:val="24"/>
          <w:szCs w:val="24"/>
          <w:u w:val="single"/>
        </w:rPr>
      </w:pPr>
    </w:p>
    <w:p w:rsidR="00B54703" w:rsidRPr="009274FA" w:rsidRDefault="00B54703" w:rsidP="00B54703">
      <w:pPr>
        <w:spacing w:after="0" w:line="360" w:lineRule="auto"/>
        <w:ind w:right="51"/>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b/>
          <w:i/>
          <w:sz w:val="24"/>
          <w:szCs w:val="24"/>
          <w:u w:val="single"/>
        </w:rPr>
        <w:t>4TA SESIÓN EXTRA DE COMITE TRANSPARENCIA.pdf</w:t>
      </w:r>
      <w:r w:rsidRPr="009274FA">
        <w:rPr>
          <w:rFonts w:ascii="Palatino Linotype" w:eastAsia="Palatino Linotype" w:hAnsi="Palatino Linotype" w:cs="Palatino Linotype"/>
          <w:sz w:val="24"/>
          <w:szCs w:val="24"/>
        </w:rPr>
        <w:t>:</w:t>
      </w:r>
      <w:r w:rsidR="009550EC" w:rsidRPr="009274FA">
        <w:rPr>
          <w:rFonts w:ascii="Palatino Linotype" w:eastAsia="Palatino Linotype" w:hAnsi="Palatino Linotype" w:cs="Palatino Linotype"/>
          <w:sz w:val="24"/>
          <w:szCs w:val="24"/>
        </w:rPr>
        <w:t xml:space="preserve"> Entrega el acuerdo OPDM/CT/04-SE/2022 de fecha primero de marzo de dos mil veintidós de la Cuarta Sesión Extraordinaria del Comité de Transparencia </w:t>
      </w:r>
      <w:r w:rsidR="00077A3B" w:rsidRPr="009274FA">
        <w:rPr>
          <w:rFonts w:ascii="Palatino Linotype" w:eastAsia="Palatino Linotype" w:hAnsi="Palatino Linotype" w:cs="Palatino Linotype"/>
          <w:sz w:val="24"/>
          <w:szCs w:val="24"/>
        </w:rPr>
        <w:t>de fecha primero</w:t>
      </w:r>
      <w:r w:rsidR="00A25A03" w:rsidRPr="009274FA">
        <w:rPr>
          <w:rFonts w:ascii="Palatino Linotype" w:eastAsia="Palatino Linotype" w:hAnsi="Palatino Linotype" w:cs="Palatino Linotype"/>
          <w:sz w:val="24"/>
          <w:szCs w:val="24"/>
        </w:rPr>
        <w:t xml:space="preserve"> de marzo de dos mil veintidós, mediante el cual se aprueba la versión pública de los documentos de seguridad, requeridos en una solicitud de información distinta. </w:t>
      </w:r>
      <w:r w:rsidR="005A358C" w:rsidRPr="009274FA">
        <w:rPr>
          <w:rFonts w:ascii="Palatino Linotype" w:eastAsia="Palatino Linotype" w:hAnsi="Palatino Linotype" w:cs="Palatino Linotype"/>
          <w:color w:val="FF0000"/>
          <w:sz w:val="24"/>
          <w:szCs w:val="24"/>
        </w:rPr>
        <w:t xml:space="preserve"> </w:t>
      </w:r>
    </w:p>
    <w:p w:rsidR="00077A3B" w:rsidRPr="009274FA" w:rsidRDefault="00077A3B" w:rsidP="00B54703">
      <w:pPr>
        <w:spacing w:after="0" w:line="360" w:lineRule="auto"/>
        <w:ind w:right="51"/>
        <w:contextualSpacing/>
        <w:jc w:val="both"/>
        <w:rPr>
          <w:rFonts w:ascii="Palatino Linotype" w:eastAsia="Palatino Linotype" w:hAnsi="Palatino Linotype" w:cs="Palatino Linotype"/>
          <w:sz w:val="24"/>
          <w:szCs w:val="24"/>
        </w:rPr>
      </w:pPr>
    </w:p>
    <w:p w:rsidR="00077A3B" w:rsidRPr="009274FA" w:rsidRDefault="00077A3B" w:rsidP="00077A3B">
      <w:pPr>
        <w:spacing w:after="240" w:line="360" w:lineRule="auto"/>
        <w:ind w:right="-234"/>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b/>
          <w:sz w:val="24"/>
          <w:szCs w:val="24"/>
        </w:rPr>
        <w:t xml:space="preserve">3. DEL RECURSO DE REVISIÓN. </w:t>
      </w:r>
      <w:r w:rsidRPr="009274FA">
        <w:rPr>
          <w:rFonts w:ascii="Palatino Linotype" w:eastAsia="Palatino Linotype" w:hAnsi="Palatino Linotype" w:cs="Palatino Linotype"/>
          <w:sz w:val="24"/>
          <w:szCs w:val="24"/>
        </w:rPr>
        <w:t>Inconforme con la respuesta del</w:t>
      </w:r>
      <w:r w:rsidRPr="009274FA">
        <w:rPr>
          <w:rFonts w:ascii="Palatino Linotype" w:eastAsia="Palatino Linotype" w:hAnsi="Palatino Linotype" w:cs="Palatino Linotype"/>
          <w:b/>
          <w:sz w:val="24"/>
          <w:szCs w:val="24"/>
        </w:rPr>
        <w:t xml:space="preserve"> SUJETO OBLIGADO, </w:t>
      </w:r>
      <w:r w:rsidRPr="009274FA">
        <w:rPr>
          <w:rFonts w:ascii="Palatino Linotype" w:eastAsia="Palatino Linotype" w:hAnsi="Palatino Linotype" w:cs="Palatino Linotype"/>
          <w:sz w:val="24"/>
          <w:szCs w:val="24"/>
        </w:rPr>
        <w:t>en fecha tres de octubre de dos mil veintidós</w:t>
      </w:r>
      <w:r w:rsidRPr="009274FA">
        <w:rPr>
          <w:rFonts w:ascii="Palatino Linotype" w:eastAsia="Palatino Linotype" w:hAnsi="Palatino Linotype" w:cs="Palatino Linotype"/>
          <w:bCs/>
          <w:sz w:val="24"/>
          <w:szCs w:val="24"/>
        </w:rPr>
        <w:t>,</w:t>
      </w:r>
      <w:r w:rsidRPr="009274FA">
        <w:rPr>
          <w:rFonts w:ascii="Palatino Linotype" w:eastAsia="Palatino Linotype" w:hAnsi="Palatino Linotype" w:cs="Palatino Linotype"/>
          <w:b/>
          <w:sz w:val="24"/>
          <w:szCs w:val="24"/>
        </w:rPr>
        <w:t xml:space="preserve"> EL RECURRENTE </w:t>
      </w:r>
      <w:r w:rsidRPr="009274FA">
        <w:rPr>
          <w:rFonts w:ascii="Palatino Linotype" w:eastAsia="Palatino Linotype" w:hAnsi="Palatino Linotype" w:cs="Palatino Linotype"/>
          <w:sz w:val="24"/>
          <w:szCs w:val="24"/>
        </w:rPr>
        <w:t>interpuso el recurso de revisión, el cual fue registrado</w:t>
      </w:r>
      <w:r w:rsidRPr="009274FA">
        <w:rPr>
          <w:rFonts w:ascii="Palatino Linotype" w:eastAsia="Palatino Linotype" w:hAnsi="Palatino Linotype" w:cs="Palatino Linotype"/>
          <w:b/>
          <w:sz w:val="24"/>
          <w:szCs w:val="24"/>
        </w:rPr>
        <w:t xml:space="preserve"> </w:t>
      </w:r>
      <w:r w:rsidRPr="009274FA">
        <w:rPr>
          <w:rFonts w:ascii="Palatino Linotype" w:eastAsia="Palatino Linotype" w:hAnsi="Palatino Linotype" w:cs="Palatino Linotype"/>
          <w:sz w:val="24"/>
          <w:szCs w:val="24"/>
        </w:rPr>
        <w:t xml:space="preserve">en el sistema electrónico con el expediente número </w:t>
      </w:r>
      <w:r w:rsidRPr="009274FA">
        <w:rPr>
          <w:rFonts w:ascii="Palatino Linotype" w:eastAsia="Palatino Linotype" w:hAnsi="Palatino Linotype" w:cs="Palatino Linotype"/>
          <w:b/>
          <w:sz w:val="24"/>
          <w:szCs w:val="24"/>
        </w:rPr>
        <w:t>15254/INFOEM/IP/RR/2022</w:t>
      </w:r>
      <w:r w:rsidRPr="009274FA">
        <w:rPr>
          <w:rFonts w:ascii="Palatino Linotype" w:eastAsia="Palatino Linotype" w:hAnsi="Palatino Linotype" w:cs="Palatino Linotype"/>
          <w:sz w:val="24"/>
          <w:szCs w:val="24"/>
        </w:rPr>
        <w:t>, en el cual manifiesta, lo siguiente:</w:t>
      </w:r>
    </w:p>
    <w:p w:rsidR="00077A3B" w:rsidRPr="009274FA" w:rsidRDefault="00077A3B" w:rsidP="00077A3B">
      <w:pPr>
        <w:spacing w:after="240" w:line="360" w:lineRule="auto"/>
        <w:ind w:right="-234"/>
        <w:contextualSpacing/>
        <w:jc w:val="both"/>
        <w:rPr>
          <w:rFonts w:ascii="Palatino Linotype" w:eastAsia="Palatino Linotype" w:hAnsi="Palatino Linotype" w:cs="Palatino Linotype"/>
          <w:b/>
          <w:color w:val="000000"/>
          <w:sz w:val="24"/>
          <w:szCs w:val="24"/>
        </w:rPr>
      </w:pPr>
      <w:r w:rsidRPr="009274FA">
        <w:rPr>
          <w:rFonts w:ascii="Palatino Linotype" w:eastAsia="Palatino Linotype" w:hAnsi="Palatino Linotype" w:cs="Palatino Linotype"/>
          <w:sz w:val="24"/>
          <w:szCs w:val="24"/>
        </w:rPr>
        <w:lastRenderedPageBreak/>
        <w:t xml:space="preserve"> </w:t>
      </w:r>
    </w:p>
    <w:p w:rsidR="00077A3B" w:rsidRPr="009274FA" w:rsidRDefault="00077A3B" w:rsidP="00077A3B">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color w:val="000000"/>
          <w:sz w:val="24"/>
          <w:szCs w:val="24"/>
        </w:rPr>
      </w:pPr>
      <w:r w:rsidRPr="009274FA">
        <w:rPr>
          <w:rFonts w:ascii="Palatino Linotype" w:eastAsia="Palatino Linotype" w:hAnsi="Palatino Linotype" w:cs="Palatino Linotype"/>
          <w:b/>
          <w:i/>
          <w:color w:val="000000"/>
          <w:sz w:val="24"/>
          <w:szCs w:val="24"/>
        </w:rPr>
        <w:t>Acto Impugnado:</w:t>
      </w:r>
    </w:p>
    <w:p w:rsidR="00077A3B" w:rsidRPr="009274FA" w:rsidRDefault="00077A3B" w:rsidP="00077A3B">
      <w:pPr>
        <w:tabs>
          <w:tab w:val="left" w:pos="8222"/>
        </w:tabs>
        <w:spacing w:before="240" w:after="240" w:line="276" w:lineRule="auto"/>
        <w:ind w:left="851" w:right="616"/>
        <w:jc w:val="both"/>
        <w:rPr>
          <w:rFonts w:ascii="Palatino Linotype" w:eastAsia="Palatino Linotype" w:hAnsi="Palatino Linotype" w:cs="Palatino Linotype"/>
          <w:i/>
        </w:rPr>
      </w:pPr>
      <w:r w:rsidRPr="009274FA">
        <w:rPr>
          <w:rFonts w:ascii="Palatino Linotype" w:eastAsia="Palatino Linotype" w:hAnsi="Palatino Linotype" w:cs="Palatino Linotype"/>
          <w:i/>
        </w:rPr>
        <w:t>“</w:t>
      </w:r>
      <w:r w:rsidRPr="009274FA">
        <w:rPr>
          <w:rFonts w:ascii="Palatino Linotype" w:eastAsia="Palatino Linotype" w:hAnsi="Palatino Linotype" w:cs="Palatino Linotype"/>
          <w:i/>
          <w:color w:val="000000"/>
        </w:rPr>
        <w:t xml:space="preserve">es evidente que el sujeto obligado </w:t>
      </w:r>
      <w:proofErr w:type="spellStart"/>
      <w:r w:rsidRPr="009274FA">
        <w:rPr>
          <w:rFonts w:ascii="Palatino Linotype" w:eastAsia="Palatino Linotype" w:hAnsi="Palatino Linotype" w:cs="Palatino Linotype"/>
          <w:i/>
          <w:color w:val="000000"/>
        </w:rPr>
        <w:t>esta</w:t>
      </w:r>
      <w:proofErr w:type="spellEnd"/>
      <w:r w:rsidRPr="009274FA">
        <w:rPr>
          <w:rFonts w:ascii="Palatino Linotype" w:eastAsia="Palatino Linotype" w:hAnsi="Palatino Linotype" w:cs="Palatino Linotype"/>
          <w:i/>
          <w:color w:val="000000"/>
        </w:rPr>
        <w:t xml:space="preserve"> siendo totalmente </w:t>
      </w:r>
      <w:r w:rsidRPr="009274FA">
        <w:rPr>
          <w:rFonts w:ascii="Palatino Linotype" w:eastAsia="Palatino Linotype" w:hAnsi="Palatino Linotype" w:cs="Palatino Linotype"/>
          <w:b/>
          <w:i/>
          <w:color w:val="000000"/>
          <w:u w:val="single"/>
        </w:rPr>
        <w:t>omiso en presentar y exhibir el documento de seguridad solicitado</w:t>
      </w:r>
      <w:r w:rsidRPr="009274FA">
        <w:rPr>
          <w:rFonts w:ascii="Palatino Linotype" w:eastAsia="Palatino Linotype" w:hAnsi="Palatino Linotype" w:cs="Palatino Linotype"/>
          <w:i/>
        </w:rPr>
        <w:t>” [sic]</w:t>
      </w:r>
    </w:p>
    <w:p w:rsidR="00077A3B" w:rsidRPr="009274FA" w:rsidRDefault="00077A3B" w:rsidP="00077A3B">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sidRPr="009274FA">
        <w:rPr>
          <w:rFonts w:ascii="Palatino Linotype" w:eastAsia="Palatino Linotype" w:hAnsi="Palatino Linotype" w:cs="Palatino Linotype"/>
          <w:b/>
          <w:i/>
          <w:color w:val="000000"/>
          <w:sz w:val="24"/>
          <w:szCs w:val="24"/>
        </w:rPr>
        <w:t>Razones o Motivos de Inconformidad</w:t>
      </w:r>
      <w:r w:rsidRPr="009274FA">
        <w:rPr>
          <w:rFonts w:ascii="Palatino Linotype" w:eastAsia="Palatino Linotype" w:hAnsi="Palatino Linotype" w:cs="Palatino Linotype"/>
          <w:i/>
          <w:color w:val="000000"/>
          <w:sz w:val="24"/>
          <w:szCs w:val="24"/>
        </w:rPr>
        <w:t>:</w:t>
      </w:r>
    </w:p>
    <w:p w:rsidR="00077A3B" w:rsidRPr="009274FA" w:rsidRDefault="00077A3B" w:rsidP="00077A3B">
      <w:pPr>
        <w:spacing w:before="240" w:after="0" w:line="276" w:lineRule="auto"/>
        <w:ind w:left="851" w:right="616"/>
        <w:jc w:val="both"/>
        <w:rPr>
          <w:rFonts w:ascii="Palatino Linotype" w:eastAsia="Palatino Linotype" w:hAnsi="Palatino Linotype" w:cs="Palatino Linotype"/>
          <w:i/>
        </w:rPr>
      </w:pPr>
      <w:r w:rsidRPr="009274FA">
        <w:rPr>
          <w:rFonts w:ascii="Palatino Linotype" w:eastAsia="Palatino Linotype" w:hAnsi="Palatino Linotype" w:cs="Palatino Linotype"/>
          <w:i/>
          <w:color w:val="000000"/>
          <w:sz w:val="24"/>
          <w:szCs w:val="24"/>
        </w:rPr>
        <w:t xml:space="preserve">“los responsables, </w:t>
      </w:r>
      <w:proofErr w:type="spellStart"/>
      <w:r w:rsidRPr="009274FA">
        <w:rPr>
          <w:rFonts w:ascii="Palatino Linotype" w:eastAsia="Palatino Linotype" w:hAnsi="Palatino Linotype" w:cs="Palatino Linotype"/>
          <w:i/>
          <w:color w:val="000000"/>
          <w:sz w:val="24"/>
          <w:szCs w:val="24"/>
        </w:rPr>
        <w:t>estan</w:t>
      </w:r>
      <w:proofErr w:type="spellEnd"/>
      <w:r w:rsidRPr="009274FA">
        <w:rPr>
          <w:rFonts w:ascii="Palatino Linotype" w:eastAsia="Palatino Linotype" w:hAnsi="Palatino Linotype" w:cs="Palatino Linotype"/>
          <w:i/>
          <w:color w:val="000000"/>
          <w:sz w:val="24"/>
          <w:szCs w:val="24"/>
        </w:rPr>
        <w:t xml:space="preserve"> negando el acceso constitucional a la </w:t>
      </w:r>
      <w:proofErr w:type="spellStart"/>
      <w:r w:rsidRPr="009274FA">
        <w:rPr>
          <w:rFonts w:ascii="Palatino Linotype" w:eastAsia="Palatino Linotype" w:hAnsi="Palatino Linotype" w:cs="Palatino Linotype"/>
          <w:i/>
          <w:color w:val="000000"/>
          <w:sz w:val="24"/>
          <w:szCs w:val="24"/>
        </w:rPr>
        <w:t>informacion</w:t>
      </w:r>
      <w:proofErr w:type="spellEnd"/>
      <w:r w:rsidRPr="009274FA">
        <w:rPr>
          <w:rFonts w:ascii="Palatino Linotype" w:eastAsia="Palatino Linotype" w:hAnsi="Palatino Linotype" w:cs="Palatino Linotype"/>
          <w:i/>
          <w:color w:val="000000"/>
          <w:sz w:val="24"/>
          <w:szCs w:val="24"/>
        </w:rPr>
        <w:t xml:space="preserve">, ya que </w:t>
      </w:r>
      <w:r w:rsidRPr="009274FA">
        <w:rPr>
          <w:rFonts w:ascii="Palatino Linotype" w:eastAsia="Palatino Linotype" w:hAnsi="Palatino Linotype" w:cs="Palatino Linotype"/>
          <w:b/>
          <w:i/>
          <w:color w:val="000000"/>
          <w:sz w:val="24"/>
          <w:szCs w:val="24"/>
          <w:u w:val="single"/>
        </w:rPr>
        <w:t xml:space="preserve">no entregan la </w:t>
      </w:r>
      <w:proofErr w:type="spellStart"/>
      <w:r w:rsidRPr="009274FA">
        <w:rPr>
          <w:rFonts w:ascii="Palatino Linotype" w:eastAsia="Palatino Linotype" w:hAnsi="Palatino Linotype" w:cs="Palatino Linotype"/>
          <w:b/>
          <w:i/>
          <w:color w:val="000000"/>
          <w:sz w:val="24"/>
          <w:szCs w:val="24"/>
          <w:u w:val="single"/>
        </w:rPr>
        <w:t>version</w:t>
      </w:r>
      <w:proofErr w:type="spellEnd"/>
      <w:r w:rsidRPr="009274FA">
        <w:rPr>
          <w:rFonts w:ascii="Palatino Linotype" w:eastAsia="Palatino Linotype" w:hAnsi="Palatino Linotype" w:cs="Palatino Linotype"/>
          <w:b/>
          <w:i/>
          <w:color w:val="000000"/>
          <w:sz w:val="24"/>
          <w:szCs w:val="24"/>
          <w:u w:val="single"/>
        </w:rPr>
        <w:t xml:space="preserve"> publica del documento de </w:t>
      </w:r>
      <w:proofErr w:type="spellStart"/>
      <w:r w:rsidRPr="009274FA">
        <w:rPr>
          <w:rFonts w:ascii="Palatino Linotype" w:eastAsia="Palatino Linotype" w:hAnsi="Palatino Linotype" w:cs="Palatino Linotype"/>
          <w:b/>
          <w:i/>
          <w:color w:val="000000"/>
          <w:sz w:val="24"/>
          <w:szCs w:val="24"/>
          <w:u w:val="single"/>
        </w:rPr>
        <w:t>sgeuridad</w:t>
      </w:r>
      <w:proofErr w:type="spellEnd"/>
      <w:r w:rsidRPr="009274FA">
        <w:rPr>
          <w:rFonts w:ascii="Palatino Linotype" w:eastAsia="Palatino Linotype" w:hAnsi="Palatino Linotype" w:cs="Palatino Linotype"/>
          <w:b/>
          <w:i/>
          <w:color w:val="000000"/>
          <w:sz w:val="24"/>
          <w:szCs w:val="24"/>
          <w:u w:val="single"/>
        </w:rPr>
        <w:t xml:space="preserve"> </w:t>
      </w:r>
      <w:proofErr w:type="spellStart"/>
      <w:r w:rsidRPr="009274FA">
        <w:rPr>
          <w:rFonts w:ascii="Palatino Linotype" w:eastAsia="Palatino Linotype" w:hAnsi="Palatino Linotype" w:cs="Palatino Linotype"/>
          <w:b/>
          <w:i/>
          <w:color w:val="000000"/>
          <w:sz w:val="24"/>
          <w:szCs w:val="24"/>
          <w:u w:val="single"/>
        </w:rPr>
        <w:t>soliiatdo</w:t>
      </w:r>
      <w:proofErr w:type="spellEnd"/>
      <w:r w:rsidRPr="009274FA">
        <w:rPr>
          <w:rFonts w:ascii="Palatino Linotype" w:eastAsia="Palatino Linotype" w:hAnsi="Palatino Linotype" w:cs="Palatino Linotype"/>
          <w:i/>
          <w:color w:val="000000"/>
          <w:sz w:val="24"/>
          <w:szCs w:val="24"/>
        </w:rPr>
        <w:t xml:space="preserve">. </w:t>
      </w:r>
      <w:proofErr w:type="gramStart"/>
      <w:r w:rsidRPr="009274FA">
        <w:rPr>
          <w:rFonts w:ascii="Palatino Linotype" w:eastAsia="Palatino Linotype" w:hAnsi="Palatino Linotype" w:cs="Palatino Linotype"/>
          <w:i/>
          <w:color w:val="000000"/>
          <w:sz w:val="24"/>
          <w:szCs w:val="24"/>
        </w:rPr>
        <w:t>h</w:t>
      </w:r>
      <w:proofErr w:type="gramEnd"/>
      <w:r w:rsidRPr="009274FA">
        <w:rPr>
          <w:rFonts w:ascii="Palatino Linotype" w:eastAsia="Palatino Linotype" w:hAnsi="Palatino Linotype" w:cs="Palatino Linotype"/>
          <w:i/>
          <w:color w:val="000000"/>
          <w:sz w:val="24"/>
          <w:szCs w:val="24"/>
        </w:rPr>
        <w:t xml:space="preserve"> </w:t>
      </w:r>
      <w:proofErr w:type="spellStart"/>
      <w:r w:rsidRPr="009274FA">
        <w:rPr>
          <w:rFonts w:ascii="Palatino Linotype" w:eastAsia="Palatino Linotype" w:hAnsi="Palatino Linotype" w:cs="Palatino Linotype"/>
          <w:i/>
          <w:color w:val="000000"/>
          <w:sz w:val="24"/>
          <w:szCs w:val="24"/>
        </w:rPr>
        <w:t>institucion</w:t>
      </w:r>
      <w:proofErr w:type="spellEnd"/>
      <w:r w:rsidRPr="009274FA">
        <w:rPr>
          <w:rFonts w:ascii="Palatino Linotype" w:eastAsia="Palatino Linotype" w:hAnsi="Palatino Linotype" w:cs="Palatino Linotype"/>
          <w:i/>
          <w:color w:val="000000"/>
          <w:sz w:val="24"/>
          <w:szCs w:val="24"/>
        </w:rPr>
        <w:t xml:space="preserve"> </w:t>
      </w:r>
      <w:proofErr w:type="spellStart"/>
      <w:r w:rsidRPr="009274FA">
        <w:rPr>
          <w:rFonts w:ascii="Palatino Linotype" w:eastAsia="Palatino Linotype" w:hAnsi="Palatino Linotype" w:cs="Palatino Linotype"/>
          <w:i/>
          <w:color w:val="000000"/>
          <w:sz w:val="24"/>
          <w:szCs w:val="24"/>
        </w:rPr>
        <w:t>infoem</w:t>
      </w:r>
      <w:proofErr w:type="spellEnd"/>
      <w:r w:rsidRPr="009274FA">
        <w:rPr>
          <w:rFonts w:ascii="Palatino Linotype" w:eastAsia="Palatino Linotype" w:hAnsi="Palatino Linotype" w:cs="Palatino Linotype"/>
          <w:i/>
          <w:color w:val="000000"/>
          <w:sz w:val="24"/>
          <w:szCs w:val="24"/>
        </w:rPr>
        <w:t xml:space="preserve">, que instruya al OPDM a entregar por medio de la plataforma lo solicitado. </w:t>
      </w:r>
      <w:proofErr w:type="gramStart"/>
      <w:r w:rsidRPr="009274FA">
        <w:rPr>
          <w:rFonts w:ascii="Palatino Linotype" w:eastAsia="Palatino Linotype" w:hAnsi="Palatino Linotype" w:cs="Palatino Linotype"/>
          <w:i/>
          <w:color w:val="000000"/>
          <w:sz w:val="24"/>
          <w:szCs w:val="24"/>
        </w:rPr>
        <w:t>se</w:t>
      </w:r>
      <w:proofErr w:type="gramEnd"/>
      <w:r w:rsidRPr="009274FA">
        <w:rPr>
          <w:rFonts w:ascii="Palatino Linotype" w:eastAsia="Palatino Linotype" w:hAnsi="Palatino Linotype" w:cs="Palatino Linotype"/>
          <w:i/>
          <w:color w:val="000000"/>
          <w:sz w:val="24"/>
          <w:szCs w:val="24"/>
        </w:rPr>
        <w:t xml:space="preserve"> impongan las medidas coercitivas necesarias para hacerlo cumplir y se finquen los delitos que correspondan, por la </w:t>
      </w:r>
      <w:proofErr w:type="spellStart"/>
      <w:r w:rsidRPr="009274FA">
        <w:rPr>
          <w:rFonts w:ascii="Palatino Linotype" w:eastAsia="Palatino Linotype" w:hAnsi="Palatino Linotype" w:cs="Palatino Linotype"/>
          <w:i/>
          <w:color w:val="000000"/>
          <w:sz w:val="24"/>
          <w:szCs w:val="24"/>
        </w:rPr>
        <w:t>omision</w:t>
      </w:r>
      <w:proofErr w:type="spellEnd"/>
      <w:r w:rsidRPr="009274FA">
        <w:rPr>
          <w:rFonts w:ascii="Palatino Linotype" w:eastAsia="Palatino Linotype" w:hAnsi="Palatino Linotype" w:cs="Palatino Linotype"/>
          <w:i/>
          <w:color w:val="000000"/>
          <w:sz w:val="24"/>
          <w:szCs w:val="24"/>
        </w:rPr>
        <w:t xml:space="preserve"> en entregar de manera </w:t>
      </w:r>
      <w:proofErr w:type="spellStart"/>
      <w:r w:rsidRPr="009274FA">
        <w:rPr>
          <w:rFonts w:ascii="Palatino Linotype" w:eastAsia="Palatino Linotype" w:hAnsi="Palatino Linotype" w:cs="Palatino Linotype"/>
          <w:i/>
          <w:color w:val="000000"/>
          <w:sz w:val="24"/>
          <w:szCs w:val="24"/>
        </w:rPr>
        <w:t>trabsparente</w:t>
      </w:r>
      <w:proofErr w:type="spellEnd"/>
      <w:r w:rsidRPr="009274FA">
        <w:rPr>
          <w:rFonts w:ascii="Palatino Linotype" w:eastAsia="Palatino Linotype" w:hAnsi="Palatino Linotype" w:cs="Palatino Linotype"/>
          <w:i/>
          <w:color w:val="000000"/>
          <w:sz w:val="24"/>
          <w:szCs w:val="24"/>
        </w:rPr>
        <w:t xml:space="preserve"> la </w:t>
      </w:r>
      <w:proofErr w:type="spellStart"/>
      <w:r w:rsidRPr="009274FA">
        <w:rPr>
          <w:rFonts w:ascii="Palatino Linotype" w:eastAsia="Palatino Linotype" w:hAnsi="Palatino Linotype" w:cs="Palatino Linotype"/>
          <w:i/>
          <w:color w:val="000000"/>
          <w:sz w:val="24"/>
          <w:szCs w:val="24"/>
        </w:rPr>
        <w:t>informacion</w:t>
      </w:r>
      <w:proofErr w:type="spellEnd"/>
      <w:r w:rsidRPr="009274FA">
        <w:rPr>
          <w:rFonts w:ascii="Palatino Linotype" w:eastAsia="Palatino Linotype" w:hAnsi="Palatino Linotype" w:cs="Palatino Linotype"/>
          <w:i/>
          <w:color w:val="000000"/>
          <w:sz w:val="24"/>
          <w:szCs w:val="24"/>
        </w:rPr>
        <w:t xml:space="preserve"> y </w:t>
      </w:r>
      <w:proofErr w:type="spellStart"/>
      <w:r w:rsidRPr="009274FA">
        <w:rPr>
          <w:rFonts w:ascii="Palatino Linotype" w:eastAsia="Palatino Linotype" w:hAnsi="Palatino Linotype" w:cs="Palatino Linotype"/>
          <w:i/>
          <w:color w:val="000000"/>
          <w:sz w:val="24"/>
          <w:szCs w:val="24"/>
        </w:rPr>
        <w:t>documentacion</w:t>
      </w:r>
      <w:proofErr w:type="spellEnd"/>
      <w:r w:rsidRPr="009274FA">
        <w:rPr>
          <w:rFonts w:ascii="Palatino Linotype" w:eastAsia="Palatino Linotype" w:hAnsi="Palatino Linotype" w:cs="Palatino Linotype"/>
          <w:i/>
          <w:color w:val="000000"/>
        </w:rPr>
        <w:t xml:space="preserve">” </w:t>
      </w:r>
      <w:r w:rsidRPr="009274FA">
        <w:rPr>
          <w:rFonts w:ascii="Palatino Linotype" w:eastAsia="Palatino Linotype" w:hAnsi="Palatino Linotype" w:cs="Palatino Linotype"/>
          <w:i/>
        </w:rPr>
        <w:t>[sic]</w:t>
      </w:r>
    </w:p>
    <w:p w:rsidR="00077A3B" w:rsidRPr="009274FA" w:rsidRDefault="00077A3B" w:rsidP="00B54703">
      <w:pPr>
        <w:spacing w:after="0" w:line="360" w:lineRule="auto"/>
        <w:ind w:right="51"/>
        <w:contextualSpacing/>
        <w:jc w:val="both"/>
        <w:rPr>
          <w:rFonts w:ascii="Palatino Linotype" w:eastAsia="Palatino Linotype" w:hAnsi="Palatino Linotype" w:cs="Palatino Linotype"/>
          <w:b/>
          <w:i/>
          <w:sz w:val="24"/>
          <w:szCs w:val="24"/>
          <w:u w:val="single"/>
        </w:rPr>
      </w:pPr>
    </w:p>
    <w:p w:rsidR="00077A3B" w:rsidRPr="009274FA" w:rsidRDefault="00077A3B" w:rsidP="00077A3B">
      <w:pPr>
        <w:spacing w:after="0" w:line="360" w:lineRule="auto"/>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b/>
          <w:sz w:val="24"/>
          <w:szCs w:val="24"/>
        </w:rPr>
        <w:t xml:space="preserve">4. TURNO. </w:t>
      </w:r>
      <w:r w:rsidRPr="009274FA">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9274FA">
        <w:rPr>
          <w:rFonts w:ascii="Palatino Linotype" w:eastAsia="Palatino Linotype" w:hAnsi="Palatino Linotype" w:cs="Palatino Linotype"/>
          <w:b/>
          <w:sz w:val="24"/>
          <w:szCs w:val="24"/>
        </w:rPr>
        <w:t xml:space="preserve">Guadalupe Ramírez Peña, </w:t>
      </w:r>
      <w:r w:rsidRPr="009274FA">
        <w:rPr>
          <w:rFonts w:ascii="Palatino Linotype" w:eastAsia="Palatino Linotype" w:hAnsi="Palatino Linotype" w:cs="Palatino Linotype"/>
          <w:sz w:val="24"/>
          <w:szCs w:val="24"/>
        </w:rPr>
        <w:t xml:space="preserve">a efecto de que analizara sobre su admisión o su </w:t>
      </w:r>
      <w:proofErr w:type="spellStart"/>
      <w:r w:rsidRPr="009274FA">
        <w:rPr>
          <w:rFonts w:ascii="Palatino Linotype" w:eastAsia="Palatino Linotype" w:hAnsi="Palatino Linotype" w:cs="Palatino Linotype"/>
          <w:sz w:val="24"/>
          <w:szCs w:val="24"/>
        </w:rPr>
        <w:t>desechamiento</w:t>
      </w:r>
      <w:proofErr w:type="spellEnd"/>
      <w:r w:rsidRPr="009274FA">
        <w:rPr>
          <w:rFonts w:ascii="Palatino Linotype" w:eastAsia="Palatino Linotype" w:hAnsi="Palatino Linotype" w:cs="Palatino Linotype"/>
          <w:sz w:val="24"/>
          <w:szCs w:val="24"/>
        </w:rPr>
        <w:t>.</w:t>
      </w:r>
    </w:p>
    <w:p w:rsidR="00077A3B" w:rsidRPr="009274FA" w:rsidRDefault="00077A3B" w:rsidP="00077A3B">
      <w:pPr>
        <w:spacing w:line="360" w:lineRule="auto"/>
        <w:contextualSpacing/>
        <w:jc w:val="both"/>
        <w:rPr>
          <w:rFonts w:ascii="Palatino Linotype" w:hAnsi="Palatino Linotype"/>
          <w:sz w:val="24"/>
          <w:szCs w:val="24"/>
        </w:rPr>
      </w:pPr>
    </w:p>
    <w:p w:rsidR="00077A3B" w:rsidRPr="009274FA" w:rsidRDefault="00077A3B" w:rsidP="00077A3B">
      <w:pPr>
        <w:spacing w:after="0" w:line="360" w:lineRule="auto"/>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b/>
          <w:sz w:val="24"/>
          <w:szCs w:val="24"/>
        </w:rPr>
        <w:t>5. ADMISIÓN DEL RECURSO DE REVISIÓN.</w:t>
      </w:r>
      <w:r w:rsidRPr="009274FA">
        <w:rPr>
          <w:rFonts w:ascii="Palatino Linotype" w:eastAsia="Palatino Linotype" w:hAnsi="Palatino Linotype" w:cs="Palatino Linotype"/>
          <w:sz w:val="24"/>
          <w:szCs w:val="24"/>
        </w:rPr>
        <w:t xml:space="preserve"> Con fecha</w:t>
      </w:r>
      <w:r w:rsidRPr="009274FA">
        <w:rPr>
          <w:rFonts w:ascii="Palatino Linotype" w:eastAsia="Palatino Linotype" w:hAnsi="Palatino Linotype" w:cs="Palatino Linotype"/>
          <w:b/>
          <w:sz w:val="24"/>
          <w:szCs w:val="24"/>
        </w:rPr>
        <w:t xml:space="preserve"> seis de octubre de dos mil veintidós, </w:t>
      </w:r>
      <w:r w:rsidRPr="009274FA">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w:t>
      </w:r>
      <w:r w:rsidRPr="009274FA">
        <w:rPr>
          <w:rFonts w:ascii="Palatino Linotype" w:eastAsia="Palatino Linotype" w:hAnsi="Palatino Linotype" w:cs="Palatino Linotype"/>
          <w:sz w:val="24"/>
          <w:szCs w:val="24"/>
        </w:rPr>
        <w:lastRenderedPageBreak/>
        <w:t xml:space="preserve">trámite el recurso de revisión que ahora se resuelve, dando un plazo máximo de siete días hábiles para que las partes manifestaran lo que a su derecho resultara conveniente, ofrecieran pruebas, formularan alegatos y el </w:t>
      </w:r>
      <w:r w:rsidRPr="009274FA">
        <w:rPr>
          <w:rFonts w:ascii="Palatino Linotype" w:eastAsia="Palatino Linotype" w:hAnsi="Palatino Linotype" w:cs="Palatino Linotype"/>
          <w:b/>
          <w:sz w:val="24"/>
          <w:szCs w:val="24"/>
        </w:rPr>
        <w:t xml:space="preserve">SUJETO OBLIGADO </w:t>
      </w:r>
      <w:r w:rsidRPr="009274FA">
        <w:rPr>
          <w:rFonts w:ascii="Palatino Linotype" w:eastAsia="Palatino Linotype" w:hAnsi="Palatino Linotype" w:cs="Palatino Linotype"/>
          <w:sz w:val="24"/>
          <w:szCs w:val="24"/>
        </w:rPr>
        <w:t>presentará su informe justificado.</w:t>
      </w:r>
    </w:p>
    <w:p w:rsidR="00077A3B" w:rsidRPr="009274FA" w:rsidRDefault="00077A3B" w:rsidP="00B54703">
      <w:pPr>
        <w:spacing w:after="0" w:line="360" w:lineRule="auto"/>
        <w:ind w:right="51"/>
        <w:contextualSpacing/>
        <w:jc w:val="both"/>
        <w:rPr>
          <w:rFonts w:ascii="Palatino Linotype" w:eastAsia="Palatino Linotype" w:hAnsi="Palatino Linotype" w:cs="Palatino Linotype"/>
          <w:b/>
          <w:i/>
          <w:sz w:val="24"/>
          <w:szCs w:val="24"/>
          <w:u w:val="single"/>
        </w:rPr>
      </w:pPr>
    </w:p>
    <w:p w:rsidR="00077A3B" w:rsidRPr="009274FA" w:rsidRDefault="00077A3B" w:rsidP="00077A3B">
      <w:pPr>
        <w:spacing w:line="360" w:lineRule="auto"/>
        <w:ind w:right="49"/>
        <w:contextualSpacing/>
        <w:jc w:val="both"/>
        <w:rPr>
          <w:rFonts w:ascii="Palatino Linotype" w:eastAsia="Palatino Linotype" w:hAnsi="Palatino Linotype" w:cs="Palatino Linotype"/>
          <w:sz w:val="24"/>
        </w:rPr>
      </w:pPr>
      <w:r w:rsidRPr="009274FA">
        <w:rPr>
          <w:rFonts w:ascii="Palatino Linotype" w:eastAsia="Palatino Linotype" w:hAnsi="Palatino Linotype" w:cs="Palatino Linotype"/>
          <w:b/>
          <w:sz w:val="24"/>
        </w:rPr>
        <w:t>6. MANIFESTACIONES.</w:t>
      </w:r>
      <w:r w:rsidRPr="009274FA">
        <w:rPr>
          <w:rFonts w:ascii="Palatino Linotype" w:eastAsia="Palatino Linotype" w:hAnsi="Palatino Linotype" w:cs="Palatino Linotype"/>
          <w:sz w:val="24"/>
        </w:rPr>
        <w:t xml:space="preserve"> El catorce de octubre de dos mil veintidós se recibió, a través del Sistema de Acceso a la Información Mexiquense (SAIMEX), el Informe Justificado del </w:t>
      </w:r>
      <w:r w:rsidRPr="009274FA">
        <w:rPr>
          <w:rFonts w:ascii="Palatino Linotype" w:eastAsia="Palatino Linotype" w:hAnsi="Palatino Linotype" w:cs="Palatino Linotype"/>
          <w:b/>
          <w:sz w:val="24"/>
        </w:rPr>
        <w:t>SUJETO OBLIGADO</w:t>
      </w:r>
      <w:r w:rsidRPr="009274FA">
        <w:rPr>
          <w:rFonts w:ascii="Palatino Linotype" w:eastAsia="Palatino Linotype" w:hAnsi="Palatino Linotype" w:cs="Palatino Linotype"/>
          <w:sz w:val="24"/>
        </w:rPr>
        <w:t xml:space="preserve">, a través de los siguientes archivos electrónicos: </w:t>
      </w:r>
    </w:p>
    <w:p w:rsidR="00077A3B" w:rsidRPr="009274FA" w:rsidRDefault="00077A3B" w:rsidP="00077A3B">
      <w:pPr>
        <w:spacing w:line="360" w:lineRule="auto"/>
        <w:ind w:right="49"/>
        <w:contextualSpacing/>
        <w:jc w:val="both"/>
        <w:rPr>
          <w:rFonts w:ascii="Palatino Linotype" w:eastAsia="Palatino Linotype" w:hAnsi="Palatino Linotype" w:cs="Palatino Linotype"/>
          <w:sz w:val="24"/>
        </w:rPr>
      </w:pPr>
    </w:p>
    <w:p w:rsidR="00077A3B" w:rsidRPr="009274FA" w:rsidRDefault="00077A3B" w:rsidP="00B54703">
      <w:pPr>
        <w:spacing w:after="0" w:line="360" w:lineRule="auto"/>
        <w:ind w:right="51"/>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b/>
          <w:i/>
          <w:sz w:val="24"/>
          <w:szCs w:val="24"/>
          <w:u w:val="single"/>
        </w:rPr>
        <w:t>“DOCUMENTOS DE SEGURIDAD.zip”</w:t>
      </w:r>
      <w:r w:rsidRPr="009274FA">
        <w:rPr>
          <w:rFonts w:ascii="Palatino Linotype" w:eastAsia="Palatino Linotype" w:hAnsi="Palatino Linotype" w:cs="Palatino Linotype"/>
          <w:sz w:val="24"/>
          <w:szCs w:val="24"/>
        </w:rPr>
        <w:t xml:space="preserve">: </w:t>
      </w:r>
      <w:r w:rsidR="001D4051" w:rsidRPr="009274FA">
        <w:rPr>
          <w:rFonts w:ascii="Palatino Linotype" w:eastAsia="Palatino Linotype" w:hAnsi="Palatino Linotype" w:cs="Palatino Linotype"/>
          <w:sz w:val="24"/>
          <w:szCs w:val="24"/>
        </w:rPr>
        <w:t>Documento de seguridad de:</w:t>
      </w:r>
    </w:p>
    <w:p w:rsidR="000732C9" w:rsidRPr="009274FA" w:rsidRDefault="000732C9" w:rsidP="00B54703">
      <w:pPr>
        <w:spacing w:after="0" w:line="360" w:lineRule="auto"/>
        <w:ind w:right="51"/>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Correspondencia Minutario.</w:t>
      </w:r>
    </w:p>
    <w:p w:rsidR="001D4051" w:rsidRPr="009274FA" w:rsidRDefault="001D4051" w:rsidP="00B54703">
      <w:pPr>
        <w:spacing w:after="0" w:line="360" w:lineRule="auto"/>
        <w:ind w:right="51"/>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TAWK.TO</w:t>
      </w:r>
    </w:p>
    <w:p w:rsidR="001D4051" w:rsidRPr="009274FA" w:rsidRDefault="001D4051" w:rsidP="00B54703">
      <w:pPr>
        <w:spacing w:after="0" w:line="360" w:lineRule="auto"/>
        <w:ind w:right="51"/>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Certificaciones.</w:t>
      </w:r>
    </w:p>
    <w:p w:rsidR="001D4051" w:rsidRPr="009274FA" w:rsidRDefault="001D4051" w:rsidP="00B54703">
      <w:pPr>
        <w:spacing w:after="0" w:line="360" w:lineRule="auto"/>
        <w:ind w:right="51"/>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Mantenimiento al Padrón.</w:t>
      </w:r>
    </w:p>
    <w:p w:rsidR="001D4051" w:rsidRPr="009274FA" w:rsidRDefault="001D4051" w:rsidP="00B54703">
      <w:pPr>
        <w:spacing w:after="0" w:line="360" w:lineRule="auto"/>
        <w:ind w:right="51"/>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Revisión de medidor e instalador de medidor.</w:t>
      </w:r>
    </w:p>
    <w:p w:rsidR="001D4051" w:rsidRPr="009274FA" w:rsidRDefault="001D4051" w:rsidP="00B54703">
      <w:pPr>
        <w:spacing w:after="0" w:line="360" w:lineRule="auto"/>
        <w:ind w:right="51"/>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Contrataciones.</w:t>
      </w:r>
    </w:p>
    <w:p w:rsidR="001D4051" w:rsidRPr="009274FA" w:rsidRDefault="001D4051" w:rsidP="00B54703">
      <w:pPr>
        <w:spacing w:after="0" w:line="360" w:lineRule="auto"/>
        <w:ind w:right="51"/>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Control de pagos con tarjeta.</w:t>
      </w:r>
    </w:p>
    <w:p w:rsidR="001D4051" w:rsidRPr="009274FA" w:rsidRDefault="001D4051" w:rsidP="00B54703">
      <w:pPr>
        <w:spacing w:after="0" w:line="360" w:lineRule="auto"/>
        <w:ind w:right="51"/>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 xml:space="preserve">Registro de atención a usuarios. </w:t>
      </w:r>
    </w:p>
    <w:p w:rsidR="001D4051" w:rsidRPr="009274FA" w:rsidRDefault="001D4051" w:rsidP="00B54703">
      <w:pPr>
        <w:spacing w:after="0" w:line="360" w:lineRule="auto"/>
        <w:ind w:right="51"/>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Detectives del agua.</w:t>
      </w:r>
    </w:p>
    <w:p w:rsidR="001D4051" w:rsidRPr="009274FA" w:rsidRDefault="00A25A03" w:rsidP="00B54703">
      <w:pPr>
        <w:spacing w:after="0" w:line="360" w:lineRule="auto"/>
        <w:ind w:right="51"/>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Inventarió</w:t>
      </w:r>
      <w:r w:rsidR="001D4051" w:rsidRPr="009274FA">
        <w:rPr>
          <w:rFonts w:ascii="Palatino Linotype" w:eastAsia="Palatino Linotype" w:hAnsi="Palatino Linotype" w:cs="Palatino Linotype"/>
          <w:sz w:val="24"/>
          <w:szCs w:val="24"/>
        </w:rPr>
        <w:t xml:space="preserve"> de Datos Personales y de los Sistemas de Tratamiento del Departamento de Cultura. </w:t>
      </w:r>
    </w:p>
    <w:p w:rsidR="001D4051" w:rsidRPr="009274FA" w:rsidRDefault="001D4051" w:rsidP="00B54703">
      <w:pPr>
        <w:spacing w:after="0" w:line="360" w:lineRule="auto"/>
        <w:ind w:right="51"/>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lastRenderedPageBreak/>
        <w:t xml:space="preserve">Minutario. </w:t>
      </w:r>
    </w:p>
    <w:p w:rsidR="001D4051" w:rsidRPr="009274FA" w:rsidRDefault="001D4051" w:rsidP="00B54703">
      <w:pPr>
        <w:spacing w:after="0" w:line="360" w:lineRule="auto"/>
        <w:ind w:right="51"/>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OFP (Oficialía de partes) y OFP.</w:t>
      </w:r>
    </w:p>
    <w:p w:rsidR="001D4051" w:rsidRPr="009274FA" w:rsidRDefault="001D4051" w:rsidP="00B54703">
      <w:pPr>
        <w:spacing w:after="0" w:line="360" w:lineRule="auto"/>
        <w:ind w:right="51"/>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Padrón de proveedores.</w:t>
      </w:r>
    </w:p>
    <w:p w:rsidR="001D4051" w:rsidRPr="009274FA" w:rsidRDefault="001D4051" w:rsidP="00B54703">
      <w:pPr>
        <w:spacing w:after="0" w:line="360" w:lineRule="auto"/>
        <w:ind w:right="51"/>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 xml:space="preserve">Procedimientos. </w:t>
      </w:r>
    </w:p>
    <w:p w:rsidR="000732C9" w:rsidRPr="009274FA" w:rsidRDefault="001D4051" w:rsidP="00B54703">
      <w:pPr>
        <w:spacing w:after="0" w:line="360" w:lineRule="auto"/>
        <w:ind w:right="51"/>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Solicitudes de Acceso, Rectificación, Cancelación y Oposición de Datos Personales</w:t>
      </w:r>
      <w:r w:rsidR="000732C9" w:rsidRPr="009274FA">
        <w:rPr>
          <w:rFonts w:ascii="Palatino Linotype" w:eastAsia="Palatino Linotype" w:hAnsi="Palatino Linotype" w:cs="Palatino Linotype"/>
          <w:sz w:val="24"/>
          <w:szCs w:val="24"/>
        </w:rPr>
        <w:t>.</w:t>
      </w:r>
    </w:p>
    <w:p w:rsidR="000732C9" w:rsidRPr="009274FA" w:rsidRDefault="000732C9" w:rsidP="00B54703">
      <w:pPr>
        <w:spacing w:after="0" w:line="360" w:lineRule="auto"/>
        <w:ind w:right="51"/>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Solicitudes de Acceso a la Información Presenciales.</w:t>
      </w:r>
    </w:p>
    <w:p w:rsidR="000732C9" w:rsidRPr="009274FA" w:rsidRDefault="000732C9" w:rsidP="00B54703">
      <w:pPr>
        <w:spacing w:after="0" w:line="360" w:lineRule="auto"/>
        <w:ind w:right="51"/>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Expedientes laborales.</w:t>
      </w:r>
    </w:p>
    <w:p w:rsidR="001D4051" w:rsidRPr="009274FA" w:rsidRDefault="000732C9" w:rsidP="00B54703">
      <w:pPr>
        <w:spacing w:after="0" w:line="360" w:lineRule="auto"/>
        <w:ind w:right="51"/>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Sistema de Nómina</w:t>
      </w:r>
      <w:r w:rsidR="00D01947" w:rsidRPr="009274FA">
        <w:rPr>
          <w:rFonts w:ascii="Palatino Linotype" w:eastAsia="Palatino Linotype" w:hAnsi="Palatino Linotype" w:cs="Palatino Linotype"/>
          <w:sz w:val="24"/>
          <w:szCs w:val="24"/>
        </w:rPr>
        <w:t>.</w:t>
      </w:r>
    </w:p>
    <w:p w:rsidR="00077A3B" w:rsidRPr="009274FA" w:rsidRDefault="00077A3B" w:rsidP="00B54703">
      <w:pPr>
        <w:spacing w:after="0" w:line="360" w:lineRule="auto"/>
        <w:ind w:right="51"/>
        <w:contextualSpacing/>
        <w:jc w:val="both"/>
        <w:rPr>
          <w:rFonts w:ascii="Palatino Linotype" w:eastAsia="Palatino Linotype" w:hAnsi="Palatino Linotype" w:cs="Palatino Linotype"/>
          <w:sz w:val="24"/>
          <w:szCs w:val="24"/>
        </w:rPr>
      </w:pPr>
    </w:p>
    <w:p w:rsidR="00077A3B" w:rsidRPr="009274FA" w:rsidRDefault="00077A3B" w:rsidP="00B54703">
      <w:pPr>
        <w:spacing w:after="0" w:line="360" w:lineRule="auto"/>
        <w:ind w:right="51"/>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b/>
          <w:i/>
          <w:sz w:val="24"/>
          <w:szCs w:val="24"/>
          <w:u w:val="single"/>
        </w:rPr>
        <w:t>“Avisos de Privacidad Simplificados PDF.zip”</w:t>
      </w:r>
      <w:r w:rsidRPr="009274FA">
        <w:rPr>
          <w:rFonts w:ascii="Palatino Linotype" w:eastAsia="Palatino Linotype" w:hAnsi="Palatino Linotype" w:cs="Palatino Linotype"/>
          <w:sz w:val="24"/>
          <w:szCs w:val="24"/>
        </w:rPr>
        <w:t>:</w:t>
      </w:r>
      <w:r w:rsidR="000732C9" w:rsidRPr="009274FA">
        <w:rPr>
          <w:rFonts w:ascii="Palatino Linotype" w:eastAsia="Palatino Linotype" w:hAnsi="Palatino Linotype" w:cs="Palatino Linotype"/>
          <w:sz w:val="24"/>
          <w:szCs w:val="24"/>
        </w:rPr>
        <w:t xml:space="preserve"> Avisos de privacidad entregados en respuesta. </w:t>
      </w:r>
    </w:p>
    <w:p w:rsidR="00077A3B" w:rsidRPr="009274FA" w:rsidRDefault="00077A3B" w:rsidP="00B54703">
      <w:pPr>
        <w:spacing w:after="0" w:line="360" w:lineRule="auto"/>
        <w:ind w:right="51"/>
        <w:contextualSpacing/>
        <w:jc w:val="both"/>
        <w:rPr>
          <w:rFonts w:ascii="Palatino Linotype" w:eastAsia="Palatino Linotype" w:hAnsi="Palatino Linotype" w:cs="Palatino Linotype"/>
          <w:sz w:val="24"/>
          <w:szCs w:val="24"/>
        </w:rPr>
      </w:pPr>
    </w:p>
    <w:p w:rsidR="00077A3B" w:rsidRPr="009274FA" w:rsidRDefault="00077A3B" w:rsidP="00B54703">
      <w:pPr>
        <w:spacing w:after="0" w:line="360" w:lineRule="auto"/>
        <w:ind w:right="51"/>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b/>
          <w:i/>
          <w:sz w:val="24"/>
          <w:szCs w:val="24"/>
          <w:u w:val="single"/>
        </w:rPr>
        <w:t>“4TA SESIÓN EXTRA DE COMITE TRANSPARENCIA.pdf”</w:t>
      </w:r>
      <w:r w:rsidRPr="009274FA">
        <w:rPr>
          <w:rFonts w:ascii="Palatino Linotype" w:eastAsia="Palatino Linotype" w:hAnsi="Palatino Linotype" w:cs="Palatino Linotype"/>
          <w:sz w:val="24"/>
          <w:szCs w:val="24"/>
        </w:rPr>
        <w:t>:</w:t>
      </w:r>
      <w:r w:rsidR="000732C9" w:rsidRPr="009274FA">
        <w:rPr>
          <w:rFonts w:ascii="Palatino Linotype" w:eastAsia="Palatino Linotype" w:hAnsi="Palatino Linotype" w:cs="Palatino Linotype"/>
          <w:sz w:val="24"/>
          <w:szCs w:val="24"/>
        </w:rPr>
        <w:t xml:space="preserve"> Acuerdo OPDM/CT/04-SE/2022 de fecha primero de marzo de dos mil veintidós de la Cuarta Sesión Extraordinaria del Comité de Transparencia de fecha primero de marzo de dos mil v</w:t>
      </w:r>
      <w:r w:rsidR="00A25A03" w:rsidRPr="009274FA">
        <w:rPr>
          <w:rFonts w:ascii="Palatino Linotype" w:eastAsia="Palatino Linotype" w:hAnsi="Palatino Linotype" w:cs="Palatino Linotype"/>
          <w:sz w:val="24"/>
          <w:szCs w:val="24"/>
        </w:rPr>
        <w:t xml:space="preserve">eintidós entregado en respuesta, mismo que se </w:t>
      </w:r>
      <w:proofErr w:type="spellStart"/>
      <w:r w:rsidR="00A25A03" w:rsidRPr="009274FA">
        <w:rPr>
          <w:rFonts w:ascii="Palatino Linotype" w:eastAsia="Palatino Linotype" w:hAnsi="Palatino Linotype" w:cs="Palatino Linotype"/>
          <w:sz w:val="24"/>
          <w:szCs w:val="24"/>
        </w:rPr>
        <w:t>señalo</w:t>
      </w:r>
      <w:proofErr w:type="spellEnd"/>
      <w:r w:rsidR="00A25A03" w:rsidRPr="009274FA">
        <w:rPr>
          <w:rFonts w:ascii="Palatino Linotype" w:eastAsia="Palatino Linotype" w:hAnsi="Palatino Linotype" w:cs="Palatino Linotype"/>
          <w:sz w:val="24"/>
          <w:szCs w:val="24"/>
        </w:rPr>
        <w:t xml:space="preserve"> con anterioridad. </w:t>
      </w:r>
    </w:p>
    <w:p w:rsidR="00077A3B" w:rsidRPr="009274FA" w:rsidRDefault="00077A3B" w:rsidP="00B54703">
      <w:pPr>
        <w:spacing w:after="0" w:line="360" w:lineRule="auto"/>
        <w:ind w:right="51"/>
        <w:contextualSpacing/>
        <w:jc w:val="both"/>
        <w:rPr>
          <w:rFonts w:ascii="Palatino Linotype" w:eastAsia="Palatino Linotype" w:hAnsi="Palatino Linotype" w:cs="Palatino Linotype"/>
          <w:sz w:val="24"/>
          <w:szCs w:val="24"/>
        </w:rPr>
      </w:pPr>
    </w:p>
    <w:p w:rsidR="00A25A03" w:rsidRPr="009274FA" w:rsidRDefault="00077A3B" w:rsidP="00A25A03">
      <w:pPr>
        <w:spacing w:after="0" w:line="360" w:lineRule="auto"/>
        <w:ind w:right="51"/>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b/>
          <w:i/>
          <w:sz w:val="24"/>
          <w:szCs w:val="24"/>
          <w:u w:val="single"/>
        </w:rPr>
        <w:t>“CONTESTACION SAIMEX 298.pdf”</w:t>
      </w:r>
      <w:r w:rsidRPr="009274FA">
        <w:rPr>
          <w:rFonts w:ascii="Palatino Linotype" w:eastAsia="Palatino Linotype" w:hAnsi="Palatino Linotype" w:cs="Palatino Linotype"/>
          <w:sz w:val="24"/>
          <w:szCs w:val="24"/>
        </w:rPr>
        <w:t>:</w:t>
      </w:r>
      <w:r w:rsidR="000732C9" w:rsidRPr="009274FA">
        <w:rPr>
          <w:rFonts w:ascii="Palatino Linotype" w:eastAsia="Palatino Linotype" w:hAnsi="Palatino Linotype" w:cs="Palatino Linotype"/>
          <w:sz w:val="24"/>
          <w:szCs w:val="24"/>
        </w:rPr>
        <w:t xml:space="preserve"> Oficio de fecha doce de septiembre de dos mil veintidós, signado por el Titular de la Unidad de Transparencia entregado en respuesta.</w:t>
      </w:r>
    </w:p>
    <w:p w:rsidR="00A25A03" w:rsidRPr="009274FA" w:rsidRDefault="00A25A03" w:rsidP="00A25A03">
      <w:pPr>
        <w:spacing w:after="0" w:line="360" w:lineRule="auto"/>
        <w:ind w:right="51"/>
        <w:contextualSpacing/>
        <w:jc w:val="both"/>
        <w:rPr>
          <w:rFonts w:ascii="Palatino Linotype" w:eastAsia="Palatino Linotype" w:hAnsi="Palatino Linotype" w:cs="Palatino Linotype"/>
          <w:sz w:val="24"/>
          <w:szCs w:val="24"/>
        </w:rPr>
      </w:pPr>
    </w:p>
    <w:p w:rsidR="000732C9" w:rsidRPr="009274FA" w:rsidRDefault="000732C9" w:rsidP="00A25A03">
      <w:pPr>
        <w:spacing w:after="0" w:line="360" w:lineRule="auto"/>
        <w:ind w:right="51"/>
        <w:contextualSpacing/>
        <w:jc w:val="both"/>
        <w:rPr>
          <w:rFonts w:ascii="Palatino Linotype" w:eastAsia="Palatino Linotype" w:hAnsi="Palatino Linotype" w:cs="Palatino Linotype"/>
          <w:sz w:val="24"/>
          <w:szCs w:val="24"/>
        </w:rPr>
      </w:pPr>
      <w:r w:rsidRPr="009274FA">
        <w:rPr>
          <w:rFonts w:ascii="Palatino Linotype" w:hAnsi="Palatino Linotype"/>
          <w:sz w:val="24"/>
        </w:rPr>
        <w:lastRenderedPageBreak/>
        <w:t xml:space="preserve">Mismos que se pusieron a la vista de </w:t>
      </w:r>
      <w:r w:rsidRPr="009274FA">
        <w:rPr>
          <w:rFonts w:ascii="Palatino Linotype" w:hAnsi="Palatino Linotype"/>
          <w:b/>
          <w:sz w:val="24"/>
        </w:rPr>
        <w:t>LA PARTE</w:t>
      </w:r>
      <w:r w:rsidRPr="009274FA">
        <w:rPr>
          <w:rFonts w:ascii="Palatino Linotype" w:hAnsi="Palatino Linotype"/>
          <w:sz w:val="24"/>
        </w:rPr>
        <w:t xml:space="preserve"> </w:t>
      </w:r>
      <w:r w:rsidRPr="009274FA">
        <w:rPr>
          <w:rFonts w:ascii="Palatino Linotype" w:hAnsi="Palatino Linotype"/>
          <w:b/>
          <w:bCs/>
          <w:sz w:val="24"/>
        </w:rPr>
        <w:t xml:space="preserve">RECURRENTE </w:t>
      </w:r>
      <w:r w:rsidRPr="009274FA">
        <w:rPr>
          <w:rFonts w:ascii="Palatino Linotype" w:hAnsi="Palatino Linotype"/>
          <w:sz w:val="24"/>
        </w:rPr>
        <w:t>en fecha diecinueve de abril de dos mil veintitrés.</w:t>
      </w:r>
    </w:p>
    <w:p w:rsidR="000732C9" w:rsidRPr="009274FA" w:rsidRDefault="000732C9" w:rsidP="000732C9">
      <w:pPr>
        <w:spacing w:line="360" w:lineRule="auto"/>
        <w:contextualSpacing/>
        <w:jc w:val="both"/>
        <w:rPr>
          <w:rFonts w:ascii="Palatino Linotype" w:hAnsi="Palatino Linotype"/>
          <w:sz w:val="24"/>
        </w:rPr>
      </w:pPr>
      <w:r w:rsidRPr="009274FA">
        <w:rPr>
          <w:rFonts w:ascii="Palatino Linotype" w:hAnsi="Palatino Linotype"/>
          <w:sz w:val="24"/>
        </w:rPr>
        <w:t>Por lo que corresponda a la parte</w:t>
      </w:r>
      <w:r w:rsidRPr="009274FA">
        <w:rPr>
          <w:rFonts w:ascii="Palatino Linotype" w:hAnsi="Palatino Linotype"/>
          <w:b/>
          <w:bCs/>
          <w:sz w:val="24"/>
        </w:rPr>
        <w:t xml:space="preserve"> RECURRENTE</w:t>
      </w:r>
      <w:r w:rsidR="002171F5" w:rsidRPr="009274FA">
        <w:rPr>
          <w:rFonts w:ascii="Palatino Linotype" w:hAnsi="Palatino Linotype"/>
          <w:sz w:val="24"/>
        </w:rPr>
        <w:t>, resultó</w:t>
      </w:r>
      <w:r w:rsidRPr="009274FA">
        <w:rPr>
          <w:rFonts w:ascii="Palatino Linotype" w:hAnsi="Palatino Linotype"/>
          <w:sz w:val="24"/>
        </w:rPr>
        <w:t xml:space="preserve"> omisa de emitir sus manifestaciones. </w:t>
      </w:r>
    </w:p>
    <w:p w:rsidR="00077A3B" w:rsidRPr="009274FA" w:rsidRDefault="000732C9" w:rsidP="00B54703">
      <w:pPr>
        <w:spacing w:after="0" w:line="360" w:lineRule="auto"/>
        <w:ind w:right="51"/>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 xml:space="preserve"> </w:t>
      </w:r>
    </w:p>
    <w:p w:rsidR="000732C9" w:rsidRPr="009274FA" w:rsidRDefault="000732C9" w:rsidP="000732C9">
      <w:pPr>
        <w:spacing w:after="0" w:line="360" w:lineRule="auto"/>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b/>
          <w:sz w:val="24"/>
          <w:szCs w:val="24"/>
        </w:rPr>
        <w:t>7. AMPLIACIÓN DEL TÉRMINO PARA RESOLVER</w:t>
      </w:r>
      <w:r w:rsidRPr="009274FA">
        <w:rPr>
          <w:rFonts w:ascii="Palatino Linotype" w:eastAsia="Palatino Linotype" w:hAnsi="Palatino Linotype" w:cs="Palatino Linotype"/>
          <w:sz w:val="24"/>
          <w:szCs w:val="24"/>
        </w:rPr>
        <w:t>.</w:t>
      </w:r>
      <w:r w:rsidRPr="009274FA">
        <w:rPr>
          <w:rFonts w:ascii="Palatino Linotype" w:eastAsia="Palatino Linotype" w:hAnsi="Palatino Linotype" w:cs="Palatino Linotype"/>
        </w:rPr>
        <w:t xml:space="preserve"> </w:t>
      </w:r>
      <w:r w:rsidRPr="009274FA">
        <w:rPr>
          <w:rFonts w:ascii="Palatino Linotype" w:eastAsia="Palatino Linotype" w:hAnsi="Palatino Linotype" w:cs="Palatino Linotype"/>
          <w:sz w:val="24"/>
          <w:szCs w:val="24"/>
        </w:rPr>
        <w:t xml:space="preserve">El </w:t>
      </w:r>
      <w:r w:rsidRPr="009274FA">
        <w:rPr>
          <w:rFonts w:ascii="Palatino Linotype" w:hAnsi="Palatino Linotype"/>
          <w:sz w:val="24"/>
        </w:rPr>
        <w:t>diecinueve de abril de dos mil veintitrés</w:t>
      </w:r>
      <w:r w:rsidRPr="009274FA">
        <w:rPr>
          <w:rFonts w:ascii="Palatino Linotype" w:eastAsia="Palatino Linotype" w:hAnsi="Palatino Linotype" w:cs="Palatino Linotype"/>
          <w:sz w:val="24"/>
          <w:szCs w:val="24"/>
        </w:rPr>
        <w:t xml:space="preserve">, se amplió el término para resolver el recurso de revisión en términos del artículo 181 párrafo tercero de la Ley de Transparencia y Acceso a la Información Pública del Estado de México y Municipios. </w:t>
      </w:r>
    </w:p>
    <w:p w:rsidR="000732C9" w:rsidRPr="009274FA" w:rsidRDefault="000732C9" w:rsidP="00B54703">
      <w:pPr>
        <w:spacing w:after="0" w:line="360" w:lineRule="auto"/>
        <w:ind w:right="51"/>
        <w:contextualSpacing/>
        <w:jc w:val="both"/>
        <w:rPr>
          <w:rFonts w:ascii="Palatino Linotype" w:eastAsia="Palatino Linotype" w:hAnsi="Palatino Linotype" w:cs="Palatino Linotype"/>
          <w:sz w:val="24"/>
          <w:szCs w:val="24"/>
        </w:rPr>
      </w:pPr>
    </w:p>
    <w:p w:rsidR="000732C9" w:rsidRPr="009274FA" w:rsidRDefault="000732C9" w:rsidP="000732C9">
      <w:pPr>
        <w:spacing w:after="0" w:line="360" w:lineRule="auto"/>
        <w:jc w:val="both"/>
        <w:rPr>
          <w:rFonts w:ascii="Palatino Linotype" w:eastAsia="Palatino Linotype" w:hAnsi="Palatino Linotype" w:cs="Palatino Linotype"/>
          <w:color w:val="000000" w:themeColor="text1"/>
          <w:sz w:val="24"/>
          <w:szCs w:val="24"/>
        </w:rPr>
      </w:pPr>
      <w:r w:rsidRPr="009274FA">
        <w:rPr>
          <w:rFonts w:ascii="Palatino Linotype" w:eastAsia="Palatino Linotype" w:hAnsi="Palatino Linotype" w:cs="Palatino Linotype"/>
          <w:color w:val="000000" w:themeColor="text1"/>
          <w:sz w:val="24"/>
          <w:szCs w:val="24"/>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rsidR="000732C9" w:rsidRPr="009274FA" w:rsidRDefault="000732C9" w:rsidP="000732C9">
      <w:pPr>
        <w:spacing w:after="0" w:line="360" w:lineRule="auto"/>
        <w:jc w:val="both"/>
        <w:rPr>
          <w:rFonts w:ascii="Palatino Linotype" w:eastAsia="Palatino Linotype" w:hAnsi="Palatino Linotype" w:cs="Palatino Linotype"/>
          <w:color w:val="000000" w:themeColor="text1"/>
          <w:sz w:val="24"/>
          <w:szCs w:val="24"/>
        </w:rPr>
      </w:pPr>
    </w:p>
    <w:p w:rsidR="000732C9" w:rsidRPr="009274FA" w:rsidRDefault="000732C9" w:rsidP="000732C9">
      <w:pPr>
        <w:spacing w:after="0" w:line="360" w:lineRule="auto"/>
        <w:jc w:val="both"/>
        <w:rPr>
          <w:rFonts w:ascii="Palatino Linotype" w:eastAsia="Palatino Linotype" w:hAnsi="Palatino Linotype" w:cs="Palatino Linotype"/>
          <w:color w:val="000000" w:themeColor="text1"/>
          <w:sz w:val="24"/>
          <w:szCs w:val="24"/>
        </w:rPr>
      </w:pPr>
      <w:r w:rsidRPr="009274FA">
        <w:rPr>
          <w:rFonts w:ascii="Palatino Linotype" w:eastAsia="Palatino Linotype" w:hAnsi="Palatino Linotype" w:cs="Palatino Linotype"/>
          <w:color w:val="000000" w:themeColor="text1"/>
          <w:sz w:val="24"/>
          <w:szCs w:val="24"/>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9274FA">
        <w:rPr>
          <w:rFonts w:ascii="Palatino Linotype" w:eastAsia="Palatino Linotype" w:hAnsi="Palatino Linotype" w:cs="Palatino Linotype"/>
          <w:color w:val="000000" w:themeColor="text1"/>
          <w:sz w:val="24"/>
          <w:szCs w:val="24"/>
        </w:rPr>
        <w:lastRenderedPageBreak/>
        <w:t>órganos jurisdiccionales federales, aplicables también en procedimientos análogos, como el que nos ocupa.</w:t>
      </w:r>
    </w:p>
    <w:p w:rsidR="000732C9" w:rsidRPr="009274FA" w:rsidRDefault="000732C9" w:rsidP="000732C9">
      <w:pPr>
        <w:spacing w:after="0" w:line="360" w:lineRule="auto"/>
        <w:jc w:val="both"/>
        <w:rPr>
          <w:rFonts w:ascii="Palatino Linotype" w:eastAsia="Palatino Linotype" w:hAnsi="Palatino Linotype" w:cs="Palatino Linotype"/>
          <w:color w:val="000000" w:themeColor="text1"/>
          <w:sz w:val="24"/>
          <w:szCs w:val="24"/>
        </w:rPr>
      </w:pPr>
      <w:r w:rsidRPr="009274FA">
        <w:rPr>
          <w:rFonts w:ascii="Palatino Linotype" w:eastAsia="Palatino Linotype" w:hAnsi="Palatino Linotype" w:cs="Palatino Linotype"/>
          <w:color w:val="000000" w:themeColor="text1"/>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732C9" w:rsidRPr="009274FA" w:rsidRDefault="000732C9" w:rsidP="000732C9">
      <w:pPr>
        <w:spacing w:after="0" w:line="360" w:lineRule="auto"/>
        <w:jc w:val="both"/>
        <w:rPr>
          <w:rFonts w:ascii="Palatino Linotype" w:eastAsia="Palatino Linotype" w:hAnsi="Palatino Linotype" w:cs="Palatino Linotype"/>
          <w:color w:val="000000" w:themeColor="text1"/>
          <w:sz w:val="24"/>
          <w:szCs w:val="24"/>
        </w:rPr>
      </w:pPr>
    </w:p>
    <w:p w:rsidR="000732C9" w:rsidRPr="009274FA" w:rsidRDefault="000732C9" w:rsidP="000732C9">
      <w:pPr>
        <w:spacing w:after="0" w:line="360" w:lineRule="auto"/>
        <w:jc w:val="both"/>
        <w:rPr>
          <w:rFonts w:ascii="Palatino Linotype" w:eastAsia="Palatino Linotype" w:hAnsi="Palatino Linotype" w:cs="Palatino Linotype"/>
          <w:color w:val="000000" w:themeColor="text1"/>
          <w:sz w:val="24"/>
          <w:szCs w:val="24"/>
        </w:rPr>
      </w:pPr>
      <w:r w:rsidRPr="009274FA">
        <w:rPr>
          <w:rFonts w:ascii="Palatino Linotype" w:eastAsia="Palatino Linotype" w:hAnsi="Palatino Linotype" w:cs="Palatino Linotype"/>
          <w:color w:val="000000" w:themeColor="text1"/>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0732C9" w:rsidRPr="009274FA" w:rsidRDefault="000732C9" w:rsidP="000732C9">
      <w:pPr>
        <w:spacing w:after="0" w:line="360" w:lineRule="auto"/>
        <w:jc w:val="both"/>
        <w:rPr>
          <w:rFonts w:ascii="Palatino Linotype" w:eastAsia="Palatino Linotype" w:hAnsi="Palatino Linotype" w:cs="Palatino Linotype"/>
          <w:color w:val="000000" w:themeColor="text1"/>
          <w:sz w:val="24"/>
          <w:szCs w:val="24"/>
        </w:rPr>
      </w:pPr>
    </w:p>
    <w:p w:rsidR="000732C9" w:rsidRPr="009274FA" w:rsidRDefault="000732C9" w:rsidP="000732C9">
      <w:pPr>
        <w:spacing w:after="0" w:line="360" w:lineRule="auto"/>
        <w:jc w:val="both"/>
        <w:rPr>
          <w:rFonts w:ascii="Palatino Linotype" w:eastAsia="Palatino Linotype" w:hAnsi="Palatino Linotype" w:cs="Palatino Linotype"/>
          <w:color w:val="000000" w:themeColor="text1"/>
          <w:sz w:val="24"/>
          <w:szCs w:val="24"/>
        </w:rPr>
      </w:pPr>
      <w:r w:rsidRPr="009274FA">
        <w:rPr>
          <w:rFonts w:ascii="Palatino Linotype" w:eastAsia="Palatino Linotype" w:hAnsi="Palatino Linotype" w:cs="Palatino Linotype"/>
          <w:color w:val="000000" w:themeColor="text1"/>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0732C9" w:rsidRPr="009274FA" w:rsidRDefault="000732C9" w:rsidP="000732C9">
      <w:pPr>
        <w:spacing w:after="0" w:line="360" w:lineRule="auto"/>
        <w:jc w:val="both"/>
        <w:rPr>
          <w:rFonts w:ascii="Palatino Linotype" w:eastAsia="Palatino Linotype" w:hAnsi="Palatino Linotype" w:cs="Palatino Linotype"/>
          <w:color w:val="000000" w:themeColor="text1"/>
          <w:sz w:val="24"/>
          <w:szCs w:val="24"/>
        </w:rPr>
      </w:pPr>
    </w:p>
    <w:p w:rsidR="000732C9" w:rsidRPr="009274FA" w:rsidRDefault="000732C9" w:rsidP="000732C9">
      <w:pPr>
        <w:numPr>
          <w:ilvl w:val="0"/>
          <w:numId w:val="2"/>
        </w:numPr>
        <w:spacing w:after="0" w:line="360" w:lineRule="auto"/>
        <w:jc w:val="both"/>
        <w:rPr>
          <w:rFonts w:ascii="Palatino Linotype" w:eastAsia="Palatino Linotype" w:hAnsi="Palatino Linotype" w:cs="Palatino Linotype"/>
          <w:color w:val="000000" w:themeColor="text1"/>
          <w:sz w:val="24"/>
          <w:szCs w:val="24"/>
        </w:rPr>
      </w:pPr>
      <w:r w:rsidRPr="009274FA">
        <w:rPr>
          <w:rFonts w:ascii="Palatino Linotype" w:eastAsia="Palatino Linotype" w:hAnsi="Palatino Linotype" w:cs="Palatino Linotype"/>
          <w:color w:val="000000" w:themeColor="text1"/>
          <w:sz w:val="24"/>
          <w:szCs w:val="24"/>
        </w:rPr>
        <w:t xml:space="preserve">Complejidad del Asunto: La complejidad de la prueba, la pluralidad de sujetos procesales, el tiempo transcurrido, las características y contexto del recurso. </w:t>
      </w:r>
    </w:p>
    <w:p w:rsidR="000732C9" w:rsidRPr="009274FA" w:rsidRDefault="000732C9" w:rsidP="000732C9">
      <w:pPr>
        <w:spacing w:after="0" w:line="360" w:lineRule="auto"/>
        <w:ind w:left="927"/>
        <w:jc w:val="both"/>
        <w:rPr>
          <w:rFonts w:ascii="Palatino Linotype" w:eastAsia="Palatino Linotype" w:hAnsi="Palatino Linotype" w:cs="Palatino Linotype"/>
          <w:color w:val="000000" w:themeColor="text1"/>
          <w:sz w:val="24"/>
          <w:szCs w:val="24"/>
        </w:rPr>
      </w:pPr>
    </w:p>
    <w:p w:rsidR="000732C9" w:rsidRPr="009274FA" w:rsidRDefault="000732C9" w:rsidP="000732C9">
      <w:pPr>
        <w:numPr>
          <w:ilvl w:val="0"/>
          <w:numId w:val="2"/>
        </w:numPr>
        <w:spacing w:after="0" w:line="360" w:lineRule="auto"/>
        <w:jc w:val="both"/>
        <w:rPr>
          <w:rFonts w:ascii="Palatino Linotype" w:eastAsia="Palatino Linotype" w:hAnsi="Palatino Linotype" w:cs="Palatino Linotype"/>
          <w:color w:val="000000" w:themeColor="text1"/>
          <w:sz w:val="24"/>
          <w:szCs w:val="24"/>
        </w:rPr>
      </w:pPr>
      <w:r w:rsidRPr="009274FA">
        <w:rPr>
          <w:rFonts w:ascii="Palatino Linotype" w:eastAsia="Palatino Linotype" w:hAnsi="Palatino Linotype" w:cs="Palatino Linotype"/>
          <w:color w:val="000000" w:themeColor="text1"/>
          <w:sz w:val="24"/>
          <w:szCs w:val="24"/>
        </w:rPr>
        <w:t>Actividad Procesal del interesado. Acciones u omisiones del interesado.</w:t>
      </w:r>
    </w:p>
    <w:p w:rsidR="000732C9" w:rsidRPr="009274FA" w:rsidRDefault="000732C9" w:rsidP="000732C9">
      <w:pPr>
        <w:spacing w:after="0" w:line="360" w:lineRule="auto"/>
        <w:jc w:val="both"/>
        <w:rPr>
          <w:rFonts w:ascii="Palatino Linotype" w:eastAsia="Palatino Linotype" w:hAnsi="Palatino Linotype" w:cs="Palatino Linotype"/>
          <w:color w:val="000000" w:themeColor="text1"/>
          <w:sz w:val="24"/>
          <w:szCs w:val="24"/>
        </w:rPr>
      </w:pPr>
    </w:p>
    <w:p w:rsidR="000732C9" w:rsidRPr="009274FA" w:rsidRDefault="000732C9" w:rsidP="00AB2B3A">
      <w:pPr>
        <w:numPr>
          <w:ilvl w:val="0"/>
          <w:numId w:val="2"/>
        </w:numPr>
        <w:spacing w:after="0" w:line="360" w:lineRule="auto"/>
        <w:jc w:val="both"/>
        <w:rPr>
          <w:rFonts w:ascii="Palatino Linotype" w:eastAsia="Palatino Linotype" w:hAnsi="Palatino Linotype" w:cs="Palatino Linotype"/>
          <w:color w:val="000000" w:themeColor="text1"/>
          <w:sz w:val="24"/>
          <w:szCs w:val="24"/>
        </w:rPr>
      </w:pPr>
      <w:r w:rsidRPr="009274FA">
        <w:rPr>
          <w:rFonts w:ascii="Palatino Linotype" w:eastAsia="Palatino Linotype" w:hAnsi="Palatino Linotype" w:cs="Palatino Linotype"/>
          <w:color w:val="000000" w:themeColor="text1"/>
          <w:sz w:val="24"/>
          <w:szCs w:val="24"/>
        </w:rPr>
        <w:lastRenderedPageBreak/>
        <w:t>Conducta de la Autoridad: Las Acciones u omisiones realizadas en el procedimiento. Así como si la autoridad actuó con la debida diligencia.</w:t>
      </w:r>
    </w:p>
    <w:p w:rsidR="000732C9" w:rsidRPr="009274FA" w:rsidRDefault="000732C9" w:rsidP="000732C9">
      <w:pPr>
        <w:pStyle w:val="Prrafodelista"/>
        <w:numPr>
          <w:ilvl w:val="0"/>
          <w:numId w:val="2"/>
        </w:numPr>
        <w:spacing w:after="0" w:line="360" w:lineRule="auto"/>
        <w:jc w:val="both"/>
        <w:rPr>
          <w:rFonts w:ascii="Palatino Linotype" w:eastAsia="Palatino Linotype" w:hAnsi="Palatino Linotype" w:cs="Palatino Linotype"/>
          <w:color w:val="000000" w:themeColor="text1"/>
          <w:sz w:val="24"/>
          <w:szCs w:val="24"/>
        </w:rPr>
      </w:pPr>
      <w:r w:rsidRPr="009274FA">
        <w:rPr>
          <w:rFonts w:ascii="Palatino Linotype" w:eastAsia="Palatino Linotype" w:hAnsi="Palatino Linotype" w:cs="Palatino Linotype"/>
          <w:color w:val="000000" w:themeColor="text1"/>
          <w:sz w:val="24"/>
          <w:szCs w:val="24"/>
        </w:rPr>
        <w:t>La afectación generada en la situación jurídica de la persona involucrada en el proceso: Violación a sus derechos humanos.</w:t>
      </w:r>
    </w:p>
    <w:p w:rsidR="000732C9" w:rsidRPr="009274FA" w:rsidRDefault="000732C9" w:rsidP="000732C9">
      <w:pPr>
        <w:pStyle w:val="Prrafodelista"/>
        <w:spacing w:after="0" w:line="360" w:lineRule="auto"/>
        <w:ind w:left="927"/>
        <w:jc w:val="both"/>
        <w:rPr>
          <w:rFonts w:ascii="Palatino Linotype" w:eastAsia="Palatino Linotype" w:hAnsi="Palatino Linotype" w:cs="Palatino Linotype"/>
          <w:color w:val="000000" w:themeColor="text1"/>
          <w:sz w:val="24"/>
          <w:szCs w:val="24"/>
        </w:rPr>
      </w:pPr>
    </w:p>
    <w:p w:rsidR="000732C9" w:rsidRPr="009274FA" w:rsidRDefault="000732C9" w:rsidP="000732C9">
      <w:pPr>
        <w:spacing w:after="0" w:line="360" w:lineRule="auto"/>
        <w:contextualSpacing/>
        <w:jc w:val="both"/>
        <w:rPr>
          <w:rFonts w:ascii="Palatino Linotype" w:eastAsia="Palatino Linotype" w:hAnsi="Palatino Linotype" w:cs="Palatino Linotype"/>
          <w:color w:val="000000" w:themeColor="text1"/>
          <w:sz w:val="24"/>
          <w:szCs w:val="24"/>
        </w:rPr>
      </w:pPr>
      <w:r w:rsidRPr="009274FA">
        <w:rPr>
          <w:rFonts w:ascii="Palatino Linotype" w:eastAsia="Palatino Linotype" w:hAnsi="Palatino Linotype" w:cs="Palatino Linotype"/>
          <w:color w:val="000000" w:themeColor="text1"/>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732C9" w:rsidRPr="009274FA" w:rsidRDefault="000732C9" w:rsidP="000732C9">
      <w:pPr>
        <w:spacing w:after="0" w:line="360" w:lineRule="auto"/>
        <w:jc w:val="both"/>
        <w:rPr>
          <w:rFonts w:ascii="Palatino Linotype" w:eastAsia="Palatino Linotype" w:hAnsi="Palatino Linotype" w:cs="Palatino Linotype"/>
          <w:color w:val="000000" w:themeColor="text1"/>
          <w:sz w:val="24"/>
          <w:szCs w:val="24"/>
        </w:rPr>
      </w:pPr>
    </w:p>
    <w:p w:rsidR="000732C9" w:rsidRPr="009274FA" w:rsidRDefault="000732C9" w:rsidP="000732C9">
      <w:pPr>
        <w:spacing w:after="0" w:line="360" w:lineRule="auto"/>
        <w:jc w:val="both"/>
        <w:rPr>
          <w:rFonts w:ascii="Palatino Linotype" w:eastAsia="Palatino Linotype" w:hAnsi="Palatino Linotype" w:cs="Palatino Linotype"/>
          <w:b/>
          <w:color w:val="000000" w:themeColor="text1"/>
          <w:sz w:val="24"/>
          <w:szCs w:val="24"/>
        </w:rPr>
      </w:pPr>
      <w:r w:rsidRPr="009274FA">
        <w:rPr>
          <w:rFonts w:ascii="Palatino Linotype" w:eastAsia="Palatino Linotype" w:hAnsi="Palatino Linotype" w:cs="Palatino Linotype"/>
          <w:color w:val="000000" w:themeColor="text1"/>
          <w:sz w:val="24"/>
          <w:szCs w:val="24"/>
        </w:rPr>
        <w:t>Argumento que encuentra sustento en la jurisprudencia P</w:t>
      </w:r>
      <w:proofErr w:type="gramStart"/>
      <w:r w:rsidRPr="009274FA">
        <w:rPr>
          <w:rFonts w:ascii="Palatino Linotype" w:eastAsia="Palatino Linotype" w:hAnsi="Palatino Linotype" w:cs="Palatino Linotype"/>
          <w:color w:val="000000" w:themeColor="text1"/>
          <w:sz w:val="24"/>
          <w:szCs w:val="24"/>
        </w:rPr>
        <w:t>./</w:t>
      </w:r>
      <w:proofErr w:type="gramEnd"/>
      <w:r w:rsidRPr="009274FA">
        <w:rPr>
          <w:rFonts w:ascii="Palatino Linotype" w:eastAsia="Palatino Linotype" w:hAnsi="Palatino Linotype" w:cs="Palatino Linotype"/>
          <w:color w:val="000000" w:themeColor="text1"/>
          <w:sz w:val="24"/>
          <w:szCs w:val="24"/>
        </w:rPr>
        <w:t xml:space="preserve">J. 32/92 emitida por el Pleno de la Suprema Corte de Justicia de la Nación de rubro </w:t>
      </w:r>
      <w:r w:rsidRPr="009274FA">
        <w:rPr>
          <w:rFonts w:ascii="Palatino Linotype" w:eastAsia="Palatino Linotype" w:hAnsi="Palatino Linotype" w:cs="Palatino Linotype"/>
          <w:i/>
          <w:color w:val="000000" w:themeColor="text1"/>
          <w:sz w:val="24"/>
          <w:szCs w:val="24"/>
        </w:rPr>
        <w:t>“TÉRMINOS PROCESALES. PARA DETERMINAR SI UN FUNCIONARIO JUDICIAL ACTUÓ INDEBIDAMENTE POR NO RESPETARLOS SE DEBE ATENDER AL PRESUPUESTO QUE CONSIDERÓ EL LEGISLADOR AL FIJARLOS Y LAS CARACTERÍSTICAS DEL CASO.”</w:t>
      </w:r>
      <w:r w:rsidRPr="009274FA">
        <w:rPr>
          <w:rFonts w:ascii="Palatino Linotype" w:eastAsia="Palatino Linotype" w:hAnsi="Palatino Linotype" w:cs="Palatino Linotype"/>
          <w:color w:val="000000" w:themeColor="text1"/>
          <w:sz w:val="24"/>
          <w:szCs w:val="24"/>
        </w:rPr>
        <w:t>, visible en la Gaceta del Seminario Judicial de la Federación con el registro digital 205635.</w:t>
      </w:r>
    </w:p>
    <w:p w:rsidR="000732C9" w:rsidRPr="009274FA" w:rsidRDefault="000732C9" w:rsidP="000732C9">
      <w:pPr>
        <w:spacing w:after="0" w:line="360" w:lineRule="auto"/>
        <w:jc w:val="both"/>
        <w:rPr>
          <w:rFonts w:ascii="Palatino Linotype" w:eastAsia="Palatino Linotype" w:hAnsi="Palatino Linotype" w:cs="Palatino Linotype"/>
          <w:color w:val="000000" w:themeColor="text1"/>
          <w:sz w:val="24"/>
          <w:szCs w:val="24"/>
        </w:rPr>
      </w:pPr>
    </w:p>
    <w:p w:rsidR="000732C9" w:rsidRPr="009274FA" w:rsidRDefault="000732C9" w:rsidP="000732C9">
      <w:pPr>
        <w:spacing w:after="0" w:line="360" w:lineRule="auto"/>
        <w:jc w:val="both"/>
        <w:rPr>
          <w:rFonts w:ascii="Palatino Linotype" w:eastAsia="Palatino Linotype" w:hAnsi="Palatino Linotype" w:cs="Palatino Linotype"/>
          <w:color w:val="000000" w:themeColor="text1"/>
          <w:sz w:val="24"/>
          <w:szCs w:val="24"/>
        </w:rPr>
      </w:pPr>
      <w:r w:rsidRPr="009274FA">
        <w:rPr>
          <w:rFonts w:ascii="Palatino Linotype" w:eastAsia="Palatino Linotype" w:hAnsi="Palatino Linotype" w:cs="Palatino Linotype"/>
          <w:color w:val="000000" w:themeColor="text1"/>
          <w:sz w:val="24"/>
          <w:szCs w:val="24"/>
        </w:rPr>
        <w:t xml:space="preserve">Razones por las cuales cabe concluir que, la resolución al recurso de revisión se solventa hasta esta fecha, debido a que existe una excesiva carga de trabajo en </w:t>
      </w:r>
      <w:r w:rsidRPr="009274FA">
        <w:rPr>
          <w:rFonts w:ascii="Palatino Linotype" w:eastAsia="Palatino Linotype" w:hAnsi="Palatino Linotype" w:cs="Palatino Linotype"/>
          <w:color w:val="000000" w:themeColor="text1"/>
          <w:sz w:val="24"/>
          <w:szCs w:val="24"/>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0732C9" w:rsidRPr="009274FA" w:rsidRDefault="000732C9" w:rsidP="000732C9">
      <w:pPr>
        <w:spacing w:after="0" w:line="360" w:lineRule="auto"/>
        <w:jc w:val="both"/>
        <w:rPr>
          <w:rFonts w:ascii="Palatino Linotype" w:eastAsia="Palatino Linotype" w:hAnsi="Palatino Linotype" w:cs="Palatino Linotype"/>
          <w:color w:val="000000" w:themeColor="text1"/>
          <w:sz w:val="24"/>
          <w:szCs w:val="24"/>
        </w:rPr>
      </w:pPr>
    </w:p>
    <w:p w:rsidR="000732C9" w:rsidRPr="009274FA" w:rsidRDefault="000732C9" w:rsidP="000732C9">
      <w:pPr>
        <w:spacing w:after="0" w:line="360" w:lineRule="auto"/>
        <w:jc w:val="both"/>
        <w:rPr>
          <w:rFonts w:ascii="Palatino Linotype" w:eastAsia="Palatino Linotype" w:hAnsi="Palatino Linotype" w:cs="Palatino Linotype"/>
          <w:color w:val="000000" w:themeColor="text1"/>
          <w:sz w:val="24"/>
          <w:szCs w:val="24"/>
        </w:rPr>
      </w:pPr>
      <w:r w:rsidRPr="009274FA">
        <w:rPr>
          <w:rFonts w:ascii="Palatino Linotype" w:eastAsia="Palatino Linotype" w:hAnsi="Palatino Linotype" w:cs="Palatino Linotype"/>
          <w:color w:val="000000" w:themeColor="text1"/>
          <w:sz w:val="24"/>
          <w:szCs w:val="24"/>
        </w:rPr>
        <w:t>Al respecto, también son de considerar los criterios sostenidos por el Cuarto Tribunal Colegiado en Materia Administrativa del Primer Circuito, cuyos rubros y datos de identificación son los siguientes:</w:t>
      </w:r>
    </w:p>
    <w:p w:rsidR="000732C9" w:rsidRPr="009274FA" w:rsidRDefault="000732C9" w:rsidP="000732C9">
      <w:pPr>
        <w:spacing w:after="0" w:line="360" w:lineRule="auto"/>
        <w:jc w:val="both"/>
        <w:rPr>
          <w:rFonts w:ascii="Palatino Linotype" w:eastAsia="Palatino Linotype" w:hAnsi="Palatino Linotype" w:cs="Palatino Linotype"/>
          <w:color w:val="000000" w:themeColor="text1"/>
          <w:sz w:val="24"/>
          <w:szCs w:val="24"/>
        </w:rPr>
      </w:pPr>
    </w:p>
    <w:p w:rsidR="000732C9" w:rsidRPr="009274FA" w:rsidRDefault="000732C9" w:rsidP="000732C9">
      <w:pPr>
        <w:spacing w:after="0" w:line="360" w:lineRule="auto"/>
        <w:jc w:val="both"/>
        <w:rPr>
          <w:rFonts w:ascii="Palatino Linotype" w:eastAsia="Palatino Linotype" w:hAnsi="Palatino Linotype" w:cs="Palatino Linotype"/>
          <w:color w:val="000000" w:themeColor="text1"/>
          <w:sz w:val="24"/>
          <w:szCs w:val="24"/>
        </w:rPr>
      </w:pPr>
      <w:r w:rsidRPr="009274FA">
        <w:rPr>
          <w:rFonts w:ascii="Palatino Linotype" w:eastAsia="Palatino Linotype" w:hAnsi="Palatino Linotype" w:cs="Palatino Linotype"/>
          <w:color w:val="000000" w:themeColor="text1"/>
          <w:sz w:val="24"/>
          <w:szCs w:val="24"/>
        </w:rPr>
        <w:t xml:space="preserve"> </w:t>
      </w:r>
      <w:r w:rsidRPr="009274FA">
        <w:rPr>
          <w:rFonts w:ascii="Palatino Linotype" w:eastAsia="Palatino Linotype" w:hAnsi="Palatino Linotype" w:cs="Palatino Linotype"/>
          <w:i/>
          <w:color w:val="000000" w:themeColor="text1"/>
          <w:sz w:val="24"/>
          <w:szCs w:val="24"/>
        </w:rPr>
        <w:t>“PLAZO RAZONABLE PARA RESOLVER. DIMENSIÓN Y EFECTOS DE ESTE CONCEPTO CUANDO SE ADUCE EXCESIVA CARGA DE TRABAJO.”</w:t>
      </w:r>
      <w:r w:rsidRPr="009274FA">
        <w:rPr>
          <w:rFonts w:ascii="Palatino Linotype" w:eastAsia="Palatino Linotype" w:hAnsi="Palatino Linotype" w:cs="Palatino Linotype"/>
          <w:color w:val="000000" w:themeColor="text1"/>
          <w:sz w:val="24"/>
          <w:szCs w:val="24"/>
        </w:rPr>
        <w:t xml:space="preserve"> consultable en el Seminario Judicial de la Federación y su gaceta, con el registro digital 2002351.</w:t>
      </w:r>
    </w:p>
    <w:p w:rsidR="000732C9" w:rsidRPr="009274FA" w:rsidRDefault="000732C9" w:rsidP="000732C9">
      <w:pPr>
        <w:spacing w:after="0" w:line="360" w:lineRule="auto"/>
        <w:jc w:val="both"/>
        <w:rPr>
          <w:rFonts w:ascii="Palatino Linotype" w:eastAsia="Palatino Linotype" w:hAnsi="Palatino Linotype" w:cs="Palatino Linotype"/>
          <w:b/>
          <w:color w:val="000000" w:themeColor="text1"/>
          <w:sz w:val="24"/>
          <w:szCs w:val="24"/>
        </w:rPr>
      </w:pPr>
    </w:p>
    <w:p w:rsidR="000732C9" w:rsidRPr="009274FA" w:rsidRDefault="000732C9" w:rsidP="000732C9">
      <w:pPr>
        <w:spacing w:after="0" w:line="360" w:lineRule="auto"/>
        <w:jc w:val="both"/>
        <w:rPr>
          <w:rFonts w:ascii="Palatino Linotype" w:eastAsia="Palatino Linotype" w:hAnsi="Palatino Linotype" w:cs="Palatino Linotype"/>
          <w:color w:val="000000" w:themeColor="text1"/>
          <w:sz w:val="24"/>
          <w:szCs w:val="24"/>
        </w:rPr>
      </w:pPr>
      <w:r w:rsidRPr="009274FA">
        <w:rPr>
          <w:rFonts w:ascii="Palatino Linotype" w:eastAsia="Palatino Linotype" w:hAnsi="Palatino Linotype" w:cs="Palatino Linotype"/>
          <w:i/>
          <w:color w:val="000000" w:themeColor="text1"/>
          <w:sz w:val="24"/>
          <w:szCs w:val="24"/>
        </w:rPr>
        <w:t>“PLAZO RAZONABLE PARA RESOLVER. CONCEPTO Y ELEMENTOS QUE LO INTEGRAN A LA LUZ DEL DERECHO INTERNACIONAL DE LOS DERECHOS HUMANOS.”</w:t>
      </w:r>
      <w:r w:rsidRPr="009274FA">
        <w:rPr>
          <w:rFonts w:ascii="Palatino Linotype" w:eastAsia="Palatino Linotype" w:hAnsi="Palatino Linotype" w:cs="Palatino Linotype"/>
          <w:color w:val="000000" w:themeColor="text1"/>
          <w:sz w:val="24"/>
          <w:szCs w:val="24"/>
        </w:rPr>
        <w:t>, visible en el Seminario Judicial de la Federación y su gaceta, con el registro digital 2002350.</w:t>
      </w:r>
    </w:p>
    <w:p w:rsidR="000732C9" w:rsidRPr="009274FA" w:rsidRDefault="000732C9" w:rsidP="000732C9">
      <w:pPr>
        <w:spacing w:after="0" w:line="360" w:lineRule="auto"/>
        <w:jc w:val="both"/>
        <w:rPr>
          <w:rFonts w:ascii="Palatino Linotype" w:eastAsia="Palatino Linotype" w:hAnsi="Palatino Linotype" w:cs="Palatino Linotype"/>
          <w:color w:val="000000" w:themeColor="text1"/>
          <w:sz w:val="24"/>
          <w:szCs w:val="24"/>
        </w:rPr>
      </w:pPr>
    </w:p>
    <w:p w:rsidR="000732C9" w:rsidRPr="009274FA" w:rsidRDefault="000732C9" w:rsidP="000732C9">
      <w:pPr>
        <w:spacing w:line="360" w:lineRule="auto"/>
        <w:contextualSpacing/>
        <w:jc w:val="both"/>
        <w:rPr>
          <w:rFonts w:ascii="Palatino Linotype" w:eastAsia="Palatino Linotype" w:hAnsi="Palatino Linotype" w:cs="Palatino Linotype"/>
          <w:color w:val="000000" w:themeColor="text1"/>
          <w:sz w:val="24"/>
          <w:szCs w:val="24"/>
        </w:rPr>
      </w:pPr>
      <w:r w:rsidRPr="009274FA">
        <w:rPr>
          <w:rFonts w:ascii="Palatino Linotype" w:eastAsia="Palatino Linotype" w:hAnsi="Palatino Linotype" w:cs="Palatino Linotype"/>
          <w:color w:val="000000" w:themeColor="text1"/>
          <w:sz w:val="24"/>
          <w:szCs w:val="24"/>
        </w:rPr>
        <w:lastRenderedPageBreak/>
        <w:t>Por ello, este organismo garante comprometido con la tutela de los derechos humanos confiados, señala que este exceso del plazo legal para resolver el presente asunto, resulta de carácter excepcional.</w:t>
      </w:r>
    </w:p>
    <w:p w:rsidR="000732C9" w:rsidRPr="009274FA" w:rsidRDefault="000732C9" w:rsidP="000732C9">
      <w:pPr>
        <w:spacing w:line="360" w:lineRule="auto"/>
        <w:contextualSpacing/>
        <w:jc w:val="both"/>
        <w:rPr>
          <w:rFonts w:ascii="Palatino Linotype" w:hAnsi="Palatino Linotype"/>
          <w:color w:val="000000" w:themeColor="text1"/>
          <w:sz w:val="24"/>
          <w:szCs w:val="24"/>
        </w:rPr>
      </w:pPr>
    </w:p>
    <w:p w:rsidR="000732C9" w:rsidRPr="009274FA" w:rsidRDefault="000732C9" w:rsidP="000732C9">
      <w:pPr>
        <w:spacing w:after="0" w:line="360" w:lineRule="auto"/>
        <w:jc w:val="both"/>
        <w:rPr>
          <w:rFonts w:ascii="Palatino Linotype" w:eastAsia="Palatino Linotype" w:hAnsi="Palatino Linotype" w:cs="Palatino Linotype"/>
          <w:color w:val="000000" w:themeColor="text1"/>
          <w:sz w:val="24"/>
          <w:szCs w:val="24"/>
        </w:rPr>
      </w:pPr>
      <w:r w:rsidRPr="009274FA">
        <w:rPr>
          <w:rFonts w:ascii="Palatino Linotype" w:eastAsia="Palatino Linotype" w:hAnsi="Palatino Linotype" w:cs="Palatino Linotype"/>
          <w:b/>
          <w:color w:val="000000" w:themeColor="text1"/>
          <w:sz w:val="24"/>
          <w:szCs w:val="24"/>
        </w:rPr>
        <w:t xml:space="preserve">8. CIERRE DE INSTRUCCIÓN. </w:t>
      </w:r>
      <w:r w:rsidRPr="009274FA">
        <w:rPr>
          <w:rFonts w:ascii="Palatino Linotype" w:eastAsia="Palatino Linotype" w:hAnsi="Palatino Linotype" w:cs="Palatino Linotype"/>
          <w:color w:val="000000" w:themeColor="text1"/>
          <w:sz w:val="24"/>
          <w:szCs w:val="24"/>
        </w:rPr>
        <w:t xml:space="preserve">El </w:t>
      </w:r>
      <w:r w:rsidR="00211640" w:rsidRPr="009274FA">
        <w:rPr>
          <w:rFonts w:ascii="Palatino Linotype" w:eastAsia="Palatino Linotype" w:hAnsi="Palatino Linotype" w:cs="Palatino Linotype"/>
          <w:color w:val="000000" w:themeColor="text1"/>
          <w:sz w:val="24"/>
          <w:szCs w:val="24"/>
        </w:rPr>
        <w:t>veinticinco</w:t>
      </w:r>
      <w:r w:rsidRPr="009274FA">
        <w:rPr>
          <w:rFonts w:ascii="Palatino Linotype" w:eastAsia="Palatino Linotype" w:hAnsi="Palatino Linotype" w:cs="Palatino Linotype"/>
          <w:color w:val="000000" w:themeColor="text1"/>
          <w:sz w:val="24"/>
          <w:szCs w:val="24"/>
        </w:rPr>
        <w:t xml:space="preserve"> de abril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rsidR="000732C9" w:rsidRPr="009274FA" w:rsidRDefault="000732C9" w:rsidP="000732C9">
      <w:pPr>
        <w:rPr>
          <w:color w:val="000000" w:themeColor="text1"/>
        </w:rPr>
      </w:pPr>
    </w:p>
    <w:p w:rsidR="000732C9" w:rsidRPr="009274FA" w:rsidRDefault="000732C9" w:rsidP="000732C9">
      <w:pPr>
        <w:spacing w:after="0" w:line="360" w:lineRule="auto"/>
        <w:jc w:val="both"/>
        <w:rPr>
          <w:rFonts w:ascii="Palatino Linotype" w:eastAsia="Palatino Linotype" w:hAnsi="Palatino Linotype" w:cs="Palatino Linotype"/>
          <w:color w:val="000000" w:themeColor="text1"/>
          <w:sz w:val="24"/>
          <w:szCs w:val="24"/>
        </w:rPr>
      </w:pPr>
      <w:r w:rsidRPr="009274FA">
        <w:rPr>
          <w:rFonts w:ascii="Palatino Linotype" w:eastAsia="Palatino Linotype" w:hAnsi="Palatino Linotype" w:cs="Palatino Linotype"/>
          <w:color w:val="000000" w:themeColor="text1"/>
          <w:sz w:val="24"/>
          <w:szCs w:val="24"/>
        </w:rPr>
        <w:t>En razón de que fue debidamente sustanciado el expediente electrónico y no existe diligencia pendiente de desahogo, se emite la Resolución que conforme a Derecho proceda, de acuerdo con los siguientes:</w:t>
      </w:r>
    </w:p>
    <w:p w:rsidR="000732C9" w:rsidRPr="009274FA" w:rsidRDefault="000732C9" w:rsidP="00B54703">
      <w:pPr>
        <w:spacing w:after="0" w:line="360" w:lineRule="auto"/>
        <w:ind w:right="51"/>
        <w:contextualSpacing/>
        <w:jc w:val="both"/>
        <w:rPr>
          <w:rFonts w:ascii="Palatino Linotype" w:eastAsia="Palatino Linotype" w:hAnsi="Palatino Linotype" w:cs="Palatino Linotype"/>
          <w:sz w:val="24"/>
          <w:szCs w:val="24"/>
        </w:rPr>
      </w:pPr>
    </w:p>
    <w:p w:rsidR="000732C9" w:rsidRPr="009274FA" w:rsidRDefault="000732C9" w:rsidP="000732C9">
      <w:pPr>
        <w:widowControl w:val="0"/>
        <w:spacing w:after="0" w:line="360" w:lineRule="auto"/>
        <w:jc w:val="center"/>
        <w:rPr>
          <w:rFonts w:ascii="Palatino Linotype" w:eastAsia="Palatino Linotype" w:hAnsi="Palatino Linotype" w:cs="Palatino Linotype"/>
          <w:b/>
          <w:sz w:val="24"/>
          <w:szCs w:val="24"/>
        </w:rPr>
      </w:pPr>
      <w:r w:rsidRPr="009274FA">
        <w:rPr>
          <w:rFonts w:ascii="Palatino Linotype" w:eastAsia="Palatino Linotype" w:hAnsi="Palatino Linotype" w:cs="Palatino Linotype"/>
          <w:b/>
          <w:sz w:val="24"/>
          <w:szCs w:val="24"/>
        </w:rPr>
        <w:t>C O N S I D E R A N D O S</w:t>
      </w:r>
    </w:p>
    <w:p w:rsidR="000732C9" w:rsidRPr="009274FA" w:rsidRDefault="000732C9" w:rsidP="000732C9">
      <w:pPr>
        <w:widowControl w:val="0"/>
        <w:spacing w:after="0" w:line="360" w:lineRule="auto"/>
        <w:jc w:val="center"/>
        <w:rPr>
          <w:rFonts w:ascii="Palatino Linotype" w:eastAsia="Palatino Linotype" w:hAnsi="Palatino Linotype" w:cs="Palatino Linotype"/>
          <w:b/>
          <w:sz w:val="24"/>
          <w:szCs w:val="24"/>
        </w:rPr>
      </w:pPr>
    </w:p>
    <w:p w:rsidR="000732C9" w:rsidRPr="009274FA" w:rsidRDefault="000732C9" w:rsidP="000732C9">
      <w:pPr>
        <w:spacing w:after="0" w:line="360" w:lineRule="auto"/>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b/>
          <w:sz w:val="24"/>
          <w:szCs w:val="24"/>
        </w:rPr>
        <w:t>PRIMERO. COMPETENCIA.</w:t>
      </w:r>
      <w:r w:rsidRPr="009274FA">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w:t>
      </w:r>
      <w:r w:rsidRPr="009274FA">
        <w:rPr>
          <w:rFonts w:ascii="Palatino Linotype" w:eastAsia="Palatino Linotype" w:hAnsi="Palatino Linotype" w:cs="Palatino Linotype"/>
          <w:color w:val="000000" w:themeColor="text1"/>
          <w:sz w:val="24"/>
          <w:szCs w:val="24"/>
        </w:rPr>
        <w:t xml:space="preserve">el presente recurso </w:t>
      </w:r>
      <w:r w:rsidRPr="009274FA">
        <w:rPr>
          <w:rFonts w:ascii="Palatino Linotype" w:eastAsia="Palatino Linotype" w:hAnsi="Palatino Linotype" w:cs="Palatino Linotype"/>
          <w:sz w:val="24"/>
          <w:szCs w:val="24"/>
        </w:rPr>
        <w:t xml:space="preserve">de revisión interpuesto por la parte recurrente, conforme a lo dispuesto en los artículos 6, apartado A de la Constitución Política de los Estados Unidos Mexicanos; 5 párrafos </w:t>
      </w:r>
      <w:r w:rsidRPr="009274FA">
        <w:rPr>
          <w:rFonts w:ascii="Palatino Linotype" w:eastAsia="Palatino Linotype" w:hAnsi="Palatino Linotype" w:cs="Palatino Linotype"/>
          <w:sz w:val="24"/>
          <w:szCs w:val="24"/>
        </w:rPr>
        <w:lastRenderedPageBreak/>
        <w:t>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0732C9" w:rsidRPr="009274FA" w:rsidRDefault="000732C9" w:rsidP="00B54703">
      <w:pPr>
        <w:spacing w:after="0" w:line="360" w:lineRule="auto"/>
        <w:ind w:right="51"/>
        <w:contextualSpacing/>
        <w:jc w:val="both"/>
        <w:rPr>
          <w:rFonts w:ascii="Palatino Linotype" w:eastAsia="Palatino Linotype" w:hAnsi="Palatino Linotype" w:cs="Palatino Linotype"/>
          <w:sz w:val="24"/>
          <w:szCs w:val="24"/>
        </w:rPr>
      </w:pPr>
    </w:p>
    <w:p w:rsidR="000732C9" w:rsidRPr="009274FA" w:rsidRDefault="000732C9" w:rsidP="000732C9">
      <w:pPr>
        <w:spacing w:after="0" w:line="360" w:lineRule="auto"/>
        <w:ind w:right="-234"/>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b/>
          <w:sz w:val="24"/>
          <w:szCs w:val="24"/>
        </w:rPr>
        <w:t xml:space="preserve">SEGUNDO. OPORTUNIDAD Y PROCEDIBILIDAD DEL RECURSO DE REVISIÓN.  </w:t>
      </w:r>
      <w:r w:rsidRPr="009274FA">
        <w:rPr>
          <w:rFonts w:ascii="Palatino Linotype" w:eastAsia="Palatino Linotype" w:hAnsi="Palatino Linotype" w:cs="Palatino Linotype"/>
          <w:sz w:val="24"/>
          <w:szCs w:val="24"/>
        </w:rPr>
        <w:t xml:space="preserve">Previo al estudio del fondo del asunto, se procede a analizar los requisitos de oportunidad y </w:t>
      </w:r>
      <w:proofErr w:type="spellStart"/>
      <w:r w:rsidRPr="009274FA">
        <w:rPr>
          <w:rFonts w:ascii="Palatino Linotype" w:eastAsia="Palatino Linotype" w:hAnsi="Palatino Linotype" w:cs="Palatino Linotype"/>
          <w:sz w:val="24"/>
          <w:szCs w:val="24"/>
        </w:rPr>
        <w:t>procedibilidad</w:t>
      </w:r>
      <w:proofErr w:type="spellEnd"/>
      <w:r w:rsidRPr="009274FA">
        <w:rPr>
          <w:rFonts w:ascii="Palatino Linotype" w:eastAsia="Palatino Linotype" w:hAnsi="Palatino Linotype" w:cs="Palatino Linotype"/>
          <w:sz w:val="24"/>
          <w:szCs w:val="24"/>
        </w:rPr>
        <w:t xml:space="preserve"> que debe reunir </w:t>
      </w:r>
      <w:r w:rsidRPr="009274FA">
        <w:rPr>
          <w:rFonts w:ascii="Palatino Linotype" w:eastAsia="Palatino Linotype" w:hAnsi="Palatino Linotype" w:cs="Palatino Linotype"/>
          <w:color w:val="000000"/>
          <w:sz w:val="24"/>
          <w:szCs w:val="24"/>
        </w:rPr>
        <w:t xml:space="preserve">el recurso de revisión </w:t>
      </w:r>
      <w:r w:rsidRPr="009274FA">
        <w:rPr>
          <w:rFonts w:ascii="Palatino Linotype" w:eastAsia="Palatino Linotype" w:hAnsi="Palatino Linotype" w:cs="Palatino Linotype"/>
          <w:sz w:val="24"/>
          <w:szCs w:val="24"/>
        </w:rPr>
        <w:t>interpuesto, previsto en el artículo 178 y 180 de la Ley de Transparencia y Acceso a la Información Pública del Estado de México y Municipios.</w:t>
      </w:r>
    </w:p>
    <w:p w:rsidR="000732C9" w:rsidRPr="009274FA" w:rsidRDefault="000732C9" w:rsidP="000732C9">
      <w:pPr>
        <w:spacing w:after="0" w:line="360" w:lineRule="auto"/>
        <w:ind w:right="-234"/>
        <w:jc w:val="both"/>
        <w:rPr>
          <w:rFonts w:ascii="Palatino Linotype" w:eastAsia="Palatino Linotype" w:hAnsi="Palatino Linotype" w:cs="Palatino Linotype"/>
          <w:sz w:val="24"/>
          <w:szCs w:val="24"/>
        </w:rPr>
      </w:pPr>
    </w:p>
    <w:p w:rsidR="000732C9" w:rsidRPr="009274FA" w:rsidRDefault="000732C9" w:rsidP="000732C9">
      <w:pPr>
        <w:spacing w:after="0" w:line="360" w:lineRule="auto"/>
        <w:ind w:right="-234"/>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9274FA">
        <w:rPr>
          <w:rFonts w:ascii="Palatino Linotype" w:eastAsia="Palatino Linotype" w:hAnsi="Palatino Linotype" w:cs="Palatino Linotype"/>
          <w:b/>
          <w:sz w:val="24"/>
          <w:szCs w:val="24"/>
        </w:rPr>
        <w:t xml:space="preserve"> EL SUJETO OBLIGADO </w:t>
      </w:r>
      <w:r w:rsidRPr="009274FA">
        <w:rPr>
          <w:rFonts w:ascii="Palatino Linotype" w:eastAsia="Palatino Linotype" w:hAnsi="Palatino Linotype" w:cs="Palatino Linotype"/>
          <w:sz w:val="24"/>
          <w:szCs w:val="24"/>
        </w:rPr>
        <w:t xml:space="preserve">emitió la respuesta, toda vez que esta fue pronunciada el día doce de septiembre de dos mil veintidós, mientras que </w:t>
      </w:r>
      <w:r w:rsidRPr="009274FA">
        <w:rPr>
          <w:rFonts w:ascii="Palatino Linotype" w:eastAsia="Palatino Linotype" w:hAnsi="Palatino Linotype" w:cs="Palatino Linotype"/>
          <w:b/>
          <w:sz w:val="24"/>
          <w:szCs w:val="24"/>
        </w:rPr>
        <w:t>LA PARTE</w:t>
      </w:r>
      <w:r w:rsidRPr="009274FA">
        <w:rPr>
          <w:rFonts w:ascii="Palatino Linotype" w:eastAsia="Palatino Linotype" w:hAnsi="Palatino Linotype" w:cs="Palatino Linotype"/>
          <w:sz w:val="24"/>
          <w:szCs w:val="24"/>
        </w:rPr>
        <w:t xml:space="preserve"> </w:t>
      </w:r>
      <w:r w:rsidRPr="009274FA">
        <w:rPr>
          <w:rFonts w:ascii="Palatino Linotype" w:eastAsia="Palatino Linotype" w:hAnsi="Palatino Linotype" w:cs="Palatino Linotype"/>
          <w:b/>
          <w:sz w:val="24"/>
          <w:szCs w:val="24"/>
        </w:rPr>
        <w:t>RECURRENTE</w:t>
      </w:r>
      <w:r w:rsidRPr="009274FA">
        <w:rPr>
          <w:rFonts w:ascii="Palatino Linotype" w:eastAsia="Palatino Linotype" w:hAnsi="Palatino Linotype" w:cs="Palatino Linotype"/>
          <w:sz w:val="24"/>
          <w:szCs w:val="24"/>
        </w:rPr>
        <w:t xml:space="preserve"> interpuso el recurso de revisión en fecha </w:t>
      </w:r>
      <w:r w:rsidR="00C1177F" w:rsidRPr="009274FA">
        <w:rPr>
          <w:rFonts w:ascii="Palatino Linotype" w:eastAsia="Palatino Linotype" w:hAnsi="Palatino Linotype" w:cs="Palatino Linotype"/>
          <w:sz w:val="24"/>
          <w:szCs w:val="24"/>
        </w:rPr>
        <w:t>tres</w:t>
      </w:r>
      <w:r w:rsidRPr="009274FA">
        <w:rPr>
          <w:rFonts w:ascii="Palatino Linotype" w:eastAsia="Palatino Linotype" w:hAnsi="Palatino Linotype" w:cs="Palatino Linotype"/>
          <w:sz w:val="24"/>
          <w:szCs w:val="24"/>
        </w:rPr>
        <w:t xml:space="preserve"> de </w:t>
      </w:r>
      <w:r w:rsidR="00C1177F" w:rsidRPr="009274FA">
        <w:rPr>
          <w:rFonts w:ascii="Palatino Linotype" w:eastAsia="Palatino Linotype" w:hAnsi="Palatino Linotype" w:cs="Palatino Linotype"/>
          <w:sz w:val="24"/>
          <w:szCs w:val="24"/>
        </w:rPr>
        <w:t>octu</w:t>
      </w:r>
      <w:r w:rsidRPr="009274FA">
        <w:rPr>
          <w:rFonts w:ascii="Palatino Linotype" w:eastAsia="Palatino Linotype" w:hAnsi="Palatino Linotype" w:cs="Palatino Linotype"/>
          <w:sz w:val="24"/>
          <w:szCs w:val="24"/>
        </w:rPr>
        <w:t xml:space="preserve">bre de dos mil veintidós, esto es al </w:t>
      </w:r>
      <w:r w:rsidR="00C1177F" w:rsidRPr="009274FA">
        <w:rPr>
          <w:rFonts w:ascii="Palatino Linotype" w:eastAsia="Palatino Linotype" w:hAnsi="Palatino Linotype" w:cs="Palatino Linotype"/>
          <w:sz w:val="24"/>
          <w:szCs w:val="24"/>
        </w:rPr>
        <w:t xml:space="preserve">décimo cuarto </w:t>
      </w:r>
      <w:r w:rsidRPr="009274FA">
        <w:rPr>
          <w:rFonts w:ascii="Palatino Linotype" w:eastAsia="Palatino Linotype" w:hAnsi="Palatino Linotype" w:cs="Palatino Linotype"/>
          <w:sz w:val="24"/>
          <w:szCs w:val="24"/>
        </w:rPr>
        <w:t xml:space="preserve">día hábil de haber recibido la respuesta. </w:t>
      </w:r>
    </w:p>
    <w:p w:rsidR="000732C9" w:rsidRPr="009274FA" w:rsidRDefault="000732C9" w:rsidP="00B54703">
      <w:pPr>
        <w:spacing w:after="0" w:line="360" w:lineRule="auto"/>
        <w:ind w:right="51"/>
        <w:contextualSpacing/>
        <w:jc w:val="both"/>
        <w:rPr>
          <w:rFonts w:ascii="Palatino Linotype" w:eastAsia="Palatino Linotype" w:hAnsi="Palatino Linotype" w:cs="Palatino Linotype"/>
          <w:sz w:val="24"/>
          <w:szCs w:val="24"/>
        </w:rPr>
      </w:pPr>
    </w:p>
    <w:p w:rsidR="00C1177F" w:rsidRPr="009274FA" w:rsidRDefault="00C1177F" w:rsidP="00C1177F">
      <w:pPr>
        <w:spacing w:after="0" w:line="360" w:lineRule="auto"/>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lastRenderedPageBreak/>
        <w:t xml:space="preserve">En ese sentido, al considerar la fecha en que se formuló </w:t>
      </w:r>
      <w:r w:rsidRPr="009274FA">
        <w:rPr>
          <w:rFonts w:ascii="Palatino Linotype" w:eastAsia="Palatino Linotype" w:hAnsi="Palatino Linotype" w:cs="Palatino Linotype"/>
          <w:color w:val="000000"/>
          <w:sz w:val="24"/>
          <w:szCs w:val="24"/>
        </w:rPr>
        <w:t xml:space="preserve">la solicitud </w:t>
      </w:r>
      <w:r w:rsidRPr="009274FA">
        <w:rPr>
          <w:rFonts w:ascii="Palatino Linotype" w:eastAsia="Palatino Linotype" w:hAnsi="Palatino Linotype" w:cs="Palatino Linotype"/>
          <w:sz w:val="24"/>
          <w:szCs w:val="24"/>
        </w:rPr>
        <w:t xml:space="preserve">y la fecha en la que </w:t>
      </w:r>
      <w:r w:rsidRPr="009274FA">
        <w:rPr>
          <w:rFonts w:ascii="Palatino Linotype" w:eastAsia="Palatino Linotype" w:hAnsi="Palatino Linotype" w:cs="Palatino Linotype"/>
          <w:color w:val="000000"/>
          <w:sz w:val="24"/>
          <w:szCs w:val="24"/>
        </w:rPr>
        <w:t xml:space="preserve">respondió a estas </w:t>
      </w:r>
      <w:r w:rsidRPr="009274FA">
        <w:rPr>
          <w:rFonts w:ascii="Palatino Linotype" w:eastAsia="Palatino Linotype" w:hAnsi="Palatino Linotype" w:cs="Palatino Linotype"/>
          <w:sz w:val="24"/>
          <w:szCs w:val="24"/>
        </w:rPr>
        <w:t xml:space="preserve">el </w:t>
      </w:r>
      <w:r w:rsidRPr="009274FA">
        <w:rPr>
          <w:rFonts w:ascii="Palatino Linotype" w:eastAsia="Palatino Linotype" w:hAnsi="Palatino Linotype" w:cs="Palatino Linotype"/>
          <w:b/>
          <w:sz w:val="24"/>
          <w:szCs w:val="24"/>
        </w:rPr>
        <w:t>SUJETO OBLIGADO</w:t>
      </w:r>
      <w:r w:rsidRPr="009274FA">
        <w:rPr>
          <w:rFonts w:ascii="Palatino Linotype" w:eastAsia="Palatino Linotype" w:hAnsi="Palatino Linotype" w:cs="Palatino Linotype"/>
          <w:sz w:val="24"/>
          <w:szCs w:val="24"/>
        </w:rPr>
        <w:t>; así como, en la que se interpuso el recurso de revisión, este se encuentra dentro de los márgenes temporales previstos en el citado precepto legal.</w:t>
      </w:r>
    </w:p>
    <w:p w:rsidR="00C1177F" w:rsidRPr="009274FA" w:rsidRDefault="00C1177F" w:rsidP="00C1177F">
      <w:pPr>
        <w:spacing w:after="0" w:line="360" w:lineRule="auto"/>
        <w:contextualSpacing/>
        <w:jc w:val="both"/>
        <w:rPr>
          <w:rFonts w:ascii="Palatino Linotype" w:eastAsia="Palatino Linotype" w:hAnsi="Palatino Linotype" w:cs="Palatino Linotype"/>
          <w:sz w:val="24"/>
          <w:szCs w:val="24"/>
        </w:rPr>
      </w:pPr>
    </w:p>
    <w:p w:rsidR="00C1177F" w:rsidRPr="009274FA" w:rsidRDefault="00C1177F" w:rsidP="00C1177F">
      <w:pPr>
        <w:spacing w:after="0" w:line="360" w:lineRule="auto"/>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 xml:space="preserve">Además, por cuanto hace a la </w:t>
      </w:r>
      <w:proofErr w:type="spellStart"/>
      <w:r w:rsidRPr="009274FA">
        <w:rPr>
          <w:rFonts w:ascii="Palatino Linotype" w:eastAsia="Palatino Linotype" w:hAnsi="Palatino Linotype" w:cs="Palatino Linotype"/>
          <w:sz w:val="24"/>
          <w:szCs w:val="24"/>
        </w:rPr>
        <w:t>procedibilidad</w:t>
      </w:r>
      <w:proofErr w:type="spellEnd"/>
      <w:r w:rsidRPr="009274FA">
        <w:rPr>
          <w:rFonts w:ascii="Palatino Linotype" w:eastAsia="Palatino Linotype" w:hAnsi="Palatino Linotype" w:cs="Palatino Linotype"/>
          <w:sz w:val="24"/>
          <w:szCs w:val="24"/>
        </w:rPr>
        <w:t xml:space="preserve"> </w:t>
      </w:r>
      <w:r w:rsidRPr="009274FA">
        <w:rPr>
          <w:rFonts w:ascii="Palatino Linotype" w:eastAsia="Palatino Linotype" w:hAnsi="Palatino Linotype" w:cs="Palatino Linotype"/>
          <w:color w:val="000000"/>
          <w:sz w:val="24"/>
          <w:szCs w:val="24"/>
        </w:rPr>
        <w:t>del recurso de revisión</w:t>
      </w:r>
      <w:r w:rsidRPr="009274FA">
        <w:rPr>
          <w:rFonts w:ascii="Palatino Linotype" w:eastAsia="Palatino Linotype" w:hAnsi="Palatino Linotype" w:cs="Palatino Linotype"/>
          <w:sz w:val="24"/>
          <w:szCs w:val="24"/>
        </w:rPr>
        <w:t xml:space="preserve">, es de suma importancia señalar que la parte </w:t>
      </w:r>
      <w:r w:rsidRPr="009274FA">
        <w:rPr>
          <w:rFonts w:ascii="Palatino Linotype" w:eastAsia="Palatino Linotype" w:hAnsi="Palatino Linotype" w:cs="Palatino Linotype"/>
          <w:b/>
          <w:sz w:val="24"/>
          <w:szCs w:val="24"/>
        </w:rPr>
        <w:t>RECURRENTE</w:t>
      </w:r>
      <w:r w:rsidRPr="009274FA">
        <w:rPr>
          <w:rFonts w:ascii="Palatino Linotype" w:eastAsia="Palatino Linotype" w:hAnsi="Palatino Linotype" w:cs="Palatino Linotype"/>
          <w:sz w:val="24"/>
          <w:szCs w:val="24"/>
        </w:rPr>
        <w:t>, señaló un seudónimo con el cual desea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C1177F" w:rsidRPr="009274FA" w:rsidRDefault="00C1177F" w:rsidP="00C1177F">
      <w:pPr>
        <w:spacing w:after="0" w:line="360" w:lineRule="auto"/>
        <w:jc w:val="both"/>
        <w:rPr>
          <w:rFonts w:ascii="Palatino Linotype" w:eastAsia="Palatino Linotype" w:hAnsi="Palatino Linotype" w:cs="Palatino Linotype"/>
          <w:sz w:val="24"/>
          <w:szCs w:val="24"/>
        </w:rPr>
      </w:pPr>
    </w:p>
    <w:p w:rsidR="00C1177F" w:rsidRPr="009274FA" w:rsidRDefault="00C1177F" w:rsidP="00C1177F">
      <w:pPr>
        <w:spacing w:after="0" w:line="240" w:lineRule="auto"/>
        <w:ind w:left="851" w:right="902"/>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"Las solicitudes anónimas, con nombre incompleto o </w:t>
      </w:r>
      <w:r w:rsidRPr="009274FA">
        <w:rPr>
          <w:rFonts w:ascii="Palatino Linotype" w:eastAsia="Palatino Linotype" w:hAnsi="Palatino Linotype" w:cs="Palatino Linotype"/>
          <w:b/>
          <w:i/>
        </w:rPr>
        <w:t>seudónimo</w:t>
      </w:r>
      <w:r w:rsidRPr="009274FA">
        <w:rPr>
          <w:rFonts w:ascii="Palatino Linotype" w:eastAsia="Palatino Linotype" w:hAnsi="Palatino Linotype" w:cs="Palatino Linotype"/>
          <w:i/>
        </w:rPr>
        <w:t xml:space="preserve"> serán procedentes para su trámite por parte del sujeto obligado ante quien se presente. No podrá requerirse información adicional con motivo del nombre proporcionado por el solicitante."</w:t>
      </w:r>
    </w:p>
    <w:p w:rsidR="00C1177F" w:rsidRPr="009274FA" w:rsidRDefault="00C1177F" w:rsidP="00C1177F">
      <w:pPr>
        <w:spacing w:after="0" w:line="360" w:lineRule="auto"/>
        <w:ind w:left="851" w:right="902"/>
        <w:jc w:val="both"/>
        <w:rPr>
          <w:rFonts w:ascii="Palatino Linotype" w:eastAsia="Palatino Linotype" w:hAnsi="Palatino Linotype" w:cs="Palatino Linotype"/>
          <w:i/>
        </w:rPr>
      </w:pPr>
    </w:p>
    <w:p w:rsidR="00C1177F" w:rsidRPr="009274FA" w:rsidRDefault="00C1177F" w:rsidP="00C1177F">
      <w:pPr>
        <w:spacing w:after="0" w:line="360" w:lineRule="auto"/>
        <w:jc w:val="both"/>
        <w:rPr>
          <w:rFonts w:ascii="Palatino Linotype" w:eastAsia="Palatino Linotype" w:hAnsi="Palatino Linotype" w:cs="Palatino Linotype"/>
          <w:b/>
          <w:sz w:val="24"/>
          <w:szCs w:val="24"/>
        </w:rPr>
      </w:pPr>
      <w:r w:rsidRPr="009274FA">
        <w:rPr>
          <w:rFonts w:ascii="Palatino Linotype" w:eastAsia="Palatino Linotype" w:hAnsi="Palatino Linotype" w:cs="Palatino Linotype"/>
          <w:sz w:val="24"/>
          <w:szCs w:val="24"/>
        </w:rPr>
        <w:t xml:space="preserve">Ahora bien, del análisis efectuado se advierte que resulta procedente la interposición </w:t>
      </w:r>
      <w:r w:rsidRPr="009274FA">
        <w:rPr>
          <w:rFonts w:ascii="Palatino Linotype" w:eastAsia="Palatino Linotype" w:hAnsi="Palatino Linotype" w:cs="Palatino Linotype"/>
          <w:color w:val="000000"/>
          <w:sz w:val="24"/>
          <w:szCs w:val="24"/>
        </w:rPr>
        <w:t xml:space="preserve">del recurso </w:t>
      </w:r>
      <w:r w:rsidRPr="009274FA">
        <w:rPr>
          <w:rFonts w:ascii="Palatino Linotype" w:eastAsia="Palatino Linotype" w:hAnsi="Palatino Linotype" w:cs="Palatino Linotype"/>
          <w:sz w:val="24"/>
          <w:szCs w:val="24"/>
        </w:rPr>
        <w:t xml:space="preserve">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9274FA">
        <w:rPr>
          <w:rFonts w:ascii="Palatino Linotype" w:eastAsia="Palatino Linotype" w:hAnsi="Palatino Linotype" w:cs="Palatino Linotype"/>
          <w:b/>
          <w:sz w:val="24"/>
          <w:szCs w:val="24"/>
        </w:rPr>
        <w:t xml:space="preserve">EL SAIMEX.  </w:t>
      </w:r>
    </w:p>
    <w:p w:rsidR="00C1177F" w:rsidRPr="009274FA" w:rsidRDefault="00C1177F" w:rsidP="00C1177F">
      <w:pPr>
        <w:rPr>
          <w:rFonts w:ascii="Palatino Linotype" w:hAnsi="Palatino Linotype"/>
          <w:sz w:val="24"/>
        </w:rPr>
      </w:pPr>
    </w:p>
    <w:p w:rsidR="00C1177F" w:rsidRPr="009274FA" w:rsidRDefault="00C1177F" w:rsidP="00C1177F">
      <w:pPr>
        <w:pBdr>
          <w:top w:val="nil"/>
          <w:left w:val="nil"/>
          <w:bottom w:val="nil"/>
          <w:right w:val="nil"/>
          <w:between w:val="nil"/>
        </w:pBdr>
        <w:spacing w:after="0" w:line="360" w:lineRule="auto"/>
        <w:ind w:right="-147"/>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lastRenderedPageBreak/>
        <w:t xml:space="preserve">Finalmente, resulta procedente la interposición del recurso, según lo aducido por </w:t>
      </w:r>
      <w:r w:rsidRPr="009274FA">
        <w:rPr>
          <w:rFonts w:ascii="Palatino Linotype" w:eastAsia="Palatino Linotype" w:hAnsi="Palatino Linotype" w:cs="Palatino Linotype"/>
          <w:b/>
          <w:sz w:val="24"/>
          <w:szCs w:val="24"/>
        </w:rPr>
        <w:t>la parte RECURRENTE</w:t>
      </w:r>
      <w:r w:rsidRPr="009274FA">
        <w:rPr>
          <w:rFonts w:ascii="Palatino Linotype" w:eastAsia="Palatino Linotype" w:hAnsi="Palatino Linotype" w:cs="Palatino Linotype"/>
          <w:sz w:val="24"/>
          <w:szCs w:val="24"/>
        </w:rPr>
        <w:t xml:space="preserve"> en sus razones o motivos de inconformidad, de acuerdo al </w:t>
      </w:r>
      <w:r w:rsidRPr="009274FA">
        <w:rPr>
          <w:rFonts w:ascii="Palatino Linotype" w:eastAsia="Palatino Linotype" w:hAnsi="Palatino Linotype" w:cs="Palatino Linotype"/>
          <w:color w:val="000000" w:themeColor="text1"/>
          <w:sz w:val="24"/>
          <w:szCs w:val="24"/>
        </w:rPr>
        <w:t xml:space="preserve">artículo 179, fracción </w:t>
      </w:r>
      <w:r w:rsidR="00A25A03" w:rsidRPr="009274FA">
        <w:rPr>
          <w:rFonts w:ascii="Palatino Linotype" w:eastAsia="Palatino Linotype" w:hAnsi="Palatino Linotype" w:cs="Palatino Linotype"/>
          <w:color w:val="000000" w:themeColor="text1"/>
          <w:sz w:val="24"/>
          <w:szCs w:val="24"/>
        </w:rPr>
        <w:t>V</w:t>
      </w:r>
      <w:r w:rsidRPr="009274FA">
        <w:rPr>
          <w:rFonts w:ascii="Palatino Linotype" w:eastAsia="Palatino Linotype" w:hAnsi="Palatino Linotype" w:cs="Palatino Linotype"/>
          <w:sz w:val="32"/>
          <w:szCs w:val="24"/>
        </w:rPr>
        <w:t xml:space="preserve"> </w:t>
      </w:r>
      <w:r w:rsidRPr="009274FA">
        <w:rPr>
          <w:rFonts w:ascii="Palatino Linotype" w:eastAsia="Palatino Linotype" w:hAnsi="Palatino Linotype" w:cs="Palatino Linotype"/>
          <w:sz w:val="24"/>
          <w:szCs w:val="24"/>
        </w:rPr>
        <w:t>de la Ley de Transparencia y Acceso a la Información Pública del Estado de México y Municipios; que a la letra dice:</w:t>
      </w:r>
    </w:p>
    <w:p w:rsidR="00C1177F" w:rsidRPr="009274FA" w:rsidRDefault="00C1177F" w:rsidP="00C1177F">
      <w:pPr>
        <w:pBdr>
          <w:top w:val="nil"/>
          <w:left w:val="nil"/>
          <w:bottom w:val="nil"/>
          <w:right w:val="nil"/>
          <w:between w:val="nil"/>
        </w:pBdr>
        <w:spacing w:after="0" w:line="360" w:lineRule="auto"/>
        <w:ind w:right="-147"/>
        <w:contextualSpacing/>
        <w:jc w:val="both"/>
        <w:rPr>
          <w:rFonts w:ascii="Palatino Linotype" w:eastAsia="Palatino Linotype" w:hAnsi="Palatino Linotype" w:cs="Palatino Linotype"/>
        </w:rPr>
      </w:pPr>
    </w:p>
    <w:p w:rsidR="00C1177F" w:rsidRPr="009274FA" w:rsidRDefault="00C1177F" w:rsidP="00C1177F">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9274FA">
        <w:rPr>
          <w:rFonts w:ascii="Palatino Linotype" w:eastAsia="Palatino Linotype" w:hAnsi="Palatino Linotype" w:cs="Palatino Linotype"/>
          <w:b/>
          <w:i/>
        </w:rPr>
        <w:t>“Artículo 179</w:t>
      </w:r>
      <w:r w:rsidRPr="009274FA">
        <w:rPr>
          <w:rFonts w:ascii="Palatino Linotype" w:eastAsia="Palatino Linotype" w:hAnsi="Palatino Linotype" w:cs="Palatino Linotype"/>
          <w:i/>
        </w:rPr>
        <w:t xml:space="preserve">. </w:t>
      </w:r>
      <w:r w:rsidRPr="009274FA">
        <w:rPr>
          <w:rFonts w:ascii="Palatino Linotype" w:eastAsia="Palatino Linotype" w:hAnsi="Palatino Linotype" w:cs="Palatino Linotype"/>
          <w:b/>
          <w:i/>
        </w:rPr>
        <w:t>El recurso de revisión</w:t>
      </w:r>
      <w:r w:rsidRPr="009274FA">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9274FA">
        <w:rPr>
          <w:rFonts w:ascii="Palatino Linotype" w:eastAsia="Palatino Linotype" w:hAnsi="Palatino Linotype" w:cs="Palatino Linotype"/>
          <w:b/>
          <w:i/>
        </w:rPr>
        <w:t>, y procederá en contra de las siguientes causas</w:t>
      </w:r>
      <w:r w:rsidRPr="009274FA">
        <w:rPr>
          <w:rFonts w:ascii="Palatino Linotype" w:eastAsia="Palatino Linotype" w:hAnsi="Palatino Linotype" w:cs="Palatino Linotype"/>
          <w:i/>
        </w:rPr>
        <w:t>:</w:t>
      </w:r>
    </w:p>
    <w:p w:rsidR="00A25A03" w:rsidRPr="009274FA" w:rsidRDefault="00A25A03" w:rsidP="00C1177F">
      <w:pPr>
        <w:pBdr>
          <w:top w:val="nil"/>
          <w:left w:val="nil"/>
          <w:bottom w:val="nil"/>
          <w:right w:val="nil"/>
          <w:between w:val="nil"/>
        </w:pBdr>
        <w:spacing w:after="0"/>
        <w:ind w:left="992" w:right="1043"/>
        <w:jc w:val="both"/>
        <w:rPr>
          <w:rFonts w:ascii="Palatino Linotype" w:eastAsia="Palatino Linotype" w:hAnsi="Palatino Linotype" w:cs="Palatino Linotype"/>
          <w:i/>
          <w:color w:val="000000" w:themeColor="text1"/>
        </w:rPr>
      </w:pPr>
      <w:r w:rsidRPr="009274FA">
        <w:rPr>
          <w:rFonts w:ascii="Palatino Linotype" w:eastAsia="Palatino Linotype" w:hAnsi="Palatino Linotype" w:cs="Palatino Linotype"/>
          <w:i/>
          <w:color w:val="000000" w:themeColor="text1"/>
        </w:rPr>
        <w:t>(…)</w:t>
      </w:r>
    </w:p>
    <w:p w:rsidR="00C1177F" w:rsidRPr="009274FA" w:rsidRDefault="00A25A03" w:rsidP="00C1177F">
      <w:pPr>
        <w:pBdr>
          <w:top w:val="nil"/>
          <w:left w:val="nil"/>
          <w:bottom w:val="nil"/>
          <w:right w:val="nil"/>
          <w:between w:val="nil"/>
        </w:pBdr>
        <w:spacing w:after="0"/>
        <w:ind w:left="992" w:right="1043"/>
        <w:jc w:val="both"/>
        <w:rPr>
          <w:rFonts w:ascii="Palatino Linotype" w:eastAsia="Palatino Linotype" w:hAnsi="Palatino Linotype" w:cs="Palatino Linotype"/>
          <w:i/>
          <w:color w:val="000000" w:themeColor="text1"/>
        </w:rPr>
      </w:pPr>
      <w:r w:rsidRPr="009274FA">
        <w:rPr>
          <w:rFonts w:ascii="Palatino Linotype" w:eastAsia="Palatino Linotype" w:hAnsi="Palatino Linotype" w:cs="Palatino Linotype"/>
          <w:i/>
          <w:color w:val="000000" w:themeColor="text1"/>
        </w:rPr>
        <w:t>V. La entrega de información incompleta;</w:t>
      </w:r>
      <w:r w:rsidR="00C1177F" w:rsidRPr="009274FA">
        <w:rPr>
          <w:rFonts w:ascii="Palatino Linotype" w:eastAsia="Palatino Linotype" w:hAnsi="Palatino Linotype" w:cs="Palatino Linotype"/>
          <w:i/>
          <w:color w:val="000000" w:themeColor="text1"/>
        </w:rPr>
        <w:t>”</w:t>
      </w:r>
    </w:p>
    <w:p w:rsidR="00C1177F" w:rsidRPr="009274FA" w:rsidRDefault="00C1177F" w:rsidP="00B54703">
      <w:pPr>
        <w:spacing w:after="0" w:line="360" w:lineRule="auto"/>
        <w:ind w:right="51"/>
        <w:contextualSpacing/>
        <w:jc w:val="both"/>
        <w:rPr>
          <w:rFonts w:ascii="Palatino Linotype" w:eastAsia="Palatino Linotype" w:hAnsi="Palatino Linotype" w:cs="Palatino Linotype"/>
          <w:sz w:val="24"/>
          <w:szCs w:val="24"/>
        </w:rPr>
      </w:pPr>
    </w:p>
    <w:p w:rsidR="00C1177F" w:rsidRPr="009274FA" w:rsidRDefault="00C1177F" w:rsidP="00AB2B3A">
      <w:pPr>
        <w:spacing w:line="360" w:lineRule="auto"/>
        <w:ind w:right="-234"/>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b/>
          <w:sz w:val="24"/>
          <w:szCs w:val="24"/>
        </w:rPr>
        <w:t xml:space="preserve">TERCERO. MATERIA DE LA REVISIÓN. </w:t>
      </w:r>
      <w:r w:rsidRPr="009274FA">
        <w:rPr>
          <w:rFonts w:ascii="Palatino Linotype" w:eastAsia="Palatino Linotype" w:hAnsi="Palatino Linotype" w:cs="Palatino Linotype"/>
          <w:sz w:val="24"/>
          <w:szCs w:val="24"/>
        </w:rPr>
        <w:t>De la revisión a las constancias y documentos que obran en el expediente</w:t>
      </w:r>
      <w:r w:rsidRPr="009274FA">
        <w:rPr>
          <w:rFonts w:ascii="Palatino Linotype" w:eastAsia="Palatino Linotype" w:hAnsi="Palatino Linotype" w:cs="Palatino Linotype"/>
          <w:color w:val="000000" w:themeColor="text1"/>
          <w:sz w:val="24"/>
          <w:szCs w:val="24"/>
        </w:rPr>
        <w:t xml:space="preserve"> electrónico </w:t>
      </w:r>
      <w:r w:rsidRPr="009274FA">
        <w:rPr>
          <w:rFonts w:ascii="Palatino Linotype" w:eastAsia="Palatino Linotype" w:hAnsi="Palatino Linotype" w:cs="Palatino Linotype"/>
          <w:sz w:val="24"/>
          <w:szCs w:val="24"/>
        </w:rPr>
        <w:t xml:space="preserve">se advierte, que el tema sobre el que este Organismo Garante de Transparencia y Acceso a la Información se pronunciará será: verificar si </w:t>
      </w:r>
      <w:r w:rsidRPr="009274FA">
        <w:rPr>
          <w:rFonts w:ascii="Palatino Linotype" w:eastAsia="Palatino Linotype" w:hAnsi="Palatino Linotype" w:cs="Palatino Linotype"/>
          <w:color w:val="000000" w:themeColor="text1"/>
          <w:sz w:val="24"/>
          <w:szCs w:val="24"/>
        </w:rPr>
        <w:t xml:space="preserve">la respuesta e informe justificado otorgado </w:t>
      </w:r>
      <w:r w:rsidRPr="009274FA">
        <w:rPr>
          <w:rFonts w:ascii="Palatino Linotype" w:eastAsia="Palatino Linotype" w:hAnsi="Palatino Linotype" w:cs="Palatino Linotype"/>
          <w:sz w:val="24"/>
          <w:szCs w:val="24"/>
        </w:rPr>
        <w:t xml:space="preserve">por el </w:t>
      </w:r>
      <w:r w:rsidRPr="009274FA">
        <w:rPr>
          <w:rFonts w:ascii="Palatino Linotype" w:eastAsia="Palatino Linotype" w:hAnsi="Palatino Linotype" w:cs="Palatino Linotype"/>
          <w:b/>
          <w:sz w:val="24"/>
          <w:szCs w:val="24"/>
        </w:rPr>
        <w:t>SUJETO OBLIGADO</w:t>
      </w:r>
      <w:r w:rsidRPr="009274FA">
        <w:rPr>
          <w:rFonts w:ascii="Palatino Linotype" w:eastAsia="Palatino Linotype" w:hAnsi="Palatino Linotype" w:cs="Palatino Linotype"/>
          <w:sz w:val="24"/>
          <w:szCs w:val="24"/>
        </w:rPr>
        <w:t xml:space="preserve"> es adecuado y suficiente para satisfacer el derecho de acceso a la información pública de la parte </w:t>
      </w:r>
      <w:r w:rsidRPr="009274FA">
        <w:rPr>
          <w:rFonts w:ascii="Palatino Linotype" w:eastAsia="Palatino Linotype" w:hAnsi="Palatino Linotype" w:cs="Palatino Linotype"/>
          <w:b/>
          <w:sz w:val="24"/>
          <w:szCs w:val="24"/>
        </w:rPr>
        <w:t>RECURRENTE</w:t>
      </w:r>
      <w:r w:rsidRPr="009274FA">
        <w:rPr>
          <w:rFonts w:ascii="Palatino Linotype" w:eastAsia="Palatino Linotype" w:hAnsi="Palatino Linotype" w:cs="Palatino Linotype"/>
          <w:sz w:val="24"/>
          <w:szCs w:val="24"/>
        </w:rPr>
        <w:t>, o en su defecto, en caso de ser procedente, ordenar la entrega de información oportuna.</w:t>
      </w:r>
    </w:p>
    <w:p w:rsidR="00C1177F" w:rsidRPr="009274FA" w:rsidRDefault="00C1177F" w:rsidP="00AB2B3A">
      <w:pPr>
        <w:spacing w:after="0" w:line="360" w:lineRule="auto"/>
        <w:ind w:right="51"/>
        <w:contextualSpacing/>
        <w:jc w:val="both"/>
        <w:rPr>
          <w:rFonts w:ascii="Palatino Linotype" w:eastAsia="Palatino Linotype" w:hAnsi="Palatino Linotype" w:cs="Palatino Linotype"/>
          <w:sz w:val="24"/>
          <w:szCs w:val="24"/>
        </w:rPr>
      </w:pPr>
    </w:p>
    <w:p w:rsidR="00C1177F" w:rsidRPr="009274FA" w:rsidRDefault="00C1177F" w:rsidP="00AB2B3A">
      <w:pPr>
        <w:spacing w:before="240" w:after="240" w:line="360" w:lineRule="auto"/>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b/>
          <w:color w:val="000000"/>
          <w:sz w:val="24"/>
          <w:szCs w:val="24"/>
        </w:rPr>
        <w:t xml:space="preserve">CUARTO. ESTUDIO Y RESOLUCIÓN DEL ASUNTO.  </w:t>
      </w:r>
      <w:r w:rsidRPr="009274FA">
        <w:rPr>
          <w:rFonts w:ascii="Palatino Linotype" w:eastAsia="Palatino Linotype" w:hAnsi="Palatino Linotype" w:cs="Palatino Linotype"/>
          <w:sz w:val="24"/>
          <w:szCs w:val="24"/>
        </w:rPr>
        <w:t xml:space="preserve">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w:t>
      </w:r>
      <w:r w:rsidRPr="009274FA">
        <w:rPr>
          <w:rFonts w:ascii="Palatino Linotype" w:eastAsia="Palatino Linotype" w:hAnsi="Palatino Linotype" w:cs="Palatino Linotype"/>
          <w:sz w:val="24"/>
          <w:szCs w:val="24"/>
        </w:rPr>
        <w:lastRenderedPageBreak/>
        <w:t>lo prevén los arábigos 1 párrafos primero, segundo y tercero y 6 apartado A fracciones I, II, III, IV, V, VI y VII que a la letra señalan:</w:t>
      </w:r>
    </w:p>
    <w:p w:rsidR="00AB2B3A" w:rsidRPr="009274FA" w:rsidRDefault="00AB2B3A" w:rsidP="00AB2B3A">
      <w:pPr>
        <w:spacing w:before="240" w:after="240" w:line="360" w:lineRule="auto"/>
        <w:contextualSpacing/>
        <w:jc w:val="both"/>
        <w:rPr>
          <w:rFonts w:ascii="Palatino Linotype" w:eastAsia="Palatino Linotype" w:hAnsi="Palatino Linotype" w:cs="Palatino Linotype"/>
          <w:sz w:val="24"/>
          <w:szCs w:val="24"/>
        </w:rPr>
      </w:pPr>
    </w:p>
    <w:p w:rsidR="00C1177F" w:rsidRPr="009274FA" w:rsidRDefault="00C1177F" w:rsidP="00C1177F">
      <w:pPr>
        <w:tabs>
          <w:tab w:val="left" w:pos="709"/>
        </w:tabs>
        <w:spacing w:line="276" w:lineRule="auto"/>
        <w:ind w:left="851" w:right="850"/>
        <w:jc w:val="both"/>
        <w:rPr>
          <w:rFonts w:ascii="Palatino Linotype" w:eastAsia="Palatino Linotype" w:hAnsi="Palatino Linotype" w:cs="Palatino Linotype"/>
          <w:i/>
        </w:rPr>
      </w:pPr>
      <w:r w:rsidRPr="009274FA">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9274FA">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rsidR="00C1177F" w:rsidRPr="009274FA" w:rsidRDefault="00C1177F" w:rsidP="00C1177F">
      <w:pPr>
        <w:tabs>
          <w:tab w:val="left" w:pos="709"/>
        </w:tabs>
        <w:spacing w:line="276" w:lineRule="auto"/>
        <w:ind w:left="851" w:right="850"/>
        <w:jc w:val="both"/>
        <w:rPr>
          <w:rFonts w:ascii="Palatino Linotype" w:eastAsia="Palatino Linotype" w:hAnsi="Palatino Linotype" w:cs="Palatino Linotype"/>
          <w:b/>
          <w:i/>
        </w:rPr>
      </w:pPr>
      <w:r w:rsidRPr="009274FA">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rsidR="00C1177F" w:rsidRPr="009274FA" w:rsidRDefault="00C1177F" w:rsidP="00C1177F">
      <w:pPr>
        <w:tabs>
          <w:tab w:val="left" w:pos="709"/>
        </w:tabs>
        <w:spacing w:line="276" w:lineRule="auto"/>
        <w:ind w:left="851" w:right="850"/>
        <w:jc w:val="both"/>
        <w:rPr>
          <w:rFonts w:ascii="Palatino Linotype" w:eastAsia="Palatino Linotype" w:hAnsi="Palatino Linotype" w:cs="Palatino Linotype"/>
          <w:i/>
        </w:rPr>
      </w:pPr>
      <w:r w:rsidRPr="009274FA">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274FA">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rsidR="00C1177F" w:rsidRPr="009274FA" w:rsidRDefault="00C1177F" w:rsidP="00C1177F">
      <w:pPr>
        <w:tabs>
          <w:tab w:val="left" w:pos="709"/>
        </w:tabs>
        <w:ind w:left="851" w:right="850"/>
        <w:jc w:val="both"/>
        <w:rPr>
          <w:rFonts w:ascii="Palatino Linotype" w:eastAsia="Palatino Linotype" w:hAnsi="Palatino Linotype" w:cs="Palatino Linotype"/>
          <w:i/>
        </w:rPr>
      </w:pPr>
      <w:r w:rsidRPr="009274FA">
        <w:rPr>
          <w:rFonts w:ascii="Palatino Linotype" w:eastAsia="Palatino Linotype" w:hAnsi="Palatino Linotype" w:cs="Palatino Linotype"/>
          <w:i/>
        </w:rPr>
        <w:t>[…]</w:t>
      </w:r>
    </w:p>
    <w:p w:rsidR="00C1177F" w:rsidRPr="009274FA" w:rsidRDefault="00C1177F" w:rsidP="00C1177F">
      <w:pPr>
        <w:ind w:left="851" w:right="901"/>
        <w:jc w:val="both"/>
        <w:rPr>
          <w:rFonts w:ascii="Palatino Linotype" w:eastAsia="Palatino Linotype" w:hAnsi="Palatino Linotype" w:cs="Palatino Linotype"/>
          <w:i/>
        </w:rPr>
      </w:pPr>
      <w:r w:rsidRPr="009274FA">
        <w:rPr>
          <w:rFonts w:ascii="Palatino Linotype" w:eastAsia="Palatino Linotype" w:hAnsi="Palatino Linotype" w:cs="Palatino Linotype"/>
          <w:b/>
          <w:i/>
        </w:rPr>
        <w:t>“Artículo 6o.</w:t>
      </w:r>
    </w:p>
    <w:p w:rsidR="00C1177F" w:rsidRPr="009274FA" w:rsidRDefault="00C1177F" w:rsidP="00C1177F">
      <w:pPr>
        <w:ind w:left="851" w:right="901"/>
        <w:jc w:val="both"/>
        <w:rPr>
          <w:rFonts w:ascii="Palatino Linotype" w:eastAsia="Palatino Linotype" w:hAnsi="Palatino Linotype" w:cs="Palatino Linotype"/>
          <w:i/>
        </w:rPr>
      </w:pPr>
      <w:r w:rsidRPr="009274FA">
        <w:rPr>
          <w:rFonts w:ascii="Palatino Linotype" w:eastAsia="Palatino Linotype" w:hAnsi="Palatino Linotype" w:cs="Palatino Linotype"/>
          <w:i/>
        </w:rPr>
        <w:t>[...]</w:t>
      </w:r>
    </w:p>
    <w:p w:rsidR="00C1177F" w:rsidRPr="009274FA" w:rsidRDefault="00C1177F" w:rsidP="00C1177F">
      <w:pPr>
        <w:ind w:left="851" w:right="851"/>
        <w:jc w:val="both"/>
        <w:rPr>
          <w:rFonts w:ascii="Palatino Linotype" w:eastAsia="Palatino Linotype" w:hAnsi="Palatino Linotype" w:cs="Palatino Linotype"/>
          <w:i/>
        </w:rPr>
      </w:pPr>
      <w:r w:rsidRPr="009274FA">
        <w:rPr>
          <w:rFonts w:ascii="Palatino Linotype" w:eastAsia="Palatino Linotype" w:hAnsi="Palatino Linotype" w:cs="Palatino Linotype"/>
          <w:b/>
          <w:i/>
        </w:rPr>
        <w:t xml:space="preserve">A. Para el ejercicio del derecho de acceso a la información, la Federación y </w:t>
      </w:r>
      <w:r w:rsidRPr="009274FA">
        <w:rPr>
          <w:rFonts w:ascii="Palatino Linotype" w:eastAsia="Palatino Linotype" w:hAnsi="Palatino Linotype" w:cs="Palatino Linotype"/>
          <w:b/>
          <w:i/>
          <w:u w:val="single"/>
        </w:rPr>
        <w:t>las entidades federativas</w:t>
      </w:r>
      <w:r w:rsidRPr="009274FA">
        <w:rPr>
          <w:rFonts w:ascii="Palatino Linotype" w:eastAsia="Palatino Linotype" w:hAnsi="Palatino Linotype" w:cs="Palatino Linotype"/>
          <w:b/>
          <w:i/>
        </w:rPr>
        <w:t>,</w:t>
      </w:r>
      <w:r w:rsidRPr="009274FA">
        <w:rPr>
          <w:rFonts w:ascii="Palatino Linotype" w:eastAsia="Palatino Linotype" w:hAnsi="Palatino Linotype" w:cs="Palatino Linotype"/>
          <w:i/>
        </w:rPr>
        <w:t xml:space="preserve"> en el ámbito de sus respectivas competencias, se regirán por los siguientes principios y bases:</w:t>
      </w:r>
    </w:p>
    <w:p w:rsidR="00C1177F" w:rsidRPr="009274FA" w:rsidRDefault="00C1177F" w:rsidP="00C1177F">
      <w:pPr>
        <w:ind w:left="851" w:right="851"/>
        <w:jc w:val="both"/>
        <w:rPr>
          <w:rFonts w:ascii="Palatino Linotype" w:eastAsia="Palatino Linotype" w:hAnsi="Palatino Linotype" w:cs="Palatino Linotype"/>
          <w:i/>
        </w:rPr>
      </w:pPr>
      <w:r w:rsidRPr="009274FA">
        <w:rPr>
          <w:rFonts w:ascii="Palatino Linotype" w:eastAsia="Palatino Linotype" w:hAnsi="Palatino Linotype" w:cs="Palatino Linotype"/>
          <w:i/>
        </w:rPr>
        <w:t> </w:t>
      </w:r>
    </w:p>
    <w:p w:rsidR="00C1177F" w:rsidRPr="009274FA" w:rsidRDefault="00C1177F" w:rsidP="00C1177F">
      <w:pPr>
        <w:spacing w:line="276" w:lineRule="auto"/>
        <w:ind w:left="851" w:right="851"/>
        <w:jc w:val="both"/>
        <w:rPr>
          <w:rFonts w:ascii="Palatino Linotype" w:eastAsia="Palatino Linotype" w:hAnsi="Palatino Linotype" w:cs="Palatino Linotype"/>
          <w:i/>
        </w:rPr>
      </w:pPr>
      <w:r w:rsidRPr="009274FA">
        <w:rPr>
          <w:rFonts w:ascii="Palatino Linotype" w:eastAsia="Palatino Linotype" w:hAnsi="Palatino Linotype" w:cs="Palatino Linotype"/>
          <w:b/>
          <w:i/>
        </w:rPr>
        <w:lastRenderedPageBreak/>
        <w:t xml:space="preserve">I. </w:t>
      </w:r>
      <w:r w:rsidRPr="009274FA">
        <w:rPr>
          <w:rFonts w:ascii="Palatino Linotype" w:eastAsia="Palatino Linotype" w:hAnsi="Palatino Linotype" w:cs="Palatino Linotype"/>
          <w:b/>
          <w:i/>
          <w:u w:val="single"/>
        </w:rPr>
        <w:t>Toda la información en posesión de cualquier autoridad, entidad, órgano y organismo de los Poderes</w:t>
      </w:r>
      <w:r w:rsidRPr="009274FA">
        <w:rPr>
          <w:rFonts w:ascii="Palatino Linotype" w:eastAsia="Palatino Linotype" w:hAnsi="Palatino Linotype" w:cs="Palatino Linotype"/>
          <w:i/>
        </w:rPr>
        <w:t xml:space="preserve"> Ejecutivo, Legislativo </w:t>
      </w:r>
      <w:r w:rsidRPr="009274FA">
        <w:rPr>
          <w:rFonts w:ascii="Palatino Linotype" w:eastAsia="Palatino Linotype" w:hAnsi="Palatino Linotype" w:cs="Palatino Linotype"/>
          <w:b/>
          <w:i/>
          <w:u w:val="single"/>
        </w:rPr>
        <w:t>y Judicial</w:t>
      </w:r>
      <w:r w:rsidRPr="009274FA">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9274FA">
        <w:rPr>
          <w:rFonts w:ascii="Palatino Linotype" w:eastAsia="Palatino Linotype" w:hAnsi="Palatino Linotype" w:cs="Palatino Linotype"/>
          <w:b/>
          <w:i/>
        </w:rPr>
        <w:t>es pública y sólo podrá ser reservada temporalmente por razones de interés público y seguridad nacional,</w:t>
      </w:r>
      <w:r w:rsidRPr="009274FA">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1177F" w:rsidRPr="009274FA" w:rsidRDefault="00C1177F" w:rsidP="00C1177F">
      <w:pPr>
        <w:ind w:left="851" w:right="851"/>
        <w:jc w:val="both"/>
        <w:rPr>
          <w:rFonts w:ascii="Palatino Linotype" w:eastAsia="Palatino Linotype" w:hAnsi="Palatino Linotype" w:cs="Palatino Linotype"/>
          <w:i/>
        </w:rPr>
      </w:pPr>
      <w:r w:rsidRPr="009274FA">
        <w:rPr>
          <w:rFonts w:ascii="Palatino Linotype" w:eastAsia="Palatino Linotype" w:hAnsi="Palatino Linotype" w:cs="Palatino Linotype"/>
          <w:i/>
        </w:rPr>
        <w:t> </w:t>
      </w:r>
    </w:p>
    <w:p w:rsidR="00C1177F" w:rsidRPr="009274FA" w:rsidRDefault="00C1177F" w:rsidP="00C1177F">
      <w:pPr>
        <w:spacing w:line="276" w:lineRule="auto"/>
        <w:ind w:left="851" w:right="851"/>
        <w:jc w:val="both"/>
        <w:rPr>
          <w:rFonts w:ascii="Palatino Linotype" w:eastAsia="Palatino Linotype" w:hAnsi="Palatino Linotype" w:cs="Palatino Linotype"/>
          <w:b/>
          <w:i/>
        </w:rPr>
      </w:pPr>
      <w:r w:rsidRPr="009274FA">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rsidR="00C1177F" w:rsidRPr="009274FA" w:rsidRDefault="00C1177F" w:rsidP="00C1177F">
      <w:pPr>
        <w:spacing w:line="276" w:lineRule="auto"/>
        <w:ind w:left="851" w:right="851"/>
        <w:jc w:val="both"/>
        <w:rPr>
          <w:rFonts w:ascii="Palatino Linotype" w:eastAsia="Palatino Linotype" w:hAnsi="Palatino Linotype" w:cs="Palatino Linotype"/>
          <w:i/>
        </w:rPr>
      </w:pPr>
      <w:r w:rsidRPr="009274FA">
        <w:rPr>
          <w:rFonts w:ascii="Palatino Linotype" w:eastAsia="Palatino Linotype" w:hAnsi="Palatino Linotype" w:cs="Palatino Linotype"/>
          <w:i/>
        </w:rPr>
        <w:t> </w:t>
      </w:r>
      <w:r w:rsidRPr="009274FA">
        <w:rPr>
          <w:rFonts w:ascii="Palatino Linotype" w:eastAsia="Palatino Linotype" w:hAnsi="Palatino Linotype" w:cs="Palatino Linotype"/>
          <w:b/>
          <w:i/>
        </w:rPr>
        <w:t xml:space="preserve">III. </w:t>
      </w:r>
      <w:r w:rsidRPr="009274FA">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9274FA">
        <w:rPr>
          <w:rFonts w:ascii="Palatino Linotype" w:eastAsia="Palatino Linotype" w:hAnsi="Palatino Linotype" w:cs="Palatino Linotype"/>
          <w:i/>
        </w:rPr>
        <w:t xml:space="preserve"> a sus datos personales o a la rectificación de éstos.</w:t>
      </w:r>
    </w:p>
    <w:p w:rsidR="00C1177F" w:rsidRPr="009274FA" w:rsidRDefault="00C1177F" w:rsidP="00C1177F">
      <w:pPr>
        <w:spacing w:line="276" w:lineRule="auto"/>
        <w:ind w:left="851" w:right="851"/>
        <w:jc w:val="both"/>
        <w:rPr>
          <w:rFonts w:ascii="Palatino Linotype" w:eastAsia="Palatino Linotype" w:hAnsi="Palatino Linotype" w:cs="Palatino Linotype"/>
          <w:i/>
        </w:rPr>
      </w:pPr>
      <w:r w:rsidRPr="009274FA">
        <w:rPr>
          <w:rFonts w:ascii="Palatino Linotype" w:eastAsia="Palatino Linotype" w:hAnsi="Palatino Linotype" w:cs="Palatino Linotype"/>
          <w:b/>
          <w:i/>
        </w:rPr>
        <w:t xml:space="preserve">IV. </w:t>
      </w:r>
      <w:r w:rsidRPr="009274FA">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rsidR="00C1177F" w:rsidRPr="009274FA" w:rsidRDefault="00C1177F" w:rsidP="00C1177F">
      <w:pPr>
        <w:spacing w:line="276" w:lineRule="auto"/>
        <w:ind w:left="851" w:right="851"/>
        <w:jc w:val="both"/>
        <w:rPr>
          <w:rFonts w:ascii="Palatino Linotype" w:eastAsia="Palatino Linotype" w:hAnsi="Palatino Linotype" w:cs="Palatino Linotype"/>
          <w:i/>
        </w:rPr>
      </w:pPr>
      <w:r w:rsidRPr="009274FA">
        <w:rPr>
          <w:rFonts w:ascii="Palatino Linotype" w:eastAsia="Palatino Linotype" w:hAnsi="Palatino Linotype" w:cs="Palatino Linotype"/>
          <w:b/>
          <w:i/>
        </w:rPr>
        <w:t xml:space="preserve">V. </w:t>
      </w:r>
      <w:r w:rsidRPr="009274FA">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1177F" w:rsidRPr="009274FA" w:rsidRDefault="00C1177F" w:rsidP="00C1177F">
      <w:pPr>
        <w:ind w:left="851" w:right="851"/>
        <w:jc w:val="both"/>
        <w:rPr>
          <w:rFonts w:ascii="Palatino Linotype" w:eastAsia="Palatino Linotype" w:hAnsi="Palatino Linotype" w:cs="Palatino Linotype"/>
          <w:i/>
        </w:rPr>
      </w:pPr>
      <w:r w:rsidRPr="009274FA">
        <w:rPr>
          <w:rFonts w:ascii="Palatino Linotype" w:eastAsia="Palatino Linotype" w:hAnsi="Palatino Linotype" w:cs="Palatino Linotype"/>
          <w:i/>
        </w:rPr>
        <w:t> </w:t>
      </w:r>
      <w:r w:rsidRPr="009274FA">
        <w:rPr>
          <w:rFonts w:ascii="Palatino Linotype" w:eastAsia="Palatino Linotype" w:hAnsi="Palatino Linotype" w:cs="Palatino Linotype"/>
          <w:b/>
          <w:i/>
        </w:rPr>
        <w:t xml:space="preserve">VI. </w:t>
      </w:r>
      <w:r w:rsidRPr="009274FA">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rsidR="00C1177F" w:rsidRPr="009274FA" w:rsidRDefault="00C1177F" w:rsidP="00A25A03">
      <w:pPr>
        <w:spacing w:line="276" w:lineRule="auto"/>
        <w:ind w:left="851" w:right="851"/>
        <w:contextualSpacing/>
        <w:jc w:val="both"/>
        <w:rPr>
          <w:rFonts w:ascii="Palatino Linotype" w:eastAsia="Palatino Linotype" w:hAnsi="Palatino Linotype" w:cs="Palatino Linotype"/>
          <w:i/>
        </w:rPr>
      </w:pPr>
      <w:r w:rsidRPr="009274FA">
        <w:rPr>
          <w:rFonts w:ascii="Palatino Linotype" w:eastAsia="Palatino Linotype" w:hAnsi="Palatino Linotype" w:cs="Palatino Linotype"/>
          <w:i/>
        </w:rPr>
        <w:lastRenderedPageBreak/>
        <w:t> </w:t>
      </w:r>
      <w:r w:rsidRPr="009274FA">
        <w:rPr>
          <w:rFonts w:ascii="Palatino Linotype" w:eastAsia="Palatino Linotype" w:hAnsi="Palatino Linotype" w:cs="Palatino Linotype"/>
          <w:b/>
          <w:i/>
        </w:rPr>
        <w:t xml:space="preserve">VII. </w:t>
      </w:r>
      <w:r w:rsidRPr="009274FA">
        <w:rPr>
          <w:rFonts w:ascii="Palatino Linotype" w:eastAsia="Palatino Linotype" w:hAnsi="Palatino Linotype" w:cs="Palatino Linotype"/>
          <w:i/>
        </w:rPr>
        <w:t>La inobservancia a las disposiciones en materia de acceso a la información pública será sancionada en los términos que dispongan las leyes. [...]</w:t>
      </w:r>
    </w:p>
    <w:p w:rsidR="00C1177F" w:rsidRPr="009274FA" w:rsidRDefault="00C1177F" w:rsidP="00A25A03">
      <w:pPr>
        <w:spacing w:line="360" w:lineRule="auto"/>
        <w:ind w:right="851"/>
        <w:contextualSpacing/>
        <w:jc w:val="both"/>
        <w:rPr>
          <w:rFonts w:ascii="Palatino Linotype" w:eastAsia="Palatino Linotype" w:hAnsi="Palatino Linotype" w:cs="Palatino Linotype"/>
          <w:i/>
        </w:rPr>
      </w:pPr>
    </w:p>
    <w:p w:rsidR="00C1177F" w:rsidRPr="009274FA" w:rsidRDefault="00C1177F" w:rsidP="00A25A03">
      <w:pPr>
        <w:tabs>
          <w:tab w:val="left" w:pos="709"/>
        </w:tabs>
        <w:spacing w:before="240" w:after="240" w:line="360" w:lineRule="auto"/>
        <w:contextualSpacing/>
        <w:jc w:val="both"/>
        <w:rPr>
          <w:rFonts w:ascii="Palatino Linotype" w:eastAsia="Palatino Linotype" w:hAnsi="Palatino Linotype" w:cs="Palatino Linotype"/>
          <w:sz w:val="24"/>
        </w:rPr>
      </w:pPr>
      <w:r w:rsidRPr="009274FA">
        <w:rPr>
          <w:rFonts w:ascii="Palatino Linotype" w:eastAsia="Palatino Linotype" w:hAnsi="Palatino Linotype" w:cs="Palatino Linotype"/>
          <w:sz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C1177F" w:rsidRPr="009274FA" w:rsidRDefault="00C1177F" w:rsidP="00C1177F">
      <w:pPr>
        <w:spacing w:before="120" w:line="360" w:lineRule="auto"/>
        <w:contextualSpacing/>
        <w:jc w:val="both"/>
        <w:rPr>
          <w:rFonts w:ascii="Palatino Linotype" w:eastAsia="Palatino Linotype" w:hAnsi="Palatino Linotype" w:cs="Palatino Linotype"/>
          <w:sz w:val="24"/>
        </w:rPr>
      </w:pPr>
    </w:p>
    <w:p w:rsidR="00C1177F" w:rsidRPr="009274FA" w:rsidRDefault="00C1177F" w:rsidP="00C1177F">
      <w:pPr>
        <w:spacing w:before="120" w:line="360" w:lineRule="auto"/>
        <w:contextualSpacing/>
        <w:jc w:val="both"/>
        <w:rPr>
          <w:rFonts w:ascii="Palatino Linotype" w:eastAsia="Palatino Linotype" w:hAnsi="Palatino Linotype" w:cs="Palatino Linotype"/>
          <w:sz w:val="24"/>
        </w:rPr>
      </w:pPr>
      <w:r w:rsidRPr="009274FA">
        <w:rPr>
          <w:rFonts w:ascii="Palatino Linotype" w:eastAsia="Palatino Linotype" w:hAnsi="Palatino Linotype" w:cs="Palatino Linotype"/>
          <w:sz w:val="24"/>
        </w:rPr>
        <w:t xml:space="preserve">En primer lugar, es conveniente analizar si la respuesta del </w:t>
      </w:r>
      <w:r w:rsidRPr="009274FA">
        <w:rPr>
          <w:rFonts w:ascii="Palatino Linotype" w:eastAsia="Palatino Linotype" w:hAnsi="Palatino Linotype" w:cs="Palatino Linotype"/>
          <w:b/>
          <w:sz w:val="24"/>
        </w:rPr>
        <w:t>SUJETO OBLIGADO</w:t>
      </w:r>
      <w:r w:rsidRPr="009274FA">
        <w:rPr>
          <w:rFonts w:ascii="Palatino Linotype" w:eastAsia="Palatino Linotype" w:hAnsi="Palatino Linotype" w:cs="Palatino Linotype"/>
          <w:sz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0B0154" w:rsidRPr="009274FA" w:rsidRDefault="000B0154" w:rsidP="00C1177F">
      <w:pPr>
        <w:spacing w:before="120" w:line="360" w:lineRule="auto"/>
        <w:contextualSpacing/>
        <w:jc w:val="both"/>
        <w:rPr>
          <w:rFonts w:ascii="Palatino Linotype" w:eastAsia="Palatino Linotype" w:hAnsi="Palatino Linotype" w:cs="Palatino Linotype"/>
          <w:sz w:val="24"/>
        </w:rPr>
      </w:pPr>
    </w:p>
    <w:p w:rsidR="00C1177F" w:rsidRPr="009274FA" w:rsidRDefault="00C1177F" w:rsidP="00C1177F">
      <w:pPr>
        <w:spacing w:before="240" w:line="276" w:lineRule="auto"/>
        <w:ind w:left="709" w:right="760"/>
        <w:jc w:val="both"/>
        <w:rPr>
          <w:rFonts w:ascii="Palatino Linotype" w:eastAsia="Palatino Linotype" w:hAnsi="Palatino Linotype" w:cs="Palatino Linotype"/>
          <w:i/>
        </w:rPr>
      </w:pPr>
      <w:r w:rsidRPr="009274FA">
        <w:rPr>
          <w:rFonts w:ascii="Palatino Linotype" w:eastAsia="Palatino Linotype" w:hAnsi="Palatino Linotype" w:cs="Palatino Linotype"/>
          <w:i/>
        </w:rPr>
        <w:lastRenderedPageBreak/>
        <w:t>“</w:t>
      </w:r>
      <w:r w:rsidRPr="009274FA">
        <w:rPr>
          <w:rFonts w:ascii="Palatino Linotype" w:eastAsia="Palatino Linotype" w:hAnsi="Palatino Linotype" w:cs="Palatino Linotype"/>
          <w:b/>
          <w:i/>
        </w:rPr>
        <w:t>Artículo 4.</w:t>
      </w:r>
      <w:r w:rsidRPr="009274FA">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C1177F" w:rsidRPr="009274FA" w:rsidRDefault="00C1177F" w:rsidP="00C1177F">
      <w:pPr>
        <w:spacing w:line="276" w:lineRule="auto"/>
        <w:ind w:left="709" w:right="760"/>
        <w:jc w:val="both"/>
        <w:rPr>
          <w:rFonts w:ascii="Palatino Linotype" w:eastAsia="Palatino Linotype" w:hAnsi="Palatino Linotype" w:cs="Palatino Linotype"/>
          <w:i/>
        </w:rPr>
      </w:pPr>
      <w:r w:rsidRPr="009274FA">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9274FA">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C1177F" w:rsidRPr="009274FA" w:rsidRDefault="00C1177F" w:rsidP="00C1177F">
      <w:pPr>
        <w:spacing w:line="276" w:lineRule="auto"/>
        <w:ind w:left="709" w:right="760"/>
        <w:jc w:val="both"/>
        <w:rPr>
          <w:rFonts w:ascii="Palatino Linotype" w:eastAsia="Palatino Linotype" w:hAnsi="Palatino Linotype" w:cs="Palatino Linotype"/>
          <w:i/>
        </w:rPr>
      </w:pPr>
      <w:r w:rsidRPr="009274FA">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9274FA">
        <w:rPr>
          <w:rFonts w:ascii="Palatino Linotype" w:eastAsia="Palatino Linotype" w:hAnsi="Palatino Linotype" w:cs="Palatino Linotype"/>
          <w:i/>
        </w:rPr>
        <w:t>.”(Sic)</w:t>
      </w:r>
    </w:p>
    <w:p w:rsidR="00C1177F" w:rsidRPr="009274FA" w:rsidRDefault="00C1177F" w:rsidP="00C1177F">
      <w:pPr>
        <w:ind w:left="709" w:right="760"/>
        <w:jc w:val="both"/>
        <w:rPr>
          <w:rFonts w:ascii="Palatino Linotype" w:eastAsia="Palatino Linotype" w:hAnsi="Palatino Linotype" w:cs="Palatino Linotype"/>
          <w:i/>
        </w:rPr>
      </w:pPr>
    </w:p>
    <w:p w:rsidR="00C1177F" w:rsidRPr="009274FA" w:rsidRDefault="00C1177F" w:rsidP="00C1177F">
      <w:pPr>
        <w:spacing w:before="240" w:after="240" w:line="360" w:lineRule="auto"/>
        <w:contextualSpacing/>
        <w:jc w:val="both"/>
        <w:rPr>
          <w:rFonts w:ascii="Palatino Linotype" w:eastAsia="Palatino Linotype" w:hAnsi="Palatino Linotype" w:cs="Palatino Linotype"/>
          <w:sz w:val="24"/>
        </w:rPr>
      </w:pPr>
      <w:r w:rsidRPr="009274FA">
        <w:rPr>
          <w:rFonts w:ascii="Palatino Linotype" w:eastAsia="Palatino Linotype" w:hAnsi="Palatino Linotype" w:cs="Palatino Linotype"/>
          <w:sz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rsidR="00C1177F" w:rsidRPr="009274FA" w:rsidRDefault="00C1177F" w:rsidP="00C1177F">
      <w:pPr>
        <w:spacing w:before="240" w:after="240" w:line="360" w:lineRule="auto"/>
        <w:contextualSpacing/>
        <w:jc w:val="both"/>
        <w:rPr>
          <w:rFonts w:ascii="Palatino Linotype" w:eastAsia="Palatino Linotype" w:hAnsi="Palatino Linotype" w:cs="Palatino Linotype"/>
          <w:sz w:val="24"/>
        </w:rPr>
      </w:pPr>
    </w:p>
    <w:p w:rsidR="00C1177F" w:rsidRPr="009274FA" w:rsidRDefault="00C1177F" w:rsidP="00C1177F">
      <w:pPr>
        <w:spacing w:line="276" w:lineRule="auto"/>
        <w:ind w:left="567" w:right="760"/>
        <w:contextualSpacing/>
        <w:jc w:val="both"/>
        <w:rPr>
          <w:rFonts w:ascii="Palatino Linotype" w:eastAsia="Palatino Linotype" w:hAnsi="Palatino Linotype" w:cs="Palatino Linotype"/>
          <w:i/>
        </w:rPr>
      </w:pPr>
      <w:r w:rsidRPr="009274FA">
        <w:rPr>
          <w:rFonts w:ascii="Palatino Linotype" w:eastAsia="Palatino Linotype" w:hAnsi="Palatino Linotype" w:cs="Palatino Linotype"/>
          <w:i/>
        </w:rPr>
        <w:lastRenderedPageBreak/>
        <w:t>“</w:t>
      </w:r>
      <w:r w:rsidRPr="009274FA">
        <w:rPr>
          <w:rFonts w:ascii="Palatino Linotype" w:eastAsia="Palatino Linotype" w:hAnsi="Palatino Linotype" w:cs="Palatino Linotype"/>
          <w:b/>
          <w:i/>
        </w:rPr>
        <w:t>Artículo12.-</w:t>
      </w:r>
      <w:r w:rsidRPr="009274FA">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rsidR="00C1177F" w:rsidRPr="009274FA" w:rsidRDefault="00C1177F" w:rsidP="00C1177F">
      <w:pPr>
        <w:spacing w:line="276" w:lineRule="auto"/>
        <w:ind w:left="567" w:right="760"/>
        <w:contextualSpacing/>
        <w:jc w:val="both"/>
        <w:rPr>
          <w:rFonts w:ascii="Palatino Linotype" w:eastAsia="Palatino Linotype" w:hAnsi="Palatino Linotype" w:cs="Palatino Linotype"/>
          <w:i/>
        </w:rPr>
      </w:pPr>
    </w:p>
    <w:p w:rsidR="00C1177F" w:rsidRPr="009274FA" w:rsidRDefault="00C1177F" w:rsidP="00C1177F">
      <w:pPr>
        <w:spacing w:line="276" w:lineRule="auto"/>
        <w:ind w:left="567" w:right="760"/>
        <w:contextualSpacing/>
        <w:jc w:val="both"/>
        <w:rPr>
          <w:rFonts w:ascii="Palatino Linotype" w:eastAsia="Palatino Linotype" w:hAnsi="Palatino Linotype" w:cs="Palatino Linotype"/>
          <w:b/>
          <w:i/>
        </w:rPr>
      </w:pPr>
      <w:r w:rsidRPr="009274FA">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9274FA">
        <w:rPr>
          <w:rFonts w:ascii="Palatino Linotype" w:eastAsia="Palatino Linotype" w:hAnsi="Palatino Linotype" w:cs="Palatino Linotype"/>
          <w:i/>
        </w:rPr>
        <w:t xml:space="preserve">. </w:t>
      </w:r>
      <w:r w:rsidRPr="009274FA">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rsidR="00C1177F" w:rsidRPr="009274FA" w:rsidRDefault="00C1177F" w:rsidP="00C1177F">
      <w:pPr>
        <w:spacing w:line="276" w:lineRule="auto"/>
        <w:ind w:left="567" w:right="760"/>
        <w:contextualSpacing/>
        <w:jc w:val="both"/>
        <w:rPr>
          <w:rFonts w:ascii="Palatino Linotype" w:eastAsia="Palatino Linotype" w:hAnsi="Palatino Linotype" w:cs="Palatino Linotype"/>
          <w:i/>
        </w:rPr>
      </w:pPr>
    </w:p>
    <w:p w:rsidR="00C1177F" w:rsidRPr="009274FA" w:rsidRDefault="00C1177F" w:rsidP="00C1177F">
      <w:pPr>
        <w:spacing w:line="360" w:lineRule="auto"/>
        <w:contextualSpacing/>
        <w:jc w:val="both"/>
        <w:rPr>
          <w:rFonts w:ascii="Palatino Linotype" w:eastAsia="Palatino Linotype" w:hAnsi="Palatino Linotype" w:cs="Palatino Linotype"/>
          <w:sz w:val="24"/>
        </w:rPr>
      </w:pPr>
      <w:r w:rsidRPr="009274FA">
        <w:rPr>
          <w:rFonts w:ascii="Palatino Linotype" w:eastAsia="Palatino Linotype" w:hAnsi="Palatino Linotype" w:cs="Palatino Linotype"/>
          <w:sz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C1177F" w:rsidRPr="009274FA" w:rsidRDefault="00C1177F" w:rsidP="00C1177F">
      <w:pPr>
        <w:spacing w:line="360" w:lineRule="auto"/>
        <w:contextualSpacing/>
        <w:jc w:val="both"/>
        <w:rPr>
          <w:rFonts w:ascii="Palatino Linotype" w:eastAsia="Palatino Linotype" w:hAnsi="Palatino Linotype" w:cs="Palatino Linotype"/>
          <w:sz w:val="24"/>
        </w:rPr>
      </w:pPr>
    </w:p>
    <w:p w:rsidR="00C1177F" w:rsidRPr="009274FA" w:rsidRDefault="00C1177F" w:rsidP="00C1177F">
      <w:pPr>
        <w:spacing w:line="360" w:lineRule="auto"/>
        <w:ind w:right="49"/>
        <w:contextualSpacing/>
        <w:jc w:val="both"/>
        <w:rPr>
          <w:rFonts w:ascii="Palatino Linotype" w:eastAsia="Palatino Linotype" w:hAnsi="Palatino Linotype" w:cs="Palatino Linotype"/>
          <w:sz w:val="24"/>
        </w:rPr>
      </w:pPr>
      <w:r w:rsidRPr="009274FA">
        <w:rPr>
          <w:rFonts w:ascii="Palatino Linotype" w:eastAsia="Palatino Linotype" w:hAnsi="Palatino Linotype" w:cs="Palatino Linotype"/>
          <w:sz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C1177F" w:rsidRPr="009274FA" w:rsidRDefault="00C1177F" w:rsidP="00C1177F">
      <w:pPr>
        <w:spacing w:line="360" w:lineRule="auto"/>
        <w:contextualSpacing/>
        <w:jc w:val="both"/>
        <w:rPr>
          <w:rFonts w:ascii="Palatino Linotype" w:eastAsia="Palatino Linotype" w:hAnsi="Palatino Linotype" w:cs="Palatino Linotype"/>
          <w:sz w:val="24"/>
        </w:rPr>
      </w:pPr>
      <w:r w:rsidRPr="009274FA">
        <w:rPr>
          <w:rFonts w:ascii="Palatino Linotype" w:eastAsia="Palatino Linotype" w:hAnsi="Palatino Linotype" w:cs="Palatino Linotype"/>
          <w:sz w:val="24"/>
        </w:rPr>
        <w:lastRenderedPageBreak/>
        <w:t xml:space="preserve">Por otra parte, conviene mencionar que la Ley de Transparencia vigente en el Estado de México refiere: </w:t>
      </w:r>
    </w:p>
    <w:p w:rsidR="00C1177F" w:rsidRPr="009274FA" w:rsidRDefault="00C1177F" w:rsidP="00C1177F">
      <w:pPr>
        <w:spacing w:line="360" w:lineRule="auto"/>
        <w:contextualSpacing/>
        <w:jc w:val="both"/>
        <w:rPr>
          <w:rFonts w:ascii="Palatino Linotype" w:eastAsia="Palatino Linotype" w:hAnsi="Palatino Linotype" w:cs="Palatino Linotype"/>
          <w:sz w:val="24"/>
        </w:rPr>
      </w:pPr>
    </w:p>
    <w:p w:rsidR="00C1177F" w:rsidRPr="009274FA" w:rsidRDefault="00C1177F" w:rsidP="00C1177F">
      <w:pPr>
        <w:spacing w:line="276" w:lineRule="auto"/>
        <w:ind w:left="851" w:right="851"/>
        <w:jc w:val="both"/>
        <w:rPr>
          <w:rFonts w:ascii="Palatino Linotype" w:eastAsia="Palatino Linotype" w:hAnsi="Palatino Linotype" w:cs="Palatino Linotype"/>
          <w:i/>
        </w:rPr>
      </w:pPr>
      <w:r w:rsidRPr="009274FA">
        <w:rPr>
          <w:rFonts w:ascii="Palatino Linotype" w:eastAsia="Palatino Linotype" w:hAnsi="Palatino Linotype" w:cs="Palatino Linotype"/>
          <w:b/>
          <w:i/>
        </w:rPr>
        <w:t>“Artículo 18.</w:t>
      </w:r>
      <w:r w:rsidRPr="009274FA">
        <w:rPr>
          <w:rFonts w:ascii="Palatino Linotype" w:eastAsia="Palatino Linotype" w:hAnsi="Palatino Linotype" w:cs="Palatino Linotype"/>
          <w:i/>
        </w:rPr>
        <w:t xml:space="preserve"> </w:t>
      </w:r>
      <w:r w:rsidRPr="009274FA">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9274FA">
        <w:rPr>
          <w:rFonts w:ascii="Palatino Linotype" w:eastAsia="Palatino Linotype" w:hAnsi="Palatino Linotype" w:cs="Palatino Linotype"/>
          <w:i/>
        </w:rPr>
        <w:t xml:space="preserve"> y reutilización de la información que generen.</w:t>
      </w:r>
    </w:p>
    <w:p w:rsidR="00C1177F" w:rsidRPr="009274FA" w:rsidRDefault="00C1177F" w:rsidP="00C1177F">
      <w:pPr>
        <w:spacing w:line="276" w:lineRule="auto"/>
        <w:ind w:left="851" w:right="851"/>
        <w:jc w:val="both"/>
        <w:rPr>
          <w:rFonts w:ascii="Palatino Linotype" w:eastAsia="Palatino Linotype" w:hAnsi="Palatino Linotype" w:cs="Palatino Linotype"/>
          <w:i/>
        </w:rPr>
      </w:pPr>
      <w:r w:rsidRPr="009274FA">
        <w:rPr>
          <w:rFonts w:ascii="Palatino Linotype" w:eastAsia="Palatino Linotype" w:hAnsi="Palatino Linotype" w:cs="Palatino Linotype"/>
          <w:b/>
          <w:i/>
        </w:rPr>
        <w:t xml:space="preserve">Artículo 19. </w:t>
      </w:r>
      <w:r w:rsidRPr="009274FA">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9274FA">
        <w:rPr>
          <w:rFonts w:ascii="Palatino Linotype" w:eastAsia="Palatino Linotype" w:hAnsi="Palatino Linotype" w:cs="Palatino Linotype"/>
          <w:i/>
        </w:rPr>
        <w:t>.</w:t>
      </w:r>
    </w:p>
    <w:p w:rsidR="00C1177F" w:rsidRPr="009274FA" w:rsidRDefault="00C1177F" w:rsidP="00C1177F">
      <w:pPr>
        <w:spacing w:line="276" w:lineRule="auto"/>
        <w:ind w:left="851" w:right="851"/>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rsidR="00C1177F" w:rsidRPr="009274FA" w:rsidRDefault="00C1177F" w:rsidP="00A25A03">
      <w:pPr>
        <w:spacing w:line="360" w:lineRule="auto"/>
        <w:ind w:left="851" w:right="851"/>
        <w:contextualSpacing/>
        <w:jc w:val="both"/>
        <w:rPr>
          <w:rFonts w:ascii="Palatino Linotype" w:eastAsia="Palatino Linotype" w:hAnsi="Palatino Linotype" w:cs="Palatino Linotype"/>
          <w:i/>
        </w:rPr>
      </w:pPr>
      <w:r w:rsidRPr="009274FA">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C1177F" w:rsidRPr="009274FA" w:rsidRDefault="00C1177F" w:rsidP="00A25A03">
      <w:pPr>
        <w:spacing w:line="360" w:lineRule="auto"/>
        <w:contextualSpacing/>
        <w:jc w:val="both"/>
        <w:rPr>
          <w:rFonts w:ascii="Palatino Linotype" w:eastAsia="Palatino Linotype" w:hAnsi="Palatino Linotype" w:cs="Palatino Linotype"/>
          <w:sz w:val="24"/>
        </w:rPr>
      </w:pPr>
    </w:p>
    <w:p w:rsidR="00C1177F" w:rsidRPr="009274FA" w:rsidRDefault="00C1177F" w:rsidP="00A25A03">
      <w:pPr>
        <w:spacing w:line="360" w:lineRule="auto"/>
        <w:contextualSpacing/>
        <w:jc w:val="both"/>
        <w:rPr>
          <w:rFonts w:ascii="Palatino Linotype" w:eastAsia="Palatino Linotype" w:hAnsi="Palatino Linotype" w:cs="Palatino Linotype"/>
          <w:sz w:val="24"/>
        </w:rPr>
      </w:pPr>
      <w:r w:rsidRPr="009274FA">
        <w:rPr>
          <w:rFonts w:ascii="Palatino Linotype" w:eastAsia="Palatino Linotype" w:hAnsi="Palatino Linotype" w:cs="Palatino Linotype"/>
          <w:sz w:val="24"/>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w:t>
      </w:r>
      <w:r w:rsidRPr="009274FA">
        <w:rPr>
          <w:rFonts w:ascii="Palatino Linotype" w:eastAsia="Palatino Linotype" w:hAnsi="Palatino Linotype" w:cs="Palatino Linotype"/>
          <w:sz w:val="24"/>
        </w:rPr>
        <w:lastRenderedPageBreak/>
        <w:t>transparencia y la versión pública que emita cada Sujeto Obligado; como así se establece en la Ley de Transparencia y Acceso a la Información Pública del Estado de México y Municipios.</w:t>
      </w:r>
    </w:p>
    <w:p w:rsidR="00C1177F" w:rsidRPr="009274FA" w:rsidRDefault="00C1177F" w:rsidP="00C1177F">
      <w:pPr>
        <w:spacing w:line="360" w:lineRule="auto"/>
        <w:contextualSpacing/>
        <w:jc w:val="both"/>
        <w:rPr>
          <w:rFonts w:ascii="Palatino Linotype" w:eastAsia="Palatino Linotype" w:hAnsi="Palatino Linotype" w:cs="Palatino Linotype"/>
          <w:sz w:val="24"/>
        </w:rPr>
      </w:pPr>
    </w:p>
    <w:p w:rsidR="00C1177F" w:rsidRPr="009274FA" w:rsidRDefault="00C1177F" w:rsidP="00A25A03">
      <w:pPr>
        <w:spacing w:line="360" w:lineRule="auto"/>
        <w:contextualSpacing/>
        <w:jc w:val="both"/>
        <w:rPr>
          <w:rFonts w:ascii="Palatino Linotype" w:eastAsia="Palatino Linotype" w:hAnsi="Palatino Linotype" w:cs="Palatino Linotype"/>
          <w:sz w:val="24"/>
        </w:rPr>
      </w:pPr>
      <w:r w:rsidRPr="009274FA">
        <w:rPr>
          <w:rFonts w:ascii="Palatino Linotype" w:eastAsia="Palatino Linotype" w:hAnsi="Palatino Linotype" w:cs="Palatino Linotype"/>
          <w:sz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C1177F" w:rsidRPr="009274FA" w:rsidRDefault="00C1177F" w:rsidP="00A25A03">
      <w:pPr>
        <w:spacing w:line="360" w:lineRule="auto"/>
        <w:contextualSpacing/>
        <w:jc w:val="both"/>
        <w:rPr>
          <w:rFonts w:ascii="Palatino Linotype" w:eastAsia="Palatino Linotype" w:hAnsi="Palatino Linotype" w:cs="Palatino Linotype"/>
          <w:sz w:val="24"/>
        </w:rPr>
      </w:pPr>
    </w:p>
    <w:p w:rsidR="00C1177F" w:rsidRPr="009274FA" w:rsidRDefault="00C1177F" w:rsidP="00A25A03">
      <w:pPr>
        <w:spacing w:line="360" w:lineRule="auto"/>
        <w:ind w:left="851" w:right="899"/>
        <w:contextualSpacing/>
        <w:jc w:val="both"/>
        <w:rPr>
          <w:rFonts w:ascii="Palatino Linotype" w:eastAsia="Palatino Linotype" w:hAnsi="Palatino Linotype" w:cs="Palatino Linotype"/>
          <w:i/>
        </w:rPr>
      </w:pPr>
      <w:r w:rsidRPr="009274FA">
        <w:rPr>
          <w:rFonts w:ascii="Palatino Linotype" w:eastAsia="Palatino Linotype" w:hAnsi="Palatino Linotype" w:cs="Palatino Linotype"/>
          <w:i/>
        </w:rPr>
        <w:t>“</w:t>
      </w:r>
      <w:r w:rsidRPr="009274FA">
        <w:rPr>
          <w:rFonts w:ascii="Palatino Linotype" w:eastAsia="Palatino Linotype" w:hAnsi="Palatino Linotype" w:cs="Palatino Linotype"/>
          <w:b/>
          <w:i/>
        </w:rPr>
        <w:t xml:space="preserve">Artículo 3. </w:t>
      </w:r>
      <w:r w:rsidRPr="009274FA">
        <w:rPr>
          <w:rFonts w:ascii="Palatino Linotype" w:eastAsia="Palatino Linotype" w:hAnsi="Palatino Linotype" w:cs="Palatino Linotype"/>
          <w:i/>
        </w:rPr>
        <w:t>Para los efectos de la presente Ley se entenderá por:</w:t>
      </w:r>
    </w:p>
    <w:p w:rsidR="00C1177F" w:rsidRPr="009274FA" w:rsidRDefault="00C1177F" w:rsidP="00C1177F">
      <w:pPr>
        <w:spacing w:line="276" w:lineRule="auto"/>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w:t>
      </w:r>
    </w:p>
    <w:p w:rsidR="00C1177F" w:rsidRPr="009274FA" w:rsidRDefault="00C1177F" w:rsidP="00C1177F">
      <w:pPr>
        <w:spacing w:line="360" w:lineRule="auto"/>
        <w:ind w:left="851" w:right="899"/>
        <w:contextualSpacing/>
        <w:jc w:val="both"/>
        <w:rPr>
          <w:rFonts w:ascii="Palatino Linotype" w:eastAsia="Palatino Linotype" w:hAnsi="Palatino Linotype" w:cs="Palatino Linotype"/>
          <w:i/>
        </w:rPr>
      </w:pPr>
      <w:r w:rsidRPr="009274FA">
        <w:rPr>
          <w:rFonts w:ascii="Palatino Linotype" w:eastAsia="Palatino Linotype" w:hAnsi="Palatino Linotype" w:cs="Palatino Linotype"/>
          <w:b/>
          <w:i/>
        </w:rPr>
        <w:t>XI. Documento:</w:t>
      </w:r>
      <w:r w:rsidRPr="009274FA">
        <w:rPr>
          <w:rFonts w:ascii="Palatino Linotype" w:eastAsia="Palatino Linotype" w:hAnsi="Palatino Linotype" w:cs="Palatino Linotype"/>
          <w:i/>
        </w:rPr>
        <w:t xml:space="preserve"> Los expedientes, reportes, estudios, actas</w:t>
      </w:r>
      <w:r w:rsidRPr="009274FA">
        <w:rPr>
          <w:rFonts w:ascii="Palatino Linotype" w:eastAsia="Palatino Linotype" w:hAnsi="Palatino Linotype" w:cs="Palatino Linotype"/>
          <w:b/>
          <w:i/>
        </w:rPr>
        <w:t>,</w:t>
      </w:r>
      <w:r w:rsidRPr="009274FA">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C1177F" w:rsidRPr="009274FA" w:rsidRDefault="00C1177F" w:rsidP="00C1177F">
      <w:pPr>
        <w:spacing w:line="360" w:lineRule="auto"/>
        <w:contextualSpacing/>
        <w:jc w:val="both"/>
        <w:rPr>
          <w:rFonts w:ascii="Palatino Linotype" w:eastAsia="Palatino Linotype" w:hAnsi="Palatino Linotype" w:cs="Palatino Linotype"/>
          <w:sz w:val="24"/>
        </w:rPr>
      </w:pPr>
      <w:r w:rsidRPr="009274FA">
        <w:rPr>
          <w:rFonts w:ascii="Palatino Linotype" w:eastAsia="Palatino Linotype" w:hAnsi="Palatino Linotype" w:cs="Palatino Linotype"/>
          <w:sz w:val="24"/>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C1177F" w:rsidRPr="009274FA" w:rsidRDefault="00C1177F" w:rsidP="00C1177F">
      <w:pPr>
        <w:spacing w:line="360" w:lineRule="auto"/>
        <w:contextualSpacing/>
        <w:jc w:val="both"/>
        <w:rPr>
          <w:rFonts w:ascii="Palatino Linotype" w:eastAsia="Palatino Linotype" w:hAnsi="Palatino Linotype" w:cs="Palatino Linotype"/>
          <w:sz w:val="24"/>
        </w:rPr>
      </w:pPr>
    </w:p>
    <w:p w:rsidR="00C1177F" w:rsidRPr="009274FA" w:rsidRDefault="00C1177F" w:rsidP="00C1177F">
      <w:pPr>
        <w:spacing w:line="276" w:lineRule="auto"/>
        <w:ind w:left="851" w:right="899"/>
        <w:contextualSpacing/>
        <w:jc w:val="both"/>
        <w:rPr>
          <w:rFonts w:ascii="Palatino Linotype" w:eastAsia="Palatino Linotype" w:hAnsi="Palatino Linotype" w:cs="Palatino Linotype"/>
          <w:b/>
          <w:i/>
        </w:rPr>
      </w:pPr>
      <w:r w:rsidRPr="009274FA">
        <w:rPr>
          <w:rFonts w:ascii="Palatino Linotype" w:eastAsia="Palatino Linotype" w:hAnsi="Palatino Linotype" w:cs="Palatino Linotype"/>
          <w:b/>
        </w:rPr>
        <w:t>“</w:t>
      </w:r>
      <w:r w:rsidRPr="009274FA">
        <w:rPr>
          <w:rFonts w:ascii="Palatino Linotype" w:eastAsia="Palatino Linotype" w:hAnsi="Palatino Linotype" w:cs="Palatino Linotype"/>
          <w:b/>
          <w:i/>
        </w:rPr>
        <w:t>CRITERIO 0002-11</w:t>
      </w:r>
    </w:p>
    <w:p w:rsidR="00C1177F" w:rsidRPr="009274FA" w:rsidRDefault="00C1177F" w:rsidP="00C1177F">
      <w:pPr>
        <w:spacing w:line="276" w:lineRule="auto"/>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9274FA">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1177F" w:rsidRPr="009274FA" w:rsidRDefault="00C1177F" w:rsidP="00C1177F">
      <w:pPr>
        <w:spacing w:line="276" w:lineRule="auto"/>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En consecuencia el acceso a la información se refiere a que se cumplan cualquiera de los siguientes tres supuestos:</w:t>
      </w:r>
    </w:p>
    <w:p w:rsidR="00C1177F" w:rsidRPr="009274FA" w:rsidRDefault="00C1177F" w:rsidP="00C1177F">
      <w:pPr>
        <w:spacing w:line="276" w:lineRule="auto"/>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rsidR="00C1177F" w:rsidRPr="009274FA" w:rsidRDefault="00C1177F" w:rsidP="00C1177F">
      <w:pPr>
        <w:spacing w:line="276" w:lineRule="auto"/>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C1177F" w:rsidRPr="009274FA" w:rsidRDefault="00C1177F" w:rsidP="00C1177F">
      <w:pPr>
        <w:spacing w:line="276" w:lineRule="auto"/>
        <w:ind w:left="851" w:right="899"/>
        <w:contextualSpacing/>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rsidR="00C1177F" w:rsidRPr="009274FA" w:rsidRDefault="00C1177F" w:rsidP="00C1177F">
      <w:pPr>
        <w:spacing w:line="360" w:lineRule="auto"/>
        <w:ind w:left="851" w:right="899"/>
        <w:contextualSpacing/>
        <w:jc w:val="both"/>
        <w:rPr>
          <w:rFonts w:ascii="Palatino Linotype" w:eastAsia="Palatino Linotype" w:hAnsi="Palatino Linotype" w:cs="Palatino Linotype"/>
          <w:i/>
        </w:rPr>
      </w:pPr>
    </w:p>
    <w:p w:rsidR="00C1177F" w:rsidRPr="009274FA" w:rsidRDefault="00C1177F" w:rsidP="00C1177F">
      <w:pPr>
        <w:spacing w:before="280" w:after="280" w:line="360" w:lineRule="auto"/>
        <w:contextualSpacing/>
        <w:jc w:val="both"/>
        <w:rPr>
          <w:rFonts w:ascii="Palatino Linotype" w:eastAsia="Palatino Linotype" w:hAnsi="Palatino Linotype" w:cs="Palatino Linotype"/>
          <w:sz w:val="24"/>
        </w:rPr>
      </w:pPr>
      <w:r w:rsidRPr="009274FA">
        <w:rPr>
          <w:rFonts w:ascii="Palatino Linotype" w:eastAsia="Palatino Linotype" w:hAnsi="Palatino Linotype" w:cs="Palatino Linotype"/>
          <w:sz w:val="24"/>
        </w:rPr>
        <w:lastRenderedPageBreak/>
        <w:t xml:space="preserve">De ahí que el </w:t>
      </w:r>
      <w:r w:rsidRPr="009274FA">
        <w:rPr>
          <w:rFonts w:ascii="Palatino Linotype" w:eastAsia="Palatino Linotype" w:hAnsi="Palatino Linotype" w:cs="Palatino Linotype"/>
          <w:b/>
          <w:sz w:val="24"/>
        </w:rPr>
        <w:t>SUJETO OBLIGADO</w:t>
      </w:r>
      <w:r w:rsidRPr="009274FA">
        <w:rPr>
          <w:rFonts w:ascii="Palatino Linotype" w:eastAsia="Palatino Linotype" w:hAnsi="Palatino Linotype" w:cs="Palatino Linotype"/>
          <w:sz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9274FA">
        <w:rPr>
          <w:rFonts w:ascii="Palatino Linotype" w:eastAsia="Palatino Linotype" w:hAnsi="Palatino Linotype" w:cs="Palatino Linotype"/>
          <w:sz w:val="24"/>
          <w:vertAlign w:val="superscript"/>
        </w:rPr>
        <w:footnoteReference w:id="1"/>
      </w:r>
      <w:r w:rsidRPr="009274FA">
        <w:rPr>
          <w:rFonts w:ascii="Palatino Linotype" w:eastAsia="Palatino Linotype" w:hAnsi="Palatino Linotype" w:cs="Palatino Linotype"/>
          <w:sz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9274FA">
        <w:rPr>
          <w:rFonts w:ascii="Palatino Linotype" w:eastAsia="Palatino Linotype" w:hAnsi="Palatino Linotype" w:cs="Palatino Linotype"/>
          <w:sz w:val="24"/>
          <w:vertAlign w:val="superscript"/>
        </w:rPr>
        <w:footnoteReference w:id="2"/>
      </w:r>
      <w:r w:rsidRPr="009274FA">
        <w:rPr>
          <w:rFonts w:ascii="Palatino Linotype" w:eastAsia="Palatino Linotype" w:hAnsi="Palatino Linotype" w:cs="Palatino Linotype"/>
          <w:sz w:val="24"/>
        </w:rPr>
        <w:t>, como pudiera tratarse de aquella relacionada con las obligaciones de trasparencia señaladas en los artículos 92 y 100 de la Ley de la Materia.</w:t>
      </w:r>
    </w:p>
    <w:p w:rsidR="00AB2B3A" w:rsidRPr="009274FA" w:rsidRDefault="00AB2B3A" w:rsidP="00C1177F">
      <w:pPr>
        <w:spacing w:before="280" w:after="280" w:line="360" w:lineRule="auto"/>
        <w:contextualSpacing/>
        <w:jc w:val="both"/>
        <w:rPr>
          <w:rFonts w:ascii="Palatino Linotype" w:eastAsia="Palatino Linotype" w:hAnsi="Palatino Linotype" w:cs="Palatino Linotype"/>
          <w:sz w:val="24"/>
        </w:rPr>
      </w:pPr>
    </w:p>
    <w:p w:rsidR="00C1177F" w:rsidRPr="009274FA" w:rsidRDefault="00C1177F" w:rsidP="00C1177F">
      <w:pPr>
        <w:spacing w:before="280" w:after="280" w:line="360" w:lineRule="auto"/>
        <w:contextualSpacing/>
        <w:jc w:val="both"/>
        <w:rPr>
          <w:rFonts w:ascii="Palatino Linotype" w:eastAsia="Palatino Linotype" w:hAnsi="Palatino Linotype" w:cs="Palatino Linotype"/>
          <w:sz w:val="24"/>
        </w:rPr>
      </w:pPr>
      <w:r w:rsidRPr="009274FA">
        <w:rPr>
          <w:rFonts w:ascii="Palatino Linotype" w:hAnsi="Palatino Linotype"/>
          <w:color w:val="000000"/>
          <w:sz w:val="24"/>
        </w:rPr>
        <w:t xml:space="preserve">En este sentido, cabe reiterar que el particular solicitó al </w:t>
      </w:r>
      <w:r w:rsidRPr="009274FA">
        <w:rPr>
          <w:rFonts w:ascii="Palatino Linotype" w:hAnsi="Palatino Linotype"/>
          <w:b/>
          <w:bCs/>
          <w:color w:val="000000"/>
          <w:sz w:val="24"/>
        </w:rPr>
        <w:t xml:space="preserve">SUJETO OBLIGADO </w:t>
      </w:r>
      <w:r w:rsidRPr="009274FA">
        <w:rPr>
          <w:rFonts w:ascii="Palatino Linotype" w:hAnsi="Palatino Linotype"/>
          <w:bCs/>
          <w:color w:val="000000"/>
          <w:sz w:val="24"/>
        </w:rPr>
        <w:t>de la persona mencionada en la solicitud,</w:t>
      </w:r>
      <w:r w:rsidRPr="009274FA">
        <w:rPr>
          <w:rFonts w:ascii="Palatino Linotype" w:hAnsi="Palatino Linotype"/>
          <w:b/>
          <w:bCs/>
          <w:color w:val="000000"/>
          <w:sz w:val="24"/>
        </w:rPr>
        <w:t xml:space="preserve"> </w:t>
      </w:r>
      <w:r w:rsidRPr="009274FA">
        <w:rPr>
          <w:rFonts w:ascii="Palatino Linotype" w:hAnsi="Palatino Linotype"/>
          <w:color w:val="000000"/>
          <w:sz w:val="24"/>
        </w:rPr>
        <w:t>lo siguiente:</w:t>
      </w:r>
    </w:p>
    <w:p w:rsidR="00C1177F" w:rsidRPr="009274FA" w:rsidRDefault="00C1177F" w:rsidP="00B54703">
      <w:pPr>
        <w:spacing w:after="0" w:line="360" w:lineRule="auto"/>
        <w:ind w:right="51"/>
        <w:contextualSpacing/>
        <w:jc w:val="both"/>
        <w:rPr>
          <w:rFonts w:ascii="Palatino Linotype" w:eastAsia="Palatino Linotype" w:hAnsi="Palatino Linotype" w:cs="Palatino Linotype"/>
          <w:sz w:val="24"/>
          <w:szCs w:val="24"/>
        </w:rPr>
      </w:pPr>
    </w:p>
    <w:p w:rsidR="00C1177F" w:rsidRPr="009274FA" w:rsidRDefault="00C1177F" w:rsidP="00C1177F">
      <w:pPr>
        <w:pStyle w:val="Prrafodelista"/>
        <w:numPr>
          <w:ilvl w:val="0"/>
          <w:numId w:val="4"/>
        </w:numPr>
        <w:spacing w:after="0" w:line="360" w:lineRule="auto"/>
        <w:ind w:right="51"/>
        <w:jc w:val="both"/>
        <w:rPr>
          <w:rFonts w:ascii="Palatino Linotype" w:hAnsi="Palatino Linotype"/>
          <w:sz w:val="24"/>
        </w:rPr>
      </w:pPr>
      <w:r w:rsidRPr="009274FA">
        <w:rPr>
          <w:rFonts w:ascii="Palatino Linotype" w:hAnsi="Palatino Linotype"/>
          <w:sz w:val="24"/>
        </w:rPr>
        <w:t xml:space="preserve">Los documentos de seguridad y los avisos de privacidad que tiene </w:t>
      </w:r>
      <w:r w:rsidRPr="009274FA">
        <w:rPr>
          <w:rFonts w:ascii="Palatino Linotype" w:hAnsi="Palatino Linotype"/>
          <w:b/>
          <w:sz w:val="24"/>
        </w:rPr>
        <w:t>EL SUJETO OBLIGADO.</w:t>
      </w:r>
      <w:r w:rsidRPr="009274FA">
        <w:rPr>
          <w:rFonts w:ascii="Palatino Linotype" w:hAnsi="Palatino Linotype"/>
          <w:sz w:val="24"/>
        </w:rPr>
        <w:t xml:space="preserve"> </w:t>
      </w:r>
    </w:p>
    <w:p w:rsidR="00A25A03" w:rsidRPr="009274FA" w:rsidRDefault="00C1177F" w:rsidP="00A25A03">
      <w:pPr>
        <w:spacing w:after="0" w:line="360" w:lineRule="auto"/>
        <w:ind w:right="51"/>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color w:val="000000"/>
          <w:sz w:val="24"/>
          <w:szCs w:val="24"/>
        </w:rPr>
        <w:lastRenderedPageBreak/>
        <w:t xml:space="preserve">En respuesta, el </w:t>
      </w:r>
      <w:r w:rsidRPr="009274FA">
        <w:rPr>
          <w:rFonts w:ascii="Palatino Linotype" w:eastAsia="Palatino Linotype" w:hAnsi="Palatino Linotype" w:cs="Palatino Linotype"/>
          <w:b/>
          <w:color w:val="000000"/>
          <w:sz w:val="24"/>
          <w:szCs w:val="24"/>
        </w:rPr>
        <w:t>SUJETO OBLIGADO</w:t>
      </w:r>
      <w:r w:rsidR="003B0F31" w:rsidRPr="009274FA">
        <w:rPr>
          <w:rFonts w:ascii="Palatino Linotype" w:eastAsia="Palatino Linotype" w:hAnsi="Palatino Linotype" w:cs="Palatino Linotype"/>
          <w:bCs/>
          <w:color w:val="000000"/>
          <w:sz w:val="24"/>
          <w:szCs w:val="24"/>
        </w:rPr>
        <w:t xml:space="preserve"> por conducto de la Unidad de Transparencia, menciona que se </w:t>
      </w:r>
      <w:r w:rsidR="003B0F31" w:rsidRPr="009274FA">
        <w:rPr>
          <w:rFonts w:ascii="Palatino Linotype" w:eastAsia="Palatino Linotype" w:hAnsi="Palatino Linotype" w:cs="Palatino Linotype"/>
          <w:sz w:val="24"/>
          <w:szCs w:val="24"/>
        </w:rPr>
        <w:t xml:space="preserve">confirmó por unanimidad la clasificación como confidencial y que se aprobó la versión pública de los Documentos de Seguridad adoptados a los sistemas y bases de datos personales que se encuentran en resguardo de la Dirección General, Coordinación Operativa, Coordinación de Comunicación y Sistemas, Coordinación de Gestión Social, Subdirección de Administración, Subdirección de Finanzas, Subdirección de Comercialización, Contraloría Interna y la Unidad de Transparencia motivo, adjuntando el acuerdo OPDM/CT/04-SE/2022 de fecha primero de marzo de dos mil veintidós de la Cuarta Sesión Extraordinaria del Comité de Transparencia de fecha primero </w:t>
      </w:r>
      <w:r w:rsidR="005E5639" w:rsidRPr="009274FA">
        <w:rPr>
          <w:rFonts w:ascii="Palatino Linotype" w:eastAsia="Palatino Linotype" w:hAnsi="Palatino Linotype" w:cs="Palatino Linotype"/>
          <w:sz w:val="24"/>
          <w:szCs w:val="24"/>
        </w:rPr>
        <w:t>de marzo de</w:t>
      </w:r>
      <w:r w:rsidR="0045632F" w:rsidRPr="009274FA">
        <w:rPr>
          <w:rFonts w:ascii="Palatino Linotype" w:eastAsia="Palatino Linotype" w:hAnsi="Palatino Linotype" w:cs="Palatino Linotype"/>
          <w:sz w:val="24"/>
          <w:szCs w:val="24"/>
        </w:rPr>
        <w:t xml:space="preserve"> dos mil veintidós</w:t>
      </w:r>
      <w:r w:rsidR="005E5639" w:rsidRPr="009274FA">
        <w:rPr>
          <w:rFonts w:ascii="Palatino Linotype" w:eastAsia="Palatino Linotype" w:hAnsi="Palatino Linotype" w:cs="Palatino Linotype"/>
          <w:sz w:val="24"/>
          <w:szCs w:val="24"/>
        </w:rPr>
        <w:t>, por lo que corresponde a los avisos de privacidad hace entrega de una</w:t>
      </w:r>
      <w:r w:rsidR="003B0F31" w:rsidRPr="009274FA">
        <w:rPr>
          <w:rFonts w:ascii="Palatino Linotype" w:eastAsia="Palatino Linotype" w:hAnsi="Palatino Linotype" w:cs="Palatino Linotype"/>
          <w:sz w:val="24"/>
          <w:szCs w:val="24"/>
        </w:rPr>
        <w:t xml:space="preserve"> liga electrónica señalando los pasos necesarios para ingresar a los avisos de privacidad, además menciona que anexa los avisos de privacidad simplificados vigentes. </w:t>
      </w:r>
    </w:p>
    <w:p w:rsidR="00A25A03" w:rsidRPr="009274FA" w:rsidRDefault="00A25A03" w:rsidP="00A25A03">
      <w:pPr>
        <w:spacing w:after="0" w:line="360" w:lineRule="auto"/>
        <w:ind w:right="51"/>
        <w:contextualSpacing/>
        <w:jc w:val="both"/>
        <w:rPr>
          <w:rFonts w:ascii="Palatino Linotype" w:eastAsia="Palatino Linotype" w:hAnsi="Palatino Linotype" w:cs="Palatino Linotype"/>
          <w:sz w:val="24"/>
          <w:szCs w:val="24"/>
        </w:rPr>
      </w:pPr>
    </w:p>
    <w:p w:rsidR="005E5639" w:rsidRPr="009274FA" w:rsidRDefault="005E5639" w:rsidP="00A25A03">
      <w:pPr>
        <w:spacing w:after="0" w:line="360" w:lineRule="auto"/>
        <w:ind w:right="51"/>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 xml:space="preserve">Conocida la respuesta por la particular, al no estar conforme con los términos de la misma, presentó el recurso de revisión que nos ocupa, mediante el cual señaló como motivo de inconformidad en lo medular porque no </w:t>
      </w:r>
      <w:r w:rsidR="000A6484" w:rsidRPr="009274FA">
        <w:rPr>
          <w:rFonts w:ascii="Palatino Linotype" w:eastAsia="Palatino Linotype" w:hAnsi="Palatino Linotype" w:cs="Palatino Linotype"/>
          <w:sz w:val="24"/>
          <w:szCs w:val="24"/>
        </w:rPr>
        <w:t xml:space="preserve">entregan la versión publica de los </w:t>
      </w:r>
      <w:r w:rsidRPr="009274FA">
        <w:rPr>
          <w:rFonts w:ascii="Palatino Linotype" w:eastAsia="Palatino Linotype" w:hAnsi="Palatino Linotype" w:cs="Palatino Linotype"/>
          <w:sz w:val="24"/>
          <w:szCs w:val="24"/>
        </w:rPr>
        <w:t>documento</w:t>
      </w:r>
      <w:r w:rsidR="000A6484" w:rsidRPr="009274FA">
        <w:rPr>
          <w:rFonts w:ascii="Palatino Linotype" w:eastAsia="Palatino Linotype" w:hAnsi="Palatino Linotype" w:cs="Palatino Linotype"/>
          <w:sz w:val="24"/>
          <w:szCs w:val="24"/>
        </w:rPr>
        <w:t>s</w:t>
      </w:r>
      <w:r w:rsidRPr="009274FA">
        <w:rPr>
          <w:rFonts w:ascii="Palatino Linotype" w:eastAsia="Palatino Linotype" w:hAnsi="Palatino Linotype" w:cs="Palatino Linotype"/>
          <w:sz w:val="24"/>
          <w:szCs w:val="24"/>
        </w:rPr>
        <w:t xml:space="preserve"> de seguridad solicitado</w:t>
      </w:r>
      <w:r w:rsidR="000A6484" w:rsidRPr="009274FA">
        <w:rPr>
          <w:rFonts w:ascii="Palatino Linotype" w:eastAsia="Palatino Linotype" w:hAnsi="Palatino Linotype" w:cs="Palatino Linotype"/>
          <w:sz w:val="24"/>
          <w:szCs w:val="24"/>
        </w:rPr>
        <w:t>s</w:t>
      </w:r>
      <w:r w:rsidRPr="009274FA">
        <w:rPr>
          <w:rFonts w:ascii="Palatino Linotype" w:eastAsia="Palatino Linotype" w:hAnsi="Palatino Linotype" w:cs="Palatino Linotype"/>
          <w:sz w:val="24"/>
          <w:szCs w:val="24"/>
        </w:rPr>
        <w:t xml:space="preserve">. </w:t>
      </w:r>
    </w:p>
    <w:p w:rsidR="005E5639" w:rsidRPr="009274FA" w:rsidRDefault="005E5639" w:rsidP="005E5639">
      <w:pPr>
        <w:spacing w:line="360" w:lineRule="auto"/>
        <w:contextualSpacing/>
        <w:jc w:val="both"/>
        <w:rPr>
          <w:rFonts w:ascii="Palatino Linotype" w:eastAsia="Palatino Linotype" w:hAnsi="Palatino Linotype" w:cs="Palatino Linotype"/>
          <w:sz w:val="24"/>
          <w:szCs w:val="24"/>
        </w:rPr>
      </w:pPr>
    </w:p>
    <w:p w:rsidR="005E5639" w:rsidRPr="009274FA" w:rsidRDefault="005E5639" w:rsidP="005E5639">
      <w:pPr>
        <w:spacing w:line="360" w:lineRule="auto"/>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lastRenderedPageBreak/>
        <w:t>Admitido el presente recurso de revisión, en términos del artículo 185 fracción II</w:t>
      </w:r>
      <w:r w:rsidRPr="009274FA">
        <w:rPr>
          <w:rFonts w:ascii="Palatino Linotype" w:eastAsia="Palatino Linotype" w:hAnsi="Palatino Linotype" w:cs="Palatino Linotype"/>
          <w:sz w:val="24"/>
          <w:szCs w:val="24"/>
          <w:vertAlign w:val="superscript"/>
        </w:rPr>
        <w:footnoteReference w:id="3"/>
      </w:r>
      <w:r w:rsidRPr="009274FA">
        <w:rPr>
          <w:rFonts w:ascii="Palatino Linotype" w:eastAsia="Palatino Linotype" w:hAnsi="Palatino Linotype" w:cs="Palatino Linotype"/>
          <w:sz w:val="24"/>
          <w:szCs w:val="24"/>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rsidR="005E5639" w:rsidRPr="009274FA" w:rsidRDefault="005E5639" w:rsidP="005E5639">
      <w:pPr>
        <w:spacing w:line="360" w:lineRule="auto"/>
        <w:contextualSpacing/>
        <w:jc w:val="both"/>
        <w:rPr>
          <w:rFonts w:ascii="Palatino Linotype" w:eastAsia="Palatino Linotype" w:hAnsi="Palatino Linotype" w:cs="Palatino Linotype"/>
          <w:sz w:val="24"/>
          <w:szCs w:val="24"/>
        </w:rPr>
      </w:pPr>
    </w:p>
    <w:p w:rsidR="00D01947" w:rsidRPr="009274FA" w:rsidRDefault="005E5639" w:rsidP="00D01947">
      <w:pPr>
        <w:spacing w:after="0" w:line="360" w:lineRule="auto"/>
        <w:ind w:right="51"/>
        <w:contextualSpacing/>
        <w:jc w:val="both"/>
        <w:rPr>
          <w:rFonts w:ascii="Palatino Linotype" w:eastAsia="Palatino Linotype" w:hAnsi="Palatino Linotype" w:cs="Palatino Linotype"/>
          <w:color w:val="000000"/>
          <w:sz w:val="24"/>
          <w:szCs w:val="24"/>
        </w:rPr>
      </w:pPr>
      <w:r w:rsidRPr="009274FA">
        <w:rPr>
          <w:rFonts w:ascii="Palatino Linotype" w:eastAsia="Palatino Linotype" w:hAnsi="Palatino Linotype" w:cs="Palatino Linotype"/>
          <w:color w:val="000000"/>
          <w:sz w:val="24"/>
          <w:szCs w:val="24"/>
        </w:rPr>
        <w:t xml:space="preserve">Cabe resaltar que durante la etapa de manifestaciones </w:t>
      </w:r>
      <w:r w:rsidR="000A6484" w:rsidRPr="009274FA">
        <w:rPr>
          <w:rFonts w:ascii="Palatino Linotype" w:eastAsia="Palatino Linotype" w:hAnsi="Palatino Linotype" w:cs="Palatino Linotype"/>
          <w:b/>
          <w:color w:val="000000"/>
          <w:sz w:val="24"/>
          <w:szCs w:val="24"/>
        </w:rPr>
        <w:t>LA PARTE</w:t>
      </w:r>
      <w:r w:rsidRPr="009274FA">
        <w:rPr>
          <w:rFonts w:ascii="Palatino Linotype" w:eastAsia="Palatino Linotype" w:hAnsi="Palatino Linotype" w:cs="Palatino Linotype"/>
          <w:color w:val="000000"/>
          <w:sz w:val="24"/>
          <w:szCs w:val="24"/>
        </w:rPr>
        <w:t xml:space="preserve"> </w:t>
      </w:r>
      <w:r w:rsidRPr="009274FA">
        <w:rPr>
          <w:rFonts w:ascii="Palatino Linotype" w:eastAsia="Palatino Linotype" w:hAnsi="Palatino Linotype" w:cs="Palatino Linotype"/>
          <w:b/>
          <w:color w:val="000000"/>
          <w:sz w:val="24"/>
          <w:szCs w:val="24"/>
        </w:rPr>
        <w:t>RECURRENTE</w:t>
      </w:r>
      <w:r w:rsidRPr="009274FA">
        <w:rPr>
          <w:rFonts w:ascii="Palatino Linotype" w:eastAsia="Palatino Linotype" w:hAnsi="Palatino Linotype" w:cs="Palatino Linotype"/>
          <w:color w:val="000000"/>
          <w:sz w:val="24"/>
          <w:szCs w:val="24"/>
        </w:rPr>
        <w:t xml:space="preserve"> fue omisa de rendir alegatos, por lo que respecta al</w:t>
      </w:r>
      <w:r w:rsidRPr="009274FA">
        <w:rPr>
          <w:rFonts w:ascii="Palatino Linotype" w:eastAsia="Palatino Linotype" w:hAnsi="Palatino Linotype" w:cs="Palatino Linotype"/>
          <w:b/>
          <w:color w:val="000000"/>
          <w:sz w:val="24"/>
          <w:szCs w:val="24"/>
        </w:rPr>
        <w:t xml:space="preserve"> SUJETO OBLIGADO</w:t>
      </w:r>
      <w:r w:rsidRPr="009274FA">
        <w:rPr>
          <w:rFonts w:ascii="Palatino Linotype" w:eastAsia="Palatino Linotype" w:hAnsi="Palatino Linotype" w:cs="Palatino Linotype"/>
          <w:color w:val="000000"/>
          <w:sz w:val="24"/>
          <w:szCs w:val="24"/>
        </w:rPr>
        <w:t xml:space="preserve"> ratificó en términos generales su respuesta inicial, además de hacer entrega de los documentos de seguridad que son generados por </w:t>
      </w:r>
      <w:r w:rsidR="00D01947" w:rsidRPr="009274FA">
        <w:rPr>
          <w:rFonts w:ascii="Palatino Linotype" w:eastAsia="Palatino Linotype" w:hAnsi="Palatino Linotype" w:cs="Palatino Linotype"/>
          <w:b/>
          <w:color w:val="000000"/>
          <w:sz w:val="24"/>
          <w:szCs w:val="24"/>
        </w:rPr>
        <w:t>EL SUJETO OBLIGADO</w:t>
      </w:r>
      <w:r w:rsidR="00D01947" w:rsidRPr="009274FA">
        <w:rPr>
          <w:rFonts w:ascii="Palatino Linotype" w:eastAsia="Palatino Linotype" w:hAnsi="Palatino Linotype" w:cs="Palatino Linotype"/>
          <w:color w:val="000000"/>
          <w:sz w:val="24"/>
          <w:szCs w:val="24"/>
        </w:rPr>
        <w:t>, a los cuales s</w:t>
      </w:r>
      <w:r w:rsidR="000A6484" w:rsidRPr="009274FA">
        <w:rPr>
          <w:rFonts w:ascii="Palatino Linotype" w:eastAsia="Palatino Linotype" w:hAnsi="Palatino Linotype" w:cs="Palatino Linotype"/>
          <w:color w:val="000000"/>
          <w:sz w:val="24"/>
          <w:szCs w:val="24"/>
        </w:rPr>
        <w:t>e les denominó</w:t>
      </w:r>
      <w:r w:rsidR="00D01947" w:rsidRPr="009274FA">
        <w:rPr>
          <w:rFonts w:ascii="Palatino Linotype" w:eastAsia="Palatino Linotype" w:hAnsi="Palatino Linotype" w:cs="Palatino Linotype"/>
          <w:color w:val="000000"/>
          <w:sz w:val="24"/>
          <w:szCs w:val="24"/>
        </w:rPr>
        <w:t xml:space="preserve">: </w:t>
      </w:r>
    </w:p>
    <w:p w:rsidR="008B7D6D" w:rsidRPr="009274FA" w:rsidRDefault="008B7D6D" w:rsidP="00D01947">
      <w:pPr>
        <w:spacing w:after="0" w:line="360" w:lineRule="auto"/>
        <w:ind w:right="51"/>
        <w:contextualSpacing/>
        <w:jc w:val="both"/>
        <w:rPr>
          <w:rFonts w:ascii="Palatino Linotype" w:eastAsia="Palatino Linotype" w:hAnsi="Palatino Linotype" w:cs="Palatino Linotype"/>
          <w:color w:val="000000"/>
          <w:sz w:val="24"/>
          <w:szCs w:val="24"/>
        </w:rPr>
      </w:pPr>
    </w:p>
    <w:p w:rsidR="00D01947" w:rsidRPr="009274FA" w:rsidRDefault="00D01947" w:rsidP="00D01947">
      <w:pPr>
        <w:pStyle w:val="Prrafodelista"/>
        <w:numPr>
          <w:ilvl w:val="0"/>
          <w:numId w:val="4"/>
        </w:numPr>
        <w:spacing w:after="0" w:line="360" w:lineRule="auto"/>
        <w:ind w:right="51"/>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Correspondencia Minutario.</w:t>
      </w:r>
    </w:p>
    <w:p w:rsidR="00D01947" w:rsidRPr="009274FA" w:rsidRDefault="00D01947" w:rsidP="00D01947">
      <w:pPr>
        <w:pStyle w:val="Prrafodelista"/>
        <w:numPr>
          <w:ilvl w:val="0"/>
          <w:numId w:val="4"/>
        </w:numPr>
        <w:spacing w:after="0" w:line="360" w:lineRule="auto"/>
        <w:ind w:right="51"/>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TAWK.TO</w:t>
      </w:r>
    </w:p>
    <w:p w:rsidR="00D01947" w:rsidRPr="009274FA" w:rsidRDefault="00D01947" w:rsidP="00D01947">
      <w:pPr>
        <w:pStyle w:val="Prrafodelista"/>
        <w:numPr>
          <w:ilvl w:val="0"/>
          <w:numId w:val="4"/>
        </w:numPr>
        <w:spacing w:after="0" w:line="360" w:lineRule="auto"/>
        <w:ind w:right="51"/>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Certificaciones.</w:t>
      </w:r>
    </w:p>
    <w:p w:rsidR="00D01947" w:rsidRPr="009274FA" w:rsidRDefault="00D01947" w:rsidP="00D01947">
      <w:pPr>
        <w:pStyle w:val="Prrafodelista"/>
        <w:numPr>
          <w:ilvl w:val="0"/>
          <w:numId w:val="4"/>
        </w:numPr>
        <w:spacing w:after="0" w:line="360" w:lineRule="auto"/>
        <w:ind w:right="51"/>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Mantenimiento al Padrón.</w:t>
      </w:r>
    </w:p>
    <w:p w:rsidR="00D01947" w:rsidRPr="009274FA" w:rsidRDefault="00D01947" w:rsidP="00D01947">
      <w:pPr>
        <w:pStyle w:val="Prrafodelista"/>
        <w:numPr>
          <w:ilvl w:val="0"/>
          <w:numId w:val="4"/>
        </w:numPr>
        <w:spacing w:after="0" w:line="360" w:lineRule="auto"/>
        <w:ind w:right="51"/>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Revisión de medidor e instalador de medidor.</w:t>
      </w:r>
    </w:p>
    <w:p w:rsidR="00D01947" w:rsidRPr="009274FA" w:rsidRDefault="00D01947" w:rsidP="00D01947">
      <w:pPr>
        <w:pStyle w:val="Prrafodelista"/>
        <w:numPr>
          <w:ilvl w:val="0"/>
          <w:numId w:val="4"/>
        </w:numPr>
        <w:spacing w:after="0" w:line="360" w:lineRule="auto"/>
        <w:ind w:right="51"/>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Contrataciones.</w:t>
      </w:r>
    </w:p>
    <w:p w:rsidR="00D01947" w:rsidRPr="009274FA" w:rsidRDefault="00D01947" w:rsidP="00D01947">
      <w:pPr>
        <w:pStyle w:val="Prrafodelista"/>
        <w:numPr>
          <w:ilvl w:val="0"/>
          <w:numId w:val="4"/>
        </w:numPr>
        <w:spacing w:after="0" w:line="360" w:lineRule="auto"/>
        <w:ind w:right="51"/>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Control de pagos con tarjeta.</w:t>
      </w:r>
    </w:p>
    <w:p w:rsidR="00D01947" w:rsidRPr="009274FA" w:rsidRDefault="00D01947" w:rsidP="00D01947">
      <w:pPr>
        <w:pStyle w:val="Prrafodelista"/>
        <w:numPr>
          <w:ilvl w:val="0"/>
          <w:numId w:val="4"/>
        </w:numPr>
        <w:spacing w:after="0" w:line="360" w:lineRule="auto"/>
        <w:ind w:right="51"/>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lastRenderedPageBreak/>
        <w:t xml:space="preserve">Registro de atención a usuarios. </w:t>
      </w:r>
    </w:p>
    <w:p w:rsidR="00D01947" w:rsidRPr="009274FA" w:rsidRDefault="00D01947" w:rsidP="00D01947">
      <w:pPr>
        <w:pStyle w:val="Prrafodelista"/>
        <w:numPr>
          <w:ilvl w:val="0"/>
          <w:numId w:val="4"/>
        </w:numPr>
        <w:spacing w:after="0" w:line="360" w:lineRule="auto"/>
        <w:ind w:right="51"/>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Detectives del agua.</w:t>
      </w:r>
    </w:p>
    <w:p w:rsidR="00D01947" w:rsidRPr="009274FA" w:rsidRDefault="00D01947" w:rsidP="00D01947">
      <w:pPr>
        <w:pStyle w:val="Prrafodelista"/>
        <w:numPr>
          <w:ilvl w:val="0"/>
          <w:numId w:val="4"/>
        </w:numPr>
        <w:spacing w:after="0" w:line="360" w:lineRule="auto"/>
        <w:ind w:right="51"/>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 xml:space="preserve">Inventario de Datos Personales y de los Sistemas de Tratamiento del Departamento de Cultura. </w:t>
      </w:r>
    </w:p>
    <w:p w:rsidR="00D01947" w:rsidRPr="009274FA" w:rsidRDefault="00D01947" w:rsidP="00D01947">
      <w:pPr>
        <w:pStyle w:val="Prrafodelista"/>
        <w:numPr>
          <w:ilvl w:val="0"/>
          <w:numId w:val="4"/>
        </w:numPr>
        <w:spacing w:after="0" w:line="360" w:lineRule="auto"/>
        <w:ind w:right="51"/>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 xml:space="preserve">Minutario. </w:t>
      </w:r>
    </w:p>
    <w:p w:rsidR="00D01947" w:rsidRPr="009274FA" w:rsidRDefault="00D01947" w:rsidP="00D01947">
      <w:pPr>
        <w:pStyle w:val="Prrafodelista"/>
        <w:numPr>
          <w:ilvl w:val="0"/>
          <w:numId w:val="4"/>
        </w:numPr>
        <w:spacing w:after="0" w:line="360" w:lineRule="auto"/>
        <w:ind w:right="51"/>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OFP (Oficialía de partes) y OFP.</w:t>
      </w:r>
    </w:p>
    <w:p w:rsidR="00D01947" w:rsidRPr="009274FA" w:rsidRDefault="00D01947" w:rsidP="00D01947">
      <w:pPr>
        <w:pStyle w:val="Prrafodelista"/>
        <w:numPr>
          <w:ilvl w:val="0"/>
          <w:numId w:val="4"/>
        </w:numPr>
        <w:spacing w:after="0" w:line="360" w:lineRule="auto"/>
        <w:ind w:right="51"/>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Padrón de proveedores.</w:t>
      </w:r>
    </w:p>
    <w:p w:rsidR="00D01947" w:rsidRPr="009274FA" w:rsidRDefault="00D01947" w:rsidP="00D01947">
      <w:pPr>
        <w:pStyle w:val="Prrafodelista"/>
        <w:numPr>
          <w:ilvl w:val="0"/>
          <w:numId w:val="4"/>
        </w:numPr>
        <w:spacing w:after="0" w:line="360" w:lineRule="auto"/>
        <w:ind w:right="51"/>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 xml:space="preserve">Procedimientos. </w:t>
      </w:r>
    </w:p>
    <w:p w:rsidR="00D01947" w:rsidRPr="009274FA" w:rsidRDefault="00D01947" w:rsidP="00D01947">
      <w:pPr>
        <w:pStyle w:val="Prrafodelista"/>
        <w:numPr>
          <w:ilvl w:val="0"/>
          <w:numId w:val="4"/>
        </w:numPr>
        <w:spacing w:after="0" w:line="360" w:lineRule="auto"/>
        <w:ind w:right="51"/>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Solicitudes de Acceso, Rectificación, Cancelación y Oposición de Datos Personales.</w:t>
      </w:r>
    </w:p>
    <w:p w:rsidR="00D01947" w:rsidRPr="009274FA" w:rsidRDefault="00D01947" w:rsidP="00D01947">
      <w:pPr>
        <w:pStyle w:val="Prrafodelista"/>
        <w:numPr>
          <w:ilvl w:val="0"/>
          <w:numId w:val="4"/>
        </w:numPr>
        <w:spacing w:after="0" w:line="360" w:lineRule="auto"/>
        <w:ind w:right="51"/>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Solicitudes de Acceso a la Información Presenciales.</w:t>
      </w:r>
    </w:p>
    <w:p w:rsidR="00D01947" w:rsidRPr="009274FA" w:rsidRDefault="00D01947" w:rsidP="00D01947">
      <w:pPr>
        <w:pStyle w:val="Prrafodelista"/>
        <w:numPr>
          <w:ilvl w:val="0"/>
          <w:numId w:val="4"/>
        </w:numPr>
        <w:spacing w:after="0" w:line="360" w:lineRule="auto"/>
        <w:ind w:right="51"/>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Expedientes laborales.</w:t>
      </w:r>
    </w:p>
    <w:p w:rsidR="00D01947" w:rsidRPr="009274FA" w:rsidRDefault="00D01947" w:rsidP="00D01947">
      <w:pPr>
        <w:pStyle w:val="Prrafodelista"/>
        <w:numPr>
          <w:ilvl w:val="0"/>
          <w:numId w:val="4"/>
        </w:numPr>
        <w:spacing w:after="0" w:line="360" w:lineRule="auto"/>
        <w:ind w:right="51"/>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Sistema de Nómina.</w:t>
      </w:r>
    </w:p>
    <w:p w:rsidR="00D01947" w:rsidRPr="009274FA" w:rsidRDefault="00D01947" w:rsidP="00D01947">
      <w:pPr>
        <w:spacing w:after="0" w:line="360" w:lineRule="auto"/>
        <w:ind w:right="51"/>
        <w:jc w:val="both"/>
        <w:rPr>
          <w:rFonts w:ascii="Palatino Linotype" w:eastAsia="Palatino Linotype" w:hAnsi="Palatino Linotype" w:cs="Palatino Linotype"/>
          <w:sz w:val="24"/>
          <w:szCs w:val="24"/>
        </w:rPr>
      </w:pPr>
    </w:p>
    <w:p w:rsidR="00D01947" w:rsidRPr="009274FA" w:rsidRDefault="00D01947" w:rsidP="00D01947">
      <w:pPr>
        <w:spacing w:before="240" w:after="240" w:line="360" w:lineRule="auto"/>
        <w:contextualSpacing/>
        <w:jc w:val="both"/>
        <w:rPr>
          <w:rFonts w:ascii="Palatino Linotype" w:eastAsia="Palatino Linotype" w:hAnsi="Palatino Linotype" w:cs="Palatino Linotype"/>
          <w:color w:val="000000"/>
          <w:sz w:val="24"/>
          <w:szCs w:val="24"/>
        </w:rPr>
      </w:pPr>
      <w:r w:rsidRPr="009274FA">
        <w:rPr>
          <w:rFonts w:ascii="Palatino Linotype" w:eastAsia="Palatino Linotype" w:hAnsi="Palatino Linotype" w:cs="Palatino Linotype"/>
          <w:color w:val="000000"/>
          <w:sz w:val="24"/>
          <w:szCs w:val="24"/>
        </w:rPr>
        <w:t xml:space="preserve">Por lo que respecta a los motivos de inconformidad, se advierte que, </w:t>
      </w:r>
      <w:r w:rsidRPr="009274FA">
        <w:rPr>
          <w:rFonts w:ascii="Palatino Linotype" w:eastAsia="Palatino Linotype" w:hAnsi="Palatino Linotype" w:cs="Palatino Linotype"/>
          <w:b/>
          <w:color w:val="000000"/>
          <w:sz w:val="24"/>
          <w:szCs w:val="24"/>
        </w:rPr>
        <w:t>LA PARTE  RECURRENTE</w:t>
      </w:r>
      <w:r w:rsidRPr="009274FA">
        <w:rPr>
          <w:rFonts w:ascii="Palatino Linotype" w:eastAsia="Palatino Linotype" w:hAnsi="Palatino Linotype" w:cs="Palatino Linotype"/>
          <w:color w:val="000000"/>
          <w:sz w:val="24"/>
          <w:szCs w:val="24"/>
        </w:rPr>
        <w:t>, sólo se inconforma, porque no le enviaron las versiones públicas de los documentos de seguridad, por consiguiente, la parte de la respuesta que no fue impugnada es decir</w:t>
      </w:r>
      <w:r w:rsidRPr="009274FA">
        <w:t xml:space="preserve"> </w:t>
      </w:r>
      <w:r w:rsidRPr="009274FA">
        <w:rPr>
          <w:rFonts w:ascii="Palatino Linotype" w:eastAsia="Palatino Linotype" w:hAnsi="Palatino Linotype" w:cs="Palatino Linotype"/>
          <w:color w:val="000000"/>
          <w:sz w:val="24"/>
          <w:szCs w:val="24"/>
        </w:rPr>
        <w:t xml:space="preserve">los avisos de privacidad, debe declararse consentida por el hoy </w:t>
      </w:r>
      <w:r w:rsidRPr="009274FA">
        <w:rPr>
          <w:rFonts w:ascii="Palatino Linotype" w:eastAsia="Palatino Linotype" w:hAnsi="Palatino Linotype" w:cs="Palatino Linotype"/>
          <w:b/>
          <w:color w:val="000000"/>
          <w:sz w:val="24"/>
          <w:szCs w:val="24"/>
        </w:rPr>
        <w:t>RECURRENTE</w:t>
      </w:r>
      <w:r w:rsidRPr="009274FA">
        <w:rPr>
          <w:rFonts w:ascii="Palatino Linotype" w:eastAsia="Palatino Linotype" w:hAnsi="Palatino Linotype" w:cs="Palatino Linotype"/>
          <w:color w:val="000000"/>
          <w:sz w:val="24"/>
          <w:szCs w:val="24"/>
        </w:rPr>
        <w:t xml:space="preserve">, en razón de que no se realizaron manifestaciones de inconformidad en el resto de los puntos de la solicitud de información por lo que no pueden producirse efectos jurídicos tendentes a revocar, confirmar o modificar el acto </w:t>
      </w:r>
      <w:r w:rsidRPr="009274FA">
        <w:rPr>
          <w:rFonts w:ascii="Palatino Linotype" w:eastAsia="Palatino Linotype" w:hAnsi="Palatino Linotype" w:cs="Palatino Linotype"/>
          <w:color w:val="000000"/>
          <w:sz w:val="24"/>
          <w:szCs w:val="24"/>
        </w:rPr>
        <w:lastRenderedPageBreak/>
        <w:t xml:space="preserve">reclamado ya que se infiere un consentimiento de </w:t>
      </w:r>
      <w:r w:rsidRPr="009274FA">
        <w:rPr>
          <w:rFonts w:ascii="Palatino Linotype" w:eastAsia="Palatino Linotype" w:hAnsi="Palatino Linotype" w:cs="Palatino Linotype"/>
          <w:b/>
          <w:color w:val="000000"/>
          <w:sz w:val="24"/>
          <w:szCs w:val="24"/>
        </w:rPr>
        <w:t>LA PARTE RECURRENTE</w:t>
      </w:r>
      <w:r w:rsidRPr="009274FA">
        <w:rPr>
          <w:rFonts w:ascii="Palatino Linotype" w:eastAsia="Palatino Linotype" w:hAnsi="Palatino Linotype" w:cs="Palatino Linotype"/>
          <w:color w:val="000000"/>
          <w:sz w:val="24"/>
          <w:szCs w:val="24"/>
        </w:rPr>
        <w:t xml:space="preserve"> ante la falta de impugnación eficaz. </w:t>
      </w:r>
    </w:p>
    <w:p w:rsidR="008B7D6D" w:rsidRPr="009274FA" w:rsidRDefault="008B7D6D" w:rsidP="00D01947">
      <w:pPr>
        <w:spacing w:before="240" w:after="240" w:line="360" w:lineRule="auto"/>
        <w:contextualSpacing/>
        <w:jc w:val="both"/>
        <w:rPr>
          <w:rFonts w:ascii="Palatino Linotype" w:eastAsia="Palatino Linotype" w:hAnsi="Palatino Linotype" w:cs="Palatino Linotype"/>
          <w:color w:val="000000"/>
          <w:sz w:val="24"/>
          <w:szCs w:val="24"/>
        </w:rPr>
      </w:pPr>
    </w:p>
    <w:p w:rsidR="00D01947" w:rsidRPr="009274FA" w:rsidRDefault="00D01947" w:rsidP="00D01947">
      <w:pPr>
        <w:spacing w:before="240" w:after="240" w:line="360" w:lineRule="auto"/>
        <w:contextualSpacing/>
        <w:jc w:val="both"/>
        <w:rPr>
          <w:rFonts w:ascii="Palatino Linotype" w:eastAsia="Palatino Linotype" w:hAnsi="Palatino Linotype" w:cs="Palatino Linotype"/>
          <w:color w:val="000000"/>
          <w:sz w:val="24"/>
          <w:szCs w:val="24"/>
        </w:rPr>
      </w:pPr>
      <w:r w:rsidRPr="009274FA">
        <w:rPr>
          <w:rFonts w:ascii="Palatino Linotype" w:eastAsia="Palatino Linotype" w:hAnsi="Palatino Linotype" w:cs="Palatino Linotype"/>
          <w:color w:val="000000"/>
          <w:sz w:val="24"/>
          <w:szCs w:val="24"/>
        </w:rPr>
        <w:t>Sirve de sustento a lo anterior, por analogía, la tesis jurisprudencial número VI.3o.C. J/60, publicada en el Semanario Judicial de la Federación y su Gaceta bajo el número de registro 176,608 que a la letra dice:</w:t>
      </w:r>
    </w:p>
    <w:p w:rsidR="00D01947" w:rsidRPr="009274FA" w:rsidRDefault="00D01947" w:rsidP="00D01947">
      <w:pPr>
        <w:spacing w:before="240" w:after="240" w:line="360" w:lineRule="auto"/>
        <w:contextualSpacing/>
        <w:jc w:val="both"/>
        <w:rPr>
          <w:rFonts w:ascii="Palatino Linotype" w:eastAsia="Palatino Linotype" w:hAnsi="Palatino Linotype" w:cs="Palatino Linotype"/>
          <w:color w:val="000000"/>
          <w:sz w:val="24"/>
          <w:szCs w:val="24"/>
        </w:rPr>
      </w:pPr>
    </w:p>
    <w:p w:rsidR="00D01947" w:rsidRPr="009274FA" w:rsidRDefault="00D01947" w:rsidP="00D01947">
      <w:pPr>
        <w:shd w:val="clear" w:color="auto" w:fill="FFFFFF"/>
        <w:spacing w:before="120" w:after="120" w:line="276" w:lineRule="auto"/>
        <w:ind w:left="851" w:right="902"/>
        <w:jc w:val="both"/>
        <w:rPr>
          <w:rFonts w:ascii="Palatino Linotype" w:eastAsia="Palatino Linotype" w:hAnsi="Palatino Linotype" w:cs="Palatino Linotype"/>
          <w:i/>
          <w:color w:val="000000"/>
        </w:rPr>
      </w:pPr>
      <w:r w:rsidRPr="009274FA">
        <w:rPr>
          <w:rFonts w:ascii="Palatino Linotype" w:eastAsia="Palatino Linotype" w:hAnsi="Palatino Linotype" w:cs="Palatino Linotype"/>
          <w:i/>
          <w:color w:val="000000"/>
        </w:rPr>
        <w:t>“</w:t>
      </w:r>
      <w:r w:rsidRPr="009274FA">
        <w:rPr>
          <w:rFonts w:ascii="Palatino Linotype" w:eastAsia="Palatino Linotype" w:hAnsi="Palatino Linotype" w:cs="Palatino Linotype"/>
          <w:b/>
          <w:i/>
          <w:color w:val="000000"/>
        </w:rPr>
        <w:t>ACTOS CONSENTIDOS. SON LOS QUE NO SE IMPUGNAN MEDIANTE EL RECURSO IDÓNEO</w:t>
      </w:r>
      <w:r w:rsidRPr="009274FA">
        <w:rPr>
          <w:rFonts w:ascii="Palatino Linotype" w:eastAsia="Palatino Linotype" w:hAnsi="Palatino Linotype" w:cs="Palatino Linotype"/>
          <w:i/>
          <w:color w:val="000000"/>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D01947" w:rsidRPr="009274FA" w:rsidRDefault="00D01947" w:rsidP="00D01947">
      <w:pPr>
        <w:shd w:val="clear" w:color="auto" w:fill="FFFFFF"/>
        <w:spacing w:before="120" w:after="120" w:line="276" w:lineRule="auto"/>
        <w:ind w:left="851" w:right="902"/>
        <w:jc w:val="both"/>
        <w:rPr>
          <w:rFonts w:ascii="Palatino Linotype" w:eastAsia="Palatino Linotype" w:hAnsi="Palatino Linotype" w:cs="Palatino Linotype"/>
          <w:i/>
          <w:color w:val="000000"/>
        </w:rPr>
      </w:pPr>
    </w:p>
    <w:p w:rsidR="00D01947" w:rsidRPr="009274FA" w:rsidRDefault="00D01947" w:rsidP="00D01947">
      <w:pPr>
        <w:spacing w:before="280" w:after="0" w:line="360" w:lineRule="auto"/>
        <w:ind w:right="49"/>
        <w:contextualSpacing/>
        <w:jc w:val="both"/>
        <w:rPr>
          <w:rFonts w:ascii="Palatino Linotype" w:eastAsia="Palatino Linotype" w:hAnsi="Palatino Linotype" w:cs="Palatino Linotype"/>
          <w:color w:val="000000"/>
          <w:sz w:val="24"/>
          <w:szCs w:val="24"/>
        </w:rPr>
      </w:pPr>
      <w:r w:rsidRPr="009274FA">
        <w:rPr>
          <w:rFonts w:ascii="Palatino Linotype" w:eastAsia="Palatino Linotype" w:hAnsi="Palatino Linotype" w:cs="Palatino Linotype"/>
          <w:color w:val="000000"/>
          <w:sz w:val="24"/>
          <w:szCs w:val="24"/>
        </w:rPr>
        <w:t xml:space="preserve">Lo anterior es así, debido a que, cuando la parte </w:t>
      </w:r>
      <w:r w:rsidRPr="009274FA">
        <w:rPr>
          <w:rFonts w:ascii="Palatino Linotype" w:eastAsia="Palatino Linotype" w:hAnsi="Palatino Linotype" w:cs="Palatino Linotype"/>
          <w:b/>
          <w:color w:val="000000"/>
          <w:sz w:val="24"/>
          <w:szCs w:val="24"/>
        </w:rPr>
        <w:t xml:space="preserve">RECURRENTE </w:t>
      </w:r>
      <w:r w:rsidRPr="009274FA">
        <w:rPr>
          <w:rFonts w:ascii="Palatino Linotype" w:eastAsia="Palatino Linotype" w:hAnsi="Palatino Linotype" w:cs="Palatino Linotype"/>
          <w:color w:val="000000"/>
          <w:sz w:val="24"/>
          <w:szCs w:val="24"/>
        </w:rPr>
        <w:t xml:space="preserve">impugnó la respuesta del </w:t>
      </w:r>
      <w:r w:rsidRPr="009274FA">
        <w:rPr>
          <w:rFonts w:ascii="Palatino Linotype" w:eastAsia="Palatino Linotype" w:hAnsi="Palatino Linotype" w:cs="Palatino Linotype"/>
          <w:b/>
          <w:color w:val="000000"/>
          <w:sz w:val="24"/>
          <w:szCs w:val="24"/>
        </w:rPr>
        <w:t>SUJETO OBLIGADO</w:t>
      </w:r>
      <w:r w:rsidRPr="009274FA">
        <w:rPr>
          <w:rFonts w:ascii="Palatino Linotype" w:eastAsia="Palatino Linotype" w:hAnsi="Palatino Linotype" w:cs="Palatino Linotype"/>
          <w:color w:val="000000"/>
          <w:sz w:val="24"/>
          <w:szCs w:val="24"/>
        </w:rPr>
        <w:t xml:space="preserve">, no expresó razón o motivo de inconformidad en contra de todos los rubros solicitados; por lo que, debe declararse atendido pues se entiende que la parte </w:t>
      </w:r>
      <w:r w:rsidRPr="009274FA">
        <w:rPr>
          <w:rFonts w:ascii="Palatino Linotype" w:eastAsia="Palatino Linotype" w:hAnsi="Palatino Linotype" w:cs="Palatino Linotype"/>
          <w:b/>
          <w:color w:val="000000"/>
          <w:sz w:val="24"/>
          <w:szCs w:val="24"/>
        </w:rPr>
        <w:t>RECURRENTE</w:t>
      </w:r>
      <w:r w:rsidRPr="009274FA">
        <w:rPr>
          <w:rFonts w:ascii="Palatino Linotype" w:eastAsia="Palatino Linotype" w:hAnsi="Palatino Linotype" w:cs="Palatino Linotype"/>
          <w:color w:val="000000"/>
          <w:sz w:val="24"/>
          <w:szCs w:val="24"/>
        </w:rPr>
        <w:t xml:space="preserve"> está conforme con la información al no contravenir la misma.</w:t>
      </w:r>
    </w:p>
    <w:p w:rsidR="00D01947" w:rsidRPr="009274FA" w:rsidRDefault="00D01947" w:rsidP="00D01947">
      <w:pPr>
        <w:spacing w:line="360" w:lineRule="auto"/>
        <w:contextualSpacing/>
      </w:pPr>
    </w:p>
    <w:p w:rsidR="00D01947" w:rsidRPr="009274FA" w:rsidRDefault="00D01947" w:rsidP="00D01947">
      <w:pPr>
        <w:spacing w:after="280" w:line="360" w:lineRule="auto"/>
        <w:ind w:right="49"/>
        <w:contextualSpacing/>
        <w:jc w:val="both"/>
        <w:rPr>
          <w:rFonts w:ascii="Palatino Linotype" w:eastAsia="Palatino Linotype" w:hAnsi="Palatino Linotype" w:cs="Palatino Linotype"/>
          <w:color w:val="000000"/>
          <w:sz w:val="24"/>
          <w:szCs w:val="24"/>
        </w:rPr>
      </w:pPr>
      <w:r w:rsidRPr="009274FA">
        <w:rPr>
          <w:rFonts w:ascii="Palatino Linotype" w:eastAsia="Palatino Linotype" w:hAnsi="Palatino Linotype" w:cs="Palatino Linotype"/>
          <w:color w:val="000000"/>
          <w:sz w:val="24"/>
          <w:szCs w:val="24"/>
        </w:rPr>
        <w:t>Sirve como apoyo a lo anterior, por analogía, la Tesis Jurisprudencial Número 3ª./J.7/91, Publicada en el Semanario Judicial de la Federación y su Gaceta bajo el número de registro 174,177, que establece lo siguiente:</w:t>
      </w:r>
    </w:p>
    <w:p w:rsidR="00D01947" w:rsidRPr="009274FA" w:rsidRDefault="00D01947" w:rsidP="00D01947">
      <w:pPr>
        <w:spacing w:after="0" w:line="240" w:lineRule="auto"/>
        <w:ind w:left="1080" w:right="918"/>
        <w:jc w:val="both"/>
        <w:rPr>
          <w:rFonts w:ascii="Palatino Linotype" w:eastAsia="Palatino Linotype" w:hAnsi="Palatino Linotype" w:cs="Palatino Linotype"/>
          <w:color w:val="000000"/>
          <w:sz w:val="24"/>
          <w:szCs w:val="24"/>
        </w:rPr>
      </w:pPr>
      <w:r w:rsidRPr="009274FA">
        <w:rPr>
          <w:rFonts w:ascii="Palatino Linotype" w:eastAsia="Palatino Linotype" w:hAnsi="Palatino Linotype" w:cs="Palatino Linotype"/>
          <w:b/>
          <w:i/>
          <w:color w:val="000000"/>
        </w:rPr>
        <w:lastRenderedPageBreak/>
        <w:t xml:space="preserve">“REVISIÓN EN AMPARO. LOS RESOLUTIVOS NO COMBATIDOS DEBEN DECLARARSE FIRMES. </w:t>
      </w:r>
      <w:r w:rsidRPr="009274FA">
        <w:rPr>
          <w:rFonts w:ascii="Palatino Linotype" w:eastAsia="Palatino Linotype" w:hAnsi="Palatino Linotype" w:cs="Palatino Linotype"/>
          <w:i/>
          <w:color w:val="000000"/>
        </w:rPr>
        <w:t xml:space="preserve">Cuando algún resolutivo de la sentencia impugnada afecta a la </w:t>
      </w:r>
      <w:r w:rsidRPr="009274FA">
        <w:rPr>
          <w:rFonts w:ascii="Palatino Linotype" w:eastAsia="Palatino Linotype" w:hAnsi="Palatino Linotype" w:cs="Palatino Linotype"/>
          <w:b/>
          <w:i/>
          <w:color w:val="000000"/>
        </w:rPr>
        <w:t>RECURRENTE</w:t>
      </w:r>
      <w:r w:rsidRPr="009274FA">
        <w:rPr>
          <w:rFonts w:ascii="Palatino Linotype" w:eastAsia="Palatino Linotype" w:hAnsi="Palatino Linotype" w:cs="Palatino Linotype"/>
          <w:i/>
          <w:color w:val="000000"/>
        </w:rPr>
        <w:t xml:space="preserve">, y ésta no expresa agravio en contra de las consideraciones que le sirven de base, dicho resolutivo debe declararse firme. Esto es, en el caso referido, no obstante que la materia de la revisión comprende a todos los resolutivos que afectan a la </w:t>
      </w:r>
      <w:r w:rsidRPr="009274FA">
        <w:rPr>
          <w:rFonts w:ascii="Palatino Linotype" w:eastAsia="Palatino Linotype" w:hAnsi="Palatino Linotype" w:cs="Palatino Linotype"/>
          <w:b/>
          <w:i/>
          <w:color w:val="000000"/>
        </w:rPr>
        <w:t>RECURRENTE</w:t>
      </w:r>
      <w:r w:rsidRPr="009274FA">
        <w:rPr>
          <w:rFonts w:ascii="Palatino Linotype" w:eastAsia="Palatino Linotype" w:hAnsi="Palatino Linotype" w:cs="Palatino Linotype"/>
          <w:i/>
          <w:color w:val="000000"/>
        </w:rPr>
        <w:t>, deben declararse firmes aquéllos en contra de los cuales no se formuló agravio y dicha declaración de firmeza debe reflejarse en la parte considerativa y en los resolutivos debe confirmarse la sentencia recurrida en la parte correspondiente.”</w:t>
      </w:r>
    </w:p>
    <w:p w:rsidR="00D01947" w:rsidRPr="009274FA" w:rsidRDefault="00D01947" w:rsidP="0064289A">
      <w:pPr>
        <w:spacing w:line="360" w:lineRule="auto"/>
        <w:contextualSpacing/>
        <w:jc w:val="both"/>
        <w:rPr>
          <w:rFonts w:ascii="Palatino Linotype" w:hAnsi="Palatino Linotype"/>
          <w:sz w:val="24"/>
          <w:szCs w:val="24"/>
        </w:rPr>
      </w:pPr>
    </w:p>
    <w:p w:rsidR="0064289A" w:rsidRPr="009274FA" w:rsidRDefault="0064289A" w:rsidP="0064289A">
      <w:pPr>
        <w:spacing w:line="360" w:lineRule="auto"/>
        <w:contextualSpacing/>
        <w:jc w:val="both"/>
        <w:rPr>
          <w:rFonts w:ascii="Palatino Linotype" w:hAnsi="Palatino Linotype"/>
          <w:sz w:val="24"/>
          <w:szCs w:val="24"/>
        </w:rPr>
      </w:pPr>
      <w:r w:rsidRPr="009274FA">
        <w:rPr>
          <w:rFonts w:ascii="Palatino Linotype" w:hAnsi="Palatino Linotype"/>
          <w:sz w:val="24"/>
          <w:szCs w:val="24"/>
        </w:rPr>
        <w:t>Aclarado lo anterior, resulta oportuno señalar lo siguientes.</w:t>
      </w:r>
    </w:p>
    <w:p w:rsidR="00287349" w:rsidRPr="009274FA" w:rsidRDefault="0064289A" w:rsidP="00287349">
      <w:pPr>
        <w:pStyle w:val="Prrafodelista"/>
        <w:numPr>
          <w:ilvl w:val="0"/>
          <w:numId w:val="4"/>
        </w:numPr>
        <w:spacing w:line="360" w:lineRule="auto"/>
        <w:jc w:val="both"/>
        <w:rPr>
          <w:rFonts w:ascii="Palatino Linotype" w:hAnsi="Palatino Linotype"/>
          <w:b/>
          <w:sz w:val="24"/>
          <w:szCs w:val="24"/>
        </w:rPr>
      </w:pPr>
      <w:r w:rsidRPr="009274FA">
        <w:rPr>
          <w:rFonts w:ascii="Palatino Linotype" w:hAnsi="Palatino Linotype"/>
          <w:b/>
          <w:sz w:val="24"/>
          <w:szCs w:val="24"/>
        </w:rPr>
        <w:t>Respecto a los documentos de seguridad.</w:t>
      </w:r>
    </w:p>
    <w:p w:rsidR="00C61501" w:rsidRPr="009274FA" w:rsidRDefault="00287349" w:rsidP="00287349">
      <w:pPr>
        <w:spacing w:line="360" w:lineRule="auto"/>
        <w:jc w:val="both"/>
        <w:rPr>
          <w:rFonts w:ascii="Palatino Linotype" w:hAnsi="Palatino Linotype"/>
          <w:b/>
          <w:sz w:val="24"/>
          <w:szCs w:val="24"/>
        </w:rPr>
      </w:pPr>
      <w:r w:rsidRPr="009274FA">
        <w:rPr>
          <w:rFonts w:ascii="Palatino Linotype" w:eastAsia="Palatino Linotype" w:hAnsi="Palatino Linotype" w:cs="Palatino Linotype"/>
          <w:sz w:val="24"/>
          <w:szCs w:val="24"/>
        </w:rPr>
        <w:t>L</w:t>
      </w:r>
      <w:r w:rsidR="00C61501" w:rsidRPr="009274FA">
        <w:rPr>
          <w:rFonts w:ascii="Palatino Linotype" w:eastAsia="Palatino Linotype" w:hAnsi="Palatino Linotype" w:cs="Palatino Linotype"/>
          <w:sz w:val="24"/>
          <w:szCs w:val="24"/>
        </w:rPr>
        <w:t xml:space="preserve">a Ley de Protección de Datos Personales en Posesión de Sujetos Obligados del Estado de México y Municipios la cual tiene por objeto establecer las bases, principios y procedimiento para tutelar y garantizar el derecho que tienen todas las personas a la protección de sus datos personales, en posesión de los sujetos obligados, </w:t>
      </w:r>
      <w:r w:rsidRPr="009274FA">
        <w:rPr>
          <w:rFonts w:ascii="Palatino Linotype" w:eastAsia="Palatino Linotype" w:hAnsi="Palatino Linotype" w:cs="Palatino Linotype"/>
          <w:sz w:val="24"/>
          <w:szCs w:val="24"/>
        </w:rPr>
        <w:t xml:space="preserve">y </w:t>
      </w:r>
      <w:r w:rsidR="00C61501" w:rsidRPr="009274FA">
        <w:rPr>
          <w:rFonts w:ascii="Palatino Linotype" w:eastAsia="Palatino Linotype" w:hAnsi="Palatino Linotype" w:cs="Palatino Linotype"/>
          <w:sz w:val="24"/>
          <w:szCs w:val="24"/>
        </w:rPr>
        <w:t xml:space="preserve">establece lo siguiente respecto a los documentos de seguridad: </w:t>
      </w:r>
    </w:p>
    <w:p w:rsidR="0064289A" w:rsidRPr="009274FA" w:rsidRDefault="0064289A" w:rsidP="0064289A">
      <w:pPr>
        <w:spacing w:after="0" w:line="360" w:lineRule="auto"/>
        <w:jc w:val="both"/>
        <w:rPr>
          <w:rFonts w:ascii="Palatino Linotype" w:eastAsia="Palatino Linotype" w:hAnsi="Palatino Linotype" w:cs="Palatino Linotype"/>
          <w:sz w:val="24"/>
          <w:szCs w:val="24"/>
        </w:rPr>
      </w:pP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“Artículo 4. Para los efectos de esta Ley se entenderá por</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w:t>
      </w:r>
    </w:p>
    <w:p w:rsidR="0064289A" w:rsidRPr="009274FA" w:rsidRDefault="0064289A" w:rsidP="0064289A">
      <w:pPr>
        <w:ind w:left="851" w:right="899"/>
        <w:jc w:val="both"/>
        <w:rPr>
          <w:rFonts w:ascii="Palatino Linotype" w:eastAsia="Palatino Linotype" w:hAnsi="Palatino Linotype" w:cs="Palatino Linotype"/>
          <w:b/>
          <w:i/>
          <w:u w:val="single"/>
        </w:rPr>
      </w:pPr>
      <w:r w:rsidRPr="009274FA">
        <w:rPr>
          <w:rFonts w:ascii="Palatino Linotype" w:eastAsia="Palatino Linotype" w:hAnsi="Palatino Linotype" w:cs="Palatino Linotype"/>
          <w:b/>
          <w:i/>
        </w:rPr>
        <w:t>XVIII. Documento de seguridad:</w:t>
      </w:r>
      <w:r w:rsidRPr="009274FA">
        <w:rPr>
          <w:rFonts w:ascii="Palatino Linotype" w:eastAsia="Palatino Linotype" w:hAnsi="Palatino Linotype" w:cs="Palatino Linotype"/>
          <w:i/>
        </w:rPr>
        <w:t xml:space="preserve"> </w:t>
      </w:r>
      <w:r w:rsidRPr="009274FA">
        <w:rPr>
          <w:rFonts w:ascii="Palatino Linotype" w:eastAsia="Palatino Linotype" w:hAnsi="Palatino Linotype" w:cs="Palatino Linotype"/>
          <w:b/>
          <w:i/>
          <w:u w:val="single"/>
        </w:rPr>
        <w:t>al instrumento que describe y da cuenta de manera general sobre las medidas de seguridad técnicas, físicas y administrativas adoptadas por el responsable para garantizar la confidencialidad, integridad y disponibilidad de la información contenida en los sistemas y bases de datos personales.</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b/>
          <w:i/>
        </w:rPr>
        <w:lastRenderedPageBreak/>
        <w:t>…</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Naturaleza de las medidas de seguridad y registro del nivel de seguridad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b/>
          <w:i/>
        </w:rPr>
        <w:t>Artículo 43</w:t>
      </w:r>
      <w:r w:rsidRPr="009274FA">
        <w:rPr>
          <w:rFonts w:ascii="Palatino Linotype" w:eastAsia="Palatino Linotype" w:hAnsi="Palatino Linotype" w:cs="Palatino Linotype"/>
          <w:i/>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b/>
          <w:i/>
          <w:u w:val="single"/>
        </w:rPr>
        <w:t>Por la naturaleza de la información, las medidas de seguridad que se adopten serán consideradas confidenciales</w:t>
      </w:r>
      <w:r w:rsidRPr="009274FA">
        <w:rPr>
          <w:rFonts w:ascii="Palatino Linotype" w:eastAsia="Palatino Linotype" w:hAnsi="Palatino Linotype" w:cs="Palatino Linotype"/>
          <w:i/>
        </w:rPr>
        <w:t xml:space="preserve"> y únicamente se comunicará al Instituto, para su registro, el nivel de seguridad aplicable.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En el supuesto de actualización de estos datos, la modificación respectiva se notificará al Instituto en sus oficinas o en el portal que para tal efecto se cree, dentro de los treinta días hábiles siguientes a la fecha en que se efectuó.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El responsable o el encargado, designarán a una o un administrador, quien tendrá bajo su responsabilidad directa la base y sistema de datos personales.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Tipos y Niveles de Seguridad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b/>
          <w:i/>
        </w:rPr>
        <w:t>Artículo 44</w:t>
      </w:r>
      <w:r w:rsidRPr="009274FA">
        <w:rPr>
          <w:rFonts w:ascii="Palatino Linotype" w:eastAsia="Palatino Linotype" w:hAnsi="Palatino Linotype" w:cs="Palatino Linotype"/>
          <w:i/>
        </w:rPr>
        <w:t xml:space="preserve">. El responsable adoptará las medidas de seguridad, conforme a lo siguiente: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A. Tipos de seguridad: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lastRenderedPageBreak/>
        <w:t xml:space="preserve">I. Física: a la medida orientada a la protección de instalaciones, equipos, soportes, sistemas o bases de datos para la prevención de riesgos por caso fortuito o causas de fuerza mayor.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II. Lógica: a las medidas de seguridad administrativas y de protección que permiten la identificación y autenticación de las usuarias y los usuarios autorizados para el tratamiento de los datos personales de acuerdo con su función.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III. De desarrollo y aplicaciones: a las autorizaciones con las que contará la creación o tratamiento de los sistemas o bases de datos personales, según su importancia, para garantizar el adecuado desarrollo y uso de los datos, previendo la participación de las usuarias y usuarios, la separación de entornos, la metodología a seguir, ciclos de vida y gestión, así como las consideraciones especiales respecto de aplicaciones y pruebas.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IV. De cifrado: a la implementación de algoritmos, claves, contraseñas, así como dispositivos concretos de protección que garanticen la seguridad de la información.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V. De comunicaciones y redes: a las medidas de seguridad técnicas, así como restricciones preventivas y de riesgos que deberán observar los usuarios de datos o sistemas de datos personales para acceder a dominios o cargar programas autorizados, así como para el manejo de telecomunicaciones.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B. Niveles de seguridad: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I. Básico: a las medidas generales de seguridad cuya aplicación es obligatoria para todos los sistemas y bases de datos personales. Dichas medidas corresponden a los siguientes aspectos: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a) Documento de seguridad.</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 b) Funciones y obligaciones del personal que intervenga en el tratamiento de las bases o sistemas de datos personales.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c) Registro de incidencias.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d) Identificación y autenticación.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lastRenderedPageBreak/>
        <w:t xml:space="preserve">e) Control de acceso.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f) Gestión de soportes.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g) Copias de respaldo y recuperación.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II. Medio: a la adopción de medidas de seguridad cuya aplicación corresponde a bases o sistemas de datos relativos a la comisión de infracciones administrativas o penales, hacienda pública, servicios financieros, datos patrimoniales, así como a los que contengan datos de carácter personal suficientes que permitan obtener una evaluación de la personalidad del individuo.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Este nivel de seguridad, de manera adicional a las medidas calificadas como básicas, considera los aspectos siguientes: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a) Responsable de seguridad.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b) Auditoría.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c) Control de acceso físico.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d) Pruebas con datos reales.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III. Alto: a las medidas de seguridad aplicables a bases o sistemas de datos concernientes a la ideología, religión, creencias, afiliación política, origen racial o étnico, salud, biométricos, genéticos o vida sexual, así como los que contengan datos recabados para fines policiales, de seguridad pública, prevención, investigación y persecución de delitos.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En estos casos, además de incorporar las medidas de nivel básico y medio, deberán completar las que se detallan a continuación: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a) Distribución de soportes.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b) Registro de acceso.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c) Telecomunicaciones.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lastRenderedPageBreak/>
        <w:t xml:space="preserve">Los diferentes niveles de seguridad serán establecidos atendiendo a las características propias de la información. Elementos a considerar para la adopción de medidas de seguridad y su naturaleza </w:t>
      </w:r>
    </w:p>
    <w:p w:rsidR="00D6721D"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b/>
          <w:i/>
        </w:rPr>
        <w:t>Artículo 45</w:t>
      </w:r>
      <w:r w:rsidRPr="009274FA">
        <w:rPr>
          <w:rFonts w:ascii="Palatino Linotype" w:eastAsia="Palatino Linotype" w:hAnsi="Palatino Linotype" w:cs="Palatino Linotype"/>
          <w:i/>
        </w:rPr>
        <w:t xml:space="preserve">. Las medidas de seguridad adoptadas por el responsable considerarán: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I. El riesgo inherente a los datos personales tratados.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II. La sensibilidad de los datos personales tratados.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III. El desarrollo tecnológico.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IV. Las posibles consecuencias de una vulneración para las y los titulares.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V. Las transferencias de datos personales que se realicen.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VI. El número de titulares.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VII. Las violaciones a la seguridad previas ocurridas en los sistemas de tratamiento.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VIII. El riesgo por el valor potencial cuantitativo o cualitativo que pudieran tener los datos personales tratados para una tercera persona no autorizada para su posesión. Actividades interrelacionadas para establecer y mantener las medidas de seguridad.</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b/>
          <w:i/>
        </w:rPr>
        <w:t>Artículo 46</w:t>
      </w:r>
      <w:r w:rsidRPr="009274FA">
        <w:rPr>
          <w:rFonts w:ascii="Palatino Linotype" w:eastAsia="Palatino Linotype" w:hAnsi="Palatino Linotype" w:cs="Palatino Linotype"/>
          <w:i/>
        </w:rPr>
        <w:t xml:space="preserve">. Para establecer y mantener las medidas de seguridad para la protección de los datos personales, el responsable realizará, al menos, las actividades interrelacionadas siguientes: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I. Crear políticas internas para la gestión y tratamiento de los datos personales, que tomen en cuenta el contexto en el que ocurren los tratamientos y el ciclo de vida de los datos personales, es decir, su obtención, uso y posterior supresión.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II. Definir las funciones y obligaciones del personal involucrado en el tratamiento de datos personales.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III. Elaborar un inventario de datos personales y de las bases y o sistemas de tratamiento.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lastRenderedPageBreak/>
        <w:t xml:space="preserve">IV. 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V. Realizar un análisis de brecha, comparando las medidas de seguridad existentes contra las faltantes en la organización del responsable.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VI. Elaborar un plan de trabajo para la implementación de las medidas de seguridad faltantes, así como las medidas para el cumplimiento cotidiano de las políticas de gestión y tratamiento de los datos personales.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VII. Monitorear y revisar de manera periódica las medidas de seguridad implementadas, así como las amenazas y vulnerabilidades a las que están sujetos los datos personales.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VIII. Diseñar y aplicar diferentes niveles de capacitación del personal bajo su mando, dependiendo de sus roles y responsabilidades respecto del tratamiento de los datos personales. </w:t>
      </w:r>
    </w:p>
    <w:p w:rsidR="0064289A" w:rsidRPr="009274FA" w:rsidRDefault="0064289A" w:rsidP="0064289A">
      <w:pPr>
        <w:ind w:left="851" w:right="899"/>
        <w:jc w:val="both"/>
        <w:rPr>
          <w:rFonts w:ascii="Palatino Linotype" w:eastAsia="Palatino Linotype" w:hAnsi="Palatino Linotype" w:cs="Palatino Linotype"/>
          <w:b/>
          <w:i/>
        </w:rPr>
      </w:pPr>
      <w:r w:rsidRPr="009274FA">
        <w:rPr>
          <w:rFonts w:ascii="Palatino Linotype" w:eastAsia="Palatino Linotype" w:hAnsi="Palatino Linotype" w:cs="Palatino Linotype"/>
          <w:b/>
          <w:i/>
        </w:rPr>
        <w:t>Exigibilidad de Documentos y Registros derivados de un Sistema de Gestión de la Protección de Datos.</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b/>
          <w:i/>
        </w:rPr>
        <w:t>Artículo 47.</w:t>
      </w:r>
      <w:r w:rsidRPr="009274FA">
        <w:rPr>
          <w:rFonts w:ascii="Palatino Linotype" w:eastAsia="Palatino Linotype" w:hAnsi="Palatino Linotype" w:cs="Palatino Linotype"/>
          <w:i/>
        </w:rPr>
        <w:t xml:space="preserve"> Las acciones relacionadas con las medidas de seguridad para el tratamiento de los datos personales serán documentadas y contenidas en un sistema de gestión. Se entenderá por sistema de gestión al conjunto de elementos y actividades interrelacionadas para establecer, implementar, operar, monitorear, revisar, mantener y mejorar el tratamiento y seguridad de los datos personales, de conformidad con lo previsto en la presente Ley y las demás disposiciones legales aplicables.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Obligatoriedad del Documento de Seguridad </w:t>
      </w:r>
    </w:p>
    <w:p w:rsidR="0064289A" w:rsidRPr="009274FA" w:rsidRDefault="0064289A" w:rsidP="0064289A">
      <w:pPr>
        <w:ind w:left="851" w:right="899"/>
        <w:jc w:val="both"/>
        <w:rPr>
          <w:rFonts w:ascii="Palatino Linotype" w:eastAsia="Palatino Linotype" w:hAnsi="Palatino Linotype" w:cs="Palatino Linotype"/>
          <w:b/>
          <w:i/>
        </w:rPr>
      </w:pPr>
      <w:r w:rsidRPr="009274FA">
        <w:rPr>
          <w:rFonts w:ascii="Palatino Linotype" w:eastAsia="Palatino Linotype" w:hAnsi="Palatino Linotype" w:cs="Palatino Linotype"/>
          <w:b/>
          <w:i/>
        </w:rPr>
        <w:t xml:space="preserve">Artículo 48. Los sujetos obligados elaborarán y aprobarán un documento que contenga las medidas de seguridad aplicables a las bases y sistemas de datos personales, tomando en cuenta los estándares internacionales de seguridad, la presente Ley así como los lineamientos que se expidan. </w:t>
      </w:r>
      <w:r w:rsidRPr="009274FA">
        <w:rPr>
          <w:rFonts w:ascii="Palatino Linotype" w:eastAsia="Palatino Linotype" w:hAnsi="Palatino Linotype" w:cs="Palatino Linotype"/>
          <w:b/>
          <w:i/>
        </w:rPr>
        <w:lastRenderedPageBreak/>
        <w:t xml:space="preserve">El documento de seguridad será de observancia obligatoria para los responsables, encargados y demás personas que realizan algún tipo de tratamiento a los datos personales. A elección del sujeto obligado, éste podrá ser único e incluir todos los sistemas y bases de datos personales que posea, por unidad administrativa en que se incluyan los sistemas y bases de datos personales en custodia, individualizado para cada sistema, o mixto.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b/>
          <w:i/>
        </w:rPr>
        <w:t>Contenido del Documento de Seguridad</w:t>
      </w:r>
      <w:r w:rsidRPr="009274FA">
        <w:rPr>
          <w:rFonts w:ascii="Palatino Linotype" w:eastAsia="Palatino Linotype" w:hAnsi="Palatino Linotype" w:cs="Palatino Linotype"/>
          <w:i/>
        </w:rPr>
        <w:t xml:space="preserve">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b/>
          <w:i/>
        </w:rPr>
        <w:t>Artículo 49. El documento de seguridad deberá contener como mínimo lo siguiente:</w:t>
      </w:r>
      <w:r w:rsidRPr="009274FA">
        <w:rPr>
          <w:rFonts w:ascii="Palatino Linotype" w:eastAsia="Palatino Linotype" w:hAnsi="Palatino Linotype" w:cs="Palatino Linotype"/>
          <w:i/>
        </w:rPr>
        <w:t xml:space="preserve">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I. Respecto de los sistemas de datos personales: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a) El nombre.</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 b) El nombre, cargo y adscripción del administrador de cada sistema y base de datos.</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 c) Las funciones y obligaciones del responsable, encargado o encargados y todas las personas que traten datos personales.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d) El folio del registro del sistema y base de datos.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e) El inventario o la especificación detallada del tipo de datos personales contenidos.</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f) La estructura y descripción de los sistemas y bases de datos personales, lo cual consiste en precisar y describir el tipo de soporte, así como las características del lugar donde se resguardan. </w:t>
      </w:r>
    </w:p>
    <w:p w:rsidR="0064289A" w:rsidRPr="009274FA" w:rsidRDefault="0064289A" w:rsidP="0064289A">
      <w:pPr>
        <w:ind w:left="851" w:right="899"/>
        <w:jc w:val="both"/>
        <w:rPr>
          <w:rFonts w:ascii="Palatino Linotype" w:eastAsia="Palatino Linotype" w:hAnsi="Palatino Linotype" w:cs="Palatino Linotype"/>
          <w:b/>
          <w:i/>
          <w:u w:val="single"/>
        </w:rPr>
      </w:pPr>
      <w:r w:rsidRPr="009274FA">
        <w:rPr>
          <w:rFonts w:ascii="Palatino Linotype" w:eastAsia="Palatino Linotype" w:hAnsi="Palatino Linotype" w:cs="Palatino Linotype"/>
          <w:b/>
          <w:i/>
          <w:u w:val="single"/>
        </w:rPr>
        <w:t xml:space="preserve">II. Respecto de las medidas de seguridad implementadas deberá incluir lo siguiente: </w:t>
      </w:r>
    </w:p>
    <w:p w:rsidR="0064289A" w:rsidRPr="009274FA" w:rsidRDefault="0064289A" w:rsidP="0064289A">
      <w:pPr>
        <w:ind w:left="851" w:right="899"/>
        <w:jc w:val="both"/>
        <w:rPr>
          <w:rFonts w:ascii="Palatino Linotype" w:eastAsia="Palatino Linotype" w:hAnsi="Palatino Linotype" w:cs="Palatino Linotype"/>
          <w:b/>
          <w:i/>
        </w:rPr>
      </w:pPr>
      <w:r w:rsidRPr="009274FA">
        <w:rPr>
          <w:rFonts w:ascii="Palatino Linotype" w:eastAsia="Palatino Linotype" w:hAnsi="Palatino Linotype" w:cs="Palatino Linotype"/>
          <w:i/>
        </w:rPr>
        <w:t xml:space="preserve">a) </w:t>
      </w:r>
      <w:r w:rsidRPr="009274FA">
        <w:rPr>
          <w:rFonts w:ascii="Palatino Linotype" w:eastAsia="Palatino Linotype" w:hAnsi="Palatino Linotype" w:cs="Palatino Linotype"/>
          <w:b/>
          <w:i/>
        </w:rPr>
        <w:t xml:space="preserve">Transferencia y remisiones. </w:t>
      </w:r>
    </w:p>
    <w:p w:rsidR="0064289A" w:rsidRPr="009274FA" w:rsidRDefault="0064289A" w:rsidP="0064289A">
      <w:pPr>
        <w:ind w:left="851" w:right="899"/>
        <w:jc w:val="both"/>
        <w:rPr>
          <w:rFonts w:ascii="Palatino Linotype" w:eastAsia="Palatino Linotype" w:hAnsi="Palatino Linotype" w:cs="Palatino Linotype"/>
          <w:b/>
          <w:i/>
        </w:rPr>
      </w:pPr>
      <w:r w:rsidRPr="009274FA">
        <w:rPr>
          <w:rFonts w:ascii="Palatino Linotype" w:eastAsia="Palatino Linotype" w:hAnsi="Palatino Linotype" w:cs="Palatino Linotype"/>
          <w:b/>
          <w:i/>
        </w:rPr>
        <w:t xml:space="preserve">b) Resguardo de soportes físicos y electrónicos. </w:t>
      </w:r>
    </w:p>
    <w:p w:rsidR="0064289A" w:rsidRPr="009274FA" w:rsidRDefault="0064289A" w:rsidP="0064289A">
      <w:pPr>
        <w:ind w:left="851" w:right="899"/>
        <w:jc w:val="both"/>
        <w:rPr>
          <w:rFonts w:ascii="Palatino Linotype" w:eastAsia="Palatino Linotype" w:hAnsi="Palatino Linotype" w:cs="Palatino Linotype"/>
          <w:b/>
          <w:i/>
        </w:rPr>
      </w:pPr>
      <w:r w:rsidRPr="009274FA">
        <w:rPr>
          <w:rFonts w:ascii="Palatino Linotype" w:eastAsia="Palatino Linotype" w:hAnsi="Palatino Linotype" w:cs="Palatino Linotype"/>
          <w:b/>
          <w:i/>
        </w:rPr>
        <w:lastRenderedPageBreak/>
        <w:t xml:space="preserve">c) Bitácoras para accesos, operación cotidiana y violaciones a la seguridad de los datos personales. </w:t>
      </w:r>
    </w:p>
    <w:p w:rsidR="0064289A" w:rsidRPr="009274FA" w:rsidRDefault="0064289A" w:rsidP="0064289A">
      <w:pPr>
        <w:ind w:left="851" w:right="899"/>
        <w:jc w:val="both"/>
        <w:rPr>
          <w:rFonts w:ascii="Palatino Linotype" w:eastAsia="Palatino Linotype" w:hAnsi="Palatino Linotype" w:cs="Palatino Linotype"/>
          <w:b/>
          <w:i/>
        </w:rPr>
      </w:pPr>
      <w:r w:rsidRPr="009274FA">
        <w:rPr>
          <w:rFonts w:ascii="Palatino Linotype" w:eastAsia="Palatino Linotype" w:hAnsi="Palatino Linotype" w:cs="Palatino Linotype"/>
          <w:b/>
          <w:i/>
        </w:rPr>
        <w:t xml:space="preserve">d) El análisis de riesgos. </w:t>
      </w:r>
    </w:p>
    <w:p w:rsidR="0064289A" w:rsidRPr="009274FA" w:rsidRDefault="0064289A" w:rsidP="0064289A">
      <w:pPr>
        <w:ind w:left="851" w:right="899"/>
        <w:jc w:val="both"/>
        <w:rPr>
          <w:rFonts w:ascii="Palatino Linotype" w:eastAsia="Palatino Linotype" w:hAnsi="Palatino Linotype" w:cs="Palatino Linotype"/>
          <w:b/>
          <w:i/>
        </w:rPr>
      </w:pPr>
      <w:r w:rsidRPr="009274FA">
        <w:rPr>
          <w:rFonts w:ascii="Palatino Linotype" w:eastAsia="Palatino Linotype" w:hAnsi="Palatino Linotype" w:cs="Palatino Linotype"/>
          <w:b/>
          <w:i/>
        </w:rPr>
        <w:t xml:space="preserve">e) El análisis de brecha. </w:t>
      </w:r>
    </w:p>
    <w:p w:rsidR="0064289A" w:rsidRPr="009274FA" w:rsidRDefault="0064289A" w:rsidP="0064289A">
      <w:pPr>
        <w:ind w:left="851" w:right="899"/>
        <w:jc w:val="both"/>
        <w:rPr>
          <w:rFonts w:ascii="Palatino Linotype" w:eastAsia="Palatino Linotype" w:hAnsi="Palatino Linotype" w:cs="Palatino Linotype"/>
          <w:b/>
          <w:i/>
        </w:rPr>
      </w:pPr>
      <w:r w:rsidRPr="009274FA">
        <w:rPr>
          <w:rFonts w:ascii="Palatino Linotype" w:eastAsia="Palatino Linotype" w:hAnsi="Palatino Linotype" w:cs="Palatino Linotype"/>
          <w:b/>
          <w:i/>
        </w:rPr>
        <w:t>f) Gestión de incidentes.</w:t>
      </w:r>
    </w:p>
    <w:p w:rsidR="0064289A" w:rsidRPr="009274FA" w:rsidRDefault="0064289A" w:rsidP="0064289A">
      <w:pPr>
        <w:ind w:left="851" w:right="899"/>
        <w:jc w:val="both"/>
        <w:rPr>
          <w:rFonts w:ascii="Palatino Linotype" w:eastAsia="Palatino Linotype" w:hAnsi="Palatino Linotype" w:cs="Palatino Linotype"/>
          <w:b/>
          <w:i/>
        </w:rPr>
      </w:pPr>
      <w:r w:rsidRPr="009274FA">
        <w:rPr>
          <w:rFonts w:ascii="Palatino Linotype" w:eastAsia="Palatino Linotype" w:hAnsi="Palatino Linotype" w:cs="Palatino Linotype"/>
          <w:b/>
          <w:i/>
        </w:rPr>
        <w:t xml:space="preserve"> g) Acceso a las instalaciones.</w:t>
      </w:r>
    </w:p>
    <w:p w:rsidR="0064289A" w:rsidRPr="009274FA" w:rsidRDefault="0064289A" w:rsidP="0064289A">
      <w:pPr>
        <w:ind w:left="851" w:right="899"/>
        <w:jc w:val="both"/>
        <w:rPr>
          <w:rFonts w:ascii="Palatino Linotype" w:eastAsia="Palatino Linotype" w:hAnsi="Palatino Linotype" w:cs="Palatino Linotype"/>
          <w:b/>
          <w:i/>
        </w:rPr>
      </w:pPr>
      <w:r w:rsidRPr="009274FA">
        <w:rPr>
          <w:rFonts w:ascii="Palatino Linotype" w:eastAsia="Palatino Linotype" w:hAnsi="Palatino Linotype" w:cs="Palatino Linotype"/>
          <w:b/>
          <w:i/>
        </w:rPr>
        <w:t xml:space="preserve">h) Identificación y autenticación.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b/>
          <w:i/>
        </w:rPr>
        <w:t>i) Procedimientos de respaldo y recuperación de datos</w:t>
      </w:r>
      <w:r w:rsidRPr="009274FA">
        <w:rPr>
          <w:rFonts w:ascii="Palatino Linotype" w:eastAsia="Palatino Linotype" w:hAnsi="Palatino Linotype" w:cs="Palatino Linotype"/>
          <w:i/>
        </w:rPr>
        <w:t xml:space="preserve">.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j) Plan de contingencia. </w:t>
      </w:r>
    </w:p>
    <w:p w:rsidR="0064289A" w:rsidRPr="009274FA" w:rsidRDefault="0064289A" w:rsidP="0064289A">
      <w:pPr>
        <w:ind w:left="851" w:right="899"/>
        <w:jc w:val="both"/>
        <w:rPr>
          <w:rFonts w:ascii="Palatino Linotype" w:eastAsia="Palatino Linotype" w:hAnsi="Palatino Linotype" w:cs="Palatino Linotype"/>
          <w:b/>
          <w:i/>
        </w:rPr>
      </w:pPr>
      <w:r w:rsidRPr="009274FA">
        <w:rPr>
          <w:rFonts w:ascii="Palatino Linotype" w:eastAsia="Palatino Linotype" w:hAnsi="Palatino Linotype" w:cs="Palatino Linotype"/>
          <w:b/>
          <w:i/>
        </w:rPr>
        <w:t xml:space="preserve">k) Auditorías. </w:t>
      </w:r>
    </w:p>
    <w:p w:rsidR="0064289A" w:rsidRPr="009274FA" w:rsidRDefault="0064289A" w:rsidP="0064289A">
      <w:pPr>
        <w:ind w:left="851" w:right="899"/>
        <w:jc w:val="both"/>
        <w:rPr>
          <w:rFonts w:ascii="Palatino Linotype" w:eastAsia="Palatino Linotype" w:hAnsi="Palatino Linotype" w:cs="Palatino Linotype"/>
          <w:b/>
          <w:i/>
        </w:rPr>
      </w:pPr>
      <w:r w:rsidRPr="009274FA">
        <w:rPr>
          <w:rFonts w:ascii="Palatino Linotype" w:eastAsia="Palatino Linotype" w:hAnsi="Palatino Linotype" w:cs="Palatino Linotype"/>
          <w:b/>
          <w:i/>
        </w:rPr>
        <w:t xml:space="preserve">l) Supresión y borrado seguro de datos.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b/>
          <w:i/>
        </w:rPr>
        <w:t>m) El plan de trabajo</w:t>
      </w:r>
      <w:r w:rsidRPr="009274FA">
        <w:rPr>
          <w:rFonts w:ascii="Palatino Linotype" w:eastAsia="Palatino Linotype" w:hAnsi="Palatino Linotype" w:cs="Palatino Linotype"/>
          <w:i/>
        </w:rPr>
        <w:t xml:space="preserve">. </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b/>
          <w:i/>
        </w:rPr>
        <w:t>n) Los mecanismos de monitoreo y revisión de las medidas de seguridad</w:t>
      </w:r>
      <w:r w:rsidRPr="009274FA">
        <w:rPr>
          <w:rFonts w:ascii="Palatino Linotype" w:eastAsia="Palatino Linotype" w:hAnsi="Palatino Linotype" w:cs="Palatino Linotype"/>
          <w:i/>
        </w:rPr>
        <w:t>. o) El programa general de capacitación. Revisión y actualización del documento de seguridad.</w:t>
      </w:r>
    </w:p>
    <w:p w:rsidR="0064289A" w:rsidRPr="009274FA" w:rsidRDefault="0064289A" w:rsidP="0064289A">
      <w:pPr>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 Artículo 50. El responsable revisará el documento de seguridad de manera periódica y actualizarlo cuando ocurran los eventos siguientes: </w:t>
      </w:r>
    </w:p>
    <w:p w:rsidR="0064289A" w:rsidRPr="009274FA" w:rsidRDefault="0064289A" w:rsidP="00AB2B3A">
      <w:pPr>
        <w:spacing w:line="276" w:lineRule="auto"/>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I. Se produzcan modificaciones sustanciales al tratamiento de datos personales que deriven en un cambio en el nivel de riesgo. </w:t>
      </w:r>
    </w:p>
    <w:p w:rsidR="0064289A" w:rsidRPr="009274FA" w:rsidRDefault="0064289A" w:rsidP="00AB2B3A">
      <w:pPr>
        <w:spacing w:line="276" w:lineRule="auto"/>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II. Como resultado de un proceso de mejora continua, derivado del monitoreo y revisión del sistema de gestión. </w:t>
      </w:r>
    </w:p>
    <w:p w:rsidR="0064289A" w:rsidRPr="009274FA" w:rsidRDefault="0064289A" w:rsidP="00AB2B3A">
      <w:pPr>
        <w:spacing w:line="276" w:lineRule="auto"/>
        <w:ind w:left="851" w:right="899"/>
        <w:jc w:val="both"/>
        <w:rPr>
          <w:rFonts w:ascii="Palatino Linotype" w:eastAsia="Palatino Linotype" w:hAnsi="Palatino Linotype" w:cs="Palatino Linotype"/>
          <w:i/>
        </w:rPr>
      </w:pPr>
      <w:r w:rsidRPr="009274FA">
        <w:rPr>
          <w:rFonts w:ascii="Palatino Linotype" w:eastAsia="Palatino Linotype" w:hAnsi="Palatino Linotype" w:cs="Palatino Linotype"/>
          <w:i/>
        </w:rPr>
        <w:t>III. Como resultado de un proceso de mejora para mitigar el impacto de una vulneración a la seguridad ocurrida.</w:t>
      </w:r>
    </w:p>
    <w:p w:rsidR="0064289A" w:rsidRPr="009274FA" w:rsidRDefault="0064289A" w:rsidP="00AB2B3A">
      <w:pPr>
        <w:spacing w:line="276" w:lineRule="auto"/>
        <w:ind w:left="851" w:right="899"/>
        <w:contextualSpacing/>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 IV. Implementación de acciones correctivas y preventivas ante una violación de la seguridad de los datos personales.”(Sic)</w:t>
      </w:r>
    </w:p>
    <w:p w:rsidR="0064289A" w:rsidRPr="009274FA" w:rsidRDefault="002D4A43" w:rsidP="00AB2B3A">
      <w:pPr>
        <w:tabs>
          <w:tab w:val="left" w:pos="709"/>
        </w:tabs>
        <w:spacing w:before="160" w:after="0" w:line="360" w:lineRule="auto"/>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lastRenderedPageBreak/>
        <w:t>Preceptos legales en donde se señala</w:t>
      </w:r>
      <w:r w:rsidR="0064289A" w:rsidRPr="009274FA">
        <w:rPr>
          <w:rFonts w:ascii="Palatino Linotype" w:eastAsia="Palatino Linotype" w:hAnsi="Palatino Linotype" w:cs="Palatino Linotype"/>
          <w:sz w:val="24"/>
          <w:szCs w:val="24"/>
        </w:rPr>
        <w:t xml:space="preserve">, que el documento de seguridad es el instrumento en donde se establecen las medidas de seguridad adoptadas por el responsable del tratamiento de los datos personales, con la finalidad de avalar el secreto, probidad y tratamiento de los datos personales contenida en los sistemas y base de datos creados por los Sujeto Obligado en el cumplimiento de sus obligaciones. </w:t>
      </w:r>
    </w:p>
    <w:p w:rsidR="0064289A" w:rsidRPr="009274FA" w:rsidRDefault="0064289A" w:rsidP="0064289A">
      <w:pPr>
        <w:tabs>
          <w:tab w:val="left" w:pos="709"/>
        </w:tabs>
        <w:spacing w:after="0" w:line="360" w:lineRule="auto"/>
        <w:contextualSpacing/>
        <w:jc w:val="both"/>
        <w:rPr>
          <w:rFonts w:ascii="Palatino Linotype" w:eastAsia="Palatino Linotype" w:hAnsi="Palatino Linotype" w:cs="Palatino Linotype"/>
          <w:sz w:val="24"/>
          <w:szCs w:val="24"/>
        </w:rPr>
      </w:pPr>
    </w:p>
    <w:p w:rsidR="0064289A" w:rsidRPr="009274FA" w:rsidRDefault="0064289A" w:rsidP="0064289A">
      <w:pPr>
        <w:spacing w:after="0" w:line="360" w:lineRule="auto"/>
        <w:contextualSpacing/>
        <w:jc w:val="both"/>
        <w:rPr>
          <w:rFonts w:ascii="Palatino Linotype" w:eastAsia="Palatino Linotype" w:hAnsi="Palatino Linotype" w:cs="Palatino Linotype"/>
          <w:color w:val="FF0000"/>
          <w:sz w:val="24"/>
          <w:szCs w:val="24"/>
        </w:rPr>
      </w:pPr>
      <w:r w:rsidRPr="009274FA">
        <w:rPr>
          <w:rFonts w:ascii="Palatino Linotype" w:eastAsia="Palatino Linotype" w:hAnsi="Palatino Linotype" w:cs="Palatino Linotype"/>
          <w:sz w:val="24"/>
          <w:szCs w:val="24"/>
        </w:rPr>
        <w:t>Por otra parte, la Ley de Protección de Datos Personales, referida, señala como obligatoriedad por parte de los Sujetos Obligados el de emitir y aprobar su documento de seguridad para el tratamiento de los datos personales que recabe en cumplimiento de sus funciones que se encuentren contenidos en sus sistemas o bases de datos.</w:t>
      </w:r>
    </w:p>
    <w:p w:rsidR="0064289A" w:rsidRPr="009274FA" w:rsidRDefault="0064289A" w:rsidP="0064289A">
      <w:pPr>
        <w:spacing w:after="0" w:line="360" w:lineRule="auto"/>
        <w:contextualSpacing/>
        <w:jc w:val="both"/>
        <w:rPr>
          <w:rFonts w:ascii="Palatino Linotype" w:eastAsia="Palatino Linotype" w:hAnsi="Palatino Linotype" w:cs="Palatino Linotype"/>
          <w:sz w:val="24"/>
          <w:szCs w:val="24"/>
        </w:rPr>
      </w:pPr>
    </w:p>
    <w:p w:rsidR="0064289A" w:rsidRPr="009274FA" w:rsidRDefault="0064289A" w:rsidP="00AB2B3A">
      <w:pPr>
        <w:spacing w:line="360" w:lineRule="auto"/>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 xml:space="preserve">Es pertinente reiterar que el documento de seguridad, contendrá las medidas de seguridad aplicables a las bases y sistemas de datos personales, en ese contexto, resulta aplicable lo dispuesto por el artículo 43 de la Ley de Protección de Datos Personales, el cual dispone lo siguiente: </w:t>
      </w:r>
    </w:p>
    <w:p w:rsidR="0064289A" w:rsidRPr="009274FA" w:rsidRDefault="0064289A" w:rsidP="00AB2B3A">
      <w:pPr>
        <w:spacing w:line="360" w:lineRule="auto"/>
        <w:contextualSpacing/>
        <w:jc w:val="both"/>
        <w:rPr>
          <w:rFonts w:ascii="Palatino Linotype" w:eastAsia="Palatino Linotype" w:hAnsi="Palatino Linotype" w:cs="Palatino Linotype"/>
        </w:rPr>
      </w:pPr>
    </w:p>
    <w:p w:rsidR="0064289A" w:rsidRPr="009274FA" w:rsidRDefault="0064289A" w:rsidP="00AB2B3A">
      <w:pPr>
        <w:spacing w:line="276" w:lineRule="auto"/>
        <w:ind w:left="851" w:right="901"/>
        <w:contextualSpacing/>
        <w:jc w:val="both"/>
        <w:rPr>
          <w:rFonts w:ascii="Palatino Linotype" w:eastAsia="Palatino Linotype" w:hAnsi="Palatino Linotype" w:cs="Palatino Linotype"/>
          <w:b/>
          <w:i/>
        </w:rPr>
      </w:pPr>
      <w:r w:rsidRPr="009274FA">
        <w:rPr>
          <w:rFonts w:ascii="Palatino Linotype" w:eastAsia="Palatino Linotype" w:hAnsi="Palatino Linotype" w:cs="Palatino Linotype"/>
          <w:i/>
        </w:rPr>
        <w:t>“</w:t>
      </w:r>
      <w:r w:rsidRPr="009274FA">
        <w:rPr>
          <w:rFonts w:ascii="Palatino Linotype" w:eastAsia="Palatino Linotype" w:hAnsi="Palatino Linotype" w:cs="Palatino Linotype"/>
          <w:b/>
          <w:i/>
        </w:rPr>
        <w:t xml:space="preserve">Artículo 43. </w:t>
      </w:r>
      <w:r w:rsidRPr="009274FA">
        <w:rPr>
          <w:rFonts w:ascii="Palatino Linotype" w:eastAsia="Palatino Linotype" w:hAnsi="Palatino Linotype" w:cs="Palatino Linotype"/>
          <w:i/>
        </w:rPr>
        <w:t>Las medidas de seguridad previstas en este capítulo constituyen mínimos exigibles, por lo que el sujeto obligado adoptará las medidas adicionales que estime necesarias para brindar mayor garantía en la protección y resguardo de los sistemas y bases de datos personales. Por la naturaleza de la información,</w:t>
      </w:r>
      <w:r w:rsidRPr="009274FA">
        <w:rPr>
          <w:rFonts w:ascii="Palatino Linotype" w:eastAsia="Palatino Linotype" w:hAnsi="Palatino Linotype" w:cs="Palatino Linotype"/>
          <w:b/>
          <w:i/>
        </w:rPr>
        <w:t xml:space="preserve"> las medidas de seguridad que se adopten </w:t>
      </w:r>
      <w:r w:rsidRPr="009274FA">
        <w:rPr>
          <w:rFonts w:ascii="Palatino Linotype" w:eastAsia="Palatino Linotype" w:hAnsi="Palatino Linotype" w:cs="Palatino Linotype"/>
          <w:b/>
          <w:i/>
          <w:u w:val="single"/>
        </w:rPr>
        <w:t xml:space="preserve">serán consideradas </w:t>
      </w:r>
      <w:r w:rsidRPr="009274FA">
        <w:rPr>
          <w:rFonts w:ascii="Palatino Linotype" w:eastAsia="Palatino Linotype" w:hAnsi="Palatino Linotype" w:cs="Palatino Linotype"/>
          <w:b/>
          <w:i/>
          <w:u w:val="single"/>
        </w:rPr>
        <w:lastRenderedPageBreak/>
        <w:t>confidenciales</w:t>
      </w:r>
      <w:r w:rsidRPr="009274FA">
        <w:rPr>
          <w:rFonts w:ascii="Palatino Linotype" w:eastAsia="Palatino Linotype" w:hAnsi="Palatino Linotype" w:cs="Palatino Linotype"/>
          <w:b/>
          <w:i/>
        </w:rPr>
        <w:t xml:space="preserve"> </w:t>
      </w:r>
      <w:r w:rsidRPr="009274FA">
        <w:rPr>
          <w:rFonts w:ascii="Palatino Linotype" w:eastAsia="Palatino Linotype" w:hAnsi="Palatino Linotype" w:cs="Palatino Linotype"/>
          <w:i/>
        </w:rPr>
        <w:t>y únicamente se comunicará al Instituto, para su registro, el nivel de seguridad aplicable</w:t>
      </w:r>
      <w:r w:rsidRPr="009274FA">
        <w:rPr>
          <w:rFonts w:ascii="Palatino Linotype" w:eastAsia="Palatino Linotype" w:hAnsi="Palatino Linotype" w:cs="Palatino Linotype"/>
          <w:b/>
          <w:i/>
        </w:rPr>
        <w:t>.” (Sic)</w:t>
      </w:r>
    </w:p>
    <w:p w:rsidR="00AB2B3A" w:rsidRPr="009274FA" w:rsidRDefault="00AB2B3A" w:rsidP="00AB2B3A">
      <w:pPr>
        <w:spacing w:line="360" w:lineRule="auto"/>
        <w:ind w:left="851" w:right="901"/>
        <w:contextualSpacing/>
        <w:jc w:val="both"/>
        <w:rPr>
          <w:rFonts w:ascii="Palatino Linotype" w:eastAsia="Palatino Linotype" w:hAnsi="Palatino Linotype" w:cs="Palatino Linotype"/>
          <w:b/>
          <w:i/>
        </w:rPr>
      </w:pPr>
    </w:p>
    <w:p w:rsidR="0064289A" w:rsidRPr="009274FA" w:rsidRDefault="0064289A" w:rsidP="00AB2B3A">
      <w:pPr>
        <w:spacing w:before="240" w:after="240" w:line="360" w:lineRule="auto"/>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Con base en lo anterior, se actualiza el supuesto de restricción de acceso a la información pública que contempla el artículo 91 de la Ley de Transparencia y Acceso a la Información Pública del Estado de México y Municipios</w:t>
      </w:r>
      <w:r w:rsidRPr="009274FA">
        <w:rPr>
          <w:rFonts w:ascii="Palatino Linotype" w:eastAsia="Palatino Linotype" w:hAnsi="Palatino Linotype" w:cs="Palatino Linotype"/>
          <w:sz w:val="24"/>
          <w:szCs w:val="24"/>
          <w:vertAlign w:val="superscript"/>
        </w:rPr>
        <w:footnoteReference w:id="4"/>
      </w:r>
      <w:r w:rsidRPr="009274FA">
        <w:rPr>
          <w:rFonts w:ascii="Palatino Linotype" w:eastAsia="Palatino Linotype" w:hAnsi="Palatino Linotype" w:cs="Palatino Linotype"/>
          <w:sz w:val="24"/>
          <w:szCs w:val="24"/>
        </w:rPr>
        <w:t xml:space="preserve">, aunado a lo que señala el artículo 143, penúltimo párrafo de la misma Ley, que a la letra dice: </w:t>
      </w:r>
    </w:p>
    <w:p w:rsidR="00AB2B3A" w:rsidRPr="009274FA" w:rsidRDefault="00AB2B3A" w:rsidP="00AB2B3A">
      <w:pPr>
        <w:spacing w:before="240" w:after="240" w:line="360" w:lineRule="auto"/>
        <w:contextualSpacing/>
        <w:jc w:val="both"/>
        <w:rPr>
          <w:rFonts w:ascii="Palatino Linotype" w:eastAsia="Palatino Linotype" w:hAnsi="Palatino Linotype" w:cs="Palatino Linotype"/>
          <w:sz w:val="24"/>
          <w:szCs w:val="24"/>
        </w:rPr>
      </w:pPr>
    </w:p>
    <w:p w:rsidR="0064289A" w:rsidRPr="009274FA" w:rsidRDefault="0064289A" w:rsidP="00051B62">
      <w:pPr>
        <w:tabs>
          <w:tab w:val="left" w:pos="851"/>
        </w:tabs>
        <w:spacing w:before="120" w:after="120" w:line="276" w:lineRule="auto"/>
        <w:ind w:left="851" w:right="902"/>
        <w:jc w:val="both"/>
        <w:rPr>
          <w:rFonts w:ascii="Palatino Linotype" w:eastAsia="Palatino Linotype" w:hAnsi="Palatino Linotype" w:cs="Palatino Linotype"/>
          <w:i/>
        </w:rPr>
      </w:pPr>
      <w:r w:rsidRPr="009274FA">
        <w:rPr>
          <w:rFonts w:ascii="Palatino Linotype" w:eastAsia="Palatino Linotype" w:hAnsi="Palatino Linotype" w:cs="Palatino Linotype"/>
          <w:i/>
        </w:rPr>
        <w:t>“</w:t>
      </w:r>
      <w:r w:rsidRPr="009274FA">
        <w:rPr>
          <w:rFonts w:ascii="Palatino Linotype" w:eastAsia="Palatino Linotype" w:hAnsi="Palatino Linotype" w:cs="Palatino Linotype"/>
          <w:b/>
          <w:i/>
        </w:rPr>
        <w:t>Artículo 143.</w:t>
      </w:r>
      <w:r w:rsidRPr="009274FA">
        <w:rPr>
          <w:rFonts w:ascii="Palatino Linotype" w:eastAsia="Palatino Linotype" w:hAnsi="Palatino Linotype" w:cs="Palatino Linotype"/>
          <w:i/>
        </w:rPr>
        <w:t xml:space="preserve"> …</w:t>
      </w:r>
    </w:p>
    <w:p w:rsidR="0064289A" w:rsidRPr="009274FA" w:rsidRDefault="0064289A" w:rsidP="00051B62">
      <w:pPr>
        <w:tabs>
          <w:tab w:val="left" w:pos="851"/>
        </w:tabs>
        <w:spacing w:before="120" w:after="120" w:line="276" w:lineRule="auto"/>
        <w:ind w:left="851" w:right="902"/>
        <w:jc w:val="both"/>
        <w:rPr>
          <w:rFonts w:ascii="Palatino Linotype" w:eastAsia="Palatino Linotype" w:hAnsi="Palatino Linotype" w:cs="Palatino Linotype"/>
          <w:i/>
        </w:rPr>
      </w:pPr>
      <w:r w:rsidRPr="009274FA">
        <w:rPr>
          <w:rFonts w:ascii="Palatino Linotype" w:eastAsia="Palatino Linotype" w:hAnsi="Palatino Linotype" w:cs="Palatino Linotype"/>
          <w:i/>
        </w:rPr>
        <w:t>…</w:t>
      </w:r>
    </w:p>
    <w:p w:rsidR="0064289A" w:rsidRPr="009274FA" w:rsidRDefault="0064289A" w:rsidP="00051B62">
      <w:pPr>
        <w:tabs>
          <w:tab w:val="left" w:pos="851"/>
        </w:tabs>
        <w:spacing w:before="120" w:after="120" w:line="276" w:lineRule="auto"/>
        <w:ind w:left="851" w:right="902"/>
        <w:contextualSpacing/>
        <w:jc w:val="both"/>
        <w:rPr>
          <w:rFonts w:ascii="Palatino Linotype" w:eastAsia="Palatino Linotype" w:hAnsi="Palatino Linotype" w:cs="Palatino Linotype"/>
          <w:i/>
        </w:rPr>
      </w:pPr>
      <w:r w:rsidRPr="009274FA">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ello.”(Sic)</w:t>
      </w:r>
    </w:p>
    <w:p w:rsidR="00051B62" w:rsidRPr="009274FA" w:rsidRDefault="00051B62" w:rsidP="00051B62">
      <w:pPr>
        <w:tabs>
          <w:tab w:val="left" w:pos="851"/>
        </w:tabs>
        <w:spacing w:before="120" w:after="120" w:line="360" w:lineRule="auto"/>
        <w:ind w:left="851" w:right="902"/>
        <w:contextualSpacing/>
        <w:jc w:val="both"/>
        <w:rPr>
          <w:rFonts w:ascii="Palatino Linotype" w:eastAsia="Palatino Linotype" w:hAnsi="Palatino Linotype" w:cs="Palatino Linotype"/>
          <w:i/>
        </w:rPr>
      </w:pPr>
    </w:p>
    <w:p w:rsidR="0064289A" w:rsidRPr="009274FA" w:rsidRDefault="0064289A" w:rsidP="00051B62">
      <w:pPr>
        <w:spacing w:before="240" w:after="240" w:line="360" w:lineRule="auto"/>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En concordancia con expuesto, el numeral Trigésimo Octavo, párrafo segundo de los “Lineamientos Generales en materia de Clasificación y Desclasificación de la información, así como para la elaboración de Versiones Públicas”</w:t>
      </w:r>
      <w:r w:rsidRPr="009274FA">
        <w:rPr>
          <w:rFonts w:ascii="Palatino Linotype" w:eastAsia="Palatino Linotype" w:hAnsi="Palatino Linotype" w:cs="Palatino Linotype"/>
          <w:sz w:val="24"/>
          <w:szCs w:val="24"/>
          <w:vertAlign w:val="superscript"/>
        </w:rPr>
        <w:footnoteReference w:id="5"/>
      </w:r>
      <w:r w:rsidRPr="009274FA">
        <w:rPr>
          <w:rFonts w:ascii="Palatino Linotype" w:eastAsia="Palatino Linotype" w:hAnsi="Palatino Linotype" w:cs="Palatino Linotype"/>
          <w:sz w:val="24"/>
          <w:szCs w:val="24"/>
        </w:rPr>
        <w:t xml:space="preserve">, señala lo siguiente: </w:t>
      </w:r>
    </w:p>
    <w:p w:rsidR="00AB2B3A" w:rsidRPr="009274FA" w:rsidRDefault="00AB2B3A" w:rsidP="00AB2B3A">
      <w:pPr>
        <w:spacing w:before="240" w:after="240" w:line="360" w:lineRule="auto"/>
        <w:contextualSpacing/>
        <w:jc w:val="both"/>
        <w:rPr>
          <w:rFonts w:ascii="Palatino Linotype" w:eastAsia="Palatino Linotype" w:hAnsi="Palatino Linotype" w:cs="Palatino Linotype"/>
          <w:sz w:val="24"/>
          <w:szCs w:val="24"/>
        </w:rPr>
      </w:pPr>
    </w:p>
    <w:p w:rsidR="0064289A" w:rsidRPr="009274FA" w:rsidRDefault="0064289A" w:rsidP="00AB2B3A">
      <w:pPr>
        <w:tabs>
          <w:tab w:val="left" w:pos="851"/>
        </w:tabs>
        <w:spacing w:before="120" w:after="120" w:line="276" w:lineRule="auto"/>
        <w:ind w:left="851" w:right="902"/>
        <w:contextualSpacing/>
        <w:jc w:val="both"/>
        <w:rPr>
          <w:rFonts w:ascii="Palatino Linotype" w:eastAsia="Palatino Linotype" w:hAnsi="Palatino Linotype" w:cs="Palatino Linotype"/>
          <w:i/>
        </w:rPr>
      </w:pPr>
      <w:r w:rsidRPr="009274FA">
        <w:rPr>
          <w:rFonts w:ascii="Palatino Linotype" w:eastAsia="Palatino Linotype" w:hAnsi="Palatino Linotype" w:cs="Palatino Linotype"/>
          <w:i/>
        </w:rPr>
        <w:t>“</w:t>
      </w:r>
      <w:r w:rsidRPr="009274FA">
        <w:rPr>
          <w:rFonts w:ascii="Palatino Linotype" w:eastAsia="Palatino Linotype" w:hAnsi="Palatino Linotype" w:cs="Palatino Linotype"/>
          <w:b/>
          <w:i/>
        </w:rPr>
        <w:t>Trigésimo octavo.</w:t>
      </w:r>
      <w:r w:rsidRPr="009274FA">
        <w:rPr>
          <w:rFonts w:ascii="Palatino Linotype" w:eastAsia="Palatino Linotype" w:hAnsi="Palatino Linotype" w:cs="Palatino Linotype"/>
          <w:i/>
        </w:rPr>
        <w:t xml:space="preserve"> …</w:t>
      </w:r>
    </w:p>
    <w:p w:rsidR="0064289A" w:rsidRPr="009274FA" w:rsidRDefault="0064289A" w:rsidP="00AB2B3A">
      <w:pPr>
        <w:tabs>
          <w:tab w:val="left" w:pos="851"/>
        </w:tabs>
        <w:spacing w:before="120" w:after="120" w:line="276" w:lineRule="auto"/>
        <w:ind w:left="851" w:right="902"/>
        <w:contextualSpacing/>
        <w:jc w:val="both"/>
        <w:rPr>
          <w:rFonts w:ascii="Palatino Linotype" w:eastAsia="Palatino Linotype" w:hAnsi="Palatino Linotype" w:cs="Palatino Linotype"/>
          <w:i/>
        </w:rPr>
      </w:pPr>
      <w:r w:rsidRPr="009274FA">
        <w:rPr>
          <w:rFonts w:ascii="Palatino Linotype" w:eastAsia="Palatino Linotype" w:hAnsi="Palatino Linotype" w:cs="Palatino Linotype"/>
          <w:i/>
        </w:rPr>
        <w:lastRenderedPageBreak/>
        <w:t>La información confidencial no estará sujeta a temporalidad alguna y sólo podrán tener acceso a ella los titulares de la misma, sus representantes y los servidores públicos facultados para ello.” (Sic)</w:t>
      </w:r>
    </w:p>
    <w:p w:rsidR="00051B62" w:rsidRPr="009274FA" w:rsidRDefault="00051B62" w:rsidP="00AB2B3A">
      <w:pPr>
        <w:tabs>
          <w:tab w:val="left" w:pos="851"/>
        </w:tabs>
        <w:spacing w:before="120" w:after="120" w:line="276" w:lineRule="auto"/>
        <w:ind w:left="851" w:right="902"/>
        <w:contextualSpacing/>
        <w:jc w:val="both"/>
        <w:rPr>
          <w:rFonts w:ascii="Palatino Linotype" w:eastAsia="Palatino Linotype" w:hAnsi="Palatino Linotype" w:cs="Palatino Linotype"/>
          <w:i/>
        </w:rPr>
      </w:pPr>
    </w:p>
    <w:p w:rsidR="0064289A" w:rsidRPr="009274FA" w:rsidRDefault="0064289A" w:rsidP="00AB2B3A">
      <w:pPr>
        <w:spacing w:after="0" w:line="360" w:lineRule="auto"/>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 xml:space="preserve">Bajo lo previo, resulta importante señalar que las medidas de seguridad aplicables a las bases de datos personales por parte del responsable es </w:t>
      </w:r>
      <w:r w:rsidRPr="009274FA">
        <w:rPr>
          <w:rFonts w:ascii="Palatino Linotype" w:eastAsia="Palatino Linotype" w:hAnsi="Palatino Linotype" w:cs="Palatino Linotype"/>
          <w:b/>
          <w:sz w:val="24"/>
          <w:szCs w:val="24"/>
        </w:rPr>
        <w:t xml:space="preserve">información de carácter confidencial </w:t>
      </w:r>
      <w:r w:rsidRPr="009274FA">
        <w:rPr>
          <w:rFonts w:ascii="Palatino Linotype" w:eastAsia="Palatino Linotype" w:hAnsi="Palatino Linotype" w:cs="Palatino Linotype"/>
          <w:sz w:val="24"/>
          <w:szCs w:val="24"/>
        </w:rPr>
        <w:t xml:space="preserve">por mandato expreso del artículo 43 de la Ley, razón por la cual las políticas y procedimientos de seguridad en materia de protección de datos personales, no pueden ser proporcionados, toda vez que la puesta a disposición de las mismas pudiesen causar un daño, alteración, pérdida, destrucción, o el uso, transferencia, acceso o cualquier tratamiento  no autorizado o ilícito a la información que se encuentra en tratamiento en bases y sistemas de datos personales. </w:t>
      </w:r>
    </w:p>
    <w:p w:rsidR="0064289A" w:rsidRPr="009274FA" w:rsidRDefault="0064289A" w:rsidP="0064289A">
      <w:pPr>
        <w:spacing w:after="0" w:line="360" w:lineRule="auto"/>
        <w:ind w:right="-234"/>
        <w:jc w:val="both"/>
      </w:pPr>
    </w:p>
    <w:p w:rsidR="0064289A" w:rsidRPr="009274FA" w:rsidRDefault="0064289A" w:rsidP="008B7D6D">
      <w:pPr>
        <w:spacing w:after="0" w:line="360" w:lineRule="auto"/>
        <w:ind w:right="51"/>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 xml:space="preserve">Asimismo, es pertinente mencionar que conforme a lo dispuesto en el artículo 49 de la Ley de Protección de Datos Personales </w:t>
      </w:r>
      <w:proofErr w:type="spellStart"/>
      <w:r w:rsidRPr="009274FA">
        <w:rPr>
          <w:rFonts w:ascii="Palatino Linotype" w:eastAsia="Palatino Linotype" w:hAnsi="Palatino Linotype" w:cs="Palatino Linotype"/>
          <w:sz w:val="24"/>
          <w:szCs w:val="24"/>
        </w:rPr>
        <w:t>supraindicada</w:t>
      </w:r>
      <w:proofErr w:type="spellEnd"/>
      <w:r w:rsidRPr="009274FA">
        <w:rPr>
          <w:rFonts w:ascii="Palatino Linotype" w:eastAsia="Palatino Linotype" w:hAnsi="Palatino Linotype" w:cs="Palatino Linotype"/>
          <w:sz w:val="24"/>
          <w:szCs w:val="24"/>
        </w:rPr>
        <w:t xml:space="preserve">, el documento de seguridad debe contener, como mínimo, lo referente a: </w:t>
      </w:r>
    </w:p>
    <w:p w:rsidR="0064289A" w:rsidRPr="009274FA" w:rsidRDefault="0064289A" w:rsidP="008B7D6D">
      <w:pPr>
        <w:spacing w:line="360" w:lineRule="auto"/>
        <w:ind w:right="51"/>
        <w:contextualSpacing/>
        <w:jc w:val="both"/>
        <w:rPr>
          <w:rFonts w:ascii="Palatino Linotype" w:eastAsia="Palatino Linotype" w:hAnsi="Palatino Linotype" w:cs="Palatino Linotype"/>
          <w:sz w:val="24"/>
          <w:szCs w:val="24"/>
        </w:rPr>
      </w:pPr>
    </w:p>
    <w:p w:rsidR="0064289A" w:rsidRPr="009274FA" w:rsidRDefault="0064289A" w:rsidP="008B7D6D">
      <w:pPr>
        <w:numPr>
          <w:ilvl w:val="0"/>
          <w:numId w:val="6"/>
        </w:numPr>
        <w:pBdr>
          <w:top w:val="nil"/>
          <w:left w:val="nil"/>
          <w:bottom w:val="nil"/>
          <w:right w:val="nil"/>
          <w:between w:val="nil"/>
        </w:pBdr>
        <w:spacing w:before="240" w:after="0" w:line="360" w:lineRule="auto"/>
        <w:ind w:left="284" w:right="51" w:firstLine="0"/>
        <w:contextualSpacing/>
        <w:jc w:val="both"/>
        <w:rPr>
          <w:rFonts w:ascii="Palatino Linotype" w:eastAsia="Palatino Linotype" w:hAnsi="Palatino Linotype" w:cs="Palatino Linotype"/>
          <w:color w:val="000000"/>
          <w:sz w:val="24"/>
          <w:szCs w:val="24"/>
        </w:rPr>
      </w:pPr>
      <w:r w:rsidRPr="009274FA">
        <w:rPr>
          <w:rFonts w:ascii="Palatino Linotype" w:eastAsia="Palatino Linotype" w:hAnsi="Palatino Linotype" w:cs="Palatino Linotype"/>
          <w:b/>
          <w:color w:val="000000"/>
          <w:sz w:val="24"/>
          <w:szCs w:val="24"/>
        </w:rPr>
        <w:t>Sistemas de Datos Personales</w:t>
      </w:r>
      <w:r w:rsidRPr="009274FA">
        <w:rPr>
          <w:rFonts w:ascii="Palatino Linotype" w:eastAsia="Palatino Linotype" w:hAnsi="Palatino Linotype" w:cs="Palatino Linotype"/>
          <w:color w:val="000000"/>
          <w:sz w:val="24"/>
          <w:szCs w:val="24"/>
        </w:rPr>
        <w:t xml:space="preserve">: a) el nombre, </w:t>
      </w:r>
      <w:r w:rsidRPr="009274FA">
        <w:rPr>
          <w:rFonts w:ascii="Palatino Linotype" w:eastAsia="Palatino Linotype" w:hAnsi="Palatino Linotype" w:cs="Palatino Linotype"/>
          <w:b/>
          <w:color w:val="000000"/>
          <w:sz w:val="24"/>
          <w:szCs w:val="24"/>
        </w:rPr>
        <w:t xml:space="preserve">b) el nombre, cargo y adscripción del administrador de cada sistema y base de datos, c) las funciones y obligaciones del responsable o encargados y todas la personas  que traten datos personales, </w:t>
      </w:r>
      <w:r w:rsidRPr="009274FA">
        <w:rPr>
          <w:rFonts w:ascii="Palatino Linotype" w:eastAsia="Palatino Linotype" w:hAnsi="Palatino Linotype" w:cs="Palatino Linotype"/>
          <w:color w:val="000000"/>
          <w:sz w:val="24"/>
          <w:szCs w:val="24"/>
        </w:rPr>
        <w:t xml:space="preserve">d) el folio del registro del sistema y base de datos, e) el inventario o especificación detallada del tipo de datos personales y f) la estructura y descripción de los sistemas y bases de datos personales, en las que </w:t>
      </w:r>
      <w:r w:rsidRPr="009274FA">
        <w:rPr>
          <w:rFonts w:ascii="Palatino Linotype" w:eastAsia="Palatino Linotype" w:hAnsi="Palatino Linotype" w:cs="Palatino Linotype"/>
          <w:color w:val="000000"/>
          <w:sz w:val="24"/>
          <w:szCs w:val="24"/>
        </w:rPr>
        <w:lastRenderedPageBreak/>
        <w:t xml:space="preserve">deberá precisar y describir el tipo de soporte y características del lugar donde se resguardan.       </w:t>
      </w:r>
    </w:p>
    <w:p w:rsidR="0064289A" w:rsidRPr="009274FA" w:rsidRDefault="0064289A" w:rsidP="0064289A">
      <w:pPr>
        <w:numPr>
          <w:ilvl w:val="0"/>
          <w:numId w:val="6"/>
        </w:numPr>
        <w:pBdr>
          <w:top w:val="nil"/>
          <w:left w:val="nil"/>
          <w:bottom w:val="nil"/>
          <w:right w:val="nil"/>
          <w:between w:val="nil"/>
        </w:pBdr>
        <w:spacing w:after="240" w:line="360" w:lineRule="auto"/>
        <w:ind w:left="284" w:right="49" w:firstLine="0"/>
        <w:contextualSpacing/>
        <w:jc w:val="both"/>
        <w:rPr>
          <w:rFonts w:ascii="Palatino Linotype" w:eastAsia="Palatino Linotype" w:hAnsi="Palatino Linotype" w:cs="Palatino Linotype"/>
          <w:color w:val="000000"/>
          <w:sz w:val="24"/>
          <w:szCs w:val="24"/>
        </w:rPr>
      </w:pPr>
      <w:r w:rsidRPr="009274FA">
        <w:rPr>
          <w:rFonts w:ascii="Palatino Linotype" w:eastAsia="Palatino Linotype" w:hAnsi="Palatino Linotype" w:cs="Palatino Linotype"/>
          <w:b/>
          <w:color w:val="000000"/>
          <w:sz w:val="24"/>
          <w:szCs w:val="24"/>
        </w:rPr>
        <w:t>Las Medidas de Seguridad implementadas</w:t>
      </w:r>
      <w:r w:rsidRPr="009274FA">
        <w:rPr>
          <w:rFonts w:ascii="Palatino Linotype" w:eastAsia="Palatino Linotype" w:hAnsi="Palatino Linotype" w:cs="Palatino Linotype"/>
          <w:color w:val="000000"/>
          <w:sz w:val="24"/>
          <w:szCs w:val="24"/>
        </w:rPr>
        <w:t>, como son: a) transferencia y remisiones, b) resguardo de soportes físicos y electrónicos, c) bitácoras para accesos, operación cotidiana y violaciones a la seguridad de los datos personales, d) el análisis de riesgos, e) el análisis de brecha, f) Gestión de incidentes, g) acceso a las instalaciones, h) Identificación y autenticación, i) procedimientos de respaldo y recuperación de datos, j) plan de contingencia, k) auditorías, l) supresión y borrado seguro de datos, m) plan de trabajo, n) los mecanismos de monitoreo y revisión de las medidas de seguridad y o) el programa general de capacitación.</w:t>
      </w:r>
    </w:p>
    <w:p w:rsidR="008B7D6D" w:rsidRPr="009274FA" w:rsidRDefault="008B7D6D" w:rsidP="008B7D6D">
      <w:pPr>
        <w:pBdr>
          <w:top w:val="nil"/>
          <w:left w:val="nil"/>
          <w:bottom w:val="nil"/>
          <w:right w:val="nil"/>
          <w:between w:val="nil"/>
        </w:pBdr>
        <w:spacing w:after="240" w:line="360" w:lineRule="auto"/>
        <w:ind w:left="284" w:right="49"/>
        <w:contextualSpacing/>
        <w:jc w:val="both"/>
        <w:rPr>
          <w:rFonts w:ascii="Palatino Linotype" w:eastAsia="Palatino Linotype" w:hAnsi="Palatino Linotype" w:cs="Palatino Linotype"/>
          <w:color w:val="000000"/>
          <w:sz w:val="24"/>
          <w:szCs w:val="24"/>
        </w:rPr>
      </w:pPr>
    </w:p>
    <w:p w:rsidR="0064289A" w:rsidRPr="009274FA" w:rsidRDefault="0064289A" w:rsidP="00AB2B3A">
      <w:pPr>
        <w:spacing w:line="360" w:lineRule="auto"/>
        <w:ind w:right="51"/>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 xml:space="preserve">Es importante resaltar que la información relacionada </w:t>
      </w:r>
      <w:r w:rsidR="005703A8" w:rsidRPr="009274FA">
        <w:rPr>
          <w:rFonts w:ascii="Palatino Linotype" w:eastAsia="Palatino Linotype" w:hAnsi="Palatino Linotype" w:cs="Palatino Linotype"/>
          <w:sz w:val="24"/>
          <w:szCs w:val="24"/>
        </w:rPr>
        <w:t>con la fracción II del artículo 49</w:t>
      </w:r>
      <w:r w:rsidR="00A25A03" w:rsidRPr="009274FA">
        <w:rPr>
          <w:rFonts w:ascii="Palatino Linotype" w:eastAsia="Palatino Linotype" w:hAnsi="Palatino Linotype" w:cs="Palatino Linotype"/>
          <w:sz w:val="24"/>
          <w:szCs w:val="24"/>
        </w:rPr>
        <w:t xml:space="preserve"> la Ley de Protección de Datos Personales en Posesión de Sujetos Obligados del Estado de México y Municipios</w:t>
      </w:r>
      <w:r w:rsidR="001D6D2A" w:rsidRPr="009274FA">
        <w:rPr>
          <w:rFonts w:ascii="Palatino Linotype" w:eastAsia="Palatino Linotype" w:hAnsi="Palatino Linotype" w:cs="Palatino Linotype"/>
          <w:sz w:val="24"/>
          <w:szCs w:val="24"/>
        </w:rPr>
        <w:t xml:space="preserve">, esto es, las medidas de seguridad </w:t>
      </w:r>
      <w:r w:rsidRPr="009274FA">
        <w:rPr>
          <w:rFonts w:ascii="Palatino Linotype" w:eastAsia="Palatino Linotype" w:hAnsi="Palatino Linotype" w:cs="Palatino Linotype"/>
          <w:sz w:val="24"/>
          <w:szCs w:val="24"/>
        </w:rPr>
        <w:t xml:space="preserve">es susceptible de clasificarse como información confidencial. </w:t>
      </w:r>
    </w:p>
    <w:p w:rsidR="00A25A03" w:rsidRPr="009274FA" w:rsidRDefault="00A25A03" w:rsidP="008B7D6D">
      <w:pPr>
        <w:spacing w:line="360" w:lineRule="auto"/>
        <w:ind w:right="51"/>
        <w:contextualSpacing/>
        <w:jc w:val="both"/>
        <w:rPr>
          <w:rFonts w:ascii="Palatino Linotype" w:eastAsia="Palatino Linotype" w:hAnsi="Palatino Linotype" w:cs="Palatino Linotype"/>
          <w:sz w:val="24"/>
          <w:szCs w:val="18"/>
        </w:rPr>
      </w:pPr>
    </w:p>
    <w:p w:rsidR="00C62D22" w:rsidRPr="009274FA" w:rsidRDefault="00C62D22" w:rsidP="008B7D6D">
      <w:pPr>
        <w:spacing w:line="360" w:lineRule="auto"/>
        <w:ind w:right="51"/>
        <w:contextualSpacing/>
        <w:jc w:val="both"/>
        <w:rPr>
          <w:rFonts w:ascii="Palatino Linotype" w:hAnsi="Palatino Linotype"/>
          <w:sz w:val="24"/>
          <w:lang w:val="es-ES" w:eastAsia="es-ES"/>
        </w:rPr>
      </w:pPr>
      <w:r w:rsidRPr="009274FA">
        <w:rPr>
          <w:rFonts w:ascii="Palatino Linotype" w:hAnsi="Palatino Linotype"/>
          <w:sz w:val="24"/>
          <w:lang w:val="es-ES" w:eastAsia="es-ES"/>
        </w:rPr>
        <w:t xml:space="preserve">Lo anterior, tiene sustento en atención a que el </w:t>
      </w:r>
      <w:r w:rsidRPr="009274FA">
        <w:rPr>
          <w:rFonts w:ascii="Palatino Linotype" w:hAnsi="Palatino Linotype"/>
          <w:b/>
          <w:sz w:val="24"/>
          <w:lang w:val="es-ES" w:eastAsia="es-ES"/>
        </w:rPr>
        <w:t>análisis de riesgo</w:t>
      </w:r>
      <w:r w:rsidRPr="009274FA">
        <w:rPr>
          <w:rFonts w:ascii="Palatino Linotype" w:hAnsi="Palatino Linotype"/>
          <w:sz w:val="24"/>
          <w:lang w:val="es-ES" w:eastAsia="es-ES"/>
        </w:rPr>
        <w:t xml:space="preserve"> contiene las consideraciones relacionadas con las amenazas y vulnerabilidades existentes.</w:t>
      </w:r>
    </w:p>
    <w:p w:rsidR="00C62D22" w:rsidRPr="009274FA" w:rsidRDefault="00C62D22" w:rsidP="008B7D6D">
      <w:pPr>
        <w:spacing w:line="360" w:lineRule="auto"/>
        <w:ind w:right="51"/>
        <w:contextualSpacing/>
        <w:jc w:val="both"/>
        <w:rPr>
          <w:rFonts w:ascii="Palatino Linotype" w:hAnsi="Palatino Linotype"/>
          <w:sz w:val="24"/>
          <w:lang w:val="es-ES" w:eastAsia="es-ES"/>
        </w:rPr>
      </w:pPr>
    </w:p>
    <w:p w:rsidR="00C62D22" w:rsidRPr="009274FA" w:rsidRDefault="00C62D22" w:rsidP="008B7D6D">
      <w:pPr>
        <w:spacing w:line="360" w:lineRule="auto"/>
        <w:ind w:right="51"/>
        <w:contextualSpacing/>
        <w:jc w:val="both"/>
        <w:rPr>
          <w:rFonts w:ascii="Palatino Linotype" w:hAnsi="Palatino Linotype"/>
          <w:sz w:val="24"/>
          <w:lang w:val="es-ES" w:eastAsia="es-ES"/>
        </w:rPr>
      </w:pPr>
      <w:r w:rsidRPr="009274FA">
        <w:rPr>
          <w:rFonts w:ascii="Palatino Linotype" w:hAnsi="Palatino Linotype"/>
          <w:sz w:val="24"/>
          <w:lang w:val="es-ES" w:eastAsia="es-ES"/>
        </w:rPr>
        <w:lastRenderedPageBreak/>
        <w:t xml:space="preserve">El </w:t>
      </w:r>
      <w:r w:rsidRPr="009274FA">
        <w:rPr>
          <w:rFonts w:ascii="Palatino Linotype" w:hAnsi="Palatino Linotype"/>
          <w:b/>
          <w:sz w:val="24"/>
          <w:lang w:val="es-ES" w:eastAsia="es-ES"/>
        </w:rPr>
        <w:t>resguardo es el espacio destinado para almacenar o resguardar datos personales</w:t>
      </w:r>
      <w:r w:rsidRPr="009274FA">
        <w:rPr>
          <w:rFonts w:ascii="Palatino Linotype" w:hAnsi="Palatino Linotype"/>
          <w:sz w:val="24"/>
          <w:lang w:val="es-ES" w:eastAsia="es-ES"/>
        </w:rPr>
        <w:t xml:space="preserve"> que han recibido el tratamiento correspondiente, para que formen parte integral de uno o más Sistemas de Datos Personales en soporte electrónico.</w:t>
      </w:r>
    </w:p>
    <w:p w:rsidR="00C62D22" w:rsidRPr="009274FA" w:rsidRDefault="00C62D22" w:rsidP="00C62D22">
      <w:pPr>
        <w:spacing w:line="360" w:lineRule="auto"/>
        <w:ind w:right="49"/>
        <w:contextualSpacing/>
        <w:jc w:val="both"/>
        <w:rPr>
          <w:rFonts w:ascii="Palatino Linotype" w:hAnsi="Palatino Linotype"/>
          <w:sz w:val="24"/>
          <w:lang w:val="es-ES" w:eastAsia="es-ES"/>
        </w:rPr>
      </w:pPr>
    </w:p>
    <w:p w:rsidR="00C62D22" w:rsidRPr="009274FA" w:rsidRDefault="00C62D22" w:rsidP="008B7D6D">
      <w:pPr>
        <w:spacing w:line="360" w:lineRule="auto"/>
        <w:ind w:right="51"/>
        <w:contextualSpacing/>
        <w:jc w:val="both"/>
        <w:rPr>
          <w:rFonts w:ascii="Palatino Linotype" w:hAnsi="Palatino Linotype"/>
          <w:sz w:val="24"/>
          <w:lang w:val="es-ES" w:eastAsia="es-ES"/>
        </w:rPr>
      </w:pPr>
      <w:r w:rsidRPr="009274FA">
        <w:rPr>
          <w:rFonts w:ascii="Palatino Linotype" w:hAnsi="Palatino Linotype"/>
          <w:sz w:val="24"/>
          <w:lang w:val="es-ES" w:eastAsia="es-ES"/>
        </w:rPr>
        <w:t xml:space="preserve">Las </w:t>
      </w:r>
      <w:r w:rsidRPr="009274FA">
        <w:rPr>
          <w:rFonts w:ascii="Palatino Linotype" w:hAnsi="Palatino Linotype"/>
          <w:b/>
          <w:sz w:val="24"/>
          <w:lang w:val="es-ES" w:eastAsia="es-ES"/>
        </w:rPr>
        <w:t>bitácoras</w:t>
      </w:r>
      <w:r w:rsidRPr="009274FA">
        <w:rPr>
          <w:rFonts w:ascii="Palatino Linotype" w:hAnsi="Palatino Linotype"/>
          <w:sz w:val="24"/>
          <w:lang w:val="es-ES" w:eastAsia="es-ES"/>
        </w:rPr>
        <w:t xml:space="preserve"> registran los accesos autorizados e incidencias para cada una de ellas. Asimismo, deberá establecer los procedimientos para el uso de bitácoras respecto de las acciones cotidianas llevadas a cabo en los SDPS.</w:t>
      </w:r>
    </w:p>
    <w:p w:rsidR="00C62D22" w:rsidRPr="009274FA" w:rsidRDefault="00C62D22" w:rsidP="008B7D6D">
      <w:pPr>
        <w:spacing w:line="360" w:lineRule="auto"/>
        <w:ind w:right="51"/>
        <w:contextualSpacing/>
        <w:jc w:val="both"/>
        <w:rPr>
          <w:rFonts w:ascii="Palatino Linotype" w:hAnsi="Palatino Linotype"/>
          <w:sz w:val="18"/>
          <w:szCs w:val="16"/>
          <w:lang w:val="es-ES" w:eastAsia="es-ES"/>
        </w:rPr>
      </w:pPr>
    </w:p>
    <w:p w:rsidR="00C62D22" w:rsidRPr="009274FA" w:rsidRDefault="00C62D22" w:rsidP="008B7D6D">
      <w:pPr>
        <w:spacing w:line="360" w:lineRule="auto"/>
        <w:ind w:right="51"/>
        <w:contextualSpacing/>
        <w:jc w:val="both"/>
        <w:rPr>
          <w:rFonts w:ascii="Palatino Linotype" w:hAnsi="Palatino Linotype"/>
          <w:sz w:val="24"/>
          <w:lang w:val="es-ES" w:eastAsia="es-ES"/>
        </w:rPr>
      </w:pPr>
      <w:r w:rsidRPr="009274FA">
        <w:rPr>
          <w:rFonts w:ascii="Palatino Linotype" w:hAnsi="Palatino Linotype"/>
          <w:sz w:val="24"/>
          <w:lang w:val="es-ES" w:eastAsia="es-ES"/>
        </w:rPr>
        <w:t xml:space="preserve">El </w:t>
      </w:r>
      <w:r w:rsidRPr="009274FA">
        <w:rPr>
          <w:rFonts w:ascii="Palatino Linotype" w:hAnsi="Palatino Linotype"/>
          <w:b/>
          <w:sz w:val="24"/>
          <w:lang w:val="es-ES" w:eastAsia="es-ES"/>
        </w:rPr>
        <w:t>análisis de brecha</w:t>
      </w:r>
      <w:r w:rsidRPr="009274FA">
        <w:rPr>
          <w:rFonts w:ascii="Palatino Linotype" w:hAnsi="Palatino Linotype"/>
          <w:sz w:val="24"/>
          <w:lang w:val="es-ES" w:eastAsia="es-ES"/>
        </w:rPr>
        <w:t xml:space="preserve">, contiene la comparación de las medidas de seguridad existentes y las medidas de seguridad  faltantes en la organización del responsable del tratamiento de datos personales. </w:t>
      </w:r>
    </w:p>
    <w:p w:rsidR="00C62D22" w:rsidRPr="009274FA" w:rsidRDefault="00C62D22" w:rsidP="008B7D6D">
      <w:pPr>
        <w:spacing w:line="360" w:lineRule="auto"/>
        <w:ind w:right="51"/>
        <w:contextualSpacing/>
        <w:jc w:val="both"/>
        <w:rPr>
          <w:rFonts w:ascii="Palatino Linotype" w:hAnsi="Palatino Linotype"/>
          <w:sz w:val="24"/>
          <w:lang w:val="es-ES" w:eastAsia="es-ES"/>
        </w:rPr>
      </w:pPr>
      <w:r w:rsidRPr="009274FA">
        <w:rPr>
          <w:rFonts w:ascii="Palatino Linotype" w:hAnsi="Palatino Linotype"/>
          <w:sz w:val="24"/>
          <w:lang w:val="es-ES" w:eastAsia="es-ES"/>
        </w:rPr>
        <w:t xml:space="preserve"> </w:t>
      </w:r>
    </w:p>
    <w:p w:rsidR="00C62D22" w:rsidRPr="009274FA" w:rsidRDefault="00C62D22" w:rsidP="008B7D6D">
      <w:pPr>
        <w:spacing w:line="360" w:lineRule="auto"/>
        <w:ind w:right="51"/>
        <w:contextualSpacing/>
        <w:jc w:val="both"/>
        <w:rPr>
          <w:rFonts w:ascii="Palatino Linotype" w:hAnsi="Palatino Linotype"/>
          <w:sz w:val="24"/>
          <w:lang w:val="es-ES" w:eastAsia="es-ES"/>
        </w:rPr>
      </w:pPr>
      <w:r w:rsidRPr="009274FA">
        <w:rPr>
          <w:rFonts w:ascii="Palatino Linotype" w:hAnsi="Palatino Linotype"/>
          <w:sz w:val="24"/>
          <w:lang w:val="es-ES" w:eastAsia="es-ES"/>
        </w:rPr>
        <w:t xml:space="preserve">La </w:t>
      </w:r>
      <w:r w:rsidRPr="009274FA">
        <w:rPr>
          <w:rFonts w:ascii="Palatino Linotype" w:hAnsi="Palatino Linotype"/>
          <w:b/>
          <w:sz w:val="24"/>
          <w:lang w:val="es-ES" w:eastAsia="es-ES"/>
        </w:rPr>
        <w:t>gestión de incidentes</w:t>
      </w:r>
      <w:r w:rsidRPr="009274FA">
        <w:rPr>
          <w:rFonts w:ascii="Palatino Linotype" w:hAnsi="Palatino Linotype"/>
          <w:sz w:val="24"/>
          <w:lang w:val="es-ES" w:eastAsia="es-ES"/>
        </w:rPr>
        <w:t xml:space="preserve"> son acciones que adoptan el titular del Sujeto Obligado y el responsable de los Sistemas de Datos Personales, a efecto de dar a conocer a las autoridades competentes, a los titulares de los datos y, en su caso, al público en general, los actos deliberados (intrusión, robo, etcétera) y los acontecimientos de caso fortuito o de fuerza mayor (desastres naturales, incendios, huelgas, etcétera) que hubieran ocasionado la pérdida total o parcial de los datos personales bajo su custodia;</w:t>
      </w:r>
    </w:p>
    <w:p w:rsidR="00C62D22" w:rsidRPr="009274FA" w:rsidRDefault="00C62D22" w:rsidP="008B7D6D">
      <w:pPr>
        <w:spacing w:line="360" w:lineRule="auto"/>
        <w:ind w:right="51"/>
        <w:contextualSpacing/>
        <w:jc w:val="both"/>
        <w:rPr>
          <w:rFonts w:ascii="Palatino Linotype" w:hAnsi="Palatino Linotype"/>
          <w:sz w:val="24"/>
          <w:lang w:val="es-ES" w:eastAsia="es-ES"/>
        </w:rPr>
      </w:pPr>
    </w:p>
    <w:p w:rsidR="00C62D22" w:rsidRPr="009274FA" w:rsidRDefault="00C62D22" w:rsidP="008B7D6D">
      <w:pPr>
        <w:spacing w:line="360" w:lineRule="auto"/>
        <w:ind w:right="51"/>
        <w:contextualSpacing/>
        <w:jc w:val="both"/>
        <w:rPr>
          <w:rFonts w:ascii="Palatino Linotype" w:hAnsi="Palatino Linotype"/>
          <w:sz w:val="24"/>
          <w:lang w:val="es-ES" w:eastAsia="es-ES"/>
        </w:rPr>
      </w:pPr>
      <w:r w:rsidRPr="009274FA">
        <w:rPr>
          <w:rFonts w:ascii="Palatino Linotype" w:hAnsi="Palatino Linotype"/>
          <w:sz w:val="24"/>
          <w:lang w:val="es-ES" w:eastAsia="es-ES"/>
        </w:rPr>
        <w:t xml:space="preserve">El </w:t>
      </w:r>
      <w:r w:rsidRPr="009274FA">
        <w:rPr>
          <w:rFonts w:ascii="Palatino Linotype" w:hAnsi="Palatino Linotype"/>
          <w:b/>
          <w:sz w:val="24"/>
          <w:lang w:val="es-ES" w:eastAsia="es-ES"/>
        </w:rPr>
        <w:t>acceso a instalaciones</w:t>
      </w:r>
      <w:r w:rsidRPr="009274FA">
        <w:rPr>
          <w:rFonts w:ascii="Palatino Linotype" w:hAnsi="Palatino Linotype"/>
          <w:sz w:val="24"/>
          <w:lang w:val="es-ES" w:eastAsia="es-ES"/>
        </w:rPr>
        <w:t xml:space="preserve"> donde se encuentren los Sistemas de Datos Personales, ya sea en soporte físico o electrónico, se permite únicamente a quienes estén </w:t>
      </w:r>
      <w:r w:rsidRPr="009274FA">
        <w:rPr>
          <w:rFonts w:ascii="Palatino Linotype" w:hAnsi="Palatino Linotype"/>
          <w:sz w:val="24"/>
          <w:lang w:val="es-ES" w:eastAsia="es-ES"/>
        </w:rPr>
        <w:lastRenderedPageBreak/>
        <w:t>expresamente autorizados en el documento de seguridad, por lo que dar a conocer esta información compromete la seguridad de los datos personales.</w:t>
      </w:r>
    </w:p>
    <w:p w:rsidR="00C62D22" w:rsidRPr="009274FA" w:rsidRDefault="00C62D22" w:rsidP="00A25A03">
      <w:pPr>
        <w:spacing w:line="360" w:lineRule="auto"/>
        <w:ind w:right="51"/>
        <w:contextualSpacing/>
        <w:jc w:val="both"/>
        <w:rPr>
          <w:rFonts w:ascii="Palatino Linotype" w:hAnsi="Palatino Linotype"/>
          <w:sz w:val="24"/>
          <w:lang w:val="es-ES" w:eastAsia="es-ES"/>
        </w:rPr>
      </w:pPr>
    </w:p>
    <w:p w:rsidR="00C62D22" w:rsidRPr="009274FA" w:rsidRDefault="00C62D22" w:rsidP="00A25A03">
      <w:pPr>
        <w:spacing w:line="360" w:lineRule="auto"/>
        <w:ind w:right="51"/>
        <w:contextualSpacing/>
        <w:jc w:val="both"/>
        <w:rPr>
          <w:rFonts w:ascii="Palatino Linotype" w:hAnsi="Palatino Linotype"/>
          <w:sz w:val="24"/>
          <w:lang w:val="es-ES" w:eastAsia="es-ES"/>
        </w:rPr>
      </w:pPr>
      <w:r w:rsidRPr="009274FA">
        <w:rPr>
          <w:rFonts w:ascii="Palatino Linotype" w:hAnsi="Palatino Linotype"/>
          <w:sz w:val="24"/>
          <w:lang w:val="es-ES" w:eastAsia="es-ES"/>
        </w:rPr>
        <w:t xml:space="preserve">Por cuanto hace a la </w:t>
      </w:r>
      <w:r w:rsidRPr="009274FA">
        <w:rPr>
          <w:rFonts w:ascii="Palatino Linotype" w:hAnsi="Palatino Linotype"/>
          <w:b/>
          <w:sz w:val="24"/>
          <w:lang w:val="es-ES" w:eastAsia="es-ES"/>
        </w:rPr>
        <w:t>identificación y autenticación</w:t>
      </w:r>
      <w:r w:rsidRPr="009274FA">
        <w:rPr>
          <w:rFonts w:ascii="Palatino Linotype" w:hAnsi="Palatino Linotype"/>
          <w:sz w:val="24"/>
          <w:lang w:val="es-ES" w:eastAsia="es-ES"/>
        </w:rPr>
        <w:t>, el responsable tendrá a su cargo la elaboración de una relación actualizada de los servidores públicos que tengan acceso autorizado a los Sistemas de Datos Personales y del establecimiento de procedimientos que permitan la correcta identificación y autenticación para dicho acceso. El responsable establecerá un mecanismo que permita la identificación, de forma inequívoca y personalizada, de toda persona que intente acceder a los Sistemas de Datos Personales y la verificación de que está autorizada.</w:t>
      </w:r>
    </w:p>
    <w:p w:rsidR="00C62D22" w:rsidRPr="009274FA" w:rsidRDefault="00C62D22" w:rsidP="00C62D22">
      <w:pPr>
        <w:spacing w:line="360" w:lineRule="auto"/>
        <w:ind w:right="49"/>
        <w:contextualSpacing/>
        <w:jc w:val="both"/>
        <w:rPr>
          <w:rFonts w:ascii="Palatino Linotype" w:hAnsi="Palatino Linotype"/>
          <w:sz w:val="24"/>
          <w:lang w:val="es-ES" w:eastAsia="es-ES"/>
        </w:rPr>
      </w:pPr>
      <w:r w:rsidRPr="009274FA">
        <w:rPr>
          <w:rFonts w:ascii="Palatino Linotype" w:hAnsi="Palatino Linotype"/>
          <w:sz w:val="24"/>
          <w:lang w:val="es-ES" w:eastAsia="es-ES"/>
        </w:rPr>
        <w:t xml:space="preserve"> </w:t>
      </w:r>
    </w:p>
    <w:p w:rsidR="00C62D22" w:rsidRPr="009274FA" w:rsidRDefault="00C62D22" w:rsidP="00C62D22">
      <w:pPr>
        <w:spacing w:line="360" w:lineRule="auto"/>
        <w:ind w:right="49"/>
        <w:contextualSpacing/>
        <w:jc w:val="both"/>
        <w:rPr>
          <w:rFonts w:ascii="Palatino Linotype" w:hAnsi="Palatino Linotype"/>
          <w:sz w:val="24"/>
          <w:lang w:val="es-ES" w:eastAsia="es-ES"/>
        </w:rPr>
      </w:pPr>
      <w:r w:rsidRPr="009274FA">
        <w:rPr>
          <w:rFonts w:ascii="Palatino Linotype" w:hAnsi="Palatino Linotype"/>
          <w:sz w:val="24"/>
          <w:lang w:val="es-ES" w:eastAsia="es-ES"/>
        </w:rPr>
        <w:t>Cuando el mecanismo de autenticación se base en la existencia de contraseñas, se establecerá un procedimiento de asignación, distribución y almacenamiento que garantice su confidencialidad e integridad.</w:t>
      </w:r>
    </w:p>
    <w:p w:rsidR="00C62D22" w:rsidRPr="009274FA" w:rsidRDefault="00C62D22" w:rsidP="00C62D22">
      <w:pPr>
        <w:spacing w:line="360" w:lineRule="auto"/>
        <w:ind w:right="49"/>
        <w:contextualSpacing/>
        <w:jc w:val="both"/>
        <w:rPr>
          <w:rFonts w:ascii="Palatino Linotype" w:hAnsi="Palatino Linotype"/>
          <w:sz w:val="24"/>
          <w:lang w:val="es-ES" w:eastAsia="es-ES"/>
        </w:rPr>
      </w:pPr>
    </w:p>
    <w:p w:rsidR="00C62D22" w:rsidRPr="009274FA" w:rsidRDefault="00C62D22" w:rsidP="008B7D6D">
      <w:pPr>
        <w:spacing w:line="360" w:lineRule="auto"/>
        <w:ind w:right="51"/>
        <w:contextualSpacing/>
        <w:jc w:val="both"/>
        <w:rPr>
          <w:rFonts w:ascii="Palatino Linotype" w:hAnsi="Palatino Linotype"/>
          <w:sz w:val="24"/>
          <w:lang w:val="es-ES" w:eastAsia="es-ES"/>
        </w:rPr>
      </w:pPr>
      <w:r w:rsidRPr="009274FA">
        <w:rPr>
          <w:rFonts w:ascii="Palatino Linotype" w:hAnsi="Palatino Linotype"/>
          <w:sz w:val="24"/>
          <w:lang w:val="es-ES" w:eastAsia="es-ES"/>
        </w:rPr>
        <w:t xml:space="preserve">Respecto al procedimiento de </w:t>
      </w:r>
      <w:r w:rsidRPr="009274FA">
        <w:rPr>
          <w:rFonts w:ascii="Palatino Linotype" w:hAnsi="Palatino Linotype"/>
          <w:b/>
          <w:sz w:val="24"/>
          <w:lang w:val="es-ES" w:eastAsia="es-ES"/>
        </w:rPr>
        <w:t>respaldo y recuperación de datos</w:t>
      </w:r>
      <w:r w:rsidRPr="009274FA">
        <w:rPr>
          <w:rFonts w:ascii="Palatino Linotype" w:hAnsi="Palatino Linotype"/>
          <w:sz w:val="24"/>
          <w:lang w:val="es-ES" w:eastAsia="es-ES"/>
        </w:rPr>
        <w:t>, se advierte que dar a conocer los medios de almacenamiento no volátil autorizados para la generación y almacenamiento de copias de seguridad o respaldos compromete los tres pilares de la organización: confidencialidad, disponibilidad e integridad.</w:t>
      </w:r>
    </w:p>
    <w:p w:rsidR="00C62D22" w:rsidRPr="009274FA" w:rsidRDefault="00C62D22" w:rsidP="008B7D6D">
      <w:pPr>
        <w:spacing w:line="360" w:lineRule="auto"/>
        <w:ind w:right="51"/>
        <w:contextualSpacing/>
        <w:jc w:val="both"/>
        <w:rPr>
          <w:rFonts w:ascii="Palatino Linotype" w:hAnsi="Palatino Linotype"/>
          <w:sz w:val="24"/>
          <w:lang w:val="es-ES" w:eastAsia="es-ES"/>
        </w:rPr>
      </w:pPr>
    </w:p>
    <w:p w:rsidR="00C62D22" w:rsidRPr="009274FA" w:rsidRDefault="00C62D22" w:rsidP="008B7D6D">
      <w:pPr>
        <w:spacing w:line="360" w:lineRule="auto"/>
        <w:ind w:right="51"/>
        <w:contextualSpacing/>
        <w:jc w:val="both"/>
        <w:rPr>
          <w:rFonts w:ascii="Palatino Linotype" w:hAnsi="Palatino Linotype"/>
          <w:sz w:val="24"/>
          <w:lang w:val="es-ES" w:eastAsia="es-ES"/>
        </w:rPr>
      </w:pPr>
      <w:r w:rsidRPr="009274FA">
        <w:rPr>
          <w:rFonts w:ascii="Palatino Linotype" w:hAnsi="Palatino Linotype"/>
          <w:sz w:val="24"/>
          <w:lang w:val="es-ES" w:eastAsia="es-ES"/>
        </w:rPr>
        <w:t xml:space="preserve">En la </w:t>
      </w:r>
      <w:r w:rsidRPr="009274FA">
        <w:rPr>
          <w:rFonts w:ascii="Palatino Linotype" w:hAnsi="Palatino Linotype"/>
          <w:b/>
          <w:sz w:val="24"/>
          <w:lang w:val="es-ES" w:eastAsia="es-ES"/>
        </w:rPr>
        <w:t>supresión de datos personales</w:t>
      </w:r>
      <w:r w:rsidRPr="009274FA">
        <w:rPr>
          <w:rFonts w:ascii="Palatino Linotype" w:hAnsi="Palatino Linotype"/>
          <w:sz w:val="24"/>
          <w:lang w:val="es-ES" w:eastAsia="es-ES"/>
        </w:rPr>
        <w:t xml:space="preserve">, los Sujetos Obligados deberán establecer las políticas, métodos y técnicas, por lo que el responsable deberá considerar, al menos, </w:t>
      </w:r>
      <w:r w:rsidRPr="009274FA">
        <w:rPr>
          <w:rFonts w:ascii="Palatino Linotype" w:hAnsi="Palatino Linotype"/>
          <w:sz w:val="24"/>
          <w:lang w:val="es-ES" w:eastAsia="es-ES"/>
        </w:rPr>
        <w:lastRenderedPageBreak/>
        <w:t xml:space="preserve">los siguientes atributos y el o los medios de almacenamiento, físicos y/o electrónicos en los que se encuentren los datos personales: </w:t>
      </w:r>
    </w:p>
    <w:p w:rsidR="00C62D22" w:rsidRPr="009274FA" w:rsidRDefault="00C62D22" w:rsidP="00C62D22">
      <w:pPr>
        <w:spacing w:line="360" w:lineRule="auto"/>
        <w:ind w:right="49"/>
        <w:contextualSpacing/>
        <w:jc w:val="both"/>
        <w:rPr>
          <w:rFonts w:ascii="Palatino Linotype" w:hAnsi="Palatino Linotype"/>
          <w:sz w:val="24"/>
          <w:lang w:val="es-ES" w:eastAsia="es-ES"/>
        </w:rPr>
      </w:pPr>
    </w:p>
    <w:p w:rsidR="00C62D22" w:rsidRPr="009274FA" w:rsidRDefault="00C62D22" w:rsidP="008B7D6D">
      <w:pPr>
        <w:spacing w:line="360" w:lineRule="auto"/>
        <w:ind w:right="51"/>
        <w:contextualSpacing/>
        <w:jc w:val="both"/>
        <w:rPr>
          <w:rFonts w:ascii="Palatino Linotype" w:hAnsi="Palatino Linotype"/>
          <w:sz w:val="24"/>
          <w:lang w:val="es-ES" w:eastAsia="es-ES"/>
        </w:rPr>
      </w:pPr>
      <w:r w:rsidRPr="009274FA">
        <w:rPr>
          <w:rFonts w:ascii="Palatino Linotype" w:hAnsi="Palatino Linotype"/>
          <w:sz w:val="24"/>
          <w:lang w:val="es-ES" w:eastAsia="es-ES"/>
        </w:rPr>
        <w:t>Irreversibilidad: que el proceso utilizado no permita recuperar los datos personales; Seguridad y confidencialidad: que en la eliminación definitiva de los datos personales se consideren los deberes de confidencialidad y seguridad a que se refieren la Ley General y los presentes Lineamientos generales, y  Favorable al medio ambiente: que el método utilizado produzca el mínimo de emisiones y desperdicios que afecten el medio ambiente. Divulgar esta información pudiera representar que los datos personales no puedan ser reutilizados o susceptibles de un mal uso por terceros.</w:t>
      </w:r>
    </w:p>
    <w:p w:rsidR="00C62D22" w:rsidRPr="009274FA" w:rsidRDefault="00C62D22" w:rsidP="008B7D6D">
      <w:pPr>
        <w:spacing w:line="360" w:lineRule="auto"/>
        <w:ind w:right="51"/>
        <w:contextualSpacing/>
        <w:jc w:val="both"/>
        <w:rPr>
          <w:rFonts w:ascii="Palatino Linotype" w:hAnsi="Palatino Linotype"/>
          <w:sz w:val="24"/>
          <w:lang w:val="es-ES" w:eastAsia="es-ES"/>
        </w:rPr>
      </w:pPr>
    </w:p>
    <w:p w:rsidR="00C62D22" w:rsidRPr="009274FA" w:rsidRDefault="00C62D22" w:rsidP="008B7D6D">
      <w:pPr>
        <w:spacing w:line="360" w:lineRule="auto"/>
        <w:ind w:right="51"/>
        <w:contextualSpacing/>
        <w:jc w:val="both"/>
        <w:rPr>
          <w:rFonts w:ascii="Palatino Linotype" w:hAnsi="Palatino Linotype"/>
          <w:sz w:val="24"/>
          <w:lang w:val="es-ES" w:eastAsia="es-ES"/>
        </w:rPr>
      </w:pPr>
      <w:r w:rsidRPr="009274FA">
        <w:rPr>
          <w:rFonts w:ascii="Palatino Linotype" w:hAnsi="Palatino Linotype"/>
          <w:sz w:val="24"/>
          <w:lang w:val="es-ES" w:eastAsia="es-ES"/>
        </w:rPr>
        <w:t xml:space="preserve">Por lo que hace al </w:t>
      </w:r>
      <w:r w:rsidRPr="009274FA">
        <w:rPr>
          <w:rFonts w:ascii="Palatino Linotype" w:hAnsi="Palatino Linotype"/>
          <w:b/>
          <w:sz w:val="24"/>
          <w:lang w:val="es-ES" w:eastAsia="es-ES"/>
        </w:rPr>
        <w:t>plan de contingencia</w:t>
      </w:r>
      <w:r w:rsidRPr="009274FA">
        <w:rPr>
          <w:rFonts w:ascii="Palatino Linotype" w:hAnsi="Palatino Linotype"/>
          <w:sz w:val="24"/>
          <w:lang w:val="es-ES" w:eastAsia="es-ES"/>
        </w:rPr>
        <w:t>, éste se relaciona con una eventual “situación de emergencia”</w:t>
      </w:r>
      <w:r w:rsidRPr="009274FA">
        <w:rPr>
          <w:rFonts w:ascii="Palatino Linotype" w:hAnsi="Palatino Linotype"/>
          <w:sz w:val="24"/>
          <w:vertAlign w:val="superscript"/>
          <w:lang w:val="es-ES" w:eastAsia="es-ES"/>
        </w:rPr>
        <w:footnoteReference w:id="6"/>
      </w:r>
      <w:r w:rsidRPr="009274FA">
        <w:rPr>
          <w:rFonts w:ascii="Palatino Linotype" w:hAnsi="Palatino Linotype"/>
          <w:sz w:val="24"/>
          <w:lang w:val="es-ES" w:eastAsia="es-ES"/>
        </w:rPr>
        <w:t xml:space="preserve"> respecto al tratamiento de datos personales de los titulares, caso en el que se concreta una excepción al Principio de Consentimiento previsto en el artículo 21, fracción VI de la Ley de protección de Datos Personales en Posesión de Sujetos Obligados aplicable en la Entidad, que al respecto establece: </w:t>
      </w:r>
    </w:p>
    <w:p w:rsidR="00C62D22" w:rsidRPr="009274FA" w:rsidRDefault="00C62D22" w:rsidP="00C62D22">
      <w:pPr>
        <w:ind w:left="851" w:right="902"/>
        <w:contextualSpacing/>
        <w:jc w:val="both"/>
        <w:rPr>
          <w:rFonts w:ascii="Palatino Linotype" w:hAnsi="Palatino Linotype"/>
          <w:i/>
          <w:lang w:val="es-ES" w:eastAsia="es-ES"/>
        </w:rPr>
      </w:pPr>
    </w:p>
    <w:p w:rsidR="00C62D22" w:rsidRPr="009274FA" w:rsidRDefault="00C62D22" w:rsidP="00C62D22">
      <w:pPr>
        <w:spacing w:before="120" w:after="120"/>
        <w:ind w:left="567" w:right="902"/>
        <w:jc w:val="both"/>
        <w:rPr>
          <w:rFonts w:ascii="Palatino Linotype" w:hAnsi="Palatino Linotype"/>
          <w:i/>
          <w:lang w:val="es-ES" w:eastAsia="es-ES"/>
        </w:rPr>
      </w:pPr>
      <w:r w:rsidRPr="009274FA">
        <w:rPr>
          <w:rFonts w:ascii="Palatino Linotype" w:hAnsi="Palatino Linotype"/>
          <w:i/>
          <w:lang w:val="es-ES" w:eastAsia="es-ES"/>
        </w:rPr>
        <w:t>“</w:t>
      </w:r>
      <w:r w:rsidRPr="009274FA">
        <w:rPr>
          <w:rFonts w:ascii="Palatino Linotype" w:hAnsi="Palatino Linotype"/>
          <w:b/>
          <w:i/>
          <w:lang w:val="es-ES" w:eastAsia="es-ES"/>
        </w:rPr>
        <w:t>Artículo 21.</w:t>
      </w:r>
      <w:r w:rsidRPr="009274FA">
        <w:rPr>
          <w:rFonts w:ascii="Palatino Linotype" w:hAnsi="Palatino Linotype"/>
          <w:i/>
          <w:lang w:val="es-ES" w:eastAsia="es-ES"/>
        </w:rPr>
        <w:t xml:space="preserve"> El responsable no estará obligado a recabar el consentimiento de la o el titular para el tratamiento de sus datos personales en los casos siguientes:</w:t>
      </w:r>
    </w:p>
    <w:p w:rsidR="00C62D22" w:rsidRPr="009274FA" w:rsidRDefault="00C62D22" w:rsidP="00C62D22">
      <w:pPr>
        <w:spacing w:before="120" w:after="120"/>
        <w:ind w:right="902"/>
        <w:jc w:val="both"/>
        <w:rPr>
          <w:rFonts w:ascii="Palatino Linotype" w:hAnsi="Palatino Linotype"/>
          <w:i/>
          <w:lang w:val="es-ES" w:eastAsia="es-ES"/>
        </w:rPr>
      </w:pPr>
      <w:r w:rsidRPr="009274FA">
        <w:rPr>
          <w:rFonts w:ascii="Palatino Linotype" w:hAnsi="Palatino Linotype"/>
          <w:i/>
          <w:lang w:val="es-ES" w:eastAsia="es-ES"/>
        </w:rPr>
        <w:t xml:space="preserve">           …</w:t>
      </w:r>
    </w:p>
    <w:p w:rsidR="00C62D22" w:rsidRPr="009274FA" w:rsidRDefault="00C62D22" w:rsidP="00C62D22">
      <w:pPr>
        <w:spacing w:before="120" w:after="120"/>
        <w:ind w:left="567" w:right="902"/>
        <w:jc w:val="both"/>
        <w:rPr>
          <w:rFonts w:ascii="Palatino Linotype" w:hAnsi="Palatino Linotype"/>
          <w:i/>
          <w:lang w:val="es-ES" w:eastAsia="es-ES"/>
        </w:rPr>
      </w:pPr>
      <w:r w:rsidRPr="009274FA">
        <w:rPr>
          <w:rFonts w:ascii="Palatino Linotype" w:hAnsi="Palatino Linotype"/>
          <w:b/>
          <w:i/>
          <w:lang w:val="es-ES" w:eastAsia="es-ES"/>
        </w:rPr>
        <w:t>VI.</w:t>
      </w:r>
      <w:r w:rsidRPr="009274FA">
        <w:rPr>
          <w:rFonts w:ascii="Palatino Linotype" w:hAnsi="Palatino Linotype"/>
          <w:i/>
          <w:lang w:val="es-ES" w:eastAsia="es-ES"/>
        </w:rPr>
        <w:t xml:space="preserve"> </w:t>
      </w:r>
      <w:r w:rsidRPr="009274FA">
        <w:rPr>
          <w:rFonts w:ascii="Palatino Linotype" w:hAnsi="Palatino Linotype"/>
          <w:b/>
          <w:i/>
          <w:lang w:val="es-ES" w:eastAsia="es-ES"/>
        </w:rPr>
        <w:t>Exista una situación de emergencia</w:t>
      </w:r>
      <w:r w:rsidRPr="009274FA">
        <w:rPr>
          <w:rFonts w:ascii="Palatino Linotype" w:hAnsi="Palatino Linotype"/>
          <w:i/>
          <w:lang w:val="es-ES" w:eastAsia="es-ES"/>
        </w:rPr>
        <w:t xml:space="preserve"> que pueda dañar a un individuo en su persona o en sus bienes.” (Sic)</w:t>
      </w:r>
    </w:p>
    <w:p w:rsidR="00C62D22" w:rsidRPr="009274FA" w:rsidRDefault="008B7D6D" w:rsidP="008B7D6D">
      <w:pPr>
        <w:tabs>
          <w:tab w:val="left" w:pos="1335"/>
        </w:tabs>
        <w:ind w:left="851" w:right="902"/>
        <w:contextualSpacing/>
        <w:jc w:val="both"/>
        <w:rPr>
          <w:rFonts w:ascii="Palatino Linotype" w:hAnsi="Palatino Linotype"/>
          <w:b/>
          <w:i/>
          <w:lang w:val="es-ES" w:eastAsia="es-ES"/>
        </w:rPr>
      </w:pPr>
      <w:r w:rsidRPr="009274FA">
        <w:rPr>
          <w:rFonts w:ascii="Palatino Linotype" w:hAnsi="Palatino Linotype"/>
          <w:b/>
          <w:i/>
          <w:lang w:val="es-ES" w:eastAsia="es-ES"/>
        </w:rPr>
        <w:tab/>
      </w:r>
    </w:p>
    <w:p w:rsidR="00A25A03" w:rsidRPr="009274FA" w:rsidRDefault="00C62D22" w:rsidP="00A25A03">
      <w:pPr>
        <w:spacing w:line="360" w:lineRule="auto"/>
        <w:ind w:right="51"/>
        <w:contextualSpacing/>
        <w:jc w:val="both"/>
        <w:rPr>
          <w:rFonts w:ascii="Palatino Linotype" w:hAnsi="Palatino Linotype"/>
          <w:sz w:val="24"/>
          <w:szCs w:val="24"/>
          <w:lang w:val="es-ES" w:eastAsia="es-ES"/>
        </w:rPr>
      </w:pPr>
      <w:r w:rsidRPr="009274FA">
        <w:rPr>
          <w:rFonts w:ascii="Palatino Linotype" w:hAnsi="Palatino Linotype"/>
          <w:sz w:val="24"/>
          <w:szCs w:val="24"/>
          <w:lang w:val="es-ES" w:eastAsia="es-ES"/>
        </w:rPr>
        <w:t>Finalmente, el</w:t>
      </w:r>
      <w:r w:rsidRPr="009274FA">
        <w:rPr>
          <w:rFonts w:ascii="Palatino Linotype" w:hAnsi="Palatino Linotype"/>
          <w:b/>
          <w:sz w:val="24"/>
          <w:szCs w:val="24"/>
          <w:lang w:val="es-ES" w:eastAsia="es-ES"/>
        </w:rPr>
        <w:t xml:space="preserve"> Plan de trabajo</w:t>
      </w:r>
      <w:r w:rsidRPr="009274FA">
        <w:rPr>
          <w:rFonts w:ascii="Palatino Linotype" w:hAnsi="Palatino Linotype"/>
          <w:sz w:val="24"/>
          <w:szCs w:val="24"/>
          <w:lang w:val="es-ES" w:eastAsia="es-ES"/>
        </w:rPr>
        <w:t xml:space="preserve"> contiene lo relacionado con la implementación de las medidas de seguridad faltantes y las que dan complimiento cotidiano de las políticas de gestión y tratamiento de los datos personales.     </w:t>
      </w:r>
    </w:p>
    <w:p w:rsidR="00A25A03" w:rsidRPr="009274FA" w:rsidRDefault="00A25A03" w:rsidP="00A25A03">
      <w:pPr>
        <w:spacing w:line="360" w:lineRule="auto"/>
        <w:ind w:right="51"/>
        <w:contextualSpacing/>
        <w:jc w:val="both"/>
        <w:rPr>
          <w:rFonts w:ascii="Palatino Linotype" w:hAnsi="Palatino Linotype"/>
          <w:sz w:val="24"/>
          <w:szCs w:val="24"/>
          <w:lang w:val="es-ES" w:eastAsia="es-ES"/>
        </w:rPr>
      </w:pPr>
    </w:p>
    <w:p w:rsidR="00C62D22" w:rsidRPr="009274FA" w:rsidRDefault="00C62D22" w:rsidP="00A25A03">
      <w:pPr>
        <w:spacing w:line="360" w:lineRule="auto"/>
        <w:ind w:right="51"/>
        <w:contextualSpacing/>
        <w:jc w:val="both"/>
        <w:rPr>
          <w:rFonts w:ascii="Palatino Linotype" w:hAnsi="Palatino Linotype"/>
          <w:sz w:val="24"/>
          <w:szCs w:val="24"/>
          <w:lang w:val="es-ES" w:eastAsia="es-ES"/>
        </w:rPr>
      </w:pPr>
      <w:r w:rsidRPr="009274FA">
        <w:rPr>
          <w:rFonts w:ascii="Palatino Linotype" w:hAnsi="Palatino Linotype"/>
          <w:sz w:val="24"/>
          <w:szCs w:val="24"/>
          <w:lang w:val="es-ES" w:eastAsia="es-ES"/>
        </w:rPr>
        <w:t xml:space="preserve">De lo expuesto, se advierte que los incisos señalados contienen concretamente, la información relacionada con la vulnerabilidad concerniente a las medidas de seguridad que en el caso concreto debe proteger </w:t>
      </w:r>
      <w:r w:rsidR="00051B62" w:rsidRPr="009274FA">
        <w:rPr>
          <w:rFonts w:ascii="Palatino Linotype" w:hAnsi="Palatino Linotype"/>
          <w:b/>
          <w:sz w:val="24"/>
          <w:szCs w:val="24"/>
          <w:lang w:val="es-ES" w:eastAsia="es-ES"/>
        </w:rPr>
        <w:t>EL SUJETO OBLIGADO</w:t>
      </w:r>
      <w:r w:rsidRPr="009274FA">
        <w:rPr>
          <w:rFonts w:ascii="Palatino Linotype" w:hAnsi="Palatino Linotype"/>
          <w:sz w:val="24"/>
          <w:szCs w:val="24"/>
          <w:lang w:val="es-ES" w:eastAsia="es-ES"/>
        </w:rPr>
        <w:t>,</w:t>
      </w:r>
      <w:r w:rsidRPr="009274FA">
        <w:rPr>
          <w:rFonts w:ascii="Palatino Linotype" w:hAnsi="Palatino Linotype"/>
          <w:b/>
          <w:sz w:val="24"/>
          <w:szCs w:val="24"/>
          <w:lang w:val="es-ES" w:eastAsia="es-ES"/>
        </w:rPr>
        <w:t xml:space="preserve"> </w:t>
      </w:r>
      <w:r w:rsidRPr="009274FA">
        <w:rPr>
          <w:rFonts w:ascii="Palatino Linotype" w:hAnsi="Palatino Linotype"/>
          <w:sz w:val="24"/>
          <w:szCs w:val="24"/>
          <w:lang w:val="es-ES" w:eastAsia="es-ES"/>
        </w:rPr>
        <w:t>pues se reitera,</w:t>
      </w:r>
      <w:r w:rsidRPr="009274FA">
        <w:rPr>
          <w:rFonts w:ascii="Palatino Linotype" w:hAnsi="Palatino Linotype" w:cs="Arial"/>
          <w:sz w:val="24"/>
          <w:szCs w:val="24"/>
          <w:lang w:val="es-ES" w:eastAsia="es-ES"/>
        </w:rPr>
        <w:t xml:space="preserve"> la puesta a disposición de la información referida en los inciso expuestos, pudiese causar un daño, alteración, pérdida, destrucción, o el uso, transferencia, acceso o cualquier tratamiento no autorizado o ilícito a la información que se encuentra en tratamiento en bases y sistemas de datos personales. </w:t>
      </w:r>
      <w:r w:rsidRPr="009274FA">
        <w:rPr>
          <w:rFonts w:ascii="Palatino Linotype" w:hAnsi="Palatino Linotype"/>
          <w:sz w:val="24"/>
          <w:szCs w:val="24"/>
          <w:lang w:val="es-ES" w:eastAsia="es-ES"/>
        </w:rPr>
        <w:t xml:space="preserve"> </w:t>
      </w:r>
    </w:p>
    <w:p w:rsidR="00A25A03" w:rsidRPr="009274FA" w:rsidRDefault="00A25A03" w:rsidP="00A25A03">
      <w:pPr>
        <w:spacing w:line="360" w:lineRule="auto"/>
        <w:ind w:right="51"/>
        <w:contextualSpacing/>
        <w:jc w:val="both"/>
        <w:rPr>
          <w:rFonts w:ascii="Palatino Linotype" w:hAnsi="Palatino Linotype"/>
          <w:sz w:val="24"/>
          <w:szCs w:val="24"/>
          <w:lang w:val="es-ES" w:eastAsia="es-ES"/>
        </w:rPr>
      </w:pPr>
    </w:p>
    <w:p w:rsidR="00C62D22" w:rsidRPr="009274FA" w:rsidRDefault="00C62D22" w:rsidP="00C62D22">
      <w:pPr>
        <w:spacing w:line="360" w:lineRule="auto"/>
        <w:ind w:right="49"/>
        <w:contextualSpacing/>
        <w:jc w:val="both"/>
        <w:rPr>
          <w:rFonts w:ascii="Palatino Linotype" w:hAnsi="Palatino Linotype"/>
          <w:sz w:val="24"/>
          <w:szCs w:val="24"/>
          <w:lang w:val="es-ES" w:eastAsia="es-ES"/>
        </w:rPr>
      </w:pPr>
      <w:r w:rsidRPr="009274FA">
        <w:rPr>
          <w:rFonts w:ascii="Palatino Linotype" w:hAnsi="Palatino Linotype"/>
          <w:sz w:val="24"/>
          <w:szCs w:val="24"/>
          <w:lang w:val="es-ES" w:eastAsia="es-ES"/>
        </w:rPr>
        <w:t xml:space="preserve">Finalmente se reitera que derivado del presente estudio se concluye </w:t>
      </w:r>
      <w:r w:rsidR="00CF111C" w:rsidRPr="009274FA">
        <w:rPr>
          <w:rFonts w:ascii="Palatino Linotype" w:hAnsi="Palatino Linotype"/>
          <w:sz w:val="24"/>
          <w:szCs w:val="24"/>
          <w:lang w:val="es-ES" w:eastAsia="es-ES"/>
        </w:rPr>
        <w:t xml:space="preserve">que de la información contenida en los documentos de seguridad lo único que no </w:t>
      </w:r>
      <w:r w:rsidRPr="009274FA">
        <w:rPr>
          <w:rFonts w:ascii="Palatino Linotype" w:hAnsi="Palatino Linotype"/>
          <w:sz w:val="24"/>
          <w:szCs w:val="24"/>
          <w:lang w:val="es-ES" w:eastAsia="es-ES"/>
        </w:rPr>
        <w:t>es susceptible de entrega</w:t>
      </w:r>
      <w:r w:rsidR="00CF111C" w:rsidRPr="009274FA">
        <w:rPr>
          <w:rFonts w:ascii="Palatino Linotype" w:hAnsi="Palatino Linotype"/>
          <w:sz w:val="24"/>
          <w:szCs w:val="24"/>
          <w:lang w:val="es-ES" w:eastAsia="es-ES"/>
        </w:rPr>
        <w:t xml:space="preserve"> es la información relacionada con las medidas de seguridad</w:t>
      </w:r>
      <w:r w:rsidRPr="009274FA">
        <w:rPr>
          <w:rFonts w:ascii="Palatino Linotype" w:hAnsi="Palatino Linotype"/>
          <w:sz w:val="24"/>
          <w:szCs w:val="24"/>
          <w:lang w:val="es-ES" w:eastAsia="es-ES"/>
        </w:rPr>
        <w:t>, por las razones previamente expuestas en líneas argumentativas anteriores.</w:t>
      </w:r>
    </w:p>
    <w:p w:rsidR="00540F04" w:rsidRPr="009274FA" w:rsidRDefault="00540F04" w:rsidP="00540F04">
      <w:pPr>
        <w:spacing w:line="360" w:lineRule="auto"/>
        <w:ind w:right="51"/>
        <w:contextualSpacing/>
        <w:jc w:val="both"/>
        <w:rPr>
          <w:rFonts w:ascii="Palatino Linotype" w:eastAsia="Palatino Linotype" w:hAnsi="Palatino Linotype" w:cs="Palatino Linotype"/>
          <w:sz w:val="24"/>
          <w:szCs w:val="24"/>
        </w:rPr>
      </w:pPr>
    </w:p>
    <w:p w:rsidR="0064289A" w:rsidRPr="009274FA" w:rsidRDefault="00F30EF2" w:rsidP="00AB2B3A">
      <w:pPr>
        <w:spacing w:line="360" w:lineRule="auto"/>
        <w:ind w:right="51"/>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lastRenderedPageBreak/>
        <w:t>Ya que se advierte que en ellos se</w:t>
      </w:r>
      <w:r w:rsidR="0064289A" w:rsidRPr="009274FA">
        <w:rPr>
          <w:rFonts w:ascii="Palatino Linotype" w:eastAsia="Palatino Linotype" w:hAnsi="Palatino Linotype" w:cs="Palatino Linotype"/>
          <w:sz w:val="24"/>
          <w:szCs w:val="24"/>
        </w:rPr>
        <w:t xml:space="preserve"> contienen concretamente, la información relacionada con la vulnerabilidad concerniente a las medidas de seguridad que en el caso concreto debe proteger </w:t>
      </w:r>
      <w:r w:rsidR="00051B62" w:rsidRPr="009274FA">
        <w:rPr>
          <w:rFonts w:ascii="Palatino Linotype" w:eastAsia="Palatino Linotype" w:hAnsi="Palatino Linotype" w:cs="Palatino Linotype"/>
          <w:b/>
          <w:sz w:val="24"/>
          <w:szCs w:val="24"/>
        </w:rPr>
        <w:t>EL SUJETO OBLIGADO</w:t>
      </w:r>
      <w:r w:rsidR="0064289A" w:rsidRPr="009274FA">
        <w:rPr>
          <w:rFonts w:ascii="Palatino Linotype" w:eastAsia="Palatino Linotype" w:hAnsi="Palatino Linotype" w:cs="Palatino Linotype"/>
          <w:sz w:val="24"/>
          <w:szCs w:val="24"/>
        </w:rPr>
        <w:t>,</w:t>
      </w:r>
      <w:r w:rsidR="0064289A" w:rsidRPr="009274FA">
        <w:rPr>
          <w:rFonts w:ascii="Palatino Linotype" w:eastAsia="Palatino Linotype" w:hAnsi="Palatino Linotype" w:cs="Palatino Linotype"/>
          <w:b/>
          <w:sz w:val="24"/>
          <w:szCs w:val="24"/>
        </w:rPr>
        <w:t xml:space="preserve"> </w:t>
      </w:r>
      <w:r w:rsidR="0064289A" w:rsidRPr="009274FA">
        <w:rPr>
          <w:rFonts w:ascii="Palatino Linotype" w:eastAsia="Palatino Linotype" w:hAnsi="Palatino Linotype" w:cs="Palatino Linotype"/>
          <w:sz w:val="24"/>
          <w:szCs w:val="24"/>
        </w:rPr>
        <w:t xml:space="preserve">pues se reitera, la puesta a disposición de la información referida, pudiese causar un daño, alteración, pérdida, destrucción, o el uso, transferencia, acceso o cualquier tratamiento no autorizado o ilícito a la información que se encuentra en tratamiento en bases y sistemas de datos personales.  </w:t>
      </w:r>
    </w:p>
    <w:p w:rsidR="00147020" w:rsidRPr="009274FA" w:rsidRDefault="00147020" w:rsidP="00AB2B3A">
      <w:pPr>
        <w:spacing w:line="360" w:lineRule="auto"/>
        <w:ind w:right="51"/>
        <w:contextualSpacing/>
        <w:jc w:val="both"/>
        <w:rPr>
          <w:rFonts w:ascii="Palatino Linotype" w:eastAsia="Palatino Linotype" w:hAnsi="Palatino Linotype" w:cs="Palatino Linotype"/>
          <w:sz w:val="24"/>
          <w:szCs w:val="24"/>
        </w:rPr>
      </w:pPr>
    </w:p>
    <w:p w:rsidR="00051B62" w:rsidRPr="009274FA" w:rsidRDefault="00147020" w:rsidP="00051B62">
      <w:pPr>
        <w:spacing w:line="360" w:lineRule="auto"/>
        <w:ind w:right="51"/>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 xml:space="preserve">En este sentido la versión pública de los documentos de seguridad remitidos por el sujeto obligado a través de informe justificado no puede considerarse </w:t>
      </w:r>
      <w:r w:rsidR="009F0B9D" w:rsidRPr="009274FA">
        <w:rPr>
          <w:rFonts w:ascii="Palatino Linotype" w:eastAsia="Palatino Linotype" w:hAnsi="Palatino Linotype" w:cs="Palatino Linotype"/>
          <w:sz w:val="24"/>
          <w:szCs w:val="24"/>
        </w:rPr>
        <w:t xml:space="preserve">correcta </w:t>
      </w:r>
      <w:r w:rsidRPr="009274FA">
        <w:rPr>
          <w:rFonts w:ascii="Palatino Linotype" w:eastAsia="Palatino Linotype" w:hAnsi="Palatino Linotype" w:cs="Palatino Linotype"/>
          <w:sz w:val="24"/>
          <w:szCs w:val="24"/>
        </w:rPr>
        <w:t>pues</w:t>
      </w:r>
      <w:r w:rsidR="00040254" w:rsidRPr="009274FA">
        <w:rPr>
          <w:rFonts w:ascii="Palatino Linotype" w:eastAsia="Palatino Linotype" w:hAnsi="Palatino Linotype" w:cs="Palatino Linotype"/>
          <w:sz w:val="24"/>
          <w:szCs w:val="24"/>
        </w:rPr>
        <w:t>,</w:t>
      </w:r>
      <w:r w:rsidRPr="009274FA">
        <w:rPr>
          <w:rFonts w:ascii="Palatino Linotype" w:eastAsia="Palatino Linotype" w:hAnsi="Palatino Linotype" w:cs="Palatino Linotype"/>
          <w:sz w:val="24"/>
          <w:szCs w:val="24"/>
        </w:rPr>
        <w:t xml:space="preserve"> como se detalló en los antecedentes</w:t>
      </w:r>
      <w:r w:rsidR="00040254" w:rsidRPr="009274FA">
        <w:rPr>
          <w:rFonts w:ascii="Palatino Linotype" w:eastAsia="Palatino Linotype" w:hAnsi="Palatino Linotype" w:cs="Palatino Linotype"/>
          <w:sz w:val="24"/>
          <w:szCs w:val="24"/>
        </w:rPr>
        <w:t>,</w:t>
      </w:r>
      <w:r w:rsidRPr="009274FA">
        <w:rPr>
          <w:rFonts w:ascii="Palatino Linotype" w:eastAsia="Palatino Linotype" w:hAnsi="Palatino Linotype" w:cs="Palatino Linotype"/>
          <w:sz w:val="24"/>
          <w:szCs w:val="24"/>
        </w:rPr>
        <w:t xml:space="preserve"> únicamente dejó visible la denominación del sujeto obligado, y el nombre del sistema de datos personales, clasificando en su to</w:t>
      </w:r>
      <w:r w:rsidR="009F0B9D" w:rsidRPr="009274FA">
        <w:rPr>
          <w:rFonts w:ascii="Palatino Linotype" w:eastAsia="Palatino Linotype" w:hAnsi="Palatino Linotype" w:cs="Palatino Linotype"/>
          <w:sz w:val="24"/>
          <w:szCs w:val="24"/>
        </w:rPr>
        <w:t xml:space="preserve">tal el resto de la información. Sin embargo, debió dejar visible el </w:t>
      </w:r>
      <w:r w:rsidR="00F74CC8" w:rsidRPr="009274FA">
        <w:rPr>
          <w:rFonts w:ascii="Palatino Linotype" w:eastAsia="Palatino Linotype" w:hAnsi="Palatino Linotype" w:cs="Palatino Linotype"/>
          <w:sz w:val="24"/>
          <w:szCs w:val="24"/>
        </w:rPr>
        <w:t>nombre de los sistemas de datos personales</w:t>
      </w:r>
      <w:r w:rsidR="00051B62" w:rsidRPr="009274FA">
        <w:rPr>
          <w:rFonts w:ascii="Palatino Linotype" w:eastAsia="Palatino Linotype" w:hAnsi="Palatino Linotype" w:cs="Palatino Linotype"/>
          <w:sz w:val="24"/>
          <w:szCs w:val="24"/>
        </w:rPr>
        <w:t>, el nombre, cargo y adscripción del administrador de cada sistema y base de datos, las funciones y obligaciones del responsable, encargado o encargados y todas las personas que traten datos personales, el folio del registro del sistema y base de datos, así como el p</w:t>
      </w:r>
      <w:r w:rsidR="00F74CC8" w:rsidRPr="009274FA">
        <w:rPr>
          <w:rFonts w:ascii="Palatino Linotype" w:eastAsia="Palatino Linotype" w:hAnsi="Palatino Linotype" w:cs="Palatino Linotype"/>
          <w:sz w:val="24"/>
          <w:szCs w:val="24"/>
        </w:rPr>
        <w:t xml:space="preserve">rograma general de capacitación, información que no se hizo del conocimiento del particular, </w:t>
      </w:r>
    </w:p>
    <w:p w:rsidR="00A946AD" w:rsidRPr="009274FA" w:rsidRDefault="00A946AD" w:rsidP="00051B62">
      <w:pPr>
        <w:spacing w:line="360" w:lineRule="auto"/>
        <w:ind w:right="51"/>
        <w:contextualSpacing/>
        <w:jc w:val="both"/>
        <w:rPr>
          <w:rFonts w:ascii="Palatino Linotype" w:eastAsia="Palatino Linotype" w:hAnsi="Palatino Linotype" w:cs="Palatino Linotype"/>
          <w:sz w:val="24"/>
          <w:szCs w:val="24"/>
        </w:rPr>
      </w:pPr>
    </w:p>
    <w:p w:rsidR="00051B62" w:rsidRPr="009274FA" w:rsidRDefault="00051B62" w:rsidP="00051B62">
      <w:pPr>
        <w:spacing w:line="360" w:lineRule="auto"/>
        <w:ind w:right="51"/>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Para el caso del inventario o la especificación detallada del tipo</w:t>
      </w:r>
      <w:r w:rsidR="00901850" w:rsidRPr="009274FA">
        <w:rPr>
          <w:rFonts w:ascii="Palatino Linotype" w:eastAsia="Palatino Linotype" w:hAnsi="Palatino Linotype" w:cs="Palatino Linotype"/>
          <w:sz w:val="24"/>
          <w:szCs w:val="24"/>
        </w:rPr>
        <w:t xml:space="preserve"> de datos personales contenidos, así como</w:t>
      </w:r>
      <w:r w:rsidRPr="009274FA">
        <w:rPr>
          <w:rFonts w:ascii="Palatino Linotype" w:eastAsia="Palatino Linotype" w:hAnsi="Palatino Linotype" w:cs="Palatino Linotype"/>
          <w:sz w:val="24"/>
          <w:szCs w:val="24"/>
        </w:rPr>
        <w:t xml:space="preserve"> la estructura y descripción de los sistemas y bases de datos personales, lo cual consiste en precisar y describir el tipo de soporte, así como las </w:t>
      </w:r>
      <w:r w:rsidRPr="009274FA">
        <w:rPr>
          <w:rFonts w:ascii="Palatino Linotype" w:eastAsia="Palatino Linotype" w:hAnsi="Palatino Linotype" w:cs="Palatino Linotype"/>
          <w:sz w:val="24"/>
          <w:szCs w:val="24"/>
        </w:rPr>
        <w:lastRenderedPageBreak/>
        <w:t xml:space="preserve">características del lugar donde se resguardan, dependerán el grado de descripción y detalle de las especificaciones que lo componen a efecto de determinar si es susceptible de entregar o </w:t>
      </w:r>
      <w:r w:rsidR="00901850" w:rsidRPr="009274FA">
        <w:rPr>
          <w:rFonts w:ascii="Palatino Linotype" w:eastAsia="Palatino Linotype" w:hAnsi="Palatino Linotype" w:cs="Palatino Linotype"/>
          <w:sz w:val="24"/>
          <w:szCs w:val="24"/>
        </w:rPr>
        <w:t xml:space="preserve">de clasificar como confidencial, lo cual deberá ser analizado por el sujeto obligado al momento de generar las versiones públicas correspondientes. </w:t>
      </w:r>
    </w:p>
    <w:p w:rsidR="00351177" w:rsidRPr="009274FA" w:rsidRDefault="00351177" w:rsidP="00051B62">
      <w:pPr>
        <w:spacing w:line="360" w:lineRule="auto"/>
        <w:ind w:right="51"/>
        <w:contextualSpacing/>
        <w:jc w:val="both"/>
        <w:rPr>
          <w:rFonts w:ascii="Palatino Linotype" w:eastAsia="Palatino Linotype" w:hAnsi="Palatino Linotype" w:cs="Palatino Linotype"/>
          <w:sz w:val="24"/>
          <w:szCs w:val="24"/>
        </w:rPr>
      </w:pPr>
    </w:p>
    <w:p w:rsidR="00C714D4" w:rsidRPr="009274FA" w:rsidRDefault="00351177" w:rsidP="006E7E98">
      <w:pPr>
        <w:spacing w:after="0" w:line="360" w:lineRule="auto"/>
        <w:jc w:val="both"/>
        <w:rPr>
          <w:rFonts w:ascii="Palatino Linotype" w:hAnsi="Palatino Linotype" w:cs="Arial"/>
          <w:color w:val="000000" w:themeColor="text1"/>
          <w:sz w:val="24"/>
          <w:szCs w:val="24"/>
        </w:rPr>
      </w:pPr>
      <w:r w:rsidRPr="009274FA">
        <w:rPr>
          <w:rFonts w:ascii="Palatino Linotype" w:eastAsia="Palatino Linotype" w:hAnsi="Palatino Linotype" w:cs="Palatino Linotype"/>
          <w:sz w:val="24"/>
          <w:szCs w:val="24"/>
        </w:rPr>
        <w:t xml:space="preserve">Ahora bien, para el caso del programa general de capacitación, si bien </w:t>
      </w:r>
      <w:r w:rsidR="00A946AD" w:rsidRPr="009274FA">
        <w:rPr>
          <w:rFonts w:ascii="Palatino Linotype" w:eastAsia="Palatino Linotype" w:hAnsi="Palatino Linotype" w:cs="Palatino Linotype"/>
          <w:sz w:val="24"/>
          <w:szCs w:val="24"/>
        </w:rPr>
        <w:t>es información que se encuentra señalada</w:t>
      </w:r>
      <w:r w:rsidRPr="009274FA">
        <w:rPr>
          <w:rFonts w:ascii="Palatino Linotype" w:eastAsia="Palatino Linotype" w:hAnsi="Palatino Linotype" w:cs="Palatino Linotype"/>
          <w:sz w:val="24"/>
          <w:szCs w:val="24"/>
        </w:rPr>
        <w:t xml:space="preserve"> dentro de la fracción II del artículo 49 de la Ley de Protección de Datos del Estado de México, </w:t>
      </w:r>
      <w:r w:rsidR="00E3623C" w:rsidRPr="009274FA">
        <w:rPr>
          <w:rFonts w:ascii="Palatino Linotype" w:eastAsia="Palatino Linotype" w:hAnsi="Palatino Linotype" w:cs="Palatino Linotype"/>
          <w:sz w:val="24"/>
          <w:szCs w:val="24"/>
        </w:rPr>
        <w:t xml:space="preserve">como parte de las medidas de seguridad implementadas dentro del documento de seguridad, también lo es que, </w:t>
      </w:r>
      <w:r w:rsidR="00A946AD" w:rsidRPr="009274FA">
        <w:rPr>
          <w:rFonts w:ascii="Palatino Linotype" w:eastAsia="Palatino Linotype" w:hAnsi="Palatino Linotype" w:cs="Palatino Linotype"/>
          <w:sz w:val="24"/>
          <w:szCs w:val="24"/>
        </w:rPr>
        <w:t>la finalidad de</w:t>
      </w:r>
      <w:r w:rsidR="00E3623C" w:rsidRPr="009274FA">
        <w:rPr>
          <w:rFonts w:ascii="Palatino Linotype" w:eastAsia="Palatino Linotype" w:hAnsi="Palatino Linotype" w:cs="Palatino Linotype"/>
          <w:sz w:val="24"/>
          <w:szCs w:val="24"/>
        </w:rPr>
        <w:t xml:space="preserve"> este programa de capacitación es q</w:t>
      </w:r>
      <w:r w:rsidR="00E3623C" w:rsidRPr="009274FA">
        <w:rPr>
          <w:rFonts w:ascii="Palatino Linotype" w:hAnsi="Palatino Linotype" w:cs="Arial"/>
          <w:color w:val="000000" w:themeColor="text1"/>
          <w:sz w:val="24"/>
          <w:szCs w:val="24"/>
        </w:rPr>
        <w:t>ue todos y cada uno de los servidores públicos involucrados en el tratamiento de datos personales al interior del sujeto obligado, cuenten con cierto grado de especialización que les permita garantizar la observancia de los principios rectores de la protección de los datos personales a los cuales dan tratamiento en</w:t>
      </w:r>
      <w:r w:rsidR="00C714D4" w:rsidRPr="009274FA">
        <w:rPr>
          <w:rFonts w:ascii="Palatino Linotype" w:hAnsi="Palatino Linotype" w:cs="Arial"/>
          <w:color w:val="000000" w:themeColor="text1"/>
          <w:sz w:val="24"/>
          <w:szCs w:val="24"/>
        </w:rPr>
        <w:t xml:space="preserve"> el ejercicio de sus funciones. Asimismo, el desarrollo de este programa de capacitación es dar cumplimiento a los artículos 30, fracción III; 33, fracción VIII y 35, fracción VIII de la Ley General de Protección de Datos Personales en Posesión de Sujetos Obligados, a través de la implementación de un programa de capacitación y actualización permanente de las personas servidoras públicas </w:t>
      </w:r>
      <w:r w:rsidR="000B1820" w:rsidRPr="009274FA">
        <w:rPr>
          <w:rFonts w:ascii="Palatino Linotype" w:hAnsi="Palatino Linotype" w:cs="Arial"/>
          <w:color w:val="000000" w:themeColor="text1"/>
          <w:sz w:val="24"/>
          <w:szCs w:val="24"/>
        </w:rPr>
        <w:t>del Sujeto Obligado</w:t>
      </w:r>
      <w:r w:rsidR="00C714D4" w:rsidRPr="009274FA">
        <w:rPr>
          <w:rFonts w:ascii="Palatino Linotype" w:hAnsi="Palatino Linotype" w:cs="Arial"/>
          <w:color w:val="000000" w:themeColor="text1"/>
          <w:sz w:val="24"/>
          <w:szCs w:val="24"/>
        </w:rPr>
        <w:t xml:space="preserve">, sobre las obligaciones y cumplimiento de los principios y deberes en materia de protección de datos personales. </w:t>
      </w:r>
      <w:r w:rsidR="00AF1A23" w:rsidRPr="009274FA">
        <w:rPr>
          <w:rFonts w:ascii="Palatino Linotype" w:hAnsi="Palatino Linotype" w:cs="Arial"/>
          <w:color w:val="000000" w:themeColor="text1"/>
          <w:sz w:val="24"/>
          <w:szCs w:val="24"/>
        </w:rPr>
        <w:t xml:space="preserve">Dicho programa de capacitación es una de las medidas de seguridad </w:t>
      </w:r>
      <w:r w:rsidR="00AF1A23" w:rsidRPr="009274FA">
        <w:rPr>
          <w:rFonts w:ascii="Palatino Linotype" w:hAnsi="Palatino Linotype" w:cs="Arial"/>
          <w:color w:val="000000" w:themeColor="text1"/>
          <w:sz w:val="24"/>
          <w:szCs w:val="24"/>
        </w:rPr>
        <w:lastRenderedPageBreak/>
        <w:t>administrativa del tipo preventivo, efectiva y eficiente, en razón de que, permite que el tratamiento de datos personales se haga de una manera correcta y se evite el mal uso, sustracción, divulgación, ocultamiento, alteración, mutilación, destrucción total o parcial y de manera indebida de datos personales, que pongan en peligro la confidencialidad, integridad y disponibilidad de la información. En su contenido lo único que se podrá adv</w:t>
      </w:r>
      <w:r w:rsidR="00F35DE5" w:rsidRPr="009274FA">
        <w:rPr>
          <w:rFonts w:ascii="Palatino Linotype" w:hAnsi="Palatino Linotype" w:cs="Arial"/>
          <w:color w:val="000000" w:themeColor="text1"/>
          <w:sz w:val="24"/>
          <w:szCs w:val="24"/>
        </w:rPr>
        <w:t xml:space="preserve">ertir son los distintos cursos o actividades programadas </w:t>
      </w:r>
      <w:r w:rsidR="00C267D6" w:rsidRPr="009274FA">
        <w:rPr>
          <w:rFonts w:ascii="Palatino Linotype" w:hAnsi="Palatino Linotype" w:cs="Arial"/>
          <w:color w:val="000000" w:themeColor="text1"/>
          <w:sz w:val="24"/>
          <w:szCs w:val="24"/>
        </w:rPr>
        <w:t xml:space="preserve"> por el Sujeto Obligado, </w:t>
      </w:r>
      <w:r w:rsidR="00F35DE5" w:rsidRPr="009274FA">
        <w:rPr>
          <w:rFonts w:ascii="Palatino Linotype" w:hAnsi="Palatino Linotype" w:cs="Arial"/>
          <w:color w:val="040C28"/>
          <w:sz w:val="24"/>
          <w:szCs w:val="24"/>
        </w:rPr>
        <w:t xml:space="preserve">para alcanzar </w:t>
      </w:r>
      <w:r w:rsidR="00C267D6" w:rsidRPr="009274FA">
        <w:rPr>
          <w:rFonts w:ascii="Palatino Linotype" w:hAnsi="Palatino Linotype" w:cs="Arial"/>
          <w:color w:val="040C28"/>
          <w:sz w:val="24"/>
          <w:szCs w:val="24"/>
        </w:rPr>
        <w:t xml:space="preserve">los objetivos antes señalados, por lo que </w:t>
      </w:r>
      <w:r w:rsidR="0013772C" w:rsidRPr="009274FA">
        <w:rPr>
          <w:rFonts w:ascii="Palatino Linotype" w:hAnsi="Palatino Linotype" w:cs="Arial"/>
          <w:color w:val="000000" w:themeColor="text1"/>
          <w:sz w:val="24"/>
          <w:szCs w:val="24"/>
        </w:rPr>
        <w:t xml:space="preserve">se estima que </w:t>
      </w:r>
      <w:r w:rsidR="00C267D6" w:rsidRPr="009274FA">
        <w:rPr>
          <w:rFonts w:ascii="Palatino Linotype" w:hAnsi="Palatino Linotype" w:cs="Arial"/>
          <w:color w:val="000000" w:themeColor="text1"/>
          <w:sz w:val="24"/>
          <w:szCs w:val="24"/>
        </w:rPr>
        <w:t xml:space="preserve">dicho programa </w:t>
      </w:r>
      <w:r w:rsidR="0013772C" w:rsidRPr="009274FA">
        <w:rPr>
          <w:rFonts w:ascii="Palatino Linotype" w:hAnsi="Palatino Linotype" w:cs="Arial"/>
          <w:color w:val="000000" w:themeColor="text1"/>
          <w:sz w:val="24"/>
          <w:szCs w:val="24"/>
        </w:rPr>
        <w:t xml:space="preserve">es de acceso público. </w:t>
      </w:r>
    </w:p>
    <w:p w:rsidR="00E3623C" w:rsidRPr="009274FA" w:rsidRDefault="00E3623C" w:rsidP="00E3623C">
      <w:pPr>
        <w:spacing w:after="0" w:line="276" w:lineRule="auto"/>
        <w:jc w:val="both"/>
        <w:rPr>
          <w:rFonts w:ascii="Arial" w:hAnsi="Arial" w:cs="Arial"/>
          <w:color w:val="000000" w:themeColor="text1"/>
          <w:sz w:val="21"/>
          <w:szCs w:val="21"/>
        </w:rPr>
      </w:pPr>
    </w:p>
    <w:p w:rsidR="00936176" w:rsidRPr="009274FA" w:rsidRDefault="003E2652" w:rsidP="00936176">
      <w:pPr>
        <w:spacing w:line="360" w:lineRule="auto"/>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Ahora bien</w:t>
      </w:r>
      <w:r w:rsidR="008B7D6D" w:rsidRPr="009274FA">
        <w:rPr>
          <w:rFonts w:ascii="Palatino Linotype" w:eastAsia="Palatino Linotype" w:hAnsi="Palatino Linotype" w:cs="Palatino Linotype"/>
          <w:sz w:val="24"/>
          <w:szCs w:val="24"/>
        </w:rPr>
        <w:t>,</w:t>
      </w:r>
      <w:r w:rsidRPr="009274FA">
        <w:rPr>
          <w:rFonts w:ascii="Palatino Linotype" w:eastAsia="Palatino Linotype" w:hAnsi="Palatino Linotype" w:cs="Palatino Linotype"/>
          <w:sz w:val="24"/>
          <w:szCs w:val="24"/>
        </w:rPr>
        <w:t xml:space="preserve"> </w:t>
      </w:r>
      <w:r w:rsidR="008B7D6D" w:rsidRPr="009274FA">
        <w:rPr>
          <w:rFonts w:ascii="Palatino Linotype" w:eastAsia="Palatino Linotype" w:hAnsi="Palatino Linotype" w:cs="Palatino Linotype"/>
          <w:sz w:val="24"/>
          <w:szCs w:val="24"/>
        </w:rPr>
        <w:t xml:space="preserve">es de reiterar que, </w:t>
      </w:r>
      <w:r w:rsidRPr="009274FA">
        <w:rPr>
          <w:rFonts w:ascii="Palatino Linotype" w:eastAsia="Palatino Linotype" w:hAnsi="Palatino Linotype" w:cs="Palatino Linotype"/>
          <w:color w:val="000000" w:themeColor="text1"/>
          <w:sz w:val="24"/>
          <w:szCs w:val="24"/>
        </w:rPr>
        <w:t xml:space="preserve">en respuesta </w:t>
      </w:r>
      <w:r w:rsidR="008B7D6D" w:rsidRPr="009274FA">
        <w:rPr>
          <w:rFonts w:ascii="Palatino Linotype" w:eastAsia="Palatino Linotype" w:hAnsi="Palatino Linotype" w:cs="Palatino Linotype"/>
          <w:b/>
          <w:color w:val="000000" w:themeColor="text1"/>
          <w:sz w:val="24"/>
          <w:szCs w:val="24"/>
        </w:rPr>
        <w:t xml:space="preserve">EL SUJETO OBLIGADO </w:t>
      </w:r>
      <w:r w:rsidRPr="009274FA">
        <w:rPr>
          <w:rFonts w:ascii="Palatino Linotype" w:eastAsia="Palatino Linotype" w:hAnsi="Palatino Linotype" w:cs="Palatino Linotype"/>
          <w:color w:val="000000" w:themeColor="text1"/>
          <w:sz w:val="24"/>
          <w:szCs w:val="24"/>
        </w:rPr>
        <w:t>entregó</w:t>
      </w:r>
      <w:r w:rsidR="0045632F" w:rsidRPr="009274FA">
        <w:rPr>
          <w:rFonts w:ascii="Palatino Linotype" w:eastAsia="Palatino Linotype" w:hAnsi="Palatino Linotype" w:cs="Palatino Linotype"/>
          <w:color w:val="000000" w:themeColor="text1"/>
          <w:sz w:val="24"/>
          <w:szCs w:val="24"/>
        </w:rPr>
        <w:t xml:space="preserve"> el acuerdo OPDM/CT/04-SE/2022 de fecha primero de marzo de dos mil veintidós </w:t>
      </w:r>
      <w:r w:rsidR="008B7D6D" w:rsidRPr="009274FA">
        <w:rPr>
          <w:rFonts w:ascii="Palatino Linotype" w:eastAsia="Palatino Linotype" w:hAnsi="Palatino Linotype" w:cs="Palatino Linotype"/>
          <w:color w:val="000000" w:themeColor="text1"/>
          <w:sz w:val="24"/>
          <w:szCs w:val="24"/>
        </w:rPr>
        <w:t>correspondiente a</w:t>
      </w:r>
      <w:r w:rsidR="0045632F" w:rsidRPr="009274FA">
        <w:rPr>
          <w:rFonts w:ascii="Palatino Linotype" w:eastAsia="Palatino Linotype" w:hAnsi="Palatino Linotype" w:cs="Palatino Linotype"/>
          <w:color w:val="000000" w:themeColor="text1"/>
          <w:sz w:val="24"/>
          <w:szCs w:val="24"/>
        </w:rPr>
        <w:t xml:space="preserve"> la Cuarta Sesión Extraordinaria del Comité de Transparencia de fecha primero de marzo de dos mil veintidós</w:t>
      </w:r>
      <w:r w:rsidR="00EB2ACA" w:rsidRPr="009274FA">
        <w:rPr>
          <w:rFonts w:ascii="Palatino Linotype" w:hAnsi="Palatino Linotype"/>
          <w:color w:val="000000" w:themeColor="text1"/>
          <w:sz w:val="24"/>
          <w:szCs w:val="24"/>
        </w:rPr>
        <w:t>, en donde refiere que se aprobó la versión pública de los documentos de seguridad, sin embargo, no se observa en ningún punto del orden del día en el que</w:t>
      </w:r>
      <w:r w:rsidR="008B7D6D" w:rsidRPr="009274FA">
        <w:rPr>
          <w:rFonts w:ascii="Palatino Linotype" w:hAnsi="Palatino Linotype"/>
          <w:color w:val="000000" w:themeColor="text1"/>
          <w:sz w:val="24"/>
          <w:szCs w:val="24"/>
        </w:rPr>
        <w:t xml:space="preserve"> se</w:t>
      </w:r>
      <w:r w:rsidR="00EB2ACA" w:rsidRPr="009274FA">
        <w:rPr>
          <w:rFonts w:ascii="Palatino Linotype" w:hAnsi="Palatino Linotype"/>
          <w:color w:val="000000" w:themeColor="text1"/>
          <w:sz w:val="24"/>
          <w:szCs w:val="24"/>
        </w:rPr>
        <w:t xml:space="preserve"> refier</w:t>
      </w:r>
      <w:r w:rsidR="008B7D6D" w:rsidRPr="009274FA">
        <w:rPr>
          <w:rFonts w:ascii="Palatino Linotype" w:hAnsi="Palatino Linotype"/>
          <w:color w:val="000000" w:themeColor="text1"/>
          <w:sz w:val="24"/>
          <w:szCs w:val="24"/>
        </w:rPr>
        <w:t>a</w:t>
      </w:r>
      <w:r w:rsidR="00EB2ACA" w:rsidRPr="009274FA">
        <w:rPr>
          <w:rFonts w:ascii="Palatino Linotype" w:hAnsi="Palatino Linotype"/>
          <w:color w:val="000000" w:themeColor="text1"/>
          <w:sz w:val="24"/>
          <w:szCs w:val="24"/>
        </w:rPr>
        <w:t xml:space="preserve"> el número de folio de la solicitud de información que dio origen al recurso de revisión citado al rubro y tampoco se hace referencia a la solicitud de información planteada además de que el acta en mención fue generada con una fecha anterior en la que se planteó la solicitud de información</w:t>
      </w:r>
      <w:r w:rsidR="0045632F" w:rsidRPr="009274FA">
        <w:rPr>
          <w:rFonts w:ascii="Palatino Linotype" w:eastAsia="Palatino Linotype" w:hAnsi="Palatino Linotype" w:cs="Palatino Linotype"/>
          <w:color w:val="000000" w:themeColor="text1"/>
          <w:sz w:val="24"/>
          <w:szCs w:val="24"/>
        </w:rPr>
        <w:t>, no obstante a lo anterior, mediante informe justificado, hace entrega</w:t>
      </w:r>
      <w:r w:rsidR="0045632F" w:rsidRPr="009274FA">
        <w:rPr>
          <w:rFonts w:ascii="Palatino Linotype" w:hAnsi="Palatino Linotype"/>
          <w:color w:val="000000" w:themeColor="text1"/>
          <w:sz w:val="24"/>
          <w:szCs w:val="24"/>
        </w:rPr>
        <w:t xml:space="preserve"> de una aparente versión pública de los documentos de seguridad, en los cuales únicamente se observa la información concerniente al nombre y folio del registro del sistema y base de datos, por lo que </w:t>
      </w:r>
      <w:r w:rsidR="00C62D22" w:rsidRPr="009274FA">
        <w:rPr>
          <w:rFonts w:ascii="Palatino Linotype" w:eastAsia="Palatino Linotype" w:hAnsi="Palatino Linotype" w:cs="Palatino Linotype"/>
          <w:color w:val="000000" w:themeColor="text1"/>
          <w:sz w:val="24"/>
          <w:szCs w:val="24"/>
        </w:rPr>
        <w:t xml:space="preserve">se estima que al entregar </w:t>
      </w:r>
      <w:r w:rsidR="0045632F" w:rsidRPr="009274FA">
        <w:rPr>
          <w:rFonts w:ascii="Palatino Linotype" w:eastAsia="Palatino Linotype" w:hAnsi="Palatino Linotype" w:cs="Palatino Linotype"/>
          <w:color w:val="000000" w:themeColor="text1"/>
          <w:sz w:val="24"/>
          <w:szCs w:val="24"/>
        </w:rPr>
        <w:t>los</w:t>
      </w:r>
      <w:r w:rsidR="00C62D22" w:rsidRPr="009274FA">
        <w:rPr>
          <w:rFonts w:ascii="Palatino Linotype" w:eastAsia="Palatino Linotype" w:hAnsi="Palatino Linotype" w:cs="Palatino Linotype"/>
          <w:color w:val="000000" w:themeColor="text1"/>
          <w:sz w:val="24"/>
          <w:szCs w:val="24"/>
        </w:rPr>
        <w:t xml:space="preserve"> documento de </w:t>
      </w:r>
      <w:r w:rsidR="00C62D22" w:rsidRPr="009274FA">
        <w:rPr>
          <w:rFonts w:ascii="Palatino Linotype" w:eastAsia="Palatino Linotype" w:hAnsi="Palatino Linotype" w:cs="Palatino Linotype"/>
          <w:color w:val="000000" w:themeColor="text1"/>
          <w:sz w:val="24"/>
          <w:szCs w:val="24"/>
        </w:rPr>
        <w:lastRenderedPageBreak/>
        <w:t>seguridad en el que únicamente se visualice</w:t>
      </w:r>
      <w:r w:rsidR="0045632F" w:rsidRPr="009274FA">
        <w:rPr>
          <w:rFonts w:ascii="Palatino Linotype" w:eastAsia="Palatino Linotype" w:hAnsi="Palatino Linotype" w:cs="Palatino Linotype"/>
          <w:color w:val="000000" w:themeColor="text1"/>
          <w:sz w:val="24"/>
          <w:szCs w:val="24"/>
        </w:rPr>
        <w:t xml:space="preserve"> el </w:t>
      </w:r>
      <w:r w:rsidR="0045632F" w:rsidRPr="009274FA">
        <w:rPr>
          <w:rFonts w:ascii="Palatino Linotype" w:hAnsi="Palatino Linotype"/>
          <w:color w:val="000000" w:themeColor="text1"/>
          <w:sz w:val="24"/>
          <w:szCs w:val="24"/>
        </w:rPr>
        <w:t>nombre y folio del registro</w:t>
      </w:r>
      <w:r w:rsidR="0045632F" w:rsidRPr="009274FA">
        <w:rPr>
          <w:rFonts w:ascii="Palatino Linotype" w:eastAsia="Palatino Linotype" w:hAnsi="Palatino Linotype" w:cs="Palatino Linotype"/>
          <w:color w:val="000000" w:themeColor="text1"/>
          <w:sz w:val="24"/>
          <w:szCs w:val="24"/>
        </w:rPr>
        <w:t xml:space="preserve">, </w:t>
      </w:r>
      <w:r w:rsidR="00C62D22" w:rsidRPr="009274FA">
        <w:rPr>
          <w:rFonts w:ascii="Palatino Linotype" w:eastAsia="Palatino Linotype" w:hAnsi="Palatino Linotype" w:cs="Palatino Linotype"/>
          <w:color w:val="000000" w:themeColor="text1"/>
          <w:sz w:val="24"/>
          <w:szCs w:val="24"/>
        </w:rPr>
        <w:t xml:space="preserve">no es suficiente pues se insiste que se encuentran incompletos y como se determinó a lo largo del estudio, existen más elementos dentro del documento de seguridad que son susceptibles de entrega, de manera que lo único que no es susceptible de dejar visibles son las medidas </w:t>
      </w:r>
      <w:r w:rsidR="00C62D22" w:rsidRPr="009274FA">
        <w:rPr>
          <w:rFonts w:ascii="Palatino Linotype" w:eastAsia="Palatino Linotype" w:hAnsi="Palatino Linotype" w:cs="Palatino Linotype"/>
          <w:sz w:val="24"/>
          <w:szCs w:val="24"/>
        </w:rPr>
        <w:t>de seguridad</w:t>
      </w:r>
      <w:r w:rsidR="00936176" w:rsidRPr="009274FA">
        <w:rPr>
          <w:rFonts w:ascii="Palatino Linotype" w:eastAsia="Palatino Linotype" w:hAnsi="Palatino Linotype" w:cs="Palatino Linotype"/>
          <w:sz w:val="24"/>
          <w:szCs w:val="24"/>
        </w:rPr>
        <w:t>,</w:t>
      </w:r>
      <w:r w:rsidR="00C62D22" w:rsidRPr="009274FA">
        <w:rPr>
          <w:rFonts w:ascii="Palatino Linotype" w:eastAsia="Palatino Linotype" w:hAnsi="Palatino Linotype" w:cs="Palatino Linotype"/>
          <w:sz w:val="24"/>
          <w:szCs w:val="24"/>
        </w:rPr>
        <w:t xml:space="preserve"> pues </w:t>
      </w:r>
      <w:r w:rsidR="00C62D22" w:rsidRPr="009274FA">
        <w:rPr>
          <w:rFonts w:ascii="Palatino Linotype" w:hAnsi="Palatino Linotype" w:cs="Arial"/>
          <w:sz w:val="24"/>
          <w:szCs w:val="24"/>
          <w:lang w:val="es-ES" w:eastAsia="es-ES"/>
        </w:rPr>
        <w:t>si se deja a disposición de los particulares esta información, pudiese causar un daño, alteración, pérdida, destrucción, o el uso, transferencia, acceso o cualquier tratamiento no autorizado o ilícito a la información que se encuentra en tratamiento en bases y sistemas de datos personales,</w:t>
      </w:r>
      <w:r w:rsidR="008B7D6D" w:rsidRPr="009274FA">
        <w:rPr>
          <w:rFonts w:ascii="Palatino Linotype" w:hAnsi="Palatino Linotype" w:cs="Arial"/>
          <w:sz w:val="24"/>
          <w:szCs w:val="24"/>
          <w:lang w:val="es-ES" w:eastAsia="es-ES"/>
        </w:rPr>
        <w:t xml:space="preserve"> como se precisó en líneas anteriores,</w:t>
      </w:r>
      <w:r w:rsidR="00C62D22" w:rsidRPr="009274FA">
        <w:rPr>
          <w:rFonts w:ascii="Palatino Linotype" w:hAnsi="Palatino Linotype" w:cs="Arial"/>
          <w:sz w:val="24"/>
          <w:szCs w:val="24"/>
          <w:lang w:val="es-ES" w:eastAsia="es-ES"/>
        </w:rPr>
        <w:t xml:space="preserve"> </w:t>
      </w:r>
      <w:r w:rsidR="00C62D22" w:rsidRPr="009274FA">
        <w:rPr>
          <w:rFonts w:ascii="Palatino Linotype" w:eastAsia="Palatino Linotype" w:hAnsi="Palatino Linotype" w:cs="Palatino Linotype"/>
          <w:sz w:val="24"/>
          <w:szCs w:val="24"/>
        </w:rPr>
        <w:t xml:space="preserve">de ahí que se resalte el hecho de que se puede entregar los documentos de seguridad en su respectiva versión pública, esto es, adjuntando el respectivo acuerdo de </w:t>
      </w:r>
      <w:r w:rsidR="00936176" w:rsidRPr="009274FA">
        <w:rPr>
          <w:rFonts w:ascii="Palatino Linotype" w:eastAsia="Palatino Linotype" w:hAnsi="Palatino Linotype" w:cs="Palatino Linotype"/>
          <w:sz w:val="24"/>
          <w:szCs w:val="24"/>
        </w:rPr>
        <w:t xml:space="preserve">clasificación de la información, </w:t>
      </w:r>
      <w:r w:rsidR="008B7D6D" w:rsidRPr="009274FA">
        <w:rPr>
          <w:rFonts w:ascii="Palatino Linotype" w:eastAsia="Palatino Linotype" w:hAnsi="Palatino Linotype" w:cs="Palatino Linotype"/>
          <w:sz w:val="24"/>
          <w:szCs w:val="24"/>
        </w:rPr>
        <w:t xml:space="preserve">además es de resaltar que, </w:t>
      </w:r>
      <w:r w:rsidR="00936176" w:rsidRPr="009274FA">
        <w:rPr>
          <w:rFonts w:ascii="Palatino Linotype" w:eastAsia="Palatino Linotype" w:hAnsi="Palatino Linotype" w:cs="Palatino Linotype"/>
          <w:sz w:val="24"/>
          <w:szCs w:val="24"/>
        </w:rPr>
        <w:t xml:space="preserve">además </w:t>
      </w:r>
      <w:r w:rsidR="008B7D6D" w:rsidRPr="009274FA">
        <w:rPr>
          <w:rFonts w:ascii="Palatino Linotype" w:eastAsia="Palatino Linotype" w:hAnsi="Palatino Linotype" w:cs="Palatino Linotype"/>
          <w:sz w:val="24"/>
          <w:szCs w:val="24"/>
        </w:rPr>
        <w:t>de</w:t>
      </w:r>
      <w:r w:rsidR="00936176" w:rsidRPr="009274FA">
        <w:rPr>
          <w:rFonts w:ascii="Palatino Linotype" w:eastAsia="Palatino Linotype" w:hAnsi="Palatino Linotype" w:cs="Palatino Linotype"/>
          <w:sz w:val="24"/>
          <w:szCs w:val="24"/>
        </w:rPr>
        <w:t xml:space="preserve"> que no se entregó el acuerdo de clasificación correspondiente, la versión pública, no se encuentra debidamente fundada de conformidad a la Ley de Transparencia y Acceso a la Información Pública del Estado de México y Municipios, en la que dispone lo siguiente:</w:t>
      </w:r>
    </w:p>
    <w:p w:rsidR="00936176" w:rsidRPr="009274FA" w:rsidRDefault="00936176" w:rsidP="00936176">
      <w:pPr>
        <w:spacing w:after="0" w:line="360" w:lineRule="auto"/>
        <w:jc w:val="both"/>
        <w:rPr>
          <w:rFonts w:ascii="Palatino Linotype" w:eastAsia="Palatino Linotype" w:hAnsi="Palatino Linotype" w:cs="Palatino Linotype"/>
          <w:sz w:val="24"/>
          <w:szCs w:val="24"/>
        </w:rPr>
      </w:pPr>
    </w:p>
    <w:p w:rsidR="00936176" w:rsidRPr="009274FA" w:rsidRDefault="00936176" w:rsidP="00936176">
      <w:pPr>
        <w:spacing w:after="240" w:line="360" w:lineRule="auto"/>
        <w:ind w:left="851" w:right="900"/>
        <w:jc w:val="both"/>
        <w:rPr>
          <w:rFonts w:ascii="Palatino Linotype" w:eastAsia="Palatino Linotype" w:hAnsi="Palatino Linotype" w:cs="Palatino Linotype"/>
          <w:i/>
        </w:rPr>
      </w:pPr>
      <w:r w:rsidRPr="009274FA">
        <w:rPr>
          <w:rFonts w:ascii="Palatino Linotype" w:eastAsia="Palatino Linotype" w:hAnsi="Palatino Linotype" w:cs="Palatino Linotype"/>
          <w:i/>
        </w:rPr>
        <w:t>Artículo 3. Para los efectos de la presente Ley se entenderá por:</w:t>
      </w:r>
    </w:p>
    <w:p w:rsidR="00936176" w:rsidRPr="009274FA" w:rsidRDefault="00936176" w:rsidP="00936176">
      <w:pPr>
        <w:spacing w:before="240" w:after="240" w:line="360" w:lineRule="auto"/>
        <w:ind w:left="851" w:right="900"/>
        <w:jc w:val="both"/>
        <w:rPr>
          <w:rFonts w:ascii="Palatino Linotype" w:eastAsia="Palatino Linotype" w:hAnsi="Palatino Linotype" w:cs="Palatino Linotype"/>
          <w:i/>
        </w:rPr>
      </w:pPr>
      <w:r w:rsidRPr="009274FA">
        <w:rPr>
          <w:rFonts w:ascii="Palatino Linotype" w:eastAsia="Palatino Linotype" w:hAnsi="Palatino Linotype" w:cs="Palatino Linotype"/>
          <w:i/>
        </w:rPr>
        <w:t>(…)</w:t>
      </w:r>
    </w:p>
    <w:p w:rsidR="00936176" w:rsidRPr="009274FA" w:rsidRDefault="00936176" w:rsidP="00936176">
      <w:pPr>
        <w:spacing w:before="240" w:after="240" w:line="360" w:lineRule="auto"/>
        <w:ind w:left="851" w:right="900"/>
        <w:jc w:val="both"/>
        <w:rPr>
          <w:rFonts w:ascii="Palatino Linotype" w:eastAsia="Palatino Linotype" w:hAnsi="Palatino Linotype" w:cs="Palatino Linotype"/>
          <w:i/>
        </w:rPr>
      </w:pPr>
      <w:r w:rsidRPr="009274FA">
        <w:rPr>
          <w:rFonts w:ascii="Palatino Linotype" w:eastAsia="Palatino Linotype" w:hAnsi="Palatino Linotype" w:cs="Palatino Linotype"/>
          <w:i/>
        </w:rPr>
        <w:t>IX. Datos personales: La información concerniente a una persona, identificada o identificable según lo dispuesto por la Ley de Protección de Datos Personales del Estado de México;</w:t>
      </w:r>
    </w:p>
    <w:p w:rsidR="00936176" w:rsidRPr="009274FA" w:rsidRDefault="00936176" w:rsidP="00936176">
      <w:pPr>
        <w:spacing w:before="240" w:after="240" w:line="360" w:lineRule="auto"/>
        <w:ind w:left="851" w:right="900"/>
        <w:jc w:val="both"/>
        <w:rPr>
          <w:rFonts w:ascii="Palatino Linotype" w:eastAsia="Palatino Linotype" w:hAnsi="Palatino Linotype" w:cs="Palatino Linotype"/>
          <w:i/>
        </w:rPr>
      </w:pPr>
      <w:r w:rsidRPr="009274FA">
        <w:rPr>
          <w:rFonts w:ascii="Palatino Linotype" w:eastAsia="Palatino Linotype" w:hAnsi="Palatino Linotype" w:cs="Palatino Linotype"/>
          <w:i/>
        </w:rPr>
        <w:lastRenderedPageBreak/>
        <w:t>(…)</w:t>
      </w:r>
    </w:p>
    <w:p w:rsidR="00936176" w:rsidRPr="009274FA" w:rsidRDefault="00936176" w:rsidP="00936176">
      <w:pPr>
        <w:spacing w:before="240" w:after="240" w:line="360" w:lineRule="auto"/>
        <w:ind w:left="851" w:right="900"/>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936176" w:rsidRPr="009274FA" w:rsidRDefault="00936176" w:rsidP="00936176">
      <w:pPr>
        <w:spacing w:before="240" w:after="0" w:line="360" w:lineRule="auto"/>
        <w:ind w:left="851" w:right="900"/>
        <w:jc w:val="both"/>
        <w:rPr>
          <w:rFonts w:ascii="Palatino Linotype" w:eastAsia="Palatino Linotype" w:hAnsi="Palatino Linotype" w:cs="Palatino Linotype"/>
          <w:i/>
          <w:sz w:val="24"/>
          <w:szCs w:val="24"/>
        </w:rPr>
      </w:pPr>
      <w:r w:rsidRPr="009274FA">
        <w:rPr>
          <w:rFonts w:ascii="Palatino Linotype" w:eastAsia="Palatino Linotype" w:hAnsi="Palatino Linotype" w:cs="Palatino Linotype"/>
          <w:i/>
        </w:rPr>
        <w:t>Artículo 91. El acceso a la información pública será restringido excepcionalmente, cuando ésta sea clasificada como reservada o confidencial.</w:t>
      </w:r>
    </w:p>
    <w:p w:rsidR="00936176" w:rsidRPr="009274FA" w:rsidRDefault="00936176" w:rsidP="00936176">
      <w:pPr>
        <w:spacing w:after="0" w:line="360" w:lineRule="auto"/>
        <w:jc w:val="both"/>
        <w:rPr>
          <w:rFonts w:ascii="Palatino Linotype" w:eastAsia="Palatino Linotype" w:hAnsi="Palatino Linotype" w:cs="Palatino Linotype"/>
          <w:sz w:val="24"/>
          <w:szCs w:val="24"/>
        </w:rPr>
      </w:pPr>
    </w:p>
    <w:p w:rsidR="00936176" w:rsidRPr="009274FA" w:rsidRDefault="00936176" w:rsidP="00936176">
      <w:pPr>
        <w:spacing w:after="0" w:line="360" w:lineRule="auto"/>
        <w:jc w:val="both"/>
        <w:rPr>
          <w:rFonts w:ascii="Palatino Linotype" w:eastAsia="Palatino Linotype" w:hAnsi="Palatino Linotype" w:cs="Palatino Linotype"/>
          <w:color w:val="2F2F2F"/>
          <w:sz w:val="24"/>
          <w:szCs w:val="24"/>
        </w:rPr>
      </w:pPr>
      <w:r w:rsidRPr="009274FA">
        <w:rPr>
          <w:rFonts w:ascii="Palatino Linotype" w:eastAsia="Palatino Linotype" w:hAnsi="Palatino Linotype" w:cs="Palatino Linotype"/>
          <w:sz w:val="24"/>
          <w:szCs w:val="24"/>
        </w:rPr>
        <w:t xml:space="preserve">De igual forma resulta relevante mencionar que cuenta con las formalidades establecidas en los </w:t>
      </w:r>
      <w:r w:rsidRPr="009274FA">
        <w:rPr>
          <w:rFonts w:ascii="Palatino Linotype" w:eastAsia="Palatino Linotype" w:hAnsi="Palatino Linotype" w:cs="Palatino Linotype"/>
          <w:color w:val="2F2F2F"/>
          <w:sz w:val="24"/>
          <w:szCs w:val="24"/>
        </w:rPr>
        <w:t>Lineamientos Generales en Materia de Clasificación y Desclasificación de la Información, así como para la Elaboración de Versiones Públicas:</w:t>
      </w:r>
    </w:p>
    <w:p w:rsidR="00936176" w:rsidRPr="009274FA" w:rsidRDefault="00936176" w:rsidP="00936176">
      <w:pPr>
        <w:shd w:val="clear" w:color="auto" w:fill="FFFFFF"/>
        <w:spacing w:after="80" w:line="240" w:lineRule="auto"/>
        <w:ind w:left="851" w:right="900"/>
        <w:jc w:val="both"/>
        <w:rPr>
          <w:rFonts w:ascii="Palatino Linotype" w:eastAsia="Palatino Linotype" w:hAnsi="Palatino Linotype" w:cs="Palatino Linotype"/>
          <w:b/>
          <w:i/>
          <w:color w:val="2F2F2F"/>
        </w:rPr>
      </w:pPr>
    </w:p>
    <w:p w:rsidR="00936176" w:rsidRPr="009274FA" w:rsidRDefault="00936176" w:rsidP="00936176">
      <w:pPr>
        <w:shd w:val="clear" w:color="auto" w:fill="FFFFFF"/>
        <w:spacing w:after="80" w:line="240" w:lineRule="auto"/>
        <w:ind w:left="851" w:right="900"/>
        <w:jc w:val="both"/>
        <w:rPr>
          <w:rFonts w:ascii="Palatino Linotype" w:eastAsia="Palatino Linotype" w:hAnsi="Palatino Linotype" w:cs="Palatino Linotype"/>
          <w:i/>
          <w:color w:val="2F2F2F"/>
        </w:rPr>
      </w:pPr>
      <w:r w:rsidRPr="009274FA">
        <w:rPr>
          <w:rFonts w:ascii="Palatino Linotype" w:eastAsia="Palatino Linotype" w:hAnsi="Palatino Linotype" w:cs="Palatino Linotype"/>
          <w:b/>
          <w:i/>
          <w:color w:val="2F2F2F"/>
        </w:rPr>
        <w:t>Quincuagésimo. </w:t>
      </w:r>
      <w:r w:rsidRPr="009274FA">
        <w:rPr>
          <w:rFonts w:ascii="Palatino Linotype" w:eastAsia="Palatino Linotype" w:hAnsi="Palatino Linotype" w:cs="Palatino Linotype"/>
          <w:i/>
          <w:color w:val="2F2F2F"/>
        </w:rPr>
        <w:t>Los titulares de las áreas de los sujetos obligados podrán utilizar los formatos contenidos en el presente Capítulo como modelo para señalar la clasificación de documentos o expedientes, sin perjuicio de que establezcan los propios.</w:t>
      </w:r>
    </w:p>
    <w:p w:rsidR="00936176" w:rsidRPr="009274FA" w:rsidRDefault="00936176" w:rsidP="00936176">
      <w:pPr>
        <w:shd w:val="clear" w:color="auto" w:fill="FFFFFF"/>
        <w:spacing w:after="80" w:line="240" w:lineRule="auto"/>
        <w:ind w:left="851" w:right="900"/>
        <w:jc w:val="both"/>
        <w:rPr>
          <w:rFonts w:ascii="Palatino Linotype" w:eastAsia="Palatino Linotype" w:hAnsi="Palatino Linotype" w:cs="Palatino Linotype"/>
          <w:i/>
          <w:color w:val="2F2F2F"/>
        </w:rPr>
      </w:pPr>
      <w:r w:rsidRPr="009274FA">
        <w:rPr>
          <w:rFonts w:ascii="Palatino Linotype" w:eastAsia="Palatino Linotype" w:hAnsi="Palatino Linotype" w:cs="Palatino Linotype"/>
          <w:b/>
          <w:i/>
          <w:color w:val="2F2F2F"/>
        </w:rPr>
        <w:t>Quincuagésimo primero.</w:t>
      </w:r>
      <w:r w:rsidRPr="009274FA">
        <w:rPr>
          <w:rFonts w:ascii="Palatino Linotype" w:eastAsia="Palatino Linotype" w:hAnsi="Palatino Linotype" w:cs="Palatino Linotype"/>
          <w:i/>
          <w:color w:val="2F2F2F"/>
        </w:rPr>
        <w:t> La leyenda en los documentos clasificados indicará:</w:t>
      </w:r>
    </w:p>
    <w:p w:rsidR="00936176" w:rsidRPr="009274FA" w:rsidRDefault="00936176" w:rsidP="00936176">
      <w:pPr>
        <w:shd w:val="clear" w:color="auto" w:fill="FFFFFF"/>
        <w:spacing w:after="80" w:line="240" w:lineRule="auto"/>
        <w:ind w:left="851" w:right="900"/>
        <w:jc w:val="both"/>
        <w:rPr>
          <w:rFonts w:ascii="Palatino Linotype" w:eastAsia="Palatino Linotype" w:hAnsi="Palatino Linotype" w:cs="Palatino Linotype"/>
          <w:i/>
          <w:color w:val="2F2F2F"/>
        </w:rPr>
      </w:pPr>
      <w:r w:rsidRPr="009274FA">
        <w:rPr>
          <w:rFonts w:ascii="Palatino Linotype" w:eastAsia="Palatino Linotype" w:hAnsi="Palatino Linotype" w:cs="Palatino Linotype"/>
          <w:b/>
          <w:i/>
          <w:color w:val="2F2F2F"/>
        </w:rPr>
        <w:t>I.</w:t>
      </w:r>
      <w:r w:rsidRPr="009274FA">
        <w:rPr>
          <w:rFonts w:ascii="Palatino Linotype" w:eastAsia="Palatino Linotype" w:hAnsi="Palatino Linotype" w:cs="Palatino Linotype"/>
          <w:i/>
          <w:color w:val="2F2F2F"/>
          <w:sz w:val="24"/>
          <w:szCs w:val="24"/>
        </w:rPr>
        <w:t>        </w:t>
      </w:r>
      <w:r w:rsidRPr="009274FA">
        <w:rPr>
          <w:rFonts w:ascii="Palatino Linotype" w:eastAsia="Palatino Linotype" w:hAnsi="Palatino Linotype" w:cs="Palatino Linotype"/>
          <w:i/>
          <w:color w:val="2F2F2F"/>
        </w:rPr>
        <w:t>La fecha de sesión del Comité de Transparencia en donde se confirmó la clasificación, en su caso;</w:t>
      </w:r>
    </w:p>
    <w:p w:rsidR="00936176" w:rsidRPr="009274FA" w:rsidRDefault="00936176" w:rsidP="00936176">
      <w:pPr>
        <w:shd w:val="clear" w:color="auto" w:fill="FFFFFF"/>
        <w:spacing w:after="80" w:line="240" w:lineRule="auto"/>
        <w:ind w:left="851" w:right="900"/>
        <w:jc w:val="both"/>
        <w:rPr>
          <w:rFonts w:ascii="Palatino Linotype" w:eastAsia="Palatino Linotype" w:hAnsi="Palatino Linotype" w:cs="Palatino Linotype"/>
          <w:i/>
          <w:color w:val="2F2F2F"/>
        </w:rPr>
      </w:pPr>
      <w:r w:rsidRPr="009274FA">
        <w:rPr>
          <w:rFonts w:ascii="Palatino Linotype" w:eastAsia="Palatino Linotype" w:hAnsi="Palatino Linotype" w:cs="Palatino Linotype"/>
          <w:b/>
          <w:i/>
          <w:color w:val="2F2F2F"/>
        </w:rPr>
        <w:t>II.</w:t>
      </w:r>
      <w:r w:rsidRPr="009274FA">
        <w:rPr>
          <w:rFonts w:ascii="Palatino Linotype" w:eastAsia="Palatino Linotype" w:hAnsi="Palatino Linotype" w:cs="Palatino Linotype"/>
          <w:i/>
          <w:color w:val="2F2F2F"/>
          <w:sz w:val="24"/>
          <w:szCs w:val="24"/>
        </w:rPr>
        <w:t>       </w:t>
      </w:r>
      <w:r w:rsidRPr="009274FA">
        <w:rPr>
          <w:rFonts w:ascii="Palatino Linotype" w:eastAsia="Palatino Linotype" w:hAnsi="Palatino Linotype" w:cs="Palatino Linotype"/>
          <w:i/>
          <w:color w:val="2F2F2F"/>
        </w:rPr>
        <w:t>El nombre del área;</w:t>
      </w:r>
    </w:p>
    <w:p w:rsidR="00936176" w:rsidRPr="009274FA" w:rsidRDefault="00936176" w:rsidP="00936176">
      <w:pPr>
        <w:shd w:val="clear" w:color="auto" w:fill="FFFFFF"/>
        <w:spacing w:after="80" w:line="240" w:lineRule="auto"/>
        <w:ind w:left="851" w:right="900"/>
        <w:jc w:val="both"/>
        <w:rPr>
          <w:rFonts w:ascii="Palatino Linotype" w:eastAsia="Palatino Linotype" w:hAnsi="Palatino Linotype" w:cs="Palatino Linotype"/>
          <w:i/>
          <w:color w:val="2F2F2F"/>
        </w:rPr>
      </w:pPr>
      <w:r w:rsidRPr="009274FA">
        <w:rPr>
          <w:rFonts w:ascii="Palatino Linotype" w:eastAsia="Palatino Linotype" w:hAnsi="Palatino Linotype" w:cs="Palatino Linotype"/>
          <w:b/>
          <w:i/>
          <w:color w:val="2F2F2F"/>
        </w:rPr>
        <w:t>III.</w:t>
      </w:r>
      <w:r w:rsidRPr="009274FA">
        <w:rPr>
          <w:rFonts w:ascii="Palatino Linotype" w:eastAsia="Palatino Linotype" w:hAnsi="Palatino Linotype" w:cs="Palatino Linotype"/>
          <w:i/>
          <w:color w:val="2F2F2F"/>
          <w:sz w:val="24"/>
          <w:szCs w:val="24"/>
        </w:rPr>
        <w:t>      </w:t>
      </w:r>
      <w:r w:rsidRPr="009274FA">
        <w:rPr>
          <w:rFonts w:ascii="Palatino Linotype" w:eastAsia="Palatino Linotype" w:hAnsi="Palatino Linotype" w:cs="Palatino Linotype"/>
          <w:i/>
          <w:color w:val="2F2F2F"/>
        </w:rPr>
        <w:t>La palabra reservado o confidencial;</w:t>
      </w:r>
    </w:p>
    <w:p w:rsidR="00936176" w:rsidRPr="009274FA" w:rsidRDefault="00936176" w:rsidP="00936176">
      <w:pPr>
        <w:shd w:val="clear" w:color="auto" w:fill="FFFFFF"/>
        <w:spacing w:after="80" w:line="240" w:lineRule="auto"/>
        <w:ind w:left="851" w:right="900"/>
        <w:jc w:val="both"/>
        <w:rPr>
          <w:rFonts w:ascii="Palatino Linotype" w:eastAsia="Palatino Linotype" w:hAnsi="Palatino Linotype" w:cs="Palatino Linotype"/>
          <w:i/>
          <w:color w:val="2F2F2F"/>
        </w:rPr>
      </w:pPr>
      <w:r w:rsidRPr="009274FA">
        <w:rPr>
          <w:rFonts w:ascii="Palatino Linotype" w:eastAsia="Palatino Linotype" w:hAnsi="Palatino Linotype" w:cs="Palatino Linotype"/>
          <w:b/>
          <w:i/>
          <w:color w:val="2F2F2F"/>
        </w:rPr>
        <w:t>IV.</w:t>
      </w:r>
      <w:r w:rsidRPr="009274FA">
        <w:rPr>
          <w:rFonts w:ascii="Palatino Linotype" w:eastAsia="Palatino Linotype" w:hAnsi="Palatino Linotype" w:cs="Palatino Linotype"/>
          <w:i/>
          <w:color w:val="2F2F2F"/>
          <w:sz w:val="24"/>
          <w:szCs w:val="24"/>
        </w:rPr>
        <w:t>      </w:t>
      </w:r>
      <w:r w:rsidRPr="009274FA">
        <w:rPr>
          <w:rFonts w:ascii="Palatino Linotype" w:eastAsia="Palatino Linotype" w:hAnsi="Palatino Linotype" w:cs="Palatino Linotype"/>
          <w:i/>
          <w:color w:val="2F2F2F"/>
        </w:rPr>
        <w:t>Las partes o secciones reservadas o confidenciales, en su caso;</w:t>
      </w:r>
    </w:p>
    <w:p w:rsidR="00936176" w:rsidRPr="009274FA" w:rsidRDefault="00936176" w:rsidP="00936176">
      <w:pPr>
        <w:shd w:val="clear" w:color="auto" w:fill="FFFFFF"/>
        <w:spacing w:after="80" w:line="240" w:lineRule="auto"/>
        <w:ind w:left="851" w:right="900"/>
        <w:jc w:val="both"/>
        <w:rPr>
          <w:rFonts w:ascii="Palatino Linotype" w:eastAsia="Palatino Linotype" w:hAnsi="Palatino Linotype" w:cs="Palatino Linotype"/>
          <w:i/>
          <w:color w:val="2F2F2F"/>
        </w:rPr>
      </w:pPr>
      <w:r w:rsidRPr="009274FA">
        <w:rPr>
          <w:rFonts w:ascii="Palatino Linotype" w:eastAsia="Palatino Linotype" w:hAnsi="Palatino Linotype" w:cs="Palatino Linotype"/>
          <w:b/>
          <w:i/>
          <w:color w:val="2F2F2F"/>
        </w:rPr>
        <w:t>V.</w:t>
      </w:r>
      <w:r w:rsidRPr="009274FA">
        <w:rPr>
          <w:rFonts w:ascii="Palatino Linotype" w:eastAsia="Palatino Linotype" w:hAnsi="Palatino Linotype" w:cs="Palatino Linotype"/>
          <w:i/>
          <w:color w:val="2F2F2F"/>
          <w:sz w:val="24"/>
          <w:szCs w:val="24"/>
        </w:rPr>
        <w:t>       </w:t>
      </w:r>
      <w:r w:rsidRPr="009274FA">
        <w:rPr>
          <w:rFonts w:ascii="Palatino Linotype" w:eastAsia="Palatino Linotype" w:hAnsi="Palatino Linotype" w:cs="Palatino Linotype"/>
          <w:i/>
          <w:color w:val="2F2F2F"/>
        </w:rPr>
        <w:t>El fundamento legal;</w:t>
      </w:r>
    </w:p>
    <w:p w:rsidR="00936176" w:rsidRPr="009274FA" w:rsidRDefault="00936176" w:rsidP="00936176">
      <w:pPr>
        <w:shd w:val="clear" w:color="auto" w:fill="FFFFFF"/>
        <w:spacing w:after="80" w:line="240" w:lineRule="auto"/>
        <w:ind w:left="851" w:right="900"/>
        <w:jc w:val="both"/>
        <w:rPr>
          <w:rFonts w:ascii="Palatino Linotype" w:eastAsia="Palatino Linotype" w:hAnsi="Palatino Linotype" w:cs="Palatino Linotype"/>
          <w:i/>
          <w:color w:val="2F2F2F"/>
        </w:rPr>
      </w:pPr>
      <w:r w:rsidRPr="009274FA">
        <w:rPr>
          <w:rFonts w:ascii="Palatino Linotype" w:eastAsia="Palatino Linotype" w:hAnsi="Palatino Linotype" w:cs="Palatino Linotype"/>
          <w:b/>
          <w:i/>
          <w:color w:val="2F2F2F"/>
        </w:rPr>
        <w:t>VI.</w:t>
      </w:r>
      <w:r w:rsidRPr="009274FA">
        <w:rPr>
          <w:rFonts w:ascii="Palatino Linotype" w:eastAsia="Palatino Linotype" w:hAnsi="Palatino Linotype" w:cs="Palatino Linotype"/>
          <w:i/>
          <w:color w:val="2F2F2F"/>
          <w:sz w:val="24"/>
          <w:szCs w:val="24"/>
        </w:rPr>
        <w:t>      </w:t>
      </w:r>
      <w:r w:rsidRPr="009274FA">
        <w:rPr>
          <w:rFonts w:ascii="Palatino Linotype" w:eastAsia="Palatino Linotype" w:hAnsi="Palatino Linotype" w:cs="Palatino Linotype"/>
          <w:i/>
          <w:color w:val="2F2F2F"/>
        </w:rPr>
        <w:t>El periodo de reserva, y</w:t>
      </w:r>
    </w:p>
    <w:p w:rsidR="00936176" w:rsidRPr="009274FA" w:rsidRDefault="00936176" w:rsidP="00936176">
      <w:pPr>
        <w:shd w:val="clear" w:color="auto" w:fill="FFFFFF"/>
        <w:spacing w:after="80" w:line="240" w:lineRule="auto"/>
        <w:ind w:left="851" w:right="900"/>
        <w:jc w:val="both"/>
        <w:rPr>
          <w:rFonts w:ascii="Palatino Linotype" w:eastAsia="Palatino Linotype" w:hAnsi="Palatino Linotype" w:cs="Palatino Linotype"/>
          <w:i/>
          <w:color w:val="2F2F2F"/>
        </w:rPr>
      </w:pPr>
      <w:r w:rsidRPr="009274FA">
        <w:rPr>
          <w:rFonts w:ascii="Palatino Linotype" w:eastAsia="Palatino Linotype" w:hAnsi="Palatino Linotype" w:cs="Palatino Linotype"/>
          <w:b/>
          <w:i/>
          <w:color w:val="2F2F2F"/>
        </w:rPr>
        <w:lastRenderedPageBreak/>
        <w:t>VII.</w:t>
      </w:r>
      <w:r w:rsidRPr="009274FA">
        <w:rPr>
          <w:rFonts w:ascii="Palatino Linotype" w:eastAsia="Palatino Linotype" w:hAnsi="Palatino Linotype" w:cs="Palatino Linotype"/>
          <w:i/>
          <w:color w:val="2F2F2F"/>
          <w:sz w:val="24"/>
          <w:szCs w:val="24"/>
        </w:rPr>
        <w:t>     </w:t>
      </w:r>
      <w:r w:rsidRPr="009274FA">
        <w:rPr>
          <w:rFonts w:ascii="Palatino Linotype" w:eastAsia="Palatino Linotype" w:hAnsi="Palatino Linotype" w:cs="Palatino Linotype"/>
          <w:i/>
          <w:color w:val="2F2F2F"/>
        </w:rPr>
        <w:t>La rúbrica del titular del área.</w:t>
      </w:r>
    </w:p>
    <w:p w:rsidR="00CF1C55" w:rsidRPr="009274FA" w:rsidRDefault="00CF1C55" w:rsidP="00AB2B3A">
      <w:pPr>
        <w:spacing w:line="360" w:lineRule="auto"/>
        <w:contextualSpacing/>
        <w:jc w:val="both"/>
        <w:rPr>
          <w:rFonts w:ascii="Palatino Linotype" w:hAnsi="Palatino Linotype"/>
          <w:color w:val="FF0000"/>
          <w:sz w:val="24"/>
          <w:szCs w:val="24"/>
        </w:rPr>
      </w:pPr>
    </w:p>
    <w:p w:rsidR="00616147" w:rsidRPr="009274FA" w:rsidRDefault="00616147" w:rsidP="00AB2B3A">
      <w:pPr>
        <w:spacing w:line="360" w:lineRule="auto"/>
        <w:contextualSpacing/>
        <w:jc w:val="both"/>
        <w:rPr>
          <w:rFonts w:ascii="Palatino Linotype" w:hAnsi="Palatino Linotype" w:cs="Tahoma"/>
          <w:bCs/>
          <w:color w:val="000000" w:themeColor="text1"/>
          <w:sz w:val="24"/>
        </w:rPr>
      </w:pPr>
      <w:r w:rsidRPr="009274FA">
        <w:rPr>
          <w:rFonts w:ascii="Palatino Linotype" w:hAnsi="Palatino Linotype" w:cs="Tahoma"/>
          <w:color w:val="000000" w:themeColor="text1"/>
          <w:sz w:val="24"/>
        </w:rPr>
        <w:t xml:space="preserve">En virtud de todo lo anteriormente expuesto, es procedente </w:t>
      </w:r>
      <w:r w:rsidRPr="009274FA">
        <w:rPr>
          <w:rFonts w:ascii="Palatino Linotype" w:hAnsi="Palatino Linotype" w:cs="Tahoma"/>
          <w:b/>
          <w:color w:val="000000" w:themeColor="text1"/>
          <w:sz w:val="24"/>
        </w:rPr>
        <w:t>MODIFICAR</w:t>
      </w:r>
      <w:r w:rsidRPr="009274FA">
        <w:rPr>
          <w:rFonts w:ascii="Palatino Linotype" w:hAnsi="Palatino Linotype" w:cs="Tahoma"/>
          <w:color w:val="000000" w:themeColor="text1"/>
          <w:sz w:val="24"/>
        </w:rPr>
        <w:t xml:space="preserve"> la respuesta del </w:t>
      </w:r>
      <w:r w:rsidRPr="009274FA">
        <w:rPr>
          <w:rFonts w:ascii="Palatino Linotype" w:hAnsi="Palatino Linotype" w:cs="Tahoma"/>
          <w:b/>
          <w:color w:val="000000" w:themeColor="text1"/>
          <w:sz w:val="24"/>
        </w:rPr>
        <w:t>SUJETO OBLIGADO</w:t>
      </w:r>
      <w:r w:rsidRPr="009274FA">
        <w:rPr>
          <w:rFonts w:ascii="Palatino Linotype" w:hAnsi="Palatino Linotype" w:cs="Tahoma"/>
          <w:color w:val="000000" w:themeColor="text1"/>
          <w:sz w:val="24"/>
        </w:rPr>
        <w:t xml:space="preserve"> y se </w:t>
      </w:r>
      <w:r w:rsidRPr="009274FA">
        <w:rPr>
          <w:rFonts w:ascii="Palatino Linotype" w:hAnsi="Palatino Linotype" w:cs="Tahoma"/>
          <w:b/>
          <w:color w:val="000000" w:themeColor="text1"/>
          <w:sz w:val="24"/>
        </w:rPr>
        <w:t>ORDENE</w:t>
      </w:r>
      <w:r w:rsidRPr="009274FA">
        <w:rPr>
          <w:rFonts w:ascii="Palatino Linotype" w:hAnsi="Palatino Linotype" w:cs="Tahoma"/>
          <w:color w:val="000000" w:themeColor="text1"/>
          <w:sz w:val="24"/>
        </w:rPr>
        <w:t xml:space="preserve"> la entrega </w:t>
      </w:r>
      <w:r w:rsidRPr="009274FA">
        <w:rPr>
          <w:rFonts w:ascii="Palatino Linotype" w:hAnsi="Palatino Linotype" w:cs="Tahoma"/>
          <w:bCs/>
          <w:color w:val="000000" w:themeColor="text1"/>
          <w:sz w:val="24"/>
        </w:rPr>
        <w:t xml:space="preserve">de los Documentos de Seguridad </w:t>
      </w:r>
      <w:r w:rsidR="00936176" w:rsidRPr="009274FA">
        <w:rPr>
          <w:rFonts w:ascii="Palatino Linotype" w:hAnsi="Palatino Linotype" w:cs="Tahoma"/>
          <w:bCs/>
          <w:color w:val="000000" w:themeColor="text1"/>
          <w:sz w:val="24"/>
        </w:rPr>
        <w:t xml:space="preserve">remitidos mediante informe justificado, </w:t>
      </w:r>
      <w:r w:rsidRPr="009274FA">
        <w:rPr>
          <w:rFonts w:ascii="Palatino Linotype" w:hAnsi="Palatino Linotype" w:cs="Tahoma"/>
          <w:bCs/>
          <w:color w:val="000000" w:themeColor="text1"/>
          <w:sz w:val="24"/>
        </w:rPr>
        <w:t xml:space="preserve">en una correcta versión pública en términos del considerando quinto de la presente resolución. </w:t>
      </w:r>
    </w:p>
    <w:p w:rsidR="008B7D6D" w:rsidRPr="009274FA" w:rsidRDefault="008B7D6D" w:rsidP="00AB2B3A">
      <w:pPr>
        <w:spacing w:line="360" w:lineRule="auto"/>
        <w:contextualSpacing/>
        <w:jc w:val="both"/>
        <w:rPr>
          <w:rFonts w:ascii="Palatino Linotype" w:hAnsi="Palatino Linotype"/>
          <w:color w:val="000000" w:themeColor="text1"/>
          <w:sz w:val="28"/>
          <w:szCs w:val="24"/>
        </w:rPr>
      </w:pPr>
    </w:p>
    <w:p w:rsidR="00616147" w:rsidRPr="009274FA" w:rsidRDefault="00616147" w:rsidP="00AB2B3A">
      <w:pPr>
        <w:spacing w:after="0" w:line="360" w:lineRule="auto"/>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b/>
          <w:sz w:val="24"/>
          <w:szCs w:val="24"/>
        </w:rPr>
        <w:t xml:space="preserve">QUINTO. VERSIÓN PÚBLICA. </w:t>
      </w:r>
      <w:r w:rsidRPr="009274FA">
        <w:rPr>
          <w:rFonts w:ascii="Palatino Linotype" w:eastAsia="Palatino Linotype" w:hAnsi="Palatino Linotype" w:cs="Palatino Linotype"/>
          <w:sz w:val="24"/>
          <w:szCs w:val="24"/>
        </w:rPr>
        <w:t>Finalmente, debe señalarse que de ser el caso en que los documentos que vayan a ser entregados por el</w:t>
      </w:r>
      <w:r w:rsidRPr="009274FA">
        <w:rPr>
          <w:rFonts w:ascii="Palatino Linotype" w:eastAsia="Palatino Linotype" w:hAnsi="Palatino Linotype" w:cs="Palatino Linotype"/>
          <w:b/>
          <w:sz w:val="24"/>
          <w:szCs w:val="24"/>
        </w:rPr>
        <w:t xml:space="preserve"> </w:t>
      </w:r>
      <w:r w:rsidRPr="009274FA">
        <w:rPr>
          <w:rFonts w:ascii="Palatino Linotype" w:eastAsia="Palatino Linotype" w:hAnsi="Palatino Linotype" w:cs="Palatino Linotype"/>
          <w:sz w:val="24"/>
          <w:szCs w:val="24"/>
        </w:rPr>
        <w:t xml:space="preserve">sujeto obligado, para dar cumplimiento a la presente resolución, contengan datos que deban ser clasificados, </w:t>
      </w:r>
      <w:r w:rsidRPr="009274FA">
        <w:rPr>
          <w:rFonts w:ascii="Palatino Linotype" w:eastAsia="Palatino Linotype" w:hAnsi="Palatino Linotype" w:cs="Palatino Linotype"/>
          <w:b/>
          <w:sz w:val="24"/>
          <w:szCs w:val="24"/>
        </w:rPr>
        <w:t>EL SUJETO OBLIGADO</w:t>
      </w:r>
      <w:r w:rsidRPr="009274FA">
        <w:rPr>
          <w:rFonts w:ascii="Palatino Linotype" w:eastAsia="Palatino Linotype" w:hAnsi="Palatino Linotype" w:cs="Palatino Linotype"/>
          <w:sz w:val="24"/>
          <w:szCs w:val="24"/>
        </w:rPr>
        <w:t xml:space="preserve"> deberá hacer la elaboración de la versión pública de tales documentos a fin de satisfacer el derecho de acceso a la información pública del recurrente sin menoscabo al derecho a la protección de los datos personales de terceros.</w:t>
      </w:r>
    </w:p>
    <w:p w:rsidR="00616147" w:rsidRPr="009274FA" w:rsidRDefault="00616147" w:rsidP="00AB2B3A">
      <w:pPr>
        <w:spacing w:after="0" w:line="360" w:lineRule="auto"/>
        <w:contextualSpacing/>
        <w:jc w:val="both"/>
        <w:rPr>
          <w:rFonts w:ascii="Palatino Linotype" w:eastAsia="Palatino Linotype" w:hAnsi="Palatino Linotype" w:cs="Palatino Linotype"/>
          <w:sz w:val="24"/>
          <w:szCs w:val="24"/>
        </w:rPr>
      </w:pPr>
    </w:p>
    <w:p w:rsidR="00616147" w:rsidRPr="009274FA" w:rsidRDefault="00616147" w:rsidP="00AB2B3A">
      <w:pPr>
        <w:spacing w:after="0" w:line="360" w:lineRule="auto"/>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 xml:space="preserve">Para efectos de la elaboración de la versión pública se deberá observar lo dispuesto por los artículos 3 fracciones IX, XX, XXI y XLV, 91, 132 fracciones II y III, y 143 </w:t>
      </w:r>
      <w:proofErr w:type="gramStart"/>
      <w:r w:rsidRPr="009274FA">
        <w:rPr>
          <w:rFonts w:ascii="Palatino Linotype" w:eastAsia="Palatino Linotype" w:hAnsi="Palatino Linotype" w:cs="Palatino Linotype"/>
          <w:sz w:val="24"/>
          <w:szCs w:val="24"/>
        </w:rPr>
        <w:t>fracción</w:t>
      </w:r>
      <w:proofErr w:type="gramEnd"/>
      <w:r w:rsidRPr="009274FA">
        <w:rPr>
          <w:rFonts w:ascii="Palatino Linotype" w:eastAsia="Palatino Linotype" w:hAnsi="Palatino Linotype" w:cs="Palatino Linotype"/>
          <w:sz w:val="24"/>
          <w:szCs w:val="24"/>
        </w:rPr>
        <w:t xml:space="preserve"> I de la Ley de Transparencia y Acceso a la Información Pública del Estado de México y Municipios que establecen:</w:t>
      </w:r>
    </w:p>
    <w:p w:rsidR="00616147" w:rsidRPr="009274FA" w:rsidRDefault="00616147" w:rsidP="00616147">
      <w:pPr>
        <w:spacing w:after="0" w:line="360" w:lineRule="auto"/>
        <w:jc w:val="both"/>
        <w:rPr>
          <w:rFonts w:ascii="Palatino Linotype" w:eastAsia="Palatino Linotype" w:hAnsi="Palatino Linotype" w:cs="Palatino Linotype"/>
          <w:sz w:val="24"/>
          <w:szCs w:val="24"/>
        </w:rPr>
      </w:pPr>
    </w:p>
    <w:p w:rsidR="00616147" w:rsidRPr="009274FA" w:rsidRDefault="00616147" w:rsidP="00616147">
      <w:pPr>
        <w:spacing w:after="120"/>
        <w:ind w:left="851" w:right="902"/>
        <w:jc w:val="both"/>
        <w:rPr>
          <w:rFonts w:ascii="Palatino Linotype" w:eastAsia="Palatino Linotype" w:hAnsi="Palatino Linotype" w:cs="Palatino Linotype"/>
          <w:i/>
        </w:rPr>
      </w:pPr>
      <w:r w:rsidRPr="009274FA">
        <w:rPr>
          <w:rFonts w:ascii="Palatino Linotype" w:eastAsia="Palatino Linotype" w:hAnsi="Palatino Linotype" w:cs="Palatino Linotype"/>
          <w:i/>
        </w:rPr>
        <w:t>“</w:t>
      </w:r>
      <w:r w:rsidRPr="009274FA">
        <w:rPr>
          <w:rFonts w:ascii="Palatino Linotype" w:eastAsia="Palatino Linotype" w:hAnsi="Palatino Linotype" w:cs="Palatino Linotype"/>
          <w:b/>
          <w:i/>
        </w:rPr>
        <w:t>Artículo 3</w:t>
      </w:r>
      <w:r w:rsidRPr="009274FA">
        <w:rPr>
          <w:rFonts w:ascii="Palatino Linotype" w:eastAsia="Palatino Linotype" w:hAnsi="Palatino Linotype" w:cs="Palatino Linotype"/>
          <w:i/>
        </w:rPr>
        <w:t>. Para los efectos de la presente Ley se entenderá por:</w:t>
      </w:r>
    </w:p>
    <w:p w:rsidR="00616147" w:rsidRPr="009274FA" w:rsidRDefault="00616147" w:rsidP="00616147">
      <w:pPr>
        <w:spacing w:before="120" w:after="120"/>
        <w:ind w:left="1134" w:right="902"/>
        <w:jc w:val="both"/>
        <w:rPr>
          <w:rFonts w:ascii="Palatino Linotype" w:eastAsia="Palatino Linotype" w:hAnsi="Palatino Linotype" w:cs="Palatino Linotype"/>
          <w:i/>
        </w:rPr>
      </w:pPr>
      <w:r w:rsidRPr="009274FA">
        <w:rPr>
          <w:rFonts w:ascii="Palatino Linotype" w:eastAsia="Palatino Linotype" w:hAnsi="Palatino Linotype" w:cs="Palatino Linotype"/>
          <w:i/>
        </w:rPr>
        <w:t>[…]</w:t>
      </w:r>
    </w:p>
    <w:p w:rsidR="00616147" w:rsidRPr="009274FA" w:rsidRDefault="00616147" w:rsidP="00616147">
      <w:pPr>
        <w:spacing w:before="120" w:after="120"/>
        <w:ind w:left="1134" w:right="902"/>
        <w:jc w:val="both"/>
        <w:rPr>
          <w:rFonts w:ascii="Palatino Linotype" w:eastAsia="Palatino Linotype" w:hAnsi="Palatino Linotype" w:cs="Palatino Linotype"/>
          <w:i/>
        </w:rPr>
      </w:pPr>
      <w:r w:rsidRPr="009274FA">
        <w:rPr>
          <w:rFonts w:ascii="Palatino Linotype" w:eastAsia="Palatino Linotype" w:hAnsi="Palatino Linotype" w:cs="Palatino Linotype"/>
          <w:b/>
          <w:i/>
        </w:rPr>
        <w:lastRenderedPageBreak/>
        <w:t>IX. Datos personales</w:t>
      </w:r>
      <w:r w:rsidRPr="009274FA">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rsidR="00616147" w:rsidRPr="009274FA" w:rsidRDefault="00616147" w:rsidP="00616147">
      <w:pPr>
        <w:spacing w:before="120" w:after="120"/>
        <w:ind w:left="1134" w:right="902"/>
        <w:jc w:val="both"/>
        <w:rPr>
          <w:rFonts w:ascii="Palatino Linotype" w:eastAsia="Palatino Linotype" w:hAnsi="Palatino Linotype" w:cs="Palatino Linotype"/>
          <w:i/>
        </w:rPr>
      </w:pPr>
      <w:r w:rsidRPr="009274FA">
        <w:rPr>
          <w:rFonts w:ascii="Palatino Linotype" w:eastAsia="Palatino Linotype" w:hAnsi="Palatino Linotype" w:cs="Palatino Linotype"/>
          <w:b/>
          <w:i/>
        </w:rPr>
        <w:t>XX. Información clasificada</w:t>
      </w:r>
      <w:r w:rsidRPr="009274FA">
        <w:rPr>
          <w:rFonts w:ascii="Palatino Linotype" w:eastAsia="Palatino Linotype" w:hAnsi="Palatino Linotype" w:cs="Palatino Linotype"/>
          <w:i/>
        </w:rPr>
        <w:t>: Aquella considerada por la presente Ley como reservada o confidencial;</w:t>
      </w:r>
    </w:p>
    <w:p w:rsidR="00616147" w:rsidRPr="009274FA" w:rsidRDefault="00616147" w:rsidP="00616147">
      <w:pPr>
        <w:spacing w:before="120" w:after="120"/>
        <w:ind w:left="1134" w:right="902"/>
        <w:jc w:val="both"/>
        <w:rPr>
          <w:rFonts w:ascii="Palatino Linotype" w:eastAsia="Palatino Linotype" w:hAnsi="Palatino Linotype" w:cs="Palatino Linotype"/>
          <w:i/>
        </w:rPr>
      </w:pPr>
      <w:r w:rsidRPr="009274FA">
        <w:rPr>
          <w:rFonts w:ascii="Palatino Linotype" w:eastAsia="Palatino Linotype" w:hAnsi="Palatino Linotype" w:cs="Palatino Linotype"/>
          <w:b/>
          <w:i/>
        </w:rPr>
        <w:t xml:space="preserve">XXI. Información confidencial: </w:t>
      </w:r>
      <w:r w:rsidRPr="009274FA">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616147" w:rsidRPr="009274FA" w:rsidRDefault="00616147" w:rsidP="00616147">
      <w:pPr>
        <w:spacing w:before="120" w:after="120"/>
        <w:ind w:left="1134" w:right="902"/>
        <w:jc w:val="both"/>
        <w:rPr>
          <w:rFonts w:ascii="Palatino Linotype" w:eastAsia="Palatino Linotype" w:hAnsi="Palatino Linotype" w:cs="Palatino Linotype"/>
          <w:i/>
        </w:rPr>
      </w:pPr>
      <w:r w:rsidRPr="009274FA">
        <w:rPr>
          <w:rFonts w:ascii="Palatino Linotype" w:eastAsia="Palatino Linotype" w:hAnsi="Palatino Linotype" w:cs="Palatino Linotype"/>
          <w:b/>
          <w:i/>
        </w:rPr>
        <w:t>XLV. Versión pública:</w:t>
      </w:r>
      <w:r w:rsidRPr="009274FA">
        <w:rPr>
          <w:rFonts w:ascii="Palatino Linotype" w:eastAsia="Palatino Linotype" w:hAnsi="Palatino Linotype" w:cs="Palatino Linotype"/>
          <w:i/>
        </w:rPr>
        <w:t xml:space="preserve"> Documento en el que se elimine, suprime o borra la información clasificada como reservada o confidencial para permitir su acceso.</w:t>
      </w:r>
    </w:p>
    <w:p w:rsidR="00616147" w:rsidRPr="009274FA" w:rsidRDefault="00616147" w:rsidP="00616147">
      <w:pPr>
        <w:spacing w:before="120" w:after="120"/>
        <w:ind w:left="1134" w:right="902"/>
        <w:jc w:val="both"/>
        <w:rPr>
          <w:rFonts w:ascii="Palatino Linotype" w:eastAsia="Palatino Linotype" w:hAnsi="Palatino Linotype" w:cs="Palatino Linotype"/>
          <w:i/>
        </w:rPr>
      </w:pPr>
      <w:r w:rsidRPr="009274FA">
        <w:rPr>
          <w:rFonts w:ascii="Palatino Linotype" w:eastAsia="Palatino Linotype" w:hAnsi="Palatino Linotype" w:cs="Palatino Linotype"/>
          <w:i/>
        </w:rPr>
        <w:t>[…]</w:t>
      </w:r>
    </w:p>
    <w:p w:rsidR="00616147" w:rsidRPr="009274FA" w:rsidRDefault="00616147" w:rsidP="00616147">
      <w:pPr>
        <w:spacing w:before="120" w:after="120"/>
        <w:ind w:left="851" w:right="902"/>
        <w:jc w:val="both"/>
        <w:rPr>
          <w:rFonts w:ascii="Palatino Linotype" w:eastAsia="Palatino Linotype" w:hAnsi="Palatino Linotype" w:cs="Palatino Linotype"/>
          <w:i/>
        </w:rPr>
      </w:pPr>
      <w:r w:rsidRPr="009274FA">
        <w:rPr>
          <w:rFonts w:ascii="Palatino Linotype" w:eastAsia="Palatino Linotype" w:hAnsi="Palatino Linotype" w:cs="Palatino Linotype"/>
          <w:b/>
          <w:i/>
        </w:rPr>
        <w:t>Artículo 91.</w:t>
      </w:r>
      <w:r w:rsidRPr="009274FA">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rsidR="00616147" w:rsidRPr="009274FA" w:rsidRDefault="00616147" w:rsidP="00616147">
      <w:pPr>
        <w:spacing w:before="120" w:after="120"/>
        <w:ind w:left="851" w:right="902"/>
        <w:jc w:val="both"/>
        <w:rPr>
          <w:rFonts w:ascii="Palatino Linotype" w:eastAsia="Palatino Linotype" w:hAnsi="Palatino Linotype" w:cs="Palatino Linotype"/>
          <w:i/>
        </w:rPr>
      </w:pPr>
      <w:r w:rsidRPr="009274FA">
        <w:rPr>
          <w:rFonts w:ascii="Palatino Linotype" w:eastAsia="Palatino Linotype" w:hAnsi="Palatino Linotype" w:cs="Palatino Linotype"/>
          <w:b/>
          <w:i/>
        </w:rPr>
        <w:t>Artículo 132.</w:t>
      </w:r>
      <w:r w:rsidRPr="009274FA">
        <w:rPr>
          <w:rFonts w:ascii="Palatino Linotype" w:eastAsia="Palatino Linotype" w:hAnsi="Palatino Linotype" w:cs="Palatino Linotype"/>
          <w:i/>
        </w:rPr>
        <w:t xml:space="preserve"> La clasificación de la información se llevará a cabo en el momento en que:</w:t>
      </w:r>
    </w:p>
    <w:p w:rsidR="00616147" w:rsidRPr="009274FA" w:rsidRDefault="00616147" w:rsidP="00616147">
      <w:pPr>
        <w:spacing w:before="120" w:after="120"/>
        <w:ind w:left="1134" w:right="902"/>
        <w:jc w:val="both"/>
        <w:rPr>
          <w:rFonts w:ascii="Palatino Linotype" w:eastAsia="Palatino Linotype" w:hAnsi="Palatino Linotype" w:cs="Palatino Linotype"/>
          <w:i/>
        </w:rPr>
      </w:pPr>
      <w:r w:rsidRPr="009274FA">
        <w:rPr>
          <w:rFonts w:ascii="Palatino Linotype" w:eastAsia="Palatino Linotype" w:hAnsi="Palatino Linotype" w:cs="Palatino Linotype"/>
          <w:b/>
          <w:i/>
        </w:rPr>
        <w:t>I</w:t>
      </w:r>
      <w:r w:rsidRPr="009274FA">
        <w:rPr>
          <w:rFonts w:ascii="Palatino Linotype" w:eastAsia="Palatino Linotype" w:hAnsi="Palatino Linotype" w:cs="Palatino Linotype"/>
          <w:i/>
        </w:rPr>
        <w:t>. Se reciba una solicitud de acceso a la información;</w:t>
      </w:r>
    </w:p>
    <w:p w:rsidR="00616147" w:rsidRPr="009274FA" w:rsidRDefault="00616147" w:rsidP="00616147">
      <w:pPr>
        <w:spacing w:before="120" w:after="120"/>
        <w:ind w:left="1134" w:right="902"/>
        <w:jc w:val="both"/>
        <w:rPr>
          <w:rFonts w:ascii="Palatino Linotype" w:eastAsia="Palatino Linotype" w:hAnsi="Palatino Linotype" w:cs="Palatino Linotype"/>
          <w:i/>
        </w:rPr>
      </w:pPr>
      <w:r w:rsidRPr="009274FA">
        <w:rPr>
          <w:rFonts w:ascii="Palatino Linotype" w:eastAsia="Palatino Linotype" w:hAnsi="Palatino Linotype" w:cs="Palatino Linotype"/>
          <w:b/>
          <w:i/>
        </w:rPr>
        <w:t>II.</w:t>
      </w:r>
      <w:r w:rsidRPr="009274FA">
        <w:rPr>
          <w:rFonts w:ascii="Palatino Linotype" w:eastAsia="Palatino Linotype" w:hAnsi="Palatino Linotype" w:cs="Palatino Linotype"/>
          <w:i/>
        </w:rPr>
        <w:t xml:space="preserve"> Se determine mediante resolución de autoridad competente; o</w:t>
      </w:r>
    </w:p>
    <w:p w:rsidR="00616147" w:rsidRPr="009274FA" w:rsidRDefault="00616147" w:rsidP="00616147">
      <w:pPr>
        <w:spacing w:before="120" w:after="120"/>
        <w:ind w:left="1134" w:right="902"/>
        <w:jc w:val="both"/>
        <w:rPr>
          <w:rFonts w:ascii="Palatino Linotype" w:eastAsia="Palatino Linotype" w:hAnsi="Palatino Linotype" w:cs="Palatino Linotype"/>
          <w:i/>
        </w:rPr>
      </w:pPr>
      <w:r w:rsidRPr="009274FA">
        <w:rPr>
          <w:rFonts w:ascii="Palatino Linotype" w:eastAsia="Palatino Linotype" w:hAnsi="Palatino Linotype" w:cs="Palatino Linotype"/>
          <w:b/>
          <w:i/>
        </w:rPr>
        <w:t>III.</w:t>
      </w:r>
      <w:r w:rsidRPr="009274FA">
        <w:rPr>
          <w:rFonts w:ascii="Palatino Linotype" w:eastAsia="Palatino Linotype" w:hAnsi="Palatino Linotype" w:cs="Palatino Linotype"/>
          <w:i/>
        </w:rPr>
        <w:t xml:space="preserve"> Se generen versiones públicas para dar cumplimiento a las obligaciones de transparencia previstas en esta Ley.</w:t>
      </w:r>
    </w:p>
    <w:p w:rsidR="00616147" w:rsidRPr="009274FA" w:rsidRDefault="00616147" w:rsidP="00616147">
      <w:pPr>
        <w:spacing w:before="120" w:after="120"/>
        <w:ind w:left="851" w:right="902"/>
        <w:jc w:val="both"/>
        <w:rPr>
          <w:rFonts w:ascii="Palatino Linotype" w:eastAsia="Palatino Linotype" w:hAnsi="Palatino Linotype" w:cs="Palatino Linotype"/>
          <w:i/>
        </w:rPr>
      </w:pPr>
      <w:r w:rsidRPr="009274FA">
        <w:rPr>
          <w:rFonts w:ascii="Palatino Linotype" w:eastAsia="Palatino Linotype" w:hAnsi="Palatino Linotype" w:cs="Palatino Linotype"/>
          <w:i/>
        </w:rPr>
        <w:t>[…]</w:t>
      </w:r>
    </w:p>
    <w:p w:rsidR="00616147" w:rsidRPr="009274FA" w:rsidRDefault="00616147" w:rsidP="00616147">
      <w:pPr>
        <w:spacing w:before="120" w:after="120"/>
        <w:ind w:left="851" w:right="902"/>
        <w:jc w:val="both"/>
        <w:rPr>
          <w:rFonts w:ascii="Palatino Linotype" w:eastAsia="Palatino Linotype" w:hAnsi="Palatino Linotype" w:cs="Palatino Linotype"/>
          <w:i/>
        </w:rPr>
      </w:pPr>
      <w:r w:rsidRPr="009274FA">
        <w:rPr>
          <w:rFonts w:ascii="Palatino Linotype" w:eastAsia="Palatino Linotype" w:hAnsi="Palatino Linotype" w:cs="Palatino Linotype"/>
          <w:b/>
          <w:i/>
        </w:rPr>
        <w:t>Artículo 143</w:t>
      </w:r>
      <w:r w:rsidRPr="009274FA">
        <w:rPr>
          <w:rFonts w:ascii="Palatino Linotype" w:eastAsia="Palatino Linotype" w:hAnsi="Palatino Linotype" w:cs="Palatino Linotype"/>
          <w:i/>
        </w:rPr>
        <w:t>. Para los efectos de esta Ley se considera información confidencial, la clasificada como tal, de manera permanente, por su naturaleza, cuando:</w:t>
      </w:r>
    </w:p>
    <w:p w:rsidR="00616147" w:rsidRPr="009274FA" w:rsidRDefault="00616147" w:rsidP="00616147">
      <w:pPr>
        <w:spacing w:before="120" w:after="120"/>
        <w:ind w:left="1134" w:right="902"/>
        <w:jc w:val="both"/>
        <w:rPr>
          <w:rFonts w:ascii="Palatino Linotype" w:eastAsia="Palatino Linotype" w:hAnsi="Palatino Linotype" w:cs="Palatino Linotype"/>
          <w:i/>
        </w:rPr>
      </w:pPr>
      <w:r w:rsidRPr="009274FA">
        <w:rPr>
          <w:rFonts w:ascii="Palatino Linotype" w:eastAsia="Palatino Linotype" w:hAnsi="Palatino Linotype" w:cs="Palatino Linotype"/>
          <w:b/>
          <w:i/>
        </w:rPr>
        <w:t>I.</w:t>
      </w:r>
      <w:r w:rsidRPr="009274FA">
        <w:rPr>
          <w:rFonts w:ascii="Palatino Linotype" w:eastAsia="Palatino Linotype" w:hAnsi="Palatino Linotype" w:cs="Palatino Linotype"/>
          <w:i/>
        </w:rPr>
        <w:t xml:space="preserve"> Se refiera a la información privada y los datos personales concernientes a una persona física o </w:t>
      </w:r>
      <w:proofErr w:type="gramStart"/>
      <w:r w:rsidRPr="009274FA">
        <w:rPr>
          <w:rFonts w:ascii="Palatino Linotype" w:eastAsia="Palatino Linotype" w:hAnsi="Palatino Linotype" w:cs="Palatino Linotype"/>
          <w:i/>
        </w:rPr>
        <w:t>jurídico</w:t>
      </w:r>
      <w:proofErr w:type="gramEnd"/>
      <w:r w:rsidRPr="009274FA">
        <w:rPr>
          <w:rFonts w:ascii="Palatino Linotype" w:eastAsia="Palatino Linotype" w:hAnsi="Palatino Linotype" w:cs="Palatino Linotype"/>
          <w:i/>
        </w:rPr>
        <w:t xml:space="preserve"> colectiva identificada o identificable;</w:t>
      </w:r>
    </w:p>
    <w:p w:rsidR="00616147" w:rsidRPr="009274FA" w:rsidRDefault="00616147" w:rsidP="00AB2B3A">
      <w:pPr>
        <w:spacing w:before="120" w:after="120" w:line="276" w:lineRule="auto"/>
        <w:ind w:left="1134" w:right="902"/>
        <w:jc w:val="both"/>
        <w:rPr>
          <w:rFonts w:ascii="Palatino Linotype" w:eastAsia="Palatino Linotype" w:hAnsi="Palatino Linotype" w:cs="Palatino Linotype"/>
          <w:i/>
        </w:rPr>
      </w:pPr>
      <w:r w:rsidRPr="009274FA">
        <w:rPr>
          <w:rFonts w:ascii="Palatino Linotype" w:eastAsia="Palatino Linotype" w:hAnsi="Palatino Linotype" w:cs="Palatino Linotype"/>
          <w:b/>
          <w:i/>
        </w:rPr>
        <w:t>II.</w:t>
      </w:r>
      <w:r w:rsidRPr="009274FA">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w:t>
      </w:r>
      <w:r w:rsidRPr="009274FA">
        <w:rPr>
          <w:rFonts w:ascii="Palatino Linotype" w:eastAsia="Palatino Linotype" w:hAnsi="Palatino Linotype" w:cs="Palatino Linotype"/>
          <w:i/>
        </w:rPr>
        <w:lastRenderedPageBreak/>
        <w:t>internacional o a sujetos obligados cuando no involucren el ejercicio de recursos públicos; y</w:t>
      </w:r>
    </w:p>
    <w:p w:rsidR="00616147" w:rsidRPr="009274FA" w:rsidRDefault="00616147" w:rsidP="00AB2B3A">
      <w:pPr>
        <w:spacing w:before="120" w:after="120" w:line="276" w:lineRule="auto"/>
        <w:ind w:left="1134" w:right="902"/>
        <w:jc w:val="both"/>
        <w:rPr>
          <w:rFonts w:ascii="Palatino Linotype" w:eastAsia="Palatino Linotype" w:hAnsi="Palatino Linotype" w:cs="Palatino Linotype"/>
          <w:i/>
        </w:rPr>
      </w:pPr>
      <w:r w:rsidRPr="009274FA">
        <w:rPr>
          <w:rFonts w:ascii="Palatino Linotype" w:eastAsia="Palatino Linotype" w:hAnsi="Palatino Linotype" w:cs="Palatino Linotype"/>
          <w:b/>
          <w:i/>
        </w:rPr>
        <w:t>III.</w:t>
      </w:r>
      <w:r w:rsidRPr="009274FA">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rsidR="00616147" w:rsidRPr="009274FA" w:rsidRDefault="00616147" w:rsidP="00AB2B3A">
      <w:pPr>
        <w:spacing w:before="120" w:after="120" w:line="276" w:lineRule="auto"/>
        <w:ind w:left="851" w:right="902"/>
        <w:jc w:val="both"/>
        <w:rPr>
          <w:rFonts w:ascii="Palatino Linotype" w:eastAsia="Palatino Linotype" w:hAnsi="Palatino Linotype" w:cs="Palatino Linotype"/>
          <w:i/>
        </w:rPr>
      </w:pPr>
      <w:r w:rsidRPr="009274FA">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rsidR="008B7D6D" w:rsidRPr="009274FA" w:rsidRDefault="00616147" w:rsidP="00051B62">
      <w:pPr>
        <w:spacing w:before="120" w:after="120" w:line="276" w:lineRule="auto"/>
        <w:ind w:left="851" w:right="902"/>
        <w:contextualSpacing/>
        <w:jc w:val="both"/>
        <w:rPr>
          <w:rFonts w:ascii="Palatino Linotype" w:eastAsia="Palatino Linotype" w:hAnsi="Palatino Linotype" w:cs="Palatino Linotype"/>
          <w:i/>
        </w:rPr>
      </w:pPr>
      <w:r w:rsidRPr="009274FA">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rsidR="00DD36E7" w:rsidRPr="009274FA" w:rsidRDefault="00DD36E7" w:rsidP="00AB2B3A">
      <w:pPr>
        <w:spacing w:after="0" w:line="360" w:lineRule="auto"/>
        <w:contextualSpacing/>
        <w:jc w:val="both"/>
        <w:rPr>
          <w:rFonts w:ascii="Palatino Linotype" w:eastAsia="Palatino Linotype" w:hAnsi="Palatino Linotype" w:cs="Palatino Linotype"/>
          <w:sz w:val="24"/>
          <w:szCs w:val="24"/>
        </w:rPr>
      </w:pPr>
    </w:p>
    <w:p w:rsidR="00616147" w:rsidRPr="009274FA" w:rsidRDefault="00616147" w:rsidP="00AB2B3A">
      <w:pPr>
        <w:spacing w:after="0" w:line="360" w:lineRule="auto"/>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616147" w:rsidRPr="009274FA" w:rsidRDefault="00616147" w:rsidP="00616147">
      <w:pPr>
        <w:spacing w:after="0" w:line="360" w:lineRule="auto"/>
        <w:jc w:val="both"/>
        <w:rPr>
          <w:rFonts w:ascii="Palatino Linotype" w:eastAsia="Palatino Linotype" w:hAnsi="Palatino Linotype" w:cs="Palatino Linotype"/>
          <w:sz w:val="24"/>
          <w:szCs w:val="24"/>
        </w:rPr>
      </w:pPr>
    </w:p>
    <w:p w:rsidR="00616147" w:rsidRPr="009274FA" w:rsidRDefault="00616147" w:rsidP="00616147">
      <w:pPr>
        <w:spacing w:after="0" w:line="360" w:lineRule="auto"/>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rsidR="00616147" w:rsidRPr="009274FA" w:rsidRDefault="00616147" w:rsidP="00616147">
      <w:pPr>
        <w:spacing w:after="0" w:line="360" w:lineRule="auto"/>
        <w:jc w:val="both"/>
        <w:rPr>
          <w:rFonts w:ascii="Palatino Linotype" w:eastAsia="Palatino Linotype" w:hAnsi="Palatino Linotype" w:cs="Palatino Linotype"/>
          <w:sz w:val="24"/>
          <w:szCs w:val="24"/>
        </w:rPr>
      </w:pPr>
    </w:p>
    <w:p w:rsidR="00616147" w:rsidRPr="009274FA" w:rsidRDefault="00616147" w:rsidP="00616147">
      <w:pPr>
        <w:spacing w:after="120"/>
        <w:ind w:left="851" w:right="902"/>
        <w:jc w:val="both"/>
        <w:rPr>
          <w:rFonts w:ascii="Palatino Linotype" w:eastAsia="Palatino Linotype" w:hAnsi="Palatino Linotype" w:cs="Palatino Linotype"/>
          <w:i/>
        </w:rPr>
      </w:pPr>
      <w:r w:rsidRPr="009274FA">
        <w:rPr>
          <w:rFonts w:ascii="Palatino Linotype" w:eastAsia="Palatino Linotype" w:hAnsi="Palatino Linotype" w:cs="Palatino Linotype"/>
          <w:b/>
          <w:i/>
        </w:rPr>
        <w:lastRenderedPageBreak/>
        <w:t>“Quincuagésimo sexto</w:t>
      </w:r>
      <w:r w:rsidRPr="009274FA">
        <w:rPr>
          <w:rFonts w:ascii="Palatino Linotype" w:eastAsia="Palatino Linotype" w:hAnsi="Palatino Linotype" w:cs="Palatino Linotype"/>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616147" w:rsidRPr="009274FA" w:rsidRDefault="00616147" w:rsidP="00616147">
      <w:pPr>
        <w:spacing w:before="120" w:after="120"/>
        <w:ind w:left="851" w:right="902"/>
        <w:jc w:val="both"/>
        <w:rPr>
          <w:rFonts w:ascii="Palatino Linotype" w:eastAsia="Palatino Linotype" w:hAnsi="Palatino Linotype" w:cs="Palatino Linotype"/>
          <w:i/>
        </w:rPr>
      </w:pPr>
      <w:r w:rsidRPr="009274FA">
        <w:rPr>
          <w:rFonts w:ascii="Palatino Linotype" w:eastAsia="Palatino Linotype" w:hAnsi="Palatino Linotype" w:cs="Palatino Linotype"/>
          <w:b/>
          <w:i/>
        </w:rPr>
        <w:t>Quincuagésimo séptimo</w:t>
      </w:r>
      <w:r w:rsidRPr="009274FA">
        <w:rPr>
          <w:rFonts w:ascii="Palatino Linotype" w:eastAsia="Palatino Linotype" w:hAnsi="Palatino Linotype" w:cs="Palatino Linotype"/>
          <w:i/>
        </w:rPr>
        <w:t xml:space="preserve">. Se considera, en principio, como información pública y no podrá omitirse de las versiones públicas la siguiente: </w:t>
      </w:r>
    </w:p>
    <w:p w:rsidR="00616147" w:rsidRPr="009274FA" w:rsidRDefault="00616147" w:rsidP="00616147">
      <w:pPr>
        <w:spacing w:before="120" w:after="120"/>
        <w:ind w:left="1134" w:right="902"/>
        <w:jc w:val="both"/>
        <w:rPr>
          <w:rFonts w:ascii="Palatino Linotype" w:eastAsia="Palatino Linotype" w:hAnsi="Palatino Linotype" w:cs="Palatino Linotype"/>
          <w:i/>
        </w:rPr>
      </w:pPr>
      <w:r w:rsidRPr="009274FA">
        <w:rPr>
          <w:rFonts w:ascii="Palatino Linotype" w:eastAsia="Palatino Linotype" w:hAnsi="Palatino Linotype" w:cs="Palatino Linotype"/>
          <w:b/>
          <w:i/>
        </w:rPr>
        <w:t>I.</w:t>
      </w:r>
      <w:r w:rsidRPr="009274FA">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rsidR="00616147" w:rsidRPr="009274FA" w:rsidRDefault="00616147" w:rsidP="00616147">
      <w:pPr>
        <w:spacing w:before="120" w:after="120"/>
        <w:ind w:left="1134" w:right="902"/>
        <w:jc w:val="both"/>
        <w:rPr>
          <w:rFonts w:ascii="Palatino Linotype" w:eastAsia="Palatino Linotype" w:hAnsi="Palatino Linotype" w:cs="Palatino Linotype"/>
          <w:i/>
        </w:rPr>
      </w:pPr>
      <w:r w:rsidRPr="009274FA">
        <w:rPr>
          <w:rFonts w:ascii="Palatino Linotype" w:eastAsia="Palatino Linotype" w:hAnsi="Palatino Linotype" w:cs="Palatino Linotype"/>
          <w:b/>
          <w:i/>
        </w:rPr>
        <w:t>II.</w:t>
      </w:r>
      <w:r w:rsidRPr="009274FA">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rsidR="00616147" w:rsidRPr="009274FA" w:rsidRDefault="00616147" w:rsidP="00616147">
      <w:pPr>
        <w:spacing w:before="120" w:after="120"/>
        <w:ind w:left="1134" w:right="902"/>
        <w:jc w:val="both"/>
        <w:rPr>
          <w:rFonts w:ascii="Palatino Linotype" w:eastAsia="Palatino Linotype" w:hAnsi="Palatino Linotype" w:cs="Palatino Linotype"/>
          <w:i/>
        </w:rPr>
      </w:pPr>
      <w:r w:rsidRPr="009274FA">
        <w:rPr>
          <w:rFonts w:ascii="Palatino Linotype" w:eastAsia="Palatino Linotype" w:hAnsi="Palatino Linotype" w:cs="Palatino Linotype"/>
          <w:b/>
          <w:i/>
        </w:rPr>
        <w:t>III.</w:t>
      </w:r>
      <w:r w:rsidRPr="009274FA">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616147" w:rsidRPr="009274FA" w:rsidRDefault="00616147" w:rsidP="00616147">
      <w:pPr>
        <w:spacing w:before="120" w:after="120"/>
        <w:ind w:left="851" w:right="902"/>
        <w:jc w:val="both"/>
        <w:rPr>
          <w:rFonts w:ascii="Palatino Linotype" w:eastAsia="Palatino Linotype" w:hAnsi="Palatino Linotype" w:cs="Palatino Linotype"/>
          <w:i/>
        </w:rPr>
      </w:pPr>
      <w:r w:rsidRPr="009274FA">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rsidR="00616147" w:rsidRPr="009274FA" w:rsidRDefault="00616147" w:rsidP="00616147">
      <w:pPr>
        <w:spacing w:after="0" w:line="360" w:lineRule="auto"/>
        <w:ind w:left="851" w:right="902"/>
        <w:jc w:val="both"/>
        <w:rPr>
          <w:rFonts w:ascii="Palatino Linotype" w:eastAsia="Palatino Linotype" w:hAnsi="Palatino Linotype" w:cs="Palatino Linotype"/>
          <w:i/>
        </w:rPr>
      </w:pPr>
      <w:r w:rsidRPr="009274FA">
        <w:rPr>
          <w:rFonts w:ascii="Palatino Linotype" w:eastAsia="Palatino Linotype" w:hAnsi="Palatino Linotype" w:cs="Palatino Linotype"/>
          <w:b/>
          <w:i/>
        </w:rPr>
        <w:t>Quincuagésimo octavo</w:t>
      </w:r>
      <w:r w:rsidRPr="009274FA">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rsidR="00616147" w:rsidRPr="009274FA" w:rsidRDefault="00616147" w:rsidP="00616147">
      <w:pPr>
        <w:spacing w:after="0" w:line="360" w:lineRule="auto"/>
        <w:ind w:left="851" w:right="902"/>
        <w:jc w:val="both"/>
        <w:rPr>
          <w:rFonts w:ascii="Palatino Linotype" w:eastAsia="Palatino Linotype" w:hAnsi="Palatino Linotype" w:cs="Palatino Linotype"/>
          <w:i/>
        </w:rPr>
      </w:pPr>
    </w:p>
    <w:p w:rsidR="00616147" w:rsidRPr="009274FA" w:rsidRDefault="00616147" w:rsidP="00616147">
      <w:pPr>
        <w:spacing w:after="0" w:line="360" w:lineRule="auto"/>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9274FA">
        <w:rPr>
          <w:rFonts w:ascii="Palatino Linotype" w:eastAsia="Palatino Linotype" w:hAnsi="Palatino Linotype" w:cs="Palatino Linotype"/>
          <w:b/>
          <w:sz w:val="24"/>
          <w:szCs w:val="24"/>
        </w:rPr>
        <w:t>SUJETO OBLIGADO</w:t>
      </w:r>
      <w:r w:rsidRPr="009274FA">
        <w:rPr>
          <w:rFonts w:ascii="Palatino Linotype" w:eastAsia="Palatino Linotype" w:hAnsi="Palatino Linotype" w:cs="Palatino Linotype"/>
          <w:sz w:val="24"/>
          <w:szCs w:val="24"/>
        </w:rPr>
        <w:t xml:space="preserve"> a testar, suprimir o eliminar datos de dicho soporte documental, ya que no hacerlo, se reitera </w:t>
      </w:r>
      <w:r w:rsidRPr="009274FA">
        <w:rPr>
          <w:rFonts w:ascii="Palatino Linotype" w:eastAsia="Palatino Linotype" w:hAnsi="Palatino Linotype" w:cs="Palatino Linotype"/>
          <w:sz w:val="24"/>
          <w:szCs w:val="24"/>
        </w:rPr>
        <w:lastRenderedPageBreak/>
        <w:t>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616147" w:rsidRPr="009274FA" w:rsidRDefault="00616147" w:rsidP="00616147">
      <w:pPr>
        <w:spacing w:after="240" w:line="360" w:lineRule="auto"/>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En relación directa con ello, los Lineamientos en estudio establecen los formatos para la clasificación parcial y total de los documentos, que atienden a lo siguiente:</w:t>
      </w:r>
    </w:p>
    <w:tbl>
      <w:tblPr>
        <w:tblW w:w="8835" w:type="dxa"/>
        <w:tblLayout w:type="fixed"/>
        <w:tblLook w:val="0400" w:firstRow="0" w:lastRow="0" w:firstColumn="0" w:lastColumn="0" w:noHBand="0" w:noVBand="1"/>
      </w:tblPr>
      <w:tblGrid>
        <w:gridCol w:w="993"/>
        <w:gridCol w:w="3424"/>
        <w:gridCol w:w="969"/>
        <w:gridCol w:w="3449"/>
      </w:tblGrid>
      <w:tr w:rsidR="00616147" w:rsidRPr="009274FA" w:rsidTr="00616147">
        <w:tc>
          <w:tcPr>
            <w:tcW w:w="4417" w:type="dxa"/>
            <w:gridSpan w:val="2"/>
          </w:tcPr>
          <w:p w:rsidR="00616147" w:rsidRPr="009274FA" w:rsidRDefault="00616147" w:rsidP="00616147">
            <w:pPr>
              <w:jc w:val="center"/>
              <w:rPr>
                <w:rFonts w:ascii="Palatino Linotype" w:eastAsia="Palatino Linotype" w:hAnsi="Palatino Linotype" w:cs="Palatino Linotype"/>
                <w:sz w:val="12"/>
                <w:szCs w:val="12"/>
              </w:rPr>
            </w:pPr>
            <w:r w:rsidRPr="009274FA">
              <w:rPr>
                <w:rFonts w:ascii="Palatino Linotype" w:eastAsia="Palatino Linotype" w:hAnsi="Palatino Linotype" w:cs="Palatino Linotype"/>
                <w:sz w:val="12"/>
                <w:szCs w:val="12"/>
              </w:rPr>
              <w:t>Parcial</w:t>
            </w:r>
          </w:p>
        </w:tc>
        <w:tc>
          <w:tcPr>
            <w:tcW w:w="4418" w:type="dxa"/>
            <w:gridSpan w:val="2"/>
          </w:tcPr>
          <w:p w:rsidR="00616147" w:rsidRPr="009274FA" w:rsidRDefault="00616147" w:rsidP="00616147">
            <w:pPr>
              <w:jc w:val="center"/>
              <w:rPr>
                <w:rFonts w:ascii="Palatino Linotype" w:eastAsia="Palatino Linotype" w:hAnsi="Palatino Linotype" w:cs="Palatino Linotype"/>
                <w:sz w:val="12"/>
                <w:szCs w:val="12"/>
              </w:rPr>
            </w:pPr>
            <w:r w:rsidRPr="009274FA">
              <w:rPr>
                <w:rFonts w:ascii="Palatino Linotype" w:eastAsia="Palatino Linotype" w:hAnsi="Palatino Linotype" w:cs="Palatino Linotype"/>
                <w:sz w:val="12"/>
                <w:szCs w:val="12"/>
              </w:rPr>
              <w:t>Total</w:t>
            </w:r>
          </w:p>
        </w:tc>
      </w:tr>
      <w:tr w:rsidR="00616147" w:rsidRPr="009274FA" w:rsidTr="00616147">
        <w:tc>
          <w:tcPr>
            <w:tcW w:w="993" w:type="dxa"/>
          </w:tcPr>
          <w:p w:rsidR="00616147" w:rsidRPr="009274FA" w:rsidRDefault="00616147" w:rsidP="00616147">
            <w:pPr>
              <w:jc w:val="center"/>
              <w:rPr>
                <w:rFonts w:ascii="Palatino Linotype" w:eastAsia="Palatino Linotype" w:hAnsi="Palatino Linotype" w:cs="Palatino Linotype"/>
                <w:sz w:val="12"/>
                <w:szCs w:val="12"/>
              </w:rPr>
            </w:pPr>
            <w:r w:rsidRPr="009274FA">
              <w:rPr>
                <w:rFonts w:ascii="Palatino Linotype" w:eastAsia="Palatino Linotype" w:hAnsi="Palatino Linotype" w:cs="Palatino Linotype"/>
                <w:sz w:val="12"/>
                <w:szCs w:val="12"/>
              </w:rPr>
              <w:t>Concepto</w:t>
            </w:r>
          </w:p>
        </w:tc>
        <w:tc>
          <w:tcPr>
            <w:tcW w:w="3424" w:type="dxa"/>
          </w:tcPr>
          <w:p w:rsidR="00616147" w:rsidRPr="009274FA" w:rsidRDefault="00616147" w:rsidP="00616147">
            <w:pPr>
              <w:jc w:val="center"/>
              <w:rPr>
                <w:rFonts w:ascii="Palatino Linotype" w:eastAsia="Palatino Linotype" w:hAnsi="Palatino Linotype" w:cs="Palatino Linotype"/>
                <w:b/>
                <w:sz w:val="12"/>
                <w:szCs w:val="12"/>
              </w:rPr>
            </w:pPr>
            <w:r w:rsidRPr="009274FA">
              <w:rPr>
                <w:rFonts w:ascii="Palatino Linotype" w:eastAsia="Palatino Linotype" w:hAnsi="Palatino Linotype" w:cs="Palatino Linotype"/>
                <w:b/>
                <w:sz w:val="12"/>
                <w:szCs w:val="12"/>
              </w:rPr>
              <w:t>Dónde</w:t>
            </w:r>
          </w:p>
        </w:tc>
        <w:tc>
          <w:tcPr>
            <w:tcW w:w="969" w:type="dxa"/>
          </w:tcPr>
          <w:p w:rsidR="00616147" w:rsidRPr="009274FA" w:rsidRDefault="00616147" w:rsidP="00616147">
            <w:pPr>
              <w:jc w:val="center"/>
              <w:rPr>
                <w:rFonts w:ascii="Palatino Linotype" w:eastAsia="Palatino Linotype" w:hAnsi="Palatino Linotype" w:cs="Palatino Linotype"/>
                <w:b/>
                <w:sz w:val="12"/>
                <w:szCs w:val="12"/>
              </w:rPr>
            </w:pPr>
            <w:r w:rsidRPr="009274FA">
              <w:rPr>
                <w:rFonts w:ascii="Palatino Linotype" w:eastAsia="Palatino Linotype" w:hAnsi="Palatino Linotype" w:cs="Palatino Linotype"/>
                <w:b/>
                <w:sz w:val="12"/>
                <w:szCs w:val="12"/>
              </w:rPr>
              <w:t>Concepto</w:t>
            </w:r>
          </w:p>
        </w:tc>
        <w:tc>
          <w:tcPr>
            <w:tcW w:w="3449" w:type="dxa"/>
          </w:tcPr>
          <w:p w:rsidR="00616147" w:rsidRPr="009274FA" w:rsidRDefault="00616147" w:rsidP="00616147">
            <w:pPr>
              <w:jc w:val="center"/>
              <w:rPr>
                <w:rFonts w:ascii="Palatino Linotype" w:eastAsia="Palatino Linotype" w:hAnsi="Palatino Linotype" w:cs="Palatino Linotype"/>
                <w:b/>
                <w:sz w:val="12"/>
                <w:szCs w:val="12"/>
              </w:rPr>
            </w:pPr>
            <w:r w:rsidRPr="009274FA">
              <w:rPr>
                <w:rFonts w:ascii="Palatino Linotype" w:eastAsia="Palatino Linotype" w:hAnsi="Palatino Linotype" w:cs="Palatino Linotype"/>
                <w:b/>
                <w:sz w:val="12"/>
                <w:szCs w:val="12"/>
              </w:rPr>
              <w:t>Dónde</w:t>
            </w:r>
          </w:p>
        </w:tc>
      </w:tr>
      <w:tr w:rsidR="00616147" w:rsidRPr="009274FA" w:rsidTr="00616147">
        <w:tc>
          <w:tcPr>
            <w:tcW w:w="8835" w:type="dxa"/>
            <w:gridSpan w:val="4"/>
          </w:tcPr>
          <w:p w:rsidR="00616147" w:rsidRPr="009274FA" w:rsidRDefault="00616147" w:rsidP="00616147">
            <w:pPr>
              <w:jc w:val="center"/>
              <w:rPr>
                <w:rFonts w:ascii="Palatino Linotype" w:eastAsia="Palatino Linotype" w:hAnsi="Palatino Linotype" w:cs="Palatino Linotype"/>
                <w:sz w:val="12"/>
                <w:szCs w:val="12"/>
              </w:rPr>
            </w:pPr>
            <w:r w:rsidRPr="009274FA">
              <w:rPr>
                <w:rFonts w:ascii="Palatino Linotype" w:eastAsia="Palatino Linotype" w:hAnsi="Palatino Linotype" w:cs="Palatino Linotype"/>
                <w:sz w:val="12"/>
                <w:szCs w:val="12"/>
              </w:rPr>
              <w:t>Sello oficial o logotipo del sujeto obligado</w:t>
            </w:r>
          </w:p>
        </w:tc>
      </w:tr>
      <w:tr w:rsidR="00616147" w:rsidRPr="009274FA" w:rsidTr="00616147">
        <w:tc>
          <w:tcPr>
            <w:tcW w:w="993" w:type="dxa"/>
          </w:tcPr>
          <w:p w:rsidR="00616147" w:rsidRPr="009274FA" w:rsidRDefault="00616147" w:rsidP="00616147">
            <w:pPr>
              <w:jc w:val="both"/>
              <w:rPr>
                <w:rFonts w:ascii="Palatino Linotype" w:eastAsia="Palatino Linotype" w:hAnsi="Palatino Linotype" w:cs="Palatino Linotype"/>
                <w:sz w:val="12"/>
                <w:szCs w:val="12"/>
              </w:rPr>
            </w:pPr>
            <w:r w:rsidRPr="009274FA">
              <w:rPr>
                <w:rFonts w:ascii="Palatino Linotype" w:eastAsia="Palatino Linotype" w:hAnsi="Palatino Linotype" w:cs="Palatino Linotype"/>
                <w:sz w:val="12"/>
                <w:szCs w:val="12"/>
              </w:rPr>
              <w:t>Fecha de clasificación</w:t>
            </w:r>
          </w:p>
        </w:tc>
        <w:tc>
          <w:tcPr>
            <w:tcW w:w="3424" w:type="dxa"/>
          </w:tcPr>
          <w:p w:rsidR="00616147" w:rsidRPr="009274FA" w:rsidRDefault="00616147" w:rsidP="00616147">
            <w:pPr>
              <w:jc w:val="both"/>
              <w:rPr>
                <w:rFonts w:ascii="Palatino Linotype" w:eastAsia="Palatino Linotype" w:hAnsi="Palatino Linotype" w:cs="Palatino Linotype"/>
                <w:sz w:val="12"/>
                <w:szCs w:val="12"/>
              </w:rPr>
            </w:pPr>
            <w:r w:rsidRPr="009274FA">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9" w:type="dxa"/>
          </w:tcPr>
          <w:p w:rsidR="00616147" w:rsidRPr="009274FA" w:rsidRDefault="00616147" w:rsidP="00616147">
            <w:pPr>
              <w:jc w:val="both"/>
              <w:rPr>
                <w:rFonts w:ascii="Palatino Linotype" w:eastAsia="Palatino Linotype" w:hAnsi="Palatino Linotype" w:cs="Palatino Linotype"/>
                <w:b/>
                <w:sz w:val="12"/>
                <w:szCs w:val="12"/>
              </w:rPr>
            </w:pPr>
            <w:r w:rsidRPr="009274FA">
              <w:rPr>
                <w:rFonts w:ascii="Palatino Linotype" w:eastAsia="Palatino Linotype" w:hAnsi="Palatino Linotype" w:cs="Palatino Linotype"/>
                <w:b/>
                <w:sz w:val="12"/>
                <w:szCs w:val="12"/>
              </w:rPr>
              <w:t>Fecha de clasificación</w:t>
            </w:r>
          </w:p>
        </w:tc>
        <w:tc>
          <w:tcPr>
            <w:tcW w:w="3449" w:type="dxa"/>
          </w:tcPr>
          <w:p w:rsidR="00616147" w:rsidRPr="009274FA" w:rsidRDefault="00616147" w:rsidP="00616147">
            <w:pPr>
              <w:jc w:val="both"/>
              <w:rPr>
                <w:rFonts w:ascii="Palatino Linotype" w:eastAsia="Palatino Linotype" w:hAnsi="Palatino Linotype" w:cs="Palatino Linotype"/>
                <w:sz w:val="12"/>
                <w:szCs w:val="12"/>
              </w:rPr>
            </w:pPr>
            <w:r w:rsidRPr="009274FA">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616147" w:rsidRPr="009274FA" w:rsidTr="00616147">
        <w:tc>
          <w:tcPr>
            <w:tcW w:w="993" w:type="dxa"/>
          </w:tcPr>
          <w:p w:rsidR="00616147" w:rsidRPr="009274FA" w:rsidRDefault="00616147" w:rsidP="00616147">
            <w:pPr>
              <w:jc w:val="both"/>
              <w:rPr>
                <w:rFonts w:ascii="Palatino Linotype" w:eastAsia="Palatino Linotype" w:hAnsi="Palatino Linotype" w:cs="Palatino Linotype"/>
                <w:sz w:val="12"/>
                <w:szCs w:val="12"/>
              </w:rPr>
            </w:pPr>
            <w:r w:rsidRPr="009274FA">
              <w:rPr>
                <w:rFonts w:ascii="Palatino Linotype" w:eastAsia="Palatino Linotype" w:hAnsi="Palatino Linotype" w:cs="Palatino Linotype"/>
                <w:sz w:val="12"/>
                <w:szCs w:val="12"/>
              </w:rPr>
              <w:t>Área</w:t>
            </w:r>
          </w:p>
        </w:tc>
        <w:tc>
          <w:tcPr>
            <w:tcW w:w="3424" w:type="dxa"/>
          </w:tcPr>
          <w:p w:rsidR="00616147" w:rsidRPr="009274FA" w:rsidRDefault="00616147" w:rsidP="00616147">
            <w:pPr>
              <w:jc w:val="both"/>
              <w:rPr>
                <w:rFonts w:ascii="Palatino Linotype" w:eastAsia="Palatino Linotype" w:hAnsi="Palatino Linotype" w:cs="Palatino Linotype"/>
                <w:sz w:val="12"/>
                <w:szCs w:val="12"/>
              </w:rPr>
            </w:pPr>
            <w:r w:rsidRPr="009274FA">
              <w:rPr>
                <w:rFonts w:ascii="Palatino Linotype" w:eastAsia="Palatino Linotype" w:hAnsi="Palatino Linotype" w:cs="Palatino Linotype"/>
                <w:sz w:val="12"/>
                <w:szCs w:val="12"/>
              </w:rPr>
              <w:t>Se señalará el nombre del área del cual es titular quien clasifica.</w:t>
            </w:r>
          </w:p>
        </w:tc>
        <w:tc>
          <w:tcPr>
            <w:tcW w:w="969" w:type="dxa"/>
          </w:tcPr>
          <w:p w:rsidR="00616147" w:rsidRPr="009274FA" w:rsidRDefault="00616147" w:rsidP="00616147">
            <w:pPr>
              <w:jc w:val="both"/>
              <w:rPr>
                <w:rFonts w:ascii="Palatino Linotype" w:eastAsia="Palatino Linotype" w:hAnsi="Palatino Linotype" w:cs="Palatino Linotype"/>
                <w:b/>
                <w:sz w:val="12"/>
                <w:szCs w:val="12"/>
              </w:rPr>
            </w:pPr>
            <w:r w:rsidRPr="009274FA">
              <w:rPr>
                <w:rFonts w:ascii="Palatino Linotype" w:eastAsia="Palatino Linotype" w:hAnsi="Palatino Linotype" w:cs="Palatino Linotype"/>
                <w:b/>
                <w:sz w:val="12"/>
                <w:szCs w:val="12"/>
              </w:rPr>
              <w:t>Área</w:t>
            </w:r>
          </w:p>
        </w:tc>
        <w:tc>
          <w:tcPr>
            <w:tcW w:w="3449" w:type="dxa"/>
          </w:tcPr>
          <w:p w:rsidR="00616147" w:rsidRPr="009274FA" w:rsidRDefault="00616147" w:rsidP="00616147">
            <w:pPr>
              <w:jc w:val="both"/>
              <w:rPr>
                <w:rFonts w:ascii="Palatino Linotype" w:eastAsia="Palatino Linotype" w:hAnsi="Palatino Linotype" w:cs="Palatino Linotype"/>
                <w:sz w:val="12"/>
                <w:szCs w:val="12"/>
              </w:rPr>
            </w:pPr>
            <w:r w:rsidRPr="009274FA">
              <w:rPr>
                <w:rFonts w:ascii="Palatino Linotype" w:eastAsia="Palatino Linotype" w:hAnsi="Palatino Linotype" w:cs="Palatino Linotype"/>
                <w:sz w:val="12"/>
                <w:szCs w:val="12"/>
              </w:rPr>
              <w:t>Se señalará el nombre del área de la cual es el titular quien clasifica.</w:t>
            </w:r>
          </w:p>
        </w:tc>
      </w:tr>
      <w:tr w:rsidR="00616147" w:rsidRPr="009274FA" w:rsidTr="00616147">
        <w:tc>
          <w:tcPr>
            <w:tcW w:w="993" w:type="dxa"/>
          </w:tcPr>
          <w:p w:rsidR="00616147" w:rsidRPr="009274FA" w:rsidRDefault="00616147" w:rsidP="00616147">
            <w:pPr>
              <w:jc w:val="both"/>
              <w:rPr>
                <w:rFonts w:ascii="Palatino Linotype" w:eastAsia="Palatino Linotype" w:hAnsi="Palatino Linotype" w:cs="Palatino Linotype"/>
                <w:sz w:val="12"/>
                <w:szCs w:val="12"/>
              </w:rPr>
            </w:pPr>
            <w:r w:rsidRPr="009274FA">
              <w:rPr>
                <w:rFonts w:ascii="Palatino Linotype" w:eastAsia="Palatino Linotype" w:hAnsi="Palatino Linotype" w:cs="Palatino Linotype"/>
                <w:sz w:val="12"/>
                <w:szCs w:val="12"/>
              </w:rPr>
              <w:t>Información reservada</w:t>
            </w:r>
          </w:p>
        </w:tc>
        <w:tc>
          <w:tcPr>
            <w:tcW w:w="3424" w:type="dxa"/>
          </w:tcPr>
          <w:p w:rsidR="00616147" w:rsidRPr="009274FA" w:rsidRDefault="00616147" w:rsidP="00616147">
            <w:pPr>
              <w:jc w:val="both"/>
              <w:rPr>
                <w:rFonts w:ascii="Palatino Linotype" w:eastAsia="Palatino Linotype" w:hAnsi="Palatino Linotype" w:cs="Palatino Linotype"/>
                <w:sz w:val="12"/>
                <w:szCs w:val="12"/>
              </w:rPr>
            </w:pPr>
            <w:r w:rsidRPr="009274FA">
              <w:rPr>
                <w:rFonts w:ascii="Palatino Linotype" w:eastAsia="Palatino Linotype" w:hAnsi="Palatino Linotype" w:cs="Palatino Linotype"/>
                <w:sz w:val="12"/>
                <w:szCs w:val="12"/>
              </w:rPr>
              <w:t xml:space="preserve">Se indicarán, en su caso, las partes o páginas del documento que se clasifican como reservadas. Si el documento fuera reservado en su totalidad, se </w:t>
            </w:r>
            <w:proofErr w:type="gramStart"/>
            <w:r w:rsidRPr="009274FA">
              <w:rPr>
                <w:rFonts w:ascii="Palatino Linotype" w:eastAsia="Palatino Linotype" w:hAnsi="Palatino Linotype" w:cs="Palatino Linotype"/>
                <w:sz w:val="12"/>
                <w:szCs w:val="12"/>
              </w:rPr>
              <w:t>anotarán</w:t>
            </w:r>
            <w:proofErr w:type="gramEnd"/>
            <w:r w:rsidRPr="009274FA">
              <w:rPr>
                <w:rFonts w:ascii="Palatino Linotype" w:eastAsia="Palatino Linotype" w:hAnsi="Palatino Linotype" w:cs="Palatino Linotype"/>
                <w:sz w:val="12"/>
                <w:szCs w:val="12"/>
              </w:rPr>
              <w:t xml:space="preserve"> todas las páginas que lo conforman. Si el documento no contiene información reservada, se tachará este apartado.</w:t>
            </w:r>
          </w:p>
        </w:tc>
        <w:tc>
          <w:tcPr>
            <w:tcW w:w="969" w:type="dxa"/>
          </w:tcPr>
          <w:p w:rsidR="00616147" w:rsidRPr="009274FA" w:rsidRDefault="00616147" w:rsidP="00616147">
            <w:pPr>
              <w:jc w:val="both"/>
              <w:rPr>
                <w:rFonts w:ascii="Palatino Linotype" w:eastAsia="Palatino Linotype" w:hAnsi="Palatino Linotype" w:cs="Palatino Linotype"/>
                <w:b/>
                <w:sz w:val="12"/>
                <w:szCs w:val="12"/>
              </w:rPr>
            </w:pPr>
            <w:r w:rsidRPr="009274FA">
              <w:rPr>
                <w:rFonts w:ascii="Palatino Linotype" w:eastAsia="Palatino Linotype" w:hAnsi="Palatino Linotype" w:cs="Palatino Linotype"/>
                <w:b/>
                <w:sz w:val="12"/>
                <w:szCs w:val="12"/>
              </w:rPr>
              <w:t>Reservado</w:t>
            </w:r>
          </w:p>
        </w:tc>
        <w:tc>
          <w:tcPr>
            <w:tcW w:w="3449" w:type="dxa"/>
          </w:tcPr>
          <w:p w:rsidR="00616147" w:rsidRPr="009274FA" w:rsidRDefault="00616147" w:rsidP="00616147">
            <w:pPr>
              <w:jc w:val="both"/>
              <w:rPr>
                <w:rFonts w:ascii="Palatino Linotype" w:eastAsia="Palatino Linotype" w:hAnsi="Palatino Linotype" w:cs="Palatino Linotype"/>
                <w:sz w:val="12"/>
                <w:szCs w:val="12"/>
              </w:rPr>
            </w:pPr>
            <w:r w:rsidRPr="009274FA">
              <w:rPr>
                <w:rFonts w:ascii="Palatino Linotype" w:eastAsia="Palatino Linotype" w:hAnsi="Palatino Linotype" w:cs="Palatino Linotype"/>
                <w:sz w:val="12"/>
                <w:szCs w:val="12"/>
              </w:rPr>
              <w:t>Leyenda de información RESERVADA.</w:t>
            </w:r>
          </w:p>
        </w:tc>
      </w:tr>
      <w:tr w:rsidR="00616147" w:rsidRPr="009274FA" w:rsidTr="00616147">
        <w:tc>
          <w:tcPr>
            <w:tcW w:w="993" w:type="dxa"/>
          </w:tcPr>
          <w:p w:rsidR="00616147" w:rsidRPr="009274FA" w:rsidRDefault="00616147" w:rsidP="00616147">
            <w:pPr>
              <w:jc w:val="both"/>
              <w:rPr>
                <w:rFonts w:ascii="Palatino Linotype" w:eastAsia="Palatino Linotype" w:hAnsi="Palatino Linotype" w:cs="Palatino Linotype"/>
                <w:sz w:val="12"/>
                <w:szCs w:val="12"/>
              </w:rPr>
            </w:pPr>
            <w:r w:rsidRPr="009274FA">
              <w:rPr>
                <w:rFonts w:ascii="Palatino Linotype" w:eastAsia="Palatino Linotype" w:hAnsi="Palatino Linotype" w:cs="Palatino Linotype"/>
                <w:sz w:val="12"/>
                <w:szCs w:val="12"/>
              </w:rPr>
              <w:t>Fundamento legal</w:t>
            </w:r>
          </w:p>
        </w:tc>
        <w:tc>
          <w:tcPr>
            <w:tcW w:w="3424" w:type="dxa"/>
          </w:tcPr>
          <w:p w:rsidR="00616147" w:rsidRPr="009274FA" w:rsidRDefault="00616147" w:rsidP="00616147">
            <w:pPr>
              <w:jc w:val="both"/>
              <w:rPr>
                <w:rFonts w:ascii="Palatino Linotype" w:eastAsia="Palatino Linotype" w:hAnsi="Palatino Linotype" w:cs="Palatino Linotype"/>
                <w:sz w:val="12"/>
                <w:szCs w:val="12"/>
              </w:rPr>
            </w:pPr>
            <w:r w:rsidRPr="009274FA">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9" w:type="dxa"/>
          </w:tcPr>
          <w:p w:rsidR="00616147" w:rsidRPr="009274FA" w:rsidRDefault="00616147" w:rsidP="00616147">
            <w:pPr>
              <w:jc w:val="both"/>
              <w:rPr>
                <w:rFonts w:ascii="Palatino Linotype" w:eastAsia="Palatino Linotype" w:hAnsi="Palatino Linotype" w:cs="Palatino Linotype"/>
                <w:b/>
                <w:sz w:val="12"/>
                <w:szCs w:val="12"/>
              </w:rPr>
            </w:pPr>
            <w:r w:rsidRPr="009274FA">
              <w:rPr>
                <w:rFonts w:ascii="Palatino Linotype" w:eastAsia="Palatino Linotype" w:hAnsi="Palatino Linotype" w:cs="Palatino Linotype"/>
                <w:b/>
                <w:sz w:val="12"/>
                <w:szCs w:val="12"/>
              </w:rPr>
              <w:t>Periodo de reserva</w:t>
            </w:r>
          </w:p>
        </w:tc>
        <w:tc>
          <w:tcPr>
            <w:tcW w:w="3449" w:type="dxa"/>
          </w:tcPr>
          <w:p w:rsidR="00616147" w:rsidRPr="009274FA" w:rsidRDefault="00616147" w:rsidP="00616147">
            <w:pPr>
              <w:jc w:val="both"/>
              <w:rPr>
                <w:rFonts w:ascii="Palatino Linotype" w:eastAsia="Palatino Linotype" w:hAnsi="Palatino Linotype" w:cs="Palatino Linotype"/>
                <w:sz w:val="12"/>
                <w:szCs w:val="12"/>
              </w:rPr>
            </w:pPr>
            <w:r w:rsidRPr="009274FA">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616147" w:rsidRPr="009274FA" w:rsidTr="00616147">
        <w:tc>
          <w:tcPr>
            <w:tcW w:w="993" w:type="dxa"/>
          </w:tcPr>
          <w:p w:rsidR="00616147" w:rsidRPr="009274FA" w:rsidRDefault="00616147" w:rsidP="00616147">
            <w:pPr>
              <w:jc w:val="both"/>
              <w:rPr>
                <w:rFonts w:ascii="Palatino Linotype" w:eastAsia="Palatino Linotype" w:hAnsi="Palatino Linotype" w:cs="Palatino Linotype"/>
                <w:sz w:val="12"/>
                <w:szCs w:val="12"/>
              </w:rPr>
            </w:pPr>
            <w:r w:rsidRPr="009274FA">
              <w:rPr>
                <w:rFonts w:ascii="Palatino Linotype" w:eastAsia="Palatino Linotype" w:hAnsi="Palatino Linotype" w:cs="Palatino Linotype"/>
                <w:sz w:val="12"/>
                <w:szCs w:val="12"/>
              </w:rPr>
              <w:t>Ampliación del periodo de reserva</w:t>
            </w:r>
          </w:p>
        </w:tc>
        <w:tc>
          <w:tcPr>
            <w:tcW w:w="3424" w:type="dxa"/>
          </w:tcPr>
          <w:p w:rsidR="00616147" w:rsidRPr="009274FA" w:rsidRDefault="00616147" w:rsidP="00616147">
            <w:pPr>
              <w:jc w:val="both"/>
              <w:rPr>
                <w:rFonts w:ascii="Palatino Linotype" w:eastAsia="Palatino Linotype" w:hAnsi="Palatino Linotype" w:cs="Palatino Linotype"/>
                <w:sz w:val="12"/>
                <w:szCs w:val="12"/>
              </w:rPr>
            </w:pPr>
            <w:r w:rsidRPr="009274FA">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9" w:type="dxa"/>
          </w:tcPr>
          <w:p w:rsidR="00616147" w:rsidRPr="009274FA" w:rsidRDefault="00616147" w:rsidP="00616147">
            <w:pPr>
              <w:jc w:val="both"/>
              <w:rPr>
                <w:rFonts w:ascii="Palatino Linotype" w:eastAsia="Palatino Linotype" w:hAnsi="Palatino Linotype" w:cs="Palatino Linotype"/>
                <w:b/>
                <w:sz w:val="12"/>
                <w:szCs w:val="12"/>
              </w:rPr>
            </w:pPr>
            <w:r w:rsidRPr="009274FA">
              <w:rPr>
                <w:rFonts w:ascii="Palatino Linotype" w:eastAsia="Palatino Linotype" w:hAnsi="Palatino Linotype" w:cs="Palatino Linotype"/>
                <w:b/>
                <w:sz w:val="12"/>
                <w:szCs w:val="12"/>
              </w:rPr>
              <w:t>Fundamento legal</w:t>
            </w:r>
          </w:p>
        </w:tc>
        <w:tc>
          <w:tcPr>
            <w:tcW w:w="3449" w:type="dxa"/>
          </w:tcPr>
          <w:p w:rsidR="00616147" w:rsidRPr="009274FA" w:rsidRDefault="00616147" w:rsidP="00616147">
            <w:pPr>
              <w:jc w:val="both"/>
              <w:rPr>
                <w:rFonts w:ascii="Palatino Linotype" w:eastAsia="Palatino Linotype" w:hAnsi="Palatino Linotype" w:cs="Palatino Linotype"/>
                <w:sz w:val="12"/>
                <w:szCs w:val="12"/>
              </w:rPr>
            </w:pPr>
            <w:r w:rsidRPr="009274FA">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616147" w:rsidRPr="009274FA" w:rsidTr="00616147">
        <w:tc>
          <w:tcPr>
            <w:tcW w:w="993" w:type="dxa"/>
          </w:tcPr>
          <w:p w:rsidR="00616147" w:rsidRPr="009274FA" w:rsidRDefault="00616147" w:rsidP="00616147">
            <w:pPr>
              <w:jc w:val="both"/>
              <w:rPr>
                <w:rFonts w:ascii="Palatino Linotype" w:eastAsia="Palatino Linotype" w:hAnsi="Palatino Linotype" w:cs="Palatino Linotype"/>
                <w:sz w:val="12"/>
                <w:szCs w:val="12"/>
              </w:rPr>
            </w:pPr>
            <w:r w:rsidRPr="009274FA">
              <w:rPr>
                <w:rFonts w:ascii="Palatino Linotype" w:eastAsia="Palatino Linotype" w:hAnsi="Palatino Linotype" w:cs="Palatino Linotype"/>
                <w:sz w:val="12"/>
                <w:szCs w:val="12"/>
              </w:rPr>
              <w:t>Confidencial</w:t>
            </w:r>
          </w:p>
        </w:tc>
        <w:tc>
          <w:tcPr>
            <w:tcW w:w="3424" w:type="dxa"/>
          </w:tcPr>
          <w:p w:rsidR="00616147" w:rsidRPr="009274FA" w:rsidRDefault="00616147" w:rsidP="00616147">
            <w:pPr>
              <w:jc w:val="both"/>
              <w:rPr>
                <w:rFonts w:ascii="Palatino Linotype" w:eastAsia="Palatino Linotype" w:hAnsi="Palatino Linotype" w:cs="Palatino Linotype"/>
                <w:sz w:val="12"/>
                <w:szCs w:val="12"/>
              </w:rPr>
            </w:pPr>
            <w:r w:rsidRPr="009274FA">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9" w:type="dxa"/>
          </w:tcPr>
          <w:p w:rsidR="00616147" w:rsidRPr="009274FA" w:rsidRDefault="00616147" w:rsidP="00616147">
            <w:pPr>
              <w:jc w:val="both"/>
              <w:rPr>
                <w:rFonts w:ascii="Palatino Linotype" w:eastAsia="Palatino Linotype" w:hAnsi="Palatino Linotype" w:cs="Palatino Linotype"/>
                <w:b/>
                <w:sz w:val="12"/>
                <w:szCs w:val="12"/>
              </w:rPr>
            </w:pPr>
            <w:r w:rsidRPr="009274FA">
              <w:rPr>
                <w:rFonts w:ascii="Palatino Linotype" w:eastAsia="Palatino Linotype" w:hAnsi="Palatino Linotype" w:cs="Palatino Linotype"/>
                <w:b/>
                <w:sz w:val="12"/>
                <w:szCs w:val="12"/>
              </w:rPr>
              <w:t>Ampliación del periodo de reserva</w:t>
            </w:r>
          </w:p>
        </w:tc>
        <w:tc>
          <w:tcPr>
            <w:tcW w:w="3449" w:type="dxa"/>
          </w:tcPr>
          <w:p w:rsidR="00616147" w:rsidRPr="009274FA" w:rsidRDefault="00616147" w:rsidP="00616147">
            <w:pPr>
              <w:jc w:val="both"/>
              <w:rPr>
                <w:rFonts w:ascii="Palatino Linotype" w:eastAsia="Palatino Linotype" w:hAnsi="Palatino Linotype" w:cs="Palatino Linotype"/>
                <w:sz w:val="12"/>
                <w:szCs w:val="12"/>
              </w:rPr>
            </w:pPr>
            <w:r w:rsidRPr="009274FA">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616147" w:rsidRPr="009274FA" w:rsidTr="00616147">
        <w:tc>
          <w:tcPr>
            <w:tcW w:w="993" w:type="dxa"/>
          </w:tcPr>
          <w:p w:rsidR="00616147" w:rsidRPr="009274FA" w:rsidRDefault="00616147" w:rsidP="00616147">
            <w:pPr>
              <w:jc w:val="both"/>
              <w:rPr>
                <w:rFonts w:ascii="Palatino Linotype" w:eastAsia="Palatino Linotype" w:hAnsi="Palatino Linotype" w:cs="Palatino Linotype"/>
                <w:sz w:val="12"/>
                <w:szCs w:val="12"/>
              </w:rPr>
            </w:pPr>
            <w:r w:rsidRPr="009274FA">
              <w:rPr>
                <w:rFonts w:ascii="Palatino Linotype" w:eastAsia="Palatino Linotype" w:hAnsi="Palatino Linotype" w:cs="Palatino Linotype"/>
                <w:sz w:val="12"/>
                <w:szCs w:val="12"/>
              </w:rPr>
              <w:t>Fundamento legal</w:t>
            </w:r>
          </w:p>
        </w:tc>
        <w:tc>
          <w:tcPr>
            <w:tcW w:w="3424" w:type="dxa"/>
          </w:tcPr>
          <w:p w:rsidR="00616147" w:rsidRPr="009274FA" w:rsidRDefault="00616147" w:rsidP="00616147">
            <w:pPr>
              <w:jc w:val="both"/>
              <w:rPr>
                <w:rFonts w:ascii="Palatino Linotype" w:eastAsia="Palatino Linotype" w:hAnsi="Palatino Linotype" w:cs="Palatino Linotype"/>
                <w:sz w:val="12"/>
                <w:szCs w:val="12"/>
              </w:rPr>
            </w:pPr>
            <w:r w:rsidRPr="009274FA">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9" w:type="dxa"/>
          </w:tcPr>
          <w:p w:rsidR="00616147" w:rsidRPr="009274FA" w:rsidRDefault="00616147" w:rsidP="00616147">
            <w:pPr>
              <w:jc w:val="both"/>
              <w:rPr>
                <w:rFonts w:ascii="Palatino Linotype" w:eastAsia="Palatino Linotype" w:hAnsi="Palatino Linotype" w:cs="Palatino Linotype"/>
                <w:b/>
                <w:sz w:val="12"/>
                <w:szCs w:val="12"/>
              </w:rPr>
            </w:pPr>
            <w:r w:rsidRPr="009274FA">
              <w:rPr>
                <w:rFonts w:ascii="Palatino Linotype" w:eastAsia="Palatino Linotype" w:hAnsi="Palatino Linotype" w:cs="Palatino Linotype"/>
                <w:b/>
                <w:sz w:val="12"/>
                <w:szCs w:val="12"/>
              </w:rPr>
              <w:t>Confidencial</w:t>
            </w:r>
          </w:p>
        </w:tc>
        <w:tc>
          <w:tcPr>
            <w:tcW w:w="3449" w:type="dxa"/>
          </w:tcPr>
          <w:p w:rsidR="00616147" w:rsidRPr="009274FA" w:rsidRDefault="00616147" w:rsidP="00616147">
            <w:pPr>
              <w:jc w:val="both"/>
              <w:rPr>
                <w:rFonts w:ascii="Palatino Linotype" w:eastAsia="Palatino Linotype" w:hAnsi="Palatino Linotype" w:cs="Palatino Linotype"/>
                <w:sz w:val="12"/>
                <w:szCs w:val="12"/>
              </w:rPr>
            </w:pPr>
            <w:r w:rsidRPr="009274FA">
              <w:rPr>
                <w:rFonts w:ascii="Palatino Linotype" w:eastAsia="Palatino Linotype" w:hAnsi="Palatino Linotype" w:cs="Palatino Linotype"/>
                <w:sz w:val="12"/>
                <w:szCs w:val="12"/>
              </w:rPr>
              <w:t>Leyenda de información CONFIDENCIAL.</w:t>
            </w:r>
          </w:p>
        </w:tc>
      </w:tr>
      <w:tr w:rsidR="00616147" w:rsidRPr="009274FA" w:rsidTr="00616147">
        <w:tc>
          <w:tcPr>
            <w:tcW w:w="993" w:type="dxa"/>
          </w:tcPr>
          <w:p w:rsidR="00616147" w:rsidRPr="009274FA" w:rsidRDefault="00616147" w:rsidP="00616147">
            <w:pPr>
              <w:jc w:val="both"/>
              <w:rPr>
                <w:rFonts w:ascii="Palatino Linotype" w:eastAsia="Palatino Linotype" w:hAnsi="Palatino Linotype" w:cs="Palatino Linotype"/>
                <w:sz w:val="12"/>
                <w:szCs w:val="12"/>
              </w:rPr>
            </w:pPr>
            <w:r w:rsidRPr="009274FA">
              <w:rPr>
                <w:rFonts w:ascii="Palatino Linotype" w:eastAsia="Palatino Linotype" w:hAnsi="Palatino Linotype" w:cs="Palatino Linotype"/>
                <w:sz w:val="12"/>
                <w:szCs w:val="12"/>
              </w:rPr>
              <w:t>Rúbrica del titular del área</w:t>
            </w:r>
          </w:p>
        </w:tc>
        <w:tc>
          <w:tcPr>
            <w:tcW w:w="3424" w:type="dxa"/>
          </w:tcPr>
          <w:p w:rsidR="00616147" w:rsidRPr="009274FA" w:rsidRDefault="00616147" w:rsidP="00616147">
            <w:pPr>
              <w:jc w:val="both"/>
              <w:rPr>
                <w:rFonts w:ascii="Palatino Linotype" w:eastAsia="Palatino Linotype" w:hAnsi="Palatino Linotype" w:cs="Palatino Linotype"/>
                <w:sz w:val="12"/>
                <w:szCs w:val="12"/>
              </w:rPr>
            </w:pPr>
            <w:r w:rsidRPr="009274FA">
              <w:rPr>
                <w:rFonts w:ascii="Palatino Linotype" w:eastAsia="Palatino Linotype" w:hAnsi="Palatino Linotype" w:cs="Palatino Linotype"/>
                <w:sz w:val="12"/>
                <w:szCs w:val="12"/>
              </w:rPr>
              <w:t>Rúbrica autógrafa de quien clasifica.</w:t>
            </w:r>
          </w:p>
        </w:tc>
        <w:tc>
          <w:tcPr>
            <w:tcW w:w="969" w:type="dxa"/>
          </w:tcPr>
          <w:p w:rsidR="00616147" w:rsidRPr="009274FA" w:rsidRDefault="00616147" w:rsidP="00616147">
            <w:pPr>
              <w:jc w:val="both"/>
              <w:rPr>
                <w:rFonts w:ascii="Palatino Linotype" w:eastAsia="Palatino Linotype" w:hAnsi="Palatino Linotype" w:cs="Palatino Linotype"/>
                <w:b/>
                <w:sz w:val="12"/>
                <w:szCs w:val="12"/>
              </w:rPr>
            </w:pPr>
            <w:r w:rsidRPr="009274FA">
              <w:rPr>
                <w:rFonts w:ascii="Palatino Linotype" w:eastAsia="Palatino Linotype" w:hAnsi="Palatino Linotype" w:cs="Palatino Linotype"/>
                <w:b/>
                <w:sz w:val="12"/>
                <w:szCs w:val="12"/>
              </w:rPr>
              <w:t>Fundamento legal</w:t>
            </w:r>
          </w:p>
        </w:tc>
        <w:tc>
          <w:tcPr>
            <w:tcW w:w="3449" w:type="dxa"/>
          </w:tcPr>
          <w:p w:rsidR="00616147" w:rsidRPr="009274FA" w:rsidRDefault="00616147" w:rsidP="00616147">
            <w:pPr>
              <w:jc w:val="both"/>
              <w:rPr>
                <w:rFonts w:ascii="Palatino Linotype" w:eastAsia="Palatino Linotype" w:hAnsi="Palatino Linotype" w:cs="Palatino Linotype"/>
                <w:sz w:val="12"/>
                <w:szCs w:val="12"/>
              </w:rPr>
            </w:pPr>
            <w:r w:rsidRPr="009274FA">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616147" w:rsidRPr="009274FA" w:rsidTr="00616147">
        <w:tc>
          <w:tcPr>
            <w:tcW w:w="993" w:type="dxa"/>
          </w:tcPr>
          <w:p w:rsidR="00616147" w:rsidRPr="009274FA" w:rsidRDefault="00616147" w:rsidP="00616147">
            <w:pPr>
              <w:jc w:val="both"/>
              <w:rPr>
                <w:rFonts w:ascii="Palatino Linotype" w:eastAsia="Palatino Linotype" w:hAnsi="Palatino Linotype" w:cs="Palatino Linotype"/>
                <w:sz w:val="12"/>
                <w:szCs w:val="12"/>
              </w:rPr>
            </w:pPr>
            <w:r w:rsidRPr="009274FA">
              <w:rPr>
                <w:rFonts w:ascii="Palatino Linotype" w:eastAsia="Palatino Linotype" w:hAnsi="Palatino Linotype" w:cs="Palatino Linotype"/>
                <w:sz w:val="12"/>
                <w:szCs w:val="12"/>
              </w:rPr>
              <w:lastRenderedPageBreak/>
              <w:t>Fecha de desclasificación</w:t>
            </w:r>
          </w:p>
        </w:tc>
        <w:tc>
          <w:tcPr>
            <w:tcW w:w="3424" w:type="dxa"/>
          </w:tcPr>
          <w:p w:rsidR="00616147" w:rsidRPr="009274FA" w:rsidRDefault="00616147" w:rsidP="00616147">
            <w:pPr>
              <w:jc w:val="both"/>
              <w:rPr>
                <w:rFonts w:ascii="Palatino Linotype" w:eastAsia="Palatino Linotype" w:hAnsi="Palatino Linotype" w:cs="Palatino Linotype"/>
                <w:sz w:val="12"/>
                <w:szCs w:val="12"/>
              </w:rPr>
            </w:pPr>
            <w:r w:rsidRPr="009274FA">
              <w:rPr>
                <w:rFonts w:ascii="Palatino Linotype" w:eastAsia="Palatino Linotype" w:hAnsi="Palatino Linotype" w:cs="Palatino Linotype"/>
                <w:sz w:val="12"/>
                <w:szCs w:val="12"/>
              </w:rPr>
              <w:t>Se anotará la fecha en que se desclasifica el documento.</w:t>
            </w:r>
          </w:p>
        </w:tc>
        <w:tc>
          <w:tcPr>
            <w:tcW w:w="969" w:type="dxa"/>
          </w:tcPr>
          <w:p w:rsidR="00616147" w:rsidRPr="009274FA" w:rsidRDefault="00616147" w:rsidP="00616147">
            <w:pPr>
              <w:jc w:val="both"/>
              <w:rPr>
                <w:rFonts w:ascii="Palatino Linotype" w:eastAsia="Palatino Linotype" w:hAnsi="Palatino Linotype" w:cs="Palatino Linotype"/>
                <w:b/>
                <w:sz w:val="12"/>
                <w:szCs w:val="12"/>
              </w:rPr>
            </w:pPr>
            <w:r w:rsidRPr="009274FA">
              <w:rPr>
                <w:rFonts w:ascii="Palatino Linotype" w:eastAsia="Palatino Linotype" w:hAnsi="Palatino Linotype" w:cs="Palatino Linotype"/>
                <w:b/>
                <w:sz w:val="12"/>
                <w:szCs w:val="12"/>
              </w:rPr>
              <w:t>Rúbrica del titular del área</w:t>
            </w:r>
          </w:p>
        </w:tc>
        <w:tc>
          <w:tcPr>
            <w:tcW w:w="3449" w:type="dxa"/>
          </w:tcPr>
          <w:p w:rsidR="00616147" w:rsidRPr="009274FA" w:rsidRDefault="00616147" w:rsidP="00616147">
            <w:pPr>
              <w:jc w:val="both"/>
              <w:rPr>
                <w:rFonts w:ascii="Palatino Linotype" w:eastAsia="Palatino Linotype" w:hAnsi="Palatino Linotype" w:cs="Palatino Linotype"/>
                <w:sz w:val="12"/>
                <w:szCs w:val="12"/>
              </w:rPr>
            </w:pPr>
            <w:r w:rsidRPr="009274FA">
              <w:rPr>
                <w:rFonts w:ascii="Palatino Linotype" w:eastAsia="Palatino Linotype" w:hAnsi="Palatino Linotype" w:cs="Palatino Linotype"/>
                <w:sz w:val="12"/>
                <w:szCs w:val="12"/>
              </w:rPr>
              <w:t>Rúbrica autógrafa de quien clasifica.</w:t>
            </w:r>
          </w:p>
        </w:tc>
      </w:tr>
      <w:tr w:rsidR="00616147" w:rsidRPr="009274FA" w:rsidTr="00616147">
        <w:tc>
          <w:tcPr>
            <w:tcW w:w="993" w:type="dxa"/>
          </w:tcPr>
          <w:p w:rsidR="00616147" w:rsidRPr="009274FA" w:rsidRDefault="00616147" w:rsidP="00616147">
            <w:pPr>
              <w:jc w:val="both"/>
              <w:rPr>
                <w:rFonts w:ascii="Palatino Linotype" w:eastAsia="Palatino Linotype" w:hAnsi="Palatino Linotype" w:cs="Palatino Linotype"/>
                <w:sz w:val="12"/>
                <w:szCs w:val="12"/>
              </w:rPr>
            </w:pPr>
            <w:r w:rsidRPr="009274FA">
              <w:rPr>
                <w:rFonts w:ascii="Palatino Linotype" w:eastAsia="Palatino Linotype" w:hAnsi="Palatino Linotype" w:cs="Palatino Linotype"/>
                <w:sz w:val="12"/>
                <w:szCs w:val="12"/>
              </w:rPr>
              <w:t>Rúbrica y cargo del servidor público</w:t>
            </w:r>
          </w:p>
        </w:tc>
        <w:tc>
          <w:tcPr>
            <w:tcW w:w="3424" w:type="dxa"/>
          </w:tcPr>
          <w:p w:rsidR="00616147" w:rsidRPr="009274FA" w:rsidRDefault="00616147" w:rsidP="00616147">
            <w:pPr>
              <w:jc w:val="both"/>
              <w:rPr>
                <w:rFonts w:ascii="Palatino Linotype" w:eastAsia="Palatino Linotype" w:hAnsi="Palatino Linotype" w:cs="Palatino Linotype"/>
                <w:sz w:val="12"/>
                <w:szCs w:val="12"/>
              </w:rPr>
            </w:pPr>
            <w:r w:rsidRPr="009274FA">
              <w:rPr>
                <w:rFonts w:ascii="Palatino Linotype" w:eastAsia="Palatino Linotype" w:hAnsi="Palatino Linotype" w:cs="Palatino Linotype"/>
                <w:sz w:val="12"/>
                <w:szCs w:val="12"/>
              </w:rPr>
              <w:t>Rúbrica autógrafa de quien desclasifica.</w:t>
            </w:r>
          </w:p>
        </w:tc>
        <w:tc>
          <w:tcPr>
            <w:tcW w:w="969" w:type="dxa"/>
          </w:tcPr>
          <w:p w:rsidR="00616147" w:rsidRPr="009274FA" w:rsidRDefault="00616147" w:rsidP="00616147">
            <w:pPr>
              <w:jc w:val="both"/>
              <w:rPr>
                <w:rFonts w:ascii="Palatino Linotype" w:eastAsia="Palatino Linotype" w:hAnsi="Palatino Linotype" w:cs="Palatino Linotype"/>
                <w:b/>
                <w:sz w:val="12"/>
                <w:szCs w:val="12"/>
              </w:rPr>
            </w:pPr>
            <w:r w:rsidRPr="009274FA">
              <w:rPr>
                <w:rFonts w:ascii="Palatino Linotype" w:eastAsia="Palatino Linotype" w:hAnsi="Palatino Linotype" w:cs="Palatino Linotype"/>
                <w:b/>
                <w:sz w:val="12"/>
                <w:szCs w:val="12"/>
              </w:rPr>
              <w:t>Fecha de desclasificación</w:t>
            </w:r>
          </w:p>
        </w:tc>
        <w:tc>
          <w:tcPr>
            <w:tcW w:w="3449" w:type="dxa"/>
          </w:tcPr>
          <w:p w:rsidR="00616147" w:rsidRPr="009274FA" w:rsidRDefault="00616147" w:rsidP="00616147">
            <w:pPr>
              <w:jc w:val="both"/>
              <w:rPr>
                <w:rFonts w:ascii="Palatino Linotype" w:eastAsia="Palatino Linotype" w:hAnsi="Palatino Linotype" w:cs="Palatino Linotype"/>
                <w:sz w:val="12"/>
                <w:szCs w:val="12"/>
              </w:rPr>
            </w:pPr>
            <w:r w:rsidRPr="009274FA">
              <w:rPr>
                <w:rFonts w:ascii="Palatino Linotype" w:eastAsia="Palatino Linotype" w:hAnsi="Palatino Linotype" w:cs="Palatino Linotype"/>
                <w:sz w:val="12"/>
                <w:szCs w:val="12"/>
              </w:rPr>
              <w:t>Se anotará la fecha en que se desclasifica.</w:t>
            </w:r>
          </w:p>
        </w:tc>
      </w:tr>
      <w:tr w:rsidR="00616147" w:rsidRPr="009274FA" w:rsidTr="00616147">
        <w:tc>
          <w:tcPr>
            <w:tcW w:w="993" w:type="dxa"/>
          </w:tcPr>
          <w:p w:rsidR="00616147" w:rsidRPr="009274FA" w:rsidRDefault="00616147" w:rsidP="00616147">
            <w:pPr>
              <w:jc w:val="both"/>
              <w:rPr>
                <w:rFonts w:ascii="Palatino Linotype" w:eastAsia="Palatino Linotype" w:hAnsi="Palatino Linotype" w:cs="Palatino Linotype"/>
                <w:sz w:val="12"/>
                <w:szCs w:val="12"/>
              </w:rPr>
            </w:pPr>
          </w:p>
        </w:tc>
        <w:tc>
          <w:tcPr>
            <w:tcW w:w="3424" w:type="dxa"/>
          </w:tcPr>
          <w:p w:rsidR="00616147" w:rsidRPr="009274FA" w:rsidRDefault="00616147" w:rsidP="00616147">
            <w:pPr>
              <w:jc w:val="both"/>
              <w:rPr>
                <w:rFonts w:ascii="Palatino Linotype" w:eastAsia="Palatino Linotype" w:hAnsi="Palatino Linotype" w:cs="Palatino Linotype"/>
                <w:sz w:val="12"/>
                <w:szCs w:val="12"/>
              </w:rPr>
            </w:pPr>
          </w:p>
        </w:tc>
        <w:tc>
          <w:tcPr>
            <w:tcW w:w="969" w:type="dxa"/>
          </w:tcPr>
          <w:p w:rsidR="00616147" w:rsidRPr="009274FA" w:rsidRDefault="00616147" w:rsidP="00616147">
            <w:pPr>
              <w:jc w:val="both"/>
              <w:rPr>
                <w:rFonts w:ascii="Palatino Linotype" w:eastAsia="Palatino Linotype" w:hAnsi="Palatino Linotype" w:cs="Palatino Linotype"/>
                <w:b/>
                <w:sz w:val="12"/>
                <w:szCs w:val="12"/>
              </w:rPr>
            </w:pPr>
            <w:r w:rsidRPr="009274FA">
              <w:rPr>
                <w:rFonts w:ascii="Palatino Linotype" w:eastAsia="Palatino Linotype" w:hAnsi="Palatino Linotype" w:cs="Palatino Linotype"/>
                <w:b/>
                <w:sz w:val="12"/>
                <w:szCs w:val="12"/>
              </w:rPr>
              <w:t>Partes o secciones reservadas o confidenciales</w:t>
            </w:r>
          </w:p>
        </w:tc>
        <w:tc>
          <w:tcPr>
            <w:tcW w:w="3449" w:type="dxa"/>
          </w:tcPr>
          <w:p w:rsidR="00616147" w:rsidRPr="009274FA" w:rsidRDefault="00616147" w:rsidP="00616147">
            <w:pPr>
              <w:jc w:val="both"/>
              <w:rPr>
                <w:rFonts w:ascii="Palatino Linotype" w:eastAsia="Palatino Linotype" w:hAnsi="Palatino Linotype" w:cs="Palatino Linotype"/>
                <w:sz w:val="12"/>
                <w:szCs w:val="12"/>
              </w:rPr>
            </w:pPr>
            <w:r w:rsidRPr="009274FA">
              <w:rPr>
                <w:rFonts w:ascii="Palatino Linotype" w:eastAsia="Palatino Linotype" w:hAnsi="Palatino Linotype" w:cs="Palatino Linotype"/>
                <w:sz w:val="12"/>
                <w:szCs w:val="12"/>
              </w:rPr>
              <w:t xml:space="preserve">En caso que una vez desclasificado el expediente, </w:t>
            </w:r>
            <w:proofErr w:type="spellStart"/>
            <w:r w:rsidRPr="009274FA">
              <w:rPr>
                <w:rFonts w:ascii="Palatino Linotype" w:eastAsia="Palatino Linotype" w:hAnsi="Palatino Linotype" w:cs="Palatino Linotype"/>
                <w:sz w:val="12"/>
                <w:szCs w:val="12"/>
              </w:rPr>
              <w:t>subsistanpartes</w:t>
            </w:r>
            <w:proofErr w:type="spellEnd"/>
            <w:r w:rsidRPr="009274FA">
              <w:rPr>
                <w:rFonts w:ascii="Palatino Linotype" w:eastAsia="Palatino Linotype" w:hAnsi="Palatino Linotype" w:cs="Palatino Linotype"/>
                <w:sz w:val="12"/>
                <w:szCs w:val="12"/>
              </w:rPr>
              <w:t xml:space="preserve"> o secciones del mismo reservadas o confidenciales, se señalará este hecho.</w:t>
            </w:r>
          </w:p>
        </w:tc>
      </w:tr>
      <w:tr w:rsidR="00616147" w:rsidRPr="009274FA" w:rsidTr="00616147">
        <w:tc>
          <w:tcPr>
            <w:tcW w:w="993" w:type="dxa"/>
          </w:tcPr>
          <w:p w:rsidR="00616147" w:rsidRPr="009274FA" w:rsidRDefault="00616147" w:rsidP="00616147">
            <w:pPr>
              <w:jc w:val="both"/>
              <w:rPr>
                <w:rFonts w:ascii="Palatino Linotype" w:eastAsia="Palatino Linotype" w:hAnsi="Palatino Linotype" w:cs="Palatino Linotype"/>
                <w:sz w:val="12"/>
                <w:szCs w:val="12"/>
              </w:rPr>
            </w:pPr>
          </w:p>
        </w:tc>
        <w:tc>
          <w:tcPr>
            <w:tcW w:w="3424" w:type="dxa"/>
          </w:tcPr>
          <w:p w:rsidR="00616147" w:rsidRPr="009274FA" w:rsidRDefault="00616147" w:rsidP="00616147">
            <w:pPr>
              <w:jc w:val="right"/>
              <w:rPr>
                <w:rFonts w:ascii="Palatino Linotype" w:eastAsia="Palatino Linotype" w:hAnsi="Palatino Linotype" w:cs="Palatino Linotype"/>
                <w:sz w:val="12"/>
                <w:szCs w:val="12"/>
              </w:rPr>
            </w:pPr>
          </w:p>
        </w:tc>
        <w:tc>
          <w:tcPr>
            <w:tcW w:w="969" w:type="dxa"/>
          </w:tcPr>
          <w:p w:rsidR="00616147" w:rsidRPr="009274FA" w:rsidRDefault="00616147" w:rsidP="00616147">
            <w:pPr>
              <w:jc w:val="both"/>
              <w:rPr>
                <w:rFonts w:ascii="Palatino Linotype" w:eastAsia="Palatino Linotype" w:hAnsi="Palatino Linotype" w:cs="Palatino Linotype"/>
                <w:b/>
                <w:sz w:val="12"/>
                <w:szCs w:val="12"/>
              </w:rPr>
            </w:pPr>
            <w:r w:rsidRPr="009274FA">
              <w:rPr>
                <w:rFonts w:ascii="Palatino Linotype" w:eastAsia="Palatino Linotype" w:hAnsi="Palatino Linotype" w:cs="Palatino Linotype"/>
                <w:b/>
                <w:sz w:val="12"/>
                <w:szCs w:val="12"/>
              </w:rPr>
              <w:t>Rúbrica y cargo del servidor público</w:t>
            </w:r>
          </w:p>
        </w:tc>
        <w:tc>
          <w:tcPr>
            <w:tcW w:w="3449" w:type="dxa"/>
          </w:tcPr>
          <w:p w:rsidR="00616147" w:rsidRPr="009274FA" w:rsidRDefault="00616147" w:rsidP="00616147">
            <w:pPr>
              <w:jc w:val="both"/>
              <w:rPr>
                <w:rFonts w:ascii="Palatino Linotype" w:eastAsia="Palatino Linotype" w:hAnsi="Palatino Linotype" w:cs="Palatino Linotype"/>
                <w:sz w:val="12"/>
                <w:szCs w:val="12"/>
              </w:rPr>
            </w:pPr>
            <w:r w:rsidRPr="009274FA">
              <w:rPr>
                <w:rFonts w:ascii="Palatino Linotype" w:eastAsia="Palatino Linotype" w:hAnsi="Palatino Linotype" w:cs="Palatino Linotype"/>
                <w:sz w:val="12"/>
                <w:szCs w:val="12"/>
              </w:rPr>
              <w:t>Rúbrica autógrafa de quien desclasifica.</w:t>
            </w:r>
          </w:p>
        </w:tc>
      </w:tr>
    </w:tbl>
    <w:p w:rsidR="00616147" w:rsidRPr="009274FA" w:rsidRDefault="00616147" w:rsidP="00616147">
      <w:pPr>
        <w:spacing w:after="0" w:line="360" w:lineRule="auto"/>
        <w:ind w:right="49"/>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rsidR="00616147" w:rsidRPr="009274FA" w:rsidRDefault="00616147" w:rsidP="00616147">
      <w:pPr>
        <w:spacing w:after="0" w:line="360" w:lineRule="auto"/>
        <w:ind w:right="49"/>
        <w:jc w:val="both"/>
        <w:rPr>
          <w:rFonts w:ascii="Palatino Linotype" w:eastAsia="Palatino Linotype" w:hAnsi="Palatino Linotype" w:cs="Palatino Linotype"/>
          <w:sz w:val="24"/>
          <w:szCs w:val="24"/>
        </w:rPr>
      </w:pPr>
    </w:p>
    <w:p w:rsidR="00616147" w:rsidRPr="009274FA" w:rsidRDefault="00616147" w:rsidP="00AB2B3A">
      <w:pPr>
        <w:spacing w:after="0" w:line="360" w:lineRule="auto"/>
        <w:contextualSpacing/>
        <w:jc w:val="both"/>
        <w:rPr>
          <w:rFonts w:ascii="Palatino Linotype" w:eastAsia="Palatino Linotype" w:hAnsi="Palatino Linotype" w:cs="Palatino Linotype"/>
          <w:color w:val="000000"/>
          <w:sz w:val="24"/>
          <w:szCs w:val="24"/>
        </w:rPr>
      </w:pPr>
      <w:r w:rsidRPr="009274FA">
        <w:rPr>
          <w:rFonts w:ascii="Palatino Linotype" w:eastAsia="Palatino Linotype" w:hAnsi="Palatino Linotype" w:cs="Palatino Linotype"/>
          <w:color w:val="000000"/>
          <w:sz w:val="24"/>
          <w:szCs w:val="24"/>
        </w:rPr>
        <w:t>Así, con fundamento en lo prescrito en los</w:t>
      </w:r>
      <w:r w:rsidRPr="009274FA">
        <w:rPr>
          <w:rFonts w:ascii="Times New Roman" w:eastAsia="Times New Roman" w:hAnsi="Times New Roman" w:cs="Times New Roman"/>
          <w:color w:val="000000"/>
          <w:sz w:val="24"/>
          <w:szCs w:val="24"/>
        </w:rPr>
        <w:t xml:space="preserve"> </w:t>
      </w:r>
      <w:r w:rsidRPr="009274FA">
        <w:rPr>
          <w:rFonts w:ascii="Palatino Linotype" w:eastAsia="Palatino Linotype" w:hAnsi="Palatino Linotype" w:cs="Palatino Linotype"/>
          <w:color w:val="000000"/>
          <w:sz w:val="24"/>
          <w:szCs w:val="24"/>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AB2B3A" w:rsidRPr="009274FA" w:rsidRDefault="00AB2B3A" w:rsidP="00AB2B3A">
      <w:pPr>
        <w:spacing w:after="0" w:line="360" w:lineRule="auto"/>
        <w:contextualSpacing/>
        <w:jc w:val="both"/>
        <w:rPr>
          <w:rFonts w:ascii="Palatino Linotype" w:eastAsia="Palatino Linotype" w:hAnsi="Palatino Linotype" w:cs="Palatino Linotype"/>
          <w:color w:val="000000"/>
          <w:sz w:val="24"/>
          <w:szCs w:val="24"/>
        </w:rPr>
      </w:pPr>
    </w:p>
    <w:p w:rsidR="00D021BA" w:rsidRPr="009274FA" w:rsidRDefault="00D021BA" w:rsidP="00AB2B3A">
      <w:pPr>
        <w:spacing w:after="0" w:line="360" w:lineRule="auto"/>
        <w:contextualSpacing/>
        <w:jc w:val="both"/>
        <w:rPr>
          <w:rFonts w:ascii="Palatino Linotype" w:eastAsia="Palatino Linotype" w:hAnsi="Palatino Linotype" w:cs="Palatino Linotype"/>
          <w:color w:val="000000"/>
          <w:sz w:val="24"/>
          <w:szCs w:val="24"/>
        </w:rPr>
      </w:pPr>
    </w:p>
    <w:p w:rsidR="00616147" w:rsidRPr="009274FA" w:rsidRDefault="00616147" w:rsidP="00616147">
      <w:pPr>
        <w:spacing w:after="0" w:line="360" w:lineRule="auto"/>
        <w:ind w:left="-142" w:right="51"/>
        <w:contextualSpacing/>
        <w:jc w:val="center"/>
        <w:rPr>
          <w:rFonts w:ascii="Palatino Linotype" w:eastAsia="Palatino Linotype" w:hAnsi="Palatino Linotype" w:cs="Palatino Linotype"/>
          <w:b/>
          <w:sz w:val="24"/>
          <w:szCs w:val="24"/>
        </w:rPr>
      </w:pPr>
      <w:r w:rsidRPr="009274FA">
        <w:rPr>
          <w:rFonts w:ascii="Palatino Linotype" w:eastAsia="Palatino Linotype" w:hAnsi="Palatino Linotype" w:cs="Palatino Linotype"/>
          <w:b/>
          <w:sz w:val="24"/>
          <w:szCs w:val="24"/>
        </w:rPr>
        <w:t>R E S U E L V E:</w:t>
      </w:r>
    </w:p>
    <w:p w:rsidR="00616147" w:rsidRPr="009274FA" w:rsidRDefault="00616147" w:rsidP="00616147">
      <w:pPr>
        <w:spacing w:after="0" w:line="360" w:lineRule="auto"/>
        <w:ind w:right="51"/>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b/>
          <w:sz w:val="24"/>
          <w:szCs w:val="24"/>
        </w:rPr>
        <w:lastRenderedPageBreak/>
        <w:t>PRIMERO.</w:t>
      </w:r>
      <w:r w:rsidRPr="009274FA">
        <w:rPr>
          <w:rFonts w:ascii="Palatino Linotype" w:eastAsia="Palatino Linotype" w:hAnsi="Palatino Linotype" w:cs="Palatino Linotype"/>
          <w:sz w:val="24"/>
          <w:szCs w:val="24"/>
        </w:rPr>
        <w:t xml:space="preserve"> Resultan fundados los motivos de inconformidad hechos valer por </w:t>
      </w:r>
      <w:r w:rsidRPr="009274FA">
        <w:rPr>
          <w:rFonts w:ascii="Palatino Linotype" w:eastAsia="Palatino Linotype" w:hAnsi="Palatino Linotype" w:cs="Palatino Linotype"/>
          <w:b/>
          <w:sz w:val="24"/>
          <w:szCs w:val="24"/>
        </w:rPr>
        <w:t>EL RECURRENTE</w:t>
      </w:r>
      <w:r w:rsidRPr="009274FA">
        <w:rPr>
          <w:rFonts w:ascii="Palatino Linotype" w:eastAsia="Palatino Linotype" w:hAnsi="Palatino Linotype" w:cs="Palatino Linotype"/>
          <w:sz w:val="24"/>
          <w:szCs w:val="24"/>
        </w:rPr>
        <w:t xml:space="preserve"> en el recurso de revisión </w:t>
      </w:r>
      <w:r w:rsidRPr="009274FA">
        <w:rPr>
          <w:rFonts w:ascii="Palatino Linotype" w:eastAsia="Palatino Linotype" w:hAnsi="Palatino Linotype" w:cs="Palatino Linotype"/>
          <w:b/>
          <w:sz w:val="24"/>
          <w:szCs w:val="24"/>
        </w:rPr>
        <w:t>15254/INFOEM/IP/RR/2022</w:t>
      </w:r>
      <w:r w:rsidRPr="009274FA">
        <w:rPr>
          <w:rFonts w:ascii="Palatino Linotype" w:eastAsia="Palatino Linotype" w:hAnsi="Palatino Linotype" w:cs="Palatino Linotype"/>
          <w:sz w:val="24"/>
          <w:szCs w:val="24"/>
        </w:rPr>
        <w:t>, en términos del considerando cuarto.</w:t>
      </w:r>
    </w:p>
    <w:p w:rsidR="00616147" w:rsidRPr="009274FA" w:rsidRDefault="00616147" w:rsidP="00616147">
      <w:pPr>
        <w:spacing w:after="0" w:line="360" w:lineRule="auto"/>
        <w:ind w:right="51"/>
        <w:contextualSpacing/>
        <w:jc w:val="both"/>
        <w:rPr>
          <w:rFonts w:ascii="Palatino Linotype" w:eastAsia="Palatino Linotype" w:hAnsi="Palatino Linotype" w:cs="Palatino Linotype"/>
          <w:sz w:val="24"/>
          <w:szCs w:val="24"/>
        </w:rPr>
      </w:pPr>
    </w:p>
    <w:p w:rsidR="00AB2B3A" w:rsidRPr="009274FA" w:rsidRDefault="00616147" w:rsidP="00AB2B3A">
      <w:pPr>
        <w:spacing w:line="360" w:lineRule="auto"/>
        <w:ind w:right="51"/>
        <w:contextualSpacing/>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b/>
          <w:sz w:val="24"/>
          <w:szCs w:val="24"/>
        </w:rPr>
        <w:t xml:space="preserve">SEGUNDO. </w:t>
      </w:r>
      <w:r w:rsidRPr="009274FA">
        <w:rPr>
          <w:rFonts w:ascii="Palatino Linotype" w:eastAsia="Palatino Linotype" w:hAnsi="Palatino Linotype" w:cs="Palatino Linotype"/>
          <w:sz w:val="24"/>
          <w:szCs w:val="24"/>
        </w:rPr>
        <w:t xml:space="preserve">Se </w:t>
      </w:r>
      <w:r w:rsidRPr="009274FA">
        <w:rPr>
          <w:rFonts w:ascii="Palatino Linotype" w:eastAsia="Palatino Linotype" w:hAnsi="Palatino Linotype" w:cs="Palatino Linotype"/>
          <w:b/>
          <w:sz w:val="24"/>
          <w:szCs w:val="24"/>
        </w:rPr>
        <w:t>MODIFICA</w:t>
      </w:r>
      <w:r w:rsidRPr="009274FA">
        <w:rPr>
          <w:rFonts w:ascii="Palatino Linotype" w:eastAsia="Palatino Linotype" w:hAnsi="Palatino Linotype" w:cs="Palatino Linotype"/>
          <w:sz w:val="24"/>
          <w:szCs w:val="24"/>
        </w:rPr>
        <w:t xml:space="preserve"> la respuesta del </w:t>
      </w:r>
      <w:r w:rsidRPr="009274FA">
        <w:rPr>
          <w:rFonts w:ascii="Palatino Linotype" w:eastAsia="Palatino Linotype" w:hAnsi="Palatino Linotype" w:cs="Palatino Linotype"/>
          <w:b/>
          <w:sz w:val="24"/>
          <w:szCs w:val="24"/>
        </w:rPr>
        <w:t>SUJETO OBLIGADO</w:t>
      </w:r>
      <w:r w:rsidRPr="009274FA">
        <w:rPr>
          <w:rFonts w:ascii="Palatino Linotype" w:eastAsia="Palatino Linotype" w:hAnsi="Palatino Linotype" w:cs="Palatino Linotype"/>
          <w:sz w:val="24"/>
          <w:szCs w:val="24"/>
        </w:rPr>
        <w:t xml:space="preserve">, se </w:t>
      </w:r>
      <w:r w:rsidRPr="009274FA">
        <w:rPr>
          <w:rFonts w:ascii="Palatino Linotype" w:eastAsia="Palatino Linotype" w:hAnsi="Palatino Linotype" w:cs="Palatino Linotype"/>
          <w:b/>
          <w:sz w:val="24"/>
          <w:szCs w:val="24"/>
        </w:rPr>
        <w:t>ORDENA</w:t>
      </w:r>
      <w:r w:rsidRPr="009274FA">
        <w:rPr>
          <w:rFonts w:ascii="Palatino Linotype" w:eastAsia="Palatino Linotype" w:hAnsi="Palatino Linotype" w:cs="Palatino Linotype"/>
          <w:sz w:val="24"/>
          <w:szCs w:val="24"/>
        </w:rPr>
        <w:t xml:space="preserve"> que en términos del Considerando Cuarto y Quinto de esta resolución, haga entrega, vía SAIMEX, en</w:t>
      </w:r>
      <w:r w:rsidR="00AB2B3A" w:rsidRPr="009274FA">
        <w:rPr>
          <w:rFonts w:ascii="Palatino Linotype" w:eastAsia="Palatino Linotype" w:hAnsi="Palatino Linotype" w:cs="Palatino Linotype"/>
          <w:sz w:val="24"/>
          <w:szCs w:val="24"/>
        </w:rPr>
        <w:t xml:space="preserve"> una correcta</w:t>
      </w:r>
      <w:r w:rsidRPr="009274FA">
        <w:rPr>
          <w:rFonts w:ascii="Palatino Linotype" w:eastAsia="Palatino Linotype" w:hAnsi="Palatino Linotype" w:cs="Palatino Linotype"/>
          <w:sz w:val="24"/>
          <w:szCs w:val="24"/>
        </w:rPr>
        <w:t xml:space="preserve"> versión </w:t>
      </w:r>
      <w:r w:rsidR="00AB2B3A" w:rsidRPr="009274FA">
        <w:rPr>
          <w:rFonts w:ascii="Palatino Linotype" w:eastAsia="Palatino Linotype" w:hAnsi="Palatino Linotype" w:cs="Palatino Linotype"/>
          <w:sz w:val="24"/>
          <w:szCs w:val="24"/>
        </w:rPr>
        <w:t>pública de lo siguiente</w:t>
      </w:r>
      <w:r w:rsidRPr="009274FA">
        <w:rPr>
          <w:rFonts w:ascii="Palatino Linotype" w:eastAsia="Palatino Linotype" w:hAnsi="Palatino Linotype" w:cs="Palatino Linotype"/>
          <w:sz w:val="24"/>
          <w:szCs w:val="24"/>
        </w:rPr>
        <w:t xml:space="preserve">: </w:t>
      </w:r>
    </w:p>
    <w:p w:rsidR="00AB2B3A" w:rsidRPr="009274FA" w:rsidRDefault="00AB2B3A" w:rsidP="00AB2B3A">
      <w:pPr>
        <w:pStyle w:val="Prrafodelista"/>
        <w:numPr>
          <w:ilvl w:val="0"/>
          <w:numId w:val="4"/>
        </w:numPr>
        <w:spacing w:line="360" w:lineRule="auto"/>
        <w:ind w:right="51"/>
        <w:jc w:val="both"/>
        <w:rPr>
          <w:rFonts w:ascii="Palatino Linotype" w:eastAsia="Palatino Linotype" w:hAnsi="Palatino Linotype" w:cs="Palatino Linotype"/>
          <w:color w:val="000000"/>
          <w:sz w:val="24"/>
        </w:rPr>
      </w:pPr>
      <w:r w:rsidRPr="009274FA">
        <w:rPr>
          <w:rFonts w:ascii="Palatino Linotype" w:eastAsia="Palatino Linotype" w:hAnsi="Palatino Linotype" w:cs="Palatino Linotype"/>
          <w:color w:val="000000"/>
          <w:sz w:val="24"/>
        </w:rPr>
        <w:t xml:space="preserve">Documentos de seguridad entregados mediante informe justificado. </w:t>
      </w:r>
    </w:p>
    <w:p w:rsidR="00616147" w:rsidRPr="009274FA" w:rsidRDefault="00616147" w:rsidP="00AB2B3A">
      <w:pPr>
        <w:spacing w:line="360" w:lineRule="auto"/>
        <w:ind w:right="51"/>
        <w:contextualSpacing/>
        <w:jc w:val="both"/>
        <w:rPr>
          <w:rFonts w:ascii="Palatino Linotype" w:eastAsia="Palatino Linotype" w:hAnsi="Palatino Linotype" w:cs="Palatino Linotype"/>
          <w:i/>
          <w:color w:val="000000"/>
        </w:rPr>
      </w:pPr>
      <w:r w:rsidRPr="009274FA">
        <w:rPr>
          <w:rFonts w:ascii="Palatino Linotype" w:eastAsia="Palatino Linotype" w:hAnsi="Palatino Linotype" w:cs="Palatino Linotype"/>
          <w:i/>
          <w:color w:val="00000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de los documentos remitidos que se ponga a disposición de la parte Recurrente.</w:t>
      </w:r>
    </w:p>
    <w:p w:rsidR="00616147" w:rsidRPr="009274FA" w:rsidRDefault="00616147" w:rsidP="00616147">
      <w:pPr>
        <w:spacing w:line="360" w:lineRule="auto"/>
        <w:ind w:right="49"/>
        <w:contextualSpacing/>
        <w:jc w:val="both"/>
        <w:rPr>
          <w:rFonts w:ascii="Palatino Linotype" w:eastAsia="Palatino Linotype" w:hAnsi="Palatino Linotype" w:cs="Palatino Linotype"/>
          <w:sz w:val="24"/>
          <w:szCs w:val="24"/>
        </w:rPr>
      </w:pPr>
    </w:p>
    <w:p w:rsidR="00AB2B3A" w:rsidRPr="009274FA" w:rsidRDefault="00AB2B3A" w:rsidP="00AB2B3A">
      <w:pPr>
        <w:spacing w:after="0" w:line="360" w:lineRule="auto"/>
        <w:contextualSpacing/>
        <w:jc w:val="both"/>
        <w:rPr>
          <w:rFonts w:ascii="Times New Roman" w:eastAsia="Times New Roman" w:hAnsi="Times New Roman" w:cs="Times New Roman"/>
          <w:sz w:val="24"/>
          <w:szCs w:val="24"/>
        </w:rPr>
      </w:pPr>
      <w:r w:rsidRPr="009274FA">
        <w:rPr>
          <w:rFonts w:ascii="Palatino Linotype" w:eastAsia="Times New Roman" w:hAnsi="Palatino Linotype" w:cs="Times New Roman"/>
          <w:b/>
          <w:bCs/>
          <w:color w:val="000000"/>
          <w:sz w:val="24"/>
          <w:szCs w:val="24"/>
        </w:rPr>
        <w:t xml:space="preserve">TERCERO. Notifíquese </w:t>
      </w:r>
      <w:r w:rsidRPr="009274FA">
        <w:rPr>
          <w:rFonts w:ascii="Palatino Linotype" w:eastAsia="Times New Roman" w:hAnsi="Palatino Linotype" w:cs="Times New Roman"/>
          <w:color w:val="000000"/>
          <w:sz w:val="24"/>
          <w:szCs w:val="24"/>
        </w:rPr>
        <w:t xml:space="preserve">la presente resolución al Titular de la Unidad de Transparencia del </w:t>
      </w:r>
      <w:r w:rsidRPr="009274FA">
        <w:rPr>
          <w:rFonts w:ascii="Palatino Linotype" w:eastAsia="Times New Roman" w:hAnsi="Palatino Linotype" w:cs="Times New Roman"/>
          <w:b/>
          <w:bCs/>
          <w:color w:val="000000"/>
          <w:sz w:val="24"/>
          <w:szCs w:val="24"/>
        </w:rPr>
        <w:t xml:space="preserve">SUJETO OBLIGADO, </w:t>
      </w:r>
      <w:r w:rsidRPr="009274FA">
        <w:rPr>
          <w:rFonts w:ascii="Palatino Linotype" w:eastAsia="Times New Roman" w:hAnsi="Palatino Linotype" w:cs="Times New Roman"/>
          <w:color w:val="000000"/>
          <w:sz w:val="24"/>
          <w:szCs w:val="24"/>
        </w:rPr>
        <w:t xml:space="preserve">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w:t>
      </w:r>
      <w:r w:rsidRPr="009274FA">
        <w:rPr>
          <w:rFonts w:ascii="Palatino Linotype" w:eastAsia="Times New Roman" w:hAnsi="Palatino Linotype" w:cs="Times New Roman"/>
          <w:color w:val="000000"/>
          <w:sz w:val="24"/>
          <w:szCs w:val="24"/>
        </w:rPr>
        <w:lastRenderedPageBreak/>
        <w:t>previsto en los artículos 198, 200, fracción III; 214, 215 y 216 de la Ley  de Transparencia y Acceso a la Información Pública del Estado de México y Municipios.</w:t>
      </w:r>
    </w:p>
    <w:p w:rsidR="00AB2B3A" w:rsidRPr="009274FA" w:rsidRDefault="00AB2B3A" w:rsidP="00AB2B3A">
      <w:pPr>
        <w:spacing w:after="0" w:line="360" w:lineRule="auto"/>
        <w:contextualSpacing/>
        <w:rPr>
          <w:rFonts w:ascii="Times New Roman" w:eastAsia="Times New Roman" w:hAnsi="Times New Roman" w:cs="Times New Roman"/>
          <w:sz w:val="24"/>
          <w:szCs w:val="24"/>
        </w:rPr>
      </w:pPr>
    </w:p>
    <w:p w:rsidR="00AB2B3A" w:rsidRPr="009274FA" w:rsidRDefault="00AB2B3A" w:rsidP="00AB2B3A">
      <w:pPr>
        <w:spacing w:after="0" w:line="360" w:lineRule="auto"/>
        <w:contextualSpacing/>
        <w:jc w:val="both"/>
        <w:rPr>
          <w:rFonts w:ascii="Palatino Linotype" w:eastAsia="Times New Roman" w:hAnsi="Palatino Linotype" w:cs="Times New Roman"/>
          <w:color w:val="000000"/>
          <w:sz w:val="24"/>
          <w:szCs w:val="24"/>
        </w:rPr>
      </w:pPr>
      <w:r w:rsidRPr="009274FA">
        <w:rPr>
          <w:rFonts w:ascii="Palatino Linotype" w:eastAsia="Times New Roman" w:hAnsi="Palatino Linotype" w:cs="Times New Roman"/>
          <w:b/>
          <w:bCs/>
          <w:color w:val="000000"/>
          <w:sz w:val="24"/>
          <w:szCs w:val="24"/>
        </w:rPr>
        <w:t>CUARTO. De conformidad</w:t>
      </w:r>
      <w:r w:rsidRPr="009274FA">
        <w:rPr>
          <w:rFonts w:ascii="Palatino Linotype" w:eastAsia="Times New Roman" w:hAnsi="Palatino Linotype" w:cs="Times New Roman"/>
          <w:color w:val="000000"/>
          <w:sz w:val="24"/>
          <w:szCs w:val="24"/>
        </w:rPr>
        <w:t xml:space="preserve"> con el artículo 198 de la Ley de Transparencia y Acceso a la Información Pública del Estado de México y Municipios, de considerarlo procedente, </w:t>
      </w:r>
      <w:r w:rsidRPr="009274FA">
        <w:rPr>
          <w:rFonts w:ascii="Palatino Linotype" w:eastAsia="Times New Roman" w:hAnsi="Palatino Linotype" w:cs="Times New Roman"/>
          <w:b/>
          <w:bCs/>
          <w:color w:val="000000"/>
          <w:sz w:val="24"/>
          <w:szCs w:val="24"/>
        </w:rPr>
        <w:t>EL SUJETO OBLIGADO</w:t>
      </w:r>
      <w:r w:rsidRPr="009274FA">
        <w:rPr>
          <w:rFonts w:ascii="Palatino Linotype" w:eastAsia="Times New Roman" w:hAnsi="Palatino Linotype" w:cs="Times New Roman"/>
          <w:color w:val="000000"/>
          <w:sz w:val="24"/>
          <w:szCs w:val="24"/>
        </w:rPr>
        <w:t xml:space="preserve"> de manera fundada y motivada, podrá solicitar una ampliación de plazo para el cumplimiento de la presente resolución.</w:t>
      </w:r>
    </w:p>
    <w:p w:rsidR="008B7D6D" w:rsidRPr="009274FA" w:rsidRDefault="008B7D6D" w:rsidP="00AB2B3A">
      <w:pPr>
        <w:spacing w:after="0" w:line="360" w:lineRule="auto"/>
        <w:contextualSpacing/>
        <w:jc w:val="both"/>
        <w:rPr>
          <w:rFonts w:ascii="Times New Roman" w:eastAsia="Times New Roman" w:hAnsi="Times New Roman" w:cs="Times New Roman"/>
          <w:sz w:val="24"/>
          <w:szCs w:val="24"/>
        </w:rPr>
      </w:pPr>
    </w:p>
    <w:p w:rsidR="00AB2B3A" w:rsidRPr="009274FA" w:rsidRDefault="00AB2B3A" w:rsidP="00AB2B3A">
      <w:pPr>
        <w:spacing w:after="0" w:line="360" w:lineRule="auto"/>
        <w:contextualSpacing/>
        <w:jc w:val="both"/>
        <w:rPr>
          <w:rFonts w:ascii="Times New Roman" w:eastAsia="Times New Roman" w:hAnsi="Times New Roman" w:cs="Times New Roman"/>
          <w:sz w:val="24"/>
          <w:szCs w:val="24"/>
        </w:rPr>
      </w:pPr>
      <w:r w:rsidRPr="009274FA">
        <w:rPr>
          <w:rFonts w:ascii="Palatino Linotype" w:eastAsia="Times New Roman" w:hAnsi="Palatino Linotype" w:cs="Times New Roman"/>
          <w:b/>
          <w:bCs/>
          <w:color w:val="000000"/>
          <w:sz w:val="24"/>
          <w:szCs w:val="24"/>
        </w:rPr>
        <w:t>QUINTO. Notifíquese</w:t>
      </w:r>
      <w:r w:rsidRPr="009274FA">
        <w:rPr>
          <w:rFonts w:ascii="Palatino Linotype" w:eastAsia="Times New Roman" w:hAnsi="Palatino Linotype" w:cs="Times New Roman"/>
          <w:color w:val="000000"/>
          <w:sz w:val="24"/>
          <w:szCs w:val="24"/>
        </w:rPr>
        <w:t xml:space="preserve"> vía SAIMEX,</w:t>
      </w:r>
      <w:r w:rsidRPr="009274FA">
        <w:rPr>
          <w:rFonts w:ascii="Palatino Linotype" w:eastAsia="Times New Roman" w:hAnsi="Palatino Linotype" w:cs="Times New Roman"/>
          <w:b/>
          <w:bCs/>
          <w:color w:val="000000"/>
          <w:sz w:val="24"/>
          <w:szCs w:val="24"/>
        </w:rPr>
        <w:t xml:space="preserve"> </w:t>
      </w:r>
      <w:r w:rsidRPr="009274FA">
        <w:rPr>
          <w:rFonts w:ascii="Palatino Linotype" w:eastAsia="Times New Roman" w:hAnsi="Palatino Linotype" w:cs="Times New Roman"/>
          <w:color w:val="000000"/>
          <w:sz w:val="24"/>
          <w:szCs w:val="24"/>
        </w:rPr>
        <w:t xml:space="preserve">a </w:t>
      </w:r>
      <w:r w:rsidRPr="009274FA">
        <w:rPr>
          <w:rFonts w:ascii="Palatino Linotype" w:eastAsia="Times New Roman" w:hAnsi="Palatino Linotype" w:cs="Times New Roman"/>
          <w:b/>
          <w:bCs/>
          <w:color w:val="000000"/>
          <w:sz w:val="24"/>
          <w:szCs w:val="24"/>
        </w:rPr>
        <w:t>LA PARTE</w:t>
      </w:r>
      <w:r w:rsidRPr="009274FA">
        <w:rPr>
          <w:rFonts w:ascii="Palatino Linotype" w:eastAsia="Times New Roman" w:hAnsi="Palatino Linotype" w:cs="Times New Roman"/>
          <w:color w:val="000000"/>
          <w:sz w:val="24"/>
          <w:szCs w:val="24"/>
        </w:rPr>
        <w:t xml:space="preserve"> </w:t>
      </w:r>
      <w:r w:rsidRPr="009274FA">
        <w:rPr>
          <w:rFonts w:ascii="Palatino Linotype" w:eastAsia="Times New Roman" w:hAnsi="Palatino Linotype" w:cs="Times New Roman"/>
          <w:b/>
          <w:bCs/>
          <w:color w:val="000000"/>
          <w:sz w:val="24"/>
          <w:szCs w:val="24"/>
        </w:rPr>
        <w:t>RECURRENTE</w:t>
      </w:r>
      <w:r w:rsidRPr="009274FA">
        <w:rPr>
          <w:rFonts w:ascii="Palatino Linotype" w:eastAsia="Times New Roman" w:hAnsi="Palatino Linotype" w:cs="Times New Roman"/>
          <w:color w:val="000000"/>
          <w:sz w:val="24"/>
          <w:szCs w:val="24"/>
        </w:rPr>
        <w:t xml:space="preserv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rsidR="00616147" w:rsidRDefault="00616147" w:rsidP="00616147">
      <w:pPr>
        <w:spacing w:after="0" w:line="360" w:lineRule="auto"/>
        <w:jc w:val="both"/>
        <w:rPr>
          <w:rFonts w:ascii="Palatino Linotype" w:eastAsia="Palatino Linotype" w:hAnsi="Palatino Linotype" w:cs="Palatino Linotype"/>
          <w:sz w:val="24"/>
          <w:szCs w:val="24"/>
        </w:rPr>
      </w:pPr>
      <w:r w:rsidRPr="009274FA">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w:t>
      </w:r>
      <w:r w:rsidR="00AB2B3A" w:rsidRPr="009274FA">
        <w:rPr>
          <w:rFonts w:ascii="Palatino Linotype" w:eastAsia="Palatino Linotype" w:hAnsi="Palatino Linotype" w:cs="Palatino Linotype"/>
          <w:sz w:val="24"/>
          <w:szCs w:val="24"/>
        </w:rPr>
        <w:t>XTA</w:t>
      </w:r>
      <w:r w:rsidRPr="009274FA">
        <w:rPr>
          <w:rFonts w:ascii="Palatino Linotype" w:eastAsia="Palatino Linotype" w:hAnsi="Palatino Linotype" w:cs="Palatino Linotype"/>
          <w:sz w:val="24"/>
          <w:szCs w:val="24"/>
        </w:rPr>
        <w:t xml:space="preserve"> SESIÓN ORDINARIA CELEBRADA EL </w:t>
      </w:r>
      <w:r w:rsidR="00AB2B3A" w:rsidRPr="009274FA">
        <w:rPr>
          <w:rFonts w:ascii="Palatino Linotype" w:eastAsia="Palatino Linotype" w:hAnsi="Palatino Linotype" w:cs="Palatino Linotype"/>
          <w:sz w:val="24"/>
          <w:szCs w:val="24"/>
        </w:rPr>
        <w:t>CUATRO</w:t>
      </w:r>
      <w:r w:rsidRPr="009274FA">
        <w:rPr>
          <w:rFonts w:ascii="Palatino Linotype" w:eastAsia="Palatino Linotype" w:hAnsi="Palatino Linotype" w:cs="Palatino Linotype"/>
          <w:sz w:val="24"/>
          <w:szCs w:val="24"/>
        </w:rPr>
        <w:t xml:space="preserve"> DE </w:t>
      </w:r>
      <w:r w:rsidR="00AB2B3A" w:rsidRPr="009274FA">
        <w:rPr>
          <w:rFonts w:ascii="Palatino Linotype" w:eastAsia="Palatino Linotype" w:hAnsi="Palatino Linotype" w:cs="Palatino Linotype"/>
          <w:sz w:val="24"/>
          <w:szCs w:val="24"/>
        </w:rPr>
        <w:t xml:space="preserve">MAYO DE </w:t>
      </w:r>
      <w:r w:rsidRPr="009274FA">
        <w:rPr>
          <w:rFonts w:ascii="Palatino Linotype" w:eastAsia="Palatino Linotype" w:hAnsi="Palatino Linotype" w:cs="Palatino Linotype"/>
          <w:sz w:val="24"/>
          <w:szCs w:val="24"/>
        </w:rPr>
        <w:t>DOS MIL VEINTITRÉS, ANTE EL SECRETARIO TÉCNICO DEL PLENO ALEXIS TAPIA RAMÍREZ.</w:t>
      </w:r>
    </w:p>
    <w:p w:rsidR="00616147" w:rsidRPr="002F3719" w:rsidRDefault="00616147" w:rsidP="00616147">
      <w:pPr>
        <w:spacing w:after="0" w:line="360" w:lineRule="auto"/>
        <w:ind w:right="49"/>
        <w:contextualSpacing/>
        <w:rPr>
          <w:rFonts w:ascii="Palatino Linotype" w:eastAsia="Palatino Linotype" w:hAnsi="Palatino Linotype" w:cs="Palatino Linotype"/>
          <w:sz w:val="24"/>
          <w:szCs w:val="24"/>
        </w:rPr>
      </w:pPr>
    </w:p>
    <w:p w:rsidR="00616147" w:rsidRDefault="00616147" w:rsidP="00616147">
      <w:pPr>
        <w:spacing w:line="360" w:lineRule="auto"/>
        <w:jc w:val="both"/>
        <w:rPr>
          <w:rFonts w:ascii="Palatino Linotype" w:hAnsi="Palatino Linotype"/>
          <w:sz w:val="24"/>
          <w:szCs w:val="24"/>
        </w:rPr>
      </w:pPr>
    </w:p>
    <w:p w:rsidR="0064289A" w:rsidRPr="00616147" w:rsidRDefault="00616147" w:rsidP="00616147">
      <w:pPr>
        <w:spacing w:line="360" w:lineRule="auto"/>
        <w:jc w:val="both"/>
        <w:rPr>
          <w:rFonts w:ascii="Palatino Linotype" w:hAnsi="Palatino Linotype"/>
          <w:sz w:val="24"/>
          <w:szCs w:val="24"/>
        </w:rPr>
      </w:pPr>
      <w:r>
        <w:rPr>
          <w:rFonts w:ascii="Palatino Linotype" w:hAnsi="Palatino Linotype"/>
          <w:sz w:val="24"/>
          <w:szCs w:val="24"/>
        </w:rPr>
        <w:t xml:space="preserve"> </w:t>
      </w:r>
    </w:p>
    <w:p w:rsidR="0064289A" w:rsidRPr="0064289A" w:rsidRDefault="0064289A" w:rsidP="0064289A">
      <w:pPr>
        <w:spacing w:line="360" w:lineRule="auto"/>
        <w:jc w:val="both"/>
        <w:rPr>
          <w:rFonts w:ascii="Palatino Linotype" w:hAnsi="Palatino Linotype"/>
          <w:b/>
          <w:sz w:val="24"/>
          <w:szCs w:val="24"/>
        </w:rPr>
      </w:pPr>
    </w:p>
    <w:p w:rsidR="00D01947" w:rsidRPr="00D01947" w:rsidRDefault="00D01947" w:rsidP="00D01947">
      <w:pPr>
        <w:spacing w:after="0" w:line="360" w:lineRule="auto"/>
        <w:ind w:right="51"/>
        <w:jc w:val="both"/>
        <w:rPr>
          <w:rFonts w:ascii="Palatino Linotype" w:eastAsia="Palatino Linotype" w:hAnsi="Palatino Linotype" w:cs="Palatino Linotype"/>
          <w:sz w:val="24"/>
          <w:szCs w:val="24"/>
        </w:rPr>
      </w:pPr>
    </w:p>
    <w:p w:rsidR="005E5639" w:rsidRPr="00D01947" w:rsidRDefault="005E5639" w:rsidP="005E5639">
      <w:pPr>
        <w:spacing w:line="360" w:lineRule="auto"/>
        <w:contextualSpacing/>
        <w:jc w:val="both"/>
        <w:rPr>
          <w:rFonts w:ascii="Palatino Linotype" w:eastAsia="Palatino Linotype" w:hAnsi="Palatino Linotype" w:cs="Palatino Linotype"/>
          <w:sz w:val="24"/>
          <w:szCs w:val="24"/>
        </w:rPr>
      </w:pPr>
    </w:p>
    <w:p w:rsidR="00C1177F" w:rsidRDefault="00C1177F" w:rsidP="00C1177F">
      <w:pPr>
        <w:spacing w:after="0" w:line="360" w:lineRule="auto"/>
        <w:ind w:right="51"/>
        <w:contextualSpacing/>
        <w:jc w:val="both"/>
        <w:rPr>
          <w:rFonts w:ascii="Palatino Linotype" w:eastAsia="Palatino Linotype" w:hAnsi="Palatino Linotype" w:cs="Palatino Linotype"/>
          <w:sz w:val="24"/>
          <w:szCs w:val="24"/>
        </w:rPr>
      </w:pPr>
    </w:p>
    <w:p w:rsidR="00D021BA" w:rsidRDefault="00D021BA" w:rsidP="00C1177F">
      <w:pPr>
        <w:spacing w:after="0" w:line="360" w:lineRule="auto"/>
        <w:ind w:right="51"/>
        <w:contextualSpacing/>
        <w:jc w:val="both"/>
        <w:rPr>
          <w:rFonts w:ascii="Palatino Linotype" w:eastAsia="Palatino Linotype" w:hAnsi="Palatino Linotype" w:cs="Palatino Linotype"/>
          <w:sz w:val="24"/>
          <w:szCs w:val="24"/>
        </w:rPr>
      </w:pPr>
    </w:p>
    <w:p w:rsidR="00D021BA" w:rsidRDefault="00D021BA" w:rsidP="00C1177F">
      <w:pPr>
        <w:spacing w:after="0" w:line="360" w:lineRule="auto"/>
        <w:ind w:right="51"/>
        <w:contextualSpacing/>
        <w:jc w:val="both"/>
        <w:rPr>
          <w:rFonts w:ascii="Palatino Linotype" w:eastAsia="Palatino Linotype" w:hAnsi="Palatino Linotype" w:cs="Palatino Linotype"/>
          <w:sz w:val="24"/>
          <w:szCs w:val="24"/>
        </w:rPr>
      </w:pPr>
    </w:p>
    <w:p w:rsidR="00D021BA" w:rsidRDefault="00D021BA" w:rsidP="00C1177F">
      <w:pPr>
        <w:spacing w:after="0" w:line="360" w:lineRule="auto"/>
        <w:ind w:right="51"/>
        <w:contextualSpacing/>
        <w:jc w:val="both"/>
        <w:rPr>
          <w:rFonts w:ascii="Palatino Linotype" w:eastAsia="Palatino Linotype" w:hAnsi="Palatino Linotype" w:cs="Palatino Linotype"/>
          <w:sz w:val="24"/>
          <w:szCs w:val="24"/>
        </w:rPr>
      </w:pPr>
    </w:p>
    <w:p w:rsidR="00D021BA" w:rsidRDefault="00D021BA" w:rsidP="00C1177F">
      <w:pPr>
        <w:spacing w:after="0" w:line="360" w:lineRule="auto"/>
        <w:ind w:right="51"/>
        <w:contextualSpacing/>
        <w:jc w:val="both"/>
        <w:rPr>
          <w:rFonts w:ascii="Palatino Linotype" w:eastAsia="Palatino Linotype" w:hAnsi="Palatino Linotype" w:cs="Palatino Linotype"/>
          <w:sz w:val="24"/>
          <w:szCs w:val="24"/>
        </w:rPr>
      </w:pPr>
    </w:p>
    <w:p w:rsidR="00D021BA" w:rsidRDefault="00D021BA" w:rsidP="00C1177F">
      <w:pPr>
        <w:spacing w:after="0" w:line="360" w:lineRule="auto"/>
        <w:ind w:right="51"/>
        <w:contextualSpacing/>
        <w:jc w:val="both"/>
        <w:rPr>
          <w:rFonts w:ascii="Palatino Linotype" w:eastAsia="Palatino Linotype" w:hAnsi="Palatino Linotype" w:cs="Palatino Linotype"/>
          <w:sz w:val="24"/>
          <w:szCs w:val="24"/>
        </w:rPr>
      </w:pPr>
    </w:p>
    <w:p w:rsidR="00D021BA" w:rsidRDefault="00D021BA" w:rsidP="00C1177F">
      <w:pPr>
        <w:spacing w:after="0" w:line="360" w:lineRule="auto"/>
        <w:ind w:right="51"/>
        <w:contextualSpacing/>
        <w:jc w:val="both"/>
        <w:rPr>
          <w:rFonts w:ascii="Palatino Linotype" w:eastAsia="Palatino Linotype" w:hAnsi="Palatino Linotype" w:cs="Palatino Linotype"/>
          <w:sz w:val="24"/>
          <w:szCs w:val="24"/>
        </w:rPr>
      </w:pPr>
    </w:p>
    <w:p w:rsidR="00D021BA" w:rsidRDefault="00D021BA" w:rsidP="00C1177F">
      <w:pPr>
        <w:spacing w:after="0" w:line="360" w:lineRule="auto"/>
        <w:ind w:right="51"/>
        <w:contextualSpacing/>
        <w:jc w:val="both"/>
        <w:rPr>
          <w:rFonts w:ascii="Palatino Linotype" w:eastAsia="Palatino Linotype" w:hAnsi="Palatino Linotype" w:cs="Palatino Linotype"/>
          <w:sz w:val="24"/>
          <w:szCs w:val="24"/>
        </w:rPr>
      </w:pPr>
    </w:p>
    <w:p w:rsidR="00D021BA" w:rsidRDefault="00D021BA" w:rsidP="00C1177F">
      <w:pPr>
        <w:spacing w:after="0" w:line="360" w:lineRule="auto"/>
        <w:ind w:right="51"/>
        <w:contextualSpacing/>
        <w:jc w:val="both"/>
        <w:rPr>
          <w:rFonts w:ascii="Palatino Linotype" w:eastAsia="Palatino Linotype" w:hAnsi="Palatino Linotype" w:cs="Palatino Linotype"/>
          <w:sz w:val="24"/>
          <w:szCs w:val="24"/>
        </w:rPr>
      </w:pPr>
    </w:p>
    <w:p w:rsidR="00D021BA" w:rsidRDefault="00D021BA" w:rsidP="00C1177F">
      <w:pPr>
        <w:spacing w:after="0" w:line="360" w:lineRule="auto"/>
        <w:ind w:right="51"/>
        <w:contextualSpacing/>
        <w:jc w:val="both"/>
        <w:rPr>
          <w:rFonts w:ascii="Palatino Linotype" w:eastAsia="Palatino Linotype" w:hAnsi="Palatino Linotype" w:cs="Palatino Linotype"/>
          <w:sz w:val="24"/>
          <w:szCs w:val="24"/>
        </w:rPr>
      </w:pPr>
    </w:p>
    <w:p w:rsidR="00D021BA" w:rsidRDefault="00D021BA" w:rsidP="00C1177F">
      <w:pPr>
        <w:spacing w:after="0" w:line="360" w:lineRule="auto"/>
        <w:ind w:right="51"/>
        <w:contextualSpacing/>
        <w:jc w:val="both"/>
        <w:rPr>
          <w:rFonts w:ascii="Palatino Linotype" w:eastAsia="Palatino Linotype" w:hAnsi="Palatino Linotype" w:cs="Palatino Linotype"/>
          <w:sz w:val="24"/>
          <w:szCs w:val="24"/>
        </w:rPr>
      </w:pPr>
    </w:p>
    <w:p w:rsidR="00D021BA" w:rsidRDefault="00D021BA" w:rsidP="00C1177F">
      <w:pPr>
        <w:spacing w:after="0" w:line="360" w:lineRule="auto"/>
        <w:ind w:right="51"/>
        <w:contextualSpacing/>
        <w:jc w:val="both"/>
        <w:rPr>
          <w:rFonts w:ascii="Palatino Linotype" w:eastAsia="Palatino Linotype" w:hAnsi="Palatino Linotype" w:cs="Palatino Linotype"/>
          <w:sz w:val="24"/>
          <w:szCs w:val="24"/>
        </w:rPr>
      </w:pPr>
    </w:p>
    <w:p w:rsidR="00D021BA" w:rsidRDefault="00D021BA" w:rsidP="00C1177F">
      <w:pPr>
        <w:spacing w:after="0" w:line="360" w:lineRule="auto"/>
        <w:ind w:right="51"/>
        <w:contextualSpacing/>
        <w:jc w:val="both"/>
        <w:rPr>
          <w:rFonts w:ascii="Palatino Linotype" w:eastAsia="Palatino Linotype" w:hAnsi="Palatino Linotype" w:cs="Palatino Linotype"/>
          <w:sz w:val="24"/>
          <w:szCs w:val="24"/>
        </w:rPr>
      </w:pPr>
    </w:p>
    <w:p w:rsidR="00D021BA" w:rsidRPr="00077A3B" w:rsidRDefault="00D021BA" w:rsidP="00C1177F">
      <w:pPr>
        <w:spacing w:after="0" w:line="360" w:lineRule="auto"/>
        <w:ind w:right="51"/>
        <w:contextualSpacing/>
        <w:jc w:val="both"/>
        <w:rPr>
          <w:rFonts w:ascii="Palatino Linotype" w:eastAsia="Palatino Linotype" w:hAnsi="Palatino Linotype" w:cs="Palatino Linotype"/>
          <w:sz w:val="24"/>
          <w:szCs w:val="24"/>
        </w:rPr>
      </w:pPr>
    </w:p>
    <w:sectPr w:rsidR="00D021BA" w:rsidRPr="00077A3B" w:rsidSect="00B46AD1">
      <w:headerReference w:type="default" r:id="rId7"/>
      <w:footerReference w:type="default" r:id="rId8"/>
      <w:headerReference w:type="first" r:id="rId9"/>
      <w:footerReference w:type="first" r:id="rId10"/>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F0B" w:rsidRDefault="00FB6F0B" w:rsidP="00B46AD1">
      <w:pPr>
        <w:spacing w:after="0" w:line="240" w:lineRule="auto"/>
      </w:pPr>
      <w:r>
        <w:separator/>
      </w:r>
    </w:p>
  </w:endnote>
  <w:endnote w:type="continuationSeparator" w:id="0">
    <w:p w:rsidR="00FB6F0B" w:rsidRDefault="00FB6F0B" w:rsidP="00B46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1BA" w:rsidRDefault="00D021BA" w:rsidP="00AB2B3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52193">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52193">
      <w:rPr>
        <w:rFonts w:ascii="Arial" w:eastAsia="Arial" w:hAnsi="Arial" w:cs="Arial"/>
        <w:b/>
        <w:noProof/>
        <w:color w:val="000000"/>
        <w:sz w:val="20"/>
        <w:szCs w:val="20"/>
      </w:rPr>
      <w:t>57</w:t>
    </w:r>
    <w:r>
      <w:rPr>
        <w:rFonts w:ascii="Arial" w:eastAsia="Arial" w:hAnsi="Arial" w:cs="Arial"/>
        <w:b/>
        <w:color w:val="000000"/>
        <w:sz w:val="20"/>
        <w:szCs w:val="20"/>
      </w:rPr>
      <w:fldChar w:fldCharType="end"/>
    </w:r>
  </w:p>
  <w:p w:rsidR="00D021BA" w:rsidRDefault="00D021B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1BA" w:rsidRDefault="00D021BA" w:rsidP="00B46AD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5219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52193">
      <w:rPr>
        <w:rFonts w:ascii="Arial" w:eastAsia="Arial" w:hAnsi="Arial" w:cs="Arial"/>
        <w:b/>
        <w:noProof/>
        <w:color w:val="000000"/>
        <w:sz w:val="20"/>
        <w:szCs w:val="20"/>
      </w:rPr>
      <w:t>57</w:t>
    </w:r>
    <w:r>
      <w:rPr>
        <w:rFonts w:ascii="Arial" w:eastAsia="Arial" w:hAnsi="Arial" w:cs="Arial"/>
        <w:b/>
        <w:color w:val="000000"/>
        <w:sz w:val="20"/>
        <w:szCs w:val="20"/>
      </w:rPr>
      <w:fldChar w:fldCharType="end"/>
    </w:r>
  </w:p>
  <w:p w:rsidR="00D021BA" w:rsidRDefault="00D021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F0B" w:rsidRDefault="00FB6F0B" w:rsidP="00B46AD1">
      <w:pPr>
        <w:spacing w:after="0" w:line="240" w:lineRule="auto"/>
      </w:pPr>
      <w:r>
        <w:separator/>
      </w:r>
    </w:p>
  </w:footnote>
  <w:footnote w:type="continuationSeparator" w:id="0">
    <w:p w:rsidR="00FB6F0B" w:rsidRDefault="00FB6F0B" w:rsidP="00B46AD1">
      <w:pPr>
        <w:spacing w:after="0" w:line="240" w:lineRule="auto"/>
      </w:pPr>
      <w:r>
        <w:continuationSeparator/>
      </w:r>
    </w:p>
  </w:footnote>
  <w:footnote w:id="1">
    <w:p w:rsidR="00D021BA" w:rsidRDefault="00D021BA" w:rsidP="00C1177F">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rsidR="00D021BA" w:rsidRDefault="00D021BA" w:rsidP="00C1177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rsidR="00D021BA" w:rsidRDefault="00D021BA" w:rsidP="005E5639">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D021BA" w:rsidRDefault="00D021BA" w:rsidP="005E5639">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4">
    <w:p w:rsidR="00D021BA" w:rsidRDefault="00D021BA" w:rsidP="0064289A">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Artículo 91. El acceso a la información pública será restringido excepcionalmente, cuando ésta sea clasificada como reservada o confidencial.</w:t>
      </w:r>
    </w:p>
  </w:footnote>
  <w:footnote w:id="5">
    <w:p w:rsidR="00D021BA" w:rsidRDefault="00D021BA" w:rsidP="0064289A">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 en el Diario Oficial de la Federación el 15 de abril de 2016.</w:t>
      </w:r>
    </w:p>
  </w:footnote>
  <w:footnote w:id="6">
    <w:p w:rsidR="00D021BA" w:rsidRPr="00011265" w:rsidRDefault="00D021BA" w:rsidP="00C62D22">
      <w:pPr>
        <w:pStyle w:val="Textonotapie"/>
        <w:jc w:val="both"/>
        <w:rPr>
          <w:rFonts w:ascii="Palatino Linotype" w:hAnsi="Palatino Linotype"/>
          <w:sz w:val="16"/>
          <w:szCs w:val="16"/>
        </w:rPr>
      </w:pPr>
      <w:r w:rsidRPr="00011265">
        <w:rPr>
          <w:rStyle w:val="Refdenotaalpie"/>
          <w:rFonts w:ascii="Palatino Linotype" w:hAnsi="Palatino Linotype"/>
          <w:sz w:val="16"/>
          <w:szCs w:val="16"/>
        </w:rPr>
        <w:footnoteRef/>
      </w:r>
      <w:r w:rsidRPr="00011265">
        <w:rPr>
          <w:rFonts w:ascii="Palatino Linotype" w:hAnsi="Palatino Linotype"/>
          <w:sz w:val="16"/>
          <w:szCs w:val="16"/>
        </w:rPr>
        <w:t xml:space="preserve"> Isabel </w:t>
      </w:r>
      <w:proofErr w:type="spellStart"/>
      <w:r w:rsidRPr="00011265">
        <w:rPr>
          <w:rFonts w:ascii="Palatino Linotype" w:hAnsi="Palatino Linotype"/>
          <w:sz w:val="16"/>
          <w:szCs w:val="16"/>
        </w:rPr>
        <w:t>Davara</w:t>
      </w:r>
      <w:proofErr w:type="spellEnd"/>
      <w:r w:rsidRPr="00011265">
        <w:rPr>
          <w:rFonts w:ascii="Palatino Linotype" w:hAnsi="Palatino Linotype"/>
          <w:sz w:val="16"/>
          <w:szCs w:val="16"/>
        </w:rPr>
        <w:t xml:space="preserve"> F. de Marcos (Coordinadora), “Diccionario de Protección de Datos Personales. Conceptos fundamentales”. INAI. México 2019. Páginas 828 y 829.</w:t>
      </w:r>
    </w:p>
    <w:p w:rsidR="00D021BA" w:rsidRPr="00011265" w:rsidRDefault="00D021BA" w:rsidP="00C62D22">
      <w:pPr>
        <w:pStyle w:val="Textonotapie"/>
        <w:ind w:right="191"/>
        <w:jc w:val="both"/>
        <w:rPr>
          <w:rFonts w:ascii="Palatino Linotype" w:hAnsi="Palatino Linotype"/>
          <w:sz w:val="16"/>
          <w:szCs w:val="16"/>
        </w:rPr>
      </w:pPr>
      <w:r w:rsidRPr="00011265">
        <w:rPr>
          <w:rFonts w:ascii="Palatino Linotype" w:hAnsi="Palatino Linotype"/>
          <w:sz w:val="16"/>
          <w:szCs w:val="16"/>
        </w:rPr>
        <w:t>“…</w:t>
      </w:r>
    </w:p>
    <w:p w:rsidR="00D021BA" w:rsidRPr="00011265" w:rsidRDefault="00D021BA" w:rsidP="00C62D22">
      <w:pPr>
        <w:pStyle w:val="Textonotapie"/>
        <w:ind w:right="191"/>
        <w:jc w:val="both"/>
        <w:rPr>
          <w:rFonts w:ascii="Palatino Linotype" w:hAnsi="Palatino Linotype"/>
          <w:sz w:val="16"/>
          <w:szCs w:val="16"/>
        </w:rPr>
      </w:pPr>
      <w:r w:rsidRPr="00011265">
        <w:rPr>
          <w:rFonts w:ascii="Palatino Linotype" w:hAnsi="Palatino Linotype"/>
          <w:sz w:val="16"/>
          <w:szCs w:val="16"/>
        </w:rPr>
        <w:t xml:space="preserve">Así, desde la perspectiva de la protección de datos personales, la situación de emergencia se presenta como un fundamento para el tratamiento de los datos personales </w:t>
      </w:r>
      <w:r w:rsidRPr="00011265">
        <w:rPr>
          <w:rFonts w:ascii="Palatino Linotype" w:hAnsi="Palatino Linotype"/>
          <w:sz w:val="16"/>
          <w:szCs w:val="16"/>
          <w:u w:val="single"/>
        </w:rPr>
        <w:t>para hacer frente a contingencias</w:t>
      </w:r>
      <w:r w:rsidRPr="00011265">
        <w:rPr>
          <w:rFonts w:ascii="Palatino Linotype" w:hAnsi="Palatino Linotype"/>
          <w:sz w:val="16"/>
          <w:szCs w:val="16"/>
        </w:rPr>
        <w:t xml:space="preserve"> que podrían afectar el bienestar y seguridad de las personas a una gran escala (epidemias, desastres naturales, terrorismo y pandemias) o en un nivel individual (violencia familiar), pues en caso de que dicho tratamiento se sujete a mecanismos como el consentimiento y no se cuente con este último, las consecuencias de no facilitar la información personal necesaria en situaciones de emergencia pueden ser funestas, ya que en un contexto de esta naturaleza el acceso oportuno a la información es fundamental para atender las contingencias y proteger los derechos de los titulares y/o de terceras personas.”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02" w:type="dxa"/>
      <w:tblInd w:w="-1281" w:type="dxa"/>
      <w:tblLayout w:type="fixed"/>
      <w:tblLook w:val="0400" w:firstRow="0" w:lastRow="0" w:firstColumn="0" w:lastColumn="0" w:noHBand="0" w:noVBand="1"/>
    </w:tblPr>
    <w:tblGrid>
      <w:gridCol w:w="5660"/>
      <w:gridCol w:w="4642"/>
    </w:tblGrid>
    <w:tr w:rsidR="00D021BA" w:rsidTr="00616147">
      <w:trPr>
        <w:trHeight w:val="260"/>
      </w:trPr>
      <w:tc>
        <w:tcPr>
          <w:tcW w:w="5660" w:type="dxa"/>
        </w:tcPr>
        <w:p w:rsidR="00D021BA" w:rsidRDefault="00D021BA" w:rsidP="00B46AD1">
          <w:pPr>
            <w:spacing w:after="120"/>
            <w:ind w:right="204"/>
            <w:jc w:val="right"/>
            <w:rPr>
              <w:rFonts w:ascii="Palatino Linotype" w:eastAsia="Palatino Linotype" w:hAnsi="Palatino Linotype" w:cs="Palatino Linotype"/>
              <w:b/>
              <w:sz w:val="24"/>
              <w:szCs w:val="24"/>
            </w:rPr>
          </w:pPr>
          <w:r>
            <w:rPr>
              <w:noProof/>
            </w:rPr>
            <w:drawing>
              <wp:anchor distT="0" distB="0" distL="0" distR="0" simplePos="0" relativeHeight="251661312" behindDoc="1" locked="0" layoutInCell="1" hidden="0" allowOverlap="1" wp14:anchorId="06FED8AA" wp14:editId="79CAA036">
                <wp:simplePos x="0" y="0"/>
                <wp:positionH relativeFrom="column">
                  <wp:posOffset>-110490</wp:posOffset>
                </wp:positionH>
                <wp:positionV relativeFrom="paragraph">
                  <wp:posOffset>33020</wp:posOffset>
                </wp:positionV>
                <wp:extent cx="7753350" cy="9942731"/>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r>
            <w:rPr>
              <w:rFonts w:ascii="Palatino Linotype" w:eastAsia="Palatino Linotype" w:hAnsi="Palatino Linotype" w:cs="Palatino Linotype"/>
              <w:b/>
              <w:sz w:val="24"/>
              <w:szCs w:val="24"/>
            </w:rPr>
            <w:t>Recurso de Revisión N°:</w:t>
          </w:r>
        </w:p>
      </w:tc>
      <w:tc>
        <w:tcPr>
          <w:tcW w:w="4642" w:type="dxa"/>
        </w:tcPr>
        <w:p w:rsidR="00D021BA" w:rsidRDefault="00D021BA" w:rsidP="00B46AD1">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15254/INFOEM/IP/RR/2022.</w:t>
          </w:r>
        </w:p>
      </w:tc>
    </w:tr>
    <w:tr w:rsidR="00D021BA" w:rsidTr="00616147">
      <w:trPr>
        <w:trHeight w:val="224"/>
      </w:trPr>
      <w:tc>
        <w:tcPr>
          <w:tcW w:w="5660" w:type="dxa"/>
        </w:tcPr>
        <w:p w:rsidR="00D021BA" w:rsidRDefault="00D021BA" w:rsidP="00B46AD1">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42" w:type="dxa"/>
        </w:tcPr>
        <w:p w:rsidR="00D021BA" w:rsidRDefault="00D021BA" w:rsidP="00B46AD1">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p>
      </w:tc>
    </w:tr>
    <w:tr w:rsidR="00D021BA" w:rsidTr="00616147">
      <w:trPr>
        <w:trHeight w:val="278"/>
      </w:trPr>
      <w:tc>
        <w:tcPr>
          <w:tcW w:w="5660" w:type="dxa"/>
        </w:tcPr>
        <w:p w:rsidR="00D021BA" w:rsidRDefault="00D021BA" w:rsidP="00B46AD1">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42" w:type="dxa"/>
        </w:tcPr>
        <w:p w:rsidR="00D021BA" w:rsidRDefault="00D021BA" w:rsidP="00D021BA">
          <w:pPr>
            <w:spacing w:after="0"/>
            <w:ind w:left="-495" w:right="214" w:firstLine="567"/>
            <w:jc w:val="right"/>
            <w:rPr>
              <w:rFonts w:ascii="Palatino Linotype" w:eastAsia="Palatino Linotype" w:hAnsi="Palatino Linotype" w:cs="Palatino Linotype"/>
              <w:sz w:val="24"/>
              <w:szCs w:val="24"/>
            </w:rPr>
          </w:pPr>
          <w:r w:rsidRPr="00B46AD1">
            <w:rPr>
              <w:rFonts w:ascii="Palatino Linotype" w:eastAsia="Palatino Linotype" w:hAnsi="Palatino Linotype" w:cs="Palatino Linotype"/>
            </w:rPr>
            <w:t xml:space="preserve">Organismo Público Descentralizado para la Prestación de </w:t>
          </w:r>
          <w:r>
            <w:rPr>
              <w:rFonts w:ascii="Palatino Linotype" w:eastAsia="Palatino Linotype" w:hAnsi="Palatino Linotype" w:cs="Palatino Linotype"/>
            </w:rPr>
            <w:t>l</w:t>
          </w:r>
          <w:r w:rsidRPr="00B46AD1">
            <w:rPr>
              <w:rFonts w:ascii="Palatino Linotype" w:eastAsia="Palatino Linotype" w:hAnsi="Palatino Linotype" w:cs="Palatino Linotype"/>
            </w:rPr>
            <w:t>os Servicios de Agua Potable Alcantarillado y Saneamiento del Municipio de Tlalnepantla de Baz</w:t>
          </w:r>
        </w:p>
      </w:tc>
    </w:tr>
    <w:tr w:rsidR="00D021BA" w:rsidTr="00616147">
      <w:trPr>
        <w:trHeight w:val="393"/>
      </w:trPr>
      <w:tc>
        <w:tcPr>
          <w:tcW w:w="5660" w:type="dxa"/>
        </w:tcPr>
        <w:p w:rsidR="00D021BA" w:rsidRDefault="00D021BA" w:rsidP="00B46AD1">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42" w:type="dxa"/>
        </w:tcPr>
        <w:p w:rsidR="00D021BA" w:rsidRDefault="00D021BA" w:rsidP="00B46AD1">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rsidR="00D021BA" w:rsidRDefault="00D021B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02" w:type="dxa"/>
      <w:tblInd w:w="-1281" w:type="dxa"/>
      <w:tblLayout w:type="fixed"/>
      <w:tblLook w:val="0400" w:firstRow="0" w:lastRow="0" w:firstColumn="0" w:lastColumn="0" w:noHBand="0" w:noVBand="1"/>
    </w:tblPr>
    <w:tblGrid>
      <w:gridCol w:w="5660"/>
      <w:gridCol w:w="4642"/>
    </w:tblGrid>
    <w:tr w:rsidR="00D021BA" w:rsidTr="00616147">
      <w:trPr>
        <w:trHeight w:val="260"/>
      </w:trPr>
      <w:tc>
        <w:tcPr>
          <w:tcW w:w="5660" w:type="dxa"/>
        </w:tcPr>
        <w:p w:rsidR="00D021BA" w:rsidRDefault="00D021BA" w:rsidP="00B46AD1">
          <w:pPr>
            <w:spacing w:after="120"/>
            <w:ind w:right="204"/>
            <w:jc w:val="right"/>
            <w:rPr>
              <w:rFonts w:ascii="Palatino Linotype" w:eastAsia="Palatino Linotype" w:hAnsi="Palatino Linotype" w:cs="Palatino Linotype"/>
              <w:b/>
              <w:sz w:val="24"/>
              <w:szCs w:val="24"/>
            </w:rPr>
          </w:pPr>
          <w:r>
            <w:rPr>
              <w:noProof/>
            </w:rPr>
            <w:drawing>
              <wp:anchor distT="0" distB="0" distL="0" distR="0" simplePos="0" relativeHeight="251659264" behindDoc="1" locked="0" layoutInCell="1" hidden="0" allowOverlap="1" wp14:anchorId="20E04BCF" wp14:editId="57C8FDE5">
                <wp:simplePos x="0" y="0"/>
                <wp:positionH relativeFrom="column">
                  <wp:posOffset>-129540</wp:posOffset>
                </wp:positionH>
                <wp:positionV relativeFrom="paragraph">
                  <wp:posOffset>4445</wp:posOffset>
                </wp:positionV>
                <wp:extent cx="7753350" cy="9942731"/>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r>
            <w:rPr>
              <w:rFonts w:ascii="Palatino Linotype" w:eastAsia="Palatino Linotype" w:hAnsi="Palatino Linotype" w:cs="Palatino Linotype"/>
              <w:b/>
              <w:sz w:val="24"/>
              <w:szCs w:val="24"/>
            </w:rPr>
            <w:t>Recurso de Revisión N°:</w:t>
          </w:r>
        </w:p>
      </w:tc>
      <w:tc>
        <w:tcPr>
          <w:tcW w:w="4642" w:type="dxa"/>
        </w:tcPr>
        <w:p w:rsidR="00D021BA" w:rsidRDefault="00D021BA" w:rsidP="00B46AD1">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15254/INFOEM/IP/RR/2022.</w:t>
          </w:r>
        </w:p>
      </w:tc>
    </w:tr>
    <w:tr w:rsidR="00D021BA" w:rsidTr="00616147">
      <w:trPr>
        <w:trHeight w:val="224"/>
      </w:trPr>
      <w:tc>
        <w:tcPr>
          <w:tcW w:w="5660" w:type="dxa"/>
        </w:tcPr>
        <w:p w:rsidR="00D021BA" w:rsidRDefault="00D021BA" w:rsidP="00B46AD1">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42" w:type="dxa"/>
        </w:tcPr>
        <w:p w:rsidR="00D021BA" w:rsidRDefault="00C52193" w:rsidP="00C52193">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XXXX XXXXXXXXX XX XXXXXXXX</w:t>
          </w:r>
        </w:p>
      </w:tc>
    </w:tr>
    <w:tr w:rsidR="00D021BA" w:rsidTr="00616147">
      <w:trPr>
        <w:trHeight w:val="278"/>
      </w:trPr>
      <w:tc>
        <w:tcPr>
          <w:tcW w:w="5660" w:type="dxa"/>
        </w:tcPr>
        <w:p w:rsidR="00D021BA" w:rsidRDefault="00D021BA" w:rsidP="00B46AD1">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42" w:type="dxa"/>
        </w:tcPr>
        <w:p w:rsidR="00D021BA" w:rsidRDefault="00D021BA" w:rsidP="00D021BA">
          <w:pPr>
            <w:spacing w:after="0"/>
            <w:ind w:left="-495" w:right="214" w:firstLine="567"/>
            <w:jc w:val="right"/>
            <w:rPr>
              <w:rFonts w:ascii="Palatino Linotype" w:eastAsia="Palatino Linotype" w:hAnsi="Palatino Linotype" w:cs="Palatino Linotype"/>
              <w:sz w:val="24"/>
              <w:szCs w:val="24"/>
            </w:rPr>
          </w:pPr>
          <w:r w:rsidRPr="00B46AD1">
            <w:rPr>
              <w:rFonts w:ascii="Palatino Linotype" w:eastAsia="Palatino Linotype" w:hAnsi="Palatino Linotype" w:cs="Palatino Linotype"/>
            </w:rPr>
            <w:t xml:space="preserve">Organismo Público Descentralizado para la Prestación de </w:t>
          </w:r>
          <w:r>
            <w:rPr>
              <w:rFonts w:ascii="Palatino Linotype" w:eastAsia="Palatino Linotype" w:hAnsi="Palatino Linotype" w:cs="Palatino Linotype"/>
            </w:rPr>
            <w:t>l</w:t>
          </w:r>
          <w:r w:rsidRPr="00B46AD1">
            <w:rPr>
              <w:rFonts w:ascii="Palatino Linotype" w:eastAsia="Palatino Linotype" w:hAnsi="Palatino Linotype" w:cs="Palatino Linotype"/>
            </w:rPr>
            <w:t>os Servicios de Agua Potable Alcantarillado y Saneamiento del Municipio de Tlalnepantla de Baz</w:t>
          </w:r>
        </w:p>
      </w:tc>
    </w:tr>
    <w:tr w:rsidR="00D021BA" w:rsidTr="00616147">
      <w:trPr>
        <w:trHeight w:val="393"/>
      </w:trPr>
      <w:tc>
        <w:tcPr>
          <w:tcW w:w="5660" w:type="dxa"/>
        </w:tcPr>
        <w:p w:rsidR="00D021BA" w:rsidRDefault="00D021BA" w:rsidP="00B46AD1">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42" w:type="dxa"/>
        </w:tcPr>
        <w:p w:rsidR="00D021BA" w:rsidRDefault="00D021BA" w:rsidP="00B46AD1">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rsidR="00D021BA" w:rsidRDefault="00D021B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136A6"/>
    <w:multiLevelType w:val="hybridMultilevel"/>
    <w:tmpl w:val="953249F0"/>
    <w:lvl w:ilvl="0" w:tplc="FF529AB4">
      <w:start w:val="1"/>
      <w:numFmt w:val="bullet"/>
      <w:lvlText w:val="-"/>
      <w:lvlJc w:val="left"/>
      <w:pPr>
        <w:ind w:left="720" w:hanging="360"/>
      </w:pPr>
      <w:rPr>
        <w:rFonts w:ascii="Palatino Linotype" w:eastAsia="Calibri" w:hAnsi="Palatino Linotype"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D237B17"/>
    <w:multiLevelType w:val="hybridMultilevel"/>
    <w:tmpl w:val="01C43DD8"/>
    <w:lvl w:ilvl="0" w:tplc="D5826DA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472D53AF"/>
    <w:multiLevelType w:val="multilevel"/>
    <w:tmpl w:val="645A359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EB2370A"/>
    <w:multiLevelType w:val="hybridMultilevel"/>
    <w:tmpl w:val="FE0EEC48"/>
    <w:lvl w:ilvl="0" w:tplc="1B12E364">
      <w:start w:val="1"/>
      <w:numFmt w:val="bullet"/>
      <w:lvlText w:val="-"/>
      <w:lvlJc w:val="left"/>
      <w:pPr>
        <w:ind w:left="720" w:hanging="360"/>
      </w:pPr>
      <w:rPr>
        <w:rFonts w:ascii="Palatino Linotype" w:eastAsia="Calibri" w:hAnsi="Palatino Linotype"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67A73282"/>
    <w:multiLevelType w:val="multilevel"/>
    <w:tmpl w:val="D11E0D2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6BAD142C"/>
    <w:multiLevelType w:val="multilevel"/>
    <w:tmpl w:val="28328A8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F781826"/>
    <w:multiLevelType w:val="hybridMultilevel"/>
    <w:tmpl w:val="E58016D4"/>
    <w:lvl w:ilvl="0" w:tplc="ABDA7D64">
      <w:start w:val="4"/>
      <w:numFmt w:val="bullet"/>
      <w:lvlText w:val="-"/>
      <w:lvlJc w:val="left"/>
      <w:pPr>
        <w:ind w:left="720" w:hanging="360"/>
      </w:pPr>
      <w:rPr>
        <w:rFonts w:ascii="Palatino Linotype" w:eastAsia="Calibri" w:hAnsi="Palatino Linotype"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AD1"/>
    <w:rsid w:val="00040254"/>
    <w:rsid w:val="00051B62"/>
    <w:rsid w:val="000732C9"/>
    <w:rsid w:val="00077A3B"/>
    <w:rsid w:val="0008287E"/>
    <w:rsid w:val="000A6484"/>
    <w:rsid w:val="000B0154"/>
    <w:rsid w:val="000B1820"/>
    <w:rsid w:val="000C56B1"/>
    <w:rsid w:val="000C677A"/>
    <w:rsid w:val="000E5052"/>
    <w:rsid w:val="000F0CAC"/>
    <w:rsid w:val="0013772C"/>
    <w:rsid w:val="00142D00"/>
    <w:rsid w:val="00147020"/>
    <w:rsid w:val="001D4051"/>
    <w:rsid w:val="001D6D2A"/>
    <w:rsid w:val="00211640"/>
    <w:rsid w:val="002171F5"/>
    <w:rsid w:val="00287349"/>
    <w:rsid w:val="002B233C"/>
    <w:rsid w:val="002D4A43"/>
    <w:rsid w:val="00351177"/>
    <w:rsid w:val="00377A5A"/>
    <w:rsid w:val="003B0F31"/>
    <w:rsid w:val="003E2652"/>
    <w:rsid w:val="003F6C70"/>
    <w:rsid w:val="0045632F"/>
    <w:rsid w:val="004602DD"/>
    <w:rsid w:val="00463790"/>
    <w:rsid w:val="004846CF"/>
    <w:rsid w:val="004F1380"/>
    <w:rsid w:val="004F70E0"/>
    <w:rsid w:val="00540F04"/>
    <w:rsid w:val="005703A8"/>
    <w:rsid w:val="005A358C"/>
    <w:rsid w:val="005E5639"/>
    <w:rsid w:val="00616147"/>
    <w:rsid w:val="00627358"/>
    <w:rsid w:val="0064289A"/>
    <w:rsid w:val="006B4A91"/>
    <w:rsid w:val="006E7E98"/>
    <w:rsid w:val="00784626"/>
    <w:rsid w:val="008B7D6D"/>
    <w:rsid w:val="008E725A"/>
    <w:rsid w:val="00900E22"/>
    <w:rsid w:val="00901850"/>
    <w:rsid w:val="009274FA"/>
    <w:rsid w:val="00936176"/>
    <w:rsid w:val="009550EC"/>
    <w:rsid w:val="009F0B9D"/>
    <w:rsid w:val="00A050A1"/>
    <w:rsid w:val="00A25A03"/>
    <w:rsid w:val="00A672EE"/>
    <w:rsid w:val="00A946AD"/>
    <w:rsid w:val="00AB2B3A"/>
    <w:rsid w:val="00AF1A23"/>
    <w:rsid w:val="00AF4665"/>
    <w:rsid w:val="00B14E35"/>
    <w:rsid w:val="00B35017"/>
    <w:rsid w:val="00B46AD1"/>
    <w:rsid w:val="00B54703"/>
    <w:rsid w:val="00C1177F"/>
    <w:rsid w:val="00C25C74"/>
    <w:rsid w:val="00C267D6"/>
    <w:rsid w:val="00C52193"/>
    <w:rsid w:val="00C61501"/>
    <w:rsid w:val="00C62D22"/>
    <w:rsid w:val="00C6606F"/>
    <w:rsid w:val="00C714D4"/>
    <w:rsid w:val="00C74855"/>
    <w:rsid w:val="00CF111C"/>
    <w:rsid w:val="00CF1C55"/>
    <w:rsid w:val="00D01947"/>
    <w:rsid w:val="00D021BA"/>
    <w:rsid w:val="00D6721D"/>
    <w:rsid w:val="00DD36E7"/>
    <w:rsid w:val="00DE7894"/>
    <w:rsid w:val="00E24C80"/>
    <w:rsid w:val="00E3623C"/>
    <w:rsid w:val="00EB2ACA"/>
    <w:rsid w:val="00EE06D2"/>
    <w:rsid w:val="00F30EF2"/>
    <w:rsid w:val="00F35DE5"/>
    <w:rsid w:val="00F672DC"/>
    <w:rsid w:val="00F74CC8"/>
    <w:rsid w:val="00FB6F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88D79E0-CF82-495E-86D3-EC9DD50C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AD1"/>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6A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6AD1"/>
  </w:style>
  <w:style w:type="paragraph" w:styleId="Piedepgina">
    <w:name w:val="footer"/>
    <w:basedOn w:val="Normal"/>
    <w:link w:val="PiedepginaCar"/>
    <w:uiPriority w:val="99"/>
    <w:unhideWhenUsed/>
    <w:rsid w:val="00B46A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6AD1"/>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732C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1177F"/>
    <w:rPr>
      <w:rFonts w:ascii="Calibri" w:eastAsia="Calibri" w:hAnsi="Calibri" w:cs="Calibri"/>
      <w:lang w:eastAsia="es-MX"/>
    </w:rPr>
  </w:style>
  <w:style w:type="paragraph" w:styleId="NormalWeb">
    <w:name w:val="Normal (Web)"/>
    <w:basedOn w:val="Normal"/>
    <w:uiPriority w:val="99"/>
    <w:semiHidden/>
    <w:unhideWhenUsed/>
    <w:rsid w:val="00AB2B3A"/>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62D22"/>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C62D2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C62D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18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57</Pages>
  <Words>12142</Words>
  <Characters>66782</Characters>
  <Application>Microsoft Office Word</Application>
  <DocSecurity>0</DocSecurity>
  <Lines>556</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2023-05-08T17:02:00Z</cp:lastPrinted>
  <dcterms:created xsi:type="dcterms:W3CDTF">2023-05-17T17:19:00Z</dcterms:created>
  <dcterms:modified xsi:type="dcterms:W3CDTF">2023-05-17T17:19:00Z</dcterms:modified>
</cp:coreProperties>
</file>