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6B8A5C" w14:textId="6A006C2E" w:rsidR="00620916" w:rsidRPr="006C30DA" w:rsidRDefault="00200BFC" w:rsidP="006C30DA">
      <w:pPr>
        <w:spacing w:line="360" w:lineRule="auto"/>
        <w:jc w:val="both"/>
        <w:rPr>
          <w:rFonts w:ascii="Palatino Linotype" w:hAnsi="Palatino Linotype" w:cs="Arial"/>
        </w:rPr>
      </w:pPr>
      <w:r w:rsidRPr="006C30DA">
        <w:rPr>
          <w:rFonts w:ascii="Palatino Linotype" w:hAnsi="Palatino Linotype" w:cs="Arial"/>
        </w:rPr>
        <w:t xml:space="preserve">Resolución del Pleno del Instituto de Transparencia, Acceso a la Información Pública y Protección de Datos Personales del Estado de México y Municipios, con domicilio en Metepec, Estado de México, </w:t>
      </w:r>
      <w:r w:rsidR="00CE0E9B" w:rsidRPr="006C30DA">
        <w:rPr>
          <w:rFonts w:ascii="Palatino Linotype" w:hAnsi="Palatino Linotype" w:cs="Arial"/>
        </w:rPr>
        <w:t xml:space="preserve">el </w:t>
      </w:r>
      <w:r w:rsidR="008415EA" w:rsidRPr="006C30DA">
        <w:rPr>
          <w:rFonts w:ascii="Palatino Linotype" w:hAnsi="Palatino Linotype" w:cs="Arial"/>
        </w:rPr>
        <w:t>veinti</w:t>
      </w:r>
      <w:r w:rsidR="00542072" w:rsidRPr="006C30DA">
        <w:rPr>
          <w:rFonts w:ascii="Palatino Linotype" w:hAnsi="Palatino Linotype" w:cs="Arial"/>
        </w:rPr>
        <w:t>dós</w:t>
      </w:r>
      <w:r w:rsidR="008415EA" w:rsidRPr="006C30DA">
        <w:rPr>
          <w:rFonts w:ascii="Palatino Linotype" w:hAnsi="Palatino Linotype" w:cs="Arial"/>
        </w:rPr>
        <w:t xml:space="preserve"> de marzo de dos mil veintitrés</w:t>
      </w:r>
      <w:r w:rsidR="00CE4143" w:rsidRPr="006C30DA">
        <w:rPr>
          <w:rFonts w:ascii="Palatino Linotype" w:hAnsi="Palatino Linotype" w:cs="Arial"/>
        </w:rPr>
        <w:t>.</w:t>
      </w:r>
    </w:p>
    <w:p w14:paraId="6CE05D1B" w14:textId="77777777" w:rsidR="004B29B3" w:rsidRPr="006C30DA" w:rsidRDefault="004B29B3" w:rsidP="006C30DA">
      <w:pPr>
        <w:spacing w:line="360" w:lineRule="auto"/>
        <w:jc w:val="both"/>
        <w:rPr>
          <w:rFonts w:ascii="Palatino Linotype" w:hAnsi="Palatino Linotype" w:cs="Arial"/>
        </w:rPr>
      </w:pPr>
    </w:p>
    <w:p w14:paraId="71F79FE3" w14:textId="5EA1197F" w:rsidR="00A1125E" w:rsidRPr="006C30DA" w:rsidRDefault="00D137DD" w:rsidP="006C30DA">
      <w:pPr>
        <w:spacing w:line="360" w:lineRule="auto"/>
        <w:jc w:val="both"/>
        <w:rPr>
          <w:rFonts w:ascii="Palatino Linotype" w:hAnsi="Palatino Linotype" w:cs="Arial"/>
          <w:lang w:val="es-ES"/>
        </w:rPr>
      </w:pPr>
      <w:r w:rsidRPr="006C30DA">
        <w:rPr>
          <w:rFonts w:ascii="Palatino Linotype" w:hAnsi="Palatino Linotype" w:cs="Arial"/>
          <w:b/>
          <w:sz w:val="28"/>
        </w:rPr>
        <w:t>VISTO</w:t>
      </w:r>
      <w:r w:rsidRPr="006C30DA">
        <w:rPr>
          <w:rFonts w:ascii="Palatino Linotype" w:hAnsi="Palatino Linotype" w:cs="Arial"/>
        </w:rPr>
        <w:t xml:space="preserve"> </w:t>
      </w:r>
      <w:r w:rsidR="00C34D00" w:rsidRPr="006C30DA">
        <w:rPr>
          <w:rFonts w:ascii="Palatino Linotype" w:hAnsi="Palatino Linotype" w:cs="Arial"/>
        </w:rPr>
        <w:t>el</w:t>
      </w:r>
      <w:r w:rsidRPr="006C30DA">
        <w:rPr>
          <w:rFonts w:ascii="Palatino Linotype" w:hAnsi="Palatino Linotype" w:cs="Arial"/>
        </w:rPr>
        <w:t xml:space="preserve"> expediente formado con motivo del </w:t>
      </w:r>
      <w:r w:rsidR="00D42306" w:rsidRPr="006C30DA">
        <w:rPr>
          <w:rFonts w:ascii="Palatino Linotype" w:hAnsi="Palatino Linotype" w:cs="Arial"/>
        </w:rPr>
        <w:t>Recurso de Revisión</w:t>
      </w:r>
      <w:r w:rsidRPr="006C30DA">
        <w:rPr>
          <w:rFonts w:ascii="Palatino Linotype" w:hAnsi="Palatino Linotype" w:cs="Arial"/>
        </w:rPr>
        <w:t xml:space="preserve"> </w:t>
      </w:r>
      <w:r w:rsidR="008415EA" w:rsidRPr="006C30DA">
        <w:rPr>
          <w:rFonts w:ascii="Palatino Linotype" w:hAnsi="Palatino Linotype" w:cs="Arial"/>
          <w:b/>
          <w:lang w:val="es-419"/>
        </w:rPr>
        <w:t>00362</w:t>
      </w:r>
      <w:r w:rsidRPr="006C30DA">
        <w:rPr>
          <w:rFonts w:ascii="Palatino Linotype" w:hAnsi="Palatino Linotype" w:cs="Arial"/>
          <w:b/>
        </w:rPr>
        <w:t>/INFOEM/IP/RR/202</w:t>
      </w:r>
      <w:r w:rsidR="008415EA" w:rsidRPr="006C30DA">
        <w:rPr>
          <w:rFonts w:ascii="Palatino Linotype" w:hAnsi="Palatino Linotype" w:cs="Arial"/>
          <w:b/>
        </w:rPr>
        <w:t>3</w:t>
      </w:r>
      <w:r w:rsidRPr="006C30DA">
        <w:rPr>
          <w:rFonts w:ascii="Palatino Linotype" w:hAnsi="Palatino Linotype" w:cs="Arial"/>
          <w:b/>
        </w:rPr>
        <w:t xml:space="preserve">, </w:t>
      </w:r>
      <w:r w:rsidRPr="006C30DA">
        <w:rPr>
          <w:rFonts w:ascii="Palatino Linotype" w:hAnsi="Palatino Linotype" w:cs="Arial"/>
        </w:rPr>
        <w:t xml:space="preserve">promovido </w:t>
      </w:r>
      <w:r w:rsidR="005A4D55" w:rsidRPr="006C30DA">
        <w:rPr>
          <w:rFonts w:ascii="Palatino Linotype" w:hAnsi="Palatino Linotype"/>
        </w:rPr>
        <w:t>por</w:t>
      </w:r>
      <w:r w:rsidR="00511304" w:rsidRPr="006C30DA">
        <w:rPr>
          <w:rFonts w:ascii="Palatino Linotype" w:hAnsi="Palatino Linotype"/>
        </w:rPr>
        <w:t xml:space="preserve"> </w:t>
      </w:r>
      <w:r w:rsidR="00AF432D">
        <w:rPr>
          <w:rFonts w:ascii="Palatino Linotype" w:hAnsi="Palatino Linotype"/>
          <w:b/>
          <w:sz w:val="22"/>
          <w:szCs w:val="22"/>
          <w:lang w:val="es-ES_tradnl"/>
        </w:rPr>
        <w:t>XXXXXX XXXXX XXXXXX</w:t>
      </w:r>
      <w:r w:rsidR="00FA59CB" w:rsidRPr="006C30DA">
        <w:rPr>
          <w:rFonts w:ascii="Palatino Linotype" w:hAnsi="Palatino Linotype"/>
          <w:lang w:val="es-419"/>
        </w:rPr>
        <w:t>,</w:t>
      </w:r>
      <w:r w:rsidRPr="006C30DA">
        <w:rPr>
          <w:rFonts w:ascii="Palatino Linotype" w:hAnsi="Palatino Linotype" w:cs="Arial"/>
          <w:b/>
          <w:lang w:val="es-ES"/>
        </w:rPr>
        <w:t xml:space="preserve"> </w:t>
      </w:r>
      <w:r w:rsidRPr="006C30DA">
        <w:rPr>
          <w:rFonts w:ascii="Palatino Linotype" w:hAnsi="Palatino Linotype"/>
        </w:rPr>
        <w:t xml:space="preserve">a quien en lo sucesivo se le </w:t>
      </w:r>
      <w:r w:rsidR="004C2814" w:rsidRPr="006C30DA">
        <w:rPr>
          <w:rFonts w:ascii="Palatino Linotype" w:hAnsi="Palatino Linotype"/>
        </w:rPr>
        <w:t>denominará</w:t>
      </w:r>
      <w:r w:rsidRPr="006C30DA">
        <w:rPr>
          <w:rFonts w:ascii="Palatino Linotype" w:hAnsi="Palatino Linotype"/>
        </w:rPr>
        <w:t xml:space="preserve"> como </w:t>
      </w:r>
      <w:r w:rsidR="00511304" w:rsidRPr="006C30DA">
        <w:rPr>
          <w:rFonts w:ascii="Palatino Linotype" w:hAnsi="Palatino Linotype" w:cs="Arial"/>
          <w:b/>
        </w:rPr>
        <w:t>LA</w:t>
      </w:r>
      <w:r w:rsidRPr="006C30DA">
        <w:rPr>
          <w:rFonts w:ascii="Palatino Linotype" w:hAnsi="Palatino Linotype" w:cs="Arial"/>
          <w:b/>
          <w:lang w:val="es-ES"/>
        </w:rPr>
        <w:t xml:space="preserve"> RECURRENTE,</w:t>
      </w:r>
      <w:r w:rsidRPr="006C30DA">
        <w:rPr>
          <w:rFonts w:ascii="Palatino Linotype" w:hAnsi="Palatino Linotype" w:cs="Arial"/>
          <w:lang w:val="es-ES"/>
        </w:rPr>
        <w:t xml:space="preserve"> en contra de la respuesta de</w:t>
      </w:r>
      <w:r w:rsidR="00511304" w:rsidRPr="006C30DA">
        <w:rPr>
          <w:rFonts w:ascii="Palatino Linotype" w:hAnsi="Palatino Linotype" w:cs="Arial"/>
          <w:lang w:val="es-ES"/>
        </w:rPr>
        <w:t xml:space="preserve"> </w:t>
      </w:r>
      <w:r w:rsidR="006F5F01" w:rsidRPr="006C30DA">
        <w:rPr>
          <w:rFonts w:ascii="Palatino Linotype" w:hAnsi="Palatino Linotype" w:cs="Arial"/>
          <w:b/>
          <w:lang w:val="es-ES"/>
        </w:rPr>
        <w:t xml:space="preserve">Ayuntamiento de </w:t>
      </w:r>
      <w:r w:rsidR="0031429D" w:rsidRPr="006C30DA">
        <w:rPr>
          <w:rFonts w:ascii="Palatino Linotype" w:hAnsi="Palatino Linotype" w:cs="Arial"/>
          <w:b/>
          <w:lang w:val="es-ES"/>
        </w:rPr>
        <w:t>Chimalhuacán</w:t>
      </w:r>
      <w:r w:rsidRPr="006C30DA">
        <w:rPr>
          <w:rFonts w:ascii="Palatino Linotype" w:hAnsi="Palatino Linotype" w:cs="Arial"/>
          <w:b/>
          <w:lang w:val="es-ES"/>
        </w:rPr>
        <w:t xml:space="preserve">, </w:t>
      </w:r>
      <w:r w:rsidR="004C2814" w:rsidRPr="006C30DA">
        <w:rPr>
          <w:rFonts w:ascii="Palatino Linotype" w:hAnsi="Palatino Linotype" w:cs="Arial"/>
          <w:lang w:val="es-ES"/>
        </w:rPr>
        <w:t xml:space="preserve">a quien </w:t>
      </w:r>
      <w:r w:rsidRPr="006C30DA">
        <w:rPr>
          <w:rFonts w:ascii="Palatino Linotype" w:hAnsi="Palatino Linotype"/>
        </w:rPr>
        <w:t>en lo su</w:t>
      </w:r>
      <w:r w:rsidR="004C2814" w:rsidRPr="006C30DA">
        <w:rPr>
          <w:rFonts w:ascii="Palatino Linotype" w:hAnsi="Palatino Linotype"/>
        </w:rPr>
        <w:t xml:space="preserve">cesivo </w:t>
      </w:r>
      <w:r w:rsidRPr="006C30DA">
        <w:rPr>
          <w:rFonts w:ascii="Palatino Linotype" w:hAnsi="Palatino Linotype"/>
        </w:rPr>
        <w:t xml:space="preserve">se le denominará </w:t>
      </w:r>
      <w:r w:rsidR="004C2814" w:rsidRPr="006C30DA">
        <w:rPr>
          <w:rFonts w:ascii="Palatino Linotype" w:hAnsi="Palatino Linotype"/>
        </w:rPr>
        <w:t xml:space="preserve">como </w:t>
      </w:r>
      <w:r w:rsidRPr="006C30DA">
        <w:rPr>
          <w:rFonts w:ascii="Palatino Linotype" w:hAnsi="Palatino Linotype" w:cs="Arial"/>
          <w:b/>
          <w:lang w:val="es-ES"/>
        </w:rPr>
        <w:t xml:space="preserve">EL SUJETO OBLIGADO, </w:t>
      </w:r>
      <w:r w:rsidRPr="006C30DA">
        <w:rPr>
          <w:rFonts w:ascii="Palatino Linotype" w:hAnsi="Palatino Linotype" w:cs="Arial"/>
          <w:lang w:val="es-ES"/>
        </w:rPr>
        <w:t>se procede a dictar la presente resolución con base en lo siguiente:</w:t>
      </w:r>
    </w:p>
    <w:p w14:paraId="41E1BF12" w14:textId="77777777" w:rsidR="00D137DD" w:rsidRPr="006C30DA" w:rsidRDefault="00D137DD" w:rsidP="006C30DA">
      <w:pPr>
        <w:spacing w:line="360" w:lineRule="auto"/>
        <w:jc w:val="both"/>
        <w:rPr>
          <w:rFonts w:ascii="Palatino Linotype" w:hAnsi="Palatino Linotype" w:cs="Arial"/>
          <w:b/>
          <w:bCs/>
          <w:spacing w:val="60"/>
        </w:rPr>
      </w:pPr>
    </w:p>
    <w:p w14:paraId="0708AE3B" w14:textId="23FFEADE" w:rsidR="000F0E7C" w:rsidRPr="006C30DA" w:rsidRDefault="00966CE2" w:rsidP="006C30DA">
      <w:pPr>
        <w:jc w:val="center"/>
        <w:rPr>
          <w:rFonts w:ascii="Palatino Linotype" w:hAnsi="Palatino Linotype" w:cs="Arial"/>
          <w:b/>
          <w:bCs/>
          <w:spacing w:val="60"/>
          <w:sz w:val="28"/>
          <w:lang w:val="es-419"/>
        </w:rPr>
      </w:pPr>
      <w:r w:rsidRPr="006C30DA">
        <w:rPr>
          <w:rFonts w:ascii="Palatino Linotype" w:hAnsi="Palatino Linotype" w:cs="Arial"/>
          <w:b/>
          <w:bCs/>
          <w:spacing w:val="60"/>
          <w:sz w:val="28"/>
          <w:lang w:val="es-419"/>
        </w:rPr>
        <w:t>ANTECEDENTES</w:t>
      </w:r>
    </w:p>
    <w:p w14:paraId="3B9DFD37" w14:textId="77777777" w:rsidR="00A1125E" w:rsidRPr="006C30DA" w:rsidRDefault="00A1125E" w:rsidP="006C30DA">
      <w:pPr>
        <w:rPr>
          <w:rFonts w:ascii="Palatino Linotype" w:hAnsi="Palatino Linotype" w:cs="Arial"/>
          <w:b/>
          <w:bCs/>
          <w:spacing w:val="60"/>
        </w:rPr>
      </w:pPr>
    </w:p>
    <w:p w14:paraId="4F4A2281" w14:textId="77777777" w:rsidR="00966CE2" w:rsidRPr="006C30DA" w:rsidRDefault="00966CE2" w:rsidP="006C30DA">
      <w:pPr>
        <w:spacing w:line="360" w:lineRule="auto"/>
        <w:jc w:val="both"/>
        <w:rPr>
          <w:rFonts w:ascii="Palatino Linotype" w:hAnsi="Palatino Linotype"/>
          <w:b/>
          <w:sz w:val="28"/>
          <w:szCs w:val="28"/>
        </w:rPr>
      </w:pPr>
      <w:r w:rsidRPr="006C30DA">
        <w:rPr>
          <w:rFonts w:ascii="Palatino Linotype" w:hAnsi="Palatino Linotype"/>
          <w:b/>
          <w:sz w:val="28"/>
          <w:szCs w:val="28"/>
        </w:rPr>
        <w:t>I. De la Solicitud de Información</w:t>
      </w:r>
    </w:p>
    <w:p w14:paraId="6E8291E3" w14:textId="5C740799" w:rsidR="009959DB" w:rsidRPr="006C30DA" w:rsidRDefault="00163A20" w:rsidP="006C30DA">
      <w:pPr>
        <w:spacing w:line="360" w:lineRule="auto"/>
        <w:jc w:val="both"/>
        <w:rPr>
          <w:rFonts w:ascii="Palatino Linotype" w:eastAsia="MS Mincho" w:hAnsi="Palatino Linotype" w:cs="Arial"/>
          <w:bCs/>
        </w:rPr>
      </w:pPr>
      <w:r w:rsidRPr="006C30DA">
        <w:rPr>
          <w:rFonts w:ascii="Palatino Linotype" w:eastAsia="MS Mincho" w:hAnsi="Palatino Linotype" w:cs="Arial"/>
        </w:rPr>
        <w:t>En</w:t>
      </w:r>
      <w:r w:rsidR="00FA59CB" w:rsidRPr="006C30DA">
        <w:rPr>
          <w:rFonts w:ascii="Palatino Linotype" w:eastAsia="MS Mincho" w:hAnsi="Palatino Linotype" w:cs="Arial"/>
          <w:lang w:val="es-419"/>
        </w:rPr>
        <w:t xml:space="preserve"> fecha</w:t>
      </w:r>
      <w:bookmarkStart w:id="0" w:name="_Hlk66905340"/>
      <w:r w:rsidR="006F5F01" w:rsidRPr="006C30DA">
        <w:rPr>
          <w:rFonts w:ascii="Palatino Linotype" w:eastAsia="MS Mincho" w:hAnsi="Palatino Linotype" w:cs="Arial"/>
        </w:rPr>
        <w:t xml:space="preserve"> </w:t>
      </w:r>
      <w:r w:rsidR="0031429D" w:rsidRPr="006C30DA">
        <w:rPr>
          <w:rFonts w:ascii="Palatino Linotype" w:eastAsia="MS Mincho" w:hAnsi="Palatino Linotype" w:cs="Arial"/>
          <w:b/>
        </w:rPr>
        <w:t>trece de diciembre</w:t>
      </w:r>
      <w:r w:rsidR="001913AD" w:rsidRPr="006C30DA">
        <w:rPr>
          <w:rFonts w:ascii="Palatino Linotype" w:eastAsia="MS Mincho" w:hAnsi="Palatino Linotype" w:cs="Arial"/>
          <w:b/>
        </w:rPr>
        <w:t xml:space="preserve"> </w:t>
      </w:r>
      <w:r w:rsidR="0074343D" w:rsidRPr="006C30DA">
        <w:rPr>
          <w:rFonts w:ascii="Palatino Linotype" w:eastAsia="MS Mincho" w:hAnsi="Palatino Linotype" w:cs="Arial"/>
          <w:b/>
        </w:rPr>
        <w:t xml:space="preserve">de dos mil </w:t>
      </w:r>
      <w:bookmarkEnd w:id="0"/>
      <w:r w:rsidR="00BF289E" w:rsidRPr="006C30DA">
        <w:rPr>
          <w:rFonts w:ascii="Palatino Linotype" w:eastAsia="MS Mincho" w:hAnsi="Palatino Linotype" w:cs="Arial"/>
          <w:b/>
        </w:rPr>
        <w:t>veintidós</w:t>
      </w:r>
      <w:r w:rsidRPr="006C30DA">
        <w:rPr>
          <w:rFonts w:ascii="Palatino Linotype" w:eastAsia="MS Mincho" w:hAnsi="Palatino Linotype" w:cs="Arial"/>
        </w:rPr>
        <w:t xml:space="preserve">, </w:t>
      </w:r>
      <w:r w:rsidR="00511304" w:rsidRPr="006C30DA">
        <w:rPr>
          <w:rFonts w:ascii="Palatino Linotype" w:eastAsia="MS Mincho" w:hAnsi="Palatino Linotype" w:cs="Arial"/>
          <w:b/>
        </w:rPr>
        <w:t>LA</w:t>
      </w:r>
      <w:r w:rsidRPr="006C30DA">
        <w:rPr>
          <w:rFonts w:ascii="Palatino Linotype" w:eastAsia="MS Mincho" w:hAnsi="Palatino Linotype" w:cs="Arial"/>
          <w:b/>
        </w:rPr>
        <w:t xml:space="preserve"> RECURRENTE</w:t>
      </w:r>
      <w:r w:rsidRPr="006C30DA">
        <w:rPr>
          <w:rFonts w:ascii="Palatino Linotype" w:eastAsia="MS Mincho" w:hAnsi="Palatino Linotype" w:cs="Arial"/>
        </w:rPr>
        <w:t xml:space="preserve"> </w:t>
      </w:r>
      <w:r w:rsidR="00BF3E26" w:rsidRPr="006C30DA">
        <w:rPr>
          <w:rFonts w:ascii="Palatino Linotype" w:eastAsia="MS Mincho" w:hAnsi="Palatino Linotype" w:cs="Arial"/>
          <w:lang w:val="es-ES_tradnl"/>
        </w:rPr>
        <w:t>presentó a través de</w:t>
      </w:r>
      <w:r w:rsidR="008E4ECC" w:rsidRPr="006C30DA">
        <w:rPr>
          <w:rFonts w:ascii="Palatino Linotype" w:eastAsia="MS Mincho" w:hAnsi="Palatino Linotype" w:cs="Arial"/>
          <w:lang w:val="es-ES_tradnl"/>
        </w:rPr>
        <w:t xml:space="preserve">l </w:t>
      </w:r>
      <w:r w:rsidR="00BF3E26" w:rsidRPr="006C30DA">
        <w:rPr>
          <w:rFonts w:ascii="Palatino Linotype" w:eastAsia="MS Mincho" w:hAnsi="Palatino Linotype" w:cs="Arial"/>
          <w:lang w:val="es-ES_tradnl"/>
        </w:rPr>
        <w:t xml:space="preserve">Sistema de Acceso a la Información Mexiquense, en lo subsecuente </w:t>
      </w:r>
      <w:r w:rsidR="00BF3E26" w:rsidRPr="006C30DA">
        <w:rPr>
          <w:rFonts w:ascii="Palatino Linotype" w:eastAsia="MS Mincho" w:hAnsi="Palatino Linotype" w:cs="Arial"/>
          <w:b/>
          <w:lang w:val="es-ES_tradnl"/>
        </w:rPr>
        <w:t>EL SAIMEX</w:t>
      </w:r>
      <w:r w:rsidR="00BF3E26" w:rsidRPr="006C30DA">
        <w:rPr>
          <w:rFonts w:ascii="Palatino Linotype" w:eastAsia="MS Mincho" w:hAnsi="Palatino Linotype" w:cs="Arial"/>
          <w:lang w:val="es-ES_tradnl"/>
        </w:rPr>
        <w:t xml:space="preserve"> ante </w:t>
      </w:r>
      <w:r w:rsidR="00BF3E26" w:rsidRPr="006C30DA">
        <w:rPr>
          <w:rFonts w:ascii="Palatino Linotype" w:eastAsia="MS Mincho" w:hAnsi="Palatino Linotype" w:cs="Arial"/>
          <w:b/>
          <w:lang w:val="es-ES_tradnl"/>
        </w:rPr>
        <w:t>EL SUJETO OBLIGADO</w:t>
      </w:r>
      <w:r w:rsidR="00BF3E26" w:rsidRPr="006C30DA">
        <w:rPr>
          <w:rFonts w:ascii="Palatino Linotype" w:eastAsia="MS Mincho" w:hAnsi="Palatino Linotype" w:cs="Arial"/>
          <w:lang w:val="es-ES_tradnl"/>
        </w:rPr>
        <w:t xml:space="preserve">, la solicitud de acceso a la información pública, </w:t>
      </w:r>
      <w:r w:rsidR="009959DB" w:rsidRPr="006C30DA">
        <w:rPr>
          <w:rFonts w:ascii="Palatino Linotype" w:eastAsia="MS Mincho" w:hAnsi="Palatino Linotype" w:cs="Arial"/>
        </w:rPr>
        <w:t xml:space="preserve">a la que se le asignó </w:t>
      </w:r>
      <w:r w:rsidR="00C34D00" w:rsidRPr="006C30DA">
        <w:rPr>
          <w:rFonts w:ascii="Palatino Linotype" w:eastAsia="MS Mincho" w:hAnsi="Palatino Linotype" w:cs="Arial"/>
        </w:rPr>
        <w:t>el</w:t>
      </w:r>
      <w:r w:rsidR="009959DB" w:rsidRPr="006C30DA">
        <w:rPr>
          <w:rFonts w:ascii="Palatino Linotype" w:eastAsia="MS Mincho" w:hAnsi="Palatino Linotype" w:cs="Arial"/>
        </w:rPr>
        <w:t xml:space="preserve"> número de </w:t>
      </w:r>
      <w:bookmarkStart w:id="1" w:name="_Hlk71626058"/>
      <w:bookmarkStart w:id="2" w:name="_Hlk72841721"/>
      <w:bookmarkStart w:id="3" w:name="_Hlk73992511"/>
      <w:bookmarkStart w:id="4" w:name="_Hlk79436216"/>
      <w:bookmarkStart w:id="5" w:name="_Hlk79487986"/>
      <w:bookmarkStart w:id="6" w:name="_Hlk81858819"/>
      <w:r w:rsidR="00096E3C" w:rsidRPr="006C30DA">
        <w:rPr>
          <w:rFonts w:ascii="Palatino Linotype" w:eastAsia="MS Mincho" w:hAnsi="Palatino Linotype" w:cs="Arial"/>
        </w:rPr>
        <w:t>expediente</w:t>
      </w:r>
      <w:bookmarkEnd w:id="1"/>
      <w:bookmarkEnd w:id="2"/>
      <w:bookmarkEnd w:id="3"/>
      <w:bookmarkEnd w:id="4"/>
      <w:bookmarkEnd w:id="5"/>
      <w:bookmarkEnd w:id="6"/>
      <w:r w:rsidR="00511304" w:rsidRPr="006C30DA">
        <w:rPr>
          <w:rFonts w:ascii="Palatino Linotype" w:eastAsia="MS Mincho" w:hAnsi="Palatino Linotype" w:cs="Arial"/>
        </w:rPr>
        <w:t xml:space="preserve"> </w:t>
      </w:r>
      <w:r w:rsidR="001A5C27" w:rsidRPr="006C30DA">
        <w:rPr>
          <w:rFonts w:ascii="Palatino Linotype" w:eastAsia="MS Mincho" w:hAnsi="Palatino Linotype" w:cs="Arial"/>
        </w:rPr>
        <w:t>00646/CHIMALHU/IP/2022</w:t>
      </w:r>
      <w:r w:rsidR="00A44712" w:rsidRPr="006C30DA">
        <w:rPr>
          <w:rFonts w:ascii="Palatino Linotype" w:eastAsia="MS Mincho" w:hAnsi="Palatino Linotype" w:cs="Arial"/>
        </w:rPr>
        <w:t xml:space="preserve"> </w:t>
      </w:r>
      <w:r w:rsidR="004C2814" w:rsidRPr="006C30DA">
        <w:rPr>
          <w:rFonts w:ascii="Palatino Linotype" w:eastAsia="MS Mincho" w:hAnsi="Palatino Linotype" w:cs="Arial"/>
          <w:bCs/>
        </w:rPr>
        <w:t xml:space="preserve">mediante </w:t>
      </w:r>
      <w:r w:rsidR="009959DB" w:rsidRPr="006C30DA">
        <w:rPr>
          <w:rFonts w:ascii="Palatino Linotype" w:eastAsia="MS Mincho" w:hAnsi="Palatino Linotype" w:cs="Arial"/>
          <w:bCs/>
        </w:rPr>
        <w:t>el cual requirió, lo siguiente:</w:t>
      </w:r>
    </w:p>
    <w:p w14:paraId="788D04C0" w14:textId="77777777" w:rsidR="00C03836" w:rsidRPr="006C30DA" w:rsidRDefault="00C03836" w:rsidP="006C30DA">
      <w:pPr>
        <w:spacing w:line="360" w:lineRule="auto"/>
        <w:jc w:val="both"/>
        <w:rPr>
          <w:rFonts w:ascii="Palatino Linotype" w:eastAsia="MS Mincho" w:hAnsi="Palatino Linotype" w:cs="Arial"/>
          <w:bCs/>
          <w:sz w:val="16"/>
        </w:rPr>
      </w:pPr>
    </w:p>
    <w:p w14:paraId="39468A7E" w14:textId="0CCFC592" w:rsidR="00C34D00" w:rsidRPr="006C30DA" w:rsidRDefault="00FA59CB" w:rsidP="006C30DA">
      <w:pPr>
        <w:ind w:left="851" w:right="902"/>
        <w:jc w:val="both"/>
        <w:rPr>
          <w:rFonts w:ascii="Palatino Linotype" w:eastAsia="MS Mincho" w:hAnsi="Palatino Linotype" w:cs="Arial"/>
          <w:bCs/>
          <w:lang w:val="es-419"/>
        </w:rPr>
      </w:pPr>
      <w:r w:rsidRPr="006C30DA">
        <w:rPr>
          <w:rFonts w:ascii="Palatino Linotype" w:hAnsi="Palatino Linotype" w:cs="Arial"/>
          <w:i/>
          <w:iCs/>
          <w:sz w:val="20"/>
          <w:szCs w:val="20"/>
          <w:lang w:val="es-419"/>
        </w:rPr>
        <w:t>“</w:t>
      </w:r>
      <w:r w:rsidR="001A5C27" w:rsidRPr="006C30DA">
        <w:rPr>
          <w:rFonts w:ascii="Palatino Linotype" w:hAnsi="Palatino Linotype" w:cs="Arial"/>
          <w:i/>
          <w:iCs/>
          <w:sz w:val="20"/>
          <w:szCs w:val="20"/>
          <w:lang w:val="es-419"/>
        </w:rPr>
        <w:t>NOMINA GENERAL CORRESPONDIENTE A LA QUINCENA DEL 15 DE DICIEMBE DEL 2022, CON NOMBRE DEL TRABAJADOR, SUELDO QUINCENAL, AREA DE ADSCRIPCION</w:t>
      </w:r>
      <w:r w:rsidR="001913AD" w:rsidRPr="006C30DA">
        <w:rPr>
          <w:rFonts w:ascii="Palatino Linotype" w:hAnsi="Palatino Linotype" w:cs="Arial"/>
          <w:i/>
          <w:iCs/>
          <w:sz w:val="20"/>
          <w:szCs w:val="20"/>
          <w:lang w:val="es-419"/>
        </w:rPr>
        <w:t>.</w:t>
      </w:r>
      <w:r w:rsidRPr="006C30DA">
        <w:rPr>
          <w:rFonts w:ascii="Palatino Linotype" w:hAnsi="Palatino Linotype" w:cs="Arial"/>
          <w:i/>
          <w:iCs/>
          <w:sz w:val="20"/>
          <w:szCs w:val="20"/>
          <w:lang w:val="es-419"/>
        </w:rPr>
        <w:t>”</w:t>
      </w:r>
      <w:r w:rsidR="00C34D00" w:rsidRPr="006C30DA">
        <w:rPr>
          <w:rFonts w:ascii="Palatino Linotype" w:hAnsi="Palatino Linotype" w:cs="Arial"/>
          <w:i/>
          <w:iCs/>
          <w:sz w:val="20"/>
          <w:szCs w:val="20"/>
          <w:lang w:val="es-ES"/>
        </w:rPr>
        <w:t xml:space="preserve"> </w:t>
      </w:r>
      <w:r w:rsidR="00C34D00" w:rsidRPr="006C30DA">
        <w:rPr>
          <w:rFonts w:ascii="Palatino Linotype" w:hAnsi="Palatino Linotype" w:cs="Arial"/>
          <w:iCs/>
          <w:sz w:val="20"/>
          <w:szCs w:val="20"/>
          <w:lang w:val="es-ES"/>
        </w:rPr>
        <w:t>(</w:t>
      </w:r>
      <w:r w:rsidRPr="006C30DA">
        <w:rPr>
          <w:rFonts w:ascii="Palatino Linotype" w:hAnsi="Palatino Linotype" w:cs="Arial"/>
          <w:iCs/>
          <w:sz w:val="20"/>
          <w:szCs w:val="20"/>
          <w:lang w:val="es-419"/>
        </w:rPr>
        <w:t>Sic</w:t>
      </w:r>
      <w:r w:rsidR="00C34D00" w:rsidRPr="006C30DA">
        <w:rPr>
          <w:rFonts w:ascii="Palatino Linotype" w:hAnsi="Palatino Linotype" w:cs="Arial"/>
          <w:iCs/>
          <w:sz w:val="20"/>
          <w:szCs w:val="20"/>
          <w:lang w:val="es-ES"/>
        </w:rPr>
        <w:t>)</w:t>
      </w:r>
      <w:r w:rsidRPr="006C30DA">
        <w:rPr>
          <w:rFonts w:ascii="Palatino Linotype" w:hAnsi="Palatino Linotype" w:cs="Arial"/>
          <w:iCs/>
          <w:sz w:val="20"/>
          <w:szCs w:val="20"/>
          <w:lang w:val="es-419"/>
        </w:rPr>
        <w:t>.</w:t>
      </w:r>
    </w:p>
    <w:p w14:paraId="7E7327EF" w14:textId="114F0198" w:rsidR="003F343F" w:rsidRPr="006C30DA" w:rsidRDefault="003F343F" w:rsidP="006C30DA">
      <w:pPr>
        <w:tabs>
          <w:tab w:val="left" w:pos="851"/>
        </w:tabs>
        <w:ind w:right="901"/>
        <w:jc w:val="both"/>
        <w:rPr>
          <w:rFonts w:ascii="Palatino Linotype" w:eastAsia="MS Mincho" w:hAnsi="Palatino Linotype" w:cs="Arial"/>
          <w:sz w:val="40"/>
          <w:szCs w:val="22"/>
        </w:rPr>
      </w:pPr>
    </w:p>
    <w:p w14:paraId="3A2F0D43" w14:textId="6A1A89F9" w:rsidR="00A525BF" w:rsidRPr="006C30DA" w:rsidRDefault="003F157B" w:rsidP="006C30DA">
      <w:pPr>
        <w:widowControl w:val="0"/>
        <w:autoSpaceDE w:val="0"/>
        <w:autoSpaceDN w:val="0"/>
        <w:adjustRightInd w:val="0"/>
        <w:spacing w:line="360" w:lineRule="auto"/>
        <w:jc w:val="both"/>
        <w:rPr>
          <w:rFonts w:ascii="Palatino Linotype" w:eastAsia="Calibri" w:hAnsi="Palatino Linotype" w:cs="Arial"/>
          <w:b/>
          <w:bCs/>
          <w:lang w:val="es-ES" w:eastAsia="en-US"/>
        </w:rPr>
      </w:pPr>
      <w:r w:rsidRPr="006C30DA">
        <w:rPr>
          <w:rFonts w:ascii="Palatino Linotype" w:eastAsia="Calibri" w:hAnsi="Palatino Linotype" w:cs="Arial"/>
          <w:b/>
          <w:bCs/>
          <w:lang w:val="es-ES" w:eastAsia="en-US"/>
        </w:rPr>
        <w:t>MODALIDAD DE ENTREGA</w:t>
      </w:r>
      <w:r w:rsidR="00A525BF" w:rsidRPr="006C30DA">
        <w:rPr>
          <w:rFonts w:ascii="Palatino Linotype" w:eastAsia="Calibri" w:hAnsi="Palatino Linotype" w:cs="Arial"/>
          <w:b/>
          <w:bCs/>
          <w:lang w:val="es-ES" w:eastAsia="en-US"/>
        </w:rPr>
        <w:t xml:space="preserve">: </w:t>
      </w:r>
      <w:r w:rsidR="003539B9" w:rsidRPr="006C30DA">
        <w:rPr>
          <w:rFonts w:ascii="Palatino Linotype" w:eastAsia="Calibri" w:hAnsi="Palatino Linotype" w:cs="Arial"/>
          <w:bCs/>
          <w:lang w:val="es-ES" w:eastAsia="en-US"/>
        </w:rPr>
        <w:t>Vía</w:t>
      </w:r>
      <w:r w:rsidR="00C03836" w:rsidRPr="006C30DA">
        <w:rPr>
          <w:rFonts w:ascii="Palatino Linotype" w:eastAsia="Calibri" w:hAnsi="Palatino Linotype" w:cs="Arial"/>
          <w:bCs/>
          <w:lang w:val="es-ES" w:eastAsia="en-US"/>
        </w:rPr>
        <w:t xml:space="preserve"> Sistema de Acceso a la Información </w:t>
      </w:r>
      <w:r w:rsidR="00C03836" w:rsidRPr="006C30DA">
        <w:rPr>
          <w:rFonts w:ascii="Palatino Linotype" w:eastAsia="Calibri" w:hAnsi="Palatino Linotype" w:cs="Arial"/>
          <w:b/>
          <w:bCs/>
          <w:lang w:val="es-ES" w:eastAsia="en-US"/>
        </w:rPr>
        <w:t>(</w:t>
      </w:r>
      <w:r w:rsidR="00A525BF" w:rsidRPr="006C30DA">
        <w:rPr>
          <w:rFonts w:ascii="Palatino Linotype" w:eastAsia="Calibri" w:hAnsi="Palatino Linotype" w:cs="Arial"/>
          <w:b/>
          <w:bCs/>
          <w:lang w:val="es-ES" w:eastAsia="en-US"/>
        </w:rPr>
        <w:t>SAIMEX</w:t>
      </w:r>
      <w:r w:rsidR="00C03836" w:rsidRPr="006C30DA">
        <w:rPr>
          <w:rFonts w:ascii="Palatino Linotype" w:eastAsia="Calibri" w:hAnsi="Palatino Linotype" w:cs="Arial"/>
          <w:b/>
          <w:bCs/>
          <w:lang w:val="es-ES" w:eastAsia="en-US"/>
        </w:rPr>
        <w:t>)</w:t>
      </w:r>
      <w:r w:rsidR="00C85944" w:rsidRPr="006C30DA">
        <w:rPr>
          <w:rFonts w:ascii="Palatino Linotype" w:eastAsia="Calibri" w:hAnsi="Palatino Linotype" w:cs="Arial"/>
          <w:b/>
          <w:bCs/>
          <w:lang w:val="es-ES" w:eastAsia="en-US"/>
        </w:rPr>
        <w:t>.</w:t>
      </w:r>
    </w:p>
    <w:p w14:paraId="3ACBD05E" w14:textId="77777777" w:rsidR="00966CE2" w:rsidRPr="006C30DA" w:rsidRDefault="00966CE2" w:rsidP="006C30DA">
      <w:pPr>
        <w:widowControl w:val="0"/>
        <w:autoSpaceDE w:val="0"/>
        <w:autoSpaceDN w:val="0"/>
        <w:adjustRightInd w:val="0"/>
        <w:spacing w:line="360" w:lineRule="auto"/>
        <w:jc w:val="both"/>
        <w:rPr>
          <w:rFonts w:ascii="Palatino Linotype" w:hAnsi="Palatino Linotype"/>
          <w:b/>
          <w:sz w:val="20"/>
          <w:szCs w:val="28"/>
        </w:rPr>
      </w:pPr>
    </w:p>
    <w:p w14:paraId="65C26F71" w14:textId="6D2BB371" w:rsidR="00A44712" w:rsidRPr="006C30DA" w:rsidRDefault="00441B4F" w:rsidP="006C30DA">
      <w:pPr>
        <w:spacing w:line="360" w:lineRule="auto"/>
        <w:jc w:val="both"/>
        <w:rPr>
          <w:rFonts w:ascii="Palatino Linotype" w:hAnsi="Palatino Linotype"/>
          <w:b/>
          <w:sz w:val="28"/>
          <w:szCs w:val="28"/>
        </w:rPr>
      </w:pPr>
      <w:r w:rsidRPr="006C30DA">
        <w:rPr>
          <w:rFonts w:ascii="Palatino Linotype" w:hAnsi="Palatino Linotype"/>
          <w:b/>
          <w:sz w:val="28"/>
          <w:szCs w:val="28"/>
          <w:lang w:val="es-419"/>
        </w:rPr>
        <w:lastRenderedPageBreak/>
        <w:t>I</w:t>
      </w:r>
      <w:r w:rsidR="00966CE2" w:rsidRPr="006C30DA">
        <w:rPr>
          <w:rFonts w:ascii="Palatino Linotype" w:hAnsi="Palatino Linotype"/>
          <w:b/>
          <w:sz w:val="28"/>
          <w:szCs w:val="28"/>
          <w:lang w:val="es-419"/>
        </w:rPr>
        <w:t>I</w:t>
      </w:r>
      <w:r w:rsidRPr="006C30DA">
        <w:rPr>
          <w:rFonts w:ascii="Palatino Linotype" w:hAnsi="Palatino Linotype"/>
          <w:b/>
          <w:sz w:val="28"/>
          <w:szCs w:val="28"/>
          <w:lang w:val="es-419"/>
        </w:rPr>
        <w:t xml:space="preserve">. </w:t>
      </w:r>
      <w:r w:rsidR="00A44712" w:rsidRPr="006C30DA">
        <w:rPr>
          <w:rFonts w:ascii="Palatino Linotype" w:hAnsi="Palatino Linotype"/>
          <w:b/>
          <w:sz w:val="28"/>
          <w:szCs w:val="28"/>
        </w:rPr>
        <w:t>Turno de requerimiento del Sujeto Obligado</w:t>
      </w:r>
    </w:p>
    <w:p w14:paraId="6F3A3BF5" w14:textId="67F25435" w:rsidR="00A44712" w:rsidRPr="006C30DA" w:rsidRDefault="00A44712" w:rsidP="006C30DA">
      <w:pPr>
        <w:spacing w:line="360" w:lineRule="auto"/>
        <w:jc w:val="both"/>
        <w:rPr>
          <w:rFonts w:ascii="Palatino Linotype" w:hAnsi="Palatino Linotype"/>
          <w:bCs/>
        </w:rPr>
      </w:pPr>
      <w:r w:rsidRPr="006C30DA">
        <w:rPr>
          <w:rFonts w:ascii="Palatino Linotype" w:hAnsi="Palatino Linotype" w:cs="Arial"/>
        </w:rPr>
        <w:t>En cumplimiento al artículo 162 de la Ley de Transparencia y Acceso a la Información Pública del Estado de México y Municipios, el</w:t>
      </w:r>
      <w:r w:rsidRPr="006C30DA">
        <w:rPr>
          <w:rFonts w:ascii="Palatino Linotype" w:hAnsi="Palatino Linotype" w:cs="Arial"/>
          <w:b/>
        </w:rPr>
        <w:t xml:space="preserve"> </w:t>
      </w:r>
      <w:r w:rsidR="0031429D" w:rsidRPr="006C30DA">
        <w:rPr>
          <w:rFonts w:ascii="Palatino Linotype" w:hAnsi="Palatino Linotype" w:cs="Arial"/>
          <w:b/>
        </w:rPr>
        <w:t>catorce de diciembre</w:t>
      </w:r>
      <w:r w:rsidRPr="006C30DA">
        <w:rPr>
          <w:rFonts w:ascii="Palatino Linotype" w:hAnsi="Palatino Linotype" w:cs="Arial"/>
          <w:b/>
        </w:rPr>
        <w:t xml:space="preserve"> de dos mil veintidós</w:t>
      </w:r>
      <w:r w:rsidRPr="006C30DA">
        <w:rPr>
          <w:rFonts w:ascii="Palatino Linotype" w:hAnsi="Palatino Linotype" w:cs="Arial"/>
        </w:rPr>
        <w:t xml:space="preserve">, el Titular de la Unidad de Transparencia de </w:t>
      </w:r>
      <w:r w:rsidRPr="006C30DA">
        <w:rPr>
          <w:rFonts w:ascii="Palatino Linotype" w:hAnsi="Palatino Linotype"/>
          <w:b/>
        </w:rPr>
        <w:t>EL SUJETO OBLIGADO</w:t>
      </w:r>
      <w:r w:rsidRPr="006C30DA">
        <w:rPr>
          <w:rFonts w:ascii="Palatino Linotype" w:hAnsi="Palatino Linotype" w:cs="Arial"/>
        </w:rPr>
        <w:t xml:space="preserve">, </w:t>
      </w:r>
      <w:r w:rsidRPr="006C30DA">
        <w:rPr>
          <w:rFonts w:ascii="Palatino Linotype" w:hAnsi="Palatino Linotype"/>
          <w:bCs/>
        </w:rPr>
        <w:t xml:space="preserve">turnó el requerimiento de información al servidor público habilitado que estimo pertinente, a fin de colmar la solicitud de acceso a la información; tal y como, se aprecia en la siguiente imagen, el cual quedó pendiente de respuesta: </w:t>
      </w:r>
    </w:p>
    <w:p w14:paraId="309C6F9E" w14:textId="77777777" w:rsidR="00A44712" w:rsidRPr="006C30DA" w:rsidRDefault="00A44712" w:rsidP="006C30DA">
      <w:pPr>
        <w:spacing w:line="360" w:lineRule="auto"/>
        <w:jc w:val="both"/>
        <w:rPr>
          <w:rFonts w:ascii="Palatino Linotype" w:hAnsi="Palatino Linotype"/>
          <w:bCs/>
        </w:rPr>
      </w:pPr>
    </w:p>
    <w:p w14:paraId="281B1426" w14:textId="13FF17CF" w:rsidR="00A44712" w:rsidRPr="006C30DA" w:rsidRDefault="0031429D" w:rsidP="006C30DA">
      <w:pPr>
        <w:spacing w:line="360" w:lineRule="auto"/>
        <w:jc w:val="both"/>
        <w:rPr>
          <w:rFonts w:ascii="Palatino Linotype" w:hAnsi="Palatino Linotype"/>
          <w:bCs/>
        </w:rPr>
      </w:pPr>
      <w:r w:rsidRPr="006C30DA">
        <w:rPr>
          <w:noProof/>
          <w:lang w:val="es-419" w:eastAsia="es-419"/>
        </w:rPr>
        <w:drawing>
          <wp:inline distT="0" distB="0" distL="0" distR="0" wp14:anchorId="3C411134" wp14:editId="255EBF0C">
            <wp:extent cx="5791835" cy="103187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031875"/>
                    </a:xfrm>
                    <a:prstGeom prst="rect">
                      <a:avLst/>
                    </a:prstGeom>
                  </pic:spPr>
                </pic:pic>
              </a:graphicData>
            </a:graphic>
          </wp:inline>
        </w:drawing>
      </w:r>
    </w:p>
    <w:p w14:paraId="61BD7CE5" w14:textId="77777777" w:rsidR="0031429D" w:rsidRPr="006C30DA" w:rsidRDefault="0031429D" w:rsidP="006C30DA">
      <w:pPr>
        <w:spacing w:line="360" w:lineRule="auto"/>
        <w:jc w:val="both"/>
        <w:rPr>
          <w:rFonts w:ascii="Palatino Linotype" w:hAnsi="Palatino Linotype" w:cs="Arial"/>
          <w:b/>
          <w:sz w:val="28"/>
          <w:szCs w:val="28"/>
        </w:rPr>
      </w:pPr>
    </w:p>
    <w:p w14:paraId="42C9FD2D" w14:textId="3ED3E323" w:rsidR="00441B4F" w:rsidRPr="006C30DA" w:rsidRDefault="00CA0317" w:rsidP="006C30DA">
      <w:pPr>
        <w:spacing w:line="360" w:lineRule="auto"/>
        <w:jc w:val="both"/>
        <w:rPr>
          <w:rFonts w:ascii="Palatino Linotype" w:hAnsi="Palatino Linotype" w:cs="Segoe UI"/>
          <w:lang w:eastAsia="es-MX"/>
        </w:rPr>
      </w:pPr>
      <w:r w:rsidRPr="006C30DA">
        <w:rPr>
          <w:rFonts w:ascii="Palatino Linotype" w:hAnsi="Palatino Linotype" w:cs="Arial"/>
          <w:b/>
          <w:sz w:val="28"/>
          <w:szCs w:val="28"/>
        </w:rPr>
        <w:t xml:space="preserve">III. </w:t>
      </w:r>
      <w:r w:rsidR="00441B4F" w:rsidRPr="006C30DA">
        <w:rPr>
          <w:rFonts w:ascii="Palatino Linotype" w:hAnsi="Palatino Linotype" w:cs="Arial"/>
          <w:b/>
          <w:sz w:val="28"/>
          <w:szCs w:val="28"/>
        </w:rPr>
        <w:t>Respuesta del Sujeto Obligado</w:t>
      </w:r>
      <w:r w:rsidR="00441B4F" w:rsidRPr="006C30DA">
        <w:rPr>
          <w:rFonts w:ascii="Palatino Linotype" w:hAnsi="Palatino Linotype" w:cs="Segoe UI"/>
          <w:lang w:eastAsia="es-MX"/>
        </w:rPr>
        <w:t xml:space="preserve"> </w:t>
      </w:r>
    </w:p>
    <w:p w14:paraId="20109D95" w14:textId="03D3C6DB" w:rsidR="00441B4F" w:rsidRPr="006C30DA" w:rsidRDefault="00441B4F" w:rsidP="006C30DA">
      <w:pPr>
        <w:spacing w:line="360" w:lineRule="auto"/>
        <w:jc w:val="both"/>
        <w:rPr>
          <w:rFonts w:ascii="Palatino Linotype" w:hAnsi="Palatino Linotype" w:cs="Arial"/>
        </w:rPr>
      </w:pPr>
      <w:r w:rsidRPr="006C30DA">
        <w:rPr>
          <w:rFonts w:ascii="Palatino Linotype" w:hAnsi="Palatino Linotype"/>
        </w:rPr>
        <w:t xml:space="preserve">De las constancias que obran en </w:t>
      </w:r>
      <w:r w:rsidRPr="006C30DA">
        <w:rPr>
          <w:rFonts w:ascii="Palatino Linotype" w:hAnsi="Palatino Linotype"/>
          <w:b/>
        </w:rPr>
        <w:t>EL</w:t>
      </w:r>
      <w:r w:rsidRPr="006C30DA">
        <w:rPr>
          <w:rFonts w:ascii="Palatino Linotype" w:hAnsi="Palatino Linotype"/>
        </w:rPr>
        <w:t xml:space="preserve"> </w:t>
      </w:r>
      <w:r w:rsidRPr="006C30DA">
        <w:rPr>
          <w:rFonts w:ascii="Palatino Linotype" w:hAnsi="Palatino Linotype"/>
          <w:b/>
        </w:rPr>
        <w:t>SAIMEX,</w:t>
      </w:r>
      <w:r w:rsidRPr="006C30DA">
        <w:rPr>
          <w:rFonts w:ascii="Palatino Linotype" w:hAnsi="Palatino Linotype"/>
        </w:rPr>
        <w:t xml:space="preserve"> se advierte que en fecha</w:t>
      </w:r>
      <w:r w:rsidR="00A44712" w:rsidRPr="006C30DA">
        <w:rPr>
          <w:rFonts w:ascii="Palatino Linotype" w:hAnsi="Palatino Linotype"/>
          <w:b/>
        </w:rPr>
        <w:t xml:space="preserve"> uno de junio</w:t>
      </w:r>
      <w:r w:rsidRPr="006C30DA">
        <w:rPr>
          <w:rFonts w:ascii="Palatino Linotype" w:hAnsi="Palatino Linotype"/>
          <w:b/>
        </w:rPr>
        <w:t xml:space="preserve"> de dos mil veintidós</w:t>
      </w:r>
      <w:r w:rsidRPr="006C30DA">
        <w:rPr>
          <w:rFonts w:ascii="Palatino Linotype" w:hAnsi="Palatino Linotype"/>
        </w:rPr>
        <w:t xml:space="preserve">, </w:t>
      </w:r>
      <w:r w:rsidRPr="006C30DA">
        <w:rPr>
          <w:rFonts w:ascii="Palatino Linotype" w:hAnsi="Palatino Linotype" w:cs="Arial"/>
          <w:b/>
        </w:rPr>
        <w:t>EL SUJETO OBLIGADO</w:t>
      </w:r>
      <w:r w:rsidRPr="006C30DA">
        <w:rPr>
          <w:rFonts w:ascii="Palatino Linotype" w:hAnsi="Palatino Linotype" w:cs="Arial"/>
        </w:rPr>
        <w:t xml:space="preserve"> dio respuesta a la solicitud planteada por </w:t>
      </w:r>
      <w:r w:rsidR="00CE0E9B" w:rsidRPr="006C30DA">
        <w:rPr>
          <w:rFonts w:ascii="Palatino Linotype" w:hAnsi="Palatino Linotype" w:cs="Arial"/>
          <w:b/>
        </w:rPr>
        <w:t>LA</w:t>
      </w:r>
      <w:r w:rsidRPr="006C30DA">
        <w:rPr>
          <w:rFonts w:ascii="Palatino Linotype" w:hAnsi="Palatino Linotype" w:cs="Arial"/>
          <w:b/>
        </w:rPr>
        <w:t xml:space="preserve"> RECURRENTE</w:t>
      </w:r>
      <w:r w:rsidRPr="006C30DA">
        <w:rPr>
          <w:rFonts w:ascii="Palatino Linotype" w:hAnsi="Palatino Linotype" w:cs="Arial"/>
        </w:rPr>
        <w:t>, en los términos siguientes:</w:t>
      </w:r>
    </w:p>
    <w:p w14:paraId="58FC0F71" w14:textId="77777777" w:rsidR="005A4D55" w:rsidRPr="006C30DA" w:rsidRDefault="005A4D55" w:rsidP="006C30DA">
      <w:pPr>
        <w:widowControl w:val="0"/>
        <w:autoSpaceDE w:val="0"/>
        <w:autoSpaceDN w:val="0"/>
        <w:adjustRightInd w:val="0"/>
        <w:spacing w:line="360" w:lineRule="auto"/>
        <w:jc w:val="both"/>
        <w:rPr>
          <w:rFonts w:ascii="Palatino Linotype" w:hAnsi="Palatino Linotype" w:cs="Segoe UI"/>
          <w:lang w:eastAsia="es-MX"/>
        </w:rPr>
      </w:pPr>
    </w:p>
    <w:p w14:paraId="01010603" w14:textId="77777777" w:rsidR="0031429D" w:rsidRPr="006C30DA" w:rsidRDefault="00FA59CB" w:rsidP="006C30DA">
      <w:pPr>
        <w:widowControl w:val="0"/>
        <w:autoSpaceDE w:val="0"/>
        <w:autoSpaceDN w:val="0"/>
        <w:adjustRightInd w:val="0"/>
        <w:ind w:left="851" w:right="902"/>
        <w:jc w:val="right"/>
        <w:rPr>
          <w:rFonts w:ascii="Palatino Linotype" w:hAnsi="Palatino Linotype" w:cs="Segoe UI"/>
          <w:i/>
          <w:iCs/>
          <w:sz w:val="22"/>
          <w:szCs w:val="22"/>
          <w:lang w:val="es-419" w:eastAsia="es-MX"/>
        </w:rPr>
      </w:pPr>
      <w:r w:rsidRPr="006C30DA">
        <w:rPr>
          <w:rFonts w:ascii="Palatino Linotype" w:hAnsi="Palatino Linotype" w:cs="Segoe UI"/>
          <w:i/>
          <w:iCs/>
          <w:sz w:val="22"/>
          <w:szCs w:val="22"/>
          <w:lang w:val="es-419" w:eastAsia="es-MX"/>
        </w:rPr>
        <w:t>“</w:t>
      </w:r>
      <w:r w:rsidR="0031429D" w:rsidRPr="006C30DA">
        <w:rPr>
          <w:rFonts w:ascii="Palatino Linotype" w:hAnsi="Palatino Linotype" w:cs="Segoe UI"/>
          <w:i/>
          <w:iCs/>
          <w:sz w:val="22"/>
          <w:szCs w:val="22"/>
          <w:lang w:val="es-419" w:eastAsia="es-MX"/>
        </w:rPr>
        <w:t>Chimalhuacán, México a 19 de Enero de 2023</w:t>
      </w:r>
    </w:p>
    <w:p w14:paraId="1F5060DB" w14:textId="77777777" w:rsidR="0031429D" w:rsidRPr="006C30DA" w:rsidRDefault="0031429D" w:rsidP="006C30DA">
      <w:pPr>
        <w:widowControl w:val="0"/>
        <w:autoSpaceDE w:val="0"/>
        <w:autoSpaceDN w:val="0"/>
        <w:adjustRightInd w:val="0"/>
        <w:ind w:left="851" w:right="902"/>
        <w:jc w:val="right"/>
        <w:rPr>
          <w:rFonts w:ascii="Palatino Linotype" w:hAnsi="Palatino Linotype" w:cs="Segoe UI"/>
          <w:i/>
          <w:iCs/>
          <w:sz w:val="22"/>
          <w:szCs w:val="22"/>
          <w:lang w:val="es-419" w:eastAsia="es-MX"/>
        </w:rPr>
      </w:pPr>
      <w:r w:rsidRPr="006C30DA">
        <w:rPr>
          <w:rFonts w:ascii="Palatino Linotype" w:hAnsi="Palatino Linotype" w:cs="Segoe UI"/>
          <w:i/>
          <w:iCs/>
          <w:sz w:val="22"/>
          <w:szCs w:val="22"/>
          <w:lang w:val="es-419" w:eastAsia="es-MX"/>
        </w:rPr>
        <w:t>Nombre del solicitante: C. Solicitante</w:t>
      </w:r>
    </w:p>
    <w:p w14:paraId="69A07B23" w14:textId="77777777" w:rsidR="0031429D" w:rsidRPr="006C30DA" w:rsidRDefault="0031429D" w:rsidP="006C30DA">
      <w:pPr>
        <w:widowControl w:val="0"/>
        <w:autoSpaceDE w:val="0"/>
        <w:autoSpaceDN w:val="0"/>
        <w:adjustRightInd w:val="0"/>
        <w:ind w:left="851" w:right="902"/>
        <w:jc w:val="right"/>
        <w:rPr>
          <w:rFonts w:ascii="Palatino Linotype" w:hAnsi="Palatino Linotype" w:cs="Segoe UI"/>
          <w:i/>
          <w:iCs/>
          <w:sz w:val="22"/>
          <w:szCs w:val="22"/>
          <w:lang w:val="es-419" w:eastAsia="es-MX"/>
        </w:rPr>
      </w:pPr>
      <w:r w:rsidRPr="006C30DA">
        <w:rPr>
          <w:rFonts w:ascii="Palatino Linotype" w:hAnsi="Palatino Linotype" w:cs="Segoe UI"/>
          <w:i/>
          <w:iCs/>
          <w:sz w:val="22"/>
          <w:szCs w:val="22"/>
          <w:lang w:val="es-419" w:eastAsia="es-MX"/>
        </w:rPr>
        <w:t>Folio de la solicitud: 00646/CHIMALHU/IP/2022</w:t>
      </w:r>
    </w:p>
    <w:p w14:paraId="68FDBB7E" w14:textId="77777777" w:rsidR="0031429D" w:rsidRPr="006C30DA" w:rsidRDefault="0031429D" w:rsidP="006C30DA">
      <w:pPr>
        <w:widowControl w:val="0"/>
        <w:autoSpaceDE w:val="0"/>
        <w:autoSpaceDN w:val="0"/>
        <w:adjustRightInd w:val="0"/>
        <w:ind w:left="851" w:right="902"/>
        <w:jc w:val="both"/>
        <w:rPr>
          <w:rFonts w:ascii="Palatino Linotype" w:hAnsi="Palatino Linotype" w:cs="Segoe UI"/>
          <w:i/>
          <w:iCs/>
          <w:sz w:val="22"/>
          <w:szCs w:val="22"/>
          <w:lang w:val="es-419" w:eastAsia="es-MX"/>
        </w:rPr>
      </w:pPr>
    </w:p>
    <w:p w14:paraId="4CA0E14B" w14:textId="39CC2D97" w:rsidR="0031429D" w:rsidRPr="006C30DA" w:rsidRDefault="0031429D" w:rsidP="006C30DA">
      <w:pPr>
        <w:widowControl w:val="0"/>
        <w:autoSpaceDE w:val="0"/>
        <w:autoSpaceDN w:val="0"/>
        <w:adjustRightInd w:val="0"/>
        <w:ind w:left="851" w:right="902"/>
        <w:jc w:val="both"/>
        <w:rPr>
          <w:rFonts w:ascii="Palatino Linotype" w:hAnsi="Palatino Linotype" w:cs="Segoe UI"/>
          <w:i/>
          <w:iCs/>
          <w:sz w:val="22"/>
          <w:szCs w:val="22"/>
          <w:lang w:val="es-419" w:eastAsia="es-MX"/>
        </w:rPr>
      </w:pPr>
      <w:r w:rsidRPr="006C30DA">
        <w:rPr>
          <w:rFonts w:ascii="Palatino Linotype" w:hAnsi="Palatino Linotype" w:cs="Segoe UI"/>
          <w:i/>
          <w:iCs/>
          <w:sz w:val="22"/>
          <w:szCs w:val="22"/>
          <w:lang w:val="es-419"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F187EFB" w14:textId="77777777" w:rsidR="0031429D" w:rsidRPr="006C30DA" w:rsidRDefault="0031429D" w:rsidP="006C30DA">
      <w:pPr>
        <w:widowControl w:val="0"/>
        <w:autoSpaceDE w:val="0"/>
        <w:autoSpaceDN w:val="0"/>
        <w:adjustRightInd w:val="0"/>
        <w:ind w:left="851" w:right="902"/>
        <w:jc w:val="both"/>
        <w:rPr>
          <w:rFonts w:ascii="Palatino Linotype" w:hAnsi="Palatino Linotype" w:cs="Segoe UI"/>
          <w:i/>
          <w:iCs/>
          <w:sz w:val="22"/>
          <w:szCs w:val="22"/>
          <w:lang w:val="es-419" w:eastAsia="es-MX"/>
        </w:rPr>
      </w:pPr>
    </w:p>
    <w:p w14:paraId="488DDBAE" w14:textId="53D396BE" w:rsidR="00B41A76" w:rsidRPr="006C30DA" w:rsidRDefault="0031429D" w:rsidP="006C30DA">
      <w:pPr>
        <w:widowControl w:val="0"/>
        <w:autoSpaceDE w:val="0"/>
        <w:autoSpaceDN w:val="0"/>
        <w:adjustRightInd w:val="0"/>
        <w:ind w:left="851" w:right="902"/>
        <w:jc w:val="both"/>
        <w:rPr>
          <w:rFonts w:ascii="Palatino Linotype" w:hAnsi="Palatino Linotype" w:cs="Segoe UI"/>
          <w:iCs/>
          <w:sz w:val="22"/>
          <w:szCs w:val="22"/>
          <w:lang w:eastAsia="es-MX"/>
        </w:rPr>
      </w:pPr>
      <w:r w:rsidRPr="006C30DA">
        <w:rPr>
          <w:rFonts w:ascii="Palatino Linotype" w:hAnsi="Palatino Linotype" w:cs="Segoe UI"/>
          <w:i/>
          <w:iCs/>
          <w:sz w:val="22"/>
          <w:szCs w:val="22"/>
          <w:lang w:val="es-419" w:eastAsia="es-MX"/>
        </w:rPr>
        <w:lastRenderedPageBreak/>
        <w:t>Por medio del presente oficio le envió un cordial saludo, al tiempo que, en atención a la solicitud remitida al departamento a mi cargo con número 00646/CHIMALHU/IP/2022 ingresada vía Sistema de Acceso a la Información Mexiquense (Saiemex), mediante el cual se solicita: "...NOMINA GENERAL CORRESPONDIENTE A LA QUINCENA DEL 15 DE DICIEMBRE DEL 2022, CON NOMBRE DEL TRABAJADOR, SUELDO QUINCENAL, AREA DE ADSCRIPCION…" A efecto de dar cabal cumplimiento en tiempo y forma de lo requerido, es de mi interés informarle que la información solicitada se entrega en formato PDF con cada uno de los datos solicitados. Sin más por el momento, le reitero mis más distinguidas consideraciones.</w:t>
      </w:r>
      <w:r w:rsidR="00441B4F" w:rsidRPr="006C30DA">
        <w:rPr>
          <w:rFonts w:ascii="Palatino Linotype" w:hAnsi="Palatino Linotype" w:cs="Segoe UI"/>
          <w:i/>
          <w:iCs/>
          <w:sz w:val="22"/>
          <w:szCs w:val="22"/>
          <w:lang w:val="es-419" w:eastAsia="es-MX"/>
        </w:rPr>
        <w:t>”</w:t>
      </w:r>
    </w:p>
    <w:p w14:paraId="5C80E9F4" w14:textId="77777777" w:rsidR="007920CE" w:rsidRPr="006C30DA" w:rsidRDefault="007920CE" w:rsidP="006C30DA">
      <w:pPr>
        <w:widowControl w:val="0"/>
        <w:autoSpaceDE w:val="0"/>
        <w:autoSpaceDN w:val="0"/>
        <w:adjustRightInd w:val="0"/>
        <w:ind w:left="851" w:right="902"/>
        <w:jc w:val="both"/>
        <w:rPr>
          <w:rFonts w:ascii="Palatino Linotype" w:hAnsi="Palatino Linotype" w:cs="Segoe UI"/>
          <w:iCs/>
          <w:sz w:val="12"/>
          <w:szCs w:val="22"/>
          <w:lang w:val="es-419" w:eastAsia="es-MX"/>
        </w:rPr>
      </w:pPr>
    </w:p>
    <w:p w14:paraId="40F81EB6" w14:textId="78FBF970" w:rsidR="00195E68" w:rsidRPr="006C30DA" w:rsidRDefault="00C06091" w:rsidP="006C30DA">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6C30DA">
        <w:rPr>
          <w:rFonts w:ascii="Palatino Linotype" w:hAnsi="Palatino Linotype" w:cs="Arial"/>
          <w:b/>
        </w:rPr>
        <w:t>EL SUJETO OBLIGADO</w:t>
      </w:r>
      <w:r w:rsidRPr="006C30DA">
        <w:rPr>
          <w:rFonts w:ascii="Palatino Linotype" w:hAnsi="Palatino Linotype" w:cs="Arial"/>
        </w:rPr>
        <w:t xml:space="preserve"> adjuntó para tal efecto </w:t>
      </w:r>
      <w:r w:rsidR="00234773" w:rsidRPr="006C30DA">
        <w:rPr>
          <w:rFonts w:ascii="Palatino Linotype" w:hAnsi="Palatino Linotype" w:cs="Arial"/>
        </w:rPr>
        <w:t>un</w:t>
      </w:r>
      <w:r w:rsidRPr="006C30DA">
        <w:rPr>
          <w:rFonts w:ascii="Palatino Linotype" w:hAnsi="Palatino Linotype" w:cs="Arial"/>
        </w:rPr>
        <w:t xml:space="preserve"> archivo electrónico </w:t>
      </w:r>
      <w:r w:rsidR="00234773" w:rsidRPr="006C30DA">
        <w:rPr>
          <w:rFonts w:ascii="Palatino Linotype" w:hAnsi="Palatino Linotype" w:cs="Arial"/>
        </w:rPr>
        <w:t>d</w:t>
      </w:r>
      <w:r w:rsidRPr="006C30DA">
        <w:rPr>
          <w:rFonts w:ascii="Palatino Linotype" w:hAnsi="Palatino Linotype" w:cs="Arial"/>
        </w:rPr>
        <w:t xml:space="preserve">enominado </w:t>
      </w:r>
      <w:r w:rsidRPr="006C30DA">
        <w:rPr>
          <w:rFonts w:ascii="Palatino Linotype" w:hAnsi="Palatino Linotype" w:cs="Arial"/>
          <w:b/>
          <w:i/>
        </w:rPr>
        <w:t>“</w:t>
      </w:r>
      <w:r w:rsidR="0031429D" w:rsidRPr="006C30DA">
        <w:rPr>
          <w:rFonts w:ascii="Palatino Linotype" w:hAnsi="Palatino Linotype" w:cs="Arial"/>
          <w:b/>
          <w:i/>
        </w:rPr>
        <w:t>NOM 23 00646.pdf</w:t>
      </w:r>
      <w:r w:rsidR="00A44712" w:rsidRPr="006C30DA">
        <w:rPr>
          <w:rFonts w:ascii="Palatino Linotype" w:hAnsi="Palatino Linotype" w:cs="Arial"/>
          <w:b/>
          <w:i/>
        </w:rPr>
        <w:t>”</w:t>
      </w:r>
      <w:r w:rsidRPr="006C30DA">
        <w:rPr>
          <w:rFonts w:ascii="Palatino Linotype" w:hAnsi="Palatino Linotype" w:cs="Arial"/>
          <w:b/>
          <w:i/>
        </w:rPr>
        <w:t xml:space="preserve"> </w:t>
      </w:r>
      <w:r w:rsidR="00234773" w:rsidRPr="006C30DA">
        <w:rPr>
          <w:rFonts w:ascii="Palatino Linotype" w:hAnsi="Palatino Linotype" w:cs="Arial"/>
        </w:rPr>
        <w:t>d</w:t>
      </w:r>
      <w:r w:rsidRPr="006C30DA">
        <w:rPr>
          <w:rFonts w:ascii="Palatino Linotype" w:hAnsi="Palatino Linotype" w:cs="Arial"/>
        </w:rPr>
        <w:t>e</w:t>
      </w:r>
      <w:r w:rsidR="00234773" w:rsidRPr="006C30DA">
        <w:rPr>
          <w:rFonts w:ascii="Palatino Linotype" w:hAnsi="Palatino Linotype" w:cs="Arial"/>
        </w:rPr>
        <w:t xml:space="preserve">l que se </w:t>
      </w:r>
      <w:r w:rsidRPr="006C30DA">
        <w:rPr>
          <w:rFonts w:ascii="Palatino Linotype" w:hAnsi="Palatino Linotype" w:cs="Arial"/>
        </w:rPr>
        <w:t>advierte</w:t>
      </w:r>
      <w:r w:rsidR="00234773" w:rsidRPr="006C30DA">
        <w:rPr>
          <w:rFonts w:ascii="Palatino Linotype" w:hAnsi="Palatino Linotype" w:cs="Arial"/>
        </w:rPr>
        <w:t>,</w:t>
      </w:r>
      <w:r w:rsidR="00A44712" w:rsidRPr="006C30DA">
        <w:rPr>
          <w:rFonts w:ascii="Palatino Linotype" w:hAnsi="Palatino Linotype" w:cs="Arial"/>
        </w:rPr>
        <w:t xml:space="preserve"> en su contenido, </w:t>
      </w:r>
      <w:r w:rsidR="000B1AF9" w:rsidRPr="006C30DA">
        <w:rPr>
          <w:rFonts w:ascii="Palatino Linotype" w:hAnsi="Palatino Linotype" w:cs="Arial"/>
        </w:rPr>
        <w:t>el documento que consta de cincuenta cuatro fojas que contiene un documento realizado por el Sujeto Obligado que contiene información relativa a la nómina del Ayuntamiento de Chimalhuacán con los rubros de área de adscripción, nombre completo del servidor público y sueldo quincenal</w:t>
      </w:r>
      <w:r w:rsidR="009F75B8" w:rsidRPr="006C30DA">
        <w:rPr>
          <w:rFonts w:ascii="Palatino Linotype" w:hAnsi="Palatino Linotype" w:cs="Arial"/>
        </w:rPr>
        <w:t>.</w:t>
      </w:r>
    </w:p>
    <w:p w14:paraId="50BF6800" w14:textId="7C5E6A7D" w:rsidR="00966CE2" w:rsidRPr="006C30DA" w:rsidRDefault="00CA0317" w:rsidP="006C30DA">
      <w:pPr>
        <w:tabs>
          <w:tab w:val="left" w:pos="709"/>
        </w:tabs>
        <w:spacing w:line="360" w:lineRule="auto"/>
        <w:jc w:val="both"/>
        <w:rPr>
          <w:rFonts w:ascii="Palatino Linotype" w:hAnsi="Palatino Linotype" w:cs="Arial"/>
          <w:b/>
          <w:bCs/>
          <w:lang w:val="es-ES"/>
        </w:rPr>
      </w:pPr>
      <w:bookmarkStart w:id="7" w:name="_Hlk76554159"/>
      <w:r w:rsidRPr="006C30DA">
        <w:rPr>
          <w:rFonts w:ascii="Palatino Linotype" w:hAnsi="Palatino Linotype"/>
          <w:b/>
          <w:bCs/>
          <w:sz w:val="28"/>
          <w:szCs w:val="28"/>
          <w:lang w:val="es-ES"/>
        </w:rPr>
        <w:t>IV</w:t>
      </w:r>
      <w:r w:rsidR="00966CE2" w:rsidRPr="006C30DA">
        <w:rPr>
          <w:rFonts w:ascii="Palatino Linotype" w:hAnsi="Palatino Linotype"/>
          <w:b/>
          <w:bCs/>
          <w:sz w:val="28"/>
          <w:szCs w:val="28"/>
          <w:lang w:val="es-ES"/>
        </w:rPr>
        <w:t>.</w:t>
      </w:r>
      <w:r w:rsidR="00966CE2" w:rsidRPr="006C30DA">
        <w:rPr>
          <w:rFonts w:ascii="Palatino Linotype" w:hAnsi="Palatino Linotype"/>
          <w:b/>
          <w:bCs/>
          <w:lang w:val="es-ES"/>
        </w:rPr>
        <w:t xml:space="preserve"> </w:t>
      </w:r>
      <w:r w:rsidR="00966CE2" w:rsidRPr="006C30DA">
        <w:rPr>
          <w:rFonts w:ascii="Palatino Linotype" w:hAnsi="Palatino Linotype" w:cs="Arial"/>
          <w:b/>
          <w:bCs/>
          <w:sz w:val="28"/>
          <w:szCs w:val="28"/>
          <w:lang w:val="es-ES"/>
        </w:rPr>
        <w:t xml:space="preserve">Del </w:t>
      </w:r>
      <w:r w:rsidR="00D42306" w:rsidRPr="006C30DA">
        <w:rPr>
          <w:rFonts w:ascii="Palatino Linotype" w:hAnsi="Palatino Linotype" w:cs="Arial"/>
          <w:b/>
          <w:bCs/>
          <w:sz w:val="28"/>
          <w:szCs w:val="28"/>
          <w:lang w:val="es-ES"/>
        </w:rPr>
        <w:t>Recurso de Revisión</w:t>
      </w:r>
    </w:p>
    <w:p w14:paraId="70879841" w14:textId="1A385426" w:rsidR="0027011E" w:rsidRPr="006C30DA" w:rsidRDefault="000F75A7" w:rsidP="006C30DA">
      <w:pPr>
        <w:widowControl w:val="0"/>
        <w:autoSpaceDE w:val="0"/>
        <w:autoSpaceDN w:val="0"/>
        <w:adjustRightInd w:val="0"/>
        <w:spacing w:line="360" w:lineRule="auto"/>
        <w:jc w:val="both"/>
        <w:rPr>
          <w:rFonts w:ascii="Palatino Linotype" w:hAnsi="Palatino Linotype" w:cs="Arial"/>
        </w:rPr>
      </w:pPr>
      <w:r w:rsidRPr="006C30DA">
        <w:rPr>
          <w:rFonts w:ascii="Palatino Linotype" w:hAnsi="Palatino Linotype" w:cs="Arial"/>
        </w:rPr>
        <w:t xml:space="preserve">Inconforme con la respuesta, </w:t>
      </w:r>
      <w:r w:rsidRPr="006C30DA">
        <w:rPr>
          <w:rFonts w:ascii="Palatino Linotype" w:hAnsi="Palatino Linotype" w:cs="Arial"/>
          <w:b/>
        </w:rPr>
        <w:t xml:space="preserve">el </w:t>
      </w:r>
      <w:r w:rsidR="00DD6A78" w:rsidRPr="006C30DA">
        <w:rPr>
          <w:rFonts w:ascii="Palatino Linotype" w:hAnsi="Palatino Linotype" w:cs="Arial"/>
          <w:b/>
        </w:rPr>
        <w:t>veinte de enero de dos mil veintitrés</w:t>
      </w:r>
      <w:r w:rsidRPr="006C30DA">
        <w:rPr>
          <w:rFonts w:ascii="Palatino Linotype" w:hAnsi="Palatino Linotype" w:cs="Arial"/>
        </w:rPr>
        <w:t xml:space="preserve">, </w:t>
      </w:r>
      <w:r w:rsidR="00CA0317" w:rsidRPr="006C30DA">
        <w:rPr>
          <w:rFonts w:ascii="Palatino Linotype" w:hAnsi="Palatino Linotype" w:cs="Arial"/>
          <w:b/>
        </w:rPr>
        <w:t>LA</w:t>
      </w:r>
      <w:r w:rsidRPr="006C30DA">
        <w:rPr>
          <w:rFonts w:ascii="Palatino Linotype" w:hAnsi="Palatino Linotype" w:cs="Arial"/>
          <w:b/>
        </w:rPr>
        <w:t xml:space="preserve"> RECURRENTE</w:t>
      </w:r>
      <w:r w:rsidRPr="006C30DA">
        <w:rPr>
          <w:rFonts w:ascii="Palatino Linotype" w:hAnsi="Palatino Linotype" w:cs="Arial"/>
        </w:rPr>
        <w:t xml:space="preserve"> interpuso el </w:t>
      </w:r>
      <w:r w:rsidR="00D42306" w:rsidRPr="006C30DA">
        <w:rPr>
          <w:rFonts w:ascii="Palatino Linotype" w:hAnsi="Palatino Linotype" w:cs="Arial"/>
        </w:rPr>
        <w:t>Recurso de Revisión</w:t>
      </w:r>
      <w:r w:rsidRPr="006C30DA">
        <w:rPr>
          <w:rFonts w:ascii="Palatino Linotype" w:hAnsi="Palatino Linotype" w:cs="Arial"/>
        </w:rPr>
        <w:t xml:space="preserve"> objeto del presente estudio, el cual fue registrado en </w:t>
      </w:r>
      <w:r w:rsidRPr="006C30DA">
        <w:rPr>
          <w:rFonts w:ascii="Palatino Linotype" w:hAnsi="Palatino Linotype" w:cs="Arial"/>
          <w:b/>
        </w:rPr>
        <w:t>EL SAIMEX</w:t>
      </w:r>
      <w:r w:rsidRPr="006C30DA">
        <w:rPr>
          <w:rFonts w:ascii="Palatino Linotype" w:hAnsi="Palatino Linotype" w:cs="Arial"/>
        </w:rPr>
        <w:t xml:space="preserve"> y se le asignó el número de</w:t>
      </w:r>
      <w:r w:rsidR="00CF7DB1" w:rsidRPr="006C30DA">
        <w:rPr>
          <w:rFonts w:ascii="Palatino Linotype" w:hAnsi="Palatino Linotype" w:cs="Arial"/>
        </w:rPr>
        <w:t xml:space="preserve"> </w:t>
      </w:r>
      <w:r w:rsidR="00DD6A78" w:rsidRPr="006C30DA">
        <w:rPr>
          <w:rFonts w:ascii="Palatino Linotype" w:hAnsi="Palatino Linotype" w:cs="Arial"/>
        </w:rPr>
        <w:t>00362/INFOEM/IP/RR/2023</w:t>
      </w:r>
      <w:r w:rsidRPr="006C30DA">
        <w:rPr>
          <w:rFonts w:ascii="Palatino Linotype" w:hAnsi="Palatino Linotype" w:cs="Arial"/>
        </w:rPr>
        <w:t xml:space="preserve">, en el que señaló como </w:t>
      </w:r>
      <w:r w:rsidRPr="006C30DA">
        <w:rPr>
          <w:rFonts w:ascii="Palatino Linotype" w:hAnsi="Palatino Linotype" w:cs="Arial"/>
          <w:b/>
        </w:rPr>
        <w:t>acto impugnado</w:t>
      </w:r>
      <w:r w:rsidR="0073082E" w:rsidRPr="006C30DA">
        <w:rPr>
          <w:rFonts w:ascii="Palatino Linotype" w:hAnsi="Palatino Linotype" w:cs="Arial"/>
        </w:rPr>
        <w:t xml:space="preserve"> lo siguiente:</w:t>
      </w:r>
    </w:p>
    <w:p w14:paraId="29C4A9CE" w14:textId="77777777" w:rsidR="00E0498D" w:rsidRPr="006C30DA" w:rsidRDefault="00E0498D" w:rsidP="006C30DA">
      <w:pPr>
        <w:widowControl w:val="0"/>
        <w:autoSpaceDE w:val="0"/>
        <w:autoSpaceDN w:val="0"/>
        <w:adjustRightInd w:val="0"/>
        <w:spacing w:line="360" w:lineRule="auto"/>
        <w:jc w:val="both"/>
        <w:rPr>
          <w:rFonts w:ascii="Palatino Linotype" w:hAnsi="Palatino Linotype" w:cs="Arial"/>
        </w:rPr>
      </w:pPr>
    </w:p>
    <w:p w14:paraId="4477A73C" w14:textId="77777777" w:rsidR="00504A64" w:rsidRPr="006C30DA" w:rsidRDefault="00504A64" w:rsidP="006C30DA">
      <w:pPr>
        <w:widowControl w:val="0"/>
        <w:autoSpaceDE w:val="0"/>
        <w:autoSpaceDN w:val="0"/>
        <w:adjustRightInd w:val="0"/>
        <w:spacing w:line="360" w:lineRule="auto"/>
        <w:jc w:val="both"/>
        <w:rPr>
          <w:rFonts w:ascii="Palatino Linotype" w:hAnsi="Palatino Linotype" w:cs="Arial"/>
          <w:sz w:val="8"/>
        </w:rPr>
      </w:pPr>
    </w:p>
    <w:p w14:paraId="027DB5BE" w14:textId="43011EB6" w:rsidR="00150B34" w:rsidRPr="006C30DA" w:rsidRDefault="00150B34" w:rsidP="006C30DA">
      <w:pPr>
        <w:tabs>
          <w:tab w:val="left" w:pos="709"/>
        </w:tabs>
        <w:spacing w:before="66"/>
        <w:ind w:left="851" w:right="899"/>
        <w:jc w:val="both"/>
        <w:rPr>
          <w:rFonts w:ascii="Palatino Linotype" w:hAnsi="Palatino Linotype" w:cs="Arial"/>
          <w:i/>
          <w:iCs/>
          <w:sz w:val="20"/>
          <w:szCs w:val="20"/>
        </w:rPr>
      </w:pPr>
      <w:r w:rsidRPr="006C30DA">
        <w:rPr>
          <w:rFonts w:ascii="Palatino Linotype" w:hAnsi="Palatino Linotype" w:cs="Arial"/>
          <w:i/>
          <w:iCs/>
          <w:sz w:val="22"/>
          <w:szCs w:val="20"/>
        </w:rPr>
        <w:t>“</w:t>
      </w:r>
      <w:r w:rsidR="00DD6A78" w:rsidRPr="006C30DA">
        <w:rPr>
          <w:rFonts w:ascii="Palatino Linotype" w:hAnsi="Palatino Linotype" w:cs="Arial"/>
          <w:i/>
          <w:iCs/>
          <w:sz w:val="22"/>
          <w:szCs w:val="20"/>
        </w:rPr>
        <w:t>LA NEGATIVA DEL SUJETO OBLIGADO A PROPORCIONAR LA INFORMACIÓN SOLICITADA.</w:t>
      </w:r>
      <w:r w:rsidRPr="006C30DA">
        <w:rPr>
          <w:rFonts w:ascii="Palatino Linotype" w:hAnsi="Palatino Linotype" w:cs="Arial"/>
          <w:i/>
          <w:iCs/>
          <w:sz w:val="22"/>
          <w:szCs w:val="20"/>
        </w:rPr>
        <w:t>”</w:t>
      </w:r>
      <w:r w:rsidR="0027011E" w:rsidRPr="006C30DA">
        <w:rPr>
          <w:rFonts w:ascii="Palatino Linotype" w:hAnsi="Palatino Linotype" w:cs="Arial"/>
          <w:i/>
          <w:iCs/>
          <w:sz w:val="22"/>
          <w:szCs w:val="20"/>
        </w:rPr>
        <w:t xml:space="preserve"> </w:t>
      </w:r>
      <w:r w:rsidR="00910927" w:rsidRPr="006C30DA">
        <w:rPr>
          <w:rFonts w:ascii="Palatino Linotype" w:hAnsi="Palatino Linotype" w:cs="Arial"/>
          <w:i/>
          <w:iCs/>
          <w:sz w:val="22"/>
          <w:szCs w:val="20"/>
        </w:rPr>
        <w:t>(</w:t>
      </w:r>
      <w:r w:rsidR="0027011E" w:rsidRPr="006C30DA">
        <w:rPr>
          <w:rFonts w:ascii="Palatino Linotype" w:hAnsi="Palatino Linotype" w:cs="Arial"/>
          <w:iCs/>
          <w:sz w:val="22"/>
          <w:szCs w:val="20"/>
        </w:rPr>
        <w:t>S</w:t>
      </w:r>
      <w:r w:rsidRPr="006C30DA">
        <w:rPr>
          <w:rFonts w:ascii="Palatino Linotype" w:hAnsi="Palatino Linotype" w:cs="Arial"/>
          <w:iCs/>
          <w:sz w:val="22"/>
          <w:szCs w:val="20"/>
        </w:rPr>
        <w:t>ic)</w:t>
      </w:r>
      <w:r w:rsidR="0027011E" w:rsidRPr="006C30DA">
        <w:rPr>
          <w:rFonts w:ascii="Palatino Linotype" w:hAnsi="Palatino Linotype" w:cs="Arial"/>
          <w:iCs/>
          <w:sz w:val="22"/>
          <w:szCs w:val="20"/>
        </w:rPr>
        <w:t>.</w:t>
      </w:r>
    </w:p>
    <w:p w14:paraId="36685871" w14:textId="77777777" w:rsidR="00150B34" w:rsidRPr="006C30DA" w:rsidRDefault="00150B34" w:rsidP="006C30DA">
      <w:pPr>
        <w:tabs>
          <w:tab w:val="left" w:pos="709"/>
        </w:tabs>
        <w:spacing w:before="66"/>
        <w:rPr>
          <w:rFonts w:ascii="Palatino Linotype" w:hAnsi="Palatino Linotype" w:cs="Arial"/>
          <w:i/>
          <w:iCs/>
          <w:sz w:val="16"/>
          <w:szCs w:val="20"/>
        </w:rPr>
      </w:pPr>
    </w:p>
    <w:p w14:paraId="307D8DAD" w14:textId="77777777" w:rsidR="00CC01A2" w:rsidRDefault="00CC01A2" w:rsidP="006C30DA">
      <w:pPr>
        <w:tabs>
          <w:tab w:val="left" w:pos="709"/>
        </w:tabs>
        <w:spacing w:before="66"/>
        <w:rPr>
          <w:rFonts w:ascii="Palatino Linotype" w:hAnsi="Palatino Linotype" w:cs="Arial"/>
        </w:rPr>
      </w:pPr>
    </w:p>
    <w:p w14:paraId="4AB4C7F3" w14:textId="77777777" w:rsidR="006C30DA" w:rsidRPr="006C30DA" w:rsidRDefault="006C30DA" w:rsidP="006C30DA">
      <w:pPr>
        <w:tabs>
          <w:tab w:val="left" w:pos="709"/>
        </w:tabs>
        <w:spacing w:before="66"/>
        <w:rPr>
          <w:rFonts w:ascii="Palatino Linotype" w:hAnsi="Palatino Linotype" w:cs="Arial"/>
        </w:rPr>
      </w:pPr>
    </w:p>
    <w:p w14:paraId="04E21B13" w14:textId="7686E7F5" w:rsidR="00150B34" w:rsidRPr="006C30DA" w:rsidRDefault="0027011E" w:rsidP="006C30DA">
      <w:pPr>
        <w:tabs>
          <w:tab w:val="left" w:pos="709"/>
        </w:tabs>
        <w:spacing w:before="66"/>
        <w:rPr>
          <w:rFonts w:ascii="Palatino Linotype" w:hAnsi="Palatino Linotype" w:cs="Arial"/>
        </w:rPr>
      </w:pPr>
      <w:r w:rsidRPr="006C30DA">
        <w:rPr>
          <w:rFonts w:ascii="Palatino Linotype" w:hAnsi="Palatino Linotype" w:cs="Arial"/>
          <w:b/>
        </w:rPr>
        <w:lastRenderedPageBreak/>
        <w:t>Así como</w:t>
      </w:r>
      <w:r w:rsidRPr="006C30DA">
        <w:rPr>
          <w:rFonts w:ascii="Palatino Linotype" w:hAnsi="Palatino Linotype" w:cs="Arial"/>
        </w:rPr>
        <w:t xml:space="preserve"> </w:t>
      </w:r>
      <w:r w:rsidR="00150B34" w:rsidRPr="006C30DA">
        <w:rPr>
          <w:rFonts w:ascii="Palatino Linotype" w:hAnsi="Palatino Linotype" w:cs="Arial"/>
          <w:b/>
        </w:rPr>
        <w:t>Razones o motivos de la inconformidad</w:t>
      </w:r>
      <w:r w:rsidRPr="006C30DA">
        <w:rPr>
          <w:rFonts w:ascii="Palatino Linotype" w:hAnsi="Palatino Linotype" w:cs="Arial"/>
        </w:rPr>
        <w:t xml:space="preserve"> lo siguiente</w:t>
      </w:r>
      <w:r w:rsidR="00150B34" w:rsidRPr="006C30DA">
        <w:rPr>
          <w:rFonts w:ascii="Palatino Linotype" w:hAnsi="Palatino Linotype" w:cs="Arial"/>
        </w:rPr>
        <w:t>:</w:t>
      </w:r>
    </w:p>
    <w:p w14:paraId="49E638E1" w14:textId="77777777" w:rsidR="00150B34" w:rsidRPr="006C30DA" w:rsidRDefault="00150B34" w:rsidP="006C30DA">
      <w:pPr>
        <w:spacing w:line="360" w:lineRule="auto"/>
        <w:jc w:val="both"/>
        <w:rPr>
          <w:rFonts w:ascii="Palatino Linotype" w:hAnsi="Palatino Linotype" w:cs="Arial"/>
          <w:sz w:val="18"/>
        </w:rPr>
      </w:pPr>
    </w:p>
    <w:p w14:paraId="4B7BBABA" w14:textId="791B5572" w:rsidR="00043398" w:rsidRPr="006C30DA" w:rsidRDefault="00150B34" w:rsidP="006C30DA">
      <w:pPr>
        <w:ind w:left="851" w:right="902"/>
        <w:jc w:val="both"/>
        <w:rPr>
          <w:rFonts w:ascii="Palatino Linotype" w:hAnsi="Palatino Linotype" w:cs="Arial"/>
          <w:sz w:val="28"/>
        </w:rPr>
      </w:pPr>
      <w:r w:rsidRPr="006C30DA">
        <w:rPr>
          <w:rFonts w:ascii="Palatino Linotype" w:hAnsi="Palatino Linotype" w:cs="Arial"/>
          <w:i/>
          <w:iCs/>
          <w:sz w:val="22"/>
          <w:szCs w:val="20"/>
        </w:rPr>
        <w:t>“</w:t>
      </w:r>
      <w:r w:rsidR="00DD6A78" w:rsidRPr="006C30DA">
        <w:rPr>
          <w:rFonts w:ascii="Palatino Linotype" w:hAnsi="Palatino Linotype" w:cs="Arial"/>
          <w:i/>
          <w:iCs/>
          <w:sz w:val="22"/>
          <w:szCs w:val="20"/>
        </w:rPr>
        <w:t>VIOLACIÓN DEL SUJETO OBLIGADO A MI DERECHO CONSTITUCIONAL DE ACCESO A LA INFORMACIÓN PÚBLICA</w:t>
      </w:r>
      <w:r w:rsidR="00CA0317" w:rsidRPr="006C30DA">
        <w:rPr>
          <w:rFonts w:ascii="Palatino Linotype" w:hAnsi="Palatino Linotype" w:cs="Arial"/>
          <w:i/>
          <w:iCs/>
          <w:sz w:val="22"/>
          <w:szCs w:val="20"/>
        </w:rPr>
        <w:t>.</w:t>
      </w:r>
      <w:r w:rsidRPr="006C30DA">
        <w:rPr>
          <w:rFonts w:ascii="Palatino Linotype" w:hAnsi="Palatino Linotype" w:cs="Arial"/>
          <w:i/>
          <w:iCs/>
          <w:sz w:val="22"/>
          <w:szCs w:val="20"/>
        </w:rPr>
        <w:t xml:space="preserve">” </w:t>
      </w:r>
      <w:r w:rsidR="0027011E" w:rsidRPr="006C30DA">
        <w:rPr>
          <w:rFonts w:ascii="Palatino Linotype" w:hAnsi="Palatino Linotype" w:cs="Arial"/>
          <w:iCs/>
          <w:sz w:val="22"/>
          <w:szCs w:val="20"/>
        </w:rPr>
        <w:t>(Sic).</w:t>
      </w:r>
    </w:p>
    <w:bookmarkEnd w:id="7"/>
    <w:p w14:paraId="6BCE0DDC" w14:textId="77777777" w:rsidR="00910927" w:rsidRPr="006C30DA" w:rsidRDefault="00910927" w:rsidP="006C30DA">
      <w:pPr>
        <w:spacing w:line="360" w:lineRule="auto"/>
        <w:jc w:val="both"/>
        <w:rPr>
          <w:rFonts w:ascii="Palatino Linotype" w:hAnsi="Palatino Linotype" w:cs="Arial"/>
          <w:b/>
          <w:sz w:val="28"/>
          <w:szCs w:val="28"/>
        </w:rPr>
      </w:pPr>
    </w:p>
    <w:p w14:paraId="7C8389F2" w14:textId="067204C5" w:rsidR="00966CE2" w:rsidRPr="006C30DA" w:rsidRDefault="00966CE2" w:rsidP="006C30DA">
      <w:pPr>
        <w:spacing w:line="360" w:lineRule="auto"/>
        <w:jc w:val="both"/>
        <w:rPr>
          <w:rFonts w:ascii="Palatino Linotype" w:hAnsi="Palatino Linotype" w:cs="Arial"/>
          <w:b/>
          <w:sz w:val="28"/>
          <w:szCs w:val="28"/>
        </w:rPr>
      </w:pPr>
      <w:r w:rsidRPr="006C30DA">
        <w:rPr>
          <w:rFonts w:ascii="Palatino Linotype" w:hAnsi="Palatino Linotype" w:cs="Arial"/>
          <w:b/>
          <w:sz w:val="28"/>
          <w:szCs w:val="28"/>
        </w:rPr>
        <w:t xml:space="preserve">V. Del turno del </w:t>
      </w:r>
      <w:r w:rsidR="00D42306" w:rsidRPr="006C30DA">
        <w:rPr>
          <w:rFonts w:ascii="Palatino Linotype" w:hAnsi="Palatino Linotype" w:cs="Arial"/>
          <w:b/>
          <w:sz w:val="28"/>
          <w:szCs w:val="28"/>
        </w:rPr>
        <w:t>Recurso de Revisión</w:t>
      </w:r>
    </w:p>
    <w:p w14:paraId="3D73B783" w14:textId="019AB678" w:rsidR="00BC450B" w:rsidRPr="006C30DA" w:rsidRDefault="00200BFC" w:rsidP="006C30DA">
      <w:pPr>
        <w:spacing w:line="360" w:lineRule="auto"/>
        <w:jc w:val="both"/>
        <w:rPr>
          <w:rFonts w:ascii="Palatino Linotype" w:hAnsi="Palatino Linotype" w:cs="Arial"/>
          <w:lang w:val="es-ES_tradnl"/>
        </w:rPr>
      </w:pPr>
      <w:r w:rsidRPr="006C30DA">
        <w:rPr>
          <w:rFonts w:ascii="Palatino Linotype" w:hAnsi="Palatino Linotype" w:cs="Arial"/>
        </w:rPr>
        <w:t>E</w:t>
      </w:r>
      <w:r w:rsidR="008C7579" w:rsidRPr="006C30DA">
        <w:rPr>
          <w:rFonts w:ascii="Palatino Linotype" w:hAnsi="Palatino Linotype" w:cs="Arial"/>
        </w:rPr>
        <w:t xml:space="preserve">l </w:t>
      </w:r>
      <w:r w:rsidR="00AC71E6" w:rsidRPr="006C30DA">
        <w:rPr>
          <w:rFonts w:ascii="Palatino Linotype" w:hAnsi="Palatino Linotype" w:cs="Arial"/>
          <w:b/>
        </w:rPr>
        <w:t>veinte de enero de dos mil veintitrés</w:t>
      </w:r>
      <w:r w:rsidRPr="006C30DA">
        <w:rPr>
          <w:rFonts w:ascii="Palatino Linotype" w:hAnsi="Palatino Linotype" w:cs="Arial"/>
        </w:rPr>
        <w:t xml:space="preserve">, </w:t>
      </w:r>
      <w:r w:rsidR="00E27BA1" w:rsidRPr="006C30DA">
        <w:rPr>
          <w:rFonts w:ascii="Palatino Linotype" w:hAnsi="Palatino Linotype" w:cs="Arial"/>
        </w:rPr>
        <w:t>el</w:t>
      </w:r>
      <w:r w:rsidR="00233868" w:rsidRPr="006C30DA">
        <w:rPr>
          <w:rFonts w:ascii="Palatino Linotype" w:hAnsi="Palatino Linotype" w:cs="Arial"/>
        </w:rPr>
        <w:t xml:space="preserve"> R</w:t>
      </w:r>
      <w:r w:rsidR="00BC450B" w:rsidRPr="006C30DA">
        <w:rPr>
          <w:rFonts w:ascii="Palatino Linotype" w:hAnsi="Palatino Linotype" w:cs="Arial"/>
        </w:rPr>
        <w:t>ecurso de</w:t>
      </w:r>
      <w:r w:rsidR="00E27BA1" w:rsidRPr="006C30DA">
        <w:rPr>
          <w:rFonts w:ascii="Palatino Linotype" w:hAnsi="Palatino Linotype" w:cs="Arial"/>
        </w:rPr>
        <w:t>l</w:t>
      </w:r>
      <w:r w:rsidR="00BC450B" w:rsidRPr="006C30DA">
        <w:rPr>
          <w:rFonts w:ascii="Palatino Linotype" w:hAnsi="Palatino Linotype" w:cs="Arial"/>
        </w:rPr>
        <w:t xml:space="preserve"> que se trata se envi</w:t>
      </w:r>
      <w:r w:rsidR="00E27BA1" w:rsidRPr="006C30DA">
        <w:rPr>
          <w:rFonts w:ascii="Palatino Linotype" w:hAnsi="Palatino Linotype" w:cs="Arial"/>
        </w:rPr>
        <w:t>ó</w:t>
      </w:r>
      <w:r w:rsidR="00BC450B" w:rsidRPr="006C30DA">
        <w:rPr>
          <w:rFonts w:ascii="Palatino Linotype" w:hAnsi="Palatino Linotype" w:cs="Arial"/>
        </w:rPr>
        <w:t xml:space="preserve"> electrónicamente al Instituto de </w:t>
      </w:r>
      <w:r w:rsidR="00BC450B" w:rsidRPr="006C30DA">
        <w:rPr>
          <w:rFonts w:ascii="Palatino Linotype" w:eastAsia="Arial Unicode MS" w:hAnsi="Palatino Linotype" w:cs="Arial"/>
        </w:rPr>
        <w:t>Transparencia</w:t>
      </w:r>
      <w:r w:rsidR="00BC450B" w:rsidRPr="006C30DA">
        <w:rPr>
          <w:rFonts w:ascii="Palatino Linotype" w:hAnsi="Palatino Linotype" w:cs="Arial"/>
        </w:rPr>
        <w:t xml:space="preserve">, Acceso a la Información Pública y Protección de Datos Personales del Estado de México y Municipios y con fundamento en el artículo 185, fracción I de la </w:t>
      </w:r>
      <w:r w:rsidR="00BC450B" w:rsidRPr="006C30DA">
        <w:rPr>
          <w:rFonts w:ascii="Palatino Linotype" w:hAnsi="Palatino Linotype"/>
        </w:rPr>
        <w:t>Ley de Transparencia y Acceso a la Información Pública del Estado de México y Municipios</w:t>
      </w:r>
      <w:r w:rsidR="00BC450B" w:rsidRPr="006C30DA">
        <w:rPr>
          <w:rFonts w:ascii="Palatino Linotype" w:hAnsi="Palatino Linotype" w:cs="Arial"/>
        </w:rPr>
        <w:t xml:space="preserve">, </w:t>
      </w:r>
      <w:r w:rsidR="00BC450B" w:rsidRPr="006C30DA">
        <w:rPr>
          <w:rFonts w:ascii="Palatino Linotype" w:hAnsi="Palatino Linotype" w:cs="Arial"/>
          <w:lang w:val="es-ES_tradnl"/>
        </w:rPr>
        <w:t>a través del</w:t>
      </w:r>
      <w:r w:rsidR="00BC450B" w:rsidRPr="006C30DA">
        <w:rPr>
          <w:rFonts w:ascii="Palatino Linotype" w:eastAsia="Arial Unicode MS" w:hAnsi="Palatino Linotype" w:cs="Arial"/>
          <w:lang w:val="es-ES_tradnl"/>
        </w:rPr>
        <w:t xml:space="preserve"> </w:t>
      </w:r>
      <w:r w:rsidR="00BC450B" w:rsidRPr="006C30DA">
        <w:rPr>
          <w:rFonts w:ascii="Palatino Linotype" w:eastAsia="Arial Unicode MS" w:hAnsi="Palatino Linotype" w:cs="Arial"/>
          <w:b/>
          <w:lang w:val="es-ES_tradnl"/>
        </w:rPr>
        <w:t>SAIMEX</w:t>
      </w:r>
      <w:r w:rsidR="00BC450B" w:rsidRPr="006C30DA">
        <w:rPr>
          <w:rFonts w:ascii="Palatino Linotype" w:hAnsi="Palatino Linotype"/>
        </w:rPr>
        <w:t xml:space="preserve">, </w:t>
      </w:r>
      <w:r w:rsidR="00233868" w:rsidRPr="006C30DA">
        <w:rPr>
          <w:rFonts w:ascii="Palatino Linotype" w:hAnsi="Palatino Linotype"/>
        </w:rPr>
        <w:t>a</w:t>
      </w:r>
      <w:r w:rsidR="007C6941" w:rsidRPr="006C30DA">
        <w:rPr>
          <w:rFonts w:ascii="Palatino Linotype" w:hAnsi="Palatino Linotype"/>
        </w:rPr>
        <w:t xml:space="preserve"> </w:t>
      </w:r>
      <w:r w:rsidR="00BC450B" w:rsidRPr="006C30DA">
        <w:rPr>
          <w:rFonts w:ascii="Palatino Linotype" w:hAnsi="Palatino Linotype"/>
        </w:rPr>
        <w:t>l</w:t>
      </w:r>
      <w:r w:rsidR="007C6941" w:rsidRPr="006C30DA">
        <w:rPr>
          <w:rFonts w:ascii="Palatino Linotype" w:hAnsi="Palatino Linotype"/>
        </w:rPr>
        <w:t>a</w:t>
      </w:r>
      <w:r w:rsidR="00BC450B" w:rsidRPr="006C30DA">
        <w:rPr>
          <w:rFonts w:ascii="Palatino Linotype" w:hAnsi="Palatino Linotype"/>
        </w:rPr>
        <w:t xml:space="preserve"> </w:t>
      </w:r>
      <w:r w:rsidR="00BC450B" w:rsidRPr="006C30DA">
        <w:rPr>
          <w:rFonts w:ascii="Palatino Linotype" w:hAnsi="Palatino Linotype" w:cs="Arial"/>
          <w:b/>
          <w:bCs/>
          <w:lang w:val="es-ES_tradnl"/>
        </w:rPr>
        <w:t>Comisionad</w:t>
      </w:r>
      <w:r w:rsidR="007C6941" w:rsidRPr="006C30DA">
        <w:rPr>
          <w:rFonts w:ascii="Palatino Linotype" w:hAnsi="Palatino Linotype" w:cs="Arial"/>
          <w:b/>
          <w:bCs/>
          <w:lang w:val="es-ES_tradnl"/>
        </w:rPr>
        <w:t>a</w:t>
      </w:r>
      <w:r w:rsidR="00BC450B" w:rsidRPr="006C30DA">
        <w:rPr>
          <w:rFonts w:ascii="Palatino Linotype" w:hAnsi="Palatino Linotype" w:cs="Arial"/>
          <w:b/>
          <w:bCs/>
          <w:lang w:val="es-ES_tradnl"/>
        </w:rPr>
        <w:t xml:space="preserve"> </w:t>
      </w:r>
      <w:r w:rsidR="007C6941" w:rsidRPr="006C30DA">
        <w:rPr>
          <w:rFonts w:ascii="Palatino Linotype" w:hAnsi="Palatino Linotype" w:cs="Arial"/>
          <w:b/>
          <w:bCs/>
          <w:lang w:val="es-ES_tradnl"/>
        </w:rPr>
        <w:t xml:space="preserve">Sharon </w:t>
      </w:r>
      <w:r w:rsidR="00542072" w:rsidRPr="006C30DA">
        <w:rPr>
          <w:rFonts w:ascii="Palatino Linotype" w:hAnsi="Palatino Linotype" w:cs="Arial"/>
          <w:b/>
          <w:bCs/>
          <w:lang w:val="es-ES_tradnl"/>
        </w:rPr>
        <w:t>Cristina</w:t>
      </w:r>
      <w:r w:rsidR="007C6941" w:rsidRPr="006C30DA">
        <w:rPr>
          <w:rFonts w:ascii="Palatino Linotype" w:hAnsi="Palatino Linotype" w:cs="Arial"/>
          <w:b/>
          <w:bCs/>
          <w:lang w:val="es-ES_tradnl"/>
        </w:rPr>
        <w:t xml:space="preserve"> Morales Martínez</w:t>
      </w:r>
      <w:r w:rsidR="00BC450B" w:rsidRPr="006C30DA">
        <w:rPr>
          <w:rFonts w:ascii="Palatino Linotype" w:hAnsi="Palatino Linotype" w:cs="Arial"/>
          <w:b/>
          <w:lang w:val="es-ES_tradnl"/>
        </w:rPr>
        <w:t>;</w:t>
      </w:r>
      <w:r w:rsidR="00BC450B" w:rsidRPr="006C30DA">
        <w:rPr>
          <w:rFonts w:ascii="Palatino Linotype" w:hAnsi="Palatino Linotype"/>
        </w:rPr>
        <w:t xml:space="preserve"> a </w:t>
      </w:r>
      <w:r w:rsidR="00BC450B" w:rsidRPr="006C30DA">
        <w:rPr>
          <w:rFonts w:ascii="Palatino Linotype" w:hAnsi="Palatino Linotype" w:cs="Arial"/>
          <w:lang w:val="es-ES_tradnl"/>
        </w:rPr>
        <w:t>efecto de que decretara su admisión o desechamiento</w:t>
      </w:r>
      <w:r w:rsidR="00AC71E6" w:rsidRPr="006C30DA">
        <w:rPr>
          <w:rFonts w:ascii="Palatino Linotype" w:hAnsi="Palatino Linotype" w:cs="Arial"/>
          <w:lang w:val="es-ES_tradnl"/>
        </w:rPr>
        <w:t>.</w:t>
      </w:r>
    </w:p>
    <w:p w14:paraId="74931326" w14:textId="1B54026C" w:rsidR="00200BFC" w:rsidRPr="006C30DA" w:rsidRDefault="00200BFC" w:rsidP="006C30DA">
      <w:pPr>
        <w:spacing w:line="360" w:lineRule="auto"/>
        <w:jc w:val="both"/>
        <w:rPr>
          <w:rFonts w:ascii="Palatino Linotype" w:hAnsi="Palatino Linotype" w:cs="Arial"/>
          <w:lang w:val="es-ES_tradnl"/>
        </w:rPr>
      </w:pPr>
    </w:p>
    <w:p w14:paraId="5C1E3019" w14:textId="747CE5E0" w:rsidR="00966CE2" w:rsidRPr="006C30DA" w:rsidRDefault="00966CE2" w:rsidP="006C30DA">
      <w:pPr>
        <w:tabs>
          <w:tab w:val="center" w:pos="4252"/>
          <w:tab w:val="right" w:pos="8504"/>
        </w:tabs>
        <w:spacing w:line="360" w:lineRule="auto"/>
        <w:jc w:val="both"/>
        <w:rPr>
          <w:rFonts w:ascii="Palatino Linotype" w:hAnsi="Palatino Linotype" w:cs="Arial"/>
          <w:b/>
        </w:rPr>
      </w:pPr>
      <w:r w:rsidRPr="006C30DA">
        <w:rPr>
          <w:rFonts w:ascii="Palatino Linotype" w:hAnsi="Palatino Linotype" w:cs="Arial"/>
          <w:b/>
        </w:rPr>
        <w:t xml:space="preserve">a) Admisión del </w:t>
      </w:r>
      <w:r w:rsidR="00D42306" w:rsidRPr="006C30DA">
        <w:rPr>
          <w:rFonts w:ascii="Palatino Linotype" w:hAnsi="Palatino Linotype" w:cs="Arial"/>
          <w:b/>
        </w:rPr>
        <w:t>Recurso de Revisión</w:t>
      </w:r>
    </w:p>
    <w:p w14:paraId="21640909" w14:textId="686FD3A2" w:rsidR="00EB19F2" w:rsidRPr="006C30DA" w:rsidRDefault="00BC450B" w:rsidP="006C30DA">
      <w:pPr>
        <w:tabs>
          <w:tab w:val="center" w:pos="4252"/>
          <w:tab w:val="right" w:pos="8504"/>
        </w:tabs>
        <w:spacing w:line="360" w:lineRule="auto"/>
        <w:jc w:val="both"/>
        <w:rPr>
          <w:rFonts w:ascii="Palatino Linotype" w:hAnsi="Palatino Linotype" w:cs="Arial"/>
        </w:rPr>
      </w:pPr>
      <w:r w:rsidRPr="006C30DA">
        <w:rPr>
          <w:rFonts w:ascii="Palatino Linotype" w:hAnsi="Palatino Linotype" w:cs="Arial"/>
        </w:rPr>
        <w:t>De las constancias que obran en el expediente electrónico del</w:t>
      </w:r>
      <w:r w:rsidRPr="006C30DA">
        <w:rPr>
          <w:rFonts w:ascii="Palatino Linotype" w:hAnsi="Palatino Linotype" w:cs="Arial"/>
          <w:b/>
        </w:rPr>
        <w:t xml:space="preserve"> SAIMEX</w:t>
      </w:r>
      <w:r w:rsidR="00E3483C" w:rsidRPr="006C30DA">
        <w:rPr>
          <w:rFonts w:ascii="Palatino Linotype" w:hAnsi="Palatino Linotype" w:cs="Arial"/>
        </w:rPr>
        <w:t xml:space="preserve">, se advierte que en fecha </w:t>
      </w:r>
      <w:r w:rsidR="00AC71E6" w:rsidRPr="006C30DA">
        <w:rPr>
          <w:rFonts w:ascii="Palatino Linotype" w:hAnsi="Palatino Linotype" w:cs="Arial"/>
          <w:b/>
        </w:rPr>
        <w:t>veinticuatro de enero de dos  mil veintitrés</w:t>
      </w:r>
      <w:r w:rsidRPr="006C30DA">
        <w:rPr>
          <w:rFonts w:ascii="Palatino Linotype" w:hAnsi="Palatino Linotype" w:cs="Arial"/>
        </w:rPr>
        <w:t>, se acord</w:t>
      </w:r>
      <w:r w:rsidR="00E27BA1" w:rsidRPr="006C30DA">
        <w:rPr>
          <w:rFonts w:ascii="Palatino Linotype" w:hAnsi="Palatino Linotype" w:cs="Arial"/>
        </w:rPr>
        <w:t>ó</w:t>
      </w:r>
      <w:r w:rsidRPr="006C30DA">
        <w:rPr>
          <w:rFonts w:ascii="Palatino Linotype" w:hAnsi="Palatino Linotype" w:cs="Arial"/>
        </w:rPr>
        <w:t xml:space="preserve"> la</w:t>
      </w:r>
      <w:r w:rsidR="00E27BA1" w:rsidRPr="006C30DA">
        <w:rPr>
          <w:rFonts w:ascii="Palatino Linotype" w:hAnsi="Palatino Linotype" w:cs="Arial"/>
        </w:rPr>
        <w:t xml:space="preserve"> </w:t>
      </w:r>
      <w:r w:rsidRPr="006C30DA">
        <w:rPr>
          <w:rFonts w:ascii="Palatino Linotype" w:hAnsi="Palatino Linotype" w:cs="Arial"/>
        </w:rPr>
        <w:t>admisi</w:t>
      </w:r>
      <w:r w:rsidR="00E27BA1" w:rsidRPr="006C30DA">
        <w:rPr>
          <w:rFonts w:ascii="Palatino Linotype" w:hAnsi="Palatino Linotype" w:cs="Arial"/>
        </w:rPr>
        <w:t>ón</w:t>
      </w:r>
      <w:r w:rsidRPr="006C30DA">
        <w:rPr>
          <w:rFonts w:ascii="Palatino Linotype" w:hAnsi="Palatino Linotype" w:cs="Arial"/>
        </w:rPr>
        <w:t xml:space="preserve"> a trámite </w:t>
      </w:r>
      <w:r w:rsidR="00E27BA1" w:rsidRPr="006C30DA">
        <w:rPr>
          <w:rFonts w:ascii="Palatino Linotype" w:hAnsi="Palatino Linotype" w:cs="Arial"/>
        </w:rPr>
        <w:t>del</w:t>
      </w:r>
      <w:r w:rsidRPr="006C30DA">
        <w:rPr>
          <w:rFonts w:ascii="Palatino Linotype" w:hAnsi="Palatino Linotype" w:cs="Arial"/>
        </w:rPr>
        <w:t xml:space="preserve"> </w:t>
      </w:r>
      <w:r w:rsidR="00D42306" w:rsidRPr="006C30DA">
        <w:rPr>
          <w:rFonts w:ascii="Palatino Linotype" w:hAnsi="Palatino Linotype" w:cs="Arial"/>
        </w:rPr>
        <w:t>Recurso de Revisión</w:t>
      </w:r>
      <w:r w:rsidR="0027011E" w:rsidRPr="006C30DA">
        <w:rPr>
          <w:rFonts w:ascii="Palatino Linotype" w:hAnsi="Palatino Linotype" w:cs="Arial"/>
        </w:rPr>
        <w:t xml:space="preserve"> que nos ocupa</w:t>
      </w:r>
      <w:r w:rsidRPr="006C30DA">
        <w:rPr>
          <w:rFonts w:ascii="Palatino Linotype" w:hAnsi="Palatino Linotype" w:cs="Arial"/>
        </w:rPr>
        <w:t xml:space="preserve">; así como la integración </w:t>
      </w:r>
      <w:r w:rsidR="00E27BA1" w:rsidRPr="006C30DA">
        <w:rPr>
          <w:rFonts w:ascii="Palatino Linotype" w:hAnsi="Palatino Linotype" w:cs="Arial"/>
        </w:rPr>
        <w:t>del</w:t>
      </w:r>
      <w:r w:rsidRPr="006C30DA">
        <w:rPr>
          <w:rFonts w:ascii="Palatino Linotype" w:hAnsi="Palatino Linotype" w:cs="Arial"/>
        </w:rPr>
        <w:t xml:space="preserve"> expediente respectivo, mismo</w:t>
      </w:r>
      <w:r w:rsidR="0027011E" w:rsidRPr="006C30DA">
        <w:rPr>
          <w:rFonts w:ascii="Palatino Linotype" w:hAnsi="Palatino Linotype" w:cs="Arial"/>
        </w:rPr>
        <w:t xml:space="preserve"> </w:t>
      </w:r>
      <w:r w:rsidRPr="006C30DA">
        <w:rPr>
          <w:rFonts w:ascii="Palatino Linotype" w:hAnsi="Palatino Linotype" w:cs="Arial"/>
        </w:rPr>
        <w:t xml:space="preserve">que se </w:t>
      </w:r>
      <w:r w:rsidR="00E27BA1" w:rsidRPr="006C30DA">
        <w:rPr>
          <w:rFonts w:ascii="Palatino Linotype" w:hAnsi="Palatino Linotype" w:cs="Arial"/>
        </w:rPr>
        <w:t>puso a</w:t>
      </w:r>
      <w:r w:rsidRPr="006C30DA">
        <w:rPr>
          <w:rFonts w:ascii="Palatino Linotype" w:hAnsi="Palatino Linotype" w:cs="Arial"/>
        </w:rPr>
        <w:t xml:space="preserve"> disposición de las partes, para que en un plazo máximo de siete días hábiles conforme a lo dispuesto por el artículo 185 de la Ley de Transparencia y Acceso a la Información Pública del Estado de México y Municipios, </w:t>
      </w:r>
      <w:r w:rsidR="00CA0317" w:rsidRPr="006C30DA">
        <w:rPr>
          <w:rFonts w:ascii="Palatino Linotype" w:hAnsi="Palatino Linotype" w:cs="Arial"/>
          <w:b/>
        </w:rPr>
        <w:t>LA RECURRENTE</w:t>
      </w:r>
      <w:r w:rsidR="00C06091" w:rsidRPr="006C30DA">
        <w:rPr>
          <w:rFonts w:ascii="Palatino Linotype" w:hAnsi="Palatino Linotype" w:cs="Arial"/>
          <w:b/>
        </w:rPr>
        <w:t xml:space="preserve"> </w:t>
      </w:r>
      <w:r w:rsidRPr="006C30DA">
        <w:rPr>
          <w:rFonts w:ascii="Palatino Linotype" w:hAnsi="Palatino Linotype" w:cs="Arial"/>
        </w:rPr>
        <w:t xml:space="preserve">manifestara lo que a su derecho conviniera, a efecto de presentar pruebas y alegatos; así como, para que </w:t>
      </w:r>
      <w:r w:rsidRPr="006C30DA">
        <w:rPr>
          <w:rFonts w:ascii="Palatino Linotype" w:hAnsi="Palatino Linotype" w:cs="Arial"/>
          <w:b/>
        </w:rPr>
        <w:t xml:space="preserve">EL SUJETO OBLIGADO </w:t>
      </w:r>
      <w:r w:rsidRPr="006C30DA">
        <w:rPr>
          <w:rFonts w:ascii="Palatino Linotype" w:hAnsi="Palatino Linotype" w:cs="Arial"/>
        </w:rPr>
        <w:t xml:space="preserve">rindiera </w:t>
      </w:r>
      <w:r w:rsidR="00E27BA1" w:rsidRPr="006C30DA">
        <w:rPr>
          <w:rFonts w:ascii="Palatino Linotype" w:hAnsi="Palatino Linotype" w:cs="Arial"/>
        </w:rPr>
        <w:t>el</w:t>
      </w:r>
      <w:r w:rsidRPr="006C30DA">
        <w:rPr>
          <w:rFonts w:ascii="Palatino Linotype" w:hAnsi="Palatino Linotype" w:cs="Arial"/>
        </w:rPr>
        <w:t xml:space="preserve"> correspondiente</w:t>
      </w:r>
      <w:r w:rsidRPr="006C30DA">
        <w:rPr>
          <w:rFonts w:ascii="Palatino Linotype" w:hAnsi="Palatino Linotype" w:cs="Arial"/>
          <w:b/>
        </w:rPr>
        <w:t xml:space="preserve"> </w:t>
      </w:r>
      <w:r w:rsidRPr="006C30DA">
        <w:rPr>
          <w:rFonts w:ascii="Palatino Linotype" w:hAnsi="Palatino Linotype" w:cs="Arial"/>
        </w:rPr>
        <w:t>Informe Justificado.</w:t>
      </w:r>
    </w:p>
    <w:p w14:paraId="20781964" w14:textId="77777777" w:rsidR="00D42306" w:rsidRPr="006C30DA" w:rsidRDefault="00D42306" w:rsidP="006C30DA">
      <w:pPr>
        <w:tabs>
          <w:tab w:val="center" w:pos="4252"/>
          <w:tab w:val="right" w:pos="8504"/>
        </w:tabs>
        <w:spacing w:line="360" w:lineRule="auto"/>
        <w:jc w:val="both"/>
        <w:rPr>
          <w:rFonts w:ascii="Palatino Linotype" w:hAnsi="Palatino Linotype" w:cs="Arial"/>
        </w:rPr>
      </w:pPr>
    </w:p>
    <w:p w14:paraId="1AAAACC0" w14:textId="6A9E7FB0" w:rsidR="00966CE2" w:rsidRPr="006C30DA" w:rsidRDefault="00966CE2" w:rsidP="006C30DA">
      <w:pPr>
        <w:spacing w:line="360" w:lineRule="auto"/>
        <w:jc w:val="both"/>
        <w:rPr>
          <w:rFonts w:ascii="Palatino Linotype" w:eastAsia="Arial Unicode MS" w:hAnsi="Palatino Linotype" w:cs="Arial"/>
          <w:b/>
        </w:rPr>
      </w:pPr>
      <w:r w:rsidRPr="006C30DA">
        <w:rPr>
          <w:rFonts w:ascii="Palatino Linotype" w:eastAsia="Arial Unicode MS" w:hAnsi="Palatino Linotype" w:cs="Arial"/>
          <w:b/>
        </w:rPr>
        <w:lastRenderedPageBreak/>
        <w:t xml:space="preserve">b) </w:t>
      </w:r>
      <w:r w:rsidRPr="006C30DA">
        <w:rPr>
          <w:rFonts w:ascii="Palatino Linotype" w:hAnsi="Palatino Linotype" w:cs="Arial"/>
          <w:b/>
          <w:bCs/>
        </w:rPr>
        <w:t>Informe Justificado</w:t>
      </w:r>
    </w:p>
    <w:p w14:paraId="312324A7" w14:textId="74F8827C" w:rsidR="00E03A59" w:rsidRPr="006C30DA" w:rsidRDefault="0027011E" w:rsidP="006C30DA">
      <w:pPr>
        <w:tabs>
          <w:tab w:val="center" w:pos="4252"/>
          <w:tab w:val="right" w:pos="8504"/>
        </w:tabs>
        <w:spacing w:line="360" w:lineRule="auto"/>
        <w:jc w:val="both"/>
        <w:rPr>
          <w:rFonts w:ascii="Palatino Linotype" w:eastAsia="Arial Unicode MS" w:hAnsi="Palatino Linotype" w:cs="Arial"/>
          <w:bCs/>
        </w:rPr>
      </w:pPr>
      <w:r w:rsidRPr="006C30DA">
        <w:rPr>
          <w:rFonts w:ascii="Palatino Linotype" w:hAnsi="Palatino Linotype" w:cs="Arial"/>
        </w:rPr>
        <w:t xml:space="preserve">Conforme a las constancias que obran en el </w:t>
      </w:r>
      <w:r w:rsidRPr="006C30DA">
        <w:rPr>
          <w:rFonts w:ascii="Palatino Linotype" w:hAnsi="Palatino Linotype" w:cs="Arial"/>
          <w:b/>
        </w:rPr>
        <w:t>SAIMEX</w:t>
      </w:r>
      <w:r w:rsidRPr="006C30DA">
        <w:rPr>
          <w:rFonts w:ascii="Palatino Linotype" w:hAnsi="Palatino Linotype" w:cs="Arial"/>
        </w:rPr>
        <w:t>, se desprende que atento a lo dispuesto en el artículo 185 de la Ley de Transparencia y Acceso a la Información Pública del Estado de México y Municipios, dentro del término legalmente concedido a</w:t>
      </w:r>
      <w:r w:rsidR="0050183B" w:rsidRPr="006C30DA">
        <w:rPr>
          <w:rFonts w:ascii="Palatino Linotype" w:hAnsi="Palatino Linotype" w:cs="Arial"/>
        </w:rPr>
        <w:t xml:space="preserve"> </w:t>
      </w:r>
      <w:r w:rsidR="006C30DA" w:rsidRPr="006C30DA">
        <w:rPr>
          <w:rFonts w:ascii="Palatino Linotype" w:hAnsi="Palatino Linotype" w:cs="Arial"/>
          <w:b/>
        </w:rPr>
        <w:t>LA</w:t>
      </w:r>
      <w:r w:rsidRPr="006C30DA">
        <w:rPr>
          <w:rFonts w:ascii="Palatino Linotype" w:hAnsi="Palatino Linotype" w:cs="Arial"/>
        </w:rPr>
        <w:t xml:space="preserve"> </w:t>
      </w:r>
      <w:r w:rsidRPr="006C30DA">
        <w:rPr>
          <w:rFonts w:ascii="Palatino Linotype" w:hAnsi="Palatino Linotype" w:cs="Arial"/>
          <w:b/>
        </w:rPr>
        <w:t>RECURRENTE</w:t>
      </w:r>
      <w:r w:rsidRPr="006C30DA">
        <w:rPr>
          <w:rFonts w:ascii="Palatino Linotype" w:hAnsi="Palatino Linotype" w:cs="Arial"/>
        </w:rPr>
        <w:t>, éste no realizó manifestación alguna, ni pres</w:t>
      </w:r>
      <w:r w:rsidR="00F30B73" w:rsidRPr="006C30DA">
        <w:rPr>
          <w:rFonts w:ascii="Palatino Linotype" w:hAnsi="Palatino Linotype" w:cs="Arial"/>
        </w:rPr>
        <w:t xml:space="preserve">entó pruebas o alegatos; </w:t>
      </w:r>
      <w:r w:rsidR="007C6941" w:rsidRPr="006C30DA">
        <w:rPr>
          <w:rFonts w:ascii="Palatino Linotype" w:eastAsia="Arial Unicode MS" w:hAnsi="Palatino Linotype" w:cs="Arial"/>
          <w:lang w:val="es-419"/>
        </w:rPr>
        <w:t xml:space="preserve">por su parte </w:t>
      </w:r>
      <w:r w:rsidR="007C6941" w:rsidRPr="006C30DA">
        <w:rPr>
          <w:rFonts w:ascii="Palatino Linotype" w:eastAsia="Arial Unicode MS" w:hAnsi="Palatino Linotype" w:cs="Arial"/>
          <w:b/>
        </w:rPr>
        <w:t xml:space="preserve">EL SUJETO OBLIGADO </w:t>
      </w:r>
      <w:r w:rsidR="00AC71E6" w:rsidRPr="006C30DA">
        <w:rPr>
          <w:rFonts w:ascii="Palatino Linotype" w:eastAsia="Arial Unicode MS" w:hAnsi="Palatino Linotype" w:cs="Arial"/>
          <w:bCs/>
        </w:rPr>
        <w:t>tampoco realizó ninguna manifestación.</w:t>
      </w:r>
    </w:p>
    <w:p w14:paraId="387E6180" w14:textId="0A6FD65F" w:rsidR="00A00E6E" w:rsidRPr="006C30DA" w:rsidRDefault="00A00E6E" w:rsidP="006C30DA">
      <w:pPr>
        <w:tabs>
          <w:tab w:val="center" w:pos="4252"/>
          <w:tab w:val="right" w:pos="8504"/>
        </w:tabs>
        <w:spacing w:line="360" w:lineRule="auto"/>
        <w:jc w:val="center"/>
        <w:rPr>
          <w:rFonts w:ascii="Palatino Linotype" w:eastAsia="Arial Unicode MS" w:hAnsi="Palatino Linotype" w:cs="Arial"/>
        </w:rPr>
      </w:pPr>
    </w:p>
    <w:p w14:paraId="1183D3D3" w14:textId="7AF9A94A" w:rsidR="007C6941" w:rsidRPr="006C30DA" w:rsidRDefault="007C6941" w:rsidP="006C30DA">
      <w:pPr>
        <w:pStyle w:val="Prrafodelista"/>
        <w:spacing w:line="360" w:lineRule="auto"/>
        <w:ind w:left="0"/>
        <w:contextualSpacing/>
        <w:jc w:val="both"/>
        <w:rPr>
          <w:rFonts w:ascii="Palatino Linotype" w:hAnsi="Palatino Linotype"/>
          <w:b/>
          <w:lang w:val="es-419"/>
        </w:rPr>
      </w:pPr>
      <w:r w:rsidRPr="006C30DA">
        <w:rPr>
          <w:rFonts w:ascii="Palatino Linotype" w:hAnsi="Palatino Linotype" w:cs="Arial"/>
          <w:b/>
          <w:bCs/>
        </w:rPr>
        <w:t xml:space="preserve">c) </w:t>
      </w:r>
      <w:r w:rsidRPr="006C30DA">
        <w:rPr>
          <w:rFonts w:ascii="Palatino Linotype" w:hAnsi="Palatino Linotype"/>
          <w:b/>
          <w:lang w:val="es-419"/>
        </w:rPr>
        <w:t xml:space="preserve">De la ampliación para resolver el </w:t>
      </w:r>
      <w:r w:rsidR="00D42306" w:rsidRPr="006C30DA">
        <w:rPr>
          <w:rFonts w:ascii="Palatino Linotype" w:hAnsi="Palatino Linotype"/>
          <w:b/>
          <w:lang w:val="es-419"/>
        </w:rPr>
        <w:t>Recurso de Revisión</w:t>
      </w:r>
      <w:r w:rsidRPr="006C30DA">
        <w:rPr>
          <w:rFonts w:ascii="Palatino Linotype" w:hAnsi="Palatino Linotype"/>
          <w:b/>
          <w:lang w:val="es-419"/>
        </w:rPr>
        <w:t>:</w:t>
      </w:r>
    </w:p>
    <w:p w14:paraId="09620977" w14:textId="1BFCE7E0" w:rsidR="007C6941" w:rsidRPr="006C30DA" w:rsidRDefault="007C6941" w:rsidP="006C30DA">
      <w:pPr>
        <w:spacing w:line="360" w:lineRule="auto"/>
        <w:contextualSpacing/>
        <w:jc w:val="both"/>
        <w:rPr>
          <w:rFonts w:ascii="Palatino Linotype" w:hAnsi="Palatino Linotype" w:cs="Arial"/>
          <w:lang w:eastAsia="es-MX"/>
        </w:rPr>
      </w:pPr>
      <w:r w:rsidRPr="006C30DA">
        <w:rPr>
          <w:rFonts w:ascii="Palatino Linotype" w:hAnsi="Palatino Linotype" w:cs="Arial"/>
          <w:lang w:eastAsia="es-MX"/>
        </w:rPr>
        <w:t xml:space="preserve">El </w:t>
      </w:r>
      <w:r w:rsidR="006C30DA">
        <w:rPr>
          <w:rFonts w:ascii="Palatino Linotype" w:hAnsi="Palatino Linotype" w:cs="Arial"/>
          <w:b/>
          <w:lang w:eastAsia="es-MX"/>
        </w:rPr>
        <w:t>dieciséis</w:t>
      </w:r>
      <w:r w:rsidR="00A215E8" w:rsidRPr="006C30DA">
        <w:rPr>
          <w:rFonts w:ascii="Palatino Linotype" w:hAnsi="Palatino Linotype" w:cs="Arial"/>
          <w:b/>
          <w:lang w:eastAsia="es-MX"/>
        </w:rPr>
        <w:t xml:space="preserve"> de marzo de dos mil veintitrés</w:t>
      </w:r>
      <w:r w:rsidRPr="006C30DA">
        <w:rPr>
          <w:rFonts w:ascii="Palatino Linotype" w:hAnsi="Palatino Linotype" w:cs="Arial"/>
          <w:lang w:eastAsia="es-MX"/>
        </w:rPr>
        <w:t xml:space="preserve">, se acordó ampliar el plazo para resolver </w:t>
      </w:r>
      <w:r w:rsidRPr="006C30DA">
        <w:rPr>
          <w:rFonts w:ascii="Palatino Linotype" w:hAnsi="Palatino Linotype" w:cs="Arial"/>
          <w:lang w:val="es-419" w:eastAsia="es-MX"/>
        </w:rPr>
        <w:t>el</w:t>
      </w:r>
      <w:r w:rsidRPr="006C30DA">
        <w:rPr>
          <w:rFonts w:ascii="Palatino Linotype" w:hAnsi="Palatino Linotype" w:cs="Arial"/>
          <w:lang w:eastAsia="es-MX"/>
        </w:rPr>
        <w:t xml:space="preserve"> </w:t>
      </w:r>
      <w:r w:rsidR="00D42306" w:rsidRPr="006C30DA">
        <w:rPr>
          <w:rFonts w:ascii="Palatino Linotype" w:hAnsi="Palatino Linotype" w:cs="Arial"/>
          <w:lang w:eastAsia="es-MX"/>
        </w:rPr>
        <w:t>Recurso de Revisión</w:t>
      </w:r>
      <w:r w:rsidRPr="006C30DA">
        <w:rPr>
          <w:rFonts w:ascii="Palatino Linotype" w:hAnsi="Palatino Linotype" w:cs="Arial"/>
          <w:lang w:eastAsia="es-MX"/>
        </w:rPr>
        <w:t xml:space="preserve"> </w:t>
      </w:r>
      <w:r w:rsidRPr="006C30DA">
        <w:rPr>
          <w:rFonts w:ascii="Palatino Linotype" w:hAnsi="Palatino Linotype" w:cs="Arial"/>
          <w:lang w:val="es-419" w:eastAsia="es-MX"/>
        </w:rPr>
        <w:t>en estudio</w:t>
      </w:r>
      <w:r w:rsidRPr="006C30DA">
        <w:rPr>
          <w:rFonts w:ascii="Palatino Linotype" w:hAnsi="Palatino Linotype" w:cs="Arial"/>
          <w:lang w:eastAsia="es-MX"/>
        </w:rPr>
        <w:t>, por un periodo de hasta quince días hábiles, de conformidad con el artículo 181, tercer párrafo de la Ley de Transparencia y Acceso a la Información Pública del Estado d</w:t>
      </w:r>
      <w:r w:rsidR="00DA3D9A" w:rsidRPr="006C30DA">
        <w:rPr>
          <w:rFonts w:ascii="Palatino Linotype" w:hAnsi="Palatino Linotype" w:cs="Arial"/>
          <w:lang w:eastAsia="es-MX"/>
        </w:rPr>
        <w:t>e México y Municipios.</w:t>
      </w:r>
    </w:p>
    <w:p w14:paraId="6C4EA868" w14:textId="77777777" w:rsidR="00E374B1" w:rsidRPr="006C30DA" w:rsidRDefault="00E374B1" w:rsidP="006C30DA">
      <w:pPr>
        <w:spacing w:line="360" w:lineRule="auto"/>
        <w:contextualSpacing/>
        <w:jc w:val="both"/>
        <w:rPr>
          <w:rFonts w:ascii="Palatino Linotype" w:hAnsi="Palatino Linotype" w:cs="Arial"/>
          <w:lang w:eastAsia="es-MX"/>
        </w:rPr>
      </w:pPr>
    </w:p>
    <w:p w14:paraId="3A7791D1" w14:textId="2624603B" w:rsidR="008255B1" w:rsidRPr="006C30DA" w:rsidRDefault="007C6941" w:rsidP="006C30DA">
      <w:pPr>
        <w:pStyle w:val="Prrafodelista"/>
        <w:spacing w:line="360" w:lineRule="auto"/>
        <w:ind w:left="0"/>
        <w:contextualSpacing/>
        <w:jc w:val="both"/>
        <w:rPr>
          <w:rFonts w:ascii="Palatino Linotype" w:hAnsi="Palatino Linotype" w:cs="Arial"/>
          <w:b/>
          <w:bCs/>
        </w:rPr>
      </w:pPr>
      <w:r w:rsidRPr="006C30DA">
        <w:rPr>
          <w:rFonts w:ascii="Palatino Linotype" w:hAnsi="Palatino Linotype"/>
          <w:b/>
          <w:lang w:val="es-419"/>
        </w:rPr>
        <w:t>d</w:t>
      </w:r>
      <w:r w:rsidR="00966CE2" w:rsidRPr="006C30DA">
        <w:rPr>
          <w:rFonts w:ascii="Palatino Linotype" w:hAnsi="Palatino Linotype"/>
          <w:b/>
          <w:lang w:val="es-419"/>
        </w:rPr>
        <w:t>)</w:t>
      </w:r>
      <w:r w:rsidR="008255B1" w:rsidRPr="006C30DA">
        <w:rPr>
          <w:rFonts w:ascii="Palatino Linotype" w:hAnsi="Palatino Linotype" w:cs="Arial"/>
          <w:b/>
          <w:bCs/>
        </w:rPr>
        <w:t xml:space="preserve"> Cierre de Instrucción</w:t>
      </w:r>
    </w:p>
    <w:p w14:paraId="1821D685" w14:textId="16647B7D" w:rsidR="008255B1" w:rsidRPr="006C30DA" w:rsidRDefault="008255B1" w:rsidP="006C30DA">
      <w:pPr>
        <w:spacing w:line="360" w:lineRule="auto"/>
        <w:contextualSpacing/>
        <w:jc w:val="both"/>
        <w:rPr>
          <w:rFonts w:ascii="Palatino Linotype" w:hAnsi="Palatino Linotype" w:cs="Arial"/>
        </w:rPr>
      </w:pPr>
      <w:r w:rsidRPr="006C30DA">
        <w:rPr>
          <w:rFonts w:ascii="Palatino Linotype" w:hAnsi="Palatino Linotype"/>
        </w:rPr>
        <w:t xml:space="preserve">Una vez analizado el estado procesal que guarda el expediente, el </w:t>
      </w:r>
      <w:r w:rsidR="00A215E8" w:rsidRPr="006C30DA">
        <w:rPr>
          <w:rFonts w:ascii="Palatino Linotype" w:hAnsi="Palatino Linotype"/>
          <w:b/>
          <w:bCs/>
        </w:rPr>
        <w:t>veintiuno de marzo de dos mil veintitrés</w:t>
      </w:r>
      <w:r w:rsidRPr="006C30DA">
        <w:rPr>
          <w:rFonts w:ascii="Palatino Linotype" w:hAnsi="Palatino Linotype"/>
        </w:rPr>
        <w:t xml:space="preserve">, la </w:t>
      </w:r>
      <w:r w:rsidRPr="006C30DA">
        <w:rPr>
          <w:rFonts w:ascii="Palatino Linotype" w:hAnsi="Palatino Linotype"/>
          <w:b/>
        </w:rPr>
        <w:t xml:space="preserve">Comisionada Sharon Cristina Morales Martínez </w:t>
      </w:r>
      <w:r w:rsidRPr="006C30DA">
        <w:rPr>
          <w:rFonts w:ascii="Palatino Linotype" w:hAnsi="Palatino Linotype"/>
        </w:rPr>
        <w:t>acordó el cierre de instrucción;</w:t>
      </w:r>
      <w:r w:rsidRPr="006C30DA">
        <w:rPr>
          <w:rFonts w:ascii="Palatino Linotype" w:hAnsi="Palatino Linotype" w:cs="Arial"/>
        </w:rPr>
        <w:t xml:space="preserve"> así como, la remisión del mismo a efecto de ser resuelto, de conformidad con lo establecido en el artículo 185 fracciones VI y VIII de la Ley de Transparencia y Acceso a la Información Pública del Estado de México y Municipios.</w:t>
      </w:r>
    </w:p>
    <w:p w14:paraId="3A72DC1B" w14:textId="77777777" w:rsidR="00D42306" w:rsidRPr="006C30DA" w:rsidRDefault="00D42306" w:rsidP="006C30DA">
      <w:pPr>
        <w:spacing w:line="360" w:lineRule="auto"/>
        <w:contextualSpacing/>
        <w:jc w:val="both"/>
        <w:rPr>
          <w:rFonts w:ascii="Palatino Linotype" w:hAnsi="Palatino Linotype" w:cs="Arial"/>
        </w:rPr>
      </w:pPr>
    </w:p>
    <w:p w14:paraId="6372DC49" w14:textId="77777777" w:rsidR="00D42306" w:rsidRPr="006C30DA" w:rsidRDefault="00D42306" w:rsidP="006C30DA">
      <w:pPr>
        <w:spacing w:line="360" w:lineRule="auto"/>
        <w:contextualSpacing/>
        <w:jc w:val="both"/>
        <w:rPr>
          <w:rFonts w:ascii="Palatino Linotype" w:hAnsi="Palatino Linotype" w:cs="Arial"/>
        </w:rPr>
      </w:pPr>
    </w:p>
    <w:p w14:paraId="33FB7CE3" w14:textId="77777777" w:rsidR="00DA3D9A" w:rsidRPr="006C30DA" w:rsidRDefault="00DA3D9A" w:rsidP="006C30DA">
      <w:pPr>
        <w:jc w:val="center"/>
        <w:rPr>
          <w:rFonts w:ascii="Palatino Linotype" w:hAnsi="Palatino Linotype" w:cs="Arial"/>
          <w:b/>
          <w:bCs/>
          <w:spacing w:val="60"/>
          <w:sz w:val="28"/>
        </w:rPr>
      </w:pPr>
    </w:p>
    <w:p w14:paraId="2E802EDC" w14:textId="77777777" w:rsidR="00FD07B4" w:rsidRPr="006C30DA" w:rsidRDefault="00FD07B4" w:rsidP="006C30DA">
      <w:pPr>
        <w:jc w:val="center"/>
        <w:rPr>
          <w:rFonts w:ascii="Palatino Linotype" w:hAnsi="Palatino Linotype" w:cs="Arial"/>
          <w:b/>
          <w:bCs/>
          <w:spacing w:val="60"/>
          <w:sz w:val="28"/>
        </w:rPr>
      </w:pPr>
    </w:p>
    <w:p w14:paraId="0A17408E" w14:textId="5D1BF497" w:rsidR="005A070A" w:rsidRPr="006C30DA" w:rsidRDefault="00200BFC" w:rsidP="006C30DA">
      <w:pPr>
        <w:jc w:val="center"/>
        <w:rPr>
          <w:rFonts w:ascii="Palatino Linotype" w:hAnsi="Palatino Linotype" w:cs="Arial"/>
          <w:b/>
          <w:bCs/>
          <w:spacing w:val="60"/>
          <w:sz w:val="28"/>
        </w:rPr>
      </w:pPr>
      <w:r w:rsidRPr="006C30DA">
        <w:rPr>
          <w:rFonts w:ascii="Palatino Linotype" w:hAnsi="Palatino Linotype" w:cs="Arial"/>
          <w:b/>
          <w:bCs/>
          <w:spacing w:val="60"/>
          <w:sz w:val="28"/>
        </w:rPr>
        <w:lastRenderedPageBreak/>
        <w:t>CONSIDERANDO</w:t>
      </w:r>
    </w:p>
    <w:p w14:paraId="01025602" w14:textId="77777777" w:rsidR="000048EE" w:rsidRPr="006C30DA" w:rsidRDefault="000048EE" w:rsidP="006C30DA">
      <w:pPr>
        <w:jc w:val="center"/>
        <w:rPr>
          <w:rFonts w:ascii="Palatino Linotype" w:hAnsi="Palatino Linotype" w:cs="Arial"/>
          <w:b/>
          <w:bCs/>
          <w:spacing w:val="60"/>
          <w:sz w:val="14"/>
        </w:rPr>
      </w:pPr>
    </w:p>
    <w:p w14:paraId="6E5E76A3" w14:textId="77777777" w:rsidR="007366EE" w:rsidRPr="006C30DA" w:rsidRDefault="007366EE" w:rsidP="006C30DA">
      <w:pPr>
        <w:jc w:val="center"/>
        <w:rPr>
          <w:rFonts w:ascii="Palatino Linotype" w:hAnsi="Palatino Linotype" w:cs="Arial"/>
          <w:b/>
          <w:bCs/>
          <w:spacing w:val="60"/>
          <w:sz w:val="28"/>
        </w:rPr>
      </w:pPr>
    </w:p>
    <w:p w14:paraId="7EF62753" w14:textId="77777777" w:rsidR="007366EE" w:rsidRPr="006C30DA" w:rsidRDefault="00CC0BEF" w:rsidP="006C30DA">
      <w:pPr>
        <w:widowControl w:val="0"/>
        <w:numPr>
          <w:ilvl w:val="0"/>
          <w:numId w:val="3"/>
        </w:numPr>
        <w:tabs>
          <w:tab w:val="left" w:pos="1701"/>
        </w:tabs>
        <w:autoSpaceDE w:val="0"/>
        <w:autoSpaceDN w:val="0"/>
        <w:adjustRightInd w:val="0"/>
        <w:spacing w:line="360" w:lineRule="auto"/>
        <w:ind w:left="0" w:firstLine="0"/>
        <w:jc w:val="both"/>
        <w:rPr>
          <w:rFonts w:ascii="Palatino Linotype" w:hAnsi="Palatino Linotype" w:cs="Arial"/>
        </w:rPr>
      </w:pPr>
      <w:r w:rsidRPr="006C30DA">
        <w:rPr>
          <w:rFonts w:ascii="Palatino Linotype" w:hAnsi="Palatino Linotype"/>
          <w:b/>
        </w:rPr>
        <w:t>Competencia</w:t>
      </w:r>
      <w:r w:rsidRPr="006C30DA">
        <w:rPr>
          <w:rFonts w:ascii="Palatino Linotype" w:hAnsi="Palatino Linotype"/>
        </w:rPr>
        <w:t>.</w:t>
      </w:r>
      <w:r w:rsidRPr="006C30DA">
        <w:rPr>
          <w:rFonts w:ascii="Palatino Linotype" w:hAnsi="Palatino Linotype"/>
          <w:b/>
        </w:rPr>
        <w:t xml:space="preserve"> </w:t>
      </w:r>
    </w:p>
    <w:p w14:paraId="1CE2C5E0" w14:textId="29D5CA2F" w:rsidR="00CC0BEF" w:rsidRPr="006C30DA" w:rsidRDefault="00CC0BEF" w:rsidP="006C30DA">
      <w:pPr>
        <w:widowControl w:val="0"/>
        <w:tabs>
          <w:tab w:val="left" w:pos="1701"/>
        </w:tabs>
        <w:autoSpaceDE w:val="0"/>
        <w:autoSpaceDN w:val="0"/>
        <w:adjustRightInd w:val="0"/>
        <w:spacing w:line="360" w:lineRule="auto"/>
        <w:jc w:val="both"/>
        <w:rPr>
          <w:rFonts w:ascii="Palatino Linotype" w:hAnsi="Palatino Linotype" w:cs="Arial"/>
        </w:rPr>
      </w:pPr>
      <w:r w:rsidRPr="006C30DA">
        <w:rPr>
          <w:rFonts w:ascii="Palatino Linotype" w:hAnsi="Palatino Linotype"/>
        </w:rPr>
        <w:t xml:space="preserve">Este Instituto de Transparencia, Acceso a la Información Pública y Protección de Datos Personales del Estado de México y Municipios, es competente para conocer y resolver el presente </w:t>
      </w:r>
      <w:r w:rsidR="00D42306" w:rsidRPr="006C30DA">
        <w:rPr>
          <w:rFonts w:ascii="Palatino Linotype" w:hAnsi="Palatino Linotype"/>
        </w:rPr>
        <w:t>Recurso de Revisión</w:t>
      </w:r>
      <w:r w:rsidRPr="006C30DA">
        <w:rPr>
          <w:rFonts w:ascii="Palatino Linotype" w:hAnsi="Palatino Linotype"/>
        </w:rPr>
        <w:t xml:space="preserve">, conforme a lo dispuesto en los artículos 6, Apartado A de la Constitución Política de los Estados Unidos Mexicanos; 5, párrafos </w:t>
      </w:r>
      <w:bookmarkStart w:id="8" w:name="_Hlk77183116"/>
      <w:r w:rsidR="003969B9" w:rsidRPr="006C30DA">
        <w:rPr>
          <w:rFonts w:ascii="Palatino Linotype" w:eastAsia="Calibri" w:hAnsi="Palatino Linotype" w:cs="Arial"/>
          <w:lang w:val="es-ES_tradnl"/>
        </w:rPr>
        <w:t>trigésimo, trigésimo primero y trigésimo segundo</w:t>
      </w:r>
      <w:bookmarkEnd w:id="8"/>
      <w:r w:rsidRPr="006C30DA">
        <w:rPr>
          <w:rFonts w:ascii="Palatino Linotype" w:hAnsi="Palatino Linotype"/>
        </w:rPr>
        <w:t>,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6C30DA">
        <w:rPr>
          <w:rFonts w:ascii="Palatino Linotype" w:hAnsi="Palatino Linotype" w:cs="Arial"/>
        </w:rPr>
        <w:t>; y 9, fracciones I y XXIV y 11 del Reglamento Interior del Instituto de Transparencia, Acceso a la Información Pública y Protección de Datos Personales del Estado de México y Municipios.</w:t>
      </w:r>
    </w:p>
    <w:p w14:paraId="3E48B88B" w14:textId="77777777" w:rsidR="00B13C0B" w:rsidRPr="006C30DA" w:rsidRDefault="00B13C0B" w:rsidP="006C30DA">
      <w:pPr>
        <w:widowControl w:val="0"/>
        <w:tabs>
          <w:tab w:val="left" w:pos="1701"/>
        </w:tabs>
        <w:autoSpaceDE w:val="0"/>
        <w:autoSpaceDN w:val="0"/>
        <w:adjustRightInd w:val="0"/>
        <w:spacing w:line="360" w:lineRule="auto"/>
        <w:jc w:val="both"/>
        <w:rPr>
          <w:rFonts w:ascii="Palatino Linotype" w:hAnsi="Palatino Linotype" w:cs="Arial"/>
        </w:rPr>
      </w:pPr>
    </w:p>
    <w:p w14:paraId="39A3AADD" w14:textId="23FE7E6B" w:rsidR="007366EE" w:rsidRPr="006C30DA" w:rsidRDefault="00200BFC" w:rsidP="006C30DA">
      <w:pPr>
        <w:spacing w:line="360" w:lineRule="auto"/>
        <w:jc w:val="both"/>
        <w:rPr>
          <w:rFonts w:ascii="Palatino Linotype" w:hAnsi="Palatino Linotype" w:cs="Arial"/>
          <w:b/>
        </w:rPr>
      </w:pPr>
      <w:r w:rsidRPr="006C30DA">
        <w:rPr>
          <w:rFonts w:ascii="Palatino Linotype" w:hAnsi="Palatino Linotype" w:cs="Arial"/>
          <w:b/>
          <w:sz w:val="28"/>
        </w:rPr>
        <w:t>SEGUNDO</w:t>
      </w:r>
      <w:r w:rsidRPr="006C30DA">
        <w:rPr>
          <w:rFonts w:ascii="Palatino Linotype" w:hAnsi="Palatino Linotype" w:cs="Arial"/>
          <w:b/>
        </w:rPr>
        <w:t xml:space="preserve">. Interés. </w:t>
      </w:r>
    </w:p>
    <w:p w14:paraId="4DD8B4F5" w14:textId="466B1CC8" w:rsidR="00200BFC" w:rsidRPr="006C30DA" w:rsidRDefault="00200BFC" w:rsidP="006C30DA">
      <w:pPr>
        <w:spacing w:line="360" w:lineRule="auto"/>
        <w:jc w:val="both"/>
        <w:rPr>
          <w:rFonts w:ascii="Palatino Linotype" w:hAnsi="Palatino Linotype" w:cs="Arial"/>
          <w:b/>
          <w:bCs/>
        </w:rPr>
      </w:pPr>
      <w:r w:rsidRPr="006C30DA">
        <w:rPr>
          <w:rFonts w:ascii="Palatino Linotype" w:hAnsi="Palatino Linotype" w:cs="Arial"/>
          <w:bCs/>
        </w:rPr>
        <w:t xml:space="preserve">El </w:t>
      </w:r>
      <w:r w:rsidR="00D42306" w:rsidRPr="006C30DA">
        <w:rPr>
          <w:rFonts w:ascii="Palatino Linotype" w:hAnsi="Palatino Linotype" w:cs="Arial"/>
          <w:bCs/>
        </w:rPr>
        <w:t>Recurso de Revisión</w:t>
      </w:r>
      <w:r w:rsidRPr="006C30DA">
        <w:rPr>
          <w:rFonts w:ascii="Palatino Linotype" w:hAnsi="Palatino Linotype" w:cs="Arial"/>
          <w:bCs/>
        </w:rPr>
        <w:t xml:space="preserve"> fue interpuesto por parte legítima, en atención a que se presentó por </w:t>
      </w:r>
      <w:r w:rsidR="00CA0317" w:rsidRPr="006C30DA">
        <w:rPr>
          <w:rFonts w:ascii="Palatino Linotype" w:hAnsi="Palatino Linotype" w:cs="Arial"/>
          <w:b/>
          <w:bCs/>
        </w:rPr>
        <w:t>LA RECURRENTE</w:t>
      </w:r>
      <w:r w:rsidRPr="006C30DA">
        <w:rPr>
          <w:rFonts w:ascii="Palatino Linotype" w:hAnsi="Palatino Linotype" w:cs="Arial"/>
          <w:b/>
          <w:bCs/>
        </w:rPr>
        <w:t>,</w:t>
      </w:r>
      <w:r w:rsidRPr="006C30DA">
        <w:rPr>
          <w:rFonts w:ascii="Palatino Linotype" w:hAnsi="Palatino Linotype" w:cs="Arial"/>
          <w:bCs/>
        </w:rPr>
        <w:t xml:space="preserve"> quien es la misma persona que formuló la solicitud de acceso a la información pública al </w:t>
      </w:r>
      <w:r w:rsidRPr="006C30DA">
        <w:rPr>
          <w:rFonts w:ascii="Palatino Linotype" w:hAnsi="Palatino Linotype" w:cs="Arial"/>
          <w:b/>
          <w:bCs/>
        </w:rPr>
        <w:t>SUJETO OBLIGADO.</w:t>
      </w:r>
    </w:p>
    <w:p w14:paraId="2D41EF85" w14:textId="77777777" w:rsidR="00C06091" w:rsidRPr="006C30DA" w:rsidRDefault="00C06091" w:rsidP="006C30DA">
      <w:pPr>
        <w:spacing w:line="360" w:lineRule="auto"/>
        <w:jc w:val="both"/>
        <w:rPr>
          <w:rFonts w:ascii="Palatino Linotype" w:hAnsi="Palatino Linotype" w:cs="Arial"/>
          <w:b/>
          <w:bCs/>
        </w:rPr>
      </w:pPr>
    </w:p>
    <w:p w14:paraId="375B2909" w14:textId="5DC8F45B" w:rsidR="007366EE" w:rsidRPr="006C30DA" w:rsidRDefault="00926965" w:rsidP="006C30DA">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rPr>
      </w:pPr>
      <w:r w:rsidRPr="006C30DA">
        <w:rPr>
          <w:rFonts w:ascii="Palatino Linotype" w:hAnsi="Palatino Linotype" w:cs="Arial"/>
          <w:b/>
          <w:sz w:val="28"/>
        </w:rPr>
        <w:t>TERCERO</w:t>
      </w:r>
      <w:r w:rsidR="00200BFC" w:rsidRPr="006C30DA">
        <w:rPr>
          <w:rFonts w:ascii="Palatino Linotype" w:hAnsi="Palatino Linotype" w:cs="Arial"/>
          <w:b/>
        </w:rPr>
        <w:t xml:space="preserve">. </w:t>
      </w:r>
      <w:r w:rsidR="00200BFC" w:rsidRPr="006C30DA">
        <w:rPr>
          <w:rFonts w:ascii="Palatino Linotype" w:hAnsi="Palatino Linotype" w:cs="Arial"/>
          <w:b/>
          <w:lang w:val="es-ES"/>
        </w:rPr>
        <w:t>Oportunidad</w:t>
      </w:r>
      <w:r w:rsidR="00FD561B" w:rsidRPr="006C30DA">
        <w:rPr>
          <w:rFonts w:ascii="Palatino Linotype" w:hAnsi="Palatino Linotype" w:cs="Arial"/>
        </w:rPr>
        <w:t xml:space="preserve">. </w:t>
      </w:r>
    </w:p>
    <w:p w14:paraId="7267C8A1" w14:textId="146E9908" w:rsidR="00FD561B" w:rsidRPr="006C30DA" w:rsidRDefault="00FD561B" w:rsidP="006C30DA">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b/>
        </w:rPr>
      </w:pPr>
      <w:r w:rsidRPr="006C30DA">
        <w:rPr>
          <w:rFonts w:ascii="Palatino Linotype" w:hAnsi="Palatino Linotype" w:cs="Arial"/>
        </w:rPr>
        <w:t xml:space="preserve">El </w:t>
      </w:r>
      <w:r w:rsidR="00D42306" w:rsidRPr="006C30DA">
        <w:rPr>
          <w:rFonts w:ascii="Palatino Linotype" w:hAnsi="Palatino Linotype" w:cs="Arial"/>
        </w:rPr>
        <w:t>Recurso de Revisión</w:t>
      </w:r>
      <w:r w:rsidRPr="006C30DA">
        <w:rPr>
          <w:rFonts w:ascii="Palatino Linotype" w:hAnsi="Palatino Linotype" w:cs="Arial"/>
        </w:rPr>
        <w:t xml:space="preserve"> fue interpuesto dentro del plazo de quince días hábiles, contados a partir del día siguiente al que </w:t>
      </w:r>
      <w:r w:rsidR="00CA0317" w:rsidRPr="006C30DA">
        <w:rPr>
          <w:rFonts w:ascii="Palatino Linotype" w:hAnsi="Palatino Linotype" w:cs="Arial"/>
          <w:b/>
        </w:rPr>
        <w:t>LA RECURRENTE</w:t>
      </w:r>
      <w:r w:rsidRPr="006C30DA">
        <w:rPr>
          <w:rFonts w:ascii="Palatino Linotype" w:hAnsi="Palatino Linotype" w:cs="Arial"/>
          <w:b/>
        </w:rPr>
        <w:t xml:space="preserve"> </w:t>
      </w:r>
      <w:r w:rsidRPr="006C30DA">
        <w:rPr>
          <w:rFonts w:ascii="Palatino Linotype" w:hAnsi="Palatino Linotype" w:cs="Arial"/>
        </w:rPr>
        <w:t>tuvo conocimiento de la respuesta impugnada; tal y como, lo prevé el artículo 178 de la Ley de Transparencia y Acceso a la Información Pública del Estado de México y Municipios, que establece:</w:t>
      </w:r>
    </w:p>
    <w:p w14:paraId="6C239A18" w14:textId="77777777" w:rsidR="005A070A" w:rsidRPr="006C30DA" w:rsidRDefault="005A070A" w:rsidP="006C30DA">
      <w:pPr>
        <w:ind w:left="720" w:right="709"/>
        <w:contextualSpacing/>
        <w:jc w:val="both"/>
        <w:rPr>
          <w:rFonts w:ascii="Palatino Linotype" w:hAnsi="Palatino Linotype" w:cs="Arial"/>
          <w:i/>
          <w:sz w:val="22"/>
        </w:rPr>
      </w:pPr>
    </w:p>
    <w:p w14:paraId="3A05F024" w14:textId="57B8548A" w:rsidR="00D063EF" w:rsidRPr="006C30DA" w:rsidRDefault="00FD561B" w:rsidP="006C30DA">
      <w:pPr>
        <w:ind w:left="851" w:right="899"/>
        <w:contextualSpacing/>
        <w:jc w:val="both"/>
        <w:rPr>
          <w:rFonts w:ascii="Palatino Linotype" w:hAnsi="Palatino Linotype" w:cs="Arial"/>
          <w:i/>
          <w:sz w:val="22"/>
        </w:rPr>
      </w:pPr>
      <w:r w:rsidRPr="006C30DA">
        <w:rPr>
          <w:rFonts w:ascii="Palatino Linotype" w:hAnsi="Palatino Linotype" w:cs="Arial"/>
          <w:i/>
          <w:sz w:val="22"/>
        </w:rPr>
        <w:t>“</w:t>
      </w:r>
      <w:r w:rsidRPr="006C30DA">
        <w:rPr>
          <w:rFonts w:ascii="Palatino Linotype" w:hAnsi="Palatino Linotype" w:cs="Arial"/>
          <w:b/>
          <w:i/>
          <w:sz w:val="22"/>
        </w:rPr>
        <w:t>Artículo 178.</w:t>
      </w:r>
      <w:r w:rsidRPr="006C30DA">
        <w:rPr>
          <w:rFonts w:ascii="Palatino Linotype" w:hAnsi="Palatino Linotype" w:cs="Arial"/>
          <w:i/>
          <w:sz w:val="22"/>
        </w:rPr>
        <w:t xml:space="preserve"> El solicitante podrá interponer, por sí mismo o a través de su representante, de manera directa o por medios electrónicos, </w:t>
      </w:r>
      <w:r w:rsidR="00D42306" w:rsidRPr="006C30DA">
        <w:rPr>
          <w:rFonts w:ascii="Palatino Linotype" w:hAnsi="Palatino Linotype" w:cs="Arial"/>
          <w:i/>
          <w:sz w:val="22"/>
        </w:rPr>
        <w:t>Recurso de Revisión</w:t>
      </w:r>
      <w:r w:rsidRPr="006C30DA">
        <w:rPr>
          <w:rFonts w:ascii="Palatino Linotype" w:hAnsi="Palatino Linotype" w:cs="Arial"/>
          <w:i/>
          <w:sz w:val="22"/>
        </w:rPr>
        <w:t xml:space="preserve"> ante el Instituto o ante la Unidad de Transparencia que haya conocido de la solicitud dentro de los quince días hábiles, siguientes a la fecha de la notificación de la respuesta</w:t>
      </w:r>
      <w:r w:rsidR="004408BE" w:rsidRPr="006C30DA">
        <w:rPr>
          <w:rFonts w:ascii="Palatino Linotype" w:hAnsi="Palatino Linotype" w:cs="Arial"/>
          <w:i/>
          <w:sz w:val="22"/>
        </w:rPr>
        <w:t>.</w:t>
      </w:r>
    </w:p>
    <w:p w14:paraId="05AB0880" w14:textId="77777777" w:rsidR="005E32E7" w:rsidRPr="006C30DA" w:rsidRDefault="005E32E7" w:rsidP="006C30DA">
      <w:pPr>
        <w:ind w:left="851" w:right="899"/>
        <w:contextualSpacing/>
        <w:jc w:val="both"/>
        <w:rPr>
          <w:rFonts w:ascii="Palatino Linotype" w:hAnsi="Palatino Linotype" w:cs="Arial"/>
          <w:i/>
          <w:sz w:val="22"/>
        </w:rPr>
      </w:pPr>
    </w:p>
    <w:p w14:paraId="10DA754A" w14:textId="388221A3" w:rsidR="00D063EF" w:rsidRPr="006C30DA" w:rsidRDefault="00FD561B" w:rsidP="006C30DA">
      <w:pPr>
        <w:ind w:left="851" w:right="899"/>
        <w:contextualSpacing/>
        <w:jc w:val="both"/>
        <w:rPr>
          <w:rFonts w:ascii="Palatino Linotype" w:hAnsi="Palatino Linotype" w:cs="Arial"/>
          <w:i/>
          <w:sz w:val="22"/>
        </w:rPr>
      </w:pPr>
      <w:r w:rsidRPr="006C30DA">
        <w:rPr>
          <w:rFonts w:ascii="Palatino Linotype"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63FEEF3A" w14:textId="77777777" w:rsidR="005E32E7" w:rsidRPr="006C30DA" w:rsidRDefault="005E32E7" w:rsidP="006C30DA">
      <w:pPr>
        <w:ind w:left="851" w:right="899"/>
        <w:contextualSpacing/>
        <w:jc w:val="both"/>
        <w:rPr>
          <w:rFonts w:ascii="Palatino Linotype" w:hAnsi="Palatino Linotype" w:cs="Arial"/>
          <w:i/>
          <w:sz w:val="22"/>
        </w:rPr>
      </w:pPr>
    </w:p>
    <w:p w14:paraId="5D4FEB8F" w14:textId="153BBDB2" w:rsidR="00FD561B" w:rsidRPr="006C30DA" w:rsidRDefault="00FD561B" w:rsidP="006C30DA">
      <w:pPr>
        <w:ind w:left="851" w:right="899"/>
        <w:jc w:val="both"/>
        <w:rPr>
          <w:rFonts w:ascii="Palatino Linotype" w:hAnsi="Palatino Linotype" w:cs="Arial"/>
          <w:i/>
          <w:sz w:val="22"/>
        </w:rPr>
      </w:pPr>
      <w:r w:rsidRPr="006C30DA">
        <w:rPr>
          <w:rFonts w:ascii="Palatino Linotype" w:hAnsi="Palatino Linotype" w:cs="Arial"/>
          <w:i/>
          <w:sz w:val="22"/>
        </w:rPr>
        <w:t xml:space="preserve">En el caso de que se interponga ante la Unidad de Transparencia, ésta deberá remitir el </w:t>
      </w:r>
      <w:r w:rsidR="00D42306" w:rsidRPr="006C30DA">
        <w:rPr>
          <w:rFonts w:ascii="Palatino Linotype" w:hAnsi="Palatino Linotype" w:cs="Arial"/>
          <w:i/>
          <w:sz w:val="22"/>
        </w:rPr>
        <w:t>Recurso de Revisión</w:t>
      </w:r>
      <w:r w:rsidRPr="006C30DA">
        <w:rPr>
          <w:rFonts w:ascii="Palatino Linotype" w:hAnsi="Palatino Linotype" w:cs="Arial"/>
          <w:i/>
          <w:sz w:val="22"/>
        </w:rPr>
        <w:t xml:space="preserve"> al Instituto a más tardar al día </w:t>
      </w:r>
      <w:r w:rsidRPr="006C30DA">
        <w:rPr>
          <w:rFonts w:ascii="Palatino Linotype" w:hAnsi="Palatino Linotype" w:cs="Arial"/>
          <w:i/>
          <w:sz w:val="22"/>
          <w:lang w:eastAsia="es-MX"/>
        </w:rPr>
        <w:t>siguiente</w:t>
      </w:r>
      <w:r w:rsidRPr="006C30DA">
        <w:rPr>
          <w:rFonts w:ascii="Palatino Linotype" w:hAnsi="Palatino Linotype" w:cs="Arial"/>
          <w:i/>
          <w:sz w:val="22"/>
        </w:rPr>
        <w:t xml:space="preserve"> de haberlo recibido.”</w:t>
      </w:r>
    </w:p>
    <w:p w14:paraId="7DA3EF18" w14:textId="77777777" w:rsidR="005A070A" w:rsidRPr="006C30DA" w:rsidRDefault="005A070A" w:rsidP="006C30DA">
      <w:pPr>
        <w:ind w:left="720" w:right="709"/>
        <w:jc w:val="both"/>
        <w:rPr>
          <w:rFonts w:ascii="Palatino Linotype" w:hAnsi="Palatino Linotype" w:cs="Arial"/>
          <w:i/>
          <w:sz w:val="22"/>
        </w:rPr>
      </w:pPr>
    </w:p>
    <w:p w14:paraId="673A767D" w14:textId="77777777" w:rsidR="003C6386" w:rsidRPr="006C30DA" w:rsidRDefault="003C6386" w:rsidP="006C30DA">
      <w:pPr>
        <w:spacing w:line="360" w:lineRule="auto"/>
        <w:jc w:val="both"/>
        <w:rPr>
          <w:rFonts w:ascii="Palatino Linotype" w:hAnsi="Palatino Linotype" w:cs="Arial"/>
        </w:rPr>
      </w:pPr>
    </w:p>
    <w:p w14:paraId="2EB5134C" w14:textId="7CB2BCE3" w:rsidR="00A64C42" w:rsidRPr="006C30DA" w:rsidRDefault="00FD561B" w:rsidP="006C30DA">
      <w:pPr>
        <w:spacing w:line="360" w:lineRule="auto"/>
        <w:jc w:val="both"/>
        <w:rPr>
          <w:rFonts w:ascii="Palatino Linotype" w:eastAsia="Palatino Linotype" w:hAnsi="Palatino Linotype" w:cs="Palatino Linotype"/>
        </w:rPr>
      </w:pPr>
      <w:r w:rsidRPr="006C30DA">
        <w:rPr>
          <w:rFonts w:ascii="Palatino Linotype" w:hAnsi="Palatino Linotype" w:cs="Arial"/>
        </w:rPr>
        <w:t xml:space="preserve">En esa tesitura, atendiendo a que </w:t>
      </w:r>
      <w:r w:rsidRPr="006C30DA">
        <w:rPr>
          <w:rFonts w:ascii="Palatino Linotype" w:hAnsi="Palatino Linotype" w:cs="Arial"/>
          <w:b/>
        </w:rPr>
        <w:t>EL SUJETO OBLIGADO</w:t>
      </w:r>
      <w:r w:rsidRPr="006C30DA">
        <w:rPr>
          <w:rFonts w:ascii="Palatino Linotype" w:hAnsi="Palatino Linotype" w:cs="Arial"/>
        </w:rPr>
        <w:t xml:space="preserve"> notificó la respuesta a la solicitud de acceso a la información pública el día</w:t>
      </w:r>
      <w:r w:rsidRPr="006C30DA">
        <w:rPr>
          <w:rFonts w:ascii="Palatino Linotype" w:hAnsi="Palatino Linotype" w:cs="Arial"/>
          <w:b/>
        </w:rPr>
        <w:t xml:space="preserve"> </w:t>
      </w:r>
      <w:r w:rsidR="00A64C42" w:rsidRPr="006C30DA">
        <w:rPr>
          <w:rFonts w:ascii="Palatino Linotype" w:hAnsi="Palatino Linotype" w:cs="Arial"/>
          <w:b/>
        </w:rPr>
        <w:t>diecinueve de enero de dos mil veintitrés</w:t>
      </w:r>
      <w:r w:rsidRPr="006C30DA">
        <w:rPr>
          <w:rFonts w:ascii="Palatino Linotype" w:hAnsi="Palatino Linotype" w:cs="Arial"/>
        </w:rPr>
        <w:t>; el plazo de quince días hábiles que el artículo 178 de la Ley de la materia otorga al</w:t>
      </w:r>
      <w:r w:rsidR="006C30DA" w:rsidRPr="006C30DA">
        <w:rPr>
          <w:rFonts w:ascii="Palatino Linotype" w:hAnsi="Palatino Linotype" w:cs="Arial"/>
        </w:rPr>
        <w:t xml:space="preserve"> </w:t>
      </w:r>
      <w:r w:rsidR="006C30DA" w:rsidRPr="006C30DA">
        <w:rPr>
          <w:rFonts w:ascii="Palatino Linotype" w:hAnsi="Palatino Linotype" w:cs="Arial"/>
          <w:b/>
        </w:rPr>
        <w:t>LA</w:t>
      </w:r>
      <w:r w:rsidRPr="006C30DA">
        <w:rPr>
          <w:rFonts w:ascii="Palatino Linotype" w:hAnsi="Palatino Linotype" w:cs="Arial"/>
          <w:b/>
        </w:rPr>
        <w:t xml:space="preserve"> RECURRENTE</w:t>
      </w:r>
      <w:r w:rsidRPr="006C30DA">
        <w:rPr>
          <w:rFonts w:ascii="Palatino Linotype" w:hAnsi="Palatino Linotype" w:cs="Arial"/>
        </w:rPr>
        <w:t xml:space="preserve"> para presentar el respectivo </w:t>
      </w:r>
      <w:r w:rsidR="00D42306" w:rsidRPr="006C30DA">
        <w:rPr>
          <w:rFonts w:ascii="Palatino Linotype" w:hAnsi="Palatino Linotype" w:cs="Arial"/>
        </w:rPr>
        <w:t>Recurso de Revisión</w:t>
      </w:r>
      <w:r w:rsidRPr="006C30DA">
        <w:rPr>
          <w:rFonts w:ascii="Palatino Linotype" w:hAnsi="Palatino Linotype" w:cs="Arial"/>
        </w:rPr>
        <w:t xml:space="preserve">, transcurrió del </w:t>
      </w:r>
      <w:r w:rsidR="00A64C42" w:rsidRPr="006C30DA">
        <w:rPr>
          <w:rFonts w:ascii="Palatino Linotype" w:hAnsi="Palatino Linotype" w:cs="Arial"/>
          <w:b/>
        </w:rPr>
        <w:t>veinte de enero</w:t>
      </w:r>
      <w:r w:rsidR="0037210C" w:rsidRPr="006C30DA">
        <w:rPr>
          <w:rFonts w:ascii="Palatino Linotype" w:hAnsi="Palatino Linotype" w:cs="Arial"/>
          <w:b/>
        </w:rPr>
        <w:t xml:space="preserve"> </w:t>
      </w:r>
      <w:r w:rsidR="00926965" w:rsidRPr="006C30DA">
        <w:rPr>
          <w:rFonts w:ascii="Palatino Linotype" w:hAnsi="Palatino Linotype" w:cs="Arial"/>
          <w:b/>
        </w:rPr>
        <w:t xml:space="preserve">al </w:t>
      </w:r>
      <w:r w:rsidR="00A64C42" w:rsidRPr="006C30DA">
        <w:rPr>
          <w:rFonts w:ascii="Palatino Linotype" w:hAnsi="Palatino Linotype" w:cs="Arial"/>
          <w:b/>
        </w:rPr>
        <w:t>diez de febrero de dos mil veintitrés</w:t>
      </w:r>
      <w:r w:rsidRPr="006C30DA">
        <w:rPr>
          <w:rFonts w:ascii="Palatino Linotype" w:hAnsi="Palatino Linotype" w:cs="Arial"/>
        </w:rPr>
        <w:t xml:space="preserve">, </w:t>
      </w:r>
      <w:r w:rsidR="00EE68EE" w:rsidRPr="006C30DA">
        <w:rPr>
          <w:rFonts w:ascii="Palatino Linotype" w:eastAsiaTheme="minorEastAsia" w:hAnsi="Palatino Linotype" w:cs="Arial"/>
          <w:lang w:val="es-ES_tradnl"/>
        </w:rPr>
        <w:t>sin contemplar en el cómputo los días</w:t>
      </w:r>
      <w:r w:rsidR="006A1BDD" w:rsidRPr="006C30DA">
        <w:rPr>
          <w:rFonts w:ascii="Palatino Linotype" w:eastAsiaTheme="minorEastAsia" w:hAnsi="Palatino Linotype" w:cs="Arial"/>
          <w:lang w:val="es-ES_tradnl"/>
        </w:rPr>
        <w:t xml:space="preserve"> </w:t>
      </w:r>
      <w:r w:rsidR="00A64C42" w:rsidRPr="006C30DA">
        <w:rPr>
          <w:rFonts w:ascii="Palatino Linotype" w:eastAsiaTheme="minorEastAsia" w:hAnsi="Palatino Linotype" w:cs="Arial"/>
          <w:lang w:val="es-ES_tradnl"/>
        </w:rPr>
        <w:t>veintiuno, veintidós, veintiocho y veintinueve de enero, cuatro y cinco de febrero de dos mil veintitrés</w:t>
      </w:r>
      <w:r w:rsidR="00EE68EE" w:rsidRPr="006C30DA">
        <w:rPr>
          <w:rFonts w:ascii="Palatino Linotype" w:eastAsiaTheme="minorEastAsia" w:hAnsi="Palatino Linotype" w:cs="Arial"/>
          <w:lang w:val="es-ES_tradnl"/>
        </w:rPr>
        <w:t xml:space="preserve">, </w:t>
      </w:r>
      <w:bookmarkStart w:id="9" w:name="_Hlk62134391"/>
      <w:r w:rsidR="00EE68EE" w:rsidRPr="006C30DA">
        <w:rPr>
          <w:rFonts w:ascii="Palatino Linotype" w:eastAsiaTheme="minorEastAsia" w:hAnsi="Palatino Linotype" w:cs="Arial"/>
          <w:lang w:val="es-ES_tradnl"/>
        </w:rPr>
        <w:t>por corresponder a sábados y domingos, considerados como días inhábiles,</w:t>
      </w:r>
      <w:r w:rsidR="00C06091" w:rsidRPr="006C30DA">
        <w:rPr>
          <w:rFonts w:ascii="Palatino Linotype" w:eastAsiaTheme="minorEastAsia" w:hAnsi="Palatino Linotype" w:cs="Arial"/>
          <w:lang w:val="es-ES_tradnl"/>
        </w:rPr>
        <w:t xml:space="preserve"> e</w:t>
      </w:r>
      <w:r w:rsidR="00EE68EE" w:rsidRPr="006C30DA">
        <w:rPr>
          <w:rFonts w:ascii="Palatino Linotype" w:eastAsiaTheme="minorEastAsia" w:hAnsi="Palatino Linotype" w:cs="Arial"/>
          <w:lang w:val="es-ES_tradnl"/>
        </w:rPr>
        <w:t>n términos del artículo 3, fracción X de la Ley de Transparencia y Acceso a la Información Pública del Estado de México y Municipios</w:t>
      </w:r>
      <w:r w:rsidR="00A64C42" w:rsidRPr="006C30DA">
        <w:rPr>
          <w:rFonts w:ascii="Palatino Linotype" w:eastAsiaTheme="minorEastAsia" w:hAnsi="Palatino Linotype" w:cs="Arial"/>
          <w:lang w:val="es-ES_tradnl"/>
        </w:rPr>
        <w:t xml:space="preserve">; </w:t>
      </w:r>
      <w:r w:rsidR="00A64C42" w:rsidRPr="006C30DA">
        <w:rPr>
          <w:rFonts w:ascii="Palatino Linotype" w:hAnsi="Palatino Linotype" w:cs="Arial"/>
        </w:rPr>
        <w:t>así mismo, el día seis de febrero de dos mil veintitrés,</w:t>
      </w:r>
      <w:r w:rsidR="00A64C42" w:rsidRPr="006C30DA">
        <w:rPr>
          <w:rFonts w:ascii="Palatino Linotype" w:eastAsia="Palatino Linotype" w:hAnsi="Palatino Linotype" w:cs="Palatino Linotype"/>
        </w:rPr>
        <w:t xml:space="preserve"> por ser considerado como día inhábil por suspensión de labores en términos del Calendario Oficial en Materia de Transparencia, Acceso a la Información Pública y Protección de Datos Personales del Estado de México y Municipios, así como de labores del Instituto para el año dos mil </w:t>
      </w:r>
      <w:r w:rsidR="00A64C42" w:rsidRPr="006C30DA">
        <w:rPr>
          <w:rFonts w:ascii="Palatino Linotype" w:eastAsia="Palatino Linotype" w:hAnsi="Palatino Linotype" w:cs="Palatino Linotype"/>
        </w:rPr>
        <w:lastRenderedPageBreak/>
        <w:t xml:space="preserve">veintidós y enero de dos mil veintitrés, publicado en el Periódico Oficial “Gaceta del Gobierno”, el veintidós de diciembre de dos mil veintiuno. </w:t>
      </w:r>
    </w:p>
    <w:p w14:paraId="1D3BB969" w14:textId="73B21456" w:rsidR="0029525F" w:rsidRPr="006C30DA" w:rsidRDefault="0029525F" w:rsidP="006C30DA">
      <w:pPr>
        <w:spacing w:line="360" w:lineRule="auto"/>
        <w:jc w:val="both"/>
        <w:rPr>
          <w:rFonts w:ascii="Palatino Linotype" w:eastAsiaTheme="minorEastAsia" w:hAnsi="Palatino Linotype" w:cs="Arial"/>
          <w:lang w:val="es-ES_tradnl"/>
        </w:rPr>
      </w:pPr>
    </w:p>
    <w:bookmarkEnd w:id="9"/>
    <w:p w14:paraId="220416BC" w14:textId="363382E4" w:rsidR="000048EE" w:rsidRPr="006C30DA" w:rsidRDefault="000048EE" w:rsidP="006C30DA">
      <w:pPr>
        <w:autoSpaceDE w:val="0"/>
        <w:autoSpaceDN w:val="0"/>
        <w:adjustRightInd w:val="0"/>
        <w:spacing w:line="360" w:lineRule="auto"/>
        <w:ind w:right="49"/>
        <w:jc w:val="both"/>
        <w:rPr>
          <w:rFonts w:ascii="Palatino Linotype" w:hAnsi="Palatino Linotype" w:cs="Arial"/>
          <w:lang w:eastAsia="es-MX"/>
        </w:rPr>
      </w:pPr>
      <w:r w:rsidRPr="006C30DA">
        <w:rPr>
          <w:rFonts w:ascii="Palatino Linotype" w:hAnsi="Palatino Linotype" w:cs="Arial"/>
          <w:lang w:eastAsia="es-MX"/>
        </w:rPr>
        <w:t xml:space="preserve">En ese tenor, si el </w:t>
      </w:r>
      <w:r w:rsidR="00D42306" w:rsidRPr="006C30DA">
        <w:rPr>
          <w:rFonts w:ascii="Palatino Linotype" w:hAnsi="Palatino Linotype" w:cs="Arial"/>
          <w:lang w:eastAsia="es-MX"/>
        </w:rPr>
        <w:t>Recurso de Revisión</w:t>
      </w:r>
      <w:r w:rsidRPr="006C30DA">
        <w:rPr>
          <w:rFonts w:ascii="Palatino Linotype" w:hAnsi="Palatino Linotype" w:cs="Arial"/>
          <w:lang w:eastAsia="es-MX"/>
        </w:rPr>
        <w:t xml:space="preserve"> que nos ocupa, se interpuso el </w:t>
      </w:r>
      <w:r w:rsidR="00A64C42" w:rsidRPr="006C30DA">
        <w:rPr>
          <w:rFonts w:ascii="Palatino Linotype" w:hAnsi="Palatino Linotype" w:cs="Arial"/>
          <w:b/>
          <w:lang w:eastAsia="es-MX"/>
        </w:rPr>
        <w:t>veinte de enero de dos mil veintitrés</w:t>
      </w:r>
      <w:r w:rsidRPr="006C30DA">
        <w:rPr>
          <w:rFonts w:ascii="Palatino Linotype" w:hAnsi="Palatino Linotype" w:cs="Arial"/>
          <w:lang w:eastAsia="es-MX"/>
        </w:rPr>
        <w:t xml:space="preserve">, </w:t>
      </w:r>
      <w:r w:rsidR="00C97CAF" w:rsidRPr="006C30DA">
        <w:rPr>
          <w:rFonts w:ascii="Palatino Linotype" w:hAnsi="Palatino Linotype" w:cs="Arial"/>
          <w:lang w:eastAsia="es-MX"/>
        </w:rPr>
        <w:t>éste se encuentra dentro de los márgenes temporales previstos en el citado precepto legal y, por tanto, se considera interpuesto en tiempo y forma.</w:t>
      </w:r>
    </w:p>
    <w:p w14:paraId="32ACC2C3" w14:textId="77777777" w:rsidR="000048EE" w:rsidRPr="006C30DA" w:rsidRDefault="000048EE" w:rsidP="006C30DA">
      <w:pPr>
        <w:autoSpaceDE w:val="0"/>
        <w:autoSpaceDN w:val="0"/>
        <w:adjustRightInd w:val="0"/>
        <w:spacing w:line="360" w:lineRule="auto"/>
        <w:ind w:right="49"/>
        <w:jc w:val="both"/>
        <w:rPr>
          <w:rFonts w:ascii="Palatino Linotype" w:hAnsi="Palatino Linotype" w:cs="Arial"/>
          <w:lang w:eastAsia="es-MX"/>
        </w:rPr>
      </w:pPr>
    </w:p>
    <w:p w14:paraId="61FD85DF" w14:textId="11E8FFDF" w:rsidR="007366EE" w:rsidRPr="006C30DA" w:rsidRDefault="00926965" w:rsidP="006C30DA">
      <w:pPr>
        <w:autoSpaceDE w:val="0"/>
        <w:autoSpaceDN w:val="0"/>
        <w:adjustRightInd w:val="0"/>
        <w:spacing w:line="360" w:lineRule="auto"/>
        <w:ind w:right="49"/>
        <w:jc w:val="both"/>
        <w:rPr>
          <w:rFonts w:ascii="Palatino Linotype" w:hAnsi="Palatino Linotype"/>
          <w:b/>
        </w:rPr>
      </w:pPr>
      <w:r w:rsidRPr="006C30DA">
        <w:rPr>
          <w:rFonts w:ascii="Palatino Linotype" w:hAnsi="Palatino Linotype" w:cs="Arial"/>
          <w:b/>
          <w:sz w:val="28"/>
        </w:rPr>
        <w:t>CUARTO</w:t>
      </w:r>
      <w:r w:rsidR="00200BFC" w:rsidRPr="006C30DA">
        <w:rPr>
          <w:rFonts w:ascii="Palatino Linotype" w:hAnsi="Palatino Linotype"/>
          <w:b/>
        </w:rPr>
        <w:t xml:space="preserve">. </w:t>
      </w:r>
      <w:r w:rsidR="0072617B" w:rsidRPr="006C30DA">
        <w:rPr>
          <w:rFonts w:ascii="Palatino Linotype" w:hAnsi="Palatino Linotype"/>
          <w:b/>
        </w:rPr>
        <w:t xml:space="preserve">Procedibilidad. </w:t>
      </w:r>
    </w:p>
    <w:p w14:paraId="0BE8D2F1" w14:textId="77777777" w:rsidR="00963FD6" w:rsidRPr="006C30DA" w:rsidRDefault="00963FD6" w:rsidP="006C30DA">
      <w:pPr>
        <w:autoSpaceDE w:val="0"/>
        <w:autoSpaceDN w:val="0"/>
        <w:adjustRightInd w:val="0"/>
        <w:spacing w:line="360" w:lineRule="auto"/>
        <w:ind w:right="49"/>
        <w:jc w:val="both"/>
        <w:rPr>
          <w:rFonts w:ascii="Palatino Linotype" w:hAnsi="Palatino Linotype" w:cs="Arial"/>
          <w:lang w:val="es-ES" w:eastAsia="es-MX"/>
        </w:rPr>
      </w:pPr>
      <w:r w:rsidRPr="006C30DA">
        <w:rPr>
          <w:rFonts w:ascii="Palatino Linotype" w:hAnsi="Palatino Linotype" w:cs="Arial"/>
          <w:lang w:val="es-ES"/>
        </w:rPr>
        <w:t xml:space="preserve">Este Órgano Garante considera importante precisar que conforme al artículo 180, fracción II, último párrafo de la </w:t>
      </w:r>
      <w:r w:rsidRPr="006C30DA">
        <w:rPr>
          <w:rFonts w:ascii="Palatino Linotype" w:hAnsi="Palatino Linotype" w:cs="Arial"/>
          <w:lang w:val="es-ES" w:eastAsia="es-MX"/>
        </w:rPr>
        <w:t xml:space="preserve">Ley de Transparencia y Acceso a la Información Pública del Estado de México y Municipios, que prevé cuando las solicitudes se presenten de manera electrónica no es requisito indispensable el proporcionar el nombre, tal como se muestra a continuación: </w:t>
      </w:r>
    </w:p>
    <w:p w14:paraId="7DF11148" w14:textId="77777777" w:rsidR="00963FD6" w:rsidRPr="006C30DA" w:rsidRDefault="00963FD6" w:rsidP="006C30DA">
      <w:pPr>
        <w:autoSpaceDE w:val="0"/>
        <w:autoSpaceDN w:val="0"/>
        <w:adjustRightInd w:val="0"/>
        <w:spacing w:line="360" w:lineRule="auto"/>
        <w:ind w:right="49"/>
        <w:jc w:val="both"/>
        <w:rPr>
          <w:rFonts w:ascii="Palatino Linotype" w:hAnsi="Palatino Linotype" w:cs="Arial"/>
          <w:lang w:val="es-ES"/>
        </w:rPr>
      </w:pPr>
    </w:p>
    <w:p w14:paraId="2430FE07" w14:textId="06BA14C4" w:rsidR="00963FD6" w:rsidRPr="006C30DA" w:rsidRDefault="00963FD6" w:rsidP="006C30DA">
      <w:pPr>
        <w:tabs>
          <w:tab w:val="left" w:pos="851"/>
        </w:tabs>
        <w:ind w:left="851" w:right="902"/>
        <w:jc w:val="both"/>
        <w:rPr>
          <w:rFonts w:ascii="Palatino Linotype" w:hAnsi="Palatino Linotype"/>
          <w:b/>
          <w:i/>
          <w:sz w:val="22"/>
          <w:szCs w:val="22"/>
          <w:lang w:val="es-ES"/>
        </w:rPr>
      </w:pPr>
      <w:r w:rsidRPr="006C30DA">
        <w:rPr>
          <w:rFonts w:ascii="Palatino Linotype" w:hAnsi="Palatino Linotype"/>
          <w:b/>
          <w:i/>
          <w:sz w:val="22"/>
          <w:szCs w:val="22"/>
          <w:lang w:val="es-ES"/>
        </w:rPr>
        <w:t xml:space="preserve">“Artículo 180. </w:t>
      </w:r>
      <w:r w:rsidRPr="006C30DA">
        <w:rPr>
          <w:rFonts w:ascii="Palatino Linotype" w:hAnsi="Palatino Linotype"/>
          <w:i/>
          <w:sz w:val="22"/>
          <w:szCs w:val="22"/>
          <w:lang w:val="es-ES"/>
        </w:rPr>
        <w:t xml:space="preserve">El </w:t>
      </w:r>
      <w:r w:rsidR="00D42306" w:rsidRPr="006C30DA">
        <w:rPr>
          <w:rFonts w:ascii="Palatino Linotype" w:hAnsi="Palatino Linotype" w:cs="Arial"/>
          <w:i/>
          <w:sz w:val="22"/>
          <w:szCs w:val="22"/>
          <w:lang w:val="es-ES"/>
        </w:rPr>
        <w:t>Recurso de Revisión</w:t>
      </w:r>
      <w:r w:rsidRPr="006C30DA">
        <w:rPr>
          <w:rFonts w:ascii="Palatino Linotype" w:hAnsi="Palatino Linotype"/>
          <w:i/>
          <w:sz w:val="22"/>
          <w:szCs w:val="22"/>
          <w:lang w:val="es-ES"/>
        </w:rPr>
        <w:t xml:space="preserve"> contendrá:</w:t>
      </w:r>
      <w:r w:rsidRPr="006C30DA">
        <w:rPr>
          <w:rFonts w:ascii="Palatino Linotype" w:hAnsi="Palatino Linotype"/>
          <w:b/>
          <w:i/>
          <w:sz w:val="22"/>
          <w:szCs w:val="22"/>
          <w:lang w:val="es-ES"/>
        </w:rPr>
        <w:t xml:space="preserve"> </w:t>
      </w:r>
    </w:p>
    <w:p w14:paraId="068E2A96" w14:textId="77777777" w:rsidR="00963FD6" w:rsidRPr="006C30DA" w:rsidRDefault="00963FD6" w:rsidP="006C30DA">
      <w:pPr>
        <w:tabs>
          <w:tab w:val="left" w:pos="851"/>
        </w:tabs>
        <w:ind w:left="851" w:right="902"/>
        <w:jc w:val="both"/>
        <w:rPr>
          <w:rFonts w:ascii="Palatino Linotype" w:hAnsi="Palatino Linotype"/>
          <w:b/>
          <w:i/>
          <w:sz w:val="22"/>
          <w:szCs w:val="22"/>
          <w:lang w:val="es-ES"/>
        </w:rPr>
      </w:pPr>
      <w:r w:rsidRPr="006C30DA">
        <w:rPr>
          <w:rFonts w:ascii="Palatino Linotype" w:hAnsi="Palatino Linotype"/>
          <w:b/>
          <w:i/>
          <w:sz w:val="22"/>
          <w:szCs w:val="22"/>
          <w:lang w:val="es-ES"/>
        </w:rPr>
        <w:t>…</w:t>
      </w:r>
    </w:p>
    <w:p w14:paraId="17048061" w14:textId="511F9073" w:rsidR="00963FD6" w:rsidRPr="006C30DA" w:rsidRDefault="00963FD6" w:rsidP="006C30DA">
      <w:pPr>
        <w:tabs>
          <w:tab w:val="left" w:pos="851"/>
        </w:tabs>
        <w:ind w:left="851" w:right="902"/>
        <w:jc w:val="both"/>
        <w:rPr>
          <w:rFonts w:ascii="Palatino Linotype" w:hAnsi="Palatino Linotype"/>
          <w:i/>
          <w:sz w:val="22"/>
          <w:szCs w:val="22"/>
          <w:lang w:val="es-ES"/>
        </w:rPr>
      </w:pPr>
      <w:r w:rsidRPr="006C30DA">
        <w:rPr>
          <w:rFonts w:ascii="Palatino Linotype" w:hAnsi="Palatino Linotype"/>
          <w:b/>
          <w:i/>
          <w:sz w:val="22"/>
          <w:szCs w:val="22"/>
          <w:lang w:val="es-ES"/>
        </w:rPr>
        <w:t xml:space="preserve">II. El nombre del solicitante </w:t>
      </w:r>
      <w:r w:rsidRPr="006C30DA">
        <w:rPr>
          <w:rFonts w:ascii="Palatino Linotype" w:hAnsi="Palatino Linotype" w:cs="Arial"/>
          <w:b/>
          <w:i/>
          <w:sz w:val="22"/>
          <w:szCs w:val="22"/>
          <w:lang w:val="es-ES" w:eastAsia="es-MX"/>
        </w:rPr>
        <w:t>que</w:t>
      </w:r>
      <w:r w:rsidRPr="006C30DA">
        <w:rPr>
          <w:rFonts w:ascii="Palatino Linotype" w:hAnsi="Palatino Linotype"/>
          <w:b/>
          <w:i/>
          <w:sz w:val="22"/>
          <w:szCs w:val="22"/>
          <w:lang w:val="es-ES"/>
        </w:rPr>
        <w:t xml:space="preserve"> recurre </w:t>
      </w:r>
      <w:r w:rsidRPr="006C30DA">
        <w:rPr>
          <w:rFonts w:ascii="Palatino Linotype" w:hAnsi="Palatino Linotype"/>
          <w:i/>
          <w:sz w:val="22"/>
          <w:szCs w:val="22"/>
          <w:lang w:val="es-ES"/>
        </w:rPr>
        <w:t>o de su representante y, en su caso</w:t>
      </w:r>
      <w:r w:rsidR="00F819BA" w:rsidRPr="006C30DA">
        <w:rPr>
          <w:rFonts w:ascii="Palatino Linotype" w:hAnsi="Palatino Linotype"/>
          <w:i/>
          <w:sz w:val="22"/>
          <w:szCs w:val="22"/>
          <w:lang w:val="es-ES"/>
        </w:rPr>
        <w:t>,…</w:t>
      </w:r>
    </w:p>
    <w:p w14:paraId="22BDD272" w14:textId="77777777" w:rsidR="00963FD6" w:rsidRPr="006C30DA" w:rsidRDefault="00963FD6" w:rsidP="006C30DA">
      <w:pPr>
        <w:tabs>
          <w:tab w:val="left" w:pos="851"/>
        </w:tabs>
        <w:ind w:left="851" w:right="902"/>
        <w:jc w:val="both"/>
        <w:rPr>
          <w:rFonts w:ascii="Palatino Linotype" w:hAnsi="Palatino Linotype"/>
          <w:b/>
          <w:i/>
          <w:sz w:val="22"/>
          <w:szCs w:val="22"/>
          <w:lang w:val="es-ES"/>
        </w:rPr>
      </w:pPr>
      <w:r w:rsidRPr="006C30DA">
        <w:rPr>
          <w:rFonts w:ascii="Palatino Linotype" w:hAnsi="Palatino Linotype"/>
          <w:b/>
          <w:i/>
          <w:sz w:val="22"/>
          <w:szCs w:val="22"/>
          <w:lang w:val="es-ES"/>
        </w:rPr>
        <w:t xml:space="preserve">En caso de </w:t>
      </w:r>
      <w:r w:rsidRPr="006C30DA">
        <w:rPr>
          <w:rFonts w:ascii="Palatino Linotype" w:hAnsi="Palatino Linotype" w:cs="Arial"/>
          <w:b/>
          <w:i/>
          <w:sz w:val="22"/>
          <w:szCs w:val="22"/>
          <w:lang w:val="es-ES" w:eastAsia="es-MX"/>
        </w:rPr>
        <w:t>que</w:t>
      </w:r>
      <w:r w:rsidRPr="006C30DA">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6C30DA">
        <w:rPr>
          <w:rFonts w:ascii="Palatino Linotype" w:hAnsi="Palatino Linotype"/>
          <w:i/>
          <w:sz w:val="22"/>
          <w:szCs w:val="22"/>
          <w:lang w:val="es-ES"/>
        </w:rPr>
        <w:t>, IV, VII y VIII.</w:t>
      </w:r>
      <w:r w:rsidRPr="006C30DA">
        <w:rPr>
          <w:rFonts w:ascii="Palatino Linotype" w:hAnsi="Palatino Linotype"/>
          <w:b/>
          <w:i/>
          <w:sz w:val="22"/>
          <w:szCs w:val="22"/>
          <w:lang w:val="es-ES"/>
        </w:rPr>
        <w:t>”</w:t>
      </w:r>
    </w:p>
    <w:p w14:paraId="673F24A5" w14:textId="77777777" w:rsidR="00963FD6" w:rsidRPr="006C30DA" w:rsidRDefault="00963FD6" w:rsidP="006C30DA">
      <w:pPr>
        <w:tabs>
          <w:tab w:val="left" w:pos="851"/>
        </w:tabs>
        <w:ind w:left="851" w:right="902"/>
        <w:jc w:val="both"/>
        <w:rPr>
          <w:rFonts w:ascii="Palatino Linotype" w:hAnsi="Palatino Linotype"/>
          <w:i/>
          <w:sz w:val="22"/>
          <w:szCs w:val="22"/>
          <w:lang w:val="es-ES"/>
        </w:rPr>
      </w:pPr>
      <w:r w:rsidRPr="006C30DA">
        <w:rPr>
          <w:rFonts w:ascii="Palatino Linotype" w:hAnsi="Palatino Linotype"/>
          <w:i/>
          <w:sz w:val="22"/>
          <w:szCs w:val="22"/>
          <w:lang w:val="es-ES"/>
        </w:rPr>
        <w:t>(Énfasis añadido)</w:t>
      </w:r>
    </w:p>
    <w:p w14:paraId="7C6DC7D9" w14:textId="77777777" w:rsidR="00963FD6" w:rsidRPr="006C30DA" w:rsidRDefault="00963FD6" w:rsidP="006C30DA">
      <w:pPr>
        <w:tabs>
          <w:tab w:val="left" w:pos="851"/>
        </w:tabs>
        <w:spacing w:line="360" w:lineRule="auto"/>
        <w:ind w:right="901"/>
        <w:jc w:val="both"/>
        <w:rPr>
          <w:rFonts w:ascii="Palatino Linotype" w:hAnsi="Palatino Linotype"/>
          <w:i/>
          <w:sz w:val="22"/>
          <w:szCs w:val="22"/>
          <w:lang w:val="es-ES"/>
        </w:rPr>
      </w:pPr>
    </w:p>
    <w:p w14:paraId="1A98BDFB" w14:textId="0250A2AE" w:rsidR="00963FD6" w:rsidRPr="006C30DA" w:rsidRDefault="00963FD6" w:rsidP="006C30DA">
      <w:pPr>
        <w:spacing w:line="360" w:lineRule="auto"/>
        <w:jc w:val="both"/>
        <w:rPr>
          <w:rFonts w:ascii="Palatino Linotype" w:hAnsi="Palatino Linotype"/>
          <w:b/>
          <w:lang w:val="es-ES"/>
        </w:rPr>
      </w:pPr>
      <w:r w:rsidRPr="006C30DA">
        <w:rPr>
          <w:rFonts w:ascii="Palatino Linotype" w:hAnsi="Palatino Linotype"/>
          <w:lang w:val="es-ES"/>
        </w:rPr>
        <w:t xml:space="preserve">Por lo que, derivado que el </w:t>
      </w:r>
      <w:r w:rsidR="00D42306" w:rsidRPr="006C30DA">
        <w:rPr>
          <w:rFonts w:ascii="Palatino Linotype" w:hAnsi="Palatino Linotype"/>
          <w:lang w:val="es-ES"/>
        </w:rPr>
        <w:t>Recurso de Revisión</w:t>
      </w:r>
      <w:r w:rsidRPr="006C30DA">
        <w:rPr>
          <w:rFonts w:ascii="Palatino Linotype" w:hAnsi="Palatino Linotype"/>
          <w:lang w:val="es-ES"/>
        </w:rPr>
        <w:t xml:space="preserve"> materia del presente asunto, se interpuso de manera electrónica, no es necesario que contenga determinados requisitos, entre ellos, el nombre d</w:t>
      </w:r>
      <w:r w:rsidR="008A5EF4" w:rsidRPr="006C30DA">
        <w:rPr>
          <w:rFonts w:ascii="Palatino Linotype" w:hAnsi="Palatino Linotype"/>
          <w:lang w:val="es-ES"/>
        </w:rPr>
        <w:t xml:space="preserve">e </w:t>
      </w:r>
      <w:r w:rsidR="00CA0317" w:rsidRPr="006C30DA">
        <w:rPr>
          <w:rFonts w:ascii="Palatino Linotype" w:hAnsi="Palatino Linotype"/>
          <w:b/>
          <w:lang w:val="es-ES"/>
        </w:rPr>
        <w:t>LA RECURRENTE</w:t>
      </w:r>
      <w:r w:rsidRPr="006C30DA">
        <w:rPr>
          <w:rFonts w:ascii="Palatino Linotype" w:hAnsi="Palatino Linotype" w:cs="Arial"/>
          <w:b/>
          <w:lang w:val="es-ES"/>
        </w:rPr>
        <w:t>;</w:t>
      </w:r>
      <w:r w:rsidRPr="006C30DA">
        <w:rPr>
          <w:rFonts w:ascii="Palatino Linotype" w:hAnsi="Palatino Linotype"/>
          <w:lang w:val="es-ES"/>
        </w:rPr>
        <w:t xml:space="preserve"> por lo que, en el presente caso, al haber sido presentado el </w:t>
      </w:r>
      <w:r w:rsidR="00D42306" w:rsidRPr="006C30DA">
        <w:rPr>
          <w:rFonts w:ascii="Palatino Linotype" w:hAnsi="Palatino Linotype"/>
          <w:lang w:val="es-ES"/>
        </w:rPr>
        <w:t>Recurso de Revisión</w:t>
      </w:r>
      <w:r w:rsidRPr="006C30DA">
        <w:rPr>
          <w:rFonts w:ascii="Palatino Linotype" w:hAnsi="Palatino Linotype"/>
          <w:lang w:val="es-ES"/>
        </w:rPr>
        <w:t xml:space="preserve"> vía </w:t>
      </w:r>
      <w:r w:rsidRPr="006C30DA">
        <w:rPr>
          <w:rFonts w:ascii="Palatino Linotype" w:hAnsi="Palatino Linotype"/>
          <w:b/>
          <w:lang w:val="es-ES"/>
        </w:rPr>
        <w:t>SAIMEX</w:t>
      </w:r>
      <w:r w:rsidRPr="006C30DA">
        <w:rPr>
          <w:rFonts w:ascii="Palatino Linotype" w:hAnsi="Palatino Linotype"/>
          <w:lang w:val="es-ES"/>
        </w:rPr>
        <w:t>, dicho requisito resulta innecesario.</w:t>
      </w:r>
    </w:p>
    <w:p w14:paraId="70BCFA42" w14:textId="77777777" w:rsidR="00963FD6" w:rsidRPr="006C30DA" w:rsidRDefault="00963FD6" w:rsidP="006C30DA">
      <w:pPr>
        <w:spacing w:line="360" w:lineRule="auto"/>
        <w:jc w:val="both"/>
        <w:rPr>
          <w:rFonts w:ascii="Palatino Linotype" w:hAnsi="Palatino Linotype" w:cs="Arial"/>
          <w:lang w:val="es-ES"/>
        </w:rPr>
      </w:pPr>
    </w:p>
    <w:p w14:paraId="1CD99909" w14:textId="77777777" w:rsidR="00963FD6" w:rsidRPr="006C30DA" w:rsidRDefault="00963FD6" w:rsidP="006C30DA">
      <w:pPr>
        <w:spacing w:line="360" w:lineRule="auto"/>
        <w:jc w:val="both"/>
        <w:rPr>
          <w:rFonts w:ascii="Palatino Linotype" w:hAnsi="Palatino Linotype"/>
          <w:lang w:val="es-ES"/>
        </w:rPr>
      </w:pPr>
      <w:r w:rsidRPr="006C30DA">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62D0A6D7" w14:textId="77777777" w:rsidR="00963FD6" w:rsidRPr="006C30DA" w:rsidRDefault="00963FD6" w:rsidP="006C30DA">
      <w:pPr>
        <w:spacing w:line="360" w:lineRule="auto"/>
        <w:jc w:val="both"/>
        <w:rPr>
          <w:rFonts w:ascii="Palatino Linotype" w:hAnsi="Palatino Linotype"/>
          <w:sz w:val="22"/>
          <w:szCs w:val="22"/>
          <w:lang w:val="es-ES"/>
        </w:rPr>
      </w:pPr>
    </w:p>
    <w:p w14:paraId="799D6543" w14:textId="70E64D78" w:rsidR="00963FD6" w:rsidRPr="006C30DA" w:rsidRDefault="00963FD6" w:rsidP="006C30DA">
      <w:pPr>
        <w:spacing w:line="360" w:lineRule="auto"/>
        <w:jc w:val="both"/>
        <w:rPr>
          <w:rFonts w:ascii="Palatino Linotype" w:hAnsi="Palatino Linotype"/>
          <w:lang w:val="es-ES"/>
        </w:rPr>
      </w:pPr>
      <w:r w:rsidRPr="006C30DA">
        <w:rPr>
          <w:rFonts w:ascii="Palatino Linotype" w:hAnsi="Palatino Linotype"/>
          <w:lang w:val="es-ES"/>
        </w:rPr>
        <w:t>Asimismo, se estima que el requisito relativo al nombre d</w:t>
      </w:r>
      <w:r w:rsidR="00D32C50" w:rsidRPr="006C30DA">
        <w:rPr>
          <w:rFonts w:ascii="Palatino Linotype" w:hAnsi="Palatino Linotype"/>
          <w:lang w:val="es-ES"/>
        </w:rPr>
        <w:t xml:space="preserve">e </w:t>
      </w:r>
      <w:r w:rsidR="00CA0317" w:rsidRPr="006C30DA">
        <w:rPr>
          <w:rFonts w:ascii="Palatino Linotype" w:hAnsi="Palatino Linotype"/>
          <w:b/>
          <w:lang w:val="es-ES"/>
        </w:rPr>
        <w:t>LA RECURRENTE</w:t>
      </w:r>
      <w:r w:rsidRPr="006C30DA">
        <w:rPr>
          <w:rFonts w:ascii="Palatino Linotype" w:hAnsi="Palatino Linotype"/>
          <w:lang w:val="es-ES"/>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w:t>
      </w:r>
      <w:r w:rsidR="00D42306" w:rsidRPr="006C30DA">
        <w:rPr>
          <w:rFonts w:ascii="Palatino Linotype" w:hAnsi="Palatino Linotype"/>
          <w:lang w:val="es-ES"/>
        </w:rPr>
        <w:t>Recurso de Revisión</w:t>
      </w:r>
      <w:r w:rsidRPr="006C30DA">
        <w:rPr>
          <w:rFonts w:ascii="Palatino Linotype" w:hAnsi="Palatino Linotype"/>
          <w:lang w:val="es-ES"/>
        </w:rPr>
        <w:t xml:space="preserve">, circunstancia que se acredita en las constancias electrónicas que conforman el expediente de mérito, de las que se desprende que </w:t>
      </w:r>
      <w:r w:rsidR="00CA0317" w:rsidRPr="006C30DA">
        <w:rPr>
          <w:rFonts w:ascii="Palatino Linotype" w:hAnsi="Palatino Linotype" w:cs="Arial"/>
          <w:b/>
          <w:lang w:val="es-ES"/>
        </w:rPr>
        <w:t>LA RECURRENTE</w:t>
      </w:r>
      <w:r w:rsidRPr="006C30DA">
        <w:rPr>
          <w:rFonts w:ascii="Palatino Linotype" w:hAnsi="Palatino Linotype"/>
          <w:lang w:val="es-ES"/>
        </w:rPr>
        <w:t xml:space="preserve"> es la misma persona que realizó la solicitud de Acceso a la Información Pública que ahora se impugna.</w:t>
      </w:r>
    </w:p>
    <w:p w14:paraId="2642AF68" w14:textId="77777777" w:rsidR="00963FD6" w:rsidRPr="006C30DA" w:rsidRDefault="00963FD6" w:rsidP="006C30DA">
      <w:pPr>
        <w:tabs>
          <w:tab w:val="left" w:pos="851"/>
        </w:tabs>
        <w:spacing w:line="360" w:lineRule="auto"/>
        <w:ind w:left="851" w:right="901"/>
        <w:jc w:val="both"/>
        <w:rPr>
          <w:rFonts w:ascii="Palatino Linotype" w:hAnsi="Palatino Linotype"/>
          <w:sz w:val="22"/>
          <w:szCs w:val="22"/>
          <w:lang w:val="es-ES"/>
        </w:rPr>
      </w:pPr>
    </w:p>
    <w:p w14:paraId="674FEA31" w14:textId="2E375DD3" w:rsidR="00963FD6" w:rsidRPr="006C30DA" w:rsidRDefault="00963FD6" w:rsidP="006C30DA">
      <w:pPr>
        <w:spacing w:line="360" w:lineRule="auto"/>
        <w:jc w:val="both"/>
        <w:rPr>
          <w:rFonts w:ascii="Palatino Linotype" w:hAnsi="Palatino Linotype"/>
          <w:lang w:val="es-ES"/>
        </w:rPr>
      </w:pPr>
      <w:r w:rsidRPr="006C30DA">
        <w:rPr>
          <w:rFonts w:ascii="Palatino Linotype" w:hAnsi="Palatino Linotype"/>
          <w:lang w:val="es-ES"/>
        </w:rPr>
        <w:t xml:space="preserve">Es así que, para el estudio de la materia sobre la que se resuelve el presente </w:t>
      </w:r>
      <w:r w:rsidR="00D42306" w:rsidRPr="006C30DA">
        <w:rPr>
          <w:rFonts w:ascii="Palatino Linotype" w:hAnsi="Palatino Linotype"/>
          <w:lang w:val="es-ES"/>
        </w:rPr>
        <w:t>Recurso de Revisión</w:t>
      </w:r>
      <w:r w:rsidRPr="006C30DA">
        <w:rPr>
          <w:rFonts w:ascii="Palatino Linotype" w:hAnsi="Palatino Linotype"/>
          <w:lang w:val="es-ES"/>
        </w:rPr>
        <w:t xml:space="preserve">, resulta intrascendente conocer el nombre de la persona que lo hubiere </w:t>
      </w:r>
      <w:r w:rsidRPr="006C30DA">
        <w:rPr>
          <w:rFonts w:ascii="Palatino Linotype" w:hAnsi="Palatino Linotype"/>
          <w:lang w:val="es-ES"/>
        </w:rPr>
        <w:lastRenderedPageBreak/>
        <w:t xml:space="preserve">promovido, en virtud de que tanto la </w:t>
      </w:r>
      <w:r w:rsidRPr="006C30DA">
        <w:rPr>
          <w:rFonts w:ascii="Palatino Linotype" w:hAnsi="Palatino Linotype"/>
        </w:rPr>
        <w:t>Constitución Política de los Estados Unidos Mexicanos</w:t>
      </w:r>
      <w:r w:rsidRPr="006C30DA">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0CD2B32B" w14:textId="77777777" w:rsidR="00472A27" w:rsidRPr="006C30DA" w:rsidRDefault="00472A27" w:rsidP="006C30DA">
      <w:pPr>
        <w:spacing w:line="360" w:lineRule="auto"/>
        <w:jc w:val="both"/>
        <w:rPr>
          <w:rFonts w:ascii="Palatino Linotype" w:hAnsi="Palatino Linotype"/>
          <w:lang w:val="es-ES"/>
        </w:rPr>
      </w:pPr>
    </w:p>
    <w:p w14:paraId="2DAB9FDB" w14:textId="292D03B9" w:rsidR="009B4932" w:rsidRPr="006C30DA" w:rsidRDefault="00926965" w:rsidP="006C30DA">
      <w:pPr>
        <w:spacing w:line="360" w:lineRule="auto"/>
        <w:jc w:val="both"/>
        <w:rPr>
          <w:rFonts w:ascii="Palatino Linotype" w:hAnsi="Palatino Linotype" w:cs="Arial"/>
          <w:b/>
          <w:lang w:val="es-ES"/>
        </w:rPr>
      </w:pPr>
      <w:r w:rsidRPr="006C30DA">
        <w:rPr>
          <w:rFonts w:ascii="Palatino Linotype" w:hAnsi="Palatino Linotype" w:cs="Arial"/>
          <w:b/>
          <w:sz w:val="28"/>
          <w:szCs w:val="28"/>
        </w:rPr>
        <w:t>QUINTO</w:t>
      </w:r>
      <w:r w:rsidR="00CE0362" w:rsidRPr="006C30DA">
        <w:rPr>
          <w:rFonts w:ascii="Palatino Linotype" w:hAnsi="Palatino Linotype" w:cs="Arial"/>
          <w:b/>
        </w:rPr>
        <w:t xml:space="preserve">. </w:t>
      </w:r>
      <w:r w:rsidR="0076773D" w:rsidRPr="006C30DA">
        <w:rPr>
          <w:rFonts w:ascii="Palatino Linotype" w:hAnsi="Palatino Linotype" w:cs="Arial"/>
          <w:b/>
          <w:lang w:val="es-ES"/>
        </w:rPr>
        <w:t xml:space="preserve">Estudio y resolución del asunto. </w:t>
      </w:r>
    </w:p>
    <w:p w14:paraId="40DC9303" w14:textId="1E978333" w:rsidR="00C57C86" w:rsidRPr="006C30DA" w:rsidRDefault="00F179EF" w:rsidP="006C30DA">
      <w:pPr>
        <w:spacing w:before="240" w:after="100" w:afterAutospacing="1" w:line="360" w:lineRule="auto"/>
        <w:jc w:val="both"/>
        <w:rPr>
          <w:rFonts w:ascii="Palatino Linotype" w:hAnsi="Palatino Linotype" w:cs="Arial"/>
          <w:lang w:val="es-ES"/>
        </w:rPr>
      </w:pPr>
      <w:r w:rsidRPr="006C30DA">
        <w:rPr>
          <w:rFonts w:ascii="Palatino Linotype" w:hAnsi="Palatino Linotype" w:cs="Arial"/>
          <w:lang w:val="es-ES"/>
        </w:rPr>
        <w:t>D</w:t>
      </w:r>
      <w:r w:rsidR="00C57C86" w:rsidRPr="006C30DA">
        <w:rPr>
          <w:rFonts w:ascii="Palatino Linotype" w:hAnsi="Palatino Linotype" w:cs="Arial"/>
          <w:lang w:val="es-ES"/>
        </w:rPr>
        <w:t xml:space="preserve">el análisis efectuado, se advierte que el presente </w:t>
      </w:r>
      <w:r w:rsidR="00D42306" w:rsidRPr="006C30DA">
        <w:rPr>
          <w:rFonts w:ascii="Palatino Linotype" w:hAnsi="Palatino Linotype" w:cs="Arial"/>
          <w:lang w:val="es-ES"/>
        </w:rPr>
        <w:t>Recurso de Revisión</w:t>
      </w:r>
      <w:r w:rsidR="00C57C86" w:rsidRPr="006C30DA">
        <w:rPr>
          <w:rFonts w:ascii="Palatino Linotype" w:hAnsi="Palatino Linotype" w:cs="Arial"/>
          <w:lang w:val="es-ES"/>
        </w:rPr>
        <w:t xml:space="preserve"> es procedente, pues se actualiza la hipótesis prevista en el artículo 179 en su fracción </w:t>
      </w:r>
      <w:r w:rsidR="0057457F" w:rsidRPr="006C30DA">
        <w:rPr>
          <w:rFonts w:ascii="Palatino Linotype" w:hAnsi="Palatino Linotype" w:cs="Arial"/>
          <w:lang w:val="es-ES"/>
        </w:rPr>
        <w:t>I</w:t>
      </w:r>
      <w:r w:rsidR="00C57C86" w:rsidRPr="006C30DA">
        <w:rPr>
          <w:rFonts w:ascii="Palatino Linotype" w:hAnsi="Palatino Linotype" w:cs="Arial"/>
          <w:lang w:val="es-ES"/>
        </w:rPr>
        <w:t xml:space="preserve"> de la Ley de Transparencia y Acceso a la Información Pública del Estado de México y sus Municipios, que la letra dice:</w:t>
      </w:r>
    </w:p>
    <w:p w14:paraId="6900B2F4" w14:textId="176C85AA" w:rsidR="00C57C86" w:rsidRPr="006C30DA" w:rsidRDefault="00C57C86" w:rsidP="006C30DA">
      <w:pPr>
        <w:ind w:left="851" w:right="901"/>
        <w:jc w:val="both"/>
        <w:rPr>
          <w:rFonts w:ascii="Palatino Linotype" w:hAnsi="Palatino Linotype" w:cs="Arial"/>
          <w:i/>
          <w:sz w:val="22"/>
          <w:szCs w:val="22"/>
          <w:lang w:val="es-ES"/>
        </w:rPr>
      </w:pPr>
      <w:r w:rsidRPr="006C30DA">
        <w:rPr>
          <w:rFonts w:ascii="Palatino Linotype" w:hAnsi="Palatino Linotype" w:cs="Arial"/>
          <w:i/>
          <w:sz w:val="22"/>
          <w:szCs w:val="22"/>
          <w:lang w:val="es-ES"/>
        </w:rPr>
        <w:t>“</w:t>
      </w:r>
      <w:r w:rsidRPr="006C30DA">
        <w:rPr>
          <w:rFonts w:ascii="Palatino Linotype" w:hAnsi="Palatino Linotype" w:cs="Arial"/>
          <w:b/>
          <w:i/>
          <w:sz w:val="22"/>
          <w:szCs w:val="22"/>
          <w:lang w:val="es-ES"/>
        </w:rPr>
        <w:t>Artículo 179.</w:t>
      </w:r>
      <w:r w:rsidRPr="006C30DA">
        <w:rPr>
          <w:rFonts w:ascii="Palatino Linotype" w:hAnsi="Palatino Linotype" w:cs="Arial"/>
          <w:i/>
          <w:sz w:val="22"/>
          <w:szCs w:val="22"/>
          <w:lang w:val="es-ES"/>
        </w:rPr>
        <w:t xml:space="preserve"> El </w:t>
      </w:r>
      <w:r w:rsidR="00D42306" w:rsidRPr="006C30DA">
        <w:rPr>
          <w:rFonts w:ascii="Palatino Linotype" w:hAnsi="Palatino Linotype" w:cs="Arial"/>
          <w:i/>
          <w:sz w:val="22"/>
          <w:szCs w:val="22"/>
          <w:lang w:val="es-ES"/>
        </w:rPr>
        <w:t>Recurso de Revisión</w:t>
      </w:r>
      <w:r w:rsidRPr="006C30DA">
        <w:rPr>
          <w:rFonts w:ascii="Palatino Linotype" w:hAnsi="Palatino Linotype" w:cs="Arial"/>
          <w:i/>
          <w:sz w:val="22"/>
          <w:szCs w:val="22"/>
          <w:lang w:val="es-ES"/>
        </w:rPr>
        <w:t xml:space="preserve"> es un medio de protección que la Ley otorga a los particulares, para hacer valer su derecho de acceso a la Información Pública y procederá en contra de las siguientes causas:</w:t>
      </w:r>
    </w:p>
    <w:p w14:paraId="5ADE24D0" w14:textId="77777777" w:rsidR="00C57C86" w:rsidRPr="006C30DA" w:rsidRDefault="00C57C86" w:rsidP="006C30DA">
      <w:pPr>
        <w:ind w:left="851" w:right="901"/>
        <w:jc w:val="both"/>
        <w:rPr>
          <w:rFonts w:ascii="Palatino Linotype" w:hAnsi="Palatino Linotype" w:cs="Arial"/>
          <w:i/>
          <w:sz w:val="22"/>
          <w:szCs w:val="22"/>
          <w:lang w:val="es-ES"/>
        </w:rPr>
      </w:pPr>
      <w:r w:rsidRPr="006C30DA">
        <w:rPr>
          <w:rFonts w:ascii="Palatino Linotype" w:hAnsi="Palatino Linotype" w:cs="Arial"/>
          <w:i/>
          <w:sz w:val="22"/>
          <w:szCs w:val="22"/>
          <w:lang w:val="es-ES"/>
        </w:rPr>
        <w:t>…</w:t>
      </w:r>
    </w:p>
    <w:p w14:paraId="1737282A" w14:textId="0157F351" w:rsidR="00C57C86" w:rsidRPr="006C30DA" w:rsidRDefault="00C57C86" w:rsidP="006C30DA">
      <w:pPr>
        <w:ind w:left="851" w:right="901"/>
        <w:jc w:val="both"/>
        <w:rPr>
          <w:rFonts w:ascii="Palatino Linotype" w:hAnsi="Palatino Linotype" w:cs="Arial"/>
          <w:i/>
          <w:sz w:val="22"/>
          <w:szCs w:val="22"/>
          <w:lang w:val="es-ES"/>
        </w:rPr>
      </w:pPr>
      <w:r w:rsidRPr="006C30DA">
        <w:rPr>
          <w:rFonts w:ascii="Palatino Linotype" w:hAnsi="Palatino Linotype" w:cs="Arial"/>
          <w:b/>
          <w:bCs/>
          <w:i/>
          <w:sz w:val="22"/>
          <w:szCs w:val="22"/>
          <w:lang w:val="es-ES"/>
        </w:rPr>
        <w:t xml:space="preserve">V. </w:t>
      </w:r>
      <w:r w:rsidR="00733893" w:rsidRPr="006C30DA">
        <w:rPr>
          <w:rFonts w:ascii="Palatino Linotype" w:hAnsi="Palatino Linotype" w:cs="Arial"/>
          <w:b/>
          <w:bCs/>
          <w:i/>
          <w:sz w:val="22"/>
          <w:szCs w:val="22"/>
          <w:lang w:val="es-ES"/>
        </w:rPr>
        <w:t xml:space="preserve">La </w:t>
      </w:r>
      <w:r w:rsidR="0057457F" w:rsidRPr="006C30DA">
        <w:rPr>
          <w:rFonts w:ascii="Palatino Linotype" w:hAnsi="Palatino Linotype" w:cs="Arial"/>
          <w:b/>
          <w:bCs/>
          <w:i/>
          <w:sz w:val="22"/>
          <w:szCs w:val="22"/>
          <w:lang w:val="es-ES"/>
        </w:rPr>
        <w:t>negativa a la información solicitada</w:t>
      </w:r>
      <w:r w:rsidRPr="006C30DA">
        <w:rPr>
          <w:rFonts w:ascii="Palatino Linotype" w:hAnsi="Palatino Linotype" w:cs="Arial"/>
          <w:i/>
          <w:sz w:val="22"/>
          <w:szCs w:val="22"/>
          <w:lang w:val="es-ES"/>
        </w:rPr>
        <w:t>;</w:t>
      </w:r>
    </w:p>
    <w:p w14:paraId="3A0C9C9D" w14:textId="77777777" w:rsidR="00C57C86" w:rsidRPr="006C30DA" w:rsidRDefault="00C57C86" w:rsidP="006C30DA">
      <w:pPr>
        <w:pStyle w:val="Prrafodelista"/>
        <w:widowControl w:val="0"/>
        <w:autoSpaceDE w:val="0"/>
        <w:autoSpaceDN w:val="0"/>
        <w:adjustRightInd w:val="0"/>
        <w:spacing w:line="360" w:lineRule="auto"/>
        <w:ind w:left="0"/>
        <w:jc w:val="both"/>
        <w:rPr>
          <w:rFonts w:ascii="Palatino Linotype" w:hAnsi="Palatino Linotype" w:cs="Arial"/>
        </w:rPr>
      </w:pPr>
    </w:p>
    <w:p w14:paraId="2DDAFB13" w14:textId="5FB43938" w:rsidR="00DD30C7" w:rsidRPr="006C30DA" w:rsidRDefault="00C57C86" w:rsidP="006C30DA">
      <w:pPr>
        <w:widowControl w:val="0"/>
        <w:autoSpaceDE w:val="0"/>
        <w:autoSpaceDN w:val="0"/>
        <w:adjustRightInd w:val="0"/>
        <w:spacing w:line="360" w:lineRule="auto"/>
        <w:contextualSpacing/>
        <w:jc w:val="both"/>
        <w:rPr>
          <w:rFonts w:ascii="Palatino Linotype" w:hAnsi="Palatino Linotype" w:cs="Arial"/>
          <w:lang w:val="es-ES"/>
        </w:rPr>
      </w:pPr>
      <w:r w:rsidRPr="006C30DA">
        <w:rPr>
          <w:rFonts w:ascii="Palatino Linotype" w:hAnsi="Palatino Linotype" w:cs="Arial"/>
          <w:lang w:val="es-ES"/>
        </w:rPr>
        <w:t xml:space="preserve">El precepto legal citado, establece como supuesto de procedencia del </w:t>
      </w:r>
      <w:r w:rsidR="00D42306" w:rsidRPr="006C30DA">
        <w:rPr>
          <w:rFonts w:ascii="Palatino Linotype" w:hAnsi="Palatino Linotype" w:cs="Arial"/>
          <w:lang w:val="es-ES"/>
        </w:rPr>
        <w:t>Recurso de Revisión</w:t>
      </w:r>
      <w:r w:rsidRPr="006C30DA">
        <w:rPr>
          <w:rFonts w:ascii="Palatino Linotype" w:hAnsi="Palatino Linotype" w:cs="Arial"/>
          <w:lang w:val="es-ES"/>
        </w:rPr>
        <w:t>, en aquellos casos en que se</w:t>
      </w:r>
      <w:r w:rsidR="0057457F" w:rsidRPr="006C30DA">
        <w:rPr>
          <w:rFonts w:ascii="Palatino Linotype" w:hAnsi="Palatino Linotype" w:cs="Arial"/>
          <w:lang w:val="es-ES"/>
        </w:rPr>
        <w:t xml:space="preserve"> no se entrega ninguna información.</w:t>
      </w:r>
    </w:p>
    <w:p w14:paraId="3198F4F6" w14:textId="77777777" w:rsidR="00DD30C7" w:rsidRPr="006C30DA" w:rsidRDefault="00DD30C7" w:rsidP="006C30DA">
      <w:pPr>
        <w:widowControl w:val="0"/>
        <w:autoSpaceDE w:val="0"/>
        <w:autoSpaceDN w:val="0"/>
        <w:adjustRightInd w:val="0"/>
        <w:spacing w:line="360" w:lineRule="auto"/>
        <w:contextualSpacing/>
        <w:jc w:val="both"/>
        <w:rPr>
          <w:rFonts w:ascii="Palatino Linotype" w:hAnsi="Palatino Linotype" w:cs="Arial"/>
          <w:lang w:val="es-ES"/>
        </w:rPr>
      </w:pPr>
    </w:p>
    <w:p w14:paraId="5B2338CE" w14:textId="189DEEBB" w:rsidR="00380499" w:rsidRPr="006C30DA" w:rsidRDefault="00380499" w:rsidP="006C30DA">
      <w:pPr>
        <w:pStyle w:val="paragraph"/>
        <w:spacing w:before="0" w:beforeAutospacing="0" w:after="240" w:afterAutospacing="0" w:line="360" w:lineRule="auto"/>
        <w:ind w:right="-150"/>
        <w:jc w:val="both"/>
        <w:textAlignment w:val="baseline"/>
        <w:rPr>
          <w:rFonts w:ascii="Palatino Linotype" w:hAnsi="Palatino Linotype"/>
          <w:sz w:val="24"/>
          <w:szCs w:val="24"/>
        </w:rPr>
      </w:pPr>
      <w:r w:rsidRPr="006C30DA">
        <w:rPr>
          <w:rFonts w:ascii="Palatino Linotype" w:hAnsi="Palatino Linotype"/>
          <w:sz w:val="24"/>
          <w:szCs w:val="24"/>
        </w:rPr>
        <w:t xml:space="preserve">Derivado del análisis del </w:t>
      </w:r>
      <w:r w:rsidR="00D42306" w:rsidRPr="006C30DA">
        <w:rPr>
          <w:rFonts w:ascii="Palatino Linotype" w:hAnsi="Palatino Linotype"/>
          <w:sz w:val="24"/>
          <w:szCs w:val="24"/>
        </w:rPr>
        <w:t>Recurso de Revisión</w:t>
      </w:r>
      <w:r w:rsidRPr="006C30DA">
        <w:rPr>
          <w:rFonts w:ascii="Palatino Linotype" w:hAnsi="Palatino Linotype"/>
          <w:sz w:val="24"/>
          <w:szCs w:val="24"/>
        </w:rPr>
        <w:t xml:space="preserve"> materia del presente estudio, es pertinente recordar que </w:t>
      </w:r>
      <w:r w:rsidR="006C30DA" w:rsidRPr="006C30DA">
        <w:rPr>
          <w:rFonts w:ascii="Palatino Linotype" w:hAnsi="Palatino Linotype"/>
          <w:b/>
          <w:sz w:val="24"/>
          <w:szCs w:val="24"/>
        </w:rPr>
        <w:t>LA</w:t>
      </w:r>
      <w:r w:rsidRPr="006C30DA">
        <w:rPr>
          <w:rFonts w:ascii="Palatino Linotype" w:hAnsi="Palatino Linotype"/>
          <w:sz w:val="24"/>
          <w:szCs w:val="24"/>
        </w:rPr>
        <w:t xml:space="preserve"> </w:t>
      </w:r>
      <w:r w:rsidRPr="006C30DA">
        <w:rPr>
          <w:rFonts w:ascii="Palatino Linotype" w:hAnsi="Palatino Linotype"/>
          <w:b/>
          <w:sz w:val="24"/>
          <w:szCs w:val="24"/>
        </w:rPr>
        <w:t>RECURRENTE</w:t>
      </w:r>
      <w:r w:rsidRPr="006C30DA">
        <w:rPr>
          <w:rFonts w:ascii="Palatino Linotype" w:hAnsi="Palatino Linotype"/>
          <w:sz w:val="24"/>
          <w:szCs w:val="24"/>
        </w:rPr>
        <w:t xml:space="preserve"> sol</w:t>
      </w:r>
      <w:r w:rsidR="008E20C1" w:rsidRPr="006C30DA">
        <w:rPr>
          <w:rFonts w:ascii="Palatino Linotype" w:hAnsi="Palatino Linotype"/>
          <w:sz w:val="24"/>
          <w:szCs w:val="24"/>
        </w:rPr>
        <w:t>icitó al Ayuntamiento de Chimalhuacán</w:t>
      </w:r>
      <w:r w:rsidRPr="006C30DA">
        <w:rPr>
          <w:rFonts w:ascii="Palatino Linotype" w:hAnsi="Palatino Linotype"/>
          <w:sz w:val="24"/>
          <w:szCs w:val="24"/>
        </w:rPr>
        <w:t>, lo siguiente:</w:t>
      </w:r>
    </w:p>
    <w:p w14:paraId="79F08CBC" w14:textId="77777777" w:rsidR="0057457F" w:rsidRPr="006C30DA" w:rsidRDefault="00E50653" w:rsidP="006C30DA">
      <w:pPr>
        <w:ind w:left="851" w:right="902"/>
        <w:jc w:val="both"/>
        <w:rPr>
          <w:rFonts w:ascii="Palatino Linotype" w:hAnsi="Palatino Linotype" w:cs="Arial"/>
          <w:iCs/>
          <w:sz w:val="20"/>
          <w:szCs w:val="20"/>
          <w:lang w:val="es-419"/>
        </w:rPr>
      </w:pPr>
      <w:r w:rsidRPr="006C30DA">
        <w:rPr>
          <w:rFonts w:ascii="Palatino Linotype" w:hAnsi="Palatino Linotype" w:cs="Arial"/>
          <w:i/>
          <w:iCs/>
          <w:sz w:val="20"/>
          <w:szCs w:val="20"/>
          <w:lang w:val="es-419"/>
        </w:rPr>
        <w:lastRenderedPageBreak/>
        <w:t>“</w:t>
      </w:r>
      <w:r w:rsidR="0057457F" w:rsidRPr="006C30DA">
        <w:rPr>
          <w:rFonts w:ascii="Palatino Linotype" w:hAnsi="Palatino Linotype" w:cs="Arial"/>
          <w:i/>
          <w:iCs/>
          <w:sz w:val="20"/>
          <w:szCs w:val="20"/>
          <w:lang w:val="es-419"/>
        </w:rPr>
        <w:t>NOMINA GENERAL CORRESPONDIENTE A LA QUINCENA DEL 15 DE DICIEMBE DEL 2022, CON NOMBRE DEL TRABAJADOR, SUELDO QUINCENAL, AREA DE ADSCRIPCION.”</w:t>
      </w:r>
      <w:r w:rsidR="0057457F" w:rsidRPr="006C30DA">
        <w:rPr>
          <w:rFonts w:ascii="Palatino Linotype" w:hAnsi="Palatino Linotype" w:cs="Arial"/>
          <w:i/>
          <w:iCs/>
          <w:sz w:val="20"/>
          <w:szCs w:val="20"/>
          <w:lang w:val="es-ES"/>
        </w:rPr>
        <w:t xml:space="preserve"> </w:t>
      </w:r>
      <w:r w:rsidR="0057457F" w:rsidRPr="006C30DA">
        <w:rPr>
          <w:rFonts w:ascii="Palatino Linotype" w:hAnsi="Palatino Linotype" w:cs="Arial"/>
          <w:iCs/>
          <w:sz w:val="20"/>
          <w:szCs w:val="20"/>
          <w:lang w:val="es-ES"/>
        </w:rPr>
        <w:t>(</w:t>
      </w:r>
      <w:r w:rsidR="0057457F" w:rsidRPr="006C30DA">
        <w:rPr>
          <w:rFonts w:ascii="Palatino Linotype" w:hAnsi="Palatino Linotype" w:cs="Arial"/>
          <w:iCs/>
          <w:sz w:val="20"/>
          <w:szCs w:val="20"/>
          <w:lang w:val="es-419"/>
        </w:rPr>
        <w:t>Sic</w:t>
      </w:r>
      <w:r w:rsidR="0057457F" w:rsidRPr="006C30DA">
        <w:rPr>
          <w:rFonts w:ascii="Palatino Linotype" w:hAnsi="Palatino Linotype" w:cs="Arial"/>
          <w:iCs/>
          <w:sz w:val="20"/>
          <w:szCs w:val="20"/>
          <w:lang w:val="es-ES"/>
        </w:rPr>
        <w:t>)</w:t>
      </w:r>
      <w:r w:rsidR="0057457F" w:rsidRPr="006C30DA">
        <w:rPr>
          <w:rFonts w:ascii="Palatino Linotype" w:hAnsi="Palatino Linotype" w:cs="Arial"/>
          <w:iCs/>
          <w:sz w:val="20"/>
          <w:szCs w:val="20"/>
          <w:lang w:val="es-419"/>
        </w:rPr>
        <w:t>.</w:t>
      </w:r>
    </w:p>
    <w:p w14:paraId="5BDA4AA5" w14:textId="77777777" w:rsidR="0057457F" w:rsidRPr="006C30DA" w:rsidRDefault="0057457F" w:rsidP="006C30DA">
      <w:pPr>
        <w:ind w:left="851" w:right="902"/>
        <w:jc w:val="both"/>
        <w:rPr>
          <w:rFonts w:ascii="Palatino Linotype" w:hAnsi="Palatino Linotype" w:cs="Arial"/>
          <w:i/>
          <w:iCs/>
          <w:sz w:val="20"/>
          <w:szCs w:val="20"/>
          <w:lang w:val="es-419"/>
        </w:rPr>
      </w:pPr>
    </w:p>
    <w:p w14:paraId="0CF07A0F" w14:textId="0B84A9B1" w:rsidR="0057457F" w:rsidRPr="006C30DA" w:rsidRDefault="0057457F" w:rsidP="006C30DA">
      <w:pPr>
        <w:pStyle w:val="paragraph"/>
        <w:spacing w:before="0" w:beforeAutospacing="0" w:after="240" w:afterAutospacing="0" w:line="360" w:lineRule="auto"/>
        <w:ind w:right="-150"/>
        <w:jc w:val="both"/>
        <w:textAlignment w:val="baseline"/>
        <w:rPr>
          <w:rFonts w:ascii="Palatino Linotype" w:hAnsi="Palatino Linotype"/>
          <w:sz w:val="24"/>
          <w:szCs w:val="24"/>
        </w:rPr>
      </w:pPr>
    </w:p>
    <w:p w14:paraId="5E63833D" w14:textId="77777777" w:rsidR="0057457F" w:rsidRPr="006C30DA" w:rsidRDefault="0057457F" w:rsidP="006C30DA">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6C30DA">
        <w:rPr>
          <w:rFonts w:ascii="Palatino Linotype" w:hAnsi="Palatino Linotype" w:cs="Arial"/>
          <w:b/>
        </w:rPr>
        <w:t>EL SUJETO OBLIGADO</w:t>
      </w:r>
      <w:r w:rsidRPr="006C30DA">
        <w:rPr>
          <w:rFonts w:ascii="Palatino Linotype" w:hAnsi="Palatino Linotype" w:cs="Arial"/>
        </w:rPr>
        <w:t xml:space="preserve"> adjuntó para tal efecto un archivo electrónico denominado </w:t>
      </w:r>
      <w:r w:rsidRPr="006C30DA">
        <w:rPr>
          <w:rFonts w:ascii="Palatino Linotype" w:hAnsi="Palatino Linotype" w:cs="Arial"/>
          <w:b/>
          <w:i/>
        </w:rPr>
        <w:t xml:space="preserve">“NOM 23 00646.pdf” </w:t>
      </w:r>
      <w:r w:rsidRPr="006C30DA">
        <w:rPr>
          <w:rFonts w:ascii="Palatino Linotype" w:hAnsi="Palatino Linotype" w:cs="Arial"/>
        </w:rPr>
        <w:t>del que se advierte, en su contenido, el documento que consta de cincuenta cuatro fojas que contiene un documento realizado por el Sujeto Obligado que contiene información relativa a la nómina del Ayuntamiento de Chimalhuacán con los rubros de área de adscripción, nombre completo del servidor público y sueldo quincenal, para ello se coloca imagen como ejemplo de la primer página del documento remitido como a continuación se puede advertir:</w:t>
      </w:r>
    </w:p>
    <w:p w14:paraId="2AAEA496" w14:textId="77777777" w:rsidR="0057457F" w:rsidRPr="006C30DA" w:rsidRDefault="0057457F" w:rsidP="006C30DA">
      <w:pPr>
        <w:widowControl w:val="0"/>
        <w:autoSpaceDE w:val="0"/>
        <w:autoSpaceDN w:val="0"/>
        <w:adjustRightInd w:val="0"/>
        <w:spacing w:before="100" w:beforeAutospacing="1" w:after="100" w:afterAutospacing="1" w:line="360" w:lineRule="auto"/>
        <w:jc w:val="center"/>
        <w:rPr>
          <w:rFonts w:ascii="Palatino Linotype" w:hAnsi="Palatino Linotype" w:cs="Arial"/>
        </w:rPr>
      </w:pPr>
      <w:r w:rsidRPr="006C30DA">
        <w:rPr>
          <w:noProof/>
          <w:lang w:val="es-419" w:eastAsia="es-419"/>
        </w:rPr>
        <w:drawing>
          <wp:inline distT="0" distB="0" distL="0" distR="0" wp14:anchorId="08ECD7C7" wp14:editId="4F57E0C6">
            <wp:extent cx="3941445" cy="3816096"/>
            <wp:effectExtent l="0" t="0" r="190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970705" cy="3844426"/>
                    </a:xfrm>
                    <a:prstGeom prst="rect">
                      <a:avLst/>
                    </a:prstGeom>
                  </pic:spPr>
                </pic:pic>
              </a:graphicData>
            </a:graphic>
          </wp:inline>
        </w:drawing>
      </w:r>
    </w:p>
    <w:p w14:paraId="744DA21F" w14:textId="15EDEC43" w:rsidR="007F70FB" w:rsidRPr="006C30DA" w:rsidRDefault="007F70FB" w:rsidP="006C30DA">
      <w:pPr>
        <w:spacing w:before="240" w:after="240" w:line="360" w:lineRule="auto"/>
        <w:ind w:right="51"/>
        <w:contextualSpacing/>
        <w:jc w:val="both"/>
        <w:rPr>
          <w:rFonts w:ascii="Palatino Linotype" w:hAnsi="Palatino Linotype"/>
        </w:rPr>
      </w:pPr>
      <w:r w:rsidRPr="006C30DA">
        <w:rPr>
          <w:rFonts w:ascii="Palatino Linotype" w:hAnsi="Palatino Linotype"/>
        </w:rPr>
        <w:lastRenderedPageBreak/>
        <w:t xml:space="preserve">De acuerdo al documento reseñado, se advierte que el Sujeto Obligado, hace entrega de la información peticionada por </w:t>
      </w:r>
      <w:r w:rsidR="006C30DA" w:rsidRPr="006C30DA">
        <w:rPr>
          <w:rFonts w:ascii="Palatino Linotype" w:hAnsi="Palatino Linotype"/>
          <w:b/>
        </w:rPr>
        <w:t>LA RECURRENTE</w:t>
      </w:r>
      <w:r w:rsidRPr="006C30DA">
        <w:rPr>
          <w:rFonts w:ascii="Palatino Linotype" w:hAnsi="Palatino Linotype"/>
        </w:rPr>
        <w:t xml:space="preserve">, </w:t>
      </w:r>
      <w:r w:rsidR="00D42306" w:rsidRPr="006C30DA">
        <w:rPr>
          <w:rFonts w:ascii="Palatino Linotype" w:hAnsi="Palatino Linotype"/>
        </w:rPr>
        <w:t>ya que d</w:t>
      </w:r>
      <w:r w:rsidRPr="006C30DA">
        <w:rPr>
          <w:rFonts w:ascii="Palatino Linotype" w:hAnsi="Palatino Linotype"/>
        </w:rPr>
        <w:t>e acuerdo a la solicitud, este solicita le sea entregada la nómina con los rubros específicos de nombre, sueldo y área de adscripción</w:t>
      </w:r>
      <w:r w:rsidR="00D42306" w:rsidRPr="006C30DA">
        <w:rPr>
          <w:rFonts w:ascii="Palatino Linotype" w:hAnsi="Palatino Linotype"/>
        </w:rPr>
        <w:t>, lo cual remite</w:t>
      </w:r>
      <w:r w:rsidRPr="006C30DA">
        <w:rPr>
          <w:rFonts w:ascii="Palatino Linotype" w:hAnsi="Palatino Linotype"/>
        </w:rPr>
        <w:t>.</w:t>
      </w:r>
    </w:p>
    <w:p w14:paraId="779CB5C3" w14:textId="77777777" w:rsidR="007F70FB" w:rsidRPr="006C30DA" w:rsidRDefault="007F70FB" w:rsidP="006C30DA">
      <w:pPr>
        <w:spacing w:before="240" w:after="240" w:line="360" w:lineRule="auto"/>
        <w:ind w:right="51"/>
        <w:contextualSpacing/>
        <w:jc w:val="both"/>
        <w:rPr>
          <w:rFonts w:ascii="Palatino Linotype" w:hAnsi="Palatino Linotype"/>
        </w:rPr>
      </w:pPr>
    </w:p>
    <w:p w14:paraId="558D84CE" w14:textId="5EC74E43" w:rsidR="00380499" w:rsidRPr="006C30DA" w:rsidRDefault="005A532C" w:rsidP="006C30DA">
      <w:pPr>
        <w:spacing w:before="240" w:after="240" w:line="360" w:lineRule="auto"/>
        <w:ind w:right="51"/>
        <w:contextualSpacing/>
        <w:jc w:val="both"/>
        <w:rPr>
          <w:rFonts w:ascii="Palatino Linotype" w:hAnsi="Palatino Linotype"/>
        </w:rPr>
      </w:pPr>
      <w:r w:rsidRPr="006C30DA">
        <w:rPr>
          <w:rFonts w:ascii="Palatino Linotype" w:hAnsi="Palatino Linotype"/>
        </w:rPr>
        <w:t>N</w:t>
      </w:r>
      <w:r w:rsidR="00380499" w:rsidRPr="006C30DA">
        <w:rPr>
          <w:rFonts w:ascii="Palatino Linotype" w:hAnsi="Palatino Linotype"/>
        </w:rPr>
        <w:t xml:space="preserve">o obstante, al no estar conforme con los términos de la respuesta emitida, el particular presentó el </w:t>
      </w:r>
      <w:r w:rsidR="00D42306" w:rsidRPr="006C30DA">
        <w:rPr>
          <w:rFonts w:ascii="Palatino Linotype" w:hAnsi="Palatino Linotype"/>
        </w:rPr>
        <w:t>Recurso de Revisión</w:t>
      </w:r>
      <w:r w:rsidR="00380499" w:rsidRPr="006C30DA">
        <w:rPr>
          <w:rFonts w:ascii="Palatino Linotype" w:hAnsi="Palatino Linotype"/>
        </w:rPr>
        <w:t xml:space="preserve"> que nos ocupa, mediante el cual señaló, como motivo de inconformidad, </w:t>
      </w:r>
      <w:r w:rsidR="0057457F" w:rsidRPr="006C30DA">
        <w:rPr>
          <w:rFonts w:ascii="Palatino Linotype" w:hAnsi="Palatino Linotype"/>
        </w:rPr>
        <w:t>la negativa de entrega de información.</w:t>
      </w:r>
    </w:p>
    <w:p w14:paraId="63300294" w14:textId="77777777" w:rsidR="007F70FB" w:rsidRPr="006C30DA" w:rsidRDefault="007F70FB" w:rsidP="006C30DA">
      <w:pPr>
        <w:spacing w:before="240" w:after="240" w:line="360" w:lineRule="auto"/>
        <w:ind w:right="51"/>
        <w:contextualSpacing/>
        <w:jc w:val="both"/>
        <w:rPr>
          <w:rFonts w:ascii="Palatino Linotype" w:hAnsi="Palatino Linotype"/>
        </w:rPr>
      </w:pPr>
    </w:p>
    <w:p w14:paraId="50F4A19C" w14:textId="491EEF37" w:rsidR="005A532C" w:rsidRPr="006C30DA" w:rsidRDefault="00380499" w:rsidP="006C30DA">
      <w:pPr>
        <w:spacing w:before="240" w:after="240" w:line="360" w:lineRule="auto"/>
        <w:jc w:val="both"/>
        <w:rPr>
          <w:rFonts w:ascii="Palatino Linotype" w:eastAsia="Arial Unicode MS" w:hAnsi="Palatino Linotype" w:cs="Arial"/>
          <w:bCs/>
        </w:rPr>
      </w:pPr>
      <w:r w:rsidRPr="006C30DA">
        <w:rPr>
          <w:rFonts w:ascii="Palatino Linotype" w:hAnsi="Palatino Linotype"/>
        </w:rPr>
        <w:t xml:space="preserve">Así, admitido el presente </w:t>
      </w:r>
      <w:r w:rsidR="00D42306" w:rsidRPr="006C30DA">
        <w:rPr>
          <w:rFonts w:ascii="Palatino Linotype" w:hAnsi="Palatino Linotype"/>
        </w:rPr>
        <w:t>Recurso de Revisión</w:t>
      </w:r>
      <w:r w:rsidRPr="006C30DA">
        <w:rPr>
          <w:rFonts w:ascii="Palatino Linotype" w:hAnsi="Palatino Linotype"/>
        </w:rPr>
        <w:t>, en términos del artículo 185 fracción II</w:t>
      </w:r>
      <w:r w:rsidRPr="006C30DA">
        <w:rPr>
          <w:rStyle w:val="Refdenotaalpie"/>
          <w:rFonts w:ascii="Palatino Linotype" w:hAnsi="Palatino Linotype"/>
        </w:rPr>
        <w:footnoteReference w:id="1"/>
      </w:r>
      <w:r w:rsidRPr="006C30DA">
        <w:rPr>
          <w:rFonts w:ascii="Palatino Linotype" w:hAnsi="Palatino Linotype"/>
        </w:rPr>
        <w:t xml:space="preserve"> de la Ley de Transparencia y Acceso a la Información Pública del Estado de México y Municipios, se integró el expediente y se puso a disposición de las partes para que, en un </w:t>
      </w:r>
      <w:r w:rsidRPr="006C30DA">
        <w:rPr>
          <w:rFonts w:ascii="Palatino Linotype" w:hAnsi="Palatino Linotype" w:cs="Arial"/>
        </w:rPr>
        <w:t>plazo máximo de siete días hábiles, manifestaran lo que a su derecho resultara convenien</w:t>
      </w:r>
      <w:r w:rsidR="005A532C" w:rsidRPr="006C30DA">
        <w:rPr>
          <w:rFonts w:ascii="Palatino Linotype" w:hAnsi="Palatino Linotype" w:cs="Arial"/>
        </w:rPr>
        <w:t xml:space="preserve">te, siendo que </w:t>
      </w:r>
      <w:r w:rsidR="006C30DA" w:rsidRPr="006C30DA">
        <w:rPr>
          <w:rFonts w:ascii="Palatino Linotype" w:hAnsi="Palatino Linotype" w:cs="Arial"/>
          <w:b/>
        </w:rPr>
        <w:t>LA</w:t>
      </w:r>
      <w:r w:rsidR="005A532C" w:rsidRPr="006C30DA">
        <w:rPr>
          <w:rFonts w:ascii="Palatino Linotype" w:hAnsi="Palatino Linotype" w:cs="Arial"/>
        </w:rPr>
        <w:t xml:space="preserve"> </w:t>
      </w:r>
      <w:r w:rsidR="005A532C" w:rsidRPr="006C30DA">
        <w:rPr>
          <w:rFonts w:ascii="Palatino Linotype" w:hAnsi="Palatino Linotype" w:cs="Arial"/>
          <w:b/>
        </w:rPr>
        <w:t>RECURRENTE</w:t>
      </w:r>
      <w:r w:rsidR="005A532C" w:rsidRPr="006C30DA">
        <w:rPr>
          <w:rFonts w:ascii="Palatino Linotype" w:hAnsi="Palatino Linotype" w:cs="Arial"/>
        </w:rPr>
        <w:t xml:space="preserve">, no realizó manifestación alguna, ni presentó pruebas o alegatos; </w:t>
      </w:r>
      <w:r w:rsidR="005A532C" w:rsidRPr="006C30DA">
        <w:rPr>
          <w:rFonts w:ascii="Palatino Linotype" w:eastAsia="Arial Unicode MS" w:hAnsi="Palatino Linotype" w:cs="Arial"/>
          <w:lang w:val="es-419"/>
        </w:rPr>
        <w:t xml:space="preserve">por su parte </w:t>
      </w:r>
      <w:r w:rsidR="005A532C" w:rsidRPr="006C30DA">
        <w:rPr>
          <w:rFonts w:ascii="Palatino Linotype" w:eastAsia="Arial Unicode MS" w:hAnsi="Palatino Linotype" w:cs="Arial"/>
          <w:b/>
        </w:rPr>
        <w:t xml:space="preserve">EL SUJETO OBLIGADO </w:t>
      </w:r>
      <w:r w:rsidR="009F75B8" w:rsidRPr="006C30DA">
        <w:rPr>
          <w:rFonts w:ascii="Palatino Linotype" w:eastAsia="Arial Unicode MS" w:hAnsi="Palatino Linotype" w:cs="Arial"/>
          <w:bCs/>
        </w:rPr>
        <w:t>tampoco se pronunció al respecto.</w:t>
      </w:r>
    </w:p>
    <w:p w14:paraId="3A1E9218" w14:textId="77777777" w:rsidR="001253AE" w:rsidRPr="006C30DA" w:rsidRDefault="001253AE" w:rsidP="006C30DA">
      <w:pPr>
        <w:pStyle w:val="Prrafodelista"/>
        <w:spacing w:after="160" w:line="360" w:lineRule="auto"/>
        <w:ind w:left="0"/>
        <w:contextualSpacing/>
        <w:jc w:val="both"/>
        <w:rPr>
          <w:rFonts w:ascii="Palatino Linotype" w:eastAsia="MS Mincho" w:hAnsi="Palatino Linotype" w:cs="Arial"/>
          <w:i/>
        </w:rPr>
      </w:pPr>
      <w:r w:rsidRPr="006C30DA">
        <w:rPr>
          <w:rFonts w:ascii="Palatino Linotype" w:eastAsiaTheme="minorEastAsia" w:hAnsi="Palatino Linotype" w:cs="Arial"/>
          <w:lang w:val="es-ES_tradnl"/>
        </w:rPr>
        <w:t>En ese sentido</w:t>
      </w:r>
      <w:r w:rsidRPr="006C30DA">
        <w:rPr>
          <w:rFonts w:ascii="Palatino Linotype" w:eastAsia="MS Mincho" w:hAnsi="Palatino Linotype" w:cs="Arial"/>
          <w:lang w:val="es-ES_tradnl"/>
        </w:rPr>
        <w:t xml:space="preserve">, y si bien el recurso revisión tiene como finalidad reparar cualquier posible afectación al derecho de acceso a la información pública en términos del Título Octavo de la Ley de Transparencia, Acceso a la Información Pública del Estado de México y Municipios, y determinar la confirmación; revocación o modificación; desechamiento o sobreseimiento; y, en su caso, ordenar la entrega de la información </w:t>
      </w:r>
      <w:r w:rsidRPr="006C30DA">
        <w:rPr>
          <w:rFonts w:ascii="Palatino Linotype" w:eastAsia="MS Mincho" w:hAnsi="Palatino Linotype" w:cs="Arial"/>
          <w:lang w:val="es-ES_tradnl"/>
        </w:rPr>
        <w:lastRenderedPageBreak/>
        <w:t xml:space="preserve">respecto a la respuesta emitida por el </w:t>
      </w:r>
      <w:r w:rsidRPr="006C30DA">
        <w:rPr>
          <w:rFonts w:ascii="Palatino Linotype" w:eastAsia="MS Mincho" w:hAnsi="Palatino Linotype" w:cs="Arial"/>
          <w:b/>
          <w:lang w:val="es-ES_tradnl"/>
        </w:rPr>
        <w:t>SUJETO OBLIGADO</w:t>
      </w:r>
      <w:r w:rsidRPr="006C30DA">
        <w:rPr>
          <w:rFonts w:ascii="Palatino Linotype" w:eastAsia="MS Mincho" w:hAnsi="Palatino Linotype" w:cs="Arial"/>
          <w:lang w:val="es-ES_tradnl"/>
        </w:rPr>
        <w:t xml:space="preserve">, lo cierto, es que este Órgano Garante advierte que </w:t>
      </w:r>
      <w:r w:rsidRPr="006C30DA">
        <w:rPr>
          <w:rFonts w:ascii="Palatino Linotype" w:hAnsi="Palatino Linotype"/>
        </w:rPr>
        <w:t xml:space="preserve">se actualiza la causal de sobreseimiento prevista en la fracción IV del artículo 192 </w:t>
      </w:r>
      <w:r w:rsidRPr="006C30DA">
        <w:rPr>
          <w:rFonts w:ascii="Palatino Linotype" w:hAnsi="Palatino Linotype" w:cs="Arial"/>
          <w:lang w:val="es-ES_tradnl"/>
        </w:rPr>
        <w:t xml:space="preserve">de la </w:t>
      </w:r>
      <w:r w:rsidRPr="006C30DA">
        <w:rPr>
          <w:rFonts w:ascii="Palatino Linotype" w:hAnsi="Palatino Linotype"/>
        </w:rPr>
        <w:t>Ley de Transparencia y Acceso a la Información Pública del Estado de México y Municipios en relación con el artículo 191 fracción III, como se expone a continuación:</w:t>
      </w:r>
    </w:p>
    <w:p w14:paraId="41D77B0F" w14:textId="77777777" w:rsidR="001253AE" w:rsidRPr="006C30DA" w:rsidRDefault="001253AE" w:rsidP="006C30DA">
      <w:pPr>
        <w:pStyle w:val="Prrafodelista"/>
        <w:spacing w:line="360" w:lineRule="auto"/>
        <w:rPr>
          <w:rFonts w:ascii="Palatino Linotype" w:eastAsia="MS Mincho" w:hAnsi="Palatino Linotype" w:cs="Arial"/>
          <w:lang w:val="es-ES_tradnl"/>
        </w:rPr>
      </w:pPr>
    </w:p>
    <w:p w14:paraId="0298CE36" w14:textId="77777777" w:rsidR="001253AE" w:rsidRPr="006C30DA" w:rsidRDefault="001253AE" w:rsidP="006C30DA">
      <w:pPr>
        <w:tabs>
          <w:tab w:val="left" w:pos="284"/>
          <w:tab w:val="left" w:pos="426"/>
          <w:tab w:val="left" w:pos="720"/>
        </w:tabs>
        <w:spacing w:before="240" w:after="240" w:line="360" w:lineRule="auto"/>
        <w:ind w:left="720" w:right="1008"/>
        <w:contextualSpacing/>
        <w:jc w:val="both"/>
        <w:rPr>
          <w:rFonts w:ascii="Palatino Linotype" w:eastAsia="MS Mincho" w:hAnsi="Palatino Linotype" w:cs="Arial"/>
          <w:i/>
        </w:rPr>
      </w:pPr>
      <w:r w:rsidRPr="006C30DA">
        <w:rPr>
          <w:rFonts w:ascii="Palatino Linotype" w:eastAsia="MS Mincho" w:hAnsi="Palatino Linotype" w:cs="Arial"/>
          <w:b/>
          <w:i/>
        </w:rPr>
        <w:t>“Artículo 191</w:t>
      </w:r>
      <w:r w:rsidRPr="006C30DA">
        <w:rPr>
          <w:rFonts w:ascii="Palatino Linotype" w:eastAsia="MS Mincho" w:hAnsi="Palatino Linotype" w:cs="Arial"/>
          <w:i/>
        </w:rPr>
        <w:t>. El recurso será desechado por improcedente cuando:</w:t>
      </w:r>
    </w:p>
    <w:p w14:paraId="3B2BA657" w14:textId="77777777" w:rsidR="001253AE" w:rsidRPr="006C30DA" w:rsidRDefault="001253AE" w:rsidP="006C30DA">
      <w:pPr>
        <w:tabs>
          <w:tab w:val="left" w:pos="284"/>
          <w:tab w:val="left" w:pos="426"/>
          <w:tab w:val="left" w:pos="720"/>
        </w:tabs>
        <w:spacing w:before="240" w:after="240" w:line="360" w:lineRule="auto"/>
        <w:ind w:left="720" w:right="1008"/>
        <w:contextualSpacing/>
        <w:jc w:val="both"/>
        <w:rPr>
          <w:rFonts w:ascii="Palatino Linotype" w:eastAsia="MS Mincho" w:hAnsi="Palatino Linotype" w:cs="Arial"/>
          <w:i/>
        </w:rPr>
      </w:pPr>
      <w:r w:rsidRPr="006C30DA">
        <w:rPr>
          <w:rFonts w:ascii="Palatino Linotype" w:eastAsia="MS Mincho" w:hAnsi="Palatino Linotype" w:cs="Arial"/>
          <w:i/>
        </w:rPr>
        <w:t>(…)</w:t>
      </w:r>
    </w:p>
    <w:p w14:paraId="14991E58" w14:textId="77777777" w:rsidR="001253AE" w:rsidRPr="006C30DA" w:rsidRDefault="001253AE" w:rsidP="006C30DA">
      <w:pPr>
        <w:tabs>
          <w:tab w:val="left" w:pos="284"/>
          <w:tab w:val="left" w:pos="426"/>
          <w:tab w:val="left" w:pos="720"/>
        </w:tabs>
        <w:spacing w:before="240" w:after="240" w:line="360" w:lineRule="auto"/>
        <w:ind w:left="720" w:right="1008"/>
        <w:contextualSpacing/>
        <w:jc w:val="both"/>
        <w:rPr>
          <w:rFonts w:ascii="Palatino Linotype" w:eastAsia="MS Mincho" w:hAnsi="Palatino Linotype" w:cs="Arial"/>
          <w:i/>
        </w:rPr>
      </w:pPr>
      <w:r w:rsidRPr="006C30DA">
        <w:rPr>
          <w:rFonts w:ascii="Palatino Linotype" w:eastAsia="MS Mincho" w:hAnsi="Palatino Linotype" w:cs="Arial"/>
          <w:i/>
        </w:rPr>
        <w:t>III. No actualice alguno de los supuestos previstos en la presente Ley;</w:t>
      </w:r>
    </w:p>
    <w:p w14:paraId="512DCC11" w14:textId="77777777" w:rsidR="001253AE" w:rsidRPr="006C30DA" w:rsidRDefault="001253AE" w:rsidP="006C30DA">
      <w:pPr>
        <w:tabs>
          <w:tab w:val="left" w:pos="284"/>
          <w:tab w:val="left" w:pos="426"/>
          <w:tab w:val="left" w:pos="720"/>
        </w:tabs>
        <w:spacing w:before="240" w:after="240" w:line="360" w:lineRule="auto"/>
        <w:ind w:left="720" w:right="1008"/>
        <w:contextualSpacing/>
        <w:jc w:val="both"/>
        <w:rPr>
          <w:rFonts w:ascii="Palatino Linotype" w:eastAsia="MS Mincho" w:hAnsi="Palatino Linotype" w:cs="Arial"/>
          <w:i/>
          <w:lang w:val="es-ES_tradnl"/>
        </w:rPr>
      </w:pPr>
      <w:r w:rsidRPr="006C30DA">
        <w:rPr>
          <w:rFonts w:ascii="Palatino Linotype" w:eastAsia="MS Mincho" w:hAnsi="Palatino Linotype" w:cs="Arial"/>
          <w:i/>
          <w:lang w:val="es-ES_tradnl"/>
        </w:rPr>
        <w:t xml:space="preserve"> (…)</w:t>
      </w:r>
    </w:p>
    <w:p w14:paraId="64FA878F" w14:textId="77777777" w:rsidR="001253AE" w:rsidRPr="006C30DA" w:rsidRDefault="001253AE" w:rsidP="006C30DA">
      <w:pPr>
        <w:tabs>
          <w:tab w:val="left" w:pos="720"/>
        </w:tabs>
        <w:spacing w:line="360" w:lineRule="auto"/>
        <w:ind w:left="720" w:right="1008"/>
        <w:jc w:val="both"/>
        <w:rPr>
          <w:rFonts w:ascii="Palatino Linotype" w:hAnsi="Palatino Linotype"/>
          <w:i/>
        </w:rPr>
      </w:pPr>
    </w:p>
    <w:p w14:paraId="7A2F5B8D" w14:textId="77777777" w:rsidR="001253AE" w:rsidRPr="006C30DA" w:rsidRDefault="001253AE" w:rsidP="006C30DA">
      <w:pPr>
        <w:tabs>
          <w:tab w:val="left" w:pos="720"/>
        </w:tabs>
        <w:spacing w:line="360" w:lineRule="auto"/>
        <w:ind w:left="720" w:right="1008"/>
        <w:jc w:val="both"/>
        <w:rPr>
          <w:rFonts w:ascii="Palatino Linotype" w:hAnsi="Palatino Linotype" w:cs="Arial"/>
          <w:i/>
        </w:rPr>
      </w:pPr>
      <w:r w:rsidRPr="006C30DA">
        <w:rPr>
          <w:rFonts w:ascii="Palatino Linotype" w:hAnsi="Palatino Linotype" w:cs="Arial"/>
          <w:i/>
        </w:rPr>
        <w:t>“</w:t>
      </w:r>
      <w:r w:rsidRPr="006C30DA">
        <w:rPr>
          <w:rFonts w:ascii="Palatino Linotype" w:hAnsi="Palatino Linotype" w:cs="Arial"/>
          <w:b/>
          <w:i/>
        </w:rPr>
        <w:t>Artículo 192</w:t>
      </w:r>
      <w:r w:rsidRPr="006C30DA">
        <w:rPr>
          <w:rFonts w:ascii="Palatino Linotype" w:hAnsi="Palatino Linotype" w:cs="Arial"/>
          <w:i/>
        </w:rPr>
        <w:t>. El recurso será sobreseído, en todo o en parte, cuando una vez admitido, se actualicen alguno de los siguientes supuestos:</w:t>
      </w:r>
    </w:p>
    <w:p w14:paraId="05D831ED" w14:textId="77777777" w:rsidR="001253AE" w:rsidRPr="006C30DA" w:rsidRDefault="001253AE" w:rsidP="006C30DA">
      <w:pPr>
        <w:tabs>
          <w:tab w:val="left" w:pos="720"/>
        </w:tabs>
        <w:spacing w:line="360" w:lineRule="auto"/>
        <w:ind w:left="720" w:right="1008"/>
        <w:jc w:val="both"/>
        <w:rPr>
          <w:rFonts w:ascii="Palatino Linotype" w:hAnsi="Palatino Linotype" w:cs="Arial"/>
          <w:i/>
        </w:rPr>
      </w:pPr>
      <w:r w:rsidRPr="006C30DA">
        <w:rPr>
          <w:rFonts w:ascii="Palatino Linotype" w:hAnsi="Palatino Linotype" w:cs="Arial"/>
          <w:i/>
        </w:rPr>
        <w:t>(…)</w:t>
      </w:r>
    </w:p>
    <w:p w14:paraId="520014C2" w14:textId="5B0D6E2F" w:rsidR="001253AE" w:rsidRPr="006C30DA" w:rsidRDefault="001253AE" w:rsidP="006C30DA">
      <w:pPr>
        <w:tabs>
          <w:tab w:val="left" w:pos="720"/>
        </w:tabs>
        <w:spacing w:line="360" w:lineRule="auto"/>
        <w:ind w:left="720" w:right="1008"/>
        <w:jc w:val="both"/>
        <w:rPr>
          <w:rFonts w:ascii="Palatino Linotype" w:hAnsi="Palatino Linotype" w:cs="Arial"/>
          <w:i/>
        </w:rPr>
      </w:pPr>
      <w:r w:rsidRPr="006C30DA">
        <w:rPr>
          <w:rFonts w:ascii="Palatino Linotype" w:hAnsi="Palatino Linotype" w:cs="Arial"/>
          <w:i/>
        </w:rPr>
        <w:t xml:space="preserve">IV. Admitido el </w:t>
      </w:r>
      <w:r w:rsidR="00D42306" w:rsidRPr="006C30DA">
        <w:rPr>
          <w:rFonts w:ascii="Palatino Linotype" w:hAnsi="Palatino Linotype" w:cs="Arial"/>
          <w:i/>
        </w:rPr>
        <w:t>Recurso de Revisión</w:t>
      </w:r>
      <w:r w:rsidRPr="006C30DA">
        <w:rPr>
          <w:rFonts w:ascii="Palatino Linotype" w:hAnsi="Palatino Linotype" w:cs="Arial"/>
          <w:i/>
        </w:rPr>
        <w:t>, aparezca alguna causal de improcedencia en los términos de la presente Ley; y</w:t>
      </w:r>
    </w:p>
    <w:p w14:paraId="68293123" w14:textId="77777777" w:rsidR="001253AE" w:rsidRPr="006C30DA" w:rsidRDefault="001253AE" w:rsidP="006C30DA">
      <w:pPr>
        <w:tabs>
          <w:tab w:val="left" w:pos="720"/>
        </w:tabs>
        <w:spacing w:line="360" w:lineRule="auto"/>
        <w:ind w:left="720" w:right="1008"/>
        <w:jc w:val="both"/>
        <w:rPr>
          <w:rFonts w:ascii="Palatino Linotype" w:hAnsi="Palatino Linotype" w:cs="Arial"/>
          <w:i/>
        </w:rPr>
      </w:pPr>
      <w:r w:rsidRPr="006C30DA">
        <w:rPr>
          <w:rFonts w:ascii="Palatino Linotype" w:hAnsi="Palatino Linotype" w:cs="Arial"/>
          <w:b/>
          <w:i/>
        </w:rPr>
        <w:t>(…)”</w:t>
      </w:r>
    </w:p>
    <w:p w14:paraId="0F4F03AE" w14:textId="77777777" w:rsidR="001253AE" w:rsidRPr="006C30DA" w:rsidRDefault="001253AE" w:rsidP="006C30DA">
      <w:pPr>
        <w:spacing w:line="360" w:lineRule="auto"/>
        <w:ind w:left="851" w:right="1134"/>
        <w:jc w:val="both"/>
        <w:rPr>
          <w:rFonts w:ascii="Palatino Linotype" w:hAnsi="Palatino Linotype" w:cs="Arial"/>
          <w:i/>
        </w:rPr>
      </w:pPr>
    </w:p>
    <w:p w14:paraId="654CD644" w14:textId="77777777" w:rsidR="001253AE" w:rsidRPr="006C30DA" w:rsidRDefault="001253AE" w:rsidP="006C30DA">
      <w:pPr>
        <w:pStyle w:val="Prrafodelista"/>
        <w:spacing w:line="360" w:lineRule="auto"/>
        <w:ind w:left="0"/>
        <w:jc w:val="both"/>
        <w:rPr>
          <w:rFonts w:ascii="Palatino Linotype" w:eastAsia="Arial Unicode MS" w:hAnsi="Palatino Linotype" w:cs="Arial"/>
        </w:rPr>
      </w:pPr>
      <w:r w:rsidRPr="006C30DA">
        <w:rPr>
          <w:rFonts w:ascii="Palatino Linotype" w:eastAsia="Arial Unicode MS" w:hAnsi="Palatino Linotype" w:cs="Arial"/>
        </w:rPr>
        <w:t>Así, es importante destacar que los motivos de inconformidad no actualizan la procedencia de  alguna causal de procedencia enlistada en el artículo 179</w:t>
      </w:r>
      <w:r w:rsidRPr="006C30DA">
        <w:rPr>
          <w:rStyle w:val="Refdenotaalpie"/>
          <w:rFonts w:ascii="Palatino Linotype" w:eastAsia="Arial Unicode MS" w:hAnsi="Palatino Linotype" w:cs="Arial"/>
        </w:rPr>
        <w:footnoteReference w:id="2"/>
      </w:r>
      <w:r w:rsidRPr="006C30DA">
        <w:rPr>
          <w:rFonts w:ascii="Palatino Linotype" w:eastAsia="Arial Unicode MS" w:hAnsi="Palatino Linotype" w:cs="Arial"/>
        </w:rPr>
        <w:t xml:space="preserve"> de la Ley de Transparencia Estatal, como a continuación se observa:</w:t>
      </w:r>
    </w:p>
    <w:p w14:paraId="35AAB4FD" w14:textId="65AA3613" w:rsidR="008E20C1" w:rsidRPr="006C30DA" w:rsidRDefault="008E20C1" w:rsidP="006C30DA">
      <w:pPr>
        <w:widowControl w:val="0"/>
        <w:autoSpaceDE w:val="0"/>
        <w:autoSpaceDN w:val="0"/>
        <w:adjustRightInd w:val="0"/>
        <w:spacing w:line="360" w:lineRule="auto"/>
        <w:jc w:val="both"/>
        <w:rPr>
          <w:rFonts w:ascii="Palatino Linotype" w:hAnsi="Palatino Linotype" w:cs="Arial"/>
        </w:rPr>
      </w:pPr>
      <w:r w:rsidRPr="006C30DA">
        <w:rPr>
          <w:rFonts w:ascii="Palatino Linotype" w:hAnsi="Palatino Linotype" w:cs="Arial"/>
          <w:b/>
        </w:rPr>
        <w:lastRenderedPageBreak/>
        <w:t>Acto impugnado</w:t>
      </w:r>
      <w:r w:rsidRPr="006C30DA">
        <w:rPr>
          <w:rFonts w:ascii="Palatino Linotype" w:hAnsi="Palatino Linotype" w:cs="Arial"/>
        </w:rPr>
        <w:t xml:space="preserve"> lo siguiente:</w:t>
      </w:r>
    </w:p>
    <w:p w14:paraId="70EE0C8C" w14:textId="77777777" w:rsidR="008E20C1" w:rsidRPr="006C30DA" w:rsidRDefault="008E20C1" w:rsidP="006C30DA">
      <w:pPr>
        <w:widowControl w:val="0"/>
        <w:autoSpaceDE w:val="0"/>
        <w:autoSpaceDN w:val="0"/>
        <w:adjustRightInd w:val="0"/>
        <w:spacing w:line="360" w:lineRule="auto"/>
        <w:jc w:val="both"/>
        <w:rPr>
          <w:rFonts w:ascii="Palatino Linotype" w:hAnsi="Palatino Linotype" w:cs="Arial"/>
        </w:rPr>
      </w:pPr>
    </w:p>
    <w:p w14:paraId="7764515D" w14:textId="77777777" w:rsidR="008E20C1" w:rsidRPr="006C30DA" w:rsidRDefault="008E20C1" w:rsidP="006C30DA">
      <w:pPr>
        <w:widowControl w:val="0"/>
        <w:autoSpaceDE w:val="0"/>
        <w:autoSpaceDN w:val="0"/>
        <w:adjustRightInd w:val="0"/>
        <w:spacing w:line="360" w:lineRule="auto"/>
        <w:jc w:val="both"/>
        <w:rPr>
          <w:rFonts w:ascii="Palatino Linotype" w:hAnsi="Palatino Linotype" w:cs="Arial"/>
          <w:sz w:val="8"/>
        </w:rPr>
      </w:pPr>
    </w:p>
    <w:p w14:paraId="5E925C63" w14:textId="77777777" w:rsidR="008E20C1" w:rsidRPr="006C30DA" w:rsidRDefault="008E20C1" w:rsidP="006C30DA">
      <w:pPr>
        <w:tabs>
          <w:tab w:val="left" w:pos="709"/>
        </w:tabs>
        <w:spacing w:before="66"/>
        <w:ind w:left="851" w:right="899"/>
        <w:jc w:val="both"/>
        <w:rPr>
          <w:rFonts w:ascii="Palatino Linotype" w:hAnsi="Palatino Linotype" w:cs="Arial"/>
          <w:i/>
          <w:iCs/>
          <w:sz w:val="20"/>
          <w:szCs w:val="20"/>
        </w:rPr>
      </w:pPr>
      <w:r w:rsidRPr="006C30DA">
        <w:rPr>
          <w:rFonts w:ascii="Palatino Linotype" w:hAnsi="Palatino Linotype" w:cs="Arial"/>
          <w:i/>
          <w:iCs/>
          <w:sz w:val="22"/>
          <w:szCs w:val="20"/>
        </w:rPr>
        <w:t>“LA NEGATIVA DEL SUJETO OBLIGADO A PROPORCIONAR LA INFORMACIÓN SOLICITADA.” (</w:t>
      </w:r>
      <w:r w:rsidRPr="006C30DA">
        <w:rPr>
          <w:rFonts w:ascii="Palatino Linotype" w:hAnsi="Palatino Linotype" w:cs="Arial"/>
          <w:iCs/>
          <w:sz w:val="22"/>
          <w:szCs w:val="20"/>
        </w:rPr>
        <w:t>Sic).</w:t>
      </w:r>
    </w:p>
    <w:p w14:paraId="2FEF28B1" w14:textId="77777777" w:rsidR="008E20C1" w:rsidRPr="006C30DA" w:rsidRDefault="008E20C1" w:rsidP="006C30DA">
      <w:pPr>
        <w:tabs>
          <w:tab w:val="left" w:pos="709"/>
        </w:tabs>
        <w:spacing w:before="66"/>
        <w:rPr>
          <w:rFonts w:ascii="Palatino Linotype" w:hAnsi="Palatino Linotype" w:cs="Arial"/>
          <w:i/>
          <w:iCs/>
          <w:sz w:val="16"/>
          <w:szCs w:val="20"/>
        </w:rPr>
      </w:pPr>
    </w:p>
    <w:p w14:paraId="04F8E945" w14:textId="77777777" w:rsidR="008E20C1" w:rsidRPr="006C30DA" w:rsidRDefault="008E20C1" w:rsidP="006C30DA">
      <w:pPr>
        <w:tabs>
          <w:tab w:val="left" w:pos="709"/>
        </w:tabs>
        <w:spacing w:before="66"/>
        <w:rPr>
          <w:rFonts w:ascii="Palatino Linotype" w:hAnsi="Palatino Linotype" w:cs="Arial"/>
        </w:rPr>
      </w:pPr>
    </w:p>
    <w:p w14:paraId="5C199CCF" w14:textId="7365AED4" w:rsidR="008E20C1" w:rsidRPr="006C30DA" w:rsidRDefault="008E20C1" w:rsidP="006C30DA">
      <w:pPr>
        <w:tabs>
          <w:tab w:val="left" w:pos="709"/>
        </w:tabs>
        <w:spacing w:before="66"/>
        <w:rPr>
          <w:rFonts w:ascii="Palatino Linotype" w:hAnsi="Palatino Linotype" w:cs="Arial"/>
        </w:rPr>
      </w:pPr>
      <w:r w:rsidRPr="006C30DA">
        <w:rPr>
          <w:rFonts w:ascii="Palatino Linotype" w:hAnsi="Palatino Linotype" w:cs="Arial"/>
          <w:b/>
        </w:rPr>
        <w:t>Razones o motivos de la inconformidad</w:t>
      </w:r>
      <w:r w:rsidRPr="006C30DA">
        <w:rPr>
          <w:rFonts w:ascii="Palatino Linotype" w:hAnsi="Palatino Linotype" w:cs="Arial"/>
        </w:rPr>
        <w:t xml:space="preserve"> lo siguiente:</w:t>
      </w:r>
    </w:p>
    <w:p w14:paraId="5DA1997F" w14:textId="77777777" w:rsidR="008E20C1" w:rsidRPr="006C30DA" w:rsidRDefault="008E20C1" w:rsidP="006C30DA">
      <w:pPr>
        <w:spacing w:line="360" w:lineRule="auto"/>
        <w:jc w:val="both"/>
        <w:rPr>
          <w:rFonts w:ascii="Palatino Linotype" w:hAnsi="Palatino Linotype" w:cs="Arial"/>
          <w:sz w:val="18"/>
        </w:rPr>
      </w:pPr>
    </w:p>
    <w:p w14:paraId="1B8A9759" w14:textId="77777777" w:rsidR="008E20C1" w:rsidRPr="006C30DA" w:rsidRDefault="008E20C1" w:rsidP="006C30DA">
      <w:pPr>
        <w:ind w:left="851" w:right="902"/>
        <w:jc w:val="both"/>
        <w:rPr>
          <w:rFonts w:ascii="Palatino Linotype" w:hAnsi="Palatino Linotype" w:cs="Arial"/>
          <w:sz w:val="28"/>
        </w:rPr>
      </w:pPr>
      <w:r w:rsidRPr="006C30DA">
        <w:rPr>
          <w:rFonts w:ascii="Palatino Linotype" w:hAnsi="Palatino Linotype" w:cs="Arial"/>
          <w:i/>
          <w:iCs/>
          <w:sz w:val="22"/>
          <w:szCs w:val="20"/>
        </w:rPr>
        <w:t xml:space="preserve">“VIOLACIÓN DEL SUJETO OBLIGADO A MI DERECHO CONSTITUCIONAL DE ACCESO A LA INFORMACIÓN PÚBLICA.” </w:t>
      </w:r>
      <w:r w:rsidRPr="006C30DA">
        <w:rPr>
          <w:rFonts w:ascii="Palatino Linotype" w:hAnsi="Palatino Linotype" w:cs="Arial"/>
          <w:iCs/>
          <w:sz w:val="22"/>
          <w:szCs w:val="20"/>
        </w:rPr>
        <w:t>(Sic).</w:t>
      </w:r>
    </w:p>
    <w:p w14:paraId="4A0B7C41" w14:textId="77777777" w:rsidR="008E20C1" w:rsidRPr="006C30DA" w:rsidRDefault="008E20C1" w:rsidP="006C30DA">
      <w:pPr>
        <w:spacing w:line="360" w:lineRule="auto"/>
        <w:jc w:val="both"/>
        <w:rPr>
          <w:rFonts w:ascii="Palatino Linotype" w:eastAsia="Arial Unicode MS" w:hAnsi="Palatino Linotype" w:cs="Arial"/>
        </w:rPr>
      </w:pPr>
    </w:p>
    <w:p w14:paraId="76669134" w14:textId="66120689" w:rsidR="001253AE" w:rsidRPr="006C30DA" w:rsidRDefault="001253AE" w:rsidP="006C30DA">
      <w:pPr>
        <w:spacing w:line="360" w:lineRule="auto"/>
        <w:jc w:val="both"/>
        <w:rPr>
          <w:rFonts w:ascii="Palatino Linotype" w:eastAsia="Arial Unicode MS" w:hAnsi="Palatino Linotype" w:cs="Arial"/>
        </w:rPr>
      </w:pPr>
      <w:r w:rsidRPr="006C30DA">
        <w:rPr>
          <w:rFonts w:ascii="Palatino Linotype" w:eastAsia="Arial Unicode MS" w:hAnsi="Palatino Linotype" w:cs="Arial"/>
        </w:rPr>
        <w:t>De lo anterior, podemos advertir qu</w:t>
      </w:r>
      <w:r w:rsidR="008E20C1" w:rsidRPr="006C30DA">
        <w:rPr>
          <w:rFonts w:ascii="Palatino Linotype" w:eastAsia="Arial Unicode MS" w:hAnsi="Palatino Linotype" w:cs="Arial"/>
        </w:rPr>
        <w:t>e el motivo de inconformidad es infundado</w:t>
      </w:r>
      <w:r w:rsidRPr="006C30DA">
        <w:rPr>
          <w:rFonts w:ascii="Palatino Linotype" w:eastAsia="Arial Unicode MS" w:hAnsi="Palatino Linotype" w:cs="Arial"/>
        </w:rPr>
        <w:t xml:space="preserve">, en atención a que, en materia de Acceso a la Información Pública, los motivos de la inconformidad deben versar sobre </w:t>
      </w:r>
      <w:r w:rsidR="008E20C1" w:rsidRPr="006C30DA">
        <w:rPr>
          <w:rFonts w:ascii="Palatino Linotype" w:eastAsia="Arial Unicode MS" w:hAnsi="Palatino Linotype" w:cs="Arial"/>
        </w:rPr>
        <w:t>las respuestas proporcionadas</w:t>
      </w:r>
      <w:r w:rsidRPr="006C30DA">
        <w:rPr>
          <w:rFonts w:ascii="Palatino Linotype" w:eastAsia="Arial Unicode MS" w:hAnsi="Palatino Linotype" w:cs="Arial"/>
        </w:rPr>
        <w:t xml:space="preserve"> por los Sujetos Obligados o la negativa de entrega de la misma, derivada de la solicitud de información pública. De este modo, en los motivos de inconformidad los recurrentes deben manifestar en forma general y llana la causa de pedir.</w:t>
      </w:r>
    </w:p>
    <w:p w14:paraId="6297CD9B" w14:textId="7496DA68" w:rsidR="001253AE" w:rsidRPr="006C30DA" w:rsidRDefault="001253AE" w:rsidP="006C30DA">
      <w:pPr>
        <w:spacing w:line="360" w:lineRule="auto"/>
        <w:jc w:val="both"/>
        <w:rPr>
          <w:rFonts w:ascii="Palatino Linotype" w:hAnsi="Palatino Linotype" w:cs="Arial"/>
          <w:bCs/>
        </w:rPr>
      </w:pPr>
      <w:r w:rsidRPr="006C30DA">
        <w:rPr>
          <w:rFonts w:ascii="Palatino Linotype" w:eastAsia="Arial Unicode MS" w:hAnsi="Palatino Linotype" w:cs="Arial"/>
        </w:rPr>
        <w:lastRenderedPageBreak/>
        <w:t xml:space="preserve">Es decir, para que este Órgano Garante se avoque al análisis del fondo del asunto planteado, no se requiere que se empleen tecnicismos o que se sustenten en la ley sino que basta con que se expresen en términos comprensibles y en lenguaje común la inconformidad para que este Pleno extraiga la causa de pedir propuesta, incluso las manifestaciones </w:t>
      </w:r>
      <w:r w:rsidR="00CF646C" w:rsidRPr="006C30DA">
        <w:rPr>
          <w:rFonts w:ascii="Palatino Linotype" w:eastAsia="Arial Unicode MS" w:hAnsi="Palatino Linotype" w:cs="Arial"/>
        </w:rPr>
        <w:t xml:space="preserve">de </w:t>
      </w:r>
      <w:r w:rsidR="0090028D" w:rsidRPr="006C30DA">
        <w:rPr>
          <w:rFonts w:ascii="Palatino Linotype" w:eastAsia="Arial Unicode MS" w:hAnsi="Palatino Linotype" w:cs="Arial"/>
          <w:b/>
        </w:rPr>
        <w:t>LA RECURRENTE</w:t>
      </w:r>
      <w:r w:rsidRPr="006C30DA">
        <w:rPr>
          <w:rFonts w:ascii="Palatino Linotype" w:eastAsia="Arial Unicode MS" w:hAnsi="Palatino Linotype" w:cs="Arial"/>
        </w:rPr>
        <w:t xml:space="preserve"> pueden constar en cualquier parte del formato diseñado para tal fin o en cualquier parte del escrito libre que se presente y no necesariamente en el apartado de “RAZONES O MOTIVOS DE LA INCONFORMIDAD”, </w:t>
      </w:r>
      <w:r w:rsidRPr="006C30DA">
        <w:rPr>
          <w:rFonts w:ascii="Palatino Linotype" w:eastAsia="Arial Unicode MS" w:hAnsi="Palatino Linotype" w:cs="Arial"/>
          <w:bCs/>
        </w:rPr>
        <w:t xml:space="preserve">con las únicas condiciones de que lo manifestado tengan relación con el acto de autoridad. </w:t>
      </w:r>
    </w:p>
    <w:p w14:paraId="74B791DD" w14:textId="77777777" w:rsidR="001253AE" w:rsidRPr="006C30DA" w:rsidRDefault="001253AE" w:rsidP="006C30DA">
      <w:pPr>
        <w:pStyle w:val="Prrafodelista"/>
        <w:rPr>
          <w:rFonts w:ascii="Palatino Linotype" w:hAnsi="Palatino Linotype" w:cs="Arial"/>
        </w:rPr>
      </w:pPr>
    </w:p>
    <w:p w14:paraId="2DD57CE6" w14:textId="62364FD2" w:rsidR="001253AE" w:rsidRPr="006C30DA" w:rsidRDefault="001253AE" w:rsidP="006C30DA">
      <w:pPr>
        <w:spacing w:line="360" w:lineRule="auto"/>
        <w:jc w:val="both"/>
        <w:rPr>
          <w:rFonts w:ascii="Palatino Linotype" w:eastAsia="Arial Unicode MS" w:hAnsi="Palatino Linotype" w:cs="Arial"/>
        </w:rPr>
      </w:pPr>
      <w:r w:rsidRPr="006C30DA">
        <w:rPr>
          <w:rFonts w:ascii="Palatino Linotype" w:hAnsi="Palatino Linotype" w:cs="Arial"/>
        </w:rPr>
        <w:t xml:space="preserve">Luego entonces, para que este Pleno pueda válidamente resolver sobre la modificación o revocación del acto impugnado se requiere que en el </w:t>
      </w:r>
      <w:r w:rsidR="00D42306" w:rsidRPr="006C30DA">
        <w:rPr>
          <w:rFonts w:ascii="Palatino Linotype" w:hAnsi="Palatino Linotype" w:cs="Arial"/>
        </w:rPr>
        <w:t>Recurso de Revisión</w:t>
      </w:r>
      <w:r w:rsidRPr="006C30DA">
        <w:rPr>
          <w:rFonts w:ascii="Palatino Linotype" w:hAnsi="Palatino Linotype" w:cs="Arial"/>
        </w:rPr>
        <w:t xml:space="preserve"> combata la conducta desplegada por el ente público en los términos del artículo 179 de la Ley de Transparencia Estatal, por lo que los motivos de inconformidad son requisitos esenciales como presupuestos procesales para la procedencia del citado recurso; sin la existencia de estos presupuestos el recurso que al respecto se presentare deberá declararse improcedente y </w:t>
      </w:r>
      <w:r w:rsidR="00CF646C" w:rsidRPr="006C30DA">
        <w:rPr>
          <w:rFonts w:ascii="Palatino Linotype" w:hAnsi="Palatino Linotype" w:cs="Arial"/>
        </w:rPr>
        <w:t>sobreseerse</w:t>
      </w:r>
      <w:r w:rsidRPr="006C30DA">
        <w:rPr>
          <w:rFonts w:ascii="Palatino Linotype" w:hAnsi="Palatino Linotype" w:cs="Arial"/>
        </w:rPr>
        <w:t xml:space="preserve"> en consecuencia.</w:t>
      </w:r>
    </w:p>
    <w:p w14:paraId="722549FC" w14:textId="77777777" w:rsidR="001253AE" w:rsidRPr="006C30DA" w:rsidRDefault="001253AE" w:rsidP="006C30DA">
      <w:pPr>
        <w:pStyle w:val="Prrafodelista"/>
        <w:rPr>
          <w:rFonts w:ascii="Palatino Linotype" w:eastAsia="Arial Unicode MS" w:hAnsi="Palatino Linotype" w:cs="Arial"/>
        </w:rPr>
      </w:pPr>
    </w:p>
    <w:p w14:paraId="1B943EDC" w14:textId="77777777" w:rsidR="001253AE" w:rsidRPr="006C30DA" w:rsidRDefault="001253AE" w:rsidP="006C30DA">
      <w:pPr>
        <w:spacing w:line="360" w:lineRule="auto"/>
        <w:jc w:val="both"/>
        <w:rPr>
          <w:rFonts w:ascii="Palatino Linotype" w:eastAsia="Arial Unicode MS" w:hAnsi="Palatino Linotype" w:cs="Arial"/>
        </w:rPr>
      </w:pPr>
      <w:r w:rsidRPr="006C30DA">
        <w:rPr>
          <w:rFonts w:ascii="Palatino Linotype" w:eastAsia="Arial Unicode MS" w:hAnsi="Palatino Linotype" w:cs="Arial"/>
        </w:rPr>
        <w:t>Así pues, es conveniente destacar que la legislación adjetiva establece medios de impugnación o recurso a través de los cuales los particulares o las personas que se consideran afectados en la emisión de un acto de autoridad, tiene la posibilidad de impugnar aquél, con el objeto de que la misma autoridad que emitió el acto, o bien, un órgano superior, realice un nuevo análisis del caso a efecto de determinar la legalidad o ilegalidad del acto que se combate.</w:t>
      </w:r>
    </w:p>
    <w:p w14:paraId="21EBB1EE" w14:textId="77777777" w:rsidR="001253AE" w:rsidRPr="006C30DA" w:rsidRDefault="001253AE" w:rsidP="006C30DA">
      <w:pPr>
        <w:spacing w:line="360" w:lineRule="auto"/>
        <w:jc w:val="both"/>
        <w:rPr>
          <w:rFonts w:ascii="Palatino Linotype" w:eastAsia="Arial Unicode MS" w:hAnsi="Palatino Linotype" w:cs="Arial"/>
        </w:rPr>
      </w:pPr>
      <w:r w:rsidRPr="006C30DA">
        <w:rPr>
          <w:rFonts w:ascii="Palatino Linotype" w:eastAsia="Arial Unicode MS" w:hAnsi="Palatino Linotype" w:cs="Arial"/>
        </w:rPr>
        <w:lastRenderedPageBreak/>
        <w:t>También es necesario precisar que los medios de impugnación constituyen recursos legales a través de los cuales se corrigen los errores cometidos tanto en el curso del procedimiento, como en el dictado de la resolución.</w:t>
      </w:r>
    </w:p>
    <w:p w14:paraId="6A15B679" w14:textId="77777777" w:rsidR="001253AE" w:rsidRPr="006C30DA" w:rsidRDefault="001253AE" w:rsidP="006C30DA">
      <w:pPr>
        <w:pStyle w:val="Prrafodelista"/>
        <w:rPr>
          <w:rFonts w:ascii="Palatino Linotype" w:eastAsia="Arial Unicode MS" w:hAnsi="Palatino Linotype" w:cs="Arial"/>
        </w:rPr>
      </w:pPr>
    </w:p>
    <w:p w14:paraId="5E0636F1" w14:textId="4BFE7D68" w:rsidR="001253AE" w:rsidRPr="006C30DA" w:rsidRDefault="001253AE" w:rsidP="006C30DA">
      <w:pPr>
        <w:spacing w:line="360" w:lineRule="auto"/>
        <w:jc w:val="both"/>
        <w:rPr>
          <w:rFonts w:ascii="Palatino Linotype" w:eastAsia="Arial Unicode MS" w:hAnsi="Palatino Linotype" w:cs="Arial"/>
        </w:rPr>
      </w:pPr>
      <w:r w:rsidRPr="006C30DA">
        <w:rPr>
          <w:rFonts w:ascii="Palatino Linotype" w:eastAsia="Arial Unicode MS" w:hAnsi="Palatino Linotype" w:cs="Arial"/>
        </w:rPr>
        <w:t xml:space="preserve">Conforme a los argumentos expuestos, se afirma que la finalidad de un recurso o medio de impugnación consiste en que ya sea la misma autoridad que emite el acto, un superior o distinta autoridad, estudie la legalidad de la resolución que se impugna con el objeto confirmar, revocar o modificar éste; por ende, para lograr este objetivo es indispensable que </w:t>
      </w:r>
      <w:r w:rsidR="0090028D" w:rsidRPr="006C30DA">
        <w:rPr>
          <w:rFonts w:ascii="Palatino Linotype" w:eastAsia="Arial Unicode MS" w:hAnsi="Palatino Linotype" w:cs="Arial"/>
          <w:b/>
        </w:rPr>
        <w:t>LA RECURRENTE</w:t>
      </w:r>
      <w:r w:rsidRPr="006C30DA">
        <w:rPr>
          <w:rFonts w:ascii="Palatino Linotype" w:eastAsia="Arial Unicode MS" w:hAnsi="Palatino Linotype" w:cs="Arial"/>
        </w:rPr>
        <w:t>, señale la causa, motivo o circunstancia por la que considera que el acto que impugna le causa perjuicio o lesión a sus intereses.</w:t>
      </w:r>
    </w:p>
    <w:p w14:paraId="2F76A67A" w14:textId="77777777" w:rsidR="001253AE" w:rsidRPr="006C30DA" w:rsidRDefault="001253AE" w:rsidP="006C30DA">
      <w:pPr>
        <w:pStyle w:val="Prrafodelista"/>
        <w:rPr>
          <w:rFonts w:ascii="Palatino Linotype" w:eastAsia="Arial Unicode MS" w:hAnsi="Palatino Linotype" w:cs="Arial"/>
        </w:rPr>
      </w:pPr>
    </w:p>
    <w:p w14:paraId="75DD5183" w14:textId="36739BF6" w:rsidR="001253AE" w:rsidRPr="006C30DA" w:rsidRDefault="001253AE" w:rsidP="006C30DA">
      <w:pPr>
        <w:spacing w:line="360" w:lineRule="auto"/>
        <w:jc w:val="both"/>
        <w:rPr>
          <w:rFonts w:ascii="Palatino Linotype" w:eastAsia="Arial Unicode MS" w:hAnsi="Palatino Linotype" w:cs="Arial"/>
        </w:rPr>
      </w:pPr>
      <w:r w:rsidRPr="006C30DA">
        <w:rPr>
          <w:rFonts w:ascii="Palatino Linotype" w:eastAsia="Arial Unicode MS" w:hAnsi="Palatino Linotype" w:cs="Arial"/>
        </w:rPr>
        <w:t xml:space="preserve">En este contexto, se concluye que la materia de los conceptos de inconformidad de un recurso, es precisamente la lesión o afectación que afirma </w:t>
      </w:r>
      <w:r w:rsidR="0090028D" w:rsidRPr="006C30DA">
        <w:rPr>
          <w:rFonts w:ascii="Palatino Linotype" w:eastAsia="Arial Unicode MS" w:hAnsi="Palatino Linotype" w:cs="Arial"/>
          <w:b/>
        </w:rPr>
        <w:t>LA</w:t>
      </w:r>
      <w:r w:rsidRPr="006C30DA">
        <w:rPr>
          <w:rFonts w:ascii="Palatino Linotype" w:eastAsia="Arial Unicode MS" w:hAnsi="Palatino Linotype" w:cs="Arial"/>
          <w:b/>
        </w:rPr>
        <w:t xml:space="preserve"> RECURRENTE </w:t>
      </w:r>
      <w:r w:rsidRPr="006C30DA">
        <w:rPr>
          <w:rFonts w:ascii="Palatino Linotype" w:eastAsia="Arial Unicode MS" w:hAnsi="Palatino Linotype" w:cs="Arial"/>
        </w:rPr>
        <w:t xml:space="preserve">le causa el acto que impugna; pero, esa lesión o perjuicio se ha de relacionar y derivar necesariamente con las condiciones objetivas de la conducta desplegada, en otras palabras, al presentar un </w:t>
      </w:r>
      <w:r w:rsidR="00D42306" w:rsidRPr="006C30DA">
        <w:rPr>
          <w:rFonts w:ascii="Palatino Linotype" w:eastAsia="Arial Unicode MS" w:hAnsi="Palatino Linotype" w:cs="Arial"/>
        </w:rPr>
        <w:t>Recurso de Revisión</w:t>
      </w:r>
      <w:r w:rsidRPr="006C30DA">
        <w:rPr>
          <w:rFonts w:ascii="Palatino Linotype" w:eastAsia="Arial Unicode MS" w:hAnsi="Palatino Linotype" w:cs="Arial"/>
        </w:rPr>
        <w:t xml:space="preserve"> </w:t>
      </w:r>
      <w:r w:rsidR="0090028D" w:rsidRPr="006C30DA">
        <w:rPr>
          <w:rFonts w:ascii="Palatino Linotype" w:eastAsia="Arial Unicode MS" w:hAnsi="Palatino Linotype" w:cs="Arial"/>
          <w:b/>
        </w:rPr>
        <w:t>LA</w:t>
      </w:r>
      <w:r w:rsidRPr="006C30DA">
        <w:rPr>
          <w:rFonts w:ascii="Palatino Linotype" w:eastAsia="Arial Unicode MS" w:hAnsi="Palatino Linotype" w:cs="Arial"/>
          <w:b/>
        </w:rPr>
        <w:t xml:space="preserve"> RECURRENTE</w:t>
      </w:r>
      <w:r w:rsidRPr="006C30DA">
        <w:rPr>
          <w:rFonts w:ascii="Palatino Linotype" w:eastAsia="Arial Unicode MS" w:hAnsi="Palatino Linotype" w:cs="Arial"/>
        </w:rPr>
        <w:t xml:space="preserve"> tiene la obligación de señalar además del acto impugnado, el concepto o motivos  de inconformidad procedentes, determinados por el diverso artículo 179 de la Ley Estatal de Transparencia. </w:t>
      </w:r>
    </w:p>
    <w:p w14:paraId="468CFB76" w14:textId="77777777" w:rsidR="001253AE" w:rsidRPr="006C30DA" w:rsidRDefault="001253AE" w:rsidP="006C30DA">
      <w:pPr>
        <w:pStyle w:val="Prrafodelista"/>
        <w:rPr>
          <w:rFonts w:ascii="Palatino Linotype" w:eastAsia="Arial Unicode MS" w:hAnsi="Palatino Linotype" w:cs="Arial"/>
        </w:rPr>
      </w:pPr>
    </w:p>
    <w:p w14:paraId="2997B4DC" w14:textId="1976F3FA" w:rsidR="001253AE" w:rsidRPr="006C30DA" w:rsidRDefault="001253AE" w:rsidP="006C30DA">
      <w:pPr>
        <w:spacing w:line="360" w:lineRule="auto"/>
        <w:jc w:val="both"/>
        <w:rPr>
          <w:rFonts w:ascii="Palatino Linotype" w:eastAsia="Arial Unicode MS" w:hAnsi="Palatino Linotype" w:cs="Arial"/>
        </w:rPr>
      </w:pPr>
      <w:r w:rsidRPr="006C30DA">
        <w:rPr>
          <w:rFonts w:ascii="Palatino Linotype" w:eastAsia="Arial Unicode MS" w:hAnsi="Palatino Linotype" w:cs="Arial"/>
        </w:rPr>
        <w:t xml:space="preserve">Así mismo, es importante destacar que el </w:t>
      </w:r>
      <w:r w:rsidR="00D42306" w:rsidRPr="006C30DA">
        <w:rPr>
          <w:rFonts w:ascii="Palatino Linotype" w:eastAsia="Arial Unicode MS" w:hAnsi="Palatino Linotype" w:cs="Arial"/>
        </w:rPr>
        <w:t>Recurso de Revisión</w:t>
      </w:r>
      <w:r w:rsidRPr="006C30DA">
        <w:rPr>
          <w:rFonts w:ascii="Palatino Linotype" w:eastAsia="Arial Unicode MS" w:hAnsi="Palatino Linotype" w:cs="Arial"/>
        </w:rPr>
        <w:t xml:space="preserve"> tiene como objetivo dirimir la Litis que presenta un asunto, lo que implica que el límite de un recurso es el estudio efectuado de los motivos de inconformidad que deben necesariamente tener relación directa y mediante con la materia del acto combatido, lo que implica que, el </w:t>
      </w:r>
      <w:r w:rsidRPr="006C30DA">
        <w:rPr>
          <w:rFonts w:ascii="Palatino Linotype" w:eastAsia="Arial Unicode MS" w:hAnsi="Palatino Linotype" w:cs="Arial"/>
        </w:rPr>
        <w:lastRenderedPageBreak/>
        <w:t xml:space="preserve">acto que se impugna obligatoriamente deben derivar de la solicitud de información pública o la conducta desplegada por el sujeto obligado. </w:t>
      </w:r>
    </w:p>
    <w:p w14:paraId="3C023157" w14:textId="77777777" w:rsidR="001253AE" w:rsidRPr="006C30DA" w:rsidRDefault="001253AE" w:rsidP="006C30DA">
      <w:pPr>
        <w:pStyle w:val="Prrafodelista"/>
        <w:rPr>
          <w:rFonts w:ascii="Palatino Linotype" w:eastAsia="Arial Unicode MS" w:hAnsi="Palatino Linotype" w:cs="Arial"/>
        </w:rPr>
      </w:pPr>
    </w:p>
    <w:p w14:paraId="3B2BB324" w14:textId="21C32592" w:rsidR="001253AE" w:rsidRPr="006C30DA" w:rsidRDefault="001253AE" w:rsidP="006C30DA">
      <w:pPr>
        <w:spacing w:line="360" w:lineRule="auto"/>
        <w:jc w:val="both"/>
        <w:rPr>
          <w:rFonts w:ascii="Palatino Linotype" w:eastAsia="Arial Unicode MS" w:hAnsi="Palatino Linotype" w:cs="Arial"/>
        </w:rPr>
      </w:pPr>
      <w:r w:rsidRPr="006C30DA">
        <w:rPr>
          <w:rFonts w:ascii="Palatino Linotype" w:eastAsia="Arial Unicode MS" w:hAnsi="Palatino Linotype" w:cs="Arial"/>
        </w:rPr>
        <w:t xml:space="preserve">Así, es necesario destacar que, en el presente caso se advierte que </w:t>
      </w:r>
      <w:r w:rsidR="0090028D" w:rsidRPr="006C30DA">
        <w:rPr>
          <w:rFonts w:ascii="Palatino Linotype" w:eastAsia="Arial Unicode MS" w:hAnsi="Palatino Linotype" w:cs="Arial"/>
        </w:rPr>
        <w:t>la</w:t>
      </w:r>
      <w:r w:rsidRPr="006C30DA">
        <w:rPr>
          <w:rFonts w:ascii="Palatino Linotype" w:eastAsia="Arial Unicode MS" w:hAnsi="Palatino Linotype" w:cs="Arial"/>
        </w:rPr>
        <w:t xml:space="preserve"> particular se inconforma por la negativa de la entrega de información</w:t>
      </w:r>
      <w:r w:rsidR="007F70FB" w:rsidRPr="006C30DA">
        <w:rPr>
          <w:rFonts w:ascii="Palatino Linotype" w:eastAsia="Arial Unicode MS" w:hAnsi="Palatino Linotype" w:cs="Arial"/>
        </w:rPr>
        <w:t xml:space="preserve"> de nómina que contenga nombre del trabajador, sueldo quincenal y área de adscripción</w:t>
      </w:r>
      <w:r w:rsidRPr="006C30DA">
        <w:rPr>
          <w:rFonts w:ascii="Palatino Linotype" w:eastAsia="Arial Unicode MS" w:hAnsi="Palatino Linotype" w:cs="Arial"/>
        </w:rPr>
        <w:t xml:space="preserve"> solicitada, situación, que de constancias que integran el expediente radicado en el Sistema de Acceso a la Información Mexiquense no acontece, pues existe manifestación expresa del </w:t>
      </w:r>
      <w:r w:rsidRPr="006C30DA">
        <w:rPr>
          <w:rFonts w:ascii="Palatino Linotype" w:eastAsia="Arial Unicode MS" w:hAnsi="Palatino Linotype" w:cs="Arial"/>
          <w:b/>
        </w:rPr>
        <w:t xml:space="preserve">Ayuntamiento de </w:t>
      </w:r>
      <w:r w:rsidR="00920600" w:rsidRPr="006C30DA">
        <w:rPr>
          <w:rFonts w:ascii="Palatino Linotype" w:eastAsia="Arial Unicode MS" w:hAnsi="Palatino Linotype" w:cs="Arial"/>
          <w:b/>
        </w:rPr>
        <w:t>Chimalhuacán</w:t>
      </w:r>
      <w:r w:rsidRPr="006C30DA">
        <w:rPr>
          <w:rFonts w:ascii="Palatino Linotype" w:eastAsia="Arial Unicode MS" w:hAnsi="Palatino Linotype" w:cs="Arial"/>
          <w:b/>
        </w:rPr>
        <w:t xml:space="preserve"> </w:t>
      </w:r>
      <w:r w:rsidRPr="006C30DA">
        <w:rPr>
          <w:rFonts w:ascii="Palatino Linotype" w:eastAsia="Arial Unicode MS" w:hAnsi="Palatino Linotype" w:cs="Arial"/>
        </w:rPr>
        <w:t>mediante la cual emite respuesta a la solicitud de información realizada,</w:t>
      </w:r>
      <w:r w:rsidR="00E82AAF" w:rsidRPr="006C30DA">
        <w:rPr>
          <w:rFonts w:ascii="Palatino Linotype" w:eastAsia="Arial Unicode MS" w:hAnsi="Palatino Linotype" w:cs="Arial"/>
        </w:rPr>
        <w:t xml:space="preserve"> entregando el documento de nómina con los rubros especificados por </w:t>
      </w:r>
      <w:r w:rsidR="006C30DA" w:rsidRPr="006C30DA">
        <w:rPr>
          <w:rFonts w:ascii="Palatino Linotype" w:eastAsia="Arial Unicode MS" w:hAnsi="Palatino Linotype" w:cs="Arial"/>
          <w:b/>
        </w:rPr>
        <w:t>LA RECURRENTE</w:t>
      </w:r>
      <w:r w:rsidR="00E82AAF" w:rsidRPr="006C30DA">
        <w:rPr>
          <w:rFonts w:ascii="Palatino Linotype" w:eastAsia="Arial Unicode MS" w:hAnsi="Palatino Linotype" w:cs="Arial"/>
        </w:rPr>
        <w:t>,</w:t>
      </w:r>
      <w:r w:rsidRPr="006C30DA">
        <w:rPr>
          <w:rFonts w:ascii="Palatino Linotype" w:eastAsia="Arial Unicode MS" w:hAnsi="Palatino Linotype" w:cs="Arial"/>
        </w:rPr>
        <w:t xml:space="preserve"> por lo que este Órgano Garante no advierte que se actualice la causal de procedencia señalada por el particular, consistente en la fracción  I del artículo 179 de la Ley de Transparencia Estatal. </w:t>
      </w:r>
    </w:p>
    <w:p w14:paraId="1684526F" w14:textId="77777777" w:rsidR="001253AE" w:rsidRPr="006C30DA" w:rsidRDefault="001253AE" w:rsidP="006C30DA">
      <w:pPr>
        <w:pStyle w:val="Prrafodelista"/>
        <w:rPr>
          <w:rFonts w:ascii="Palatino Linotype" w:hAnsi="Palatino Linotype" w:cs="Arial"/>
        </w:rPr>
      </w:pPr>
    </w:p>
    <w:p w14:paraId="68DB830D" w14:textId="163B4FF7" w:rsidR="001253AE" w:rsidRPr="006C30DA" w:rsidRDefault="0090028D" w:rsidP="006C30DA">
      <w:pPr>
        <w:spacing w:line="360" w:lineRule="auto"/>
        <w:jc w:val="both"/>
        <w:rPr>
          <w:rFonts w:ascii="Palatino Linotype" w:eastAsia="Arial Unicode MS" w:hAnsi="Palatino Linotype" w:cs="Arial"/>
        </w:rPr>
      </w:pPr>
      <w:r w:rsidRPr="006C30DA">
        <w:rPr>
          <w:rFonts w:ascii="Palatino Linotype" w:hAnsi="Palatino Linotype" w:cs="Arial"/>
          <w:bCs/>
        </w:rPr>
        <w:t>Ante ello</w:t>
      </w:r>
      <w:r w:rsidR="001253AE" w:rsidRPr="006C30DA">
        <w:rPr>
          <w:rFonts w:ascii="Palatino Linotype" w:hAnsi="Palatino Linotype" w:cs="Arial"/>
          <w:bCs/>
        </w:rPr>
        <w:t xml:space="preserve">, es posible determinar que son improcedentes los motivos de inconformidad aducidos por </w:t>
      </w:r>
      <w:r w:rsidRPr="006C30DA">
        <w:rPr>
          <w:rFonts w:ascii="Palatino Linotype" w:hAnsi="Palatino Linotype" w:cs="Arial"/>
          <w:b/>
          <w:bCs/>
        </w:rPr>
        <w:t>LA RECURRENTE</w:t>
      </w:r>
      <w:r w:rsidR="001253AE" w:rsidRPr="006C30DA">
        <w:rPr>
          <w:rFonts w:ascii="Palatino Linotype" w:hAnsi="Palatino Linotype" w:cs="Arial"/>
          <w:bCs/>
        </w:rPr>
        <w:t>, toda vez que no se advierte que tengan por objeto combatir la respuesta otorgada por el SU</w:t>
      </w:r>
      <w:r w:rsidRPr="006C30DA">
        <w:rPr>
          <w:rFonts w:ascii="Palatino Linotype" w:hAnsi="Palatino Linotype" w:cs="Arial"/>
          <w:bCs/>
        </w:rPr>
        <w:t>JE</w:t>
      </w:r>
      <w:r w:rsidR="001253AE" w:rsidRPr="006C30DA">
        <w:rPr>
          <w:rFonts w:ascii="Palatino Linotype" w:hAnsi="Palatino Linotype" w:cs="Arial"/>
          <w:bCs/>
        </w:rPr>
        <w:t>TO OBLIGADO</w:t>
      </w:r>
      <w:r w:rsidR="001253AE" w:rsidRPr="006C30DA">
        <w:rPr>
          <w:rFonts w:ascii="Palatino Linotype" w:hAnsi="Palatino Linotype" w:cs="Arial"/>
          <w:b/>
        </w:rPr>
        <w:t>,</w:t>
      </w:r>
      <w:r w:rsidR="001253AE" w:rsidRPr="006C30DA">
        <w:rPr>
          <w:rFonts w:ascii="Palatino Linotype" w:hAnsi="Palatino Linotype" w:cs="Arial"/>
        </w:rPr>
        <w:t xml:space="preserve"> sino más bien, pretenden establecer que no existió respuesta al requerimiento realizado, lo cual si aconteció</w:t>
      </w:r>
      <w:r w:rsidRPr="006C30DA">
        <w:rPr>
          <w:rFonts w:ascii="Palatino Linotype" w:hAnsi="Palatino Linotype" w:cs="Arial"/>
        </w:rPr>
        <w:t>.</w:t>
      </w:r>
    </w:p>
    <w:p w14:paraId="3602F3D4" w14:textId="77777777" w:rsidR="0090028D" w:rsidRPr="006C30DA" w:rsidRDefault="0090028D" w:rsidP="006C30DA">
      <w:pPr>
        <w:spacing w:line="360" w:lineRule="auto"/>
        <w:jc w:val="both"/>
        <w:rPr>
          <w:rFonts w:ascii="Palatino Linotype" w:eastAsia="Arial Unicode MS" w:hAnsi="Palatino Linotype" w:cs="Arial"/>
        </w:rPr>
      </w:pPr>
    </w:p>
    <w:p w14:paraId="483F6F2D" w14:textId="0BEBDBB0" w:rsidR="001253AE" w:rsidRPr="006C30DA" w:rsidRDefault="001253AE" w:rsidP="006C30DA">
      <w:pPr>
        <w:tabs>
          <w:tab w:val="left" w:pos="0"/>
        </w:tabs>
        <w:spacing w:before="240" w:after="240" w:line="360" w:lineRule="auto"/>
        <w:ind w:right="51"/>
        <w:contextualSpacing/>
        <w:jc w:val="both"/>
        <w:rPr>
          <w:rFonts w:ascii="Palatino Linotype" w:eastAsiaTheme="minorEastAsia" w:hAnsi="Palatino Linotype" w:cstheme="minorBidi"/>
          <w:bCs/>
        </w:rPr>
      </w:pPr>
      <w:r w:rsidRPr="006C30DA">
        <w:rPr>
          <w:rFonts w:ascii="Palatino Linotype" w:eastAsiaTheme="minorEastAsia" w:hAnsi="Palatino Linotype" w:cstheme="minorBidi"/>
        </w:rPr>
        <w:t xml:space="preserve">Así y luego de analizar las actuaciones realizadas por las partes en el expediente radicado en el Sistema de Acceso a la Información Mexiquense </w:t>
      </w:r>
      <w:r w:rsidRPr="006C30DA">
        <w:rPr>
          <w:rFonts w:ascii="Palatino Linotype" w:eastAsiaTheme="minorEastAsia" w:hAnsi="Palatino Linotype" w:cstheme="minorBidi"/>
          <w:b/>
        </w:rPr>
        <w:t>(SAIMEX</w:t>
      </w:r>
      <w:r w:rsidRPr="006C30DA">
        <w:rPr>
          <w:rFonts w:ascii="Palatino Linotype" w:eastAsiaTheme="minorEastAsia" w:hAnsi="Palatino Linotype" w:cstheme="minorBidi"/>
        </w:rPr>
        <w:t xml:space="preserve">), bajo el número </w:t>
      </w:r>
      <w:r w:rsidR="0090028D" w:rsidRPr="006C30DA">
        <w:rPr>
          <w:rFonts w:ascii="Palatino Linotype" w:hAnsi="Palatino Linotype"/>
          <w:b/>
          <w:bCs/>
          <w:sz w:val="22"/>
          <w:szCs w:val="22"/>
        </w:rPr>
        <w:t>00362/INFOEM/IP/RR/2023</w:t>
      </w:r>
      <w:r w:rsidRPr="006C30DA">
        <w:rPr>
          <w:rFonts w:ascii="Palatino Linotype" w:eastAsiaTheme="minorEastAsia" w:hAnsi="Palatino Linotype" w:cstheme="minorBidi"/>
          <w:b/>
        </w:rPr>
        <w:t xml:space="preserve"> </w:t>
      </w:r>
      <w:r w:rsidRPr="006C30DA">
        <w:rPr>
          <w:rFonts w:ascii="Palatino Linotype" w:eastAsia="MS Mincho" w:hAnsi="Palatino Linotype" w:cstheme="majorBidi"/>
        </w:rPr>
        <w:t>con fundamento en la fracción III del artículo 191 en relación con la fracción IV del artículo 192,</w:t>
      </w:r>
      <w:r w:rsidRPr="006C30DA">
        <w:rPr>
          <w:rFonts w:ascii="Palatino Linotype" w:eastAsia="MS Mincho" w:hAnsi="Palatino Linotype" w:cstheme="majorBidi"/>
          <w:b/>
        </w:rPr>
        <w:t xml:space="preserve"> </w:t>
      </w:r>
      <w:r w:rsidRPr="006C30DA">
        <w:rPr>
          <w:rFonts w:ascii="Palatino Linotype" w:eastAsia="MS Mincho" w:hAnsi="Palatino Linotype" w:cstheme="majorBidi"/>
        </w:rPr>
        <w:t xml:space="preserve">de la Ley de Transparencia y Acceso a la Información Pública del Estado de México y Municipios, se </w:t>
      </w:r>
      <w:r w:rsidRPr="006C30DA">
        <w:rPr>
          <w:rFonts w:ascii="Palatino Linotype" w:eastAsia="MS Mincho" w:hAnsi="Palatino Linotype" w:cstheme="majorBidi"/>
          <w:b/>
        </w:rPr>
        <w:t xml:space="preserve">SOBRESEE </w:t>
      </w:r>
      <w:r w:rsidRPr="006C30DA">
        <w:rPr>
          <w:rFonts w:ascii="Palatino Linotype" w:eastAsia="MS Mincho" w:hAnsi="Palatino Linotype" w:cstheme="majorBidi"/>
        </w:rPr>
        <w:t xml:space="preserve">el </w:t>
      </w:r>
      <w:r w:rsidR="00D42306" w:rsidRPr="006C30DA">
        <w:rPr>
          <w:rFonts w:ascii="Palatino Linotype" w:eastAsia="MS Mincho" w:hAnsi="Palatino Linotype" w:cstheme="majorBidi"/>
        </w:rPr>
        <w:t xml:space="preserve">Recurso </w:t>
      </w:r>
      <w:r w:rsidR="00D42306" w:rsidRPr="006C30DA">
        <w:rPr>
          <w:rFonts w:ascii="Palatino Linotype" w:eastAsia="MS Mincho" w:hAnsi="Palatino Linotype" w:cstheme="majorBidi"/>
        </w:rPr>
        <w:lastRenderedPageBreak/>
        <w:t>de Revisión</w:t>
      </w:r>
      <w:r w:rsidRPr="006C30DA">
        <w:rPr>
          <w:rFonts w:ascii="Palatino Linotype" w:eastAsia="MS Mincho" w:hAnsi="Palatino Linotype" w:cstheme="majorBidi"/>
        </w:rPr>
        <w:t>, que ha sido materia del presente fallo</w:t>
      </w:r>
      <w:r w:rsidRPr="006C30DA">
        <w:rPr>
          <w:rFonts w:ascii="Palatino Linotype" w:eastAsia="MS Mincho" w:hAnsi="Palatino Linotype" w:cstheme="majorBidi"/>
          <w:b/>
        </w:rPr>
        <w:t xml:space="preserve">, </w:t>
      </w:r>
      <w:r w:rsidRPr="006C30DA">
        <w:rPr>
          <w:rFonts w:ascii="Palatino Linotype" w:eastAsia="MS Mincho" w:hAnsi="Palatino Linotype" w:cstheme="majorBidi"/>
          <w:bCs/>
        </w:rPr>
        <w:t xml:space="preserve">por </w:t>
      </w:r>
      <w:r w:rsidR="0090028D" w:rsidRPr="006C30DA">
        <w:rPr>
          <w:rFonts w:ascii="Palatino Linotype" w:eastAsia="MS Mincho" w:hAnsi="Palatino Linotype" w:cstheme="majorBidi"/>
          <w:bCs/>
        </w:rPr>
        <w:t>improcedencia</w:t>
      </w:r>
      <w:r w:rsidRPr="006C30DA">
        <w:rPr>
          <w:rFonts w:ascii="Palatino Linotype" w:eastAsia="MS Mincho" w:hAnsi="Palatino Linotype" w:cstheme="majorBidi"/>
          <w:bCs/>
        </w:rPr>
        <w:t xml:space="preserve"> de los agravios planteados.</w:t>
      </w:r>
    </w:p>
    <w:p w14:paraId="4498E8F0" w14:textId="7F74B1E2" w:rsidR="001253AE" w:rsidRPr="006C30DA" w:rsidRDefault="001253AE" w:rsidP="006C30DA">
      <w:pPr>
        <w:tabs>
          <w:tab w:val="left" w:pos="0"/>
        </w:tabs>
        <w:spacing w:before="240" w:after="240" w:line="360" w:lineRule="auto"/>
        <w:ind w:right="51"/>
        <w:contextualSpacing/>
        <w:jc w:val="both"/>
        <w:rPr>
          <w:rFonts w:ascii="Palatino Linotype" w:eastAsiaTheme="minorEastAsia" w:hAnsi="Palatino Linotype" w:cstheme="minorBidi"/>
          <w:b/>
        </w:rPr>
      </w:pPr>
    </w:p>
    <w:p w14:paraId="3A814883" w14:textId="076BE7DA" w:rsidR="001253AE" w:rsidRPr="006C30DA" w:rsidRDefault="00CF646C" w:rsidP="006C30DA">
      <w:pPr>
        <w:spacing w:before="120" w:after="120" w:line="360" w:lineRule="auto"/>
        <w:jc w:val="both"/>
        <w:rPr>
          <w:rFonts w:ascii="Palatino Linotype" w:hAnsi="Palatino Linotype" w:cs="Arial"/>
        </w:rPr>
      </w:pPr>
      <w:r w:rsidRPr="006C30DA">
        <w:rPr>
          <w:rFonts w:ascii="Palatino Linotype" w:hAnsi="Palatino Linotype" w:cs="Arial"/>
        </w:rPr>
        <w:t>No obstante lo anterior, d</w:t>
      </w:r>
      <w:r w:rsidR="001253AE" w:rsidRPr="006C30DA">
        <w:rPr>
          <w:rFonts w:ascii="Palatino Linotype" w:hAnsi="Palatino Linotype" w:cs="Arial"/>
        </w:rPr>
        <w:t>e los documentos referidos en el considerando en análisis</w:t>
      </w:r>
      <w:r w:rsidRPr="006C30DA">
        <w:rPr>
          <w:rFonts w:ascii="Palatino Linotype" w:hAnsi="Palatino Linotype" w:cs="Arial"/>
        </w:rPr>
        <w:t xml:space="preserve"> y que fueron entregados por el Sujeto Obligado en respuesta</w:t>
      </w:r>
      <w:r w:rsidR="001253AE" w:rsidRPr="006C30DA">
        <w:rPr>
          <w:rFonts w:ascii="Palatino Linotype" w:hAnsi="Palatino Linotype" w:cs="Arial"/>
        </w:rPr>
        <w:t xml:space="preserve">, no pasa inadvertido para esta Órgano </w:t>
      </w:r>
      <w:proofErr w:type="spellStart"/>
      <w:r w:rsidR="001253AE" w:rsidRPr="006C30DA">
        <w:rPr>
          <w:rFonts w:ascii="Palatino Linotype" w:hAnsi="Palatino Linotype" w:cs="Arial"/>
        </w:rPr>
        <w:t>Resolutor</w:t>
      </w:r>
      <w:proofErr w:type="spellEnd"/>
      <w:r w:rsidR="001253AE" w:rsidRPr="006C30DA">
        <w:rPr>
          <w:rFonts w:ascii="Palatino Linotype" w:hAnsi="Palatino Linotype" w:cs="Arial"/>
        </w:rPr>
        <w:t xml:space="preserve">, el hecho de que el Sujeto Obligado, al momento de presentar la documentación en su respuesta, dejó datos visibles que pueden considerarse información reservada (nombre de los elementos de seguridad pública), de lo cual es preciso señalar que, dicho dato, es información susceptible de ser clasificada como información reservada, ello atendiendo a que pone  en riesgo la vida e integridad física con motivo de sus funciones, lo que, en estricto sentido, podría ser considerado como infracciones a la Ley de Transparencia y Acceso a la Información Pública del Estado de México y Municipios; sin embargo, si bien, la imposición de medidas de apremio al Sujeto Obligado, no es materia del presente medio de impugnación, también lo es que, de conformidad con lo establecido en el artículo 36 fracción X de la Ley de la materia, se ordena dar </w:t>
      </w:r>
      <w:r w:rsidR="001253AE" w:rsidRPr="006C30DA">
        <w:rPr>
          <w:rFonts w:ascii="Palatino Linotype" w:hAnsi="Palatino Linotype" w:cs="Arial"/>
          <w:b/>
        </w:rPr>
        <w:t>vista al Titular de la Contraloría Interna y Órgano de Control y Vigilancia de este Instituto</w:t>
      </w:r>
      <w:r w:rsidR="001253AE" w:rsidRPr="006C30DA">
        <w:rPr>
          <w:rFonts w:ascii="Palatino Linotype" w:hAnsi="Palatino Linotype" w:cs="Arial"/>
        </w:rPr>
        <w:t>, de conformidad con el artículo 190 de la Ley de Transparencia y Acceso a la Información Pública del Estado de México y Municipios, a efecto de que determine lo conducente.</w:t>
      </w:r>
    </w:p>
    <w:p w14:paraId="3AD9398A" w14:textId="77777777" w:rsidR="001253AE" w:rsidRPr="006C30DA" w:rsidRDefault="001253AE" w:rsidP="006C30DA">
      <w:pPr>
        <w:tabs>
          <w:tab w:val="left" w:pos="0"/>
        </w:tabs>
        <w:spacing w:before="240" w:after="240" w:line="360" w:lineRule="auto"/>
        <w:ind w:right="51"/>
        <w:contextualSpacing/>
        <w:jc w:val="both"/>
        <w:rPr>
          <w:rFonts w:ascii="Palatino Linotype" w:eastAsiaTheme="minorEastAsia" w:hAnsi="Palatino Linotype" w:cstheme="minorBidi"/>
          <w:b/>
        </w:rPr>
      </w:pPr>
    </w:p>
    <w:p w14:paraId="392D25FD" w14:textId="77777777" w:rsidR="001253AE" w:rsidRPr="006C30DA" w:rsidRDefault="001253AE" w:rsidP="006C30DA">
      <w:pPr>
        <w:tabs>
          <w:tab w:val="left" w:pos="426"/>
        </w:tabs>
        <w:spacing w:before="240" w:after="240" w:line="360" w:lineRule="auto"/>
        <w:ind w:right="51"/>
        <w:contextualSpacing/>
        <w:jc w:val="both"/>
        <w:rPr>
          <w:rFonts w:ascii="Palatino Linotype" w:eastAsiaTheme="minorEastAsia" w:hAnsi="Palatino Linotype" w:cstheme="minorBidi"/>
        </w:rPr>
      </w:pPr>
      <w:r w:rsidRPr="006C30DA">
        <w:rPr>
          <w:rFonts w:ascii="Palatino Linotype" w:eastAsiaTheme="minorEastAsia" w:hAnsi="Palatino Linotype" w:cstheme="minorBidi"/>
        </w:rPr>
        <w:t xml:space="preserve">Por lo anteriormente expuesto y fundado, este </w:t>
      </w:r>
      <w:r w:rsidRPr="006C30DA">
        <w:rPr>
          <w:rFonts w:ascii="Palatino Linotype" w:eastAsiaTheme="minorEastAsia" w:hAnsi="Palatino Linotype" w:cstheme="minorBidi"/>
          <w:b/>
        </w:rPr>
        <w:t>ÓRGANO GARANTE</w:t>
      </w:r>
      <w:r w:rsidRPr="006C30DA">
        <w:rPr>
          <w:rFonts w:ascii="Palatino Linotype" w:eastAsiaTheme="minorEastAsia" w:hAnsi="Palatino Linotype" w:cstheme="minorBidi"/>
        </w:rPr>
        <w:t xml:space="preserve"> emite los</w:t>
      </w:r>
    </w:p>
    <w:p w14:paraId="14173CD8" w14:textId="77777777" w:rsidR="001253AE" w:rsidRPr="006C30DA" w:rsidRDefault="001253AE" w:rsidP="006C30DA">
      <w:pPr>
        <w:tabs>
          <w:tab w:val="left" w:pos="426"/>
        </w:tabs>
        <w:spacing w:before="240" w:after="240" w:line="360" w:lineRule="auto"/>
        <w:ind w:right="51"/>
        <w:contextualSpacing/>
        <w:jc w:val="both"/>
        <w:rPr>
          <w:rFonts w:ascii="Palatino Linotype" w:eastAsiaTheme="minorEastAsia" w:hAnsi="Palatino Linotype" w:cstheme="minorBidi"/>
        </w:rPr>
      </w:pPr>
      <w:proofErr w:type="gramStart"/>
      <w:r w:rsidRPr="006C30DA">
        <w:rPr>
          <w:rFonts w:ascii="Palatino Linotype" w:eastAsiaTheme="minorEastAsia" w:hAnsi="Palatino Linotype" w:cstheme="minorBidi"/>
        </w:rPr>
        <w:t>sig</w:t>
      </w:r>
      <w:bookmarkStart w:id="10" w:name="_GoBack"/>
      <w:bookmarkEnd w:id="10"/>
      <w:r w:rsidRPr="006C30DA">
        <w:rPr>
          <w:rFonts w:ascii="Palatino Linotype" w:eastAsiaTheme="minorEastAsia" w:hAnsi="Palatino Linotype" w:cstheme="minorBidi"/>
        </w:rPr>
        <w:t>uientes</w:t>
      </w:r>
      <w:proofErr w:type="gramEnd"/>
      <w:r w:rsidRPr="006C30DA">
        <w:rPr>
          <w:rFonts w:ascii="Palatino Linotype" w:eastAsiaTheme="minorEastAsia" w:hAnsi="Palatino Linotype" w:cstheme="minorBidi"/>
        </w:rPr>
        <w:t xml:space="preserve">: </w:t>
      </w:r>
    </w:p>
    <w:p w14:paraId="0E2B1067" w14:textId="77777777" w:rsidR="00D42306" w:rsidRPr="006C30DA" w:rsidRDefault="00D42306" w:rsidP="006C30DA">
      <w:pPr>
        <w:tabs>
          <w:tab w:val="left" w:pos="426"/>
        </w:tabs>
        <w:spacing w:before="240" w:after="240" w:line="360" w:lineRule="auto"/>
        <w:ind w:right="51"/>
        <w:contextualSpacing/>
        <w:jc w:val="both"/>
        <w:rPr>
          <w:rFonts w:ascii="Palatino Linotype" w:eastAsiaTheme="minorEastAsia" w:hAnsi="Palatino Linotype" w:cstheme="minorBidi"/>
        </w:rPr>
      </w:pPr>
    </w:p>
    <w:p w14:paraId="5A85ED74" w14:textId="77777777" w:rsidR="001253AE" w:rsidRPr="006C30DA" w:rsidRDefault="001253AE" w:rsidP="006C30DA">
      <w:pPr>
        <w:keepNext/>
        <w:keepLines/>
        <w:spacing w:before="240" w:line="360" w:lineRule="auto"/>
        <w:jc w:val="center"/>
        <w:outlineLvl w:val="0"/>
        <w:rPr>
          <w:rFonts w:ascii="Palatino Linotype" w:eastAsiaTheme="majorEastAsia" w:hAnsi="Palatino Linotype" w:cstheme="majorBidi"/>
          <w:b/>
          <w:lang w:eastAsia="en-US"/>
        </w:rPr>
      </w:pPr>
      <w:bookmarkStart w:id="11" w:name="_Toc495427547"/>
      <w:bookmarkStart w:id="12" w:name="_Toc497905366"/>
      <w:bookmarkStart w:id="13" w:name="_Toc86945047"/>
      <w:r w:rsidRPr="006C30DA">
        <w:rPr>
          <w:rFonts w:ascii="Palatino Linotype" w:eastAsiaTheme="majorEastAsia" w:hAnsi="Palatino Linotype" w:cstheme="majorBidi"/>
          <w:b/>
          <w:lang w:eastAsia="en-US"/>
        </w:rPr>
        <w:lastRenderedPageBreak/>
        <w:t>R E S O L U T I V O S</w:t>
      </w:r>
      <w:bookmarkEnd w:id="11"/>
      <w:bookmarkEnd w:id="12"/>
      <w:bookmarkEnd w:id="13"/>
    </w:p>
    <w:p w14:paraId="5EF363D0" w14:textId="77777777" w:rsidR="001253AE" w:rsidRPr="006C30DA" w:rsidRDefault="001253AE" w:rsidP="006C30DA">
      <w:pPr>
        <w:spacing w:line="360" w:lineRule="auto"/>
        <w:jc w:val="both"/>
        <w:rPr>
          <w:rFonts w:ascii="Palatino Linotype" w:eastAsiaTheme="minorEastAsia" w:hAnsi="Palatino Linotype" w:cstheme="minorBidi"/>
          <w:b/>
          <w:lang w:val="es-ES_tradnl"/>
        </w:rPr>
      </w:pPr>
    </w:p>
    <w:p w14:paraId="3A491940" w14:textId="7CBF851A" w:rsidR="001253AE" w:rsidRPr="006C30DA" w:rsidRDefault="001253AE" w:rsidP="006C30DA">
      <w:pPr>
        <w:spacing w:line="360" w:lineRule="auto"/>
        <w:jc w:val="both"/>
        <w:rPr>
          <w:rFonts w:ascii="Palatino Linotype" w:eastAsiaTheme="minorEastAsia" w:hAnsi="Palatino Linotype" w:cstheme="minorBidi"/>
        </w:rPr>
      </w:pPr>
      <w:r w:rsidRPr="006C30DA">
        <w:rPr>
          <w:rFonts w:ascii="Palatino Linotype" w:eastAsiaTheme="minorEastAsia" w:hAnsi="Palatino Linotype" w:cstheme="minorBidi"/>
          <w:b/>
          <w:lang w:val="es-ES_tradnl"/>
        </w:rPr>
        <w:t xml:space="preserve">PRIMERO. </w:t>
      </w:r>
      <w:r w:rsidRPr="006C30DA">
        <w:rPr>
          <w:rFonts w:ascii="Palatino Linotype" w:eastAsiaTheme="minorEastAsia" w:hAnsi="Palatino Linotype" w:cstheme="minorBidi"/>
        </w:rPr>
        <w:t xml:space="preserve">Se </w:t>
      </w:r>
      <w:r w:rsidRPr="006C30DA">
        <w:rPr>
          <w:rFonts w:ascii="Palatino Linotype" w:eastAsiaTheme="minorEastAsia" w:hAnsi="Palatino Linotype" w:cstheme="minorBidi"/>
          <w:b/>
        </w:rPr>
        <w:t>SOBRESEE</w:t>
      </w:r>
      <w:r w:rsidRPr="006C30DA">
        <w:rPr>
          <w:rFonts w:ascii="Palatino Linotype" w:eastAsiaTheme="minorEastAsia" w:hAnsi="Palatino Linotype" w:cstheme="minorBidi"/>
        </w:rPr>
        <w:t xml:space="preserve"> el </w:t>
      </w:r>
      <w:r w:rsidR="00D42306" w:rsidRPr="006C30DA">
        <w:rPr>
          <w:rFonts w:ascii="Palatino Linotype" w:eastAsiaTheme="minorEastAsia" w:hAnsi="Palatino Linotype" w:cstheme="minorBidi"/>
        </w:rPr>
        <w:t>Recurso de Revisión</w:t>
      </w:r>
      <w:r w:rsidRPr="006C30DA">
        <w:rPr>
          <w:rFonts w:ascii="Palatino Linotype" w:eastAsiaTheme="minorEastAsia" w:hAnsi="Palatino Linotype" w:cstheme="minorBidi"/>
        </w:rPr>
        <w:t xml:space="preserve"> número </w:t>
      </w:r>
      <w:r w:rsidR="0090028D" w:rsidRPr="006C30DA">
        <w:rPr>
          <w:rFonts w:ascii="Palatino Linotype" w:hAnsi="Palatino Linotype"/>
          <w:b/>
          <w:bCs/>
          <w:sz w:val="22"/>
          <w:szCs w:val="22"/>
        </w:rPr>
        <w:t>00362/INFOEM/IP/RR/202</w:t>
      </w:r>
      <w:r w:rsidR="0090028D" w:rsidRPr="006C30DA">
        <w:rPr>
          <w:rFonts w:ascii="Palatino Linotype" w:hAnsi="Palatino Linotype"/>
          <w:b/>
          <w:bCs/>
          <w:sz w:val="22"/>
          <w:szCs w:val="22"/>
          <w:lang w:val="es-419"/>
        </w:rPr>
        <w:t>3</w:t>
      </w:r>
      <w:r w:rsidRPr="006C30DA">
        <w:rPr>
          <w:rFonts w:ascii="Palatino Linotype" w:eastAsiaTheme="minorEastAsia" w:hAnsi="Palatino Linotype" w:cstheme="minorBidi"/>
        </w:rPr>
        <w:t>, de</w:t>
      </w:r>
      <w:r w:rsidRPr="006C30DA">
        <w:rPr>
          <w:rFonts w:ascii="Palatino Linotype" w:eastAsiaTheme="minorEastAsia" w:hAnsi="Palatino Linotype" w:cstheme="minorBidi"/>
          <w:b/>
        </w:rPr>
        <w:t xml:space="preserve"> </w:t>
      </w:r>
      <w:r w:rsidRPr="006C30DA">
        <w:rPr>
          <w:rFonts w:ascii="Palatino Linotype" w:eastAsiaTheme="minorEastAsia" w:hAnsi="Palatino Linotype" w:cstheme="minorBidi"/>
        </w:rPr>
        <w:t>conformidad con</w:t>
      </w:r>
      <w:r w:rsidRPr="006C30DA">
        <w:rPr>
          <w:rFonts w:ascii="Palatino Linotype" w:eastAsiaTheme="minorEastAsia" w:hAnsi="Palatino Linotype" w:cstheme="minorBidi"/>
          <w:b/>
        </w:rPr>
        <w:t xml:space="preserve"> </w:t>
      </w:r>
      <w:r w:rsidRPr="006C30DA">
        <w:rPr>
          <w:rFonts w:ascii="Palatino Linotype" w:eastAsiaTheme="minorEastAsia" w:hAnsi="Palatino Linotype" w:cstheme="minorBidi"/>
        </w:rPr>
        <w:t xml:space="preserve">el artículo 191 fracción III en relación con el artículo 192 fracción IV de la Ley de Transparencia y Acceso a la Información Pública del Estado de México y Municipios, en términos del </w:t>
      </w:r>
      <w:r w:rsidRPr="006C30DA">
        <w:rPr>
          <w:rFonts w:ascii="Palatino Linotype" w:eastAsiaTheme="minorEastAsia" w:hAnsi="Palatino Linotype" w:cstheme="minorBidi"/>
          <w:b/>
        </w:rPr>
        <w:t xml:space="preserve">Considerando </w:t>
      </w:r>
      <w:r w:rsidR="00CF646C" w:rsidRPr="006C30DA">
        <w:rPr>
          <w:rFonts w:ascii="Palatino Linotype" w:eastAsiaTheme="minorEastAsia" w:hAnsi="Palatino Linotype" w:cstheme="minorBidi"/>
          <w:b/>
        </w:rPr>
        <w:t>QUINTO</w:t>
      </w:r>
      <w:r w:rsidRPr="006C30DA">
        <w:rPr>
          <w:rFonts w:ascii="Palatino Linotype" w:eastAsiaTheme="minorEastAsia" w:hAnsi="Palatino Linotype" w:cstheme="minorBidi"/>
        </w:rPr>
        <w:t xml:space="preserve"> de la presente resolución.</w:t>
      </w:r>
    </w:p>
    <w:p w14:paraId="215A7B4D" w14:textId="77777777" w:rsidR="001253AE" w:rsidRPr="006C30DA" w:rsidRDefault="001253AE" w:rsidP="006C30DA">
      <w:pPr>
        <w:spacing w:line="360" w:lineRule="auto"/>
        <w:jc w:val="both"/>
        <w:rPr>
          <w:rFonts w:ascii="Palatino Linotype" w:eastAsiaTheme="minorEastAsia" w:hAnsi="Palatino Linotype" w:cstheme="minorBidi"/>
          <w:lang w:val="es-ES_tradnl"/>
        </w:rPr>
      </w:pPr>
    </w:p>
    <w:p w14:paraId="273904A7" w14:textId="77777777" w:rsidR="001253AE" w:rsidRPr="006C30DA" w:rsidRDefault="001253AE" w:rsidP="006C30DA">
      <w:pPr>
        <w:spacing w:line="360" w:lineRule="auto"/>
        <w:jc w:val="both"/>
        <w:rPr>
          <w:rFonts w:ascii="Palatino Linotype" w:eastAsia="Calibri" w:hAnsi="Palatino Linotype" w:cs="Arial"/>
          <w:b/>
          <w:bCs/>
        </w:rPr>
      </w:pPr>
      <w:r w:rsidRPr="006C30DA">
        <w:rPr>
          <w:rFonts w:ascii="Palatino Linotype" w:eastAsia="Calibri" w:hAnsi="Palatino Linotype" w:cs="Arial"/>
          <w:b/>
          <w:bCs/>
        </w:rPr>
        <w:t xml:space="preserve">SEGUNDO. Notifíquese </w:t>
      </w:r>
      <w:r w:rsidRPr="006C30DA">
        <w:rPr>
          <w:rFonts w:ascii="Palatino Linotype" w:eastAsia="Calibri" w:hAnsi="Palatino Linotype" w:cs="Arial"/>
          <w:bCs/>
        </w:rPr>
        <w:t xml:space="preserve">a través del Sistema de Acceso a la Información Mexiquense </w:t>
      </w:r>
      <w:r w:rsidRPr="006C30DA">
        <w:rPr>
          <w:rFonts w:ascii="Palatino Linotype" w:eastAsia="Calibri" w:hAnsi="Palatino Linotype" w:cs="Arial"/>
          <w:b/>
          <w:bCs/>
        </w:rPr>
        <w:t xml:space="preserve">(SAIMEX) </w:t>
      </w:r>
      <w:r w:rsidRPr="006C30DA">
        <w:rPr>
          <w:rFonts w:ascii="Palatino Linotype" w:eastAsia="Calibri" w:hAnsi="Palatino Linotype" w:cs="Arial"/>
          <w:bCs/>
        </w:rPr>
        <w:t>la presente resolución a la Titular de la Unidad de Transparencia del</w:t>
      </w:r>
      <w:r w:rsidRPr="006C30DA">
        <w:rPr>
          <w:rFonts w:ascii="Palatino Linotype" w:eastAsia="Calibri" w:hAnsi="Palatino Linotype" w:cs="Arial"/>
          <w:b/>
          <w:bCs/>
        </w:rPr>
        <w:t xml:space="preserve"> SUJETO OBLIGADO. </w:t>
      </w:r>
    </w:p>
    <w:p w14:paraId="51743FAD" w14:textId="77777777" w:rsidR="001253AE" w:rsidRPr="006C30DA" w:rsidRDefault="001253AE" w:rsidP="006C30DA">
      <w:pPr>
        <w:spacing w:line="360" w:lineRule="auto"/>
        <w:jc w:val="both"/>
        <w:rPr>
          <w:rFonts w:ascii="Palatino Linotype" w:eastAsia="Calibri" w:hAnsi="Palatino Linotype" w:cs="Arial"/>
          <w:b/>
          <w:bCs/>
        </w:rPr>
      </w:pPr>
    </w:p>
    <w:p w14:paraId="73BBB4D9" w14:textId="4727504C" w:rsidR="001253AE" w:rsidRPr="006C30DA" w:rsidRDefault="001253AE" w:rsidP="006C30DA">
      <w:pPr>
        <w:spacing w:line="360" w:lineRule="auto"/>
        <w:jc w:val="both"/>
        <w:rPr>
          <w:rFonts w:ascii="Palatino Linotype" w:hAnsi="Palatino Linotype"/>
          <w:lang w:eastAsia="es-MX"/>
        </w:rPr>
      </w:pPr>
      <w:r w:rsidRPr="006C30DA">
        <w:rPr>
          <w:rFonts w:ascii="Palatino Linotype" w:hAnsi="Palatino Linotype" w:cs="Arial"/>
          <w:b/>
          <w:lang w:val="es-ES_tradnl"/>
        </w:rPr>
        <w:t xml:space="preserve">TERCERO. </w:t>
      </w:r>
      <w:r w:rsidRPr="006C30DA">
        <w:rPr>
          <w:rFonts w:ascii="Palatino Linotype" w:hAnsi="Palatino Linotype"/>
          <w:b/>
          <w:bCs/>
        </w:rPr>
        <w:t xml:space="preserve">Notifíquese </w:t>
      </w:r>
      <w:r w:rsidRPr="006C30DA">
        <w:rPr>
          <w:rFonts w:ascii="Palatino Linotype" w:hAnsi="Palatino Linotype"/>
          <w:bCs/>
        </w:rPr>
        <w:t>a</w:t>
      </w:r>
      <w:r w:rsidR="00CF646C" w:rsidRPr="006C30DA">
        <w:rPr>
          <w:rFonts w:ascii="Palatino Linotype" w:hAnsi="Palatino Linotype"/>
          <w:bCs/>
        </w:rPr>
        <w:t xml:space="preserve"> </w:t>
      </w:r>
      <w:r w:rsidR="006C30DA" w:rsidRPr="006C30DA">
        <w:rPr>
          <w:rFonts w:ascii="Palatino Linotype" w:hAnsi="Palatino Linotype"/>
          <w:b/>
          <w:bCs/>
        </w:rPr>
        <w:t>LA</w:t>
      </w:r>
      <w:r w:rsidRPr="006C30DA">
        <w:rPr>
          <w:rFonts w:ascii="Palatino Linotype" w:hAnsi="Palatino Linotype"/>
          <w:bCs/>
        </w:rPr>
        <w:t xml:space="preserve"> </w:t>
      </w:r>
      <w:r w:rsidRPr="006C30DA">
        <w:rPr>
          <w:rFonts w:ascii="Palatino Linotype" w:eastAsiaTheme="minorEastAsia" w:hAnsi="Palatino Linotype" w:cstheme="minorBidi"/>
          <w:b/>
          <w:lang w:val="es-ES_tradnl"/>
        </w:rPr>
        <w:t xml:space="preserve">RECURRENTE </w:t>
      </w:r>
      <w:r w:rsidRPr="006C30DA">
        <w:rPr>
          <w:rFonts w:ascii="Palatino Linotype" w:eastAsia="Calibri" w:hAnsi="Palatino Linotype" w:cs="Arial"/>
          <w:bCs/>
        </w:rPr>
        <w:t xml:space="preserve">a través del Sistema de Acceso a la Información Mexiquense </w:t>
      </w:r>
      <w:r w:rsidRPr="006C30DA">
        <w:rPr>
          <w:rFonts w:ascii="Palatino Linotype" w:eastAsia="Calibri" w:hAnsi="Palatino Linotype" w:cs="Arial"/>
          <w:b/>
          <w:bCs/>
        </w:rPr>
        <w:t xml:space="preserve">(SAIMEX) </w:t>
      </w:r>
      <w:r w:rsidRPr="006C30DA">
        <w:rPr>
          <w:rFonts w:ascii="Palatino Linotype" w:hAnsi="Palatino Linotype"/>
          <w:lang w:eastAsia="es-MX"/>
        </w:rPr>
        <w:t>la presente resolución.</w:t>
      </w:r>
    </w:p>
    <w:p w14:paraId="0315E358" w14:textId="77777777" w:rsidR="001253AE" w:rsidRPr="006C30DA" w:rsidRDefault="001253AE" w:rsidP="006C30DA">
      <w:pPr>
        <w:spacing w:line="360" w:lineRule="auto"/>
        <w:jc w:val="both"/>
        <w:rPr>
          <w:rFonts w:ascii="Palatino Linotype" w:hAnsi="Palatino Linotype"/>
          <w:lang w:eastAsia="es-MX"/>
        </w:rPr>
      </w:pPr>
    </w:p>
    <w:p w14:paraId="79BF59D8" w14:textId="19667E5D" w:rsidR="001253AE" w:rsidRPr="006C30DA" w:rsidRDefault="001253AE" w:rsidP="006C30DA">
      <w:pPr>
        <w:spacing w:line="360" w:lineRule="auto"/>
        <w:contextualSpacing/>
        <w:jc w:val="both"/>
        <w:rPr>
          <w:rFonts w:ascii="Palatino Linotype" w:eastAsia="MS Mincho" w:hAnsi="Palatino Linotype"/>
        </w:rPr>
      </w:pPr>
      <w:r w:rsidRPr="006C30DA">
        <w:rPr>
          <w:rFonts w:ascii="Palatino Linotype" w:eastAsia="MS Mincho" w:hAnsi="Palatino Linotype"/>
          <w:b/>
        </w:rPr>
        <w:t>CUARTO.</w:t>
      </w:r>
      <w:r w:rsidRPr="006C30DA">
        <w:rPr>
          <w:rFonts w:ascii="Palatino Linotype" w:eastAsia="MS Mincho" w:hAnsi="Palatino Linotype"/>
        </w:rPr>
        <w:t xml:space="preserve"> Se hace del conocimiento d</w:t>
      </w:r>
      <w:r w:rsidR="00CF646C" w:rsidRPr="006C30DA">
        <w:rPr>
          <w:rFonts w:ascii="Palatino Linotype" w:eastAsia="MS Mincho" w:hAnsi="Palatino Linotype"/>
        </w:rPr>
        <w:t xml:space="preserve">e </w:t>
      </w:r>
      <w:r w:rsidR="0090028D" w:rsidRPr="006C30DA">
        <w:rPr>
          <w:rFonts w:ascii="Palatino Linotype" w:eastAsia="MS Mincho" w:hAnsi="Palatino Linotype"/>
          <w:b/>
        </w:rPr>
        <w:t>LA RECURRENTE</w:t>
      </w:r>
      <w:r w:rsidRPr="006C30DA">
        <w:rPr>
          <w:rFonts w:ascii="Palatino Linotype" w:eastAsiaTheme="minorEastAsia" w:hAnsi="Palatino Linotype" w:cstheme="minorBidi"/>
          <w:b/>
          <w:lang w:val="es-ES_tradnl"/>
        </w:rPr>
        <w:t xml:space="preserve"> </w:t>
      </w:r>
      <w:r w:rsidRPr="006C30DA">
        <w:rPr>
          <w:rFonts w:ascii="Palatino Linotype" w:eastAsia="MS Mincho" w:hAnsi="Palatino Linotype"/>
        </w:rPr>
        <w:t xml:space="preserve">que, de conformidad con lo establecido en el artículo 196 de la Ley de Transparencia y Acceso a la Información Pública del Estado de México y Municipios, en caso de que considere que la resolución le cause algún perjuicio podrá impugnarla </w:t>
      </w:r>
      <w:r w:rsidRPr="006C30DA">
        <w:rPr>
          <w:rFonts w:ascii="Palatino Linotype" w:eastAsia="MS Mincho" w:hAnsi="Palatino Linotype"/>
          <w:bCs/>
        </w:rPr>
        <w:t xml:space="preserve">vía juicio de amparo </w:t>
      </w:r>
      <w:r w:rsidRPr="006C30DA">
        <w:rPr>
          <w:rFonts w:ascii="Palatino Linotype" w:eastAsia="MS Mincho" w:hAnsi="Palatino Linotype"/>
        </w:rPr>
        <w:t>en los términos de las leyes aplicables.</w:t>
      </w:r>
    </w:p>
    <w:p w14:paraId="0C0A66A4" w14:textId="77777777" w:rsidR="00CF646C" w:rsidRPr="006C30DA" w:rsidRDefault="00CF646C" w:rsidP="006C30DA">
      <w:pPr>
        <w:spacing w:line="360" w:lineRule="auto"/>
        <w:contextualSpacing/>
        <w:jc w:val="both"/>
        <w:rPr>
          <w:rFonts w:ascii="Palatino Linotype" w:eastAsia="MS Mincho" w:hAnsi="Palatino Linotype"/>
        </w:rPr>
      </w:pPr>
    </w:p>
    <w:p w14:paraId="35866F55" w14:textId="0C82F4EF" w:rsidR="0090187E" w:rsidRPr="006C30DA" w:rsidRDefault="00CF646C" w:rsidP="006C30DA">
      <w:pPr>
        <w:pStyle w:val="Sinespaciado"/>
        <w:spacing w:line="360" w:lineRule="auto"/>
        <w:jc w:val="both"/>
        <w:rPr>
          <w:rFonts w:ascii="Palatino Linotype" w:eastAsia="MS Mincho" w:hAnsi="Palatino Linotype" w:cstheme="minorHAnsi"/>
        </w:rPr>
      </w:pPr>
      <w:r w:rsidRPr="006C30DA">
        <w:rPr>
          <w:rFonts w:ascii="Palatino Linotype" w:hAnsi="Palatino Linotype" w:cstheme="minorHAnsi"/>
          <w:b/>
          <w:lang w:val="es-ES"/>
        </w:rPr>
        <w:t>QUINTO</w:t>
      </w:r>
      <w:r w:rsidR="0090187E" w:rsidRPr="006C30DA">
        <w:rPr>
          <w:rFonts w:ascii="Palatino Linotype" w:hAnsi="Palatino Linotype" w:cstheme="minorHAnsi"/>
          <w:b/>
          <w:lang w:val="es-ES"/>
        </w:rPr>
        <w:t>. Gírese</w:t>
      </w:r>
      <w:r w:rsidR="0090187E" w:rsidRPr="006C30DA">
        <w:rPr>
          <w:rFonts w:ascii="Palatino Linotype" w:eastAsia="MS Mincho" w:hAnsi="Palatino Linotype" w:cstheme="minorHAnsi"/>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w:t>
      </w:r>
      <w:r w:rsidR="0090187E" w:rsidRPr="006C30DA">
        <w:rPr>
          <w:rFonts w:ascii="Palatino Linotype" w:eastAsia="MS Mincho" w:hAnsi="Palatino Linotype" w:cstheme="minorHAnsi"/>
        </w:rPr>
        <w:lastRenderedPageBreak/>
        <w:t xml:space="preserve">conducente, en términos de lo señalado en el </w:t>
      </w:r>
      <w:r w:rsidR="0090187E" w:rsidRPr="006C30DA">
        <w:rPr>
          <w:rFonts w:ascii="Palatino Linotype" w:eastAsia="MS Mincho" w:hAnsi="Palatino Linotype" w:cstheme="minorHAnsi"/>
          <w:b/>
        </w:rPr>
        <w:t>Considerando</w:t>
      </w:r>
      <w:r w:rsidR="0090187E" w:rsidRPr="006C30DA">
        <w:rPr>
          <w:rFonts w:ascii="Palatino Linotype" w:eastAsia="MS Mincho" w:hAnsi="Palatino Linotype" w:cstheme="minorHAnsi"/>
        </w:rPr>
        <w:t xml:space="preserve"> </w:t>
      </w:r>
      <w:r w:rsidR="0090187E" w:rsidRPr="006C30DA">
        <w:rPr>
          <w:rFonts w:ascii="Palatino Linotype" w:eastAsia="MS Mincho" w:hAnsi="Palatino Linotype" w:cstheme="minorHAnsi"/>
          <w:b/>
        </w:rPr>
        <w:t>QUINTO</w:t>
      </w:r>
      <w:r w:rsidR="0090187E" w:rsidRPr="006C30DA">
        <w:rPr>
          <w:rFonts w:ascii="Palatino Linotype" w:eastAsia="MS Mincho" w:hAnsi="Palatino Linotype" w:cstheme="minorHAnsi"/>
        </w:rPr>
        <w:t xml:space="preserve"> de la presente resolución. </w:t>
      </w:r>
    </w:p>
    <w:p w14:paraId="485A22FF" w14:textId="77777777" w:rsidR="006C30DA" w:rsidRPr="006C30DA" w:rsidRDefault="006C30DA" w:rsidP="006C30DA">
      <w:pPr>
        <w:tabs>
          <w:tab w:val="left" w:pos="709"/>
        </w:tabs>
        <w:spacing w:line="360" w:lineRule="auto"/>
        <w:ind w:right="51"/>
        <w:jc w:val="both"/>
        <w:rPr>
          <w:rFonts w:ascii="Palatino Linotype" w:hAnsi="Palatino Linotype" w:cs="Arial"/>
          <w:lang w:eastAsia="es-MX"/>
        </w:rPr>
      </w:pPr>
    </w:p>
    <w:p w14:paraId="4E4F7878" w14:textId="227FA7C9" w:rsidR="007B2CF1" w:rsidRPr="006C30DA" w:rsidRDefault="007B2CF1" w:rsidP="006C30DA">
      <w:pPr>
        <w:tabs>
          <w:tab w:val="left" w:pos="709"/>
        </w:tabs>
        <w:spacing w:line="360" w:lineRule="auto"/>
        <w:ind w:right="51"/>
        <w:jc w:val="both"/>
        <w:rPr>
          <w:rFonts w:ascii="Palatino Linotype" w:hAnsi="Palatino Linotype" w:cs="Arial"/>
          <w:lang w:val="es-419" w:eastAsia="es-MX"/>
        </w:rPr>
      </w:pPr>
      <w:r w:rsidRPr="006C30DA">
        <w:rPr>
          <w:rFonts w:ascii="Palatino Linotype" w:hAnsi="Palatino Linotype" w:cs="Arial"/>
          <w:lang w:eastAsia="es-MX"/>
        </w:rPr>
        <w:t xml:space="preserve">ASÍ LO RESUELVE, POR </w:t>
      </w:r>
      <w:r w:rsidR="00C17BD7" w:rsidRPr="006C30DA">
        <w:rPr>
          <w:rFonts w:ascii="Palatino Linotype" w:hAnsi="Palatino Linotype" w:cs="Arial"/>
          <w:lang w:eastAsia="es-MX"/>
        </w:rPr>
        <w:t>UNANIMIDAD</w:t>
      </w:r>
      <w:r w:rsidRPr="006C30DA">
        <w:rPr>
          <w:rFonts w:ascii="Palatino Linotype" w:hAnsi="Palatino Linotype" w:cs="Arial"/>
          <w:lang w:eastAsia="es-MX"/>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Pr="006C30DA">
        <w:rPr>
          <w:rFonts w:ascii="Palatino Linotype" w:hAnsi="Palatino Linotype" w:cs="Arial"/>
          <w:lang w:val="es-419" w:eastAsia="es-MX"/>
        </w:rPr>
        <w:t xml:space="preserve"> </w:t>
      </w:r>
      <w:r w:rsidRPr="006C30DA">
        <w:rPr>
          <w:rFonts w:ascii="Palatino Linotype" w:hAnsi="Palatino Linotype" w:cs="Arial"/>
          <w:lang w:eastAsia="es-MX"/>
        </w:rPr>
        <w:t xml:space="preserve">EN LA </w:t>
      </w:r>
      <w:r w:rsidR="00A41A8B" w:rsidRPr="006C30DA">
        <w:rPr>
          <w:rFonts w:ascii="Palatino Linotype" w:hAnsi="Palatino Linotype" w:cs="Arial"/>
          <w:lang w:eastAsia="es-MX"/>
        </w:rPr>
        <w:t>DÉCIMA PRIMERA</w:t>
      </w:r>
      <w:r w:rsidR="00341CEB" w:rsidRPr="006C30DA">
        <w:rPr>
          <w:rFonts w:ascii="Palatino Linotype" w:hAnsi="Palatino Linotype" w:cs="Arial"/>
          <w:lang w:eastAsia="es-MX"/>
        </w:rPr>
        <w:t xml:space="preserve"> </w:t>
      </w:r>
      <w:r w:rsidRPr="006C30DA">
        <w:rPr>
          <w:rFonts w:ascii="Palatino Linotype" w:hAnsi="Palatino Linotype" w:cs="Arial"/>
          <w:lang w:eastAsia="es-MX"/>
        </w:rPr>
        <w:t xml:space="preserve">SESIÓN ORDINARIA CELEBRADA EL </w:t>
      </w:r>
      <w:r w:rsidR="00A41A8B" w:rsidRPr="006C30DA">
        <w:rPr>
          <w:rFonts w:ascii="Palatino Linotype" w:hAnsi="Palatino Linotype" w:cs="Arial"/>
          <w:lang w:eastAsia="es-MX"/>
        </w:rPr>
        <w:t>VEINTI</w:t>
      </w:r>
      <w:r w:rsidR="00542072" w:rsidRPr="006C30DA">
        <w:rPr>
          <w:rFonts w:ascii="Palatino Linotype" w:hAnsi="Palatino Linotype" w:cs="Arial"/>
          <w:lang w:eastAsia="es-MX"/>
        </w:rPr>
        <w:t>DÓS</w:t>
      </w:r>
      <w:r w:rsidR="00A41A8B" w:rsidRPr="006C30DA">
        <w:rPr>
          <w:rFonts w:ascii="Palatino Linotype" w:hAnsi="Palatino Linotype" w:cs="Arial"/>
          <w:lang w:eastAsia="es-MX"/>
        </w:rPr>
        <w:t xml:space="preserve"> DE MARZO DE DOS MIL VEINTITRÉS</w:t>
      </w:r>
      <w:r w:rsidRPr="006C30DA">
        <w:rPr>
          <w:rFonts w:ascii="Palatino Linotype" w:hAnsi="Palatino Linotype" w:cs="Arial"/>
          <w:lang w:eastAsia="es-MX"/>
        </w:rPr>
        <w:t>, ANTE EL SECRETARIO TÉCNICO DEL PLENO, ALEXIS TAPIA RAMÍREZ.</w:t>
      </w:r>
    </w:p>
    <w:p w14:paraId="1CBBC147" w14:textId="77777777" w:rsidR="00065D05" w:rsidRPr="006C30DA" w:rsidRDefault="00065D05" w:rsidP="006C30DA">
      <w:pPr>
        <w:jc w:val="both"/>
        <w:rPr>
          <w:rFonts w:ascii="Palatino Linotype" w:hAnsi="Palatino Linotype" w:cs="Arial"/>
          <w:sz w:val="16"/>
          <w:szCs w:val="16"/>
          <w:lang w:val="es-419" w:eastAsia="es-MX"/>
        </w:rPr>
      </w:pPr>
    </w:p>
    <w:p w14:paraId="59CD7A78" w14:textId="5DEE5EE8" w:rsidR="007B2CF1" w:rsidRPr="006C30DA" w:rsidRDefault="00C17BD7" w:rsidP="006C30DA">
      <w:pPr>
        <w:jc w:val="both"/>
        <w:rPr>
          <w:rFonts w:ascii="Palatino Linotype" w:hAnsi="Palatino Linotype" w:cs="Arial"/>
          <w:sz w:val="16"/>
          <w:szCs w:val="16"/>
          <w:lang w:eastAsia="es-MX"/>
        </w:rPr>
      </w:pPr>
      <w:r w:rsidRPr="006C30DA">
        <w:rPr>
          <w:rFonts w:ascii="Palatino Linotype" w:hAnsi="Palatino Linotype" w:cs="Arial"/>
          <w:sz w:val="16"/>
          <w:szCs w:val="16"/>
          <w:lang w:val="es-419" w:eastAsia="es-MX"/>
        </w:rPr>
        <w:t>SCMM</w:t>
      </w:r>
      <w:r w:rsidR="00C3087C" w:rsidRPr="006C30DA">
        <w:rPr>
          <w:rFonts w:ascii="Palatino Linotype" w:hAnsi="Palatino Linotype" w:cs="Arial"/>
          <w:sz w:val="16"/>
          <w:szCs w:val="16"/>
          <w:lang w:val="es-419" w:eastAsia="es-MX"/>
        </w:rPr>
        <w:t>//BLA/DEMF/AGE</w:t>
      </w:r>
    </w:p>
    <w:p w14:paraId="6304A849" w14:textId="77777777" w:rsidR="00483628" w:rsidRPr="006C30DA" w:rsidRDefault="00483628" w:rsidP="006C30DA">
      <w:pPr>
        <w:widowControl w:val="0"/>
        <w:autoSpaceDE w:val="0"/>
        <w:autoSpaceDN w:val="0"/>
        <w:adjustRightInd w:val="0"/>
        <w:spacing w:line="360" w:lineRule="auto"/>
        <w:jc w:val="both"/>
        <w:rPr>
          <w:rFonts w:ascii="Palatino Linotype" w:eastAsia="Arial Unicode MS" w:hAnsi="Palatino Linotype" w:cs="Arial"/>
        </w:rPr>
      </w:pPr>
    </w:p>
    <w:p w14:paraId="512974DF" w14:textId="77777777" w:rsidR="00483628" w:rsidRPr="006C30DA" w:rsidRDefault="00483628" w:rsidP="006C30DA">
      <w:pPr>
        <w:widowControl w:val="0"/>
        <w:autoSpaceDE w:val="0"/>
        <w:autoSpaceDN w:val="0"/>
        <w:adjustRightInd w:val="0"/>
        <w:spacing w:line="360" w:lineRule="auto"/>
        <w:jc w:val="both"/>
        <w:rPr>
          <w:rFonts w:ascii="Palatino Linotype" w:eastAsia="Arial Unicode MS" w:hAnsi="Palatino Linotype" w:cs="Arial"/>
        </w:rPr>
      </w:pPr>
    </w:p>
    <w:p w14:paraId="7391556B" w14:textId="77777777" w:rsidR="00483628" w:rsidRPr="006C30DA" w:rsidRDefault="00483628" w:rsidP="006C30DA">
      <w:pPr>
        <w:widowControl w:val="0"/>
        <w:autoSpaceDE w:val="0"/>
        <w:autoSpaceDN w:val="0"/>
        <w:adjustRightInd w:val="0"/>
        <w:spacing w:line="360" w:lineRule="auto"/>
        <w:jc w:val="both"/>
        <w:rPr>
          <w:rFonts w:ascii="Palatino Linotype" w:eastAsia="Arial Unicode MS" w:hAnsi="Palatino Linotype" w:cs="Arial"/>
        </w:rPr>
      </w:pPr>
    </w:p>
    <w:p w14:paraId="55BBCCF5" w14:textId="77777777" w:rsidR="00483628" w:rsidRPr="006C30DA" w:rsidRDefault="00483628" w:rsidP="006C30DA">
      <w:pPr>
        <w:widowControl w:val="0"/>
        <w:autoSpaceDE w:val="0"/>
        <w:autoSpaceDN w:val="0"/>
        <w:adjustRightInd w:val="0"/>
        <w:spacing w:line="360" w:lineRule="auto"/>
        <w:jc w:val="both"/>
        <w:rPr>
          <w:rFonts w:ascii="Palatino Linotype" w:eastAsia="Arial Unicode MS" w:hAnsi="Palatino Linotype" w:cs="Arial"/>
        </w:rPr>
      </w:pPr>
    </w:p>
    <w:p w14:paraId="09A4E478" w14:textId="77777777" w:rsidR="00483628" w:rsidRPr="006C30DA" w:rsidRDefault="00483628" w:rsidP="006C30DA">
      <w:pPr>
        <w:widowControl w:val="0"/>
        <w:autoSpaceDE w:val="0"/>
        <w:autoSpaceDN w:val="0"/>
        <w:adjustRightInd w:val="0"/>
        <w:spacing w:line="360" w:lineRule="auto"/>
        <w:jc w:val="both"/>
        <w:rPr>
          <w:rFonts w:ascii="Palatino Linotype" w:eastAsia="Arial Unicode MS" w:hAnsi="Palatino Linotype" w:cs="Arial"/>
        </w:rPr>
      </w:pPr>
    </w:p>
    <w:p w14:paraId="00E7B1D5" w14:textId="77777777" w:rsidR="00483628" w:rsidRPr="006C30DA" w:rsidRDefault="00483628" w:rsidP="006C30DA">
      <w:pPr>
        <w:widowControl w:val="0"/>
        <w:autoSpaceDE w:val="0"/>
        <w:autoSpaceDN w:val="0"/>
        <w:adjustRightInd w:val="0"/>
        <w:spacing w:line="360" w:lineRule="auto"/>
        <w:jc w:val="both"/>
        <w:rPr>
          <w:rFonts w:ascii="Palatino Linotype" w:eastAsia="Arial Unicode MS" w:hAnsi="Palatino Linotype" w:cs="Arial"/>
        </w:rPr>
      </w:pPr>
    </w:p>
    <w:p w14:paraId="707A8143" w14:textId="77777777" w:rsidR="00483628" w:rsidRPr="006C30DA" w:rsidRDefault="00483628" w:rsidP="006C30DA">
      <w:pPr>
        <w:widowControl w:val="0"/>
        <w:autoSpaceDE w:val="0"/>
        <w:autoSpaceDN w:val="0"/>
        <w:adjustRightInd w:val="0"/>
        <w:spacing w:line="360" w:lineRule="auto"/>
        <w:jc w:val="both"/>
        <w:rPr>
          <w:rFonts w:ascii="Palatino Linotype" w:eastAsia="Arial Unicode MS" w:hAnsi="Palatino Linotype" w:cs="Arial"/>
        </w:rPr>
      </w:pPr>
    </w:p>
    <w:p w14:paraId="11050A47" w14:textId="77777777" w:rsidR="00483628" w:rsidRPr="006C30DA" w:rsidRDefault="00483628" w:rsidP="006C30DA">
      <w:pPr>
        <w:widowControl w:val="0"/>
        <w:autoSpaceDE w:val="0"/>
        <w:autoSpaceDN w:val="0"/>
        <w:adjustRightInd w:val="0"/>
        <w:spacing w:line="360" w:lineRule="auto"/>
        <w:jc w:val="both"/>
        <w:rPr>
          <w:rFonts w:ascii="Palatino Linotype" w:eastAsia="Arial Unicode MS" w:hAnsi="Palatino Linotype" w:cs="Arial"/>
        </w:rPr>
      </w:pPr>
    </w:p>
    <w:p w14:paraId="7F0B755B" w14:textId="77777777" w:rsidR="00483628" w:rsidRPr="006C30DA" w:rsidRDefault="00483628" w:rsidP="006C30DA">
      <w:pPr>
        <w:widowControl w:val="0"/>
        <w:autoSpaceDE w:val="0"/>
        <w:autoSpaceDN w:val="0"/>
        <w:adjustRightInd w:val="0"/>
        <w:spacing w:line="360" w:lineRule="auto"/>
        <w:jc w:val="both"/>
        <w:rPr>
          <w:rFonts w:ascii="Palatino Linotype" w:eastAsia="Arial Unicode MS" w:hAnsi="Palatino Linotype" w:cs="Arial"/>
        </w:rPr>
      </w:pPr>
    </w:p>
    <w:p w14:paraId="5A505A18" w14:textId="77777777" w:rsidR="00483628" w:rsidRPr="006C30DA" w:rsidRDefault="00483628" w:rsidP="006C30DA">
      <w:pPr>
        <w:widowControl w:val="0"/>
        <w:autoSpaceDE w:val="0"/>
        <w:autoSpaceDN w:val="0"/>
        <w:adjustRightInd w:val="0"/>
        <w:spacing w:line="360" w:lineRule="auto"/>
        <w:jc w:val="both"/>
        <w:rPr>
          <w:rFonts w:ascii="Palatino Linotype" w:eastAsia="Arial Unicode MS" w:hAnsi="Palatino Linotype" w:cs="Arial"/>
        </w:rPr>
      </w:pPr>
    </w:p>
    <w:p w14:paraId="6B6D9D8C" w14:textId="77777777" w:rsidR="00483628" w:rsidRPr="006C30DA" w:rsidRDefault="00483628" w:rsidP="006C30DA">
      <w:pPr>
        <w:widowControl w:val="0"/>
        <w:autoSpaceDE w:val="0"/>
        <w:autoSpaceDN w:val="0"/>
        <w:adjustRightInd w:val="0"/>
        <w:spacing w:line="360" w:lineRule="auto"/>
        <w:jc w:val="both"/>
        <w:rPr>
          <w:rFonts w:ascii="Palatino Linotype" w:eastAsia="Arial Unicode MS" w:hAnsi="Palatino Linotype" w:cs="Arial"/>
        </w:rPr>
      </w:pPr>
    </w:p>
    <w:p w14:paraId="6725FE89" w14:textId="77777777" w:rsidR="00483628" w:rsidRPr="006C30DA" w:rsidRDefault="00483628" w:rsidP="006C30DA">
      <w:pPr>
        <w:widowControl w:val="0"/>
        <w:autoSpaceDE w:val="0"/>
        <w:autoSpaceDN w:val="0"/>
        <w:adjustRightInd w:val="0"/>
        <w:spacing w:line="360" w:lineRule="auto"/>
        <w:jc w:val="both"/>
        <w:rPr>
          <w:rFonts w:ascii="Palatino Linotype" w:eastAsia="Arial Unicode MS" w:hAnsi="Palatino Linotype" w:cs="Arial"/>
        </w:rPr>
      </w:pPr>
    </w:p>
    <w:p w14:paraId="2206B21C" w14:textId="77777777" w:rsidR="00483628" w:rsidRPr="006C30DA" w:rsidRDefault="00483628" w:rsidP="006C30DA">
      <w:pPr>
        <w:widowControl w:val="0"/>
        <w:autoSpaceDE w:val="0"/>
        <w:autoSpaceDN w:val="0"/>
        <w:adjustRightInd w:val="0"/>
        <w:spacing w:line="360" w:lineRule="auto"/>
        <w:jc w:val="both"/>
        <w:rPr>
          <w:rFonts w:ascii="Palatino Linotype" w:eastAsia="Arial Unicode MS" w:hAnsi="Palatino Linotype" w:cs="Arial"/>
        </w:rPr>
      </w:pPr>
    </w:p>
    <w:p w14:paraId="62143660" w14:textId="77777777" w:rsidR="00483628" w:rsidRPr="006C30DA" w:rsidRDefault="00483628" w:rsidP="006C30DA">
      <w:pPr>
        <w:widowControl w:val="0"/>
        <w:autoSpaceDE w:val="0"/>
        <w:autoSpaceDN w:val="0"/>
        <w:adjustRightInd w:val="0"/>
        <w:spacing w:line="360" w:lineRule="auto"/>
        <w:jc w:val="both"/>
        <w:rPr>
          <w:rFonts w:ascii="Palatino Linotype" w:eastAsia="Arial Unicode MS" w:hAnsi="Palatino Linotype" w:cs="Arial"/>
        </w:rPr>
      </w:pPr>
    </w:p>
    <w:p w14:paraId="11BE9896" w14:textId="77777777" w:rsidR="00483628" w:rsidRPr="006C30DA" w:rsidRDefault="00483628" w:rsidP="006C30DA">
      <w:pPr>
        <w:widowControl w:val="0"/>
        <w:autoSpaceDE w:val="0"/>
        <w:autoSpaceDN w:val="0"/>
        <w:adjustRightInd w:val="0"/>
        <w:spacing w:line="360" w:lineRule="auto"/>
        <w:jc w:val="both"/>
        <w:rPr>
          <w:rFonts w:ascii="Palatino Linotype" w:eastAsia="Arial Unicode MS" w:hAnsi="Palatino Linotype" w:cs="Arial"/>
        </w:rPr>
      </w:pPr>
    </w:p>
    <w:p w14:paraId="61E5CC30" w14:textId="77777777" w:rsidR="00483628" w:rsidRPr="006C30DA" w:rsidRDefault="00483628" w:rsidP="006C30DA">
      <w:pPr>
        <w:widowControl w:val="0"/>
        <w:autoSpaceDE w:val="0"/>
        <w:autoSpaceDN w:val="0"/>
        <w:adjustRightInd w:val="0"/>
        <w:spacing w:line="360" w:lineRule="auto"/>
        <w:jc w:val="both"/>
        <w:rPr>
          <w:rFonts w:ascii="Palatino Linotype" w:eastAsia="Arial Unicode MS" w:hAnsi="Palatino Linotype" w:cs="Arial"/>
        </w:rPr>
      </w:pPr>
    </w:p>
    <w:p w14:paraId="014D068A" w14:textId="77777777" w:rsidR="00483628" w:rsidRPr="006C30DA" w:rsidRDefault="00483628" w:rsidP="006C30DA">
      <w:pPr>
        <w:widowControl w:val="0"/>
        <w:autoSpaceDE w:val="0"/>
        <w:autoSpaceDN w:val="0"/>
        <w:adjustRightInd w:val="0"/>
        <w:spacing w:line="360" w:lineRule="auto"/>
        <w:jc w:val="both"/>
        <w:rPr>
          <w:rFonts w:ascii="Palatino Linotype" w:eastAsia="Arial Unicode MS" w:hAnsi="Palatino Linotype" w:cs="Arial"/>
        </w:rPr>
      </w:pPr>
    </w:p>
    <w:p w14:paraId="13C59FE2" w14:textId="77777777" w:rsidR="00483628" w:rsidRPr="006C30DA" w:rsidRDefault="00483628" w:rsidP="006C30DA">
      <w:pPr>
        <w:widowControl w:val="0"/>
        <w:autoSpaceDE w:val="0"/>
        <w:autoSpaceDN w:val="0"/>
        <w:adjustRightInd w:val="0"/>
        <w:spacing w:line="360" w:lineRule="auto"/>
        <w:jc w:val="both"/>
        <w:rPr>
          <w:rFonts w:ascii="Palatino Linotype" w:eastAsia="Arial Unicode MS" w:hAnsi="Palatino Linotype" w:cs="Arial"/>
        </w:rPr>
      </w:pPr>
    </w:p>
    <w:p w14:paraId="2E17379A" w14:textId="77777777" w:rsidR="00483628" w:rsidRPr="006C30DA" w:rsidRDefault="00483628" w:rsidP="006C30DA">
      <w:pPr>
        <w:widowControl w:val="0"/>
        <w:autoSpaceDE w:val="0"/>
        <w:autoSpaceDN w:val="0"/>
        <w:adjustRightInd w:val="0"/>
        <w:spacing w:line="360" w:lineRule="auto"/>
        <w:jc w:val="both"/>
        <w:rPr>
          <w:rFonts w:ascii="Palatino Linotype" w:eastAsia="Arial Unicode MS" w:hAnsi="Palatino Linotype" w:cs="Arial"/>
        </w:rPr>
      </w:pPr>
    </w:p>
    <w:p w14:paraId="10158EC0" w14:textId="77777777" w:rsidR="00483628" w:rsidRPr="006C30DA" w:rsidRDefault="00483628" w:rsidP="006C30DA">
      <w:pPr>
        <w:widowControl w:val="0"/>
        <w:autoSpaceDE w:val="0"/>
        <w:autoSpaceDN w:val="0"/>
        <w:adjustRightInd w:val="0"/>
        <w:spacing w:line="360" w:lineRule="auto"/>
        <w:jc w:val="both"/>
        <w:rPr>
          <w:rFonts w:ascii="Palatino Linotype" w:eastAsia="Arial Unicode MS" w:hAnsi="Palatino Linotype" w:cs="Arial"/>
        </w:rPr>
      </w:pPr>
    </w:p>
    <w:p w14:paraId="24655B48" w14:textId="77777777" w:rsidR="00483628" w:rsidRPr="006C30DA" w:rsidRDefault="00483628" w:rsidP="006C30DA">
      <w:pPr>
        <w:widowControl w:val="0"/>
        <w:autoSpaceDE w:val="0"/>
        <w:autoSpaceDN w:val="0"/>
        <w:adjustRightInd w:val="0"/>
        <w:spacing w:line="360" w:lineRule="auto"/>
        <w:jc w:val="both"/>
        <w:rPr>
          <w:rFonts w:ascii="Palatino Linotype" w:eastAsia="Arial Unicode MS" w:hAnsi="Palatino Linotype" w:cs="Arial"/>
        </w:rPr>
      </w:pPr>
    </w:p>
    <w:p w14:paraId="0458FA64" w14:textId="77777777" w:rsidR="00483628" w:rsidRPr="006C30DA" w:rsidRDefault="00483628" w:rsidP="006C30DA">
      <w:pPr>
        <w:widowControl w:val="0"/>
        <w:autoSpaceDE w:val="0"/>
        <w:autoSpaceDN w:val="0"/>
        <w:adjustRightInd w:val="0"/>
        <w:spacing w:line="360" w:lineRule="auto"/>
        <w:jc w:val="both"/>
        <w:rPr>
          <w:rFonts w:ascii="Palatino Linotype" w:eastAsia="Arial Unicode MS" w:hAnsi="Palatino Linotype" w:cs="Arial"/>
        </w:rPr>
      </w:pPr>
    </w:p>
    <w:p w14:paraId="56B3EF2B" w14:textId="4764E2AE" w:rsidR="00E920EC" w:rsidRPr="006C30DA" w:rsidRDefault="00FE157E" w:rsidP="006C30DA">
      <w:pPr>
        <w:widowControl w:val="0"/>
        <w:autoSpaceDE w:val="0"/>
        <w:autoSpaceDN w:val="0"/>
        <w:adjustRightInd w:val="0"/>
        <w:spacing w:line="360" w:lineRule="auto"/>
        <w:jc w:val="both"/>
        <w:rPr>
          <w:rFonts w:ascii="Palatino Linotype" w:eastAsia="Arial Unicode MS" w:hAnsi="Palatino Linotype" w:cs="Arial"/>
        </w:rPr>
      </w:pPr>
      <w:r w:rsidRPr="006C30DA">
        <w:rPr>
          <w:rFonts w:ascii="Palatino Linotype" w:eastAsia="Arial Unicode MS" w:hAnsi="Palatino Linotype" w:cs="Arial"/>
        </w:rPr>
        <w:t xml:space="preserve">  </w:t>
      </w:r>
    </w:p>
    <w:p w14:paraId="7568CD1C" w14:textId="288B89B6" w:rsidR="002312F9" w:rsidRPr="006C30DA" w:rsidRDefault="002312F9" w:rsidP="006C30DA">
      <w:pPr>
        <w:spacing w:line="360" w:lineRule="auto"/>
        <w:jc w:val="both"/>
        <w:rPr>
          <w:rFonts w:ascii="Palatino Linotype" w:hAnsi="Palatino Linotype"/>
        </w:rPr>
      </w:pPr>
    </w:p>
    <w:sectPr w:rsidR="002312F9" w:rsidRPr="006C30DA" w:rsidSect="00C06091">
      <w:headerReference w:type="even" r:id="rId10"/>
      <w:headerReference w:type="default" r:id="rId11"/>
      <w:footerReference w:type="default" r:id="rId12"/>
      <w:headerReference w:type="first" r:id="rId13"/>
      <w:footerReference w:type="first" r:id="rId14"/>
      <w:pgSz w:w="12240" w:h="15840"/>
      <w:pgMar w:top="1418" w:right="1418" w:bottom="1276"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C2ADED" w14:textId="77777777" w:rsidR="00366B28" w:rsidRDefault="00366B28" w:rsidP="00C80F8C">
      <w:r>
        <w:separator/>
      </w:r>
    </w:p>
  </w:endnote>
  <w:endnote w:type="continuationSeparator" w:id="0">
    <w:p w14:paraId="4CFEE217" w14:textId="77777777" w:rsidR="00366B28" w:rsidRDefault="00366B28"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0000000000000000000"/>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114A6E88" w:rsidR="00EF63A1" w:rsidRPr="0010196A" w:rsidRDefault="00EF63A1"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AF432D">
      <w:rPr>
        <w:rFonts w:ascii="Palatino Linotype" w:hAnsi="Palatino Linotype" w:cs="Arial"/>
        <w:bCs/>
        <w:noProof/>
        <w:sz w:val="22"/>
        <w:szCs w:val="22"/>
      </w:rPr>
      <w:t>21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AF432D">
      <w:rPr>
        <w:rFonts w:ascii="Palatino Linotype" w:hAnsi="Palatino Linotype" w:cs="Arial"/>
        <w:bCs/>
        <w:noProof/>
        <w:sz w:val="22"/>
        <w:szCs w:val="22"/>
      </w:rPr>
      <w:t>21</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51F455E3" w:rsidR="00EF63A1" w:rsidRPr="0010196A" w:rsidRDefault="00EF63A1"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AF432D">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AF432D">
      <w:rPr>
        <w:rFonts w:ascii="Palatino Linotype" w:hAnsi="Palatino Linotype" w:cs="Arial"/>
        <w:bCs/>
        <w:noProof/>
        <w:sz w:val="22"/>
        <w:szCs w:val="22"/>
      </w:rPr>
      <w:t>21</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E54F4F" w14:textId="77777777" w:rsidR="00366B28" w:rsidRDefault="00366B28" w:rsidP="00C80F8C">
      <w:r>
        <w:separator/>
      </w:r>
    </w:p>
  </w:footnote>
  <w:footnote w:type="continuationSeparator" w:id="0">
    <w:p w14:paraId="3C832C33" w14:textId="77777777" w:rsidR="00366B28" w:rsidRDefault="00366B28" w:rsidP="00C80F8C">
      <w:r>
        <w:continuationSeparator/>
      </w:r>
    </w:p>
  </w:footnote>
  <w:footnote w:id="1">
    <w:p w14:paraId="3726F92F" w14:textId="77777777" w:rsidR="00EF63A1" w:rsidRPr="008D08D9" w:rsidRDefault="00EF63A1" w:rsidP="00380499">
      <w:pPr>
        <w:pStyle w:val="Textonotapie"/>
        <w:ind w:left="720" w:hanging="720"/>
        <w:jc w:val="both"/>
        <w:rPr>
          <w:rFonts w:ascii="Palatino Linotype" w:hAnsi="Palatino Linotype"/>
          <w:sz w:val="16"/>
          <w:szCs w:val="16"/>
        </w:rPr>
      </w:pPr>
      <w:r w:rsidRPr="008D08D9">
        <w:rPr>
          <w:rStyle w:val="Refdenotaalpie"/>
          <w:rFonts w:ascii="Palatino Linotype" w:hAnsi="Palatino Linotype"/>
          <w:sz w:val="16"/>
          <w:szCs w:val="16"/>
        </w:rPr>
        <w:footnoteRef/>
      </w:r>
      <w:r w:rsidRPr="008D08D9">
        <w:rPr>
          <w:rFonts w:ascii="Palatino Linotype" w:hAnsi="Palatino Linotype"/>
          <w:sz w:val="16"/>
          <w:szCs w:val="16"/>
        </w:rPr>
        <w:t xml:space="preserve"> “</w:t>
      </w:r>
      <w:r w:rsidRPr="008D08D9">
        <w:rPr>
          <w:rFonts w:ascii="Palatino Linotype" w:hAnsi="Palatino Linotype"/>
          <w:b/>
          <w:sz w:val="16"/>
          <w:szCs w:val="16"/>
        </w:rPr>
        <w:t>Artículo 185.</w:t>
      </w:r>
      <w:r w:rsidRPr="008D08D9">
        <w:rPr>
          <w:rFonts w:ascii="Palatino Linotype" w:hAnsi="Palatino Linotype"/>
          <w:sz w:val="16"/>
          <w:szCs w:val="16"/>
        </w:rPr>
        <w:t xml:space="preserve"> El Instituto resolverá el recurso de revisión conforme a lo siguiente: (…)</w:t>
      </w:r>
    </w:p>
    <w:p w14:paraId="6D32411C" w14:textId="77777777" w:rsidR="00EF63A1" w:rsidRPr="008D08D9" w:rsidRDefault="00EF63A1" w:rsidP="00380499">
      <w:pPr>
        <w:pStyle w:val="Textonotapie"/>
        <w:jc w:val="both"/>
        <w:rPr>
          <w:rFonts w:ascii="Palatino Linotype" w:hAnsi="Palatino Linotype"/>
          <w:sz w:val="16"/>
          <w:szCs w:val="16"/>
        </w:rPr>
      </w:pPr>
      <w:r w:rsidRPr="008D08D9">
        <w:rPr>
          <w:rFonts w:ascii="Palatino Linotype" w:hAnsi="Palatino Linotype"/>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 w:id="2">
    <w:p w14:paraId="3CE69A20" w14:textId="77777777" w:rsidR="001253AE" w:rsidRDefault="001253AE" w:rsidP="001253AE">
      <w:pPr>
        <w:pStyle w:val="Textonotapie"/>
      </w:pPr>
      <w:r>
        <w:rPr>
          <w:rStyle w:val="Refdenotaalpie"/>
        </w:rPr>
        <w:footnoteRef/>
      </w:r>
      <w:r>
        <w:t xml:space="preserve"> Artículo 179. El recurso de revisión es un medio de protección que la Ley otorga a los particulares,</w:t>
      </w:r>
    </w:p>
    <w:p w14:paraId="75B38255" w14:textId="77777777" w:rsidR="001253AE" w:rsidRDefault="001253AE" w:rsidP="001253AE">
      <w:pPr>
        <w:pStyle w:val="Textonotapie"/>
      </w:pPr>
      <w:r>
        <w:t>para hacer valer su derecho de acceso a la información pública, y procederá en contra de las siguientes</w:t>
      </w:r>
    </w:p>
    <w:p w14:paraId="029BE660" w14:textId="77777777" w:rsidR="001253AE" w:rsidRDefault="001253AE" w:rsidP="001253AE">
      <w:pPr>
        <w:pStyle w:val="Textonotapie"/>
      </w:pPr>
      <w:r>
        <w:t>causas:</w:t>
      </w:r>
    </w:p>
    <w:p w14:paraId="31E1AF24" w14:textId="77777777" w:rsidR="001253AE" w:rsidRDefault="001253AE" w:rsidP="001253AE">
      <w:pPr>
        <w:pStyle w:val="Textonotapie"/>
      </w:pPr>
      <w:r>
        <w:t>I. La negativa a la información solicitada;</w:t>
      </w:r>
    </w:p>
    <w:p w14:paraId="3A08CFBF" w14:textId="77777777" w:rsidR="001253AE" w:rsidRDefault="001253AE" w:rsidP="001253AE">
      <w:pPr>
        <w:pStyle w:val="Textonotapie"/>
      </w:pPr>
      <w:r>
        <w:t>II. La clasificación de la información;</w:t>
      </w:r>
    </w:p>
    <w:p w14:paraId="7F16B0CB" w14:textId="77777777" w:rsidR="001253AE" w:rsidRDefault="001253AE" w:rsidP="001253AE">
      <w:pPr>
        <w:pStyle w:val="Textonotapie"/>
      </w:pPr>
      <w:r>
        <w:t>III. La declaración de inexistencia de la información;</w:t>
      </w:r>
    </w:p>
    <w:p w14:paraId="248956DB" w14:textId="77777777" w:rsidR="001253AE" w:rsidRDefault="001253AE" w:rsidP="001253AE">
      <w:pPr>
        <w:pStyle w:val="Textonotapie"/>
      </w:pPr>
      <w:r>
        <w:t>IV. La declaración de incompetencia por el sujeto obligado;</w:t>
      </w:r>
    </w:p>
    <w:p w14:paraId="43D5D3D2" w14:textId="77777777" w:rsidR="001253AE" w:rsidRDefault="001253AE" w:rsidP="001253AE">
      <w:pPr>
        <w:pStyle w:val="Textonotapie"/>
      </w:pPr>
      <w:r>
        <w:t>V. La entrega de información incompleta;</w:t>
      </w:r>
    </w:p>
    <w:p w14:paraId="7D2BE4F8" w14:textId="77777777" w:rsidR="001253AE" w:rsidRDefault="001253AE" w:rsidP="001253AE">
      <w:pPr>
        <w:pStyle w:val="Textonotapie"/>
      </w:pPr>
      <w:r>
        <w:t>VI. La entrega de información que no corresponda con lo solicitado;</w:t>
      </w:r>
    </w:p>
    <w:p w14:paraId="17FBFB74" w14:textId="77777777" w:rsidR="001253AE" w:rsidRDefault="001253AE" w:rsidP="001253AE">
      <w:pPr>
        <w:pStyle w:val="Textonotapie"/>
      </w:pPr>
      <w:r>
        <w:t>VII. La falta de respuesta a una solicitud de acceso a la información;</w:t>
      </w:r>
    </w:p>
    <w:p w14:paraId="38EA4045" w14:textId="77777777" w:rsidR="001253AE" w:rsidRDefault="001253AE" w:rsidP="001253AE">
      <w:pPr>
        <w:pStyle w:val="Textonotapie"/>
      </w:pPr>
      <w:r>
        <w:t>VIII. La notificación, entrega o puesta a disposición de información en una modalidad o formato distinto</w:t>
      </w:r>
    </w:p>
    <w:p w14:paraId="0DB07A93" w14:textId="77777777" w:rsidR="001253AE" w:rsidRDefault="001253AE" w:rsidP="001253AE">
      <w:pPr>
        <w:pStyle w:val="Textonotapie"/>
      </w:pPr>
      <w:r>
        <w:t>al solicitado;</w:t>
      </w:r>
    </w:p>
    <w:p w14:paraId="465B1545" w14:textId="77777777" w:rsidR="001253AE" w:rsidRDefault="001253AE" w:rsidP="001253AE">
      <w:pPr>
        <w:pStyle w:val="Textonotapie"/>
      </w:pPr>
      <w:r>
        <w:t>IX. La entrega o puesta a disposición de información en un formato incomprensible y/o no accesible</w:t>
      </w:r>
    </w:p>
    <w:p w14:paraId="2F4BD6ED" w14:textId="77777777" w:rsidR="001253AE" w:rsidRDefault="001253AE" w:rsidP="001253AE">
      <w:pPr>
        <w:pStyle w:val="Textonotapie"/>
      </w:pPr>
      <w:r>
        <w:t>para el solicitante;</w:t>
      </w:r>
    </w:p>
    <w:p w14:paraId="0B811A4B" w14:textId="77777777" w:rsidR="001253AE" w:rsidRDefault="001253AE" w:rsidP="001253AE">
      <w:pPr>
        <w:pStyle w:val="Textonotapie"/>
      </w:pPr>
      <w:r>
        <w:t>X. Los costos o tiempos de entrega de la información;</w:t>
      </w:r>
    </w:p>
    <w:p w14:paraId="72DA5AB4" w14:textId="77777777" w:rsidR="001253AE" w:rsidRDefault="001253AE" w:rsidP="001253AE">
      <w:pPr>
        <w:pStyle w:val="Textonotapie"/>
      </w:pPr>
      <w:r>
        <w:t>XI. La falta de trámite a una solicitud;</w:t>
      </w:r>
    </w:p>
    <w:p w14:paraId="3DD692B8" w14:textId="77777777" w:rsidR="001253AE" w:rsidRDefault="001253AE" w:rsidP="001253AE">
      <w:pPr>
        <w:pStyle w:val="Textonotapie"/>
      </w:pPr>
      <w:r>
        <w:t>XII. La negativa a permitir la consulta directa de la información;</w:t>
      </w:r>
    </w:p>
    <w:p w14:paraId="6BC762E6" w14:textId="77777777" w:rsidR="001253AE" w:rsidRDefault="001253AE" w:rsidP="001253AE">
      <w:pPr>
        <w:pStyle w:val="Textonotapie"/>
      </w:pPr>
      <w:r>
        <w:t>XIII. La falta, deficiencia o insuficiencia de la fundamentación y/o motivación en la respuesta; y</w:t>
      </w:r>
    </w:p>
    <w:p w14:paraId="5B2A0B63" w14:textId="77777777" w:rsidR="001253AE" w:rsidRDefault="001253AE" w:rsidP="001253AE">
      <w:pPr>
        <w:pStyle w:val="Textonotapie"/>
      </w:pPr>
      <w:r>
        <w:t>XIV. La orientación a un trámite específico.</w:t>
      </w:r>
    </w:p>
    <w:p w14:paraId="7703BC4A" w14:textId="77777777" w:rsidR="001253AE" w:rsidRDefault="001253AE" w:rsidP="001253AE">
      <w:pPr>
        <w:pStyle w:val="Textonotapie"/>
      </w:pPr>
      <w:r>
        <w:t>La respuesta que den los sujetos obligados derivada de la resolución a un recurso de revisión que</w:t>
      </w:r>
    </w:p>
    <w:p w14:paraId="655B4F3A" w14:textId="77777777" w:rsidR="001253AE" w:rsidRDefault="001253AE" w:rsidP="001253AE">
      <w:pPr>
        <w:pStyle w:val="Textonotapie"/>
      </w:pPr>
      <w:r>
        <w:t>proceda por las causales señaladas en las fracciones IV, VII, IX, X, XI y XII es susceptible de ser</w:t>
      </w:r>
    </w:p>
    <w:p w14:paraId="7AFB5715" w14:textId="77777777" w:rsidR="001253AE" w:rsidRDefault="001253AE" w:rsidP="001253AE">
      <w:pPr>
        <w:pStyle w:val="Textonotapie"/>
      </w:pPr>
      <w:r>
        <w:t>impugnada de nueva cuenta, mediante recurso de revisión, ante el Instituto.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EF63A1" w:rsidRDefault="00366B28">
    <w:pPr>
      <w:pStyle w:val="Encabezado"/>
    </w:pPr>
    <w:r>
      <w:rPr>
        <w:noProof/>
        <w:lang w:val="es-MX" w:eastAsia="es-MX"/>
      </w:rPr>
      <w:pict w14:anchorId="7B582C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alt="RESOLUCIÓN" style="position:absolute;margin-left:0;margin-top:0;width:540pt;height:10in;z-index:-251656192;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EF63A1" w:rsidRPr="0010196A" w:rsidRDefault="00366B28"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00B2FA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alt="RESOLUCIÓN" style="position:absolute;margin-left:0;margin-top:0;width:540pt;height:10in;z-index:-251655168;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EF63A1" w:rsidRPr="008F2CCC" w14:paraId="1F097D8A" w14:textId="77777777" w:rsidTr="00BC450B">
      <w:tc>
        <w:tcPr>
          <w:tcW w:w="3261" w:type="dxa"/>
          <w:vMerge w:val="restart"/>
        </w:tcPr>
        <w:p w14:paraId="1F780A0C" w14:textId="1EFF25F4" w:rsidR="00EF63A1" w:rsidRPr="008F2CCC" w:rsidRDefault="00EF63A1" w:rsidP="00FA59CB">
          <w:pP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3D5FD3EA" wp14:editId="20517C6B">
                <wp:extent cx="1663440" cy="8382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5ECE86F0" w:rsidR="00EF63A1" w:rsidRPr="00664658" w:rsidRDefault="00EF63A1" w:rsidP="00FA59CB">
          <w:pPr>
            <w:rPr>
              <w:rFonts w:ascii="Palatino Linotype" w:hAnsi="Palatino Linotype"/>
              <w:b/>
              <w:sz w:val="22"/>
              <w:szCs w:val="22"/>
              <w:lang w:val="es-ES_tradnl"/>
            </w:rPr>
          </w:pPr>
          <w:r>
            <w:rPr>
              <w:rFonts w:ascii="Palatino Linotype" w:hAnsi="Palatino Linotype"/>
              <w:b/>
              <w:sz w:val="22"/>
              <w:szCs w:val="22"/>
              <w:lang w:val="es-ES_tradnl"/>
            </w:rPr>
            <w:t>Recurso de Revisión</w:t>
          </w:r>
          <w:r w:rsidRPr="00664658">
            <w:rPr>
              <w:rFonts w:ascii="Palatino Linotype" w:hAnsi="Palatino Linotype"/>
              <w:b/>
              <w:sz w:val="22"/>
              <w:szCs w:val="22"/>
              <w:lang w:val="es-ES_tradnl"/>
            </w:rPr>
            <w:t>:</w:t>
          </w:r>
        </w:p>
      </w:tc>
      <w:tc>
        <w:tcPr>
          <w:tcW w:w="3722" w:type="dxa"/>
          <w:shd w:val="clear" w:color="auto" w:fill="auto"/>
          <w:vAlign w:val="center"/>
        </w:tcPr>
        <w:p w14:paraId="65AFA994" w14:textId="76FCB887" w:rsidR="00EF63A1" w:rsidRPr="0027759C" w:rsidRDefault="0090028D" w:rsidP="00FA59CB">
          <w:pPr>
            <w:jc w:val="both"/>
            <w:rPr>
              <w:rFonts w:ascii="Palatino Linotype" w:hAnsi="Palatino Linotype"/>
              <w:b/>
              <w:bCs/>
              <w:sz w:val="22"/>
              <w:szCs w:val="22"/>
            </w:rPr>
          </w:pPr>
          <w:r>
            <w:rPr>
              <w:rFonts w:ascii="Palatino Linotype" w:hAnsi="Palatino Linotype"/>
              <w:b/>
              <w:bCs/>
              <w:sz w:val="22"/>
              <w:szCs w:val="22"/>
            </w:rPr>
            <w:t>00362</w:t>
          </w:r>
          <w:r w:rsidR="00EF63A1" w:rsidRPr="000A27E2">
            <w:rPr>
              <w:rFonts w:ascii="Palatino Linotype" w:hAnsi="Palatino Linotype"/>
              <w:b/>
              <w:bCs/>
              <w:sz w:val="22"/>
              <w:szCs w:val="22"/>
            </w:rPr>
            <w:t>/INFOEM/IP/RR/202</w:t>
          </w:r>
          <w:r w:rsidR="00EF63A1">
            <w:rPr>
              <w:rFonts w:ascii="Palatino Linotype" w:hAnsi="Palatino Linotype"/>
              <w:b/>
              <w:bCs/>
              <w:sz w:val="22"/>
              <w:szCs w:val="22"/>
              <w:lang w:val="es-419"/>
            </w:rPr>
            <w:t>2</w:t>
          </w:r>
        </w:p>
      </w:tc>
    </w:tr>
    <w:tr w:rsidR="00EF63A1" w:rsidRPr="008F2CCC" w14:paraId="049677A3" w14:textId="77777777" w:rsidTr="00BC450B">
      <w:tc>
        <w:tcPr>
          <w:tcW w:w="3261" w:type="dxa"/>
          <w:vMerge/>
        </w:tcPr>
        <w:p w14:paraId="4A21EAC1" w14:textId="5C1F145E" w:rsidR="00EF63A1" w:rsidRPr="008F2CCC" w:rsidRDefault="00EF63A1" w:rsidP="00FA59CB">
          <w:pPr>
            <w:rPr>
              <w:rFonts w:ascii="Palatino Linotype" w:hAnsi="Palatino Linotype"/>
              <w:b/>
              <w:sz w:val="22"/>
              <w:szCs w:val="22"/>
              <w:lang w:val="es-ES_tradnl"/>
            </w:rPr>
          </w:pPr>
        </w:p>
      </w:tc>
      <w:tc>
        <w:tcPr>
          <w:tcW w:w="2551" w:type="dxa"/>
          <w:shd w:val="clear" w:color="auto" w:fill="auto"/>
        </w:tcPr>
        <w:p w14:paraId="1237BCDE" w14:textId="77777777" w:rsidR="00EF63A1" w:rsidRPr="00664658" w:rsidRDefault="00EF63A1" w:rsidP="00FA59CB">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16090F26" w:rsidR="00EF63A1" w:rsidRPr="00D41D47" w:rsidRDefault="00EF63A1" w:rsidP="00FA59CB">
          <w:pPr>
            <w:jc w:val="both"/>
            <w:rPr>
              <w:rFonts w:ascii="Palatino Linotype" w:hAnsi="Palatino Linotype"/>
              <w:b/>
              <w:sz w:val="22"/>
              <w:szCs w:val="22"/>
              <w:lang w:val="es-ES_tradnl"/>
            </w:rPr>
          </w:pPr>
          <w:r w:rsidRPr="006F5F01">
            <w:rPr>
              <w:rFonts w:ascii="Palatino Linotype" w:hAnsi="Palatino Linotype"/>
              <w:b/>
              <w:sz w:val="22"/>
              <w:szCs w:val="22"/>
            </w:rPr>
            <w:t xml:space="preserve">Ayuntamiento de </w:t>
          </w:r>
          <w:proofErr w:type="spellStart"/>
          <w:r w:rsidR="0090028D">
            <w:rPr>
              <w:rFonts w:ascii="Palatino Linotype" w:hAnsi="Palatino Linotype"/>
              <w:b/>
              <w:sz w:val="22"/>
              <w:szCs w:val="22"/>
            </w:rPr>
            <w:t>Chimalhuacan</w:t>
          </w:r>
          <w:proofErr w:type="spellEnd"/>
        </w:p>
      </w:tc>
    </w:tr>
    <w:tr w:rsidR="00EF63A1" w:rsidRPr="008F2CCC" w14:paraId="72CD087D" w14:textId="77777777" w:rsidTr="00BC450B">
      <w:trPr>
        <w:trHeight w:val="228"/>
      </w:trPr>
      <w:tc>
        <w:tcPr>
          <w:tcW w:w="3261" w:type="dxa"/>
          <w:vMerge/>
        </w:tcPr>
        <w:p w14:paraId="1B78656F" w14:textId="01E6F6F6" w:rsidR="00EF63A1" w:rsidRPr="008F2CCC" w:rsidRDefault="00EF63A1" w:rsidP="002A59BF">
          <w:pPr>
            <w:rPr>
              <w:rFonts w:ascii="Palatino Linotype" w:hAnsi="Palatino Linotype"/>
              <w:b/>
              <w:sz w:val="22"/>
              <w:szCs w:val="22"/>
              <w:lang w:val="es-ES_tradnl"/>
            </w:rPr>
          </w:pPr>
        </w:p>
      </w:tc>
      <w:tc>
        <w:tcPr>
          <w:tcW w:w="2551" w:type="dxa"/>
          <w:shd w:val="clear" w:color="auto" w:fill="auto"/>
        </w:tcPr>
        <w:p w14:paraId="74D81628" w14:textId="1691ACC8" w:rsidR="00EF63A1" w:rsidRPr="00BC450B" w:rsidRDefault="00EF63A1" w:rsidP="001120DF">
          <w:pPr>
            <w:rPr>
              <w:rFonts w:ascii="Palatino Linotype" w:hAnsi="Palatino Linotype"/>
              <w:b/>
              <w:sz w:val="22"/>
              <w:szCs w:val="22"/>
              <w:lang w:val="es-ES_tradnl"/>
            </w:rPr>
          </w:pPr>
          <w:r w:rsidRPr="00BC450B">
            <w:rPr>
              <w:rFonts w:ascii="Palatino Linotype" w:hAnsi="Palatino Linotype"/>
              <w:b/>
              <w:bCs/>
              <w:sz w:val="22"/>
              <w:szCs w:val="22"/>
            </w:rPr>
            <w:t>Comisionad</w:t>
          </w:r>
          <w:r>
            <w:rPr>
              <w:rFonts w:ascii="Palatino Linotype" w:hAnsi="Palatino Linotype"/>
              <w:b/>
              <w:bCs/>
              <w:sz w:val="22"/>
              <w:szCs w:val="22"/>
            </w:rPr>
            <w:t>a</w:t>
          </w:r>
          <w:r w:rsidRPr="00BC450B">
            <w:rPr>
              <w:rFonts w:ascii="Palatino Linotype" w:hAnsi="Palatino Linotype"/>
              <w:b/>
              <w:bCs/>
              <w:sz w:val="22"/>
              <w:szCs w:val="22"/>
            </w:rPr>
            <w:t xml:space="preserve"> Ponente:</w:t>
          </w:r>
        </w:p>
      </w:tc>
      <w:tc>
        <w:tcPr>
          <w:tcW w:w="3722" w:type="dxa"/>
          <w:shd w:val="clear" w:color="auto" w:fill="auto"/>
        </w:tcPr>
        <w:p w14:paraId="20D6FDA3" w14:textId="2F6D8783" w:rsidR="00EF63A1" w:rsidRPr="00BC450B" w:rsidRDefault="00EF63A1" w:rsidP="002A59BF">
          <w:pPr>
            <w:jc w:val="both"/>
            <w:rPr>
              <w:rFonts w:ascii="Palatino Linotype" w:hAnsi="Palatino Linotype"/>
              <w:b/>
              <w:sz w:val="22"/>
              <w:szCs w:val="22"/>
              <w:lang w:val="es-ES_tradnl"/>
            </w:rPr>
          </w:pPr>
          <w:r>
            <w:rPr>
              <w:rFonts w:ascii="Palatino Linotype" w:hAnsi="Palatino Linotype"/>
              <w:b/>
              <w:bCs/>
              <w:sz w:val="22"/>
              <w:szCs w:val="22"/>
            </w:rPr>
            <w:t>Sharon Cristina Morales Martínez</w:t>
          </w:r>
        </w:p>
      </w:tc>
    </w:tr>
  </w:tbl>
  <w:p w14:paraId="3ECB9F0B" w14:textId="77777777" w:rsidR="00EF63A1" w:rsidRPr="0010196A" w:rsidRDefault="00EF63A1"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5ED9172D" w:rsidR="00EF63A1" w:rsidRPr="0010196A" w:rsidRDefault="00366B28">
    <w:pPr>
      <w:rPr>
        <w:rFonts w:ascii="Palatino Linotype" w:hAnsi="Palatino Linotype"/>
        <w:sz w:val="28"/>
        <w:szCs w:val="28"/>
      </w:rPr>
    </w:pPr>
    <w:r>
      <w:rPr>
        <w:rFonts w:ascii="Palatino Linotype" w:hAnsi="Palatino Linotype"/>
        <w:noProof/>
        <w:sz w:val="28"/>
        <w:szCs w:val="28"/>
        <w:lang w:eastAsia="es-MX"/>
      </w:rPr>
      <w:pict w14:anchorId="12B20D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alt="RESOLUCIÓN" style="position:absolute;margin-left:0;margin-top:0;width:540pt;height:10in;z-index:-251657216;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tbl>
    <w:tblPr>
      <w:tblW w:w="10472" w:type="dxa"/>
      <w:tblInd w:w="-833" w:type="dxa"/>
      <w:tblLayout w:type="fixed"/>
      <w:tblLook w:val="04A0" w:firstRow="1" w:lastRow="0" w:firstColumn="1" w:lastColumn="0" w:noHBand="0" w:noVBand="1"/>
    </w:tblPr>
    <w:tblGrid>
      <w:gridCol w:w="3805"/>
      <w:gridCol w:w="3000"/>
      <w:gridCol w:w="3667"/>
    </w:tblGrid>
    <w:tr w:rsidR="00EF63A1" w:rsidRPr="008F2CCC" w14:paraId="6ABABA57" w14:textId="77777777" w:rsidTr="001120DF">
      <w:tc>
        <w:tcPr>
          <w:tcW w:w="3805" w:type="dxa"/>
          <w:vMerge w:val="restart"/>
          <w:shd w:val="clear" w:color="auto" w:fill="auto"/>
        </w:tcPr>
        <w:p w14:paraId="6AA376CC" w14:textId="1234161B" w:rsidR="00EF63A1" w:rsidRPr="008F2CCC" w:rsidRDefault="00EF63A1" w:rsidP="00C12449">
          <w:pPr>
            <w:jc w:val="cente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7340D196" wp14:editId="320972A3">
                <wp:extent cx="1663440" cy="8382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3000" w:type="dxa"/>
          <w:shd w:val="clear" w:color="auto" w:fill="auto"/>
        </w:tcPr>
        <w:p w14:paraId="1C114EF9" w14:textId="22C48917" w:rsidR="00EF63A1" w:rsidRPr="008F2CCC" w:rsidRDefault="00EF63A1" w:rsidP="003C718E">
          <w:pPr>
            <w:rPr>
              <w:rFonts w:ascii="Palatino Linotype" w:hAnsi="Palatino Linotype"/>
              <w:b/>
              <w:sz w:val="22"/>
              <w:szCs w:val="22"/>
              <w:lang w:val="es-ES_tradnl"/>
            </w:rPr>
          </w:pPr>
          <w:r>
            <w:rPr>
              <w:rFonts w:ascii="Palatino Linotype" w:hAnsi="Palatino Linotype"/>
              <w:b/>
              <w:sz w:val="22"/>
              <w:szCs w:val="22"/>
              <w:lang w:val="es-ES_tradnl"/>
            </w:rPr>
            <w:t>Recurso de Revisión</w:t>
          </w:r>
          <w:r w:rsidRPr="008F2CCC">
            <w:rPr>
              <w:rFonts w:ascii="Palatino Linotype" w:hAnsi="Palatino Linotype"/>
              <w:b/>
              <w:sz w:val="22"/>
              <w:szCs w:val="22"/>
              <w:lang w:val="es-ES_tradnl"/>
            </w:rPr>
            <w:t>:</w:t>
          </w:r>
        </w:p>
      </w:tc>
      <w:tc>
        <w:tcPr>
          <w:tcW w:w="3667" w:type="dxa"/>
          <w:shd w:val="clear" w:color="auto" w:fill="auto"/>
          <w:vAlign w:val="center"/>
        </w:tcPr>
        <w:p w14:paraId="5F0F5848" w14:textId="279394DF" w:rsidR="00EF63A1" w:rsidRPr="008F2CCC" w:rsidRDefault="00ED07B4" w:rsidP="006F5F01">
          <w:pPr>
            <w:jc w:val="both"/>
            <w:rPr>
              <w:rFonts w:ascii="Palatino Linotype" w:hAnsi="Palatino Linotype"/>
              <w:b/>
              <w:sz w:val="22"/>
              <w:szCs w:val="22"/>
              <w:lang w:val="es-ES_tradnl"/>
            </w:rPr>
          </w:pPr>
          <w:r>
            <w:rPr>
              <w:rFonts w:ascii="Palatino Linotype" w:hAnsi="Palatino Linotype"/>
              <w:b/>
              <w:bCs/>
              <w:sz w:val="22"/>
              <w:szCs w:val="22"/>
            </w:rPr>
            <w:t>00362</w:t>
          </w:r>
          <w:r w:rsidR="00EF63A1" w:rsidRPr="000A27E2">
            <w:rPr>
              <w:rFonts w:ascii="Palatino Linotype" w:hAnsi="Palatino Linotype"/>
              <w:b/>
              <w:bCs/>
              <w:sz w:val="22"/>
              <w:szCs w:val="22"/>
            </w:rPr>
            <w:t>/INFOEM/IP/RR/202</w:t>
          </w:r>
          <w:r>
            <w:rPr>
              <w:rFonts w:ascii="Palatino Linotype" w:hAnsi="Palatino Linotype"/>
              <w:b/>
              <w:bCs/>
              <w:sz w:val="22"/>
              <w:szCs w:val="22"/>
            </w:rPr>
            <w:t>3</w:t>
          </w:r>
          <w:r w:rsidR="00EF63A1">
            <w:rPr>
              <w:rFonts w:ascii="Palatino Linotype" w:hAnsi="Palatino Linotype"/>
              <w:b/>
              <w:bCs/>
              <w:sz w:val="22"/>
              <w:szCs w:val="22"/>
            </w:rPr>
            <w:t xml:space="preserve"> </w:t>
          </w:r>
        </w:p>
      </w:tc>
    </w:tr>
    <w:tr w:rsidR="00EF63A1" w:rsidRPr="008F2CCC" w14:paraId="3B45FB53" w14:textId="77777777" w:rsidTr="001120DF">
      <w:tc>
        <w:tcPr>
          <w:tcW w:w="3805" w:type="dxa"/>
          <w:vMerge/>
          <w:shd w:val="clear" w:color="auto" w:fill="auto"/>
        </w:tcPr>
        <w:p w14:paraId="188B82EF" w14:textId="77777777" w:rsidR="00EF63A1" w:rsidRPr="008F2CCC" w:rsidRDefault="00EF63A1" w:rsidP="00200BFC">
          <w:pPr>
            <w:rPr>
              <w:rFonts w:ascii="Palatino Linotype" w:hAnsi="Palatino Linotype"/>
              <w:b/>
              <w:sz w:val="22"/>
              <w:szCs w:val="22"/>
              <w:lang w:val="es-ES_tradnl"/>
            </w:rPr>
          </w:pPr>
          <w:bookmarkStart w:id="14" w:name="_Hlk80706940"/>
        </w:p>
      </w:tc>
      <w:tc>
        <w:tcPr>
          <w:tcW w:w="3000" w:type="dxa"/>
          <w:shd w:val="clear" w:color="auto" w:fill="auto"/>
        </w:tcPr>
        <w:p w14:paraId="3B2AD0CF" w14:textId="77777777" w:rsidR="00EF63A1" w:rsidRPr="008F2CCC" w:rsidRDefault="00EF63A1"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67" w:type="dxa"/>
          <w:shd w:val="clear" w:color="auto" w:fill="auto"/>
          <w:vAlign w:val="center"/>
        </w:tcPr>
        <w:p w14:paraId="749961B3" w14:textId="1379CF79" w:rsidR="00EF63A1" w:rsidRPr="008F2CCC" w:rsidRDefault="00AF432D" w:rsidP="00200BFC">
          <w:pPr>
            <w:jc w:val="both"/>
            <w:rPr>
              <w:rFonts w:ascii="Palatino Linotype" w:hAnsi="Palatino Linotype"/>
              <w:b/>
              <w:sz w:val="22"/>
              <w:szCs w:val="22"/>
              <w:lang w:val="es-ES_tradnl"/>
            </w:rPr>
          </w:pPr>
          <w:r>
            <w:rPr>
              <w:rFonts w:ascii="Palatino Linotype" w:hAnsi="Palatino Linotype"/>
              <w:b/>
              <w:sz w:val="22"/>
              <w:szCs w:val="22"/>
              <w:lang w:val="es-ES_tradnl"/>
            </w:rPr>
            <w:t>XXXXXX XXXXX XXXXXX</w:t>
          </w:r>
        </w:p>
      </w:tc>
    </w:tr>
    <w:bookmarkEnd w:id="14"/>
    <w:tr w:rsidR="00EF63A1" w:rsidRPr="008F2CCC" w14:paraId="28A493EB" w14:textId="77777777" w:rsidTr="001120DF">
      <w:trPr>
        <w:trHeight w:val="228"/>
      </w:trPr>
      <w:tc>
        <w:tcPr>
          <w:tcW w:w="3805" w:type="dxa"/>
          <w:vMerge/>
          <w:shd w:val="clear" w:color="auto" w:fill="auto"/>
        </w:tcPr>
        <w:p w14:paraId="06C77D31" w14:textId="77777777" w:rsidR="00EF63A1" w:rsidRPr="008F2CCC" w:rsidRDefault="00EF63A1" w:rsidP="00200BFC">
          <w:pPr>
            <w:rPr>
              <w:rFonts w:ascii="Palatino Linotype" w:hAnsi="Palatino Linotype"/>
              <w:b/>
              <w:sz w:val="22"/>
              <w:szCs w:val="22"/>
              <w:lang w:val="es-ES_tradnl"/>
            </w:rPr>
          </w:pPr>
        </w:p>
      </w:tc>
      <w:tc>
        <w:tcPr>
          <w:tcW w:w="3000" w:type="dxa"/>
          <w:shd w:val="clear" w:color="auto" w:fill="auto"/>
        </w:tcPr>
        <w:p w14:paraId="2E1A72B4" w14:textId="77777777" w:rsidR="00EF63A1" w:rsidRPr="008F2CCC" w:rsidRDefault="00EF63A1"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67" w:type="dxa"/>
          <w:shd w:val="clear" w:color="auto" w:fill="auto"/>
          <w:vAlign w:val="center"/>
        </w:tcPr>
        <w:p w14:paraId="47AF3C2E" w14:textId="007C57EC" w:rsidR="00EF63A1" w:rsidRPr="00DC41C8" w:rsidRDefault="00EF63A1" w:rsidP="00200BFC">
          <w:pPr>
            <w:jc w:val="both"/>
            <w:rPr>
              <w:rFonts w:ascii="Palatino Linotype" w:hAnsi="Palatino Linotype"/>
              <w:b/>
              <w:sz w:val="22"/>
              <w:szCs w:val="22"/>
            </w:rPr>
          </w:pPr>
          <w:r w:rsidRPr="006F5F01">
            <w:rPr>
              <w:rFonts w:ascii="Palatino Linotype" w:hAnsi="Palatino Linotype"/>
              <w:b/>
              <w:sz w:val="22"/>
              <w:szCs w:val="22"/>
            </w:rPr>
            <w:t xml:space="preserve">Ayuntamiento de </w:t>
          </w:r>
          <w:proofErr w:type="spellStart"/>
          <w:r w:rsidR="0031429D">
            <w:rPr>
              <w:rFonts w:ascii="Palatino Linotype" w:hAnsi="Palatino Linotype"/>
              <w:b/>
              <w:sz w:val="22"/>
              <w:szCs w:val="22"/>
            </w:rPr>
            <w:t>Chimalhuacan</w:t>
          </w:r>
          <w:proofErr w:type="spellEnd"/>
        </w:p>
      </w:tc>
    </w:tr>
    <w:tr w:rsidR="00EF63A1" w:rsidRPr="008F2CCC" w14:paraId="0F114FF0" w14:textId="77777777" w:rsidTr="001120DF">
      <w:tc>
        <w:tcPr>
          <w:tcW w:w="3805" w:type="dxa"/>
          <w:vMerge/>
          <w:shd w:val="clear" w:color="auto" w:fill="auto"/>
        </w:tcPr>
        <w:p w14:paraId="4CCB64BA" w14:textId="77777777" w:rsidR="00EF63A1" w:rsidRPr="008F2CCC" w:rsidRDefault="00EF63A1" w:rsidP="002A59BF">
          <w:pPr>
            <w:rPr>
              <w:rFonts w:ascii="Palatino Linotype" w:hAnsi="Palatino Linotype"/>
              <w:b/>
              <w:sz w:val="22"/>
              <w:szCs w:val="22"/>
              <w:lang w:val="es-ES_tradnl"/>
            </w:rPr>
          </w:pPr>
        </w:p>
      </w:tc>
      <w:tc>
        <w:tcPr>
          <w:tcW w:w="3000" w:type="dxa"/>
          <w:shd w:val="clear" w:color="auto" w:fill="auto"/>
        </w:tcPr>
        <w:p w14:paraId="31E422EA" w14:textId="3B4B4529" w:rsidR="00EF63A1" w:rsidRPr="00BC450B" w:rsidRDefault="00EF63A1" w:rsidP="002A59BF">
          <w:pPr>
            <w:rPr>
              <w:rFonts w:ascii="Palatino Linotype" w:hAnsi="Palatino Linotype"/>
              <w:b/>
              <w:bCs/>
              <w:sz w:val="22"/>
              <w:szCs w:val="22"/>
              <w:lang w:val="es-ES_tradnl"/>
            </w:rPr>
          </w:pPr>
          <w:r>
            <w:rPr>
              <w:rFonts w:ascii="Palatino Linotype" w:hAnsi="Palatino Linotype"/>
              <w:b/>
              <w:bCs/>
              <w:sz w:val="22"/>
              <w:szCs w:val="22"/>
            </w:rPr>
            <w:t>Comisionada</w:t>
          </w:r>
          <w:r w:rsidRPr="00BC450B">
            <w:rPr>
              <w:rFonts w:ascii="Palatino Linotype" w:hAnsi="Palatino Linotype"/>
              <w:b/>
              <w:bCs/>
              <w:sz w:val="22"/>
              <w:szCs w:val="22"/>
            </w:rPr>
            <w:t xml:space="preserve"> Ponente:</w:t>
          </w:r>
        </w:p>
      </w:tc>
      <w:tc>
        <w:tcPr>
          <w:tcW w:w="3667" w:type="dxa"/>
          <w:shd w:val="clear" w:color="auto" w:fill="auto"/>
        </w:tcPr>
        <w:p w14:paraId="181C41B4" w14:textId="0E88FE09" w:rsidR="00EF63A1" w:rsidRPr="00BC450B" w:rsidRDefault="00EF63A1" w:rsidP="002A59BF">
          <w:pPr>
            <w:jc w:val="both"/>
            <w:rPr>
              <w:rFonts w:ascii="Palatino Linotype" w:hAnsi="Palatino Linotype"/>
              <w:b/>
              <w:bCs/>
              <w:sz w:val="22"/>
              <w:szCs w:val="22"/>
              <w:lang w:val="es-ES_tradnl"/>
            </w:rPr>
          </w:pPr>
          <w:r>
            <w:rPr>
              <w:rFonts w:ascii="Palatino Linotype" w:hAnsi="Palatino Linotype"/>
              <w:b/>
              <w:bCs/>
              <w:sz w:val="22"/>
              <w:szCs w:val="22"/>
            </w:rPr>
            <w:t>Sharon Cristina Morales Martínez</w:t>
          </w:r>
        </w:p>
      </w:tc>
    </w:tr>
  </w:tbl>
  <w:p w14:paraId="263470D9" w14:textId="4A958413" w:rsidR="00EF63A1" w:rsidRPr="0010196A" w:rsidRDefault="00EF63A1"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1"/>
  </w:num>
  <w:num w:numId="2">
    <w:abstractNumId w:val="0"/>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419" w:vendorID="64" w:dllVersion="131078" w:nlCheck="1" w:checkStyle="1"/>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795"/>
    <w:rsid w:val="000008A5"/>
    <w:rsid w:val="000018B7"/>
    <w:rsid w:val="0000258A"/>
    <w:rsid w:val="000025F0"/>
    <w:rsid w:val="0000265E"/>
    <w:rsid w:val="000026CD"/>
    <w:rsid w:val="00002897"/>
    <w:rsid w:val="00002A00"/>
    <w:rsid w:val="00002E83"/>
    <w:rsid w:val="0000328A"/>
    <w:rsid w:val="000036B4"/>
    <w:rsid w:val="000041B5"/>
    <w:rsid w:val="000046A7"/>
    <w:rsid w:val="000048EE"/>
    <w:rsid w:val="00004C7A"/>
    <w:rsid w:val="000054EA"/>
    <w:rsid w:val="000055AE"/>
    <w:rsid w:val="0000588F"/>
    <w:rsid w:val="000060C2"/>
    <w:rsid w:val="0000632A"/>
    <w:rsid w:val="0000633D"/>
    <w:rsid w:val="00006728"/>
    <w:rsid w:val="00006EC0"/>
    <w:rsid w:val="00006F2F"/>
    <w:rsid w:val="00007558"/>
    <w:rsid w:val="000075A8"/>
    <w:rsid w:val="00007AF1"/>
    <w:rsid w:val="00007FD8"/>
    <w:rsid w:val="000104F0"/>
    <w:rsid w:val="000109F4"/>
    <w:rsid w:val="00010A8B"/>
    <w:rsid w:val="000114E2"/>
    <w:rsid w:val="00011EDE"/>
    <w:rsid w:val="000122AB"/>
    <w:rsid w:val="000123CB"/>
    <w:rsid w:val="00012718"/>
    <w:rsid w:val="00012A00"/>
    <w:rsid w:val="00013023"/>
    <w:rsid w:val="00013537"/>
    <w:rsid w:val="00013986"/>
    <w:rsid w:val="00013EBF"/>
    <w:rsid w:val="000142C0"/>
    <w:rsid w:val="00014764"/>
    <w:rsid w:val="0001491A"/>
    <w:rsid w:val="00014E91"/>
    <w:rsid w:val="00015DDC"/>
    <w:rsid w:val="000160C6"/>
    <w:rsid w:val="0001612D"/>
    <w:rsid w:val="00016A2B"/>
    <w:rsid w:val="00017746"/>
    <w:rsid w:val="0001796B"/>
    <w:rsid w:val="00017EBE"/>
    <w:rsid w:val="000207BB"/>
    <w:rsid w:val="00020BD7"/>
    <w:rsid w:val="00020BF6"/>
    <w:rsid w:val="00020C9F"/>
    <w:rsid w:val="0002121F"/>
    <w:rsid w:val="00021F10"/>
    <w:rsid w:val="00021F54"/>
    <w:rsid w:val="00022013"/>
    <w:rsid w:val="000223C0"/>
    <w:rsid w:val="000225F4"/>
    <w:rsid w:val="00022A73"/>
    <w:rsid w:val="00022DCF"/>
    <w:rsid w:val="00022E2C"/>
    <w:rsid w:val="00022E8B"/>
    <w:rsid w:val="00023233"/>
    <w:rsid w:val="000244C6"/>
    <w:rsid w:val="00024557"/>
    <w:rsid w:val="0002471C"/>
    <w:rsid w:val="00024A5F"/>
    <w:rsid w:val="00024E68"/>
    <w:rsid w:val="000254C2"/>
    <w:rsid w:val="00025DB0"/>
    <w:rsid w:val="000266B6"/>
    <w:rsid w:val="0002685C"/>
    <w:rsid w:val="0002690E"/>
    <w:rsid w:val="00026A3C"/>
    <w:rsid w:val="00026C73"/>
    <w:rsid w:val="00026D5F"/>
    <w:rsid w:val="00027195"/>
    <w:rsid w:val="0003033D"/>
    <w:rsid w:val="00030B10"/>
    <w:rsid w:val="0003134F"/>
    <w:rsid w:val="0003153C"/>
    <w:rsid w:val="000317FD"/>
    <w:rsid w:val="00031B70"/>
    <w:rsid w:val="00031C72"/>
    <w:rsid w:val="00031E7E"/>
    <w:rsid w:val="00032403"/>
    <w:rsid w:val="00032F93"/>
    <w:rsid w:val="00033269"/>
    <w:rsid w:val="000333BC"/>
    <w:rsid w:val="0003355B"/>
    <w:rsid w:val="000336D0"/>
    <w:rsid w:val="000337B3"/>
    <w:rsid w:val="000337E3"/>
    <w:rsid w:val="000339B9"/>
    <w:rsid w:val="00033C79"/>
    <w:rsid w:val="00033E94"/>
    <w:rsid w:val="00034C4F"/>
    <w:rsid w:val="00035676"/>
    <w:rsid w:val="00035C89"/>
    <w:rsid w:val="00035CDF"/>
    <w:rsid w:val="00036439"/>
    <w:rsid w:val="000364B0"/>
    <w:rsid w:val="00036B1A"/>
    <w:rsid w:val="00036B67"/>
    <w:rsid w:val="00037DDE"/>
    <w:rsid w:val="00037FDC"/>
    <w:rsid w:val="000405A5"/>
    <w:rsid w:val="0004120D"/>
    <w:rsid w:val="000415DD"/>
    <w:rsid w:val="00041603"/>
    <w:rsid w:val="00041959"/>
    <w:rsid w:val="00041A86"/>
    <w:rsid w:val="00041B68"/>
    <w:rsid w:val="000423AF"/>
    <w:rsid w:val="00042714"/>
    <w:rsid w:val="00042A23"/>
    <w:rsid w:val="00042A5A"/>
    <w:rsid w:val="00042F6A"/>
    <w:rsid w:val="0004330A"/>
    <w:rsid w:val="00043398"/>
    <w:rsid w:val="00043943"/>
    <w:rsid w:val="0004425E"/>
    <w:rsid w:val="000442DB"/>
    <w:rsid w:val="00044351"/>
    <w:rsid w:val="000446CF"/>
    <w:rsid w:val="00044856"/>
    <w:rsid w:val="000449C9"/>
    <w:rsid w:val="00044D0E"/>
    <w:rsid w:val="000454E2"/>
    <w:rsid w:val="000464A3"/>
    <w:rsid w:val="000465A8"/>
    <w:rsid w:val="0004663C"/>
    <w:rsid w:val="00046B8B"/>
    <w:rsid w:val="00047111"/>
    <w:rsid w:val="00047A25"/>
    <w:rsid w:val="00047AFE"/>
    <w:rsid w:val="00047E38"/>
    <w:rsid w:val="00047E9E"/>
    <w:rsid w:val="00050BC9"/>
    <w:rsid w:val="00050DD1"/>
    <w:rsid w:val="00050DE2"/>
    <w:rsid w:val="00050FE1"/>
    <w:rsid w:val="00051ADD"/>
    <w:rsid w:val="00051B43"/>
    <w:rsid w:val="00051D2A"/>
    <w:rsid w:val="0005265B"/>
    <w:rsid w:val="000527F0"/>
    <w:rsid w:val="00052E1B"/>
    <w:rsid w:val="0005363B"/>
    <w:rsid w:val="00053A25"/>
    <w:rsid w:val="00053FA9"/>
    <w:rsid w:val="000541FC"/>
    <w:rsid w:val="000546E2"/>
    <w:rsid w:val="00054CFB"/>
    <w:rsid w:val="000550D6"/>
    <w:rsid w:val="00055200"/>
    <w:rsid w:val="000558A1"/>
    <w:rsid w:val="000559E2"/>
    <w:rsid w:val="00055BF6"/>
    <w:rsid w:val="00055E68"/>
    <w:rsid w:val="00056469"/>
    <w:rsid w:val="000568EF"/>
    <w:rsid w:val="00057476"/>
    <w:rsid w:val="00057716"/>
    <w:rsid w:val="00057742"/>
    <w:rsid w:val="00057C91"/>
    <w:rsid w:val="000606B4"/>
    <w:rsid w:val="000608D1"/>
    <w:rsid w:val="00060A66"/>
    <w:rsid w:val="00060B88"/>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05"/>
    <w:rsid w:val="00063A7F"/>
    <w:rsid w:val="00063AEF"/>
    <w:rsid w:val="00064245"/>
    <w:rsid w:val="000644B3"/>
    <w:rsid w:val="000646B0"/>
    <w:rsid w:val="00064A5B"/>
    <w:rsid w:val="000653D7"/>
    <w:rsid w:val="0006590C"/>
    <w:rsid w:val="00065B50"/>
    <w:rsid w:val="00065D05"/>
    <w:rsid w:val="00066A54"/>
    <w:rsid w:val="00066B22"/>
    <w:rsid w:val="00066D71"/>
    <w:rsid w:val="0006715F"/>
    <w:rsid w:val="00067C7D"/>
    <w:rsid w:val="00067D61"/>
    <w:rsid w:val="000700E8"/>
    <w:rsid w:val="00070856"/>
    <w:rsid w:val="000710D2"/>
    <w:rsid w:val="00071FC4"/>
    <w:rsid w:val="0007221D"/>
    <w:rsid w:val="000725D3"/>
    <w:rsid w:val="0007261F"/>
    <w:rsid w:val="000728B7"/>
    <w:rsid w:val="00072954"/>
    <w:rsid w:val="00072C78"/>
    <w:rsid w:val="00072CB3"/>
    <w:rsid w:val="00072F99"/>
    <w:rsid w:val="0007327E"/>
    <w:rsid w:val="000734E9"/>
    <w:rsid w:val="0007367D"/>
    <w:rsid w:val="00073A2F"/>
    <w:rsid w:val="0007436D"/>
    <w:rsid w:val="00074CF8"/>
    <w:rsid w:val="00074FC1"/>
    <w:rsid w:val="00075283"/>
    <w:rsid w:val="00075615"/>
    <w:rsid w:val="0007587F"/>
    <w:rsid w:val="00075EA3"/>
    <w:rsid w:val="00076A9B"/>
    <w:rsid w:val="00076ED8"/>
    <w:rsid w:val="00077737"/>
    <w:rsid w:val="000779C1"/>
    <w:rsid w:val="00077AC1"/>
    <w:rsid w:val="00077B79"/>
    <w:rsid w:val="00077BB8"/>
    <w:rsid w:val="00077BC0"/>
    <w:rsid w:val="0008043B"/>
    <w:rsid w:val="00081337"/>
    <w:rsid w:val="0008139C"/>
    <w:rsid w:val="00081B66"/>
    <w:rsid w:val="000825DF"/>
    <w:rsid w:val="00082766"/>
    <w:rsid w:val="000830FF"/>
    <w:rsid w:val="0008338D"/>
    <w:rsid w:val="0008386E"/>
    <w:rsid w:val="00083958"/>
    <w:rsid w:val="00084079"/>
    <w:rsid w:val="0008420F"/>
    <w:rsid w:val="000847B2"/>
    <w:rsid w:val="00085229"/>
    <w:rsid w:val="0008542A"/>
    <w:rsid w:val="00085585"/>
    <w:rsid w:val="000856CA"/>
    <w:rsid w:val="00085973"/>
    <w:rsid w:val="00085A8A"/>
    <w:rsid w:val="000861FF"/>
    <w:rsid w:val="0008668D"/>
    <w:rsid w:val="00086980"/>
    <w:rsid w:val="0008710F"/>
    <w:rsid w:val="00087913"/>
    <w:rsid w:val="00087B8E"/>
    <w:rsid w:val="00087D47"/>
    <w:rsid w:val="00090260"/>
    <w:rsid w:val="0009029B"/>
    <w:rsid w:val="00090C67"/>
    <w:rsid w:val="00090CC8"/>
    <w:rsid w:val="00091C47"/>
    <w:rsid w:val="000922B0"/>
    <w:rsid w:val="00092385"/>
    <w:rsid w:val="00092543"/>
    <w:rsid w:val="00092789"/>
    <w:rsid w:val="00092893"/>
    <w:rsid w:val="00092F37"/>
    <w:rsid w:val="0009390B"/>
    <w:rsid w:val="00095302"/>
    <w:rsid w:val="0009541B"/>
    <w:rsid w:val="000955F6"/>
    <w:rsid w:val="000957E7"/>
    <w:rsid w:val="00095950"/>
    <w:rsid w:val="0009628B"/>
    <w:rsid w:val="000965A0"/>
    <w:rsid w:val="00096756"/>
    <w:rsid w:val="00096D57"/>
    <w:rsid w:val="00096E3C"/>
    <w:rsid w:val="000970F0"/>
    <w:rsid w:val="000978E5"/>
    <w:rsid w:val="00097B14"/>
    <w:rsid w:val="00097CBB"/>
    <w:rsid w:val="000A0195"/>
    <w:rsid w:val="000A06CB"/>
    <w:rsid w:val="000A0C7C"/>
    <w:rsid w:val="000A0EFE"/>
    <w:rsid w:val="000A1149"/>
    <w:rsid w:val="000A1549"/>
    <w:rsid w:val="000A1721"/>
    <w:rsid w:val="000A2164"/>
    <w:rsid w:val="000A27E2"/>
    <w:rsid w:val="000A2B2B"/>
    <w:rsid w:val="000A2E1A"/>
    <w:rsid w:val="000A2F00"/>
    <w:rsid w:val="000A3399"/>
    <w:rsid w:val="000A3D63"/>
    <w:rsid w:val="000A4495"/>
    <w:rsid w:val="000A4664"/>
    <w:rsid w:val="000A4A99"/>
    <w:rsid w:val="000A4AAE"/>
    <w:rsid w:val="000A4E74"/>
    <w:rsid w:val="000A52A9"/>
    <w:rsid w:val="000A5939"/>
    <w:rsid w:val="000A5A68"/>
    <w:rsid w:val="000A5D82"/>
    <w:rsid w:val="000A66D7"/>
    <w:rsid w:val="000A6A03"/>
    <w:rsid w:val="000A6B97"/>
    <w:rsid w:val="000A6D1B"/>
    <w:rsid w:val="000A6EFF"/>
    <w:rsid w:val="000A7958"/>
    <w:rsid w:val="000A7B48"/>
    <w:rsid w:val="000B06ED"/>
    <w:rsid w:val="000B0CE2"/>
    <w:rsid w:val="000B11B2"/>
    <w:rsid w:val="000B126F"/>
    <w:rsid w:val="000B17C5"/>
    <w:rsid w:val="000B17FD"/>
    <w:rsid w:val="000B1AF9"/>
    <w:rsid w:val="000B1F89"/>
    <w:rsid w:val="000B20AC"/>
    <w:rsid w:val="000B2F55"/>
    <w:rsid w:val="000B319F"/>
    <w:rsid w:val="000B3DC6"/>
    <w:rsid w:val="000B3EF0"/>
    <w:rsid w:val="000B3FFD"/>
    <w:rsid w:val="000B4067"/>
    <w:rsid w:val="000B432B"/>
    <w:rsid w:val="000B4D3D"/>
    <w:rsid w:val="000B5041"/>
    <w:rsid w:val="000B5051"/>
    <w:rsid w:val="000B5A14"/>
    <w:rsid w:val="000B5B09"/>
    <w:rsid w:val="000B61F5"/>
    <w:rsid w:val="000B633D"/>
    <w:rsid w:val="000B6507"/>
    <w:rsid w:val="000B65D3"/>
    <w:rsid w:val="000B666B"/>
    <w:rsid w:val="000B676D"/>
    <w:rsid w:val="000B68DF"/>
    <w:rsid w:val="000B7784"/>
    <w:rsid w:val="000C0462"/>
    <w:rsid w:val="000C0695"/>
    <w:rsid w:val="000C100A"/>
    <w:rsid w:val="000C1C1F"/>
    <w:rsid w:val="000C1DC9"/>
    <w:rsid w:val="000C2188"/>
    <w:rsid w:val="000C2214"/>
    <w:rsid w:val="000C2331"/>
    <w:rsid w:val="000C2832"/>
    <w:rsid w:val="000C2900"/>
    <w:rsid w:val="000C2A4F"/>
    <w:rsid w:val="000C2B4A"/>
    <w:rsid w:val="000C2C13"/>
    <w:rsid w:val="000C2C6F"/>
    <w:rsid w:val="000C2FB4"/>
    <w:rsid w:val="000C3C58"/>
    <w:rsid w:val="000C4127"/>
    <w:rsid w:val="000C43BF"/>
    <w:rsid w:val="000C4453"/>
    <w:rsid w:val="000C4806"/>
    <w:rsid w:val="000C4DFA"/>
    <w:rsid w:val="000C4E83"/>
    <w:rsid w:val="000C53AD"/>
    <w:rsid w:val="000C53F2"/>
    <w:rsid w:val="000C5D37"/>
    <w:rsid w:val="000C617F"/>
    <w:rsid w:val="000C6222"/>
    <w:rsid w:val="000C69D0"/>
    <w:rsid w:val="000C6AF9"/>
    <w:rsid w:val="000C774E"/>
    <w:rsid w:val="000C7771"/>
    <w:rsid w:val="000C7AF9"/>
    <w:rsid w:val="000C7D67"/>
    <w:rsid w:val="000C7F3D"/>
    <w:rsid w:val="000D075B"/>
    <w:rsid w:val="000D1A6F"/>
    <w:rsid w:val="000D1B2D"/>
    <w:rsid w:val="000D1F3E"/>
    <w:rsid w:val="000D21C4"/>
    <w:rsid w:val="000D2977"/>
    <w:rsid w:val="000D2BC0"/>
    <w:rsid w:val="000D3E87"/>
    <w:rsid w:val="000D447F"/>
    <w:rsid w:val="000D4572"/>
    <w:rsid w:val="000D4C88"/>
    <w:rsid w:val="000D4DCD"/>
    <w:rsid w:val="000D5436"/>
    <w:rsid w:val="000D58EC"/>
    <w:rsid w:val="000D5D68"/>
    <w:rsid w:val="000D6ADD"/>
    <w:rsid w:val="000D6BA3"/>
    <w:rsid w:val="000D70F7"/>
    <w:rsid w:val="000D72D0"/>
    <w:rsid w:val="000D75A0"/>
    <w:rsid w:val="000D7E11"/>
    <w:rsid w:val="000E01CB"/>
    <w:rsid w:val="000E06D1"/>
    <w:rsid w:val="000E07B7"/>
    <w:rsid w:val="000E0B02"/>
    <w:rsid w:val="000E0D35"/>
    <w:rsid w:val="000E100D"/>
    <w:rsid w:val="000E1C5E"/>
    <w:rsid w:val="000E1C6A"/>
    <w:rsid w:val="000E22EF"/>
    <w:rsid w:val="000E255A"/>
    <w:rsid w:val="000E38D1"/>
    <w:rsid w:val="000E44DE"/>
    <w:rsid w:val="000E46D9"/>
    <w:rsid w:val="000E558F"/>
    <w:rsid w:val="000E5592"/>
    <w:rsid w:val="000E5B6F"/>
    <w:rsid w:val="000E5C93"/>
    <w:rsid w:val="000E68DA"/>
    <w:rsid w:val="000E6C51"/>
    <w:rsid w:val="000E7182"/>
    <w:rsid w:val="000E71A3"/>
    <w:rsid w:val="000E72D5"/>
    <w:rsid w:val="000E74AC"/>
    <w:rsid w:val="000F0E7C"/>
    <w:rsid w:val="000F0F1C"/>
    <w:rsid w:val="000F1380"/>
    <w:rsid w:val="000F15D9"/>
    <w:rsid w:val="000F1EFF"/>
    <w:rsid w:val="000F2185"/>
    <w:rsid w:val="000F22FE"/>
    <w:rsid w:val="000F251F"/>
    <w:rsid w:val="000F2B5F"/>
    <w:rsid w:val="000F2DAA"/>
    <w:rsid w:val="000F30B6"/>
    <w:rsid w:val="000F3899"/>
    <w:rsid w:val="000F3904"/>
    <w:rsid w:val="000F4AC2"/>
    <w:rsid w:val="000F4C20"/>
    <w:rsid w:val="000F4F47"/>
    <w:rsid w:val="000F54D4"/>
    <w:rsid w:val="000F55B8"/>
    <w:rsid w:val="000F55EC"/>
    <w:rsid w:val="000F5B87"/>
    <w:rsid w:val="000F62F8"/>
    <w:rsid w:val="000F6736"/>
    <w:rsid w:val="000F6EFD"/>
    <w:rsid w:val="000F7133"/>
    <w:rsid w:val="000F750D"/>
    <w:rsid w:val="000F75A7"/>
    <w:rsid w:val="000F79EA"/>
    <w:rsid w:val="000F7B3E"/>
    <w:rsid w:val="000F7B4E"/>
    <w:rsid w:val="00100BC0"/>
    <w:rsid w:val="0010158C"/>
    <w:rsid w:val="0010196A"/>
    <w:rsid w:val="00101BFD"/>
    <w:rsid w:val="001027DA"/>
    <w:rsid w:val="001028C2"/>
    <w:rsid w:val="00102BE0"/>
    <w:rsid w:val="001030D5"/>
    <w:rsid w:val="001049BA"/>
    <w:rsid w:val="00104A6F"/>
    <w:rsid w:val="00104BFE"/>
    <w:rsid w:val="00104E56"/>
    <w:rsid w:val="00104FA3"/>
    <w:rsid w:val="0010553A"/>
    <w:rsid w:val="00106114"/>
    <w:rsid w:val="00106268"/>
    <w:rsid w:val="001063BB"/>
    <w:rsid w:val="00106A20"/>
    <w:rsid w:val="00106B41"/>
    <w:rsid w:val="00106FBF"/>
    <w:rsid w:val="00107FBF"/>
    <w:rsid w:val="00110414"/>
    <w:rsid w:val="00110588"/>
    <w:rsid w:val="00111746"/>
    <w:rsid w:val="001118D0"/>
    <w:rsid w:val="00111DBB"/>
    <w:rsid w:val="00111F07"/>
    <w:rsid w:val="001120DF"/>
    <w:rsid w:val="00112173"/>
    <w:rsid w:val="00112988"/>
    <w:rsid w:val="00113015"/>
    <w:rsid w:val="001131FD"/>
    <w:rsid w:val="00113629"/>
    <w:rsid w:val="001136D3"/>
    <w:rsid w:val="00113D8F"/>
    <w:rsid w:val="00113F76"/>
    <w:rsid w:val="0011401F"/>
    <w:rsid w:val="001149CC"/>
    <w:rsid w:val="00114CC0"/>
    <w:rsid w:val="0011502F"/>
    <w:rsid w:val="0011507B"/>
    <w:rsid w:val="00115499"/>
    <w:rsid w:val="00115DB1"/>
    <w:rsid w:val="00115E6B"/>
    <w:rsid w:val="00115F68"/>
    <w:rsid w:val="00116272"/>
    <w:rsid w:val="00116376"/>
    <w:rsid w:val="001166AB"/>
    <w:rsid w:val="00116D62"/>
    <w:rsid w:val="001170E4"/>
    <w:rsid w:val="00117625"/>
    <w:rsid w:val="00117CE9"/>
    <w:rsid w:val="00120192"/>
    <w:rsid w:val="00120292"/>
    <w:rsid w:val="0012048A"/>
    <w:rsid w:val="00120ADA"/>
    <w:rsid w:val="00120C4B"/>
    <w:rsid w:val="00120D8D"/>
    <w:rsid w:val="00121773"/>
    <w:rsid w:val="00121BB3"/>
    <w:rsid w:val="00121CB5"/>
    <w:rsid w:val="00121F77"/>
    <w:rsid w:val="00121FAE"/>
    <w:rsid w:val="00122866"/>
    <w:rsid w:val="00124065"/>
    <w:rsid w:val="00124622"/>
    <w:rsid w:val="001246A7"/>
    <w:rsid w:val="001246D6"/>
    <w:rsid w:val="00124CF9"/>
    <w:rsid w:val="00124F3F"/>
    <w:rsid w:val="00124F52"/>
    <w:rsid w:val="001253AE"/>
    <w:rsid w:val="00125459"/>
    <w:rsid w:val="00125BBC"/>
    <w:rsid w:val="00125E62"/>
    <w:rsid w:val="0012616B"/>
    <w:rsid w:val="001263E5"/>
    <w:rsid w:val="001270BF"/>
    <w:rsid w:val="00127558"/>
    <w:rsid w:val="00127E98"/>
    <w:rsid w:val="0013020A"/>
    <w:rsid w:val="00130303"/>
    <w:rsid w:val="00130665"/>
    <w:rsid w:val="00131065"/>
    <w:rsid w:val="00131132"/>
    <w:rsid w:val="00131466"/>
    <w:rsid w:val="00131979"/>
    <w:rsid w:val="00131ABC"/>
    <w:rsid w:val="00132178"/>
    <w:rsid w:val="001322D3"/>
    <w:rsid w:val="001323D1"/>
    <w:rsid w:val="001323DC"/>
    <w:rsid w:val="001324FE"/>
    <w:rsid w:val="001332E3"/>
    <w:rsid w:val="00133607"/>
    <w:rsid w:val="00133D6C"/>
    <w:rsid w:val="00133FE1"/>
    <w:rsid w:val="00134137"/>
    <w:rsid w:val="0013457A"/>
    <w:rsid w:val="00135211"/>
    <w:rsid w:val="001358BB"/>
    <w:rsid w:val="00135BFD"/>
    <w:rsid w:val="0013613A"/>
    <w:rsid w:val="0013622C"/>
    <w:rsid w:val="001364D8"/>
    <w:rsid w:val="00136761"/>
    <w:rsid w:val="00136FB5"/>
    <w:rsid w:val="001371A5"/>
    <w:rsid w:val="00137548"/>
    <w:rsid w:val="001376BF"/>
    <w:rsid w:val="001378F0"/>
    <w:rsid w:val="00137AEE"/>
    <w:rsid w:val="00137D02"/>
    <w:rsid w:val="00137EEF"/>
    <w:rsid w:val="00140252"/>
    <w:rsid w:val="001406EB"/>
    <w:rsid w:val="00140BE0"/>
    <w:rsid w:val="00140FA7"/>
    <w:rsid w:val="00141EE7"/>
    <w:rsid w:val="001425F5"/>
    <w:rsid w:val="00142B6C"/>
    <w:rsid w:val="00142D98"/>
    <w:rsid w:val="00143373"/>
    <w:rsid w:val="001433DD"/>
    <w:rsid w:val="00143729"/>
    <w:rsid w:val="0014409A"/>
    <w:rsid w:val="00144BB9"/>
    <w:rsid w:val="0014538F"/>
    <w:rsid w:val="0014543D"/>
    <w:rsid w:val="00145C46"/>
    <w:rsid w:val="00145F32"/>
    <w:rsid w:val="00145FC9"/>
    <w:rsid w:val="00146317"/>
    <w:rsid w:val="001468C4"/>
    <w:rsid w:val="00146D8A"/>
    <w:rsid w:val="001471C8"/>
    <w:rsid w:val="0014732A"/>
    <w:rsid w:val="00147FCE"/>
    <w:rsid w:val="0015022B"/>
    <w:rsid w:val="00150AE8"/>
    <w:rsid w:val="00150B34"/>
    <w:rsid w:val="00150B44"/>
    <w:rsid w:val="00150BAE"/>
    <w:rsid w:val="00150CF7"/>
    <w:rsid w:val="00151C8C"/>
    <w:rsid w:val="00151EC2"/>
    <w:rsid w:val="0015214B"/>
    <w:rsid w:val="001528A8"/>
    <w:rsid w:val="00152D76"/>
    <w:rsid w:val="00152DEC"/>
    <w:rsid w:val="00152EC0"/>
    <w:rsid w:val="00152FDC"/>
    <w:rsid w:val="001533B1"/>
    <w:rsid w:val="00153435"/>
    <w:rsid w:val="0015349A"/>
    <w:rsid w:val="00153807"/>
    <w:rsid w:val="00153D84"/>
    <w:rsid w:val="00153F8E"/>
    <w:rsid w:val="001543E4"/>
    <w:rsid w:val="001551D4"/>
    <w:rsid w:val="001554A0"/>
    <w:rsid w:val="00155EDC"/>
    <w:rsid w:val="0015612E"/>
    <w:rsid w:val="001564C0"/>
    <w:rsid w:val="00156AD5"/>
    <w:rsid w:val="00156D01"/>
    <w:rsid w:val="00156ECA"/>
    <w:rsid w:val="001579DB"/>
    <w:rsid w:val="00157A4F"/>
    <w:rsid w:val="0016023D"/>
    <w:rsid w:val="00160405"/>
    <w:rsid w:val="00160AB4"/>
    <w:rsid w:val="00160C20"/>
    <w:rsid w:val="00160CAC"/>
    <w:rsid w:val="0016129C"/>
    <w:rsid w:val="00161318"/>
    <w:rsid w:val="00161607"/>
    <w:rsid w:val="00161664"/>
    <w:rsid w:val="00161908"/>
    <w:rsid w:val="00161D33"/>
    <w:rsid w:val="001624E0"/>
    <w:rsid w:val="00162617"/>
    <w:rsid w:val="001626F3"/>
    <w:rsid w:val="00163A20"/>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3DE"/>
    <w:rsid w:val="00167560"/>
    <w:rsid w:val="00167677"/>
    <w:rsid w:val="001676F8"/>
    <w:rsid w:val="00167D9D"/>
    <w:rsid w:val="00170043"/>
    <w:rsid w:val="001701E7"/>
    <w:rsid w:val="00170AB1"/>
    <w:rsid w:val="00170DE2"/>
    <w:rsid w:val="00170EDE"/>
    <w:rsid w:val="0017174F"/>
    <w:rsid w:val="00171E23"/>
    <w:rsid w:val="00172612"/>
    <w:rsid w:val="00172EC4"/>
    <w:rsid w:val="001737DF"/>
    <w:rsid w:val="00175590"/>
    <w:rsid w:val="00175682"/>
    <w:rsid w:val="001757B6"/>
    <w:rsid w:val="00175805"/>
    <w:rsid w:val="0017580D"/>
    <w:rsid w:val="00175C5F"/>
    <w:rsid w:val="00175CC8"/>
    <w:rsid w:val="00175EBB"/>
    <w:rsid w:val="00175F6E"/>
    <w:rsid w:val="00175FE0"/>
    <w:rsid w:val="00176755"/>
    <w:rsid w:val="001769F3"/>
    <w:rsid w:val="001779E0"/>
    <w:rsid w:val="00177BBD"/>
    <w:rsid w:val="00177E7F"/>
    <w:rsid w:val="00177F5F"/>
    <w:rsid w:val="00180098"/>
    <w:rsid w:val="00180835"/>
    <w:rsid w:val="00181250"/>
    <w:rsid w:val="00181C30"/>
    <w:rsid w:val="00181D67"/>
    <w:rsid w:val="00182009"/>
    <w:rsid w:val="001821FD"/>
    <w:rsid w:val="001825CC"/>
    <w:rsid w:val="001826A7"/>
    <w:rsid w:val="001830EE"/>
    <w:rsid w:val="001831AD"/>
    <w:rsid w:val="001834AE"/>
    <w:rsid w:val="00183ACB"/>
    <w:rsid w:val="00183CB1"/>
    <w:rsid w:val="00184684"/>
    <w:rsid w:val="00184A75"/>
    <w:rsid w:val="00184F8D"/>
    <w:rsid w:val="001854E0"/>
    <w:rsid w:val="001858FD"/>
    <w:rsid w:val="00185B0F"/>
    <w:rsid w:val="00185D81"/>
    <w:rsid w:val="00185EEA"/>
    <w:rsid w:val="00186EDD"/>
    <w:rsid w:val="00187106"/>
    <w:rsid w:val="0018725D"/>
    <w:rsid w:val="0018726A"/>
    <w:rsid w:val="00187682"/>
    <w:rsid w:val="0018773A"/>
    <w:rsid w:val="00190023"/>
    <w:rsid w:val="001900D7"/>
    <w:rsid w:val="00190687"/>
    <w:rsid w:val="00190BFD"/>
    <w:rsid w:val="0019130A"/>
    <w:rsid w:val="001913AD"/>
    <w:rsid w:val="00191B16"/>
    <w:rsid w:val="001924B9"/>
    <w:rsid w:val="00192B47"/>
    <w:rsid w:val="0019369B"/>
    <w:rsid w:val="00193D12"/>
    <w:rsid w:val="00194579"/>
    <w:rsid w:val="0019504F"/>
    <w:rsid w:val="00195093"/>
    <w:rsid w:val="00195288"/>
    <w:rsid w:val="0019536A"/>
    <w:rsid w:val="00195609"/>
    <w:rsid w:val="00195662"/>
    <w:rsid w:val="00195E68"/>
    <w:rsid w:val="00195F6E"/>
    <w:rsid w:val="00196022"/>
    <w:rsid w:val="001962AC"/>
    <w:rsid w:val="00196A42"/>
    <w:rsid w:val="00197DCC"/>
    <w:rsid w:val="00197E56"/>
    <w:rsid w:val="001A0054"/>
    <w:rsid w:val="001A14F4"/>
    <w:rsid w:val="001A19AF"/>
    <w:rsid w:val="001A1D0F"/>
    <w:rsid w:val="001A2717"/>
    <w:rsid w:val="001A280D"/>
    <w:rsid w:val="001A2917"/>
    <w:rsid w:val="001A2C39"/>
    <w:rsid w:val="001A2CBD"/>
    <w:rsid w:val="001A3095"/>
    <w:rsid w:val="001A328E"/>
    <w:rsid w:val="001A37CC"/>
    <w:rsid w:val="001A397C"/>
    <w:rsid w:val="001A3FEF"/>
    <w:rsid w:val="001A43A0"/>
    <w:rsid w:val="001A43AC"/>
    <w:rsid w:val="001A4549"/>
    <w:rsid w:val="001A474B"/>
    <w:rsid w:val="001A5154"/>
    <w:rsid w:val="001A5211"/>
    <w:rsid w:val="001A54DF"/>
    <w:rsid w:val="001A59B8"/>
    <w:rsid w:val="001A5C27"/>
    <w:rsid w:val="001A65EA"/>
    <w:rsid w:val="001A6924"/>
    <w:rsid w:val="001A78D9"/>
    <w:rsid w:val="001A79CC"/>
    <w:rsid w:val="001B0393"/>
    <w:rsid w:val="001B0793"/>
    <w:rsid w:val="001B0B6F"/>
    <w:rsid w:val="001B1253"/>
    <w:rsid w:val="001B125C"/>
    <w:rsid w:val="001B12D9"/>
    <w:rsid w:val="001B15F4"/>
    <w:rsid w:val="001B161D"/>
    <w:rsid w:val="001B1ABC"/>
    <w:rsid w:val="001B1D04"/>
    <w:rsid w:val="001B2536"/>
    <w:rsid w:val="001B27AD"/>
    <w:rsid w:val="001B2B36"/>
    <w:rsid w:val="001B2BE8"/>
    <w:rsid w:val="001B2E52"/>
    <w:rsid w:val="001B2E89"/>
    <w:rsid w:val="001B3698"/>
    <w:rsid w:val="001B3C5C"/>
    <w:rsid w:val="001B449C"/>
    <w:rsid w:val="001B47B3"/>
    <w:rsid w:val="001B47CF"/>
    <w:rsid w:val="001B4E78"/>
    <w:rsid w:val="001B522E"/>
    <w:rsid w:val="001B5A4E"/>
    <w:rsid w:val="001B5CF1"/>
    <w:rsid w:val="001B626B"/>
    <w:rsid w:val="001B6521"/>
    <w:rsid w:val="001B6EFE"/>
    <w:rsid w:val="001C02EC"/>
    <w:rsid w:val="001C0777"/>
    <w:rsid w:val="001C08B6"/>
    <w:rsid w:val="001C08BA"/>
    <w:rsid w:val="001C13AC"/>
    <w:rsid w:val="001C1725"/>
    <w:rsid w:val="001C218F"/>
    <w:rsid w:val="001C21AE"/>
    <w:rsid w:val="001C2264"/>
    <w:rsid w:val="001C22AB"/>
    <w:rsid w:val="001C2469"/>
    <w:rsid w:val="001C256D"/>
    <w:rsid w:val="001C26E5"/>
    <w:rsid w:val="001C285A"/>
    <w:rsid w:val="001C3B4D"/>
    <w:rsid w:val="001C3E11"/>
    <w:rsid w:val="001C3FB7"/>
    <w:rsid w:val="001C3FC5"/>
    <w:rsid w:val="001C40A4"/>
    <w:rsid w:val="001C4310"/>
    <w:rsid w:val="001C45B4"/>
    <w:rsid w:val="001C4E80"/>
    <w:rsid w:val="001C55E0"/>
    <w:rsid w:val="001C6036"/>
    <w:rsid w:val="001C60DC"/>
    <w:rsid w:val="001C6287"/>
    <w:rsid w:val="001C6347"/>
    <w:rsid w:val="001C70A8"/>
    <w:rsid w:val="001C70C5"/>
    <w:rsid w:val="001C7515"/>
    <w:rsid w:val="001D015F"/>
    <w:rsid w:val="001D0333"/>
    <w:rsid w:val="001D03A9"/>
    <w:rsid w:val="001D0D4A"/>
    <w:rsid w:val="001D1147"/>
    <w:rsid w:val="001D1592"/>
    <w:rsid w:val="001D197C"/>
    <w:rsid w:val="001D1E41"/>
    <w:rsid w:val="001D2165"/>
    <w:rsid w:val="001D2764"/>
    <w:rsid w:val="001D2780"/>
    <w:rsid w:val="001D28C2"/>
    <w:rsid w:val="001D308C"/>
    <w:rsid w:val="001D30E5"/>
    <w:rsid w:val="001D319F"/>
    <w:rsid w:val="001D3330"/>
    <w:rsid w:val="001D3363"/>
    <w:rsid w:val="001D34BF"/>
    <w:rsid w:val="001D42AE"/>
    <w:rsid w:val="001D430E"/>
    <w:rsid w:val="001D48B4"/>
    <w:rsid w:val="001D4AA3"/>
    <w:rsid w:val="001D4DB5"/>
    <w:rsid w:val="001D4F82"/>
    <w:rsid w:val="001D4FCB"/>
    <w:rsid w:val="001D52D2"/>
    <w:rsid w:val="001D5419"/>
    <w:rsid w:val="001D55E8"/>
    <w:rsid w:val="001D5716"/>
    <w:rsid w:val="001D6107"/>
    <w:rsid w:val="001D61F9"/>
    <w:rsid w:val="001D6C9E"/>
    <w:rsid w:val="001D6F14"/>
    <w:rsid w:val="001D7279"/>
    <w:rsid w:val="001D73D9"/>
    <w:rsid w:val="001D7A1D"/>
    <w:rsid w:val="001D7A88"/>
    <w:rsid w:val="001D7C26"/>
    <w:rsid w:val="001D7D77"/>
    <w:rsid w:val="001E01E5"/>
    <w:rsid w:val="001E079B"/>
    <w:rsid w:val="001E082F"/>
    <w:rsid w:val="001E0842"/>
    <w:rsid w:val="001E0A85"/>
    <w:rsid w:val="001E1048"/>
    <w:rsid w:val="001E1456"/>
    <w:rsid w:val="001E1485"/>
    <w:rsid w:val="001E1DDD"/>
    <w:rsid w:val="001E1FBA"/>
    <w:rsid w:val="001E20DC"/>
    <w:rsid w:val="001E2265"/>
    <w:rsid w:val="001E233C"/>
    <w:rsid w:val="001E2AF3"/>
    <w:rsid w:val="001E33CF"/>
    <w:rsid w:val="001E3434"/>
    <w:rsid w:val="001E349C"/>
    <w:rsid w:val="001E36EF"/>
    <w:rsid w:val="001E38B1"/>
    <w:rsid w:val="001E3E36"/>
    <w:rsid w:val="001E3F74"/>
    <w:rsid w:val="001E3FB1"/>
    <w:rsid w:val="001E45E6"/>
    <w:rsid w:val="001E46E2"/>
    <w:rsid w:val="001E47C1"/>
    <w:rsid w:val="001E4855"/>
    <w:rsid w:val="001E508F"/>
    <w:rsid w:val="001E5710"/>
    <w:rsid w:val="001E6266"/>
    <w:rsid w:val="001E6314"/>
    <w:rsid w:val="001E644B"/>
    <w:rsid w:val="001E654C"/>
    <w:rsid w:val="001E6818"/>
    <w:rsid w:val="001E6975"/>
    <w:rsid w:val="001E6CE5"/>
    <w:rsid w:val="001E6D9A"/>
    <w:rsid w:val="001E6DCB"/>
    <w:rsid w:val="001E7550"/>
    <w:rsid w:val="001E7B88"/>
    <w:rsid w:val="001E7F57"/>
    <w:rsid w:val="001F0129"/>
    <w:rsid w:val="001F01FC"/>
    <w:rsid w:val="001F0238"/>
    <w:rsid w:val="001F0CAB"/>
    <w:rsid w:val="001F0D27"/>
    <w:rsid w:val="001F1EC5"/>
    <w:rsid w:val="001F1F43"/>
    <w:rsid w:val="001F2A8A"/>
    <w:rsid w:val="001F3670"/>
    <w:rsid w:val="001F3BCC"/>
    <w:rsid w:val="001F429F"/>
    <w:rsid w:val="001F4B32"/>
    <w:rsid w:val="001F4BE7"/>
    <w:rsid w:val="001F4EAA"/>
    <w:rsid w:val="001F5124"/>
    <w:rsid w:val="001F529F"/>
    <w:rsid w:val="001F5AC5"/>
    <w:rsid w:val="001F5B1C"/>
    <w:rsid w:val="001F6409"/>
    <w:rsid w:val="001F6D6E"/>
    <w:rsid w:val="001F6E95"/>
    <w:rsid w:val="001F6EC4"/>
    <w:rsid w:val="001F6F43"/>
    <w:rsid w:val="001F7C05"/>
    <w:rsid w:val="001F7D57"/>
    <w:rsid w:val="001F7F0F"/>
    <w:rsid w:val="001F7FB1"/>
    <w:rsid w:val="00200BFC"/>
    <w:rsid w:val="00200E18"/>
    <w:rsid w:val="00200E9B"/>
    <w:rsid w:val="002011E1"/>
    <w:rsid w:val="002011E8"/>
    <w:rsid w:val="00201538"/>
    <w:rsid w:val="002015C4"/>
    <w:rsid w:val="002018F0"/>
    <w:rsid w:val="00201D37"/>
    <w:rsid w:val="00201EFA"/>
    <w:rsid w:val="00202781"/>
    <w:rsid w:val="002028D5"/>
    <w:rsid w:val="00202F38"/>
    <w:rsid w:val="0020314B"/>
    <w:rsid w:val="002034BD"/>
    <w:rsid w:val="0020371F"/>
    <w:rsid w:val="00203723"/>
    <w:rsid w:val="00204207"/>
    <w:rsid w:val="00204DE3"/>
    <w:rsid w:val="00204FDF"/>
    <w:rsid w:val="0020533C"/>
    <w:rsid w:val="0020564A"/>
    <w:rsid w:val="00205684"/>
    <w:rsid w:val="00205BDE"/>
    <w:rsid w:val="002060C2"/>
    <w:rsid w:val="002064B3"/>
    <w:rsid w:val="00206EF4"/>
    <w:rsid w:val="0020772A"/>
    <w:rsid w:val="00207BC7"/>
    <w:rsid w:val="00207FC6"/>
    <w:rsid w:val="00210956"/>
    <w:rsid w:val="00210AF1"/>
    <w:rsid w:val="002124D9"/>
    <w:rsid w:val="00212797"/>
    <w:rsid w:val="0021288D"/>
    <w:rsid w:val="00212AD4"/>
    <w:rsid w:val="00212CDA"/>
    <w:rsid w:val="00212E8D"/>
    <w:rsid w:val="00213125"/>
    <w:rsid w:val="0021374C"/>
    <w:rsid w:val="00213DA8"/>
    <w:rsid w:val="00213EA7"/>
    <w:rsid w:val="00213EBF"/>
    <w:rsid w:val="002141DB"/>
    <w:rsid w:val="00214E35"/>
    <w:rsid w:val="00215064"/>
    <w:rsid w:val="0021511B"/>
    <w:rsid w:val="002153E5"/>
    <w:rsid w:val="00215695"/>
    <w:rsid w:val="002156E0"/>
    <w:rsid w:val="00215701"/>
    <w:rsid w:val="002159F8"/>
    <w:rsid w:val="00215C9B"/>
    <w:rsid w:val="00215D98"/>
    <w:rsid w:val="00215DCB"/>
    <w:rsid w:val="00216402"/>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2F"/>
    <w:rsid w:val="002228CE"/>
    <w:rsid w:val="00222DA0"/>
    <w:rsid w:val="00222E6E"/>
    <w:rsid w:val="00222E7B"/>
    <w:rsid w:val="002235D2"/>
    <w:rsid w:val="00223E52"/>
    <w:rsid w:val="00224575"/>
    <w:rsid w:val="002248AA"/>
    <w:rsid w:val="002248D9"/>
    <w:rsid w:val="00224F53"/>
    <w:rsid w:val="0022532E"/>
    <w:rsid w:val="002255E0"/>
    <w:rsid w:val="00225A03"/>
    <w:rsid w:val="00225B69"/>
    <w:rsid w:val="00225C73"/>
    <w:rsid w:val="00226145"/>
    <w:rsid w:val="00226147"/>
    <w:rsid w:val="00226CD8"/>
    <w:rsid w:val="00227335"/>
    <w:rsid w:val="0022780C"/>
    <w:rsid w:val="00227F49"/>
    <w:rsid w:val="00227FFD"/>
    <w:rsid w:val="00230127"/>
    <w:rsid w:val="00230439"/>
    <w:rsid w:val="00230597"/>
    <w:rsid w:val="0023085B"/>
    <w:rsid w:val="00230952"/>
    <w:rsid w:val="00230CB8"/>
    <w:rsid w:val="00231113"/>
    <w:rsid w:val="002312F9"/>
    <w:rsid w:val="002315F2"/>
    <w:rsid w:val="00231AC9"/>
    <w:rsid w:val="00231C08"/>
    <w:rsid w:val="00231D04"/>
    <w:rsid w:val="00232332"/>
    <w:rsid w:val="002324D0"/>
    <w:rsid w:val="0023279B"/>
    <w:rsid w:val="002329C0"/>
    <w:rsid w:val="00232BCF"/>
    <w:rsid w:val="0023377D"/>
    <w:rsid w:val="00233868"/>
    <w:rsid w:val="00233DBC"/>
    <w:rsid w:val="00233ECF"/>
    <w:rsid w:val="00233F58"/>
    <w:rsid w:val="002341CE"/>
    <w:rsid w:val="00234622"/>
    <w:rsid w:val="00234773"/>
    <w:rsid w:val="0023487A"/>
    <w:rsid w:val="0023574C"/>
    <w:rsid w:val="00235E84"/>
    <w:rsid w:val="002362D3"/>
    <w:rsid w:val="00237083"/>
    <w:rsid w:val="002373B0"/>
    <w:rsid w:val="002401C1"/>
    <w:rsid w:val="00240C02"/>
    <w:rsid w:val="002413DA"/>
    <w:rsid w:val="00241458"/>
    <w:rsid w:val="00241819"/>
    <w:rsid w:val="002419F3"/>
    <w:rsid w:val="00241C56"/>
    <w:rsid w:val="00242562"/>
    <w:rsid w:val="002425DB"/>
    <w:rsid w:val="00242608"/>
    <w:rsid w:val="00242CBD"/>
    <w:rsid w:val="00242E0D"/>
    <w:rsid w:val="00242F07"/>
    <w:rsid w:val="00242FAC"/>
    <w:rsid w:val="002439D4"/>
    <w:rsid w:val="00244CBF"/>
    <w:rsid w:val="002453C0"/>
    <w:rsid w:val="0024567F"/>
    <w:rsid w:val="002460C9"/>
    <w:rsid w:val="002460FF"/>
    <w:rsid w:val="00246601"/>
    <w:rsid w:val="002467A3"/>
    <w:rsid w:val="0024682A"/>
    <w:rsid w:val="0024732B"/>
    <w:rsid w:val="0024742B"/>
    <w:rsid w:val="00247460"/>
    <w:rsid w:val="002475F7"/>
    <w:rsid w:val="0024785C"/>
    <w:rsid w:val="00247A62"/>
    <w:rsid w:val="00247ADF"/>
    <w:rsid w:val="00247D2B"/>
    <w:rsid w:val="00247FF9"/>
    <w:rsid w:val="00250F99"/>
    <w:rsid w:val="00251009"/>
    <w:rsid w:val="00252AFC"/>
    <w:rsid w:val="002531E4"/>
    <w:rsid w:val="0025368E"/>
    <w:rsid w:val="00253DE8"/>
    <w:rsid w:val="00254045"/>
    <w:rsid w:val="0025472A"/>
    <w:rsid w:val="002552B3"/>
    <w:rsid w:val="002555D9"/>
    <w:rsid w:val="002556A0"/>
    <w:rsid w:val="002559D5"/>
    <w:rsid w:val="00255F02"/>
    <w:rsid w:val="0025664A"/>
    <w:rsid w:val="002569E5"/>
    <w:rsid w:val="00256CEB"/>
    <w:rsid w:val="00257594"/>
    <w:rsid w:val="0025785D"/>
    <w:rsid w:val="00257FDC"/>
    <w:rsid w:val="00260C82"/>
    <w:rsid w:val="00260EF9"/>
    <w:rsid w:val="002610E1"/>
    <w:rsid w:val="00261AD7"/>
    <w:rsid w:val="00263645"/>
    <w:rsid w:val="00263BFE"/>
    <w:rsid w:val="002653BD"/>
    <w:rsid w:val="00265BDA"/>
    <w:rsid w:val="00265CEC"/>
    <w:rsid w:val="00265D9D"/>
    <w:rsid w:val="00265F1F"/>
    <w:rsid w:val="002660D2"/>
    <w:rsid w:val="0027005C"/>
    <w:rsid w:val="0027008F"/>
    <w:rsid w:val="0027011E"/>
    <w:rsid w:val="002702BD"/>
    <w:rsid w:val="00270404"/>
    <w:rsid w:val="0027043A"/>
    <w:rsid w:val="00270723"/>
    <w:rsid w:val="00270CBB"/>
    <w:rsid w:val="00271378"/>
    <w:rsid w:val="0027142F"/>
    <w:rsid w:val="00271AD4"/>
    <w:rsid w:val="00271B99"/>
    <w:rsid w:val="002724AC"/>
    <w:rsid w:val="00272629"/>
    <w:rsid w:val="002727E6"/>
    <w:rsid w:val="00272849"/>
    <w:rsid w:val="002729DA"/>
    <w:rsid w:val="00272BE2"/>
    <w:rsid w:val="00273C8B"/>
    <w:rsid w:val="002740AF"/>
    <w:rsid w:val="0027420B"/>
    <w:rsid w:val="002743A2"/>
    <w:rsid w:val="0027448C"/>
    <w:rsid w:val="002747B1"/>
    <w:rsid w:val="002748B5"/>
    <w:rsid w:val="00274C49"/>
    <w:rsid w:val="00274E55"/>
    <w:rsid w:val="00275106"/>
    <w:rsid w:val="002756BC"/>
    <w:rsid w:val="002759EB"/>
    <w:rsid w:val="00275D2C"/>
    <w:rsid w:val="00275E59"/>
    <w:rsid w:val="00275FC6"/>
    <w:rsid w:val="002766F9"/>
    <w:rsid w:val="00277316"/>
    <w:rsid w:val="00277453"/>
    <w:rsid w:val="0027759C"/>
    <w:rsid w:val="00277DD9"/>
    <w:rsid w:val="0028019C"/>
    <w:rsid w:val="00280DB5"/>
    <w:rsid w:val="002814A1"/>
    <w:rsid w:val="0028167B"/>
    <w:rsid w:val="00281AA4"/>
    <w:rsid w:val="0028266C"/>
    <w:rsid w:val="00282679"/>
    <w:rsid w:val="00282824"/>
    <w:rsid w:val="00283424"/>
    <w:rsid w:val="002843D9"/>
    <w:rsid w:val="0028546D"/>
    <w:rsid w:val="002864B2"/>
    <w:rsid w:val="00286B88"/>
    <w:rsid w:val="00286DE5"/>
    <w:rsid w:val="00287E1C"/>
    <w:rsid w:val="00290904"/>
    <w:rsid w:val="00290C11"/>
    <w:rsid w:val="00290C9B"/>
    <w:rsid w:val="002910B6"/>
    <w:rsid w:val="002919E5"/>
    <w:rsid w:val="00291CD6"/>
    <w:rsid w:val="00292081"/>
    <w:rsid w:val="002922B7"/>
    <w:rsid w:val="00292588"/>
    <w:rsid w:val="0029295F"/>
    <w:rsid w:val="00292DCD"/>
    <w:rsid w:val="002930AD"/>
    <w:rsid w:val="002930C5"/>
    <w:rsid w:val="002930F8"/>
    <w:rsid w:val="002931A0"/>
    <w:rsid w:val="002933CC"/>
    <w:rsid w:val="0029397F"/>
    <w:rsid w:val="00293F4A"/>
    <w:rsid w:val="00294BD2"/>
    <w:rsid w:val="00294EE7"/>
    <w:rsid w:val="0029525F"/>
    <w:rsid w:val="002959EB"/>
    <w:rsid w:val="00295AAA"/>
    <w:rsid w:val="00295CA5"/>
    <w:rsid w:val="002965E4"/>
    <w:rsid w:val="002966ED"/>
    <w:rsid w:val="00296F09"/>
    <w:rsid w:val="00297165"/>
    <w:rsid w:val="00297453"/>
    <w:rsid w:val="00297A56"/>
    <w:rsid w:val="002A019E"/>
    <w:rsid w:val="002A0699"/>
    <w:rsid w:val="002A0A30"/>
    <w:rsid w:val="002A0C68"/>
    <w:rsid w:val="002A0D34"/>
    <w:rsid w:val="002A0DD8"/>
    <w:rsid w:val="002A1156"/>
    <w:rsid w:val="002A1348"/>
    <w:rsid w:val="002A157A"/>
    <w:rsid w:val="002A16E7"/>
    <w:rsid w:val="002A27CA"/>
    <w:rsid w:val="002A2814"/>
    <w:rsid w:val="002A288B"/>
    <w:rsid w:val="002A3240"/>
    <w:rsid w:val="002A3253"/>
    <w:rsid w:val="002A37E5"/>
    <w:rsid w:val="002A3ABB"/>
    <w:rsid w:val="002A3B29"/>
    <w:rsid w:val="002A3B83"/>
    <w:rsid w:val="002A40A0"/>
    <w:rsid w:val="002A425A"/>
    <w:rsid w:val="002A462C"/>
    <w:rsid w:val="002A4F20"/>
    <w:rsid w:val="002A4FBB"/>
    <w:rsid w:val="002A59BF"/>
    <w:rsid w:val="002A5A7C"/>
    <w:rsid w:val="002A5B1A"/>
    <w:rsid w:val="002A5E0D"/>
    <w:rsid w:val="002A616A"/>
    <w:rsid w:val="002A707F"/>
    <w:rsid w:val="002A7ADC"/>
    <w:rsid w:val="002B0232"/>
    <w:rsid w:val="002B0E2D"/>
    <w:rsid w:val="002B1211"/>
    <w:rsid w:val="002B1BCC"/>
    <w:rsid w:val="002B1D98"/>
    <w:rsid w:val="002B1EFF"/>
    <w:rsid w:val="002B1F09"/>
    <w:rsid w:val="002B2608"/>
    <w:rsid w:val="002B285A"/>
    <w:rsid w:val="002B29D7"/>
    <w:rsid w:val="002B2AF8"/>
    <w:rsid w:val="002B2F18"/>
    <w:rsid w:val="002B2F5B"/>
    <w:rsid w:val="002B323A"/>
    <w:rsid w:val="002B38AB"/>
    <w:rsid w:val="002B3A7E"/>
    <w:rsid w:val="002B3F45"/>
    <w:rsid w:val="002B42CB"/>
    <w:rsid w:val="002B578D"/>
    <w:rsid w:val="002B5A2B"/>
    <w:rsid w:val="002B60B8"/>
    <w:rsid w:val="002B60DC"/>
    <w:rsid w:val="002B6394"/>
    <w:rsid w:val="002B6E64"/>
    <w:rsid w:val="002B7094"/>
    <w:rsid w:val="002B7129"/>
    <w:rsid w:val="002B7695"/>
    <w:rsid w:val="002B7D32"/>
    <w:rsid w:val="002C0512"/>
    <w:rsid w:val="002C0CD3"/>
    <w:rsid w:val="002C10B1"/>
    <w:rsid w:val="002C12D5"/>
    <w:rsid w:val="002C135F"/>
    <w:rsid w:val="002C18C0"/>
    <w:rsid w:val="002C1BFA"/>
    <w:rsid w:val="002C1C07"/>
    <w:rsid w:val="002C2724"/>
    <w:rsid w:val="002C34F0"/>
    <w:rsid w:val="002C3662"/>
    <w:rsid w:val="002C3A41"/>
    <w:rsid w:val="002C3B01"/>
    <w:rsid w:val="002C451D"/>
    <w:rsid w:val="002C4780"/>
    <w:rsid w:val="002C4863"/>
    <w:rsid w:val="002C4987"/>
    <w:rsid w:val="002C4CE3"/>
    <w:rsid w:val="002C6CE9"/>
    <w:rsid w:val="002C6DE8"/>
    <w:rsid w:val="002C742B"/>
    <w:rsid w:val="002C783E"/>
    <w:rsid w:val="002C798F"/>
    <w:rsid w:val="002C79B8"/>
    <w:rsid w:val="002D0ADC"/>
    <w:rsid w:val="002D1C47"/>
    <w:rsid w:val="002D1F7F"/>
    <w:rsid w:val="002D2928"/>
    <w:rsid w:val="002D2D55"/>
    <w:rsid w:val="002D2E8E"/>
    <w:rsid w:val="002D30A0"/>
    <w:rsid w:val="002D32E2"/>
    <w:rsid w:val="002D334A"/>
    <w:rsid w:val="002D4F4B"/>
    <w:rsid w:val="002D51F7"/>
    <w:rsid w:val="002D52A2"/>
    <w:rsid w:val="002D56E0"/>
    <w:rsid w:val="002D5962"/>
    <w:rsid w:val="002D5D07"/>
    <w:rsid w:val="002D5F6F"/>
    <w:rsid w:val="002D7159"/>
    <w:rsid w:val="002D7482"/>
    <w:rsid w:val="002D7957"/>
    <w:rsid w:val="002D79D3"/>
    <w:rsid w:val="002E0326"/>
    <w:rsid w:val="002E1112"/>
    <w:rsid w:val="002E1339"/>
    <w:rsid w:val="002E1819"/>
    <w:rsid w:val="002E1A06"/>
    <w:rsid w:val="002E1BB7"/>
    <w:rsid w:val="002E1DB5"/>
    <w:rsid w:val="002E28FF"/>
    <w:rsid w:val="002E2A1E"/>
    <w:rsid w:val="002E2B3C"/>
    <w:rsid w:val="002E2C96"/>
    <w:rsid w:val="002E2E56"/>
    <w:rsid w:val="002E3095"/>
    <w:rsid w:val="002E3112"/>
    <w:rsid w:val="002E355C"/>
    <w:rsid w:val="002E3746"/>
    <w:rsid w:val="002E39FB"/>
    <w:rsid w:val="002E45A1"/>
    <w:rsid w:val="002E46F6"/>
    <w:rsid w:val="002E4B41"/>
    <w:rsid w:val="002E5107"/>
    <w:rsid w:val="002E570A"/>
    <w:rsid w:val="002E5E0D"/>
    <w:rsid w:val="002E5E59"/>
    <w:rsid w:val="002E68B9"/>
    <w:rsid w:val="002E6DFA"/>
    <w:rsid w:val="002E79BD"/>
    <w:rsid w:val="002E7B6A"/>
    <w:rsid w:val="002F0740"/>
    <w:rsid w:val="002F0C82"/>
    <w:rsid w:val="002F0E65"/>
    <w:rsid w:val="002F15FC"/>
    <w:rsid w:val="002F17AD"/>
    <w:rsid w:val="002F18E7"/>
    <w:rsid w:val="002F1A28"/>
    <w:rsid w:val="002F1A7D"/>
    <w:rsid w:val="002F21D6"/>
    <w:rsid w:val="002F2653"/>
    <w:rsid w:val="002F274B"/>
    <w:rsid w:val="002F281F"/>
    <w:rsid w:val="002F2934"/>
    <w:rsid w:val="002F29AD"/>
    <w:rsid w:val="002F3A15"/>
    <w:rsid w:val="002F3EDF"/>
    <w:rsid w:val="002F3F8B"/>
    <w:rsid w:val="002F4559"/>
    <w:rsid w:val="002F45BC"/>
    <w:rsid w:val="002F4A98"/>
    <w:rsid w:val="002F5860"/>
    <w:rsid w:val="002F59FA"/>
    <w:rsid w:val="002F5CE4"/>
    <w:rsid w:val="002F60DF"/>
    <w:rsid w:val="002F6259"/>
    <w:rsid w:val="002F69BB"/>
    <w:rsid w:val="002F6E11"/>
    <w:rsid w:val="002F7564"/>
    <w:rsid w:val="002F7A42"/>
    <w:rsid w:val="002F7C96"/>
    <w:rsid w:val="00300B31"/>
    <w:rsid w:val="00300D2C"/>
    <w:rsid w:val="003010C6"/>
    <w:rsid w:val="003014D5"/>
    <w:rsid w:val="003014F9"/>
    <w:rsid w:val="0030219F"/>
    <w:rsid w:val="00302A55"/>
    <w:rsid w:val="00303671"/>
    <w:rsid w:val="00303AF8"/>
    <w:rsid w:val="00303F67"/>
    <w:rsid w:val="00304085"/>
    <w:rsid w:val="0030426C"/>
    <w:rsid w:val="003044B2"/>
    <w:rsid w:val="00304BA5"/>
    <w:rsid w:val="003051A8"/>
    <w:rsid w:val="003052CB"/>
    <w:rsid w:val="003056B1"/>
    <w:rsid w:val="00305CBC"/>
    <w:rsid w:val="00305F6C"/>
    <w:rsid w:val="00306604"/>
    <w:rsid w:val="00306BCD"/>
    <w:rsid w:val="0031045D"/>
    <w:rsid w:val="003109E6"/>
    <w:rsid w:val="00310E26"/>
    <w:rsid w:val="00310EF9"/>
    <w:rsid w:val="0031118C"/>
    <w:rsid w:val="003115D4"/>
    <w:rsid w:val="0031165B"/>
    <w:rsid w:val="0031182B"/>
    <w:rsid w:val="00311A7A"/>
    <w:rsid w:val="00311FFC"/>
    <w:rsid w:val="003123CB"/>
    <w:rsid w:val="00312CD1"/>
    <w:rsid w:val="00312FE2"/>
    <w:rsid w:val="0031305F"/>
    <w:rsid w:val="00313499"/>
    <w:rsid w:val="003135FC"/>
    <w:rsid w:val="00313E56"/>
    <w:rsid w:val="0031406E"/>
    <w:rsid w:val="0031429D"/>
    <w:rsid w:val="0031434D"/>
    <w:rsid w:val="0031496C"/>
    <w:rsid w:val="00314A51"/>
    <w:rsid w:val="00315203"/>
    <w:rsid w:val="003154CE"/>
    <w:rsid w:val="0031689E"/>
    <w:rsid w:val="00316C42"/>
    <w:rsid w:val="00317EC0"/>
    <w:rsid w:val="00320139"/>
    <w:rsid w:val="003204FC"/>
    <w:rsid w:val="00320CD2"/>
    <w:rsid w:val="00320DF4"/>
    <w:rsid w:val="00320F06"/>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53C6"/>
    <w:rsid w:val="0032570C"/>
    <w:rsid w:val="003259B8"/>
    <w:rsid w:val="00326BB0"/>
    <w:rsid w:val="00326E8E"/>
    <w:rsid w:val="00326F37"/>
    <w:rsid w:val="00327676"/>
    <w:rsid w:val="00327A1E"/>
    <w:rsid w:val="00327DD4"/>
    <w:rsid w:val="00330120"/>
    <w:rsid w:val="00330180"/>
    <w:rsid w:val="003302C9"/>
    <w:rsid w:val="00330955"/>
    <w:rsid w:val="00330C3B"/>
    <w:rsid w:val="00330D04"/>
    <w:rsid w:val="00330D7B"/>
    <w:rsid w:val="0033134C"/>
    <w:rsid w:val="0033148E"/>
    <w:rsid w:val="00331783"/>
    <w:rsid w:val="00331A1A"/>
    <w:rsid w:val="00331D23"/>
    <w:rsid w:val="00331F1D"/>
    <w:rsid w:val="0033214C"/>
    <w:rsid w:val="003328F2"/>
    <w:rsid w:val="00332BD1"/>
    <w:rsid w:val="00333541"/>
    <w:rsid w:val="0033371A"/>
    <w:rsid w:val="0033392B"/>
    <w:rsid w:val="00334014"/>
    <w:rsid w:val="003341A1"/>
    <w:rsid w:val="003343F4"/>
    <w:rsid w:val="003347AD"/>
    <w:rsid w:val="00334840"/>
    <w:rsid w:val="00334D75"/>
    <w:rsid w:val="00335A01"/>
    <w:rsid w:val="00335D6D"/>
    <w:rsid w:val="00335EB8"/>
    <w:rsid w:val="00336276"/>
    <w:rsid w:val="0033635E"/>
    <w:rsid w:val="0033753A"/>
    <w:rsid w:val="0033796E"/>
    <w:rsid w:val="003402BA"/>
    <w:rsid w:val="003405E8"/>
    <w:rsid w:val="003416A0"/>
    <w:rsid w:val="0034196C"/>
    <w:rsid w:val="00341CEB"/>
    <w:rsid w:val="003421CC"/>
    <w:rsid w:val="003426ED"/>
    <w:rsid w:val="00342818"/>
    <w:rsid w:val="00342E62"/>
    <w:rsid w:val="00342F46"/>
    <w:rsid w:val="00343011"/>
    <w:rsid w:val="003434BE"/>
    <w:rsid w:val="00343E6F"/>
    <w:rsid w:val="003442CD"/>
    <w:rsid w:val="003442F9"/>
    <w:rsid w:val="00344453"/>
    <w:rsid w:val="00345471"/>
    <w:rsid w:val="003455EA"/>
    <w:rsid w:val="00345C38"/>
    <w:rsid w:val="00346044"/>
    <w:rsid w:val="0034643E"/>
    <w:rsid w:val="003464F8"/>
    <w:rsid w:val="003473CE"/>
    <w:rsid w:val="003474F9"/>
    <w:rsid w:val="003478EC"/>
    <w:rsid w:val="00347A55"/>
    <w:rsid w:val="00350911"/>
    <w:rsid w:val="00350FCE"/>
    <w:rsid w:val="00351CDC"/>
    <w:rsid w:val="00351F0F"/>
    <w:rsid w:val="00352088"/>
    <w:rsid w:val="003524B2"/>
    <w:rsid w:val="003526CF"/>
    <w:rsid w:val="003529BB"/>
    <w:rsid w:val="00352D8A"/>
    <w:rsid w:val="00353134"/>
    <w:rsid w:val="00353139"/>
    <w:rsid w:val="00353174"/>
    <w:rsid w:val="003539B9"/>
    <w:rsid w:val="00354355"/>
    <w:rsid w:val="0035481E"/>
    <w:rsid w:val="00354CDD"/>
    <w:rsid w:val="003552BF"/>
    <w:rsid w:val="00355494"/>
    <w:rsid w:val="00355650"/>
    <w:rsid w:val="003560EB"/>
    <w:rsid w:val="003561CB"/>
    <w:rsid w:val="0035677A"/>
    <w:rsid w:val="003567C7"/>
    <w:rsid w:val="0035691C"/>
    <w:rsid w:val="00356E5D"/>
    <w:rsid w:val="00357421"/>
    <w:rsid w:val="003576E8"/>
    <w:rsid w:val="00357994"/>
    <w:rsid w:val="0036004B"/>
    <w:rsid w:val="003604BD"/>
    <w:rsid w:val="003604F7"/>
    <w:rsid w:val="003605BA"/>
    <w:rsid w:val="00360675"/>
    <w:rsid w:val="003606D8"/>
    <w:rsid w:val="00360993"/>
    <w:rsid w:val="003622CB"/>
    <w:rsid w:val="003628F4"/>
    <w:rsid w:val="0036299D"/>
    <w:rsid w:val="00362CAF"/>
    <w:rsid w:val="0036306A"/>
    <w:rsid w:val="00364628"/>
    <w:rsid w:val="00364BC7"/>
    <w:rsid w:val="00364F31"/>
    <w:rsid w:val="00365921"/>
    <w:rsid w:val="00365DB3"/>
    <w:rsid w:val="00366017"/>
    <w:rsid w:val="00366317"/>
    <w:rsid w:val="003663F5"/>
    <w:rsid w:val="00366756"/>
    <w:rsid w:val="00366B28"/>
    <w:rsid w:val="00366DDB"/>
    <w:rsid w:val="00367536"/>
    <w:rsid w:val="0036781E"/>
    <w:rsid w:val="00367832"/>
    <w:rsid w:val="00367DBB"/>
    <w:rsid w:val="00367DDA"/>
    <w:rsid w:val="00370582"/>
    <w:rsid w:val="00370A22"/>
    <w:rsid w:val="00371063"/>
    <w:rsid w:val="00371423"/>
    <w:rsid w:val="00371F4F"/>
    <w:rsid w:val="00372082"/>
    <w:rsid w:val="0037210C"/>
    <w:rsid w:val="00372429"/>
    <w:rsid w:val="00372925"/>
    <w:rsid w:val="003733D9"/>
    <w:rsid w:val="0037348F"/>
    <w:rsid w:val="003734EC"/>
    <w:rsid w:val="003736EC"/>
    <w:rsid w:val="00373E0C"/>
    <w:rsid w:val="00374253"/>
    <w:rsid w:val="003745A3"/>
    <w:rsid w:val="0037478B"/>
    <w:rsid w:val="0037495F"/>
    <w:rsid w:val="00374B8F"/>
    <w:rsid w:val="00374CA1"/>
    <w:rsid w:val="003753B8"/>
    <w:rsid w:val="00375D83"/>
    <w:rsid w:val="00375D8B"/>
    <w:rsid w:val="00375E9F"/>
    <w:rsid w:val="003760AC"/>
    <w:rsid w:val="003769E5"/>
    <w:rsid w:val="0037703B"/>
    <w:rsid w:val="00377100"/>
    <w:rsid w:val="0037781D"/>
    <w:rsid w:val="0037796A"/>
    <w:rsid w:val="003801C2"/>
    <w:rsid w:val="00380499"/>
    <w:rsid w:val="003807A8"/>
    <w:rsid w:val="00380A53"/>
    <w:rsid w:val="003815E1"/>
    <w:rsid w:val="00382A1D"/>
    <w:rsid w:val="00383658"/>
    <w:rsid w:val="00383839"/>
    <w:rsid w:val="00383898"/>
    <w:rsid w:val="0038391D"/>
    <w:rsid w:val="00383ACB"/>
    <w:rsid w:val="00384274"/>
    <w:rsid w:val="00384A95"/>
    <w:rsid w:val="00385020"/>
    <w:rsid w:val="003850EC"/>
    <w:rsid w:val="003852EA"/>
    <w:rsid w:val="0038692F"/>
    <w:rsid w:val="003869E4"/>
    <w:rsid w:val="0038708D"/>
    <w:rsid w:val="003874E5"/>
    <w:rsid w:val="0038767F"/>
    <w:rsid w:val="003907F7"/>
    <w:rsid w:val="003908D3"/>
    <w:rsid w:val="003921AF"/>
    <w:rsid w:val="00392757"/>
    <w:rsid w:val="0039284F"/>
    <w:rsid w:val="00392921"/>
    <w:rsid w:val="00392A69"/>
    <w:rsid w:val="00392AFA"/>
    <w:rsid w:val="00392B9D"/>
    <w:rsid w:val="0039304B"/>
    <w:rsid w:val="003936D3"/>
    <w:rsid w:val="003937C6"/>
    <w:rsid w:val="00393881"/>
    <w:rsid w:val="00393D87"/>
    <w:rsid w:val="003941DA"/>
    <w:rsid w:val="003943AD"/>
    <w:rsid w:val="0039481C"/>
    <w:rsid w:val="00394A80"/>
    <w:rsid w:val="00394C6A"/>
    <w:rsid w:val="00395514"/>
    <w:rsid w:val="00395B29"/>
    <w:rsid w:val="003969B9"/>
    <w:rsid w:val="00396D14"/>
    <w:rsid w:val="00396E36"/>
    <w:rsid w:val="00397407"/>
    <w:rsid w:val="003976BF"/>
    <w:rsid w:val="00397C34"/>
    <w:rsid w:val="003A0084"/>
    <w:rsid w:val="003A0091"/>
    <w:rsid w:val="003A021D"/>
    <w:rsid w:val="003A04C3"/>
    <w:rsid w:val="003A0629"/>
    <w:rsid w:val="003A094C"/>
    <w:rsid w:val="003A097E"/>
    <w:rsid w:val="003A0D57"/>
    <w:rsid w:val="003A0EC4"/>
    <w:rsid w:val="003A10A9"/>
    <w:rsid w:val="003A1C98"/>
    <w:rsid w:val="003A1DFE"/>
    <w:rsid w:val="003A228E"/>
    <w:rsid w:val="003A2718"/>
    <w:rsid w:val="003A2866"/>
    <w:rsid w:val="003A3FBF"/>
    <w:rsid w:val="003A41C5"/>
    <w:rsid w:val="003A468A"/>
    <w:rsid w:val="003A4E64"/>
    <w:rsid w:val="003A52A9"/>
    <w:rsid w:val="003A546B"/>
    <w:rsid w:val="003A5BF1"/>
    <w:rsid w:val="003A661A"/>
    <w:rsid w:val="003A6987"/>
    <w:rsid w:val="003A6DCE"/>
    <w:rsid w:val="003A711A"/>
    <w:rsid w:val="003A71DD"/>
    <w:rsid w:val="003A73F9"/>
    <w:rsid w:val="003A79AE"/>
    <w:rsid w:val="003A7A3C"/>
    <w:rsid w:val="003A7F6E"/>
    <w:rsid w:val="003B0016"/>
    <w:rsid w:val="003B0C64"/>
    <w:rsid w:val="003B0FBC"/>
    <w:rsid w:val="003B211C"/>
    <w:rsid w:val="003B219E"/>
    <w:rsid w:val="003B231F"/>
    <w:rsid w:val="003B2660"/>
    <w:rsid w:val="003B28B7"/>
    <w:rsid w:val="003B3B43"/>
    <w:rsid w:val="003B3F9D"/>
    <w:rsid w:val="003B40CF"/>
    <w:rsid w:val="003B443B"/>
    <w:rsid w:val="003B4C16"/>
    <w:rsid w:val="003B4DF9"/>
    <w:rsid w:val="003B5491"/>
    <w:rsid w:val="003B5504"/>
    <w:rsid w:val="003B5716"/>
    <w:rsid w:val="003B59E4"/>
    <w:rsid w:val="003B5C9D"/>
    <w:rsid w:val="003B5CEB"/>
    <w:rsid w:val="003B6B11"/>
    <w:rsid w:val="003B6C49"/>
    <w:rsid w:val="003B712D"/>
    <w:rsid w:val="003B7AA0"/>
    <w:rsid w:val="003C0396"/>
    <w:rsid w:val="003C04D9"/>
    <w:rsid w:val="003C04E5"/>
    <w:rsid w:val="003C0544"/>
    <w:rsid w:val="003C0560"/>
    <w:rsid w:val="003C0C03"/>
    <w:rsid w:val="003C0C4B"/>
    <w:rsid w:val="003C0F0A"/>
    <w:rsid w:val="003C20B9"/>
    <w:rsid w:val="003C22CD"/>
    <w:rsid w:val="003C2568"/>
    <w:rsid w:val="003C2965"/>
    <w:rsid w:val="003C2E89"/>
    <w:rsid w:val="003C3640"/>
    <w:rsid w:val="003C387B"/>
    <w:rsid w:val="003C3ACE"/>
    <w:rsid w:val="003C3D09"/>
    <w:rsid w:val="003C492A"/>
    <w:rsid w:val="003C4A66"/>
    <w:rsid w:val="003C549A"/>
    <w:rsid w:val="003C582F"/>
    <w:rsid w:val="003C5AD5"/>
    <w:rsid w:val="003C5BE8"/>
    <w:rsid w:val="003C5FA2"/>
    <w:rsid w:val="003C6386"/>
    <w:rsid w:val="003C653B"/>
    <w:rsid w:val="003C65F0"/>
    <w:rsid w:val="003C6832"/>
    <w:rsid w:val="003C687A"/>
    <w:rsid w:val="003C69A3"/>
    <w:rsid w:val="003C718E"/>
    <w:rsid w:val="003C736B"/>
    <w:rsid w:val="003C76E9"/>
    <w:rsid w:val="003D0E5F"/>
    <w:rsid w:val="003D1122"/>
    <w:rsid w:val="003D1518"/>
    <w:rsid w:val="003D1C17"/>
    <w:rsid w:val="003D23E8"/>
    <w:rsid w:val="003D2BBA"/>
    <w:rsid w:val="003D2E78"/>
    <w:rsid w:val="003D2EF6"/>
    <w:rsid w:val="003D2F4B"/>
    <w:rsid w:val="003D30D7"/>
    <w:rsid w:val="003D355C"/>
    <w:rsid w:val="003D392A"/>
    <w:rsid w:val="003D39F9"/>
    <w:rsid w:val="003D3A0C"/>
    <w:rsid w:val="003D3E9E"/>
    <w:rsid w:val="003D3EC8"/>
    <w:rsid w:val="003D3F11"/>
    <w:rsid w:val="003D4037"/>
    <w:rsid w:val="003D4142"/>
    <w:rsid w:val="003D4F06"/>
    <w:rsid w:val="003D53DD"/>
    <w:rsid w:val="003D544E"/>
    <w:rsid w:val="003D5A25"/>
    <w:rsid w:val="003D5BE3"/>
    <w:rsid w:val="003D606B"/>
    <w:rsid w:val="003D63D4"/>
    <w:rsid w:val="003D63E5"/>
    <w:rsid w:val="003D6B0A"/>
    <w:rsid w:val="003D6DCE"/>
    <w:rsid w:val="003D74A1"/>
    <w:rsid w:val="003D76F7"/>
    <w:rsid w:val="003D7948"/>
    <w:rsid w:val="003E05C7"/>
    <w:rsid w:val="003E0F14"/>
    <w:rsid w:val="003E1926"/>
    <w:rsid w:val="003E22B7"/>
    <w:rsid w:val="003E22CB"/>
    <w:rsid w:val="003E2402"/>
    <w:rsid w:val="003E2C19"/>
    <w:rsid w:val="003E2EA7"/>
    <w:rsid w:val="003E349B"/>
    <w:rsid w:val="003E34C0"/>
    <w:rsid w:val="003E3627"/>
    <w:rsid w:val="003E3832"/>
    <w:rsid w:val="003E3A9B"/>
    <w:rsid w:val="003E3AFA"/>
    <w:rsid w:val="003E446F"/>
    <w:rsid w:val="003E4810"/>
    <w:rsid w:val="003E4896"/>
    <w:rsid w:val="003E639B"/>
    <w:rsid w:val="003E6C51"/>
    <w:rsid w:val="003E7169"/>
    <w:rsid w:val="003E728E"/>
    <w:rsid w:val="003E77DB"/>
    <w:rsid w:val="003E7BF9"/>
    <w:rsid w:val="003E7D00"/>
    <w:rsid w:val="003F0008"/>
    <w:rsid w:val="003F012C"/>
    <w:rsid w:val="003F01CE"/>
    <w:rsid w:val="003F05FB"/>
    <w:rsid w:val="003F0756"/>
    <w:rsid w:val="003F0AD8"/>
    <w:rsid w:val="003F0BFE"/>
    <w:rsid w:val="003F0DE1"/>
    <w:rsid w:val="003F14A0"/>
    <w:rsid w:val="003F157B"/>
    <w:rsid w:val="003F1991"/>
    <w:rsid w:val="003F1D20"/>
    <w:rsid w:val="003F1D4C"/>
    <w:rsid w:val="003F1FF7"/>
    <w:rsid w:val="003F216F"/>
    <w:rsid w:val="003F25FD"/>
    <w:rsid w:val="003F2918"/>
    <w:rsid w:val="003F2B44"/>
    <w:rsid w:val="003F343F"/>
    <w:rsid w:val="003F38D6"/>
    <w:rsid w:val="003F3E30"/>
    <w:rsid w:val="003F48AF"/>
    <w:rsid w:val="003F4B05"/>
    <w:rsid w:val="003F4BAB"/>
    <w:rsid w:val="003F4DDF"/>
    <w:rsid w:val="003F4F0B"/>
    <w:rsid w:val="003F508A"/>
    <w:rsid w:val="003F614E"/>
    <w:rsid w:val="003F623D"/>
    <w:rsid w:val="003F6CF0"/>
    <w:rsid w:val="00400224"/>
    <w:rsid w:val="00400574"/>
    <w:rsid w:val="004005B5"/>
    <w:rsid w:val="00401DE0"/>
    <w:rsid w:val="004024B1"/>
    <w:rsid w:val="0040260F"/>
    <w:rsid w:val="0040268E"/>
    <w:rsid w:val="004027FA"/>
    <w:rsid w:val="00402A09"/>
    <w:rsid w:val="00402D6D"/>
    <w:rsid w:val="00402D8A"/>
    <w:rsid w:val="00402F3F"/>
    <w:rsid w:val="00402FAA"/>
    <w:rsid w:val="0040368C"/>
    <w:rsid w:val="00403A76"/>
    <w:rsid w:val="00403E4A"/>
    <w:rsid w:val="0040454A"/>
    <w:rsid w:val="00404552"/>
    <w:rsid w:val="00404ADC"/>
    <w:rsid w:val="00404E42"/>
    <w:rsid w:val="0040561A"/>
    <w:rsid w:val="004057A1"/>
    <w:rsid w:val="0040599D"/>
    <w:rsid w:val="00405E19"/>
    <w:rsid w:val="00406028"/>
    <w:rsid w:val="0040615F"/>
    <w:rsid w:val="00406389"/>
    <w:rsid w:val="004063BC"/>
    <w:rsid w:val="00406744"/>
    <w:rsid w:val="00406BF2"/>
    <w:rsid w:val="00406EEC"/>
    <w:rsid w:val="00407744"/>
    <w:rsid w:val="004079B2"/>
    <w:rsid w:val="0041003F"/>
    <w:rsid w:val="00410ACD"/>
    <w:rsid w:val="00410E81"/>
    <w:rsid w:val="00410F42"/>
    <w:rsid w:val="00410F5E"/>
    <w:rsid w:val="0041135E"/>
    <w:rsid w:val="004117A6"/>
    <w:rsid w:val="0041180C"/>
    <w:rsid w:val="004125C6"/>
    <w:rsid w:val="00412944"/>
    <w:rsid w:val="00412BC2"/>
    <w:rsid w:val="00412D1A"/>
    <w:rsid w:val="004130E0"/>
    <w:rsid w:val="00413200"/>
    <w:rsid w:val="00413462"/>
    <w:rsid w:val="00413DA0"/>
    <w:rsid w:val="00413F99"/>
    <w:rsid w:val="00414689"/>
    <w:rsid w:val="00414A19"/>
    <w:rsid w:val="0041542A"/>
    <w:rsid w:val="004156EC"/>
    <w:rsid w:val="00415DF6"/>
    <w:rsid w:val="0041623F"/>
    <w:rsid w:val="00416281"/>
    <w:rsid w:val="004178B9"/>
    <w:rsid w:val="00417988"/>
    <w:rsid w:val="00417DEC"/>
    <w:rsid w:val="00420280"/>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6262"/>
    <w:rsid w:val="00426783"/>
    <w:rsid w:val="0043077C"/>
    <w:rsid w:val="00430DA8"/>
    <w:rsid w:val="004310FE"/>
    <w:rsid w:val="00431594"/>
    <w:rsid w:val="0043163B"/>
    <w:rsid w:val="00431B40"/>
    <w:rsid w:val="00431D6C"/>
    <w:rsid w:val="004325CE"/>
    <w:rsid w:val="00432A59"/>
    <w:rsid w:val="00432BE1"/>
    <w:rsid w:val="00432DE2"/>
    <w:rsid w:val="0043310A"/>
    <w:rsid w:val="0043364B"/>
    <w:rsid w:val="0043395D"/>
    <w:rsid w:val="00433C99"/>
    <w:rsid w:val="00433CF2"/>
    <w:rsid w:val="00434405"/>
    <w:rsid w:val="00434458"/>
    <w:rsid w:val="00434879"/>
    <w:rsid w:val="00434C7F"/>
    <w:rsid w:val="00434CFA"/>
    <w:rsid w:val="00434D3C"/>
    <w:rsid w:val="0043508A"/>
    <w:rsid w:val="0043548E"/>
    <w:rsid w:val="004356D0"/>
    <w:rsid w:val="00435CB4"/>
    <w:rsid w:val="00436020"/>
    <w:rsid w:val="004360B6"/>
    <w:rsid w:val="00436A22"/>
    <w:rsid w:val="00436F57"/>
    <w:rsid w:val="004372F3"/>
    <w:rsid w:val="00437321"/>
    <w:rsid w:val="004375CB"/>
    <w:rsid w:val="0043765C"/>
    <w:rsid w:val="0043794C"/>
    <w:rsid w:val="00437A9D"/>
    <w:rsid w:val="00440391"/>
    <w:rsid w:val="00440475"/>
    <w:rsid w:val="00440705"/>
    <w:rsid w:val="004408BE"/>
    <w:rsid w:val="00441237"/>
    <w:rsid w:val="00441A1C"/>
    <w:rsid w:val="00441B4F"/>
    <w:rsid w:val="00441D14"/>
    <w:rsid w:val="0044223C"/>
    <w:rsid w:val="00442644"/>
    <w:rsid w:val="004426FE"/>
    <w:rsid w:val="004429A8"/>
    <w:rsid w:val="00442CA8"/>
    <w:rsid w:val="00443475"/>
    <w:rsid w:val="004435D7"/>
    <w:rsid w:val="004438C4"/>
    <w:rsid w:val="00443B11"/>
    <w:rsid w:val="00443FDB"/>
    <w:rsid w:val="00444119"/>
    <w:rsid w:val="0044416A"/>
    <w:rsid w:val="004444AB"/>
    <w:rsid w:val="0044466E"/>
    <w:rsid w:val="00444CAE"/>
    <w:rsid w:val="00445D59"/>
    <w:rsid w:val="004460D0"/>
    <w:rsid w:val="004463D6"/>
    <w:rsid w:val="004466A6"/>
    <w:rsid w:val="00447744"/>
    <w:rsid w:val="00447789"/>
    <w:rsid w:val="004479AC"/>
    <w:rsid w:val="00447C55"/>
    <w:rsid w:val="00447C70"/>
    <w:rsid w:val="00447C83"/>
    <w:rsid w:val="00450388"/>
    <w:rsid w:val="0045098B"/>
    <w:rsid w:val="00450F3E"/>
    <w:rsid w:val="00451252"/>
    <w:rsid w:val="00451491"/>
    <w:rsid w:val="00451515"/>
    <w:rsid w:val="00452910"/>
    <w:rsid w:val="00452E74"/>
    <w:rsid w:val="00453185"/>
    <w:rsid w:val="004536A9"/>
    <w:rsid w:val="0045460F"/>
    <w:rsid w:val="00454B3A"/>
    <w:rsid w:val="00454E5B"/>
    <w:rsid w:val="00455095"/>
    <w:rsid w:val="00455213"/>
    <w:rsid w:val="00455350"/>
    <w:rsid w:val="004566E6"/>
    <w:rsid w:val="00456B3B"/>
    <w:rsid w:val="00456EDA"/>
    <w:rsid w:val="004577EA"/>
    <w:rsid w:val="00457A14"/>
    <w:rsid w:val="00457BB4"/>
    <w:rsid w:val="00457EEE"/>
    <w:rsid w:val="00460083"/>
    <w:rsid w:val="00460479"/>
    <w:rsid w:val="00460A6E"/>
    <w:rsid w:val="00462595"/>
    <w:rsid w:val="00462781"/>
    <w:rsid w:val="00462BCF"/>
    <w:rsid w:val="00462FDB"/>
    <w:rsid w:val="0046301B"/>
    <w:rsid w:val="004631D8"/>
    <w:rsid w:val="004633DA"/>
    <w:rsid w:val="0046359E"/>
    <w:rsid w:val="004639C1"/>
    <w:rsid w:val="00463A12"/>
    <w:rsid w:val="00463FD6"/>
    <w:rsid w:val="0046426D"/>
    <w:rsid w:val="00464E47"/>
    <w:rsid w:val="0046557C"/>
    <w:rsid w:val="004656C4"/>
    <w:rsid w:val="004657C9"/>
    <w:rsid w:val="00465A64"/>
    <w:rsid w:val="00466005"/>
    <w:rsid w:val="0046694E"/>
    <w:rsid w:val="00466E30"/>
    <w:rsid w:val="004672B1"/>
    <w:rsid w:val="0046736E"/>
    <w:rsid w:val="004678F1"/>
    <w:rsid w:val="00467D65"/>
    <w:rsid w:val="00467F75"/>
    <w:rsid w:val="004703AC"/>
    <w:rsid w:val="004718FD"/>
    <w:rsid w:val="00471C89"/>
    <w:rsid w:val="00472203"/>
    <w:rsid w:val="00472A27"/>
    <w:rsid w:val="00472B2F"/>
    <w:rsid w:val="00472EEC"/>
    <w:rsid w:val="00473992"/>
    <w:rsid w:val="00474617"/>
    <w:rsid w:val="004746D0"/>
    <w:rsid w:val="00474CAE"/>
    <w:rsid w:val="0047558D"/>
    <w:rsid w:val="0047601B"/>
    <w:rsid w:val="0047601E"/>
    <w:rsid w:val="004763E2"/>
    <w:rsid w:val="0047651B"/>
    <w:rsid w:val="004767EC"/>
    <w:rsid w:val="00477BCB"/>
    <w:rsid w:val="00480259"/>
    <w:rsid w:val="00480337"/>
    <w:rsid w:val="004804E1"/>
    <w:rsid w:val="0048068F"/>
    <w:rsid w:val="00480967"/>
    <w:rsid w:val="004809DF"/>
    <w:rsid w:val="00480BAF"/>
    <w:rsid w:val="00480FD0"/>
    <w:rsid w:val="004810CC"/>
    <w:rsid w:val="004814D6"/>
    <w:rsid w:val="00481BBE"/>
    <w:rsid w:val="00481CAD"/>
    <w:rsid w:val="00481D04"/>
    <w:rsid w:val="00481E81"/>
    <w:rsid w:val="00482115"/>
    <w:rsid w:val="004821F9"/>
    <w:rsid w:val="004825A2"/>
    <w:rsid w:val="0048271E"/>
    <w:rsid w:val="00482777"/>
    <w:rsid w:val="00482B20"/>
    <w:rsid w:val="00483122"/>
    <w:rsid w:val="00483628"/>
    <w:rsid w:val="004836DF"/>
    <w:rsid w:val="00483AF3"/>
    <w:rsid w:val="00484100"/>
    <w:rsid w:val="004841A7"/>
    <w:rsid w:val="00484642"/>
    <w:rsid w:val="004855BC"/>
    <w:rsid w:val="004857CA"/>
    <w:rsid w:val="0048603B"/>
    <w:rsid w:val="004864D1"/>
    <w:rsid w:val="0048694F"/>
    <w:rsid w:val="0048707B"/>
    <w:rsid w:val="004873C3"/>
    <w:rsid w:val="00487F06"/>
    <w:rsid w:val="004901B6"/>
    <w:rsid w:val="00490366"/>
    <w:rsid w:val="004909C1"/>
    <w:rsid w:val="00490CDA"/>
    <w:rsid w:val="0049156A"/>
    <w:rsid w:val="0049174C"/>
    <w:rsid w:val="00491C18"/>
    <w:rsid w:val="00491FBC"/>
    <w:rsid w:val="00492456"/>
    <w:rsid w:val="00492831"/>
    <w:rsid w:val="00492A12"/>
    <w:rsid w:val="00492D24"/>
    <w:rsid w:val="004930AF"/>
    <w:rsid w:val="004935D2"/>
    <w:rsid w:val="00493E3D"/>
    <w:rsid w:val="00493E71"/>
    <w:rsid w:val="00493F71"/>
    <w:rsid w:val="00494D8E"/>
    <w:rsid w:val="00494EBF"/>
    <w:rsid w:val="0049515D"/>
    <w:rsid w:val="00495278"/>
    <w:rsid w:val="00495455"/>
    <w:rsid w:val="00495796"/>
    <w:rsid w:val="00495809"/>
    <w:rsid w:val="00495E84"/>
    <w:rsid w:val="00497D47"/>
    <w:rsid w:val="00497FC5"/>
    <w:rsid w:val="004A01B2"/>
    <w:rsid w:val="004A04DD"/>
    <w:rsid w:val="004A0528"/>
    <w:rsid w:val="004A087A"/>
    <w:rsid w:val="004A088B"/>
    <w:rsid w:val="004A101A"/>
    <w:rsid w:val="004A1423"/>
    <w:rsid w:val="004A148B"/>
    <w:rsid w:val="004A2B4D"/>
    <w:rsid w:val="004A2D8A"/>
    <w:rsid w:val="004A370B"/>
    <w:rsid w:val="004A40F2"/>
    <w:rsid w:val="004A45F9"/>
    <w:rsid w:val="004A4A3B"/>
    <w:rsid w:val="004A506A"/>
    <w:rsid w:val="004A5FA9"/>
    <w:rsid w:val="004A61CA"/>
    <w:rsid w:val="004A6217"/>
    <w:rsid w:val="004A6BB5"/>
    <w:rsid w:val="004A6CD2"/>
    <w:rsid w:val="004A6D90"/>
    <w:rsid w:val="004A7031"/>
    <w:rsid w:val="004A746B"/>
    <w:rsid w:val="004A7AEE"/>
    <w:rsid w:val="004B090C"/>
    <w:rsid w:val="004B106B"/>
    <w:rsid w:val="004B1A91"/>
    <w:rsid w:val="004B2086"/>
    <w:rsid w:val="004B2305"/>
    <w:rsid w:val="004B29B3"/>
    <w:rsid w:val="004B2C2F"/>
    <w:rsid w:val="004B2E59"/>
    <w:rsid w:val="004B3947"/>
    <w:rsid w:val="004B3B51"/>
    <w:rsid w:val="004B3DAC"/>
    <w:rsid w:val="004B466C"/>
    <w:rsid w:val="004B4CB8"/>
    <w:rsid w:val="004B597B"/>
    <w:rsid w:val="004B5AC6"/>
    <w:rsid w:val="004B5B55"/>
    <w:rsid w:val="004B5C8D"/>
    <w:rsid w:val="004B5D0B"/>
    <w:rsid w:val="004B5E1C"/>
    <w:rsid w:val="004B60B8"/>
    <w:rsid w:val="004B674C"/>
    <w:rsid w:val="004B6890"/>
    <w:rsid w:val="004B6B62"/>
    <w:rsid w:val="004B6BE3"/>
    <w:rsid w:val="004B705B"/>
    <w:rsid w:val="004B7285"/>
    <w:rsid w:val="004B7499"/>
    <w:rsid w:val="004B7691"/>
    <w:rsid w:val="004B7782"/>
    <w:rsid w:val="004B7AE7"/>
    <w:rsid w:val="004B7E55"/>
    <w:rsid w:val="004B7EDD"/>
    <w:rsid w:val="004C060B"/>
    <w:rsid w:val="004C0779"/>
    <w:rsid w:val="004C1AE2"/>
    <w:rsid w:val="004C202E"/>
    <w:rsid w:val="004C2719"/>
    <w:rsid w:val="004C2814"/>
    <w:rsid w:val="004C2B1F"/>
    <w:rsid w:val="004C35E6"/>
    <w:rsid w:val="004C377F"/>
    <w:rsid w:val="004C4245"/>
    <w:rsid w:val="004C45EE"/>
    <w:rsid w:val="004C597A"/>
    <w:rsid w:val="004C5DF9"/>
    <w:rsid w:val="004C61E8"/>
    <w:rsid w:val="004C64C2"/>
    <w:rsid w:val="004C652E"/>
    <w:rsid w:val="004C7286"/>
    <w:rsid w:val="004C771C"/>
    <w:rsid w:val="004C7DD4"/>
    <w:rsid w:val="004D062E"/>
    <w:rsid w:val="004D06D1"/>
    <w:rsid w:val="004D0752"/>
    <w:rsid w:val="004D0A26"/>
    <w:rsid w:val="004D0E38"/>
    <w:rsid w:val="004D0F05"/>
    <w:rsid w:val="004D14B9"/>
    <w:rsid w:val="004D220E"/>
    <w:rsid w:val="004D2241"/>
    <w:rsid w:val="004D227C"/>
    <w:rsid w:val="004D22AD"/>
    <w:rsid w:val="004D251F"/>
    <w:rsid w:val="004D2AAD"/>
    <w:rsid w:val="004D2AFA"/>
    <w:rsid w:val="004D43F0"/>
    <w:rsid w:val="004D44C8"/>
    <w:rsid w:val="004D4829"/>
    <w:rsid w:val="004D4EEC"/>
    <w:rsid w:val="004D546C"/>
    <w:rsid w:val="004D5B01"/>
    <w:rsid w:val="004D5D80"/>
    <w:rsid w:val="004D5EF3"/>
    <w:rsid w:val="004D6483"/>
    <w:rsid w:val="004D6B55"/>
    <w:rsid w:val="004D6EDE"/>
    <w:rsid w:val="004E049F"/>
    <w:rsid w:val="004E0611"/>
    <w:rsid w:val="004E10FB"/>
    <w:rsid w:val="004E1194"/>
    <w:rsid w:val="004E1230"/>
    <w:rsid w:val="004E1E4C"/>
    <w:rsid w:val="004E24A5"/>
    <w:rsid w:val="004E2E1D"/>
    <w:rsid w:val="004E2FC6"/>
    <w:rsid w:val="004E3429"/>
    <w:rsid w:val="004E34E5"/>
    <w:rsid w:val="004E35E4"/>
    <w:rsid w:val="004E38AF"/>
    <w:rsid w:val="004E4332"/>
    <w:rsid w:val="004E49DF"/>
    <w:rsid w:val="004E52BB"/>
    <w:rsid w:val="004E545D"/>
    <w:rsid w:val="004E54B5"/>
    <w:rsid w:val="004E5727"/>
    <w:rsid w:val="004E5A11"/>
    <w:rsid w:val="004E6445"/>
    <w:rsid w:val="004E66B3"/>
    <w:rsid w:val="004E6C22"/>
    <w:rsid w:val="004E7738"/>
    <w:rsid w:val="004E7DED"/>
    <w:rsid w:val="004E7E86"/>
    <w:rsid w:val="004E7F4E"/>
    <w:rsid w:val="004F00D5"/>
    <w:rsid w:val="004F02D5"/>
    <w:rsid w:val="004F033F"/>
    <w:rsid w:val="004F08E9"/>
    <w:rsid w:val="004F09AC"/>
    <w:rsid w:val="004F0AA1"/>
    <w:rsid w:val="004F1E8F"/>
    <w:rsid w:val="004F2186"/>
    <w:rsid w:val="004F2412"/>
    <w:rsid w:val="004F266A"/>
    <w:rsid w:val="004F28E9"/>
    <w:rsid w:val="004F2952"/>
    <w:rsid w:val="004F37EB"/>
    <w:rsid w:val="004F47A8"/>
    <w:rsid w:val="004F4901"/>
    <w:rsid w:val="004F4C74"/>
    <w:rsid w:val="004F4E05"/>
    <w:rsid w:val="004F542F"/>
    <w:rsid w:val="004F5C0F"/>
    <w:rsid w:val="004F7251"/>
    <w:rsid w:val="004F72D7"/>
    <w:rsid w:val="004F73FB"/>
    <w:rsid w:val="004F751B"/>
    <w:rsid w:val="004F768B"/>
    <w:rsid w:val="004F7805"/>
    <w:rsid w:val="004F7BFF"/>
    <w:rsid w:val="005003FA"/>
    <w:rsid w:val="00500B8C"/>
    <w:rsid w:val="005012C5"/>
    <w:rsid w:val="005017C0"/>
    <w:rsid w:val="0050183B"/>
    <w:rsid w:val="00501866"/>
    <w:rsid w:val="00501881"/>
    <w:rsid w:val="00502DA2"/>
    <w:rsid w:val="00502E1B"/>
    <w:rsid w:val="00502F43"/>
    <w:rsid w:val="00503A02"/>
    <w:rsid w:val="00503E7F"/>
    <w:rsid w:val="0050435C"/>
    <w:rsid w:val="005045D8"/>
    <w:rsid w:val="00504829"/>
    <w:rsid w:val="00504A63"/>
    <w:rsid w:val="00504A64"/>
    <w:rsid w:val="00505143"/>
    <w:rsid w:val="005055E4"/>
    <w:rsid w:val="00505D0E"/>
    <w:rsid w:val="00505E67"/>
    <w:rsid w:val="00505E88"/>
    <w:rsid w:val="00506111"/>
    <w:rsid w:val="00506349"/>
    <w:rsid w:val="005071D8"/>
    <w:rsid w:val="005072B6"/>
    <w:rsid w:val="005076BE"/>
    <w:rsid w:val="00507CD8"/>
    <w:rsid w:val="00507ED8"/>
    <w:rsid w:val="00510359"/>
    <w:rsid w:val="0051056F"/>
    <w:rsid w:val="005106DC"/>
    <w:rsid w:val="005107B7"/>
    <w:rsid w:val="00510993"/>
    <w:rsid w:val="00510DE0"/>
    <w:rsid w:val="00511304"/>
    <w:rsid w:val="00511CDF"/>
    <w:rsid w:val="00512195"/>
    <w:rsid w:val="0051248C"/>
    <w:rsid w:val="00512968"/>
    <w:rsid w:val="00512BA7"/>
    <w:rsid w:val="00512E58"/>
    <w:rsid w:val="00513021"/>
    <w:rsid w:val="005134D5"/>
    <w:rsid w:val="005135F1"/>
    <w:rsid w:val="0051376A"/>
    <w:rsid w:val="00513F30"/>
    <w:rsid w:val="00514076"/>
    <w:rsid w:val="005145A4"/>
    <w:rsid w:val="00514674"/>
    <w:rsid w:val="00514973"/>
    <w:rsid w:val="00515021"/>
    <w:rsid w:val="005151A5"/>
    <w:rsid w:val="005154C2"/>
    <w:rsid w:val="00515565"/>
    <w:rsid w:val="00515C0B"/>
    <w:rsid w:val="00515DE3"/>
    <w:rsid w:val="00515E79"/>
    <w:rsid w:val="00516405"/>
    <w:rsid w:val="00516C8F"/>
    <w:rsid w:val="005172B4"/>
    <w:rsid w:val="00517F8D"/>
    <w:rsid w:val="0052012C"/>
    <w:rsid w:val="00520CA8"/>
    <w:rsid w:val="00521291"/>
    <w:rsid w:val="005215F0"/>
    <w:rsid w:val="00521CC2"/>
    <w:rsid w:val="005221E0"/>
    <w:rsid w:val="0052232E"/>
    <w:rsid w:val="00522397"/>
    <w:rsid w:val="0052240A"/>
    <w:rsid w:val="00522A1D"/>
    <w:rsid w:val="00523636"/>
    <w:rsid w:val="0052391C"/>
    <w:rsid w:val="005251DD"/>
    <w:rsid w:val="00525242"/>
    <w:rsid w:val="0052578D"/>
    <w:rsid w:val="00525D52"/>
    <w:rsid w:val="00525ED0"/>
    <w:rsid w:val="00526CD3"/>
    <w:rsid w:val="005271AC"/>
    <w:rsid w:val="0052736F"/>
    <w:rsid w:val="00527D00"/>
    <w:rsid w:val="005301E9"/>
    <w:rsid w:val="00530750"/>
    <w:rsid w:val="00530AD1"/>
    <w:rsid w:val="005313A1"/>
    <w:rsid w:val="005314EA"/>
    <w:rsid w:val="005319F2"/>
    <w:rsid w:val="00531D6E"/>
    <w:rsid w:val="0053206A"/>
    <w:rsid w:val="00532191"/>
    <w:rsid w:val="005321B3"/>
    <w:rsid w:val="00532293"/>
    <w:rsid w:val="00532734"/>
    <w:rsid w:val="0053312C"/>
    <w:rsid w:val="00533289"/>
    <w:rsid w:val="005342F7"/>
    <w:rsid w:val="00534597"/>
    <w:rsid w:val="0053469A"/>
    <w:rsid w:val="00534847"/>
    <w:rsid w:val="005349EA"/>
    <w:rsid w:val="0053515F"/>
    <w:rsid w:val="0053543F"/>
    <w:rsid w:val="005356F6"/>
    <w:rsid w:val="0053596E"/>
    <w:rsid w:val="00535997"/>
    <w:rsid w:val="005363B1"/>
    <w:rsid w:val="00536915"/>
    <w:rsid w:val="00536A9C"/>
    <w:rsid w:val="00536B5A"/>
    <w:rsid w:val="00536B6B"/>
    <w:rsid w:val="00537422"/>
    <w:rsid w:val="005377CF"/>
    <w:rsid w:val="00540013"/>
    <w:rsid w:val="005402F9"/>
    <w:rsid w:val="005405C4"/>
    <w:rsid w:val="00540610"/>
    <w:rsid w:val="005406A4"/>
    <w:rsid w:val="00540F26"/>
    <w:rsid w:val="005414CB"/>
    <w:rsid w:val="00541A1C"/>
    <w:rsid w:val="00541B1F"/>
    <w:rsid w:val="00541B50"/>
    <w:rsid w:val="00541B79"/>
    <w:rsid w:val="00541D5C"/>
    <w:rsid w:val="00542072"/>
    <w:rsid w:val="005424CA"/>
    <w:rsid w:val="005429CB"/>
    <w:rsid w:val="00542A86"/>
    <w:rsid w:val="00542CBE"/>
    <w:rsid w:val="00542E83"/>
    <w:rsid w:val="00543224"/>
    <w:rsid w:val="00543390"/>
    <w:rsid w:val="00543B4B"/>
    <w:rsid w:val="00543CC6"/>
    <w:rsid w:val="005443D7"/>
    <w:rsid w:val="005446F5"/>
    <w:rsid w:val="00544C69"/>
    <w:rsid w:val="0054525B"/>
    <w:rsid w:val="00545557"/>
    <w:rsid w:val="00545A2E"/>
    <w:rsid w:val="005465AB"/>
    <w:rsid w:val="00546C2E"/>
    <w:rsid w:val="0054716E"/>
    <w:rsid w:val="005471DD"/>
    <w:rsid w:val="0054754C"/>
    <w:rsid w:val="00547BC3"/>
    <w:rsid w:val="00547D0B"/>
    <w:rsid w:val="00547E79"/>
    <w:rsid w:val="005504D4"/>
    <w:rsid w:val="00550E43"/>
    <w:rsid w:val="00551C93"/>
    <w:rsid w:val="00551ECF"/>
    <w:rsid w:val="0055235E"/>
    <w:rsid w:val="005529BF"/>
    <w:rsid w:val="00552DA9"/>
    <w:rsid w:val="00552FCF"/>
    <w:rsid w:val="00553081"/>
    <w:rsid w:val="0055374D"/>
    <w:rsid w:val="0055375E"/>
    <w:rsid w:val="00553A69"/>
    <w:rsid w:val="00553A6B"/>
    <w:rsid w:val="00553FB2"/>
    <w:rsid w:val="00554579"/>
    <w:rsid w:val="00554CDC"/>
    <w:rsid w:val="00554ED7"/>
    <w:rsid w:val="0055507D"/>
    <w:rsid w:val="005555B6"/>
    <w:rsid w:val="00555837"/>
    <w:rsid w:val="00555A95"/>
    <w:rsid w:val="00555AEC"/>
    <w:rsid w:val="00555C12"/>
    <w:rsid w:val="00555F0D"/>
    <w:rsid w:val="005560E0"/>
    <w:rsid w:val="0055647C"/>
    <w:rsid w:val="0055676A"/>
    <w:rsid w:val="0055797E"/>
    <w:rsid w:val="00557A90"/>
    <w:rsid w:val="00557B6A"/>
    <w:rsid w:val="00557CCB"/>
    <w:rsid w:val="00557F9E"/>
    <w:rsid w:val="00560786"/>
    <w:rsid w:val="0056137D"/>
    <w:rsid w:val="00561B68"/>
    <w:rsid w:val="00561FC0"/>
    <w:rsid w:val="00561FDC"/>
    <w:rsid w:val="0056238B"/>
    <w:rsid w:val="00562849"/>
    <w:rsid w:val="005628B0"/>
    <w:rsid w:val="0056290A"/>
    <w:rsid w:val="005633EA"/>
    <w:rsid w:val="00564311"/>
    <w:rsid w:val="005646C7"/>
    <w:rsid w:val="00564773"/>
    <w:rsid w:val="0056486B"/>
    <w:rsid w:val="00564BED"/>
    <w:rsid w:val="00564E58"/>
    <w:rsid w:val="00565584"/>
    <w:rsid w:val="00565D0F"/>
    <w:rsid w:val="0056625C"/>
    <w:rsid w:val="0056632B"/>
    <w:rsid w:val="00566E70"/>
    <w:rsid w:val="005673A1"/>
    <w:rsid w:val="00567880"/>
    <w:rsid w:val="00567DF8"/>
    <w:rsid w:val="0057013C"/>
    <w:rsid w:val="0057021D"/>
    <w:rsid w:val="00570375"/>
    <w:rsid w:val="0057094C"/>
    <w:rsid w:val="005710C9"/>
    <w:rsid w:val="00571503"/>
    <w:rsid w:val="00571728"/>
    <w:rsid w:val="0057182C"/>
    <w:rsid w:val="00571B8B"/>
    <w:rsid w:val="00571E5C"/>
    <w:rsid w:val="005721BD"/>
    <w:rsid w:val="005722C2"/>
    <w:rsid w:val="0057266C"/>
    <w:rsid w:val="00572D72"/>
    <w:rsid w:val="0057305F"/>
    <w:rsid w:val="00573141"/>
    <w:rsid w:val="0057404B"/>
    <w:rsid w:val="005743E7"/>
    <w:rsid w:val="0057457F"/>
    <w:rsid w:val="00574774"/>
    <w:rsid w:val="00574A7B"/>
    <w:rsid w:val="005755A0"/>
    <w:rsid w:val="00575F20"/>
    <w:rsid w:val="00576B1B"/>
    <w:rsid w:val="00576BEF"/>
    <w:rsid w:val="00576C21"/>
    <w:rsid w:val="00576EBA"/>
    <w:rsid w:val="005774A6"/>
    <w:rsid w:val="005774DB"/>
    <w:rsid w:val="00577656"/>
    <w:rsid w:val="00577849"/>
    <w:rsid w:val="00577F5C"/>
    <w:rsid w:val="005806E5"/>
    <w:rsid w:val="00581632"/>
    <w:rsid w:val="00581F80"/>
    <w:rsid w:val="0058283F"/>
    <w:rsid w:val="00583151"/>
    <w:rsid w:val="00583AB2"/>
    <w:rsid w:val="00583CBF"/>
    <w:rsid w:val="00583E44"/>
    <w:rsid w:val="00583FFA"/>
    <w:rsid w:val="005843B8"/>
    <w:rsid w:val="00584500"/>
    <w:rsid w:val="00585436"/>
    <w:rsid w:val="0058673A"/>
    <w:rsid w:val="00586A9F"/>
    <w:rsid w:val="00586F53"/>
    <w:rsid w:val="00587818"/>
    <w:rsid w:val="005878FE"/>
    <w:rsid w:val="00587C28"/>
    <w:rsid w:val="00587DB7"/>
    <w:rsid w:val="00587E7B"/>
    <w:rsid w:val="00590057"/>
    <w:rsid w:val="00590436"/>
    <w:rsid w:val="005905BE"/>
    <w:rsid w:val="00590B67"/>
    <w:rsid w:val="00591517"/>
    <w:rsid w:val="00591EBB"/>
    <w:rsid w:val="005922B4"/>
    <w:rsid w:val="005925F3"/>
    <w:rsid w:val="0059283C"/>
    <w:rsid w:val="00592C49"/>
    <w:rsid w:val="005931D7"/>
    <w:rsid w:val="0059325B"/>
    <w:rsid w:val="005933D6"/>
    <w:rsid w:val="00593535"/>
    <w:rsid w:val="00593857"/>
    <w:rsid w:val="0059401A"/>
    <w:rsid w:val="005942DF"/>
    <w:rsid w:val="0059433B"/>
    <w:rsid w:val="00594446"/>
    <w:rsid w:val="005945A4"/>
    <w:rsid w:val="0059475B"/>
    <w:rsid w:val="00594C1D"/>
    <w:rsid w:val="0059512E"/>
    <w:rsid w:val="00595494"/>
    <w:rsid w:val="0059570E"/>
    <w:rsid w:val="0059663D"/>
    <w:rsid w:val="00596747"/>
    <w:rsid w:val="00596BF0"/>
    <w:rsid w:val="00596DF4"/>
    <w:rsid w:val="00597BC7"/>
    <w:rsid w:val="00597C75"/>
    <w:rsid w:val="005A0144"/>
    <w:rsid w:val="005A070A"/>
    <w:rsid w:val="005A0B26"/>
    <w:rsid w:val="005A0DD9"/>
    <w:rsid w:val="005A14E6"/>
    <w:rsid w:val="005A1532"/>
    <w:rsid w:val="005A1BA8"/>
    <w:rsid w:val="005A1F9F"/>
    <w:rsid w:val="005A2186"/>
    <w:rsid w:val="005A21D8"/>
    <w:rsid w:val="005A2851"/>
    <w:rsid w:val="005A34E3"/>
    <w:rsid w:val="005A350C"/>
    <w:rsid w:val="005A358B"/>
    <w:rsid w:val="005A3909"/>
    <w:rsid w:val="005A3A88"/>
    <w:rsid w:val="005A4B84"/>
    <w:rsid w:val="005A4D1B"/>
    <w:rsid w:val="005A4D55"/>
    <w:rsid w:val="005A4F81"/>
    <w:rsid w:val="005A523C"/>
    <w:rsid w:val="005A532C"/>
    <w:rsid w:val="005A54C8"/>
    <w:rsid w:val="005A5B12"/>
    <w:rsid w:val="005A5BB3"/>
    <w:rsid w:val="005A5D7B"/>
    <w:rsid w:val="005A6B81"/>
    <w:rsid w:val="005A7195"/>
    <w:rsid w:val="005A7546"/>
    <w:rsid w:val="005A7DB7"/>
    <w:rsid w:val="005A7E33"/>
    <w:rsid w:val="005B0786"/>
    <w:rsid w:val="005B12C5"/>
    <w:rsid w:val="005B1384"/>
    <w:rsid w:val="005B1571"/>
    <w:rsid w:val="005B1809"/>
    <w:rsid w:val="005B1BAB"/>
    <w:rsid w:val="005B1DCF"/>
    <w:rsid w:val="005B23C8"/>
    <w:rsid w:val="005B331F"/>
    <w:rsid w:val="005B3AC0"/>
    <w:rsid w:val="005B3CF4"/>
    <w:rsid w:val="005B442E"/>
    <w:rsid w:val="005B6571"/>
    <w:rsid w:val="005B68B3"/>
    <w:rsid w:val="005B6AFF"/>
    <w:rsid w:val="005B6C71"/>
    <w:rsid w:val="005B6CDC"/>
    <w:rsid w:val="005B70A2"/>
    <w:rsid w:val="005B7AD1"/>
    <w:rsid w:val="005C0DCA"/>
    <w:rsid w:val="005C1FEE"/>
    <w:rsid w:val="005C21E7"/>
    <w:rsid w:val="005C23B7"/>
    <w:rsid w:val="005C2552"/>
    <w:rsid w:val="005C25EA"/>
    <w:rsid w:val="005C267D"/>
    <w:rsid w:val="005C295E"/>
    <w:rsid w:val="005C2995"/>
    <w:rsid w:val="005C2B1A"/>
    <w:rsid w:val="005C2F07"/>
    <w:rsid w:val="005C3141"/>
    <w:rsid w:val="005C3597"/>
    <w:rsid w:val="005C45D2"/>
    <w:rsid w:val="005C49C0"/>
    <w:rsid w:val="005C4BAD"/>
    <w:rsid w:val="005C5151"/>
    <w:rsid w:val="005C54BB"/>
    <w:rsid w:val="005C5762"/>
    <w:rsid w:val="005C57AE"/>
    <w:rsid w:val="005C6109"/>
    <w:rsid w:val="005C62D0"/>
    <w:rsid w:val="005C6463"/>
    <w:rsid w:val="005C647A"/>
    <w:rsid w:val="005C647B"/>
    <w:rsid w:val="005C6834"/>
    <w:rsid w:val="005C6980"/>
    <w:rsid w:val="005C6CB1"/>
    <w:rsid w:val="005C6D2D"/>
    <w:rsid w:val="005C71FF"/>
    <w:rsid w:val="005C7459"/>
    <w:rsid w:val="005C748D"/>
    <w:rsid w:val="005C7B8A"/>
    <w:rsid w:val="005C7BF6"/>
    <w:rsid w:val="005C7D54"/>
    <w:rsid w:val="005C7E19"/>
    <w:rsid w:val="005D0128"/>
    <w:rsid w:val="005D0A47"/>
    <w:rsid w:val="005D0A9E"/>
    <w:rsid w:val="005D0DCB"/>
    <w:rsid w:val="005D0FD8"/>
    <w:rsid w:val="005D1149"/>
    <w:rsid w:val="005D169A"/>
    <w:rsid w:val="005D1A4B"/>
    <w:rsid w:val="005D1B56"/>
    <w:rsid w:val="005D1CAE"/>
    <w:rsid w:val="005D272E"/>
    <w:rsid w:val="005D2966"/>
    <w:rsid w:val="005D2D42"/>
    <w:rsid w:val="005D30FE"/>
    <w:rsid w:val="005D3C5A"/>
    <w:rsid w:val="005D3E32"/>
    <w:rsid w:val="005D46EE"/>
    <w:rsid w:val="005D4B10"/>
    <w:rsid w:val="005D4D24"/>
    <w:rsid w:val="005D504A"/>
    <w:rsid w:val="005D5829"/>
    <w:rsid w:val="005D5D49"/>
    <w:rsid w:val="005D5DFC"/>
    <w:rsid w:val="005D5EC5"/>
    <w:rsid w:val="005D64DA"/>
    <w:rsid w:val="005D7167"/>
    <w:rsid w:val="005D7418"/>
    <w:rsid w:val="005D7558"/>
    <w:rsid w:val="005D7909"/>
    <w:rsid w:val="005E0421"/>
    <w:rsid w:val="005E0559"/>
    <w:rsid w:val="005E0668"/>
    <w:rsid w:val="005E0B7F"/>
    <w:rsid w:val="005E0DF3"/>
    <w:rsid w:val="005E1040"/>
    <w:rsid w:val="005E1D28"/>
    <w:rsid w:val="005E2083"/>
    <w:rsid w:val="005E2992"/>
    <w:rsid w:val="005E2AF7"/>
    <w:rsid w:val="005E32E7"/>
    <w:rsid w:val="005E336C"/>
    <w:rsid w:val="005E3AB6"/>
    <w:rsid w:val="005E3D53"/>
    <w:rsid w:val="005E4AF2"/>
    <w:rsid w:val="005E4DDB"/>
    <w:rsid w:val="005E587B"/>
    <w:rsid w:val="005E63B2"/>
    <w:rsid w:val="005E654B"/>
    <w:rsid w:val="005E67E2"/>
    <w:rsid w:val="005E6947"/>
    <w:rsid w:val="005E6E3C"/>
    <w:rsid w:val="005E7155"/>
    <w:rsid w:val="005E7228"/>
    <w:rsid w:val="005E7383"/>
    <w:rsid w:val="005E7646"/>
    <w:rsid w:val="005E7DA8"/>
    <w:rsid w:val="005F02F1"/>
    <w:rsid w:val="005F0962"/>
    <w:rsid w:val="005F09E6"/>
    <w:rsid w:val="005F0E0A"/>
    <w:rsid w:val="005F0E30"/>
    <w:rsid w:val="005F1C83"/>
    <w:rsid w:val="005F1E1A"/>
    <w:rsid w:val="005F2534"/>
    <w:rsid w:val="005F28D3"/>
    <w:rsid w:val="005F2A5D"/>
    <w:rsid w:val="005F2BDA"/>
    <w:rsid w:val="005F2C87"/>
    <w:rsid w:val="005F2FAC"/>
    <w:rsid w:val="005F31DD"/>
    <w:rsid w:val="005F3421"/>
    <w:rsid w:val="005F4830"/>
    <w:rsid w:val="005F4863"/>
    <w:rsid w:val="005F4A88"/>
    <w:rsid w:val="005F4C62"/>
    <w:rsid w:val="005F50D7"/>
    <w:rsid w:val="005F54BC"/>
    <w:rsid w:val="005F565C"/>
    <w:rsid w:val="005F56AF"/>
    <w:rsid w:val="005F5EDB"/>
    <w:rsid w:val="005F60AE"/>
    <w:rsid w:val="005F60CE"/>
    <w:rsid w:val="005F683C"/>
    <w:rsid w:val="005F6AA0"/>
    <w:rsid w:val="005F6C58"/>
    <w:rsid w:val="00601150"/>
    <w:rsid w:val="006011C5"/>
    <w:rsid w:val="00601329"/>
    <w:rsid w:val="0060141B"/>
    <w:rsid w:val="00601511"/>
    <w:rsid w:val="006017E2"/>
    <w:rsid w:val="00601AC5"/>
    <w:rsid w:val="00602A6F"/>
    <w:rsid w:val="00603693"/>
    <w:rsid w:val="006044B8"/>
    <w:rsid w:val="006044E8"/>
    <w:rsid w:val="00604940"/>
    <w:rsid w:val="00604AE6"/>
    <w:rsid w:val="0060502D"/>
    <w:rsid w:val="00605BE2"/>
    <w:rsid w:val="00605D41"/>
    <w:rsid w:val="00605DE1"/>
    <w:rsid w:val="0060628C"/>
    <w:rsid w:val="006064F4"/>
    <w:rsid w:val="00606759"/>
    <w:rsid w:val="006068C4"/>
    <w:rsid w:val="00607362"/>
    <w:rsid w:val="00607554"/>
    <w:rsid w:val="006079D6"/>
    <w:rsid w:val="00607B93"/>
    <w:rsid w:val="00610C11"/>
    <w:rsid w:val="00611280"/>
    <w:rsid w:val="00611B52"/>
    <w:rsid w:val="00611B99"/>
    <w:rsid w:val="00611C39"/>
    <w:rsid w:val="00612329"/>
    <w:rsid w:val="00612635"/>
    <w:rsid w:val="00612762"/>
    <w:rsid w:val="00612795"/>
    <w:rsid w:val="006129FE"/>
    <w:rsid w:val="00612BD9"/>
    <w:rsid w:val="00612E97"/>
    <w:rsid w:val="006130C9"/>
    <w:rsid w:val="0061328F"/>
    <w:rsid w:val="00613633"/>
    <w:rsid w:val="006138A9"/>
    <w:rsid w:val="00613A59"/>
    <w:rsid w:val="00613AB3"/>
    <w:rsid w:val="00613DEA"/>
    <w:rsid w:val="00613E66"/>
    <w:rsid w:val="00613E98"/>
    <w:rsid w:val="006141CF"/>
    <w:rsid w:val="00614B17"/>
    <w:rsid w:val="00614D0D"/>
    <w:rsid w:val="00615999"/>
    <w:rsid w:val="00615AA6"/>
    <w:rsid w:val="00615B13"/>
    <w:rsid w:val="0061607B"/>
    <w:rsid w:val="006160FE"/>
    <w:rsid w:val="00616CDA"/>
    <w:rsid w:val="00616F15"/>
    <w:rsid w:val="00617087"/>
    <w:rsid w:val="006170B9"/>
    <w:rsid w:val="006170DA"/>
    <w:rsid w:val="006172EB"/>
    <w:rsid w:val="0061732F"/>
    <w:rsid w:val="0061758F"/>
    <w:rsid w:val="0062025C"/>
    <w:rsid w:val="0062069D"/>
    <w:rsid w:val="00620916"/>
    <w:rsid w:val="00620D6A"/>
    <w:rsid w:val="0062208D"/>
    <w:rsid w:val="006220D9"/>
    <w:rsid w:val="00622581"/>
    <w:rsid w:val="00622C67"/>
    <w:rsid w:val="00622FD8"/>
    <w:rsid w:val="00623272"/>
    <w:rsid w:val="006238C9"/>
    <w:rsid w:val="00623C2A"/>
    <w:rsid w:val="00623D81"/>
    <w:rsid w:val="00623E0D"/>
    <w:rsid w:val="0062454D"/>
    <w:rsid w:val="00624AEA"/>
    <w:rsid w:val="00624FE2"/>
    <w:rsid w:val="006253A5"/>
    <w:rsid w:val="00625656"/>
    <w:rsid w:val="00625D6F"/>
    <w:rsid w:val="00625FD4"/>
    <w:rsid w:val="0062602A"/>
    <w:rsid w:val="0062608C"/>
    <w:rsid w:val="0062624D"/>
    <w:rsid w:val="006269D2"/>
    <w:rsid w:val="00626D7E"/>
    <w:rsid w:val="006270D4"/>
    <w:rsid w:val="006271B3"/>
    <w:rsid w:val="006271FC"/>
    <w:rsid w:val="00627EC5"/>
    <w:rsid w:val="0063015E"/>
    <w:rsid w:val="00630423"/>
    <w:rsid w:val="006305B9"/>
    <w:rsid w:val="0063062B"/>
    <w:rsid w:val="00630876"/>
    <w:rsid w:val="006314E9"/>
    <w:rsid w:val="00631622"/>
    <w:rsid w:val="00631B28"/>
    <w:rsid w:val="006328C5"/>
    <w:rsid w:val="00632ECE"/>
    <w:rsid w:val="0063355C"/>
    <w:rsid w:val="00633A1F"/>
    <w:rsid w:val="00633A73"/>
    <w:rsid w:val="006340C7"/>
    <w:rsid w:val="00634138"/>
    <w:rsid w:val="00634485"/>
    <w:rsid w:val="00634511"/>
    <w:rsid w:val="00634890"/>
    <w:rsid w:val="00634D79"/>
    <w:rsid w:val="00634E48"/>
    <w:rsid w:val="00635154"/>
    <w:rsid w:val="006357D9"/>
    <w:rsid w:val="006359A6"/>
    <w:rsid w:val="00635E0E"/>
    <w:rsid w:val="00636140"/>
    <w:rsid w:val="00636448"/>
    <w:rsid w:val="00636948"/>
    <w:rsid w:val="00637086"/>
    <w:rsid w:val="00637183"/>
    <w:rsid w:val="006375A1"/>
    <w:rsid w:val="00637B99"/>
    <w:rsid w:val="00637D80"/>
    <w:rsid w:val="00640222"/>
    <w:rsid w:val="006404C5"/>
    <w:rsid w:val="00640727"/>
    <w:rsid w:val="00640AF2"/>
    <w:rsid w:val="006413A5"/>
    <w:rsid w:val="0064155A"/>
    <w:rsid w:val="00641BB8"/>
    <w:rsid w:val="00642229"/>
    <w:rsid w:val="0064232A"/>
    <w:rsid w:val="006433AB"/>
    <w:rsid w:val="00643537"/>
    <w:rsid w:val="00643765"/>
    <w:rsid w:val="00644195"/>
    <w:rsid w:val="00644293"/>
    <w:rsid w:val="00644C09"/>
    <w:rsid w:val="006457A5"/>
    <w:rsid w:val="006466B6"/>
    <w:rsid w:val="00646958"/>
    <w:rsid w:val="00646DD0"/>
    <w:rsid w:val="00647210"/>
    <w:rsid w:val="006473A5"/>
    <w:rsid w:val="0064794B"/>
    <w:rsid w:val="00647D9F"/>
    <w:rsid w:val="00647E96"/>
    <w:rsid w:val="00647F42"/>
    <w:rsid w:val="00650174"/>
    <w:rsid w:val="006505CC"/>
    <w:rsid w:val="006509D6"/>
    <w:rsid w:val="00651AEC"/>
    <w:rsid w:val="00651C21"/>
    <w:rsid w:val="0065218E"/>
    <w:rsid w:val="00652354"/>
    <w:rsid w:val="00652941"/>
    <w:rsid w:val="0065382F"/>
    <w:rsid w:val="0065388C"/>
    <w:rsid w:val="00653CF4"/>
    <w:rsid w:val="0065430C"/>
    <w:rsid w:val="006546AC"/>
    <w:rsid w:val="00655403"/>
    <w:rsid w:val="00655596"/>
    <w:rsid w:val="0065631D"/>
    <w:rsid w:val="0065642B"/>
    <w:rsid w:val="006565A2"/>
    <w:rsid w:val="00656BBE"/>
    <w:rsid w:val="00656CBA"/>
    <w:rsid w:val="00656EB8"/>
    <w:rsid w:val="00657406"/>
    <w:rsid w:val="006578F2"/>
    <w:rsid w:val="00657E62"/>
    <w:rsid w:val="00660118"/>
    <w:rsid w:val="00660136"/>
    <w:rsid w:val="0066098F"/>
    <w:rsid w:val="006612B1"/>
    <w:rsid w:val="00661843"/>
    <w:rsid w:val="00662057"/>
    <w:rsid w:val="0066224A"/>
    <w:rsid w:val="00662929"/>
    <w:rsid w:val="00662A81"/>
    <w:rsid w:val="00662E7F"/>
    <w:rsid w:val="00662F26"/>
    <w:rsid w:val="00662FA3"/>
    <w:rsid w:val="0066328F"/>
    <w:rsid w:val="006635DB"/>
    <w:rsid w:val="00664060"/>
    <w:rsid w:val="00664658"/>
    <w:rsid w:val="006650E0"/>
    <w:rsid w:val="00665723"/>
    <w:rsid w:val="00665A47"/>
    <w:rsid w:val="00665B0C"/>
    <w:rsid w:val="0066688F"/>
    <w:rsid w:val="00666A57"/>
    <w:rsid w:val="00666CC4"/>
    <w:rsid w:val="00666DA9"/>
    <w:rsid w:val="006673CA"/>
    <w:rsid w:val="00667975"/>
    <w:rsid w:val="006679BC"/>
    <w:rsid w:val="00667C46"/>
    <w:rsid w:val="00667C5C"/>
    <w:rsid w:val="00670240"/>
    <w:rsid w:val="00670A10"/>
    <w:rsid w:val="00670CC2"/>
    <w:rsid w:val="00670FB6"/>
    <w:rsid w:val="006711CB"/>
    <w:rsid w:val="0067124E"/>
    <w:rsid w:val="00671B0E"/>
    <w:rsid w:val="00672DE2"/>
    <w:rsid w:val="0067335C"/>
    <w:rsid w:val="00673A51"/>
    <w:rsid w:val="00673A9F"/>
    <w:rsid w:val="00673E2D"/>
    <w:rsid w:val="00673F9E"/>
    <w:rsid w:val="00674367"/>
    <w:rsid w:val="0067475D"/>
    <w:rsid w:val="00674DAF"/>
    <w:rsid w:val="00674E6B"/>
    <w:rsid w:val="006750BA"/>
    <w:rsid w:val="00675509"/>
    <w:rsid w:val="0067552C"/>
    <w:rsid w:val="006756B8"/>
    <w:rsid w:val="00675992"/>
    <w:rsid w:val="00675D77"/>
    <w:rsid w:val="00675DCC"/>
    <w:rsid w:val="00675F1B"/>
    <w:rsid w:val="0067612B"/>
    <w:rsid w:val="00676570"/>
    <w:rsid w:val="00676933"/>
    <w:rsid w:val="00676D9E"/>
    <w:rsid w:val="00676DE3"/>
    <w:rsid w:val="0067733E"/>
    <w:rsid w:val="006776B1"/>
    <w:rsid w:val="0067797F"/>
    <w:rsid w:val="00677D71"/>
    <w:rsid w:val="0068007F"/>
    <w:rsid w:val="006801D4"/>
    <w:rsid w:val="006808E7"/>
    <w:rsid w:val="00680D81"/>
    <w:rsid w:val="00680F91"/>
    <w:rsid w:val="0068120B"/>
    <w:rsid w:val="00681AC4"/>
    <w:rsid w:val="00681BBD"/>
    <w:rsid w:val="00681D3F"/>
    <w:rsid w:val="00681D62"/>
    <w:rsid w:val="00681E46"/>
    <w:rsid w:val="00682357"/>
    <w:rsid w:val="0068241F"/>
    <w:rsid w:val="0068264A"/>
    <w:rsid w:val="00682BE9"/>
    <w:rsid w:val="00682EA5"/>
    <w:rsid w:val="00683050"/>
    <w:rsid w:val="006836CA"/>
    <w:rsid w:val="006840D1"/>
    <w:rsid w:val="00684125"/>
    <w:rsid w:val="00684A1C"/>
    <w:rsid w:val="00684A94"/>
    <w:rsid w:val="006852FD"/>
    <w:rsid w:val="00686102"/>
    <w:rsid w:val="0068633E"/>
    <w:rsid w:val="00686869"/>
    <w:rsid w:val="006868B0"/>
    <w:rsid w:val="00686FEE"/>
    <w:rsid w:val="00687231"/>
    <w:rsid w:val="0069069F"/>
    <w:rsid w:val="00690B17"/>
    <w:rsid w:val="00691932"/>
    <w:rsid w:val="0069239F"/>
    <w:rsid w:val="00692F64"/>
    <w:rsid w:val="006930D5"/>
    <w:rsid w:val="00693490"/>
    <w:rsid w:val="006935A1"/>
    <w:rsid w:val="00693878"/>
    <w:rsid w:val="00693A79"/>
    <w:rsid w:val="00693E86"/>
    <w:rsid w:val="00694012"/>
    <w:rsid w:val="006944B6"/>
    <w:rsid w:val="0069473D"/>
    <w:rsid w:val="00694B3C"/>
    <w:rsid w:val="00694FA3"/>
    <w:rsid w:val="006957B1"/>
    <w:rsid w:val="00695A9B"/>
    <w:rsid w:val="00696111"/>
    <w:rsid w:val="006961B7"/>
    <w:rsid w:val="00696FEC"/>
    <w:rsid w:val="00697028"/>
    <w:rsid w:val="006975E8"/>
    <w:rsid w:val="00697C3B"/>
    <w:rsid w:val="00697E10"/>
    <w:rsid w:val="006A0157"/>
    <w:rsid w:val="006A02F2"/>
    <w:rsid w:val="006A0478"/>
    <w:rsid w:val="006A0D0E"/>
    <w:rsid w:val="006A0DC7"/>
    <w:rsid w:val="006A1092"/>
    <w:rsid w:val="006A1546"/>
    <w:rsid w:val="006A1AF4"/>
    <w:rsid w:val="006A1BDD"/>
    <w:rsid w:val="006A1BFC"/>
    <w:rsid w:val="006A1FD3"/>
    <w:rsid w:val="006A2573"/>
    <w:rsid w:val="006A2653"/>
    <w:rsid w:val="006A29B9"/>
    <w:rsid w:val="006A2DD9"/>
    <w:rsid w:val="006A2F60"/>
    <w:rsid w:val="006A30E8"/>
    <w:rsid w:val="006A313B"/>
    <w:rsid w:val="006A3972"/>
    <w:rsid w:val="006A41EF"/>
    <w:rsid w:val="006A440D"/>
    <w:rsid w:val="006A4685"/>
    <w:rsid w:val="006A497F"/>
    <w:rsid w:val="006A5B63"/>
    <w:rsid w:val="006A63AB"/>
    <w:rsid w:val="006A6BEF"/>
    <w:rsid w:val="006A71F6"/>
    <w:rsid w:val="006A7765"/>
    <w:rsid w:val="006B03BE"/>
    <w:rsid w:val="006B0914"/>
    <w:rsid w:val="006B0962"/>
    <w:rsid w:val="006B0C8E"/>
    <w:rsid w:val="006B0F00"/>
    <w:rsid w:val="006B0FB9"/>
    <w:rsid w:val="006B1DBD"/>
    <w:rsid w:val="006B1DC7"/>
    <w:rsid w:val="006B235C"/>
    <w:rsid w:val="006B28E8"/>
    <w:rsid w:val="006B298B"/>
    <w:rsid w:val="006B3408"/>
    <w:rsid w:val="006B3655"/>
    <w:rsid w:val="006B39E2"/>
    <w:rsid w:val="006B3F4F"/>
    <w:rsid w:val="006B4664"/>
    <w:rsid w:val="006B4B50"/>
    <w:rsid w:val="006B4B70"/>
    <w:rsid w:val="006B4F95"/>
    <w:rsid w:val="006B51F8"/>
    <w:rsid w:val="006B5DAA"/>
    <w:rsid w:val="006B5EC8"/>
    <w:rsid w:val="006B6680"/>
    <w:rsid w:val="006B6852"/>
    <w:rsid w:val="006B689F"/>
    <w:rsid w:val="006B6B26"/>
    <w:rsid w:val="006B7467"/>
    <w:rsid w:val="006B77AD"/>
    <w:rsid w:val="006C0274"/>
    <w:rsid w:val="006C09BB"/>
    <w:rsid w:val="006C140F"/>
    <w:rsid w:val="006C15F0"/>
    <w:rsid w:val="006C1A39"/>
    <w:rsid w:val="006C1D31"/>
    <w:rsid w:val="006C2427"/>
    <w:rsid w:val="006C24F6"/>
    <w:rsid w:val="006C2BE2"/>
    <w:rsid w:val="006C2EF9"/>
    <w:rsid w:val="006C2FB3"/>
    <w:rsid w:val="006C30DA"/>
    <w:rsid w:val="006C3E4C"/>
    <w:rsid w:val="006C4797"/>
    <w:rsid w:val="006C5127"/>
    <w:rsid w:val="006C53E6"/>
    <w:rsid w:val="006C56AC"/>
    <w:rsid w:val="006C5C5E"/>
    <w:rsid w:val="006C605A"/>
    <w:rsid w:val="006C69FF"/>
    <w:rsid w:val="006C6A74"/>
    <w:rsid w:val="006C6E05"/>
    <w:rsid w:val="006C7581"/>
    <w:rsid w:val="006C767D"/>
    <w:rsid w:val="006D047D"/>
    <w:rsid w:val="006D071E"/>
    <w:rsid w:val="006D08C8"/>
    <w:rsid w:val="006D0C2A"/>
    <w:rsid w:val="006D0E52"/>
    <w:rsid w:val="006D1488"/>
    <w:rsid w:val="006D1B0A"/>
    <w:rsid w:val="006D201B"/>
    <w:rsid w:val="006D2023"/>
    <w:rsid w:val="006D2082"/>
    <w:rsid w:val="006D2625"/>
    <w:rsid w:val="006D285E"/>
    <w:rsid w:val="006D2AB4"/>
    <w:rsid w:val="006D2CA2"/>
    <w:rsid w:val="006D2D7F"/>
    <w:rsid w:val="006D308C"/>
    <w:rsid w:val="006D3972"/>
    <w:rsid w:val="006D4392"/>
    <w:rsid w:val="006D475D"/>
    <w:rsid w:val="006D4A76"/>
    <w:rsid w:val="006D4D7E"/>
    <w:rsid w:val="006D5B86"/>
    <w:rsid w:val="006D6201"/>
    <w:rsid w:val="006D6C58"/>
    <w:rsid w:val="006D6E39"/>
    <w:rsid w:val="006D7140"/>
    <w:rsid w:val="006D7EA2"/>
    <w:rsid w:val="006D7EEB"/>
    <w:rsid w:val="006D7F59"/>
    <w:rsid w:val="006E04FE"/>
    <w:rsid w:val="006E06AC"/>
    <w:rsid w:val="006E06D3"/>
    <w:rsid w:val="006E076C"/>
    <w:rsid w:val="006E0836"/>
    <w:rsid w:val="006E0F32"/>
    <w:rsid w:val="006E1976"/>
    <w:rsid w:val="006E1BB0"/>
    <w:rsid w:val="006E25F7"/>
    <w:rsid w:val="006E27FE"/>
    <w:rsid w:val="006E33F7"/>
    <w:rsid w:val="006E3C33"/>
    <w:rsid w:val="006E410B"/>
    <w:rsid w:val="006E4335"/>
    <w:rsid w:val="006E44EB"/>
    <w:rsid w:val="006E4541"/>
    <w:rsid w:val="006E45CB"/>
    <w:rsid w:val="006E4C49"/>
    <w:rsid w:val="006E55AA"/>
    <w:rsid w:val="006E61FC"/>
    <w:rsid w:val="006E6389"/>
    <w:rsid w:val="006E68E3"/>
    <w:rsid w:val="006E6ACF"/>
    <w:rsid w:val="006E6CFD"/>
    <w:rsid w:val="006E6E7C"/>
    <w:rsid w:val="006E71A4"/>
    <w:rsid w:val="006E7647"/>
    <w:rsid w:val="006E79F3"/>
    <w:rsid w:val="006F0727"/>
    <w:rsid w:val="006F091B"/>
    <w:rsid w:val="006F0BAE"/>
    <w:rsid w:val="006F0F3C"/>
    <w:rsid w:val="006F2504"/>
    <w:rsid w:val="006F29F5"/>
    <w:rsid w:val="006F2C5A"/>
    <w:rsid w:val="006F3059"/>
    <w:rsid w:val="006F30F8"/>
    <w:rsid w:val="006F3599"/>
    <w:rsid w:val="006F3D42"/>
    <w:rsid w:val="006F3D60"/>
    <w:rsid w:val="006F3F86"/>
    <w:rsid w:val="006F4369"/>
    <w:rsid w:val="006F4D1A"/>
    <w:rsid w:val="006F55F2"/>
    <w:rsid w:val="006F5A76"/>
    <w:rsid w:val="006F5AB6"/>
    <w:rsid w:val="006F5AD6"/>
    <w:rsid w:val="006F5F01"/>
    <w:rsid w:val="006F5F90"/>
    <w:rsid w:val="006F61D7"/>
    <w:rsid w:val="006F7279"/>
    <w:rsid w:val="006F79FC"/>
    <w:rsid w:val="006F7A70"/>
    <w:rsid w:val="0070019A"/>
    <w:rsid w:val="007001DA"/>
    <w:rsid w:val="00700436"/>
    <w:rsid w:val="007004CA"/>
    <w:rsid w:val="00700CBB"/>
    <w:rsid w:val="00700FF5"/>
    <w:rsid w:val="00701189"/>
    <w:rsid w:val="007017EB"/>
    <w:rsid w:val="00701E5A"/>
    <w:rsid w:val="00702205"/>
    <w:rsid w:val="0070224A"/>
    <w:rsid w:val="00702909"/>
    <w:rsid w:val="00703168"/>
    <w:rsid w:val="0070328D"/>
    <w:rsid w:val="007034C8"/>
    <w:rsid w:val="00703C28"/>
    <w:rsid w:val="00703D94"/>
    <w:rsid w:val="007042CF"/>
    <w:rsid w:val="0070431A"/>
    <w:rsid w:val="007047FD"/>
    <w:rsid w:val="00704A19"/>
    <w:rsid w:val="00705122"/>
    <w:rsid w:val="0070528E"/>
    <w:rsid w:val="00705291"/>
    <w:rsid w:val="00705741"/>
    <w:rsid w:val="00706383"/>
    <w:rsid w:val="00706546"/>
    <w:rsid w:val="007066E2"/>
    <w:rsid w:val="0070684E"/>
    <w:rsid w:val="00707174"/>
    <w:rsid w:val="0070759B"/>
    <w:rsid w:val="00707F2D"/>
    <w:rsid w:val="00710016"/>
    <w:rsid w:val="00710255"/>
    <w:rsid w:val="00710841"/>
    <w:rsid w:val="00710A2A"/>
    <w:rsid w:val="007114E9"/>
    <w:rsid w:val="00711743"/>
    <w:rsid w:val="007119CB"/>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56F"/>
    <w:rsid w:val="00720E0F"/>
    <w:rsid w:val="00721D05"/>
    <w:rsid w:val="007220B8"/>
    <w:rsid w:val="007221C6"/>
    <w:rsid w:val="00722614"/>
    <w:rsid w:val="007226EC"/>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17B"/>
    <w:rsid w:val="007263FB"/>
    <w:rsid w:val="00726440"/>
    <w:rsid w:val="007267E8"/>
    <w:rsid w:val="00726A39"/>
    <w:rsid w:val="00726D8F"/>
    <w:rsid w:val="00726DB4"/>
    <w:rsid w:val="00727262"/>
    <w:rsid w:val="007304F5"/>
    <w:rsid w:val="0073082E"/>
    <w:rsid w:val="00730974"/>
    <w:rsid w:val="00730A1E"/>
    <w:rsid w:val="007312A1"/>
    <w:rsid w:val="00731492"/>
    <w:rsid w:val="00732266"/>
    <w:rsid w:val="007326DF"/>
    <w:rsid w:val="007328BA"/>
    <w:rsid w:val="00732BF0"/>
    <w:rsid w:val="00732F14"/>
    <w:rsid w:val="00732FA0"/>
    <w:rsid w:val="007330C3"/>
    <w:rsid w:val="0073311C"/>
    <w:rsid w:val="00733893"/>
    <w:rsid w:val="007344E5"/>
    <w:rsid w:val="007347F5"/>
    <w:rsid w:val="00735204"/>
    <w:rsid w:val="0073525E"/>
    <w:rsid w:val="007353F0"/>
    <w:rsid w:val="00735930"/>
    <w:rsid w:val="00735AFB"/>
    <w:rsid w:val="00735F72"/>
    <w:rsid w:val="0073621C"/>
    <w:rsid w:val="007366EE"/>
    <w:rsid w:val="00736B73"/>
    <w:rsid w:val="00736C06"/>
    <w:rsid w:val="00737138"/>
    <w:rsid w:val="00740052"/>
    <w:rsid w:val="007400E8"/>
    <w:rsid w:val="00740238"/>
    <w:rsid w:val="00740494"/>
    <w:rsid w:val="00740AFD"/>
    <w:rsid w:val="00740BC3"/>
    <w:rsid w:val="00741046"/>
    <w:rsid w:val="007410AA"/>
    <w:rsid w:val="00741570"/>
    <w:rsid w:val="007416A3"/>
    <w:rsid w:val="00741714"/>
    <w:rsid w:val="00741AB6"/>
    <w:rsid w:val="00742EDD"/>
    <w:rsid w:val="007431A4"/>
    <w:rsid w:val="0074343D"/>
    <w:rsid w:val="00743F63"/>
    <w:rsid w:val="00744446"/>
    <w:rsid w:val="0074448B"/>
    <w:rsid w:val="00744BA4"/>
    <w:rsid w:val="00745354"/>
    <w:rsid w:val="007458B3"/>
    <w:rsid w:val="007465F0"/>
    <w:rsid w:val="00746708"/>
    <w:rsid w:val="00747261"/>
    <w:rsid w:val="007472E5"/>
    <w:rsid w:val="00747331"/>
    <w:rsid w:val="0074742C"/>
    <w:rsid w:val="007478D8"/>
    <w:rsid w:val="00747F64"/>
    <w:rsid w:val="00747F83"/>
    <w:rsid w:val="00750C89"/>
    <w:rsid w:val="00750D6F"/>
    <w:rsid w:val="00750EDD"/>
    <w:rsid w:val="00750F1A"/>
    <w:rsid w:val="00751099"/>
    <w:rsid w:val="00751B80"/>
    <w:rsid w:val="00752248"/>
    <w:rsid w:val="007523B1"/>
    <w:rsid w:val="00752A67"/>
    <w:rsid w:val="00752E1F"/>
    <w:rsid w:val="00753688"/>
    <w:rsid w:val="00753DE4"/>
    <w:rsid w:val="00753E3E"/>
    <w:rsid w:val="00754477"/>
    <w:rsid w:val="00754B18"/>
    <w:rsid w:val="00754D17"/>
    <w:rsid w:val="00754ECB"/>
    <w:rsid w:val="00755188"/>
    <w:rsid w:val="0075532B"/>
    <w:rsid w:val="0075550B"/>
    <w:rsid w:val="007566BA"/>
    <w:rsid w:val="00756B7E"/>
    <w:rsid w:val="00756CF1"/>
    <w:rsid w:val="00756F19"/>
    <w:rsid w:val="007571CA"/>
    <w:rsid w:val="007575DF"/>
    <w:rsid w:val="0075778E"/>
    <w:rsid w:val="00757974"/>
    <w:rsid w:val="00757F82"/>
    <w:rsid w:val="007602FC"/>
    <w:rsid w:val="007615FB"/>
    <w:rsid w:val="00761A77"/>
    <w:rsid w:val="007626AB"/>
    <w:rsid w:val="00762EBE"/>
    <w:rsid w:val="007631BF"/>
    <w:rsid w:val="007631D9"/>
    <w:rsid w:val="00763638"/>
    <w:rsid w:val="007636B4"/>
    <w:rsid w:val="007637A7"/>
    <w:rsid w:val="007637D6"/>
    <w:rsid w:val="00763C13"/>
    <w:rsid w:val="00763FFA"/>
    <w:rsid w:val="007642A9"/>
    <w:rsid w:val="0076517B"/>
    <w:rsid w:val="00765D9D"/>
    <w:rsid w:val="00766985"/>
    <w:rsid w:val="00766C69"/>
    <w:rsid w:val="00766F36"/>
    <w:rsid w:val="0076773D"/>
    <w:rsid w:val="00767A22"/>
    <w:rsid w:val="00767B3E"/>
    <w:rsid w:val="00770298"/>
    <w:rsid w:val="00770379"/>
    <w:rsid w:val="00770433"/>
    <w:rsid w:val="007707A0"/>
    <w:rsid w:val="00770A6A"/>
    <w:rsid w:val="00770E25"/>
    <w:rsid w:val="00771077"/>
    <w:rsid w:val="00771842"/>
    <w:rsid w:val="00771858"/>
    <w:rsid w:val="00772AF2"/>
    <w:rsid w:val="00772EB1"/>
    <w:rsid w:val="007731FC"/>
    <w:rsid w:val="00773650"/>
    <w:rsid w:val="0077381A"/>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675"/>
    <w:rsid w:val="00777972"/>
    <w:rsid w:val="00777A3E"/>
    <w:rsid w:val="00777BCE"/>
    <w:rsid w:val="00777DC5"/>
    <w:rsid w:val="00777EF8"/>
    <w:rsid w:val="00777F9D"/>
    <w:rsid w:val="00780B64"/>
    <w:rsid w:val="00780BA2"/>
    <w:rsid w:val="00780E96"/>
    <w:rsid w:val="007811A7"/>
    <w:rsid w:val="007817E0"/>
    <w:rsid w:val="00781905"/>
    <w:rsid w:val="00781CF8"/>
    <w:rsid w:val="0078203C"/>
    <w:rsid w:val="00782100"/>
    <w:rsid w:val="00782558"/>
    <w:rsid w:val="00782C2E"/>
    <w:rsid w:val="00782CD2"/>
    <w:rsid w:val="007835F2"/>
    <w:rsid w:val="007838A4"/>
    <w:rsid w:val="00784081"/>
    <w:rsid w:val="00784B31"/>
    <w:rsid w:val="00784FE3"/>
    <w:rsid w:val="0078534B"/>
    <w:rsid w:val="00785735"/>
    <w:rsid w:val="007860E5"/>
    <w:rsid w:val="00786260"/>
    <w:rsid w:val="00786540"/>
    <w:rsid w:val="0078687F"/>
    <w:rsid w:val="00786B3D"/>
    <w:rsid w:val="00787662"/>
    <w:rsid w:val="00790A00"/>
    <w:rsid w:val="00790CA5"/>
    <w:rsid w:val="00790CE5"/>
    <w:rsid w:val="00791115"/>
    <w:rsid w:val="007918D1"/>
    <w:rsid w:val="00791C00"/>
    <w:rsid w:val="00791E3B"/>
    <w:rsid w:val="007920CE"/>
    <w:rsid w:val="007925D7"/>
    <w:rsid w:val="0079262C"/>
    <w:rsid w:val="00792819"/>
    <w:rsid w:val="00792979"/>
    <w:rsid w:val="007930FE"/>
    <w:rsid w:val="007931A5"/>
    <w:rsid w:val="00793619"/>
    <w:rsid w:val="00793620"/>
    <w:rsid w:val="00793670"/>
    <w:rsid w:val="007940E5"/>
    <w:rsid w:val="007943FF"/>
    <w:rsid w:val="00794540"/>
    <w:rsid w:val="00794939"/>
    <w:rsid w:val="00795322"/>
    <w:rsid w:val="00795DB8"/>
    <w:rsid w:val="00796094"/>
    <w:rsid w:val="0079677D"/>
    <w:rsid w:val="00797456"/>
    <w:rsid w:val="00797B84"/>
    <w:rsid w:val="00797B98"/>
    <w:rsid w:val="007A059E"/>
    <w:rsid w:val="007A07CD"/>
    <w:rsid w:val="007A09B0"/>
    <w:rsid w:val="007A15A9"/>
    <w:rsid w:val="007A18D5"/>
    <w:rsid w:val="007A2245"/>
    <w:rsid w:val="007A227B"/>
    <w:rsid w:val="007A2A09"/>
    <w:rsid w:val="007A2AB1"/>
    <w:rsid w:val="007A2F02"/>
    <w:rsid w:val="007A30B1"/>
    <w:rsid w:val="007A356D"/>
    <w:rsid w:val="007A3822"/>
    <w:rsid w:val="007A39BA"/>
    <w:rsid w:val="007A3B0A"/>
    <w:rsid w:val="007A3CA2"/>
    <w:rsid w:val="007A4A82"/>
    <w:rsid w:val="007A4F93"/>
    <w:rsid w:val="007A4FB6"/>
    <w:rsid w:val="007A520F"/>
    <w:rsid w:val="007A537D"/>
    <w:rsid w:val="007A55AA"/>
    <w:rsid w:val="007A5E71"/>
    <w:rsid w:val="007A700F"/>
    <w:rsid w:val="007A76CC"/>
    <w:rsid w:val="007A7982"/>
    <w:rsid w:val="007A79DA"/>
    <w:rsid w:val="007A7B0F"/>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895"/>
    <w:rsid w:val="007B2B6A"/>
    <w:rsid w:val="007B2C17"/>
    <w:rsid w:val="007B2CF1"/>
    <w:rsid w:val="007B2F2C"/>
    <w:rsid w:val="007B314D"/>
    <w:rsid w:val="007B3342"/>
    <w:rsid w:val="007B33F9"/>
    <w:rsid w:val="007B341A"/>
    <w:rsid w:val="007B351F"/>
    <w:rsid w:val="007B3885"/>
    <w:rsid w:val="007B3891"/>
    <w:rsid w:val="007B3CAD"/>
    <w:rsid w:val="007B4C03"/>
    <w:rsid w:val="007B4DF8"/>
    <w:rsid w:val="007B4E61"/>
    <w:rsid w:val="007B564E"/>
    <w:rsid w:val="007B57FB"/>
    <w:rsid w:val="007B5AF9"/>
    <w:rsid w:val="007B5B92"/>
    <w:rsid w:val="007B5C61"/>
    <w:rsid w:val="007B62C9"/>
    <w:rsid w:val="007B66D8"/>
    <w:rsid w:val="007B6A1B"/>
    <w:rsid w:val="007B6A47"/>
    <w:rsid w:val="007B6AD8"/>
    <w:rsid w:val="007B7ECA"/>
    <w:rsid w:val="007B7F32"/>
    <w:rsid w:val="007C0467"/>
    <w:rsid w:val="007C0CC6"/>
    <w:rsid w:val="007C113F"/>
    <w:rsid w:val="007C13B7"/>
    <w:rsid w:val="007C13E3"/>
    <w:rsid w:val="007C1493"/>
    <w:rsid w:val="007C1970"/>
    <w:rsid w:val="007C1F20"/>
    <w:rsid w:val="007C1FBE"/>
    <w:rsid w:val="007C2056"/>
    <w:rsid w:val="007C250D"/>
    <w:rsid w:val="007C2BC5"/>
    <w:rsid w:val="007C2C4B"/>
    <w:rsid w:val="007C323D"/>
    <w:rsid w:val="007C347D"/>
    <w:rsid w:val="007C46D7"/>
    <w:rsid w:val="007C4AA6"/>
    <w:rsid w:val="007C500D"/>
    <w:rsid w:val="007C54BC"/>
    <w:rsid w:val="007C644A"/>
    <w:rsid w:val="007C64DA"/>
    <w:rsid w:val="007C6664"/>
    <w:rsid w:val="007C6691"/>
    <w:rsid w:val="007C673D"/>
    <w:rsid w:val="007C6941"/>
    <w:rsid w:val="007C6991"/>
    <w:rsid w:val="007C6E51"/>
    <w:rsid w:val="007C6F74"/>
    <w:rsid w:val="007C744C"/>
    <w:rsid w:val="007C74F6"/>
    <w:rsid w:val="007C7ACB"/>
    <w:rsid w:val="007C7DB0"/>
    <w:rsid w:val="007D08D3"/>
    <w:rsid w:val="007D0F53"/>
    <w:rsid w:val="007D11ED"/>
    <w:rsid w:val="007D1283"/>
    <w:rsid w:val="007D1498"/>
    <w:rsid w:val="007D151C"/>
    <w:rsid w:val="007D1D94"/>
    <w:rsid w:val="007D2170"/>
    <w:rsid w:val="007D2616"/>
    <w:rsid w:val="007D29F5"/>
    <w:rsid w:val="007D2BC3"/>
    <w:rsid w:val="007D3437"/>
    <w:rsid w:val="007D382E"/>
    <w:rsid w:val="007D3CE4"/>
    <w:rsid w:val="007D44BA"/>
    <w:rsid w:val="007D46F7"/>
    <w:rsid w:val="007D4A47"/>
    <w:rsid w:val="007D4FF9"/>
    <w:rsid w:val="007D506C"/>
    <w:rsid w:val="007D520E"/>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38F"/>
    <w:rsid w:val="007E24D5"/>
    <w:rsid w:val="007E2DEB"/>
    <w:rsid w:val="007E3092"/>
    <w:rsid w:val="007E30BA"/>
    <w:rsid w:val="007E341D"/>
    <w:rsid w:val="007E36A0"/>
    <w:rsid w:val="007E37A7"/>
    <w:rsid w:val="007E3E3F"/>
    <w:rsid w:val="007E3ED1"/>
    <w:rsid w:val="007E4620"/>
    <w:rsid w:val="007E4B5E"/>
    <w:rsid w:val="007E4B86"/>
    <w:rsid w:val="007E4CB2"/>
    <w:rsid w:val="007E4CE9"/>
    <w:rsid w:val="007E4D42"/>
    <w:rsid w:val="007E4E16"/>
    <w:rsid w:val="007E4FC7"/>
    <w:rsid w:val="007E552B"/>
    <w:rsid w:val="007E5F86"/>
    <w:rsid w:val="007E626A"/>
    <w:rsid w:val="007E63B0"/>
    <w:rsid w:val="007E63E3"/>
    <w:rsid w:val="007E65A8"/>
    <w:rsid w:val="007E75A5"/>
    <w:rsid w:val="007E7685"/>
    <w:rsid w:val="007F079E"/>
    <w:rsid w:val="007F1457"/>
    <w:rsid w:val="007F1CB7"/>
    <w:rsid w:val="007F21F8"/>
    <w:rsid w:val="007F2232"/>
    <w:rsid w:val="007F245F"/>
    <w:rsid w:val="007F28C5"/>
    <w:rsid w:val="007F2E0E"/>
    <w:rsid w:val="007F3971"/>
    <w:rsid w:val="007F3B26"/>
    <w:rsid w:val="007F414D"/>
    <w:rsid w:val="007F41D1"/>
    <w:rsid w:val="007F4D6F"/>
    <w:rsid w:val="007F4DA5"/>
    <w:rsid w:val="007F502F"/>
    <w:rsid w:val="007F53AA"/>
    <w:rsid w:val="007F581A"/>
    <w:rsid w:val="007F632A"/>
    <w:rsid w:val="007F6AF0"/>
    <w:rsid w:val="007F70FB"/>
    <w:rsid w:val="007F75A8"/>
    <w:rsid w:val="00800983"/>
    <w:rsid w:val="00801018"/>
    <w:rsid w:val="008011A7"/>
    <w:rsid w:val="008011C1"/>
    <w:rsid w:val="008014D3"/>
    <w:rsid w:val="00801A6C"/>
    <w:rsid w:val="00802406"/>
    <w:rsid w:val="00802451"/>
    <w:rsid w:val="008024F9"/>
    <w:rsid w:val="0080273A"/>
    <w:rsid w:val="00802E93"/>
    <w:rsid w:val="00803682"/>
    <w:rsid w:val="00803C89"/>
    <w:rsid w:val="00804212"/>
    <w:rsid w:val="00804442"/>
    <w:rsid w:val="00804B03"/>
    <w:rsid w:val="008059FF"/>
    <w:rsid w:val="00805A5B"/>
    <w:rsid w:val="00805CAE"/>
    <w:rsid w:val="00805E83"/>
    <w:rsid w:val="00806639"/>
    <w:rsid w:val="00806C71"/>
    <w:rsid w:val="00806D9B"/>
    <w:rsid w:val="0080775D"/>
    <w:rsid w:val="008078B2"/>
    <w:rsid w:val="0080792D"/>
    <w:rsid w:val="008079A9"/>
    <w:rsid w:val="00807DA0"/>
    <w:rsid w:val="0081030C"/>
    <w:rsid w:val="00810703"/>
    <w:rsid w:val="00810766"/>
    <w:rsid w:val="008117CC"/>
    <w:rsid w:val="00811E51"/>
    <w:rsid w:val="00812866"/>
    <w:rsid w:val="008128F4"/>
    <w:rsid w:val="00812EA0"/>
    <w:rsid w:val="00813AB0"/>
    <w:rsid w:val="00813DA7"/>
    <w:rsid w:val="008141B5"/>
    <w:rsid w:val="00814217"/>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D2E"/>
    <w:rsid w:val="008170E4"/>
    <w:rsid w:val="008170FC"/>
    <w:rsid w:val="008175CE"/>
    <w:rsid w:val="0081786A"/>
    <w:rsid w:val="008178E3"/>
    <w:rsid w:val="00817CC5"/>
    <w:rsid w:val="00817E01"/>
    <w:rsid w:val="00817F88"/>
    <w:rsid w:val="00820488"/>
    <w:rsid w:val="00820B21"/>
    <w:rsid w:val="00820B9B"/>
    <w:rsid w:val="00820D1B"/>
    <w:rsid w:val="00822643"/>
    <w:rsid w:val="008227B7"/>
    <w:rsid w:val="0082293F"/>
    <w:rsid w:val="00822E25"/>
    <w:rsid w:val="008236E8"/>
    <w:rsid w:val="00823C4B"/>
    <w:rsid w:val="00824389"/>
    <w:rsid w:val="00824392"/>
    <w:rsid w:val="008245DA"/>
    <w:rsid w:val="008250F6"/>
    <w:rsid w:val="008255B1"/>
    <w:rsid w:val="008256D6"/>
    <w:rsid w:val="0082576A"/>
    <w:rsid w:val="00825FD3"/>
    <w:rsid w:val="00826BFD"/>
    <w:rsid w:val="00826D42"/>
    <w:rsid w:val="00827092"/>
    <w:rsid w:val="0082710A"/>
    <w:rsid w:val="00827366"/>
    <w:rsid w:val="00827A68"/>
    <w:rsid w:val="00827C89"/>
    <w:rsid w:val="008301B2"/>
    <w:rsid w:val="008306AF"/>
    <w:rsid w:val="00830EC9"/>
    <w:rsid w:val="008312E0"/>
    <w:rsid w:val="00831D36"/>
    <w:rsid w:val="00831DA4"/>
    <w:rsid w:val="00831EB3"/>
    <w:rsid w:val="00831FA8"/>
    <w:rsid w:val="00831FBF"/>
    <w:rsid w:val="008320A5"/>
    <w:rsid w:val="008325CF"/>
    <w:rsid w:val="00832810"/>
    <w:rsid w:val="00832E2C"/>
    <w:rsid w:val="00833070"/>
    <w:rsid w:val="008331B6"/>
    <w:rsid w:val="008344F9"/>
    <w:rsid w:val="008345ED"/>
    <w:rsid w:val="00835239"/>
    <w:rsid w:val="00835248"/>
    <w:rsid w:val="00835927"/>
    <w:rsid w:val="00835D13"/>
    <w:rsid w:val="00835DF1"/>
    <w:rsid w:val="008367EE"/>
    <w:rsid w:val="0083699C"/>
    <w:rsid w:val="00836B16"/>
    <w:rsid w:val="00836EA5"/>
    <w:rsid w:val="00837C97"/>
    <w:rsid w:val="00837CE4"/>
    <w:rsid w:val="00837D19"/>
    <w:rsid w:val="00840312"/>
    <w:rsid w:val="008403E9"/>
    <w:rsid w:val="008404D4"/>
    <w:rsid w:val="0084074D"/>
    <w:rsid w:val="00840A94"/>
    <w:rsid w:val="00840B86"/>
    <w:rsid w:val="00840E84"/>
    <w:rsid w:val="00840ECD"/>
    <w:rsid w:val="00840FBE"/>
    <w:rsid w:val="008415EA"/>
    <w:rsid w:val="0084170D"/>
    <w:rsid w:val="00841867"/>
    <w:rsid w:val="00841E4A"/>
    <w:rsid w:val="0084221F"/>
    <w:rsid w:val="008422EC"/>
    <w:rsid w:val="00842C7F"/>
    <w:rsid w:val="008435D6"/>
    <w:rsid w:val="0084361F"/>
    <w:rsid w:val="00843F27"/>
    <w:rsid w:val="00844279"/>
    <w:rsid w:val="0084429F"/>
    <w:rsid w:val="008448E0"/>
    <w:rsid w:val="00844916"/>
    <w:rsid w:val="00844B07"/>
    <w:rsid w:val="00844C6C"/>
    <w:rsid w:val="00845238"/>
    <w:rsid w:val="00845969"/>
    <w:rsid w:val="00845A61"/>
    <w:rsid w:val="008465C6"/>
    <w:rsid w:val="008467B8"/>
    <w:rsid w:val="008469EE"/>
    <w:rsid w:val="00846F0F"/>
    <w:rsid w:val="00847359"/>
    <w:rsid w:val="00847A4A"/>
    <w:rsid w:val="00850321"/>
    <w:rsid w:val="008505AA"/>
    <w:rsid w:val="0085064A"/>
    <w:rsid w:val="00851C51"/>
    <w:rsid w:val="00851E2C"/>
    <w:rsid w:val="008522D2"/>
    <w:rsid w:val="0085253C"/>
    <w:rsid w:val="008526EF"/>
    <w:rsid w:val="00852A9B"/>
    <w:rsid w:val="00852F55"/>
    <w:rsid w:val="0085347F"/>
    <w:rsid w:val="00853608"/>
    <w:rsid w:val="00853AB4"/>
    <w:rsid w:val="00854092"/>
    <w:rsid w:val="008542F2"/>
    <w:rsid w:val="00854AA7"/>
    <w:rsid w:val="008552C2"/>
    <w:rsid w:val="008552E4"/>
    <w:rsid w:val="008556EF"/>
    <w:rsid w:val="00855743"/>
    <w:rsid w:val="00855B1B"/>
    <w:rsid w:val="00855F9F"/>
    <w:rsid w:val="00855FA9"/>
    <w:rsid w:val="00856033"/>
    <w:rsid w:val="008564BD"/>
    <w:rsid w:val="008564C8"/>
    <w:rsid w:val="00856541"/>
    <w:rsid w:val="0085683B"/>
    <w:rsid w:val="00856A1E"/>
    <w:rsid w:val="00857082"/>
    <w:rsid w:val="008570AA"/>
    <w:rsid w:val="00857307"/>
    <w:rsid w:val="00857340"/>
    <w:rsid w:val="00857699"/>
    <w:rsid w:val="008577A8"/>
    <w:rsid w:val="008602B6"/>
    <w:rsid w:val="008603DA"/>
    <w:rsid w:val="0086079C"/>
    <w:rsid w:val="00861496"/>
    <w:rsid w:val="00861605"/>
    <w:rsid w:val="00861D09"/>
    <w:rsid w:val="00861EDE"/>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EA"/>
    <w:rsid w:val="008669AB"/>
    <w:rsid w:val="00866DBF"/>
    <w:rsid w:val="0086716A"/>
    <w:rsid w:val="008677B6"/>
    <w:rsid w:val="00867A8D"/>
    <w:rsid w:val="00867BA9"/>
    <w:rsid w:val="00867C07"/>
    <w:rsid w:val="00867D3D"/>
    <w:rsid w:val="00870190"/>
    <w:rsid w:val="00870A49"/>
    <w:rsid w:val="00870DC0"/>
    <w:rsid w:val="0087129C"/>
    <w:rsid w:val="00871343"/>
    <w:rsid w:val="00871372"/>
    <w:rsid w:val="0087151A"/>
    <w:rsid w:val="008716B7"/>
    <w:rsid w:val="0087187C"/>
    <w:rsid w:val="008718F3"/>
    <w:rsid w:val="00871A0A"/>
    <w:rsid w:val="00872A08"/>
    <w:rsid w:val="0087324A"/>
    <w:rsid w:val="008741A6"/>
    <w:rsid w:val="00874233"/>
    <w:rsid w:val="00874368"/>
    <w:rsid w:val="008744AE"/>
    <w:rsid w:val="00874809"/>
    <w:rsid w:val="00874F99"/>
    <w:rsid w:val="00875EC9"/>
    <w:rsid w:val="008765F6"/>
    <w:rsid w:val="00876B6F"/>
    <w:rsid w:val="00876E10"/>
    <w:rsid w:val="00876E5C"/>
    <w:rsid w:val="00877DA5"/>
    <w:rsid w:val="00877F14"/>
    <w:rsid w:val="00880852"/>
    <w:rsid w:val="00881598"/>
    <w:rsid w:val="00881F95"/>
    <w:rsid w:val="00882E6B"/>
    <w:rsid w:val="00882F26"/>
    <w:rsid w:val="008831C0"/>
    <w:rsid w:val="0088321F"/>
    <w:rsid w:val="0088335C"/>
    <w:rsid w:val="00883415"/>
    <w:rsid w:val="00883602"/>
    <w:rsid w:val="008838AA"/>
    <w:rsid w:val="00883ACD"/>
    <w:rsid w:val="00883C9C"/>
    <w:rsid w:val="00883E52"/>
    <w:rsid w:val="008842F0"/>
    <w:rsid w:val="00884B2B"/>
    <w:rsid w:val="008851BF"/>
    <w:rsid w:val="0088574B"/>
    <w:rsid w:val="0088594E"/>
    <w:rsid w:val="0088649D"/>
    <w:rsid w:val="0088649F"/>
    <w:rsid w:val="0088664D"/>
    <w:rsid w:val="00886768"/>
    <w:rsid w:val="00886E26"/>
    <w:rsid w:val="008875A6"/>
    <w:rsid w:val="008876FD"/>
    <w:rsid w:val="00887A19"/>
    <w:rsid w:val="00887E13"/>
    <w:rsid w:val="00890136"/>
    <w:rsid w:val="00890917"/>
    <w:rsid w:val="00890E19"/>
    <w:rsid w:val="0089166A"/>
    <w:rsid w:val="0089181D"/>
    <w:rsid w:val="00891830"/>
    <w:rsid w:val="0089193E"/>
    <w:rsid w:val="00891A3B"/>
    <w:rsid w:val="0089272F"/>
    <w:rsid w:val="00892774"/>
    <w:rsid w:val="008929EC"/>
    <w:rsid w:val="00892AFC"/>
    <w:rsid w:val="0089336B"/>
    <w:rsid w:val="00893451"/>
    <w:rsid w:val="008935AF"/>
    <w:rsid w:val="00894DC7"/>
    <w:rsid w:val="008950DB"/>
    <w:rsid w:val="008950DD"/>
    <w:rsid w:val="00895B09"/>
    <w:rsid w:val="00895D8A"/>
    <w:rsid w:val="00895E48"/>
    <w:rsid w:val="008968CB"/>
    <w:rsid w:val="008978A4"/>
    <w:rsid w:val="00897E74"/>
    <w:rsid w:val="00897EE1"/>
    <w:rsid w:val="008A040A"/>
    <w:rsid w:val="008A06A4"/>
    <w:rsid w:val="008A07E4"/>
    <w:rsid w:val="008A0B47"/>
    <w:rsid w:val="008A1390"/>
    <w:rsid w:val="008A1BC2"/>
    <w:rsid w:val="008A1FD4"/>
    <w:rsid w:val="008A2762"/>
    <w:rsid w:val="008A2868"/>
    <w:rsid w:val="008A29B1"/>
    <w:rsid w:val="008A29CE"/>
    <w:rsid w:val="008A2C94"/>
    <w:rsid w:val="008A3319"/>
    <w:rsid w:val="008A3331"/>
    <w:rsid w:val="008A353E"/>
    <w:rsid w:val="008A372C"/>
    <w:rsid w:val="008A3B8A"/>
    <w:rsid w:val="008A3D3F"/>
    <w:rsid w:val="008A3D48"/>
    <w:rsid w:val="008A3E74"/>
    <w:rsid w:val="008A3FF9"/>
    <w:rsid w:val="008A4488"/>
    <w:rsid w:val="008A47EA"/>
    <w:rsid w:val="008A4873"/>
    <w:rsid w:val="008A5B0A"/>
    <w:rsid w:val="008A5EF4"/>
    <w:rsid w:val="008A622A"/>
    <w:rsid w:val="008A6446"/>
    <w:rsid w:val="008A6AD5"/>
    <w:rsid w:val="008A78C5"/>
    <w:rsid w:val="008A79F0"/>
    <w:rsid w:val="008A7B36"/>
    <w:rsid w:val="008B0019"/>
    <w:rsid w:val="008B00B8"/>
    <w:rsid w:val="008B0688"/>
    <w:rsid w:val="008B0908"/>
    <w:rsid w:val="008B0B57"/>
    <w:rsid w:val="008B11CC"/>
    <w:rsid w:val="008B1339"/>
    <w:rsid w:val="008B1ACF"/>
    <w:rsid w:val="008B1DD6"/>
    <w:rsid w:val="008B225B"/>
    <w:rsid w:val="008B244C"/>
    <w:rsid w:val="008B2966"/>
    <w:rsid w:val="008B2E5B"/>
    <w:rsid w:val="008B3120"/>
    <w:rsid w:val="008B31C8"/>
    <w:rsid w:val="008B34DD"/>
    <w:rsid w:val="008B39BD"/>
    <w:rsid w:val="008B42B3"/>
    <w:rsid w:val="008B5001"/>
    <w:rsid w:val="008B63C9"/>
    <w:rsid w:val="008B680E"/>
    <w:rsid w:val="008B6925"/>
    <w:rsid w:val="008B700A"/>
    <w:rsid w:val="008B71B5"/>
    <w:rsid w:val="008B7526"/>
    <w:rsid w:val="008C01A1"/>
    <w:rsid w:val="008C1343"/>
    <w:rsid w:val="008C17D2"/>
    <w:rsid w:val="008C201B"/>
    <w:rsid w:val="008C2100"/>
    <w:rsid w:val="008C2DDE"/>
    <w:rsid w:val="008C3461"/>
    <w:rsid w:val="008C35C0"/>
    <w:rsid w:val="008C3786"/>
    <w:rsid w:val="008C3913"/>
    <w:rsid w:val="008C3EA7"/>
    <w:rsid w:val="008C3ECF"/>
    <w:rsid w:val="008C3FBC"/>
    <w:rsid w:val="008C3FD5"/>
    <w:rsid w:val="008C3FDA"/>
    <w:rsid w:val="008C41C7"/>
    <w:rsid w:val="008C4238"/>
    <w:rsid w:val="008C435B"/>
    <w:rsid w:val="008C45F4"/>
    <w:rsid w:val="008C473A"/>
    <w:rsid w:val="008C4836"/>
    <w:rsid w:val="008C48E7"/>
    <w:rsid w:val="008C5DDA"/>
    <w:rsid w:val="008C5E44"/>
    <w:rsid w:val="008C5E77"/>
    <w:rsid w:val="008C5EA1"/>
    <w:rsid w:val="008C5ECF"/>
    <w:rsid w:val="008C5F46"/>
    <w:rsid w:val="008C6296"/>
    <w:rsid w:val="008C64BD"/>
    <w:rsid w:val="008C6EE8"/>
    <w:rsid w:val="008C737C"/>
    <w:rsid w:val="008C7579"/>
    <w:rsid w:val="008C7934"/>
    <w:rsid w:val="008C7D57"/>
    <w:rsid w:val="008D048E"/>
    <w:rsid w:val="008D052B"/>
    <w:rsid w:val="008D0776"/>
    <w:rsid w:val="008D112A"/>
    <w:rsid w:val="008D12C0"/>
    <w:rsid w:val="008D1526"/>
    <w:rsid w:val="008D15D4"/>
    <w:rsid w:val="008D15E0"/>
    <w:rsid w:val="008D2354"/>
    <w:rsid w:val="008D2B26"/>
    <w:rsid w:val="008D2BE8"/>
    <w:rsid w:val="008D2D78"/>
    <w:rsid w:val="008D326D"/>
    <w:rsid w:val="008D420E"/>
    <w:rsid w:val="008D48AF"/>
    <w:rsid w:val="008D4B3D"/>
    <w:rsid w:val="008D4CA9"/>
    <w:rsid w:val="008D4DA4"/>
    <w:rsid w:val="008D535D"/>
    <w:rsid w:val="008D564E"/>
    <w:rsid w:val="008D589C"/>
    <w:rsid w:val="008D5C72"/>
    <w:rsid w:val="008D5D05"/>
    <w:rsid w:val="008D5E09"/>
    <w:rsid w:val="008D6050"/>
    <w:rsid w:val="008D68C3"/>
    <w:rsid w:val="008D7385"/>
    <w:rsid w:val="008D7678"/>
    <w:rsid w:val="008D773B"/>
    <w:rsid w:val="008D7748"/>
    <w:rsid w:val="008D7D66"/>
    <w:rsid w:val="008D7EDA"/>
    <w:rsid w:val="008D7FA9"/>
    <w:rsid w:val="008E0597"/>
    <w:rsid w:val="008E06FC"/>
    <w:rsid w:val="008E0942"/>
    <w:rsid w:val="008E1A1B"/>
    <w:rsid w:val="008E1A8A"/>
    <w:rsid w:val="008E1B4E"/>
    <w:rsid w:val="008E1CFD"/>
    <w:rsid w:val="008E20C1"/>
    <w:rsid w:val="008E224C"/>
    <w:rsid w:val="008E26FC"/>
    <w:rsid w:val="008E2969"/>
    <w:rsid w:val="008E2D60"/>
    <w:rsid w:val="008E3662"/>
    <w:rsid w:val="008E3D18"/>
    <w:rsid w:val="008E4388"/>
    <w:rsid w:val="008E43D6"/>
    <w:rsid w:val="008E4E7F"/>
    <w:rsid w:val="008E4ECC"/>
    <w:rsid w:val="008E4FBA"/>
    <w:rsid w:val="008E5500"/>
    <w:rsid w:val="008E5682"/>
    <w:rsid w:val="008E5A39"/>
    <w:rsid w:val="008E628A"/>
    <w:rsid w:val="008E7111"/>
    <w:rsid w:val="008E7E58"/>
    <w:rsid w:val="008F02C3"/>
    <w:rsid w:val="008F05DF"/>
    <w:rsid w:val="008F0748"/>
    <w:rsid w:val="008F0CD9"/>
    <w:rsid w:val="008F1368"/>
    <w:rsid w:val="008F16AC"/>
    <w:rsid w:val="008F1EC6"/>
    <w:rsid w:val="008F2858"/>
    <w:rsid w:val="008F2A72"/>
    <w:rsid w:val="008F2E51"/>
    <w:rsid w:val="008F318C"/>
    <w:rsid w:val="008F34B5"/>
    <w:rsid w:val="008F35D8"/>
    <w:rsid w:val="008F3609"/>
    <w:rsid w:val="008F3E39"/>
    <w:rsid w:val="008F4049"/>
    <w:rsid w:val="008F411A"/>
    <w:rsid w:val="008F424E"/>
    <w:rsid w:val="008F437C"/>
    <w:rsid w:val="008F455F"/>
    <w:rsid w:val="008F4C51"/>
    <w:rsid w:val="008F4D68"/>
    <w:rsid w:val="008F4E04"/>
    <w:rsid w:val="008F4F7D"/>
    <w:rsid w:val="008F5255"/>
    <w:rsid w:val="008F5667"/>
    <w:rsid w:val="008F5901"/>
    <w:rsid w:val="008F5AA9"/>
    <w:rsid w:val="008F5AE8"/>
    <w:rsid w:val="008F5EEB"/>
    <w:rsid w:val="008F6A7E"/>
    <w:rsid w:val="008F6BA9"/>
    <w:rsid w:val="008F6D10"/>
    <w:rsid w:val="008F6E71"/>
    <w:rsid w:val="008F73C7"/>
    <w:rsid w:val="008F74D7"/>
    <w:rsid w:val="008F7612"/>
    <w:rsid w:val="0090028D"/>
    <w:rsid w:val="00900B60"/>
    <w:rsid w:val="00900F9F"/>
    <w:rsid w:val="00901261"/>
    <w:rsid w:val="009012A7"/>
    <w:rsid w:val="0090187E"/>
    <w:rsid w:val="00901F18"/>
    <w:rsid w:val="009020DA"/>
    <w:rsid w:val="009022B6"/>
    <w:rsid w:val="00902410"/>
    <w:rsid w:val="0090264B"/>
    <w:rsid w:val="009027DB"/>
    <w:rsid w:val="00902A0B"/>
    <w:rsid w:val="00902CD7"/>
    <w:rsid w:val="009030D7"/>
    <w:rsid w:val="009031D0"/>
    <w:rsid w:val="009034A5"/>
    <w:rsid w:val="009035BE"/>
    <w:rsid w:val="00903B60"/>
    <w:rsid w:val="0090491B"/>
    <w:rsid w:val="00904D1D"/>
    <w:rsid w:val="009054F7"/>
    <w:rsid w:val="00905581"/>
    <w:rsid w:val="00905693"/>
    <w:rsid w:val="00905B09"/>
    <w:rsid w:val="00905B13"/>
    <w:rsid w:val="00905B9C"/>
    <w:rsid w:val="00906A95"/>
    <w:rsid w:val="0090705B"/>
    <w:rsid w:val="00907166"/>
    <w:rsid w:val="009074AD"/>
    <w:rsid w:val="00910927"/>
    <w:rsid w:val="00910BF0"/>
    <w:rsid w:val="00910EFB"/>
    <w:rsid w:val="00910FAF"/>
    <w:rsid w:val="00911033"/>
    <w:rsid w:val="00911129"/>
    <w:rsid w:val="00911151"/>
    <w:rsid w:val="00911D17"/>
    <w:rsid w:val="00911E3E"/>
    <w:rsid w:val="009123D8"/>
    <w:rsid w:val="00912424"/>
    <w:rsid w:val="009129C6"/>
    <w:rsid w:val="00912A8C"/>
    <w:rsid w:val="00912DF0"/>
    <w:rsid w:val="009132E4"/>
    <w:rsid w:val="00913850"/>
    <w:rsid w:val="009139EA"/>
    <w:rsid w:val="00913B12"/>
    <w:rsid w:val="00913C85"/>
    <w:rsid w:val="00913E2D"/>
    <w:rsid w:val="0091420B"/>
    <w:rsid w:val="009143E6"/>
    <w:rsid w:val="00914863"/>
    <w:rsid w:val="00914B51"/>
    <w:rsid w:val="00914C1D"/>
    <w:rsid w:val="00914EEA"/>
    <w:rsid w:val="009157EA"/>
    <w:rsid w:val="00915BDB"/>
    <w:rsid w:val="0091603B"/>
    <w:rsid w:val="0091613E"/>
    <w:rsid w:val="009164CA"/>
    <w:rsid w:val="00916A02"/>
    <w:rsid w:val="00916B23"/>
    <w:rsid w:val="00916DDD"/>
    <w:rsid w:val="00917A4C"/>
    <w:rsid w:val="00917A67"/>
    <w:rsid w:val="00920600"/>
    <w:rsid w:val="00920678"/>
    <w:rsid w:val="00920947"/>
    <w:rsid w:val="00920DAF"/>
    <w:rsid w:val="00921730"/>
    <w:rsid w:val="00921C21"/>
    <w:rsid w:val="00922191"/>
    <w:rsid w:val="0092226E"/>
    <w:rsid w:val="00922B7D"/>
    <w:rsid w:val="00922BAC"/>
    <w:rsid w:val="00923009"/>
    <w:rsid w:val="00923640"/>
    <w:rsid w:val="00923900"/>
    <w:rsid w:val="00923E33"/>
    <w:rsid w:val="00923E4E"/>
    <w:rsid w:val="00923E89"/>
    <w:rsid w:val="009242C5"/>
    <w:rsid w:val="009246E5"/>
    <w:rsid w:val="00925B6A"/>
    <w:rsid w:val="00926554"/>
    <w:rsid w:val="00926965"/>
    <w:rsid w:val="00926C88"/>
    <w:rsid w:val="00926DDC"/>
    <w:rsid w:val="00926E6B"/>
    <w:rsid w:val="00927525"/>
    <w:rsid w:val="00927577"/>
    <w:rsid w:val="00927999"/>
    <w:rsid w:val="00927AFB"/>
    <w:rsid w:val="00927BD5"/>
    <w:rsid w:val="00931194"/>
    <w:rsid w:val="0093124D"/>
    <w:rsid w:val="009314FE"/>
    <w:rsid w:val="009317DB"/>
    <w:rsid w:val="00931A1C"/>
    <w:rsid w:val="0093204F"/>
    <w:rsid w:val="009332D9"/>
    <w:rsid w:val="00933604"/>
    <w:rsid w:val="009337D3"/>
    <w:rsid w:val="00933F8F"/>
    <w:rsid w:val="00934200"/>
    <w:rsid w:val="0093427C"/>
    <w:rsid w:val="009348FC"/>
    <w:rsid w:val="00935004"/>
    <w:rsid w:val="0093504F"/>
    <w:rsid w:val="0093517B"/>
    <w:rsid w:val="00935943"/>
    <w:rsid w:val="00936631"/>
    <w:rsid w:val="00936BBC"/>
    <w:rsid w:val="00936C1A"/>
    <w:rsid w:val="00936EED"/>
    <w:rsid w:val="00937DB0"/>
    <w:rsid w:val="00937F6C"/>
    <w:rsid w:val="0094077F"/>
    <w:rsid w:val="009408FE"/>
    <w:rsid w:val="00940972"/>
    <w:rsid w:val="00940CDA"/>
    <w:rsid w:val="00940D58"/>
    <w:rsid w:val="009410B1"/>
    <w:rsid w:val="00941567"/>
    <w:rsid w:val="009418EA"/>
    <w:rsid w:val="0094215F"/>
    <w:rsid w:val="0094237F"/>
    <w:rsid w:val="00942844"/>
    <w:rsid w:val="00942B5A"/>
    <w:rsid w:val="0094327C"/>
    <w:rsid w:val="00943778"/>
    <w:rsid w:val="009437EF"/>
    <w:rsid w:val="00943A1C"/>
    <w:rsid w:val="00943BBB"/>
    <w:rsid w:val="009441B1"/>
    <w:rsid w:val="0094430C"/>
    <w:rsid w:val="00944B2D"/>
    <w:rsid w:val="00944D4B"/>
    <w:rsid w:val="00944F4A"/>
    <w:rsid w:val="00944FCF"/>
    <w:rsid w:val="009455A8"/>
    <w:rsid w:val="009457EF"/>
    <w:rsid w:val="00945DC0"/>
    <w:rsid w:val="00945F01"/>
    <w:rsid w:val="00946543"/>
    <w:rsid w:val="00946719"/>
    <w:rsid w:val="00946A34"/>
    <w:rsid w:val="00947988"/>
    <w:rsid w:val="00947A83"/>
    <w:rsid w:val="00947C72"/>
    <w:rsid w:val="00947CF2"/>
    <w:rsid w:val="00947E30"/>
    <w:rsid w:val="00947EE6"/>
    <w:rsid w:val="009507C2"/>
    <w:rsid w:val="00950BCA"/>
    <w:rsid w:val="00950F35"/>
    <w:rsid w:val="00952203"/>
    <w:rsid w:val="009523D7"/>
    <w:rsid w:val="00952DFE"/>
    <w:rsid w:val="009537A0"/>
    <w:rsid w:val="00953838"/>
    <w:rsid w:val="009539AE"/>
    <w:rsid w:val="00953A6E"/>
    <w:rsid w:val="00953FC7"/>
    <w:rsid w:val="009548C2"/>
    <w:rsid w:val="009548CA"/>
    <w:rsid w:val="00955CB6"/>
    <w:rsid w:val="00955F29"/>
    <w:rsid w:val="00955FE5"/>
    <w:rsid w:val="00956D75"/>
    <w:rsid w:val="009577C2"/>
    <w:rsid w:val="009579DF"/>
    <w:rsid w:val="00957D35"/>
    <w:rsid w:val="00957D4B"/>
    <w:rsid w:val="00960B3A"/>
    <w:rsid w:val="00960B9B"/>
    <w:rsid w:val="00960D00"/>
    <w:rsid w:val="00960DC7"/>
    <w:rsid w:val="009613A2"/>
    <w:rsid w:val="00961429"/>
    <w:rsid w:val="00961B82"/>
    <w:rsid w:val="00961CA2"/>
    <w:rsid w:val="00961DB2"/>
    <w:rsid w:val="00961DBA"/>
    <w:rsid w:val="00962058"/>
    <w:rsid w:val="009620CF"/>
    <w:rsid w:val="009621DF"/>
    <w:rsid w:val="00962209"/>
    <w:rsid w:val="00962462"/>
    <w:rsid w:val="009626F1"/>
    <w:rsid w:val="00962A1E"/>
    <w:rsid w:val="00962B7C"/>
    <w:rsid w:val="00962E80"/>
    <w:rsid w:val="00963808"/>
    <w:rsid w:val="00963FD6"/>
    <w:rsid w:val="00964260"/>
    <w:rsid w:val="00964876"/>
    <w:rsid w:val="00964919"/>
    <w:rsid w:val="009650C3"/>
    <w:rsid w:val="009655D7"/>
    <w:rsid w:val="00965D0D"/>
    <w:rsid w:val="00965E02"/>
    <w:rsid w:val="00965F7B"/>
    <w:rsid w:val="00966451"/>
    <w:rsid w:val="009664D0"/>
    <w:rsid w:val="00966A73"/>
    <w:rsid w:val="00966CE2"/>
    <w:rsid w:val="0096733C"/>
    <w:rsid w:val="00967345"/>
    <w:rsid w:val="0096752B"/>
    <w:rsid w:val="00967944"/>
    <w:rsid w:val="00967B92"/>
    <w:rsid w:val="00967D92"/>
    <w:rsid w:val="00970496"/>
    <w:rsid w:val="00970897"/>
    <w:rsid w:val="00970E84"/>
    <w:rsid w:val="00970EA0"/>
    <w:rsid w:val="009717ED"/>
    <w:rsid w:val="00971B75"/>
    <w:rsid w:val="0097210A"/>
    <w:rsid w:val="0097283E"/>
    <w:rsid w:val="009728ED"/>
    <w:rsid w:val="00972F05"/>
    <w:rsid w:val="009739DD"/>
    <w:rsid w:val="009739F6"/>
    <w:rsid w:val="00973BFE"/>
    <w:rsid w:val="00973BFF"/>
    <w:rsid w:val="00973D02"/>
    <w:rsid w:val="00974465"/>
    <w:rsid w:val="009749E3"/>
    <w:rsid w:val="00975616"/>
    <w:rsid w:val="0097580B"/>
    <w:rsid w:val="00975EB9"/>
    <w:rsid w:val="009776B8"/>
    <w:rsid w:val="00977935"/>
    <w:rsid w:val="00977EBC"/>
    <w:rsid w:val="009805B5"/>
    <w:rsid w:val="00980E78"/>
    <w:rsid w:val="009813F7"/>
    <w:rsid w:val="00981DD0"/>
    <w:rsid w:val="009823F1"/>
    <w:rsid w:val="009827C2"/>
    <w:rsid w:val="00982EE5"/>
    <w:rsid w:val="0098313A"/>
    <w:rsid w:val="0098399C"/>
    <w:rsid w:val="00983E91"/>
    <w:rsid w:val="009840D9"/>
    <w:rsid w:val="0098434B"/>
    <w:rsid w:val="00984591"/>
    <w:rsid w:val="009849B0"/>
    <w:rsid w:val="00984CFE"/>
    <w:rsid w:val="00985B04"/>
    <w:rsid w:val="00985DC3"/>
    <w:rsid w:val="00985E27"/>
    <w:rsid w:val="009861A9"/>
    <w:rsid w:val="0098667C"/>
    <w:rsid w:val="00986820"/>
    <w:rsid w:val="00986F93"/>
    <w:rsid w:val="00987189"/>
    <w:rsid w:val="00987ACA"/>
    <w:rsid w:val="00987B0D"/>
    <w:rsid w:val="00990AF2"/>
    <w:rsid w:val="00990BC0"/>
    <w:rsid w:val="00990E33"/>
    <w:rsid w:val="00990FB1"/>
    <w:rsid w:val="00991261"/>
    <w:rsid w:val="0099157D"/>
    <w:rsid w:val="0099177D"/>
    <w:rsid w:val="009928CB"/>
    <w:rsid w:val="00992BE5"/>
    <w:rsid w:val="00992DDD"/>
    <w:rsid w:val="00993500"/>
    <w:rsid w:val="00993770"/>
    <w:rsid w:val="00993C81"/>
    <w:rsid w:val="009941A8"/>
    <w:rsid w:val="009959DB"/>
    <w:rsid w:val="00995B06"/>
    <w:rsid w:val="0099621E"/>
    <w:rsid w:val="009963B4"/>
    <w:rsid w:val="00996794"/>
    <w:rsid w:val="00996AB3"/>
    <w:rsid w:val="00997316"/>
    <w:rsid w:val="009979DE"/>
    <w:rsid w:val="00997A3E"/>
    <w:rsid w:val="00997A76"/>
    <w:rsid w:val="00997AB2"/>
    <w:rsid w:val="00997C8D"/>
    <w:rsid w:val="00997CE9"/>
    <w:rsid w:val="00997D5B"/>
    <w:rsid w:val="009A0245"/>
    <w:rsid w:val="009A05D8"/>
    <w:rsid w:val="009A0628"/>
    <w:rsid w:val="009A0C12"/>
    <w:rsid w:val="009A0EE3"/>
    <w:rsid w:val="009A19AF"/>
    <w:rsid w:val="009A1C6B"/>
    <w:rsid w:val="009A274E"/>
    <w:rsid w:val="009A2B79"/>
    <w:rsid w:val="009A30EF"/>
    <w:rsid w:val="009A386B"/>
    <w:rsid w:val="009A3CAE"/>
    <w:rsid w:val="009A415B"/>
    <w:rsid w:val="009A57C0"/>
    <w:rsid w:val="009A5A47"/>
    <w:rsid w:val="009A5CAE"/>
    <w:rsid w:val="009A6234"/>
    <w:rsid w:val="009A662F"/>
    <w:rsid w:val="009A66C5"/>
    <w:rsid w:val="009A6A7F"/>
    <w:rsid w:val="009A6EB9"/>
    <w:rsid w:val="009A729F"/>
    <w:rsid w:val="009A7391"/>
    <w:rsid w:val="009A7793"/>
    <w:rsid w:val="009A7EC9"/>
    <w:rsid w:val="009A7FE0"/>
    <w:rsid w:val="009B0B6A"/>
    <w:rsid w:val="009B0C33"/>
    <w:rsid w:val="009B0F48"/>
    <w:rsid w:val="009B103A"/>
    <w:rsid w:val="009B15F2"/>
    <w:rsid w:val="009B1A6F"/>
    <w:rsid w:val="009B1AA6"/>
    <w:rsid w:val="009B1F72"/>
    <w:rsid w:val="009B1FA7"/>
    <w:rsid w:val="009B2269"/>
    <w:rsid w:val="009B28E5"/>
    <w:rsid w:val="009B29BF"/>
    <w:rsid w:val="009B2ABF"/>
    <w:rsid w:val="009B3276"/>
    <w:rsid w:val="009B36A5"/>
    <w:rsid w:val="009B3BAC"/>
    <w:rsid w:val="009B3C61"/>
    <w:rsid w:val="009B40F6"/>
    <w:rsid w:val="009B4827"/>
    <w:rsid w:val="009B4932"/>
    <w:rsid w:val="009B4982"/>
    <w:rsid w:val="009B4D74"/>
    <w:rsid w:val="009B506E"/>
    <w:rsid w:val="009B5169"/>
    <w:rsid w:val="009B5BC1"/>
    <w:rsid w:val="009B5F7F"/>
    <w:rsid w:val="009B68CE"/>
    <w:rsid w:val="009B756F"/>
    <w:rsid w:val="009B7C7B"/>
    <w:rsid w:val="009C0DF7"/>
    <w:rsid w:val="009C0E48"/>
    <w:rsid w:val="009C1CDE"/>
    <w:rsid w:val="009C2525"/>
    <w:rsid w:val="009C254C"/>
    <w:rsid w:val="009C2718"/>
    <w:rsid w:val="009C2BF8"/>
    <w:rsid w:val="009C2DCB"/>
    <w:rsid w:val="009C34D3"/>
    <w:rsid w:val="009C36D2"/>
    <w:rsid w:val="009C3AAE"/>
    <w:rsid w:val="009C44F7"/>
    <w:rsid w:val="009C4EB4"/>
    <w:rsid w:val="009C53F8"/>
    <w:rsid w:val="009C5630"/>
    <w:rsid w:val="009C5F29"/>
    <w:rsid w:val="009C622E"/>
    <w:rsid w:val="009C6744"/>
    <w:rsid w:val="009C6DB0"/>
    <w:rsid w:val="009D00C1"/>
    <w:rsid w:val="009D01E5"/>
    <w:rsid w:val="009D0744"/>
    <w:rsid w:val="009D09A9"/>
    <w:rsid w:val="009D0ED6"/>
    <w:rsid w:val="009D0F71"/>
    <w:rsid w:val="009D11BE"/>
    <w:rsid w:val="009D1522"/>
    <w:rsid w:val="009D1831"/>
    <w:rsid w:val="009D201E"/>
    <w:rsid w:val="009D2657"/>
    <w:rsid w:val="009D2718"/>
    <w:rsid w:val="009D27E2"/>
    <w:rsid w:val="009D294A"/>
    <w:rsid w:val="009D299E"/>
    <w:rsid w:val="009D2EC8"/>
    <w:rsid w:val="009D2EDB"/>
    <w:rsid w:val="009D374B"/>
    <w:rsid w:val="009D3EC7"/>
    <w:rsid w:val="009D4AB6"/>
    <w:rsid w:val="009D5C26"/>
    <w:rsid w:val="009D5D0D"/>
    <w:rsid w:val="009D60EF"/>
    <w:rsid w:val="009D617D"/>
    <w:rsid w:val="009D6335"/>
    <w:rsid w:val="009D6755"/>
    <w:rsid w:val="009D6B5A"/>
    <w:rsid w:val="009D7167"/>
    <w:rsid w:val="009D7256"/>
    <w:rsid w:val="009D7303"/>
    <w:rsid w:val="009D79B3"/>
    <w:rsid w:val="009D7EB2"/>
    <w:rsid w:val="009E0232"/>
    <w:rsid w:val="009E0403"/>
    <w:rsid w:val="009E04FD"/>
    <w:rsid w:val="009E169E"/>
    <w:rsid w:val="009E2354"/>
    <w:rsid w:val="009E23CA"/>
    <w:rsid w:val="009E29D0"/>
    <w:rsid w:val="009E2D79"/>
    <w:rsid w:val="009E37B2"/>
    <w:rsid w:val="009E3AFE"/>
    <w:rsid w:val="009E3EB1"/>
    <w:rsid w:val="009E44AB"/>
    <w:rsid w:val="009E4748"/>
    <w:rsid w:val="009E4C12"/>
    <w:rsid w:val="009E4E1F"/>
    <w:rsid w:val="009E4FDB"/>
    <w:rsid w:val="009E5A74"/>
    <w:rsid w:val="009E5B2F"/>
    <w:rsid w:val="009E5D44"/>
    <w:rsid w:val="009E640E"/>
    <w:rsid w:val="009E674C"/>
    <w:rsid w:val="009E6ABE"/>
    <w:rsid w:val="009E6E1F"/>
    <w:rsid w:val="009E7309"/>
    <w:rsid w:val="009E7ADB"/>
    <w:rsid w:val="009E7C4C"/>
    <w:rsid w:val="009F00FA"/>
    <w:rsid w:val="009F0222"/>
    <w:rsid w:val="009F042F"/>
    <w:rsid w:val="009F07E0"/>
    <w:rsid w:val="009F0961"/>
    <w:rsid w:val="009F0B42"/>
    <w:rsid w:val="009F0D06"/>
    <w:rsid w:val="009F0EA8"/>
    <w:rsid w:val="009F150F"/>
    <w:rsid w:val="009F17D5"/>
    <w:rsid w:val="009F19D4"/>
    <w:rsid w:val="009F1AB6"/>
    <w:rsid w:val="009F1CCE"/>
    <w:rsid w:val="009F2046"/>
    <w:rsid w:val="009F23C2"/>
    <w:rsid w:val="009F2705"/>
    <w:rsid w:val="009F2CCB"/>
    <w:rsid w:val="009F37E6"/>
    <w:rsid w:val="009F4028"/>
    <w:rsid w:val="009F40B2"/>
    <w:rsid w:val="009F42AA"/>
    <w:rsid w:val="009F473C"/>
    <w:rsid w:val="009F4A50"/>
    <w:rsid w:val="009F5384"/>
    <w:rsid w:val="009F5915"/>
    <w:rsid w:val="009F5DFC"/>
    <w:rsid w:val="009F5E8B"/>
    <w:rsid w:val="009F65C8"/>
    <w:rsid w:val="009F66F6"/>
    <w:rsid w:val="009F68BC"/>
    <w:rsid w:val="009F6BD2"/>
    <w:rsid w:val="009F6C5F"/>
    <w:rsid w:val="009F6E60"/>
    <w:rsid w:val="009F6F9F"/>
    <w:rsid w:val="009F748F"/>
    <w:rsid w:val="009F75B8"/>
    <w:rsid w:val="009F762A"/>
    <w:rsid w:val="00A00B3D"/>
    <w:rsid w:val="00A00E64"/>
    <w:rsid w:val="00A00E6E"/>
    <w:rsid w:val="00A01032"/>
    <w:rsid w:val="00A01199"/>
    <w:rsid w:val="00A01E11"/>
    <w:rsid w:val="00A0253F"/>
    <w:rsid w:val="00A02787"/>
    <w:rsid w:val="00A033DA"/>
    <w:rsid w:val="00A04476"/>
    <w:rsid w:val="00A04CFA"/>
    <w:rsid w:val="00A05613"/>
    <w:rsid w:val="00A05730"/>
    <w:rsid w:val="00A059B7"/>
    <w:rsid w:val="00A059CF"/>
    <w:rsid w:val="00A060F8"/>
    <w:rsid w:val="00A06932"/>
    <w:rsid w:val="00A0756F"/>
    <w:rsid w:val="00A07627"/>
    <w:rsid w:val="00A078F6"/>
    <w:rsid w:val="00A11024"/>
    <w:rsid w:val="00A1125E"/>
    <w:rsid w:val="00A113C8"/>
    <w:rsid w:val="00A11619"/>
    <w:rsid w:val="00A11B39"/>
    <w:rsid w:val="00A11C34"/>
    <w:rsid w:val="00A127A4"/>
    <w:rsid w:val="00A1302E"/>
    <w:rsid w:val="00A13167"/>
    <w:rsid w:val="00A13637"/>
    <w:rsid w:val="00A13741"/>
    <w:rsid w:val="00A1375F"/>
    <w:rsid w:val="00A139D8"/>
    <w:rsid w:val="00A13AEE"/>
    <w:rsid w:val="00A1493B"/>
    <w:rsid w:val="00A14A4E"/>
    <w:rsid w:val="00A14E81"/>
    <w:rsid w:val="00A161C0"/>
    <w:rsid w:val="00A166EE"/>
    <w:rsid w:val="00A16D9E"/>
    <w:rsid w:val="00A2014B"/>
    <w:rsid w:val="00A20EF5"/>
    <w:rsid w:val="00A21103"/>
    <w:rsid w:val="00A2148F"/>
    <w:rsid w:val="00A215E8"/>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982"/>
    <w:rsid w:val="00A25ADE"/>
    <w:rsid w:val="00A264D3"/>
    <w:rsid w:val="00A2674B"/>
    <w:rsid w:val="00A26BF4"/>
    <w:rsid w:val="00A26DA4"/>
    <w:rsid w:val="00A26EE8"/>
    <w:rsid w:val="00A277C8"/>
    <w:rsid w:val="00A2780F"/>
    <w:rsid w:val="00A27DA9"/>
    <w:rsid w:val="00A27EC7"/>
    <w:rsid w:val="00A30049"/>
    <w:rsid w:val="00A30326"/>
    <w:rsid w:val="00A30674"/>
    <w:rsid w:val="00A30E80"/>
    <w:rsid w:val="00A310B5"/>
    <w:rsid w:val="00A3120A"/>
    <w:rsid w:val="00A315E3"/>
    <w:rsid w:val="00A31743"/>
    <w:rsid w:val="00A317FC"/>
    <w:rsid w:val="00A3183F"/>
    <w:rsid w:val="00A318F1"/>
    <w:rsid w:val="00A31908"/>
    <w:rsid w:val="00A31D7F"/>
    <w:rsid w:val="00A31EA0"/>
    <w:rsid w:val="00A321F4"/>
    <w:rsid w:val="00A326B5"/>
    <w:rsid w:val="00A327E0"/>
    <w:rsid w:val="00A32B91"/>
    <w:rsid w:val="00A33089"/>
    <w:rsid w:val="00A3348E"/>
    <w:rsid w:val="00A33C52"/>
    <w:rsid w:val="00A33C9D"/>
    <w:rsid w:val="00A3447A"/>
    <w:rsid w:val="00A35172"/>
    <w:rsid w:val="00A356F2"/>
    <w:rsid w:val="00A35B1F"/>
    <w:rsid w:val="00A35F42"/>
    <w:rsid w:val="00A3617A"/>
    <w:rsid w:val="00A3689D"/>
    <w:rsid w:val="00A3731B"/>
    <w:rsid w:val="00A37C30"/>
    <w:rsid w:val="00A40342"/>
    <w:rsid w:val="00A40452"/>
    <w:rsid w:val="00A40899"/>
    <w:rsid w:val="00A41149"/>
    <w:rsid w:val="00A41626"/>
    <w:rsid w:val="00A41A00"/>
    <w:rsid w:val="00A41A8B"/>
    <w:rsid w:val="00A41CEF"/>
    <w:rsid w:val="00A41F73"/>
    <w:rsid w:val="00A430EB"/>
    <w:rsid w:val="00A43362"/>
    <w:rsid w:val="00A435B3"/>
    <w:rsid w:val="00A43ED6"/>
    <w:rsid w:val="00A44157"/>
    <w:rsid w:val="00A44239"/>
    <w:rsid w:val="00A44712"/>
    <w:rsid w:val="00A44768"/>
    <w:rsid w:val="00A44DC1"/>
    <w:rsid w:val="00A451FF"/>
    <w:rsid w:val="00A45495"/>
    <w:rsid w:val="00A45B07"/>
    <w:rsid w:val="00A45DBB"/>
    <w:rsid w:val="00A46288"/>
    <w:rsid w:val="00A462EE"/>
    <w:rsid w:val="00A464E2"/>
    <w:rsid w:val="00A468EC"/>
    <w:rsid w:val="00A476EF"/>
    <w:rsid w:val="00A506A9"/>
    <w:rsid w:val="00A50948"/>
    <w:rsid w:val="00A51621"/>
    <w:rsid w:val="00A51681"/>
    <w:rsid w:val="00A51815"/>
    <w:rsid w:val="00A525BF"/>
    <w:rsid w:val="00A525E0"/>
    <w:rsid w:val="00A52823"/>
    <w:rsid w:val="00A52DF0"/>
    <w:rsid w:val="00A532F0"/>
    <w:rsid w:val="00A535FE"/>
    <w:rsid w:val="00A53691"/>
    <w:rsid w:val="00A54110"/>
    <w:rsid w:val="00A550CD"/>
    <w:rsid w:val="00A55905"/>
    <w:rsid w:val="00A55945"/>
    <w:rsid w:val="00A55BCE"/>
    <w:rsid w:val="00A560FD"/>
    <w:rsid w:val="00A56129"/>
    <w:rsid w:val="00A56843"/>
    <w:rsid w:val="00A569E8"/>
    <w:rsid w:val="00A56A60"/>
    <w:rsid w:val="00A56AE1"/>
    <w:rsid w:val="00A56B0B"/>
    <w:rsid w:val="00A57335"/>
    <w:rsid w:val="00A57AD7"/>
    <w:rsid w:val="00A57C21"/>
    <w:rsid w:val="00A57CBA"/>
    <w:rsid w:val="00A57EAE"/>
    <w:rsid w:val="00A601F0"/>
    <w:rsid w:val="00A60552"/>
    <w:rsid w:val="00A60B7A"/>
    <w:rsid w:val="00A617A9"/>
    <w:rsid w:val="00A61848"/>
    <w:rsid w:val="00A61970"/>
    <w:rsid w:val="00A62001"/>
    <w:rsid w:val="00A6216D"/>
    <w:rsid w:val="00A62EAA"/>
    <w:rsid w:val="00A62F19"/>
    <w:rsid w:val="00A6338B"/>
    <w:rsid w:val="00A63567"/>
    <w:rsid w:val="00A635DE"/>
    <w:rsid w:val="00A63958"/>
    <w:rsid w:val="00A640E4"/>
    <w:rsid w:val="00A6429F"/>
    <w:rsid w:val="00A64752"/>
    <w:rsid w:val="00A64C42"/>
    <w:rsid w:val="00A651C5"/>
    <w:rsid w:val="00A65255"/>
    <w:rsid w:val="00A65B4D"/>
    <w:rsid w:val="00A65C19"/>
    <w:rsid w:val="00A65D16"/>
    <w:rsid w:val="00A661CC"/>
    <w:rsid w:val="00A66398"/>
    <w:rsid w:val="00A6684C"/>
    <w:rsid w:val="00A66DD5"/>
    <w:rsid w:val="00A66E61"/>
    <w:rsid w:val="00A66FB6"/>
    <w:rsid w:val="00A6702C"/>
    <w:rsid w:val="00A67228"/>
    <w:rsid w:val="00A675CE"/>
    <w:rsid w:val="00A67612"/>
    <w:rsid w:val="00A6763D"/>
    <w:rsid w:val="00A703DA"/>
    <w:rsid w:val="00A705A7"/>
    <w:rsid w:val="00A71567"/>
    <w:rsid w:val="00A71A19"/>
    <w:rsid w:val="00A71B3A"/>
    <w:rsid w:val="00A71CD7"/>
    <w:rsid w:val="00A72439"/>
    <w:rsid w:val="00A725B5"/>
    <w:rsid w:val="00A72DEC"/>
    <w:rsid w:val="00A72FE9"/>
    <w:rsid w:val="00A7350D"/>
    <w:rsid w:val="00A7352C"/>
    <w:rsid w:val="00A73C1E"/>
    <w:rsid w:val="00A74074"/>
    <w:rsid w:val="00A74C7C"/>
    <w:rsid w:val="00A75489"/>
    <w:rsid w:val="00A7558B"/>
    <w:rsid w:val="00A75EE0"/>
    <w:rsid w:val="00A76244"/>
    <w:rsid w:val="00A766B4"/>
    <w:rsid w:val="00A76DA1"/>
    <w:rsid w:val="00A76DEE"/>
    <w:rsid w:val="00A770A2"/>
    <w:rsid w:val="00A77A85"/>
    <w:rsid w:val="00A77F8A"/>
    <w:rsid w:val="00A8057D"/>
    <w:rsid w:val="00A80B6E"/>
    <w:rsid w:val="00A81140"/>
    <w:rsid w:val="00A81414"/>
    <w:rsid w:val="00A81A4A"/>
    <w:rsid w:val="00A82368"/>
    <w:rsid w:val="00A82C9E"/>
    <w:rsid w:val="00A837C1"/>
    <w:rsid w:val="00A839A4"/>
    <w:rsid w:val="00A83A66"/>
    <w:rsid w:val="00A83B78"/>
    <w:rsid w:val="00A83BF0"/>
    <w:rsid w:val="00A84060"/>
    <w:rsid w:val="00A840B4"/>
    <w:rsid w:val="00A84169"/>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290"/>
    <w:rsid w:val="00A91552"/>
    <w:rsid w:val="00A91766"/>
    <w:rsid w:val="00A91863"/>
    <w:rsid w:val="00A91F93"/>
    <w:rsid w:val="00A9247A"/>
    <w:rsid w:val="00A92CEB"/>
    <w:rsid w:val="00A92E17"/>
    <w:rsid w:val="00A9317B"/>
    <w:rsid w:val="00A931CE"/>
    <w:rsid w:val="00A9392A"/>
    <w:rsid w:val="00A9472B"/>
    <w:rsid w:val="00A94AC3"/>
    <w:rsid w:val="00A94E17"/>
    <w:rsid w:val="00A9538C"/>
    <w:rsid w:val="00A95556"/>
    <w:rsid w:val="00A957B8"/>
    <w:rsid w:val="00A957C8"/>
    <w:rsid w:val="00A957ED"/>
    <w:rsid w:val="00A959F4"/>
    <w:rsid w:val="00A95AF4"/>
    <w:rsid w:val="00A966B6"/>
    <w:rsid w:val="00A966C1"/>
    <w:rsid w:val="00A96B03"/>
    <w:rsid w:val="00AA034F"/>
    <w:rsid w:val="00AA0505"/>
    <w:rsid w:val="00AA050A"/>
    <w:rsid w:val="00AA0561"/>
    <w:rsid w:val="00AA0933"/>
    <w:rsid w:val="00AA0A8A"/>
    <w:rsid w:val="00AA0F9F"/>
    <w:rsid w:val="00AA1022"/>
    <w:rsid w:val="00AA140F"/>
    <w:rsid w:val="00AA1ED9"/>
    <w:rsid w:val="00AA1F9E"/>
    <w:rsid w:val="00AA2252"/>
    <w:rsid w:val="00AA269B"/>
    <w:rsid w:val="00AA28EA"/>
    <w:rsid w:val="00AA2E0D"/>
    <w:rsid w:val="00AA339E"/>
    <w:rsid w:val="00AA390E"/>
    <w:rsid w:val="00AA3C87"/>
    <w:rsid w:val="00AA44D3"/>
    <w:rsid w:val="00AA474F"/>
    <w:rsid w:val="00AA48A5"/>
    <w:rsid w:val="00AA4926"/>
    <w:rsid w:val="00AA4C2B"/>
    <w:rsid w:val="00AA5389"/>
    <w:rsid w:val="00AA53AA"/>
    <w:rsid w:val="00AA564D"/>
    <w:rsid w:val="00AA5C2A"/>
    <w:rsid w:val="00AA5DF0"/>
    <w:rsid w:val="00AA68CF"/>
    <w:rsid w:val="00AA6C3A"/>
    <w:rsid w:val="00AA6EBE"/>
    <w:rsid w:val="00AA6EFC"/>
    <w:rsid w:val="00AA7019"/>
    <w:rsid w:val="00AA7310"/>
    <w:rsid w:val="00AA766D"/>
    <w:rsid w:val="00AA76CF"/>
    <w:rsid w:val="00AA7844"/>
    <w:rsid w:val="00AA7AD8"/>
    <w:rsid w:val="00AB01D7"/>
    <w:rsid w:val="00AB0425"/>
    <w:rsid w:val="00AB0613"/>
    <w:rsid w:val="00AB0828"/>
    <w:rsid w:val="00AB08A3"/>
    <w:rsid w:val="00AB159D"/>
    <w:rsid w:val="00AB17A7"/>
    <w:rsid w:val="00AB17BA"/>
    <w:rsid w:val="00AB1847"/>
    <w:rsid w:val="00AB272D"/>
    <w:rsid w:val="00AB2802"/>
    <w:rsid w:val="00AB2C63"/>
    <w:rsid w:val="00AB3DF4"/>
    <w:rsid w:val="00AB412E"/>
    <w:rsid w:val="00AB4B9D"/>
    <w:rsid w:val="00AB4D70"/>
    <w:rsid w:val="00AB4E3C"/>
    <w:rsid w:val="00AB5702"/>
    <w:rsid w:val="00AB6194"/>
    <w:rsid w:val="00AB61B4"/>
    <w:rsid w:val="00AB64B8"/>
    <w:rsid w:val="00AB6BE9"/>
    <w:rsid w:val="00AB6C73"/>
    <w:rsid w:val="00AB7158"/>
    <w:rsid w:val="00AB7563"/>
    <w:rsid w:val="00AB76BB"/>
    <w:rsid w:val="00AB78FA"/>
    <w:rsid w:val="00AB7D26"/>
    <w:rsid w:val="00AB7E4F"/>
    <w:rsid w:val="00AC0987"/>
    <w:rsid w:val="00AC0B68"/>
    <w:rsid w:val="00AC0C4F"/>
    <w:rsid w:val="00AC11DF"/>
    <w:rsid w:val="00AC1518"/>
    <w:rsid w:val="00AC1913"/>
    <w:rsid w:val="00AC1DC3"/>
    <w:rsid w:val="00AC1F74"/>
    <w:rsid w:val="00AC2260"/>
    <w:rsid w:val="00AC245C"/>
    <w:rsid w:val="00AC2B66"/>
    <w:rsid w:val="00AC2C2E"/>
    <w:rsid w:val="00AC2F9C"/>
    <w:rsid w:val="00AC3931"/>
    <w:rsid w:val="00AC3EFF"/>
    <w:rsid w:val="00AC45BA"/>
    <w:rsid w:val="00AC4617"/>
    <w:rsid w:val="00AC46A3"/>
    <w:rsid w:val="00AC472E"/>
    <w:rsid w:val="00AC4F7E"/>
    <w:rsid w:val="00AC50B6"/>
    <w:rsid w:val="00AC5434"/>
    <w:rsid w:val="00AC5497"/>
    <w:rsid w:val="00AC56B7"/>
    <w:rsid w:val="00AC5A11"/>
    <w:rsid w:val="00AC5A99"/>
    <w:rsid w:val="00AC5DE9"/>
    <w:rsid w:val="00AC6007"/>
    <w:rsid w:val="00AC6346"/>
    <w:rsid w:val="00AC65AA"/>
    <w:rsid w:val="00AC6A06"/>
    <w:rsid w:val="00AC709C"/>
    <w:rsid w:val="00AC70C9"/>
    <w:rsid w:val="00AC71E6"/>
    <w:rsid w:val="00AC77B0"/>
    <w:rsid w:val="00AC7B97"/>
    <w:rsid w:val="00AC7C43"/>
    <w:rsid w:val="00AD042C"/>
    <w:rsid w:val="00AD05E2"/>
    <w:rsid w:val="00AD08FC"/>
    <w:rsid w:val="00AD0F30"/>
    <w:rsid w:val="00AD132E"/>
    <w:rsid w:val="00AD159D"/>
    <w:rsid w:val="00AD15E0"/>
    <w:rsid w:val="00AD18F9"/>
    <w:rsid w:val="00AD1E06"/>
    <w:rsid w:val="00AD1E98"/>
    <w:rsid w:val="00AD1EF1"/>
    <w:rsid w:val="00AD1F3A"/>
    <w:rsid w:val="00AD1F41"/>
    <w:rsid w:val="00AD2090"/>
    <w:rsid w:val="00AD28BC"/>
    <w:rsid w:val="00AD2EC9"/>
    <w:rsid w:val="00AD2F55"/>
    <w:rsid w:val="00AD370C"/>
    <w:rsid w:val="00AD3AEC"/>
    <w:rsid w:val="00AD43BD"/>
    <w:rsid w:val="00AD48BB"/>
    <w:rsid w:val="00AD5AF1"/>
    <w:rsid w:val="00AD5D99"/>
    <w:rsid w:val="00AD6316"/>
    <w:rsid w:val="00AD65CD"/>
    <w:rsid w:val="00AD66B5"/>
    <w:rsid w:val="00AD6AAF"/>
    <w:rsid w:val="00AD7176"/>
    <w:rsid w:val="00AD743B"/>
    <w:rsid w:val="00AE0434"/>
    <w:rsid w:val="00AE0492"/>
    <w:rsid w:val="00AE07B5"/>
    <w:rsid w:val="00AE11AA"/>
    <w:rsid w:val="00AE131E"/>
    <w:rsid w:val="00AE18D5"/>
    <w:rsid w:val="00AE26E7"/>
    <w:rsid w:val="00AE27B1"/>
    <w:rsid w:val="00AE281B"/>
    <w:rsid w:val="00AE2FE6"/>
    <w:rsid w:val="00AE32FA"/>
    <w:rsid w:val="00AE3A3E"/>
    <w:rsid w:val="00AE3C97"/>
    <w:rsid w:val="00AE3DC4"/>
    <w:rsid w:val="00AE4521"/>
    <w:rsid w:val="00AE4585"/>
    <w:rsid w:val="00AE45DB"/>
    <w:rsid w:val="00AE4B07"/>
    <w:rsid w:val="00AE55DC"/>
    <w:rsid w:val="00AE62B0"/>
    <w:rsid w:val="00AE67F7"/>
    <w:rsid w:val="00AE6863"/>
    <w:rsid w:val="00AE6C84"/>
    <w:rsid w:val="00AE6EA9"/>
    <w:rsid w:val="00AE6F5F"/>
    <w:rsid w:val="00AE7F1F"/>
    <w:rsid w:val="00AE7F31"/>
    <w:rsid w:val="00AF0034"/>
    <w:rsid w:val="00AF0113"/>
    <w:rsid w:val="00AF05CC"/>
    <w:rsid w:val="00AF06A3"/>
    <w:rsid w:val="00AF1159"/>
    <w:rsid w:val="00AF156F"/>
    <w:rsid w:val="00AF19C5"/>
    <w:rsid w:val="00AF1B03"/>
    <w:rsid w:val="00AF209F"/>
    <w:rsid w:val="00AF2340"/>
    <w:rsid w:val="00AF2575"/>
    <w:rsid w:val="00AF2BAE"/>
    <w:rsid w:val="00AF320B"/>
    <w:rsid w:val="00AF42BB"/>
    <w:rsid w:val="00AF432D"/>
    <w:rsid w:val="00AF47D8"/>
    <w:rsid w:val="00AF5032"/>
    <w:rsid w:val="00AF55DA"/>
    <w:rsid w:val="00AF5780"/>
    <w:rsid w:val="00AF5801"/>
    <w:rsid w:val="00AF5EF6"/>
    <w:rsid w:val="00AF5F04"/>
    <w:rsid w:val="00AF6C24"/>
    <w:rsid w:val="00AF6DD5"/>
    <w:rsid w:val="00AF6E7F"/>
    <w:rsid w:val="00AF7575"/>
    <w:rsid w:val="00AF77C0"/>
    <w:rsid w:val="00AF7949"/>
    <w:rsid w:val="00AF7A0B"/>
    <w:rsid w:val="00AF7B90"/>
    <w:rsid w:val="00B01153"/>
    <w:rsid w:val="00B01545"/>
    <w:rsid w:val="00B0168D"/>
    <w:rsid w:val="00B018E7"/>
    <w:rsid w:val="00B020BE"/>
    <w:rsid w:val="00B020EB"/>
    <w:rsid w:val="00B0244B"/>
    <w:rsid w:val="00B02D12"/>
    <w:rsid w:val="00B030A1"/>
    <w:rsid w:val="00B031BD"/>
    <w:rsid w:val="00B0327A"/>
    <w:rsid w:val="00B03E19"/>
    <w:rsid w:val="00B040E3"/>
    <w:rsid w:val="00B04104"/>
    <w:rsid w:val="00B045AD"/>
    <w:rsid w:val="00B04BA9"/>
    <w:rsid w:val="00B057A7"/>
    <w:rsid w:val="00B05946"/>
    <w:rsid w:val="00B0677A"/>
    <w:rsid w:val="00B06D88"/>
    <w:rsid w:val="00B06F59"/>
    <w:rsid w:val="00B073C8"/>
    <w:rsid w:val="00B07510"/>
    <w:rsid w:val="00B07B4E"/>
    <w:rsid w:val="00B07E37"/>
    <w:rsid w:val="00B10086"/>
    <w:rsid w:val="00B1032A"/>
    <w:rsid w:val="00B107AE"/>
    <w:rsid w:val="00B10989"/>
    <w:rsid w:val="00B11130"/>
    <w:rsid w:val="00B111FA"/>
    <w:rsid w:val="00B1168D"/>
    <w:rsid w:val="00B117F2"/>
    <w:rsid w:val="00B11BB4"/>
    <w:rsid w:val="00B11DDC"/>
    <w:rsid w:val="00B11F86"/>
    <w:rsid w:val="00B122CA"/>
    <w:rsid w:val="00B12535"/>
    <w:rsid w:val="00B1312B"/>
    <w:rsid w:val="00B1336E"/>
    <w:rsid w:val="00B13AD8"/>
    <w:rsid w:val="00B13B6A"/>
    <w:rsid w:val="00B13B9C"/>
    <w:rsid w:val="00B13C0B"/>
    <w:rsid w:val="00B1458C"/>
    <w:rsid w:val="00B14AC4"/>
    <w:rsid w:val="00B14DE5"/>
    <w:rsid w:val="00B1569C"/>
    <w:rsid w:val="00B1579E"/>
    <w:rsid w:val="00B15EF9"/>
    <w:rsid w:val="00B15F43"/>
    <w:rsid w:val="00B162E4"/>
    <w:rsid w:val="00B1715E"/>
    <w:rsid w:val="00B172FD"/>
    <w:rsid w:val="00B17371"/>
    <w:rsid w:val="00B1748C"/>
    <w:rsid w:val="00B17BDF"/>
    <w:rsid w:val="00B20602"/>
    <w:rsid w:val="00B20BC5"/>
    <w:rsid w:val="00B21ADE"/>
    <w:rsid w:val="00B2226C"/>
    <w:rsid w:val="00B2247C"/>
    <w:rsid w:val="00B226EF"/>
    <w:rsid w:val="00B2286E"/>
    <w:rsid w:val="00B22BD5"/>
    <w:rsid w:val="00B23010"/>
    <w:rsid w:val="00B240D0"/>
    <w:rsid w:val="00B24445"/>
    <w:rsid w:val="00B244BD"/>
    <w:rsid w:val="00B24DBF"/>
    <w:rsid w:val="00B2544D"/>
    <w:rsid w:val="00B257FC"/>
    <w:rsid w:val="00B2584E"/>
    <w:rsid w:val="00B259C8"/>
    <w:rsid w:val="00B2622D"/>
    <w:rsid w:val="00B26E6B"/>
    <w:rsid w:val="00B271AA"/>
    <w:rsid w:val="00B277B4"/>
    <w:rsid w:val="00B27A46"/>
    <w:rsid w:val="00B27D52"/>
    <w:rsid w:val="00B30207"/>
    <w:rsid w:val="00B3028F"/>
    <w:rsid w:val="00B3074B"/>
    <w:rsid w:val="00B30B2F"/>
    <w:rsid w:val="00B310EE"/>
    <w:rsid w:val="00B313B7"/>
    <w:rsid w:val="00B313ED"/>
    <w:rsid w:val="00B31734"/>
    <w:rsid w:val="00B31CAE"/>
    <w:rsid w:val="00B320FC"/>
    <w:rsid w:val="00B32425"/>
    <w:rsid w:val="00B32746"/>
    <w:rsid w:val="00B32C28"/>
    <w:rsid w:val="00B32CB6"/>
    <w:rsid w:val="00B32FE2"/>
    <w:rsid w:val="00B3328C"/>
    <w:rsid w:val="00B33EC7"/>
    <w:rsid w:val="00B34C7B"/>
    <w:rsid w:val="00B35A38"/>
    <w:rsid w:val="00B35AE6"/>
    <w:rsid w:val="00B35CAC"/>
    <w:rsid w:val="00B36189"/>
    <w:rsid w:val="00B36708"/>
    <w:rsid w:val="00B36DCE"/>
    <w:rsid w:val="00B37745"/>
    <w:rsid w:val="00B403B0"/>
    <w:rsid w:val="00B40B8E"/>
    <w:rsid w:val="00B40B99"/>
    <w:rsid w:val="00B40CF4"/>
    <w:rsid w:val="00B411E6"/>
    <w:rsid w:val="00B4158F"/>
    <w:rsid w:val="00B41A76"/>
    <w:rsid w:val="00B41ACE"/>
    <w:rsid w:val="00B41D98"/>
    <w:rsid w:val="00B41F2A"/>
    <w:rsid w:val="00B4208D"/>
    <w:rsid w:val="00B422AF"/>
    <w:rsid w:val="00B4238B"/>
    <w:rsid w:val="00B424CE"/>
    <w:rsid w:val="00B4296F"/>
    <w:rsid w:val="00B42B94"/>
    <w:rsid w:val="00B42EEC"/>
    <w:rsid w:val="00B4329E"/>
    <w:rsid w:val="00B43884"/>
    <w:rsid w:val="00B44459"/>
    <w:rsid w:val="00B444BC"/>
    <w:rsid w:val="00B44A62"/>
    <w:rsid w:val="00B45204"/>
    <w:rsid w:val="00B4520E"/>
    <w:rsid w:val="00B452B9"/>
    <w:rsid w:val="00B452C5"/>
    <w:rsid w:val="00B454C2"/>
    <w:rsid w:val="00B4556B"/>
    <w:rsid w:val="00B45795"/>
    <w:rsid w:val="00B458A7"/>
    <w:rsid w:val="00B45B35"/>
    <w:rsid w:val="00B46087"/>
    <w:rsid w:val="00B467DF"/>
    <w:rsid w:val="00B468C5"/>
    <w:rsid w:val="00B469DB"/>
    <w:rsid w:val="00B47701"/>
    <w:rsid w:val="00B479AE"/>
    <w:rsid w:val="00B479AF"/>
    <w:rsid w:val="00B47F2A"/>
    <w:rsid w:val="00B47FE5"/>
    <w:rsid w:val="00B50BF0"/>
    <w:rsid w:val="00B50CE1"/>
    <w:rsid w:val="00B512E2"/>
    <w:rsid w:val="00B5182D"/>
    <w:rsid w:val="00B51A4D"/>
    <w:rsid w:val="00B51B64"/>
    <w:rsid w:val="00B51CE8"/>
    <w:rsid w:val="00B51F55"/>
    <w:rsid w:val="00B52542"/>
    <w:rsid w:val="00B52646"/>
    <w:rsid w:val="00B5283C"/>
    <w:rsid w:val="00B52B11"/>
    <w:rsid w:val="00B52D7E"/>
    <w:rsid w:val="00B52E43"/>
    <w:rsid w:val="00B52F35"/>
    <w:rsid w:val="00B5306D"/>
    <w:rsid w:val="00B532B0"/>
    <w:rsid w:val="00B539F4"/>
    <w:rsid w:val="00B53D51"/>
    <w:rsid w:val="00B53DDD"/>
    <w:rsid w:val="00B53F3B"/>
    <w:rsid w:val="00B53F59"/>
    <w:rsid w:val="00B54512"/>
    <w:rsid w:val="00B54876"/>
    <w:rsid w:val="00B54939"/>
    <w:rsid w:val="00B551A5"/>
    <w:rsid w:val="00B551B4"/>
    <w:rsid w:val="00B55325"/>
    <w:rsid w:val="00B5533F"/>
    <w:rsid w:val="00B55972"/>
    <w:rsid w:val="00B55BF1"/>
    <w:rsid w:val="00B55E88"/>
    <w:rsid w:val="00B56218"/>
    <w:rsid w:val="00B567A6"/>
    <w:rsid w:val="00B57D62"/>
    <w:rsid w:val="00B57E2A"/>
    <w:rsid w:val="00B57F87"/>
    <w:rsid w:val="00B57FE5"/>
    <w:rsid w:val="00B600B2"/>
    <w:rsid w:val="00B61C6C"/>
    <w:rsid w:val="00B621C6"/>
    <w:rsid w:val="00B6248E"/>
    <w:rsid w:val="00B626DA"/>
    <w:rsid w:val="00B62A7E"/>
    <w:rsid w:val="00B62BC7"/>
    <w:rsid w:val="00B63374"/>
    <w:rsid w:val="00B6347F"/>
    <w:rsid w:val="00B644B5"/>
    <w:rsid w:val="00B64959"/>
    <w:rsid w:val="00B651F5"/>
    <w:rsid w:val="00B653D3"/>
    <w:rsid w:val="00B65923"/>
    <w:rsid w:val="00B65CF5"/>
    <w:rsid w:val="00B65F55"/>
    <w:rsid w:val="00B661B4"/>
    <w:rsid w:val="00B66639"/>
    <w:rsid w:val="00B6672B"/>
    <w:rsid w:val="00B66776"/>
    <w:rsid w:val="00B66D4D"/>
    <w:rsid w:val="00B676A3"/>
    <w:rsid w:val="00B7008A"/>
    <w:rsid w:val="00B7051B"/>
    <w:rsid w:val="00B70603"/>
    <w:rsid w:val="00B70BE2"/>
    <w:rsid w:val="00B70D5D"/>
    <w:rsid w:val="00B70F43"/>
    <w:rsid w:val="00B7130A"/>
    <w:rsid w:val="00B7136F"/>
    <w:rsid w:val="00B71D0B"/>
    <w:rsid w:val="00B72298"/>
    <w:rsid w:val="00B723D8"/>
    <w:rsid w:val="00B72EFD"/>
    <w:rsid w:val="00B7314B"/>
    <w:rsid w:val="00B7415E"/>
    <w:rsid w:val="00B74B16"/>
    <w:rsid w:val="00B74E84"/>
    <w:rsid w:val="00B75029"/>
    <w:rsid w:val="00B75197"/>
    <w:rsid w:val="00B7536D"/>
    <w:rsid w:val="00B75B7D"/>
    <w:rsid w:val="00B75C54"/>
    <w:rsid w:val="00B76130"/>
    <w:rsid w:val="00B76548"/>
    <w:rsid w:val="00B76607"/>
    <w:rsid w:val="00B76EF5"/>
    <w:rsid w:val="00B775DF"/>
    <w:rsid w:val="00B77A3F"/>
    <w:rsid w:val="00B77C4F"/>
    <w:rsid w:val="00B8014D"/>
    <w:rsid w:val="00B80592"/>
    <w:rsid w:val="00B807F8"/>
    <w:rsid w:val="00B80AEA"/>
    <w:rsid w:val="00B81BCE"/>
    <w:rsid w:val="00B81C6A"/>
    <w:rsid w:val="00B820BE"/>
    <w:rsid w:val="00B82286"/>
    <w:rsid w:val="00B82511"/>
    <w:rsid w:val="00B82550"/>
    <w:rsid w:val="00B827DF"/>
    <w:rsid w:val="00B827F4"/>
    <w:rsid w:val="00B82F91"/>
    <w:rsid w:val="00B83357"/>
    <w:rsid w:val="00B8359B"/>
    <w:rsid w:val="00B83895"/>
    <w:rsid w:val="00B84311"/>
    <w:rsid w:val="00B8484A"/>
    <w:rsid w:val="00B849A7"/>
    <w:rsid w:val="00B8508B"/>
    <w:rsid w:val="00B8513C"/>
    <w:rsid w:val="00B85167"/>
    <w:rsid w:val="00B85525"/>
    <w:rsid w:val="00B8552D"/>
    <w:rsid w:val="00B85A5E"/>
    <w:rsid w:val="00B86264"/>
    <w:rsid w:val="00B86DA3"/>
    <w:rsid w:val="00B873D0"/>
    <w:rsid w:val="00B87819"/>
    <w:rsid w:val="00B8792A"/>
    <w:rsid w:val="00B902E8"/>
    <w:rsid w:val="00B905B9"/>
    <w:rsid w:val="00B90BE6"/>
    <w:rsid w:val="00B90BF5"/>
    <w:rsid w:val="00B911A4"/>
    <w:rsid w:val="00B9142B"/>
    <w:rsid w:val="00B91454"/>
    <w:rsid w:val="00B914C9"/>
    <w:rsid w:val="00B91B9B"/>
    <w:rsid w:val="00B92710"/>
    <w:rsid w:val="00B931AC"/>
    <w:rsid w:val="00B93790"/>
    <w:rsid w:val="00B93A62"/>
    <w:rsid w:val="00B93B76"/>
    <w:rsid w:val="00B93C07"/>
    <w:rsid w:val="00B94045"/>
    <w:rsid w:val="00B9423B"/>
    <w:rsid w:val="00B94C04"/>
    <w:rsid w:val="00B94EB1"/>
    <w:rsid w:val="00B955DF"/>
    <w:rsid w:val="00B95FBB"/>
    <w:rsid w:val="00B96406"/>
    <w:rsid w:val="00B9650D"/>
    <w:rsid w:val="00B966F1"/>
    <w:rsid w:val="00B97192"/>
    <w:rsid w:val="00B97419"/>
    <w:rsid w:val="00B97505"/>
    <w:rsid w:val="00B97883"/>
    <w:rsid w:val="00B97A0D"/>
    <w:rsid w:val="00BA08DD"/>
    <w:rsid w:val="00BA0A3E"/>
    <w:rsid w:val="00BA0ADD"/>
    <w:rsid w:val="00BA0E19"/>
    <w:rsid w:val="00BA11A9"/>
    <w:rsid w:val="00BA1C82"/>
    <w:rsid w:val="00BA20C4"/>
    <w:rsid w:val="00BA2445"/>
    <w:rsid w:val="00BA2582"/>
    <w:rsid w:val="00BA2714"/>
    <w:rsid w:val="00BA354D"/>
    <w:rsid w:val="00BA35C1"/>
    <w:rsid w:val="00BA3809"/>
    <w:rsid w:val="00BA417A"/>
    <w:rsid w:val="00BA4D5E"/>
    <w:rsid w:val="00BA4E88"/>
    <w:rsid w:val="00BA5712"/>
    <w:rsid w:val="00BA5B1E"/>
    <w:rsid w:val="00BA631E"/>
    <w:rsid w:val="00BA7149"/>
    <w:rsid w:val="00BA723D"/>
    <w:rsid w:val="00BA7298"/>
    <w:rsid w:val="00BA76B6"/>
    <w:rsid w:val="00BA76D9"/>
    <w:rsid w:val="00BA7DE6"/>
    <w:rsid w:val="00BB093D"/>
    <w:rsid w:val="00BB0A85"/>
    <w:rsid w:val="00BB0B04"/>
    <w:rsid w:val="00BB13AD"/>
    <w:rsid w:val="00BB17AB"/>
    <w:rsid w:val="00BB1EE1"/>
    <w:rsid w:val="00BB2364"/>
    <w:rsid w:val="00BB3186"/>
    <w:rsid w:val="00BB35EE"/>
    <w:rsid w:val="00BB3823"/>
    <w:rsid w:val="00BB3883"/>
    <w:rsid w:val="00BB3C9D"/>
    <w:rsid w:val="00BB445A"/>
    <w:rsid w:val="00BB46DF"/>
    <w:rsid w:val="00BB4778"/>
    <w:rsid w:val="00BB4878"/>
    <w:rsid w:val="00BB499D"/>
    <w:rsid w:val="00BB4D21"/>
    <w:rsid w:val="00BB5218"/>
    <w:rsid w:val="00BB57A0"/>
    <w:rsid w:val="00BB5DCD"/>
    <w:rsid w:val="00BB64F2"/>
    <w:rsid w:val="00BB79B4"/>
    <w:rsid w:val="00BC0183"/>
    <w:rsid w:val="00BC07E0"/>
    <w:rsid w:val="00BC0A60"/>
    <w:rsid w:val="00BC13A7"/>
    <w:rsid w:val="00BC1900"/>
    <w:rsid w:val="00BC1BB3"/>
    <w:rsid w:val="00BC224A"/>
    <w:rsid w:val="00BC22E3"/>
    <w:rsid w:val="00BC2720"/>
    <w:rsid w:val="00BC27D4"/>
    <w:rsid w:val="00BC2A6E"/>
    <w:rsid w:val="00BC2A90"/>
    <w:rsid w:val="00BC3A8A"/>
    <w:rsid w:val="00BC3F7E"/>
    <w:rsid w:val="00BC450B"/>
    <w:rsid w:val="00BC45B2"/>
    <w:rsid w:val="00BC4729"/>
    <w:rsid w:val="00BC5257"/>
    <w:rsid w:val="00BC5979"/>
    <w:rsid w:val="00BC60FD"/>
    <w:rsid w:val="00BC6735"/>
    <w:rsid w:val="00BC7616"/>
    <w:rsid w:val="00BC770A"/>
    <w:rsid w:val="00BD0542"/>
    <w:rsid w:val="00BD05CA"/>
    <w:rsid w:val="00BD0F19"/>
    <w:rsid w:val="00BD13F2"/>
    <w:rsid w:val="00BD1E82"/>
    <w:rsid w:val="00BD22CE"/>
    <w:rsid w:val="00BD23E1"/>
    <w:rsid w:val="00BD2733"/>
    <w:rsid w:val="00BD2AE7"/>
    <w:rsid w:val="00BD2E0B"/>
    <w:rsid w:val="00BD2EE1"/>
    <w:rsid w:val="00BD3126"/>
    <w:rsid w:val="00BD3A1B"/>
    <w:rsid w:val="00BD3D97"/>
    <w:rsid w:val="00BD3FBC"/>
    <w:rsid w:val="00BD44FE"/>
    <w:rsid w:val="00BD4B33"/>
    <w:rsid w:val="00BD4F5C"/>
    <w:rsid w:val="00BD5937"/>
    <w:rsid w:val="00BD5B6A"/>
    <w:rsid w:val="00BD5D75"/>
    <w:rsid w:val="00BD600F"/>
    <w:rsid w:val="00BD6296"/>
    <w:rsid w:val="00BD63FA"/>
    <w:rsid w:val="00BD66FC"/>
    <w:rsid w:val="00BD6EC9"/>
    <w:rsid w:val="00BD7483"/>
    <w:rsid w:val="00BD7CBB"/>
    <w:rsid w:val="00BE0399"/>
    <w:rsid w:val="00BE04C1"/>
    <w:rsid w:val="00BE067D"/>
    <w:rsid w:val="00BE0740"/>
    <w:rsid w:val="00BE09FF"/>
    <w:rsid w:val="00BE0F05"/>
    <w:rsid w:val="00BE173C"/>
    <w:rsid w:val="00BE1AB3"/>
    <w:rsid w:val="00BE214A"/>
    <w:rsid w:val="00BE215C"/>
    <w:rsid w:val="00BE28B0"/>
    <w:rsid w:val="00BE297F"/>
    <w:rsid w:val="00BE3141"/>
    <w:rsid w:val="00BE3446"/>
    <w:rsid w:val="00BE45C6"/>
    <w:rsid w:val="00BE48D7"/>
    <w:rsid w:val="00BE4C50"/>
    <w:rsid w:val="00BE53F7"/>
    <w:rsid w:val="00BE6432"/>
    <w:rsid w:val="00BE6516"/>
    <w:rsid w:val="00BE6C6B"/>
    <w:rsid w:val="00BE6CA4"/>
    <w:rsid w:val="00BE7A84"/>
    <w:rsid w:val="00BE7C2A"/>
    <w:rsid w:val="00BE7D70"/>
    <w:rsid w:val="00BE7E7B"/>
    <w:rsid w:val="00BF00F5"/>
    <w:rsid w:val="00BF03D4"/>
    <w:rsid w:val="00BF04BB"/>
    <w:rsid w:val="00BF08F5"/>
    <w:rsid w:val="00BF0939"/>
    <w:rsid w:val="00BF0AE0"/>
    <w:rsid w:val="00BF11BC"/>
    <w:rsid w:val="00BF14F6"/>
    <w:rsid w:val="00BF198B"/>
    <w:rsid w:val="00BF242E"/>
    <w:rsid w:val="00BF26E9"/>
    <w:rsid w:val="00BF289E"/>
    <w:rsid w:val="00BF2E72"/>
    <w:rsid w:val="00BF2FDA"/>
    <w:rsid w:val="00BF3E26"/>
    <w:rsid w:val="00BF402A"/>
    <w:rsid w:val="00BF4087"/>
    <w:rsid w:val="00BF4931"/>
    <w:rsid w:val="00BF49C6"/>
    <w:rsid w:val="00BF4C9B"/>
    <w:rsid w:val="00BF520E"/>
    <w:rsid w:val="00BF5514"/>
    <w:rsid w:val="00BF564F"/>
    <w:rsid w:val="00BF5D7C"/>
    <w:rsid w:val="00BF6013"/>
    <w:rsid w:val="00BF6B76"/>
    <w:rsid w:val="00BF6E95"/>
    <w:rsid w:val="00BF714F"/>
    <w:rsid w:val="00BF765D"/>
    <w:rsid w:val="00BF77F3"/>
    <w:rsid w:val="00BF780D"/>
    <w:rsid w:val="00BF7837"/>
    <w:rsid w:val="00BF7944"/>
    <w:rsid w:val="00BF7D64"/>
    <w:rsid w:val="00BF7F89"/>
    <w:rsid w:val="00C003F2"/>
    <w:rsid w:val="00C00901"/>
    <w:rsid w:val="00C00D51"/>
    <w:rsid w:val="00C01545"/>
    <w:rsid w:val="00C0161D"/>
    <w:rsid w:val="00C02182"/>
    <w:rsid w:val="00C02451"/>
    <w:rsid w:val="00C02547"/>
    <w:rsid w:val="00C02EC3"/>
    <w:rsid w:val="00C03747"/>
    <w:rsid w:val="00C037C3"/>
    <w:rsid w:val="00C03836"/>
    <w:rsid w:val="00C03F7A"/>
    <w:rsid w:val="00C0486E"/>
    <w:rsid w:val="00C0499F"/>
    <w:rsid w:val="00C04CCB"/>
    <w:rsid w:val="00C052B7"/>
    <w:rsid w:val="00C057BF"/>
    <w:rsid w:val="00C0585D"/>
    <w:rsid w:val="00C05C01"/>
    <w:rsid w:val="00C05DEA"/>
    <w:rsid w:val="00C06091"/>
    <w:rsid w:val="00C06F89"/>
    <w:rsid w:val="00C07011"/>
    <w:rsid w:val="00C07394"/>
    <w:rsid w:val="00C07EF1"/>
    <w:rsid w:val="00C07FC5"/>
    <w:rsid w:val="00C10812"/>
    <w:rsid w:val="00C108DF"/>
    <w:rsid w:val="00C11488"/>
    <w:rsid w:val="00C11597"/>
    <w:rsid w:val="00C11910"/>
    <w:rsid w:val="00C1221B"/>
    <w:rsid w:val="00C12449"/>
    <w:rsid w:val="00C125A7"/>
    <w:rsid w:val="00C12D95"/>
    <w:rsid w:val="00C13E34"/>
    <w:rsid w:val="00C1421C"/>
    <w:rsid w:val="00C145C7"/>
    <w:rsid w:val="00C14A98"/>
    <w:rsid w:val="00C14B05"/>
    <w:rsid w:val="00C152A8"/>
    <w:rsid w:val="00C15C58"/>
    <w:rsid w:val="00C16092"/>
    <w:rsid w:val="00C16180"/>
    <w:rsid w:val="00C162C5"/>
    <w:rsid w:val="00C16DE2"/>
    <w:rsid w:val="00C171C5"/>
    <w:rsid w:val="00C17639"/>
    <w:rsid w:val="00C17BD7"/>
    <w:rsid w:val="00C17F4F"/>
    <w:rsid w:val="00C20432"/>
    <w:rsid w:val="00C2054E"/>
    <w:rsid w:val="00C2059F"/>
    <w:rsid w:val="00C20CA0"/>
    <w:rsid w:val="00C20FE9"/>
    <w:rsid w:val="00C219E9"/>
    <w:rsid w:val="00C227A2"/>
    <w:rsid w:val="00C22D67"/>
    <w:rsid w:val="00C2339E"/>
    <w:rsid w:val="00C23560"/>
    <w:rsid w:val="00C236F0"/>
    <w:rsid w:val="00C23EC5"/>
    <w:rsid w:val="00C24971"/>
    <w:rsid w:val="00C252A2"/>
    <w:rsid w:val="00C25439"/>
    <w:rsid w:val="00C25553"/>
    <w:rsid w:val="00C255DF"/>
    <w:rsid w:val="00C25655"/>
    <w:rsid w:val="00C266A8"/>
    <w:rsid w:val="00C2674F"/>
    <w:rsid w:val="00C26AA3"/>
    <w:rsid w:val="00C26DD8"/>
    <w:rsid w:val="00C27064"/>
    <w:rsid w:val="00C2731F"/>
    <w:rsid w:val="00C302DE"/>
    <w:rsid w:val="00C3087C"/>
    <w:rsid w:val="00C309FA"/>
    <w:rsid w:val="00C30DCA"/>
    <w:rsid w:val="00C32263"/>
    <w:rsid w:val="00C32CA7"/>
    <w:rsid w:val="00C3378D"/>
    <w:rsid w:val="00C33CC0"/>
    <w:rsid w:val="00C34458"/>
    <w:rsid w:val="00C34813"/>
    <w:rsid w:val="00C34C96"/>
    <w:rsid w:val="00C34D00"/>
    <w:rsid w:val="00C34D8B"/>
    <w:rsid w:val="00C34EC6"/>
    <w:rsid w:val="00C34EFF"/>
    <w:rsid w:val="00C350D4"/>
    <w:rsid w:val="00C355C2"/>
    <w:rsid w:val="00C355F5"/>
    <w:rsid w:val="00C356F4"/>
    <w:rsid w:val="00C36ABA"/>
    <w:rsid w:val="00C37701"/>
    <w:rsid w:val="00C37D77"/>
    <w:rsid w:val="00C400AB"/>
    <w:rsid w:val="00C40542"/>
    <w:rsid w:val="00C40603"/>
    <w:rsid w:val="00C40977"/>
    <w:rsid w:val="00C4098D"/>
    <w:rsid w:val="00C416A1"/>
    <w:rsid w:val="00C41784"/>
    <w:rsid w:val="00C41B10"/>
    <w:rsid w:val="00C41F05"/>
    <w:rsid w:val="00C421C2"/>
    <w:rsid w:val="00C4230D"/>
    <w:rsid w:val="00C423FC"/>
    <w:rsid w:val="00C43937"/>
    <w:rsid w:val="00C43A32"/>
    <w:rsid w:val="00C43D02"/>
    <w:rsid w:val="00C441CD"/>
    <w:rsid w:val="00C447D2"/>
    <w:rsid w:val="00C44E4F"/>
    <w:rsid w:val="00C44F4E"/>
    <w:rsid w:val="00C4548E"/>
    <w:rsid w:val="00C45C4C"/>
    <w:rsid w:val="00C4630A"/>
    <w:rsid w:val="00C4700C"/>
    <w:rsid w:val="00C507F4"/>
    <w:rsid w:val="00C51A3E"/>
    <w:rsid w:val="00C51BDD"/>
    <w:rsid w:val="00C523AE"/>
    <w:rsid w:val="00C524BC"/>
    <w:rsid w:val="00C52B72"/>
    <w:rsid w:val="00C53506"/>
    <w:rsid w:val="00C5359C"/>
    <w:rsid w:val="00C536F2"/>
    <w:rsid w:val="00C538D7"/>
    <w:rsid w:val="00C53A0E"/>
    <w:rsid w:val="00C53C4A"/>
    <w:rsid w:val="00C53C79"/>
    <w:rsid w:val="00C54BE4"/>
    <w:rsid w:val="00C54DDD"/>
    <w:rsid w:val="00C550F0"/>
    <w:rsid w:val="00C560CF"/>
    <w:rsid w:val="00C56191"/>
    <w:rsid w:val="00C563FC"/>
    <w:rsid w:val="00C569C1"/>
    <w:rsid w:val="00C56A7E"/>
    <w:rsid w:val="00C56E89"/>
    <w:rsid w:val="00C56EB4"/>
    <w:rsid w:val="00C574EA"/>
    <w:rsid w:val="00C578C7"/>
    <w:rsid w:val="00C57C86"/>
    <w:rsid w:val="00C57DE6"/>
    <w:rsid w:val="00C601B1"/>
    <w:rsid w:val="00C60F50"/>
    <w:rsid w:val="00C6109E"/>
    <w:rsid w:val="00C6133E"/>
    <w:rsid w:val="00C6151D"/>
    <w:rsid w:val="00C61D1F"/>
    <w:rsid w:val="00C61E8F"/>
    <w:rsid w:val="00C61F59"/>
    <w:rsid w:val="00C62385"/>
    <w:rsid w:val="00C626BF"/>
    <w:rsid w:val="00C62B05"/>
    <w:rsid w:val="00C6338C"/>
    <w:rsid w:val="00C63735"/>
    <w:rsid w:val="00C649F1"/>
    <w:rsid w:val="00C64BBB"/>
    <w:rsid w:val="00C65555"/>
    <w:rsid w:val="00C65CC3"/>
    <w:rsid w:val="00C66C21"/>
    <w:rsid w:val="00C671F7"/>
    <w:rsid w:val="00C673CF"/>
    <w:rsid w:val="00C677E6"/>
    <w:rsid w:val="00C67A90"/>
    <w:rsid w:val="00C67FC1"/>
    <w:rsid w:val="00C70810"/>
    <w:rsid w:val="00C70FB7"/>
    <w:rsid w:val="00C71401"/>
    <w:rsid w:val="00C71888"/>
    <w:rsid w:val="00C722C6"/>
    <w:rsid w:val="00C724A7"/>
    <w:rsid w:val="00C7267B"/>
    <w:rsid w:val="00C7292C"/>
    <w:rsid w:val="00C72FC7"/>
    <w:rsid w:val="00C72FCC"/>
    <w:rsid w:val="00C73084"/>
    <w:rsid w:val="00C733DB"/>
    <w:rsid w:val="00C748B8"/>
    <w:rsid w:val="00C74D84"/>
    <w:rsid w:val="00C75787"/>
    <w:rsid w:val="00C75788"/>
    <w:rsid w:val="00C75A16"/>
    <w:rsid w:val="00C75C19"/>
    <w:rsid w:val="00C75EC5"/>
    <w:rsid w:val="00C75F3B"/>
    <w:rsid w:val="00C76286"/>
    <w:rsid w:val="00C765CD"/>
    <w:rsid w:val="00C77035"/>
    <w:rsid w:val="00C7715E"/>
    <w:rsid w:val="00C7788E"/>
    <w:rsid w:val="00C778B4"/>
    <w:rsid w:val="00C779D8"/>
    <w:rsid w:val="00C77AAA"/>
    <w:rsid w:val="00C77CC1"/>
    <w:rsid w:val="00C801B1"/>
    <w:rsid w:val="00C804BE"/>
    <w:rsid w:val="00C80F8C"/>
    <w:rsid w:val="00C813CF"/>
    <w:rsid w:val="00C8219A"/>
    <w:rsid w:val="00C8266C"/>
    <w:rsid w:val="00C83386"/>
    <w:rsid w:val="00C835BF"/>
    <w:rsid w:val="00C83685"/>
    <w:rsid w:val="00C83961"/>
    <w:rsid w:val="00C842E4"/>
    <w:rsid w:val="00C8430A"/>
    <w:rsid w:val="00C843CE"/>
    <w:rsid w:val="00C8477B"/>
    <w:rsid w:val="00C84D0D"/>
    <w:rsid w:val="00C857D8"/>
    <w:rsid w:val="00C8582E"/>
    <w:rsid w:val="00C85944"/>
    <w:rsid w:val="00C85EF1"/>
    <w:rsid w:val="00C85FDE"/>
    <w:rsid w:val="00C86B63"/>
    <w:rsid w:val="00C86D8E"/>
    <w:rsid w:val="00C86DC7"/>
    <w:rsid w:val="00C86DDC"/>
    <w:rsid w:val="00C87260"/>
    <w:rsid w:val="00C874FB"/>
    <w:rsid w:val="00C87924"/>
    <w:rsid w:val="00C9040D"/>
    <w:rsid w:val="00C90C6E"/>
    <w:rsid w:val="00C90C73"/>
    <w:rsid w:val="00C90CA5"/>
    <w:rsid w:val="00C90E6D"/>
    <w:rsid w:val="00C917C7"/>
    <w:rsid w:val="00C919C5"/>
    <w:rsid w:val="00C91E7D"/>
    <w:rsid w:val="00C922F9"/>
    <w:rsid w:val="00C92FBA"/>
    <w:rsid w:val="00C92FC4"/>
    <w:rsid w:val="00C93102"/>
    <w:rsid w:val="00C9333A"/>
    <w:rsid w:val="00C934EE"/>
    <w:rsid w:val="00C93FD5"/>
    <w:rsid w:val="00C94744"/>
    <w:rsid w:val="00C9571F"/>
    <w:rsid w:val="00C95979"/>
    <w:rsid w:val="00C95B7B"/>
    <w:rsid w:val="00C967C2"/>
    <w:rsid w:val="00C9691D"/>
    <w:rsid w:val="00C97CAF"/>
    <w:rsid w:val="00CA0317"/>
    <w:rsid w:val="00CA0E4C"/>
    <w:rsid w:val="00CA0FFF"/>
    <w:rsid w:val="00CA1AF4"/>
    <w:rsid w:val="00CA217B"/>
    <w:rsid w:val="00CA2D89"/>
    <w:rsid w:val="00CA328C"/>
    <w:rsid w:val="00CA3E6E"/>
    <w:rsid w:val="00CA4030"/>
    <w:rsid w:val="00CA40D9"/>
    <w:rsid w:val="00CA421E"/>
    <w:rsid w:val="00CA4AE4"/>
    <w:rsid w:val="00CA4F7A"/>
    <w:rsid w:val="00CA4FFF"/>
    <w:rsid w:val="00CA5100"/>
    <w:rsid w:val="00CA51FC"/>
    <w:rsid w:val="00CA538C"/>
    <w:rsid w:val="00CA5725"/>
    <w:rsid w:val="00CA574E"/>
    <w:rsid w:val="00CA5C7C"/>
    <w:rsid w:val="00CA5F76"/>
    <w:rsid w:val="00CA66DA"/>
    <w:rsid w:val="00CA6B3E"/>
    <w:rsid w:val="00CA7A71"/>
    <w:rsid w:val="00CA7AC5"/>
    <w:rsid w:val="00CA7F00"/>
    <w:rsid w:val="00CB022E"/>
    <w:rsid w:val="00CB049A"/>
    <w:rsid w:val="00CB05C2"/>
    <w:rsid w:val="00CB0700"/>
    <w:rsid w:val="00CB0D34"/>
    <w:rsid w:val="00CB104F"/>
    <w:rsid w:val="00CB14A3"/>
    <w:rsid w:val="00CB1932"/>
    <w:rsid w:val="00CB1E7D"/>
    <w:rsid w:val="00CB22AE"/>
    <w:rsid w:val="00CB28A0"/>
    <w:rsid w:val="00CB294E"/>
    <w:rsid w:val="00CB2C47"/>
    <w:rsid w:val="00CB3007"/>
    <w:rsid w:val="00CB314D"/>
    <w:rsid w:val="00CB3319"/>
    <w:rsid w:val="00CB3426"/>
    <w:rsid w:val="00CB38EF"/>
    <w:rsid w:val="00CB4447"/>
    <w:rsid w:val="00CB4C6C"/>
    <w:rsid w:val="00CB51FB"/>
    <w:rsid w:val="00CB57A4"/>
    <w:rsid w:val="00CB5833"/>
    <w:rsid w:val="00CB6118"/>
    <w:rsid w:val="00CB6497"/>
    <w:rsid w:val="00CB6556"/>
    <w:rsid w:val="00CB70A1"/>
    <w:rsid w:val="00CB74B8"/>
    <w:rsid w:val="00CB75B4"/>
    <w:rsid w:val="00CB77B0"/>
    <w:rsid w:val="00CB7A9F"/>
    <w:rsid w:val="00CB7BD0"/>
    <w:rsid w:val="00CC01A2"/>
    <w:rsid w:val="00CC03CD"/>
    <w:rsid w:val="00CC099B"/>
    <w:rsid w:val="00CC0BEF"/>
    <w:rsid w:val="00CC0C98"/>
    <w:rsid w:val="00CC1351"/>
    <w:rsid w:val="00CC2167"/>
    <w:rsid w:val="00CC2ADC"/>
    <w:rsid w:val="00CC3126"/>
    <w:rsid w:val="00CC35E2"/>
    <w:rsid w:val="00CC369E"/>
    <w:rsid w:val="00CC3E12"/>
    <w:rsid w:val="00CC4476"/>
    <w:rsid w:val="00CC44CC"/>
    <w:rsid w:val="00CC45D7"/>
    <w:rsid w:val="00CC4AB6"/>
    <w:rsid w:val="00CC4D5D"/>
    <w:rsid w:val="00CC5104"/>
    <w:rsid w:val="00CC52FF"/>
    <w:rsid w:val="00CC53DC"/>
    <w:rsid w:val="00CC559D"/>
    <w:rsid w:val="00CC55EF"/>
    <w:rsid w:val="00CC56D0"/>
    <w:rsid w:val="00CC56D5"/>
    <w:rsid w:val="00CC5913"/>
    <w:rsid w:val="00CC5CB4"/>
    <w:rsid w:val="00CC5E0D"/>
    <w:rsid w:val="00CC5E19"/>
    <w:rsid w:val="00CC608A"/>
    <w:rsid w:val="00CC6AB2"/>
    <w:rsid w:val="00CC7596"/>
    <w:rsid w:val="00CC7872"/>
    <w:rsid w:val="00CC7BDB"/>
    <w:rsid w:val="00CC7D0C"/>
    <w:rsid w:val="00CC7DB8"/>
    <w:rsid w:val="00CD0754"/>
    <w:rsid w:val="00CD0E76"/>
    <w:rsid w:val="00CD121D"/>
    <w:rsid w:val="00CD1A7C"/>
    <w:rsid w:val="00CD22CF"/>
    <w:rsid w:val="00CD2319"/>
    <w:rsid w:val="00CD2605"/>
    <w:rsid w:val="00CD262C"/>
    <w:rsid w:val="00CD290E"/>
    <w:rsid w:val="00CD2DE8"/>
    <w:rsid w:val="00CD2F67"/>
    <w:rsid w:val="00CD37C3"/>
    <w:rsid w:val="00CD3957"/>
    <w:rsid w:val="00CD39AB"/>
    <w:rsid w:val="00CD39D7"/>
    <w:rsid w:val="00CD3AEA"/>
    <w:rsid w:val="00CD3DDA"/>
    <w:rsid w:val="00CD4055"/>
    <w:rsid w:val="00CD4944"/>
    <w:rsid w:val="00CD4BF1"/>
    <w:rsid w:val="00CD4CD7"/>
    <w:rsid w:val="00CD4F46"/>
    <w:rsid w:val="00CD522C"/>
    <w:rsid w:val="00CD53BE"/>
    <w:rsid w:val="00CD546C"/>
    <w:rsid w:val="00CD5C5E"/>
    <w:rsid w:val="00CD5EA2"/>
    <w:rsid w:val="00CD5F74"/>
    <w:rsid w:val="00CD6266"/>
    <w:rsid w:val="00CD6280"/>
    <w:rsid w:val="00CD6357"/>
    <w:rsid w:val="00CD6F5D"/>
    <w:rsid w:val="00CD6FCD"/>
    <w:rsid w:val="00CD77B4"/>
    <w:rsid w:val="00CD7898"/>
    <w:rsid w:val="00CE017F"/>
    <w:rsid w:val="00CE0362"/>
    <w:rsid w:val="00CE094D"/>
    <w:rsid w:val="00CE0E9B"/>
    <w:rsid w:val="00CE0EA7"/>
    <w:rsid w:val="00CE0F74"/>
    <w:rsid w:val="00CE100B"/>
    <w:rsid w:val="00CE128B"/>
    <w:rsid w:val="00CE14A0"/>
    <w:rsid w:val="00CE1C3C"/>
    <w:rsid w:val="00CE1D27"/>
    <w:rsid w:val="00CE2813"/>
    <w:rsid w:val="00CE2884"/>
    <w:rsid w:val="00CE2CFD"/>
    <w:rsid w:val="00CE343F"/>
    <w:rsid w:val="00CE34D2"/>
    <w:rsid w:val="00CE377F"/>
    <w:rsid w:val="00CE37E4"/>
    <w:rsid w:val="00CE393E"/>
    <w:rsid w:val="00CE3CAA"/>
    <w:rsid w:val="00CE4143"/>
    <w:rsid w:val="00CE495A"/>
    <w:rsid w:val="00CE4ED8"/>
    <w:rsid w:val="00CE560D"/>
    <w:rsid w:val="00CE577F"/>
    <w:rsid w:val="00CE587F"/>
    <w:rsid w:val="00CE5CFC"/>
    <w:rsid w:val="00CE7163"/>
    <w:rsid w:val="00CE720B"/>
    <w:rsid w:val="00CE779B"/>
    <w:rsid w:val="00CE7A2C"/>
    <w:rsid w:val="00CE7C6E"/>
    <w:rsid w:val="00CF08B0"/>
    <w:rsid w:val="00CF0C23"/>
    <w:rsid w:val="00CF0C9F"/>
    <w:rsid w:val="00CF0DA0"/>
    <w:rsid w:val="00CF0DAD"/>
    <w:rsid w:val="00CF1264"/>
    <w:rsid w:val="00CF175F"/>
    <w:rsid w:val="00CF1933"/>
    <w:rsid w:val="00CF19BD"/>
    <w:rsid w:val="00CF1D8A"/>
    <w:rsid w:val="00CF212D"/>
    <w:rsid w:val="00CF2131"/>
    <w:rsid w:val="00CF23B8"/>
    <w:rsid w:val="00CF268C"/>
    <w:rsid w:val="00CF26F9"/>
    <w:rsid w:val="00CF2CD2"/>
    <w:rsid w:val="00CF30B2"/>
    <w:rsid w:val="00CF3938"/>
    <w:rsid w:val="00CF3BA6"/>
    <w:rsid w:val="00CF3C1A"/>
    <w:rsid w:val="00CF5A72"/>
    <w:rsid w:val="00CF5B6A"/>
    <w:rsid w:val="00CF6421"/>
    <w:rsid w:val="00CF646C"/>
    <w:rsid w:val="00CF66AF"/>
    <w:rsid w:val="00CF7515"/>
    <w:rsid w:val="00CF7DB1"/>
    <w:rsid w:val="00D0060D"/>
    <w:rsid w:val="00D00664"/>
    <w:rsid w:val="00D00A64"/>
    <w:rsid w:val="00D00B6E"/>
    <w:rsid w:val="00D0140D"/>
    <w:rsid w:val="00D014AE"/>
    <w:rsid w:val="00D01CC9"/>
    <w:rsid w:val="00D01D8E"/>
    <w:rsid w:val="00D023BF"/>
    <w:rsid w:val="00D02850"/>
    <w:rsid w:val="00D02D65"/>
    <w:rsid w:val="00D0320A"/>
    <w:rsid w:val="00D034AE"/>
    <w:rsid w:val="00D0361C"/>
    <w:rsid w:val="00D03C07"/>
    <w:rsid w:val="00D03D86"/>
    <w:rsid w:val="00D041DB"/>
    <w:rsid w:val="00D04E1C"/>
    <w:rsid w:val="00D060F4"/>
    <w:rsid w:val="00D06221"/>
    <w:rsid w:val="00D063EF"/>
    <w:rsid w:val="00D06D9B"/>
    <w:rsid w:val="00D07815"/>
    <w:rsid w:val="00D07B90"/>
    <w:rsid w:val="00D07DE6"/>
    <w:rsid w:val="00D10920"/>
    <w:rsid w:val="00D10985"/>
    <w:rsid w:val="00D10BB0"/>
    <w:rsid w:val="00D10C69"/>
    <w:rsid w:val="00D10F98"/>
    <w:rsid w:val="00D11A5A"/>
    <w:rsid w:val="00D12978"/>
    <w:rsid w:val="00D12C93"/>
    <w:rsid w:val="00D137DD"/>
    <w:rsid w:val="00D1422D"/>
    <w:rsid w:val="00D14572"/>
    <w:rsid w:val="00D148A0"/>
    <w:rsid w:val="00D14A1A"/>
    <w:rsid w:val="00D159D4"/>
    <w:rsid w:val="00D15E8B"/>
    <w:rsid w:val="00D15F4F"/>
    <w:rsid w:val="00D16359"/>
    <w:rsid w:val="00D16391"/>
    <w:rsid w:val="00D16559"/>
    <w:rsid w:val="00D16B40"/>
    <w:rsid w:val="00D16CAB"/>
    <w:rsid w:val="00D16EF4"/>
    <w:rsid w:val="00D1790E"/>
    <w:rsid w:val="00D17EAC"/>
    <w:rsid w:val="00D17ECD"/>
    <w:rsid w:val="00D20212"/>
    <w:rsid w:val="00D20323"/>
    <w:rsid w:val="00D205A3"/>
    <w:rsid w:val="00D20A11"/>
    <w:rsid w:val="00D212DF"/>
    <w:rsid w:val="00D2166A"/>
    <w:rsid w:val="00D2168C"/>
    <w:rsid w:val="00D21C76"/>
    <w:rsid w:val="00D21D91"/>
    <w:rsid w:val="00D22638"/>
    <w:rsid w:val="00D22B05"/>
    <w:rsid w:val="00D23C5B"/>
    <w:rsid w:val="00D246FB"/>
    <w:rsid w:val="00D2486D"/>
    <w:rsid w:val="00D24B37"/>
    <w:rsid w:val="00D253F8"/>
    <w:rsid w:val="00D255A8"/>
    <w:rsid w:val="00D25733"/>
    <w:rsid w:val="00D25D8E"/>
    <w:rsid w:val="00D26144"/>
    <w:rsid w:val="00D2617F"/>
    <w:rsid w:val="00D26BC0"/>
    <w:rsid w:val="00D273A5"/>
    <w:rsid w:val="00D273C3"/>
    <w:rsid w:val="00D278B8"/>
    <w:rsid w:val="00D27A70"/>
    <w:rsid w:val="00D30461"/>
    <w:rsid w:val="00D30561"/>
    <w:rsid w:val="00D30D20"/>
    <w:rsid w:val="00D30DB1"/>
    <w:rsid w:val="00D316AA"/>
    <w:rsid w:val="00D31BB0"/>
    <w:rsid w:val="00D31DB2"/>
    <w:rsid w:val="00D31E2F"/>
    <w:rsid w:val="00D32327"/>
    <w:rsid w:val="00D32C50"/>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671"/>
    <w:rsid w:val="00D418AC"/>
    <w:rsid w:val="00D41D47"/>
    <w:rsid w:val="00D422A1"/>
    <w:rsid w:val="00D42306"/>
    <w:rsid w:val="00D43343"/>
    <w:rsid w:val="00D4373B"/>
    <w:rsid w:val="00D43A22"/>
    <w:rsid w:val="00D43BA9"/>
    <w:rsid w:val="00D43DD3"/>
    <w:rsid w:val="00D440CC"/>
    <w:rsid w:val="00D44420"/>
    <w:rsid w:val="00D44655"/>
    <w:rsid w:val="00D446DF"/>
    <w:rsid w:val="00D4474E"/>
    <w:rsid w:val="00D44C70"/>
    <w:rsid w:val="00D4518A"/>
    <w:rsid w:val="00D457D4"/>
    <w:rsid w:val="00D4624B"/>
    <w:rsid w:val="00D46933"/>
    <w:rsid w:val="00D46EFB"/>
    <w:rsid w:val="00D47006"/>
    <w:rsid w:val="00D476E8"/>
    <w:rsid w:val="00D4771A"/>
    <w:rsid w:val="00D47874"/>
    <w:rsid w:val="00D47997"/>
    <w:rsid w:val="00D47B4D"/>
    <w:rsid w:val="00D47E63"/>
    <w:rsid w:val="00D5022C"/>
    <w:rsid w:val="00D50409"/>
    <w:rsid w:val="00D50504"/>
    <w:rsid w:val="00D50658"/>
    <w:rsid w:val="00D50AE3"/>
    <w:rsid w:val="00D50C8F"/>
    <w:rsid w:val="00D511C9"/>
    <w:rsid w:val="00D51347"/>
    <w:rsid w:val="00D514EE"/>
    <w:rsid w:val="00D51725"/>
    <w:rsid w:val="00D517F1"/>
    <w:rsid w:val="00D51B10"/>
    <w:rsid w:val="00D526C7"/>
    <w:rsid w:val="00D52747"/>
    <w:rsid w:val="00D52767"/>
    <w:rsid w:val="00D52C96"/>
    <w:rsid w:val="00D52EAA"/>
    <w:rsid w:val="00D53C50"/>
    <w:rsid w:val="00D53CF7"/>
    <w:rsid w:val="00D53E8C"/>
    <w:rsid w:val="00D53FB7"/>
    <w:rsid w:val="00D546AD"/>
    <w:rsid w:val="00D5480B"/>
    <w:rsid w:val="00D54AF1"/>
    <w:rsid w:val="00D54E64"/>
    <w:rsid w:val="00D5530D"/>
    <w:rsid w:val="00D5562C"/>
    <w:rsid w:val="00D55B77"/>
    <w:rsid w:val="00D5625A"/>
    <w:rsid w:val="00D566DF"/>
    <w:rsid w:val="00D57CB6"/>
    <w:rsid w:val="00D60023"/>
    <w:rsid w:val="00D60074"/>
    <w:rsid w:val="00D60251"/>
    <w:rsid w:val="00D607A2"/>
    <w:rsid w:val="00D611EE"/>
    <w:rsid w:val="00D61478"/>
    <w:rsid w:val="00D61554"/>
    <w:rsid w:val="00D61DE5"/>
    <w:rsid w:val="00D62461"/>
    <w:rsid w:val="00D62463"/>
    <w:rsid w:val="00D62A02"/>
    <w:rsid w:val="00D62CD2"/>
    <w:rsid w:val="00D632B7"/>
    <w:rsid w:val="00D64204"/>
    <w:rsid w:val="00D642C4"/>
    <w:rsid w:val="00D6540E"/>
    <w:rsid w:val="00D657F1"/>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B76"/>
    <w:rsid w:val="00D73F30"/>
    <w:rsid w:val="00D73FD7"/>
    <w:rsid w:val="00D7433B"/>
    <w:rsid w:val="00D74836"/>
    <w:rsid w:val="00D748BB"/>
    <w:rsid w:val="00D74944"/>
    <w:rsid w:val="00D75113"/>
    <w:rsid w:val="00D756C2"/>
    <w:rsid w:val="00D75992"/>
    <w:rsid w:val="00D759C1"/>
    <w:rsid w:val="00D75F1C"/>
    <w:rsid w:val="00D75F5E"/>
    <w:rsid w:val="00D76259"/>
    <w:rsid w:val="00D774E5"/>
    <w:rsid w:val="00D77927"/>
    <w:rsid w:val="00D77A5E"/>
    <w:rsid w:val="00D77A78"/>
    <w:rsid w:val="00D80912"/>
    <w:rsid w:val="00D80F04"/>
    <w:rsid w:val="00D812BF"/>
    <w:rsid w:val="00D8180F"/>
    <w:rsid w:val="00D81D84"/>
    <w:rsid w:val="00D82175"/>
    <w:rsid w:val="00D8259E"/>
    <w:rsid w:val="00D83396"/>
    <w:rsid w:val="00D8363F"/>
    <w:rsid w:val="00D83902"/>
    <w:rsid w:val="00D8432A"/>
    <w:rsid w:val="00D849A5"/>
    <w:rsid w:val="00D84ABB"/>
    <w:rsid w:val="00D84F12"/>
    <w:rsid w:val="00D85214"/>
    <w:rsid w:val="00D8682D"/>
    <w:rsid w:val="00D869A7"/>
    <w:rsid w:val="00D86DB5"/>
    <w:rsid w:val="00D87A8E"/>
    <w:rsid w:val="00D87D7D"/>
    <w:rsid w:val="00D9016A"/>
    <w:rsid w:val="00D90A8B"/>
    <w:rsid w:val="00D90F34"/>
    <w:rsid w:val="00D91286"/>
    <w:rsid w:val="00D91438"/>
    <w:rsid w:val="00D9186C"/>
    <w:rsid w:val="00D91C96"/>
    <w:rsid w:val="00D91E6A"/>
    <w:rsid w:val="00D91F4E"/>
    <w:rsid w:val="00D9206C"/>
    <w:rsid w:val="00D920E3"/>
    <w:rsid w:val="00D92984"/>
    <w:rsid w:val="00D92BD7"/>
    <w:rsid w:val="00D9389A"/>
    <w:rsid w:val="00D93976"/>
    <w:rsid w:val="00D93CAF"/>
    <w:rsid w:val="00D94B2E"/>
    <w:rsid w:val="00D95268"/>
    <w:rsid w:val="00D952FA"/>
    <w:rsid w:val="00D9541E"/>
    <w:rsid w:val="00D95981"/>
    <w:rsid w:val="00D95D7F"/>
    <w:rsid w:val="00D96148"/>
    <w:rsid w:val="00D96A9B"/>
    <w:rsid w:val="00D9736C"/>
    <w:rsid w:val="00D9765D"/>
    <w:rsid w:val="00D9778C"/>
    <w:rsid w:val="00D977AF"/>
    <w:rsid w:val="00DA015F"/>
    <w:rsid w:val="00DA0234"/>
    <w:rsid w:val="00DA049F"/>
    <w:rsid w:val="00DA0C95"/>
    <w:rsid w:val="00DA10A8"/>
    <w:rsid w:val="00DA15F9"/>
    <w:rsid w:val="00DA1918"/>
    <w:rsid w:val="00DA195F"/>
    <w:rsid w:val="00DA1B88"/>
    <w:rsid w:val="00DA1DE7"/>
    <w:rsid w:val="00DA291C"/>
    <w:rsid w:val="00DA2987"/>
    <w:rsid w:val="00DA2DD6"/>
    <w:rsid w:val="00DA3028"/>
    <w:rsid w:val="00DA3205"/>
    <w:rsid w:val="00DA387F"/>
    <w:rsid w:val="00DA3D9A"/>
    <w:rsid w:val="00DA3DCE"/>
    <w:rsid w:val="00DA4230"/>
    <w:rsid w:val="00DA4519"/>
    <w:rsid w:val="00DA457D"/>
    <w:rsid w:val="00DA4CD1"/>
    <w:rsid w:val="00DA4E64"/>
    <w:rsid w:val="00DA4F2C"/>
    <w:rsid w:val="00DA5165"/>
    <w:rsid w:val="00DA563C"/>
    <w:rsid w:val="00DA58C3"/>
    <w:rsid w:val="00DA6336"/>
    <w:rsid w:val="00DA6C7E"/>
    <w:rsid w:val="00DA7675"/>
    <w:rsid w:val="00DA7E3E"/>
    <w:rsid w:val="00DA7E7C"/>
    <w:rsid w:val="00DB0115"/>
    <w:rsid w:val="00DB07A9"/>
    <w:rsid w:val="00DB0A64"/>
    <w:rsid w:val="00DB0E77"/>
    <w:rsid w:val="00DB1878"/>
    <w:rsid w:val="00DB1B18"/>
    <w:rsid w:val="00DB1F38"/>
    <w:rsid w:val="00DB20B1"/>
    <w:rsid w:val="00DB241F"/>
    <w:rsid w:val="00DB26B9"/>
    <w:rsid w:val="00DB2967"/>
    <w:rsid w:val="00DB29D7"/>
    <w:rsid w:val="00DB2C3C"/>
    <w:rsid w:val="00DB2C8A"/>
    <w:rsid w:val="00DB33F8"/>
    <w:rsid w:val="00DB38FF"/>
    <w:rsid w:val="00DB3DDC"/>
    <w:rsid w:val="00DB4197"/>
    <w:rsid w:val="00DB4771"/>
    <w:rsid w:val="00DB4FA7"/>
    <w:rsid w:val="00DB5EC6"/>
    <w:rsid w:val="00DB63E0"/>
    <w:rsid w:val="00DB63FB"/>
    <w:rsid w:val="00DB6554"/>
    <w:rsid w:val="00DB70F1"/>
    <w:rsid w:val="00DB7976"/>
    <w:rsid w:val="00DB7B10"/>
    <w:rsid w:val="00DC03BB"/>
    <w:rsid w:val="00DC04F8"/>
    <w:rsid w:val="00DC08F2"/>
    <w:rsid w:val="00DC09C5"/>
    <w:rsid w:val="00DC0A73"/>
    <w:rsid w:val="00DC1A69"/>
    <w:rsid w:val="00DC1D35"/>
    <w:rsid w:val="00DC27BD"/>
    <w:rsid w:val="00DC28CB"/>
    <w:rsid w:val="00DC29EE"/>
    <w:rsid w:val="00DC2F57"/>
    <w:rsid w:val="00DC31DF"/>
    <w:rsid w:val="00DC3223"/>
    <w:rsid w:val="00DC32D0"/>
    <w:rsid w:val="00DC36DC"/>
    <w:rsid w:val="00DC373B"/>
    <w:rsid w:val="00DC3B5E"/>
    <w:rsid w:val="00DC4043"/>
    <w:rsid w:val="00DC40D8"/>
    <w:rsid w:val="00DC41C8"/>
    <w:rsid w:val="00DC4244"/>
    <w:rsid w:val="00DC492F"/>
    <w:rsid w:val="00DC4CA2"/>
    <w:rsid w:val="00DC4D94"/>
    <w:rsid w:val="00DC4E59"/>
    <w:rsid w:val="00DC4FD1"/>
    <w:rsid w:val="00DC50F1"/>
    <w:rsid w:val="00DC5D75"/>
    <w:rsid w:val="00DC60CD"/>
    <w:rsid w:val="00DC6E2E"/>
    <w:rsid w:val="00DC70DE"/>
    <w:rsid w:val="00DC746F"/>
    <w:rsid w:val="00DC7579"/>
    <w:rsid w:val="00DC76FF"/>
    <w:rsid w:val="00DC79CF"/>
    <w:rsid w:val="00DC7B79"/>
    <w:rsid w:val="00DC7F94"/>
    <w:rsid w:val="00DC7FA7"/>
    <w:rsid w:val="00DD022B"/>
    <w:rsid w:val="00DD0A94"/>
    <w:rsid w:val="00DD0B6E"/>
    <w:rsid w:val="00DD0D57"/>
    <w:rsid w:val="00DD1CC3"/>
    <w:rsid w:val="00DD1F1E"/>
    <w:rsid w:val="00DD242C"/>
    <w:rsid w:val="00DD24E8"/>
    <w:rsid w:val="00DD298D"/>
    <w:rsid w:val="00DD2B60"/>
    <w:rsid w:val="00DD2BC1"/>
    <w:rsid w:val="00DD30C7"/>
    <w:rsid w:val="00DD3673"/>
    <w:rsid w:val="00DD3ACD"/>
    <w:rsid w:val="00DD463E"/>
    <w:rsid w:val="00DD4E8F"/>
    <w:rsid w:val="00DD5205"/>
    <w:rsid w:val="00DD589B"/>
    <w:rsid w:val="00DD58C9"/>
    <w:rsid w:val="00DD5F58"/>
    <w:rsid w:val="00DD6279"/>
    <w:rsid w:val="00DD642E"/>
    <w:rsid w:val="00DD671F"/>
    <w:rsid w:val="00DD6881"/>
    <w:rsid w:val="00DD6A78"/>
    <w:rsid w:val="00DD6DED"/>
    <w:rsid w:val="00DD7161"/>
    <w:rsid w:val="00DD72E4"/>
    <w:rsid w:val="00DD739D"/>
    <w:rsid w:val="00DD777D"/>
    <w:rsid w:val="00DE0088"/>
    <w:rsid w:val="00DE00DF"/>
    <w:rsid w:val="00DE0132"/>
    <w:rsid w:val="00DE0781"/>
    <w:rsid w:val="00DE0BB0"/>
    <w:rsid w:val="00DE121A"/>
    <w:rsid w:val="00DE143F"/>
    <w:rsid w:val="00DE1D5C"/>
    <w:rsid w:val="00DE30B3"/>
    <w:rsid w:val="00DE3177"/>
    <w:rsid w:val="00DE3A77"/>
    <w:rsid w:val="00DE3E34"/>
    <w:rsid w:val="00DE3FAE"/>
    <w:rsid w:val="00DE43CA"/>
    <w:rsid w:val="00DE4688"/>
    <w:rsid w:val="00DE47B5"/>
    <w:rsid w:val="00DE4856"/>
    <w:rsid w:val="00DE4868"/>
    <w:rsid w:val="00DE491E"/>
    <w:rsid w:val="00DE5140"/>
    <w:rsid w:val="00DE5A70"/>
    <w:rsid w:val="00DE5DA6"/>
    <w:rsid w:val="00DE6529"/>
    <w:rsid w:val="00DE6DC2"/>
    <w:rsid w:val="00DE6F0F"/>
    <w:rsid w:val="00DE75D3"/>
    <w:rsid w:val="00DE7626"/>
    <w:rsid w:val="00DE7670"/>
    <w:rsid w:val="00DE777B"/>
    <w:rsid w:val="00DE7920"/>
    <w:rsid w:val="00DE7D7C"/>
    <w:rsid w:val="00DF0034"/>
    <w:rsid w:val="00DF0784"/>
    <w:rsid w:val="00DF1C97"/>
    <w:rsid w:val="00DF1D8C"/>
    <w:rsid w:val="00DF280F"/>
    <w:rsid w:val="00DF2858"/>
    <w:rsid w:val="00DF2862"/>
    <w:rsid w:val="00DF2D90"/>
    <w:rsid w:val="00DF306F"/>
    <w:rsid w:val="00DF317C"/>
    <w:rsid w:val="00DF336E"/>
    <w:rsid w:val="00DF3808"/>
    <w:rsid w:val="00DF3AE3"/>
    <w:rsid w:val="00DF4136"/>
    <w:rsid w:val="00DF41E9"/>
    <w:rsid w:val="00DF46FC"/>
    <w:rsid w:val="00DF4780"/>
    <w:rsid w:val="00DF4DCD"/>
    <w:rsid w:val="00DF53B6"/>
    <w:rsid w:val="00DF54B5"/>
    <w:rsid w:val="00DF6138"/>
    <w:rsid w:val="00DF62CC"/>
    <w:rsid w:val="00DF65FB"/>
    <w:rsid w:val="00DF671C"/>
    <w:rsid w:val="00DF67CF"/>
    <w:rsid w:val="00DF6CCB"/>
    <w:rsid w:val="00DF729E"/>
    <w:rsid w:val="00DF73B1"/>
    <w:rsid w:val="00DF7501"/>
    <w:rsid w:val="00DF7A96"/>
    <w:rsid w:val="00DF7AD5"/>
    <w:rsid w:val="00DF7B6F"/>
    <w:rsid w:val="00DF7CD7"/>
    <w:rsid w:val="00E001FC"/>
    <w:rsid w:val="00E003F7"/>
    <w:rsid w:val="00E00B94"/>
    <w:rsid w:val="00E00DCC"/>
    <w:rsid w:val="00E01355"/>
    <w:rsid w:val="00E0135A"/>
    <w:rsid w:val="00E01B94"/>
    <w:rsid w:val="00E01D16"/>
    <w:rsid w:val="00E028E3"/>
    <w:rsid w:val="00E02F72"/>
    <w:rsid w:val="00E03A59"/>
    <w:rsid w:val="00E03B27"/>
    <w:rsid w:val="00E040ED"/>
    <w:rsid w:val="00E044F7"/>
    <w:rsid w:val="00E0498D"/>
    <w:rsid w:val="00E04F07"/>
    <w:rsid w:val="00E0504C"/>
    <w:rsid w:val="00E055A2"/>
    <w:rsid w:val="00E05879"/>
    <w:rsid w:val="00E05A73"/>
    <w:rsid w:val="00E05B52"/>
    <w:rsid w:val="00E0755D"/>
    <w:rsid w:val="00E07710"/>
    <w:rsid w:val="00E079D0"/>
    <w:rsid w:val="00E103EA"/>
    <w:rsid w:val="00E10CC9"/>
    <w:rsid w:val="00E110F8"/>
    <w:rsid w:val="00E120FD"/>
    <w:rsid w:val="00E122D8"/>
    <w:rsid w:val="00E12434"/>
    <w:rsid w:val="00E12B9D"/>
    <w:rsid w:val="00E13542"/>
    <w:rsid w:val="00E13B19"/>
    <w:rsid w:val="00E149E9"/>
    <w:rsid w:val="00E14FC1"/>
    <w:rsid w:val="00E15A4A"/>
    <w:rsid w:val="00E15BE0"/>
    <w:rsid w:val="00E15C58"/>
    <w:rsid w:val="00E15F30"/>
    <w:rsid w:val="00E16208"/>
    <w:rsid w:val="00E16513"/>
    <w:rsid w:val="00E166CA"/>
    <w:rsid w:val="00E16B06"/>
    <w:rsid w:val="00E172D0"/>
    <w:rsid w:val="00E17435"/>
    <w:rsid w:val="00E1761A"/>
    <w:rsid w:val="00E17961"/>
    <w:rsid w:val="00E17E39"/>
    <w:rsid w:val="00E17EFF"/>
    <w:rsid w:val="00E200E4"/>
    <w:rsid w:val="00E20233"/>
    <w:rsid w:val="00E20328"/>
    <w:rsid w:val="00E204D2"/>
    <w:rsid w:val="00E205FC"/>
    <w:rsid w:val="00E20628"/>
    <w:rsid w:val="00E20649"/>
    <w:rsid w:val="00E20CC6"/>
    <w:rsid w:val="00E20CF0"/>
    <w:rsid w:val="00E210D1"/>
    <w:rsid w:val="00E21B1D"/>
    <w:rsid w:val="00E22056"/>
    <w:rsid w:val="00E22110"/>
    <w:rsid w:val="00E22796"/>
    <w:rsid w:val="00E22E3B"/>
    <w:rsid w:val="00E22FEE"/>
    <w:rsid w:val="00E232A3"/>
    <w:rsid w:val="00E23838"/>
    <w:rsid w:val="00E23CBD"/>
    <w:rsid w:val="00E23D31"/>
    <w:rsid w:val="00E240EB"/>
    <w:rsid w:val="00E2418A"/>
    <w:rsid w:val="00E242F2"/>
    <w:rsid w:val="00E2473D"/>
    <w:rsid w:val="00E252AD"/>
    <w:rsid w:val="00E25BCA"/>
    <w:rsid w:val="00E26180"/>
    <w:rsid w:val="00E26463"/>
    <w:rsid w:val="00E26508"/>
    <w:rsid w:val="00E265DC"/>
    <w:rsid w:val="00E26DF6"/>
    <w:rsid w:val="00E27BA1"/>
    <w:rsid w:val="00E27E3B"/>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2F9"/>
    <w:rsid w:val="00E33726"/>
    <w:rsid w:val="00E33D93"/>
    <w:rsid w:val="00E33DBF"/>
    <w:rsid w:val="00E33E6D"/>
    <w:rsid w:val="00E3421B"/>
    <w:rsid w:val="00E34344"/>
    <w:rsid w:val="00E346B1"/>
    <w:rsid w:val="00E3483C"/>
    <w:rsid w:val="00E34897"/>
    <w:rsid w:val="00E34C8A"/>
    <w:rsid w:val="00E34EF4"/>
    <w:rsid w:val="00E36048"/>
    <w:rsid w:val="00E36139"/>
    <w:rsid w:val="00E3618B"/>
    <w:rsid w:val="00E36260"/>
    <w:rsid w:val="00E36C26"/>
    <w:rsid w:val="00E36CAE"/>
    <w:rsid w:val="00E37269"/>
    <w:rsid w:val="00E3749A"/>
    <w:rsid w:val="00E374B1"/>
    <w:rsid w:val="00E37C88"/>
    <w:rsid w:val="00E37D1E"/>
    <w:rsid w:val="00E4075E"/>
    <w:rsid w:val="00E41222"/>
    <w:rsid w:val="00E4127D"/>
    <w:rsid w:val="00E41454"/>
    <w:rsid w:val="00E4192D"/>
    <w:rsid w:val="00E41A1C"/>
    <w:rsid w:val="00E41CAF"/>
    <w:rsid w:val="00E422A0"/>
    <w:rsid w:val="00E42905"/>
    <w:rsid w:val="00E42DF2"/>
    <w:rsid w:val="00E42F0C"/>
    <w:rsid w:val="00E42F1E"/>
    <w:rsid w:val="00E43258"/>
    <w:rsid w:val="00E433F5"/>
    <w:rsid w:val="00E44509"/>
    <w:rsid w:val="00E44599"/>
    <w:rsid w:val="00E44AD4"/>
    <w:rsid w:val="00E44C26"/>
    <w:rsid w:val="00E452CD"/>
    <w:rsid w:val="00E45A0A"/>
    <w:rsid w:val="00E45BFD"/>
    <w:rsid w:val="00E45EB3"/>
    <w:rsid w:val="00E45F6A"/>
    <w:rsid w:val="00E463ED"/>
    <w:rsid w:val="00E468BF"/>
    <w:rsid w:val="00E468CD"/>
    <w:rsid w:val="00E46C91"/>
    <w:rsid w:val="00E46EAF"/>
    <w:rsid w:val="00E4702B"/>
    <w:rsid w:val="00E47309"/>
    <w:rsid w:val="00E4735C"/>
    <w:rsid w:val="00E475D2"/>
    <w:rsid w:val="00E4783B"/>
    <w:rsid w:val="00E47C5C"/>
    <w:rsid w:val="00E47DF2"/>
    <w:rsid w:val="00E47E04"/>
    <w:rsid w:val="00E47F88"/>
    <w:rsid w:val="00E501C2"/>
    <w:rsid w:val="00E50653"/>
    <w:rsid w:val="00E50780"/>
    <w:rsid w:val="00E50CDB"/>
    <w:rsid w:val="00E51409"/>
    <w:rsid w:val="00E518FF"/>
    <w:rsid w:val="00E5222F"/>
    <w:rsid w:val="00E5239F"/>
    <w:rsid w:val="00E52B6A"/>
    <w:rsid w:val="00E52BDE"/>
    <w:rsid w:val="00E52D6E"/>
    <w:rsid w:val="00E52DD5"/>
    <w:rsid w:val="00E52ED3"/>
    <w:rsid w:val="00E5313E"/>
    <w:rsid w:val="00E53410"/>
    <w:rsid w:val="00E53498"/>
    <w:rsid w:val="00E53979"/>
    <w:rsid w:val="00E53CE9"/>
    <w:rsid w:val="00E5460E"/>
    <w:rsid w:val="00E5559D"/>
    <w:rsid w:val="00E55A3E"/>
    <w:rsid w:val="00E55C0B"/>
    <w:rsid w:val="00E55CC0"/>
    <w:rsid w:val="00E55EBB"/>
    <w:rsid w:val="00E5610C"/>
    <w:rsid w:val="00E5626A"/>
    <w:rsid w:val="00E56478"/>
    <w:rsid w:val="00E5676C"/>
    <w:rsid w:val="00E567FC"/>
    <w:rsid w:val="00E56E8D"/>
    <w:rsid w:val="00E56EE0"/>
    <w:rsid w:val="00E573F7"/>
    <w:rsid w:val="00E6045D"/>
    <w:rsid w:val="00E606C6"/>
    <w:rsid w:val="00E60C8B"/>
    <w:rsid w:val="00E612B9"/>
    <w:rsid w:val="00E6162E"/>
    <w:rsid w:val="00E61783"/>
    <w:rsid w:val="00E61932"/>
    <w:rsid w:val="00E6194F"/>
    <w:rsid w:val="00E62222"/>
    <w:rsid w:val="00E622BA"/>
    <w:rsid w:val="00E622C9"/>
    <w:rsid w:val="00E6247A"/>
    <w:rsid w:val="00E6340C"/>
    <w:rsid w:val="00E6345F"/>
    <w:rsid w:val="00E6350C"/>
    <w:rsid w:val="00E636BB"/>
    <w:rsid w:val="00E637AE"/>
    <w:rsid w:val="00E63C21"/>
    <w:rsid w:val="00E63CFD"/>
    <w:rsid w:val="00E63D46"/>
    <w:rsid w:val="00E641F2"/>
    <w:rsid w:val="00E642D2"/>
    <w:rsid w:val="00E64308"/>
    <w:rsid w:val="00E64F17"/>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63C"/>
    <w:rsid w:val="00E71A52"/>
    <w:rsid w:val="00E72105"/>
    <w:rsid w:val="00E72B1C"/>
    <w:rsid w:val="00E72C63"/>
    <w:rsid w:val="00E73552"/>
    <w:rsid w:val="00E736AA"/>
    <w:rsid w:val="00E73A2F"/>
    <w:rsid w:val="00E73A3B"/>
    <w:rsid w:val="00E7586C"/>
    <w:rsid w:val="00E75ACC"/>
    <w:rsid w:val="00E7637F"/>
    <w:rsid w:val="00E76B3A"/>
    <w:rsid w:val="00E76BC6"/>
    <w:rsid w:val="00E7788E"/>
    <w:rsid w:val="00E80488"/>
    <w:rsid w:val="00E808C7"/>
    <w:rsid w:val="00E80B7F"/>
    <w:rsid w:val="00E81572"/>
    <w:rsid w:val="00E816E0"/>
    <w:rsid w:val="00E81912"/>
    <w:rsid w:val="00E82358"/>
    <w:rsid w:val="00E828F0"/>
    <w:rsid w:val="00E82955"/>
    <w:rsid w:val="00E82AAF"/>
    <w:rsid w:val="00E832F8"/>
    <w:rsid w:val="00E835CA"/>
    <w:rsid w:val="00E8383B"/>
    <w:rsid w:val="00E838E2"/>
    <w:rsid w:val="00E839A1"/>
    <w:rsid w:val="00E84715"/>
    <w:rsid w:val="00E84813"/>
    <w:rsid w:val="00E848B6"/>
    <w:rsid w:val="00E84EE1"/>
    <w:rsid w:val="00E857BB"/>
    <w:rsid w:val="00E85C0F"/>
    <w:rsid w:val="00E8663E"/>
    <w:rsid w:val="00E8666F"/>
    <w:rsid w:val="00E86E4F"/>
    <w:rsid w:val="00E87645"/>
    <w:rsid w:val="00E87716"/>
    <w:rsid w:val="00E913D6"/>
    <w:rsid w:val="00E9151F"/>
    <w:rsid w:val="00E91588"/>
    <w:rsid w:val="00E915CC"/>
    <w:rsid w:val="00E91D9A"/>
    <w:rsid w:val="00E920EC"/>
    <w:rsid w:val="00E9246E"/>
    <w:rsid w:val="00E92585"/>
    <w:rsid w:val="00E925FB"/>
    <w:rsid w:val="00E9369B"/>
    <w:rsid w:val="00E947D0"/>
    <w:rsid w:val="00E94F26"/>
    <w:rsid w:val="00E954FF"/>
    <w:rsid w:val="00E95629"/>
    <w:rsid w:val="00E958A5"/>
    <w:rsid w:val="00E96568"/>
    <w:rsid w:val="00E96AC5"/>
    <w:rsid w:val="00E96BE8"/>
    <w:rsid w:val="00E96CDD"/>
    <w:rsid w:val="00E96E8B"/>
    <w:rsid w:val="00E96EA4"/>
    <w:rsid w:val="00E973A9"/>
    <w:rsid w:val="00E97DA6"/>
    <w:rsid w:val="00EA0839"/>
    <w:rsid w:val="00EA0E5D"/>
    <w:rsid w:val="00EA0ECA"/>
    <w:rsid w:val="00EA0F34"/>
    <w:rsid w:val="00EA1079"/>
    <w:rsid w:val="00EA131F"/>
    <w:rsid w:val="00EA1414"/>
    <w:rsid w:val="00EA1619"/>
    <w:rsid w:val="00EA1718"/>
    <w:rsid w:val="00EA1D12"/>
    <w:rsid w:val="00EA1ECC"/>
    <w:rsid w:val="00EA1EE4"/>
    <w:rsid w:val="00EA23FF"/>
    <w:rsid w:val="00EA27D1"/>
    <w:rsid w:val="00EA2F4B"/>
    <w:rsid w:val="00EA351C"/>
    <w:rsid w:val="00EA4949"/>
    <w:rsid w:val="00EA4B56"/>
    <w:rsid w:val="00EA4ECC"/>
    <w:rsid w:val="00EA50AB"/>
    <w:rsid w:val="00EA52F7"/>
    <w:rsid w:val="00EA57A9"/>
    <w:rsid w:val="00EA5899"/>
    <w:rsid w:val="00EA5992"/>
    <w:rsid w:val="00EA6100"/>
    <w:rsid w:val="00EA63F2"/>
    <w:rsid w:val="00EA652B"/>
    <w:rsid w:val="00EA66BB"/>
    <w:rsid w:val="00EA6EDA"/>
    <w:rsid w:val="00EA706D"/>
    <w:rsid w:val="00EA729E"/>
    <w:rsid w:val="00EA77E4"/>
    <w:rsid w:val="00EA7F8B"/>
    <w:rsid w:val="00EB0013"/>
    <w:rsid w:val="00EB0568"/>
    <w:rsid w:val="00EB0828"/>
    <w:rsid w:val="00EB0940"/>
    <w:rsid w:val="00EB1500"/>
    <w:rsid w:val="00EB1644"/>
    <w:rsid w:val="00EB19F2"/>
    <w:rsid w:val="00EB1C75"/>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B24"/>
    <w:rsid w:val="00EB7F61"/>
    <w:rsid w:val="00EC0338"/>
    <w:rsid w:val="00EC04CF"/>
    <w:rsid w:val="00EC04D8"/>
    <w:rsid w:val="00EC1280"/>
    <w:rsid w:val="00EC17F1"/>
    <w:rsid w:val="00EC22E3"/>
    <w:rsid w:val="00EC239B"/>
    <w:rsid w:val="00EC26E1"/>
    <w:rsid w:val="00EC298C"/>
    <w:rsid w:val="00EC2C26"/>
    <w:rsid w:val="00EC2F06"/>
    <w:rsid w:val="00EC3861"/>
    <w:rsid w:val="00EC4C66"/>
    <w:rsid w:val="00EC4D41"/>
    <w:rsid w:val="00EC4F9F"/>
    <w:rsid w:val="00EC509C"/>
    <w:rsid w:val="00EC5301"/>
    <w:rsid w:val="00EC573F"/>
    <w:rsid w:val="00EC5CA8"/>
    <w:rsid w:val="00EC64B5"/>
    <w:rsid w:val="00EC685F"/>
    <w:rsid w:val="00EC69A8"/>
    <w:rsid w:val="00EC715C"/>
    <w:rsid w:val="00EC761D"/>
    <w:rsid w:val="00ED033E"/>
    <w:rsid w:val="00ED0699"/>
    <w:rsid w:val="00ED07B4"/>
    <w:rsid w:val="00ED0A62"/>
    <w:rsid w:val="00ED0EFD"/>
    <w:rsid w:val="00ED1F7C"/>
    <w:rsid w:val="00ED2644"/>
    <w:rsid w:val="00ED2D9B"/>
    <w:rsid w:val="00ED2D9C"/>
    <w:rsid w:val="00ED3072"/>
    <w:rsid w:val="00ED360F"/>
    <w:rsid w:val="00ED37A6"/>
    <w:rsid w:val="00ED3EC5"/>
    <w:rsid w:val="00ED4566"/>
    <w:rsid w:val="00ED4D6E"/>
    <w:rsid w:val="00ED4E8E"/>
    <w:rsid w:val="00ED4F9F"/>
    <w:rsid w:val="00ED5205"/>
    <w:rsid w:val="00ED5486"/>
    <w:rsid w:val="00ED5A04"/>
    <w:rsid w:val="00ED6530"/>
    <w:rsid w:val="00ED670A"/>
    <w:rsid w:val="00ED6990"/>
    <w:rsid w:val="00ED6B01"/>
    <w:rsid w:val="00ED6D3A"/>
    <w:rsid w:val="00ED72CB"/>
    <w:rsid w:val="00ED73CC"/>
    <w:rsid w:val="00ED7A08"/>
    <w:rsid w:val="00EE0888"/>
    <w:rsid w:val="00EE0CD9"/>
    <w:rsid w:val="00EE0FBD"/>
    <w:rsid w:val="00EE1B24"/>
    <w:rsid w:val="00EE1C12"/>
    <w:rsid w:val="00EE1C1E"/>
    <w:rsid w:val="00EE1EE0"/>
    <w:rsid w:val="00EE2260"/>
    <w:rsid w:val="00EE2AB3"/>
    <w:rsid w:val="00EE2FED"/>
    <w:rsid w:val="00EE3398"/>
    <w:rsid w:val="00EE3CB6"/>
    <w:rsid w:val="00EE4801"/>
    <w:rsid w:val="00EE4CD3"/>
    <w:rsid w:val="00EE4D66"/>
    <w:rsid w:val="00EE4FDC"/>
    <w:rsid w:val="00EE50D3"/>
    <w:rsid w:val="00EE57BE"/>
    <w:rsid w:val="00EE5AB7"/>
    <w:rsid w:val="00EE5DB0"/>
    <w:rsid w:val="00EE68EE"/>
    <w:rsid w:val="00EE76EB"/>
    <w:rsid w:val="00EE77DC"/>
    <w:rsid w:val="00EE7981"/>
    <w:rsid w:val="00EE7A5A"/>
    <w:rsid w:val="00EE7AD7"/>
    <w:rsid w:val="00EE7F79"/>
    <w:rsid w:val="00EF06BF"/>
    <w:rsid w:val="00EF06C6"/>
    <w:rsid w:val="00EF0804"/>
    <w:rsid w:val="00EF101D"/>
    <w:rsid w:val="00EF1C96"/>
    <w:rsid w:val="00EF1DAE"/>
    <w:rsid w:val="00EF1F1B"/>
    <w:rsid w:val="00EF2C23"/>
    <w:rsid w:val="00EF377C"/>
    <w:rsid w:val="00EF383D"/>
    <w:rsid w:val="00EF3D86"/>
    <w:rsid w:val="00EF3DC2"/>
    <w:rsid w:val="00EF3E64"/>
    <w:rsid w:val="00EF3EB6"/>
    <w:rsid w:val="00EF4240"/>
    <w:rsid w:val="00EF4C23"/>
    <w:rsid w:val="00EF4DD2"/>
    <w:rsid w:val="00EF5FD3"/>
    <w:rsid w:val="00EF5FEF"/>
    <w:rsid w:val="00EF6031"/>
    <w:rsid w:val="00EF6383"/>
    <w:rsid w:val="00EF63A1"/>
    <w:rsid w:val="00EF63D2"/>
    <w:rsid w:val="00EF645D"/>
    <w:rsid w:val="00EF6910"/>
    <w:rsid w:val="00EF7031"/>
    <w:rsid w:val="00EF7198"/>
    <w:rsid w:val="00EF7982"/>
    <w:rsid w:val="00EF7AE9"/>
    <w:rsid w:val="00F00DAC"/>
    <w:rsid w:val="00F01074"/>
    <w:rsid w:val="00F01AB5"/>
    <w:rsid w:val="00F01DBA"/>
    <w:rsid w:val="00F0219A"/>
    <w:rsid w:val="00F025F3"/>
    <w:rsid w:val="00F02687"/>
    <w:rsid w:val="00F02ADE"/>
    <w:rsid w:val="00F03506"/>
    <w:rsid w:val="00F0389E"/>
    <w:rsid w:val="00F03AB4"/>
    <w:rsid w:val="00F03ADD"/>
    <w:rsid w:val="00F043D1"/>
    <w:rsid w:val="00F045AF"/>
    <w:rsid w:val="00F045B2"/>
    <w:rsid w:val="00F0493D"/>
    <w:rsid w:val="00F04CB4"/>
    <w:rsid w:val="00F04D59"/>
    <w:rsid w:val="00F04F22"/>
    <w:rsid w:val="00F05007"/>
    <w:rsid w:val="00F05412"/>
    <w:rsid w:val="00F05839"/>
    <w:rsid w:val="00F05FE2"/>
    <w:rsid w:val="00F067FC"/>
    <w:rsid w:val="00F06B31"/>
    <w:rsid w:val="00F06D75"/>
    <w:rsid w:val="00F071B6"/>
    <w:rsid w:val="00F0738E"/>
    <w:rsid w:val="00F076B0"/>
    <w:rsid w:val="00F1005B"/>
    <w:rsid w:val="00F10540"/>
    <w:rsid w:val="00F1068F"/>
    <w:rsid w:val="00F108C6"/>
    <w:rsid w:val="00F114C2"/>
    <w:rsid w:val="00F11623"/>
    <w:rsid w:val="00F11808"/>
    <w:rsid w:val="00F11E14"/>
    <w:rsid w:val="00F11E66"/>
    <w:rsid w:val="00F128EA"/>
    <w:rsid w:val="00F12ABA"/>
    <w:rsid w:val="00F130EE"/>
    <w:rsid w:val="00F1311A"/>
    <w:rsid w:val="00F13D3C"/>
    <w:rsid w:val="00F147AC"/>
    <w:rsid w:val="00F14A83"/>
    <w:rsid w:val="00F14D7D"/>
    <w:rsid w:val="00F15864"/>
    <w:rsid w:val="00F15E81"/>
    <w:rsid w:val="00F15FC2"/>
    <w:rsid w:val="00F15FED"/>
    <w:rsid w:val="00F16139"/>
    <w:rsid w:val="00F1614C"/>
    <w:rsid w:val="00F16ADE"/>
    <w:rsid w:val="00F17345"/>
    <w:rsid w:val="00F179EF"/>
    <w:rsid w:val="00F17AC9"/>
    <w:rsid w:val="00F20BA6"/>
    <w:rsid w:val="00F212DD"/>
    <w:rsid w:val="00F218FF"/>
    <w:rsid w:val="00F21ACC"/>
    <w:rsid w:val="00F2244C"/>
    <w:rsid w:val="00F22735"/>
    <w:rsid w:val="00F235BC"/>
    <w:rsid w:val="00F238F9"/>
    <w:rsid w:val="00F23A32"/>
    <w:rsid w:val="00F23B1C"/>
    <w:rsid w:val="00F25009"/>
    <w:rsid w:val="00F25738"/>
    <w:rsid w:val="00F261E6"/>
    <w:rsid w:val="00F265EC"/>
    <w:rsid w:val="00F266B1"/>
    <w:rsid w:val="00F26CDA"/>
    <w:rsid w:val="00F27831"/>
    <w:rsid w:val="00F27ADA"/>
    <w:rsid w:val="00F27D0B"/>
    <w:rsid w:val="00F30154"/>
    <w:rsid w:val="00F30AE7"/>
    <w:rsid w:val="00F30B2E"/>
    <w:rsid w:val="00F30B73"/>
    <w:rsid w:val="00F310CE"/>
    <w:rsid w:val="00F31281"/>
    <w:rsid w:val="00F318D1"/>
    <w:rsid w:val="00F319AD"/>
    <w:rsid w:val="00F31AAA"/>
    <w:rsid w:val="00F31E00"/>
    <w:rsid w:val="00F3224B"/>
    <w:rsid w:val="00F32A4F"/>
    <w:rsid w:val="00F32AA4"/>
    <w:rsid w:val="00F32B2F"/>
    <w:rsid w:val="00F33560"/>
    <w:rsid w:val="00F336AB"/>
    <w:rsid w:val="00F338FF"/>
    <w:rsid w:val="00F3460E"/>
    <w:rsid w:val="00F3473A"/>
    <w:rsid w:val="00F35168"/>
    <w:rsid w:val="00F369F8"/>
    <w:rsid w:val="00F36EB0"/>
    <w:rsid w:val="00F3712D"/>
    <w:rsid w:val="00F37384"/>
    <w:rsid w:val="00F37412"/>
    <w:rsid w:val="00F377D8"/>
    <w:rsid w:val="00F40701"/>
    <w:rsid w:val="00F407CB"/>
    <w:rsid w:val="00F408A1"/>
    <w:rsid w:val="00F408E3"/>
    <w:rsid w:val="00F40912"/>
    <w:rsid w:val="00F40CF7"/>
    <w:rsid w:val="00F413DE"/>
    <w:rsid w:val="00F41917"/>
    <w:rsid w:val="00F41FB5"/>
    <w:rsid w:val="00F422BC"/>
    <w:rsid w:val="00F43AFE"/>
    <w:rsid w:val="00F43D8C"/>
    <w:rsid w:val="00F4485A"/>
    <w:rsid w:val="00F44AF6"/>
    <w:rsid w:val="00F44E39"/>
    <w:rsid w:val="00F452B7"/>
    <w:rsid w:val="00F45528"/>
    <w:rsid w:val="00F456AB"/>
    <w:rsid w:val="00F45780"/>
    <w:rsid w:val="00F4732B"/>
    <w:rsid w:val="00F478CD"/>
    <w:rsid w:val="00F47AA8"/>
    <w:rsid w:val="00F47F19"/>
    <w:rsid w:val="00F50049"/>
    <w:rsid w:val="00F50057"/>
    <w:rsid w:val="00F504D2"/>
    <w:rsid w:val="00F50E53"/>
    <w:rsid w:val="00F50EB0"/>
    <w:rsid w:val="00F50FA4"/>
    <w:rsid w:val="00F511DA"/>
    <w:rsid w:val="00F5153B"/>
    <w:rsid w:val="00F515D2"/>
    <w:rsid w:val="00F51642"/>
    <w:rsid w:val="00F5174C"/>
    <w:rsid w:val="00F51901"/>
    <w:rsid w:val="00F51BFF"/>
    <w:rsid w:val="00F51ECE"/>
    <w:rsid w:val="00F5206D"/>
    <w:rsid w:val="00F52126"/>
    <w:rsid w:val="00F521B2"/>
    <w:rsid w:val="00F52383"/>
    <w:rsid w:val="00F52B2C"/>
    <w:rsid w:val="00F52CBC"/>
    <w:rsid w:val="00F52F48"/>
    <w:rsid w:val="00F5331E"/>
    <w:rsid w:val="00F539CC"/>
    <w:rsid w:val="00F53BC6"/>
    <w:rsid w:val="00F53D14"/>
    <w:rsid w:val="00F540C0"/>
    <w:rsid w:val="00F541E1"/>
    <w:rsid w:val="00F5458A"/>
    <w:rsid w:val="00F54718"/>
    <w:rsid w:val="00F547BE"/>
    <w:rsid w:val="00F547F5"/>
    <w:rsid w:val="00F55369"/>
    <w:rsid w:val="00F55473"/>
    <w:rsid w:val="00F55505"/>
    <w:rsid w:val="00F555C0"/>
    <w:rsid w:val="00F55EBC"/>
    <w:rsid w:val="00F56093"/>
    <w:rsid w:val="00F564CE"/>
    <w:rsid w:val="00F567DB"/>
    <w:rsid w:val="00F571FB"/>
    <w:rsid w:val="00F575DD"/>
    <w:rsid w:val="00F57E59"/>
    <w:rsid w:val="00F602B7"/>
    <w:rsid w:val="00F60DE1"/>
    <w:rsid w:val="00F614DD"/>
    <w:rsid w:val="00F62034"/>
    <w:rsid w:val="00F6229F"/>
    <w:rsid w:val="00F62AAE"/>
    <w:rsid w:val="00F62AF0"/>
    <w:rsid w:val="00F6315F"/>
    <w:rsid w:val="00F63352"/>
    <w:rsid w:val="00F640FB"/>
    <w:rsid w:val="00F64B57"/>
    <w:rsid w:val="00F64B73"/>
    <w:rsid w:val="00F64F8E"/>
    <w:rsid w:val="00F65195"/>
    <w:rsid w:val="00F654AB"/>
    <w:rsid w:val="00F65A28"/>
    <w:rsid w:val="00F65B64"/>
    <w:rsid w:val="00F65F06"/>
    <w:rsid w:val="00F66025"/>
    <w:rsid w:val="00F66210"/>
    <w:rsid w:val="00F662D3"/>
    <w:rsid w:val="00F662EE"/>
    <w:rsid w:val="00F663BB"/>
    <w:rsid w:val="00F6644C"/>
    <w:rsid w:val="00F6671E"/>
    <w:rsid w:val="00F66C5F"/>
    <w:rsid w:val="00F66CDA"/>
    <w:rsid w:val="00F67558"/>
    <w:rsid w:val="00F67D13"/>
    <w:rsid w:val="00F7024E"/>
    <w:rsid w:val="00F705FE"/>
    <w:rsid w:val="00F70754"/>
    <w:rsid w:val="00F710AB"/>
    <w:rsid w:val="00F7149E"/>
    <w:rsid w:val="00F714AC"/>
    <w:rsid w:val="00F71583"/>
    <w:rsid w:val="00F71636"/>
    <w:rsid w:val="00F71D98"/>
    <w:rsid w:val="00F71FE6"/>
    <w:rsid w:val="00F7200F"/>
    <w:rsid w:val="00F7271D"/>
    <w:rsid w:val="00F72D0B"/>
    <w:rsid w:val="00F72E59"/>
    <w:rsid w:val="00F73129"/>
    <w:rsid w:val="00F745D1"/>
    <w:rsid w:val="00F746AD"/>
    <w:rsid w:val="00F74E4E"/>
    <w:rsid w:val="00F74FF2"/>
    <w:rsid w:val="00F752BF"/>
    <w:rsid w:val="00F75600"/>
    <w:rsid w:val="00F757B3"/>
    <w:rsid w:val="00F75A4B"/>
    <w:rsid w:val="00F75C16"/>
    <w:rsid w:val="00F75F32"/>
    <w:rsid w:val="00F761C2"/>
    <w:rsid w:val="00F773B2"/>
    <w:rsid w:val="00F7794C"/>
    <w:rsid w:val="00F77BFA"/>
    <w:rsid w:val="00F77D91"/>
    <w:rsid w:val="00F8044C"/>
    <w:rsid w:val="00F80560"/>
    <w:rsid w:val="00F80841"/>
    <w:rsid w:val="00F80DC2"/>
    <w:rsid w:val="00F819BA"/>
    <w:rsid w:val="00F81FCF"/>
    <w:rsid w:val="00F82134"/>
    <w:rsid w:val="00F822B2"/>
    <w:rsid w:val="00F822BE"/>
    <w:rsid w:val="00F82627"/>
    <w:rsid w:val="00F827D7"/>
    <w:rsid w:val="00F828E2"/>
    <w:rsid w:val="00F836BA"/>
    <w:rsid w:val="00F83D96"/>
    <w:rsid w:val="00F83EA1"/>
    <w:rsid w:val="00F83EEA"/>
    <w:rsid w:val="00F842A4"/>
    <w:rsid w:val="00F8531B"/>
    <w:rsid w:val="00F8561A"/>
    <w:rsid w:val="00F85E1E"/>
    <w:rsid w:val="00F85FB2"/>
    <w:rsid w:val="00F862A0"/>
    <w:rsid w:val="00F86A17"/>
    <w:rsid w:val="00F86B2F"/>
    <w:rsid w:val="00F86E1F"/>
    <w:rsid w:val="00F8715B"/>
    <w:rsid w:val="00F87384"/>
    <w:rsid w:val="00F8760C"/>
    <w:rsid w:val="00F879E5"/>
    <w:rsid w:val="00F87BD0"/>
    <w:rsid w:val="00F90356"/>
    <w:rsid w:val="00F90BE1"/>
    <w:rsid w:val="00F913D6"/>
    <w:rsid w:val="00F915EF"/>
    <w:rsid w:val="00F91754"/>
    <w:rsid w:val="00F91A00"/>
    <w:rsid w:val="00F91D8B"/>
    <w:rsid w:val="00F92094"/>
    <w:rsid w:val="00F9238B"/>
    <w:rsid w:val="00F93087"/>
    <w:rsid w:val="00F930EF"/>
    <w:rsid w:val="00F9402A"/>
    <w:rsid w:val="00F9454F"/>
    <w:rsid w:val="00F94593"/>
    <w:rsid w:val="00F9477D"/>
    <w:rsid w:val="00F94871"/>
    <w:rsid w:val="00F959FB"/>
    <w:rsid w:val="00F95D9D"/>
    <w:rsid w:val="00F95E33"/>
    <w:rsid w:val="00F960EC"/>
    <w:rsid w:val="00F969DB"/>
    <w:rsid w:val="00F96A5D"/>
    <w:rsid w:val="00F96C31"/>
    <w:rsid w:val="00F96E7D"/>
    <w:rsid w:val="00F96EF1"/>
    <w:rsid w:val="00F97398"/>
    <w:rsid w:val="00F97F93"/>
    <w:rsid w:val="00FA041E"/>
    <w:rsid w:val="00FA05F4"/>
    <w:rsid w:val="00FA0690"/>
    <w:rsid w:val="00FA17B9"/>
    <w:rsid w:val="00FA1A30"/>
    <w:rsid w:val="00FA1B03"/>
    <w:rsid w:val="00FA229C"/>
    <w:rsid w:val="00FA22A4"/>
    <w:rsid w:val="00FA22CC"/>
    <w:rsid w:val="00FA259E"/>
    <w:rsid w:val="00FA2637"/>
    <w:rsid w:val="00FA34B3"/>
    <w:rsid w:val="00FA3A26"/>
    <w:rsid w:val="00FA3A48"/>
    <w:rsid w:val="00FA3BF4"/>
    <w:rsid w:val="00FA4129"/>
    <w:rsid w:val="00FA439A"/>
    <w:rsid w:val="00FA4577"/>
    <w:rsid w:val="00FA4C3D"/>
    <w:rsid w:val="00FA4F59"/>
    <w:rsid w:val="00FA528A"/>
    <w:rsid w:val="00FA532C"/>
    <w:rsid w:val="00FA55CB"/>
    <w:rsid w:val="00FA59CB"/>
    <w:rsid w:val="00FA63EC"/>
    <w:rsid w:val="00FA6EF0"/>
    <w:rsid w:val="00FA74BA"/>
    <w:rsid w:val="00FA7B36"/>
    <w:rsid w:val="00FB0039"/>
    <w:rsid w:val="00FB080F"/>
    <w:rsid w:val="00FB0FB2"/>
    <w:rsid w:val="00FB123E"/>
    <w:rsid w:val="00FB1331"/>
    <w:rsid w:val="00FB1993"/>
    <w:rsid w:val="00FB1CEB"/>
    <w:rsid w:val="00FB238F"/>
    <w:rsid w:val="00FB2409"/>
    <w:rsid w:val="00FB271D"/>
    <w:rsid w:val="00FB29DB"/>
    <w:rsid w:val="00FB2B3B"/>
    <w:rsid w:val="00FB2EBA"/>
    <w:rsid w:val="00FB32F5"/>
    <w:rsid w:val="00FB3456"/>
    <w:rsid w:val="00FB3596"/>
    <w:rsid w:val="00FB3875"/>
    <w:rsid w:val="00FB3ECF"/>
    <w:rsid w:val="00FB4576"/>
    <w:rsid w:val="00FB48D6"/>
    <w:rsid w:val="00FB509D"/>
    <w:rsid w:val="00FB5365"/>
    <w:rsid w:val="00FB5C39"/>
    <w:rsid w:val="00FB637B"/>
    <w:rsid w:val="00FB6B8E"/>
    <w:rsid w:val="00FB6CF2"/>
    <w:rsid w:val="00FB6E80"/>
    <w:rsid w:val="00FB6EF3"/>
    <w:rsid w:val="00FB6F59"/>
    <w:rsid w:val="00FB72D9"/>
    <w:rsid w:val="00FB743B"/>
    <w:rsid w:val="00FB79E7"/>
    <w:rsid w:val="00FB7BC0"/>
    <w:rsid w:val="00FB7D7B"/>
    <w:rsid w:val="00FC013D"/>
    <w:rsid w:val="00FC09B1"/>
    <w:rsid w:val="00FC0D3F"/>
    <w:rsid w:val="00FC0D78"/>
    <w:rsid w:val="00FC157F"/>
    <w:rsid w:val="00FC1687"/>
    <w:rsid w:val="00FC2361"/>
    <w:rsid w:val="00FC2806"/>
    <w:rsid w:val="00FC28DB"/>
    <w:rsid w:val="00FC2DC5"/>
    <w:rsid w:val="00FC306C"/>
    <w:rsid w:val="00FC3263"/>
    <w:rsid w:val="00FC4A02"/>
    <w:rsid w:val="00FC4A45"/>
    <w:rsid w:val="00FC52D9"/>
    <w:rsid w:val="00FC5804"/>
    <w:rsid w:val="00FC586E"/>
    <w:rsid w:val="00FC5C23"/>
    <w:rsid w:val="00FC5E08"/>
    <w:rsid w:val="00FC61D7"/>
    <w:rsid w:val="00FC63D5"/>
    <w:rsid w:val="00FC6581"/>
    <w:rsid w:val="00FC675E"/>
    <w:rsid w:val="00FC682F"/>
    <w:rsid w:val="00FC6BD0"/>
    <w:rsid w:val="00FC6F04"/>
    <w:rsid w:val="00FC7DF3"/>
    <w:rsid w:val="00FD03D9"/>
    <w:rsid w:val="00FD0590"/>
    <w:rsid w:val="00FD0744"/>
    <w:rsid w:val="00FD07B4"/>
    <w:rsid w:val="00FD15D9"/>
    <w:rsid w:val="00FD16A1"/>
    <w:rsid w:val="00FD2090"/>
    <w:rsid w:val="00FD22CB"/>
    <w:rsid w:val="00FD2608"/>
    <w:rsid w:val="00FD290A"/>
    <w:rsid w:val="00FD3603"/>
    <w:rsid w:val="00FD387E"/>
    <w:rsid w:val="00FD3CA5"/>
    <w:rsid w:val="00FD3CB1"/>
    <w:rsid w:val="00FD3FDB"/>
    <w:rsid w:val="00FD41F6"/>
    <w:rsid w:val="00FD4AC3"/>
    <w:rsid w:val="00FD4DA0"/>
    <w:rsid w:val="00FD50ED"/>
    <w:rsid w:val="00FD5206"/>
    <w:rsid w:val="00FD561B"/>
    <w:rsid w:val="00FD5889"/>
    <w:rsid w:val="00FD5A53"/>
    <w:rsid w:val="00FD6123"/>
    <w:rsid w:val="00FD645D"/>
    <w:rsid w:val="00FD6506"/>
    <w:rsid w:val="00FD6D3C"/>
    <w:rsid w:val="00FD6F87"/>
    <w:rsid w:val="00FD6FA3"/>
    <w:rsid w:val="00FD736A"/>
    <w:rsid w:val="00FD76A8"/>
    <w:rsid w:val="00FD78AF"/>
    <w:rsid w:val="00FE021D"/>
    <w:rsid w:val="00FE092D"/>
    <w:rsid w:val="00FE0D14"/>
    <w:rsid w:val="00FE135A"/>
    <w:rsid w:val="00FE157E"/>
    <w:rsid w:val="00FE221C"/>
    <w:rsid w:val="00FE2222"/>
    <w:rsid w:val="00FE22DF"/>
    <w:rsid w:val="00FE23AD"/>
    <w:rsid w:val="00FE24D0"/>
    <w:rsid w:val="00FE2F48"/>
    <w:rsid w:val="00FE307C"/>
    <w:rsid w:val="00FE3E4E"/>
    <w:rsid w:val="00FE435E"/>
    <w:rsid w:val="00FE49AC"/>
    <w:rsid w:val="00FE4EC9"/>
    <w:rsid w:val="00FE4FB6"/>
    <w:rsid w:val="00FE4FE2"/>
    <w:rsid w:val="00FE5042"/>
    <w:rsid w:val="00FE551E"/>
    <w:rsid w:val="00FE556C"/>
    <w:rsid w:val="00FE5840"/>
    <w:rsid w:val="00FE685C"/>
    <w:rsid w:val="00FE7724"/>
    <w:rsid w:val="00FF0610"/>
    <w:rsid w:val="00FF08B7"/>
    <w:rsid w:val="00FF0A60"/>
    <w:rsid w:val="00FF1A93"/>
    <w:rsid w:val="00FF1FD2"/>
    <w:rsid w:val="00FF200F"/>
    <w:rsid w:val="00FF2316"/>
    <w:rsid w:val="00FF25D7"/>
    <w:rsid w:val="00FF3111"/>
    <w:rsid w:val="00FF36E1"/>
    <w:rsid w:val="00FF40E7"/>
    <w:rsid w:val="00FF4AF4"/>
    <w:rsid w:val="00FF4D2F"/>
    <w:rsid w:val="00FF5232"/>
    <w:rsid w:val="00FF54F1"/>
    <w:rsid w:val="00FF5D54"/>
    <w:rsid w:val="00FF60C7"/>
    <w:rsid w:val="00FF61F3"/>
    <w:rsid w:val="00FF62F6"/>
    <w:rsid w:val="00FF69EF"/>
    <w:rsid w:val="00FF6DDA"/>
    <w:rsid w:val="00FF7502"/>
    <w:rsid w:val="00FF765B"/>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A3562C97-885A-E844-AAE6-F637794D0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468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096E3C"/>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5F2C87"/>
    <w:rPr>
      <w:color w:val="605E5C"/>
      <w:shd w:val="clear" w:color="auto" w:fill="E1DFDD"/>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uiPriority w:val="99"/>
    <w:rsid w:val="00380499"/>
    <w:rPr>
      <w:rFonts w:ascii="Times New Roman" w:eastAsia="Times New Roman" w:hAnsi="Times New Roman"/>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 w:id="1953200467">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91978496">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1724405012">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930275">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51304570">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335074">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060922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64607892">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79797999">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782016">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18529311">
      <w:bodyDiv w:val="1"/>
      <w:marLeft w:val="0"/>
      <w:marRight w:val="0"/>
      <w:marTop w:val="0"/>
      <w:marBottom w:val="0"/>
      <w:divBdr>
        <w:top w:val="none" w:sz="0" w:space="0" w:color="auto"/>
        <w:left w:val="none" w:sz="0" w:space="0" w:color="auto"/>
        <w:bottom w:val="none" w:sz="0" w:space="0" w:color="auto"/>
        <w:right w:val="none" w:sz="0" w:space="0" w:color="auto"/>
      </w:divBdr>
    </w:div>
    <w:div w:id="620183241">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0865780">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774186">
      <w:bodyDiv w:val="1"/>
      <w:marLeft w:val="0"/>
      <w:marRight w:val="0"/>
      <w:marTop w:val="0"/>
      <w:marBottom w:val="0"/>
      <w:divBdr>
        <w:top w:val="none" w:sz="0" w:space="0" w:color="auto"/>
        <w:left w:val="none" w:sz="0" w:space="0" w:color="auto"/>
        <w:bottom w:val="none" w:sz="0" w:space="0" w:color="auto"/>
        <w:right w:val="none" w:sz="0" w:space="0" w:color="auto"/>
      </w:divBdr>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39603511">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44333953">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2045790774">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5466244">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49044557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3747468">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1629896117">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sChild>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3267574">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110705-B08D-4EF0-B9A0-FEFA374EE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21</Pages>
  <Words>4113</Words>
  <Characters>22625</Characters>
  <Application>Microsoft Office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6</cp:revision>
  <cp:lastPrinted>2023-03-24T17:51:00Z</cp:lastPrinted>
  <dcterms:created xsi:type="dcterms:W3CDTF">2023-03-22T17:08:00Z</dcterms:created>
  <dcterms:modified xsi:type="dcterms:W3CDTF">2023-03-30T19:56:00Z</dcterms:modified>
</cp:coreProperties>
</file>