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F62FF" w14:textId="77777777" w:rsidR="00F81295" w:rsidRPr="0090595B" w:rsidRDefault="00176AE7">
      <w:pPr>
        <w:spacing w:before="240" w:after="0" w:line="360" w:lineRule="auto"/>
        <w:ind w:right="49"/>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w:t>
      </w:r>
      <w:r w:rsidR="00245515" w:rsidRPr="0090595B">
        <w:rPr>
          <w:rFonts w:ascii="Palatino Linotype" w:eastAsia="Palatino Linotype" w:hAnsi="Palatino Linotype" w:cs="Palatino Linotype"/>
          <w:sz w:val="24"/>
          <w:szCs w:val="24"/>
        </w:rPr>
        <w:t xml:space="preserve"> Metepec, Estado de México, a do</w:t>
      </w:r>
      <w:r w:rsidRPr="0090595B">
        <w:rPr>
          <w:rFonts w:ascii="Palatino Linotype" w:eastAsia="Palatino Linotype" w:hAnsi="Palatino Linotype" w:cs="Palatino Linotype"/>
          <w:sz w:val="24"/>
          <w:szCs w:val="24"/>
        </w:rPr>
        <w:t>ce de octubre de dos mil veintitrés.</w:t>
      </w:r>
    </w:p>
    <w:p w14:paraId="69A5CA9E" w14:textId="77777777" w:rsidR="00F81295" w:rsidRPr="0090595B" w:rsidRDefault="00F81295"/>
    <w:p w14:paraId="185B0484" w14:textId="1E3A633E"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b/>
          <w:sz w:val="24"/>
          <w:szCs w:val="24"/>
        </w:rPr>
        <w:t xml:space="preserve">Visto </w:t>
      </w:r>
      <w:r w:rsidRPr="0090595B">
        <w:rPr>
          <w:rFonts w:ascii="Palatino Linotype" w:eastAsia="Palatino Linotype" w:hAnsi="Palatino Linotype" w:cs="Palatino Linotype"/>
          <w:sz w:val="24"/>
          <w:szCs w:val="24"/>
        </w:rPr>
        <w:t xml:space="preserve">el expediente relativo al recurso de revisión </w:t>
      </w:r>
      <w:r w:rsidRPr="0090595B">
        <w:rPr>
          <w:rFonts w:ascii="Palatino Linotype" w:eastAsia="Palatino Linotype" w:hAnsi="Palatino Linotype" w:cs="Palatino Linotype"/>
          <w:b/>
          <w:sz w:val="24"/>
          <w:szCs w:val="24"/>
        </w:rPr>
        <w:t>00894/INFOEM/IP/RR/2023</w:t>
      </w:r>
      <w:r w:rsidRPr="0090595B">
        <w:rPr>
          <w:rFonts w:ascii="Palatino Linotype" w:eastAsia="Palatino Linotype" w:hAnsi="Palatino Linotype" w:cs="Palatino Linotype"/>
          <w:sz w:val="24"/>
          <w:szCs w:val="24"/>
        </w:rPr>
        <w:t xml:space="preserve">, interpuesto por </w:t>
      </w:r>
      <w:r w:rsidR="00815A5E">
        <w:rPr>
          <w:rFonts w:ascii="Palatino Linotype" w:eastAsia="Palatino Linotype" w:hAnsi="Palatino Linotype" w:cs="Palatino Linotype"/>
          <w:b/>
          <w:sz w:val="24"/>
          <w:szCs w:val="24"/>
        </w:rPr>
        <w:t>XXXXXXX XXXXXX XXXXXXX</w:t>
      </w:r>
      <w:r w:rsidRPr="0090595B">
        <w:rPr>
          <w:rFonts w:ascii="Palatino Linotype" w:eastAsia="Palatino Linotype" w:hAnsi="Palatino Linotype" w:cs="Palatino Linotype"/>
          <w:sz w:val="24"/>
          <w:szCs w:val="24"/>
        </w:rPr>
        <w:t>,</w:t>
      </w:r>
      <w:r w:rsidRPr="0090595B">
        <w:rPr>
          <w:rFonts w:ascii="Palatino Linotype" w:eastAsia="Palatino Linotype" w:hAnsi="Palatino Linotype" w:cs="Palatino Linotype"/>
          <w:b/>
          <w:sz w:val="24"/>
          <w:szCs w:val="24"/>
        </w:rPr>
        <w:t xml:space="preserve"> </w:t>
      </w:r>
      <w:r w:rsidRPr="0090595B">
        <w:rPr>
          <w:rFonts w:ascii="Palatino Linotype" w:eastAsia="Palatino Linotype" w:hAnsi="Palatino Linotype" w:cs="Palatino Linotype"/>
          <w:sz w:val="24"/>
          <w:szCs w:val="24"/>
        </w:rPr>
        <w:t xml:space="preserve">a quien en lo sucesivo se le denominara </w:t>
      </w:r>
      <w:r w:rsidRPr="0090595B">
        <w:rPr>
          <w:rFonts w:ascii="Palatino Linotype" w:eastAsia="Palatino Linotype" w:hAnsi="Palatino Linotype" w:cs="Palatino Linotype"/>
          <w:b/>
          <w:sz w:val="24"/>
          <w:szCs w:val="24"/>
        </w:rPr>
        <w:t>LA PARTE RECURRENTE</w:t>
      </w:r>
      <w:r w:rsidRPr="0090595B">
        <w:rPr>
          <w:rFonts w:ascii="Palatino Linotype" w:eastAsia="Palatino Linotype" w:hAnsi="Palatino Linotype" w:cs="Palatino Linotype"/>
          <w:sz w:val="24"/>
          <w:szCs w:val="24"/>
        </w:rPr>
        <w:t xml:space="preserve">, en contra de la respuesta a la solicitud de información con número de folio </w:t>
      </w:r>
      <w:r w:rsidRPr="0090595B">
        <w:rPr>
          <w:rFonts w:ascii="Palatino Linotype" w:eastAsia="Palatino Linotype" w:hAnsi="Palatino Linotype" w:cs="Palatino Linotype"/>
          <w:b/>
          <w:sz w:val="24"/>
          <w:szCs w:val="24"/>
        </w:rPr>
        <w:t>00011/CAPULHUA/IP/2023</w:t>
      </w:r>
      <w:r w:rsidRPr="0090595B">
        <w:rPr>
          <w:rFonts w:ascii="Palatino Linotype" w:eastAsia="Palatino Linotype" w:hAnsi="Palatino Linotype" w:cs="Palatino Linotype"/>
          <w:sz w:val="24"/>
          <w:szCs w:val="24"/>
        </w:rPr>
        <w:t xml:space="preserve">, por parte del </w:t>
      </w:r>
      <w:r w:rsidRPr="0090595B">
        <w:rPr>
          <w:rFonts w:ascii="Palatino Linotype" w:eastAsia="Palatino Linotype" w:hAnsi="Palatino Linotype" w:cs="Palatino Linotype"/>
          <w:b/>
          <w:sz w:val="24"/>
          <w:szCs w:val="24"/>
        </w:rPr>
        <w:t>Ayuntamiento de Capulhuac</w:t>
      </w:r>
      <w:r w:rsidRPr="0090595B">
        <w:rPr>
          <w:rFonts w:ascii="Palatino Linotype" w:eastAsia="Palatino Linotype" w:hAnsi="Palatino Linotype" w:cs="Palatino Linotype"/>
          <w:sz w:val="24"/>
          <w:szCs w:val="24"/>
        </w:rPr>
        <w:t xml:space="preserve">, en lo sucesivo </w:t>
      </w:r>
      <w:r w:rsidRPr="0090595B">
        <w:rPr>
          <w:rFonts w:ascii="Palatino Linotype" w:eastAsia="Palatino Linotype" w:hAnsi="Palatino Linotype" w:cs="Palatino Linotype"/>
          <w:b/>
          <w:sz w:val="24"/>
          <w:szCs w:val="24"/>
        </w:rPr>
        <w:t>EL</w:t>
      </w:r>
      <w:r w:rsidRPr="0090595B">
        <w:rPr>
          <w:rFonts w:ascii="Palatino Linotype" w:eastAsia="Palatino Linotype" w:hAnsi="Palatino Linotype" w:cs="Palatino Linotype"/>
          <w:sz w:val="24"/>
          <w:szCs w:val="24"/>
        </w:rPr>
        <w:t xml:space="preserve"> </w:t>
      </w:r>
      <w:r w:rsidRPr="0090595B">
        <w:rPr>
          <w:rFonts w:ascii="Palatino Linotype" w:eastAsia="Palatino Linotype" w:hAnsi="Palatino Linotype" w:cs="Palatino Linotype"/>
          <w:b/>
          <w:sz w:val="24"/>
          <w:szCs w:val="24"/>
        </w:rPr>
        <w:t xml:space="preserve">SUJETO OBLIGADO; </w:t>
      </w:r>
      <w:r w:rsidRPr="0090595B">
        <w:rPr>
          <w:rFonts w:ascii="Palatino Linotype" w:eastAsia="Palatino Linotype" w:hAnsi="Palatino Linotype" w:cs="Palatino Linotype"/>
          <w:sz w:val="24"/>
          <w:szCs w:val="24"/>
        </w:rPr>
        <w:t>se procede a dictar la presente resolución, con base en lo siguiente.</w:t>
      </w:r>
    </w:p>
    <w:p w14:paraId="76C8EBC1" w14:textId="77777777" w:rsidR="00F81295" w:rsidRPr="0090595B" w:rsidRDefault="00F81295"/>
    <w:p w14:paraId="150946F9" w14:textId="77777777" w:rsidR="00F81295" w:rsidRPr="0090595B" w:rsidRDefault="00176AE7">
      <w:pPr>
        <w:spacing w:after="0" w:line="360" w:lineRule="auto"/>
        <w:jc w:val="center"/>
        <w:rPr>
          <w:rFonts w:ascii="Palatino Linotype" w:eastAsia="Palatino Linotype" w:hAnsi="Palatino Linotype" w:cs="Palatino Linotype"/>
          <w:b/>
        </w:rPr>
      </w:pPr>
      <w:r w:rsidRPr="0090595B">
        <w:rPr>
          <w:rFonts w:ascii="Palatino Linotype" w:eastAsia="Palatino Linotype" w:hAnsi="Palatino Linotype" w:cs="Palatino Linotype"/>
          <w:b/>
        </w:rPr>
        <w:t xml:space="preserve">A N T E C E D E N T E S </w:t>
      </w:r>
    </w:p>
    <w:p w14:paraId="1FF47BAD"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01395EB0" w14:textId="77777777" w:rsidR="00F81295" w:rsidRPr="0090595B" w:rsidRDefault="00176AE7">
      <w:pPr>
        <w:spacing w:after="0" w:line="360" w:lineRule="auto"/>
        <w:ind w:right="49"/>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b/>
          <w:sz w:val="24"/>
          <w:szCs w:val="24"/>
        </w:rPr>
        <w:t>1.</w:t>
      </w:r>
      <w:r w:rsidRPr="0090595B">
        <w:rPr>
          <w:rFonts w:ascii="Palatino Linotype" w:eastAsia="Palatino Linotype" w:hAnsi="Palatino Linotype" w:cs="Palatino Linotype"/>
          <w:sz w:val="24"/>
          <w:szCs w:val="24"/>
        </w:rPr>
        <w:t xml:space="preserve"> </w:t>
      </w:r>
      <w:r w:rsidRPr="0090595B">
        <w:rPr>
          <w:rFonts w:ascii="Palatino Linotype" w:eastAsia="Palatino Linotype" w:hAnsi="Palatino Linotype" w:cs="Palatino Linotype"/>
          <w:b/>
          <w:sz w:val="24"/>
          <w:szCs w:val="24"/>
        </w:rPr>
        <w:t xml:space="preserve">SOLICITUD DE INFORMACIÓN. </w:t>
      </w:r>
      <w:r w:rsidRPr="0090595B">
        <w:rPr>
          <w:rFonts w:ascii="Palatino Linotype" w:eastAsia="Palatino Linotype" w:hAnsi="Palatino Linotype" w:cs="Palatino Linotype"/>
          <w:sz w:val="24"/>
          <w:szCs w:val="24"/>
        </w:rPr>
        <w:t xml:space="preserve">Con fecha veinticuatro de enero de dos mil veintitrés, </w:t>
      </w:r>
      <w:r w:rsidRPr="0090595B">
        <w:rPr>
          <w:rFonts w:ascii="Palatino Linotype" w:eastAsia="Palatino Linotype" w:hAnsi="Palatino Linotype" w:cs="Palatino Linotype"/>
          <w:b/>
          <w:sz w:val="24"/>
          <w:szCs w:val="24"/>
        </w:rPr>
        <w:t>LA PARTE RECURRENTE</w:t>
      </w:r>
      <w:r w:rsidRPr="0090595B">
        <w:rPr>
          <w:rFonts w:ascii="Palatino Linotype" w:eastAsia="Palatino Linotype" w:hAnsi="Palatino Linotype" w:cs="Palatino Linotype"/>
          <w:sz w:val="24"/>
          <w:szCs w:val="24"/>
        </w:rPr>
        <w:t>, presentó a través del Sistema de Acceso a la Información Mexiquense (</w:t>
      </w:r>
      <w:r w:rsidRPr="0090595B">
        <w:rPr>
          <w:rFonts w:ascii="Palatino Linotype" w:eastAsia="Palatino Linotype" w:hAnsi="Palatino Linotype" w:cs="Palatino Linotype"/>
          <w:b/>
          <w:sz w:val="24"/>
          <w:szCs w:val="24"/>
        </w:rPr>
        <w:t>SAIMEX)</w:t>
      </w:r>
      <w:r w:rsidRPr="0090595B">
        <w:rPr>
          <w:rFonts w:ascii="Palatino Linotype" w:eastAsia="Palatino Linotype" w:hAnsi="Palatino Linotype" w:cs="Palatino Linotype"/>
          <w:sz w:val="24"/>
          <w:szCs w:val="24"/>
        </w:rPr>
        <w:t xml:space="preserve"> ante </w:t>
      </w:r>
      <w:r w:rsidRPr="0090595B">
        <w:rPr>
          <w:rFonts w:ascii="Palatino Linotype" w:eastAsia="Palatino Linotype" w:hAnsi="Palatino Linotype" w:cs="Palatino Linotype"/>
          <w:b/>
          <w:sz w:val="24"/>
          <w:szCs w:val="24"/>
        </w:rPr>
        <w:t>EL SUJETO OBLIGADO</w:t>
      </w:r>
      <w:r w:rsidRPr="0090595B">
        <w:rPr>
          <w:rFonts w:ascii="Palatino Linotype" w:eastAsia="Palatino Linotype" w:hAnsi="Palatino Linotype" w:cs="Palatino Linotype"/>
          <w:sz w:val="24"/>
          <w:szCs w:val="24"/>
        </w:rPr>
        <w:t xml:space="preserve">, solicitud de acceso a la información pública, registrada bajo el número de folio </w:t>
      </w:r>
      <w:r w:rsidRPr="0090595B">
        <w:rPr>
          <w:rFonts w:ascii="Palatino Linotype" w:eastAsia="Palatino Linotype" w:hAnsi="Palatino Linotype" w:cs="Palatino Linotype"/>
          <w:b/>
          <w:sz w:val="24"/>
          <w:szCs w:val="24"/>
        </w:rPr>
        <w:t>00011/CAPULHUA/IP/2023</w:t>
      </w:r>
      <w:r w:rsidRPr="0090595B">
        <w:rPr>
          <w:rFonts w:ascii="Palatino Linotype" w:eastAsia="Palatino Linotype" w:hAnsi="Palatino Linotype" w:cs="Palatino Linotype"/>
          <w:sz w:val="24"/>
          <w:szCs w:val="24"/>
        </w:rPr>
        <w:t>,</w:t>
      </w:r>
      <w:r w:rsidRPr="0090595B">
        <w:rPr>
          <w:rFonts w:ascii="Palatino Linotype" w:eastAsia="Palatino Linotype" w:hAnsi="Palatino Linotype" w:cs="Palatino Linotype"/>
          <w:b/>
          <w:sz w:val="24"/>
          <w:szCs w:val="24"/>
        </w:rPr>
        <w:t xml:space="preserve"> </w:t>
      </w:r>
      <w:r w:rsidRPr="0090595B">
        <w:rPr>
          <w:rFonts w:ascii="Palatino Linotype" w:eastAsia="Palatino Linotype" w:hAnsi="Palatino Linotype" w:cs="Palatino Linotype"/>
          <w:sz w:val="24"/>
          <w:szCs w:val="24"/>
        </w:rPr>
        <w:t>mediante la cual solicitó la siguiente información:</w:t>
      </w:r>
    </w:p>
    <w:p w14:paraId="10F23A51" w14:textId="77777777" w:rsidR="00F81295" w:rsidRPr="0090595B" w:rsidRDefault="00F81295">
      <w:pPr>
        <w:spacing w:after="0" w:line="360" w:lineRule="auto"/>
        <w:ind w:right="49"/>
        <w:jc w:val="both"/>
        <w:rPr>
          <w:rFonts w:ascii="Palatino Linotype" w:eastAsia="Palatino Linotype" w:hAnsi="Palatino Linotype" w:cs="Palatino Linotype"/>
          <w:sz w:val="24"/>
          <w:szCs w:val="24"/>
        </w:rPr>
      </w:pPr>
    </w:p>
    <w:p w14:paraId="37B3E7A1" w14:textId="77777777" w:rsidR="00F81295" w:rsidRPr="0090595B" w:rsidRDefault="00176AE7">
      <w:pPr>
        <w:spacing w:after="0" w:line="276" w:lineRule="auto"/>
        <w:ind w:left="709" w:right="758"/>
        <w:jc w:val="both"/>
        <w:rPr>
          <w:rFonts w:ascii="Palatino Linotype" w:eastAsia="Palatino Linotype" w:hAnsi="Palatino Linotype" w:cs="Palatino Linotype"/>
          <w:i/>
        </w:rPr>
      </w:pPr>
      <w:bookmarkStart w:id="0" w:name="_heading=h.30j0zll" w:colFirst="0" w:colLast="0"/>
      <w:bookmarkEnd w:id="0"/>
      <w:r w:rsidRPr="0090595B">
        <w:rPr>
          <w:rFonts w:ascii="Palatino Linotype" w:eastAsia="Palatino Linotype" w:hAnsi="Palatino Linotype" w:cs="Palatino Linotype"/>
          <w:i/>
        </w:rPr>
        <w:t xml:space="preserve">“SE ME INFORME SI LA C.MARIA ROSA QUIROZ PRADO, TESORERA MUNICIPAL DURANTE LAS ADMINISTRACIONES MUNICIPALES DE LOS PERIODOS 2013-2015 Y 2016-2018, CUENTA CON EXPEDIENTES ABIERTOS EN LA CONTRALORIA MUNICIPAL, SINDICATURA MUNICIPAL Y EN LA TESORERIA MUNICIPAL, POR ACTOS U OMISIONES RFEALIZADAS DURANTE SU GESTIÓN Y PARA EL CASO </w:t>
      </w:r>
      <w:r w:rsidRPr="0090595B">
        <w:rPr>
          <w:rFonts w:ascii="Palatino Linotype" w:eastAsia="Palatino Linotype" w:hAnsi="Palatino Linotype" w:cs="Palatino Linotype"/>
          <w:i/>
        </w:rPr>
        <w:lastRenderedPageBreak/>
        <w:t>AFIRMATIVO SE ME INDIQUE EN NUMERO DE EXPEDIENTE Y ESTATUS PROCEDIMENTAL EN EL QUE SE ENCUERNTRE A LA FECHA LOS EXPEDIENTES, YA SEA POR ACCIONES FISCALIZADORAS DEL AYUNTAMIENTO A TRAVES DE LAS AREAS CITADAS, O POR EXPEDIENTES RELACIONADOS CON RESPONSABILIDADES ADMINISTRATIVAS DETERMINADAS POR EL ORGANO SUPERIOR DE FISCALIZACION DEL ESTADO DE MEXICO.” (Sic).</w:t>
      </w:r>
    </w:p>
    <w:p w14:paraId="0BC9E54B" w14:textId="77777777" w:rsidR="00F81295" w:rsidRPr="0090595B" w:rsidRDefault="00F81295">
      <w:pPr>
        <w:spacing w:after="0" w:line="276" w:lineRule="auto"/>
        <w:ind w:left="709" w:right="758"/>
        <w:jc w:val="both"/>
        <w:rPr>
          <w:rFonts w:ascii="Palatino Linotype" w:eastAsia="Palatino Linotype" w:hAnsi="Palatino Linotype" w:cs="Palatino Linotype"/>
          <w:i/>
        </w:rPr>
      </w:pPr>
    </w:p>
    <w:p w14:paraId="5B6E294A" w14:textId="77777777" w:rsidR="00F81295" w:rsidRPr="0090595B" w:rsidRDefault="00176AE7">
      <w:pPr>
        <w:spacing w:after="0" w:line="360" w:lineRule="auto"/>
        <w:ind w:right="49"/>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Modalidad de entrega: A través del </w:t>
      </w:r>
      <w:r w:rsidRPr="0090595B">
        <w:rPr>
          <w:rFonts w:ascii="Palatino Linotype" w:eastAsia="Palatino Linotype" w:hAnsi="Palatino Linotype" w:cs="Palatino Linotype"/>
          <w:b/>
          <w:sz w:val="24"/>
          <w:szCs w:val="24"/>
        </w:rPr>
        <w:t>SAIMEX</w:t>
      </w:r>
      <w:r w:rsidRPr="0090595B">
        <w:rPr>
          <w:rFonts w:ascii="Palatino Linotype" w:eastAsia="Palatino Linotype" w:hAnsi="Palatino Linotype" w:cs="Palatino Linotype"/>
          <w:sz w:val="24"/>
          <w:szCs w:val="24"/>
        </w:rPr>
        <w:t>.</w:t>
      </w:r>
    </w:p>
    <w:p w14:paraId="2C32DAD2" w14:textId="77777777" w:rsidR="00F81295" w:rsidRPr="0090595B" w:rsidRDefault="00F81295">
      <w:pPr>
        <w:spacing w:after="0" w:line="360" w:lineRule="auto"/>
      </w:pPr>
    </w:p>
    <w:p w14:paraId="36016316" w14:textId="77777777" w:rsidR="00F81295" w:rsidRPr="0090595B" w:rsidRDefault="00176AE7">
      <w:pPr>
        <w:spacing w:after="0" w:line="360" w:lineRule="auto"/>
        <w:jc w:val="both"/>
      </w:pPr>
      <w:r w:rsidRPr="0090595B">
        <w:rPr>
          <w:rFonts w:ascii="Palatino Linotype" w:eastAsia="Palatino Linotype" w:hAnsi="Palatino Linotype" w:cs="Palatino Linotype"/>
          <w:b/>
          <w:sz w:val="24"/>
          <w:szCs w:val="24"/>
        </w:rPr>
        <w:t xml:space="preserve">2. RESPUESTA.  </w:t>
      </w:r>
      <w:r w:rsidRPr="0090595B">
        <w:rPr>
          <w:rFonts w:ascii="Palatino Linotype" w:eastAsia="Palatino Linotype" w:hAnsi="Palatino Linotype" w:cs="Palatino Linotype"/>
          <w:sz w:val="24"/>
          <w:szCs w:val="24"/>
        </w:rPr>
        <w:t xml:space="preserve">Con fecha catorce de febrero del dos mil veintitrés, </w:t>
      </w:r>
      <w:r w:rsidRPr="0090595B">
        <w:rPr>
          <w:rFonts w:ascii="Palatino Linotype" w:eastAsia="Palatino Linotype" w:hAnsi="Palatino Linotype" w:cs="Palatino Linotype"/>
          <w:b/>
          <w:sz w:val="24"/>
          <w:szCs w:val="24"/>
        </w:rPr>
        <w:t>EL SUJETO OBLIGADO</w:t>
      </w:r>
      <w:r w:rsidRPr="0090595B">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90595B">
        <w:t xml:space="preserve"> </w:t>
      </w:r>
    </w:p>
    <w:p w14:paraId="6E4310B1" w14:textId="77777777" w:rsidR="00F81295" w:rsidRPr="0090595B" w:rsidRDefault="00F81295">
      <w:pPr>
        <w:spacing w:after="0" w:line="360" w:lineRule="auto"/>
        <w:jc w:val="both"/>
      </w:pPr>
    </w:p>
    <w:p w14:paraId="1DE43E01" w14:textId="77777777" w:rsidR="00F81295" w:rsidRPr="0090595B" w:rsidRDefault="00176AE7">
      <w:pPr>
        <w:spacing w:after="0" w:line="276" w:lineRule="auto"/>
        <w:ind w:left="851" w:right="900"/>
        <w:jc w:val="both"/>
        <w:rPr>
          <w:rFonts w:ascii="Palatino Linotype" w:eastAsia="Palatino Linotype" w:hAnsi="Palatino Linotype" w:cs="Palatino Linotype"/>
          <w:i/>
        </w:rPr>
      </w:pPr>
      <w:r w:rsidRPr="0090595B">
        <w:rPr>
          <w:rFonts w:ascii="Palatino Linotype" w:eastAsia="Palatino Linotype" w:hAnsi="Palatino Linotype" w:cs="Palatino Linotype"/>
          <w:i/>
        </w:rPr>
        <w:t>“</w:t>
      </w:r>
      <w:proofErr w:type="spellStart"/>
      <w:r w:rsidRPr="0090595B">
        <w:rPr>
          <w:rFonts w:ascii="Palatino Linotype" w:eastAsia="Palatino Linotype" w:hAnsi="Palatino Linotype" w:cs="Palatino Linotype"/>
          <w:i/>
        </w:rPr>
        <w:t>se</w:t>
      </w:r>
      <w:proofErr w:type="spellEnd"/>
      <w:r w:rsidRPr="0090595B">
        <w:rPr>
          <w:rFonts w:ascii="Palatino Linotype" w:eastAsia="Palatino Linotype" w:hAnsi="Palatino Linotype" w:cs="Palatino Linotype"/>
          <w:i/>
        </w:rPr>
        <w:t xml:space="preserve"> anexa</w:t>
      </w:r>
    </w:p>
    <w:p w14:paraId="582B6ED3" w14:textId="77777777" w:rsidR="00F81295" w:rsidRPr="0090595B" w:rsidRDefault="00176AE7">
      <w:pPr>
        <w:spacing w:after="0" w:line="276" w:lineRule="auto"/>
        <w:ind w:left="851" w:right="900"/>
        <w:jc w:val="both"/>
        <w:rPr>
          <w:rFonts w:ascii="Palatino Linotype" w:eastAsia="Palatino Linotype" w:hAnsi="Palatino Linotype" w:cs="Palatino Linotype"/>
          <w:i/>
        </w:rPr>
      </w:pPr>
      <w:r w:rsidRPr="0090595B">
        <w:rPr>
          <w:rFonts w:ascii="Palatino Linotype" w:eastAsia="Palatino Linotype" w:hAnsi="Palatino Linotype" w:cs="Palatino Linotype"/>
          <w:i/>
        </w:rPr>
        <w:t>ATENTAMENTE</w:t>
      </w:r>
    </w:p>
    <w:p w14:paraId="154772EA" w14:textId="77777777" w:rsidR="00F81295" w:rsidRPr="0090595B" w:rsidRDefault="00176AE7">
      <w:pPr>
        <w:spacing w:after="0" w:line="276" w:lineRule="auto"/>
        <w:ind w:left="851" w:right="900"/>
        <w:jc w:val="both"/>
        <w:rPr>
          <w:rFonts w:ascii="Palatino Linotype" w:eastAsia="Palatino Linotype" w:hAnsi="Palatino Linotype" w:cs="Palatino Linotype"/>
          <w:i/>
        </w:rPr>
      </w:pPr>
      <w:r w:rsidRPr="0090595B">
        <w:rPr>
          <w:rFonts w:ascii="Palatino Linotype" w:eastAsia="Palatino Linotype" w:hAnsi="Palatino Linotype" w:cs="Palatino Linotype"/>
          <w:i/>
        </w:rPr>
        <w:t>P.D. IGNACIO BENITEZ BOBADILLA”</w:t>
      </w:r>
    </w:p>
    <w:p w14:paraId="711041D0" w14:textId="77777777" w:rsidR="00F81295" w:rsidRPr="0090595B" w:rsidRDefault="00F81295">
      <w:pPr>
        <w:spacing w:after="0" w:line="276" w:lineRule="auto"/>
        <w:ind w:left="851" w:right="900"/>
        <w:jc w:val="both"/>
        <w:rPr>
          <w:rFonts w:ascii="Palatino Linotype" w:eastAsia="Palatino Linotype" w:hAnsi="Palatino Linotype" w:cs="Palatino Linotype"/>
          <w:sz w:val="24"/>
          <w:szCs w:val="24"/>
        </w:rPr>
      </w:pPr>
    </w:p>
    <w:p w14:paraId="17B9BB5B"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b/>
          <w:sz w:val="24"/>
          <w:szCs w:val="24"/>
        </w:rPr>
        <w:t>EL SUJETO OBLIGADO</w:t>
      </w:r>
      <w:r w:rsidRPr="0090595B">
        <w:rPr>
          <w:rFonts w:ascii="Palatino Linotype" w:eastAsia="Palatino Linotype" w:hAnsi="Palatino Linotype" w:cs="Palatino Linotype"/>
          <w:sz w:val="24"/>
          <w:szCs w:val="24"/>
        </w:rPr>
        <w:t xml:space="preserve"> adjuntó a su respuesta el archivo electrónico siguiente:</w:t>
      </w:r>
    </w:p>
    <w:p w14:paraId="4B555006" w14:textId="77777777" w:rsidR="00F81295" w:rsidRPr="0090595B" w:rsidRDefault="00F81295">
      <w:pPr>
        <w:spacing w:after="0" w:line="360" w:lineRule="auto"/>
        <w:rPr>
          <w:rFonts w:ascii="Palatino Linotype" w:eastAsia="Palatino Linotype" w:hAnsi="Palatino Linotype" w:cs="Palatino Linotype"/>
          <w:sz w:val="24"/>
          <w:szCs w:val="24"/>
        </w:rPr>
      </w:pPr>
    </w:p>
    <w:p w14:paraId="22EBD856"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w:t>
      </w:r>
      <w:r w:rsidRPr="0090595B">
        <w:rPr>
          <w:rFonts w:ascii="Palatino Linotype" w:eastAsia="Palatino Linotype" w:hAnsi="Palatino Linotype" w:cs="Palatino Linotype"/>
          <w:b/>
          <w:i/>
          <w:sz w:val="24"/>
          <w:szCs w:val="24"/>
          <w:u w:val="single"/>
        </w:rPr>
        <w:t>00011.pdf</w:t>
      </w:r>
      <w:r w:rsidRPr="0090595B">
        <w:rPr>
          <w:rFonts w:ascii="Palatino Linotype" w:eastAsia="Palatino Linotype" w:hAnsi="Palatino Linotype" w:cs="Palatino Linotype"/>
          <w:sz w:val="24"/>
          <w:szCs w:val="24"/>
        </w:rPr>
        <w:t xml:space="preserve">”: </w:t>
      </w:r>
    </w:p>
    <w:p w14:paraId="4CD73322"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Acuse de la solicitud de información. </w:t>
      </w:r>
    </w:p>
    <w:p w14:paraId="76D17BA9"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5D81FA34"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Oficio de fecha veinticinco de enero de dos mil veintitrés, signado por la Titular de la Unidad de Transparencia, mediante el cual, concede al Tesorero Municipal un término de tres días hábiles para remitir lo solicitado. </w:t>
      </w:r>
    </w:p>
    <w:p w14:paraId="5E6887D0"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6B2F181E"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lastRenderedPageBreak/>
        <w:t>Oficio de fecha trece de febrero de dos mil veintitrés, signado por el Tesorero Municipal, mediante el cual solicita la ampliación de término de 10 días hábiles para la entrega de la respuesta correspondiente.</w:t>
      </w:r>
    </w:p>
    <w:p w14:paraId="08BD23C6"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 </w:t>
      </w:r>
    </w:p>
    <w:p w14:paraId="5B12138F"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Oficio de fecha veinticinco de enero de dos mil veintitrés, signado por la Titular de la Unidad de Transparencia, mediante el cual, concede a la Contralora Municipal un término de tres días hábiles para remitir lo solicitado. </w:t>
      </w:r>
    </w:p>
    <w:p w14:paraId="5F852A5E"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12B734B0"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Oficio de fecha treinta de enero de dos mil veintitrés, signado por la Contralor Interno, mediante el cual solicita ampliación de término a efecto de dar cumplimiento a la solicitud. </w:t>
      </w:r>
    </w:p>
    <w:p w14:paraId="196D03EE"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063C7996"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Oficio de fecha veinticinco de enero de dos mil veintitrés, signado por la Titular de la Unidad de Transparencia, mediante el cual, concede a la Síndico Municipal un término de tres días hábiles para remitir lo solicitado. </w:t>
      </w:r>
    </w:p>
    <w:p w14:paraId="591124D7"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01BF3289"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Oficio de fecha treinta de enero de dos mil veintitrés, signado por la Síndico Municipal, mediante el cual menciona que la información contenida en expedientes que obren dentro de archivos en posesión de sujetos obligados será proporcionada solo a personas autorizadas dentro del mismo, y a solicitud de los mismos por medio de los procedimientos que para este efecto se establezcan. </w:t>
      </w:r>
    </w:p>
    <w:p w14:paraId="1F0270DD" w14:textId="77777777" w:rsidR="00F81295" w:rsidRPr="0090595B" w:rsidRDefault="00F81295"/>
    <w:p w14:paraId="3BB07F84" w14:textId="77777777" w:rsidR="00F81295" w:rsidRPr="0090595B" w:rsidRDefault="00176AE7">
      <w:pPr>
        <w:spacing w:after="0" w:line="360" w:lineRule="auto"/>
        <w:ind w:right="-234"/>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b/>
          <w:sz w:val="24"/>
          <w:szCs w:val="24"/>
        </w:rPr>
        <w:lastRenderedPageBreak/>
        <w:t xml:space="preserve">3. DEL RECURSO DE REVISIÓN. </w:t>
      </w:r>
      <w:r w:rsidRPr="0090595B">
        <w:rPr>
          <w:rFonts w:ascii="Palatino Linotype" w:eastAsia="Palatino Linotype" w:hAnsi="Palatino Linotype" w:cs="Palatino Linotype"/>
          <w:sz w:val="24"/>
          <w:szCs w:val="24"/>
        </w:rPr>
        <w:t>Inconforme con la respuesta del</w:t>
      </w:r>
      <w:r w:rsidRPr="0090595B">
        <w:rPr>
          <w:rFonts w:ascii="Palatino Linotype" w:eastAsia="Palatino Linotype" w:hAnsi="Palatino Linotype" w:cs="Palatino Linotype"/>
          <w:b/>
          <w:sz w:val="24"/>
          <w:szCs w:val="24"/>
        </w:rPr>
        <w:t xml:space="preserve"> SUJETO OBLIGADO, </w:t>
      </w:r>
      <w:r w:rsidRPr="0090595B">
        <w:rPr>
          <w:rFonts w:ascii="Palatino Linotype" w:eastAsia="Palatino Linotype" w:hAnsi="Palatino Linotype" w:cs="Palatino Linotype"/>
          <w:sz w:val="24"/>
          <w:szCs w:val="24"/>
        </w:rPr>
        <w:t>en fecha quince de febrero de dos mil veintitrés</w:t>
      </w:r>
      <w:r w:rsidRPr="0090595B">
        <w:rPr>
          <w:rFonts w:ascii="Palatino Linotype" w:eastAsia="Palatino Linotype" w:hAnsi="Palatino Linotype" w:cs="Palatino Linotype"/>
          <w:b/>
          <w:sz w:val="24"/>
          <w:szCs w:val="24"/>
        </w:rPr>
        <w:t xml:space="preserve">, LA PARTE RECURRENTE </w:t>
      </w:r>
      <w:r w:rsidRPr="0090595B">
        <w:rPr>
          <w:rFonts w:ascii="Palatino Linotype" w:eastAsia="Palatino Linotype" w:hAnsi="Palatino Linotype" w:cs="Palatino Linotype"/>
          <w:sz w:val="24"/>
          <w:szCs w:val="24"/>
        </w:rPr>
        <w:t>interpuso el recurso de revisión, el cual fue registrado</w:t>
      </w:r>
      <w:r w:rsidRPr="0090595B">
        <w:rPr>
          <w:rFonts w:ascii="Palatino Linotype" w:eastAsia="Palatino Linotype" w:hAnsi="Palatino Linotype" w:cs="Palatino Linotype"/>
          <w:b/>
          <w:sz w:val="24"/>
          <w:szCs w:val="24"/>
        </w:rPr>
        <w:t xml:space="preserve"> </w:t>
      </w:r>
      <w:r w:rsidRPr="0090595B">
        <w:rPr>
          <w:rFonts w:ascii="Palatino Linotype" w:eastAsia="Palatino Linotype" w:hAnsi="Palatino Linotype" w:cs="Palatino Linotype"/>
          <w:sz w:val="24"/>
          <w:szCs w:val="24"/>
        </w:rPr>
        <w:t xml:space="preserve">en el sistema electrónico con el expediente número </w:t>
      </w:r>
      <w:r w:rsidRPr="0090595B">
        <w:rPr>
          <w:rFonts w:ascii="Palatino Linotype" w:eastAsia="Palatino Linotype" w:hAnsi="Palatino Linotype" w:cs="Palatino Linotype"/>
          <w:b/>
          <w:sz w:val="24"/>
          <w:szCs w:val="24"/>
        </w:rPr>
        <w:t>00894/INFOEM/IP/RR/2023</w:t>
      </w:r>
      <w:r w:rsidRPr="0090595B">
        <w:rPr>
          <w:rFonts w:ascii="Palatino Linotype" w:eastAsia="Palatino Linotype" w:hAnsi="Palatino Linotype" w:cs="Palatino Linotype"/>
          <w:sz w:val="24"/>
          <w:szCs w:val="24"/>
        </w:rPr>
        <w:t xml:space="preserve">, en el cual manifiesta, lo siguiente: </w:t>
      </w:r>
    </w:p>
    <w:p w14:paraId="7D18C264" w14:textId="77777777" w:rsidR="00F81295" w:rsidRPr="0090595B" w:rsidRDefault="00F81295">
      <w:pPr>
        <w:spacing w:after="0" w:line="360" w:lineRule="auto"/>
        <w:ind w:right="-234"/>
        <w:jc w:val="both"/>
        <w:rPr>
          <w:rFonts w:ascii="Palatino Linotype" w:eastAsia="Palatino Linotype" w:hAnsi="Palatino Linotype" w:cs="Palatino Linotype"/>
          <w:sz w:val="24"/>
          <w:szCs w:val="24"/>
        </w:rPr>
      </w:pPr>
    </w:p>
    <w:p w14:paraId="39E6758F" w14:textId="77777777" w:rsidR="00F81295" w:rsidRPr="0090595B" w:rsidRDefault="00176AE7">
      <w:pPr>
        <w:numPr>
          <w:ilvl w:val="0"/>
          <w:numId w:val="5"/>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90595B">
        <w:rPr>
          <w:rFonts w:ascii="Palatino Linotype" w:eastAsia="Palatino Linotype" w:hAnsi="Palatino Linotype" w:cs="Palatino Linotype"/>
          <w:b/>
          <w:i/>
          <w:sz w:val="24"/>
          <w:szCs w:val="24"/>
        </w:rPr>
        <w:t>Acto Impugnado:</w:t>
      </w:r>
    </w:p>
    <w:p w14:paraId="5938B2E8" w14:textId="77777777" w:rsidR="00F81295" w:rsidRPr="0090595B" w:rsidRDefault="00176AE7">
      <w:pPr>
        <w:tabs>
          <w:tab w:val="left" w:pos="8222"/>
        </w:tabs>
        <w:spacing w:before="240" w:after="240" w:line="276" w:lineRule="auto"/>
        <w:ind w:left="851" w:right="616"/>
        <w:jc w:val="both"/>
        <w:rPr>
          <w:rFonts w:ascii="Palatino Linotype" w:eastAsia="Palatino Linotype" w:hAnsi="Palatino Linotype" w:cs="Palatino Linotype"/>
          <w:i/>
        </w:rPr>
      </w:pPr>
      <w:r w:rsidRPr="0090595B">
        <w:rPr>
          <w:rFonts w:ascii="Palatino Linotype" w:eastAsia="Palatino Linotype" w:hAnsi="Palatino Linotype" w:cs="Palatino Linotype"/>
          <w:i/>
        </w:rPr>
        <w:t>“RESOUESTA A LA SOLICITUD REALIZADA AL MUNICIPIO DE CAPULHUAC, ESTADO DEMÉXICO CON NUMERO DE EXPEDIENTE 00011/CAPULHUA/IP/2023” [sic]</w:t>
      </w:r>
    </w:p>
    <w:p w14:paraId="6F3464D1" w14:textId="77777777" w:rsidR="00F81295" w:rsidRPr="0090595B" w:rsidRDefault="00176AE7">
      <w:pPr>
        <w:numPr>
          <w:ilvl w:val="0"/>
          <w:numId w:val="5"/>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90595B">
        <w:rPr>
          <w:rFonts w:ascii="Palatino Linotype" w:eastAsia="Palatino Linotype" w:hAnsi="Palatino Linotype" w:cs="Palatino Linotype"/>
          <w:b/>
          <w:i/>
          <w:sz w:val="24"/>
          <w:szCs w:val="24"/>
        </w:rPr>
        <w:t>Razones o Motivos de Inconformidad</w:t>
      </w:r>
      <w:r w:rsidRPr="0090595B">
        <w:rPr>
          <w:rFonts w:ascii="Palatino Linotype" w:eastAsia="Palatino Linotype" w:hAnsi="Palatino Linotype" w:cs="Palatino Linotype"/>
          <w:i/>
          <w:sz w:val="24"/>
          <w:szCs w:val="24"/>
        </w:rPr>
        <w:t>:</w:t>
      </w:r>
    </w:p>
    <w:p w14:paraId="480C8D67" w14:textId="77777777" w:rsidR="00F81295" w:rsidRPr="0090595B" w:rsidRDefault="00176AE7">
      <w:pPr>
        <w:spacing w:before="240" w:after="0" w:line="276" w:lineRule="auto"/>
        <w:ind w:left="851" w:right="616"/>
        <w:jc w:val="both"/>
        <w:rPr>
          <w:rFonts w:ascii="Palatino Linotype" w:eastAsia="Palatino Linotype" w:hAnsi="Palatino Linotype" w:cs="Palatino Linotype"/>
          <w:i/>
        </w:rPr>
      </w:pPr>
      <w:r w:rsidRPr="0090595B">
        <w:rPr>
          <w:rFonts w:ascii="Palatino Linotype" w:eastAsia="Palatino Linotype" w:hAnsi="Palatino Linotype" w:cs="Palatino Linotype"/>
          <w:i/>
          <w:sz w:val="24"/>
          <w:szCs w:val="24"/>
        </w:rPr>
        <w:t>“</w:t>
      </w:r>
      <w:r w:rsidRPr="0090595B">
        <w:rPr>
          <w:rFonts w:ascii="Palatino Linotype" w:eastAsia="Palatino Linotype" w:hAnsi="Palatino Linotype" w:cs="Palatino Linotype"/>
          <w:i/>
        </w:rPr>
        <w:t>EL SUJETO OBLIGADO UNICAMENTE ADJUNTA AL FORMATO DE RESPUESTA A LA SOLICITUD DE INFORMACION PUBLICA, OFICIOS DE LAS DEPENDENCIAS EN LAS QUE SOLICITAN UN PLAZO PARAEL ENVIO DE LA INFORMACION A LA UNIDAD DE TRANSPARENCIA, ADEMAS DE QUE LA SINDICATURA MUNICIPAL NO ENTREGA DOCUMENTACION ALGUNO, SOLO INDICANDO QUE "SERA ENTRREGADA A LAS PERSONAS AUTORIZADAS".” [sic]</w:t>
      </w:r>
    </w:p>
    <w:p w14:paraId="24997C6A" w14:textId="77777777" w:rsidR="00F81295" w:rsidRPr="0090595B" w:rsidRDefault="00F81295"/>
    <w:p w14:paraId="2F46B9BD"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b/>
          <w:sz w:val="24"/>
          <w:szCs w:val="24"/>
        </w:rPr>
        <w:t xml:space="preserve">LA PARTE RECURRENTE </w:t>
      </w:r>
      <w:r w:rsidRPr="0090595B">
        <w:rPr>
          <w:rFonts w:ascii="Palatino Linotype" w:eastAsia="Palatino Linotype" w:hAnsi="Palatino Linotype" w:cs="Palatino Linotype"/>
          <w:sz w:val="24"/>
          <w:szCs w:val="24"/>
        </w:rPr>
        <w:t>adjunto el archivo electrónico:</w:t>
      </w:r>
    </w:p>
    <w:p w14:paraId="47504939"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6E15E712"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w:t>
      </w:r>
      <w:r w:rsidRPr="0090595B">
        <w:rPr>
          <w:rFonts w:ascii="Palatino Linotype" w:eastAsia="Palatino Linotype" w:hAnsi="Palatino Linotype" w:cs="Palatino Linotype"/>
          <w:b/>
          <w:i/>
          <w:sz w:val="24"/>
          <w:szCs w:val="24"/>
          <w:u w:val="single"/>
        </w:rPr>
        <w:t>RESPUESTA SOL CAPULHUAC SAIMEX.pdf</w:t>
      </w:r>
      <w:r w:rsidRPr="0090595B">
        <w:rPr>
          <w:rFonts w:ascii="Palatino Linotype" w:eastAsia="Palatino Linotype" w:hAnsi="Palatino Linotype" w:cs="Palatino Linotype"/>
          <w:sz w:val="24"/>
          <w:szCs w:val="24"/>
        </w:rPr>
        <w:t xml:space="preserve">”: En el cual se observan los oficios entregados en respuesta motivo por el que se considera innecesaria su descripción. </w:t>
      </w:r>
    </w:p>
    <w:p w14:paraId="594E95CC"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36D5A17B"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b/>
          <w:sz w:val="24"/>
          <w:szCs w:val="24"/>
        </w:rPr>
        <w:lastRenderedPageBreak/>
        <w:t xml:space="preserve">4. TURNO. </w:t>
      </w:r>
      <w:r w:rsidRPr="0090595B">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0595B">
        <w:rPr>
          <w:rFonts w:ascii="Palatino Linotype" w:eastAsia="Palatino Linotype" w:hAnsi="Palatino Linotype" w:cs="Palatino Linotype"/>
          <w:b/>
          <w:sz w:val="24"/>
          <w:szCs w:val="24"/>
        </w:rPr>
        <w:t xml:space="preserve">Guadalupe Ramírez Peña, </w:t>
      </w:r>
      <w:r w:rsidRPr="0090595B">
        <w:rPr>
          <w:rFonts w:ascii="Palatino Linotype" w:eastAsia="Palatino Linotype" w:hAnsi="Palatino Linotype" w:cs="Palatino Linotype"/>
          <w:sz w:val="24"/>
          <w:szCs w:val="24"/>
        </w:rPr>
        <w:t xml:space="preserve">a efecto de que analizara sobre su admisión o su </w:t>
      </w:r>
      <w:proofErr w:type="spellStart"/>
      <w:r w:rsidRPr="0090595B">
        <w:rPr>
          <w:rFonts w:ascii="Palatino Linotype" w:eastAsia="Palatino Linotype" w:hAnsi="Palatino Linotype" w:cs="Palatino Linotype"/>
          <w:sz w:val="24"/>
          <w:szCs w:val="24"/>
        </w:rPr>
        <w:t>desechamiento</w:t>
      </w:r>
      <w:proofErr w:type="spellEnd"/>
      <w:r w:rsidRPr="0090595B">
        <w:rPr>
          <w:rFonts w:ascii="Palatino Linotype" w:eastAsia="Palatino Linotype" w:hAnsi="Palatino Linotype" w:cs="Palatino Linotype"/>
          <w:sz w:val="24"/>
          <w:szCs w:val="24"/>
        </w:rPr>
        <w:t>.</w:t>
      </w:r>
    </w:p>
    <w:p w14:paraId="3CA0B484"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7C39F4B5"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b/>
          <w:sz w:val="24"/>
          <w:szCs w:val="24"/>
        </w:rPr>
        <w:t>5. ADMISIÓN DEL RECURSO DE REVISIÓN.</w:t>
      </w:r>
      <w:r w:rsidRPr="0090595B">
        <w:rPr>
          <w:rFonts w:ascii="Palatino Linotype" w:eastAsia="Palatino Linotype" w:hAnsi="Palatino Linotype" w:cs="Palatino Linotype"/>
          <w:sz w:val="24"/>
          <w:szCs w:val="24"/>
        </w:rPr>
        <w:t xml:space="preserve"> Con fecha</w:t>
      </w:r>
      <w:r w:rsidRPr="0090595B">
        <w:rPr>
          <w:rFonts w:ascii="Palatino Linotype" w:eastAsia="Palatino Linotype" w:hAnsi="Palatino Linotype" w:cs="Palatino Linotype"/>
          <w:b/>
          <w:sz w:val="24"/>
          <w:szCs w:val="24"/>
        </w:rPr>
        <w:t xml:space="preserve"> veinte de febrero de dos mil veintitrés, </w:t>
      </w:r>
      <w:r w:rsidRPr="0090595B">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0595B">
        <w:rPr>
          <w:rFonts w:ascii="Palatino Linotype" w:eastAsia="Palatino Linotype" w:hAnsi="Palatino Linotype" w:cs="Palatino Linotype"/>
          <w:b/>
          <w:sz w:val="24"/>
          <w:szCs w:val="24"/>
        </w:rPr>
        <w:t xml:space="preserve">SUJETO OBLIGADO </w:t>
      </w:r>
      <w:r w:rsidRPr="0090595B">
        <w:rPr>
          <w:rFonts w:ascii="Palatino Linotype" w:eastAsia="Palatino Linotype" w:hAnsi="Palatino Linotype" w:cs="Palatino Linotype"/>
          <w:sz w:val="24"/>
          <w:szCs w:val="24"/>
        </w:rPr>
        <w:t>presentara su informe justificado.</w:t>
      </w:r>
    </w:p>
    <w:p w14:paraId="566DABE7"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4868A957" w14:textId="77777777" w:rsidR="00F81295" w:rsidRPr="0090595B" w:rsidRDefault="00176AE7">
      <w:pPr>
        <w:spacing w:after="0" w:line="360" w:lineRule="auto"/>
        <w:ind w:right="49"/>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b/>
          <w:sz w:val="24"/>
          <w:szCs w:val="24"/>
        </w:rPr>
        <w:t>6. MANIFESTACIONES.</w:t>
      </w:r>
      <w:r w:rsidRPr="0090595B">
        <w:rPr>
          <w:rFonts w:ascii="Palatino Linotype" w:eastAsia="Palatino Linotype" w:hAnsi="Palatino Linotype" w:cs="Palatino Linotype"/>
          <w:sz w:val="24"/>
          <w:szCs w:val="24"/>
        </w:rPr>
        <w:t xml:space="preserve"> El trece de febrero de dos mil veintitrés se recibió, a través del Sistema de Acceso a la Información Mexiquense (SAIMEX), el Informe Justificado del </w:t>
      </w:r>
      <w:r w:rsidRPr="0090595B">
        <w:rPr>
          <w:rFonts w:ascii="Palatino Linotype" w:eastAsia="Palatino Linotype" w:hAnsi="Palatino Linotype" w:cs="Palatino Linotype"/>
          <w:b/>
          <w:sz w:val="24"/>
          <w:szCs w:val="24"/>
        </w:rPr>
        <w:t>SUJETO OBLIGADO</w:t>
      </w:r>
      <w:r w:rsidRPr="0090595B">
        <w:rPr>
          <w:rFonts w:ascii="Palatino Linotype" w:eastAsia="Palatino Linotype" w:hAnsi="Palatino Linotype" w:cs="Palatino Linotype"/>
          <w:sz w:val="24"/>
          <w:szCs w:val="24"/>
        </w:rPr>
        <w:t>,</w:t>
      </w:r>
      <w:r w:rsidRPr="0090595B">
        <w:rPr>
          <w:rFonts w:ascii="Palatino Linotype" w:eastAsia="Palatino Linotype" w:hAnsi="Palatino Linotype" w:cs="Palatino Linotype"/>
          <w:b/>
          <w:sz w:val="24"/>
          <w:szCs w:val="24"/>
        </w:rPr>
        <w:t xml:space="preserve"> </w:t>
      </w:r>
      <w:r w:rsidRPr="0090595B">
        <w:rPr>
          <w:rFonts w:ascii="Palatino Linotype" w:eastAsia="Palatino Linotype" w:hAnsi="Palatino Linotype" w:cs="Palatino Linotype"/>
          <w:sz w:val="24"/>
          <w:szCs w:val="24"/>
        </w:rPr>
        <w:t xml:space="preserve">a través del siguiente archivo electrónico: </w:t>
      </w:r>
    </w:p>
    <w:p w14:paraId="72354213"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0034BA15"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w:t>
      </w:r>
      <w:r w:rsidRPr="0090595B">
        <w:rPr>
          <w:rFonts w:ascii="Palatino Linotype" w:eastAsia="Palatino Linotype" w:hAnsi="Palatino Linotype" w:cs="Palatino Linotype"/>
          <w:b/>
          <w:i/>
          <w:sz w:val="24"/>
          <w:szCs w:val="24"/>
          <w:u w:val="single"/>
        </w:rPr>
        <w:t>27.pdf</w:t>
      </w:r>
      <w:r w:rsidRPr="0090595B">
        <w:rPr>
          <w:rFonts w:ascii="Palatino Linotype" w:eastAsia="Palatino Linotype" w:hAnsi="Palatino Linotype" w:cs="Palatino Linotype"/>
          <w:sz w:val="24"/>
          <w:szCs w:val="24"/>
        </w:rPr>
        <w:t xml:space="preserve">”: Acta de la Vigésima Séptima Sesión Ordinaria del Comité de Transparencia del Ayuntamiento de Capulhuac, sin embargo, no se puso a la vista de </w:t>
      </w:r>
      <w:r w:rsidRPr="0090595B">
        <w:rPr>
          <w:rFonts w:ascii="Palatino Linotype" w:eastAsia="Palatino Linotype" w:hAnsi="Palatino Linotype" w:cs="Palatino Linotype"/>
          <w:b/>
          <w:sz w:val="24"/>
          <w:szCs w:val="24"/>
        </w:rPr>
        <w:t>LA PARTE RECURRENTE</w:t>
      </w:r>
      <w:r w:rsidRPr="0090595B">
        <w:rPr>
          <w:rFonts w:ascii="Palatino Linotype" w:eastAsia="Palatino Linotype" w:hAnsi="Palatino Linotype" w:cs="Palatino Linotype"/>
          <w:sz w:val="24"/>
          <w:szCs w:val="24"/>
        </w:rPr>
        <w:t xml:space="preserve">, ya que se observa información que es susceptible de clasificar.   </w:t>
      </w:r>
    </w:p>
    <w:p w14:paraId="01D36FC1"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2772F477"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Siendo </w:t>
      </w:r>
      <w:r w:rsidRPr="0090595B">
        <w:rPr>
          <w:rFonts w:ascii="Palatino Linotype" w:eastAsia="Palatino Linotype" w:hAnsi="Palatino Linotype" w:cs="Palatino Linotype"/>
          <w:b/>
          <w:sz w:val="24"/>
          <w:szCs w:val="24"/>
        </w:rPr>
        <w:t xml:space="preserve">LA PARTE RECURRENTE </w:t>
      </w:r>
      <w:r w:rsidRPr="0090595B">
        <w:rPr>
          <w:rFonts w:ascii="Palatino Linotype" w:eastAsia="Palatino Linotype" w:hAnsi="Palatino Linotype" w:cs="Palatino Linotype"/>
          <w:sz w:val="24"/>
          <w:szCs w:val="24"/>
        </w:rPr>
        <w:t xml:space="preserve">omisa de emitir sus manifestaciones conforme a derecho le corresponde. </w:t>
      </w:r>
    </w:p>
    <w:p w14:paraId="001947AC"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64DF4BE4"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b/>
          <w:sz w:val="24"/>
          <w:szCs w:val="24"/>
        </w:rPr>
        <w:t>7. AMPLIACIÓN DEL TÉRMINO PARA RESOLVER</w:t>
      </w:r>
      <w:r w:rsidRPr="0090595B">
        <w:rPr>
          <w:rFonts w:ascii="Palatino Linotype" w:eastAsia="Palatino Linotype" w:hAnsi="Palatino Linotype" w:cs="Palatino Linotype"/>
          <w:sz w:val="24"/>
          <w:szCs w:val="24"/>
        </w:rPr>
        <w:t>.</w:t>
      </w:r>
      <w:r w:rsidRPr="0090595B">
        <w:rPr>
          <w:rFonts w:ascii="Palatino Linotype" w:eastAsia="Palatino Linotype" w:hAnsi="Palatino Linotype" w:cs="Palatino Linotype"/>
        </w:rPr>
        <w:t xml:space="preserve"> </w:t>
      </w:r>
      <w:r w:rsidRPr="0090595B">
        <w:rPr>
          <w:rFonts w:ascii="Palatino Linotype" w:eastAsia="Palatino Linotype" w:hAnsi="Palatino Linotype" w:cs="Palatino Linotype"/>
          <w:sz w:val="24"/>
          <w:szCs w:val="24"/>
        </w:rPr>
        <w:t xml:space="preserve">El veintiuno de septiembre de dos mil veintitrés, se amplió el término para resolver el recurso de revisión en términos del artículo 181 párrafo tercero de la Ley de Transparencia y Acceso a la Información Pública del Estado de México y Municipios. </w:t>
      </w:r>
    </w:p>
    <w:p w14:paraId="656F4713"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7906A094"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0E4B5790" w14:textId="77777777" w:rsidR="00F81295" w:rsidRPr="0090595B" w:rsidRDefault="00F81295">
      <w:pPr>
        <w:spacing w:line="360" w:lineRule="auto"/>
        <w:jc w:val="both"/>
      </w:pPr>
    </w:p>
    <w:p w14:paraId="7B6AE449"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Por ello, es menester precisar </w:t>
      </w:r>
      <w:proofErr w:type="gramStart"/>
      <w:r w:rsidRPr="0090595B">
        <w:rPr>
          <w:rFonts w:ascii="Palatino Linotype" w:eastAsia="Palatino Linotype" w:hAnsi="Palatino Linotype" w:cs="Palatino Linotype"/>
          <w:sz w:val="24"/>
          <w:szCs w:val="24"/>
        </w:rPr>
        <w:t>que</w:t>
      </w:r>
      <w:proofErr w:type="gramEnd"/>
      <w:r w:rsidRPr="0090595B">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EC4AE78"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6A660570"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6EB7D57"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33462C5"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3BBE1C8C"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0759FFCE" w14:textId="77777777" w:rsidR="00F81295" w:rsidRPr="0090595B" w:rsidRDefault="00176AE7">
      <w:pPr>
        <w:numPr>
          <w:ilvl w:val="0"/>
          <w:numId w:val="6"/>
        </w:num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22B72641" w14:textId="77777777" w:rsidR="00F81295" w:rsidRPr="0090595B" w:rsidRDefault="00176AE7">
      <w:pPr>
        <w:numPr>
          <w:ilvl w:val="0"/>
          <w:numId w:val="6"/>
        </w:num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Actividad Procesal del interesado. Acciones u omisiones del interesado.</w:t>
      </w:r>
    </w:p>
    <w:p w14:paraId="674349BA"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1B7054AA" w14:textId="77777777" w:rsidR="00F81295" w:rsidRPr="0090595B" w:rsidRDefault="00176AE7">
      <w:pPr>
        <w:numPr>
          <w:ilvl w:val="0"/>
          <w:numId w:val="6"/>
        </w:num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3F6CCD68" w14:textId="77777777" w:rsidR="00F81295" w:rsidRPr="0090595B" w:rsidRDefault="00F81295">
      <w:pPr>
        <w:spacing w:after="0" w:line="360" w:lineRule="auto"/>
        <w:ind w:left="708"/>
        <w:rPr>
          <w:rFonts w:ascii="Palatino Linotype" w:eastAsia="Palatino Linotype" w:hAnsi="Palatino Linotype" w:cs="Palatino Linotype"/>
          <w:sz w:val="24"/>
          <w:szCs w:val="24"/>
        </w:rPr>
      </w:pPr>
    </w:p>
    <w:p w14:paraId="4C10EBD7" w14:textId="77777777" w:rsidR="00F81295" w:rsidRPr="0090595B" w:rsidRDefault="00176AE7">
      <w:pPr>
        <w:spacing w:after="0" w:line="360" w:lineRule="auto"/>
        <w:ind w:left="567"/>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403487DF"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3A4D5E03"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51C776D"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701E5E5F"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90595B">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90595B">
        <w:rPr>
          <w:rFonts w:ascii="Palatino Linotype" w:eastAsia="Palatino Linotype" w:hAnsi="Palatino Linotype" w:cs="Palatino Linotype"/>
          <w:sz w:val="24"/>
          <w:szCs w:val="24"/>
        </w:rPr>
        <w:t>, visible en la Gaceta del Seminario Judicial de la Federación con el registro digital 205635.</w:t>
      </w:r>
    </w:p>
    <w:p w14:paraId="5817512E"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1192367E"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90595B">
        <w:rPr>
          <w:rFonts w:ascii="Palatino Linotype" w:eastAsia="Palatino Linotype" w:hAnsi="Palatino Linotype" w:cs="Palatino Linotype"/>
          <w:sz w:val="24"/>
          <w:szCs w:val="24"/>
        </w:rPr>
        <w:lastRenderedPageBreak/>
        <w:t>desahogadas por las partes; lo que impide la tramitación de los recursos dentro de los términos legales previamente establecidos por la Ley, por tratarse de causas de fuerza mayor.</w:t>
      </w:r>
    </w:p>
    <w:p w14:paraId="31413F04"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2F1B3B9E"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42CAFAF5"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000A6BB0"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 </w:t>
      </w:r>
      <w:r w:rsidRPr="0090595B">
        <w:rPr>
          <w:rFonts w:ascii="Palatino Linotype" w:eastAsia="Palatino Linotype" w:hAnsi="Palatino Linotype" w:cs="Palatino Linotype"/>
          <w:i/>
          <w:sz w:val="24"/>
          <w:szCs w:val="24"/>
        </w:rPr>
        <w:t>“PLAZO RAZONABLE PARA RESOLVER. DIMENSIÓN Y EFECTOS DE ESTE CONCEPTO CUANDO SE ADUCE EXCESIVA CARGA DE TRABAJO.”</w:t>
      </w:r>
      <w:r w:rsidRPr="0090595B">
        <w:rPr>
          <w:rFonts w:ascii="Palatino Linotype" w:eastAsia="Palatino Linotype" w:hAnsi="Palatino Linotype" w:cs="Palatino Linotype"/>
          <w:sz w:val="24"/>
          <w:szCs w:val="24"/>
        </w:rPr>
        <w:t xml:space="preserve"> consultable en el Seminario Judicial de la Federación y su gaceta, con el registro digital 2002351.</w:t>
      </w:r>
    </w:p>
    <w:p w14:paraId="2AD1FAE2"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54926F91"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90595B">
        <w:rPr>
          <w:rFonts w:ascii="Palatino Linotype" w:eastAsia="Palatino Linotype" w:hAnsi="Palatino Linotype" w:cs="Palatino Linotype"/>
          <w:sz w:val="24"/>
          <w:szCs w:val="24"/>
        </w:rPr>
        <w:t>, visible en el Seminario Judicial de la Federación y su gaceta, con el registro digital 2002350.</w:t>
      </w:r>
    </w:p>
    <w:p w14:paraId="10CEEF63"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6DC2570B"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53923609"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2B2FC69F"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b/>
          <w:sz w:val="24"/>
          <w:szCs w:val="24"/>
        </w:rPr>
        <w:t xml:space="preserve">8. DEL CIERRE DE INSTRUCCIÓN. </w:t>
      </w:r>
      <w:r w:rsidRPr="0090595B">
        <w:rPr>
          <w:rFonts w:ascii="Palatino Linotype" w:eastAsia="Palatino Linotype" w:hAnsi="Palatino Linotype" w:cs="Palatino Linotype"/>
          <w:sz w:val="24"/>
          <w:szCs w:val="24"/>
        </w:rPr>
        <w:t xml:space="preserve">El veintiuno de septiembre de dos mil veintitrés, al no existir diligencias pendientes por desahogar, se emitió el acuerdo </w:t>
      </w:r>
      <w:r w:rsidRPr="0090595B">
        <w:rPr>
          <w:rFonts w:ascii="Palatino Linotype" w:eastAsia="Palatino Linotype" w:hAnsi="Palatino Linotype" w:cs="Palatino Linotype"/>
          <w:sz w:val="24"/>
          <w:szCs w:val="24"/>
        </w:rPr>
        <w:lastRenderedPageBreak/>
        <w:t>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62E382F3"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4D237F2A"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65D254C2"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510A82E6" w14:textId="77777777" w:rsidR="00F81295" w:rsidRPr="0090595B" w:rsidRDefault="00176AE7">
      <w:pPr>
        <w:widowControl w:val="0"/>
        <w:spacing w:after="0" w:line="360" w:lineRule="auto"/>
        <w:jc w:val="center"/>
        <w:rPr>
          <w:rFonts w:ascii="Palatino Linotype" w:eastAsia="Palatino Linotype" w:hAnsi="Palatino Linotype" w:cs="Palatino Linotype"/>
          <w:b/>
          <w:sz w:val="24"/>
          <w:szCs w:val="24"/>
        </w:rPr>
      </w:pPr>
      <w:r w:rsidRPr="0090595B">
        <w:rPr>
          <w:rFonts w:ascii="Palatino Linotype" w:eastAsia="Palatino Linotype" w:hAnsi="Palatino Linotype" w:cs="Palatino Linotype"/>
          <w:b/>
          <w:sz w:val="24"/>
          <w:szCs w:val="24"/>
        </w:rPr>
        <w:t>C O N S I D E R A N D O S</w:t>
      </w:r>
    </w:p>
    <w:p w14:paraId="1B4C8507" w14:textId="77777777" w:rsidR="00F81295" w:rsidRPr="0090595B" w:rsidRDefault="00F81295">
      <w:pPr>
        <w:spacing w:after="0" w:line="360" w:lineRule="auto"/>
        <w:jc w:val="both"/>
        <w:rPr>
          <w:rFonts w:ascii="Palatino Linotype" w:eastAsia="Palatino Linotype" w:hAnsi="Palatino Linotype" w:cs="Palatino Linotype"/>
          <w:b/>
          <w:sz w:val="24"/>
          <w:szCs w:val="24"/>
        </w:rPr>
      </w:pPr>
    </w:p>
    <w:p w14:paraId="61981E5B"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b/>
          <w:sz w:val="24"/>
          <w:szCs w:val="24"/>
        </w:rPr>
        <w:t>PRIMERO. COMPETENCIA.</w:t>
      </w:r>
      <w:r w:rsidRPr="0090595B">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3D16778"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337B3B57" w14:textId="77777777" w:rsidR="00F81295" w:rsidRPr="0090595B" w:rsidRDefault="00176AE7">
      <w:pPr>
        <w:spacing w:after="0" w:line="360" w:lineRule="auto"/>
        <w:ind w:right="-240"/>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b/>
          <w:sz w:val="24"/>
          <w:szCs w:val="24"/>
        </w:rPr>
        <w:t xml:space="preserve">SEGUNDO. OPORTUNIDAD Y PROCEDIBILIDAD DEL RECURSO DE REVISIÓN.  </w:t>
      </w:r>
      <w:r w:rsidRPr="0090595B">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9A03CCB" w14:textId="77777777" w:rsidR="00F81295" w:rsidRPr="0090595B" w:rsidRDefault="00176AE7">
      <w:pPr>
        <w:spacing w:after="0" w:line="360" w:lineRule="auto"/>
        <w:ind w:right="-240"/>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90595B">
        <w:rPr>
          <w:rFonts w:ascii="Palatino Linotype" w:eastAsia="Palatino Linotype" w:hAnsi="Palatino Linotype" w:cs="Palatino Linotype"/>
          <w:b/>
          <w:sz w:val="24"/>
          <w:szCs w:val="24"/>
        </w:rPr>
        <w:t xml:space="preserve"> EL SUJETO OBLIGADO </w:t>
      </w:r>
      <w:r w:rsidRPr="0090595B">
        <w:rPr>
          <w:rFonts w:ascii="Palatino Linotype" w:eastAsia="Palatino Linotype" w:hAnsi="Palatino Linotype" w:cs="Palatino Linotype"/>
          <w:sz w:val="24"/>
          <w:szCs w:val="24"/>
        </w:rPr>
        <w:t xml:space="preserve">emitió la respuesta, toda vez que esta fue pronunciada el día catorce de febrero del año dos mil veintitrés, mientras que </w:t>
      </w:r>
      <w:r w:rsidRPr="0090595B">
        <w:rPr>
          <w:rFonts w:ascii="Palatino Linotype" w:eastAsia="Palatino Linotype" w:hAnsi="Palatino Linotype" w:cs="Palatino Linotype"/>
          <w:b/>
          <w:sz w:val="24"/>
          <w:szCs w:val="24"/>
        </w:rPr>
        <w:t>LA PARTE RECURRENTE</w:t>
      </w:r>
      <w:r w:rsidRPr="0090595B">
        <w:rPr>
          <w:rFonts w:ascii="Palatino Linotype" w:eastAsia="Palatino Linotype" w:hAnsi="Palatino Linotype" w:cs="Palatino Linotype"/>
          <w:sz w:val="24"/>
          <w:szCs w:val="24"/>
        </w:rPr>
        <w:t xml:space="preserve"> interpuso el recurso de revisión en fecha quince de febrero de dos mil veintitrés, esto es al siguiente día hábil de haber recibido la respuesta.</w:t>
      </w:r>
    </w:p>
    <w:p w14:paraId="3348F676"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1123E7FC" w14:textId="77777777" w:rsidR="00F81295" w:rsidRPr="0090595B" w:rsidRDefault="00176AE7">
      <w:pPr>
        <w:spacing w:after="0" w:line="360" w:lineRule="auto"/>
        <w:jc w:val="both"/>
        <w:rPr>
          <w:rFonts w:ascii="Palatino Linotype" w:eastAsia="Palatino Linotype" w:hAnsi="Palatino Linotype" w:cs="Palatino Linotype"/>
          <w:b/>
          <w:sz w:val="24"/>
          <w:szCs w:val="24"/>
        </w:rPr>
      </w:pPr>
      <w:r w:rsidRPr="0090595B">
        <w:rPr>
          <w:rFonts w:ascii="Palatino Linotype" w:eastAsia="Palatino Linotype" w:hAnsi="Palatino Linotype" w:cs="Palatino Linotype"/>
          <w:sz w:val="24"/>
          <w:szCs w:val="24"/>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90595B">
        <w:rPr>
          <w:rFonts w:ascii="Palatino Linotype" w:eastAsia="Palatino Linotype" w:hAnsi="Palatino Linotype" w:cs="Palatino Linotype"/>
          <w:b/>
          <w:sz w:val="24"/>
          <w:szCs w:val="24"/>
        </w:rPr>
        <w:t xml:space="preserve">EL SAIMEX.  </w:t>
      </w:r>
    </w:p>
    <w:p w14:paraId="29875D3B"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49105A21" w14:textId="77777777" w:rsidR="00F81295" w:rsidRPr="0090595B" w:rsidRDefault="00176AE7">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Finalmente, resulta procedente la interposición del recurso, según lo aducido por </w:t>
      </w:r>
      <w:r w:rsidRPr="0090595B">
        <w:rPr>
          <w:rFonts w:ascii="Palatino Linotype" w:eastAsia="Palatino Linotype" w:hAnsi="Palatino Linotype" w:cs="Palatino Linotype"/>
          <w:b/>
          <w:sz w:val="24"/>
          <w:szCs w:val="24"/>
        </w:rPr>
        <w:t>LA PARTE RECURRENTE</w:t>
      </w:r>
      <w:r w:rsidRPr="0090595B">
        <w:rPr>
          <w:rFonts w:ascii="Palatino Linotype" w:eastAsia="Palatino Linotype" w:hAnsi="Palatino Linotype" w:cs="Palatino Linotype"/>
          <w:sz w:val="24"/>
          <w:szCs w:val="24"/>
        </w:rPr>
        <w:t xml:space="preserve"> en sus razones o motivos de inconformidad, de acuerdo al </w:t>
      </w:r>
      <w:r w:rsidRPr="0090595B">
        <w:rPr>
          <w:rFonts w:ascii="Palatino Linotype" w:eastAsia="Palatino Linotype" w:hAnsi="Palatino Linotype" w:cs="Palatino Linotype"/>
          <w:sz w:val="24"/>
          <w:szCs w:val="24"/>
        </w:rPr>
        <w:lastRenderedPageBreak/>
        <w:t>artículo 179, fracción I de la Ley de Transparencia y Acceso a la Información Pública del Estado de México y Municipios; que a la letra dice:</w:t>
      </w:r>
    </w:p>
    <w:p w14:paraId="135E7896" w14:textId="77777777" w:rsidR="00F81295" w:rsidRPr="0090595B" w:rsidRDefault="00F81295">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14:paraId="2A44C8BE" w14:textId="77777777" w:rsidR="00F81295" w:rsidRPr="0090595B" w:rsidRDefault="00176AE7">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90595B">
        <w:rPr>
          <w:rFonts w:ascii="Palatino Linotype" w:eastAsia="Palatino Linotype" w:hAnsi="Palatino Linotype" w:cs="Palatino Linotype"/>
          <w:b/>
          <w:i/>
        </w:rPr>
        <w:t>“Artículo 179</w:t>
      </w:r>
      <w:r w:rsidRPr="0090595B">
        <w:rPr>
          <w:rFonts w:ascii="Palatino Linotype" w:eastAsia="Palatino Linotype" w:hAnsi="Palatino Linotype" w:cs="Palatino Linotype"/>
          <w:i/>
        </w:rPr>
        <w:t xml:space="preserve">. </w:t>
      </w:r>
      <w:r w:rsidRPr="0090595B">
        <w:rPr>
          <w:rFonts w:ascii="Palatino Linotype" w:eastAsia="Palatino Linotype" w:hAnsi="Palatino Linotype" w:cs="Palatino Linotype"/>
          <w:b/>
          <w:i/>
        </w:rPr>
        <w:t>El recurso de revisión</w:t>
      </w:r>
      <w:r w:rsidRPr="0090595B">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90595B">
        <w:rPr>
          <w:rFonts w:ascii="Palatino Linotype" w:eastAsia="Palatino Linotype" w:hAnsi="Palatino Linotype" w:cs="Palatino Linotype"/>
          <w:b/>
          <w:i/>
        </w:rPr>
        <w:t>, y procederá en contra de las siguientes causas</w:t>
      </w:r>
      <w:r w:rsidRPr="0090595B">
        <w:rPr>
          <w:rFonts w:ascii="Palatino Linotype" w:eastAsia="Palatino Linotype" w:hAnsi="Palatino Linotype" w:cs="Palatino Linotype"/>
          <w:i/>
        </w:rPr>
        <w:t>:</w:t>
      </w:r>
    </w:p>
    <w:p w14:paraId="2BD5E7FB" w14:textId="77777777" w:rsidR="00F81295" w:rsidRPr="0090595B" w:rsidRDefault="00176AE7">
      <w:pPr>
        <w:numPr>
          <w:ilvl w:val="0"/>
          <w:numId w:val="7"/>
        </w:numPr>
        <w:pBdr>
          <w:top w:val="nil"/>
          <w:left w:val="nil"/>
          <w:bottom w:val="nil"/>
          <w:right w:val="nil"/>
          <w:between w:val="nil"/>
        </w:pBdr>
        <w:spacing w:after="0"/>
        <w:ind w:right="1043"/>
        <w:jc w:val="both"/>
        <w:rPr>
          <w:rFonts w:ascii="Palatino Linotype" w:eastAsia="Palatino Linotype" w:hAnsi="Palatino Linotype" w:cs="Palatino Linotype"/>
          <w:b/>
          <w:i/>
        </w:rPr>
      </w:pPr>
      <w:r w:rsidRPr="0090595B">
        <w:rPr>
          <w:rFonts w:ascii="Palatino Linotype" w:eastAsia="Palatino Linotype" w:hAnsi="Palatino Linotype" w:cs="Palatino Linotype"/>
          <w:b/>
          <w:i/>
        </w:rPr>
        <w:t>La negativa a la información solicitada;</w:t>
      </w:r>
      <w:r w:rsidRPr="0090595B">
        <w:rPr>
          <w:rFonts w:ascii="Palatino Linotype" w:eastAsia="Palatino Linotype" w:hAnsi="Palatino Linotype" w:cs="Palatino Linotype"/>
          <w:i/>
        </w:rPr>
        <w:t xml:space="preserve">” </w:t>
      </w:r>
    </w:p>
    <w:p w14:paraId="4831628C"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299E70F3"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b/>
          <w:sz w:val="24"/>
          <w:szCs w:val="24"/>
        </w:rPr>
        <w:t xml:space="preserve">TERCERO. MATERIA DE LA REVISIÓN. </w:t>
      </w:r>
      <w:r w:rsidRPr="0090595B">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emitida por </w:t>
      </w:r>
      <w:r w:rsidRPr="0090595B">
        <w:rPr>
          <w:rFonts w:ascii="Palatino Linotype" w:eastAsia="Palatino Linotype" w:hAnsi="Palatino Linotype" w:cs="Palatino Linotype"/>
          <w:b/>
          <w:sz w:val="24"/>
          <w:szCs w:val="24"/>
        </w:rPr>
        <w:t>EL</w:t>
      </w:r>
      <w:r w:rsidRPr="0090595B">
        <w:rPr>
          <w:rFonts w:ascii="Palatino Linotype" w:eastAsia="Palatino Linotype" w:hAnsi="Palatino Linotype" w:cs="Palatino Linotype"/>
          <w:sz w:val="24"/>
          <w:szCs w:val="24"/>
        </w:rPr>
        <w:t xml:space="preserve"> </w:t>
      </w:r>
      <w:r w:rsidRPr="0090595B">
        <w:rPr>
          <w:rFonts w:ascii="Palatino Linotype" w:eastAsia="Palatino Linotype" w:hAnsi="Palatino Linotype" w:cs="Palatino Linotype"/>
          <w:b/>
          <w:sz w:val="24"/>
          <w:szCs w:val="24"/>
        </w:rPr>
        <w:t>SUJETO OBLIGADO</w:t>
      </w:r>
      <w:r w:rsidRPr="0090595B">
        <w:rPr>
          <w:rFonts w:ascii="Palatino Linotype" w:eastAsia="Palatino Linotype" w:hAnsi="Palatino Linotype" w:cs="Palatino Linotype"/>
          <w:sz w:val="24"/>
          <w:szCs w:val="24"/>
        </w:rPr>
        <w:t xml:space="preserve"> satisface el derecho de acceso a la información pública de </w:t>
      </w:r>
      <w:r w:rsidRPr="0090595B">
        <w:rPr>
          <w:rFonts w:ascii="Palatino Linotype" w:eastAsia="Palatino Linotype" w:hAnsi="Palatino Linotype" w:cs="Palatino Linotype"/>
          <w:b/>
          <w:sz w:val="24"/>
          <w:szCs w:val="24"/>
        </w:rPr>
        <w:t>LA PARTE</w:t>
      </w:r>
      <w:r w:rsidRPr="0090595B">
        <w:rPr>
          <w:rFonts w:ascii="Palatino Linotype" w:eastAsia="Palatino Linotype" w:hAnsi="Palatino Linotype" w:cs="Palatino Linotype"/>
          <w:sz w:val="24"/>
          <w:szCs w:val="24"/>
        </w:rPr>
        <w:t xml:space="preserve"> </w:t>
      </w:r>
      <w:r w:rsidRPr="0090595B">
        <w:rPr>
          <w:rFonts w:ascii="Palatino Linotype" w:eastAsia="Palatino Linotype" w:hAnsi="Palatino Linotype" w:cs="Palatino Linotype"/>
          <w:b/>
          <w:sz w:val="24"/>
          <w:szCs w:val="24"/>
        </w:rPr>
        <w:t>RECURRENTE</w:t>
      </w:r>
      <w:r w:rsidRPr="0090595B">
        <w:rPr>
          <w:rFonts w:ascii="Palatino Linotype" w:eastAsia="Palatino Linotype" w:hAnsi="Palatino Linotype" w:cs="Palatino Linotype"/>
          <w:sz w:val="24"/>
          <w:szCs w:val="24"/>
        </w:rPr>
        <w:t>, o en su defecto, en caso de ser procedente, ordenar la entrega de información.</w:t>
      </w:r>
    </w:p>
    <w:p w14:paraId="3E5FD6D2"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7DC10722"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b/>
          <w:sz w:val="24"/>
          <w:szCs w:val="24"/>
        </w:rPr>
        <w:t xml:space="preserve">CUARTO. ESTUDIO Y RESOLUCIÓN DEL ASUNTO.  </w:t>
      </w:r>
      <w:r w:rsidRPr="0090595B">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13BA32D"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17EFF10F" w14:textId="77777777" w:rsidR="00F81295" w:rsidRPr="0090595B" w:rsidRDefault="00176AE7">
      <w:pPr>
        <w:tabs>
          <w:tab w:val="left" w:pos="709"/>
        </w:tabs>
        <w:spacing w:after="0" w:line="276" w:lineRule="auto"/>
        <w:ind w:left="851" w:right="850"/>
        <w:jc w:val="both"/>
        <w:rPr>
          <w:rFonts w:ascii="Palatino Linotype" w:eastAsia="Palatino Linotype" w:hAnsi="Palatino Linotype" w:cs="Palatino Linotype"/>
          <w:i/>
        </w:rPr>
      </w:pPr>
      <w:r w:rsidRPr="0090595B">
        <w:rPr>
          <w:rFonts w:ascii="Palatino Linotype" w:eastAsia="Palatino Linotype" w:hAnsi="Palatino Linotype" w:cs="Palatino Linotype"/>
          <w:b/>
          <w:i/>
          <w:u w:val="single"/>
        </w:rPr>
        <w:lastRenderedPageBreak/>
        <w:t>Artículo 1o. En los Estados Unidos Mexicanos todas las personas gozarán de los derechos humanos reconocidos en esta Constitución y en los tratados internacionales de los que el Estado Mexicano sea parte</w:t>
      </w:r>
      <w:r w:rsidRPr="0090595B">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6AFF7BBA" w14:textId="77777777" w:rsidR="00F81295" w:rsidRPr="0090595B" w:rsidRDefault="00176AE7">
      <w:pPr>
        <w:tabs>
          <w:tab w:val="left" w:pos="709"/>
        </w:tabs>
        <w:spacing w:line="276" w:lineRule="auto"/>
        <w:ind w:left="851" w:right="850"/>
        <w:jc w:val="both"/>
        <w:rPr>
          <w:rFonts w:ascii="Palatino Linotype" w:eastAsia="Palatino Linotype" w:hAnsi="Palatino Linotype" w:cs="Palatino Linotype"/>
          <w:b/>
          <w:i/>
        </w:rPr>
      </w:pPr>
      <w:r w:rsidRPr="0090595B">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663A8002" w14:textId="77777777" w:rsidR="00F81295" w:rsidRPr="0090595B" w:rsidRDefault="00176AE7">
      <w:pPr>
        <w:tabs>
          <w:tab w:val="left" w:pos="709"/>
        </w:tabs>
        <w:spacing w:line="276" w:lineRule="auto"/>
        <w:ind w:left="851" w:right="850"/>
        <w:jc w:val="both"/>
        <w:rPr>
          <w:rFonts w:ascii="Palatino Linotype" w:eastAsia="Palatino Linotype" w:hAnsi="Palatino Linotype" w:cs="Palatino Linotype"/>
          <w:i/>
        </w:rPr>
      </w:pPr>
      <w:r w:rsidRPr="0090595B">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0595B">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6D4DCD3A" w14:textId="77777777" w:rsidR="00F81295" w:rsidRPr="0090595B" w:rsidRDefault="00176AE7">
      <w:pPr>
        <w:tabs>
          <w:tab w:val="left" w:pos="709"/>
        </w:tabs>
        <w:spacing w:line="276" w:lineRule="auto"/>
        <w:ind w:left="851" w:right="850"/>
        <w:jc w:val="both"/>
        <w:rPr>
          <w:rFonts w:ascii="Palatino Linotype" w:eastAsia="Palatino Linotype" w:hAnsi="Palatino Linotype" w:cs="Palatino Linotype"/>
          <w:i/>
        </w:rPr>
      </w:pPr>
      <w:r w:rsidRPr="0090595B">
        <w:rPr>
          <w:rFonts w:ascii="Palatino Linotype" w:eastAsia="Palatino Linotype" w:hAnsi="Palatino Linotype" w:cs="Palatino Linotype"/>
          <w:i/>
        </w:rPr>
        <w:t>[…]</w:t>
      </w:r>
    </w:p>
    <w:p w14:paraId="5CC7179D" w14:textId="77777777" w:rsidR="00F81295" w:rsidRPr="0090595B" w:rsidRDefault="00176AE7">
      <w:pPr>
        <w:spacing w:line="276" w:lineRule="auto"/>
        <w:ind w:left="851" w:right="901"/>
        <w:jc w:val="both"/>
        <w:rPr>
          <w:rFonts w:ascii="Palatino Linotype" w:eastAsia="Palatino Linotype" w:hAnsi="Palatino Linotype" w:cs="Palatino Linotype"/>
          <w:i/>
        </w:rPr>
      </w:pPr>
      <w:r w:rsidRPr="0090595B">
        <w:rPr>
          <w:rFonts w:ascii="Palatino Linotype" w:eastAsia="Palatino Linotype" w:hAnsi="Palatino Linotype" w:cs="Palatino Linotype"/>
          <w:b/>
          <w:i/>
        </w:rPr>
        <w:t>“Artículo 6o.</w:t>
      </w:r>
    </w:p>
    <w:p w14:paraId="5CE1D174" w14:textId="77777777" w:rsidR="00F81295" w:rsidRPr="0090595B" w:rsidRDefault="00176AE7">
      <w:pPr>
        <w:spacing w:line="276" w:lineRule="auto"/>
        <w:ind w:left="851" w:right="901"/>
        <w:jc w:val="both"/>
        <w:rPr>
          <w:rFonts w:ascii="Palatino Linotype" w:eastAsia="Palatino Linotype" w:hAnsi="Palatino Linotype" w:cs="Palatino Linotype"/>
          <w:i/>
        </w:rPr>
      </w:pPr>
      <w:r w:rsidRPr="0090595B">
        <w:rPr>
          <w:rFonts w:ascii="Palatino Linotype" w:eastAsia="Palatino Linotype" w:hAnsi="Palatino Linotype" w:cs="Palatino Linotype"/>
          <w:i/>
        </w:rPr>
        <w:t>[...]</w:t>
      </w:r>
    </w:p>
    <w:p w14:paraId="5E2D2CCD" w14:textId="77777777" w:rsidR="00F81295" w:rsidRPr="0090595B" w:rsidRDefault="00176AE7">
      <w:pPr>
        <w:spacing w:line="276" w:lineRule="auto"/>
        <w:ind w:left="851" w:right="851"/>
        <w:jc w:val="both"/>
        <w:rPr>
          <w:rFonts w:ascii="Palatino Linotype" w:eastAsia="Palatino Linotype" w:hAnsi="Palatino Linotype" w:cs="Palatino Linotype"/>
          <w:i/>
        </w:rPr>
      </w:pPr>
      <w:r w:rsidRPr="0090595B">
        <w:rPr>
          <w:rFonts w:ascii="Palatino Linotype" w:eastAsia="Palatino Linotype" w:hAnsi="Palatino Linotype" w:cs="Palatino Linotype"/>
          <w:b/>
          <w:i/>
        </w:rPr>
        <w:t xml:space="preserve">A. Para el ejercicio del derecho de acceso a la información, la Federación y </w:t>
      </w:r>
      <w:r w:rsidRPr="0090595B">
        <w:rPr>
          <w:rFonts w:ascii="Palatino Linotype" w:eastAsia="Palatino Linotype" w:hAnsi="Palatino Linotype" w:cs="Palatino Linotype"/>
          <w:b/>
          <w:i/>
          <w:u w:val="single"/>
        </w:rPr>
        <w:t>las entidades federativas</w:t>
      </w:r>
      <w:r w:rsidRPr="0090595B">
        <w:rPr>
          <w:rFonts w:ascii="Palatino Linotype" w:eastAsia="Palatino Linotype" w:hAnsi="Palatino Linotype" w:cs="Palatino Linotype"/>
          <w:b/>
          <w:i/>
        </w:rPr>
        <w:t>,</w:t>
      </w:r>
      <w:r w:rsidRPr="0090595B">
        <w:rPr>
          <w:rFonts w:ascii="Palatino Linotype" w:eastAsia="Palatino Linotype" w:hAnsi="Palatino Linotype" w:cs="Palatino Linotype"/>
          <w:i/>
        </w:rPr>
        <w:t xml:space="preserve"> en el ámbito de sus respectivas competencias, se regirán por los siguientes principios y bases:</w:t>
      </w:r>
    </w:p>
    <w:p w14:paraId="061C9044" w14:textId="77777777" w:rsidR="00F81295" w:rsidRPr="0090595B" w:rsidRDefault="00176AE7">
      <w:pPr>
        <w:spacing w:line="276" w:lineRule="auto"/>
        <w:ind w:left="851" w:right="851"/>
        <w:jc w:val="both"/>
        <w:rPr>
          <w:rFonts w:ascii="Palatino Linotype" w:eastAsia="Palatino Linotype" w:hAnsi="Palatino Linotype" w:cs="Palatino Linotype"/>
          <w:i/>
        </w:rPr>
      </w:pPr>
      <w:r w:rsidRPr="0090595B">
        <w:rPr>
          <w:rFonts w:ascii="Palatino Linotype" w:eastAsia="Palatino Linotype" w:hAnsi="Palatino Linotype" w:cs="Palatino Linotype"/>
          <w:b/>
          <w:i/>
        </w:rPr>
        <w:t xml:space="preserve">I. </w:t>
      </w:r>
      <w:r w:rsidRPr="0090595B">
        <w:rPr>
          <w:rFonts w:ascii="Palatino Linotype" w:eastAsia="Palatino Linotype" w:hAnsi="Palatino Linotype" w:cs="Palatino Linotype"/>
          <w:b/>
          <w:i/>
          <w:u w:val="single"/>
        </w:rPr>
        <w:t>Toda la información en posesión de cualquier autoridad, entidad, órgano y organismo de los Poderes</w:t>
      </w:r>
      <w:r w:rsidRPr="0090595B">
        <w:rPr>
          <w:rFonts w:ascii="Palatino Linotype" w:eastAsia="Palatino Linotype" w:hAnsi="Palatino Linotype" w:cs="Palatino Linotype"/>
          <w:i/>
        </w:rPr>
        <w:t xml:space="preserve"> Ejecutivo, Legislativo </w:t>
      </w:r>
      <w:r w:rsidRPr="0090595B">
        <w:rPr>
          <w:rFonts w:ascii="Palatino Linotype" w:eastAsia="Palatino Linotype" w:hAnsi="Palatino Linotype" w:cs="Palatino Linotype"/>
          <w:b/>
          <w:i/>
          <w:u w:val="single"/>
        </w:rPr>
        <w:t>y Judicial</w:t>
      </w:r>
      <w:r w:rsidRPr="0090595B">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0595B">
        <w:rPr>
          <w:rFonts w:ascii="Palatino Linotype" w:eastAsia="Palatino Linotype" w:hAnsi="Palatino Linotype" w:cs="Palatino Linotype"/>
          <w:b/>
          <w:i/>
        </w:rPr>
        <w:t>es pública y sólo podrá ser reservada temporalmente por razones de interés público y seguridad nacional,</w:t>
      </w:r>
      <w:r w:rsidRPr="0090595B">
        <w:rPr>
          <w:rFonts w:ascii="Palatino Linotype" w:eastAsia="Palatino Linotype" w:hAnsi="Palatino Linotype" w:cs="Palatino Linotype"/>
          <w:i/>
        </w:rPr>
        <w:t xml:space="preserve"> en los términos que fijen las leyes. En la interpretación de este derecho deberá prevalecer el principio de máxima publicidad. Los sujetos </w:t>
      </w:r>
      <w:r w:rsidRPr="0090595B">
        <w:rPr>
          <w:rFonts w:ascii="Palatino Linotype" w:eastAsia="Palatino Linotype" w:hAnsi="Palatino Linotype" w:cs="Palatino Linotype"/>
          <w:i/>
        </w:rPr>
        <w:lastRenderedPageBreak/>
        <w:t>obligados deberán documentar todo acto que derive del ejercicio de sus facultades, competencias o funciones, la ley determinará los supuestos específicos bajo los cuales procederá la declaración de inexistencia de la información.</w:t>
      </w:r>
    </w:p>
    <w:p w14:paraId="10D72160" w14:textId="77777777" w:rsidR="00F81295" w:rsidRPr="0090595B" w:rsidRDefault="00176AE7">
      <w:pPr>
        <w:spacing w:line="276" w:lineRule="auto"/>
        <w:ind w:left="851" w:right="851"/>
        <w:jc w:val="both"/>
        <w:rPr>
          <w:rFonts w:ascii="Palatino Linotype" w:eastAsia="Palatino Linotype" w:hAnsi="Palatino Linotype" w:cs="Palatino Linotype"/>
          <w:b/>
          <w:i/>
        </w:rPr>
      </w:pPr>
      <w:r w:rsidRPr="0090595B">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28281AD8" w14:textId="77777777" w:rsidR="00F81295" w:rsidRPr="0090595B" w:rsidRDefault="00176AE7">
      <w:pPr>
        <w:spacing w:line="276" w:lineRule="auto"/>
        <w:ind w:left="851" w:right="851"/>
        <w:jc w:val="both"/>
        <w:rPr>
          <w:rFonts w:ascii="Palatino Linotype" w:eastAsia="Palatino Linotype" w:hAnsi="Palatino Linotype" w:cs="Palatino Linotype"/>
          <w:i/>
        </w:rPr>
      </w:pPr>
      <w:r w:rsidRPr="0090595B">
        <w:rPr>
          <w:rFonts w:ascii="Palatino Linotype" w:eastAsia="Palatino Linotype" w:hAnsi="Palatino Linotype" w:cs="Palatino Linotype"/>
          <w:b/>
          <w:i/>
        </w:rPr>
        <w:t xml:space="preserve">III. </w:t>
      </w:r>
      <w:r w:rsidRPr="0090595B">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90595B">
        <w:rPr>
          <w:rFonts w:ascii="Palatino Linotype" w:eastAsia="Palatino Linotype" w:hAnsi="Palatino Linotype" w:cs="Palatino Linotype"/>
          <w:i/>
        </w:rPr>
        <w:t xml:space="preserve"> a sus datos personales o a la rectificación de éstos.</w:t>
      </w:r>
    </w:p>
    <w:p w14:paraId="259AA870" w14:textId="77777777" w:rsidR="00F81295" w:rsidRPr="0090595B" w:rsidRDefault="00176AE7">
      <w:pPr>
        <w:spacing w:line="276" w:lineRule="auto"/>
        <w:ind w:left="851" w:right="851"/>
        <w:jc w:val="both"/>
        <w:rPr>
          <w:rFonts w:ascii="Palatino Linotype" w:eastAsia="Palatino Linotype" w:hAnsi="Palatino Linotype" w:cs="Palatino Linotype"/>
          <w:i/>
        </w:rPr>
      </w:pPr>
      <w:r w:rsidRPr="0090595B">
        <w:rPr>
          <w:rFonts w:ascii="Palatino Linotype" w:eastAsia="Palatino Linotype" w:hAnsi="Palatino Linotype" w:cs="Palatino Linotype"/>
          <w:b/>
          <w:i/>
        </w:rPr>
        <w:t xml:space="preserve">IV. </w:t>
      </w:r>
      <w:r w:rsidRPr="0090595B">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393C8D9B" w14:textId="77777777" w:rsidR="00F81295" w:rsidRPr="0090595B" w:rsidRDefault="00176AE7">
      <w:pPr>
        <w:spacing w:line="276" w:lineRule="auto"/>
        <w:ind w:left="851" w:right="851"/>
        <w:jc w:val="both"/>
        <w:rPr>
          <w:rFonts w:ascii="Palatino Linotype" w:eastAsia="Palatino Linotype" w:hAnsi="Palatino Linotype" w:cs="Palatino Linotype"/>
          <w:i/>
        </w:rPr>
      </w:pPr>
      <w:r w:rsidRPr="0090595B">
        <w:rPr>
          <w:rFonts w:ascii="Palatino Linotype" w:eastAsia="Palatino Linotype" w:hAnsi="Palatino Linotype" w:cs="Palatino Linotype"/>
          <w:b/>
          <w:i/>
        </w:rPr>
        <w:t xml:space="preserve">V. </w:t>
      </w:r>
      <w:r w:rsidRPr="0090595B">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31140A2" w14:textId="77777777" w:rsidR="00F81295" w:rsidRPr="0090595B" w:rsidRDefault="00176AE7">
      <w:pPr>
        <w:spacing w:line="276" w:lineRule="auto"/>
        <w:ind w:left="851" w:right="851"/>
        <w:jc w:val="both"/>
        <w:rPr>
          <w:rFonts w:ascii="Palatino Linotype" w:eastAsia="Palatino Linotype" w:hAnsi="Palatino Linotype" w:cs="Palatino Linotype"/>
          <w:i/>
        </w:rPr>
      </w:pPr>
      <w:r w:rsidRPr="0090595B">
        <w:rPr>
          <w:rFonts w:ascii="Palatino Linotype" w:eastAsia="Palatino Linotype" w:hAnsi="Palatino Linotype" w:cs="Palatino Linotype"/>
          <w:b/>
          <w:i/>
        </w:rPr>
        <w:t xml:space="preserve">VI. </w:t>
      </w:r>
      <w:r w:rsidRPr="0090595B">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 </w:t>
      </w:r>
    </w:p>
    <w:p w14:paraId="27E97213" w14:textId="77777777" w:rsidR="00F81295" w:rsidRPr="0090595B" w:rsidRDefault="00176AE7">
      <w:pPr>
        <w:spacing w:after="0" w:line="276" w:lineRule="auto"/>
        <w:ind w:left="851" w:right="851"/>
        <w:jc w:val="both"/>
        <w:rPr>
          <w:rFonts w:ascii="Palatino Linotype" w:eastAsia="Palatino Linotype" w:hAnsi="Palatino Linotype" w:cs="Palatino Linotype"/>
          <w:i/>
        </w:rPr>
      </w:pPr>
      <w:r w:rsidRPr="0090595B">
        <w:rPr>
          <w:rFonts w:ascii="Palatino Linotype" w:eastAsia="Palatino Linotype" w:hAnsi="Palatino Linotype" w:cs="Palatino Linotype"/>
          <w:b/>
          <w:i/>
        </w:rPr>
        <w:t xml:space="preserve">VII. </w:t>
      </w:r>
      <w:r w:rsidRPr="0090595B">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41CA19F8" w14:textId="77777777" w:rsidR="00F81295" w:rsidRPr="0090595B" w:rsidRDefault="00F81295">
      <w:pPr>
        <w:tabs>
          <w:tab w:val="left" w:pos="709"/>
        </w:tabs>
        <w:spacing w:after="0" w:line="360" w:lineRule="auto"/>
        <w:jc w:val="both"/>
        <w:rPr>
          <w:rFonts w:ascii="Palatino Linotype" w:eastAsia="Palatino Linotype" w:hAnsi="Palatino Linotype" w:cs="Palatino Linotype"/>
          <w:sz w:val="24"/>
          <w:szCs w:val="24"/>
        </w:rPr>
      </w:pPr>
    </w:p>
    <w:p w14:paraId="01531B7C" w14:textId="77777777" w:rsidR="00F81295" w:rsidRPr="0090595B" w:rsidRDefault="00176AE7">
      <w:pPr>
        <w:tabs>
          <w:tab w:val="left" w:pos="709"/>
        </w:tabs>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w:t>
      </w:r>
      <w:r w:rsidRPr="0090595B">
        <w:rPr>
          <w:rFonts w:ascii="Palatino Linotype" w:eastAsia="Palatino Linotype" w:hAnsi="Palatino Linotype" w:cs="Palatino Linotype"/>
          <w:sz w:val="24"/>
          <w:szCs w:val="24"/>
        </w:rPr>
        <w:lastRenderedPageBreak/>
        <w:t>con las excepciones enmarcadas, para lo cual queda demostrado que el presente sujeto obligado debe cumplir con dichos dispositivos legales.</w:t>
      </w:r>
    </w:p>
    <w:p w14:paraId="6C521619"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2426A3D0"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En primer lugar, es conveniente analizar si la respuesta del </w:t>
      </w:r>
      <w:r w:rsidRPr="0090595B">
        <w:rPr>
          <w:rFonts w:ascii="Palatino Linotype" w:eastAsia="Palatino Linotype" w:hAnsi="Palatino Linotype" w:cs="Palatino Linotype"/>
          <w:b/>
          <w:sz w:val="24"/>
          <w:szCs w:val="24"/>
        </w:rPr>
        <w:t>SUJETO OBLIGADO</w:t>
      </w:r>
      <w:r w:rsidRPr="0090595B">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96722C6"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04ADF953" w14:textId="77777777" w:rsidR="00F81295" w:rsidRPr="0090595B" w:rsidRDefault="00176AE7">
      <w:pPr>
        <w:spacing w:after="0" w:line="276" w:lineRule="auto"/>
        <w:ind w:left="709" w:right="760"/>
        <w:jc w:val="both"/>
        <w:rPr>
          <w:rFonts w:ascii="Palatino Linotype" w:eastAsia="Palatino Linotype" w:hAnsi="Palatino Linotype" w:cs="Palatino Linotype"/>
          <w:i/>
        </w:rPr>
      </w:pPr>
      <w:r w:rsidRPr="0090595B">
        <w:rPr>
          <w:rFonts w:ascii="Palatino Linotype" w:eastAsia="Palatino Linotype" w:hAnsi="Palatino Linotype" w:cs="Palatino Linotype"/>
          <w:i/>
        </w:rPr>
        <w:t>“</w:t>
      </w:r>
      <w:r w:rsidRPr="0090595B">
        <w:rPr>
          <w:rFonts w:ascii="Palatino Linotype" w:eastAsia="Palatino Linotype" w:hAnsi="Palatino Linotype" w:cs="Palatino Linotype"/>
          <w:b/>
          <w:i/>
        </w:rPr>
        <w:t>Artículo 4.</w:t>
      </w:r>
      <w:r w:rsidRPr="0090595B">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1428E24" w14:textId="77777777" w:rsidR="00F81295" w:rsidRPr="0090595B" w:rsidRDefault="00176AE7">
      <w:pPr>
        <w:spacing w:after="0" w:line="276" w:lineRule="auto"/>
        <w:ind w:left="709" w:right="760"/>
        <w:jc w:val="both"/>
        <w:rPr>
          <w:rFonts w:ascii="Palatino Linotype" w:eastAsia="Palatino Linotype" w:hAnsi="Palatino Linotype" w:cs="Palatino Linotype"/>
          <w:i/>
        </w:rPr>
      </w:pPr>
      <w:r w:rsidRPr="0090595B">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90595B">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153BC45" w14:textId="77777777" w:rsidR="00F81295" w:rsidRPr="0090595B" w:rsidRDefault="00176AE7">
      <w:pPr>
        <w:spacing w:after="0" w:line="276" w:lineRule="auto"/>
        <w:ind w:left="709" w:right="760"/>
        <w:jc w:val="both"/>
        <w:rPr>
          <w:rFonts w:ascii="Palatino Linotype" w:eastAsia="Palatino Linotype" w:hAnsi="Palatino Linotype" w:cs="Palatino Linotype"/>
          <w:i/>
        </w:rPr>
      </w:pPr>
      <w:r w:rsidRPr="0090595B">
        <w:rPr>
          <w:rFonts w:ascii="Palatino Linotype" w:eastAsia="Palatino Linotype" w:hAnsi="Palatino Linotype" w:cs="Palatino Linotype"/>
          <w:b/>
          <w:i/>
        </w:rPr>
        <w:lastRenderedPageBreak/>
        <w:t>Los sujetos obligados deben poner en práctica, políticas y programas de acceso a la información que se apeguen a criterios de publicidad, veracidad, oportunidad, precisión y suficiencia en beneficio de los solicitantes</w:t>
      </w:r>
      <w:proofErr w:type="gramStart"/>
      <w:r w:rsidRPr="0090595B">
        <w:rPr>
          <w:rFonts w:ascii="Palatino Linotype" w:eastAsia="Palatino Linotype" w:hAnsi="Palatino Linotype" w:cs="Palatino Linotype"/>
          <w:i/>
        </w:rPr>
        <w:t>.”(</w:t>
      </w:r>
      <w:proofErr w:type="gramEnd"/>
      <w:r w:rsidRPr="0090595B">
        <w:rPr>
          <w:rFonts w:ascii="Palatino Linotype" w:eastAsia="Palatino Linotype" w:hAnsi="Palatino Linotype" w:cs="Palatino Linotype"/>
          <w:i/>
        </w:rPr>
        <w:t>Sic)</w:t>
      </w:r>
    </w:p>
    <w:p w14:paraId="546A5797" w14:textId="77777777" w:rsidR="00F81295" w:rsidRPr="0090595B" w:rsidRDefault="00F81295">
      <w:pPr>
        <w:spacing w:after="0" w:line="360" w:lineRule="auto"/>
        <w:ind w:left="709" w:right="760"/>
        <w:jc w:val="both"/>
        <w:rPr>
          <w:rFonts w:ascii="Palatino Linotype" w:eastAsia="Palatino Linotype" w:hAnsi="Palatino Linotype" w:cs="Palatino Linotype"/>
          <w:sz w:val="24"/>
          <w:szCs w:val="24"/>
        </w:rPr>
      </w:pPr>
    </w:p>
    <w:p w14:paraId="0EAF225C"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6FC5E97A" w14:textId="77777777" w:rsidR="00F81295" w:rsidRPr="0090595B" w:rsidRDefault="00176AE7">
      <w:pPr>
        <w:spacing w:after="0" w:line="276" w:lineRule="auto"/>
        <w:ind w:left="567" w:right="760"/>
        <w:jc w:val="both"/>
        <w:rPr>
          <w:rFonts w:ascii="Palatino Linotype" w:eastAsia="Palatino Linotype" w:hAnsi="Palatino Linotype" w:cs="Palatino Linotype"/>
          <w:i/>
        </w:rPr>
      </w:pPr>
      <w:r w:rsidRPr="0090595B">
        <w:rPr>
          <w:rFonts w:ascii="Palatino Linotype" w:eastAsia="Palatino Linotype" w:hAnsi="Palatino Linotype" w:cs="Palatino Linotype"/>
          <w:i/>
        </w:rPr>
        <w:t>“</w:t>
      </w:r>
      <w:r w:rsidRPr="0090595B">
        <w:rPr>
          <w:rFonts w:ascii="Palatino Linotype" w:eastAsia="Palatino Linotype" w:hAnsi="Palatino Linotype" w:cs="Palatino Linotype"/>
          <w:b/>
          <w:i/>
        </w:rPr>
        <w:t>Artículo 12.-</w:t>
      </w:r>
      <w:r w:rsidRPr="0090595B">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69AE728" w14:textId="77777777" w:rsidR="00F81295" w:rsidRPr="0090595B" w:rsidRDefault="00F81295">
      <w:pPr>
        <w:spacing w:after="0" w:line="276" w:lineRule="auto"/>
        <w:ind w:left="567" w:right="760"/>
        <w:jc w:val="both"/>
        <w:rPr>
          <w:rFonts w:ascii="Palatino Linotype" w:eastAsia="Palatino Linotype" w:hAnsi="Palatino Linotype" w:cs="Palatino Linotype"/>
          <w:i/>
        </w:rPr>
      </w:pPr>
    </w:p>
    <w:p w14:paraId="4FA2AA7E" w14:textId="77777777" w:rsidR="00F81295" w:rsidRPr="0090595B" w:rsidRDefault="00176AE7">
      <w:pPr>
        <w:spacing w:after="0" w:line="276" w:lineRule="auto"/>
        <w:ind w:left="567" w:right="760"/>
        <w:jc w:val="both"/>
        <w:rPr>
          <w:rFonts w:ascii="Palatino Linotype" w:eastAsia="Palatino Linotype" w:hAnsi="Palatino Linotype" w:cs="Palatino Linotype"/>
          <w:i/>
        </w:rPr>
      </w:pPr>
      <w:r w:rsidRPr="0090595B">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90595B">
        <w:rPr>
          <w:rFonts w:ascii="Palatino Linotype" w:eastAsia="Palatino Linotype" w:hAnsi="Palatino Linotype" w:cs="Palatino Linotype"/>
          <w:i/>
        </w:rPr>
        <w:t xml:space="preserve">. </w:t>
      </w:r>
      <w:r w:rsidRPr="0090595B">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2E73901F"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226CC1C4"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90595B">
        <w:rPr>
          <w:rFonts w:ascii="Palatino Linotype" w:eastAsia="Palatino Linotype" w:hAnsi="Palatino Linotype" w:cs="Palatino Linotype"/>
          <w:sz w:val="24"/>
          <w:szCs w:val="24"/>
        </w:rPr>
        <w:lastRenderedPageBreak/>
        <w:t>que es deber de los Sujetos Obligados, garantizar el Derecho de Acceso a la Información Pública.</w:t>
      </w:r>
      <w:r w:rsidRPr="0090595B">
        <w:rPr>
          <w:rFonts w:ascii="Palatino Linotype" w:eastAsia="Palatino Linotype" w:hAnsi="Palatino Linotype" w:cs="Palatino Linotype"/>
          <w:strike/>
          <w:sz w:val="24"/>
          <w:szCs w:val="24"/>
        </w:rPr>
        <w:t xml:space="preserve"> </w:t>
      </w:r>
    </w:p>
    <w:p w14:paraId="41524123"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0B99B9C1" w14:textId="77777777" w:rsidR="00F81295" w:rsidRPr="0090595B" w:rsidRDefault="00176AE7">
      <w:pPr>
        <w:spacing w:after="0" w:line="360" w:lineRule="auto"/>
        <w:ind w:right="49"/>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377D305" w14:textId="77777777" w:rsidR="00F81295" w:rsidRPr="0090595B" w:rsidRDefault="00F81295">
      <w:pPr>
        <w:spacing w:after="0" w:line="360" w:lineRule="auto"/>
        <w:ind w:right="49"/>
        <w:jc w:val="both"/>
        <w:rPr>
          <w:rFonts w:ascii="Palatino Linotype" w:eastAsia="Palatino Linotype" w:hAnsi="Palatino Linotype" w:cs="Palatino Linotype"/>
          <w:sz w:val="24"/>
          <w:szCs w:val="24"/>
        </w:rPr>
      </w:pPr>
    </w:p>
    <w:p w14:paraId="46E7193E"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2AC042BB"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2CCCC64B" w14:textId="77777777" w:rsidR="00F81295" w:rsidRPr="0090595B" w:rsidRDefault="00176AE7">
      <w:pPr>
        <w:spacing w:line="276" w:lineRule="auto"/>
        <w:ind w:left="851" w:right="851"/>
        <w:jc w:val="both"/>
        <w:rPr>
          <w:rFonts w:ascii="Palatino Linotype" w:eastAsia="Palatino Linotype" w:hAnsi="Palatino Linotype" w:cs="Palatino Linotype"/>
          <w:i/>
        </w:rPr>
      </w:pPr>
      <w:r w:rsidRPr="0090595B">
        <w:rPr>
          <w:rFonts w:ascii="Palatino Linotype" w:eastAsia="Palatino Linotype" w:hAnsi="Palatino Linotype" w:cs="Palatino Linotype"/>
          <w:b/>
          <w:i/>
        </w:rPr>
        <w:t>“Artículo 18.</w:t>
      </w:r>
      <w:r w:rsidRPr="0090595B">
        <w:rPr>
          <w:rFonts w:ascii="Palatino Linotype" w:eastAsia="Palatino Linotype" w:hAnsi="Palatino Linotype" w:cs="Palatino Linotype"/>
          <w:i/>
        </w:rPr>
        <w:t xml:space="preserve"> </w:t>
      </w:r>
      <w:r w:rsidRPr="0090595B">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90595B">
        <w:rPr>
          <w:rFonts w:ascii="Palatino Linotype" w:eastAsia="Palatino Linotype" w:hAnsi="Palatino Linotype" w:cs="Palatino Linotype"/>
          <w:i/>
        </w:rPr>
        <w:t xml:space="preserve"> y reutilización de la información que generen.</w:t>
      </w:r>
    </w:p>
    <w:p w14:paraId="46DFF43A" w14:textId="77777777" w:rsidR="00F81295" w:rsidRPr="0090595B" w:rsidRDefault="00176AE7">
      <w:pPr>
        <w:spacing w:line="276" w:lineRule="auto"/>
        <w:ind w:left="851" w:right="851"/>
        <w:jc w:val="both"/>
        <w:rPr>
          <w:rFonts w:ascii="Palatino Linotype" w:eastAsia="Palatino Linotype" w:hAnsi="Palatino Linotype" w:cs="Palatino Linotype"/>
          <w:i/>
        </w:rPr>
      </w:pPr>
      <w:r w:rsidRPr="0090595B">
        <w:rPr>
          <w:rFonts w:ascii="Palatino Linotype" w:eastAsia="Palatino Linotype" w:hAnsi="Palatino Linotype" w:cs="Palatino Linotype"/>
          <w:b/>
          <w:i/>
        </w:rPr>
        <w:t xml:space="preserve">Artículo 19. </w:t>
      </w:r>
      <w:r w:rsidRPr="0090595B">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90595B">
        <w:rPr>
          <w:rFonts w:ascii="Palatino Linotype" w:eastAsia="Palatino Linotype" w:hAnsi="Palatino Linotype" w:cs="Palatino Linotype"/>
          <w:i/>
        </w:rPr>
        <w:t>.</w:t>
      </w:r>
    </w:p>
    <w:p w14:paraId="18A92BC4" w14:textId="77777777" w:rsidR="00F81295" w:rsidRPr="0090595B" w:rsidRDefault="00176AE7">
      <w:pPr>
        <w:spacing w:line="276" w:lineRule="auto"/>
        <w:ind w:left="851" w:right="851"/>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2D00B7C0" w14:textId="77777777" w:rsidR="00F81295" w:rsidRPr="0090595B" w:rsidRDefault="00176AE7">
      <w:pPr>
        <w:spacing w:after="0" w:line="276" w:lineRule="auto"/>
        <w:ind w:left="851" w:right="851"/>
        <w:jc w:val="both"/>
        <w:rPr>
          <w:rFonts w:ascii="Palatino Linotype" w:eastAsia="Palatino Linotype" w:hAnsi="Palatino Linotype" w:cs="Palatino Linotype"/>
          <w:i/>
        </w:rPr>
      </w:pPr>
      <w:r w:rsidRPr="0090595B">
        <w:rPr>
          <w:rFonts w:ascii="Palatino Linotype" w:eastAsia="Palatino Linotype" w:hAnsi="Palatino Linotype" w:cs="Palatino Linotype"/>
          <w:i/>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F960769" w14:textId="77777777" w:rsidR="00F81295" w:rsidRPr="0090595B" w:rsidRDefault="00F81295">
      <w:pPr>
        <w:spacing w:after="0" w:line="276" w:lineRule="auto"/>
        <w:ind w:left="851" w:right="851"/>
        <w:jc w:val="both"/>
        <w:rPr>
          <w:rFonts w:ascii="Palatino Linotype" w:eastAsia="Palatino Linotype" w:hAnsi="Palatino Linotype" w:cs="Palatino Linotype"/>
          <w:sz w:val="24"/>
          <w:szCs w:val="24"/>
        </w:rPr>
      </w:pPr>
    </w:p>
    <w:p w14:paraId="09A705A3"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6790046C" w14:textId="77777777" w:rsidR="009F6087" w:rsidRPr="0090595B" w:rsidRDefault="009F6087">
      <w:pPr>
        <w:spacing w:after="0" w:line="360" w:lineRule="auto"/>
        <w:jc w:val="both"/>
        <w:rPr>
          <w:rFonts w:ascii="Palatino Linotype" w:eastAsia="Palatino Linotype" w:hAnsi="Palatino Linotype" w:cs="Palatino Linotype"/>
          <w:sz w:val="24"/>
          <w:szCs w:val="24"/>
        </w:rPr>
      </w:pPr>
    </w:p>
    <w:p w14:paraId="1B0684A5"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41B6683"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0A388EC1" w14:textId="77777777" w:rsidR="00F81295" w:rsidRPr="0090595B" w:rsidRDefault="00176AE7">
      <w:pPr>
        <w:spacing w:after="0" w:line="276" w:lineRule="auto"/>
        <w:ind w:left="851" w:right="902"/>
        <w:jc w:val="both"/>
        <w:rPr>
          <w:rFonts w:ascii="Palatino Linotype" w:eastAsia="Palatino Linotype" w:hAnsi="Palatino Linotype" w:cs="Palatino Linotype"/>
          <w:i/>
        </w:rPr>
      </w:pPr>
      <w:r w:rsidRPr="0090595B">
        <w:rPr>
          <w:rFonts w:ascii="Palatino Linotype" w:eastAsia="Palatino Linotype" w:hAnsi="Palatino Linotype" w:cs="Palatino Linotype"/>
          <w:i/>
        </w:rPr>
        <w:lastRenderedPageBreak/>
        <w:t>“</w:t>
      </w:r>
      <w:r w:rsidRPr="0090595B">
        <w:rPr>
          <w:rFonts w:ascii="Palatino Linotype" w:eastAsia="Palatino Linotype" w:hAnsi="Palatino Linotype" w:cs="Palatino Linotype"/>
          <w:b/>
          <w:i/>
        </w:rPr>
        <w:t xml:space="preserve">Artículo 3. </w:t>
      </w:r>
      <w:r w:rsidRPr="0090595B">
        <w:rPr>
          <w:rFonts w:ascii="Palatino Linotype" w:eastAsia="Palatino Linotype" w:hAnsi="Palatino Linotype" w:cs="Palatino Linotype"/>
          <w:i/>
        </w:rPr>
        <w:t>Para los efectos de la presente Ley se entenderá por:</w:t>
      </w:r>
    </w:p>
    <w:p w14:paraId="36C92974" w14:textId="77777777" w:rsidR="00F81295" w:rsidRPr="0090595B" w:rsidRDefault="00176AE7">
      <w:pPr>
        <w:spacing w:after="0" w:line="276" w:lineRule="auto"/>
        <w:ind w:left="851" w:right="902"/>
        <w:jc w:val="both"/>
        <w:rPr>
          <w:rFonts w:ascii="Palatino Linotype" w:eastAsia="Palatino Linotype" w:hAnsi="Palatino Linotype" w:cs="Palatino Linotype"/>
          <w:i/>
        </w:rPr>
      </w:pPr>
      <w:r w:rsidRPr="0090595B">
        <w:rPr>
          <w:rFonts w:ascii="Palatino Linotype" w:eastAsia="Palatino Linotype" w:hAnsi="Palatino Linotype" w:cs="Palatino Linotype"/>
          <w:i/>
        </w:rPr>
        <w:t>…</w:t>
      </w:r>
    </w:p>
    <w:p w14:paraId="5E48087A" w14:textId="77777777" w:rsidR="00F81295" w:rsidRPr="0090595B" w:rsidRDefault="00176AE7">
      <w:pPr>
        <w:spacing w:after="0" w:line="276" w:lineRule="auto"/>
        <w:ind w:left="851" w:right="902"/>
        <w:jc w:val="both"/>
        <w:rPr>
          <w:rFonts w:ascii="Palatino Linotype" w:eastAsia="Palatino Linotype" w:hAnsi="Palatino Linotype" w:cs="Palatino Linotype"/>
          <w:i/>
        </w:rPr>
      </w:pPr>
      <w:r w:rsidRPr="0090595B">
        <w:rPr>
          <w:rFonts w:ascii="Palatino Linotype" w:eastAsia="Palatino Linotype" w:hAnsi="Palatino Linotype" w:cs="Palatino Linotype"/>
          <w:b/>
          <w:i/>
        </w:rPr>
        <w:t>XI. Documento:</w:t>
      </w:r>
      <w:r w:rsidRPr="0090595B">
        <w:rPr>
          <w:rFonts w:ascii="Palatino Linotype" w:eastAsia="Palatino Linotype" w:hAnsi="Palatino Linotype" w:cs="Palatino Linotype"/>
          <w:i/>
        </w:rPr>
        <w:t xml:space="preserve"> Los expedientes, reportes, estudios, actas</w:t>
      </w:r>
      <w:r w:rsidRPr="0090595B">
        <w:rPr>
          <w:rFonts w:ascii="Palatino Linotype" w:eastAsia="Palatino Linotype" w:hAnsi="Palatino Linotype" w:cs="Palatino Linotype"/>
          <w:b/>
          <w:i/>
        </w:rPr>
        <w:t>,</w:t>
      </w:r>
      <w:r w:rsidRPr="0090595B">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C7A1926" w14:textId="77777777" w:rsidR="00F81295" w:rsidRPr="0090595B" w:rsidRDefault="00F81295">
      <w:pPr>
        <w:spacing w:after="0" w:line="276" w:lineRule="auto"/>
        <w:ind w:left="851" w:right="899"/>
        <w:jc w:val="both"/>
        <w:rPr>
          <w:rFonts w:ascii="Palatino Linotype" w:eastAsia="Palatino Linotype" w:hAnsi="Palatino Linotype" w:cs="Palatino Linotype"/>
          <w:sz w:val="24"/>
          <w:szCs w:val="24"/>
        </w:rPr>
      </w:pPr>
    </w:p>
    <w:p w14:paraId="43237EB4"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3C08633"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4BE91EF4" w14:textId="77777777" w:rsidR="00F81295" w:rsidRPr="0090595B" w:rsidRDefault="00176AE7">
      <w:pPr>
        <w:spacing w:after="0" w:line="276" w:lineRule="auto"/>
        <w:ind w:left="851" w:right="902"/>
        <w:jc w:val="both"/>
        <w:rPr>
          <w:rFonts w:ascii="Palatino Linotype" w:eastAsia="Palatino Linotype" w:hAnsi="Palatino Linotype" w:cs="Palatino Linotype"/>
          <w:b/>
          <w:i/>
        </w:rPr>
      </w:pPr>
      <w:r w:rsidRPr="0090595B">
        <w:rPr>
          <w:rFonts w:ascii="Palatino Linotype" w:eastAsia="Palatino Linotype" w:hAnsi="Palatino Linotype" w:cs="Palatino Linotype"/>
          <w:b/>
        </w:rPr>
        <w:t>“</w:t>
      </w:r>
      <w:r w:rsidRPr="0090595B">
        <w:rPr>
          <w:rFonts w:ascii="Palatino Linotype" w:eastAsia="Palatino Linotype" w:hAnsi="Palatino Linotype" w:cs="Palatino Linotype"/>
          <w:b/>
          <w:i/>
        </w:rPr>
        <w:t>CRITERIO 0002-11</w:t>
      </w:r>
    </w:p>
    <w:p w14:paraId="49555AF8" w14:textId="77777777" w:rsidR="00F81295" w:rsidRPr="0090595B" w:rsidRDefault="00176AE7">
      <w:pPr>
        <w:spacing w:after="0" w:line="276" w:lineRule="auto"/>
        <w:ind w:left="851" w:right="902"/>
        <w:jc w:val="both"/>
        <w:rPr>
          <w:rFonts w:ascii="Palatino Linotype" w:eastAsia="Palatino Linotype" w:hAnsi="Palatino Linotype" w:cs="Palatino Linotype"/>
          <w:i/>
        </w:rPr>
      </w:pPr>
      <w:r w:rsidRPr="0090595B">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90595B">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A8FBE3F" w14:textId="77777777" w:rsidR="00F81295" w:rsidRPr="0090595B" w:rsidRDefault="00176AE7">
      <w:pPr>
        <w:spacing w:after="0" w:line="276" w:lineRule="auto"/>
        <w:ind w:left="851" w:right="902"/>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En </w:t>
      </w:r>
      <w:proofErr w:type="gramStart"/>
      <w:r w:rsidRPr="0090595B">
        <w:rPr>
          <w:rFonts w:ascii="Palatino Linotype" w:eastAsia="Palatino Linotype" w:hAnsi="Palatino Linotype" w:cs="Palatino Linotype"/>
          <w:i/>
        </w:rPr>
        <w:t>consecuencia</w:t>
      </w:r>
      <w:proofErr w:type="gramEnd"/>
      <w:r w:rsidRPr="0090595B">
        <w:rPr>
          <w:rFonts w:ascii="Palatino Linotype" w:eastAsia="Palatino Linotype" w:hAnsi="Palatino Linotype" w:cs="Palatino Linotype"/>
          <w:i/>
        </w:rPr>
        <w:t xml:space="preserve"> el acceso a la información se refiere a que se cumplan cualquiera de los siguientes tres supuestos:</w:t>
      </w:r>
    </w:p>
    <w:p w14:paraId="27827525" w14:textId="77777777" w:rsidR="00F81295" w:rsidRPr="0090595B" w:rsidRDefault="00176AE7">
      <w:pPr>
        <w:spacing w:after="0" w:line="276" w:lineRule="auto"/>
        <w:ind w:left="851" w:right="902"/>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1) Que se trate de información registrada en cualquier soporte documental, </w:t>
      </w:r>
      <w:proofErr w:type="gramStart"/>
      <w:r w:rsidRPr="0090595B">
        <w:rPr>
          <w:rFonts w:ascii="Palatino Linotype" w:eastAsia="Palatino Linotype" w:hAnsi="Palatino Linotype" w:cs="Palatino Linotype"/>
          <w:i/>
        </w:rPr>
        <w:t>que</w:t>
      </w:r>
      <w:proofErr w:type="gramEnd"/>
      <w:r w:rsidRPr="0090595B">
        <w:rPr>
          <w:rFonts w:ascii="Palatino Linotype" w:eastAsia="Palatino Linotype" w:hAnsi="Palatino Linotype" w:cs="Palatino Linotype"/>
          <w:i/>
        </w:rPr>
        <w:t xml:space="preserve"> en ejercicio de las atribuciones conferidas, sea generada por los Sujetos Obligados;</w:t>
      </w:r>
    </w:p>
    <w:p w14:paraId="52D4C264" w14:textId="77777777" w:rsidR="00F81295" w:rsidRPr="0090595B" w:rsidRDefault="00176AE7">
      <w:pPr>
        <w:spacing w:after="0" w:line="276" w:lineRule="auto"/>
        <w:ind w:left="851" w:right="902"/>
        <w:jc w:val="both"/>
        <w:rPr>
          <w:rFonts w:ascii="Palatino Linotype" w:eastAsia="Palatino Linotype" w:hAnsi="Palatino Linotype" w:cs="Palatino Linotype"/>
          <w:i/>
        </w:rPr>
      </w:pPr>
      <w:r w:rsidRPr="0090595B">
        <w:rPr>
          <w:rFonts w:ascii="Palatino Linotype" w:eastAsia="Palatino Linotype" w:hAnsi="Palatino Linotype" w:cs="Palatino Linotype"/>
          <w:i/>
        </w:rPr>
        <w:lastRenderedPageBreak/>
        <w:t xml:space="preserve">2) Que se trate de información registrada en cualquier soporte documental, </w:t>
      </w:r>
      <w:proofErr w:type="gramStart"/>
      <w:r w:rsidRPr="0090595B">
        <w:rPr>
          <w:rFonts w:ascii="Palatino Linotype" w:eastAsia="Palatino Linotype" w:hAnsi="Palatino Linotype" w:cs="Palatino Linotype"/>
          <w:i/>
        </w:rPr>
        <w:t>que</w:t>
      </w:r>
      <w:proofErr w:type="gramEnd"/>
      <w:r w:rsidRPr="0090595B">
        <w:rPr>
          <w:rFonts w:ascii="Palatino Linotype" w:eastAsia="Palatino Linotype" w:hAnsi="Palatino Linotype" w:cs="Palatino Linotype"/>
          <w:i/>
        </w:rPr>
        <w:t xml:space="preserve"> en ejercicio de las atribuciones conferidas, sea administrada por los Sujetos Obligados, y</w:t>
      </w:r>
    </w:p>
    <w:p w14:paraId="473247C6" w14:textId="77777777" w:rsidR="00F81295" w:rsidRPr="0090595B" w:rsidRDefault="00176AE7">
      <w:pPr>
        <w:spacing w:after="0" w:line="276" w:lineRule="auto"/>
        <w:ind w:left="851" w:right="902"/>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3) Que se trate de información registrada en cualquier soporte documental, </w:t>
      </w:r>
      <w:proofErr w:type="gramStart"/>
      <w:r w:rsidRPr="0090595B">
        <w:rPr>
          <w:rFonts w:ascii="Palatino Linotype" w:eastAsia="Palatino Linotype" w:hAnsi="Palatino Linotype" w:cs="Palatino Linotype"/>
          <w:i/>
        </w:rPr>
        <w:t>que</w:t>
      </w:r>
      <w:proofErr w:type="gramEnd"/>
      <w:r w:rsidRPr="0090595B">
        <w:rPr>
          <w:rFonts w:ascii="Palatino Linotype" w:eastAsia="Palatino Linotype" w:hAnsi="Palatino Linotype" w:cs="Palatino Linotype"/>
          <w:i/>
        </w:rPr>
        <w:t xml:space="preserve"> en ejercicio de las atribuciones conferidas, se encuentre en posesión de los Sujetos Obligados.” </w:t>
      </w:r>
    </w:p>
    <w:p w14:paraId="6EF861C6" w14:textId="77777777" w:rsidR="00F81295" w:rsidRPr="0090595B" w:rsidRDefault="00F81295">
      <w:pPr>
        <w:spacing w:after="0" w:line="276" w:lineRule="auto"/>
        <w:ind w:left="851" w:right="899"/>
        <w:jc w:val="both"/>
        <w:rPr>
          <w:rFonts w:ascii="Palatino Linotype" w:eastAsia="Palatino Linotype" w:hAnsi="Palatino Linotype" w:cs="Palatino Linotype"/>
          <w:sz w:val="24"/>
          <w:szCs w:val="24"/>
        </w:rPr>
      </w:pPr>
    </w:p>
    <w:p w14:paraId="49CBE9E2"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De ahí que </w:t>
      </w:r>
      <w:r w:rsidRPr="0090595B">
        <w:rPr>
          <w:rFonts w:ascii="Palatino Linotype" w:eastAsia="Palatino Linotype" w:hAnsi="Palatino Linotype" w:cs="Palatino Linotype"/>
          <w:b/>
          <w:sz w:val="24"/>
          <w:szCs w:val="24"/>
        </w:rPr>
        <w:t>EL SUJETO OBLIGADO</w:t>
      </w:r>
      <w:r w:rsidRPr="0090595B">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90595B">
        <w:rPr>
          <w:rFonts w:ascii="Palatino Linotype" w:eastAsia="Palatino Linotype" w:hAnsi="Palatino Linotype" w:cs="Palatino Linotype"/>
          <w:sz w:val="24"/>
          <w:szCs w:val="24"/>
          <w:vertAlign w:val="superscript"/>
        </w:rPr>
        <w:footnoteReference w:id="1"/>
      </w:r>
      <w:r w:rsidRPr="0090595B">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90595B">
        <w:rPr>
          <w:rFonts w:ascii="Palatino Linotype" w:eastAsia="Palatino Linotype" w:hAnsi="Palatino Linotype" w:cs="Palatino Linotype"/>
          <w:sz w:val="24"/>
          <w:szCs w:val="24"/>
          <w:vertAlign w:val="superscript"/>
        </w:rPr>
        <w:footnoteReference w:id="2"/>
      </w:r>
      <w:r w:rsidRPr="0090595B">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14:paraId="2ED84DCE"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3B2DB559" w14:textId="77777777" w:rsidR="00F81295" w:rsidRPr="0090595B" w:rsidRDefault="00176AE7">
      <w:pPr>
        <w:spacing w:after="0" w:line="360" w:lineRule="auto"/>
        <w:jc w:val="both"/>
        <w:rPr>
          <w:rFonts w:ascii="Palatino Linotype" w:eastAsia="Palatino Linotype" w:hAnsi="Palatino Linotype" w:cs="Palatino Linotype"/>
          <w:b/>
          <w:sz w:val="24"/>
          <w:szCs w:val="24"/>
        </w:rPr>
      </w:pPr>
      <w:r w:rsidRPr="0090595B">
        <w:rPr>
          <w:rFonts w:ascii="Palatino Linotype" w:eastAsia="Palatino Linotype" w:hAnsi="Palatino Linotype" w:cs="Palatino Linotype"/>
          <w:sz w:val="24"/>
          <w:szCs w:val="24"/>
        </w:rPr>
        <w:lastRenderedPageBreak/>
        <w:t>En este sentido, cabe reiterar que el particular solicitó de María Rosa Quiroz Prado, Tesorera Municipal durante las administraciones municipales de los periodos 2013-2015 y 2016-2018, lo siguiente</w:t>
      </w:r>
      <w:r w:rsidRPr="0090595B">
        <w:rPr>
          <w:rFonts w:ascii="Palatino Linotype" w:eastAsia="Palatino Linotype" w:hAnsi="Palatino Linotype" w:cs="Palatino Linotype"/>
          <w:b/>
          <w:sz w:val="24"/>
          <w:szCs w:val="24"/>
        </w:rPr>
        <w:t xml:space="preserve">: </w:t>
      </w:r>
    </w:p>
    <w:p w14:paraId="6392E52E"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156F0B5A" w14:textId="77777777" w:rsidR="00F81295" w:rsidRPr="0090595B" w:rsidRDefault="00176AE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Si, cuenta con expedientes abiertos en la contraloría municipal, sindicatura municipal y en la tesorería municipal, por actos u omisiones realizadas durante su gestión y para el caso afirmativo se indique en número de expediente y estatus procedimental en el que se encuentran a la fecha los expedientes, ya sea por acciones fiscalizadoras del ayuntamiento a través de las áreas citadas, o por expedientes relacionados con responsabilidades administrativas determinadas por el Órgano Superior de Fiscalización del Estado de México.</w:t>
      </w:r>
    </w:p>
    <w:p w14:paraId="601335EA"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En respuesta, el Tesorero Municipal y la Contralora Municipal, solicitan la ampliación del término para dar respuesta y la Síndico Municipal menciona que la información contenida en expedientes que obren dentro de archivos en posesión de sujetos obligados será proporcionada sólo a personas autorizadas dentro del mismo, y a solicitud de los mismos por medio de los procedimientos que para este efecto se establezcan. </w:t>
      </w:r>
    </w:p>
    <w:p w14:paraId="5C083104"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414D4C95" w14:textId="77777777" w:rsidR="00F81295" w:rsidRPr="0090595B" w:rsidRDefault="00176AE7">
      <w:pPr>
        <w:spacing w:after="0" w:line="360" w:lineRule="auto"/>
        <w:jc w:val="both"/>
        <w:rPr>
          <w:rFonts w:ascii="Palatino Linotype" w:eastAsia="Palatino Linotype" w:hAnsi="Palatino Linotype" w:cs="Palatino Linotype"/>
          <w:i/>
          <w:sz w:val="24"/>
          <w:szCs w:val="24"/>
        </w:rPr>
      </w:pPr>
      <w:r w:rsidRPr="0090595B">
        <w:rPr>
          <w:rFonts w:ascii="Palatino Linotype" w:eastAsia="Palatino Linotype" w:hAnsi="Palatino Linotype" w:cs="Palatino Linotype"/>
          <w:sz w:val="24"/>
          <w:szCs w:val="24"/>
        </w:rPr>
        <w:t xml:space="preserve">Conocida la respuesta por el particular, al no estar conforme con los términos de la misma, presentó el recurso de revisión que nos ocupa, mediante el cual señaló como motivo de inconformidad en lo medular que “(…) </w:t>
      </w:r>
      <w:r w:rsidRPr="0090595B">
        <w:rPr>
          <w:rFonts w:ascii="Palatino Linotype" w:eastAsia="Palatino Linotype" w:hAnsi="Palatino Linotype" w:cs="Palatino Linotype"/>
          <w:i/>
          <w:sz w:val="24"/>
          <w:szCs w:val="24"/>
        </w:rPr>
        <w:t xml:space="preserve">UNICAMENTE ADJUNTA AL FORMATO DE RESPUESTA A LA SOLICITUD DE INFORMACION PUBLICA, </w:t>
      </w:r>
      <w:r w:rsidRPr="0090595B">
        <w:rPr>
          <w:rFonts w:ascii="Palatino Linotype" w:eastAsia="Palatino Linotype" w:hAnsi="Palatino Linotype" w:cs="Palatino Linotype"/>
          <w:i/>
          <w:sz w:val="24"/>
          <w:szCs w:val="24"/>
        </w:rPr>
        <w:lastRenderedPageBreak/>
        <w:t>OFICIOS DE LAS DEPENDENCIAS EN LAS QUE SOLICITAN UN PLAZO PARAEL ENVIO DE LA INFORMACION A LA UNIDAD DE TRANSPARENCIA, ADEMAS DE QUE LA SINDICATURA MUNICIPAL NO ENTREGA DOCUMENTACION ALGUNO, SOLO INDICANDO QUE "SERA ENTRREGADA A LAS PERSONAS AUTORIZADAS.(Sic)”</w:t>
      </w:r>
    </w:p>
    <w:p w14:paraId="4D7FB9B5" w14:textId="77777777" w:rsidR="00F81295" w:rsidRPr="0090595B" w:rsidRDefault="00F81295">
      <w:pPr>
        <w:spacing w:after="0" w:line="360" w:lineRule="auto"/>
        <w:jc w:val="both"/>
        <w:rPr>
          <w:rFonts w:ascii="Palatino Linotype" w:eastAsia="Palatino Linotype" w:hAnsi="Palatino Linotype" w:cs="Palatino Linotype"/>
          <w:i/>
          <w:sz w:val="24"/>
          <w:szCs w:val="24"/>
        </w:rPr>
      </w:pPr>
    </w:p>
    <w:p w14:paraId="38043CD5"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Cabe resaltar que durante la etapa de manifestaciones </w:t>
      </w:r>
      <w:r w:rsidRPr="0090595B">
        <w:rPr>
          <w:rFonts w:ascii="Palatino Linotype" w:eastAsia="Palatino Linotype" w:hAnsi="Palatino Linotype" w:cs="Palatino Linotype"/>
          <w:b/>
          <w:sz w:val="24"/>
          <w:szCs w:val="24"/>
        </w:rPr>
        <w:t>LA PARTE</w:t>
      </w:r>
      <w:r w:rsidRPr="0090595B">
        <w:rPr>
          <w:rFonts w:ascii="Palatino Linotype" w:eastAsia="Palatino Linotype" w:hAnsi="Palatino Linotype" w:cs="Palatino Linotype"/>
          <w:sz w:val="24"/>
          <w:szCs w:val="24"/>
        </w:rPr>
        <w:t xml:space="preserve"> </w:t>
      </w:r>
      <w:r w:rsidRPr="0090595B">
        <w:rPr>
          <w:rFonts w:ascii="Palatino Linotype" w:eastAsia="Palatino Linotype" w:hAnsi="Palatino Linotype" w:cs="Palatino Linotype"/>
          <w:b/>
          <w:sz w:val="24"/>
          <w:szCs w:val="24"/>
        </w:rPr>
        <w:t>RECURRENTE</w:t>
      </w:r>
      <w:r w:rsidRPr="0090595B">
        <w:rPr>
          <w:rFonts w:ascii="Palatino Linotype" w:eastAsia="Palatino Linotype" w:hAnsi="Palatino Linotype" w:cs="Palatino Linotype"/>
          <w:sz w:val="24"/>
          <w:szCs w:val="24"/>
        </w:rPr>
        <w:t xml:space="preserve"> omitió rendir alegatos, por lo que respecta al</w:t>
      </w:r>
      <w:r w:rsidRPr="0090595B">
        <w:rPr>
          <w:rFonts w:ascii="Palatino Linotype" w:eastAsia="Palatino Linotype" w:hAnsi="Palatino Linotype" w:cs="Palatino Linotype"/>
          <w:b/>
          <w:sz w:val="24"/>
          <w:szCs w:val="24"/>
        </w:rPr>
        <w:t xml:space="preserve"> SUJETO OBLIGADO </w:t>
      </w:r>
      <w:r w:rsidRPr="0090595B">
        <w:rPr>
          <w:rFonts w:ascii="Palatino Linotype" w:eastAsia="Palatino Linotype" w:hAnsi="Palatino Linotype" w:cs="Palatino Linotype"/>
          <w:sz w:val="24"/>
          <w:szCs w:val="24"/>
        </w:rPr>
        <w:t xml:space="preserve">adjunta el Acta de la Vigésima Séptima Sesión Ordinaria del Comité de Transparencia del Ayuntamiento de Capulhuac, sin embargo, no se puso a la vista de </w:t>
      </w:r>
      <w:r w:rsidRPr="0090595B">
        <w:rPr>
          <w:rFonts w:ascii="Palatino Linotype" w:eastAsia="Palatino Linotype" w:hAnsi="Palatino Linotype" w:cs="Palatino Linotype"/>
          <w:b/>
          <w:sz w:val="24"/>
          <w:szCs w:val="24"/>
        </w:rPr>
        <w:t>LA PARTE RECURRENTE</w:t>
      </w:r>
      <w:r w:rsidRPr="0090595B">
        <w:rPr>
          <w:rFonts w:ascii="Palatino Linotype" w:eastAsia="Palatino Linotype" w:hAnsi="Palatino Linotype" w:cs="Palatino Linotype"/>
          <w:sz w:val="24"/>
          <w:szCs w:val="24"/>
        </w:rPr>
        <w:t xml:space="preserve">, ya que se observa información que es susceptible de clasificar.   </w:t>
      </w:r>
    </w:p>
    <w:p w14:paraId="159E7652" w14:textId="77777777" w:rsidR="00F81295" w:rsidRPr="0090595B" w:rsidRDefault="00176AE7">
      <w:pPr>
        <w:spacing w:after="0" w:line="360" w:lineRule="auto"/>
        <w:jc w:val="both"/>
        <w:rPr>
          <w:rFonts w:ascii="Palatino Linotype" w:eastAsia="Palatino Linotype" w:hAnsi="Palatino Linotype" w:cs="Palatino Linotype"/>
          <w:b/>
          <w:sz w:val="24"/>
          <w:szCs w:val="24"/>
        </w:rPr>
      </w:pPr>
      <w:r w:rsidRPr="0090595B">
        <w:rPr>
          <w:rFonts w:ascii="Palatino Linotype" w:eastAsia="Palatino Linotype" w:hAnsi="Palatino Linotype" w:cs="Palatino Linotype"/>
          <w:b/>
          <w:sz w:val="24"/>
          <w:szCs w:val="24"/>
        </w:rPr>
        <w:t xml:space="preserve"> </w:t>
      </w:r>
    </w:p>
    <w:p w14:paraId="7B2DF171"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Aclarado lo anterior, de esta manera, se procede al análisis de la respuesta e informe justificado proporcionado por </w:t>
      </w:r>
      <w:r w:rsidRPr="0090595B">
        <w:rPr>
          <w:rFonts w:ascii="Palatino Linotype" w:eastAsia="Palatino Linotype" w:hAnsi="Palatino Linotype" w:cs="Palatino Linotype"/>
          <w:b/>
          <w:sz w:val="24"/>
          <w:szCs w:val="24"/>
        </w:rPr>
        <w:t>EL</w:t>
      </w:r>
      <w:r w:rsidRPr="0090595B">
        <w:rPr>
          <w:rFonts w:ascii="Palatino Linotype" w:eastAsia="Palatino Linotype" w:hAnsi="Palatino Linotype" w:cs="Palatino Linotype"/>
          <w:sz w:val="24"/>
          <w:szCs w:val="24"/>
        </w:rPr>
        <w:t xml:space="preserve"> </w:t>
      </w:r>
      <w:r w:rsidRPr="0090595B">
        <w:rPr>
          <w:rFonts w:ascii="Palatino Linotype" w:eastAsia="Palatino Linotype" w:hAnsi="Palatino Linotype" w:cs="Palatino Linotype"/>
          <w:b/>
          <w:sz w:val="24"/>
          <w:szCs w:val="24"/>
        </w:rPr>
        <w:t>SUJETO OBLIGADO</w:t>
      </w:r>
      <w:r w:rsidRPr="0090595B">
        <w:rPr>
          <w:rFonts w:ascii="Palatino Linotype" w:eastAsia="Palatino Linotype" w:hAnsi="Palatino Linotype" w:cs="Palatino Linotype"/>
          <w:sz w:val="24"/>
          <w:szCs w:val="24"/>
        </w:rPr>
        <w:t xml:space="preserve">, a efecto de determinar si es suficiente para tener por colmado el derecho de acceso a la información de </w:t>
      </w:r>
      <w:r w:rsidRPr="0090595B">
        <w:rPr>
          <w:rFonts w:ascii="Palatino Linotype" w:eastAsia="Palatino Linotype" w:hAnsi="Palatino Linotype" w:cs="Palatino Linotype"/>
          <w:b/>
          <w:sz w:val="24"/>
          <w:szCs w:val="24"/>
        </w:rPr>
        <w:t>LA PARTE</w:t>
      </w:r>
      <w:r w:rsidRPr="0090595B">
        <w:rPr>
          <w:rFonts w:ascii="Palatino Linotype" w:eastAsia="Palatino Linotype" w:hAnsi="Palatino Linotype" w:cs="Palatino Linotype"/>
          <w:sz w:val="24"/>
          <w:szCs w:val="24"/>
        </w:rPr>
        <w:t xml:space="preserve"> </w:t>
      </w:r>
      <w:r w:rsidRPr="0090595B">
        <w:rPr>
          <w:rFonts w:ascii="Palatino Linotype" w:eastAsia="Palatino Linotype" w:hAnsi="Palatino Linotype" w:cs="Palatino Linotype"/>
          <w:b/>
          <w:sz w:val="24"/>
          <w:szCs w:val="24"/>
        </w:rPr>
        <w:t>RECURRENTE</w:t>
      </w:r>
      <w:r w:rsidRPr="0090595B">
        <w:rPr>
          <w:rFonts w:ascii="Palatino Linotype" w:eastAsia="Palatino Linotype" w:hAnsi="Palatino Linotype" w:cs="Palatino Linotype"/>
          <w:sz w:val="24"/>
          <w:szCs w:val="24"/>
        </w:rPr>
        <w:t>, o en su defecto ordenar la entrega del o los documentos que lo satisfagan.</w:t>
      </w:r>
    </w:p>
    <w:p w14:paraId="2C946B19"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54DD590D"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En primera instancia, se considera oportuno señalar las atribuciones de la sindicatura, tesorería municipal y de la contraloría, </w:t>
      </w:r>
      <w:proofErr w:type="gramStart"/>
      <w:r w:rsidRPr="0090595B">
        <w:rPr>
          <w:rFonts w:ascii="Palatino Linotype" w:eastAsia="Palatino Linotype" w:hAnsi="Palatino Linotype" w:cs="Palatino Linotype"/>
          <w:sz w:val="24"/>
          <w:szCs w:val="24"/>
        </w:rPr>
        <w:t>que</w:t>
      </w:r>
      <w:proofErr w:type="gramEnd"/>
      <w:r w:rsidRPr="0090595B">
        <w:rPr>
          <w:rFonts w:ascii="Palatino Linotype" w:eastAsia="Palatino Linotype" w:hAnsi="Palatino Linotype" w:cs="Palatino Linotype"/>
          <w:sz w:val="24"/>
          <w:szCs w:val="24"/>
        </w:rPr>
        <w:t xml:space="preserve"> de acuerdo a la siguiente normatividad, son las siguientes:   </w:t>
      </w:r>
    </w:p>
    <w:p w14:paraId="4AAE1FB0" w14:textId="77777777" w:rsidR="00F81295" w:rsidRPr="0090595B" w:rsidRDefault="00F81295">
      <w:pPr>
        <w:spacing w:after="0" w:line="276" w:lineRule="auto"/>
        <w:ind w:left="567" w:right="618"/>
        <w:jc w:val="both"/>
        <w:rPr>
          <w:rFonts w:ascii="Palatino Linotype" w:eastAsia="Palatino Linotype" w:hAnsi="Palatino Linotype" w:cs="Palatino Linotype"/>
          <w:b/>
          <w:i/>
        </w:rPr>
      </w:pPr>
    </w:p>
    <w:p w14:paraId="15028638" w14:textId="77777777" w:rsidR="00F81295" w:rsidRPr="0090595B" w:rsidRDefault="00176AE7">
      <w:pPr>
        <w:spacing w:after="0" w:line="276" w:lineRule="auto"/>
        <w:ind w:left="567" w:right="618"/>
        <w:jc w:val="both"/>
        <w:rPr>
          <w:rFonts w:ascii="Palatino Linotype" w:eastAsia="Palatino Linotype" w:hAnsi="Palatino Linotype" w:cs="Palatino Linotype"/>
          <w:i/>
        </w:rPr>
      </w:pPr>
      <w:r w:rsidRPr="0090595B">
        <w:rPr>
          <w:rFonts w:ascii="Palatino Linotype" w:eastAsia="Palatino Linotype" w:hAnsi="Palatino Linotype" w:cs="Palatino Linotype"/>
          <w:b/>
          <w:i/>
        </w:rPr>
        <w:t>LEY ORGÁNICA MUNICIPAL DEL ESTADO DE MÉXICO.</w:t>
      </w:r>
    </w:p>
    <w:p w14:paraId="1CE3DFAC" w14:textId="77777777" w:rsidR="00F81295" w:rsidRPr="0090595B" w:rsidRDefault="00176AE7">
      <w:pPr>
        <w:spacing w:after="0" w:line="276" w:lineRule="auto"/>
        <w:ind w:left="567" w:right="618"/>
        <w:jc w:val="both"/>
        <w:rPr>
          <w:rFonts w:ascii="Palatino Linotype" w:eastAsia="Palatino Linotype" w:hAnsi="Palatino Linotype" w:cs="Palatino Linotype"/>
          <w:i/>
        </w:rPr>
      </w:pPr>
      <w:r w:rsidRPr="0090595B">
        <w:rPr>
          <w:rFonts w:ascii="Palatino Linotype" w:eastAsia="Palatino Linotype" w:hAnsi="Palatino Linotype" w:cs="Palatino Linotype"/>
          <w:b/>
          <w:i/>
        </w:rPr>
        <w:t xml:space="preserve">Artículo 53.- </w:t>
      </w:r>
      <w:r w:rsidRPr="0090595B">
        <w:rPr>
          <w:rFonts w:ascii="Palatino Linotype" w:eastAsia="Palatino Linotype" w:hAnsi="Palatino Linotype" w:cs="Palatino Linotype"/>
          <w:i/>
        </w:rPr>
        <w:t>Los síndicos tendrán las siguientes atribuciones:</w:t>
      </w:r>
    </w:p>
    <w:p w14:paraId="6D088E57" w14:textId="77777777" w:rsidR="00F81295" w:rsidRPr="0090595B" w:rsidRDefault="00176AE7">
      <w:pPr>
        <w:spacing w:after="0" w:line="276" w:lineRule="auto"/>
        <w:ind w:left="567" w:right="618"/>
        <w:jc w:val="both"/>
        <w:rPr>
          <w:rFonts w:ascii="Palatino Linotype" w:eastAsia="Palatino Linotype" w:hAnsi="Palatino Linotype" w:cs="Palatino Linotype"/>
          <w:i/>
        </w:rPr>
      </w:pPr>
      <w:r w:rsidRPr="0090595B">
        <w:rPr>
          <w:rFonts w:ascii="Palatino Linotype" w:eastAsia="Palatino Linotype" w:hAnsi="Palatino Linotype" w:cs="Palatino Linotype"/>
          <w:i/>
        </w:rPr>
        <w:lastRenderedPageBreak/>
        <w:t>(…)</w:t>
      </w:r>
    </w:p>
    <w:p w14:paraId="7C499D08" w14:textId="77777777" w:rsidR="00F81295" w:rsidRPr="0090595B" w:rsidRDefault="00176AE7">
      <w:pPr>
        <w:spacing w:after="0" w:line="276" w:lineRule="auto"/>
        <w:ind w:left="567" w:right="618"/>
        <w:jc w:val="both"/>
        <w:rPr>
          <w:rFonts w:ascii="Palatino Linotype" w:eastAsia="Palatino Linotype" w:hAnsi="Palatino Linotype" w:cs="Palatino Linotype"/>
          <w:i/>
        </w:rPr>
      </w:pPr>
      <w:r w:rsidRPr="0090595B">
        <w:rPr>
          <w:rFonts w:ascii="Palatino Linotype" w:eastAsia="Palatino Linotype" w:hAnsi="Palatino Linotype" w:cs="Palatino Linotype"/>
          <w:i/>
        </w:rPr>
        <w:t>II. Revisar y firmar los cortes de caja de la tesorería municipal;</w:t>
      </w:r>
    </w:p>
    <w:p w14:paraId="2F1A3ECF" w14:textId="77777777" w:rsidR="00F81295" w:rsidRPr="0090595B" w:rsidRDefault="00176AE7">
      <w:pPr>
        <w:spacing w:after="0" w:line="276" w:lineRule="auto"/>
        <w:ind w:left="567" w:right="618"/>
        <w:jc w:val="both"/>
        <w:rPr>
          <w:rFonts w:ascii="Palatino Linotype" w:eastAsia="Palatino Linotype" w:hAnsi="Palatino Linotype" w:cs="Palatino Linotype"/>
          <w:i/>
        </w:rPr>
      </w:pPr>
      <w:r w:rsidRPr="0090595B">
        <w:rPr>
          <w:rFonts w:ascii="Palatino Linotype" w:eastAsia="Palatino Linotype" w:hAnsi="Palatino Linotype" w:cs="Palatino Linotype"/>
          <w:i/>
        </w:rPr>
        <w:t>(…)</w:t>
      </w:r>
    </w:p>
    <w:p w14:paraId="1CE84B44" w14:textId="77777777" w:rsidR="00F81295" w:rsidRPr="0090595B" w:rsidRDefault="00176AE7">
      <w:pPr>
        <w:spacing w:after="0" w:line="276" w:lineRule="auto"/>
        <w:ind w:left="567" w:right="618"/>
        <w:jc w:val="both"/>
        <w:rPr>
          <w:rFonts w:ascii="Palatino Linotype" w:eastAsia="Palatino Linotype" w:hAnsi="Palatino Linotype" w:cs="Palatino Linotype"/>
          <w:i/>
        </w:rPr>
      </w:pPr>
      <w:r w:rsidRPr="0090595B">
        <w:rPr>
          <w:rFonts w:ascii="Palatino Linotype" w:eastAsia="Palatino Linotype" w:hAnsi="Palatino Linotype" w:cs="Palatino Linotype"/>
          <w:i/>
        </w:rPr>
        <w:t>V. Asistir a las visitas de inspección que realice el Órgano Superior de Fiscalización del Estado de México a la tesorería e informar de los resultados al ayuntamiento;</w:t>
      </w:r>
    </w:p>
    <w:p w14:paraId="169C2ECC" w14:textId="77777777" w:rsidR="00F81295" w:rsidRPr="0090595B" w:rsidRDefault="00176AE7">
      <w:pPr>
        <w:spacing w:after="0" w:line="276" w:lineRule="auto"/>
        <w:ind w:left="567" w:right="618"/>
        <w:jc w:val="both"/>
        <w:rPr>
          <w:rFonts w:ascii="Palatino Linotype" w:eastAsia="Palatino Linotype" w:hAnsi="Palatino Linotype" w:cs="Palatino Linotype"/>
          <w:i/>
        </w:rPr>
      </w:pPr>
      <w:r w:rsidRPr="0090595B">
        <w:rPr>
          <w:rFonts w:ascii="Palatino Linotype" w:eastAsia="Palatino Linotype" w:hAnsi="Palatino Linotype" w:cs="Palatino Linotype"/>
          <w:i/>
        </w:rPr>
        <w:t>(…)</w:t>
      </w:r>
    </w:p>
    <w:p w14:paraId="00BBF957" w14:textId="77777777" w:rsidR="00F81295" w:rsidRPr="0090595B" w:rsidRDefault="00176AE7">
      <w:pPr>
        <w:spacing w:after="0" w:line="276" w:lineRule="auto"/>
        <w:ind w:left="567" w:right="618"/>
        <w:jc w:val="both"/>
        <w:rPr>
          <w:rFonts w:ascii="Palatino Linotype" w:eastAsia="Palatino Linotype" w:hAnsi="Palatino Linotype" w:cs="Palatino Linotype"/>
          <w:i/>
        </w:rPr>
      </w:pPr>
      <w:r w:rsidRPr="0090595B">
        <w:rPr>
          <w:rFonts w:ascii="Palatino Linotype" w:eastAsia="Palatino Linotype" w:hAnsi="Palatino Linotype" w:cs="Palatino Linotype"/>
          <w:i/>
        </w:rPr>
        <w:t>VI. Hacer que oportunamente se remitan al Órgano Superior de Fiscalización del Estado de México las cuentas de la tesorería municipal y remitir copia del resumen financiero a los miembros del ayuntamiento;</w:t>
      </w:r>
    </w:p>
    <w:p w14:paraId="46593F0B" w14:textId="77777777" w:rsidR="00F81295" w:rsidRPr="0090595B" w:rsidRDefault="00F81295">
      <w:pPr>
        <w:spacing w:after="0" w:line="276" w:lineRule="auto"/>
        <w:ind w:left="567" w:right="618"/>
        <w:jc w:val="both"/>
        <w:rPr>
          <w:rFonts w:ascii="Palatino Linotype" w:eastAsia="Palatino Linotype" w:hAnsi="Palatino Linotype" w:cs="Palatino Linotype"/>
          <w:i/>
        </w:rPr>
      </w:pPr>
    </w:p>
    <w:p w14:paraId="68D46AED" w14:textId="77777777" w:rsidR="00F81295" w:rsidRPr="0090595B" w:rsidRDefault="00176AE7">
      <w:pPr>
        <w:spacing w:after="0" w:line="276" w:lineRule="auto"/>
        <w:ind w:left="567" w:right="618"/>
        <w:jc w:val="both"/>
        <w:rPr>
          <w:rFonts w:ascii="Palatino Linotype" w:eastAsia="Palatino Linotype" w:hAnsi="Palatino Linotype" w:cs="Palatino Linotype"/>
          <w:i/>
        </w:rPr>
      </w:pPr>
      <w:r w:rsidRPr="0090595B">
        <w:rPr>
          <w:rFonts w:ascii="Palatino Linotype" w:eastAsia="Palatino Linotype" w:hAnsi="Palatino Linotype" w:cs="Palatino Linotype"/>
          <w:b/>
          <w:i/>
        </w:rPr>
        <w:t>Artículo 95.-</w:t>
      </w:r>
      <w:r w:rsidRPr="0090595B">
        <w:rPr>
          <w:rFonts w:ascii="Palatino Linotype" w:eastAsia="Palatino Linotype" w:hAnsi="Palatino Linotype" w:cs="Palatino Linotype"/>
          <w:i/>
        </w:rPr>
        <w:t xml:space="preserve"> Son atribuciones del tesorero municipal:</w:t>
      </w:r>
      <w:r w:rsidRPr="0090595B">
        <w:rPr>
          <w:rFonts w:ascii="Palatino Linotype" w:eastAsia="Palatino Linotype" w:hAnsi="Palatino Linotype" w:cs="Palatino Linotype"/>
          <w:i/>
        </w:rPr>
        <w:br/>
        <w:t>(…)</w:t>
      </w:r>
    </w:p>
    <w:p w14:paraId="3816FAE9" w14:textId="77777777" w:rsidR="00F81295" w:rsidRPr="0090595B" w:rsidRDefault="00176AE7">
      <w:pPr>
        <w:spacing w:after="0" w:line="276" w:lineRule="auto"/>
        <w:ind w:left="567" w:right="618"/>
        <w:jc w:val="both"/>
        <w:rPr>
          <w:rFonts w:ascii="Palatino Linotype" w:eastAsia="Palatino Linotype" w:hAnsi="Palatino Linotype" w:cs="Palatino Linotype"/>
          <w:i/>
        </w:rPr>
      </w:pPr>
      <w:r w:rsidRPr="0090595B">
        <w:rPr>
          <w:rFonts w:ascii="Palatino Linotype" w:eastAsia="Palatino Linotype" w:hAnsi="Palatino Linotype" w:cs="Palatino Linotype"/>
          <w:i/>
        </w:rPr>
        <w:t>IV. Llevar los registros contables, financieros y administrativos de los ingresos, egresos, e inventarios;</w:t>
      </w:r>
    </w:p>
    <w:p w14:paraId="64A49D4D" w14:textId="77777777" w:rsidR="00F81295" w:rsidRPr="0090595B" w:rsidRDefault="00176AE7">
      <w:pPr>
        <w:spacing w:after="0" w:line="276" w:lineRule="auto"/>
        <w:ind w:left="567" w:right="618"/>
        <w:jc w:val="both"/>
        <w:rPr>
          <w:rFonts w:ascii="Palatino Linotype" w:eastAsia="Palatino Linotype" w:hAnsi="Palatino Linotype" w:cs="Palatino Linotype"/>
          <w:i/>
        </w:rPr>
      </w:pPr>
      <w:r w:rsidRPr="0090595B">
        <w:rPr>
          <w:rFonts w:ascii="Palatino Linotype" w:eastAsia="Palatino Linotype" w:hAnsi="Palatino Linotype" w:cs="Palatino Linotype"/>
          <w:i/>
        </w:rPr>
        <w:t>VI. Presentar anualmente al ayuntamiento un informe de la situación contable financiera de la Tesorería Municipal;</w:t>
      </w:r>
    </w:p>
    <w:p w14:paraId="1A3378F4" w14:textId="77777777" w:rsidR="00F81295" w:rsidRPr="0090595B" w:rsidRDefault="00176AE7">
      <w:pPr>
        <w:spacing w:after="0" w:line="276" w:lineRule="auto"/>
        <w:ind w:left="567" w:right="618"/>
        <w:jc w:val="both"/>
        <w:rPr>
          <w:rFonts w:ascii="Palatino Linotype" w:eastAsia="Palatino Linotype" w:hAnsi="Palatino Linotype" w:cs="Palatino Linotype"/>
          <w:i/>
        </w:rPr>
      </w:pPr>
      <w:r w:rsidRPr="0090595B">
        <w:rPr>
          <w:rFonts w:ascii="Palatino Linotype" w:eastAsia="Palatino Linotype" w:hAnsi="Palatino Linotype" w:cs="Palatino Linotype"/>
          <w:i/>
        </w:rPr>
        <w:t>(…)</w:t>
      </w:r>
    </w:p>
    <w:p w14:paraId="43B3E449" w14:textId="77777777" w:rsidR="00F81295" w:rsidRPr="0090595B" w:rsidRDefault="00176AE7">
      <w:pPr>
        <w:spacing w:after="0" w:line="276" w:lineRule="auto"/>
        <w:ind w:left="567" w:right="618"/>
        <w:jc w:val="both"/>
        <w:rPr>
          <w:rFonts w:ascii="Palatino Linotype" w:eastAsia="Palatino Linotype" w:hAnsi="Palatino Linotype" w:cs="Palatino Linotype"/>
          <w:i/>
        </w:rPr>
      </w:pPr>
      <w:r w:rsidRPr="0090595B">
        <w:rPr>
          <w:rFonts w:ascii="Palatino Linotype" w:eastAsia="Palatino Linotype" w:hAnsi="Palatino Linotype" w:cs="Palatino Linotype"/>
          <w:i/>
        </w:rPr>
        <w:t>XVII.</w:t>
      </w:r>
      <w:r w:rsidRPr="0090595B">
        <w:rPr>
          <w:rFonts w:ascii="Palatino Linotype" w:eastAsia="Palatino Linotype" w:hAnsi="Palatino Linotype" w:cs="Palatino Linotype"/>
          <w:b/>
          <w:i/>
        </w:rPr>
        <w:t xml:space="preserve"> Contestar oportunamente los pliegos de observaciones y responsabilidad que haga el Órgano Superior de Fiscalización del Estado de México,</w:t>
      </w:r>
      <w:r w:rsidRPr="0090595B">
        <w:rPr>
          <w:rFonts w:ascii="Palatino Linotype" w:eastAsia="Palatino Linotype" w:hAnsi="Palatino Linotype" w:cs="Palatino Linotype"/>
          <w:i/>
        </w:rPr>
        <w:t xml:space="preserve"> así como atender en tiempo y forma las solicitudes de información que éste requiera, informando al Ayuntamiento;</w:t>
      </w:r>
    </w:p>
    <w:p w14:paraId="67498E79" w14:textId="77777777" w:rsidR="00F81295" w:rsidRPr="0090595B" w:rsidRDefault="00176AE7">
      <w:pPr>
        <w:spacing w:after="0" w:line="276" w:lineRule="auto"/>
        <w:ind w:left="567" w:right="618"/>
        <w:jc w:val="both"/>
        <w:rPr>
          <w:rFonts w:ascii="Palatino Linotype" w:eastAsia="Palatino Linotype" w:hAnsi="Palatino Linotype" w:cs="Palatino Linotype"/>
          <w:i/>
        </w:rPr>
      </w:pPr>
      <w:r w:rsidRPr="0090595B">
        <w:rPr>
          <w:rFonts w:ascii="Palatino Linotype" w:eastAsia="Palatino Linotype" w:hAnsi="Palatino Linotype" w:cs="Palatino Linotype"/>
          <w:i/>
        </w:rPr>
        <w:t>(…)</w:t>
      </w:r>
    </w:p>
    <w:p w14:paraId="0BEB9C84" w14:textId="77777777" w:rsidR="00F81295" w:rsidRPr="0090595B" w:rsidRDefault="00176AE7">
      <w:pPr>
        <w:spacing w:after="0" w:line="276" w:lineRule="auto"/>
        <w:ind w:left="567" w:right="618"/>
        <w:jc w:val="both"/>
        <w:rPr>
          <w:rFonts w:ascii="Palatino Linotype" w:eastAsia="Palatino Linotype" w:hAnsi="Palatino Linotype" w:cs="Palatino Linotype"/>
          <w:i/>
        </w:rPr>
      </w:pPr>
      <w:r w:rsidRPr="0090595B">
        <w:rPr>
          <w:rFonts w:ascii="Palatino Linotype" w:eastAsia="Palatino Linotype" w:hAnsi="Palatino Linotype" w:cs="Palatino Linotype"/>
          <w:i/>
        </w:rPr>
        <w:t>XXI. Entregar oportunamente a él o los Síndicos, según sea el caso, el informe mensual que corresponda, a fin de que se revise, y de ser necesario, para que se formulen las observaciones respectivas.</w:t>
      </w:r>
    </w:p>
    <w:p w14:paraId="68E01E49" w14:textId="77777777" w:rsidR="00F81295" w:rsidRPr="0090595B" w:rsidRDefault="00F81295">
      <w:pPr>
        <w:spacing w:after="0" w:line="276" w:lineRule="auto"/>
        <w:ind w:left="567" w:right="618"/>
        <w:jc w:val="both"/>
        <w:rPr>
          <w:rFonts w:ascii="Palatino Linotype" w:eastAsia="Palatino Linotype" w:hAnsi="Palatino Linotype" w:cs="Palatino Linotype"/>
          <w:i/>
        </w:rPr>
      </w:pPr>
    </w:p>
    <w:p w14:paraId="78F6C868" w14:textId="77777777" w:rsidR="00F81295" w:rsidRPr="0090595B" w:rsidRDefault="00176AE7">
      <w:pPr>
        <w:spacing w:after="0" w:line="276" w:lineRule="auto"/>
        <w:ind w:left="567" w:right="618"/>
        <w:jc w:val="both"/>
        <w:rPr>
          <w:rFonts w:ascii="Palatino Linotype" w:eastAsia="Palatino Linotype" w:hAnsi="Palatino Linotype" w:cs="Palatino Linotype"/>
          <w:i/>
        </w:rPr>
      </w:pPr>
      <w:r w:rsidRPr="0090595B">
        <w:rPr>
          <w:rFonts w:ascii="Palatino Linotype" w:eastAsia="Palatino Linotype" w:hAnsi="Palatino Linotype" w:cs="Palatino Linotype"/>
          <w:b/>
          <w:i/>
        </w:rPr>
        <w:t>Artículo 112.</w:t>
      </w:r>
      <w:r w:rsidRPr="0090595B">
        <w:rPr>
          <w:rFonts w:ascii="Palatino Linotype" w:eastAsia="Palatino Linotype" w:hAnsi="Palatino Linotype" w:cs="Palatino Linotype"/>
          <w:i/>
        </w:rPr>
        <w:t xml:space="preserve"> El órgano interno de control municipal tendrá a su cargo las funciones siguientes:</w:t>
      </w:r>
    </w:p>
    <w:p w14:paraId="2E734195" w14:textId="77777777" w:rsidR="00F81295" w:rsidRPr="0090595B" w:rsidRDefault="00176AE7">
      <w:pPr>
        <w:spacing w:after="0" w:line="276" w:lineRule="auto"/>
        <w:ind w:left="567" w:right="618"/>
        <w:jc w:val="both"/>
        <w:rPr>
          <w:rFonts w:ascii="Palatino Linotype" w:eastAsia="Palatino Linotype" w:hAnsi="Palatino Linotype" w:cs="Palatino Linotype"/>
          <w:i/>
        </w:rPr>
      </w:pPr>
      <w:r w:rsidRPr="0090595B">
        <w:rPr>
          <w:rFonts w:ascii="Palatino Linotype" w:eastAsia="Palatino Linotype" w:hAnsi="Palatino Linotype" w:cs="Palatino Linotype"/>
          <w:i/>
        </w:rPr>
        <w:t>(…)</w:t>
      </w:r>
    </w:p>
    <w:p w14:paraId="16A7B817" w14:textId="77777777" w:rsidR="00F81295" w:rsidRPr="0090595B" w:rsidRDefault="00176AE7">
      <w:pPr>
        <w:spacing w:after="0" w:line="276" w:lineRule="auto"/>
        <w:ind w:left="567" w:right="618"/>
        <w:jc w:val="both"/>
        <w:rPr>
          <w:rFonts w:ascii="Palatino Linotype" w:eastAsia="Palatino Linotype" w:hAnsi="Palatino Linotype" w:cs="Palatino Linotype"/>
          <w:b/>
          <w:i/>
        </w:rPr>
      </w:pPr>
      <w:r w:rsidRPr="0090595B">
        <w:rPr>
          <w:rFonts w:ascii="Palatino Linotype" w:eastAsia="Palatino Linotype" w:hAnsi="Palatino Linotype" w:cs="Palatino Linotype"/>
          <w:b/>
          <w:i/>
        </w:rPr>
        <w:t>X. Establecer y operar un sistema de atención de quejas, denuncias y sugerencias;</w:t>
      </w:r>
    </w:p>
    <w:p w14:paraId="3B4DFE5B" w14:textId="77777777" w:rsidR="00F81295" w:rsidRPr="0090595B" w:rsidRDefault="00176AE7">
      <w:pPr>
        <w:spacing w:after="0" w:line="276" w:lineRule="auto"/>
        <w:ind w:left="567" w:right="618"/>
        <w:jc w:val="both"/>
        <w:rPr>
          <w:rFonts w:ascii="Palatino Linotype" w:eastAsia="Palatino Linotype" w:hAnsi="Palatino Linotype" w:cs="Palatino Linotype"/>
          <w:i/>
        </w:rPr>
      </w:pPr>
      <w:r w:rsidRPr="0090595B">
        <w:rPr>
          <w:rFonts w:ascii="Palatino Linotype" w:eastAsia="Palatino Linotype" w:hAnsi="Palatino Linotype" w:cs="Palatino Linotype"/>
          <w:i/>
        </w:rPr>
        <w:t>(…)</w:t>
      </w:r>
    </w:p>
    <w:p w14:paraId="3A23C525" w14:textId="77777777" w:rsidR="00F81295" w:rsidRPr="0090595B" w:rsidRDefault="00176AE7">
      <w:pPr>
        <w:spacing w:after="0" w:line="276" w:lineRule="auto"/>
        <w:ind w:left="567" w:right="618"/>
        <w:jc w:val="both"/>
        <w:rPr>
          <w:rFonts w:ascii="Palatino Linotype" w:eastAsia="Palatino Linotype" w:hAnsi="Palatino Linotype" w:cs="Palatino Linotype"/>
          <w:i/>
        </w:rPr>
      </w:pPr>
      <w:r w:rsidRPr="0090595B">
        <w:rPr>
          <w:rFonts w:ascii="Palatino Linotype" w:eastAsia="Palatino Linotype" w:hAnsi="Palatino Linotype" w:cs="Palatino Linotype"/>
          <w:i/>
        </w:rPr>
        <w:lastRenderedPageBreak/>
        <w:t>XIII. Dictaminar los estados financieros de la tesorería municipal y verificar que se remitan los informes correspondientes al Órgano Superior de Fiscalización del Estado de México;</w:t>
      </w:r>
    </w:p>
    <w:p w14:paraId="094EFF5A" w14:textId="77777777" w:rsidR="00F81295" w:rsidRPr="0090595B" w:rsidRDefault="00F81295">
      <w:pPr>
        <w:spacing w:after="0" w:line="276" w:lineRule="auto"/>
        <w:ind w:right="51"/>
        <w:jc w:val="both"/>
        <w:rPr>
          <w:rFonts w:ascii="Palatino Linotype" w:eastAsia="Palatino Linotype" w:hAnsi="Palatino Linotype" w:cs="Palatino Linotype"/>
          <w:i/>
        </w:rPr>
      </w:pPr>
    </w:p>
    <w:p w14:paraId="36A6CA2E" w14:textId="77777777" w:rsidR="009F6087" w:rsidRPr="0090595B" w:rsidRDefault="00176AE7">
      <w:pPr>
        <w:spacing w:after="0" w:line="360" w:lineRule="auto"/>
        <w:ind w:right="49"/>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Conforme a lo anterior, los síndicos, </w:t>
      </w:r>
      <w:r w:rsidR="009F6087" w:rsidRPr="0090595B">
        <w:rPr>
          <w:rFonts w:ascii="Palatino Linotype" w:eastAsia="Palatino Linotype" w:hAnsi="Palatino Linotype" w:cs="Palatino Linotype"/>
          <w:sz w:val="24"/>
          <w:szCs w:val="24"/>
        </w:rPr>
        <w:t>si bien no se observa que intervenga en abrir expedientes relacionadas a procedimientos administrativos, revisa y firma</w:t>
      </w:r>
      <w:r w:rsidRPr="0090595B">
        <w:rPr>
          <w:rFonts w:ascii="Palatino Linotype" w:eastAsia="Palatino Linotype" w:hAnsi="Palatino Linotype" w:cs="Palatino Linotype"/>
          <w:sz w:val="24"/>
          <w:szCs w:val="24"/>
        </w:rPr>
        <w:t xml:space="preserve"> los cortes de caja de</w:t>
      </w:r>
      <w:r w:rsidR="009F6087" w:rsidRPr="0090595B">
        <w:rPr>
          <w:rFonts w:ascii="Palatino Linotype" w:eastAsia="Palatino Linotype" w:hAnsi="Palatino Linotype" w:cs="Palatino Linotype"/>
          <w:sz w:val="24"/>
          <w:szCs w:val="24"/>
        </w:rPr>
        <w:t xml:space="preserve"> la tesorería municipal, asiste</w:t>
      </w:r>
      <w:r w:rsidRPr="0090595B">
        <w:rPr>
          <w:rFonts w:ascii="Palatino Linotype" w:eastAsia="Palatino Linotype" w:hAnsi="Palatino Linotype" w:cs="Palatino Linotype"/>
          <w:sz w:val="24"/>
          <w:szCs w:val="24"/>
        </w:rPr>
        <w:t xml:space="preserve"> a las visitas de inspección que realice el Órgano Superior de Fiscalización del Estado de México a la tesorería e informa de los resultados al ayuntamiento, remite al Órgano Superior de Fiscalización del Estado de México las cuentas de la tesorería municipal y remitir copia del resumen financiero a los miembros del ayuntamiento, </w:t>
      </w:r>
      <w:r w:rsidR="009F6087" w:rsidRPr="0090595B">
        <w:rPr>
          <w:rFonts w:ascii="Palatino Linotype" w:eastAsia="Palatino Linotype" w:hAnsi="Palatino Linotype" w:cs="Palatino Linotype"/>
          <w:sz w:val="24"/>
          <w:szCs w:val="24"/>
        </w:rPr>
        <w:t xml:space="preserve">sin embargo, los cuales podrían dar pauta a que se pueda </w:t>
      </w:r>
      <w:proofErr w:type="spellStart"/>
      <w:r w:rsidR="009F6087" w:rsidRPr="0090595B">
        <w:rPr>
          <w:rFonts w:ascii="Palatino Linotype" w:eastAsia="Palatino Linotype" w:hAnsi="Palatino Linotype" w:cs="Palatino Linotype"/>
          <w:sz w:val="24"/>
          <w:szCs w:val="24"/>
        </w:rPr>
        <w:t>solciitar</w:t>
      </w:r>
      <w:proofErr w:type="spellEnd"/>
      <w:r w:rsidR="009F6087" w:rsidRPr="0090595B">
        <w:rPr>
          <w:rFonts w:ascii="Palatino Linotype" w:eastAsia="Palatino Linotype" w:hAnsi="Palatino Linotype" w:cs="Palatino Linotype"/>
          <w:sz w:val="24"/>
          <w:szCs w:val="24"/>
        </w:rPr>
        <w:t xml:space="preserve"> alguna investigación relacionada a faltas administrativas. </w:t>
      </w:r>
    </w:p>
    <w:p w14:paraId="37A7202D" w14:textId="77777777" w:rsidR="009F6087" w:rsidRPr="0090595B" w:rsidRDefault="009F6087">
      <w:pPr>
        <w:spacing w:after="0" w:line="360" w:lineRule="auto"/>
        <w:ind w:right="49"/>
        <w:jc w:val="both"/>
        <w:rPr>
          <w:rFonts w:ascii="Palatino Linotype" w:eastAsia="Palatino Linotype" w:hAnsi="Palatino Linotype" w:cs="Palatino Linotype"/>
          <w:sz w:val="24"/>
          <w:szCs w:val="24"/>
        </w:rPr>
      </w:pPr>
    </w:p>
    <w:p w14:paraId="218A338B" w14:textId="77777777" w:rsidR="009F6087" w:rsidRPr="0090595B" w:rsidRDefault="009F6087">
      <w:pPr>
        <w:spacing w:after="0" w:line="360" w:lineRule="auto"/>
        <w:ind w:right="49"/>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El </w:t>
      </w:r>
      <w:r w:rsidR="00176AE7" w:rsidRPr="0090595B">
        <w:rPr>
          <w:rFonts w:ascii="Palatino Linotype" w:eastAsia="Palatino Linotype" w:hAnsi="Palatino Linotype" w:cs="Palatino Linotype"/>
          <w:sz w:val="24"/>
          <w:szCs w:val="24"/>
        </w:rPr>
        <w:t xml:space="preserve">tesorero municipal </w:t>
      </w:r>
      <w:r w:rsidRPr="0090595B">
        <w:rPr>
          <w:rFonts w:ascii="Palatino Linotype" w:eastAsia="Palatino Linotype" w:hAnsi="Palatino Linotype" w:cs="Palatino Linotype"/>
          <w:sz w:val="24"/>
          <w:szCs w:val="24"/>
        </w:rPr>
        <w:t xml:space="preserve">es </w:t>
      </w:r>
      <w:r w:rsidR="00176AE7" w:rsidRPr="0090595B">
        <w:rPr>
          <w:rFonts w:ascii="Palatino Linotype" w:eastAsia="Palatino Linotype" w:hAnsi="Palatino Linotype" w:cs="Palatino Linotype"/>
          <w:sz w:val="24"/>
          <w:szCs w:val="24"/>
        </w:rPr>
        <w:t>el responsable de llevar los registros contables, financieros y administrativos de los ingresos, egresos, e inventarios, debiendo presentar anualmente al ayuntamiento un informe de la situación contable financiera de la Tesorería Municipal, contesta oportunamente los pliegos de observaciones y responsabilidad que haga el Órgano Superior de Fiscalización del Estado de México, entregan al Síndico, el informe mensual que corresponda, a fin de que se revise, y de ser necesario, para que se formulen</w:t>
      </w:r>
      <w:r w:rsidRPr="0090595B">
        <w:rPr>
          <w:rFonts w:ascii="Palatino Linotype" w:eastAsia="Palatino Linotype" w:hAnsi="Palatino Linotype" w:cs="Palatino Linotype"/>
          <w:sz w:val="24"/>
          <w:szCs w:val="24"/>
        </w:rPr>
        <w:t xml:space="preserve"> las observaciones respectivas.</w:t>
      </w:r>
    </w:p>
    <w:p w14:paraId="4DE82321" w14:textId="77777777" w:rsidR="009F6087" w:rsidRPr="0090595B" w:rsidRDefault="009F6087">
      <w:pPr>
        <w:spacing w:after="0" w:line="360" w:lineRule="auto"/>
        <w:ind w:right="49"/>
        <w:jc w:val="both"/>
        <w:rPr>
          <w:rFonts w:ascii="Palatino Linotype" w:eastAsia="Palatino Linotype" w:hAnsi="Palatino Linotype" w:cs="Palatino Linotype"/>
          <w:sz w:val="24"/>
          <w:szCs w:val="24"/>
        </w:rPr>
      </w:pPr>
    </w:p>
    <w:p w14:paraId="5D987557" w14:textId="77777777" w:rsidR="00F81295" w:rsidRPr="0090595B" w:rsidRDefault="009F6087">
      <w:pPr>
        <w:spacing w:after="0" w:line="360" w:lineRule="auto"/>
        <w:ind w:right="49"/>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E</w:t>
      </w:r>
      <w:r w:rsidR="00176AE7" w:rsidRPr="0090595B">
        <w:rPr>
          <w:rFonts w:ascii="Palatino Linotype" w:eastAsia="Palatino Linotype" w:hAnsi="Palatino Linotype" w:cs="Palatino Linotype"/>
          <w:sz w:val="24"/>
          <w:szCs w:val="24"/>
        </w:rPr>
        <w:t>l órgano interno</w:t>
      </w:r>
      <w:r w:rsidRPr="0090595B">
        <w:rPr>
          <w:rFonts w:ascii="Palatino Linotype" w:eastAsia="Palatino Linotype" w:hAnsi="Palatino Linotype" w:cs="Palatino Linotype"/>
          <w:sz w:val="24"/>
          <w:szCs w:val="24"/>
        </w:rPr>
        <w:t xml:space="preserve"> de control municipal dictamina</w:t>
      </w:r>
      <w:r w:rsidR="00176AE7" w:rsidRPr="0090595B">
        <w:rPr>
          <w:rFonts w:ascii="Palatino Linotype" w:eastAsia="Palatino Linotype" w:hAnsi="Palatino Linotype" w:cs="Palatino Linotype"/>
          <w:sz w:val="24"/>
          <w:szCs w:val="24"/>
        </w:rPr>
        <w:t xml:space="preserve"> los estados financieros de la</w:t>
      </w:r>
      <w:r w:rsidRPr="0090595B">
        <w:rPr>
          <w:rFonts w:ascii="Palatino Linotype" w:eastAsia="Palatino Linotype" w:hAnsi="Palatino Linotype" w:cs="Palatino Linotype"/>
          <w:sz w:val="24"/>
          <w:szCs w:val="24"/>
        </w:rPr>
        <w:t xml:space="preserve"> tesorería municipal y verifica</w:t>
      </w:r>
      <w:r w:rsidR="00176AE7" w:rsidRPr="0090595B">
        <w:rPr>
          <w:rFonts w:ascii="Palatino Linotype" w:eastAsia="Palatino Linotype" w:hAnsi="Palatino Linotype" w:cs="Palatino Linotype"/>
          <w:sz w:val="24"/>
          <w:szCs w:val="24"/>
        </w:rPr>
        <w:t xml:space="preserve"> que se remitan los informes correspondientes al </w:t>
      </w:r>
      <w:r w:rsidR="00176AE7" w:rsidRPr="0090595B">
        <w:rPr>
          <w:rFonts w:ascii="Palatino Linotype" w:eastAsia="Palatino Linotype" w:hAnsi="Palatino Linotype" w:cs="Palatino Linotype"/>
          <w:sz w:val="24"/>
          <w:szCs w:val="24"/>
        </w:rPr>
        <w:lastRenderedPageBreak/>
        <w:t>Órgano Superior de Fiscalización del Estado de México, a lo que finalmente establece y operar un sistema de atención de quejas, denuncias y sugerencias</w:t>
      </w:r>
      <w:r w:rsidRPr="0090595B">
        <w:rPr>
          <w:rFonts w:ascii="Palatino Linotype" w:eastAsia="Palatino Linotype" w:hAnsi="Palatino Linotype" w:cs="Palatino Linotype"/>
          <w:sz w:val="24"/>
          <w:szCs w:val="24"/>
        </w:rPr>
        <w:t xml:space="preserve">. </w:t>
      </w:r>
    </w:p>
    <w:p w14:paraId="3CDA67F7" w14:textId="77777777" w:rsidR="00F81295" w:rsidRPr="0090595B" w:rsidRDefault="00F81295">
      <w:pPr>
        <w:spacing w:after="0" w:line="360" w:lineRule="auto"/>
        <w:ind w:right="49"/>
        <w:jc w:val="both"/>
        <w:rPr>
          <w:rFonts w:ascii="Palatino Linotype" w:eastAsia="Palatino Linotype" w:hAnsi="Palatino Linotype" w:cs="Palatino Linotype"/>
          <w:sz w:val="24"/>
          <w:szCs w:val="24"/>
        </w:rPr>
      </w:pPr>
    </w:p>
    <w:p w14:paraId="21D35502" w14:textId="77777777" w:rsidR="00F81295" w:rsidRPr="0090595B" w:rsidRDefault="00176AE7">
      <w:pPr>
        <w:spacing w:after="0" w:line="360" w:lineRule="auto"/>
        <w:ind w:right="49"/>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Bajo las atribuciones en las que concurren la sindicatura, la tesorería municipal y la contraloría, es importante, referir que la Ley de Responsabilidades Administrativas del Estado de México y Municipios, señala como faltas administrativas graves y no graves, lo siguiente:</w:t>
      </w:r>
    </w:p>
    <w:p w14:paraId="4371053E" w14:textId="77777777" w:rsidR="00F81295" w:rsidRPr="0090595B" w:rsidRDefault="00F81295">
      <w:pPr>
        <w:spacing w:after="0" w:line="360" w:lineRule="auto"/>
        <w:ind w:right="49"/>
        <w:jc w:val="both"/>
        <w:rPr>
          <w:rFonts w:ascii="Palatino Linotype" w:eastAsia="Palatino Linotype" w:hAnsi="Palatino Linotype" w:cs="Palatino Linotype"/>
          <w:sz w:val="24"/>
          <w:szCs w:val="24"/>
        </w:rPr>
      </w:pPr>
    </w:p>
    <w:p w14:paraId="61E2FB5B" w14:textId="77777777" w:rsidR="00F81295" w:rsidRPr="0090595B" w:rsidRDefault="00176AE7">
      <w:pPr>
        <w:spacing w:after="0" w:line="276" w:lineRule="auto"/>
        <w:ind w:left="567" w:right="618"/>
        <w:jc w:val="both"/>
        <w:rPr>
          <w:rFonts w:ascii="Palatino Linotype" w:eastAsia="Palatino Linotype" w:hAnsi="Palatino Linotype" w:cs="Palatino Linotype"/>
          <w:i/>
        </w:rPr>
      </w:pPr>
      <w:r w:rsidRPr="0090595B">
        <w:rPr>
          <w:rFonts w:ascii="Palatino Linotype" w:eastAsia="Palatino Linotype" w:hAnsi="Palatino Linotype" w:cs="Palatino Linotype"/>
          <w:i/>
        </w:rPr>
        <w:t>“Artículo 3. Para los efectos de la presente Ley, se entenderá por:</w:t>
      </w:r>
      <w:r w:rsidRPr="0090595B">
        <w:rPr>
          <w:rFonts w:ascii="Palatino Linotype" w:eastAsia="Palatino Linotype" w:hAnsi="Palatino Linotype" w:cs="Palatino Linotype"/>
          <w:i/>
        </w:rPr>
        <w:br/>
        <w:t>...</w:t>
      </w:r>
    </w:p>
    <w:p w14:paraId="5BD1B81C" w14:textId="77777777" w:rsidR="00F81295" w:rsidRPr="0090595B" w:rsidRDefault="00176AE7">
      <w:pPr>
        <w:spacing w:after="0" w:line="276" w:lineRule="auto"/>
        <w:ind w:left="567" w:right="618"/>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XIII. </w:t>
      </w:r>
      <w:r w:rsidRPr="0090595B">
        <w:rPr>
          <w:rFonts w:ascii="Palatino Linotype" w:eastAsia="Palatino Linotype" w:hAnsi="Palatino Linotype" w:cs="Palatino Linotype"/>
          <w:b/>
          <w:i/>
        </w:rPr>
        <w:t>Falta administrativa no grave</w:t>
      </w:r>
      <w:r w:rsidRPr="0090595B">
        <w:rPr>
          <w:rFonts w:ascii="Palatino Linotype" w:eastAsia="Palatino Linotype" w:hAnsi="Palatino Linotype" w:cs="Palatino Linotype"/>
          <w:i/>
        </w:rPr>
        <w:t>: A las faltas administrativas de los servidores públicos en los términos de la presente Ley, cuya imposición de la sanción corresponde a la Secretaría de la Contraloría del Estado de México y a los órganos internos de control.</w:t>
      </w:r>
    </w:p>
    <w:p w14:paraId="1790F326" w14:textId="77777777" w:rsidR="00F81295" w:rsidRPr="0090595B" w:rsidRDefault="00176AE7">
      <w:pPr>
        <w:spacing w:after="0" w:line="276" w:lineRule="auto"/>
        <w:ind w:left="567" w:right="618"/>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XIV. </w:t>
      </w:r>
      <w:r w:rsidRPr="0090595B">
        <w:rPr>
          <w:rFonts w:ascii="Palatino Linotype" w:eastAsia="Palatino Linotype" w:hAnsi="Palatino Linotype" w:cs="Palatino Linotype"/>
          <w:b/>
          <w:i/>
        </w:rPr>
        <w:t>Falta administrativa grave</w:t>
      </w:r>
      <w:r w:rsidRPr="0090595B">
        <w:rPr>
          <w:rFonts w:ascii="Palatino Linotype" w:eastAsia="Palatino Linotype" w:hAnsi="Palatino Linotype" w:cs="Palatino Linotype"/>
          <w:i/>
        </w:rPr>
        <w:t>: A las faltas administrativas de los servidores públicos catalogadas como graves en los términos de la presente Ley, cuya sanción corresponde al Tribunal de Justicia Administrativa del Estado de México</w:t>
      </w:r>
    </w:p>
    <w:p w14:paraId="2ECCBEA4" w14:textId="77777777" w:rsidR="00F81295" w:rsidRPr="0090595B" w:rsidRDefault="00176AE7">
      <w:pPr>
        <w:spacing w:after="0" w:line="276" w:lineRule="auto"/>
        <w:ind w:left="567" w:right="618"/>
        <w:jc w:val="both"/>
        <w:rPr>
          <w:rFonts w:ascii="Palatino Linotype" w:eastAsia="Palatino Linotype" w:hAnsi="Palatino Linotype" w:cs="Palatino Linotype"/>
          <w:i/>
        </w:rPr>
      </w:pPr>
      <w:r w:rsidRPr="0090595B">
        <w:rPr>
          <w:rFonts w:ascii="Palatino Linotype" w:eastAsia="Palatino Linotype" w:hAnsi="Palatino Linotype" w:cs="Palatino Linotype"/>
          <w:i/>
        </w:rPr>
        <w:t>...</w:t>
      </w:r>
    </w:p>
    <w:p w14:paraId="7FBA5824" w14:textId="77777777" w:rsidR="00F81295" w:rsidRPr="0090595B" w:rsidRDefault="00176AE7">
      <w:pPr>
        <w:spacing w:after="0" w:line="276" w:lineRule="auto"/>
        <w:ind w:left="567" w:right="618"/>
        <w:jc w:val="both"/>
        <w:rPr>
          <w:rFonts w:ascii="Palatino Linotype" w:eastAsia="Palatino Linotype" w:hAnsi="Palatino Linotype" w:cs="Palatino Linotype"/>
          <w:i/>
        </w:rPr>
      </w:pPr>
      <w:r w:rsidRPr="0090595B">
        <w:rPr>
          <w:rFonts w:ascii="Palatino Linotype" w:eastAsia="Palatino Linotype" w:hAnsi="Palatino Linotype" w:cs="Palatino Linotype"/>
          <w:b/>
          <w:i/>
        </w:rPr>
        <w:t xml:space="preserve">XIV. Falta administrativa </w:t>
      </w:r>
      <w:r w:rsidRPr="0090595B">
        <w:rPr>
          <w:rFonts w:ascii="Palatino Linotype" w:eastAsia="Palatino Linotype" w:hAnsi="Palatino Linotype" w:cs="Palatino Linotype"/>
          <w:b/>
          <w:i/>
          <w:u w:val="single"/>
        </w:rPr>
        <w:t>grave:</w:t>
      </w:r>
      <w:r w:rsidRPr="0090595B">
        <w:rPr>
          <w:rFonts w:ascii="Palatino Linotype" w:eastAsia="Palatino Linotype" w:hAnsi="Palatino Linotype" w:cs="Palatino Linotype"/>
          <w:b/>
          <w:i/>
        </w:rPr>
        <w:t xml:space="preserve"> </w:t>
      </w:r>
      <w:r w:rsidRPr="0090595B">
        <w:rPr>
          <w:rFonts w:ascii="Palatino Linotype" w:eastAsia="Palatino Linotype" w:hAnsi="Palatino Linotype" w:cs="Palatino Linotype"/>
          <w:i/>
        </w:rPr>
        <w:t xml:space="preserve">A las faltas administrativas de los servidores públicos catalogadas como graves en los términos de la presente Ley, </w:t>
      </w:r>
      <w:r w:rsidRPr="0090595B">
        <w:rPr>
          <w:rFonts w:ascii="Palatino Linotype" w:eastAsia="Palatino Linotype" w:hAnsi="Palatino Linotype" w:cs="Palatino Linotype"/>
          <w:b/>
          <w:i/>
        </w:rPr>
        <w:t>cuya sanción corresponde al Tribunal de Justicia Administrativa del Estado de México…</w:t>
      </w:r>
      <w:r w:rsidRPr="0090595B">
        <w:rPr>
          <w:rFonts w:ascii="Palatino Linotype" w:eastAsia="Palatino Linotype" w:hAnsi="Palatino Linotype" w:cs="Palatino Linotype"/>
          <w:i/>
        </w:rPr>
        <w:t>" (Sic)</w:t>
      </w:r>
    </w:p>
    <w:p w14:paraId="2AD4509F"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2E259AD6"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La Ley de mérito, también refiere que son sujetos de la misma, los servidores públicos de la administración estatal y municipal, aquellas personas que habiendo fungido como servidores públicos se encuentran en alguno de los supuestos de la Ley; asimismo, la legislación referida establece en sus artículos 50, 51 y 52, las faltas </w:t>
      </w:r>
      <w:r w:rsidRPr="0090595B">
        <w:rPr>
          <w:rFonts w:ascii="Palatino Linotype" w:eastAsia="Palatino Linotype" w:hAnsi="Palatino Linotype" w:cs="Palatino Linotype"/>
          <w:sz w:val="24"/>
          <w:szCs w:val="24"/>
        </w:rPr>
        <w:lastRenderedPageBreak/>
        <w:t>administrativas no graves y graves, respectivamente, en que pueden incurrir los servidores públicos, a saber:</w:t>
      </w:r>
    </w:p>
    <w:p w14:paraId="73B1CA9F"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06B72F86"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i/>
        </w:rPr>
        <w:t>“</w:t>
      </w:r>
      <w:r w:rsidRPr="0090595B">
        <w:rPr>
          <w:rFonts w:ascii="Palatino Linotype" w:eastAsia="Palatino Linotype" w:hAnsi="Palatino Linotype" w:cs="Palatino Linotype"/>
          <w:b/>
          <w:i/>
        </w:rPr>
        <w:t>Artículo 50. Incurre en falta administrativa no grave</w:t>
      </w:r>
      <w:r w:rsidRPr="0090595B">
        <w:rPr>
          <w:rFonts w:ascii="Palatino Linotype" w:eastAsia="Palatino Linotype" w:hAnsi="Palatino Linotype" w:cs="Palatino Linotype"/>
          <w:i/>
        </w:rPr>
        <w:t xml:space="preserve">, el servidor público </w:t>
      </w:r>
      <w:proofErr w:type="gramStart"/>
      <w:r w:rsidRPr="0090595B">
        <w:rPr>
          <w:rFonts w:ascii="Palatino Linotype" w:eastAsia="Palatino Linotype" w:hAnsi="Palatino Linotype" w:cs="Palatino Linotype"/>
          <w:i/>
        </w:rPr>
        <w:t>que</w:t>
      </w:r>
      <w:proofErr w:type="gramEnd"/>
      <w:r w:rsidRPr="0090595B">
        <w:rPr>
          <w:rFonts w:ascii="Palatino Linotype" w:eastAsia="Palatino Linotype" w:hAnsi="Palatino Linotype" w:cs="Palatino Linotype"/>
          <w:i/>
        </w:rPr>
        <w:t xml:space="preserve"> con sus actos u omisiones, incumpla o transgreda las obligaciones siguientes: </w:t>
      </w:r>
    </w:p>
    <w:p w14:paraId="3CA6E19A"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I.</w:t>
      </w:r>
      <w:r w:rsidRPr="0090595B">
        <w:rPr>
          <w:rFonts w:ascii="Palatino Linotype" w:eastAsia="Palatino Linotype" w:hAnsi="Palatino Linotype" w:cs="Palatino Linotype"/>
          <w:i/>
        </w:rPr>
        <w:t xml:space="preserve">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w:t>
      </w:r>
    </w:p>
    <w:p w14:paraId="69299414"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II.</w:t>
      </w:r>
      <w:r w:rsidRPr="0090595B">
        <w:rPr>
          <w:rFonts w:ascii="Palatino Linotype" w:eastAsia="Palatino Linotype" w:hAnsi="Palatino Linotype" w:cs="Palatino Linotype"/>
          <w:i/>
        </w:rPr>
        <w:t xml:space="preserve"> Denunciar los actos u omisiones que en ejercicio de sus funciones llegare a advertir, que puedan constituir faltas administrativas en términos del artículo 95 de la presente Ley. </w:t>
      </w:r>
    </w:p>
    <w:p w14:paraId="7B22B9E0"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III.</w:t>
      </w:r>
      <w:r w:rsidRPr="0090595B">
        <w:rPr>
          <w:rFonts w:ascii="Palatino Linotype" w:eastAsia="Palatino Linotype" w:hAnsi="Palatino Linotype" w:cs="Palatino Linotype"/>
          <w:i/>
        </w:rPr>
        <w:t xml:space="preserve"> Atender las instrucciones de sus superiores, siempre que éstas sean acordes con las disposiciones relacionadas con el servicio público. </w:t>
      </w:r>
    </w:p>
    <w:p w14:paraId="7E41B4D1"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i/>
        </w:rPr>
        <w:t>En caso de recibir instrucción o encomienda contraria a dichas disposiciones, deberá denunciar esta circunstancia en términos del artículo 95 de la presente Ley.</w:t>
      </w:r>
    </w:p>
    <w:p w14:paraId="39C2AC3D"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IV.</w:t>
      </w:r>
      <w:r w:rsidRPr="0090595B">
        <w:rPr>
          <w:rFonts w:ascii="Palatino Linotype" w:eastAsia="Palatino Linotype" w:hAnsi="Palatino Linotype" w:cs="Palatino Linotype"/>
          <w:i/>
        </w:rPr>
        <w:t xml:space="preserve"> Presentar en tiempo y forma la declaración de situación patrimonial y la de intereses que, en su caso, considere se actualice, en los términos establecidos por esta Ley. </w:t>
      </w:r>
    </w:p>
    <w:p w14:paraId="7C5672CD"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V.</w:t>
      </w:r>
      <w:r w:rsidRPr="0090595B">
        <w:rPr>
          <w:rFonts w:ascii="Palatino Linotype" w:eastAsia="Palatino Linotype" w:hAnsi="Palatino Linotype" w:cs="Palatino Linotype"/>
          <w:i/>
        </w:rPr>
        <w:t xml:space="preserve"> Rendir cuentas sobre el ejercicio de las funciones, en términos de las normas aplicables. </w:t>
      </w:r>
    </w:p>
    <w:p w14:paraId="1B7F3017"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VI.</w:t>
      </w:r>
      <w:r w:rsidRPr="0090595B">
        <w:rPr>
          <w:rFonts w:ascii="Palatino Linotype" w:eastAsia="Palatino Linotype" w:hAnsi="Palatino Linotype" w:cs="Palatino Linotype"/>
          <w:i/>
        </w:rPr>
        <w:t xml:space="preserve"> Colaborar en los procedimientos judiciales y administrativos en los que sea parte. </w:t>
      </w:r>
    </w:p>
    <w:p w14:paraId="7964A184"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VII.</w:t>
      </w:r>
      <w:r w:rsidRPr="0090595B">
        <w:rPr>
          <w:rFonts w:ascii="Palatino Linotype" w:eastAsia="Palatino Linotype" w:hAnsi="Palatino Linotype" w:cs="Palatino Linotype"/>
          <w:i/>
        </w:rPr>
        <w:t xml:space="preserve">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w:t>
      </w:r>
    </w:p>
    <w:p w14:paraId="249549E1"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Las manifestaciones respectivas deberán constar por escrito y hacerse del conocimiento del órgano interno de control, previo a la celebración del acto en </w:t>
      </w:r>
      <w:r w:rsidRPr="0090595B">
        <w:rPr>
          <w:rFonts w:ascii="Palatino Linotype" w:eastAsia="Palatino Linotype" w:hAnsi="Palatino Linotype" w:cs="Palatino Linotype"/>
          <w:i/>
        </w:rPr>
        <w:lastRenderedPageBreak/>
        <w:t xml:space="preserve">cuestión. En caso que el contratista sea persona jurídica colectiva, dichas manifestaciones deberán presentarse respecto de los socios o accionistas que ejerzan control sobre la sociedad. </w:t>
      </w:r>
    </w:p>
    <w:p w14:paraId="0E3FF935"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Para efectos de la presente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jurídicas colectivas. </w:t>
      </w:r>
    </w:p>
    <w:p w14:paraId="47483022"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VIII.</w:t>
      </w:r>
      <w:r w:rsidRPr="0090595B">
        <w:rPr>
          <w:rFonts w:ascii="Palatino Linotype" w:eastAsia="Palatino Linotype" w:hAnsi="Palatino Linotype" w:cs="Palatino Linotype"/>
          <w:i/>
        </w:rPr>
        <w:t xml:space="preserve"> Actuar y ejecutar legalmente con la máxima diligencia, los planes, programas, presupuestos y demás normas a fin de alcanzar las metas institucionales según sus responsabilidades, conforme a una cultura de servicio orientada al logro de resultados. </w:t>
      </w:r>
    </w:p>
    <w:p w14:paraId="376B65F0"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IX.</w:t>
      </w:r>
      <w:r w:rsidRPr="0090595B">
        <w:rPr>
          <w:rFonts w:ascii="Palatino Linotype" w:eastAsia="Palatino Linotype" w:hAnsi="Palatino Linotype" w:cs="Palatino Linotype"/>
          <w:i/>
        </w:rPr>
        <w:t xml:space="preserve"> Registrar, integrar, custodiar y cuidar la documentación e información </w:t>
      </w:r>
      <w:proofErr w:type="gramStart"/>
      <w:r w:rsidRPr="0090595B">
        <w:rPr>
          <w:rFonts w:ascii="Palatino Linotype" w:eastAsia="Palatino Linotype" w:hAnsi="Palatino Linotype" w:cs="Palatino Linotype"/>
          <w:i/>
        </w:rPr>
        <w:t>que</w:t>
      </w:r>
      <w:proofErr w:type="gramEnd"/>
      <w:r w:rsidRPr="0090595B">
        <w:rPr>
          <w:rFonts w:ascii="Palatino Linotype" w:eastAsia="Palatino Linotype" w:hAnsi="Palatino Linotype" w:cs="Palatino Linotype"/>
          <w:i/>
        </w:rPr>
        <w:t xml:space="preserve"> por razón de su empleo, cargo o comisión, conserve bajo su cuidado y responsabilidad o a la cual tenga acceso, impidiendo o evitando el uso, divulgación, sustracción, destrucción, ocultamiento o inutilización indebidas de aquéllas. </w:t>
      </w:r>
    </w:p>
    <w:p w14:paraId="2E327D02"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X.</w:t>
      </w:r>
      <w:r w:rsidRPr="0090595B">
        <w:rPr>
          <w:rFonts w:ascii="Palatino Linotype" w:eastAsia="Palatino Linotype" w:hAnsi="Palatino Linotype" w:cs="Palatino Linotype"/>
          <w:i/>
        </w:rPr>
        <w:t xml:space="preserve"> Observar buena conducta en su empleo, cargo o comisión tratando con respeto, diligencia, imparcialidad y rectitud a las personas y servidores públicos con los que tenga relación con motivo de éste. </w:t>
      </w:r>
    </w:p>
    <w:p w14:paraId="61F280E1"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XI.</w:t>
      </w:r>
      <w:r w:rsidRPr="0090595B">
        <w:rPr>
          <w:rFonts w:ascii="Palatino Linotype" w:eastAsia="Palatino Linotype" w:hAnsi="Palatino Linotype" w:cs="Palatino Linotype"/>
          <w:i/>
        </w:rPr>
        <w:t xml:space="preserve"> Observar un trato respetuoso con sus subalternos. </w:t>
      </w:r>
    </w:p>
    <w:p w14:paraId="2F4718B2"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XII.</w:t>
      </w:r>
      <w:r w:rsidRPr="0090595B">
        <w:rPr>
          <w:rFonts w:ascii="Palatino Linotype" w:eastAsia="Palatino Linotype" w:hAnsi="Palatino Linotype" w:cs="Palatino Linotype"/>
          <w:i/>
        </w:rPr>
        <w:t xml:space="preserve"> Supervisar que los servidores públicos sujetos a su dirección, cumplan con las disposiciones de esta Ley. </w:t>
      </w:r>
    </w:p>
    <w:p w14:paraId="558B4027"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XIII.</w:t>
      </w:r>
      <w:r w:rsidRPr="0090595B">
        <w:rPr>
          <w:rFonts w:ascii="Palatino Linotype" w:eastAsia="Palatino Linotype" w:hAnsi="Palatino Linotype" w:cs="Palatino Linotype"/>
          <w:i/>
        </w:rPr>
        <w:t xml:space="preserve"> Cumplir con la entrega de índole administrativo del despacho y de toda aquella documentación inherente a su cargo, en los términos que establezcan las disposiciones legales o administrativas que al efecto se señalen. </w:t>
      </w:r>
    </w:p>
    <w:p w14:paraId="5A28E9B0"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XIV.</w:t>
      </w:r>
      <w:r w:rsidRPr="0090595B">
        <w:rPr>
          <w:rFonts w:ascii="Palatino Linotype" w:eastAsia="Palatino Linotype" w:hAnsi="Palatino Linotype" w:cs="Palatino Linotype"/>
          <w:i/>
        </w:rPr>
        <w:t xml:space="preserve"> Proporcionar, en su caso, en tiempo y forma ante las dependencias competentes, la documentación comprobatoria de la aplicación de recursos económicos federales, estatales o municipales, asignados a través de los programas respectivos. </w:t>
      </w:r>
    </w:p>
    <w:p w14:paraId="6E99F6C0"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lastRenderedPageBreak/>
        <w:t>XV.</w:t>
      </w:r>
      <w:r w:rsidRPr="0090595B">
        <w:rPr>
          <w:rFonts w:ascii="Palatino Linotype" w:eastAsia="Palatino Linotype" w:hAnsi="Palatino Linotype" w:cs="Palatino Linotype"/>
          <w:i/>
        </w:rPr>
        <w:t xml:space="preserve"> Abstenerse de solicitar requisitos, cargas tributarias o cualquier otro concepto adicional no previsto en la legislación aplicable, que tengan por objeto condicionar la expedición de licencias de funcionamiento para unidades económicas o negocios.</w:t>
      </w:r>
    </w:p>
    <w:p w14:paraId="239C2095"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XVI.</w:t>
      </w:r>
      <w:r w:rsidRPr="0090595B">
        <w:rPr>
          <w:rFonts w:ascii="Palatino Linotype" w:eastAsia="Palatino Linotype" w:hAnsi="Palatino Linotype" w:cs="Palatino Linotype"/>
          <w:i/>
        </w:rPr>
        <w:t xml:space="preserve"> Cumplir con las disposiciones en materia de Gobierno Digital que impongan la Ley de la materia, su reglamento y demás disposiciones aplicables. </w:t>
      </w:r>
    </w:p>
    <w:p w14:paraId="379ABF48"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XVII.</w:t>
      </w:r>
      <w:r w:rsidRPr="0090595B">
        <w:rPr>
          <w:rFonts w:ascii="Palatino Linotype" w:eastAsia="Palatino Linotype" w:hAnsi="Palatino Linotype" w:cs="Palatino Linotype"/>
          <w:i/>
        </w:rPr>
        <w:t xml:space="preserve"> Utilizar las medidas de seguridad informática y protección de datos e información personal recomendada por las instancias competentes. </w:t>
      </w:r>
    </w:p>
    <w:p w14:paraId="46A90E1D"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XVIII.</w:t>
      </w:r>
      <w:r w:rsidRPr="0090595B">
        <w:rPr>
          <w:rFonts w:ascii="Palatino Linotype" w:eastAsia="Palatino Linotype" w:hAnsi="Palatino Linotype" w:cs="Palatino Linotype"/>
          <w:i/>
        </w:rPr>
        <w:t xml:space="preserve"> Cumplir oportunamente con los laudos que dicte el Tribunal Estatal de Conciliación y Arbitraje o cualquier de las Salas Auxiliares del mismo, así como pagar el monto de las indemnizaciones y demás prestaciones a que tenga derecho el servidor público, y </w:t>
      </w:r>
    </w:p>
    <w:p w14:paraId="5E8F4A05"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XIX.</w:t>
      </w:r>
      <w:r w:rsidRPr="0090595B">
        <w:rPr>
          <w:rFonts w:ascii="Palatino Linotype" w:eastAsia="Palatino Linotype" w:hAnsi="Palatino Linotype" w:cs="Palatino Linotype"/>
          <w:i/>
        </w:rPr>
        <w:t xml:space="preserve"> Las demás que le impongan las leyes, reglamentos o disposiciones administrativas aplicables. </w:t>
      </w:r>
    </w:p>
    <w:p w14:paraId="3A1799B4" w14:textId="77777777" w:rsidR="00F81295" w:rsidRPr="0090595B" w:rsidRDefault="00F81295">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p>
    <w:p w14:paraId="367059D8"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Artículo 51.</w:t>
      </w:r>
      <w:r w:rsidRPr="0090595B">
        <w:rPr>
          <w:rFonts w:ascii="Palatino Linotype" w:eastAsia="Palatino Linotype" w:hAnsi="Palatino Linotype" w:cs="Palatino Linotype"/>
          <w:i/>
        </w:rPr>
        <w:t xml:space="preserve"> También se considerará </w:t>
      </w:r>
      <w:r w:rsidRPr="0090595B">
        <w:rPr>
          <w:rFonts w:ascii="Palatino Linotype" w:eastAsia="Palatino Linotype" w:hAnsi="Palatino Linotype" w:cs="Palatino Linotype"/>
          <w:b/>
          <w:i/>
        </w:rPr>
        <w:t>falta administrativa no grave</w:t>
      </w:r>
      <w:r w:rsidRPr="0090595B">
        <w:rPr>
          <w:rFonts w:ascii="Palatino Linotype" w:eastAsia="Palatino Linotype" w:hAnsi="Palatino Linotype" w:cs="Palatino Linotype"/>
          <w:i/>
        </w:rPr>
        <w:t xml:space="preserve">, los daños y perjuicios que, de manera culposa o negligente y sin incurrir en alguna de las faltas administrativas graves señaladas en el Capítulo siguiente, cause un servidor público a la Hacienda Pública o al patrimonio de un ente público. </w:t>
      </w:r>
    </w:p>
    <w:p w14:paraId="0F3389F0"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Los entes públicos o los particulares que, en términos de este artículo, hayan recibido recursos públicos sin tener derecho a los mismos, deberán reintegrar los mismos a la Hacienda Pública Estatal o Municipal o al patrimonio del ente público afectado en un plazo no mayor a 90 días, contados a partir de la notificación correspondiente por parte del Órgano Superior de Fiscalización o de la autoridad resolutora. </w:t>
      </w:r>
    </w:p>
    <w:p w14:paraId="473F8731"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En caso de no realizar el reintegro de los recursos señalados en el párrafo anterior, éstos serán considerados créditos fiscales, por lo que la Secretaría de Finanzas del Gobierno del Estado de México deberá ejecutar el cobro de los mismos en términos de las disposiciones jurídicas aplicables. </w:t>
      </w:r>
    </w:p>
    <w:p w14:paraId="6B3235D2"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i/>
        </w:rPr>
        <w:t>La autoridad resolutora podrá abstenerse de imponer la sanción que corresponda conforme al artículo 79 de esta Ley cuando el daño o perjuicio a la Hacienda Pública Estatal o Municipal o al patrimonio de los entes públicos no exceda de dos mil veces el valor diario de la unidad de medida y actualización y el daño haya sido resarcido o recuperado.</w:t>
      </w:r>
    </w:p>
    <w:p w14:paraId="00479D06" w14:textId="77777777" w:rsidR="00F81295" w:rsidRPr="0090595B" w:rsidRDefault="00F81295">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b/>
          <w:i/>
        </w:rPr>
      </w:pPr>
    </w:p>
    <w:p w14:paraId="565F99AA"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lastRenderedPageBreak/>
        <w:t>Artículo 52.</w:t>
      </w:r>
      <w:r w:rsidRPr="0090595B">
        <w:rPr>
          <w:rFonts w:ascii="Palatino Linotype" w:eastAsia="Palatino Linotype" w:hAnsi="Palatino Linotype" w:cs="Palatino Linotype"/>
          <w:i/>
        </w:rPr>
        <w:t xml:space="preserve"> Para efectos de la presente Ley, se consideran </w:t>
      </w:r>
      <w:r w:rsidRPr="0090595B">
        <w:rPr>
          <w:rFonts w:ascii="Palatino Linotype" w:eastAsia="Palatino Linotype" w:hAnsi="Palatino Linotype" w:cs="Palatino Linotype"/>
          <w:b/>
          <w:i/>
        </w:rPr>
        <w:t>faltas administrativas graves</w:t>
      </w:r>
      <w:r w:rsidRPr="0090595B">
        <w:rPr>
          <w:rFonts w:ascii="Palatino Linotype" w:eastAsia="Palatino Linotype" w:hAnsi="Palatino Linotype" w:cs="Palatino Linotype"/>
          <w:i/>
        </w:rPr>
        <w:t xml:space="preserve"> de los servidores públicos, mediante cualquier acto u omisión, las siguientes: </w:t>
      </w:r>
    </w:p>
    <w:p w14:paraId="2C96E83A"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I.</w:t>
      </w:r>
      <w:r w:rsidRPr="0090595B">
        <w:rPr>
          <w:rFonts w:ascii="Palatino Linotype" w:eastAsia="Palatino Linotype" w:hAnsi="Palatino Linotype" w:cs="Palatino Linotype"/>
          <w:i/>
        </w:rPr>
        <w:t xml:space="preserve"> El cohecho. </w:t>
      </w:r>
    </w:p>
    <w:p w14:paraId="3457B64A"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II.</w:t>
      </w:r>
      <w:r w:rsidRPr="0090595B">
        <w:rPr>
          <w:rFonts w:ascii="Palatino Linotype" w:eastAsia="Palatino Linotype" w:hAnsi="Palatino Linotype" w:cs="Palatino Linotype"/>
          <w:i/>
        </w:rPr>
        <w:t xml:space="preserve"> El peculado. </w:t>
      </w:r>
    </w:p>
    <w:p w14:paraId="23F8F7B9"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III.</w:t>
      </w:r>
      <w:r w:rsidRPr="0090595B">
        <w:rPr>
          <w:rFonts w:ascii="Palatino Linotype" w:eastAsia="Palatino Linotype" w:hAnsi="Palatino Linotype" w:cs="Palatino Linotype"/>
          <w:i/>
        </w:rPr>
        <w:t xml:space="preserve"> El desvío de recursos públicos. </w:t>
      </w:r>
    </w:p>
    <w:p w14:paraId="21442896"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IV.</w:t>
      </w:r>
      <w:r w:rsidRPr="0090595B">
        <w:rPr>
          <w:rFonts w:ascii="Palatino Linotype" w:eastAsia="Palatino Linotype" w:hAnsi="Palatino Linotype" w:cs="Palatino Linotype"/>
          <w:i/>
        </w:rPr>
        <w:t xml:space="preserve"> La utilización indebida de información. </w:t>
      </w:r>
    </w:p>
    <w:p w14:paraId="4ED5B4B2"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V.</w:t>
      </w:r>
      <w:r w:rsidRPr="0090595B">
        <w:rPr>
          <w:rFonts w:ascii="Palatino Linotype" w:eastAsia="Palatino Linotype" w:hAnsi="Palatino Linotype" w:cs="Palatino Linotype"/>
          <w:i/>
        </w:rPr>
        <w:t xml:space="preserve"> El abuso de funciones. </w:t>
      </w:r>
    </w:p>
    <w:p w14:paraId="7781DEF6"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VI.</w:t>
      </w:r>
      <w:r w:rsidRPr="0090595B">
        <w:rPr>
          <w:rFonts w:ascii="Palatino Linotype" w:eastAsia="Palatino Linotype" w:hAnsi="Palatino Linotype" w:cs="Palatino Linotype"/>
          <w:i/>
        </w:rPr>
        <w:t xml:space="preserve"> Cometer o tolerar conductas de hostigamiento y acoso sexual. </w:t>
      </w:r>
    </w:p>
    <w:p w14:paraId="4C537C73"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VII.</w:t>
      </w:r>
      <w:r w:rsidRPr="0090595B">
        <w:rPr>
          <w:rFonts w:ascii="Palatino Linotype" w:eastAsia="Palatino Linotype" w:hAnsi="Palatino Linotype" w:cs="Palatino Linotype"/>
          <w:i/>
        </w:rPr>
        <w:t xml:space="preserve"> El actuar bajo conflicto de interés. </w:t>
      </w:r>
    </w:p>
    <w:p w14:paraId="39DA35FF"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VIII.</w:t>
      </w:r>
      <w:r w:rsidRPr="0090595B">
        <w:rPr>
          <w:rFonts w:ascii="Palatino Linotype" w:eastAsia="Palatino Linotype" w:hAnsi="Palatino Linotype" w:cs="Palatino Linotype"/>
          <w:i/>
        </w:rPr>
        <w:t xml:space="preserve"> La contratación indebida. </w:t>
      </w:r>
    </w:p>
    <w:p w14:paraId="035658E6"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IX.</w:t>
      </w:r>
      <w:r w:rsidRPr="0090595B">
        <w:rPr>
          <w:rFonts w:ascii="Palatino Linotype" w:eastAsia="Palatino Linotype" w:hAnsi="Palatino Linotype" w:cs="Palatino Linotype"/>
          <w:i/>
        </w:rPr>
        <w:t xml:space="preserve"> El enriquecimiento oculto u ocultamiento de conflicto de interés. </w:t>
      </w:r>
    </w:p>
    <w:p w14:paraId="229D1A31"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X.</w:t>
      </w:r>
      <w:r w:rsidRPr="0090595B">
        <w:rPr>
          <w:rFonts w:ascii="Palatino Linotype" w:eastAsia="Palatino Linotype" w:hAnsi="Palatino Linotype" w:cs="Palatino Linotype"/>
          <w:i/>
        </w:rPr>
        <w:t xml:space="preserve"> El tráfico de influencias. </w:t>
      </w:r>
    </w:p>
    <w:p w14:paraId="00028AD8"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XI.</w:t>
      </w:r>
      <w:r w:rsidRPr="0090595B">
        <w:rPr>
          <w:rFonts w:ascii="Palatino Linotype" w:eastAsia="Palatino Linotype" w:hAnsi="Palatino Linotype" w:cs="Palatino Linotype"/>
          <w:i/>
        </w:rPr>
        <w:t xml:space="preserve"> El encubrimiento. </w:t>
      </w:r>
    </w:p>
    <w:p w14:paraId="7C95270E"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XII.</w:t>
      </w:r>
      <w:r w:rsidRPr="0090595B">
        <w:rPr>
          <w:rFonts w:ascii="Palatino Linotype" w:eastAsia="Palatino Linotype" w:hAnsi="Palatino Linotype" w:cs="Palatino Linotype"/>
          <w:i/>
        </w:rPr>
        <w:t xml:space="preserve"> El desacato. </w:t>
      </w:r>
    </w:p>
    <w:p w14:paraId="010832D6" w14:textId="77777777" w:rsidR="00F81295" w:rsidRPr="0090595B" w:rsidRDefault="00176AE7">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90595B">
        <w:rPr>
          <w:rFonts w:ascii="Palatino Linotype" w:eastAsia="Palatino Linotype" w:hAnsi="Palatino Linotype" w:cs="Palatino Linotype"/>
          <w:b/>
          <w:i/>
        </w:rPr>
        <w:t>XIII.</w:t>
      </w:r>
      <w:r w:rsidRPr="0090595B">
        <w:rPr>
          <w:rFonts w:ascii="Palatino Linotype" w:eastAsia="Palatino Linotype" w:hAnsi="Palatino Linotype" w:cs="Palatino Linotype"/>
          <w:i/>
        </w:rPr>
        <w:t xml:space="preserve"> La obstrucción de la Justicia</w:t>
      </w:r>
    </w:p>
    <w:p w14:paraId="3292E8A0" w14:textId="77777777" w:rsidR="00F81295" w:rsidRPr="0090595B" w:rsidRDefault="00F81295">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sz w:val="24"/>
          <w:szCs w:val="24"/>
        </w:rPr>
      </w:pPr>
    </w:p>
    <w:p w14:paraId="48F31466" w14:textId="77777777" w:rsidR="00F81295" w:rsidRPr="0090595B" w:rsidRDefault="00176AE7">
      <w:pPr>
        <w:tabs>
          <w:tab w:val="left" w:pos="3962"/>
        </w:tabs>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Sin </w:t>
      </w:r>
      <w:proofErr w:type="gramStart"/>
      <w:r w:rsidRPr="0090595B">
        <w:rPr>
          <w:rFonts w:ascii="Palatino Linotype" w:eastAsia="Palatino Linotype" w:hAnsi="Palatino Linotype" w:cs="Palatino Linotype"/>
          <w:sz w:val="24"/>
          <w:szCs w:val="24"/>
        </w:rPr>
        <w:t>embargo</w:t>
      </w:r>
      <w:proofErr w:type="gramEnd"/>
      <w:r w:rsidRPr="0090595B">
        <w:rPr>
          <w:rFonts w:ascii="Palatino Linotype" w:eastAsia="Palatino Linotype" w:hAnsi="Palatino Linotype" w:cs="Palatino Linotype"/>
          <w:sz w:val="24"/>
          <w:szCs w:val="24"/>
        </w:rPr>
        <w:t xml:space="preserve"> no debe perderse de vista que la información que se solicita lo es específicamente de la</w:t>
      </w:r>
      <w:r w:rsidRPr="0090595B">
        <w:rPr>
          <w:rFonts w:ascii="Palatino Linotype" w:eastAsia="Palatino Linotype" w:hAnsi="Palatino Linotype" w:cs="Palatino Linotype"/>
          <w:b/>
          <w:sz w:val="24"/>
          <w:szCs w:val="24"/>
        </w:rPr>
        <w:t xml:space="preserve"> </w:t>
      </w:r>
      <w:r w:rsidRPr="0090595B">
        <w:rPr>
          <w:rFonts w:ascii="Palatino Linotype" w:eastAsia="Palatino Linotype" w:hAnsi="Palatino Linotype" w:cs="Palatino Linotype"/>
          <w:sz w:val="24"/>
          <w:szCs w:val="24"/>
        </w:rPr>
        <w:t>tesorera municipal durante las administraciones municipales de los periodos 2013-2015 y 2016-2018</w:t>
      </w:r>
      <w:r w:rsidRPr="0090595B">
        <w:rPr>
          <w:rFonts w:ascii="Palatino Linotype" w:eastAsia="Palatino Linotype" w:hAnsi="Palatino Linotype" w:cs="Palatino Linotype"/>
          <w:b/>
          <w:sz w:val="24"/>
          <w:szCs w:val="24"/>
        </w:rPr>
        <w:t>,</w:t>
      </w:r>
      <w:r w:rsidRPr="0090595B">
        <w:rPr>
          <w:rFonts w:ascii="Palatino Linotype" w:eastAsia="Palatino Linotype" w:hAnsi="Palatino Linotype" w:cs="Palatino Linotype"/>
          <w:sz w:val="24"/>
          <w:szCs w:val="24"/>
        </w:rPr>
        <w:t xml:space="preserve"> por lo que es necesario analizar si procede entregar el pronunciamiento respecto a la existencia o no de expedientes abiertos conforme a lo siguiente:</w:t>
      </w:r>
    </w:p>
    <w:p w14:paraId="30625CF8" w14:textId="77777777" w:rsidR="00F81295" w:rsidRPr="0090595B" w:rsidRDefault="00F81295">
      <w:pPr>
        <w:tabs>
          <w:tab w:val="left" w:pos="3962"/>
        </w:tabs>
        <w:spacing w:after="0" w:line="360" w:lineRule="auto"/>
        <w:jc w:val="both"/>
        <w:rPr>
          <w:rFonts w:ascii="Palatino Linotype" w:eastAsia="Palatino Linotype" w:hAnsi="Palatino Linotype" w:cs="Palatino Linotype"/>
          <w:sz w:val="24"/>
          <w:szCs w:val="24"/>
        </w:rPr>
      </w:pPr>
    </w:p>
    <w:p w14:paraId="48955209" w14:textId="77777777" w:rsidR="00F81295" w:rsidRPr="0090595B" w:rsidRDefault="00176AE7">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i/>
          <w:sz w:val="24"/>
          <w:szCs w:val="24"/>
        </w:rPr>
      </w:pPr>
      <w:r w:rsidRPr="0090595B">
        <w:rPr>
          <w:rFonts w:ascii="Palatino Linotype" w:eastAsia="Palatino Linotype" w:hAnsi="Palatino Linotype" w:cs="Palatino Linotype"/>
          <w:sz w:val="24"/>
          <w:szCs w:val="24"/>
        </w:rPr>
        <w:t xml:space="preserve">Ahora bien, de un análisis de la solicitud de acceso a la información pública se advierte que </w:t>
      </w:r>
      <w:r w:rsidRPr="0090595B">
        <w:rPr>
          <w:rFonts w:ascii="Palatino Linotype" w:eastAsia="Palatino Linotype" w:hAnsi="Palatino Linotype" w:cs="Palatino Linotype"/>
          <w:b/>
          <w:sz w:val="24"/>
          <w:szCs w:val="24"/>
        </w:rPr>
        <w:t>LA PARTE</w:t>
      </w:r>
      <w:r w:rsidRPr="0090595B">
        <w:rPr>
          <w:rFonts w:ascii="Palatino Linotype" w:eastAsia="Palatino Linotype" w:hAnsi="Palatino Linotype" w:cs="Palatino Linotype"/>
          <w:sz w:val="24"/>
          <w:szCs w:val="24"/>
        </w:rPr>
        <w:t xml:space="preserve"> </w:t>
      </w:r>
      <w:r w:rsidRPr="0090595B">
        <w:rPr>
          <w:rFonts w:ascii="Palatino Linotype" w:eastAsia="Palatino Linotype" w:hAnsi="Palatino Linotype" w:cs="Palatino Linotype"/>
          <w:b/>
          <w:sz w:val="24"/>
          <w:szCs w:val="24"/>
        </w:rPr>
        <w:t>RECURRENTE</w:t>
      </w:r>
      <w:r w:rsidRPr="0090595B">
        <w:rPr>
          <w:rFonts w:ascii="Palatino Linotype" w:eastAsia="Palatino Linotype" w:hAnsi="Palatino Linotype" w:cs="Palatino Linotype"/>
          <w:sz w:val="24"/>
          <w:szCs w:val="24"/>
        </w:rPr>
        <w:t xml:space="preserve">, solicita información exclusivamente de </w:t>
      </w:r>
      <w:r w:rsidRPr="0090595B">
        <w:rPr>
          <w:rFonts w:ascii="Palatino Linotype" w:eastAsia="Palatino Linotype" w:hAnsi="Palatino Linotype" w:cs="Palatino Linotype"/>
          <w:b/>
          <w:sz w:val="24"/>
          <w:szCs w:val="24"/>
        </w:rPr>
        <w:t>procedimiento en trámite</w:t>
      </w:r>
      <w:r w:rsidRPr="0090595B">
        <w:rPr>
          <w:rFonts w:ascii="Palatino Linotype" w:eastAsia="Palatino Linotype" w:hAnsi="Palatino Linotype" w:cs="Palatino Linotype"/>
          <w:sz w:val="24"/>
          <w:szCs w:val="24"/>
        </w:rPr>
        <w:t xml:space="preserve"> ya que pide textualmente conocer “</w:t>
      </w:r>
      <w:r w:rsidRPr="0090595B">
        <w:rPr>
          <w:rFonts w:ascii="Palatino Linotype" w:eastAsia="Palatino Linotype" w:hAnsi="Palatino Linotype" w:cs="Palatino Linotype"/>
          <w:b/>
          <w:i/>
          <w:sz w:val="24"/>
          <w:szCs w:val="24"/>
          <w:u w:val="single"/>
        </w:rPr>
        <w:t>SE ME INFORME</w:t>
      </w:r>
      <w:r w:rsidRPr="0090595B">
        <w:rPr>
          <w:rFonts w:ascii="Palatino Linotype" w:eastAsia="Palatino Linotype" w:hAnsi="Palatino Linotype" w:cs="Palatino Linotype"/>
          <w:i/>
          <w:sz w:val="24"/>
          <w:szCs w:val="24"/>
        </w:rPr>
        <w:t xml:space="preserve"> </w:t>
      </w:r>
      <w:r w:rsidRPr="0090595B">
        <w:rPr>
          <w:rFonts w:ascii="Palatino Linotype" w:eastAsia="Palatino Linotype" w:hAnsi="Palatino Linotype" w:cs="Palatino Linotype"/>
          <w:b/>
          <w:i/>
          <w:sz w:val="24"/>
          <w:szCs w:val="24"/>
          <w:u w:val="single"/>
        </w:rPr>
        <w:t xml:space="preserve">SI </w:t>
      </w:r>
      <w:r w:rsidRPr="0090595B">
        <w:rPr>
          <w:rFonts w:ascii="Palatino Linotype" w:eastAsia="Palatino Linotype" w:hAnsi="Palatino Linotype" w:cs="Palatino Linotype"/>
          <w:i/>
          <w:sz w:val="24"/>
          <w:szCs w:val="24"/>
        </w:rPr>
        <w:t xml:space="preserve">LA </w:t>
      </w:r>
      <w:proofErr w:type="gramStart"/>
      <w:r w:rsidRPr="0090595B">
        <w:rPr>
          <w:rFonts w:ascii="Palatino Linotype" w:eastAsia="Palatino Linotype" w:hAnsi="Palatino Linotype" w:cs="Palatino Linotype"/>
          <w:i/>
          <w:sz w:val="24"/>
          <w:szCs w:val="24"/>
        </w:rPr>
        <w:t>C.MARIA</w:t>
      </w:r>
      <w:proofErr w:type="gramEnd"/>
      <w:r w:rsidRPr="0090595B">
        <w:rPr>
          <w:rFonts w:ascii="Palatino Linotype" w:eastAsia="Palatino Linotype" w:hAnsi="Palatino Linotype" w:cs="Palatino Linotype"/>
          <w:i/>
          <w:sz w:val="24"/>
          <w:szCs w:val="24"/>
        </w:rPr>
        <w:t xml:space="preserve"> ROSA QUIROZ PRADO, TESORERA MUNICIPAL DURANTE LAS ADMINISTRACIONES MUNICIPALES DE LOS PERIODOS 2013-2015 Y 2016-2018, </w:t>
      </w:r>
      <w:r w:rsidRPr="0090595B">
        <w:rPr>
          <w:rFonts w:ascii="Palatino Linotype" w:eastAsia="Palatino Linotype" w:hAnsi="Palatino Linotype" w:cs="Palatino Linotype"/>
          <w:b/>
          <w:i/>
          <w:sz w:val="24"/>
          <w:szCs w:val="24"/>
          <w:u w:val="single"/>
        </w:rPr>
        <w:t>CUENTA CON EXPEDIENTES ABIERTOS”</w:t>
      </w:r>
    </w:p>
    <w:p w14:paraId="23790919"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755ED826" w14:textId="77777777" w:rsidR="00F81295" w:rsidRPr="0090595B" w:rsidRDefault="00176AE7">
      <w:pPr>
        <w:spacing w:after="0" w:line="360" w:lineRule="auto"/>
        <w:ind w:right="51"/>
        <w:jc w:val="both"/>
        <w:rPr>
          <w:rFonts w:ascii="Palatino Linotype" w:eastAsia="Palatino Linotype" w:hAnsi="Palatino Linotype" w:cs="Palatino Linotype"/>
          <w:b/>
          <w:sz w:val="24"/>
          <w:szCs w:val="24"/>
        </w:rPr>
      </w:pPr>
      <w:r w:rsidRPr="0090595B">
        <w:rPr>
          <w:rFonts w:ascii="Palatino Linotype" w:eastAsia="Palatino Linotype" w:hAnsi="Palatino Linotype" w:cs="Palatino Linotype"/>
          <w:sz w:val="24"/>
          <w:szCs w:val="24"/>
        </w:rPr>
        <w:t xml:space="preserve">En este sentido, se procede al análisis </w:t>
      </w:r>
      <w:r w:rsidRPr="0090595B">
        <w:rPr>
          <w:rFonts w:ascii="Palatino Linotype" w:eastAsia="Palatino Linotype" w:hAnsi="Palatino Linotype" w:cs="Palatino Linotype"/>
          <w:b/>
          <w:sz w:val="24"/>
          <w:szCs w:val="24"/>
        </w:rPr>
        <w:t>del procedimiento de responsabilidad en trámite:</w:t>
      </w:r>
    </w:p>
    <w:p w14:paraId="5297225D" w14:textId="77777777" w:rsidR="00F81295" w:rsidRPr="0090595B" w:rsidRDefault="00F81295">
      <w:pPr>
        <w:spacing w:after="0" w:line="360" w:lineRule="auto"/>
        <w:ind w:right="51"/>
        <w:jc w:val="both"/>
        <w:rPr>
          <w:rFonts w:ascii="Palatino Linotype" w:eastAsia="Palatino Linotype" w:hAnsi="Palatino Linotype" w:cs="Palatino Linotype"/>
          <w:b/>
          <w:sz w:val="24"/>
          <w:szCs w:val="24"/>
        </w:rPr>
      </w:pPr>
    </w:p>
    <w:p w14:paraId="0B0E2DAB" w14:textId="77777777" w:rsidR="00F81295" w:rsidRPr="0090595B" w:rsidRDefault="00176AE7">
      <w:pPr>
        <w:tabs>
          <w:tab w:val="left" w:pos="3962"/>
        </w:tabs>
        <w:spacing w:after="0" w:line="360" w:lineRule="auto"/>
        <w:jc w:val="both"/>
        <w:rPr>
          <w:rFonts w:ascii="Palatino Linotype" w:eastAsia="Palatino Linotype" w:hAnsi="Palatino Linotype" w:cs="Palatino Linotype"/>
          <w:b/>
          <w:sz w:val="24"/>
          <w:szCs w:val="24"/>
          <w:u w:val="single"/>
        </w:rPr>
      </w:pPr>
      <w:r w:rsidRPr="0090595B">
        <w:rPr>
          <w:rFonts w:ascii="Palatino Linotype" w:eastAsia="Palatino Linotype" w:hAnsi="Palatino Linotype" w:cs="Palatino Linotype"/>
          <w:sz w:val="24"/>
          <w:szCs w:val="24"/>
        </w:rPr>
        <w:t xml:space="preserve">En principio es de señalar que de la interpretación de la solicitud de información se advierte que la persona solicitante requiere información de los procedimientos pendientes, es decir, aquellos que no han concluido o no han quedado firmes, siendo necesario mencionar que el realizar un pronunciamiento sobre la existencia de un procedimiento de posibles responsabilidades en trámite, podría afectar a los posibles responsables identificados en el presente caso, </w:t>
      </w:r>
      <w:r w:rsidRPr="0090595B">
        <w:rPr>
          <w:rFonts w:ascii="Palatino Linotype" w:eastAsia="Palatino Linotype" w:hAnsi="Palatino Linotype" w:cs="Palatino Linotype"/>
          <w:b/>
          <w:sz w:val="24"/>
          <w:szCs w:val="24"/>
          <w:u w:val="single"/>
        </w:rPr>
        <w:t xml:space="preserve">ya que se daría a conocer la existencia de una investigación en su contra, lo cual, generaría una percepción negativa de estos, sin que se hubiere probado su responsabilidad o culpabilidad, lo cual dañaría, su honor y su derecho a la presunción inocencia e inclusive su actividad profesional. </w:t>
      </w:r>
    </w:p>
    <w:p w14:paraId="39FAB178" w14:textId="77777777" w:rsidR="00F81295" w:rsidRPr="0090595B" w:rsidRDefault="00F81295">
      <w:pPr>
        <w:tabs>
          <w:tab w:val="left" w:pos="3962"/>
        </w:tabs>
        <w:spacing w:after="0" w:line="360" w:lineRule="auto"/>
        <w:jc w:val="both"/>
        <w:rPr>
          <w:rFonts w:ascii="Palatino Linotype" w:eastAsia="Palatino Linotype" w:hAnsi="Palatino Linotype" w:cs="Palatino Linotype"/>
          <w:sz w:val="24"/>
          <w:szCs w:val="24"/>
        </w:rPr>
      </w:pPr>
    </w:p>
    <w:p w14:paraId="617712D9" w14:textId="77777777" w:rsidR="00F81295" w:rsidRPr="0090595B" w:rsidRDefault="00176AE7">
      <w:pPr>
        <w:tabs>
          <w:tab w:val="left" w:pos="3962"/>
        </w:tabs>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En otras palabras, dar a conocer la existencia de un procedimiento de posibles responsabilidades en trámite, vulneraría la protección de su privacidad, honor y presunción de inocencia, ya que podría generar un juicio a priori por parte de la sociedad, sin que se tenga una determinación firme, donde haya quedada acreditada su responsabilidad.</w:t>
      </w:r>
    </w:p>
    <w:p w14:paraId="301AE8E6"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13657FC5" w14:textId="77777777" w:rsidR="00F81295" w:rsidRPr="0090595B" w:rsidRDefault="00176AE7">
      <w:pPr>
        <w:tabs>
          <w:tab w:val="left" w:pos="3962"/>
        </w:tabs>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Respecto del </w:t>
      </w:r>
      <w:r w:rsidRPr="0090595B">
        <w:rPr>
          <w:rFonts w:ascii="Palatino Linotype" w:eastAsia="Palatino Linotype" w:hAnsi="Palatino Linotype" w:cs="Palatino Linotype"/>
          <w:b/>
          <w:sz w:val="24"/>
          <w:szCs w:val="24"/>
        </w:rPr>
        <w:t>derecho a la privacidad</w:t>
      </w:r>
      <w:r w:rsidRPr="0090595B">
        <w:rPr>
          <w:rFonts w:ascii="Palatino Linotype" w:eastAsia="Palatino Linotype" w:hAnsi="Palatino Linotype" w:cs="Palatino Linotype"/>
          <w:sz w:val="24"/>
          <w:szCs w:val="24"/>
        </w:rPr>
        <w:t xml:space="preserve">, se trae a colación la tesis aislada número 2a. LXIII/2008, emitida por la Segunda Sala de la Suprema Corte de Justicia de la Nación, </w:t>
      </w:r>
      <w:r w:rsidRPr="0090595B">
        <w:rPr>
          <w:rFonts w:ascii="Palatino Linotype" w:eastAsia="Palatino Linotype" w:hAnsi="Palatino Linotype" w:cs="Palatino Linotype"/>
          <w:sz w:val="24"/>
          <w:szCs w:val="24"/>
        </w:rPr>
        <w:lastRenderedPageBreak/>
        <w:t xml:space="preserve">publicada en la Gaceta del Semanario Judicial de la Federación, Tomo XXVII, de mayo de 2008, página 229, de la Novena Época, materia constitucional, misma que a la letra señala: </w:t>
      </w:r>
    </w:p>
    <w:p w14:paraId="37E37598" w14:textId="77777777" w:rsidR="00F81295" w:rsidRPr="0090595B" w:rsidRDefault="00F81295">
      <w:pPr>
        <w:tabs>
          <w:tab w:val="left" w:pos="3962"/>
        </w:tabs>
        <w:spacing w:after="0" w:line="360" w:lineRule="auto"/>
        <w:jc w:val="both"/>
        <w:rPr>
          <w:rFonts w:ascii="Palatino Linotype" w:eastAsia="Palatino Linotype" w:hAnsi="Palatino Linotype" w:cs="Palatino Linotype"/>
          <w:sz w:val="24"/>
          <w:szCs w:val="24"/>
        </w:rPr>
      </w:pPr>
    </w:p>
    <w:p w14:paraId="2C231792" w14:textId="77777777" w:rsidR="00F81295" w:rsidRPr="0090595B" w:rsidRDefault="00176AE7">
      <w:pPr>
        <w:tabs>
          <w:tab w:val="left" w:pos="3962"/>
        </w:tabs>
        <w:spacing w:after="0" w:line="276" w:lineRule="auto"/>
        <w:ind w:left="851" w:right="902"/>
        <w:jc w:val="both"/>
        <w:rPr>
          <w:rFonts w:ascii="Palatino Linotype" w:eastAsia="Palatino Linotype" w:hAnsi="Palatino Linotype" w:cs="Palatino Linotype"/>
          <w:i/>
        </w:rPr>
      </w:pPr>
      <w:r w:rsidRPr="0090595B">
        <w:rPr>
          <w:rFonts w:ascii="Palatino Linotype" w:eastAsia="Palatino Linotype" w:hAnsi="Palatino Linotype" w:cs="Palatino Linotype"/>
          <w:i/>
        </w:rPr>
        <w:t>“</w:t>
      </w:r>
      <w:r w:rsidRPr="0090595B">
        <w:rPr>
          <w:rFonts w:ascii="Palatino Linotype" w:eastAsia="Palatino Linotype" w:hAnsi="Palatino Linotype" w:cs="Palatino Linotype"/>
          <w:b/>
          <w:i/>
        </w:rPr>
        <w:t>DERECHO A LA PRIVACIDAD O INTIMIDAD. ESTÁ PROTEGIDO POR EL ARTÍCULO 16, PRIMER PÁRRAFO, DE LA CONSTITUCIÓN POLÍTICA DE LOS ESTADOS UNIDOS MEXICANOS</w:t>
      </w:r>
      <w:r w:rsidRPr="0090595B">
        <w:rPr>
          <w:rFonts w:ascii="Palatino Linotype" w:eastAsia="Palatino Linotype" w:hAnsi="Palatino Linotype" w:cs="Palatino Linotype"/>
          <w:i/>
        </w:rPr>
        <w:t>.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594BFD3A" w14:textId="77777777" w:rsidR="00F81295" w:rsidRPr="0090595B" w:rsidRDefault="00F81295">
      <w:pPr>
        <w:tabs>
          <w:tab w:val="left" w:pos="3962"/>
        </w:tabs>
        <w:spacing w:after="0" w:line="276" w:lineRule="auto"/>
        <w:ind w:left="851" w:right="902"/>
        <w:jc w:val="both"/>
        <w:rPr>
          <w:rFonts w:ascii="Palatino Linotype" w:eastAsia="Palatino Linotype" w:hAnsi="Palatino Linotype" w:cs="Palatino Linotype"/>
          <w:i/>
          <w:sz w:val="24"/>
          <w:szCs w:val="24"/>
        </w:rPr>
      </w:pPr>
    </w:p>
    <w:p w14:paraId="533E74F5" w14:textId="77777777" w:rsidR="00F81295" w:rsidRPr="0090595B" w:rsidRDefault="00176AE7">
      <w:pPr>
        <w:tabs>
          <w:tab w:val="left" w:pos="3962"/>
        </w:tabs>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Como se observa, de la garantía de seguridad jurídica de los individuos a no ser molestados en su persona, familia, papeles o posesiones, salvo cuando medie mandato de autoridad competente debidamente fundado y motivado, de lo que deriva el respeto a un ámbito de la vida privada personal y familiar que debe quedar excluido del conocimiento ajeno y de las intromisiones de los demás, con la limitante prevista en la Constitución Política de los Estados Unidos Mexicanos. </w:t>
      </w:r>
    </w:p>
    <w:p w14:paraId="1E19C182" w14:textId="77777777" w:rsidR="00F81295" w:rsidRPr="0090595B" w:rsidRDefault="00F81295">
      <w:pPr>
        <w:tabs>
          <w:tab w:val="left" w:pos="3962"/>
        </w:tabs>
        <w:spacing w:after="0" w:line="360" w:lineRule="auto"/>
        <w:jc w:val="both"/>
        <w:rPr>
          <w:rFonts w:ascii="Palatino Linotype" w:eastAsia="Palatino Linotype" w:hAnsi="Palatino Linotype" w:cs="Palatino Linotype"/>
          <w:sz w:val="24"/>
          <w:szCs w:val="24"/>
        </w:rPr>
      </w:pPr>
    </w:p>
    <w:p w14:paraId="5D215E48" w14:textId="77777777" w:rsidR="00F81295" w:rsidRPr="0090595B" w:rsidRDefault="00176AE7">
      <w:pPr>
        <w:tabs>
          <w:tab w:val="left" w:pos="3962"/>
        </w:tabs>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Es decir, en el artículo 16, primer párrafo constitucional, se da el reconocimiento de un derecho a la privacidad de las personas que implica no ser sujeto de injerencias arbitrarias, intromisiones o molestias en el ámbito reservado de su vida o intimidad, ni de ataques a su honra o a su reputación, por lo que toda persona tiene derecho a la protección de la ley contra tales injerencias o ataques.</w:t>
      </w:r>
    </w:p>
    <w:p w14:paraId="642AE9FD" w14:textId="77777777" w:rsidR="00F81295" w:rsidRPr="0090595B" w:rsidRDefault="00F81295">
      <w:pPr>
        <w:tabs>
          <w:tab w:val="left" w:pos="3962"/>
        </w:tabs>
        <w:spacing w:after="0" w:line="360" w:lineRule="auto"/>
        <w:jc w:val="both"/>
        <w:rPr>
          <w:rFonts w:ascii="Palatino Linotype" w:eastAsia="Palatino Linotype" w:hAnsi="Palatino Linotype" w:cs="Palatino Linotype"/>
          <w:sz w:val="24"/>
          <w:szCs w:val="24"/>
        </w:rPr>
      </w:pPr>
    </w:p>
    <w:p w14:paraId="5D5F7616" w14:textId="77777777" w:rsidR="00F81295" w:rsidRPr="0090595B" w:rsidRDefault="00176AE7">
      <w:pPr>
        <w:tabs>
          <w:tab w:val="left" w:pos="3962"/>
        </w:tabs>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Por lo que hace al </w:t>
      </w:r>
      <w:r w:rsidRPr="0090595B">
        <w:rPr>
          <w:rFonts w:ascii="Palatino Linotype" w:eastAsia="Palatino Linotype" w:hAnsi="Palatino Linotype" w:cs="Palatino Linotype"/>
          <w:b/>
          <w:sz w:val="24"/>
          <w:szCs w:val="24"/>
        </w:rPr>
        <w:t>derecho al honor</w:t>
      </w:r>
      <w:r w:rsidRPr="0090595B">
        <w:rPr>
          <w:rFonts w:ascii="Palatino Linotype" w:eastAsia="Palatino Linotype" w:hAnsi="Palatino Linotype" w:cs="Palatino Linotype"/>
          <w:sz w:val="24"/>
          <w:szCs w:val="24"/>
        </w:rPr>
        <w:t xml:space="preserve">, la jurisprudencia número 1a./J. 118/2013 (10a.), emitida por la Primera Sala de la Suprema Corte de Justicia de la Nación, publicada en la Gaceta del Semanario Judicial de la Federación, Tomo I, Libro 3, de febrero de 2014, página 470, de la Décima Época, materia constitucional, señala: </w:t>
      </w:r>
    </w:p>
    <w:p w14:paraId="32420867" w14:textId="77777777" w:rsidR="00F81295" w:rsidRPr="0090595B" w:rsidRDefault="00F81295">
      <w:pPr>
        <w:tabs>
          <w:tab w:val="left" w:pos="3962"/>
        </w:tabs>
        <w:spacing w:after="0" w:line="360" w:lineRule="auto"/>
        <w:jc w:val="both"/>
        <w:rPr>
          <w:rFonts w:ascii="Palatino Linotype" w:eastAsia="Palatino Linotype" w:hAnsi="Palatino Linotype" w:cs="Palatino Linotype"/>
          <w:sz w:val="24"/>
          <w:szCs w:val="24"/>
        </w:rPr>
      </w:pPr>
    </w:p>
    <w:p w14:paraId="2A492C2A" w14:textId="77777777" w:rsidR="00F81295" w:rsidRPr="0090595B" w:rsidRDefault="00176AE7">
      <w:pPr>
        <w:spacing w:after="0" w:line="276" w:lineRule="auto"/>
        <w:ind w:left="851" w:right="902"/>
        <w:jc w:val="both"/>
        <w:rPr>
          <w:rFonts w:ascii="Palatino Linotype" w:eastAsia="Palatino Linotype" w:hAnsi="Palatino Linotype" w:cs="Palatino Linotype"/>
          <w:i/>
        </w:rPr>
      </w:pPr>
      <w:r w:rsidRPr="0090595B">
        <w:rPr>
          <w:rFonts w:ascii="Palatino Linotype" w:eastAsia="Palatino Linotype" w:hAnsi="Palatino Linotype" w:cs="Palatino Linotype"/>
          <w:b/>
          <w:i/>
        </w:rPr>
        <w:t xml:space="preserve">“DERECHO FUNDAMENTAL AL HONOR. SU DIMENSIÓN SUBJETIVA Y OBJETIVA. </w:t>
      </w:r>
      <w:r w:rsidRPr="0090595B">
        <w:rPr>
          <w:rFonts w:ascii="Palatino Linotype" w:eastAsia="Palatino Linotype" w:hAnsi="Palatino Linotype" w:cs="Palatino Linotype"/>
          <w:i/>
        </w:rPr>
        <w:t xml:space="preserve">A juicio de esta Primera Sala de la Suprema Corte de Justicia de la Nación, es posible definir al honor como el </w:t>
      </w:r>
      <w:r w:rsidRPr="0090595B">
        <w:rPr>
          <w:rFonts w:ascii="Palatino Linotype" w:eastAsia="Palatino Linotype" w:hAnsi="Palatino Linotype" w:cs="Palatino Linotype"/>
          <w:b/>
          <w:i/>
        </w:rPr>
        <w:t>concepto que la persona tiene de sí misma o que los demás se han formado de ella, en virtud de su proceder o de la expresión de su calidad ética y social</w:t>
      </w:r>
      <w:r w:rsidRPr="0090595B">
        <w:rPr>
          <w:rFonts w:ascii="Palatino Linotype" w:eastAsia="Palatino Linotype" w:hAnsi="Palatino Linotype" w:cs="Palatino Linotype"/>
          <w:i/>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w:t>
      </w:r>
      <w:r w:rsidRPr="0090595B">
        <w:rPr>
          <w:rFonts w:ascii="Palatino Linotype" w:eastAsia="Palatino Linotype" w:hAnsi="Palatino Linotype" w:cs="Palatino Linotype"/>
          <w:i/>
        </w:rPr>
        <w:lastRenderedPageBreak/>
        <w:t>aspecto objetivo, el honor es lesionado por todo aquello que afecta a la reputación que la persona merece, es decir, el derecho a que otros no condicionen negativamente la opinión que los demás hayan de formarse de nosotros.”</w:t>
      </w:r>
    </w:p>
    <w:p w14:paraId="54300B71" w14:textId="77777777" w:rsidR="00F81295" w:rsidRPr="0090595B" w:rsidRDefault="00F81295">
      <w:pPr>
        <w:spacing w:after="0" w:line="276" w:lineRule="auto"/>
        <w:ind w:left="851" w:right="902"/>
        <w:jc w:val="both"/>
        <w:rPr>
          <w:rFonts w:ascii="Palatino Linotype" w:eastAsia="Palatino Linotype" w:hAnsi="Palatino Linotype" w:cs="Palatino Linotype"/>
          <w:sz w:val="24"/>
          <w:szCs w:val="24"/>
        </w:rPr>
      </w:pPr>
    </w:p>
    <w:p w14:paraId="5233D321"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Como se observa, el honor es el concepto que la persona tiene de sí misma o que los demás se han formado de ella, en virtud de su proceder o de la expresión de su calidad ética y social. </w:t>
      </w:r>
    </w:p>
    <w:p w14:paraId="2937741A"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4F6DDE7D" w14:textId="77777777" w:rsidR="00F81295" w:rsidRPr="0090595B" w:rsidRDefault="00176AE7">
      <w:pPr>
        <w:spacing w:after="0" w:line="360" w:lineRule="auto"/>
        <w:jc w:val="both"/>
        <w:rPr>
          <w:rFonts w:ascii="Palatino Linotype" w:eastAsia="Palatino Linotype" w:hAnsi="Palatino Linotype" w:cs="Palatino Linotype"/>
          <w:b/>
          <w:sz w:val="24"/>
          <w:szCs w:val="24"/>
        </w:rPr>
      </w:pPr>
      <w:r w:rsidRPr="0090595B">
        <w:rPr>
          <w:rFonts w:ascii="Palatino Linotype" w:eastAsia="Palatino Linotype" w:hAnsi="Palatino Linotype" w:cs="Palatino Linotype"/>
          <w:sz w:val="24"/>
          <w:szCs w:val="24"/>
        </w:rPr>
        <w:t xml:space="preserve">En el ámbito de lo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w:t>
      </w:r>
      <w:r w:rsidRPr="0090595B">
        <w:rPr>
          <w:rFonts w:ascii="Palatino Linotype" w:eastAsia="Palatino Linotype" w:hAnsi="Palatino Linotype" w:cs="Palatino Linotype"/>
          <w:b/>
          <w:sz w:val="24"/>
          <w:szCs w:val="24"/>
        </w:rPr>
        <w:t>En el aspecto objetivo, el honor es lesionado por todo aquello que afecta a la reputación que la persona merece.</w:t>
      </w:r>
    </w:p>
    <w:p w14:paraId="44FD4178"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42C56D30"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Adicionalmente, en relación a este derecho [al honor], el máximo tribunal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w:t>
      </w:r>
      <w:r w:rsidRPr="0090595B">
        <w:rPr>
          <w:rFonts w:ascii="Palatino Linotype" w:eastAsia="Palatino Linotype" w:hAnsi="Palatino Linotype" w:cs="Palatino Linotype"/>
          <w:sz w:val="24"/>
          <w:szCs w:val="24"/>
        </w:rPr>
        <w:lastRenderedPageBreak/>
        <w:t>Gaceta, Tomo 2, Libro XXI, de junio de 2013, página 1258, de la Décima Época, materia constitucional, de rubro y texto siguiente:</w:t>
      </w:r>
    </w:p>
    <w:p w14:paraId="2AFAA70D"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6CE764AD" w14:textId="77777777" w:rsidR="00F81295" w:rsidRPr="0090595B" w:rsidRDefault="00176AE7">
      <w:pPr>
        <w:tabs>
          <w:tab w:val="left" w:pos="7938"/>
        </w:tabs>
        <w:spacing w:after="0" w:line="276" w:lineRule="auto"/>
        <w:ind w:left="851" w:right="902"/>
        <w:jc w:val="both"/>
        <w:rPr>
          <w:rFonts w:ascii="Palatino Linotype" w:eastAsia="Palatino Linotype" w:hAnsi="Palatino Linotype" w:cs="Palatino Linotype"/>
          <w:i/>
        </w:rPr>
      </w:pPr>
      <w:r w:rsidRPr="0090595B">
        <w:rPr>
          <w:rFonts w:ascii="Palatino Linotype" w:eastAsia="Palatino Linotype" w:hAnsi="Palatino Linotype" w:cs="Palatino Linotype"/>
          <w:i/>
        </w:rPr>
        <w:t>“</w:t>
      </w:r>
      <w:r w:rsidRPr="0090595B">
        <w:rPr>
          <w:rFonts w:ascii="Palatino Linotype" w:eastAsia="Palatino Linotype" w:hAnsi="Palatino Linotype" w:cs="Palatino Linotype"/>
          <w:b/>
          <w:i/>
        </w:rPr>
        <w:t xml:space="preserve">DERECHOS AL HONOR, A LA INTIMIDAD Y A LA PROPIA IMAGEN. CONSTITUYEN DERECHOS HUMANOS QUE SE PROTEGEN A TRAVÉS DEL ACTUAL MARCO CONSTITUCIONAL. </w:t>
      </w:r>
      <w:r w:rsidRPr="0090595B">
        <w:rPr>
          <w:rFonts w:ascii="Palatino Linotype" w:eastAsia="Palatino Linotype" w:hAnsi="Palatino Linotype" w:cs="Palatino Linotype"/>
          <w:i/>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w:t>
      </w:r>
      <w:proofErr w:type="spellStart"/>
      <w:r w:rsidRPr="0090595B">
        <w:rPr>
          <w:rFonts w:ascii="Palatino Linotype" w:eastAsia="Palatino Linotype" w:hAnsi="Palatino Linotype" w:cs="Palatino Linotype"/>
          <w:i/>
        </w:rPr>
        <w:t>personae</w:t>
      </w:r>
      <w:proofErr w:type="spellEnd"/>
      <w:r w:rsidRPr="0090595B">
        <w:rPr>
          <w:rFonts w:ascii="Palatino Linotype" w:eastAsia="Palatino Linotype" w:hAnsi="Palatino Linotype" w:cs="Palatino Linotype"/>
          <w:i/>
        </w:rPr>
        <w:t xml:space="preserv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w:t>
      </w:r>
      <w:r w:rsidRPr="0090595B">
        <w:rPr>
          <w:rFonts w:ascii="Palatino Linotype" w:eastAsia="Palatino Linotype" w:hAnsi="Palatino Linotype" w:cs="Palatino Linotype"/>
          <w:i/>
        </w:rPr>
        <w:lastRenderedPageBreak/>
        <w:t>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Mexicano.”(Sic)</w:t>
      </w:r>
    </w:p>
    <w:p w14:paraId="040E4194" w14:textId="77777777" w:rsidR="00F81295" w:rsidRPr="0090595B" w:rsidRDefault="00F81295">
      <w:pPr>
        <w:tabs>
          <w:tab w:val="left" w:pos="7938"/>
        </w:tabs>
        <w:spacing w:after="0" w:line="276" w:lineRule="auto"/>
        <w:ind w:left="851" w:right="902"/>
        <w:jc w:val="both"/>
        <w:rPr>
          <w:rFonts w:ascii="Palatino Linotype" w:eastAsia="Palatino Linotype" w:hAnsi="Palatino Linotype" w:cs="Palatino Linotype"/>
          <w:b/>
          <w:sz w:val="24"/>
          <w:szCs w:val="24"/>
        </w:rPr>
      </w:pPr>
    </w:p>
    <w:p w14:paraId="31F680A4" w14:textId="77777777" w:rsidR="00F81295" w:rsidRPr="0090595B" w:rsidRDefault="00176AE7">
      <w:pPr>
        <w:tabs>
          <w:tab w:val="left" w:pos="3962"/>
        </w:tabs>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Tocante a la </w:t>
      </w:r>
      <w:r w:rsidRPr="0090595B">
        <w:rPr>
          <w:rFonts w:ascii="Palatino Linotype" w:eastAsia="Palatino Linotype" w:hAnsi="Palatino Linotype" w:cs="Palatino Linotype"/>
          <w:b/>
          <w:sz w:val="24"/>
          <w:szCs w:val="24"/>
        </w:rPr>
        <w:t xml:space="preserve">presunción de inocencia, </w:t>
      </w:r>
      <w:r w:rsidRPr="0090595B">
        <w:rPr>
          <w:rFonts w:ascii="Palatino Linotype" w:eastAsia="Palatino Linotype" w:hAnsi="Palatino Linotype" w:cs="Palatino Linotype"/>
          <w:sz w:val="24"/>
          <w:szCs w:val="24"/>
        </w:rPr>
        <w:t>es de mencionar que toda persona imputada tiene, entre otros, el derecho a que se presuma su inocencia mientras no se declare su responsabilidad mediante sentencia emitida por el juez de la causa, donde compruebe su culpabilidad.  tal como lo prevé la fracción I del apartado B, del artículo 20, de la Constitución Política de los Estados Unidos Mexicanos.</w:t>
      </w:r>
    </w:p>
    <w:p w14:paraId="58B1DE0E" w14:textId="77777777" w:rsidR="00F81295" w:rsidRPr="0090595B" w:rsidRDefault="00F81295">
      <w:pPr>
        <w:tabs>
          <w:tab w:val="left" w:pos="3962"/>
        </w:tabs>
        <w:spacing w:after="0" w:line="360" w:lineRule="auto"/>
        <w:jc w:val="both"/>
        <w:rPr>
          <w:rFonts w:ascii="Palatino Linotype" w:eastAsia="Palatino Linotype" w:hAnsi="Palatino Linotype" w:cs="Palatino Linotype"/>
          <w:sz w:val="24"/>
          <w:szCs w:val="24"/>
        </w:rPr>
      </w:pPr>
    </w:p>
    <w:p w14:paraId="3AA0AE0E" w14:textId="77777777" w:rsidR="00F81295" w:rsidRPr="0090595B" w:rsidRDefault="00176AE7">
      <w:pPr>
        <w:tabs>
          <w:tab w:val="left" w:pos="3962"/>
        </w:tabs>
        <w:spacing w:after="0" w:line="360" w:lineRule="auto"/>
        <w:jc w:val="both"/>
        <w:rPr>
          <w:rFonts w:ascii="Palatino Linotype" w:eastAsia="Palatino Linotype" w:hAnsi="Palatino Linotype" w:cs="Palatino Linotype"/>
          <w:sz w:val="24"/>
          <w:szCs w:val="24"/>
        </w:rPr>
      </w:pPr>
      <w:bookmarkStart w:id="1" w:name="_heading=h.gjdgxs" w:colFirst="0" w:colLast="0"/>
      <w:bookmarkEnd w:id="1"/>
      <w:r w:rsidRPr="0090595B">
        <w:rPr>
          <w:rFonts w:ascii="Palatino Linotype" w:eastAsia="Palatino Linotype" w:hAnsi="Palatino Linotype" w:cs="Palatino Linotype"/>
          <w:sz w:val="24"/>
          <w:szCs w:val="24"/>
        </w:rPr>
        <w:t>Sostiene lo anterior, la jurisprudencia 1a./J. 24/2014 (10a.), emitida por la Primera Sala de la Suprema Corte de Justicia de la Nación, publicada en la Gaceta del Semanario Judicial de la Federación, Tomo I, Libro 5, página 497, de abril de 2014, Décima Época, materia constitucional, de rubro y texto siguiente:</w:t>
      </w:r>
    </w:p>
    <w:p w14:paraId="4142294D" w14:textId="77777777" w:rsidR="00F81295" w:rsidRPr="0090595B" w:rsidRDefault="00176AE7">
      <w:pPr>
        <w:tabs>
          <w:tab w:val="left" w:pos="3962"/>
        </w:tabs>
        <w:spacing w:after="0" w:line="276" w:lineRule="auto"/>
        <w:ind w:left="992" w:right="902"/>
        <w:jc w:val="both"/>
        <w:rPr>
          <w:rFonts w:ascii="Palatino Linotype" w:eastAsia="Palatino Linotype" w:hAnsi="Palatino Linotype" w:cs="Palatino Linotype"/>
          <w:i/>
        </w:rPr>
      </w:pPr>
      <w:r w:rsidRPr="0090595B">
        <w:rPr>
          <w:rFonts w:ascii="Palatino Linotype" w:eastAsia="Palatino Linotype" w:hAnsi="Palatino Linotype" w:cs="Palatino Linotype"/>
          <w:i/>
        </w:rPr>
        <w:t>“</w:t>
      </w:r>
      <w:r w:rsidRPr="0090595B">
        <w:rPr>
          <w:rFonts w:ascii="Palatino Linotype" w:eastAsia="Palatino Linotype" w:hAnsi="Palatino Linotype" w:cs="Palatino Linotype"/>
          <w:b/>
          <w:i/>
        </w:rPr>
        <w:t>PRESUNCIÓN DE INOCENCIA COMO REGLA DE TRATO PROCESAL</w:t>
      </w:r>
      <w:r w:rsidRPr="0090595B">
        <w:rPr>
          <w:rFonts w:ascii="Palatino Linotype" w:eastAsia="Palatino Linotype" w:hAnsi="Palatino Linotype" w:cs="Palatino Linotype"/>
          <w:i/>
        </w:rPr>
        <w:t xml:space="preserve">. La presunción de inocencia es un derecho que puede calificarse de ‘poliédrico’, en el sentido de que tiene múltiples manifestaciones o vertientes relacionadas con garantías encaminadas a regular distintos aspectos del proceso penal. Una de sus vertientes se manifiesta como "regla de trato procesal" o "regla de tratamiento" del imputado, en la medida en que este derecho establece la forma en la que debe tratarse a una persona que está sometida a proceso penal. En este sentido, la presunción de inocencia comporta el derecho de toda persona a ser tratado como inocente en tanto no se declare su culpabilidad por virtud de una sentencia condenatoria. Dicha manifestación de la presunción de inocencia ordena a los jueces impedir en la mayor medida posible la aplicación de medidas </w:t>
      </w:r>
      <w:r w:rsidRPr="0090595B">
        <w:rPr>
          <w:rFonts w:ascii="Palatino Linotype" w:eastAsia="Palatino Linotype" w:hAnsi="Palatino Linotype" w:cs="Palatino Linotype"/>
          <w:i/>
        </w:rPr>
        <w:lastRenderedPageBreak/>
        <w:t>que impliquen una equiparación de hecho entre imputado y culpable, es decir, conlleva la prohibición de cualquier tipo de resolución judicial que suponga la anticipación de la pena.”</w:t>
      </w:r>
    </w:p>
    <w:p w14:paraId="22373D20" w14:textId="77777777" w:rsidR="00F81295" w:rsidRPr="0090595B" w:rsidRDefault="00F81295">
      <w:pPr>
        <w:tabs>
          <w:tab w:val="left" w:pos="3962"/>
        </w:tabs>
        <w:spacing w:after="0" w:line="276" w:lineRule="auto"/>
        <w:ind w:left="992" w:right="902"/>
        <w:jc w:val="both"/>
        <w:rPr>
          <w:rFonts w:ascii="Palatino Linotype" w:eastAsia="Palatino Linotype" w:hAnsi="Palatino Linotype" w:cs="Palatino Linotype"/>
          <w:sz w:val="24"/>
          <w:szCs w:val="24"/>
        </w:rPr>
      </w:pPr>
    </w:p>
    <w:p w14:paraId="3C30B969" w14:textId="77777777" w:rsidR="00F81295" w:rsidRPr="0090595B" w:rsidRDefault="00176AE7">
      <w:pPr>
        <w:tabs>
          <w:tab w:val="left" w:pos="3962"/>
        </w:tabs>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De la jurisprudencia transcrita deviene que la presunción de inocencia se traduce en el derecho de toda persona a ser tratado como inocente en tanto no se declare su culpabilidad por virtud de una sentencia condenatoria. Dicha manifestación, conlleva la prohibición de cualquier tipo de resolución judicial que suponga la anticipación de la pena, siendo importante mencionar que dicho Derecho se encuentra regulado, de la misma manera, en Declaración Universal de los Derechos Humanos, así como, el Pacto Internacional de Derechos Civiles y Políticos y la Convención Americana sobre Derechos Humanos.</w:t>
      </w:r>
    </w:p>
    <w:p w14:paraId="3445C13E" w14:textId="77777777" w:rsidR="00F81295" w:rsidRPr="0090595B" w:rsidRDefault="00F81295">
      <w:pPr>
        <w:tabs>
          <w:tab w:val="left" w:pos="3962"/>
        </w:tabs>
        <w:spacing w:after="0" w:line="360" w:lineRule="auto"/>
        <w:jc w:val="both"/>
        <w:rPr>
          <w:rFonts w:ascii="Palatino Linotype" w:eastAsia="Palatino Linotype" w:hAnsi="Palatino Linotype" w:cs="Palatino Linotype"/>
          <w:sz w:val="24"/>
          <w:szCs w:val="24"/>
        </w:rPr>
      </w:pPr>
    </w:p>
    <w:p w14:paraId="73134807" w14:textId="77777777" w:rsidR="00F81295" w:rsidRPr="0090595B" w:rsidRDefault="00176AE7">
      <w:pPr>
        <w:tabs>
          <w:tab w:val="left" w:pos="3962"/>
        </w:tabs>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En el mismo orden de ideas, la tesis aislada número 2a. XXXV/2007, emitida por la Segunda Sala de la Suprema Corte de Justicia de la Nación, publicada en la Gaceta del Semanario Judicial de la Federación, Tomo XXV, de mayo de dos mil siete, página 1186, de la Novena Época, materia constitucional y penal, establece:</w:t>
      </w:r>
    </w:p>
    <w:p w14:paraId="45BF32F2" w14:textId="77777777" w:rsidR="00F81295" w:rsidRPr="0090595B" w:rsidRDefault="00F81295">
      <w:pPr>
        <w:tabs>
          <w:tab w:val="left" w:pos="3962"/>
        </w:tabs>
        <w:spacing w:after="0" w:line="360" w:lineRule="auto"/>
        <w:jc w:val="both"/>
        <w:rPr>
          <w:rFonts w:ascii="Palatino Linotype" w:eastAsia="Palatino Linotype" w:hAnsi="Palatino Linotype" w:cs="Palatino Linotype"/>
        </w:rPr>
      </w:pPr>
    </w:p>
    <w:p w14:paraId="5312583D" w14:textId="77777777" w:rsidR="00F81295" w:rsidRPr="0090595B" w:rsidRDefault="00176AE7">
      <w:pPr>
        <w:spacing w:after="0" w:line="276" w:lineRule="auto"/>
        <w:ind w:left="851" w:right="1134"/>
        <w:jc w:val="both"/>
        <w:rPr>
          <w:rFonts w:ascii="Palatino Linotype" w:eastAsia="Palatino Linotype" w:hAnsi="Palatino Linotype" w:cs="Palatino Linotype"/>
          <w:i/>
        </w:rPr>
      </w:pPr>
      <w:r w:rsidRPr="0090595B">
        <w:rPr>
          <w:rFonts w:ascii="Palatino Linotype" w:eastAsia="Palatino Linotype" w:hAnsi="Palatino Linotype" w:cs="Palatino Linotype"/>
          <w:b/>
          <w:i/>
        </w:rPr>
        <w:t xml:space="preserve">“PRESUNCIÓN DE INOCENCIA. ALCANCES DE ESE PRINCIPIO CONSTITUCIONAL. </w:t>
      </w:r>
      <w:r w:rsidRPr="0090595B">
        <w:rPr>
          <w:rFonts w:ascii="Palatino Linotype" w:eastAsia="Palatino Linotype" w:hAnsi="Palatino Linotype" w:cs="Palatino Linotype"/>
          <w:i/>
        </w:rPr>
        <w:t xml:space="preserve">El principio de presunción de inocencia que en materia procesal penal impone la obligación de arrojar la carga de la prueba al acusador, 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el buen nombre, que podrían resultar vulnerados por actuaciones penales o disciplinarias irregulares. En consecuencia, este principio opera también en las </w:t>
      </w:r>
      <w:r w:rsidRPr="0090595B">
        <w:rPr>
          <w:rFonts w:ascii="Palatino Linotype" w:eastAsia="Palatino Linotype" w:hAnsi="Palatino Linotype" w:cs="Palatino Linotype"/>
          <w:i/>
        </w:rPr>
        <w:lastRenderedPageBreak/>
        <w:t>situaciones extraprocesales y constituye el derecho a recibir la consideración y el trato de "no autor o no partícipe" en un hecho de carácter delictivo o en otro tipo de infracciones mientras no se demuestre la culpabilidad; por ende, otorga el derecho a que no se apliquen las consecuencias a los efectos jurídicos privativos vinculados a tales hechos, en cualquier materia.”</w:t>
      </w:r>
    </w:p>
    <w:p w14:paraId="01CFEC56" w14:textId="77777777" w:rsidR="00F81295" w:rsidRPr="0090595B" w:rsidRDefault="00F81295">
      <w:pPr>
        <w:spacing w:after="120"/>
        <w:ind w:left="851" w:right="1134"/>
        <w:jc w:val="both"/>
        <w:rPr>
          <w:rFonts w:ascii="Palatino Linotype" w:eastAsia="Palatino Linotype" w:hAnsi="Palatino Linotype" w:cs="Palatino Linotype"/>
          <w:i/>
        </w:rPr>
      </w:pPr>
    </w:p>
    <w:p w14:paraId="20AA605B" w14:textId="77777777" w:rsidR="00F81295" w:rsidRPr="0090595B" w:rsidRDefault="00176AE7">
      <w:pPr>
        <w:tabs>
          <w:tab w:val="left" w:pos="3962"/>
        </w:tabs>
        <w:spacing w:before="120"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Como se observa, el Alto Tribunal sostiene que el principio de presunción de inocencia va más allá del ámbito estrictamente procesal, en aras de proteger la esfera jurídica de las personas que se ve en peligro ante actuaciones arbitrarias por parte del poder público. Así, dicho principio guarda también una faceta “extraprocesal” que se materializa a través de un trato de inocente para el inculpado mientras no se demuestre su culpabilidad.</w:t>
      </w:r>
    </w:p>
    <w:p w14:paraId="433F56FB" w14:textId="77777777" w:rsidR="00F81295" w:rsidRPr="0090595B" w:rsidRDefault="00F81295">
      <w:pPr>
        <w:tabs>
          <w:tab w:val="left" w:pos="3962"/>
        </w:tabs>
        <w:spacing w:after="0" w:line="360" w:lineRule="auto"/>
        <w:jc w:val="both"/>
        <w:rPr>
          <w:rFonts w:ascii="Palatino Linotype" w:eastAsia="Palatino Linotype" w:hAnsi="Palatino Linotype" w:cs="Palatino Linotype"/>
          <w:sz w:val="24"/>
          <w:szCs w:val="24"/>
        </w:rPr>
      </w:pPr>
    </w:p>
    <w:p w14:paraId="6FF8B672" w14:textId="77777777" w:rsidR="00F81295" w:rsidRPr="0090595B" w:rsidRDefault="00176AE7">
      <w:pPr>
        <w:tabs>
          <w:tab w:val="left" w:pos="3962"/>
        </w:tabs>
        <w:spacing w:after="0" w:line="360" w:lineRule="auto"/>
        <w:jc w:val="both"/>
        <w:rPr>
          <w:rFonts w:ascii="Palatino Linotype" w:eastAsia="Palatino Linotype" w:hAnsi="Palatino Linotype" w:cs="Palatino Linotype"/>
          <w:b/>
          <w:sz w:val="24"/>
          <w:szCs w:val="24"/>
          <w:u w:val="single"/>
        </w:rPr>
      </w:pPr>
      <w:r w:rsidRPr="0090595B">
        <w:rPr>
          <w:rFonts w:ascii="Palatino Linotype" w:eastAsia="Palatino Linotype" w:hAnsi="Palatino Linotype" w:cs="Palatino Linotype"/>
          <w:sz w:val="24"/>
          <w:szCs w:val="24"/>
        </w:rPr>
        <w:t xml:space="preserve">Conforme a lo expuesto, </w:t>
      </w:r>
      <w:r w:rsidRPr="0090595B">
        <w:rPr>
          <w:rFonts w:ascii="Palatino Linotype" w:eastAsia="Palatino Linotype" w:hAnsi="Palatino Linotype" w:cs="Palatino Linotype"/>
          <w:b/>
          <w:sz w:val="24"/>
          <w:szCs w:val="24"/>
          <w:u w:val="single"/>
        </w:rPr>
        <w:t>pronunciarse sobre la existencia de un procedimiento en trámite de probable responsabilidad, generaría un juicio a priori o un juicio negativo en contra de los servidores públicos referidos en la solicitud por parte de la sociedad, sin que se hayan reunido los elementos para establecer si son o no responsables, vulnerando así la protección de su intimidad, su honor, la buena imagen y su Derecho a la presunción de inocencia.</w:t>
      </w:r>
    </w:p>
    <w:p w14:paraId="337C1665" w14:textId="77777777" w:rsidR="00F81295" w:rsidRPr="0090595B" w:rsidRDefault="00F81295">
      <w:pPr>
        <w:tabs>
          <w:tab w:val="left" w:pos="3962"/>
        </w:tabs>
        <w:spacing w:after="0" w:line="360" w:lineRule="auto"/>
        <w:jc w:val="both"/>
        <w:rPr>
          <w:rFonts w:ascii="Palatino Linotype" w:eastAsia="Palatino Linotype" w:hAnsi="Palatino Linotype" w:cs="Palatino Linotype"/>
          <w:b/>
          <w:sz w:val="24"/>
          <w:szCs w:val="24"/>
          <w:u w:val="single"/>
        </w:rPr>
      </w:pPr>
    </w:p>
    <w:p w14:paraId="3A73F895" w14:textId="77777777" w:rsidR="00F81295" w:rsidRPr="0090595B" w:rsidRDefault="00176AE7">
      <w:pPr>
        <w:tabs>
          <w:tab w:val="left" w:pos="3962"/>
        </w:tabs>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Bajo lo previo, se considera que</w:t>
      </w:r>
      <w:r w:rsidRPr="0090595B">
        <w:rPr>
          <w:rFonts w:ascii="Palatino Linotype" w:eastAsia="Palatino Linotype" w:hAnsi="Palatino Linotype" w:cs="Palatino Linotype"/>
          <w:b/>
          <w:sz w:val="24"/>
          <w:szCs w:val="24"/>
        </w:rPr>
        <w:t xml:space="preserve"> </w:t>
      </w:r>
      <w:r w:rsidRPr="0090595B">
        <w:rPr>
          <w:rFonts w:ascii="Palatino Linotype" w:eastAsia="Palatino Linotype" w:hAnsi="Palatino Linotype" w:cs="Palatino Linotype"/>
          <w:b/>
          <w:sz w:val="24"/>
          <w:szCs w:val="24"/>
          <w:u w:val="single"/>
        </w:rPr>
        <w:t xml:space="preserve">el pronunciamiento en sentido afirmativo o negativo, sobre la existencia de algún procedimiento en trámite de responsabilidad por faltas graves o no graves que se hubiera iniciado en contra </w:t>
      </w:r>
      <w:proofErr w:type="gramStart"/>
      <w:r w:rsidRPr="0090595B">
        <w:rPr>
          <w:rFonts w:ascii="Palatino Linotype" w:eastAsia="Palatino Linotype" w:hAnsi="Palatino Linotype" w:cs="Palatino Linotype"/>
          <w:b/>
          <w:sz w:val="24"/>
          <w:szCs w:val="24"/>
          <w:u w:val="single"/>
        </w:rPr>
        <w:t>de la servidor público</w:t>
      </w:r>
      <w:proofErr w:type="gramEnd"/>
      <w:r w:rsidRPr="0090595B">
        <w:rPr>
          <w:rFonts w:ascii="Palatino Linotype" w:eastAsia="Palatino Linotype" w:hAnsi="Palatino Linotype" w:cs="Palatino Linotype"/>
          <w:b/>
          <w:sz w:val="24"/>
          <w:szCs w:val="24"/>
          <w:u w:val="single"/>
        </w:rPr>
        <w:t xml:space="preserve"> referida, deberá clasificarse en términos del artículo 143, </w:t>
      </w:r>
      <w:r w:rsidRPr="0090595B">
        <w:rPr>
          <w:rFonts w:ascii="Palatino Linotype" w:eastAsia="Palatino Linotype" w:hAnsi="Palatino Linotype" w:cs="Palatino Linotype"/>
          <w:b/>
          <w:sz w:val="24"/>
          <w:szCs w:val="24"/>
          <w:u w:val="single"/>
        </w:rPr>
        <w:lastRenderedPageBreak/>
        <w:t>fracción I, de la Ley de Transparencia y Acceso a la Información Pública del Estado de México y Municipios</w:t>
      </w:r>
      <w:r w:rsidRPr="0090595B">
        <w:rPr>
          <w:rFonts w:ascii="Palatino Linotype" w:eastAsia="Palatino Linotype" w:hAnsi="Palatino Linotype" w:cs="Palatino Linotype"/>
          <w:b/>
          <w:sz w:val="24"/>
          <w:szCs w:val="24"/>
        </w:rPr>
        <w:t xml:space="preserve">, </w:t>
      </w:r>
      <w:r w:rsidRPr="0090595B">
        <w:rPr>
          <w:rFonts w:ascii="Palatino Linotype" w:eastAsia="Palatino Linotype" w:hAnsi="Palatino Linotype" w:cs="Palatino Linotype"/>
          <w:sz w:val="24"/>
          <w:szCs w:val="24"/>
        </w:rPr>
        <w:t>que es del tenor literal siguiente:</w:t>
      </w:r>
    </w:p>
    <w:p w14:paraId="0E144872" w14:textId="77777777" w:rsidR="00F81295" w:rsidRPr="0090595B" w:rsidRDefault="00F81295">
      <w:pPr>
        <w:tabs>
          <w:tab w:val="left" w:pos="3962"/>
        </w:tabs>
        <w:spacing w:after="0" w:line="360" w:lineRule="auto"/>
        <w:jc w:val="both"/>
        <w:rPr>
          <w:rFonts w:ascii="Palatino Linotype" w:eastAsia="Palatino Linotype" w:hAnsi="Palatino Linotype" w:cs="Palatino Linotype"/>
          <w:b/>
          <w:sz w:val="24"/>
          <w:szCs w:val="24"/>
          <w:u w:val="single"/>
        </w:rPr>
      </w:pPr>
    </w:p>
    <w:p w14:paraId="3B2BE880" w14:textId="77777777" w:rsidR="00F81295" w:rsidRPr="0090595B" w:rsidRDefault="00176AE7">
      <w:pPr>
        <w:tabs>
          <w:tab w:val="left" w:pos="3962"/>
        </w:tabs>
        <w:spacing w:after="120"/>
        <w:ind w:left="851" w:right="902"/>
        <w:jc w:val="both"/>
        <w:rPr>
          <w:rFonts w:ascii="Palatino Linotype" w:eastAsia="Palatino Linotype" w:hAnsi="Palatino Linotype" w:cs="Palatino Linotype"/>
          <w:i/>
        </w:rPr>
      </w:pPr>
      <w:r w:rsidRPr="0090595B">
        <w:rPr>
          <w:rFonts w:ascii="Palatino Linotype" w:eastAsia="Palatino Linotype" w:hAnsi="Palatino Linotype" w:cs="Palatino Linotype"/>
          <w:i/>
        </w:rPr>
        <w:t>“</w:t>
      </w:r>
      <w:r w:rsidRPr="0090595B">
        <w:rPr>
          <w:rFonts w:ascii="Palatino Linotype" w:eastAsia="Palatino Linotype" w:hAnsi="Palatino Linotype" w:cs="Palatino Linotype"/>
          <w:b/>
          <w:i/>
        </w:rPr>
        <w:t>Artículo 143</w:t>
      </w:r>
      <w:r w:rsidRPr="0090595B">
        <w:rPr>
          <w:rFonts w:ascii="Palatino Linotype" w:eastAsia="Palatino Linotype" w:hAnsi="Palatino Linotype" w:cs="Palatino Linotype"/>
          <w:i/>
        </w:rPr>
        <w:t>. Para los efectos de esta Ley se considera información confidencial, la clasificada como tal, de manera permanente, por su naturaleza, cuando:</w:t>
      </w:r>
    </w:p>
    <w:p w14:paraId="1E833AFD" w14:textId="77777777" w:rsidR="00F81295" w:rsidRPr="0090595B" w:rsidRDefault="00176AE7">
      <w:pPr>
        <w:tabs>
          <w:tab w:val="left" w:pos="3962"/>
        </w:tabs>
        <w:spacing w:before="120" w:after="120"/>
        <w:ind w:left="851" w:right="902"/>
        <w:jc w:val="both"/>
        <w:rPr>
          <w:rFonts w:ascii="Palatino Linotype" w:eastAsia="Palatino Linotype" w:hAnsi="Palatino Linotype" w:cs="Palatino Linotype"/>
          <w:i/>
        </w:rPr>
      </w:pPr>
      <w:r w:rsidRPr="0090595B">
        <w:rPr>
          <w:rFonts w:ascii="Palatino Linotype" w:eastAsia="Palatino Linotype" w:hAnsi="Palatino Linotype" w:cs="Palatino Linotype"/>
          <w:b/>
          <w:i/>
        </w:rPr>
        <w:t>I.</w:t>
      </w:r>
      <w:r w:rsidRPr="0090595B">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roofErr w:type="gramStart"/>
      <w:r w:rsidRPr="0090595B">
        <w:rPr>
          <w:rFonts w:ascii="Palatino Linotype" w:eastAsia="Palatino Linotype" w:hAnsi="Palatino Linotype" w:cs="Palatino Linotype"/>
          <w:i/>
        </w:rPr>
        <w:t>;”(</w:t>
      </w:r>
      <w:proofErr w:type="gramEnd"/>
      <w:r w:rsidRPr="0090595B">
        <w:rPr>
          <w:rFonts w:ascii="Palatino Linotype" w:eastAsia="Palatino Linotype" w:hAnsi="Palatino Linotype" w:cs="Palatino Linotype"/>
          <w:i/>
        </w:rPr>
        <w:t>Sic)</w:t>
      </w:r>
    </w:p>
    <w:p w14:paraId="2B7AB023" w14:textId="77777777" w:rsidR="00F81295" w:rsidRPr="0090595B" w:rsidRDefault="00F81295">
      <w:pPr>
        <w:tabs>
          <w:tab w:val="left" w:pos="3962"/>
        </w:tabs>
        <w:spacing w:before="120" w:after="120"/>
        <w:ind w:left="851" w:right="902"/>
        <w:jc w:val="both"/>
        <w:rPr>
          <w:rFonts w:ascii="Palatino Linotype" w:eastAsia="Palatino Linotype" w:hAnsi="Palatino Linotype" w:cs="Palatino Linotype"/>
          <w:i/>
        </w:rPr>
      </w:pPr>
    </w:p>
    <w:p w14:paraId="1CC3F959" w14:textId="77777777" w:rsidR="00F81295" w:rsidRPr="0090595B" w:rsidRDefault="00176AE7">
      <w:pPr>
        <w:spacing w:before="120"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Por otra parte, se estima necesario traer a colación el contenido del artículo 142, fracción IV, de la Ley de Transparencia y Acceso a la Información Pública del Estado de México y Municipios, a saber: </w:t>
      </w:r>
    </w:p>
    <w:p w14:paraId="25417B83"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5C2C228F" w14:textId="77777777" w:rsidR="00F81295" w:rsidRPr="0090595B" w:rsidRDefault="00176AE7">
      <w:pPr>
        <w:spacing w:after="0" w:line="276" w:lineRule="auto"/>
        <w:ind w:left="1134" w:right="902"/>
        <w:jc w:val="both"/>
        <w:rPr>
          <w:rFonts w:ascii="Palatino Linotype" w:eastAsia="Palatino Linotype" w:hAnsi="Palatino Linotype" w:cs="Palatino Linotype"/>
          <w:i/>
        </w:rPr>
      </w:pPr>
      <w:r w:rsidRPr="0090595B">
        <w:rPr>
          <w:rFonts w:ascii="Palatino Linotype" w:eastAsia="Palatino Linotype" w:hAnsi="Palatino Linotype" w:cs="Palatino Linotype"/>
          <w:b/>
          <w:i/>
        </w:rPr>
        <w:t>“Artículo 142.</w:t>
      </w:r>
      <w:r w:rsidRPr="0090595B">
        <w:rPr>
          <w:rFonts w:ascii="Palatino Linotype" w:eastAsia="Palatino Linotype" w:hAnsi="Palatino Linotype" w:cs="Palatino Linotype"/>
          <w:i/>
        </w:rPr>
        <w:t xml:space="preserve"> </w:t>
      </w:r>
      <w:r w:rsidRPr="0090595B">
        <w:rPr>
          <w:rFonts w:ascii="Palatino Linotype" w:eastAsia="Palatino Linotype" w:hAnsi="Palatino Linotype" w:cs="Palatino Linotype"/>
          <w:b/>
          <w:i/>
        </w:rPr>
        <w:t xml:space="preserve">Bajo ninguna circunstancia podrá invocarse el carácter de reservado </w:t>
      </w:r>
      <w:r w:rsidRPr="0090595B">
        <w:rPr>
          <w:rFonts w:ascii="Palatino Linotype" w:eastAsia="Palatino Linotype" w:hAnsi="Palatino Linotype" w:cs="Palatino Linotype"/>
          <w:i/>
        </w:rPr>
        <w:t xml:space="preserve">cuando: </w:t>
      </w:r>
    </w:p>
    <w:p w14:paraId="2436BD37" w14:textId="77777777" w:rsidR="00F81295" w:rsidRPr="0090595B" w:rsidRDefault="00176AE7">
      <w:pPr>
        <w:spacing w:after="0" w:line="276" w:lineRule="auto"/>
        <w:ind w:left="1134" w:right="902"/>
        <w:jc w:val="both"/>
        <w:rPr>
          <w:rFonts w:ascii="Palatino Linotype" w:eastAsia="Palatino Linotype" w:hAnsi="Palatino Linotype" w:cs="Palatino Linotype"/>
          <w:i/>
        </w:rPr>
      </w:pPr>
      <w:r w:rsidRPr="0090595B">
        <w:rPr>
          <w:rFonts w:ascii="Palatino Linotype" w:eastAsia="Palatino Linotype" w:hAnsi="Palatino Linotype" w:cs="Palatino Linotype"/>
          <w:i/>
        </w:rPr>
        <w:t>…</w:t>
      </w:r>
    </w:p>
    <w:p w14:paraId="6305A4B8" w14:textId="77777777" w:rsidR="00F81295" w:rsidRPr="0090595B" w:rsidRDefault="00176AE7">
      <w:pPr>
        <w:spacing w:after="0" w:line="276" w:lineRule="auto"/>
        <w:ind w:left="1134" w:right="902"/>
        <w:jc w:val="both"/>
        <w:rPr>
          <w:rFonts w:ascii="Palatino Linotype" w:eastAsia="Palatino Linotype" w:hAnsi="Palatino Linotype" w:cs="Palatino Linotype"/>
          <w:i/>
        </w:rPr>
      </w:pPr>
      <w:r w:rsidRPr="0090595B">
        <w:rPr>
          <w:rFonts w:ascii="Palatino Linotype" w:eastAsia="Palatino Linotype" w:hAnsi="Palatino Linotype" w:cs="Palatino Linotype"/>
          <w:b/>
          <w:i/>
        </w:rPr>
        <w:t>IV</w:t>
      </w:r>
      <w:r w:rsidRPr="0090595B">
        <w:rPr>
          <w:rFonts w:ascii="Palatino Linotype" w:eastAsia="Palatino Linotype" w:hAnsi="Palatino Linotype" w:cs="Palatino Linotype"/>
          <w:i/>
        </w:rPr>
        <w:t xml:space="preserve">. </w:t>
      </w:r>
      <w:r w:rsidRPr="0090595B">
        <w:rPr>
          <w:rFonts w:ascii="Palatino Linotype" w:eastAsia="Palatino Linotype" w:hAnsi="Palatino Linotype" w:cs="Palatino Linotype"/>
          <w:b/>
          <w:i/>
        </w:rPr>
        <w:t xml:space="preserve">Se trate de información </w:t>
      </w:r>
      <w:r w:rsidRPr="0090595B">
        <w:rPr>
          <w:rFonts w:ascii="Palatino Linotype" w:eastAsia="Palatino Linotype" w:hAnsi="Palatino Linotype" w:cs="Palatino Linotype"/>
          <w:b/>
          <w:i/>
          <w:u w:val="single"/>
        </w:rPr>
        <w:t>relacionada con actos de corrupción</w:t>
      </w:r>
      <w:r w:rsidRPr="0090595B">
        <w:rPr>
          <w:rFonts w:ascii="Palatino Linotype" w:eastAsia="Palatino Linotype" w:hAnsi="Palatino Linotype" w:cs="Palatino Linotype"/>
          <w:i/>
        </w:rPr>
        <w:t xml:space="preserve"> de conformidad con las disposiciones jurídicas aplicables</w:t>
      </w:r>
      <w:proofErr w:type="gramStart"/>
      <w:r w:rsidRPr="0090595B">
        <w:rPr>
          <w:rFonts w:ascii="Palatino Linotype" w:eastAsia="Palatino Linotype" w:hAnsi="Palatino Linotype" w:cs="Palatino Linotype"/>
          <w:i/>
        </w:rPr>
        <w:t>.”(</w:t>
      </w:r>
      <w:proofErr w:type="gramEnd"/>
      <w:r w:rsidRPr="0090595B">
        <w:rPr>
          <w:rFonts w:ascii="Palatino Linotype" w:eastAsia="Palatino Linotype" w:hAnsi="Palatino Linotype" w:cs="Palatino Linotype"/>
          <w:i/>
        </w:rPr>
        <w:t>Sic)</w:t>
      </w:r>
    </w:p>
    <w:p w14:paraId="6A8D1A75" w14:textId="77777777" w:rsidR="00F81295" w:rsidRPr="0090595B" w:rsidRDefault="00F81295">
      <w:pPr>
        <w:spacing w:after="0" w:line="360" w:lineRule="auto"/>
        <w:ind w:left="1134" w:right="900"/>
        <w:jc w:val="both"/>
        <w:rPr>
          <w:rFonts w:ascii="Palatino Linotype" w:eastAsia="Palatino Linotype" w:hAnsi="Palatino Linotype" w:cs="Palatino Linotype"/>
          <w:i/>
          <w:sz w:val="24"/>
          <w:szCs w:val="24"/>
        </w:rPr>
      </w:pPr>
    </w:p>
    <w:p w14:paraId="423CDEC2"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Del precepto citado se desprende que aquella información que se relacione con actos de corrupción, no puede actualizar alguno de los supuestos de clasificación como información reservada establecidos en el artículo 140 de la Ley de Transparencia y Acceso a la Información Pública del Estado de México y Municipios.</w:t>
      </w:r>
    </w:p>
    <w:p w14:paraId="343A93AA" w14:textId="77777777" w:rsidR="00F81295" w:rsidRPr="0090595B" w:rsidRDefault="00F81295">
      <w:pPr>
        <w:spacing w:after="0" w:line="360" w:lineRule="auto"/>
        <w:jc w:val="both"/>
        <w:rPr>
          <w:rFonts w:ascii="Palatino Linotype" w:eastAsia="Palatino Linotype" w:hAnsi="Palatino Linotype" w:cs="Palatino Linotype"/>
          <w:i/>
          <w:sz w:val="24"/>
          <w:szCs w:val="24"/>
        </w:rPr>
      </w:pPr>
    </w:p>
    <w:p w14:paraId="463FBCC5"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En el mismo tenor, el Lineamiento Trigésimo Séptimo de los Lineamientos Generales en materia de clasificación y desclasificación de la información, así como para la elaboración de versiones públicas, dispone que no puede invocarse el </w:t>
      </w:r>
      <w:r w:rsidRPr="0090595B">
        <w:rPr>
          <w:rFonts w:ascii="Palatino Linotype" w:eastAsia="Palatino Linotype" w:hAnsi="Palatino Linotype" w:cs="Palatino Linotype"/>
          <w:sz w:val="24"/>
          <w:szCs w:val="24"/>
        </w:rPr>
        <w:lastRenderedPageBreak/>
        <w:t xml:space="preserve">carácter de reservado de la información </w:t>
      </w:r>
      <w:r w:rsidRPr="0090595B">
        <w:rPr>
          <w:rFonts w:ascii="Palatino Linotype" w:eastAsia="Palatino Linotype" w:hAnsi="Palatino Linotype" w:cs="Palatino Linotype"/>
          <w:b/>
          <w:sz w:val="24"/>
          <w:szCs w:val="24"/>
        </w:rPr>
        <w:t>cuando esta se relacione con actos de corrupción,</w:t>
      </w:r>
      <w:r w:rsidRPr="0090595B">
        <w:rPr>
          <w:rFonts w:ascii="Palatino Linotype" w:eastAsia="Palatino Linotype" w:hAnsi="Palatino Linotype" w:cs="Palatino Linotype"/>
          <w:sz w:val="24"/>
          <w:szCs w:val="24"/>
        </w:rPr>
        <w:t xml:space="preserve"> en función del uso o aprovechamiento indebido y excesivo de las facultades, funciones y competencias, en beneficio propio o de un tercero, por parte de un servidor público o de otra persona que reciba y ejerza recursos públicos o realice actos de autoridad en el ámbito federal, estatal y municipal, y de acuerdo con las leyes aplicables y los tratados internacionales ratificados por el Estado mexicano.</w:t>
      </w:r>
    </w:p>
    <w:p w14:paraId="1639AD82"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Dicho lo anterior, cobra relevancia señalar que México ha participado, firmado y ratificado tres convenciones internacionales de combate contra la corrupción, a saber: la Convención Interamericana contra la Corrupción (OEA 1997), la Convención para Combatir el Cohecho de Servidores Públicos en Transacciones Comerciales Internacionales (OCDE 1999) y la Convención de las Naciones Unidas contra la Corrupción (ONU 2004).</w:t>
      </w:r>
    </w:p>
    <w:p w14:paraId="3DC202D5"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56F37E78"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En ese sentido, la Convención Interamericana contra la Corrupción, señala que </w:t>
      </w:r>
      <w:r w:rsidRPr="0090595B">
        <w:rPr>
          <w:rFonts w:ascii="Palatino Linotype" w:eastAsia="Palatino Linotype" w:hAnsi="Palatino Linotype" w:cs="Palatino Linotype"/>
          <w:b/>
          <w:sz w:val="24"/>
          <w:szCs w:val="24"/>
          <w:u w:val="single"/>
        </w:rPr>
        <w:t>la corrupción socava la legitimidad de las instituciones públicas, atenta contra la sociedad, el orden moral y la justicia, así como contra el desarrollo integral de los pueblos</w:t>
      </w:r>
      <w:r w:rsidRPr="0090595B">
        <w:rPr>
          <w:rFonts w:ascii="Palatino Linotype" w:eastAsia="Palatino Linotype" w:hAnsi="Palatino Linotype" w:cs="Palatino Linotype"/>
          <w:sz w:val="24"/>
          <w:szCs w:val="24"/>
        </w:rPr>
        <w:t>; asimismo, considera que el combate contra la corrupción fortalece las instituciones democráticas, evita distorsiones de la economía, vicios en la gestión pública y el deterioro de la moral social.</w:t>
      </w:r>
    </w:p>
    <w:p w14:paraId="56479A4F" w14:textId="77777777" w:rsidR="00F81295" w:rsidRPr="0090595B" w:rsidRDefault="00F81295">
      <w:pPr>
        <w:spacing w:after="0" w:line="360" w:lineRule="auto"/>
        <w:jc w:val="both"/>
        <w:rPr>
          <w:rFonts w:ascii="Palatino Linotype" w:eastAsia="Palatino Linotype" w:hAnsi="Palatino Linotype" w:cs="Palatino Linotype"/>
          <w:i/>
          <w:sz w:val="24"/>
          <w:szCs w:val="24"/>
        </w:rPr>
      </w:pPr>
    </w:p>
    <w:p w14:paraId="13F7A4F0"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En específico, en el artículo VI de dicha Convención se señalan las siguientes conductas como actos de corrupción:</w:t>
      </w:r>
    </w:p>
    <w:p w14:paraId="1E7F55AB"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160649BB" w14:textId="77777777" w:rsidR="00F81295" w:rsidRPr="0090595B" w:rsidRDefault="00176AE7">
      <w:pPr>
        <w:spacing w:after="0" w:line="360" w:lineRule="auto"/>
        <w:ind w:left="284"/>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lastRenderedPageBreak/>
        <w:t xml:space="preserve">a. El requerimiento o la aceptación, directa o indirectamente, por un funcionario público o una persona que ejerza funciones públicas, de cualquier objeto de valor pecuniario u otros beneficios como dádivas, favores, promesas o ventajas para sí mismo o para otra persona o entidad a cambio de la realización u omisión de cualquier acto en el ejercicio de sus funciones públicas; </w:t>
      </w:r>
    </w:p>
    <w:p w14:paraId="0A473ECA" w14:textId="77777777" w:rsidR="00F81295" w:rsidRPr="0090595B" w:rsidRDefault="00176AE7">
      <w:pPr>
        <w:spacing w:after="0" w:line="360" w:lineRule="auto"/>
        <w:ind w:left="284"/>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b. El ofrecimiento o el otorgamiento, directa o indirectamente, a un funcionario público o a una persona que ejerza funciones públicas, de cualquier objeto de valor pecuniario u otros beneficios como dádivas, favores, promesas o ventajas para ese funcionario público o para otra persona o entidad a cambio de la realización u omisión de cualquier acto en el ejercicio de sus funciones públicas; </w:t>
      </w:r>
    </w:p>
    <w:p w14:paraId="6A40732B" w14:textId="77777777" w:rsidR="00F81295" w:rsidRPr="0090595B" w:rsidRDefault="00176AE7">
      <w:pPr>
        <w:spacing w:after="0" w:line="360" w:lineRule="auto"/>
        <w:ind w:left="284"/>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c. La realización por parte de un funcionario público o una persona que ejerza funciones públicas de cualquier acto u omisión en el ejercicio de sus funciones, con el fin de obtener ilícitamente beneficios para sí mismo o para un tercero;</w:t>
      </w:r>
    </w:p>
    <w:p w14:paraId="458F23C5" w14:textId="77777777" w:rsidR="00F81295" w:rsidRPr="0090595B" w:rsidRDefault="00176AE7">
      <w:pPr>
        <w:spacing w:after="0" w:line="360" w:lineRule="auto"/>
        <w:ind w:left="284"/>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d. El aprovechamiento doloso u ocultación de bienes provenientes de cualesquiera de los actos a los que se refiere el presente artículo; y</w:t>
      </w:r>
    </w:p>
    <w:p w14:paraId="1F5C0CAB" w14:textId="77777777" w:rsidR="00F81295" w:rsidRPr="0090595B" w:rsidRDefault="00176AE7">
      <w:pPr>
        <w:spacing w:after="0" w:line="360" w:lineRule="auto"/>
        <w:ind w:left="284"/>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e. La participación como autor, coautor, instigador, cómplice, encubridor o en cualquier otra forma en la comisión, tentativa de comisión, asociación o confabulación para la comisión de cualquiera de los actos a los que se refiere el presente artículo.</w:t>
      </w:r>
    </w:p>
    <w:p w14:paraId="295EB644" w14:textId="77777777" w:rsidR="00F81295" w:rsidRPr="0090595B" w:rsidRDefault="00F81295">
      <w:pPr>
        <w:spacing w:after="0" w:line="360" w:lineRule="auto"/>
        <w:ind w:left="284"/>
        <w:jc w:val="both"/>
        <w:rPr>
          <w:rFonts w:ascii="Palatino Linotype" w:eastAsia="Palatino Linotype" w:hAnsi="Palatino Linotype" w:cs="Palatino Linotype"/>
          <w:sz w:val="24"/>
          <w:szCs w:val="24"/>
        </w:rPr>
      </w:pPr>
    </w:p>
    <w:p w14:paraId="318326BF" w14:textId="77777777" w:rsidR="00F81295" w:rsidRPr="0090595B" w:rsidRDefault="00176AE7">
      <w:pPr>
        <w:spacing w:after="0" w:line="360" w:lineRule="auto"/>
        <w:jc w:val="both"/>
        <w:rPr>
          <w:rFonts w:ascii="Palatino Linotype" w:eastAsia="Palatino Linotype" w:hAnsi="Palatino Linotype" w:cs="Palatino Linotype"/>
          <w:b/>
          <w:sz w:val="24"/>
          <w:szCs w:val="24"/>
        </w:rPr>
      </w:pPr>
      <w:r w:rsidRPr="0090595B">
        <w:rPr>
          <w:rFonts w:ascii="Palatino Linotype" w:eastAsia="Palatino Linotype" w:hAnsi="Palatino Linotype" w:cs="Palatino Linotype"/>
          <w:sz w:val="24"/>
          <w:szCs w:val="24"/>
        </w:rPr>
        <w:t xml:space="preserve">En ese orden de ideas, es posible reflexionar que </w:t>
      </w:r>
      <w:r w:rsidRPr="0090595B">
        <w:rPr>
          <w:rFonts w:ascii="Palatino Linotype" w:eastAsia="Palatino Linotype" w:hAnsi="Palatino Linotype" w:cs="Palatino Linotype"/>
          <w:b/>
          <w:sz w:val="24"/>
          <w:szCs w:val="24"/>
        </w:rPr>
        <w:t xml:space="preserve">la corrupción no solo es un fenómeno que debilita a las instituciones democráticas y a la gobernabilidad, sino que también, fomenta la impunidad, socava el Estado de derecho y exacerba la </w:t>
      </w:r>
      <w:r w:rsidRPr="0090595B">
        <w:rPr>
          <w:rFonts w:ascii="Palatino Linotype" w:eastAsia="Palatino Linotype" w:hAnsi="Palatino Linotype" w:cs="Palatino Linotype"/>
          <w:b/>
          <w:sz w:val="24"/>
          <w:szCs w:val="24"/>
        </w:rPr>
        <w:lastRenderedPageBreak/>
        <w:t>desigualdad, además de que afecta a los derechos humanos</w:t>
      </w:r>
      <w:r w:rsidRPr="0090595B">
        <w:rPr>
          <w:rFonts w:ascii="Palatino Linotype" w:eastAsia="Palatino Linotype" w:hAnsi="Palatino Linotype" w:cs="Palatino Linotype"/>
          <w:sz w:val="24"/>
          <w:szCs w:val="24"/>
        </w:rPr>
        <w:t xml:space="preserve">, por lo que, </w:t>
      </w:r>
      <w:r w:rsidRPr="0090595B">
        <w:rPr>
          <w:rFonts w:ascii="Palatino Linotype" w:eastAsia="Palatino Linotype" w:hAnsi="Palatino Linotype" w:cs="Palatino Linotype"/>
          <w:b/>
          <w:sz w:val="24"/>
          <w:szCs w:val="24"/>
        </w:rPr>
        <w:t>cobra una relevancia social la rendición de cuentas respecto a información o hechos que estén vinculados o relacionados con actos de corrupción.</w:t>
      </w:r>
    </w:p>
    <w:p w14:paraId="0F723146" w14:textId="77777777" w:rsidR="00F81295" w:rsidRPr="0090595B" w:rsidRDefault="00F81295">
      <w:pPr>
        <w:spacing w:after="0" w:line="360" w:lineRule="auto"/>
        <w:jc w:val="both"/>
        <w:rPr>
          <w:rFonts w:ascii="Palatino Linotype" w:eastAsia="Palatino Linotype" w:hAnsi="Palatino Linotype" w:cs="Palatino Linotype"/>
          <w:i/>
          <w:sz w:val="24"/>
          <w:szCs w:val="24"/>
        </w:rPr>
      </w:pPr>
    </w:p>
    <w:p w14:paraId="2AD913A3" w14:textId="77777777" w:rsidR="00F81295" w:rsidRPr="0090595B" w:rsidRDefault="00176AE7">
      <w:pPr>
        <w:spacing w:after="0" w:line="360" w:lineRule="auto"/>
        <w:jc w:val="both"/>
        <w:rPr>
          <w:rFonts w:ascii="Palatino Linotype" w:eastAsia="Palatino Linotype" w:hAnsi="Palatino Linotype" w:cs="Palatino Linotype"/>
          <w:b/>
          <w:sz w:val="24"/>
          <w:szCs w:val="24"/>
          <w:u w:val="single"/>
        </w:rPr>
      </w:pPr>
      <w:r w:rsidRPr="0090595B">
        <w:rPr>
          <w:rFonts w:ascii="Palatino Linotype" w:eastAsia="Palatino Linotype" w:hAnsi="Palatino Linotype" w:cs="Palatino Linotype"/>
          <w:sz w:val="24"/>
          <w:szCs w:val="24"/>
        </w:rPr>
        <w:t xml:space="preserve">Tomando en cuenta lo anterior, y conforme a la definición de servidor público que establece tanto el artículo 108 de nuestra Constitución como el artículo 212 del Código Penal Federal reformado, es posible considerar como </w:t>
      </w:r>
      <w:r w:rsidRPr="0090595B">
        <w:rPr>
          <w:rFonts w:ascii="Palatino Linotype" w:eastAsia="Palatino Linotype" w:hAnsi="Palatino Linotype" w:cs="Palatino Linotype"/>
          <w:b/>
          <w:i/>
          <w:sz w:val="24"/>
          <w:szCs w:val="24"/>
        </w:rPr>
        <w:t>acto de corrupción</w:t>
      </w:r>
      <w:r w:rsidRPr="0090595B">
        <w:rPr>
          <w:rFonts w:ascii="Palatino Linotype" w:eastAsia="Palatino Linotype" w:hAnsi="Palatino Linotype" w:cs="Palatino Linotype"/>
          <w:sz w:val="24"/>
          <w:szCs w:val="24"/>
        </w:rPr>
        <w:t xml:space="preserve">, la </w:t>
      </w:r>
      <w:r w:rsidRPr="0090595B">
        <w:rPr>
          <w:rFonts w:ascii="Palatino Linotype" w:eastAsia="Palatino Linotype" w:hAnsi="Palatino Linotype" w:cs="Palatino Linotype"/>
          <w:b/>
          <w:sz w:val="24"/>
          <w:szCs w:val="24"/>
        </w:rPr>
        <w:t xml:space="preserve">acción u omisión que llevé a cabo una persona que desempeñe un empleo, cargo o comisión en las instituciones gubernamentales, así como por particulares con funciones públicas, en la cual, en pleno ejercicio de sus funciones, </w:t>
      </w:r>
      <w:r w:rsidRPr="0090595B">
        <w:rPr>
          <w:rFonts w:ascii="Palatino Linotype" w:eastAsia="Palatino Linotype" w:hAnsi="Palatino Linotype" w:cs="Palatino Linotype"/>
          <w:b/>
          <w:sz w:val="24"/>
          <w:szCs w:val="24"/>
          <w:u w:val="single"/>
        </w:rPr>
        <w:t>obtenga un beneficio o una ventaja de cualquier naturaleza para sí o un tercero</w:t>
      </w:r>
      <w:r w:rsidRPr="0090595B">
        <w:rPr>
          <w:rFonts w:ascii="Palatino Linotype" w:eastAsia="Palatino Linotype" w:hAnsi="Palatino Linotype" w:cs="Palatino Linotype"/>
          <w:b/>
          <w:sz w:val="24"/>
          <w:szCs w:val="24"/>
        </w:rPr>
        <w:t xml:space="preserve"> sobre algún hecho que no sea permisible en las normas vigentes, </w:t>
      </w:r>
      <w:r w:rsidRPr="0090595B">
        <w:rPr>
          <w:rFonts w:ascii="Palatino Linotype" w:eastAsia="Palatino Linotype" w:hAnsi="Palatino Linotype" w:cs="Palatino Linotype"/>
          <w:b/>
          <w:sz w:val="24"/>
          <w:szCs w:val="24"/>
          <w:u w:val="single"/>
        </w:rPr>
        <w:t>o bien, incurra en una conducta catalogada por la Ley como acto de corrupción.</w:t>
      </w:r>
    </w:p>
    <w:p w14:paraId="64D31972" w14:textId="77777777" w:rsidR="00F81295" w:rsidRPr="0090595B" w:rsidRDefault="00F81295">
      <w:pPr>
        <w:spacing w:after="0" w:line="360" w:lineRule="auto"/>
        <w:jc w:val="both"/>
        <w:rPr>
          <w:rFonts w:ascii="Palatino Linotype" w:eastAsia="Palatino Linotype" w:hAnsi="Palatino Linotype" w:cs="Palatino Linotype"/>
          <w:b/>
          <w:sz w:val="24"/>
          <w:szCs w:val="24"/>
          <w:u w:val="single"/>
        </w:rPr>
      </w:pPr>
    </w:p>
    <w:p w14:paraId="11842453"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Mientras que el Código Penal Federal establece en su Título Decimo “Delitos por hechos de corrupción” a los siguientes: </w:t>
      </w:r>
    </w:p>
    <w:p w14:paraId="15724BF0"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5CD7EA1D" w14:textId="77777777" w:rsidR="00F81295" w:rsidRPr="0090595B" w:rsidRDefault="00176AE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90595B">
        <w:rPr>
          <w:rFonts w:ascii="Palatino Linotype" w:eastAsia="Palatino Linotype" w:hAnsi="Palatino Linotype" w:cs="Palatino Linotype"/>
          <w:sz w:val="24"/>
          <w:szCs w:val="24"/>
        </w:rPr>
        <w:t>Ejercicio ilícito de servicio público (artículo 214)</w:t>
      </w:r>
    </w:p>
    <w:p w14:paraId="623D2FA7" w14:textId="77777777" w:rsidR="00F81295" w:rsidRPr="0090595B" w:rsidRDefault="00176AE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90595B">
        <w:rPr>
          <w:rFonts w:ascii="Palatino Linotype" w:eastAsia="Palatino Linotype" w:hAnsi="Palatino Linotype" w:cs="Palatino Linotype"/>
          <w:sz w:val="24"/>
          <w:szCs w:val="24"/>
        </w:rPr>
        <w:t>Abuso de autoridad (artículo 215)</w:t>
      </w:r>
    </w:p>
    <w:p w14:paraId="605A00B1" w14:textId="77777777" w:rsidR="00F81295" w:rsidRPr="0090595B" w:rsidRDefault="00176AE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90595B">
        <w:rPr>
          <w:rFonts w:ascii="Palatino Linotype" w:eastAsia="Palatino Linotype" w:hAnsi="Palatino Linotype" w:cs="Palatino Linotype"/>
          <w:sz w:val="24"/>
          <w:szCs w:val="24"/>
        </w:rPr>
        <w:t>Coalición de servidores públicos (artículo 216)</w:t>
      </w:r>
    </w:p>
    <w:p w14:paraId="77D97D22" w14:textId="77777777" w:rsidR="00F81295" w:rsidRPr="0090595B" w:rsidRDefault="00176AE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90595B">
        <w:rPr>
          <w:rFonts w:ascii="Palatino Linotype" w:eastAsia="Palatino Linotype" w:hAnsi="Palatino Linotype" w:cs="Palatino Linotype"/>
          <w:sz w:val="24"/>
          <w:szCs w:val="24"/>
        </w:rPr>
        <w:t xml:space="preserve">Uso ilícito de atribuciones y facultades (artículo 217) </w:t>
      </w:r>
    </w:p>
    <w:p w14:paraId="6DA284B3" w14:textId="77777777" w:rsidR="00F81295" w:rsidRPr="0090595B" w:rsidRDefault="00176AE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90595B">
        <w:rPr>
          <w:rFonts w:ascii="Palatino Linotype" w:eastAsia="Palatino Linotype" w:hAnsi="Palatino Linotype" w:cs="Palatino Linotype"/>
          <w:sz w:val="24"/>
          <w:szCs w:val="24"/>
        </w:rPr>
        <w:t xml:space="preserve">Del pago y recibo indebido de remuneraciones de los servidores públicos (artículo 217 Ter) </w:t>
      </w:r>
    </w:p>
    <w:p w14:paraId="0EC9B0E8" w14:textId="77777777" w:rsidR="00F81295" w:rsidRPr="0090595B" w:rsidRDefault="00176AE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90595B">
        <w:rPr>
          <w:rFonts w:ascii="Palatino Linotype" w:eastAsia="Palatino Linotype" w:hAnsi="Palatino Linotype" w:cs="Palatino Linotype"/>
          <w:sz w:val="24"/>
          <w:szCs w:val="24"/>
        </w:rPr>
        <w:lastRenderedPageBreak/>
        <w:t xml:space="preserve">Concusión (artículo 218) </w:t>
      </w:r>
    </w:p>
    <w:p w14:paraId="6A945AB8" w14:textId="77777777" w:rsidR="00F81295" w:rsidRPr="0090595B" w:rsidRDefault="00176AE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90595B">
        <w:rPr>
          <w:rFonts w:ascii="Palatino Linotype" w:eastAsia="Palatino Linotype" w:hAnsi="Palatino Linotype" w:cs="Palatino Linotype"/>
          <w:sz w:val="24"/>
          <w:szCs w:val="24"/>
        </w:rPr>
        <w:t xml:space="preserve">Intimidación (artículo 219) </w:t>
      </w:r>
    </w:p>
    <w:p w14:paraId="586925A6" w14:textId="77777777" w:rsidR="00F81295" w:rsidRPr="0090595B" w:rsidRDefault="00176AE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90595B">
        <w:rPr>
          <w:rFonts w:ascii="Palatino Linotype" w:eastAsia="Palatino Linotype" w:hAnsi="Palatino Linotype" w:cs="Palatino Linotype"/>
          <w:sz w:val="24"/>
          <w:szCs w:val="24"/>
        </w:rPr>
        <w:t xml:space="preserve">Ejercicio abusivo de funciones (artículo 220) </w:t>
      </w:r>
    </w:p>
    <w:p w14:paraId="54D64538" w14:textId="77777777" w:rsidR="00F81295" w:rsidRPr="0090595B" w:rsidRDefault="00176AE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90595B">
        <w:rPr>
          <w:rFonts w:ascii="Palatino Linotype" w:eastAsia="Palatino Linotype" w:hAnsi="Palatino Linotype" w:cs="Palatino Linotype"/>
          <w:sz w:val="24"/>
          <w:szCs w:val="24"/>
        </w:rPr>
        <w:t>Tráfico de Influencia (artículo 221)</w:t>
      </w:r>
    </w:p>
    <w:p w14:paraId="3B2A4F1C" w14:textId="77777777" w:rsidR="00F81295" w:rsidRPr="0090595B" w:rsidRDefault="00176AE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90595B">
        <w:rPr>
          <w:rFonts w:ascii="Palatino Linotype" w:eastAsia="Palatino Linotype" w:hAnsi="Palatino Linotype" w:cs="Palatino Linotype"/>
          <w:sz w:val="24"/>
          <w:szCs w:val="24"/>
        </w:rPr>
        <w:t>Cohecho (artículo 222)</w:t>
      </w:r>
    </w:p>
    <w:p w14:paraId="6129AFE0" w14:textId="77777777" w:rsidR="00F81295" w:rsidRPr="0090595B" w:rsidRDefault="00176AE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90595B">
        <w:rPr>
          <w:rFonts w:ascii="Palatino Linotype" w:eastAsia="Palatino Linotype" w:hAnsi="Palatino Linotype" w:cs="Palatino Linotype"/>
          <w:sz w:val="24"/>
          <w:szCs w:val="24"/>
        </w:rPr>
        <w:t xml:space="preserve">Cohecho a servidores públicos extranjeros (artículo 222 bis) </w:t>
      </w:r>
    </w:p>
    <w:p w14:paraId="174D01E3" w14:textId="77777777" w:rsidR="00F81295" w:rsidRPr="0090595B" w:rsidRDefault="00176AE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90595B">
        <w:rPr>
          <w:rFonts w:ascii="Palatino Linotype" w:eastAsia="Palatino Linotype" w:hAnsi="Palatino Linotype" w:cs="Palatino Linotype"/>
          <w:sz w:val="24"/>
          <w:szCs w:val="24"/>
        </w:rPr>
        <w:t xml:space="preserve">Peculado (artículo 223) </w:t>
      </w:r>
    </w:p>
    <w:p w14:paraId="004E2F52" w14:textId="77777777" w:rsidR="00F81295" w:rsidRPr="0090595B" w:rsidRDefault="00176AE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90595B">
        <w:rPr>
          <w:rFonts w:ascii="Palatino Linotype" w:eastAsia="Palatino Linotype" w:hAnsi="Palatino Linotype" w:cs="Palatino Linotype"/>
          <w:sz w:val="24"/>
          <w:szCs w:val="24"/>
        </w:rPr>
        <w:t>Enriquecimiento Ilícito (artículo 224)</w:t>
      </w:r>
    </w:p>
    <w:p w14:paraId="527A05B3" w14:textId="77777777" w:rsidR="00F81295" w:rsidRPr="0090595B" w:rsidRDefault="00F81295">
      <w:pPr>
        <w:pBdr>
          <w:top w:val="nil"/>
          <w:left w:val="nil"/>
          <w:bottom w:val="nil"/>
          <w:right w:val="nil"/>
          <w:between w:val="nil"/>
        </w:pBdr>
        <w:spacing w:after="0" w:line="360" w:lineRule="auto"/>
        <w:ind w:left="720"/>
        <w:jc w:val="both"/>
        <w:rPr>
          <w:rFonts w:ascii="Palatino Linotype" w:eastAsia="Palatino Linotype" w:hAnsi="Palatino Linotype" w:cs="Palatino Linotype"/>
          <w:b/>
          <w:sz w:val="24"/>
          <w:szCs w:val="24"/>
        </w:rPr>
      </w:pPr>
    </w:p>
    <w:p w14:paraId="2E39849D"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Siendo dicha información de gran trascendencia, ya que al estar involucrados servidores públicos existe una afectación directa al interés público en torno a las atribuciones de los entes públicos, como lo es, de manera enunciativa, más no limitativa, la administración de su patrimonio, la erogación de recursos públicos o la recaudación de contribuciones, derechos, impuestos, etcétera, lo cual afecta no sólo al ente público sino a toda la sociedad en general.</w:t>
      </w:r>
    </w:p>
    <w:p w14:paraId="6FA14211"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18706783"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En función de lo expuesto, y considerando las conductas que pudieran ser investigadas, es que el derecho de acceso a la información cobra una relevancia trascendental para la sociedad en general, ya que a través del ejercicio de éste se puede conocer información relacionada con hechos de corrupción, que además por la importancia que ésta tiene para el erario municipal, resulta de mayor interés el impacto que dichas conductas pudieron tener en su detrimento, encuadrando en los </w:t>
      </w:r>
      <w:r w:rsidRPr="0090595B">
        <w:rPr>
          <w:rFonts w:ascii="Palatino Linotype" w:eastAsia="Palatino Linotype" w:hAnsi="Palatino Linotype" w:cs="Palatino Linotype"/>
          <w:sz w:val="24"/>
          <w:szCs w:val="24"/>
        </w:rPr>
        <w:lastRenderedPageBreak/>
        <w:t>artículos 3, fracción XXII y 9, fracción VII, de la Ley de Transparencia y Acceso a la Información Pública del Estado de México, este Instituto establece como:</w:t>
      </w:r>
    </w:p>
    <w:p w14:paraId="2B3FBE45"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477320F4" w14:textId="77777777" w:rsidR="00F81295" w:rsidRPr="0090595B" w:rsidRDefault="00176AE7">
      <w:pPr>
        <w:pBdr>
          <w:top w:val="nil"/>
          <w:left w:val="nil"/>
          <w:bottom w:val="nil"/>
          <w:right w:val="nil"/>
          <w:between w:val="nil"/>
        </w:pBdr>
        <w:spacing w:after="120"/>
        <w:ind w:left="1134" w:right="902"/>
        <w:jc w:val="both"/>
        <w:rPr>
          <w:rFonts w:ascii="Palatino Linotype" w:eastAsia="Palatino Linotype" w:hAnsi="Palatino Linotype" w:cs="Palatino Linotype"/>
          <w:i/>
        </w:rPr>
      </w:pPr>
      <w:r w:rsidRPr="0090595B">
        <w:rPr>
          <w:rFonts w:ascii="Palatino Linotype" w:eastAsia="Palatino Linotype" w:hAnsi="Palatino Linotype" w:cs="Palatino Linotype"/>
          <w:b/>
          <w:i/>
        </w:rPr>
        <w:t>“Artículo 3.</w:t>
      </w:r>
      <w:r w:rsidRPr="0090595B">
        <w:rPr>
          <w:rFonts w:ascii="Palatino Linotype" w:eastAsia="Palatino Linotype" w:hAnsi="Palatino Linotype" w:cs="Palatino Linotype"/>
          <w:i/>
        </w:rPr>
        <w:t xml:space="preserve"> Para los efectos de la presente Ley se entenderá por:</w:t>
      </w:r>
    </w:p>
    <w:p w14:paraId="26C3F9D9" w14:textId="77777777" w:rsidR="00F81295" w:rsidRPr="0090595B" w:rsidRDefault="00176AE7">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90595B">
        <w:rPr>
          <w:rFonts w:ascii="Palatino Linotype" w:eastAsia="Palatino Linotype" w:hAnsi="Palatino Linotype" w:cs="Palatino Linotype"/>
          <w:i/>
        </w:rPr>
        <w:t>…</w:t>
      </w:r>
    </w:p>
    <w:p w14:paraId="4754BF11" w14:textId="77777777" w:rsidR="00F81295" w:rsidRPr="0090595B" w:rsidRDefault="00176AE7">
      <w:pPr>
        <w:pBdr>
          <w:top w:val="nil"/>
          <w:left w:val="nil"/>
          <w:bottom w:val="nil"/>
          <w:right w:val="nil"/>
          <w:between w:val="nil"/>
        </w:pBdr>
        <w:spacing w:before="120" w:after="120"/>
        <w:ind w:left="1134" w:right="902"/>
        <w:jc w:val="both"/>
        <w:rPr>
          <w:rFonts w:ascii="Palatino Linotype" w:eastAsia="Palatino Linotype" w:hAnsi="Palatino Linotype" w:cs="Palatino Linotype"/>
          <w:b/>
          <w:i/>
        </w:rPr>
      </w:pPr>
      <w:r w:rsidRPr="0090595B">
        <w:rPr>
          <w:rFonts w:ascii="Palatino Linotype" w:eastAsia="Palatino Linotype" w:hAnsi="Palatino Linotype" w:cs="Palatino Linotype"/>
          <w:b/>
          <w:i/>
        </w:rPr>
        <w:t>XXII. Información de interés público:</w:t>
      </w:r>
      <w:r w:rsidRPr="0090595B">
        <w:rPr>
          <w:rFonts w:ascii="Palatino Linotype" w:eastAsia="Palatino Linotype" w:hAnsi="Palatino Linotype" w:cs="Palatino Linotype"/>
          <w:i/>
        </w:rPr>
        <w:t xml:space="preserve"> Se refiere a la información que resulta relevante o beneficiosa para la sociedad y no simplemente de interés individual, cuya divulgación resulta útil para que el público comprenda las actividades que llevan a cabo los sujetos obligados</w:t>
      </w:r>
    </w:p>
    <w:p w14:paraId="1932C2B9" w14:textId="77777777" w:rsidR="00F81295" w:rsidRPr="0090595B" w:rsidRDefault="00176AE7">
      <w:pPr>
        <w:pBdr>
          <w:top w:val="nil"/>
          <w:left w:val="nil"/>
          <w:bottom w:val="nil"/>
          <w:right w:val="nil"/>
          <w:between w:val="nil"/>
        </w:pBdr>
        <w:spacing w:before="120" w:after="120"/>
        <w:ind w:left="1134" w:right="902"/>
        <w:jc w:val="both"/>
        <w:rPr>
          <w:rFonts w:ascii="Palatino Linotype" w:eastAsia="Palatino Linotype" w:hAnsi="Palatino Linotype" w:cs="Palatino Linotype"/>
          <w:b/>
          <w:i/>
        </w:rPr>
      </w:pPr>
      <w:r w:rsidRPr="0090595B">
        <w:rPr>
          <w:rFonts w:ascii="Palatino Linotype" w:eastAsia="Palatino Linotype" w:hAnsi="Palatino Linotype" w:cs="Palatino Linotype"/>
          <w:i/>
        </w:rPr>
        <w:t>…</w:t>
      </w:r>
    </w:p>
    <w:p w14:paraId="4B64FAFD" w14:textId="77777777" w:rsidR="00F81295" w:rsidRPr="0090595B" w:rsidRDefault="00176AE7">
      <w:pPr>
        <w:pBdr>
          <w:top w:val="nil"/>
          <w:left w:val="nil"/>
          <w:bottom w:val="nil"/>
          <w:right w:val="nil"/>
          <w:between w:val="nil"/>
        </w:pBdr>
        <w:spacing w:before="120" w:after="120"/>
        <w:ind w:left="1134" w:right="902"/>
        <w:jc w:val="both"/>
        <w:rPr>
          <w:rFonts w:ascii="Palatino Linotype" w:eastAsia="Palatino Linotype" w:hAnsi="Palatino Linotype" w:cs="Palatino Linotype"/>
          <w:b/>
          <w:i/>
        </w:rPr>
      </w:pPr>
      <w:r w:rsidRPr="0090595B">
        <w:rPr>
          <w:rFonts w:ascii="Palatino Linotype" w:eastAsia="Palatino Linotype" w:hAnsi="Palatino Linotype" w:cs="Palatino Linotype"/>
          <w:b/>
          <w:i/>
        </w:rPr>
        <w:t>Artículo 9.</w:t>
      </w:r>
      <w:r w:rsidRPr="0090595B">
        <w:rPr>
          <w:rFonts w:ascii="Palatino Linotype" w:eastAsia="Palatino Linotype" w:hAnsi="Palatino Linotype" w:cs="Palatino Linotype"/>
          <w:i/>
        </w:rPr>
        <w:t xml:space="preserve"> El Instituto deberá regir su funcionamiento de acuerdo a los siguientes principios:</w:t>
      </w:r>
    </w:p>
    <w:p w14:paraId="7BFD9632" w14:textId="77777777" w:rsidR="00F81295" w:rsidRPr="0090595B" w:rsidRDefault="00176AE7">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90595B">
        <w:rPr>
          <w:rFonts w:ascii="Palatino Linotype" w:eastAsia="Palatino Linotype" w:hAnsi="Palatino Linotype" w:cs="Palatino Linotype"/>
          <w:i/>
        </w:rPr>
        <w:t>…</w:t>
      </w:r>
    </w:p>
    <w:p w14:paraId="4A77F7A5" w14:textId="77777777" w:rsidR="00F81295" w:rsidRPr="0090595B" w:rsidRDefault="00176AE7">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90595B">
        <w:rPr>
          <w:rFonts w:ascii="Palatino Linotype" w:eastAsia="Palatino Linotype" w:hAnsi="Palatino Linotype" w:cs="Palatino Linotype"/>
          <w:b/>
          <w:i/>
        </w:rPr>
        <w:t>VII. Máxima Publicidad:</w:t>
      </w:r>
      <w:r w:rsidRPr="0090595B">
        <w:rPr>
          <w:rFonts w:ascii="Palatino Linotype" w:eastAsia="Palatino Linotype" w:hAnsi="Palatino Linotype" w:cs="Palatino Linotype"/>
          <w:i/>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w:t>
      </w:r>
      <w:proofErr w:type="gramStart"/>
      <w:r w:rsidRPr="0090595B">
        <w:rPr>
          <w:rFonts w:ascii="Palatino Linotype" w:eastAsia="Palatino Linotype" w:hAnsi="Palatino Linotype" w:cs="Palatino Linotype"/>
          <w:i/>
        </w:rPr>
        <w:t>…”(</w:t>
      </w:r>
      <w:proofErr w:type="gramEnd"/>
      <w:r w:rsidRPr="0090595B">
        <w:rPr>
          <w:rFonts w:ascii="Palatino Linotype" w:eastAsia="Palatino Linotype" w:hAnsi="Palatino Linotype" w:cs="Palatino Linotype"/>
          <w:i/>
        </w:rPr>
        <w:t>Sic)</w:t>
      </w:r>
    </w:p>
    <w:p w14:paraId="77645BF7" w14:textId="77777777" w:rsidR="00F81295" w:rsidRPr="0090595B" w:rsidRDefault="00F81295">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p>
    <w:p w14:paraId="60290991" w14:textId="77777777" w:rsidR="00F81295" w:rsidRPr="0090595B" w:rsidRDefault="00176AE7">
      <w:pPr>
        <w:spacing w:before="120"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De lo anterior, se colige que, el interés público está relacionado con el principio de máxima publicidad y las excepciones a la clasificación de la información; pues existe un interés general de la sociedad de conocer sobre los posibles actos de corrupción al no ser afectaciones que se dan en lo individual, sino que existe un detrimento en un grupo o en la población en general.</w:t>
      </w:r>
    </w:p>
    <w:p w14:paraId="2160DCD0"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1C03E8F0" w14:textId="77777777" w:rsidR="00F81295" w:rsidRPr="0090595B" w:rsidRDefault="00176AE7">
      <w:pPr>
        <w:spacing w:after="0" w:line="360" w:lineRule="auto"/>
        <w:jc w:val="both"/>
        <w:rPr>
          <w:rFonts w:ascii="Palatino Linotype" w:eastAsia="Palatino Linotype" w:hAnsi="Palatino Linotype" w:cs="Palatino Linotype"/>
          <w:b/>
          <w:sz w:val="24"/>
          <w:szCs w:val="24"/>
          <w:u w:val="single"/>
        </w:rPr>
      </w:pPr>
      <w:bookmarkStart w:id="2" w:name="_heading=h.1fob9te" w:colFirst="0" w:colLast="0"/>
      <w:bookmarkEnd w:id="2"/>
      <w:r w:rsidRPr="0090595B">
        <w:rPr>
          <w:rFonts w:ascii="Palatino Linotype" w:eastAsia="Palatino Linotype" w:hAnsi="Palatino Linotype" w:cs="Palatino Linotype"/>
          <w:sz w:val="24"/>
          <w:szCs w:val="24"/>
        </w:rPr>
        <w:t xml:space="preserve">Por tal motivo, se considera para el caso de que existiera algún expediente relacionado con faltas administrativas en trámite, en contra de la servidor públicos </w:t>
      </w:r>
      <w:r w:rsidRPr="0090595B">
        <w:rPr>
          <w:rFonts w:ascii="Palatino Linotype" w:eastAsia="Palatino Linotype" w:hAnsi="Palatino Linotype" w:cs="Palatino Linotype"/>
          <w:sz w:val="24"/>
          <w:szCs w:val="24"/>
        </w:rPr>
        <w:lastRenderedPageBreak/>
        <w:t xml:space="preserve">referida en la solicitud de acceso a la información pública, y que estén relacionados con alguna excepción de las establecidas en el artículo 142 de la Ley de Transparencia y Acceso a la Información Pública del Estado de México y Municipios, tales como actos de corrupción, se </w:t>
      </w:r>
      <w:r w:rsidRPr="0090595B">
        <w:rPr>
          <w:rFonts w:ascii="Palatino Linotype" w:eastAsia="Palatino Linotype" w:hAnsi="Palatino Linotype" w:cs="Palatino Linotype"/>
          <w:b/>
          <w:sz w:val="24"/>
          <w:szCs w:val="24"/>
          <w:u w:val="single"/>
        </w:rPr>
        <w:t>deberá entregar el soporte documental correspondiente que dé cuenta de la existencia de dichos procedimientos y el estado que guardan, en versión pública de ser necesario, conforme al considerando quinto del presente fallo.</w:t>
      </w:r>
    </w:p>
    <w:p w14:paraId="5D0BFCB4"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2FEA641A" w14:textId="77777777" w:rsidR="00F81295" w:rsidRPr="0090595B" w:rsidRDefault="00176AE7">
      <w:pPr>
        <w:spacing w:after="0" w:line="360" w:lineRule="auto"/>
        <w:jc w:val="both"/>
        <w:rPr>
          <w:rFonts w:ascii="Palatino Linotype" w:eastAsia="Palatino Linotype" w:hAnsi="Palatino Linotype" w:cs="Palatino Linotype"/>
          <w:b/>
          <w:sz w:val="24"/>
          <w:szCs w:val="24"/>
          <w:u w:val="single"/>
        </w:rPr>
      </w:pPr>
      <w:r w:rsidRPr="0090595B">
        <w:rPr>
          <w:rFonts w:ascii="Palatino Linotype" w:eastAsia="Palatino Linotype" w:hAnsi="Palatino Linotype" w:cs="Palatino Linotype"/>
          <w:sz w:val="24"/>
          <w:szCs w:val="24"/>
        </w:rPr>
        <w:t xml:space="preserve">Siendo importante mencionar que si bien entregar el pronunciamiento respecto a la existencia de un procedimiento de sanción administrativa, podría generar una percepción negativa de éste, ocasionando un perjuicio en su </w:t>
      </w:r>
      <w:r w:rsidRPr="0090595B">
        <w:rPr>
          <w:rFonts w:ascii="Palatino Linotype" w:eastAsia="Palatino Linotype" w:hAnsi="Palatino Linotype" w:cs="Palatino Linotype"/>
          <w:b/>
          <w:sz w:val="24"/>
          <w:szCs w:val="24"/>
        </w:rPr>
        <w:t xml:space="preserve">honor, intimidad, buena imagen y nombre, así como a su vida privada, </w:t>
      </w:r>
      <w:r w:rsidRPr="0090595B">
        <w:rPr>
          <w:rFonts w:ascii="Palatino Linotype" w:eastAsia="Palatino Linotype" w:hAnsi="Palatino Linotype" w:cs="Palatino Linotype"/>
          <w:sz w:val="24"/>
          <w:szCs w:val="24"/>
        </w:rPr>
        <w:t xml:space="preserve">también lo es, que </w:t>
      </w:r>
      <w:r w:rsidRPr="0090595B">
        <w:rPr>
          <w:rFonts w:ascii="Palatino Linotype" w:eastAsia="Palatino Linotype" w:hAnsi="Palatino Linotype" w:cs="Palatino Linotype"/>
          <w:b/>
          <w:sz w:val="24"/>
          <w:szCs w:val="24"/>
          <w:u w:val="single"/>
        </w:rPr>
        <w:t>tratándose de asuntos relacionados con actos de corrupción, se trataría de una falta grave</w:t>
      </w:r>
      <w:r w:rsidRPr="0090595B">
        <w:rPr>
          <w:rFonts w:ascii="Palatino Linotype" w:eastAsia="Palatino Linotype" w:hAnsi="Palatino Linotype" w:cs="Palatino Linotype"/>
          <w:b/>
          <w:sz w:val="24"/>
          <w:szCs w:val="24"/>
        </w:rPr>
        <w:t xml:space="preserve">, </w:t>
      </w:r>
      <w:r w:rsidRPr="0090595B">
        <w:rPr>
          <w:rFonts w:ascii="Palatino Linotype" w:eastAsia="Palatino Linotype" w:hAnsi="Palatino Linotype" w:cs="Palatino Linotype"/>
          <w:b/>
          <w:sz w:val="24"/>
          <w:szCs w:val="24"/>
          <w:u w:val="single"/>
        </w:rPr>
        <w:t>por lo que tales prerrogativas quedan supeditadas al interés mayor de conocer tales eventualidades y por lo tanto no procede su clasificación en términos del artículo 143, fracción I de la Ley de la materia.</w:t>
      </w:r>
    </w:p>
    <w:p w14:paraId="4E0F03B3" w14:textId="77777777" w:rsidR="00F81295" w:rsidRPr="0090595B" w:rsidRDefault="00F81295">
      <w:pPr>
        <w:spacing w:after="0" w:line="360" w:lineRule="auto"/>
        <w:jc w:val="both"/>
        <w:rPr>
          <w:rFonts w:ascii="Palatino Linotype" w:eastAsia="Palatino Linotype" w:hAnsi="Palatino Linotype" w:cs="Palatino Linotype"/>
          <w:b/>
          <w:sz w:val="24"/>
          <w:szCs w:val="24"/>
          <w:u w:val="single"/>
        </w:rPr>
      </w:pPr>
    </w:p>
    <w:p w14:paraId="310DC418"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Respecto de nombre de la servidor público, en atención al análisis realizado, cierto es que toda persona tiene derecho a la presunción de inocencia hasta en tanto se demuestre lo contrario, sin embargo, en el caso de actos de corrupción nos encontramos ante un caso de trascendencia social e interés público, sobreviniendo una colisión entre derechos fundamentales, esto es, por una parte, se busca mantener la secrecía de los nombres de los servidores públicos denunciados, es decir, el </w:t>
      </w:r>
      <w:r w:rsidRPr="0090595B">
        <w:rPr>
          <w:rFonts w:ascii="Palatino Linotype" w:eastAsia="Palatino Linotype" w:hAnsi="Palatino Linotype" w:cs="Palatino Linotype"/>
          <w:sz w:val="24"/>
          <w:szCs w:val="24"/>
        </w:rPr>
        <w:lastRenderedPageBreak/>
        <w:t>nombre de las personas que enfrentan acusaciones sobre esos actos y; por otro, se pretende dar acceso a información que es de interés de los ciudadanos porque versa sobre una afectación económica al erario público.</w:t>
      </w:r>
    </w:p>
    <w:p w14:paraId="78288CEE"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46B379DA" w14:textId="77777777" w:rsidR="00F81295" w:rsidRPr="0090595B" w:rsidRDefault="00176AE7">
      <w:pPr>
        <w:spacing w:after="0" w:line="360" w:lineRule="auto"/>
        <w:jc w:val="both"/>
        <w:rPr>
          <w:rFonts w:ascii="Palatino Linotype" w:eastAsia="Palatino Linotype" w:hAnsi="Palatino Linotype" w:cs="Palatino Linotype"/>
          <w:b/>
          <w:sz w:val="24"/>
          <w:szCs w:val="24"/>
        </w:rPr>
      </w:pPr>
      <w:r w:rsidRPr="0090595B">
        <w:rPr>
          <w:rFonts w:ascii="Palatino Linotype" w:eastAsia="Palatino Linotype" w:hAnsi="Palatino Linotype" w:cs="Palatino Linotype"/>
          <w:sz w:val="24"/>
          <w:szCs w:val="24"/>
        </w:rPr>
        <w:t xml:space="preserve">En tal contexto, si los hechos investigados son en razón de conductas presuntamente ilegales, el ejercicio ilícito de servicio público, el uso ilícito de funciones, el cohecho, peculado y enriquecimiento ilícito, de personas que en el ejercicio de sus funciones públicas, causaron un detrimento y se presume obtuvieron un beneficio personal, luego entonces </w:t>
      </w:r>
      <w:r w:rsidRPr="0090595B">
        <w:rPr>
          <w:rFonts w:ascii="Palatino Linotype" w:eastAsia="Palatino Linotype" w:hAnsi="Palatino Linotype" w:cs="Palatino Linotype"/>
          <w:b/>
          <w:sz w:val="24"/>
          <w:szCs w:val="24"/>
        </w:rPr>
        <w:t>existe una preferencia social mayor que trasciende para dar a conocer, precisamente los nombres de los servidores o ex servidores que enfrentan acusaciones sobre este caso, debiendo por tanto darse a conocer dicho dato, en caso de actualizarse la excepción a la excepción, prevista en el artículo 142 dela Ley de la materia.</w:t>
      </w:r>
    </w:p>
    <w:p w14:paraId="6E566F8B" w14:textId="77777777" w:rsidR="00F81295" w:rsidRPr="0090595B" w:rsidRDefault="00F81295">
      <w:pPr>
        <w:spacing w:after="0" w:line="360" w:lineRule="auto"/>
        <w:jc w:val="both"/>
        <w:rPr>
          <w:rFonts w:ascii="Palatino Linotype" w:eastAsia="Palatino Linotype" w:hAnsi="Palatino Linotype" w:cs="Palatino Linotype"/>
          <w:b/>
          <w:sz w:val="24"/>
          <w:szCs w:val="24"/>
        </w:rPr>
      </w:pPr>
    </w:p>
    <w:p w14:paraId="05020F0D"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A efecto de sustentar lo anterior, es aplicable por analogía la determinación del Instituto Nacional de Transparencia, Acceso a la Información y Protección de Datos Personales, INAI, en la Resolución del Recurso de Revisión de Acceso con número de folio RRA 12225/22, </w:t>
      </w:r>
      <w:proofErr w:type="gramStart"/>
      <w:r w:rsidRPr="0090595B">
        <w:rPr>
          <w:rFonts w:ascii="Palatino Linotype" w:eastAsia="Palatino Linotype" w:hAnsi="Palatino Linotype" w:cs="Palatino Linotype"/>
          <w:sz w:val="24"/>
          <w:szCs w:val="24"/>
        </w:rPr>
        <w:t>que</w:t>
      </w:r>
      <w:proofErr w:type="gramEnd"/>
      <w:r w:rsidRPr="0090595B">
        <w:rPr>
          <w:rFonts w:ascii="Palatino Linotype" w:eastAsia="Palatino Linotype" w:hAnsi="Palatino Linotype" w:cs="Palatino Linotype"/>
          <w:sz w:val="24"/>
          <w:szCs w:val="24"/>
        </w:rPr>
        <w:t xml:space="preserve"> en su parte conducente, señala lo siguiente:</w:t>
      </w:r>
    </w:p>
    <w:p w14:paraId="3B081A66"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40E98921" w14:textId="77777777" w:rsidR="00F81295" w:rsidRPr="0090595B" w:rsidRDefault="00176AE7">
      <w:pPr>
        <w:spacing w:after="0" w:line="276" w:lineRule="auto"/>
        <w:ind w:left="426" w:right="474"/>
        <w:jc w:val="both"/>
        <w:rPr>
          <w:rFonts w:ascii="Palatino Linotype" w:eastAsia="Palatino Linotype" w:hAnsi="Palatino Linotype" w:cs="Palatino Linotype"/>
          <w:i/>
        </w:rPr>
      </w:pPr>
      <w:r w:rsidRPr="0090595B">
        <w:rPr>
          <w:rFonts w:ascii="Palatino Linotype" w:eastAsia="Palatino Linotype" w:hAnsi="Palatino Linotype" w:cs="Palatino Linotype"/>
          <w:i/>
        </w:rPr>
        <w:t>“</w:t>
      </w:r>
      <w:r w:rsidRPr="0090595B">
        <w:rPr>
          <w:rFonts w:ascii="Palatino Linotype" w:eastAsia="Palatino Linotype" w:hAnsi="Palatino Linotype" w:cs="Palatino Linotype"/>
          <w:b/>
          <w:i/>
        </w:rPr>
        <w:t>ANÁLISIS DE INTERÉS PÚBLICO</w:t>
      </w:r>
    </w:p>
    <w:p w14:paraId="5A3E9B2B" w14:textId="77777777" w:rsidR="00F81295" w:rsidRPr="0090595B" w:rsidRDefault="00176AE7">
      <w:pPr>
        <w:spacing w:after="0" w:line="276" w:lineRule="auto"/>
        <w:ind w:left="426" w:right="474"/>
        <w:jc w:val="both"/>
        <w:rPr>
          <w:rFonts w:ascii="Palatino Linotype" w:eastAsia="Palatino Linotype" w:hAnsi="Palatino Linotype" w:cs="Palatino Linotype"/>
          <w:i/>
        </w:rPr>
      </w:pPr>
      <w:r w:rsidRPr="0090595B">
        <w:rPr>
          <w:rFonts w:ascii="Palatino Linotype" w:eastAsia="Palatino Linotype" w:hAnsi="Palatino Linotype" w:cs="Palatino Linotype"/>
          <w:i/>
        </w:rPr>
        <w:t>[...]</w:t>
      </w:r>
    </w:p>
    <w:p w14:paraId="2ED394D8" w14:textId="77777777" w:rsidR="00F81295" w:rsidRPr="0090595B" w:rsidRDefault="00176AE7">
      <w:pPr>
        <w:spacing w:after="0" w:line="276" w:lineRule="auto"/>
        <w:ind w:left="426" w:right="474"/>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Señalado lo anterior, resulta necesario realizar una ponderación de los dos intereses jurídicos tutelados que convergen en la controversia que se dirime, para lo cual, resulta pertinente traer al estudio lo señalado en el artículo 155 de la Ley Federal de Transparencia y Acceso a la Información Pública, el cual prevé que cuando exista una colisión de derechos, </w:t>
      </w:r>
      <w:r w:rsidRPr="0090595B">
        <w:rPr>
          <w:rFonts w:ascii="Palatino Linotype" w:eastAsia="Palatino Linotype" w:hAnsi="Palatino Linotype" w:cs="Palatino Linotype"/>
          <w:i/>
        </w:rPr>
        <w:lastRenderedPageBreak/>
        <w:t xml:space="preserve">este Instituto, al resolver el recurso de revisión, deberá aplicar una prueba de interés público con base en elementos de idoneidad, necesidad y proporcionalidad. Para estos efectos, se entenderá por: </w:t>
      </w:r>
    </w:p>
    <w:p w14:paraId="0601DC3E" w14:textId="77777777" w:rsidR="00F81295" w:rsidRPr="0090595B" w:rsidRDefault="00F81295">
      <w:pPr>
        <w:spacing w:after="0" w:line="276" w:lineRule="auto"/>
        <w:ind w:left="426" w:right="474"/>
        <w:jc w:val="both"/>
        <w:rPr>
          <w:rFonts w:ascii="Palatino Linotype" w:eastAsia="Palatino Linotype" w:hAnsi="Palatino Linotype" w:cs="Palatino Linotype"/>
          <w:i/>
        </w:rPr>
      </w:pPr>
    </w:p>
    <w:p w14:paraId="106AEBBA" w14:textId="77777777" w:rsidR="00F81295" w:rsidRPr="0090595B" w:rsidRDefault="00176AE7">
      <w:pPr>
        <w:spacing w:after="0" w:line="276" w:lineRule="auto"/>
        <w:ind w:left="851" w:right="474"/>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 </w:t>
      </w:r>
      <w:r w:rsidRPr="0090595B">
        <w:rPr>
          <w:rFonts w:ascii="Palatino Linotype" w:eastAsia="Palatino Linotype" w:hAnsi="Palatino Linotype" w:cs="Palatino Linotype"/>
          <w:b/>
          <w:i/>
        </w:rPr>
        <w:t>Idoneidad:</w:t>
      </w:r>
      <w:r w:rsidRPr="0090595B">
        <w:rPr>
          <w:rFonts w:ascii="Palatino Linotype" w:eastAsia="Palatino Linotype" w:hAnsi="Palatino Linotype" w:cs="Palatino Linotype"/>
          <w:i/>
        </w:rPr>
        <w:t xml:space="preserve"> La legitimidad del derecho adoptado como preferente, que sea el adecuado para el logro de un fin constitucionalmente válido o apto para conseguir el fin pretendido; </w:t>
      </w:r>
    </w:p>
    <w:p w14:paraId="70E1F0B2" w14:textId="77777777" w:rsidR="00F81295" w:rsidRPr="0090595B" w:rsidRDefault="00176AE7">
      <w:pPr>
        <w:spacing w:after="0" w:line="276" w:lineRule="auto"/>
        <w:ind w:left="851" w:right="474"/>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 </w:t>
      </w:r>
      <w:r w:rsidRPr="0090595B">
        <w:rPr>
          <w:rFonts w:ascii="Palatino Linotype" w:eastAsia="Palatino Linotype" w:hAnsi="Palatino Linotype" w:cs="Palatino Linotype"/>
          <w:b/>
          <w:i/>
        </w:rPr>
        <w:t>Necesidad:</w:t>
      </w:r>
      <w:r w:rsidRPr="0090595B">
        <w:rPr>
          <w:rFonts w:ascii="Palatino Linotype" w:eastAsia="Palatino Linotype" w:hAnsi="Palatino Linotype" w:cs="Palatino Linotype"/>
          <w:i/>
        </w:rPr>
        <w:t xml:space="preserve"> La falta de un medio alternativo menos lesivo a la apertura de la información, para satisfacer el interés público, y </w:t>
      </w:r>
    </w:p>
    <w:p w14:paraId="26DBCA5C" w14:textId="77777777" w:rsidR="00F81295" w:rsidRPr="0090595B" w:rsidRDefault="00176AE7">
      <w:pPr>
        <w:spacing w:after="0" w:line="276" w:lineRule="auto"/>
        <w:ind w:left="851" w:right="474"/>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 </w:t>
      </w:r>
      <w:r w:rsidRPr="0090595B">
        <w:rPr>
          <w:rFonts w:ascii="Palatino Linotype" w:eastAsia="Palatino Linotype" w:hAnsi="Palatino Linotype" w:cs="Palatino Linotype"/>
          <w:b/>
          <w:i/>
        </w:rPr>
        <w:t>Proporcionalidad:</w:t>
      </w:r>
      <w:r w:rsidRPr="0090595B">
        <w:rPr>
          <w:rFonts w:ascii="Palatino Linotype" w:eastAsia="Palatino Linotype" w:hAnsi="Palatino Linotype" w:cs="Palatino Linotype"/>
          <w:i/>
        </w:rPr>
        <w:t xml:space="preserve"> El equilibrio entre perjuicio y beneficio a favor del interés público, a fin de que la decisión tomada represente un beneficio mayor al perjuicio que podría causar a la población.</w:t>
      </w:r>
    </w:p>
    <w:p w14:paraId="58EF0243" w14:textId="77777777" w:rsidR="00F81295" w:rsidRPr="0090595B" w:rsidRDefault="00F81295">
      <w:pPr>
        <w:spacing w:after="0" w:line="276" w:lineRule="auto"/>
        <w:ind w:left="851" w:right="474"/>
        <w:jc w:val="both"/>
        <w:rPr>
          <w:rFonts w:ascii="Palatino Linotype" w:eastAsia="Palatino Linotype" w:hAnsi="Palatino Linotype" w:cs="Palatino Linotype"/>
          <w:i/>
        </w:rPr>
      </w:pPr>
    </w:p>
    <w:p w14:paraId="6436B22F" w14:textId="77777777" w:rsidR="00F81295" w:rsidRPr="0090595B" w:rsidRDefault="00176AE7">
      <w:pPr>
        <w:spacing w:after="0" w:line="276" w:lineRule="auto"/>
        <w:ind w:left="425" w:right="476"/>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En el mismo sentido, resulta aplicable la tesis I.4o.A.70 K, emitida por Tribunales Colegiados de Circuito, publicada en el Semanario Judicial de la Federación y su Gaceta, Tomo XXIV, página 2346, de agosto de 2006, Novena Época, materia común: </w:t>
      </w:r>
    </w:p>
    <w:p w14:paraId="215E99DB" w14:textId="77777777" w:rsidR="00F81295" w:rsidRPr="0090595B" w:rsidRDefault="00F81295">
      <w:pPr>
        <w:spacing w:after="0" w:line="276" w:lineRule="auto"/>
        <w:ind w:left="425" w:right="476"/>
        <w:jc w:val="both"/>
        <w:rPr>
          <w:rFonts w:ascii="Palatino Linotype" w:eastAsia="Palatino Linotype" w:hAnsi="Palatino Linotype" w:cs="Palatino Linotype"/>
          <w:i/>
        </w:rPr>
      </w:pPr>
    </w:p>
    <w:p w14:paraId="454125CC" w14:textId="77777777" w:rsidR="00F81295" w:rsidRPr="0090595B" w:rsidRDefault="00176AE7">
      <w:pPr>
        <w:spacing w:after="0" w:line="276" w:lineRule="auto"/>
        <w:ind w:left="851" w:right="902"/>
        <w:jc w:val="both"/>
        <w:rPr>
          <w:rFonts w:ascii="Palatino Linotype" w:eastAsia="Palatino Linotype" w:hAnsi="Palatino Linotype" w:cs="Palatino Linotype"/>
          <w:i/>
        </w:rPr>
      </w:pPr>
      <w:r w:rsidRPr="0090595B">
        <w:rPr>
          <w:rFonts w:ascii="Palatino Linotype" w:eastAsia="Palatino Linotype" w:hAnsi="Palatino Linotype" w:cs="Palatino Linotype"/>
          <w:b/>
          <w:i/>
        </w:rPr>
        <w:t>“SUSPENSIÓN EN EL AMPARO. CONFORME A LA TEORÍA DE PONDERACIÓN DE PRINCIPIOS DEBE NEGARSE SI EL INTERÉS SOCIAL CONSTITUCIONALMENTE TUTELADO ES PREFERENTE AL DEL PARTICULAR. Cuando dos derechos fundamentales entran en colisión, se debe resolver el problema atendiendo a las características y naturaleza del caso concreto, conforme al criterio de proporcionalidad, ponderando los elementos o subprincipios siguientes: a) idoneidad</w:t>
      </w:r>
      <w:r w:rsidRPr="0090595B">
        <w:rPr>
          <w:rFonts w:ascii="Palatino Linotype" w:eastAsia="Palatino Linotype" w:hAnsi="Palatino Linotype" w:cs="Palatino Linotype"/>
          <w:i/>
        </w:rPr>
        <w:t xml:space="preserve">, la cual es la legitimidad constitucional del principio adoptado como preferente, por resultar ser el adecuado para el logro de un fin constitucionalmente válido o apto para conseguir el objetivo pretendido; </w:t>
      </w:r>
      <w:r w:rsidRPr="0090595B">
        <w:rPr>
          <w:rFonts w:ascii="Palatino Linotype" w:eastAsia="Palatino Linotype" w:hAnsi="Palatino Linotype" w:cs="Palatino Linotype"/>
          <w:b/>
          <w:i/>
        </w:rPr>
        <w:t>b) necesidad</w:t>
      </w:r>
      <w:r w:rsidRPr="0090595B">
        <w:rPr>
          <w:rFonts w:ascii="Palatino Linotype" w:eastAsia="Palatino Linotype" w:hAnsi="Palatino Linotype" w:cs="Palatino Linotype"/>
          <w:i/>
        </w:rPr>
        <w:t xml:space="preserve">, consistente en que no exista otro medio menos limitativo para satisfacer el fin del interés público y que sacrifique, en menor medida, los principios constitucionales afectados por el uso de esos medios; o sea, que resulte imprescindible la restricción, porque no exista un medio menos oneroso, en términos del sacrificio de otros principios constitucionales, para alcanzar el fin deseado y que afecten en menor grado los derechos fundamentales de los implicados; y </w:t>
      </w:r>
      <w:r w:rsidRPr="0090595B">
        <w:rPr>
          <w:rFonts w:ascii="Palatino Linotype" w:eastAsia="Palatino Linotype" w:hAnsi="Palatino Linotype" w:cs="Palatino Linotype"/>
          <w:b/>
          <w:i/>
        </w:rPr>
        <w:t xml:space="preserve">c) el mandato de </w:t>
      </w:r>
      <w:r w:rsidRPr="0090595B">
        <w:rPr>
          <w:rFonts w:ascii="Palatino Linotype" w:eastAsia="Palatino Linotype" w:hAnsi="Palatino Linotype" w:cs="Palatino Linotype"/>
          <w:b/>
          <w:i/>
        </w:rPr>
        <w:lastRenderedPageBreak/>
        <w:t>proporcionalidad entre medios y fines implica que al elegir entre un perjuicio y un beneficio a favor de dos bienes tutelados, el principio satisfecho o que resulta privilegiado lo sea en mayor proporción que el sacrificado</w:t>
      </w:r>
      <w:r w:rsidRPr="0090595B">
        <w:rPr>
          <w:rFonts w:ascii="Palatino Linotype" w:eastAsia="Palatino Linotype" w:hAnsi="Palatino Linotype" w:cs="Palatino Linotype"/>
          <w:i/>
        </w:rPr>
        <w:t>. Esto es que no se renuncie o sacrifiquen valores y principios con mayor peso o medida a aquel que se desea satisfacer. Así, el derecho o principio que debe prevalecer, en el caso, es aquel que optimice los intereses en conflicto y, por ende, privilegiándose el que resulte indispensable y que conlleve a un mayor beneficio o cause un menor daño. Consecuentemente, tratándose de la suspensión debe negarse dicha medida cautelar cuando el interés social constitucionalmente tutelado es preferente al del particular, ya que el derecho o principio a primar debe ser aquel que cause un menor daño y el que resulta indispensable privilegiarse, o sea, el que evidentemente conlleve a un mayor beneficio.”</w:t>
      </w:r>
    </w:p>
    <w:p w14:paraId="6F53E8A2" w14:textId="77777777" w:rsidR="00F81295" w:rsidRPr="0090595B" w:rsidRDefault="00F81295">
      <w:pPr>
        <w:spacing w:after="0" w:line="276" w:lineRule="auto"/>
        <w:ind w:left="851" w:right="902"/>
        <w:jc w:val="both"/>
        <w:rPr>
          <w:rFonts w:ascii="Palatino Linotype" w:eastAsia="Palatino Linotype" w:hAnsi="Palatino Linotype" w:cs="Palatino Linotype"/>
          <w:i/>
        </w:rPr>
      </w:pPr>
    </w:p>
    <w:p w14:paraId="011093C7" w14:textId="77777777" w:rsidR="00F81295" w:rsidRPr="0090595B" w:rsidRDefault="00176AE7">
      <w:pPr>
        <w:spacing w:after="0" w:line="276" w:lineRule="auto"/>
        <w:ind w:left="425" w:right="476"/>
        <w:jc w:val="both"/>
        <w:rPr>
          <w:rFonts w:ascii="Palatino Linotype" w:eastAsia="Palatino Linotype" w:hAnsi="Palatino Linotype" w:cs="Palatino Linotype"/>
          <w:i/>
        </w:rPr>
      </w:pPr>
      <w:r w:rsidRPr="0090595B">
        <w:rPr>
          <w:rFonts w:ascii="Palatino Linotype" w:eastAsia="Palatino Linotype" w:hAnsi="Palatino Linotype" w:cs="Palatino Linotype"/>
          <w:i/>
        </w:rPr>
        <w:t>Como se aprecia de la tesis citada, cuando dos derechos fundamentales entran en colisión, el problema se debe resolver atendiendo a las características y naturaleza del caso concreto, conforme al criterio de proporcionalidad, ponderando los elementos o subprincipios de idoneidad, necesidad y proporcionalidad, antes descritos.</w:t>
      </w:r>
    </w:p>
    <w:p w14:paraId="7401F5C2" w14:textId="77777777" w:rsidR="00F81295" w:rsidRPr="0090595B" w:rsidRDefault="00F81295">
      <w:pPr>
        <w:spacing w:after="0" w:line="276" w:lineRule="auto"/>
        <w:ind w:left="425" w:right="476"/>
        <w:jc w:val="both"/>
        <w:rPr>
          <w:rFonts w:ascii="Palatino Linotype" w:eastAsia="Palatino Linotype" w:hAnsi="Palatino Linotype" w:cs="Palatino Linotype"/>
          <w:i/>
        </w:rPr>
      </w:pPr>
    </w:p>
    <w:p w14:paraId="0A3E03B9" w14:textId="77777777" w:rsidR="00F81295" w:rsidRPr="0090595B" w:rsidRDefault="00176AE7">
      <w:pPr>
        <w:spacing w:after="0" w:line="276" w:lineRule="auto"/>
        <w:ind w:left="425" w:right="476"/>
        <w:jc w:val="both"/>
        <w:rPr>
          <w:rFonts w:ascii="Palatino Linotype" w:eastAsia="Palatino Linotype" w:hAnsi="Palatino Linotype" w:cs="Palatino Linotype"/>
          <w:i/>
        </w:rPr>
      </w:pPr>
      <w:r w:rsidRPr="0090595B">
        <w:rPr>
          <w:rFonts w:ascii="Palatino Linotype" w:eastAsia="Palatino Linotype" w:hAnsi="Palatino Linotype" w:cs="Palatino Linotype"/>
          <w:i/>
        </w:rPr>
        <w:t>En ese orden de ideas, resulta procedente analizar cada uno de los elementos referidos, partiendo de que, en el caso concreto, se estima como preferente el derecho de acceso a la información, bajo las consideraciones que se verterán a continuación.</w:t>
      </w:r>
    </w:p>
    <w:p w14:paraId="082192F9" w14:textId="77777777" w:rsidR="00F81295" w:rsidRPr="0090595B" w:rsidRDefault="00176AE7">
      <w:pPr>
        <w:numPr>
          <w:ilvl w:val="0"/>
          <w:numId w:val="3"/>
        </w:numPr>
        <w:pBdr>
          <w:top w:val="nil"/>
          <w:left w:val="nil"/>
          <w:bottom w:val="nil"/>
          <w:right w:val="nil"/>
          <w:between w:val="nil"/>
        </w:pBdr>
        <w:spacing w:after="0" w:line="276" w:lineRule="auto"/>
        <w:ind w:left="425" w:right="476" w:firstLine="0"/>
        <w:jc w:val="both"/>
        <w:rPr>
          <w:rFonts w:ascii="Palatino Linotype" w:eastAsia="Palatino Linotype" w:hAnsi="Palatino Linotype" w:cs="Palatino Linotype"/>
          <w:i/>
        </w:rPr>
      </w:pPr>
      <w:r w:rsidRPr="0090595B">
        <w:rPr>
          <w:rFonts w:ascii="Palatino Linotype" w:eastAsia="Palatino Linotype" w:hAnsi="Palatino Linotype" w:cs="Palatino Linotype"/>
          <w:b/>
          <w:i/>
          <w:u w:val="single"/>
        </w:rPr>
        <w:t>IDONEIDAD</w:t>
      </w:r>
      <w:r w:rsidRPr="0090595B">
        <w:rPr>
          <w:rFonts w:ascii="Palatino Linotype" w:eastAsia="Palatino Linotype" w:hAnsi="Palatino Linotype" w:cs="Palatino Linotype"/>
          <w:b/>
          <w:i/>
        </w:rPr>
        <w:t>.</w:t>
      </w:r>
      <w:r w:rsidRPr="0090595B">
        <w:rPr>
          <w:rFonts w:ascii="Palatino Linotype" w:eastAsia="Palatino Linotype" w:hAnsi="Palatino Linotype" w:cs="Palatino Linotype"/>
          <w:i/>
        </w:rPr>
        <w:t xml:space="preserve"> La legitimidad del derecho adoptado como preferente, que sea el adecuado para el logro de una finalidad constitucionalmente válida o apta para conseguir el fin pretendido. </w:t>
      </w:r>
    </w:p>
    <w:p w14:paraId="0B1007DE" w14:textId="77777777" w:rsidR="00F81295" w:rsidRPr="0090595B" w:rsidRDefault="00F81295">
      <w:pPr>
        <w:pBdr>
          <w:top w:val="nil"/>
          <w:left w:val="nil"/>
          <w:bottom w:val="nil"/>
          <w:right w:val="nil"/>
          <w:between w:val="nil"/>
        </w:pBdr>
        <w:spacing w:after="0" w:line="276" w:lineRule="auto"/>
        <w:ind w:left="425" w:right="476"/>
        <w:jc w:val="both"/>
        <w:rPr>
          <w:rFonts w:ascii="Palatino Linotype" w:eastAsia="Palatino Linotype" w:hAnsi="Palatino Linotype" w:cs="Palatino Linotype"/>
          <w:i/>
        </w:rPr>
      </w:pPr>
    </w:p>
    <w:p w14:paraId="010A85FA" w14:textId="77777777" w:rsidR="00F81295" w:rsidRPr="0090595B" w:rsidRDefault="00176AE7">
      <w:pPr>
        <w:spacing w:after="0" w:line="276" w:lineRule="auto"/>
        <w:ind w:left="425" w:right="476"/>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El artículo 6 constitucional, apartado A, fracción I estipula que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w:t>
      </w:r>
    </w:p>
    <w:p w14:paraId="0BC26F63" w14:textId="77777777" w:rsidR="00F81295" w:rsidRPr="0090595B" w:rsidRDefault="00F81295">
      <w:pPr>
        <w:spacing w:after="0" w:line="276" w:lineRule="auto"/>
        <w:ind w:left="425" w:right="476"/>
        <w:jc w:val="both"/>
        <w:rPr>
          <w:rFonts w:ascii="Palatino Linotype" w:eastAsia="Palatino Linotype" w:hAnsi="Palatino Linotype" w:cs="Palatino Linotype"/>
          <w:i/>
        </w:rPr>
      </w:pPr>
    </w:p>
    <w:p w14:paraId="3D37D8D8" w14:textId="77777777" w:rsidR="00F81295" w:rsidRPr="0090595B" w:rsidRDefault="00176AE7">
      <w:pPr>
        <w:spacing w:after="0" w:line="276" w:lineRule="auto"/>
        <w:ind w:left="425" w:right="476"/>
        <w:jc w:val="both"/>
        <w:rPr>
          <w:rFonts w:ascii="Palatino Linotype" w:eastAsia="Palatino Linotype" w:hAnsi="Palatino Linotype" w:cs="Palatino Linotype"/>
          <w:i/>
        </w:rPr>
      </w:pPr>
      <w:r w:rsidRPr="0090595B">
        <w:rPr>
          <w:rFonts w:ascii="Palatino Linotype" w:eastAsia="Palatino Linotype" w:hAnsi="Palatino Linotype" w:cs="Palatino Linotype"/>
          <w:i/>
        </w:rPr>
        <w:lastRenderedPageBreak/>
        <w:t xml:space="preserve">Conforme a dicho precepto, el Estado Mexicano está constreñido a publicitar sus actos, pues se reconoce el derecho fundamental de los ciudadanos a acceder a la información que obra en poder de la autoridad, que como lo ha expuesto el Pleno de la Suprema Corte de Justicia de la Nación en la tesis "ACCESO A LA INFORMACIÓN. SU NATURALEZA COMO GARANTÍAS INDIVIDUAL Y SOCIAL.", el cual contiene una doble dimensión: individual y social. </w:t>
      </w:r>
    </w:p>
    <w:p w14:paraId="2286BE6F" w14:textId="77777777" w:rsidR="00F81295" w:rsidRPr="0090595B" w:rsidRDefault="00F81295">
      <w:pPr>
        <w:spacing w:after="0" w:line="276" w:lineRule="auto"/>
        <w:ind w:left="425" w:right="476"/>
        <w:jc w:val="both"/>
        <w:rPr>
          <w:rFonts w:ascii="Palatino Linotype" w:eastAsia="Palatino Linotype" w:hAnsi="Palatino Linotype" w:cs="Palatino Linotype"/>
          <w:i/>
        </w:rPr>
      </w:pPr>
    </w:p>
    <w:p w14:paraId="26446FF5" w14:textId="77777777" w:rsidR="00F81295" w:rsidRPr="0090595B" w:rsidRDefault="00176AE7">
      <w:pPr>
        <w:spacing w:after="0" w:line="276" w:lineRule="auto"/>
        <w:ind w:left="851" w:right="476"/>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 En aspecto individual, maximiza el campo de la autonomía personal, posibilita el ejercicio de la libertad de expresión en un contexto diversidad de datos, voces y opiniones. </w:t>
      </w:r>
    </w:p>
    <w:p w14:paraId="2A87D65C" w14:textId="77777777" w:rsidR="00F81295" w:rsidRPr="0090595B" w:rsidRDefault="00176AE7">
      <w:pPr>
        <w:spacing w:after="0" w:line="276" w:lineRule="auto"/>
        <w:ind w:left="851" w:right="476"/>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 Mientras que, en el social, evidencia el valor instrumental de la información no sólo como factor de autorrealización personal, sino como un mecanismo de control institucional, pues se trata de un derecho fundado en la publicidad de los actos de gobierno y la transparencia en el actuar de la administración, conducente y necesaria para la rendición de cuentas. </w:t>
      </w:r>
    </w:p>
    <w:p w14:paraId="38373E6C" w14:textId="77777777" w:rsidR="00F81295" w:rsidRPr="0090595B" w:rsidRDefault="00F81295">
      <w:pPr>
        <w:spacing w:after="0" w:line="276" w:lineRule="auto"/>
        <w:ind w:left="851" w:right="476"/>
        <w:jc w:val="both"/>
        <w:rPr>
          <w:rFonts w:ascii="Palatino Linotype" w:eastAsia="Palatino Linotype" w:hAnsi="Palatino Linotype" w:cs="Palatino Linotype"/>
          <w:i/>
        </w:rPr>
      </w:pPr>
    </w:p>
    <w:p w14:paraId="3A627526" w14:textId="77777777" w:rsidR="00F81295" w:rsidRPr="0090595B" w:rsidRDefault="00176AE7">
      <w:pPr>
        <w:spacing w:after="0" w:line="276" w:lineRule="auto"/>
        <w:ind w:left="425" w:right="476"/>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Así, el derecho de acceso a la información resulta ser una consecuencia directa del principio administrativo de transparencia de la información pública gubernamental y, a la vez, se vincula con el derecho de participación de los ciudadanos en la vida pública, protegido por la Constitución Política de los Estados Unidos Mexicanos. </w:t>
      </w:r>
    </w:p>
    <w:p w14:paraId="6E350A52" w14:textId="77777777" w:rsidR="00F81295" w:rsidRPr="0090595B" w:rsidRDefault="00F81295">
      <w:pPr>
        <w:spacing w:after="0" w:line="276" w:lineRule="auto"/>
        <w:ind w:left="425" w:right="476"/>
        <w:jc w:val="both"/>
        <w:rPr>
          <w:rFonts w:ascii="Palatino Linotype" w:eastAsia="Palatino Linotype" w:hAnsi="Palatino Linotype" w:cs="Palatino Linotype"/>
          <w:i/>
        </w:rPr>
      </w:pPr>
    </w:p>
    <w:p w14:paraId="03D9CBA0" w14:textId="77777777" w:rsidR="00F81295" w:rsidRPr="0090595B" w:rsidRDefault="00176AE7">
      <w:pPr>
        <w:spacing w:after="0" w:line="276" w:lineRule="auto"/>
        <w:ind w:left="425" w:right="476"/>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Al respecto, el interés de conocer los nombres de los servidores públicos que enfrentan acusaciones sobre estos casos evidencia el ejercicio del derecho de acceso a la información, en virtud de que se trata de un caso relacionado con presuntos hechos de corrupción cometidos con recursos públicos. </w:t>
      </w:r>
    </w:p>
    <w:p w14:paraId="556578E3" w14:textId="77777777" w:rsidR="00F81295" w:rsidRPr="0090595B" w:rsidRDefault="00F81295">
      <w:pPr>
        <w:spacing w:after="0" w:line="276" w:lineRule="auto"/>
        <w:ind w:left="425" w:right="476"/>
        <w:jc w:val="both"/>
        <w:rPr>
          <w:rFonts w:ascii="Palatino Linotype" w:eastAsia="Palatino Linotype" w:hAnsi="Palatino Linotype" w:cs="Palatino Linotype"/>
          <w:i/>
        </w:rPr>
      </w:pPr>
    </w:p>
    <w:p w14:paraId="30DB8C69" w14:textId="77777777" w:rsidR="00F81295" w:rsidRPr="0090595B" w:rsidRDefault="00176AE7">
      <w:pPr>
        <w:spacing w:after="0" w:line="276" w:lineRule="auto"/>
        <w:ind w:left="425" w:right="476"/>
        <w:jc w:val="both"/>
        <w:rPr>
          <w:rFonts w:ascii="Palatino Linotype" w:eastAsia="Palatino Linotype" w:hAnsi="Palatino Linotype" w:cs="Palatino Linotype"/>
          <w:b/>
          <w:i/>
        </w:rPr>
      </w:pPr>
      <w:r w:rsidRPr="0090595B">
        <w:rPr>
          <w:rFonts w:ascii="Palatino Linotype" w:eastAsia="Palatino Linotype" w:hAnsi="Palatino Linotype" w:cs="Palatino Linotype"/>
          <w:i/>
        </w:rPr>
        <w:t xml:space="preserve">En ese orden, </w:t>
      </w:r>
      <w:r w:rsidRPr="0090595B">
        <w:rPr>
          <w:rFonts w:ascii="Palatino Linotype" w:eastAsia="Palatino Linotype" w:hAnsi="Palatino Linotype" w:cs="Palatino Linotype"/>
          <w:b/>
          <w:i/>
        </w:rPr>
        <w:t>si los hechos investigados son en razón de conductas presuntamente ilegales, el ejercicio ilícito de servicio público, el uso ilícito de funciones, el cohecho, peculado y enriquecimiento ilícito, de personas que en el ejercicio de sus funciones públicas, causaron un detrimento en el erario</w:t>
      </w:r>
      <w:r w:rsidRPr="0090595B">
        <w:rPr>
          <w:rFonts w:ascii="Palatino Linotype" w:eastAsia="Palatino Linotype" w:hAnsi="Palatino Linotype" w:cs="Palatino Linotype"/>
          <w:i/>
        </w:rPr>
        <w:t xml:space="preserve"> federal a través de los recursos públicos destinados al Servicio de Administración Tributaria que dejaron de ingresar con las que </w:t>
      </w:r>
      <w:r w:rsidRPr="0090595B">
        <w:rPr>
          <w:rFonts w:ascii="Palatino Linotype" w:eastAsia="Palatino Linotype" w:hAnsi="Palatino Linotype" w:cs="Palatino Linotype"/>
          <w:b/>
          <w:i/>
        </w:rPr>
        <w:t>se presume obtuvieron un beneficio personal</w:t>
      </w:r>
      <w:r w:rsidRPr="0090595B">
        <w:rPr>
          <w:rFonts w:ascii="Palatino Linotype" w:eastAsia="Palatino Linotype" w:hAnsi="Palatino Linotype" w:cs="Palatino Linotype"/>
          <w:i/>
        </w:rPr>
        <w:t xml:space="preserve">, luego entonces </w:t>
      </w:r>
      <w:r w:rsidRPr="0090595B">
        <w:rPr>
          <w:rFonts w:ascii="Palatino Linotype" w:eastAsia="Palatino Linotype" w:hAnsi="Palatino Linotype" w:cs="Palatino Linotype"/>
          <w:b/>
          <w:i/>
        </w:rPr>
        <w:t xml:space="preserve">existe una preferencia social mayor que trasciende para dar a conocer, </w:t>
      </w:r>
      <w:r w:rsidRPr="0090595B">
        <w:rPr>
          <w:rFonts w:ascii="Palatino Linotype" w:eastAsia="Palatino Linotype" w:hAnsi="Palatino Linotype" w:cs="Palatino Linotype"/>
          <w:b/>
          <w:i/>
        </w:rPr>
        <w:lastRenderedPageBreak/>
        <w:t xml:space="preserve">precisamente los nombres de los servidores que enfrentan acusaciones sobre este caso. </w:t>
      </w:r>
    </w:p>
    <w:p w14:paraId="71A659DB" w14:textId="77777777" w:rsidR="00F81295" w:rsidRPr="0090595B" w:rsidRDefault="00F81295">
      <w:pPr>
        <w:spacing w:after="0" w:line="276" w:lineRule="auto"/>
        <w:ind w:left="425" w:right="476"/>
        <w:jc w:val="both"/>
        <w:rPr>
          <w:rFonts w:ascii="Palatino Linotype" w:eastAsia="Palatino Linotype" w:hAnsi="Palatino Linotype" w:cs="Palatino Linotype"/>
          <w:b/>
          <w:i/>
        </w:rPr>
      </w:pPr>
    </w:p>
    <w:p w14:paraId="15D20BDD" w14:textId="77777777" w:rsidR="00F81295" w:rsidRPr="0090595B" w:rsidRDefault="00176AE7">
      <w:pPr>
        <w:spacing w:after="0" w:line="276" w:lineRule="auto"/>
        <w:ind w:left="425" w:right="476"/>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Por lo tanto, en el caso, prevalece el derecho de acceso a la información sobre la protección de su intimidad, honor, imagen y presunción de inocencia, toda vez que es el medio idóneo para la rendición de cuentas sobre la efectiva investigación de hechos relacionados con el desempeño de las funciones de los servidores públicos y ex servidores públicos de en relación con los hechos investigados, lo que deja en segundo lugar la necesidad individual de proteger sus nombres. </w:t>
      </w:r>
    </w:p>
    <w:p w14:paraId="361DE6F1" w14:textId="77777777" w:rsidR="00F81295" w:rsidRPr="0090595B" w:rsidRDefault="00F81295">
      <w:pPr>
        <w:spacing w:after="0" w:line="276" w:lineRule="auto"/>
        <w:ind w:left="425" w:right="476"/>
        <w:jc w:val="both"/>
        <w:rPr>
          <w:rFonts w:ascii="Palatino Linotype" w:eastAsia="Palatino Linotype" w:hAnsi="Palatino Linotype" w:cs="Palatino Linotype"/>
          <w:i/>
        </w:rPr>
      </w:pPr>
    </w:p>
    <w:p w14:paraId="3431743B" w14:textId="77777777" w:rsidR="00F81295" w:rsidRPr="0090595B" w:rsidRDefault="00176AE7">
      <w:pPr>
        <w:numPr>
          <w:ilvl w:val="0"/>
          <w:numId w:val="3"/>
        </w:numPr>
        <w:pBdr>
          <w:top w:val="nil"/>
          <w:left w:val="nil"/>
          <w:bottom w:val="nil"/>
          <w:right w:val="nil"/>
          <w:between w:val="nil"/>
        </w:pBdr>
        <w:spacing w:after="0" w:line="276" w:lineRule="auto"/>
        <w:ind w:left="425" w:right="476" w:firstLine="0"/>
        <w:jc w:val="both"/>
        <w:rPr>
          <w:rFonts w:ascii="Palatino Linotype" w:eastAsia="Palatino Linotype" w:hAnsi="Palatino Linotype" w:cs="Palatino Linotype"/>
          <w:i/>
        </w:rPr>
      </w:pPr>
      <w:r w:rsidRPr="0090595B">
        <w:rPr>
          <w:rFonts w:ascii="Palatino Linotype" w:eastAsia="Palatino Linotype" w:hAnsi="Palatino Linotype" w:cs="Palatino Linotype"/>
          <w:b/>
          <w:i/>
          <w:u w:val="single"/>
        </w:rPr>
        <w:t>NECESIDAD</w:t>
      </w:r>
      <w:r w:rsidRPr="0090595B">
        <w:rPr>
          <w:rFonts w:ascii="Palatino Linotype" w:eastAsia="Palatino Linotype" w:hAnsi="Palatino Linotype" w:cs="Palatino Linotype"/>
          <w:i/>
        </w:rPr>
        <w:t xml:space="preserve">. La falta de un medio alternativo menos lesivo a la apertura de la información, para satisfacer el interés público. </w:t>
      </w:r>
    </w:p>
    <w:p w14:paraId="6844DC9D" w14:textId="77777777" w:rsidR="00F81295" w:rsidRPr="0090595B" w:rsidRDefault="00F81295">
      <w:pPr>
        <w:pBdr>
          <w:top w:val="nil"/>
          <w:left w:val="nil"/>
          <w:bottom w:val="nil"/>
          <w:right w:val="nil"/>
          <w:between w:val="nil"/>
        </w:pBdr>
        <w:spacing w:after="0" w:line="276" w:lineRule="auto"/>
        <w:ind w:left="425" w:right="476"/>
        <w:jc w:val="both"/>
        <w:rPr>
          <w:rFonts w:ascii="Palatino Linotype" w:eastAsia="Palatino Linotype" w:hAnsi="Palatino Linotype" w:cs="Palatino Linotype"/>
          <w:i/>
        </w:rPr>
      </w:pPr>
    </w:p>
    <w:p w14:paraId="34D0636E" w14:textId="77777777" w:rsidR="00F81295" w:rsidRPr="0090595B" w:rsidRDefault="00176AE7">
      <w:pPr>
        <w:spacing w:after="0" w:line="276" w:lineRule="auto"/>
        <w:ind w:left="425" w:right="476"/>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A través del ejercicio del derecho a la información se cubre la necesidad de la colectividad de estar en posibilidad de evaluar el desempeño de las autoridades que la representan, en ese sentido, constituye la vía más eficaz para que toda la sociedad conozca la información relacionada con las conductas denunciadas por parte del Servicio de Administración Tributaria que forman parte de la investigación por parte de la </w:t>
      </w:r>
      <w:proofErr w:type="gramStart"/>
      <w:r w:rsidRPr="0090595B">
        <w:rPr>
          <w:rFonts w:ascii="Palatino Linotype" w:eastAsia="Palatino Linotype" w:hAnsi="Palatino Linotype" w:cs="Palatino Linotype"/>
          <w:i/>
        </w:rPr>
        <w:t>Fiscalía General</w:t>
      </w:r>
      <w:proofErr w:type="gramEnd"/>
      <w:r w:rsidRPr="0090595B">
        <w:rPr>
          <w:rFonts w:ascii="Palatino Linotype" w:eastAsia="Palatino Linotype" w:hAnsi="Palatino Linotype" w:cs="Palatino Linotype"/>
          <w:i/>
        </w:rPr>
        <w:t xml:space="preserve"> de la República.</w:t>
      </w:r>
    </w:p>
    <w:p w14:paraId="3983381F" w14:textId="77777777" w:rsidR="00F81295" w:rsidRPr="0090595B" w:rsidRDefault="00F81295">
      <w:pPr>
        <w:spacing w:after="0" w:line="276" w:lineRule="auto"/>
        <w:ind w:left="425" w:right="476"/>
        <w:jc w:val="both"/>
        <w:rPr>
          <w:rFonts w:ascii="Palatino Linotype" w:eastAsia="Palatino Linotype" w:hAnsi="Palatino Linotype" w:cs="Palatino Linotype"/>
          <w:i/>
        </w:rPr>
      </w:pPr>
    </w:p>
    <w:p w14:paraId="7A0CC9D6" w14:textId="77777777" w:rsidR="00F81295" w:rsidRPr="0090595B" w:rsidRDefault="00176AE7">
      <w:pPr>
        <w:spacing w:after="0" w:line="276" w:lineRule="auto"/>
        <w:ind w:left="425" w:right="476"/>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Esto es, </w:t>
      </w:r>
      <w:r w:rsidRPr="0090595B">
        <w:rPr>
          <w:rFonts w:ascii="Palatino Linotype" w:eastAsia="Palatino Linotype" w:hAnsi="Palatino Linotype" w:cs="Palatino Linotype"/>
          <w:b/>
          <w:i/>
        </w:rPr>
        <w:t>la necesidad de la colectividad de estar en posibilidad de evaluar el desempeño de las autoridades que la representa, constituye la vía más eficaz para que toda la sociedad conozca la información relacionada con los nombres de los servidores públicos y ex servidores públicos que enfrentan acusaciones sobre los casos denunciados, puesto que probablemente incurrieron en diversos delitos de corrupción</w:t>
      </w:r>
      <w:r w:rsidRPr="0090595B">
        <w:rPr>
          <w:rFonts w:ascii="Palatino Linotype" w:eastAsia="Palatino Linotype" w:hAnsi="Palatino Linotype" w:cs="Palatino Linotype"/>
          <w:i/>
        </w:rPr>
        <w:t xml:space="preserve">, tales como cohecho, peculado y enriquecimiento ilícito, catalogados como actos de corrupción en el Código Penal Federal, así como en la Convención Interamericana contra la Corrupción. </w:t>
      </w:r>
    </w:p>
    <w:p w14:paraId="57A80902" w14:textId="77777777" w:rsidR="00F81295" w:rsidRPr="0090595B" w:rsidRDefault="00F81295">
      <w:pPr>
        <w:spacing w:after="0" w:line="276" w:lineRule="auto"/>
        <w:ind w:left="425" w:right="476"/>
        <w:jc w:val="both"/>
        <w:rPr>
          <w:rFonts w:ascii="Palatino Linotype" w:eastAsia="Palatino Linotype" w:hAnsi="Palatino Linotype" w:cs="Palatino Linotype"/>
          <w:i/>
        </w:rPr>
      </w:pPr>
    </w:p>
    <w:p w14:paraId="646E6BB7" w14:textId="77777777" w:rsidR="00F81295" w:rsidRPr="0090595B" w:rsidRDefault="00176AE7">
      <w:pPr>
        <w:spacing w:after="0" w:line="276" w:lineRule="auto"/>
        <w:ind w:left="425" w:right="476"/>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En este sentido, nuevamente el derecho de acceso a la información prevalece sobre la protección de la información solicitada, puesto que el sacrificio que implica la revelación de los nombres de los servidores públicos y ex servidores es el medio menos oneroso para que la sociedad conozca quiénes de los servidores públicos o ex servidores públicos, que </w:t>
      </w:r>
      <w:r w:rsidRPr="0090595B">
        <w:rPr>
          <w:rFonts w:ascii="Palatino Linotype" w:eastAsia="Palatino Linotype" w:hAnsi="Palatino Linotype" w:cs="Palatino Linotype"/>
          <w:i/>
        </w:rPr>
        <w:lastRenderedPageBreak/>
        <w:t xml:space="preserve">supuestamente velan así por el manejo y la debida aplicación de fondos y recursos federales, probablemente están involucrados en el desvío de dichos recursos, lo cual, de ser el caso, indudablemente repercute en la economía del país, así como el nombre de cualquier otra persona involucrada en los hechos. </w:t>
      </w:r>
    </w:p>
    <w:p w14:paraId="7B272B16" w14:textId="77777777" w:rsidR="00F81295" w:rsidRPr="0090595B" w:rsidRDefault="00F81295">
      <w:pPr>
        <w:spacing w:after="0" w:line="276" w:lineRule="auto"/>
        <w:ind w:left="425" w:right="476"/>
        <w:jc w:val="both"/>
        <w:rPr>
          <w:rFonts w:ascii="Palatino Linotype" w:eastAsia="Palatino Linotype" w:hAnsi="Palatino Linotype" w:cs="Palatino Linotype"/>
          <w:i/>
        </w:rPr>
      </w:pPr>
    </w:p>
    <w:p w14:paraId="28ACE281" w14:textId="77777777" w:rsidR="00F81295" w:rsidRPr="0090595B" w:rsidRDefault="00176AE7">
      <w:pPr>
        <w:spacing w:after="0" w:line="276" w:lineRule="auto"/>
        <w:ind w:left="425" w:right="476"/>
        <w:jc w:val="both"/>
        <w:rPr>
          <w:rFonts w:ascii="Palatino Linotype" w:eastAsia="Palatino Linotype" w:hAnsi="Palatino Linotype" w:cs="Palatino Linotype"/>
          <w:b/>
          <w:i/>
        </w:rPr>
      </w:pPr>
      <w:r w:rsidRPr="0090595B">
        <w:rPr>
          <w:rFonts w:ascii="Palatino Linotype" w:eastAsia="Palatino Linotype" w:hAnsi="Palatino Linotype" w:cs="Palatino Linotype"/>
          <w:i/>
        </w:rPr>
        <w:t>Es decir, si se negara el derecho de acceso a los datos peticionados, -en el caso concreto- se impediría que la sociedad tuviera los elementos informativos necesarios para el debido escrutinio del ejercicio de la actividad del sujeto obligado, en cuanto a sus facultades de investigación, en este caso, respecto de los delitos catalogados como actos de corrupción en el Código Penal Federal.</w:t>
      </w:r>
      <w:r w:rsidRPr="0090595B">
        <w:rPr>
          <w:rFonts w:ascii="Palatino Linotype" w:eastAsia="Palatino Linotype" w:hAnsi="Palatino Linotype" w:cs="Palatino Linotype"/>
          <w:b/>
          <w:i/>
        </w:rPr>
        <w:t xml:space="preserve"> </w:t>
      </w:r>
    </w:p>
    <w:p w14:paraId="0B7A3DEB" w14:textId="77777777" w:rsidR="00F81295" w:rsidRPr="0090595B" w:rsidRDefault="00F81295">
      <w:pPr>
        <w:spacing w:after="0" w:line="276" w:lineRule="auto"/>
        <w:ind w:left="425" w:right="476"/>
        <w:jc w:val="both"/>
        <w:rPr>
          <w:rFonts w:ascii="Palatino Linotype" w:eastAsia="Palatino Linotype" w:hAnsi="Palatino Linotype" w:cs="Palatino Linotype"/>
          <w:i/>
        </w:rPr>
      </w:pPr>
    </w:p>
    <w:p w14:paraId="6BA605AF" w14:textId="77777777" w:rsidR="00F81295" w:rsidRPr="0090595B" w:rsidRDefault="00176AE7">
      <w:pPr>
        <w:numPr>
          <w:ilvl w:val="0"/>
          <w:numId w:val="3"/>
        </w:numPr>
        <w:pBdr>
          <w:top w:val="nil"/>
          <w:left w:val="nil"/>
          <w:bottom w:val="nil"/>
          <w:right w:val="nil"/>
          <w:between w:val="nil"/>
        </w:pBdr>
        <w:spacing w:after="0" w:line="276" w:lineRule="auto"/>
        <w:ind w:left="425" w:right="476" w:firstLine="0"/>
        <w:jc w:val="both"/>
        <w:rPr>
          <w:rFonts w:ascii="Palatino Linotype" w:eastAsia="Palatino Linotype" w:hAnsi="Palatino Linotype" w:cs="Palatino Linotype"/>
          <w:i/>
        </w:rPr>
      </w:pPr>
      <w:r w:rsidRPr="0090595B">
        <w:rPr>
          <w:rFonts w:ascii="Palatino Linotype" w:eastAsia="Palatino Linotype" w:hAnsi="Palatino Linotype" w:cs="Palatino Linotype"/>
          <w:b/>
          <w:i/>
          <w:u w:val="single"/>
        </w:rPr>
        <w:t>PROPORCIONALIDAD</w:t>
      </w:r>
      <w:r w:rsidRPr="0090595B">
        <w:rPr>
          <w:rFonts w:ascii="Palatino Linotype" w:eastAsia="Palatino Linotype" w:hAnsi="Palatino Linotype" w:cs="Palatino Linotype"/>
          <w:i/>
          <w:u w:val="single"/>
        </w:rPr>
        <w:t>.</w:t>
      </w:r>
      <w:r w:rsidRPr="0090595B">
        <w:rPr>
          <w:rFonts w:ascii="Palatino Linotype" w:eastAsia="Palatino Linotype" w:hAnsi="Palatino Linotype" w:cs="Palatino Linotype"/>
          <w:i/>
        </w:rPr>
        <w:t xml:space="preserve"> El equilibrio entre perjuicio y beneficio a favor del interés público, a fin de que la decisión tomada represente un beneficio mayor al perjuicio que podría causar a la población. </w:t>
      </w:r>
    </w:p>
    <w:p w14:paraId="5B34F5F2" w14:textId="77777777" w:rsidR="00F81295" w:rsidRPr="0090595B" w:rsidRDefault="00F81295">
      <w:pPr>
        <w:pBdr>
          <w:top w:val="nil"/>
          <w:left w:val="nil"/>
          <w:bottom w:val="nil"/>
          <w:right w:val="nil"/>
          <w:between w:val="nil"/>
        </w:pBdr>
        <w:spacing w:after="0" w:line="276" w:lineRule="auto"/>
        <w:ind w:left="425" w:right="476"/>
        <w:jc w:val="both"/>
        <w:rPr>
          <w:rFonts w:ascii="Palatino Linotype" w:eastAsia="Palatino Linotype" w:hAnsi="Palatino Linotype" w:cs="Palatino Linotype"/>
          <w:i/>
        </w:rPr>
      </w:pPr>
    </w:p>
    <w:p w14:paraId="19CC29FF" w14:textId="77777777" w:rsidR="00F81295" w:rsidRPr="0090595B" w:rsidRDefault="00176AE7">
      <w:pPr>
        <w:spacing w:after="0" w:line="276" w:lineRule="auto"/>
        <w:ind w:left="426" w:right="474"/>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Conforme a lo expuesto, </w:t>
      </w:r>
      <w:r w:rsidRPr="0090595B">
        <w:rPr>
          <w:rFonts w:ascii="Palatino Linotype" w:eastAsia="Palatino Linotype" w:hAnsi="Palatino Linotype" w:cs="Palatino Linotype"/>
          <w:b/>
          <w:i/>
        </w:rPr>
        <w:t>si bien se causa un perjuicio a la intimidad, honor, imagen y presunción de inocencia, de los servidores y ex servidores públicos que enfrentan acusaciones sobre diversos casos</w:t>
      </w:r>
      <w:r w:rsidRPr="0090595B">
        <w:rPr>
          <w:rFonts w:ascii="Palatino Linotype" w:eastAsia="Palatino Linotype" w:hAnsi="Palatino Linotype" w:cs="Palatino Linotype"/>
          <w:i/>
        </w:rPr>
        <w:t xml:space="preserve">, lo cierto es que, </w:t>
      </w:r>
      <w:r w:rsidRPr="0090595B">
        <w:rPr>
          <w:rFonts w:ascii="Palatino Linotype" w:eastAsia="Palatino Linotype" w:hAnsi="Palatino Linotype" w:cs="Palatino Linotype"/>
          <w:b/>
          <w:i/>
        </w:rPr>
        <w:t>divulgar sus nombres representa un beneficio mayor para la sociedad puesto que rinde cuentas sobre quiénes están probablemente implicados en conductas relacionadas con hechos de corrupción</w:t>
      </w:r>
      <w:r w:rsidRPr="0090595B">
        <w:rPr>
          <w:rFonts w:ascii="Palatino Linotype" w:eastAsia="Palatino Linotype" w:hAnsi="Palatino Linotype" w:cs="Palatino Linotype"/>
          <w:i/>
        </w:rPr>
        <w:t xml:space="preserve">. </w:t>
      </w:r>
    </w:p>
    <w:p w14:paraId="4873D063" w14:textId="77777777" w:rsidR="00F81295" w:rsidRPr="0090595B" w:rsidRDefault="00F81295">
      <w:pPr>
        <w:spacing w:after="0" w:line="276" w:lineRule="auto"/>
        <w:ind w:left="426" w:right="474"/>
        <w:jc w:val="both"/>
        <w:rPr>
          <w:rFonts w:ascii="Palatino Linotype" w:eastAsia="Palatino Linotype" w:hAnsi="Palatino Linotype" w:cs="Palatino Linotype"/>
          <w:i/>
        </w:rPr>
      </w:pPr>
    </w:p>
    <w:p w14:paraId="1E0E3B03" w14:textId="77777777" w:rsidR="00F81295" w:rsidRPr="0090595B" w:rsidRDefault="00176AE7">
      <w:pPr>
        <w:spacing w:after="0" w:line="276" w:lineRule="auto"/>
        <w:ind w:left="426" w:right="474"/>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Sumado a lo anterior, debemos recordar que uno de los señalamientos de la Convención Interamericana contra la Corrupción, lo cual ha sido ratificado por México, es que la corrupción atenta contra la sociedad, el orden moral y la justicia. </w:t>
      </w:r>
    </w:p>
    <w:p w14:paraId="22FA9BC9" w14:textId="77777777" w:rsidR="00F81295" w:rsidRPr="0090595B" w:rsidRDefault="00F81295">
      <w:pPr>
        <w:spacing w:after="0" w:line="276" w:lineRule="auto"/>
        <w:ind w:left="426" w:right="474"/>
        <w:jc w:val="both"/>
        <w:rPr>
          <w:rFonts w:ascii="Palatino Linotype" w:eastAsia="Palatino Linotype" w:hAnsi="Palatino Linotype" w:cs="Palatino Linotype"/>
          <w:i/>
        </w:rPr>
      </w:pPr>
    </w:p>
    <w:p w14:paraId="0337429E" w14:textId="77777777" w:rsidR="00F81295" w:rsidRPr="0090595B" w:rsidRDefault="00176AE7">
      <w:pPr>
        <w:spacing w:after="0" w:line="276" w:lineRule="auto"/>
        <w:ind w:left="426" w:right="474"/>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De manera que, si la </w:t>
      </w:r>
      <w:proofErr w:type="gramStart"/>
      <w:r w:rsidRPr="0090595B">
        <w:rPr>
          <w:rFonts w:ascii="Palatino Linotype" w:eastAsia="Palatino Linotype" w:hAnsi="Palatino Linotype" w:cs="Palatino Linotype"/>
          <w:i/>
        </w:rPr>
        <w:t>Fiscalía General</w:t>
      </w:r>
      <w:proofErr w:type="gramEnd"/>
      <w:r w:rsidRPr="0090595B">
        <w:rPr>
          <w:rFonts w:ascii="Palatino Linotype" w:eastAsia="Palatino Linotype" w:hAnsi="Palatino Linotype" w:cs="Palatino Linotype"/>
          <w:i/>
        </w:rPr>
        <w:t xml:space="preserve"> de la República </w:t>
      </w:r>
      <w:proofErr w:type="spellStart"/>
      <w:r w:rsidRPr="0090595B">
        <w:rPr>
          <w:rFonts w:ascii="Palatino Linotype" w:eastAsia="Palatino Linotype" w:hAnsi="Palatino Linotype" w:cs="Palatino Linotype"/>
          <w:i/>
        </w:rPr>
        <w:t>aperturó</w:t>
      </w:r>
      <w:proofErr w:type="spellEnd"/>
      <w:r w:rsidRPr="0090595B">
        <w:rPr>
          <w:rFonts w:ascii="Palatino Linotype" w:eastAsia="Palatino Linotype" w:hAnsi="Palatino Linotype" w:cs="Palatino Linotype"/>
          <w:i/>
        </w:rPr>
        <w:t xml:space="preserve"> diversas carpetas de investigación en contra de las personas que posiblemente cometieron actos de corrupción, el hecho de que dé a conocer sus nombres, independientemente de que se encuentre en la fase de investigación, significaría rendir cuentas del compromiso del Estado Mexicano en el combate a la corrupción ante la Comisión Interamericana de los Derechos Humanos, y frente a la sociedad nacional e internacional. </w:t>
      </w:r>
    </w:p>
    <w:p w14:paraId="7A035DA5" w14:textId="77777777" w:rsidR="00F81295" w:rsidRPr="0090595B" w:rsidRDefault="00F81295">
      <w:pPr>
        <w:spacing w:after="0" w:line="276" w:lineRule="auto"/>
        <w:ind w:left="426" w:right="474"/>
        <w:jc w:val="both"/>
        <w:rPr>
          <w:rFonts w:ascii="Palatino Linotype" w:eastAsia="Palatino Linotype" w:hAnsi="Palatino Linotype" w:cs="Palatino Linotype"/>
          <w:i/>
        </w:rPr>
      </w:pPr>
    </w:p>
    <w:p w14:paraId="6E2C7043" w14:textId="77777777" w:rsidR="00F81295" w:rsidRPr="0090595B" w:rsidRDefault="00176AE7">
      <w:pPr>
        <w:spacing w:after="0" w:line="276" w:lineRule="auto"/>
        <w:ind w:left="426" w:right="474"/>
        <w:jc w:val="both"/>
        <w:rPr>
          <w:rFonts w:ascii="Palatino Linotype" w:eastAsia="Palatino Linotype" w:hAnsi="Palatino Linotype" w:cs="Palatino Linotype"/>
          <w:i/>
        </w:rPr>
      </w:pPr>
      <w:r w:rsidRPr="0090595B">
        <w:rPr>
          <w:rFonts w:ascii="Palatino Linotype" w:eastAsia="Palatino Linotype" w:hAnsi="Palatino Linotype" w:cs="Palatino Linotype"/>
          <w:i/>
        </w:rPr>
        <w:lastRenderedPageBreak/>
        <w:t xml:space="preserve">En este sentido, se robustece la necesidad de que impere el derecho de acceso a la información sobre los principios antes referidos, toda vez que es proporcional la satisfacción de la sociedad de conocer la información de interés, toda vez que, de ser el caso, la declaración de inocencia, en su momento, los liberará de los señalamientos a que haya lugar. </w:t>
      </w:r>
    </w:p>
    <w:p w14:paraId="39DBABB5" w14:textId="77777777" w:rsidR="00F81295" w:rsidRPr="0090595B" w:rsidRDefault="00F81295">
      <w:pPr>
        <w:spacing w:after="0" w:line="276" w:lineRule="auto"/>
        <w:ind w:left="426" w:right="474"/>
        <w:jc w:val="both"/>
        <w:rPr>
          <w:rFonts w:ascii="Palatino Linotype" w:eastAsia="Palatino Linotype" w:hAnsi="Palatino Linotype" w:cs="Palatino Linotype"/>
          <w:i/>
        </w:rPr>
      </w:pPr>
    </w:p>
    <w:p w14:paraId="3B5711DA" w14:textId="77777777" w:rsidR="00F81295" w:rsidRPr="0090595B" w:rsidRDefault="00176AE7">
      <w:pPr>
        <w:spacing w:after="0" w:line="276" w:lineRule="auto"/>
        <w:ind w:left="426" w:right="474"/>
        <w:jc w:val="both"/>
        <w:rPr>
          <w:rFonts w:ascii="Palatino Linotype" w:eastAsia="Palatino Linotype" w:hAnsi="Palatino Linotype" w:cs="Palatino Linotype"/>
          <w:b/>
          <w:i/>
        </w:rPr>
      </w:pPr>
      <w:r w:rsidRPr="0090595B">
        <w:rPr>
          <w:rFonts w:ascii="Palatino Linotype" w:eastAsia="Palatino Linotype" w:hAnsi="Palatino Linotype" w:cs="Palatino Linotype"/>
          <w:i/>
        </w:rPr>
        <w:t xml:space="preserve">Por tanto, es posible concluir que, en la ponderación realizada, se cumple con los tres elementos para dotarle de preminencia al derecho de acceso a la información, a efecto de poder entregar la información relativa a los servidores o ex servidores denunciados pues con el análisis de interés público </w:t>
      </w:r>
      <w:r w:rsidRPr="0090595B">
        <w:rPr>
          <w:rFonts w:ascii="Palatino Linotype" w:eastAsia="Palatino Linotype" w:hAnsi="Palatino Linotype" w:cs="Palatino Linotype"/>
          <w:b/>
          <w:i/>
        </w:rPr>
        <w:t>no es posible clasificarla en términos del artículo 113, fracción I de la Ley de la materia</w:t>
      </w:r>
      <w:proofErr w:type="gramStart"/>
      <w:r w:rsidRPr="0090595B">
        <w:rPr>
          <w:rFonts w:ascii="Palatino Linotype" w:eastAsia="Palatino Linotype" w:hAnsi="Palatino Linotype" w:cs="Palatino Linotype"/>
          <w:b/>
          <w:i/>
        </w:rPr>
        <w:t>.”(</w:t>
      </w:r>
      <w:proofErr w:type="gramEnd"/>
      <w:r w:rsidRPr="0090595B">
        <w:rPr>
          <w:rFonts w:ascii="Palatino Linotype" w:eastAsia="Palatino Linotype" w:hAnsi="Palatino Linotype" w:cs="Palatino Linotype"/>
          <w:b/>
          <w:i/>
        </w:rPr>
        <w:t>Sic)</w:t>
      </w:r>
    </w:p>
    <w:p w14:paraId="16549C88" w14:textId="77777777" w:rsidR="00F81295" w:rsidRPr="0090595B" w:rsidRDefault="00F81295">
      <w:pPr>
        <w:spacing w:after="0" w:line="360" w:lineRule="auto"/>
        <w:ind w:right="51"/>
        <w:jc w:val="both"/>
        <w:rPr>
          <w:rFonts w:ascii="Palatino Linotype" w:eastAsia="Palatino Linotype" w:hAnsi="Palatino Linotype" w:cs="Palatino Linotype"/>
          <w:sz w:val="24"/>
          <w:szCs w:val="24"/>
        </w:rPr>
      </w:pPr>
    </w:p>
    <w:p w14:paraId="4705DA0F" w14:textId="77777777" w:rsidR="00F81295" w:rsidRPr="0090595B" w:rsidRDefault="00176AE7">
      <w:pPr>
        <w:spacing w:after="0" w:line="360" w:lineRule="auto"/>
        <w:ind w:right="49"/>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b/>
          <w:sz w:val="24"/>
          <w:szCs w:val="24"/>
        </w:rPr>
        <w:t xml:space="preserve">QUINTO. VERSIÓN PÚBLICA. </w:t>
      </w:r>
      <w:r w:rsidRPr="0090595B">
        <w:rPr>
          <w:rFonts w:ascii="Palatino Linotype" w:eastAsia="Palatino Linotype" w:hAnsi="Palatino Linotype" w:cs="Palatino Linotype"/>
          <w:sz w:val="24"/>
          <w:szCs w:val="24"/>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w:t>
      </w:r>
      <w:r w:rsidRPr="0090595B">
        <w:rPr>
          <w:rFonts w:ascii="Palatino Linotype" w:eastAsia="Palatino Linotype" w:hAnsi="Palatino Linotype" w:cs="Palatino Linotype"/>
          <w:b/>
          <w:sz w:val="24"/>
          <w:szCs w:val="24"/>
        </w:rPr>
        <w:t>RECURRENTE</w:t>
      </w:r>
      <w:r w:rsidRPr="0090595B">
        <w:rPr>
          <w:rFonts w:ascii="Palatino Linotype" w:eastAsia="Palatino Linotype" w:hAnsi="Palatino Linotype" w:cs="Palatino Linotype"/>
          <w:sz w:val="24"/>
          <w:szCs w:val="24"/>
        </w:rPr>
        <w:t xml:space="preserve"> sin menoscabar el derecho a la protección de los datos personales de terceros.</w:t>
      </w:r>
    </w:p>
    <w:p w14:paraId="468B4452" w14:textId="77777777" w:rsidR="00F81295" w:rsidRPr="0090595B" w:rsidRDefault="00F81295">
      <w:pPr>
        <w:spacing w:after="0" w:line="360" w:lineRule="auto"/>
        <w:jc w:val="both"/>
        <w:rPr>
          <w:rFonts w:ascii="Palatino Linotype" w:eastAsia="Palatino Linotype" w:hAnsi="Palatino Linotype" w:cs="Palatino Linotype"/>
          <w:i/>
          <w:sz w:val="24"/>
          <w:szCs w:val="24"/>
        </w:rPr>
      </w:pPr>
    </w:p>
    <w:p w14:paraId="67C8D394" w14:textId="77777777" w:rsidR="00F81295" w:rsidRPr="0090595B" w:rsidRDefault="00176AE7">
      <w:pPr>
        <w:spacing w:after="240" w:line="360" w:lineRule="auto"/>
        <w:ind w:right="50"/>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Lo anterior, de conformidad a lo que señalan los artículos 3, fracciones IX, XX, XXXII, XLV; 6, 137 y 143 fracción I, de la Ley de Transparencia y Acceso a la Información Pública del Estado de México y Municipios vigente, que se leen como sigue:</w:t>
      </w:r>
    </w:p>
    <w:p w14:paraId="1E69D425" w14:textId="77777777" w:rsidR="00F81295" w:rsidRPr="0090595B" w:rsidRDefault="00176AE7">
      <w:pPr>
        <w:ind w:left="993" w:right="1041"/>
        <w:jc w:val="both"/>
        <w:rPr>
          <w:rFonts w:ascii="Palatino Linotype" w:eastAsia="Palatino Linotype" w:hAnsi="Palatino Linotype" w:cs="Palatino Linotype"/>
          <w:b/>
          <w:i/>
        </w:rPr>
      </w:pPr>
      <w:r w:rsidRPr="0090595B">
        <w:rPr>
          <w:rFonts w:ascii="Palatino Linotype" w:eastAsia="Palatino Linotype" w:hAnsi="Palatino Linotype" w:cs="Palatino Linotype"/>
          <w:b/>
          <w:i/>
        </w:rPr>
        <w:t xml:space="preserve"> “Artículo 3. Para los efectos de la presente Ley se entenderá por:</w:t>
      </w:r>
    </w:p>
    <w:p w14:paraId="5CFC6130" w14:textId="77777777" w:rsidR="00F81295" w:rsidRPr="0090595B" w:rsidRDefault="00176AE7">
      <w:pPr>
        <w:ind w:left="993" w:right="1041"/>
        <w:jc w:val="both"/>
        <w:rPr>
          <w:rFonts w:ascii="Palatino Linotype" w:eastAsia="Palatino Linotype" w:hAnsi="Palatino Linotype" w:cs="Palatino Linotype"/>
          <w:i/>
        </w:rPr>
      </w:pPr>
      <w:r w:rsidRPr="0090595B">
        <w:rPr>
          <w:rFonts w:ascii="Palatino Linotype" w:eastAsia="Palatino Linotype" w:hAnsi="Palatino Linotype" w:cs="Palatino Linotype"/>
          <w:b/>
          <w:i/>
        </w:rPr>
        <w:lastRenderedPageBreak/>
        <w:t>IX. Datos personales:</w:t>
      </w:r>
      <w:r w:rsidRPr="0090595B">
        <w:rPr>
          <w:rFonts w:ascii="Palatino Linotype" w:eastAsia="Palatino Linotype" w:hAnsi="Palatino Linotype" w:cs="Palatino Linotype"/>
          <w:i/>
        </w:rPr>
        <w:t xml:space="preserve"> </w:t>
      </w:r>
      <w:r w:rsidRPr="0090595B">
        <w:rPr>
          <w:rFonts w:ascii="Palatino Linotype" w:eastAsia="Palatino Linotype" w:hAnsi="Palatino Linotype" w:cs="Palatino Linotype"/>
          <w:b/>
          <w:i/>
        </w:rPr>
        <w:t>La información concerniente a una persona, identificada o identificable</w:t>
      </w:r>
      <w:r w:rsidRPr="0090595B">
        <w:rPr>
          <w:rFonts w:ascii="Palatino Linotype" w:eastAsia="Palatino Linotype" w:hAnsi="Palatino Linotype" w:cs="Palatino Linotype"/>
          <w:i/>
        </w:rPr>
        <w:t xml:space="preserve"> según lo dispuesto por la Ley de Protección de Datos Personales del Estado de México;</w:t>
      </w:r>
    </w:p>
    <w:p w14:paraId="59294ECB" w14:textId="77777777" w:rsidR="00F81295" w:rsidRPr="0090595B" w:rsidRDefault="00176AE7">
      <w:pPr>
        <w:ind w:left="993" w:right="1041"/>
        <w:jc w:val="both"/>
        <w:rPr>
          <w:rFonts w:ascii="Palatino Linotype" w:eastAsia="Palatino Linotype" w:hAnsi="Palatino Linotype" w:cs="Palatino Linotype"/>
          <w:i/>
        </w:rPr>
      </w:pPr>
      <w:r w:rsidRPr="0090595B">
        <w:rPr>
          <w:rFonts w:ascii="Palatino Linotype" w:eastAsia="Palatino Linotype" w:hAnsi="Palatino Linotype" w:cs="Palatino Linotype"/>
          <w:b/>
          <w:i/>
        </w:rPr>
        <w:t>XX. Información clasificada:</w:t>
      </w:r>
      <w:r w:rsidRPr="0090595B">
        <w:rPr>
          <w:rFonts w:ascii="Palatino Linotype" w:eastAsia="Palatino Linotype" w:hAnsi="Palatino Linotype" w:cs="Palatino Linotype"/>
          <w:i/>
        </w:rPr>
        <w:t xml:space="preserve"> Aquella considerada por la presente Ley como reservada o confidencial;</w:t>
      </w:r>
    </w:p>
    <w:p w14:paraId="20C0B237" w14:textId="77777777" w:rsidR="00F81295" w:rsidRPr="0090595B" w:rsidRDefault="00176AE7">
      <w:pPr>
        <w:ind w:left="993" w:right="1041"/>
        <w:jc w:val="both"/>
        <w:rPr>
          <w:rFonts w:ascii="Palatino Linotype" w:eastAsia="Palatino Linotype" w:hAnsi="Palatino Linotype" w:cs="Palatino Linotype"/>
          <w:i/>
        </w:rPr>
      </w:pPr>
      <w:r w:rsidRPr="0090595B">
        <w:rPr>
          <w:rFonts w:ascii="Palatino Linotype" w:eastAsia="Palatino Linotype" w:hAnsi="Palatino Linotype" w:cs="Palatino Linotype"/>
          <w:b/>
          <w:i/>
        </w:rPr>
        <w:t>XXXII. Protección de Datos Personales:</w:t>
      </w:r>
      <w:r w:rsidRPr="0090595B">
        <w:rPr>
          <w:rFonts w:ascii="Palatino Linotype" w:eastAsia="Palatino Linotype" w:hAnsi="Palatino Linotype" w:cs="Palatino Linotype"/>
          <w:i/>
        </w:rPr>
        <w:t xml:space="preserve"> Derecho humano que tutela la privacidad de datos personales en poder de los sujetos obligados y sujetos particulares;</w:t>
      </w:r>
    </w:p>
    <w:p w14:paraId="1B81B41C" w14:textId="77777777" w:rsidR="00F81295" w:rsidRPr="0090595B" w:rsidRDefault="00176AE7">
      <w:pPr>
        <w:ind w:left="993" w:right="1041"/>
        <w:jc w:val="both"/>
        <w:rPr>
          <w:rFonts w:ascii="Palatino Linotype" w:eastAsia="Palatino Linotype" w:hAnsi="Palatino Linotype" w:cs="Palatino Linotype"/>
          <w:i/>
        </w:rPr>
      </w:pPr>
      <w:r w:rsidRPr="0090595B">
        <w:rPr>
          <w:rFonts w:ascii="Palatino Linotype" w:eastAsia="Palatino Linotype" w:hAnsi="Palatino Linotype" w:cs="Palatino Linotype"/>
          <w:b/>
          <w:i/>
        </w:rPr>
        <w:t>XLV. Versión pública</w:t>
      </w:r>
      <w:r w:rsidRPr="0090595B">
        <w:rPr>
          <w:rFonts w:ascii="Palatino Linotype" w:eastAsia="Palatino Linotype" w:hAnsi="Palatino Linotype" w:cs="Palatino Linotype"/>
          <w:i/>
        </w:rPr>
        <w:t>: Documento en el que se elimine, suprime o borra la información clasificada como reservada o confidencial para permitir su acceso.”</w:t>
      </w:r>
    </w:p>
    <w:p w14:paraId="59E75EA0" w14:textId="77777777" w:rsidR="00F81295" w:rsidRPr="0090595B" w:rsidRDefault="00F81295">
      <w:pPr>
        <w:ind w:left="993" w:right="1041"/>
        <w:jc w:val="both"/>
        <w:rPr>
          <w:rFonts w:ascii="Palatino Linotype" w:eastAsia="Palatino Linotype" w:hAnsi="Palatino Linotype" w:cs="Palatino Linotype"/>
          <w:i/>
        </w:rPr>
      </w:pPr>
    </w:p>
    <w:p w14:paraId="1C2612C5" w14:textId="77777777" w:rsidR="00F81295" w:rsidRPr="0090595B" w:rsidRDefault="00176AE7">
      <w:pPr>
        <w:ind w:left="993" w:right="1041"/>
        <w:jc w:val="both"/>
        <w:rPr>
          <w:rFonts w:ascii="Palatino Linotype" w:eastAsia="Palatino Linotype" w:hAnsi="Palatino Linotype" w:cs="Palatino Linotype"/>
          <w:i/>
        </w:rPr>
      </w:pPr>
      <w:r w:rsidRPr="0090595B">
        <w:rPr>
          <w:rFonts w:ascii="Palatino Linotype" w:eastAsia="Palatino Linotype" w:hAnsi="Palatino Linotype" w:cs="Palatino Linotype"/>
          <w:b/>
          <w:i/>
        </w:rPr>
        <w:t>“Artículo 6.</w:t>
      </w:r>
      <w:r w:rsidRPr="0090595B">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BAABF98" w14:textId="77777777" w:rsidR="00F81295" w:rsidRPr="0090595B" w:rsidRDefault="00F81295">
      <w:pPr>
        <w:ind w:left="993" w:right="1041"/>
        <w:jc w:val="both"/>
        <w:rPr>
          <w:rFonts w:ascii="Palatino Linotype" w:eastAsia="Palatino Linotype" w:hAnsi="Palatino Linotype" w:cs="Palatino Linotype"/>
          <w:i/>
        </w:rPr>
      </w:pPr>
    </w:p>
    <w:p w14:paraId="6085149E" w14:textId="77777777" w:rsidR="00F81295" w:rsidRPr="0090595B" w:rsidRDefault="00176AE7">
      <w:pPr>
        <w:ind w:left="993" w:right="1041"/>
        <w:jc w:val="both"/>
        <w:rPr>
          <w:rFonts w:ascii="Palatino Linotype" w:eastAsia="Palatino Linotype" w:hAnsi="Palatino Linotype" w:cs="Palatino Linotype"/>
          <w:b/>
          <w:i/>
        </w:rPr>
      </w:pPr>
      <w:r w:rsidRPr="0090595B">
        <w:rPr>
          <w:rFonts w:ascii="Palatino Linotype" w:eastAsia="Palatino Linotype" w:hAnsi="Palatino Linotype" w:cs="Palatino Linotype"/>
          <w:b/>
          <w:i/>
        </w:rPr>
        <w:t>“Artículo 137.</w:t>
      </w:r>
      <w:r w:rsidRPr="0090595B">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C74C88A" w14:textId="77777777" w:rsidR="00F81295" w:rsidRPr="0090595B" w:rsidRDefault="00F81295">
      <w:pPr>
        <w:ind w:left="993" w:right="1041"/>
        <w:jc w:val="both"/>
        <w:rPr>
          <w:rFonts w:ascii="Palatino Linotype" w:eastAsia="Palatino Linotype" w:hAnsi="Palatino Linotype" w:cs="Palatino Linotype"/>
          <w:b/>
          <w:i/>
        </w:rPr>
      </w:pPr>
    </w:p>
    <w:p w14:paraId="573E397D" w14:textId="77777777" w:rsidR="00F81295" w:rsidRPr="0090595B" w:rsidRDefault="00176AE7">
      <w:pPr>
        <w:ind w:left="993" w:right="1041"/>
        <w:jc w:val="both"/>
        <w:rPr>
          <w:rFonts w:ascii="Palatino Linotype" w:eastAsia="Palatino Linotype" w:hAnsi="Palatino Linotype" w:cs="Palatino Linotype"/>
          <w:i/>
        </w:rPr>
      </w:pPr>
      <w:r w:rsidRPr="0090595B">
        <w:rPr>
          <w:rFonts w:ascii="Palatino Linotype" w:eastAsia="Palatino Linotype" w:hAnsi="Palatino Linotype" w:cs="Palatino Linotype"/>
          <w:b/>
          <w:i/>
        </w:rPr>
        <w:t>“Artículo 143</w:t>
      </w:r>
      <w:r w:rsidRPr="0090595B">
        <w:rPr>
          <w:rFonts w:ascii="Palatino Linotype" w:eastAsia="Palatino Linotype" w:hAnsi="Palatino Linotype" w:cs="Palatino Linotype"/>
          <w:i/>
        </w:rPr>
        <w:t>. Para los efectos de esta Ley se considera información confidencial, la clasificada como tal, de manera permanente, por su naturaleza, cuando:</w:t>
      </w:r>
    </w:p>
    <w:p w14:paraId="093044DC" w14:textId="77777777" w:rsidR="00F81295" w:rsidRPr="0090595B" w:rsidRDefault="00176AE7">
      <w:pPr>
        <w:ind w:left="993" w:right="1041"/>
        <w:jc w:val="both"/>
        <w:rPr>
          <w:rFonts w:ascii="Palatino Linotype" w:eastAsia="Palatino Linotype" w:hAnsi="Palatino Linotype" w:cs="Palatino Linotype"/>
          <w:i/>
        </w:rPr>
      </w:pPr>
      <w:r w:rsidRPr="0090595B">
        <w:rPr>
          <w:rFonts w:ascii="Palatino Linotype" w:eastAsia="Palatino Linotype" w:hAnsi="Palatino Linotype" w:cs="Palatino Linotype"/>
          <w:b/>
          <w:i/>
        </w:rPr>
        <w:lastRenderedPageBreak/>
        <w:t>I.</w:t>
      </w:r>
      <w:r w:rsidRPr="0090595B">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1BCE543C" w14:textId="77777777" w:rsidR="00F81295" w:rsidRPr="0090595B" w:rsidRDefault="00176AE7">
      <w:pPr>
        <w:ind w:left="993" w:right="1041"/>
        <w:jc w:val="both"/>
        <w:rPr>
          <w:rFonts w:ascii="Palatino Linotype" w:eastAsia="Palatino Linotype" w:hAnsi="Palatino Linotype" w:cs="Palatino Linotype"/>
          <w:i/>
        </w:rPr>
      </w:pPr>
      <w:r w:rsidRPr="0090595B">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558250FF" w14:textId="77777777" w:rsidR="00F81295" w:rsidRPr="0090595B" w:rsidRDefault="00176AE7">
      <w:pPr>
        <w:ind w:left="993" w:right="1041"/>
        <w:jc w:val="both"/>
        <w:rPr>
          <w:rFonts w:ascii="Palatino Linotype" w:eastAsia="Palatino Linotype" w:hAnsi="Palatino Linotype" w:cs="Palatino Linotype"/>
          <w:i/>
        </w:rPr>
      </w:pPr>
      <w:r w:rsidRPr="0090595B">
        <w:rPr>
          <w:rFonts w:ascii="Palatino Linotype" w:eastAsia="Palatino Linotype" w:hAnsi="Palatino Linotype" w:cs="Palatino Linotype"/>
          <w:i/>
        </w:rPr>
        <w:t>III. La que presenten los particulares a los sujetos obligados, de conformidad con lo dispuesto por las leyes o los tratados internacionales.” (Sic)</w:t>
      </w:r>
    </w:p>
    <w:p w14:paraId="036A2041" w14:textId="77777777" w:rsidR="00F81295" w:rsidRPr="0090595B" w:rsidRDefault="00F81295">
      <w:pPr>
        <w:ind w:left="993" w:right="1041"/>
        <w:jc w:val="both"/>
        <w:rPr>
          <w:rFonts w:ascii="Palatino Linotype" w:eastAsia="Palatino Linotype" w:hAnsi="Palatino Linotype" w:cs="Palatino Linotype"/>
          <w:sz w:val="24"/>
          <w:szCs w:val="24"/>
        </w:rPr>
      </w:pPr>
    </w:p>
    <w:p w14:paraId="19641A62" w14:textId="77777777" w:rsidR="00F81295" w:rsidRPr="0090595B" w:rsidRDefault="00176AE7">
      <w:pPr>
        <w:spacing w:after="0" w:line="360" w:lineRule="auto"/>
        <w:ind w:right="51"/>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w:t>
      </w:r>
      <w:r w:rsidRPr="0090595B">
        <w:rPr>
          <w:rFonts w:ascii="Palatino Linotype" w:eastAsia="Palatino Linotype" w:hAnsi="Palatino Linotype" w:cs="Palatino Linotype"/>
          <w:b/>
          <w:sz w:val="24"/>
          <w:szCs w:val="24"/>
        </w:rPr>
        <w:t>LA PARTE</w:t>
      </w:r>
      <w:r w:rsidRPr="0090595B">
        <w:rPr>
          <w:rFonts w:ascii="Palatino Linotype" w:eastAsia="Palatino Linotype" w:hAnsi="Palatino Linotype" w:cs="Palatino Linotype"/>
          <w:sz w:val="24"/>
          <w:szCs w:val="24"/>
        </w:rPr>
        <w:t xml:space="preserve"> </w:t>
      </w:r>
      <w:r w:rsidRPr="0090595B">
        <w:rPr>
          <w:rFonts w:ascii="Palatino Linotype" w:eastAsia="Palatino Linotype" w:hAnsi="Palatino Linotype" w:cs="Palatino Linotype"/>
          <w:b/>
          <w:sz w:val="24"/>
          <w:szCs w:val="24"/>
        </w:rPr>
        <w:t>RECURRENTE</w:t>
      </w:r>
      <w:r w:rsidRPr="0090595B">
        <w:rPr>
          <w:rFonts w:ascii="Palatino Linotype" w:eastAsia="Palatino Linotype" w:hAnsi="Palatino Linotype" w:cs="Palatino Linotype"/>
          <w:sz w:val="24"/>
          <w:szCs w:val="24"/>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3054E0FE" w14:textId="77777777" w:rsidR="00F81295" w:rsidRPr="0090595B" w:rsidRDefault="00F81295">
      <w:pPr>
        <w:spacing w:after="0" w:line="360" w:lineRule="auto"/>
        <w:ind w:right="51"/>
        <w:jc w:val="both"/>
        <w:rPr>
          <w:rFonts w:ascii="Palatino Linotype" w:eastAsia="Palatino Linotype" w:hAnsi="Palatino Linotype" w:cs="Palatino Linotype"/>
          <w:sz w:val="24"/>
          <w:szCs w:val="24"/>
        </w:rPr>
      </w:pPr>
    </w:p>
    <w:p w14:paraId="43483D60" w14:textId="77777777" w:rsidR="00F81295" w:rsidRPr="0090595B" w:rsidRDefault="00176AE7">
      <w:pPr>
        <w:spacing w:after="0" w:line="360" w:lineRule="auto"/>
        <w:ind w:right="51"/>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Datos que deberá clasificar como confidenciales por tratarse precisamente de información privada, puesto que los datos personales son irrenunciables, </w:t>
      </w:r>
      <w:r w:rsidRPr="0090595B">
        <w:rPr>
          <w:rFonts w:ascii="Palatino Linotype" w:eastAsia="Palatino Linotype" w:hAnsi="Palatino Linotype" w:cs="Palatino Linotype"/>
          <w:sz w:val="24"/>
          <w:szCs w:val="24"/>
        </w:rPr>
        <w:lastRenderedPageBreak/>
        <w:t>intransferibles e indelegables y los Sujetos Obligados no deberán hacer entrega de los mismos a personas ajenas a su titular.</w:t>
      </w:r>
    </w:p>
    <w:p w14:paraId="45676231" w14:textId="77777777" w:rsidR="00F81295" w:rsidRPr="0090595B" w:rsidRDefault="00F81295">
      <w:pPr>
        <w:spacing w:after="0" w:line="360" w:lineRule="auto"/>
        <w:ind w:right="51"/>
        <w:jc w:val="both"/>
        <w:rPr>
          <w:rFonts w:ascii="Palatino Linotype" w:eastAsia="Palatino Linotype" w:hAnsi="Palatino Linotype" w:cs="Palatino Linotype"/>
          <w:sz w:val="24"/>
          <w:szCs w:val="24"/>
        </w:rPr>
      </w:pPr>
    </w:p>
    <w:p w14:paraId="2A2ED53B" w14:textId="77777777" w:rsidR="00F81295" w:rsidRPr="0090595B" w:rsidRDefault="00176AE7">
      <w:pPr>
        <w:spacing w:after="0" w:line="360" w:lineRule="auto"/>
        <w:ind w:right="51"/>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Por ende, la clasificación de la información no opera con la simple supresión de datos que se haga en los documentos de que se trate o con la simple decisión que tome el Servidor Público Habilitado o el </w:t>
      </w:r>
      <w:proofErr w:type="gramStart"/>
      <w:r w:rsidRPr="0090595B">
        <w:rPr>
          <w:rFonts w:ascii="Palatino Linotype" w:eastAsia="Palatino Linotype" w:hAnsi="Palatino Linotype" w:cs="Palatino Linotype"/>
          <w:sz w:val="24"/>
          <w:szCs w:val="24"/>
        </w:rPr>
        <w:t>Responsable</w:t>
      </w:r>
      <w:proofErr w:type="gramEnd"/>
      <w:r w:rsidRPr="0090595B">
        <w:rPr>
          <w:rFonts w:ascii="Palatino Linotype" w:eastAsia="Palatino Linotype" w:hAnsi="Palatino Linotype" w:cs="Palatino Linotype"/>
          <w:sz w:val="24"/>
          <w:szCs w:val="24"/>
        </w:rPr>
        <w:t xml:space="preserve"> de la Unidad de Transparencia del </w:t>
      </w:r>
      <w:r w:rsidRPr="0090595B">
        <w:rPr>
          <w:rFonts w:ascii="Palatino Linotype" w:eastAsia="Palatino Linotype" w:hAnsi="Palatino Linotype" w:cs="Palatino Linotype"/>
          <w:b/>
          <w:sz w:val="24"/>
          <w:szCs w:val="24"/>
        </w:rPr>
        <w:t>SUJETO OBLIGADO</w:t>
      </w:r>
      <w:r w:rsidRPr="0090595B">
        <w:rPr>
          <w:rFonts w:ascii="Palatino Linotype" w:eastAsia="Palatino Linotype" w:hAnsi="Palatino Linotype" w:cs="Palatino Linotype"/>
          <w:sz w:val="24"/>
          <w:szCs w:val="24"/>
        </w:rPr>
        <w:t>, sino que ello deberá realizarse en términos de lo que disponen los artículos 49 fracción VIII, 53, fracción X y 59, fracción V, de la Ley en consulta, cuyo sentido literal es el siguiente:</w:t>
      </w:r>
    </w:p>
    <w:p w14:paraId="61B713B2" w14:textId="77777777" w:rsidR="00F81295" w:rsidRPr="0090595B" w:rsidRDefault="00F81295">
      <w:pPr>
        <w:spacing w:line="360" w:lineRule="auto"/>
        <w:ind w:right="51"/>
        <w:jc w:val="both"/>
        <w:rPr>
          <w:rFonts w:ascii="Palatino Linotype" w:eastAsia="Palatino Linotype" w:hAnsi="Palatino Linotype" w:cs="Palatino Linotype"/>
        </w:rPr>
      </w:pPr>
    </w:p>
    <w:p w14:paraId="477B76A5" w14:textId="77777777" w:rsidR="00F81295" w:rsidRPr="0090595B" w:rsidRDefault="00176AE7">
      <w:pPr>
        <w:spacing w:after="0" w:line="276" w:lineRule="auto"/>
        <w:ind w:left="992" w:right="1043"/>
        <w:jc w:val="both"/>
        <w:rPr>
          <w:rFonts w:ascii="Palatino Linotype" w:eastAsia="Palatino Linotype" w:hAnsi="Palatino Linotype" w:cs="Palatino Linotype"/>
          <w:i/>
        </w:rPr>
      </w:pPr>
      <w:r w:rsidRPr="0090595B">
        <w:rPr>
          <w:rFonts w:ascii="Palatino Linotype" w:eastAsia="Palatino Linotype" w:hAnsi="Palatino Linotype" w:cs="Palatino Linotype"/>
          <w:b/>
          <w:i/>
        </w:rPr>
        <w:t>“Artículo 49.</w:t>
      </w:r>
      <w:r w:rsidRPr="0090595B">
        <w:rPr>
          <w:rFonts w:ascii="Palatino Linotype" w:eastAsia="Palatino Linotype" w:hAnsi="Palatino Linotype" w:cs="Palatino Linotype"/>
          <w:i/>
        </w:rPr>
        <w:t xml:space="preserve"> </w:t>
      </w:r>
      <w:r w:rsidRPr="0090595B">
        <w:rPr>
          <w:rFonts w:ascii="Palatino Linotype" w:eastAsia="Palatino Linotype" w:hAnsi="Palatino Linotype" w:cs="Palatino Linotype"/>
          <w:b/>
          <w:i/>
        </w:rPr>
        <w:t>Los Comités de Transparencia</w:t>
      </w:r>
      <w:r w:rsidRPr="0090595B">
        <w:rPr>
          <w:rFonts w:ascii="Palatino Linotype" w:eastAsia="Palatino Linotype" w:hAnsi="Palatino Linotype" w:cs="Palatino Linotype"/>
          <w:i/>
        </w:rPr>
        <w:t xml:space="preserve"> tendrán las siguientes atribuciones:</w:t>
      </w:r>
    </w:p>
    <w:p w14:paraId="66836FC1" w14:textId="77777777" w:rsidR="00F81295" w:rsidRPr="0090595B" w:rsidRDefault="00176AE7">
      <w:pPr>
        <w:spacing w:after="0" w:line="276" w:lineRule="auto"/>
        <w:ind w:left="992" w:right="1043"/>
        <w:jc w:val="both"/>
        <w:rPr>
          <w:rFonts w:ascii="Palatino Linotype" w:eastAsia="Palatino Linotype" w:hAnsi="Palatino Linotype" w:cs="Palatino Linotype"/>
          <w:i/>
        </w:rPr>
      </w:pPr>
      <w:r w:rsidRPr="0090595B">
        <w:rPr>
          <w:rFonts w:ascii="Palatino Linotype" w:eastAsia="Palatino Linotype" w:hAnsi="Palatino Linotype" w:cs="Palatino Linotype"/>
          <w:b/>
          <w:i/>
        </w:rPr>
        <w:t>VIII. Aprobar, modificar o revocar la clasificación de la información</w:t>
      </w:r>
      <w:r w:rsidRPr="0090595B">
        <w:rPr>
          <w:rFonts w:ascii="Palatino Linotype" w:eastAsia="Palatino Linotype" w:hAnsi="Palatino Linotype" w:cs="Palatino Linotype"/>
          <w:i/>
        </w:rPr>
        <w:t>…”</w:t>
      </w:r>
    </w:p>
    <w:p w14:paraId="5B633AD2" w14:textId="77777777" w:rsidR="00F81295" w:rsidRPr="0090595B" w:rsidRDefault="00176AE7">
      <w:pPr>
        <w:spacing w:after="0" w:line="276" w:lineRule="auto"/>
        <w:ind w:left="992" w:right="1043"/>
        <w:jc w:val="both"/>
        <w:rPr>
          <w:rFonts w:ascii="Palatino Linotype" w:eastAsia="Palatino Linotype" w:hAnsi="Palatino Linotype" w:cs="Palatino Linotype"/>
          <w:i/>
        </w:rPr>
      </w:pPr>
      <w:r w:rsidRPr="0090595B">
        <w:rPr>
          <w:rFonts w:ascii="Palatino Linotype" w:eastAsia="Palatino Linotype" w:hAnsi="Palatino Linotype" w:cs="Palatino Linotype"/>
          <w:i/>
        </w:rPr>
        <w:t>“</w:t>
      </w:r>
      <w:r w:rsidRPr="0090595B">
        <w:rPr>
          <w:rFonts w:ascii="Palatino Linotype" w:eastAsia="Palatino Linotype" w:hAnsi="Palatino Linotype" w:cs="Palatino Linotype"/>
          <w:b/>
          <w:i/>
        </w:rPr>
        <w:t>Artículo 53.</w:t>
      </w:r>
      <w:r w:rsidRPr="0090595B">
        <w:rPr>
          <w:rFonts w:ascii="Palatino Linotype" w:eastAsia="Palatino Linotype" w:hAnsi="Palatino Linotype" w:cs="Palatino Linotype"/>
          <w:i/>
        </w:rPr>
        <w:t xml:space="preserve"> Las </w:t>
      </w:r>
      <w:r w:rsidRPr="0090595B">
        <w:rPr>
          <w:rFonts w:ascii="Palatino Linotype" w:eastAsia="Palatino Linotype" w:hAnsi="Palatino Linotype" w:cs="Palatino Linotype"/>
          <w:b/>
          <w:i/>
        </w:rPr>
        <w:t>Unidades de Transparencia</w:t>
      </w:r>
      <w:r w:rsidRPr="0090595B">
        <w:rPr>
          <w:rFonts w:ascii="Palatino Linotype" w:eastAsia="Palatino Linotype" w:hAnsi="Palatino Linotype" w:cs="Palatino Linotype"/>
          <w:i/>
        </w:rPr>
        <w:t xml:space="preserve"> tendrán las siguientes </w:t>
      </w:r>
      <w:r w:rsidRPr="0090595B">
        <w:rPr>
          <w:rFonts w:ascii="Palatino Linotype" w:eastAsia="Palatino Linotype" w:hAnsi="Palatino Linotype" w:cs="Palatino Linotype"/>
          <w:b/>
          <w:i/>
        </w:rPr>
        <w:t>funciones</w:t>
      </w:r>
      <w:r w:rsidRPr="0090595B">
        <w:rPr>
          <w:rFonts w:ascii="Palatino Linotype" w:eastAsia="Palatino Linotype" w:hAnsi="Palatino Linotype" w:cs="Palatino Linotype"/>
          <w:i/>
        </w:rPr>
        <w:t>:</w:t>
      </w:r>
    </w:p>
    <w:p w14:paraId="08D45FDC" w14:textId="77777777" w:rsidR="00F81295" w:rsidRPr="0090595B" w:rsidRDefault="00176AE7">
      <w:pPr>
        <w:spacing w:after="0" w:line="276" w:lineRule="auto"/>
        <w:ind w:left="992" w:right="1043"/>
        <w:jc w:val="both"/>
        <w:rPr>
          <w:rFonts w:ascii="Palatino Linotype" w:eastAsia="Palatino Linotype" w:hAnsi="Palatino Linotype" w:cs="Palatino Linotype"/>
          <w:i/>
        </w:rPr>
      </w:pPr>
      <w:r w:rsidRPr="0090595B">
        <w:rPr>
          <w:rFonts w:ascii="Palatino Linotype" w:eastAsia="Palatino Linotype" w:hAnsi="Palatino Linotype" w:cs="Palatino Linotype"/>
          <w:b/>
          <w:i/>
        </w:rPr>
        <w:t>X. Presentar ante el Comité, el proyecto de clasificación de información</w:t>
      </w:r>
      <w:r w:rsidRPr="0090595B">
        <w:rPr>
          <w:rFonts w:ascii="Palatino Linotype" w:eastAsia="Palatino Linotype" w:hAnsi="Palatino Linotype" w:cs="Palatino Linotype"/>
          <w:i/>
        </w:rPr>
        <w:t xml:space="preserve">…” </w:t>
      </w:r>
    </w:p>
    <w:p w14:paraId="566E3F08" w14:textId="77777777" w:rsidR="00F81295" w:rsidRPr="0090595B" w:rsidRDefault="00176AE7">
      <w:pPr>
        <w:spacing w:after="0" w:line="276" w:lineRule="auto"/>
        <w:ind w:left="992" w:right="1043"/>
        <w:jc w:val="both"/>
        <w:rPr>
          <w:rFonts w:ascii="Palatino Linotype" w:eastAsia="Palatino Linotype" w:hAnsi="Palatino Linotype" w:cs="Palatino Linotype"/>
          <w:i/>
        </w:rPr>
      </w:pPr>
      <w:r w:rsidRPr="0090595B">
        <w:rPr>
          <w:rFonts w:ascii="Palatino Linotype" w:eastAsia="Palatino Linotype" w:hAnsi="Palatino Linotype" w:cs="Palatino Linotype"/>
          <w:b/>
          <w:i/>
        </w:rPr>
        <w:t>“Artículo 59.</w:t>
      </w:r>
      <w:r w:rsidRPr="0090595B">
        <w:rPr>
          <w:rFonts w:ascii="Palatino Linotype" w:eastAsia="Palatino Linotype" w:hAnsi="Palatino Linotype" w:cs="Palatino Linotype"/>
          <w:i/>
        </w:rPr>
        <w:t xml:space="preserve"> Los </w:t>
      </w:r>
      <w:r w:rsidRPr="0090595B">
        <w:rPr>
          <w:rFonts w:ascii="Palatino Linotype" w:eastAsia="Palatino Linotype" w:hAnsi="Palatino Linotype" w:cs="Palatino Linotype"/>
          <w:b/>
          <w:i/>
        </w:rPr>
        <w:t>servidores públicos habilitados</w:t>
      </w:r>
      <w:r w:rsidRPr="0090595B">
        <w:rPr>
          <w:rFonts w:ascii="Palatino Linotype" w:eastAsia="Palatino Linotype" w:hAnsi="Palatino Linotype" w:cs="Palatino Linotype"/>
          <w:i/>
        </w:rPr>
        <w:t xml:space="preserve"> tendrán las </w:t>
      </w:r>
      <w:r w:rsidRPr="0090595B">
        <w:rPr>
          <w:rFonts w:ascii="Palatino Linotype" w:eastAsia="Palatino Linotype" w:hAnsi="Palatino Linotype" w:cs="Palatino Linotype"/>
          <w:b/>
          <w:i/>
        </w:rPr>
        <w:t>funciones</w:t>
      </w:r>
      <w:r w:rsidRPr="0090595B">
        <w:rPr>
          <w:rFonts w:ascii="Palatino Linotype" w:eastAsia="Palatino Linotype" w:hAnsi="Palatino Linotype" w:cs="Palatino Linotype"/>
          <w:i/>
        </w:rPr>
        <w:t xml:space="preserve"> siguientes:</w:t>
      </w:r>
    </w:p>
    <w:p w14:paraId="5E74F404" w14:textId="77777777" w:rsidR="00F81295" w:rsidRPr="0090595B" w:rsidRDefault="00176AE7">
      <w:pPr>
        <w:spacing w:after="0" w:line="276" w:lineRule="auto"/>
        <w:ind w:left="992" w:right="1043"/>
        <w:jc w:val="both"/>
        <w:rPr>
          <w:rFonts w:ascii="Palatino Linotype" w:eastAsia="Palatino Linotype" w:hAnsi="Palatino Linotype" w:cs="Palatino Linotype"/>
          <w:i/>
        </w:rPr>
      </w:pPr>
      <w:r w:rsidRPr="0090595B">
        <w:rPr>
          <w:rFonts w:ascii="Palatino Linotype" w:eastAsia="Palatino Linotype" w:hAnsi="Palatino Linotype" w:cs="Palatino Linotype"/>
          <w:b/>
          <w:i/>
        </w:rPr>
        <w:t>V. Integrar y presentar al responsable de la Unidad de Transparencia la propuesta de clasificación de información</w:t>
      </w:r>
      <w:r w:rsidRPr="0090595B">
        <w:rPr>
          <w:rFonts w:ascii="Palatino Linotype" w:eastAsia="Palatino Linotype" w:hAnsi="Palatino Linotype" w:cs="Palatino Linotype"/>
          <w:i/>
        </w:rPr>
        <w:t>, la cual tendrá los fundamentos y argumentos en que se basa dicha propuesta…” (Sic)</w:t>
      </w:r>
    </w:p>
    <w:p w14:paraId="47C21CB0" w14:textId="77777777" w:rsidR="00F81295" w:rsidRPr="0090595B" w:rsidRDefault="00F81295">
      <w:pPr>
        <w:ind w:left="992" w:right="1043"/>
        <w:jc w:val="both"/>
        <w:rPr>
          <w:rFonts w:ascii="Palatino Linotype" w:eastAsia="Palatino Linotype" w:hAnsi="Palatino Linotype" w:cs="Palatino Linotype"/>
          <w:sz w:val="24"/>
          <w:szCs w:val="24"/>
        </w:rPr>
      </w:pPr>
    </w:p>
    <w:p w14:paraId="7CD3609A"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90595B">
        <w:rPr>
          <w:rFonts w:ascii="Palatino Linotype" w:eastAsia="Palatino Linotype" w:hAnsi="Palatino Linotype" w:cs="Palatino Linotype"/>
          <w:sz w:val="24"/>
          <w:szCs w:val="24"/>
        </w:rPr>
        <w:lastRenderedPageBreak/>
        <w:t>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42DFDE3" w14:textId="77777777" w:rsidR="00F81295" w:rsidRPr="0090595B" w:rsidRDefault="00F81295">
      <w:pPr>
        <w:tabs>
          <w:tab w:val="left" w:pos="3450"/>
        </w:tabs>
        <w:spacing w:after="0" w:line="360" w:lineRule="auto"/>
        <w:jc w:val="both"/>
        <w:rPr>
          <w:rFonts w:ascii="Palatino Linotype" w:eastAsia="Palatino Linotype" w:hAnsi="Palatino Linotype" w:cs="Palatino Linotype"/>
          <w:i/>
          <w:sz w:val="24"/>
          <w:szCs w:val="24"/>
        </w:rPr>
      </w:pPr>
    </w:p>
    <w:p w14:paraId="0371D6BE" w14:textId="77777777" w:rsidR="00F81295" w:rsidRPr="0090595B" w:rsidRDefault="00176AE7">
      <w:pPr>
        <w:spacing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Para lo cual, a su vez en el caso de información de carácter confidencial, se debe atender a lo que señala el artículo 149 de la Ley de Transparencia Local vigente, que se lee como sigue:</w:t>
      </w:r>
    </w:p>
    <w:p w14:paraId="4147F25E" w14:textId="77777777" w:rsidR="00F81295" w:rsidRPr="0090595B" w:rsidRDefault="00F81295">
      <w:pPr>
        <w:spacing w:line="360" w:lineRule="auto"/>
        <w:jc w:val="both"/>
        <w:rPr>
          <w:rFonts w:ascii="Palatino Linotype" w:eastAsia="Palatino Linotype" w:hAnsi="Palatino Linotype" w:cs="Palatino Linotype"/>
          <w:sz w:val="24"/>
          <w:szCs w:val="24"/>
        </w:rPr>
      </w:pPr>
    </w:p>
    <w:p w14:paraId="0029D499" w14:textId="77777777" w:rsidR="00F81295" w:rsidRPr="0090595B" w:rsidRDefault="00176AE7">
      <w:pPr>
        <w:spacing w:after="0" w:line="276" w:lineRule="auto"/>
        <w:ind w:left="992" w:right="1043"/>
        <w:jc w:val="both"/>
        <w:rPr>
          <w:rFonts w:ascii="Palatino Linotype" w:eastAsia="Palatino Linotype" w:hAnsi="Palatino Linotype" w:cs="Palatino Linotype"/>
          <w:i/>
        </w:rPr>
      </w:pPr>
      <w:r w:rsidRPr="0090595B">
        <w:rPr>
          <w:rFonts w:ascii="Palatino Linotype" w:eastAsia="Palatino Linotype" w:hAnsi="Palatino Linotype" w:cs="Palatino Linotype"/>
          <w:i/>
        </w:rPr>
        <w:t>“</w:t>
      </w:r>
      <w:r w:rsidRPr="0090595B">
        <w:rPr>
          <w:rFonts w:ascii="Palatino Linotype" w:eastAsia="Palatino Linotype" w:hAnsi="Palatino Linotype" w:cs="Palatino Linotype"/>
          <w:b/>
          <w:i/>
        </w:rPr>
        <w:t>Artículo 149.</w:t>
      </w:r>
      <w:r w:rsidRPr="0090595B">
        <w:rPr>
          <w:rFonts w:ascii="Palatino Linotype" w:eastAsia="Palatino Linotype" w:hAnsi="Palatino Linotype" w:cs="Palatino Linotype"/>
          <w:i/>
        </w:rPr>
        <w:t xml:space="preserve"> El </w:t>
      </w:r>
      <w:r w:rsidRPr="0090595B">
        <w:rPr>
          <w:rFonts w:ascii="Palatino Linotype" w:eastAsia="Palatino Linotype" w:hAnsi="Palatino Linotype" w:cs="Palatino Linotype"/>
          <w:b/>
          <w:i/>
        </w:rPr>
        <w:t>acuerdo que clasifique la información como confidencial</w:t>
      </w:r>
      <w:r w:rsidRPr="0090595B">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w:t>
      </w:r>
      <w:proofErr w:type="gramStart"/>
      <w:r w:rsidRPr="0090595B">
        <w:rPr>
          <w:rFonts w:ascii="Palatino Linotype" w:eastAsia="Palatino Linotype" w:hAnsi="Palatino Linotype" w:cs="Palatino Linotype"/>
          <w:i/>
        </w:rPr>
        <w:t>.”(</w:t>
      </w:r>
      <w:proofErr w:type="gramEnd"/>
      <w:r w:rsidRPr="0090595B">
        <w:rPr>
          <w:rFonts w:ascii="Palatino Linotype" w:eastAsia="Palatino Linotype" w:hAnsi="Palatino Linotype" w:cs="Palatino Linotype"/>
          <w:i/>
        </w:rPr>
        <w:t>Sic)</w:t>
      </w:r>
    </w:p>
    <w:p w14:paraId="5FCD99E4" w14:textId="77777777" w:rsidR="00F81295" w:rsidRPr="0090595B" w:rsidRDefault="00F81295">
      <w:pPr>
        <w:spacing w:after="0" w:line="360" w:lineRule="auto"/>
        <w:ind w:left="993" w:right="1041"/>
        <w:jc w:val="both"/>
        <w:rPr>
          <w:rFonts w:ascii="Palatino Linotype" w:eastAsia="Palatino Linotype" w:hAnsi="Palatino Linotype" w:cs="Palatino Linotype"/>
          <w:i/>
        </w:rPr>
      </w:pPr>
    </w:p>
    <w:p w14:paraId="6D95B564" w14:textId="77777777" w:rsidR="00F81295" w:rsidRPr="0090595B" w:rsidRDefault="00176AE7">
      <w:pPr>
        <w:spacing w:after="0" w:line="360" w:lineRule="auto"/>
        <w:ind w:right="51"/>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Es decir, </w:t>
      </w:r>
      <w:r w:rsidRPr="0090595B">
        <w:rPr>
          <w:rFonts w:ascii="Palatino Linotype" w:eastAsia="Palatino Linotype" w:hAnsi="Palatino Linotype" w:cs="Palatino Linotype"/>
          <w:b/>
          <w:sz w:val="24"/>
          <w:szCs w:val="24"/>
        </w:rPr>
        <w:t>EL</w:t>
      </w:r>
      <w:r w:rsidRPr="0090595B">
        <w:rPr>
          <w:rFonts w:ascii="Palatino Linotype" w:eastAsia="Palatino Linotype" w:hAnsi="Palatino Linotype" w:cs="Palatino Linotype"/>
          <w:sz w:val="24"/>
          <w:szCs w:val="24"/>
        </w:rPr>
        <w:t xml:space="preserve"> </w:t>
      </w:r>
      <w:r w:rsidRPr="0090595B">
        <w:rPr>
          <w:rFonts w:ascii="Palatino Linotype" w:eastAsia="Palatino Linotype" w:hAnsi="Palatino Linotype" w:cs="Palatino Linotype"/>
          <w:b/>
          <w:sz w:val="24"/>
          <w:szCs w:val="24"/>
        </w:rPr>
        <w:t>SUJETO OBLIGADO</w:t>
      </w:r>
      <w:r w:rsidRPr="0090595B">
        <w:rPr>
          <w:rFonts w:ascii="Palatino Linotype" w:eastAsia="Palatino Linotype" w:hAnsi="Palatino Linotype" w:cs="Palatino Linotype"/>
          <w:sz w:val="24"/>
          <w:szCs w:val="24"/>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235CA555"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lastRenderedPageBreak/>
        <w:t xml:space="preserve">Al respecto, se destaca que la versión pública que elabore el </w:t>
      </w:r>
      <w:r w:rsidRPr="0090595B">
        <w:rPr>
          <w:rFonts w:ascii="Palatino Linotype" w:eastAsia="Palatino Linotype" w:hAnsi="Palatino Linotype" w:cs="Palatino Linotype"/>
          <w:b/>
          <w:sz w:val="24"/>
          <w:szCs w:val="24"/>
        </w:rPr>
        <w:t>SUJETO OBLIGADO</w:t>
      </w:r>
      <w:r w:rsidRPr="0090595B">
        <w:rPr>
          <w:rFonts w:ascii="Palatino Linotype" w:eastAsia="Palatino Linotype" w:hAnsi="Palatino Linotype" w:cs="Palatino Linotype"/>
          <w:sz w:val="24"/>
          <w:szCs w:val="24"/>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90595B">
        <w:rPr>
          <w:rFonts w:ascii="Palatino Linotype" w:eastAsia="Palatino Linotype" w:hAnsi="Palatino Linotype" w:cs="Palatino Linotype"/>
          <w:b/>
          <w:sz w:val="24"/>
          <w:szCs w:val="24"/>
        </w:rPr>
        <w:t>LINEAMIENTOS GENERALES EN MATERIA DE CLASIFICACIÓN Y DESCLASIFICACIÓN DE LA INFORMACIÓN, ASÍ COMO PARA LA ELABORACIÓN DE VERSIONES PÚBLICAS</w:t>
      </w:r>
      <w:r w:rsidRPr="0090595B">
        <w:rPr>
          <w:rFonts w:ascii="Palatino Linotype" w:eastAsia="Palatino Linotype" w:hAnsi="Palatino Linotype" w:cs="Palatino Linotype"/>
          <w:sz w:val="24"/>
          <w:szCs w:val="24"/>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343F65DA" w14:textId="77777777" w:rsidR="00F81295" w:rsidRPr="0090595B" w:rsidRDefault="00F81295">
      <w:pPr>
        <w:spacing w:after="0" w:line="360" w:lineRule="auto"/>
        <w:ind w:left="709" w:right="709"/>
        <w:jc w:val="both"/>
        <w:rPr>
          <w:rFonts w:ascii="Palatino Linotype" w:eastAsia="Palatino Linotype" w:hAnsi="Palatino Linotype" w:cs="Palatino Linotype"/>
          <w:b/>
          <w:i/>
          <w:sz w:val="24"/>
          <w:szCs w:val="24"/>
        </w:rPr>
      </w:pPr>
    </w:p>
    <w:p w14:paraId="7F3329F8" w14:textId="77777777" w:rsidR="00F81295" w:rsidRPr="0090595B" w:rsidRDefault="00176AE7">
      <w:pPr>
        <w:pBdr>
          <w:top w:val="nil"/>
          <w:left w:val="nil"/>
          <w:bottom w:val="nil"/>
          <w:right w:val="nil"/>
          <w:between w:val="nil"/>
        </w:pBdr>
        <w:spacing w:after="0" w:line="276" w:lineRule="auto"/>
        <w:ind w:left="709" w:right="709"/>
        <w:jc w:val="both"/>
      </w:pPr>
      <w:r w:rsidRPr="0090595B">
        <w:rPr>
          <w:rFonts w:ascii="Palatino Linotype" w:eastAsia="Palatino Linotype" w:hAnsi="Palatino Linotype" w:cs="Palatino Linotype"/>
          <w:b/>
          <w:i/>
        </w:rPr>
        <w:t>“Lineamientos Generales en materia de Clasificación y Desclasificación de la Información, así como para la elaboración de Versiones Públicas</w:t>
      </w:r>
    </w:p>
    <w:p w14:paraId="68DDFDC3" w14:textId="77777777" w:rsidR="00F81295" w:rsidRPr="0090595B" w:rsidRDefault="00176AE7">
      <w:pPr>
        <w:pBdr>
          <w:top w:val="nil"/>
          <w:left w:val="nil"/>
          <w:bottom w:val="nil"/>
          <w:right w:val="nil"/>
          <w:between w:val="nil"/>
        </w:pBdr>
        <w:spacing w:after="0" w:line="276" w:lineRule="auto"/>
        <w:ind w:left="709" w:right="709"/>
        <w:jc w:val="both"/>
      </w:pPr>
      <w:r w:rsidRPr="0090595B">
        <w:rPr>
          <w:rFonts w:ascii="Palatino Linotype" w:eastAsia="Palatino Linotype" w:hAnsi="Palatino Linotype" w:cs="Palatino Linotype"/>
          <w:i/>
        </w:rPr>
        <w:t>“</w:t>
      </w:r>
      <w:proofErr w:type="gramStart"/>
      <w:r w:rsidRPr="0090595B">
        <w:rPr>
          <w:rFonts w:ascii="Palatino Linotype" w:eastAsia="Palatino Linotype" w:hAnsi="Palatino Linotype" w:cs="Palatino Linotype"/>
          <w:b/>
          <w:i/>
        </w:rPr>
        <w:t>Segundo.-</w:t>
      </w:r>
      <w:proofErr w:type="gramEnd"/>
      <w:r w:rsidRPr="0090595B">
        <w:rPr>
          <w:rFonts w:ascii="Palatino Linotype" w:eastAsia="Palatino Linotype" w:hAnsi="Palatino Linotype" w:cs="Palatino Linotype"/>
          <w:i/>
        </w:rPr>
        <w:t xml:space="preserve"> Para efectos de los presentes Lineamientos Generales, se entenderá por:</w:t>
      </w:r>
    </w:p>
    <w:p w14:paraId="275D069F" w14:textId="77777777" w:rsidR="00F81295" w:rsidRPr="0090595B" w:rsidRDefault="00176AE7">
      <w:pPr>
        <w:pBdr>
          <w:top w:val="nil"/>
          <w:left w:val="nil"/>
          <w:bottom w:val="nil"/>
          <w:right w:val="nil"/>
          <w:between w:val="nil"/>
        </w:pBdr>
        <w:spacing w:after="0" w:line="276" w:lineRule="auto"/>
        <w:ind w:left="709" w:right="709"/>
        <w:jc w:val="both"/>
      </w:pPr>
      <w:r w:rsidRPr="0090595B">
        <w:rPr>
          <w:rFonts w:ascii="Palatino Linotype" w:eastAsia="Palatino Linotype" w:hAnsi="Palatino Linotype" w:cs="Palatino Linotype"/>
          <w:b/>
          <w:i/>
        </w:rPr>
        <w:t>XVIII.</w:t>
      </w:r>
      <w:r w:rsidRPr="0090595B">
        <w:rPr>
          <w:rFonts w:ascii="Palatino Linotype" w:eastAsia="Palatino Linotype" w:hAnsi="Palatino Linotype" w:cs="Palatino Linotype"/>
          <w:i/>
        </w:rPr>
        <w:t xml:space="preserve"> </w:t>
      </w:r>
      <w:r w:rsidRPr="0090595B">
        <w:rPr>
          <w:rFonts w:ascii="Palatino Linotype" w:eastAsia="Palatino Linotype" w:hAnsi="Palatino Linotype" w:cs="Palatino Linotype"/>
          <w:b/>
          <w:i/>
        </w:rPr>
        <w:t>Versión pública:</w:t>
      </w:r>
      <w:r w:rsidRPr="0090595B">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90595B">
        <w:rPr>
          <w:rFonts w:ascii="Palatino Linotype" w:eastAsia="Palatino Linotype" w:hAnsi="Palatino Linotype" w:cs="Palatino Linotype"/>
          <w:b/>
          <w:i/>
          <w:u w:val="single"/>
        </w:rPr>
        <w:t>fundando y motivando la</w:t>
      </w:r>
      <w:r w:rsidRPr="0090595B">
        <w:rPr>
          <w:rFonts w:ascii="Palatino Linotype" w:eastAsia="Palatino Linotype" w:hAnsi="Palatino Linotype" w:cs="Palatino Linotype"/>
          <w:i/>
        </w:rPr>
        <w:t xml:space="preserve"> reserva o </w:t>
      </w:r>
      <w:r w:rsidRPr="0090595B">
        <w:rPr>
          <w:rFonts w:ascii="Palatino Linotype" w:eastAsia="Palatino Linotype" w:hAnsi="Palatino Linotype" w:cs="Palatino Linotype"/>
          <w:b/>
          <w:i/>
          <w:u w:val="single"/>
        </w:rPr>
        <w:t>confidencialidad</w:t>
      </w:r>
      <w:r w:rsidRPr="0090595B">
        <w:rPr>
          <w:rFonts w:ascii="Palatino Linotype" w:eastAsia="Palatino Linotype" w:hAnsi="Palatino Linotype" w:cs="Palatino Linotype"/>
          <w:i/>
        </w:rPr>
        <w:t>, a través de la resolución que para tal efecto emita el Comité de Transparencia.</w:t>
      </w:r>
    </w:p>
    <w:p w14:paraId="36D3C101" w14:textId="77777777" w:rsidR="00F81295" w:rsidRPr="0090595B" w:rsidRDefault="00176AE7">
      <w:pPr>
        <w:pBdr>
          <w:top w:val="nil"/>
          <w:left w:val="nil"/>
          <w:bottom w:val="nil"/>
          <w:right w:val="nil"/>
          <w:between w:val="nil"/>
        </w:pBdr>
        <w:spacing w:after="0" w:line="276" w:lineRule="auto"/>
        <w:ind w:left="709" w:right="709"/>
        <w:jc w:val="both"/>
      </w:pPr>
      <w:r w:rsidRPr="0090595B">
        <w:rPr>
          <w:rFonts w:ascii="Palatino Linotype" w:eastAsia="Palatino Linotype" w:hAnsi="Palatino Linotype" w:cs="Palatino Linotype"/>
          <w:b/>
          <w:i/>
        </w:rPr>
        <w:t>Cuarto.</w:t>
      </w:r>
      <w:r w:rsidRPr="0090595B">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90595B">
        <w:rPr>
          <w:rFonts w:ascii="Palatino Linotype" w:eastAsia="Palatino Linotype" w:hAnsi="Palatino Linotype" w:cs="Palatino Linotype"/>
          <w:i/>
        </w:rPr>
        <w:lastRenderedPageBreak/>
        <w:t>materia en el ámbito de sus respectivas competencias, en tanto estas últimas no contravengan lo dispuesto en la Ley General.</w:t>
      </w:r>
    </w:p>
    <w:p w14:paraId="74A00286" w14:textId="77777777" w:rsidR="00F81295" w:rsidRPr="0090595B" w:rsidRDefault="00176AE7">
      <w:pPr>
        <w:pBdr>
          <w:top w:val="nil"/>
          <w:left w:val="nil"/>
          <w:bottom w:val="nil"/>
          <w:right w:val="nil"/>
          <w:between w:val="nil"/>
        </w:pBdr>
        <w:spacing w:after="0" w:line="276" w:lineRule="auto"/>
        <w:ind w:left="709" w:right="709"/>
        <w:jc w:val="both"/>
      </w:pPr>
      <w:r w:rsidRPr="0090595B">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398DD39A" w14:textId="77777777" w:rsidR="00F81295" w:rsidRPr="0090595B" w:rsidRDefault="00176AE7">
      <w:pPr>
        <w:pBdr>
          <w:top w:val="nil"/>
          <w:left w:val="nil"/>
          <w:bottom w:val="nil"/>
          <w:right w:val="nil"/>
          <w:between w:val="nil"/>
        </w:pBdr>
        <w:spacing w:after="0" w:line="276" w:lineRule="auto"/>
        <w:ind w:left="709" w:right="709"/>
        <w:jc w:val="both"/>
      </w:pPr>
      <w:r w:rsidRPr="0090595B">
        <w:rPr>
          <w:rFonts w:ascii="Palatino Linotype" w:eastAsia="Palatino Linotype" w:hAnsi="Palatino Linotype" w:cs="Palatino Linotype"/>
          <w:b/>
          <w:i/>
        </w:rPr>
        <w:t>Quinto.</w:t>
      </w:r>
      <w:r w:rsidRPr="0090595B">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0FB9DC7" w14:textId="77777777" w:rsidR="00F81295" w:rsidRPr="0090595B" w:rsidRDefault="00176AE7">
      <w:pPr>
        <w:pBdr>
          <w:top w:val="nil"/>
          <w:left w:val="nil"/>
          <w:bottom w:val="nil"/>
          <w:right w:val="nil"/>
          <w:between w:val="nil"/>
        </w:pBdr>
        <w:spacing w:after="0" w:line="276" w:lineRule="auto"/>
        <w:ind w:left="709" w:right="709"/>
        <w:jc w:val="both"/>
      </w:pPr>
      <w:r w:rsidRPr="0090595B">
        <w:rPr>
          <w:rFonts w:ascii="Palatino Linotype" w:eastAsia="Palatino Linotype" w:hAnsi="Palatino Linotype" w:cs="Palatino Linotype"/>
          <w:b/>
          <w:i/>
        </w:rPr>
        <w:t>…</w:t>
      </w:r>
    </w:p>
    <w:p w14:paraId="1FE0A52D" w14:textId="77777777" w:rsidR="00F81295" w:rsidRPr="0090595B" w:rsidRDefault="00176AE7">
      <w:pPr>
        <w:pBdr>
          <w:top w:val="nil"/>
          <w:left w:val="nil"/>
          <w:bottom w:val="nil"/>
          <w:right w:val="nil"/>
          <w:between w:val="nil"/>
        </w:pBdr>
        <w:spacing w:after="0" w:line="276" w:lineRule="auto"/>
        <w:ind w:left="709" w:right="709"/>
        <w:jc w:val="both"/>
      </w:pPr>
      <w:r w:rsidRPr="0090595B">
        <w:rPr>
          <w:rFonts w:ascii="Palatino Linotype" w:eastAsia="Palatino Linotype" w:hAnsi="Palatino Linotype" w:cs="Palatino Linotype"/>
          <w:b/>
          <w:i/>
        </w:rPr>
        <w:t>Séptimo.</w:t>
      </w:r>
      <w:r w:rsidRPr="0090595B">
        <w:rPr>
          <w:rFonts w:ascii="Palatino Linotype" w:eastAsia="Palatino Linotype" w:hAnsi="Palatino Linotype" w:cs="Palatino Linotype"/>
          <w:i/>
        </w:rPr>
        <w:t xml:space="preserve"> La clasificación de la información se llevará a cabo en el momento en que:</w:t>
      </w:r>
    </w:p>
    <w:p w14:paraId="082D6693" w14:textId="77777777" w:rsidR="00F81295" w:rsidRPr="0090595B" w:rsidRDefault="00176AE7">
      <w:pPr>
        <w:pBdr>
          <w:top w:val="nil"/>
          <w:left w:val="nil"/>
          <w:bottom w:val="nil"/>
          <w:right w:val="nil"/>
          <w:between w:val="nil"/>
        </w:pBdr>
        <w:spacing w:after="0" w:line="276" w:lineRule="auto"/>
        <w:ind w:left="709" w:right="709"/>
        <w:jc w:val="both"/>
      </w:pPr>
      <w:r w:rsidRPr="0090595B">
        <w:rPr>
          <w:rFonts w:ascii="Palatino Linotype" w:eastAsia="Palatino Linotype" w:hAnsi="Palatino Linotype" w:cs="Palatino Linotype"/>
          <w:b/>
          <w:i/>
        </w:rPr>
        <w:t>I.</w:t>
      </w:r>
      <w:r w:rsidRPr="0090595B">
        <w:rPr>
          <w:rFonts w:ascii="Palatino Linotype" w:eastAsia="Palatino Linotype" w:hAnsi="Palatino Linotype" w:cs="Palatino Linotype"/>
          <w:i/>
        </w:rPr>
        <w:t xml:space="preserve"> Se reciba una solicitud de acceso a la información;</w:t>
      </w:r>
    </w:p>
    <w:p w14:paraId="50C4C3DB" w14:textId="77777777" w:rsidR="00F81295" w:rsidRPr="0090595B" w:rsidRDefault="00176AE7">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0595B">
        <w:rPr>
          <w:rFonts w:ascii="Palatino Linotype" w:eastAsia="Palatino Linotype" w:hAnsi="Palatino Linotype" w:cs="Palatino Linotype"/>
          <w:b/>
          <w:i/>
        </w:rPr>
        <w:t>II.</w:t>
      </w:r>
      <w:r w:rsidRPr="0090595B">
        <w:rPr>
          <w:rFonts w:ascii="Palatino Linotype" w:eastAsia="Palatino Linotype" w:hAnsi="Palatino Linotype" w:cs="Palatino Linotype"/>
          <w:i/>
        </w:rPr>
        <w:t xml:space="preserve"> </w:t>
      </w:r>
      <w:proofErr w:type="gramStart"/>
      <w:r w:rsidRPr="0090595B">
        <w:rPr>
          <w:rFonts w:ascii="Palatino Linotype" w:eastAsia="Palatino Linotype" w:hAnsi="Palatino Linotype" w:cs="Palatino Linotype"/>
          <w:i/>
        </w:rPr>
        <w:t>Se  determine</w:t>
      </w:r>
      <w:proofErr w:type="gramEnd"/>
      <w:r w:rsidRPr="0090595B">
        <w:rPr>
          <w:rFonts w:ascii="Palatino Linotype" w:eastAsia="Palatino Linotype" w:hAnsi="Palatino Linotype" w:cs="Palatino Linotype"/>
          <w:i/>
        </w:rPr>
        <w:t xml:space="preserve"> mediante resolución del Comité de Transparencia, el órgano garante </w:t>
      </w:r>
    </w:p>
    <w:p w14:paraId="279A9A14" w14:textId="77777777" w:rsidR="00F81295" w:rsidRPr="0090595B" w:rsidRDefault="00176AE7">
      <w:pPr>
        <w:pBdr>
          <w:top w:val="nil"/>
          <w:left w:val="nil"/>
          <w:bottom w:val="nil"/>
          <w:right w:val="nil"/>
          <w:between w:val="nil"/>
        </w:pBdr>
        <w:spacing w:after="0" w:line="276" w:lineRule="auto"/>
        <w:ind w:left="709" w:right="709"/>
        <w:jc w:val="both"/>
      </w:pPr>
      <w:r w:rsidRPr="0090595B">
        <w:rPr>
          <w:rFonts w:ascii="Palatino Linotype" w:eastAsia="Palatino Linotype" w:hAnsi="Palatino Linotype" w:cs="Palatino Linotype"/>
          <w:i/>
        </w:rPr>
        <w:t>competente, o en cumplimiento a una sentencia del Poder Judicial; o</w:t>
      </w:r>
    </w:p>
    <w:p w14:paraId="7115ABDB" w14:textId="77777777" w:rsidR="00F81295" w:rsidRPr="0090595B" w:rsidRDefault="00176AE7">
      <w:pPr>
        <w:pBdr>
          <w:top w:val="nil"/>
          <w:left w:val="nil"/>
          <w:bottom w:val="nil"/>
          <w:right w:val="nil"/>
          <w:between w:val="nil"/>
        </w:pBdr>
        <w:spacing w:after="0" w:line="276" w:lineRule="auto"/>
        <w:ind w:left="709" w:right="709"/>
        <w:jc w:val="both"/>
      </w:pPr>
      <w:r w:rsidRPr="0090595B">
        <w:rPr>
          <w:rFonts w:ascii="Palatino Linotype" w:eastAsia="Palatino Linotype" w:hAnsi="Palatino Linotype" w:cs="Palatino Linotype"/>
          <w:b/>
          <w:i/>
        </w:rPr>
        <w:t>III.</w:t>
      </w:r>
      <w:r w:rsidRPr="0090595B">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676EF268" w14:textId="77777777" w:rsidR="00F81295" w:rsidRPr="0090595B" w:rsidRDefault="00176AE7">
      <w:pPr>
        <w:pBdr>
          <w:top w:val="nil"/>
          <w:left w:val="nil"/>
          <w:bottom w:val="nil"/>
          <w:right w:val="nil"/>
          <w:between w:val="nil"/>
        </w:pBdr>
        <w:spacing w:after="0" w:line="276" w:lineRule="auto"/>
        <w:ind w:left="709" w:right="709"/>
        <w:jc w:val="both"/>
      </w:pPr>
      <w:r w:rsidRPr="0090595B">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265677BE" w14:textId="77777777" w:rsidR="00F81295" w:rsidRPr="0090595B" w:rsidRDefault="00176AE7">
      <w:pPr>
        <w:pBdr>
          <w:top w:val="nil"/>
          <w:left w:val="nil"/>
          <w:bottom w:val="nil"/>
          <w:right w:val="nil"/>
          <w:between w:val="nil"/>
        </w:pBdr>
        <w:spacing w:after="0" w:line="276" w:lineRule="auto"/>
        <w:ind w:left="709" w:right="709"/>
        <w:jc w:val="both"/>
      </w:pPr>
      <w:r w:rsidRPr="0090595B">
        <w:rPr>
          <w:rFonts w:ascii="Palatino Linotype" w:eastAsia="Palatino Linotype" w:hAnsi="Palatino Linotype" w:cs="Palatino Linotype"/>
          <w:b/>
          <w:i/>
        </w:rPr>
        <w:t>Octavo.</w:t>
      </w:r>
      <w:r w:rsidRPr="0090595B">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E3C8671" w14:textId="77777777" w:rsidR="00F81295" w:rsidRPr="0090595B" w:rsidRDefault="00176AE7">
      <w:pPr>
        <w:pBdr>
          <w:top w:val="nil"/>
          <w:left w:val="nil"/>
          <w:bottom w:val="nil"/>
          <w:right w:val="nil"/>
          <w:between w:val="nil"/>
        </w:pBdr>
        <w:spacing w:after="0" w:line="276" w:lineRule="auto"/>
        <w:ind w:left="709" w:right="709"/>
        <w:jc w:val="both"/>
      </w:pPr>
      <w:r w:rsidRPr="0090595B">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52FE95C2" w14:textId="77777777" w:rsidR="00F81295" w:rsidRPr="0090595B" w:rsidRDefault="00176AE7">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0BC42539" w14:textId="77777777" w:rsidR="00F81295" w:rsidRPr="0090595B" w:rsidRDefault="00176AE7">
      <w:pPr>
        <w:pBdr>
          <w:top w:val="nil"/>
          <w:left w:val="nil"/>
          <w:bottom w:val="nil"/>
          <w:right w:val="nil"/>
          <w:between w:val="nil"/>
        </w:pBdr>
        <w:spacing w:after="0" w:line="276" w:lineRule="auto"/>
        <w:ind w:left="709" w:right="709"/>
        <w:jc w:val="both"/>
      </w:pPr>
      <w:r w:rsidRPr="0090595B">
        <w:rPr>
          <w:rFonts w:ascii="Palatino Linotype" w:eastAsia="Palatino Linotype" w:hAnsi="Palatino Linotype" w:cs="Palatino Linotype"/>
          <w:b/>
          <w:i/>
        </w:rPr>
        <w:lastRenderedPageBreak/>
        <w:t>Noveno.</w:t>
      </w:r>
      <w:r w:rsidRPr="0090595B">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ED4A4D7" w14:textId="77777777" w:rsidR="00F81295" w:rsidRPr="0090595B" w:rsidRDefault="00176AE7">
      <w:pPr>
        <w:pBdr>
          <w:top w:val="nil"/>
          <w:left w:val="nil"/>
          <w:bottom w:val="nil"/>
          <w:right w:val="nil"/>
          <w:between w:val="nil"/>
        </w:pBdr>
        <w:spacing w:after="0" w:line="276" w:lineRule="auto"/>
        <w:ind w:left="709" w:right="709"/>
        <w:jc w:val="both"/>
      </w:pPr>
      <w:r w:rsidRPr="0090595B">
        <w:rPr>
          <w:rFonts w:ascii="Palatino Linotype" w:eastAsia="Palatino Linotype" w:hAnsi="Palatino Linotype" w:cs="Palatino Linotype"/>
          <w:b/>
          <w:i/>
        </w:rPr>
        <w:t>Décimo.</w:t>
      </w:r>
      <w:r w:rsidRPr="0090595B">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EC4C198" w14:textId="77777777" w:rsidR="00F81295" w:rsidRPr="0090595B" w:rsidRDefault="00176AE7">
      <w:pPr>
        <w:pBdr>
          <w:top w:val="nil"/>
          <w:left w:val="nil"/>
          <w:bottom w:val="nil"/>
          <w:right w:val="nil"/>
          <w:between w:val="nil"/>
        </w:pBdr>
        <w:spacing w:after="0" w:line="276" w:lineRule="auto"/>
        <w:ind w:left="709" w:right="709"/>
        <w:jc w:val="both"/>
      </w:pPr>
      <w:r w:rsidRPr="0090595B">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1D43B6DE" w14:textId="77777777" w:rsidR="00F81295" w:rsidRPr="0090595B" w:rsidRDefault="00176AE7">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0595B">
        <w:rPr>
          <w:rFonts w:ascii="Palatino Linotype" w:eastAsia="Palatino Linotype" w:hAnsi="Palatino Linotype" w:cs="Palatino Linotype"/>
          <w:b/>
          <w:i/>
        </w:rPr>
        <w:t>Décimo primero.</w:t>
      </w:r>
      <w:r w:rsidRPr="0090595B">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9CB2389" w14:textId="77777777" w:rsidR="00F81295" w:rsidRPr="0090595B" w:rsidRDefault="00F81295">
      <w:pPr>
        <w:pBdr>
          <w:top w:val="nil"/>
          <w:left w:val="nil"/>
          <w:bottom w:val="nil"/>
          <w:right w:val="nil"/>
          <w:between w:val="nil"/>
        </w:pBdr>
        <w:spacing w:after="0" w:line="276" w:lineRule="auto"/>
        <w:ind w:right="709"/>
        <w:jc w:val="both"/>
      </w:pPr>
    </w:p>
    <w:p w14:paraId="111F2427" w14:textId="77777777" w:rsidR="00F81295" w:rsidRPr="0090595B" w:rsidRDefault="00176AE7">
      <w:pPr>
        <w:pBdr>
          <w:top w:val="nil"/>
          <w:left w:val="nil"/>
          <w:bottom w:val="nil"/>
          <w:right w:val="nil"/>
          <w:between w:val="nil"/>
        </w:pBdr>
        <w:spacing w:after="0" w:line="276" w:lineRule="auto"/>
        <w:ind w:left="709" w:right="709"/>
        <w:jc w:val="both"/>
      </w:pPr>
      <w:r w:rsidRPr="0090595B">
        <w:rPr>
          <w:rFonts w:ascii="Palatino Linotype" w:eastAsia="Palatino Linotype" w:hAnsi="Palatino Linotype" w:cs="Palatino Linotype"/>
          <w:i/>
        </w:rPr>
        <w:t>[…]</w:t>
      </w:r>
    </w:p>
    <w:p w14:paraId="72BA966D" w14:textId="77777777" w:rsidR="00F81295" w:rsidRPr="0090595B" w:rsidRDefault="00176AE7">
      <w:pPr>
        <w:pBdr>
          <w:top w:val="nil"/>
          <w:left w:val="nil"/>
          <w:bottom w:val="nil"/>
          <w:right w:val="nil"/>
          <w:between w:val="nil"/>
        </w:pBdr>
        <w:spacing w:after="0" w:line="276" w:lineRule="auto"/>
        <w:ind w:left="709" w:right="709"/>
        <w:jc w:val="center"/>
      </w:pPr>
      <w:r w:rsidRPr="0090595B">
        <w:rPr>
          <w:rFonts w:ascii="Palatino Linotype" w:eastAsia="Palatino Linotype" w:hAnsi="Palatino Linotype" w:cs="Palatino Linotype"/>
          <w:b/>
          <w:i/>
        </w:rPr>
        <w:t>CAPÍTULO VIII</w:t>
      </w:r>
    </w:p>
    <w:p w14:paraId="7B29BE84" w14:textId="77777777" w:rsidR="00F81295" w:rsidRPr="0090595B" w:rsidRDefault="00176AE7">
      <w:pPr>
        <w:pBdr>
          <w:top w:val="nil"/>
          <w:left w:val="nil"/>
          <w:bottom w:val="nil"/>
          <w:right w:val="nil"/>
          <w:between w:val="nil"/>
        </w:pBdr>
        <w:spacing w:after="0" w:line="276" w:lineRule="auto"/>
        <w:ind w:left="709" w:right="709"/>
        <w:jc w:val="center"/>
        <w:rPr>
          <w:rFonts w:ascii="Palatino Linotype" w:eastAsia="Palatino Linotype" w:hAnsi="Palatino Linotype" w:cs="Palatino Linotype"/>
          <w:b/>
          <w:i/>
        </w:rPr>
      </w:pPr>
      <w:r w:rsidRPr="0090595B">
        <w:rPr>
          <w:rFonts w:ascii="Palatino Linotype" w:eastAsia="Palatino Linotype" w:hAnsi="Palatino Linotype" w:cs="Palatino Linotype"/>
          <w:b/>
          <w:i/>
        </w:rPr>
        <w:t>DE LOS ELEMENTOS PARA LA CLASIFICACIÓN</w:t>
      </w:r>
    </w:p>
    <w:p w14:paraId="0B7ED5F4" w14:textId="77777777" w:rsidR="00F81295" w:rsidRPr="0090595B" w:rsidRDefault="00176AE7">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0595B">
        <w:rPr>
          <w:rFonts w:ascii="Palatino Linotype" w:eastAsia="Palatino Linotype" w:hAnsi="Palatino Linotype" w:cs="Palatino Linotype"/>
          <w:b/>
          <w:i/>
        </w:rPr>
        <w:t>Quincuagésimo</w:t>
      </w:r>
      <w:r w:rsidRPr="0090595B">
        <w:rPr>
          <w:rFonts w:ascii="Palatino Linotype" w:eastAsia="Palatino Linotype" w:hAnsi="Palatino Linotype" w:cs="Palatino Linotype"/>
          <w:i/>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1BE298D5" w14:textId="77777777" w:rsidR="00F81295" w:rsidRPr="0090595B" w:rsidRDefault="00176AE7">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0595B">
        <w:rPr>
          <w:rFonts w:ascii="Palatino Linotype" w:eastAsia="Palatino Linotype" w:hAnsi="Palatino Linotype" w:cs="Palatino Linotype"/>
          <w:b/>
          <w:i/>
        </w:rPr>
        <w:t>Quincuagésimo primero</w:t>
      </w:r>
      <w:r w:rsidRPr="0090595B">
        <w:rPr>
          <w:rFonts w:ascii="Palatino Linotype" w:eastAsia="Palatino Linotype" w:hAnsi="Palatino Linotype" w:cs="Palatino Linotype"/>
          <w:i/>
        </w:rPr>
        <w:t>. Toda acta del Comité de Transparencia deberá contener:</w:t>
      </w:r>
    </w:p>
    <w:p w14:paraId="5F0DD6C7" w14:textId="77777777" w:rsidR="00F81295" w:rsidRPr="0090595B" w:rsidRDefault="00176AE7">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I. El número de sesión y fecha; </w:t>
      </w:r>
    </w:p>
    <w:p w14:paraId="30F5815C" w14:textId="77777777" w:rsidR="00F81295" w:rsidRPr="0090595B" w:rsidRDefault="00176AE7">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0595B">
        <w:rPr>
          <w:rFonts w:ascii="Palatino Linotype" w:eastAsia="Palatino Linotype" w:hAnsi="Palatino Linotype" w:cs="Palatino Linotype"/>
          <w:i/>
        </w:rPr>
        <w:t>II. El nombre del área que solicitó la clasificación de información;</w:t>
      </w:r>
    </w:p>
    <w:p w14:paraId="557083EE" w14:textId="77777777" w:rsidR="00F81295" w:rsidRPr="0090595B" w:rsidRDefault="00176AE7">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0595B">
        <w:rPr>
          <w:rFonts w:ascii="Palatino Linotype" w:eastAsia="Palatino Linotype" w:hAnsi="Palatino Linotype" w:cs="Palatino Linotype"/>
          <w:i/>
        </w:rPr>
        <w:t>III. La fundamentación legal y motivación correspondiente;</w:t>
      </w:r>
    </w:p>
    <w:p w14:paraId="588235AC" w14:textId="77777777" w:rsidR="00F81295" w:rsidRPr="0090595B" w:rsidRDefault="00176AE7">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0595B">
        <w:rPr>
          <w:rFonts w:ascii="Palatino Linotype" w:eastAsia="Palatino Linotype" w:hAnsi="Palatino Linotype" w:cs="Palatino Linotype"/>
          <w:i/>
        </w:rPr>
        <w:t>IV. La resolución o resoluciones aprobadas; y</w:t>
      </w:r>
    </w:p>
    <w:p w14:paraId="1651FD20" w14:textId="77777777" w:rsidR="00F81295" w:rsidRPr="0090595B" w:rsidRDefault="00176AE7">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V. La rúbrica o firma digital de cada integrante del Comité de Transparencia. </w:t>
      </w:r>
    </w:p>
    <w:p w14:paraId="62686ED8" w14:textId="77777777" w:rsidR="00F81295" w:rsidRPr="0090595B" w:rsidRDefault="00176AE7">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0595B">
        <w:rPr>
          <w:rFonts w:ascii="Palatino Linotype" w:eastAsia="Palatino Linotype" w:hAnsi="Palatino Linotype" w:cs="Palatino Linotype"/>
          <w:i/>
        </w:rPr>
        <w:lastRenderedPageBreak/>
        <w:t>Las resoluciones del Comité en las que se haya determinado confirmar o modificar la clasificación de información pública como reservada, deberán incluir, cuando menos:</w:t>
      </w:r>
    </w:p>
    <w:p w14:paraId="5B71337A" w14:textId="77777777" w:rsidR="00F81295" w:rsidRPr="0090595B" w:rsidRDefault="00176AE7">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0595B">
        <w:rPr>
          <w:rFonts w:ascii="Palatino Linotype" w:eastAsia="Palatino Linotype" w:hAnsi="Palatino Linotype" w:cs="Palatino Linotype"/>
          <w:i/>
        </w:rPr>
        <w:t>I. Los motivos y razonamientos que sustenten la confirmación o modificación de la prueba de daño;</w:t>
      </w:r>
    </w:p>
    <w:p w14:paraId="20D0B573" w14:textId="77777777" w:rsidR="00F81295" w:rsidRPr="0090595B" w:rsidRDefault="00176AE7">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0595B">
        <w:rPr>
          <w:rFonts w:ascii="Palatino Linotype" w:eastAsia="Palatino Linotype" w:hAnsi="Palatino Linotype" w:cs="Palatino Linotype"/>
          <w:i/>
        </w:rPr>
        <w:t>II. Descripción de las partes o secciones reservadas, en caso de clasificación parcial;</w:t>
      </w:r>
    </w:p>
    <w:p w14:paraId="01CDC65C" w14:textId="77777777" w:rsidR="00F81295" w:rsidRPr="0090595B" w:rsidRDefault="00176AE7">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0595B">
        <w:rPr>
          <w:rFonts w:ascii="Palatino Linotype" w:eastAsia="Palatino Linotype" w:hAnsi="Palatino Linotype" w:cs="Palatino Linotype"/>
          <w:i/>
        </w:rPr>
        <w:t>III. El periodo por el que mantendrá su clasificación y fecha de expiración; y</w:t>
      </w:r>
    </w:p>
    <w:p w14:paraId="4E3F7922" w14:textId="77777777" w:rsidR="00F81295" w:rsidRPr="0090595B" w:rsidRDefault="00176AE7">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0595B">
        <w:rPr>
          <w:rFonts w:ascii="Palatino Linotype" w:eastAsia="Palatino Linotype" w:hAnsi="Palatino Linotype" w:cs="Palatino Linotype"/>
          <w:i/>
        </w:rPr>
        <w:t>IV. El nombre del titular y área encargada de realizar la versión pública del documento, en su caso.</w:t>
      </w:r>
    </w:p>
    <w:p w14:paraId="7416F2A7" w14:textId="77777777" w:rsidR="00F81295" w:rsidRPr="0090595B" w:rsidRDefault="00176AE7">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2F67F7B1" w14:textId="77777777" w:rsidR="00F81295" w:rsidRPr="0090595B" w:rsidRDefault="00176AE7">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0595B">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42960111" w14:textId="77777777" w:rsidR="00F81295" w:rsidRPr="0090595B" w:rsidRDefault="00176AE7">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0595B">
        <w:rPr>
          <w:rFonts w:ascii="Palatino Linotype" w:eastAsia="Palatino Linotype" w:hAnsi="Palatino Linotype" w:cs="Palatino Linotype"/>
          <w:b/>
          <w:i/>
        </w:rPr>
        <w:t>Quincuagésimo segundo</w:t>
      </w:r>
      <w:r w:rsidRPr="0090595B">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FB3B2C2" w14:textId="77777777" w:rsidR="00F81295" w:rsidRPr="0090595B" w:rsidRDefault="00176AE7">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0595B">
        <w:rPr>
          <w:rFonts w:ascii="Palatino Linotype" w:eastAsia="Palatino Linotype" w:hAnsi="Palatino Linotype" w:cs="Palatino Linotype"/>
          <w:i/>
        </w:rPr>
        <w:t>En el caso específico de la clasificación y elaboración de versiones públicas de documentos que contengan información confidencial, las áreas de los sujetos obligados deberán:</w:t>
      </w:r>
    </w:p>
    <w:p w14:paraId="7BDD7E2F" w14:textId="77777777" w:rsidR="00F81295" w:rsidRPr="0090595B" w:rsidRDefault="00176AE7">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0595B">
        <w:rPr>
          <w:rFonts w:ascii="Palatino Linotype" w:eastAsia="Palatino Linotype" w:hAnsi="Palatino Linotype" w:cs="Palatino Linotype"/>
          <w:i/>
        </w:rPr>
        <w:t>I. Fijar la fecha en que se elaboró la versión pública y la fecha en la cual el Comité de Transparencia confirmó dicha versión;</w:t>
      </w:r>
    </w:p>
    <w:p w14:paraId="7B3EDCBD" w14:textId="77777777" w:rsidR="00F81295" w:rsidRPr="0090595B" w:rsidRDefault="00176AE7">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0595B">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35A72EAE" w14:textId="77777777" w:rsidR="00F81295" w:rsidRPr="0090595B" w:rsidRDefault="00176AE7">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0595B">
        <w:rPr>
          <w:rFonts w:ascii="Palatino Linotype" w:eastAsia="Palatino Linotype" w:hAnsi="Palatino Linotype" w:cs="Palatino Linotype"/>
          <w:i/>
        </w:rPr>
        <w:t>III. Señalar las personas o instancias autorizadas a acceder a la información clasificada.</w:t>
      </w:r>
    </w:p>
    <w:p w14:paraId="69B691F7" w14:textId="77777777" w:rsidR="00F81295" w:rsidRPr="0090595B" w:rsidRDefault="00176AE7">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0595B">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1C0A98E2" w14:textId="77777777" w:rsidR="00F81295" w:rsidRPr="0090595B" w:rsidRDefault="00176AE7">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0595B">
        <w:rPr>
          <w:rFonts w:ascii="Palatino Linotype" w:eastAsia="Palatino Linotype" w:hAnsi="Palatino Linotype" w:cs="Palatino Linotype"/>
          <w:b/>
          <w:i/>
        </w:rPr>
        <w:t xml:space="preserve">Quincuagésimo tercero. </w:t>
      </w:r>
      <w:r w:rsidRPr="0090595B">
        <w:rPr>
          <w:rFonts w:ascii="Palatino Linotype" w:eastAsia="Palatino Linotype" w:hAnsi="Palatino Linotype" w:cs="Palatino Linotype"/>
          <w:b/>
          <w:i/>
          <w:u w:val="single"/>
        </w:rPr>
        <w:t>El formato para señalar la clasificación de un documento o expediente que contenga información reservada, es el siguiente:</w:t>
      </w:r>
    </w:p>
    <w:p w14:paraId="5D97DC02" w14:textId="77777777" w:rsidR="00F81295" w:rsidRPr="0090595B" w:rsidRDefault="00F81295">
      <w:pPr>
        <w:pBdr>
          <w:top w:val="nil"/>
          <w:left w:val="nil"/>
          <w:bottom w:val="nil"/>
          <w:right w:val="nil"/>
          <w:between w:val="nil"/>
        </w:pBdr>
        <w:spacing w:line="276" w:lineRule="auto"/>
        <w:ind w:left="709" w:right="709"/>
        <w:jc w:val="both"/>
      </w:pPr>
    </w:p>
    <w:tbl>
      <w:tblPr>
        <w:tblStyle w:val="a"/>
        <w:tblW w:w="8833" w:type="dxa"/>
        <w:jc w:val="center"/>
        <w:tblInd w:w="0" w:type="dxa"/>
        <w:tblLayout w:type="fixed"/>
        <w:tblLook w:val="0400" w:firstRow="0" w:lastRow="0" w:firstColumn="0" w:lastColumn="0" w:noHBand="0" w:noVBand="1"/>
      </w:tblPr>
      <w:tblGrid>
        <w:gridCol w:w="1660"/>
        <w:gridCol w:w="1980"/>
        <w:gridCol w:w="5193"/>
      </w:tblGrid>
      <w:tr w:rsidR="00F81295" w:rsidRPr="0090595B" w14:paraId="5669614C" w14:textId="77777777">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25E024A0" w14:textId="77777777" w:rsidR="00F81295" w:rsidRPr="0090595B" w:rsidRDefault="00F81295"/>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E9D72F" w14:textId="77777777" w:rsidR="00F81295" w:rsidRPr="0090595B" w:rsidRDefault="00176AE7">
            <w:pPr>
              <w:pBdr>
                <w:top w:val="nil"/>
                <w:left w:val="nil"/>
                <w:bottom w:val="nil"/>
                <w:right w:val="nil"/>
                <w:between w:val="nil"/>
              </w:pBdr>
              <w:jc w:val="center"/>
            </w:pPr>
            <w:r w:rsidRPr="0090595B">
              <w:rPr>
                <w:rFonts w:ascii="Palatino Linotype" w:eastAsia="Palatino Linotype" w:hAnsi="Palatino Linotype" w:cs="Palatino Linotype"/>
                <w:b/>
                <w:i/>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F0DD5E" w14:textId="77777777" w:rsidR="00F81295" w:rsidRPr="0090595B" w:rsidRDefault="00176AE7">
            <w:pPr>
              <w:pBdr>
                <w:top w:val="nil"/>
                <w:left w:val="nil"/>
                <w:bottom w:val="nil"/>
                <w:right w:val="nil"/>
                <w:between w:val="nil"/>
              </w:pBdr>
              <w:jc w:val="center"/>
            </w:pPr>
            <w:r w:rsidRPr="0090595B">
              <w:rPr>
                <w:rFonts w:ascii="Palatino Linotype" w:eastAsia="Palatino Linotype" w:hAnsi="Palatino Linotype" w:cs="Palatino Linotype"/>
                <w:b/>
                <w:i/>
              </w:rPr>
              <w:t>Dónde:</w:t>
            </w:r>
          </w:p>
        </w:tc>
      </w:tr>
      <w:tr w:rsidR="00F81295" w:rsidRPr="0090595B" w14:paraId="499A8CF9" w14:textId="77777777">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C68E15" w14:textId="77777777" w:rsidR="00F81295" w:rsidRPr="0090595B" w:rsidRDefault="00176AE7">
            <w:pPr>
              <w:pBdr>
                <w:top w:val="nil"/>
                <w:left w:val="nil"/>
                <w:bottom w:val="nil"/>
                <w:right w:val="nil"/>
                <w:between w:val="nil"/>
              </w:pBdr>
              <w:jc w:val="center"/>
            </w:pPr>
            <w:r w:rsidRPr="0090595B">
              <w:rPr>
                <w:rFonts w:ascii="Palatino Linotype" w:eastAsia="Palatino Linotype" w:hAnsi="Palatino Linotype" w:cs="Palatino Linotype"/>
                <w:b/>
                <w:i/>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457D92" w14:textId="77777777" w:rsidR="00F81295" w:rsidRPr="0090595B" w:rsidRDefault="00176AE7">
            <w:pPr>
              <w:pBdr>
                <w:top w:val="nil"/>
                <w:left w:val="nil"/>
                <w:bottom w:val="nil"/>
                <w:right w:val="nil"/>
                <w:between w:val="nil"/>
              </w:pBdr>
              <w:jc w:val="center"/>
            </w:pPr>
            <w:r w:rsidRPr="0090595B">
              <w:rPr>
                <w:rFonts w:ascii="Palatino Linotype" w:eastAsia="Palatino Linotype" w:hAnsi="Palatino Linotype" w:cs="Palatino Linotype"/>
                <w:i/>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EEF785" w14:textId="77777777" w:rsidR="00F81295" w:rsidRPr="0090595B" w:rsidRDefault="00176AE7">
            <w:pPr>
              <w:pBdr>
                <w:top w:val="nil"/>
                <w:left w:val="nil"/>
                <w:bottom w:val="nil"/>
                <w:right w:val="nil"/>
                <w:between w:val="nil"/>
              </w:pBdr>
              <w:jc w:val="both"/>
            </w:pPr>
            <w:r w:rsidRPr="0090595B">
              <w:rPr>
                <w:rFonts w:ascii="Palatino Linotype" w:eastAsia="Palatino Linotype" w:hAnsi="Palatino Linotype" w:cs="Palatino Linotype"/>
                <w:i/>
              </w:rPr>
              <w:t>Se anotará la fecha en la que el Comité de Transparencia confirmó la clasificación del documento o expediente, en su caso.</w:t>
            </w:r>
          </w:p>
        </w:tc>
      </w:tr>
      <w:tr w:rsidR="00F81295" w:rsidRPr="0090595B" w14:paraId="0625501A"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1EF669" w14:textId="77777777" w:rsidR="00F81295" w:rsidRPr="0090595B" w:rsidRDefault="00F81295">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DFFEB3" w14:textId="77777777" w:rsidR="00F81295" w:rsidRPr="0090595B" w:rsidRDefault="00176AE7">
            <w:pPr>
              <w:pBdr>
                <w:top w:val="nil"/>
                <w:left w:val="nil"/>
                <w:bottom w:val="nil"/>
                <w:right w:val="nil"/>
                <w:between w:val="nil"/>
              </w:pBdr>
              <w:jc w:val="center"/>
            </w:pPr>
            <w:r w:rsidRPr="0090595B">
              <w:rPr>
                <w:rFonts w:ascii="Palatino Linotype" w:eastAsia="Palatino Linotype" w:hAnsi="Palatino Linotype" w:cs="Palatino Linotype"/>
                <w:i/>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AE9BB" w14:textId="77777777" w:rsidR="00F81295" w:rsidRPr="0090595B" w:rsidRDefault="00176AE7">
            <w:pPr>
              <w:pBdr>
                <w:top w:val="nil"/>
                <w:left w:val="nil"/>
                <w:bottom w:val="nil"/>
                <w:right w:val="nil"/>
                <w:between w:val="nil"/>
              </w:pBdr>
              <w:jc w:val="both"/>
            </w:pPr>
            <w:r w:rsidRPr="0090595B">
              <w:rPr>
                <w:rFonts w:ascii="Palatino Linotype" w:eastAsia="Palatino Linotype" w:hAnsi="Palatino Linotype" w:cs="Palatino Linotype"/>
                <w:i/>
              </w:rPr>
              <w:t>Se señalará el nombre del área del cual es titular quien clasifica.</w:t>
            </w:r>
          </w:p>
        </w:tc>
      </w:tr>
      <w:tr w:rsidR="00F81295" w:rsidRPr="0090595B" w14:paraId="46190D30"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7EAC85" w14:textId="77777777" w:rsidR="00F81295" w:rsidRPr="0090595B" w:rsidRDefault="00F81295">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AD4830" w14:textId="77777777" w:rsidR="00F81295" w:rsidRPr="0090595B" w:rsidRDefault="00176AE7">
            <w:pPr>
              <w:pBdr>
                <w:top w:val="nil"/>
                <w:left w:val="nil"/>
                <w:bottom w:val="nil"/>
                <w:right w:val="nil"/>
                <w:between w:val="nil"/>
              </w:pBdr>
              <w:jc w:val="center"/>
            </w:pPr>
            <w:r w:rsidRPr="0090595B">
              <w:rPr>
                <w:rFonts w:ascii="Palatino Linotype" w:eastAsia="Palatino Linotype" w:hAnsi="Palatino Linotype" w:cs="Palatino Linotype"/>
                <w:i/>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B76134" w14:textId="77777777" w:rsidR="00F81295" w:rsidRPr="0090595B" w:rsidRDefault="00176AE7">
            <w:pPr>
              <w:pBdr>
                <w:top w:val="nil"/>
                <w:left w:val="nil"/>
                <w:bottom w:val="nil"/>
                <w:right w:val="nil"/>
                <w:between w:val="nil"/>
              </w:pBdr>
              <w:jc w:val="both"/>
            </w:pPr>
            <w:r w:rsidRPr="0090595B">
              <w:rPr>
                <w:rFonts w:ascii="Palatino Linotype" w:eastAsia="Palatino Linotype" w:hAnsi="Palatino Linotype" w:cs="Palatino Linotype"/>
                <w:i/>
              </w:rPr>
              <w:t>Se indicarán las partes o páginas del documento que se clasifican como reservadas, o, en su caso, se precisará que se ha reservado el documento o expediente en su totalidad.</w:t>
            </w:r>
          </w:p>
        </w:tc>
      </w:tr>
      <w:tr w:rsidR="00F81295" w:rsidRPr="0090595B" w14:paraId="020B1797"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1BC9AC" w14:textId="77777777" w:rsidR="00F81295" w:rsidRPr="0090595B" w:rsidRDefault="00F81295">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14A028" w14:textId="77777777" w:rsidR="00F81295" w:rsidRPr="0090595B" w:rsidRDefault="00176AE7">
            <w:pPr>
              <w:pBdr>
                <w:top w:val="nil"/>
                <w:left w:val="nil"/>
                <w:bottom w:val="nil"/>
                <w:right w:val="nil"/>
                <w:between w:val="nil"/>
              </w:pBdr>
              <w:jc w:val="center"/>
            </w:pPr>
            <w:r w:rsidRPr="0090595B">
              <w:rPr>
                <w:rFonts w:ascii="Palatino Linotype" w:eastAsia="Palatino Linotype" w:hAnsi="Palatino Linotype" w:cs="Palatino Linotype"/>
                <w:i/>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50DBBF" w14:textId="77777777" w:rsidR="00F81295" w:rsidRPr="0090595B" w:rsidRDefault="00176AE7">
            <w:pPr>
              <w:pBdr>
                <w:top w:val="nil"/>
                <w:left w:val="nil"/>
                <w:bottom w:val="nil"/>
                <w:right w:val="nil"/>
                <w:between w:val="nil"/>
              </w:pBdr>
              <w:jc w:val="both"/>
            </w:pPr>
            <w:r w:rsidRPr="0090595B">
              <w:rPr>
                <w:rFonts w:ascii="Palatino Linotype" w:eastAsia="Palatino Linotype" w:hAnsi="Palatino Linotype" w:cs="Palatino Linotype"/>
                <w:i/>
              </w:rPr>
              <w:t>Se anotará el número de años o meses por los que se mantendrá reservado el documento, el expediente o, en su caso, las partes o secciones reservadas.</w:t>
            </w:r>
          </w:p>
        </w:tc>
      </w:tr>
      <w:tr w:rsidR="00F81295" w:rsidRPr="0090595B" w14:paraId="22272ADD"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94B03A" w14:textId="77777777" w:rsidR="00F81295" w:rsidRPr="0090595B" w:rsidRDefault="00F81295">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39A001" w14:textId="77777777" w:rsidR="00F81295" w:rsidRPr="0090595B" w:rsidRDefault="00176AE7">
            <w:pPr>
              <w:pBdr>
                <w:top w:val="nil"/>
                <w:left w:val="nil"/>
                <w:bottom w:val="nil"/>
                <w:right w:val="nil"/>
                <w:between w:val="nil"/>
              </w:pBdr>
              <w:jc w:val="center"/>
            </w:pPr>
            <w:r w:rsidRPr="0090595B">
              <w:rPr>
                <w:rFonts w:ascii="Palatino Linotype" w:eastAsia="Palatino Linotype" w:hAnsi="Palatino Linotype" w:cs="Palatino Linotype"/>
                <w:i/>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BC0561" w14:textId="77777777" w:rsidR="00F81295" w:rsidRPr="0090595B" w:rsidRDefault="00176AE7">
            <w:pPr>
              <w:pBdr>
                <w:top w:val="nil"/>
                <w:left w:val="nil"/>
                <w:bottom w:val="nil"/>
                <w:right w:val="nil"/>
                <w:between w:val="nil"/>
              </w:pBdr>
              <w:jc w:val="both"/>
            </w:pPr>
            <w:r w:rsidRPr="0090595B">
              <w:rPr>
                <w:rFonts w:ascii="Palatino Linotype" w:eastAsia="Palatino Linotype" w:hAnsi="Palatino Linotype" w:cs="Palatino Linotype"/>
                <w:i/>
              </w:rPr>
              <w:t>Se señalará el nombre del ordenamiento, el o los artículos, fracción(es), párrafo(s) con base en los cuales se sustente la reserva.</w:t>
            </w:r>
          </w:p>
        </w:tc>
      </w:tr>
      <w:tr w:rsidR="00F81295" w:rsidRPr="0090595B" w14:paraId="058264A5"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A424D8" w14:textId="77777777" w:rsidR="00F81295" w:rsidRPr="0090595B" w:rsidRDefault="00F81295">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265406" w14:textId="77777777" w:rsidR="00F81295" w:rsidRPr="0090595B" w:rsidRDefault="00176AE7">
            <w:pPr>
              <w:pBdr>
                <w:top w:val="nil"/>
                <w:left w:val="nil"/>
                <w:bottom w:val="nil"/>
                <w:right w:val="nil"/>
                <w:between w:val="nil"/>
              </w:pBdr>
              <w:jc w:val="center"/>
            </w:pPr>
            <w:r w:rsidRPr="0090595B">
              <w:rPr>
                <w:rFonts w:ascii="Palatino Linotype" w:eastAsia="Palatino Linotype" w:hAnsi="Palatino Linotype" w:cs="Palatino Linotype"/>
                <w:i/>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72570C" w14:textId="77777777" w:rsidR="00F81295" w:rsidRPr="0090595B" w:rsidRDefault="00176AE7">
            <w:pPr>
              <w:pBdr>
                <w:top w:val="nil"/>
                <w:left w:val="nil"/>
                <w:bottom w:val="nil"/>
                <w:right w:val="nil"/>
                <w:between w:val="nil"/>
              </w:pBdr>
              <w:jc w:val="both"/>
            </w:pPr>
            <w:r w:rsidRPr="0090595B">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F81295" w:rsidRPr="0090595B" w14:paraId="4EFABB9C"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5BB606" w14:textId="77777777" w:rsidR="00F81295" w:rsidRPr="0090595B" w:rsidRDefault="00F81295">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630B34" w14:textId="77777777" w:rsidR="00F81295" w:rsidRPr="0090595B" w:rsidRDefault="00176AE7">
            <w:pPr>
              <w:pBdr>
                <w:top w:val="nil"/>
                <w:left w:val="nil"/>
                <w:bottom w:val="nil"/>
                <w:right w:val="nil"/>
                <w:between w:val="nil"/>
              </w:pBdr>
              <w:jc w:val="center"/>
            </w:pPr>
            <w:r w:rsidRPr="0090595B">
              <w:rPr>
                <w:rFonts w:ascii="Palatino Linotype" w:eastAsia="Palatino Linotype" w:hAnsi="Palatino Linotype" w:cs="Palatino Linotype"/>
                <w:i/>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B189A7" w14:textId="77777777" w:rsidR="00F81295" w:rsidRPr="0090595B" w:rsidRDefault="00176AE7">
            <w:pPr>
              <w:pBdr>
                <w:top w:val="nil"/>
                <w:left w:val="nil"/>
                <w:bottom w:val="nil"/>
                <w:right w:val="nil"/>
                <w:between w:val="nil"/>
              </w:pBdr>
              <w:jc w:val="both"/>
            </w:pPr>
            <w:r w:rsidRPr="0090595B">
              <w:rPr>
                <w:rFonts w:ascii="Palatino Linotype" w:eastAsia="Palatino Linotype" w:hAnsi="Palatino Linotype" w:cs="Palatino Linotype"/>
                <w:i/>
              </w:rPr>
              <w:t>Rúbrica autógrafa o firma digital de quien clasifica.</w:t>
            </w:r>
          </w:p>
        </w:tc>
      </w:tr>
      <w:tr w:rsidR="00F81295" w:rsidRPr="0090595B" w14:paraId="3EBD8A2A"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FC37E7" w14:textId="77777777" w:rsidR="00F81295" w:rsidRPr="0090595B" w:rsidRDefault="00F81295">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F93F6D" w14:textId="77777777" w:rsidR="00F81295" w:rsidRPr="0090595B" w:rsidRDefault="00176AE7">
            <w:pPr>
              <w:pBdr>
                <w:top w:val="nil"/>
                <w:left w:val="nil"/>
                <w:bottom w:val="nil"/>
                <w:right w:val="nil"/>
                <w:between w:val="nil"/>
              </w:pBdr>
              <w:jc w:val="center"/>
            </w:pPr>
            <w:r w:rsidRPr="0090595B">
              <w:rPr>
                <w:rFonts w:ascii="Palatino Linotype" w:eastAsia="Palatino Linotype" w:hAnsi="Palatino Linotype" w:cs="Palatino Linotype"/>
                <w:i/>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0346BC" w14:textId="77777777" w:rsidR="00F81295" w:rsidRPr="0090595B" w:rsidRDefault="00176AE7">
            <w:pPr>
              <w:pBdr>
                <w:top w:val="nil"/>
                <w:left w:val="nil"/>
                <w:bottom w:val="nil"/>
                <w:right w:val="nil"/>
                <w:between w:val="nil"/>
              </w:pBdr>
              <w:jc w:val="both"/>
            </w:pPr>
            <w:r w:rsidRPr="0090595B">
              <w:rPr>
                <w:rFonts w:ascii="Palatino Linotype" w:eastAsia="Palatino Linotype" w:hAnsi="Palatino Linotype" w:cs="Palatino Linotype"/>
                <w:i/>
              </w:rPr>
              <w:t>Se anotará la fecha en que se desclasifica el documento.</w:t>
            </w:r>
          </w:p>
        </w:tc>
      </w:tr>
      <w:tr w:rsidR="00F81295" w:rsidRPr="0090595B" w14:paraId="0D518AE9"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6A4E5E" w14:textId="77777777" w:rsidR="00F81295" w:rsidRPr="0090595B" w:rsidRDefault="00F81295">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4D2F35" w14:textId="77777777" w:rsidR="00F81295" w:rsidRPr="0090595B" w:rsidRDefault="00176AE7">
            <w:pPr>
              <w:pBdr>
                <w:top w:val="nil"/>
                <w:left w:val="nil"/>
                <w:bottom w:val="nil"/>
                <w:right w:val="nil"/>
                <w:between w:val="nil"/>
              </w:pBdr>
              <w:jc w:val="center"/>
            </w:pPr>
            <w:r w:rsidRPr="0090595B">
              <w:rPr>
                <w:rFonts w:ascii="Palatino Linotype" w:eastAsia="Palatino Linotype" w:hAnsi="Palatino Linotype" w:cs="Palatino Linotype"/>
                <w:i/>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18F3E6" w14:textId="77777777" w:rsidR="00F81295" w:rsidRPr="0090595B" w:rsidRDefault="00176AE7">
            <w:pPr>
              <w:pBdr>
                <w:top w:val="nil"/>
                <w:left w:val="nil"/>
                <w:bottom w:val="nil"/>
                <w:right w:val="nil"/>
                <w:between w:val="nil"/>
              </w:pBdr>
              <w:jc w:val="both"/>
            </w:pPr>
            <w:r w:rsidRPr="0090595B">
              <w:rPr>
                <w:rFonts w:ascii="Palatino Linotype" w:eastAsia="Palatino Linotype" w:hAnsi="Palatino Linotype" w:cs="Palatino Linotype"/>
                <w:i/>
              </w:rPr>
              <w:t>Rúbrica autógrafa o firma digital de quien desclasifica.</w:t>
            </w:r>
          </w:p>
        </w:tc>
      </w:tr>
      <w:tr w:rsidR="00F81295" w:rsidRPr="0090595B" w14:paraId="2B4050DB" w14:textId="77777777">
        <w:trPr>
          <w:gridAfter w:val="2"/>
          <w:wAfter w:w="7173" w:type="dxa"/>
          <w:trHeight w:val="469"/>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4AC3A5" w14:textId="77777777" w:rsidR="00F81295" w:rsidRPr="0090595B" w:rsidRDefault="00F81295">
            <w:pPr>
              <w:widowControl w:val="0"/>
              <w:pBdr>
                <w:top w:val="nil"/>
                <w:left w:val="nil"/>
                <w:bottom w:val="nil"/>
                <w:right w:val="nil"/>
                <w:between w:val="nil"/>
              </w:pBdr>
              <w:spacing w:after="0" w:line="276" w:lineRule="auto"/>
            </w:pPr>
          </w:p>
        </w:tc>
      </w:tr>
    </w:tbl>
    <w:p w14:paraId="5D6AB913" w14:textId="77777777" w:rsidR="00F81295" w:rsidRPr="0090595B" w:rsidRDefault="00F81295">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p>
    <w:p w14:paraId="624AEDBC" w14:textId="77777777" w:rsidR="00F81295" w:rsidRPr="0090595B" w:rsidRDefault="00176AE7">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90595B">
        <w:rPr>
          <w:rFonts w:ascii="Palatino Linotype" w:eastAsia="Palatino Linotype" w:hAnsi="Palatino Linotype" w:cs="Palatino Linotype"/>
          <w:i/>
        </w:rPr>
        <w:t xml:space="preserve">Quincuagésimo cuarto. Cuando el Comité de Transparencia confirme la clasificación de documentos reservados y/o confidenciales, sea total o parcialmente; se deberá </w:t>
      </w:r>
      <w:r w:rsidRPr="0090595B">
        <w:rPr>
          <w:rFonts w:ascii="Palatino Linotype" w:eastAsia="Palatino Linotype" w:hAnsi="Palatino Linotype" w:cs="Palatino Linotype"/>
          <w:i/>
        </w:rPr>
        <w:lastRenderedPageBreak/>
        <w:t>anexar al expediente la resolución que determinó la clasificación o, en su defecto, identificar en la carátula del expediente del cual formen parte, la fecha y sesión del Comité de Transparencia en la que se confirmó dicha clasificación.</w:t>
      </w:r>
    </w:p>
    <w:p w14:paraId="6F8F2B59" w14:textId="77777777" w:rsidR="00F81295" w:rsidRPr="0090595B" w:rsidRDefault="00F81295">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p>
    <w:p w14:paraId="627EDE4E" w14:textId="77777777" w:rsidR="00F81295" w:rsidRPr="0090595B" w:rsidRDefault="00176AE7">
      <w:pPr>
        <w:pBdr>
          <w:top w:val="nil"/>
          <w:left w:val="nil"/>
          <w:bottom w:val="nil"/>
          <w:right w:val="nil"/>
          <w:between w:val="nil"/>
        </w:pBdr>
        <w:spacing w:after="0" w:line="276" w:lineRule="auto"/>
        <w:ind w:left="709" w:right="709"/>
        <w:jc w:val="both"/>
      </w:pPr>
      <w:r w:rsidRPr="0090595B">
        <w:rPr>
          <w:rFonts w:ascii="Palatino Linotype" w:eastAsia="Palatino Linotype" w:hAnsi="Palatino Linotype" w:cs="Palatino Linotype"/>
          <w:i/>
        </w:rPr>
        <w:t xml:space="preserve">Quincuagésimo quinto. Cada área del sujeto obligado podrá designar formalmente a una o más personas como responsables del </w:t>
      </w:r>
      <w:proofErr w:type="spellStart"/>
      <w:r w:rsidRPr="0090595B">
        <w:rPr>
          <w:rFonts w:ascii="Palatino Linotype" w:eastAsia="Palatino Linotype" w:hAnsi="Palatino Linotype" w:cs="Palatino Linotype"/>
          <w:i/>
        </w:rPr>
        <w:t>testado</w:t>
      </w:r>
      <w:proofErr w:type="spellEnd"/>
      <w:r w:rsidRPr="0090595B">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14:paraId="3823429C" w14:textId="77777777" w:rsidR="00F81295" w:rsidRPr="0090595B" w:rsidRDefault="00F81295">
      <w:pPr>
        <w:jc w:val="both"/>
        <w:rPr>
          <w:rFonts w:ascii="Palatino Linotype" w:eastAsia="Palatino Linotype" w:hAnsi="Palatino Linotype" w:cs="Palatino Linotype"/>
          <w:sz w:val="24"/>
          <w:szCs w:val="24"/>
        </w:rPr>
      </w:pPr>
    </w:p>
    <w:p w14:paraId="3BBF2035"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Efectivamente, cuando se clasifica información como confidencial es importante someterlo al Comité de Transparencia, quien debe confirmar, modificar o revocar la clasificación.</w:t>
      </w:r>
    </w:p>
    <w:p w14:paraId="2E435A4F"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68EC665B" w14:textId="77777777" w:rsidR="00F81295" w:rsidRPr="0090595B" w:rsidRDefault="00176AE7">
      <w:pPr>
        <w:pBdr>
          <w:top w:val="nil"/>
          <w:left w:val="nil"/>
          <w:bottom w:val="nil"/>
          <w:right w:val="nil"/>
          <w:between w:val="nil"/>
        </w:pBdr>
        <w:tabs>
          <w:tab w:val="left" w:pos="0"/>
        </w:tabs>
        <w:spacing w:after="0" w:line="360" w:lineRule="auto"/>
        <w:ind w:right="51"/>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w:t>
      </w:r>
      <w:r w:rsidRPr="0090595B">
        <w:rPr>
          <w:rFonts w:ascii="Palatino Linotype" w:eastAsia="Palatino Linotype" w:hAnsi="Palatino Linotype" w:cs="Palatino Linotype"/>
          <w:sz w:val="24"/>
          <w:szCs w:val="24"/>
        </w:rPr>
        <w:lastRenderedPageBreak/>
        <w:t>acceso a la información del solicitante, por lo que el acuerdo respectivo, deberá hacerse del conocimiento de la parte.</w:t>
      </w:r>
    </w:p>
    <w:p w14:paraId="501FB335" w14:textId="77777777" w:rsidR="00F81295" w:rsidRPr="0090595B" w:rsidRDefault="00F81295">
      <w:pPr>
        <w:pBdr>
          <w:top w:val="nil"/>
          <w:left w:val="nil"/>
          <w:bottom w:val="nil"/>
          <w:right w:val="nil"/>
          <w:between w:val="nil"/>
        </w:pBdr>
        <w:tabs>
          <w:tab w:val="left" w:pos="0"/>
        </w:tabs>
        <w:spacing w:after="0" w:line="360" w:lineRule="auto"/>
        <w:ind w:right="51"/>
        <w:jc w:val="both"/>
        <w:rPr>
          <w:rFonts w:ascii="Palatino Linotype" w:eastAsia="Palatino Linotype" w:hAnsi="Palatino Linotype" w:cs="Palatino Linotype"/>
          <w:sz w:val="24"/>
          <w:szCs w:val="24"/>
        </w:rPr>
      </w:pPr>
    </w:p>
    <w:p w14:paraId="6B2AE5A6"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En consecuencia y en mérito de lo expuesto en líneas anteriores, resultan fundadas las razones o motivos de inconformidad hechos valer por </w:t>
      </w:r>
      <w:r w:rsidRPr="0090595B">
        <w:rPr>
          <w:rFonts w:ascii="Palatino Linotype" w:eastAsia="Palatino Linotype" w:hAnsi="Palatino Linotype" w:cs="Palatino Linotype"/>
          <w:b/>
          <w:sz w:val="24"/>
          <w:szCs w:val="24"/>
        </w:rPr>
        <w:t>LA PARTE RECURRENTE</w:t>
      </w:r>
      <w:r w:rsidRPr="0090595B">
        <w:rPr>
          <w:rFonts w:ascii="Palatino Linotype" w:eastAsia="Palatino Linotype" w:hAnsi="Palatino Linotype" w:cs="Palatino Linotype"/>
          <w:sz w:val="24"/>
          <w:szCs w:val="24"/>
        </w:rPr>
        <w:t xml:space="preserve"> dentro del recurso de revisión </w:t>
      </w:r>
      <w:r w:rsidRPr="0090595B">
        <w:rPr>
          <w:rFonts w:ascii="Palatino Linotype" w:eastAsia="Palatino Linotype" w:hAnsi="Palatino Linotype" w:cs="Palatino Linotype"/>
          <w:b/>
          <w:sz w:val="24"/>
          <w:szCs w:val="24"/>
        </w:rPr>
        <w:t>00894/INFOEM/IP/RR/2023</w:t>
      </w:r>
      <w:r w:rsidRPr="0090595B">
        <w:rPr>
          <w:rFonts w:ascii="Palatino Linotype" w:eastAsia="Palatino Linotype" w:hAnsi="Palatino Linotype" w:cs="Palatino Linotype"/>
          <w:sz w:val="24"/>
          <w:szCs w:val="24"/>
        </w:rPr>
        <w:t xml:space="preserve">; por ello, y con fundamento en la fracción III del numeral 186 de la Ley de Transparencia y Acceso a la Información Pública del Estado de México y Municipios, se </w:t>
      </w:r>
      <w:r w:rsidRPr="0090595B">
        <w:rPr>
          <w:rFonts w:ascii="Palatino Linotype" w:eastAsia="Palatino Linotype" w:hAnsi="Palatino Linotype" w:cs="Palatino Linotype"/>
          <w:b/>
          <w:sz w:val="24"/>
          <w:szCs w:val="24"/>
        </w:rPr>
        <w:t>REVOCA</w:t>
      </w:r>
      <w:r w:rsidRPr="0090595B">
        <w:rPr>
          <w:rFonts w:ascii="Palatino Linotype" w:eastAsia="Palatino Linotype" w:hAnsi="Palatino Linotype" w:cs="Palatino Linotype"/>
          <w:sz w:val="24"/>
          <w:szCs w:val="24"/>
        </w:rPr>
        <w:t xml:space="preserve"> la respuesta a la solicitud de información número </w:t>
      </w:r>
      <w:r w:rsidRPr="0090595B">
        <w:rPr>
          <w:rFonts w:ascii="Palatino Linotype" w:eastAsia="Palatino Linotype" w:hAnsi="Palatino Linotype" w:cs="Palatino Linotype"/>
          <w:b/>
          <w:sz w:val="24"/>
          <w:szCs w:val="24"/>
        </w:rPr>
        <w:t>00011/CAPULHUA/IP/2023</w:t>
      </w:r>
      <w:r w:rsidRPr="0090595B">
        <w:rPr>
          <w:rFonts w:ascii="Palatino Linotype" w:eastAsia="Palatino Linotype" w:hAnsi="Palatino Linotype" w:cs="Palatino Linotype"/>
          <w:sz w:val="24"/>
          <w:szCs w:val="24"/>
        </w:rPr>
        <w:t>.</w:t>
      </w:r>
    </w:p>
    <w:p w14:paraId="67B8F2A2"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3D412F42" w14:textId="77777777" w:rsidR="00F81295" w:rsidRPr="0090595B" w:rsidRDefault="00176AE7">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08BEBADE"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1813797E" w14:textId="77777777" w:rsidR="00F81295" w:rsidRPr="0090595B" w:rsidRDefault="00176AE7">
      <w:pPr>
        <w:widowControl w:val="0"/>
        <w:spacing w:after="0" w:line="360" w:lineRule="auto"/>
        <w:jc w:val="center"/>
        <w:rPr>
          <w:rFonts w:ascii="Palatino Linotype" w:eastAsia="Palatino Linotype" w:hAnsi="Palatino Linotype" w:cs="Palatino Linotype"/>
          <w:b/>
          <w:sz w:val="24"/>
          <w:szCs w:val="24"/>
        </w:rPr>
      </w:pPr>
      <w:r w:rsidRPr="0090595B">
        <w:rPr>
          <w:rFonts w:ascii="Palatino Linotype" w:eastAsia="Palatino Linotype" w:hAnsi="Palatino Linotype" w:cs="Palatino Linotype"/>
          <w:b/>
          <w:sz w:val="24"/>
          <w:szCs w:val="24"/>
        </w:rPr>
        <w:t>R E S U E L V E:</w:t>
      </w:r>
    </w:p>
    <w:p w14:paraId="3E289C02" w14:textId="77777777" w:rsidR="00F81295" w:rsidRPr="0090595B" w:rsidRDefault="00F81295">
      <w:pPr>
        <w:widowControl w:val="0"/>
        <w:spacing w:after="0" w:line="360" w:lineRule="auto"/>
        <w:jc w:val="center"/>
        <w:rPr>
          <w:rFonts w:ascii="Palatino Linotype" w:eastAsia="Palatino Linotype" w:hAnsi="Palatino Linotype" w:cs="Palatino Linotype"/>
          <w:b/>
          <w:sz w:val="24"/>
          <w:szCs w:val="24"/>
        </w:rPr>
      </w:pPr>
    </w:p>
    <w:p w14:paraId="36F5CC46"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b/>
          <w:sz w:val="24"/>
          <w:szCs w:val="24"/>
        </w:rPr>
        <w:t xml:space="preserve">PRIMERO. </w:t>
      </w:r>
      <w:r w:rsidRPr="0090595B">
        <w:rPr>
          <w:rFonts w:ascii="Palatino Linotype" w:eastAsia="Palatino Linotype" w:hAnsi="Palatino Linotype" w:cs="Palatino Linotype"/>
          <w:sz w:val="24"/>
          <w:szCs w:val="24"/>
        </w:rPr>
        <w:t>Se</w:t>
      </w:r>
      <w:r w:rsidRPr="0090595B">
        <w:rPr>
          <w:sz w:val="24"/>
          <w:szCs w:val="24"/>
        </w:rPr>
        <w:t xml:space="preserve"> </w:t>
      </w:r>
      <w:r w:rsidRPr="0090595B">
        <w:rPr>
          <w:rFonts w:ascii="Palatino Linotype" w:eastAsia="Palatino Linotype" w:hAnsi="Palatino Linotype" w:cs="Palatino Linotype"/>
          <w:b/>
          <w:sz w:val="24"/>
          <w:szCs w:val="24"/>
        </w:rPr>
        <w:t xml:space="preserve">REVOCA </w:t>
      </w:r>
      <w:r w:rsidRPr="0090595B">
        <w:rPr>
          <w:rFonts w:ascii="Palatino Linotype" w:eastAsia="Palatino Linotype" w:hAnsi="Palatino Linotype" w:cs="Palatino Linotype"/>
          <w:sz w:val="24"/>
          <w:szCs w:val="24"/>
        </w:rPr>
        <w:t xml:space="preserve">la respuesta entregada por </w:t>
      </w:r>
      <w:r w:rsidRPr="0090595B">
        <w:rPr>
          <w:rFonts w:ascii="Palatino Linotype" w:eastAsia="Palatino Linotype" w:hAnsi="Palatino Linotype" w:cs="Palatino Linotype"/>
          <w:b/>
          <w:sz w:val="24"/>
          <w:szCs w:val="24"/>
        </w:rPr>
        <w:t xml:space="preserve">EL SUJETO OBLIGADO </w:t>
      </w:r>
      <w:r w:rsidRPr="0090595B">
        <w:rPr>
          <w:rFonts w:ascii="Palatino Linotype" w:eastAsia="Palatino Linotype" w:hAnsi="Palatino Linotype" w:cs="Palatino Linotype"/>
          <w:sz w:val="24"/>
          <w:szCs w:val="24"/>
        </w:rPr>
        <w:t xml:space="preserve">a la solicitud de información </w:t>
      </w:r>
      <w:r w:rsidRPr="0090595B">
        <w:rPr>
          <w:rFonts w:ascii="Palatino Linotype" w:eastAsia="Palatino Linotype" w:hAnsi="Palatino Linotype" w:cs="Palatino Linotype"/>
          <w:b/>
          <w:sz w:val="24"/>
          <w:szCs w:val="24"/>
        </w:rPr>
        <w:t>00011/CAPULHUA/IP/2023</w:t>
      </w:r>
      <w:r w:rsidRPr="0090595B">
        <w:rPr>
          <w:rFonts w:ascii="Palatino Linotype" w:eastAsia="Palatino Linotype" w:hAnsi="Palatino Linotype" w:cs="Palatino Linotype"/>
          <w:sz w:val="24"/>
          <w:szCs w:val="24"/>
        </w:rPr>
        <w:t>,</w:t>
      </w:r>
      <w:r w:rsidRPr="0090595B">
        <w:rPr>
          <w:rFonts w:ascii="Palatino Linotype" w:eastAsia="Palatino Linotype" w:hAnsi="Palatino Linotype" w:cs="Palatino Linotype"/>
          <w:b/>
          <w:sz w:val="24"/>
          <w:szCs w:val="24"/>
        </w:rPr>
        <w:t xml:space="preserve"> </w:t>
      </w:r>
      <w:r w:rsidRPr="0090595B">
        <w:rPr>
          <w:rFonts w:ascii="Palatino Linotype" w:eastAsia="Palatino Linotype" w:hAnsi="Palatino Linotype" w:cs="Palatino Linotype"/>
          <w:sz w:val="24"/>
          <w:szCs w:val="24"/>
        </w:rPr>
        <w:t xml:space="preserve">por resultar fundadas las razones o motivos de inconformidad hechos valer por </w:t>
      </w:r>
      <w:r w:rsidRPr="0090595B">
        <w:rPr>
          <w:rFonts w:ascii="Palatino Linotype" w:eastAsia="Palatino Linotype" w:hAnsi="Palatino Linotype" w:cs="Palatino Linotype"/>
          <w:b/>
          <w:sz w:val="24"/>
          <w:szCs w:val="24"/>
        </w:rPr>
        <w:t xml:space="preserve">LA PARTE RECURRENTE, </w:t>
      </w:r>
      <w:r w:rsidRPr="0090595B">
        <w:rPr>
          <w:rFonts w:ascii="Palatino Linotype" w:eastAsia="Palatino Linotype" w:hAnsi="Palatino Linotype" w:cs="Palatino Linotype"/>
          <w:sz w:val="24"/>
          <w:szCs w:val="24"/>
        </w:rPr>
        <w:t xml:space="preserve">en el recurso de revisión </w:t>
      </w:r>
      <w:r w:rsidRPr="0090595B">
        <w:rPr>
          <w:rFonts w:ascii="Palatino Linotype" w:eastAsia="Palatino Linotype" w:hAnsi="Palatino Linotype" w:cs="Palatino Linotype"/>
          <w:b/>
          <w:sz w:val="24"/>
          <w:szCs w:val="24"/>
        </w:rPr>
        <w:t>00894/INFOEM/IP/RR/2023</w:t>
      </w:r>
      <w:r w:rsidRPr="0090595B">
        <w:rPr>
          <w:rFonts w:ascii="Palatino Linotype" w:eastAsia="Palatino Linotype" w:hAnsi="Palatino Linotype" w:cs="Palatino Linotype"/>
          <w:sz w:val="24"/>
          <w:szCs w:val="24"/>
        </w:rPr>
        <w:t xml:space="preserve">, en términos del considerando </w:t>
      </w:r>
      <w:r w:rsidRPr="0090595B">
        <w:rPr>
          <w:rFonts w:ascii="Palatino Linotype" w:eastAsia="Palatino Linotype" w:hAnsi="Palatino Linotype" w:cs="Palatino Linotype"/>
          <w:b/>
          <w:sz w:val="24"/>
          <w:szCs w:val="24"/>
        </w:rPr>
        <w:t>Cuarto</w:t>
      </w:r>
      <w:r w:rsidRPr="0090595B">
        <w:rPr>
          <w:rFonts w:ascii="Palatino Linotype" w:eastAsia="Palatino Linotype" w:hAnsi="Palatino Linotype" w:cs="Palatino Linotype"/>
          <w:sz w:val="24"/>
          <w:szCs w:val="24"/>
        </w:rPr>
        <w:t xml:space="preserve"> de la presente Resolución. </w:t>
      </w:r>
    </w:p>
    <w:p w14:paraId="0EAA6137" w14:textId="77777777" w:rsidR="00F81295" w:rsidRPr="0090595B" w:rsidRDefault="00F81295">
      <w:pPr>
        <w:spacing w:after="0" w:line="360" w:lineRule="auto"/>
        <w:jc w:val="both"/>
        <w:rPr>
          <w:rFonts w:ascii="Palatino Linotype" w:eastAsia="Palatino Linotype" w:hAnsi="Palatino Linotype" w:cs="Palatino Linotype"/>
          <w:sz w:val="24"/>
          <w:szCs w:val="24"/>
        </w:rPr>
      </w:pPr>
    </w:p>
    <w:p w14:paraId="39602EE8" w14:textId="77777777" w:rsidR="00F81295" w:rsidRPr="0090595B" w:rsidRDefault="00176AE7">
      <w:pPr>
        <w:spacing w:after="0" w:line="360" w:lineRule="auto"/>
        <w:ind w:right="-93"/>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b/>
          <w:sz w:val="24"/>
          <w:szCs w:val="24"/>
        </w:rPr>
        <w:t xml:space="preserve">SEGUNDO. </w:t>
      </w:r>
      <w:r w:rsidRPr="0090595B">
        <w:rPr>
          <w:rFonts w:ascii="Palatino Linotype" w:eastAsia="Palatino Linotype" w:hAnsi="Palatino Linotype" w:cs="Palatino Linotype"/>
          <w:sz w:val="24"/>
          <w:szCs w:val="24"/>
        </w:rPr>
        <w:t xml:space="preserve">Se </w:t>
      </w:r>
      <w:r w:rsidRPr="0090595B">
        <w:rPr>
          <w:rFonts w:ascii="Palatino Linotype" w:eastAsia="Palatino Linotype" w:hAnsi="Palatino Linotype" w:cs="Palatino Linotype"/>
          <w:b/>
          <w:sz w:val="24"/>
          <w:szCs w:val="24"/>
        </w:rPr>
        <w:t xml:space="preserve">ORDENA </w:t>
      </w:r>
      <w:r w:rsidRPr="0090595B">
        <w:rPr>
          <w:rFonts w:ascii="Palatino Linotype" w:eastAsia="Palatino Linotype" w:hAnsi="Palatino Linotype" w:cs="Palatino Linotype"/>
          <w:sz w:val="24"/>
          <w:szCs w:val="24"/>
        </w:rPr>
        <w:t xml:space="preserve">al </w:t>
      </w:r>
      <w:r w:rsidRPr="0090595B">
        <w:rPr>
          <w:rFonts w:ascii="Palatino Linotype" w:eastAsia="Palatino Linotype" w:hAnsi="Palatino Linotype" w:cs="Palatino Linotype"/>
          <w:b/>
          <w:sz w:val="24"/>
          <w:szCs w:val="24"/>
        </w:rPr>
        <w:t>SUJETO OBLIGADO</w:t>
      </w:r>
      <w:r w:rsidRPr="0090595B">
        <w:rPr>
          <w:rFonts w:ascii="Palatino Linotype" w:eastAsia="Palatino Linotype" w:hAnsi="Palatino Linotype" w:cs="Palatino Linotype"/>
          <w:sz w:val="24"/>
          <w:szCs w:val="24"/>
        </w:rPr>
        <w:t xml:space="preserve">, en términos del Considerando </w:t>
      </w:r>
      <w:r w:rsidRPr="0090595B">
        <w:rPr>
          <w:rFonts w:ascii="Palatino Linotype" w:eastAsia="Palatino Linotype" w:hAnsi="Palatino Linotype" w:cs="Palatino Linotype"/>
          <w:b/>
          <w:sz w:val="24"/>
          <w:szCs w:val="24"/>
        </w:rPr>
        <w:t xml:space="preserve">Cuarto y Quinto </w:t>
      </w:r>
      <w:r w:rsidRPr="0090595B">
        <w:rPr>
          <w:rFonts w:ascii="Palatino Linotype" w:eastAsia="Palatino Linotype" w:hAnsi="Palatino Linotype" w:cs="Palatino Linotype"/>
          <w:sz w:val="24"/>
          <w:szCs w:val="24"/>
        </w:rPr>
        <w:t xml:space="preserve">de esta resolución, haga entrega, vía SAIMEX, lo siguiente: </w:t>
      </w:r>
    </w:p>
    <w:p w14:paraId="39F44F67" w14:textId="77777777" w:rsidR="00F81295" w:rsidRPr="0090595B" w:rsidRDefault="00F81295">
      <w:pPr>
        <w:spacing w:after="0" w:line="360" w:lineRule="auto"/>
        <w:ind w:right="-93"/>
        <w:jc w:val="both"/>
        <w:rPr>
          <w:rFonts w:ascii="Palatino Linotype" w:eastAsia="Palatino Linotype" w:hAnsi="Palatino Linotype" w:cs="Palatino Linotype"/>
          <w:sz w:val="24"/>
          <w:szCs w:val="24"/>
        </w:rPr>
      </w:pPr>
    </w:p>
    <w:p w14:paraId="6C96E314" w14:textId="77777777" w:rsidR="00F81295" w:rsidRPr="0090595B" w:rsidRDefault="00176AE7">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i/>
        </w:rPr>
      </w:pPr>
      <w:r w:rsidRPr="0090595B">
        <w:rPr>
          <w:rFonts w:ascii="Palatino Linotype" w:eastAsia="Palatino Linotype" w:hAnsi="Palatino Linotype" w:cs="Palatino Linotype"/>
          <w:sz w:val="24"/>
          <w:szCs w:val="24"/>
        </w:rPr>
        <w:t xml:space="preserve">Acuerdo a través del cual se clasifique como confidencial el pronunciamiento en sentido afirmativo o negativo en términos de los artículos 49, fracción II, 132, fracción II, 143, fracción I y 149 de la Ley de Transparencia y Acceso a la Información Pública del Estado de México y Municipios; respecto de la existencia o no de expedientes en trámite </w:t>
      </w:r>
      <w:proofErr w:type="gramStart"/>
      <w:r w:rsidRPr="0090595B">
        <w:rPr>
          <w:rFonts w:ascii="Palatino Linotype" w:eastAsia="Palatino Linotype" w:hAnsi="Palatino Linotype" w:cs="Palatino Linotype"/>
          <w:sz w:val="24"/>
          <w:szCs w:val="24"/>
        </w:rPr>
        <w:t>derivados  de</w:t>
      </w:r>
      <w:proofErr w:type="gramEnd"/>
      <w:r w:rsidRPr="0090595B">
        <w:rPr>
          <w:rFonts w:ascii="Palatino Linotype" w:eastAsia="Palatino Linotype" w:hAnsi="Palatino Linotype" w:cs="Palatino Linotype"/>
          <w:sz w:val="24"/>
          <w:szCs w:val="24"/>
        </w:rPr>
        <w:t xml:space="preserve"> procedimientos de responsabilidades administrativas</w:t>
      </w:r>
      <w:r w:rsidRPr="0090595B">
        <w:rPr>
          <w:rFonts w:ascii="Palatino Linotype" w:eastAsia="Palatino Linotype" w:hAnsi="Palatino Linotype" w:cs="Palatino Linotype"/>
          <w:b/>
          <w:sz w:val="24"/>
          <w:szCs w:val="24"/>
        </w:rPr>
        <w:t xml:space="preserve"> en contra de la </w:t>
      </w:r>
      <w:r w:rsidRPr="0090595B">
        <w:rPr>
          <w:rFonts w:ascii="Palatino Linotype" w:eastAsia="Palatino Linotype" w:hAnsi="Palatino Linotype" w:cs="Palatino Linotype"/>
          <w:sz w:val="24"/>
          <w:szCs w:val="24"/>
        </w:rPr>
        <w:t xml:space="preserve">persona servidora pública referida en la solicitud. </w:t>
      </w:r>
    </w:p>
    <w:p w14:paraId="73926D19" w14:textId="77777777" w:rsidR="00F81295" w:rsidRPr="0090595B" w:rsidRDefault="00F81295">
      <w:pPr>
        <w:pBdr>
          <w:top w:val="nil"/>
          <w:left w:val="nil"/>
          <w:bottom w:val="nil"/>
          <w:right w:val="nil"/>
          <w:between w:val="nil"/>
        </w:pBdr>
        <w:spacing w:after="0" w:line="360" w:lineRule="auto"/>
        <w:ind w:left="720" w:right="49"/>
        <w:jc w:val="both"/>
        <w:rPr>
          <w:rFonts w:ascii="Palatino Linotype" w:eastAsia="Palatino Linotype" w:hAnsi="Palatino Linotype" w:cs="Palatino Linotype"/>
          <w:i/>
        </w:rPr>
      </w:pPr>
    </w:p>
    <w:p w14:paraId="53705B95" w14:textId="77777777" w:rsidR="00F81295" w:rsidRPr="0090595B" w:rsidRDefault="00880D40" w:rsidP="005F063A">
      <w:pPr>
        <w:numPr>
          <w:ilvl w:val="0"/>
          <w:numId w:val="4"/>
        </w:numPr>
        <w:pBdr>
          <w:top w:val="nil"/>
          <w:left w:val="nil"/>
          <w:bottom w:val="nil"/>
          <w:right w:val="nil"/>
          <w:between w:val="nil"/>
        </w:pBdr>
        <w:tabs>
          <w:tab w:val="left" w:pos="3962"/>
        </w:tabs>
        <w:spacing w:after="0" w:line="360" w:lineRule="auto"/>
        <w:ind w:right="51"/>
        <w:jc w:val="both"/>
        <w:rPr>
          <w:rFonts w:ascii="Palatino Linotype" w:eastAsia="Palatino Linotype" w:hAnsi="Palatino Linotype" w:cs="Palatino Linotype"/>
        </w:rPr>
      </w:pPr>
      <w:r w:rsidRPr="0090595B">
        <w:rPr>
          <w:rFonts w:ascii="Palatino Linotype" w:eastAsia="Palatino Linotype" w:hAnsi="Palatino Linotype" w:cs="Palatino Linotype"/>
          <w:sz w:val="24"/>
          <w:szCs w:val="24"/>
        </w:rPr>
        <w:t>En su caso, v</w:t>
      </w:r>
      <w:r w:rsidR="00176AE7" w:rsidRPr="0090595B">
        <w:rPr>
          <w:rFonts w:ascii="Palatino Linotype" w:eastAsia="Palatino Linotype" w:hAnsi="Palatino Linotype" w:cs="Palatino Linotype"/>
          <w:sz w:val="24"/>
          <w:szCs w:val="24"/>
        </w:rPr>
        <w:t>ersión pública del documento que dé cuenta</w:t>
      </w:r>
      <w:r w:rsidRPr="0090595B">
        <w:rPr>
          <w:rFonts w:ascii="Palatino Linotype" w:eastAsia="Palatino Linotype" w:hAnsi="Palatino Linotype" w:cs="Palatino Linotype"/>
          <w:sz w:val="24"/>
          <w:szCs w:val="24"/>
        </w:rPr>
        <w:t xml:space="preserve"> </w:t>
      </w:r>
      <w:r w:rsidR="005F063A" w:rsidRPr="0090595B">
        <w:rPr>
          <w:rFonts w:ascii="Palatino Linotype" w:eastAsia="Palatino Linotype" w:hAnsi="Palatino Linotype" w:cs="Palatino Linotype"/>
          <w:sz w:val="24"/>
          <w:szCs w:val="24"/>
        </w:rPr>
        <w:t>estado procesal o procedimental y</w:t>
      </w:r>
      <w:r w:rsidRPr="0090595B">
        <w:rPr>
          <w:rFonts w:ascii="Palatino Linotype" w:eastAsia="Palatino Linotype" w:hAnsi="Palatino Linotype" w:cs="Palatino Linotype"/>
          <w:sz w:val="24"/>
          <w:szCs w:val="24"/>
        </w:rPr>
        <w:t xml:space="preserve"> números de expediente </w:t>
      </w:r>
      <w:r w:rsidR="00245515" w:rsidRPr="0090595B">
        <w:rPr>
          <w:rFonts w:ascii="Palatino Linotype" w:eastAsia="Palatino Linotype" w:hAnsi="Palatino Linotype" w:cs="Palatino Linotype"/>
          <w:sz w:val="24"/>
          <w:szCs w:val="24"/>
        </w:rPr>
        <w:t xml:space="preserve">en trámite derivados </w:t>
      </w:r>
      <w:r w:rsidR="00176AE7" w:rsidRPr="0090595B">
        <w:rPr>
          <w:rFonts w:ascii="Palatino Linotype" w:eastAsia="Palatino Linotype" w:hAnsi="Palatino Linotype" w:cs="Palatino Linotype"/>
          <w:sz w:val="24"/>
          <w:szCs w:val="24"/>
        </w:rPr>
        <w:t xml:space="preserve">de procedimientos de responsabilidades administrativas en contra de la persona servidora pública señalada en la solicitud, para el caso de que </w:t>
      </w:r>
      <w:r w:rsidR="00176AE7" w:rsidRPr="0090595B">
        <w:rPr>
          <w:rFonts w:ascii="Palatino Linotype" w:eastAsia="Palatino Linotype" w:hAnsi="Palatino Linotype" w:cs="Palatino Linotype"/>
          <w:b/>
          <w:sz w:val="24"/>
          <w:szCs w:val="24"/>
          <w:u w:val="single"/>
        </w:rPr>
        <w:t>los procedimientos en trámite se relacionen con actos de corrupción</w:t>
      </w:r>
      <w:r w:rsidR="00176AE7" w:rsidRPr="0090595B">
        <w:rPr>
          <w:rFonts w:ascii="Palatino Linotype" w:eastAsia="Palatino Linotype" w:hAnsi="Palatino Linotype" w:cs="Palatino Linotype"/>
          <w:sz w:val="24"/>
          <w:szCs w:val="24"/>
        </w:rPr>
        <w:t xml:space="preserve">, de conformidad con el artículo 142 de la Ley de la materia. </w:t>
      </w:r>
    </w:p>
    <w:p w14:paraId="18763494" w14:textId="77777777" w:rsidR="00F81295" w:rsidRPr="0090595B" w:rsidRDefault="00F81295">
      <w:pPr>
        <w:pBdr>
          <w:top w:val="nil"/>
          <w:left w:val="nil"/>
          <w:bottom w:val="nil"/>
          <w:right w:val="nil"/>
          <w:between w:val="nil"/>
        </w:pBdr>
        <w:ind w:left="720"/>
        <w:rPr>
          <w:rFonts w:ascii="Palatino Linotype" w:eastAsia="Palatino Linotype" w:hAnsi="Palatino Linotype" w:cs="Palatino Linotype"/>
        </w:rPr>
      </w:pPr>
    </w:p>
    <w:p w14:paraId="09CBD641" w14:textId="77777777" w:rsidR="00F81295" w:rsidRPr="0090595B" w:rsidRDefault="00176AE7">
      <w:pPr>
        <w:pBdr>
          <w:top w:val="nil"/>
          <w:left w:val="nil"/>
          <w:bottom w:val="nil"/>
          <w:right w:val="nil"/>
          <w:between w:val="nil"/>
        </w:pBdr>
        <w:spacing w:line="276" w:lineRule="auto"/>
        <w:ind w:left="360" w:right="49"/>
        <w:jc w:val="both"/>
        <w:rPr>
          <w:rFonts w:ascii="Palatino Linotype" w:eastAsia="Palatino Linotype" w:hAnsi="Palatino Linotype" w:cs="Palatino Linotype"/>
          <w:i/>
        </w:rPr>
      </w:pPr>
      <w:r w:rsidRPr="0090595B">
        <w:rPr>
          <w:rFonts w:ascii="Palatino Linotype" w:eastAsia="Palatino Linotype" w:hAnsi="Palatino Linotype" w:cs="Palatino Linotype"/>
          <w:i/>
          <w:sz w:val="24"/>
          <w:szCs w:val="24"/>
        </w:rPr>
        <w:t xml:space="preserve">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w:t>
      </w:r>
      <w:r w:rsidRPr="0090595B">
        <w:rPr>
          <w:rFonts w:ascii="Palatino Linotype" w:eastAsia="Palatino Linotype" w:hAnsi="Palatino Linotype" w:cs="Palatino Linotype"/>
          <w:i/>
          <w:sz w:val="24"/>
          <w:szCs w:val="24"/>
        </w:rPr>
        <w:lastRenderedPageBreak/>
        <w:t xml:space="preserve">eliminen dentro del soporte documental respectivo objeto de las versiones públicas que se formulen y se ponga a disposición del </w:t>
      </w:r>
      <w:r w:rsidRPr="0090595B">
        <w:rPr>
          <w:rFonts w:ascii="Palatino Linotype" w:eastAsia="Palatino Linotype" w:hAnsi="Palatino Linotype" w:cs="Palatino Linotype"/>
          <w:b/>
          <w:i/>
          <w:sz w:val="24"/>
          <w:szCs w:val="24"/>
        </w:rPr>
        <w:t>RECURRENTE</w:t>
      </w:r>
      <w:r w:rsidRPr="0090595B">
        <w:rPr>
          <w:rFonts w:ascii="Palatino Linotype" w:eastAsia="Palatino Linotype" w:hAnsi="Palatino Linotype" w:cs="Palatino Linotype"/>
          <w:i/>
          <w:sz w:val="24"/>
          <w:szCs w:val="24"/>
        </w:rPr>
        <w:t>.</w:t>
      </w:r>
    </w:p>
    <w:p w14:paraId="6BE72FD6" w14:textId="77777777" w:rsidR="00F81295" w:rsidRPr="0090595B" w:rsidRDefault="00F81295">
      <w:pPr>
        <w:pBdr>
          <w:top w:val="nil"/>
          <w:left w:val="nil"/>
          <w:bottom w:val="nil"/>
          <w:right w:val="nil"/>
          <w:between w:val="nil"/>
        </w:pBdr>
        <w:spacing w:line="276" w:lineRule="auto"/>
        <w:ind w:right="49"/>
        <w:jc w:val="both"/>
        <w:rPr>
          <w:rFonts w:ascii="Palatino Linotype" w:eastAsia="Palatino Linotype" w:hAnsi="Palatino Linotype" w:cs="Palatino Linotype"/>
        </w:rPr>
      </w:pPr>
    </w:p>
    <w:p w14:paraId="1F2315BD" w14:textId="77777777" w:rsidR="00F81295" w:rsidRPr="0090595B" w:rsidRDefault="00176AE7">
      <w:pPr>
        <w:spacing w:after="0" w:line="360" w:lineRule="auto"/>
        <w:ind w:right="-93"/>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b/>
          <w:sz w:val="24"/>
          <w:szCs w:val="24"/>
        </w:rPr>
        <w:t xml:space="preserve">TERCERO. Notifíquese </w:t>
      </w:r>
      <w:r w:rsidRPr="0090595B">
        <w:rPr>
          <w:rFonts w:ascii="Palatino Linotype" w:eastAsia="Palatino Linotype" w:hAnsi="Palatino Linotype" w:cs="Palatino Linotype"/>
          <w:sz w:val="24"/>
          <w:szCs w:val="24"/>
        </w:rPr>
        <w:t>la presente resolución al T</w:t>
      </w:r>
      <w:r w:rsidRPr="0090595B">
        <w:rPr>
          <w:rFonts w:ascii="Palatino Linotype" w:eastAsia="Palatino Linotype" w:hAnsi="Palatino Linotype" w:cs="Palatino Linotype"/>
          <w:b/>
          <w:sz w:val="24"/>
          <w:szCs w:val="24"/>
        </w:rPr>
        <w:t xml:space="preserve">itular de la Unidad de Transparencia </w:t>
      </w:r>
      <w:r w:rsidRPr="0090595B">
        <w:rPr>
          <w:rFonts w:ascii="Palatino Linotype" w:eastAsia="Palatino Linotype" w:hAnsi="Palatino Linotype" w:cs="Palatino Linotype"/>
          <w:sz w:val="24"/>
          <w:szCs w:val="24"/>
        </w:rPr>
        <w:t xml:space="preserve">del </w:t>
      </w:r>
      <w:r w:rsidRPr="0090595B">
        <w:rPr>
          <w:rFonts w:ascii="Palatino Linotype" w:eastAsia="Palatino Linotype" w:hAnsi="Palatino Linotype" w:cs="Palatino Linotype"/>
          <w:b/>
          <w:sz w:val="24"/>
          <w:szCs w:val="24"/>
        </w:rPr>
        <w:t>SUJETO OBLIGADO</w:t>
      </w:r>
      <w:r w:rsidRPr="0090595B">
        <w:rPr>
          <w:rFonts w:ascii="Palatino Linotype" w:eastAsia="Palatino Linotype" w:hAnsi="Palatino Linotype" w:cs="Palatino Linotype"/>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005A3D7" w14:textId="77777777" w:rsidR="00F81295" w:rsidRPr="0090595B" w:rsidRDefault="00F81295">
      <w:pPr>
        <w:spacing w:after="0" w:line="360" w:lineRule="auto"/>
        <w:ind w:right="-93"/>
        <w:jc w:val="both"/>
        <w:rPr>
          <w:rFonts w:ascii="Palatino Linotype" w:eastAsia="Palatino Linotype" w:hAnsi="Palatino Linotype" w:cs="Palatino Linotype"/>
          <w:sz w:val="24"/>
          <w:szCs w:val="24"/>
        </w:rPr>
      </w:pPr>
    </w:p>
    <w:p w14:paraId="136B4114"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b/>
          <w:sz w:val="24"/>
          <w:szCs w:val="24"/>
        </w:rPr>
        <w:t xml:space="preserve">CUARTO. </w:t>
      </w:r>
      <w:r w:rsidRPr="0090595B">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w:t>
      </w:r>
      <w:r w:rsidRPr="0090595B">
        <w:rPr>
          <w:rFonts w:ascii="Palatino Linotype" w:eastAsia="Palatino Linotype" w:hAnsi="Palatino Linotype" w:cs="Palatino Linotype"/>
          <w:b/>
          <w:sz w:val="24"/>
          <w:szCs w:val="24"/>
        </w:rPr>
        <w:t>EL SUJETO OBLIGADO</w:t>
      </w:r>
      <w:r w:rsidRPr="0090595B">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14AC6B2B" w14:textId="77777777" w:rsidR="00F81295" w:rsidRPr="0090595B" w:rsidRDefault="00F81295">
      <w:pPr>
        <w:spacing w:after="0" w:line="360" w:lineRule="auto"/>
        <w:jc w:val="both"/>
        <w:rPr>
          <w:rFonts w:ascii="Palatino Linotype" w:eastAsia="Palatino Linotype" w:hAnsi="Palatino Linotype" w:cs="Palatino Linotype"/>
          <w:b/>
          <w:sz w:val="24"/>
          <w:szCs w:val="24"/>
        </w:rPr>
      </w:pPr>
    </w:p>
    <w:p w14:paraId="35980E5D" w14:textId="77777777" w:rsidR="00F81295" w:rsidRPr="0090595B" w:rsidRDefault="00176AE7">
      <w:pPr>
        <w:tabs>
          <w:tab w:val="left" w:pos="142"/>
        </w:tabs>
        <w:spacing w:after="0" w:line="360" w:lineRule="auto"/>
        <w:jc w:val="both"/>
        <w:rPr>
          <w:rFonts w:ascii="Palatino Linotype" w:eastAsia="Palatino Linotype" w:hAnsi="Palatino Linotype" w:cs="Palatino Linotype"/>
          <w:sz w:val="24"/>
          <w:szCs w:val="24"/>
        </w:rPr>
      </w:pPr>
      <w:bookmarkStart w:id="3" w:name="_heading=h.2et92p0" w:colFirst="0" w:colLast="0"/>
      <w:bookmarkEnd w:id="3"/>
      <w:r w:rsidRPr="0090595B">
        <w:rPr>
          <w:rFonts w:ascii="Palatino Linotype" w:eastAsia="Palatino Linotype" w:hAnsi="Palatino Linotype" w:cs="Palatino Linotype"/>
          <w:b/>
          <w:sz w:val="24"/>
          <w:szCs w:val="24"/>
        </w:rPr>
        <w:t>QUINTO.   Notifíquese</w:t>
      </w:r>
      <w:r w:rsidRPr="0090595B">
        <w:rPr>
          <w:rFonts w:ascii="Palatino Linotype" w:eastAsia="Palatino Linotype" w:hAnsi="Palatino Linotype" w:cs="Palatino Linotype"/>
          <w:sz w:val="24"/>
          <w:szCs w:val="24"/>
        </w:rPr>
        <w:t xml:space="preserve"> vía</w:t>
      </w:r>
      <w:r w:rsidRPr="0090595B">
        <w:rPr>
          <w:rFonts w:ascii="Palatino Linotype" w:eastAsia="Palatino Linotype" w:hAnsi="Palatino Linotype" w:cs="Palatino Linotype"/>
          <w:b/>
          <w:sz w:val="24"/>
          <w:szCs w:val="24"/>
        </w:rPr>
        <w:t xml:space="preserve"> SAIMEX</w:t>
      </w:r>
      <w:r w:rsidRPr="0090595B">
        <w:rPr>
          <w:rFonts w:ascii="Palatino Linotype" w:eastAsia="Palatino Linotype" w:hAnsi="Palatino Linotype" w:cs="Palatino Linotype"/>
          <w:sz w:val="24"/>
          <w:szCs w:val="24"/>
        </w:rPr>
        <w:t xml:space="preserve">, a </w:t>
      </w:r>
      <w:r w:rsidRPr="0090595B">
        <w:rPr>
          <w:rFonts w:ascii="Palatino Linotype" w:eastAsia="Palatino Linotype" w:hAnsi="Palatino Linotype" w:cs="Palatino Linotype"/>
          <w:b/>
          <w:sz w:val="24"/>
          <w:szCs w:val="24"/>
        </w:rPr>
        <w:t>LA PARTE</w:t>
      </w:r>
      <w:r w:rsidRPr="0090595B">
        <w:rPr>
          <w:rFonts w:ascii="Palatino Linotype" w:eastAsia="Palatino Linotype" w:hAnsi="Palatino Linotype" w:cs="Palatino Linotype"/>
          <w:sz w:val="24"/>
          <w:szCs w:val="24"/>
        </w:rPr>
        <w:t xml:space="preserve"> </w:t>
      </w:r>
      <w:r w:rsidRPr="0090595B">
        <w:rPr>
          <w:rFonts w:ascii="Palatino Linotype" w:eastAsia="Palatino Linotype" w:hAnsi="Palatino Linotype" w:cs="Palatino Linotype"/>
          <w:b/>
          <w:sz w:val="24"/>
          <w:szCs w:val="24"/>
        </w:rPr>
        <w:t xml:space="preserve">RECURRENTE </w:t>
      </w:r>
      <w:r w:rsidRPr="0090595B">
        <w:rPr>
          <w:rFonts w:ascii="Palatino Linotype" w:eastAsia="Palatino Linotype" w:hAnsi="Palatino Linotype" w:cs="Palatino Linotype"/>
          <w:sz w:val="24"/>
          <w:szCs w:val="24"/>
        </w:rPr>
        <w:t xml:space="preserve">la presente resolución, así como, que de conformidad con lo establecido en los artículos 159 y 160 de la Ley General de Transparencia y Acceso a la Información Pública, y en el artículo 196 de la Ley de Transparencia y Acceso a la Información Pública del Estado </w:t>
      </w:r>
      <w:r w:rsidRPr="0090595B">
        <w:rPr>
          <w:rFonts w:ascii="Palatino Linotype" w:eastAsia="Palatino Linotype" w:hAnsi="Palatino Linotype" w:cs="Palatino Linotype"/>
          <w:sz w:val="24"/>
          <w:szCs w:val="24"/>
        </w:rPr>
        <w:lastRenderedPageBreak/>
        <w:t>de México y Municipios, podrá impugnarla vía recurso de inconformidad ante el Instituto Nacional de Transparencia, Acceso a la Información y Protección de Datos Personales, o bien, vía Juicio de Amparo en los términos de las leyes aplicables</w:t>
      </w:r>
      <w:r w:rsidRPr="0090595B">
        <w:rPr>
          <w:rFonts w:ascii="Palatino Linotype" w:eastAsia="Palatino Linotype" w:hAnsi="Palatino Linotype" w:cs="Palatino Linotype"/>
          <w:b/>
          <w:sz w:val="24"/>
          <w:szCs w:val="24"/>
        </w:rPr>
        <w:t>.</w:t>
      </w:r>
    </w:p>
    <w:p w14:paraId="256BD30A" w14:textId="77777777" w:rsidR="00F81295" w:rsidRPr="0090595B" w:rsidRDefault="00F81295">
      <w:pPr>
        <w:tabs>
          <w:tab w:val="left" w:pos="3450"/>
        </w:tabs>
        <w:spacing w:after="0" w:line="360" w:lineRule="auto"/>
        <w:jc w:val="both"/>
        <w:rPr>
          <w:rFonts w:ascii="Palatino Linotype" w:eastAsia="Palatino Linotype" w:hAnsi="Palatino Linotype" w:cs="Palatino Linotype"/>
          <w:sz w:val="28"/>
          <w:szCs w:val="28"/>
        </w:rPr>
      </w:pPr>
    </w:p>
    <w:p w14:paraId="348BE486" w14:textId="77777777" w:rsidR="00F81295" w:rsidRPr="0090595B" w:rsidRDefault="00176AE7">
      <w:pPr>
        <w:spacing w:after="0" w:line="360" w:lineRule="auto"/>
        <w:jc w:val="both"/>
        <w:rPr>
          <w:rFonts w:ascii="Palatino Linotype" w:eastAsia="Palatino Linotype" w:hAnsi="Palatino Linotype" w:cs="Palatino Linotype"/>
          <w:sz w:val="24"/>
          <w:szCs w:val="24"/>
        </w:rPr>
      </w:pPr>
      <w:r w:rsidRPr="0090595B">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00566D58" w:rsidRPr="0090595B">
        <w:rPr>
          <w:rFonts w:ascii="Palatino Linotype" w:eastAsia="Palatino Linotype" w:hAnsi="Palatino Linotype" w:cs="Palatino Linotype"/>
          <w:sz w:val="24"/>
          <w:szCs w:val="24"/>
        </w:rPr>
        <w:t xml:space="preserve">AYALA, </w:t>
      </w:r>
      <w:r w:rsidR="00245515" w:rsidRPr="0090595B">
        <w:rPr>
          <w:rFonts w:ascii="Palatino Linotype" w:eastAsia="Palatino Linotype" w:hAnsi="Palatino Linotype" w:cs="Palatino Linotype"/>
          <w:sz w:val="24"/>
          <w:szCs w:val="24"/>
        </w:rPr>
        <w:t>EMITIENDO VOTO PARTICULAR</w:t>
      </w:r>
      <w:r w:rsidRPr="0090595B">
        <w:rPr>
          <w:rFonts w:ascii="Palatino Linotype" w:eastAsia="Palatino Linotype" w:hAnsi="Palatino Linotype" w:cs="Palatino Linotype"/>
          <w:sz w:val="24"/>
          <w:szCs w:val="24"/>
        </w:rPr>
        <w:t>, SHARON CRISTINA MORALES MARTÍNEZ</w:t>
      </w:r>
      <w:r w:rsidR="00566D58" w:rsidRPr="0090595B">
        <w:rPr>
          <w:rFonts w:ascii="Palatino Linotype" w:eastAsia="Palatino Linotype" w:hAnsi="Palatino Linotype" w:cs="Palatino Linotype"/>
          <w:sz w:val="24"/>
          <w:szCs w:val="24"/>
        </w:rPr>
        <w:t>, AUSENCIA JUSTIFICADA</w:t>
      </w:r>
      <w:r w:rsidRPr="0090595B">
        <w:rPr>
          <w:rFonts w:ascii="Palatino Linotype" w:eastAsia="Palatino Linotype" w:hAnsi="Palatino Linotype" w:cs="Palatino Linotype"/>
          <w:sz w:val="24"/>
          <w:szCs w:val="24"/>
        </w:rPr>
        <w:t>, LUIS GUSTAVO PARRA NORIEGA</w:t>
      </w:r>
      <w:r w:rsidR="00566D58" w:rsidRPr="0090595B">
        <w:rPr>
          <w:rFonts w:ascii="Palatino Linotype" w:eastAsia="Palatino Linotype" w:hAnsi="Palatino Linotype" w:cs="Palatino Linotype"/>
          <w:sz w:val="24"/>
          <w:szCs w:val="24"/>
        </w:rPr>
        <w:t xml:space="preserve">, </w:t>
      </w:r>
      <w:r w:rsidR="00245515" w:rsidRPr="0090595B">
        <w:rPr>
          <w:rFonts w:ascii="Palatino Linotype" w:eastAsia="Palatino Linotype" w:hAnsi="Palatino Linotype" w:cs="Palatino Linotype"/>
          <w:sz w:val="24"/>
          <w:szCs w:val="24"/>
        </w:rPr>
        <w:t>EMITIENDO VOTO PARTICULAR</w:t>
      </w:r>
      <w:r w:rsidRPr="0090595B">
        <w:rPr>
          <w:rFonts w:ascii="Palatino Linotype" w:eastAsia="Palatino Linotype" w:hAnsi="Palatino Linotype" w:cs="Palatino Linotype"/>
          <w:sz w:val="24"/>
          <w:szCs w:val="24"/>
        </w:rPr>
        <w:t xml:space="preserve"> Y GUADALUPE RAMÍREZ PEÑA; EN LA TRIGÉSIMA SÉPTIMA SESIÓN ORDINARIA CELEBRADA EL </w:t>
      </w:r>
      <w:r w:rsidR="00245515" w:rsidRPr="0090595B">
        <w:rPr>
          <w:rFonts w:ascii="Palatino Linotype" w:eastAsia="Palatino Linotype" w:hAnsi="Palatino Linotype" w:cs="Palatino Linotype"/>
          <w:sz w:val="24"/>
          <w:szCs w:val="24"/>
        </w:rPr>
        <w:t>DO</w:t>
      </w:r>
      <w:r w:rsidRPr="0090595B">
        <w:rPr>
          <w:rFonts w:ascii="Palatino Linotype" w:eastAsia="Palatino Linotype" w:hAnsi="Palatino Linotype" w:cs="Palatino Linotype"/>
          <w:sz w:val="24"/>
          <w:szCs w:val="24"/>
        </w:rPr>
        <w:t>CE DE OCTUBRE DE DOS MIL VEINTITRÉS, ANTE EL SECRETARIO TÉCNICO DEL PLENO ALEXIS TAPIA RAMÍREZ.</w:t>
      </w:r>
    </w:p>
    <w:p w14:paraId="75CAC3DD" w14:textId="77777777" w:rsidR="00F81295" w:rsidRPr="0090595B" w:rsidRDefault="00F81295">
      <w:pPr>
        <w:tabs>
          <w:tab w:val="left" w:pos="3450"/>
        </w:tabs>
        <w:spacing w:line="360" w:lineRule="auto"/>
        <w:jc w:val="both"/>
        <w:rPr>
          <w:rFonts w:ascii="Palatino Linotype" w:eastAsia="Palatino Linotype" w:hAnsi="Palatino Linotype" w:cs="Palatino Linotype"/>
          <w:sz w:val="28"/>
          <w:szCs w:val="28"/>
        </w:rPr>
      </w:pPr>
    </w:p>
    <w:p w14:paraId="7EC8F7A8" w14:textId="77777777" w:rsidR="00566D58" w:rsidRPr="0090595B" w:rsidRDefault="00566D58">
      <w:pPr>
        <w:tabs>
          <w:tab w:val="left" w:pos="3450"/>
        </w:tabs>
        <w:spacing w:line="360" w:lineRule="auto"/>
        <w:jc w:val="both"/>
        <w:rPr>
          <w:rFonts w:ascii="Palatino Linotype" w:eastAsia="Palatino Linotype" w:hAnsi="Palatino Linotype" w:cs="Palatino Linotype"/>
          <w:sz w:val="28"/>
          <w:szCs w:val="28"/>
        </w:rPr>
      </w:pPr>
    </w:p>
    <w:p w14:paraId="7ED1EA54" w14:textId="77777777" w:rsidR="00566D58" w:rsidRPr="0090595B" w:rsidRDefault="00566D58">
      <w:pPr>
        <w:tabs>
          <w:tab w:val="left" w:pos="3450"/>
        </w:tabs>
        <w:spacing w:line="360" w:lineRule="auto"/>
        <w:jc w:val="both"/>
        <w:rPr>
          <w:rFonts w:ascii="Palatino Linotype" w:eastAsia="Palatino Linotype" w:hAnsi="Palatino Linotype" w:cs="Palatino Linotype"/>
          <w:sz w:val="28"/>
          <w:szCs w:val="28"/>
        </w:rPr>
      </w:pPr>
    </w:p>
    <w:p w14:paraId="561793EC" w14:textId="77777777" w:rsidR="00566D58" w:rsidRPr="0090595B" w:rsidRDefault="00566D58">
      <w:pPr>
        <w:tabs>
          <w:tab w:val="left" w:pos="3450"/>
        </w:tabs>
        <w:spacing w:line="360" w:lineRule="auto"/>
        <w:jc w:val="both"/>
        <w:rPr>
          <w:rFonts w:ascii="Palatino Linotype" w:eastAsia="Palatino Linotype" w:hAnsi="Palatino Linotype" w:cs="Palatino Linotype"/>
          <w:sz w:val="28"/>
          <w:szCs w:val="28"/>
        </w:rPr>
      </w:pPr>
    </w:p>
    <w:p w14:paraId="6192A4DE" w14:textId="77777777" w:rsidR="00566D58" w:rsidRPr="0090595B" w:rsidRDefault="00566D58">
      <w:pPr>
        <w:tabs>
          <w:tab w:val="left" w:pos="3450"/>
        </w:tabs>
        <w:spacing w:line="360" w:lineRule="auto"/>
        <w:jc w:val="both"/>
        <w:rPr>
          <w:rFonts w:ascii="Palatino Linotype" w:eastAsia="Palatino Linotype" w:hAnsi="Palatino Linotype" w:cs="Palatino Linotype"/>
          <w:sz w:val="28"/>
          <w:szCs w:val="28"/>
        </w:rPr>
      </w:pPr>
    </w:p>
    <w:p w14:paraId="51CBB436" w14:textId="77777777" w:rsidR="00566D58" w:rsidRPr="0090595B" w:rsidRDefault="00566D58">
      <w:pPr>
        <w:tabs>
          <w:tab w:val="left" w:pos="3450"/>
        </w:tabs>
        <w:spacing w:line="360" w:lineRule="auto"/>
        <w:jc w:val="both"/>
        <w:rPr>
          <w:rFonts w:ascii="Palatino Linotype" w:eastAsia="Palatino Linotype" w:hAnsi="Palatino Linotype" w:cs="Palatino Linotype"/>
          <w:sz w:val="28"/>
          <w:szCs w:val="28"/>
        </w:rPr>
      </w:pPr>
    </w:p>
    <w:p w14:paraId="0ECD541C" w14:textId="77777777" w:rsidR="00566D58" w:rsidRPr="0090595B" w:rsidRDefault="00566D58">
      <w:pPr>
        <w:tabs>
          <w:tab w:val="left" w:pos="3450"/>
        </w:tabs>
        <w:spacing w:line="360" w:lineRule="auto"/>
        <w:jc w:val="both"/>
        <w:rPr>
          <w:rFonts w:ascii="Palatino Linotype" w:eastAsia="Palatino Linotype" w:hAnsi="Palatino Linotype" w:cs="Palatino Linotype"/>
          <w:sz w:val="28"/>
          <w:szCs w:val="28"/>
        </w:rPr>
      </w:pPr>
    </w:p>
    <w:p w14:paraId="76207D80" w14:textId="77777777" w:rsidR="00566D58" w:rsidRPr="0090595B" w:rsidRDefault="00566D58">
      <w:pPr>
        <w:tabs>
          <w:tab w:val="left" w:pos="3450"/>
        </w:tabs>
        <w:spacing w:line="360" w:lineRule="auto"/>
        <w:jc w:val="both"/>
        <w:rPr>
          <w:rFonts w:ascii="Palatino Linotype" w:eastAsia="Palatino Linotype" w:hAnsi="Palatino Linotype" w:cs="Palatino Linotype"/>
          <w:sz w:val="28"/>
          <w:szCs w:val="28"/>
        </w:rPr>
      </w:pPr>
    </w:p>
    <w:p w14:paraId="577B94B4" w14:textId="77777777" w:rsidR="00566D58" w:rsidRPr="0090595B" w:rsidRDefault="00566D58">
      <w:pPr>
        <w:tabs>
          <w:tab w:val="left" w:pos="3450"/>
        </w:tabs>
        <w:spacing w:line="360" w:lineRule="auto"/>
        <w:jc w:val="both"/>
        <w:rPr>
          <w:rFonts w:ascii="Palatino Linotype" w:eastAsia="Palatino Linotype" w:hAnsi="Palatino Linotype" w:cs="Palatino Linotype"/>
          <w:sz w:val="28"/>
          <w:szCs w:val="28"/>
        </w:rPr>
      </w:pPr>
    </w:p>
    <w:sectPr w:rsidR="00566D58" w:rsidRPr="0090595B">
      <w:headerReference w:type="default" r:id="rId8"/>
      <w:footerReference w:type="default" r:id="rId9"/>
      <w:headerReference w:type="first" r:id="rId10"/>
      <w:footerReference w:type="first" r:id="rId11"/>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DF9C2" w14:textId="77777777" w:rsidR="009A2A66" w:rsidRDefault="009A2A66">
      <w:pPr>
        <w:spacing w:after="0" w:line="240" w:lineRule="auto"/>
      </w:pPr>
      <w:r>
        <w:separator/>
      </w:r>
    </w:p>
  </w:endnote>
  <w:endnote w:type="continuationSeparator" w:id="0">
    <w:p w14:paraId="1988C646" w14:textId="77777777" w:rsidR="009A2A66" w:rsidRDefault="009A2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6DA0" w14:textId="77777777" w:rsidR="00566D58" w:rsidRDefault="00566D58">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40F61">
      <w:rPr>
        <w:rFonts w:ascii="Arial" w:eastAsia="Arial" w:hAnsi="Arial" w:cs="Arial"/>
        <w:b/>
        <w:noProof/>
        <w:color w:val="000000"/>
        <w:sz w:val="20"/>
        <w:szCs w:val="20"/>
      </w:rPr>
      <w:t>66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40F61">
      <w:rPr>
        <w:rFonts w:ascii="Arial" w:eastAsia="Arial" w:hAnsi="Arial" w:cs="Arial"/>
        <w:b/>
        <w:noProof/>
        <w:color w:val="000000"/>
        <w:sz w:val="20"/>
        <w:szCs w:val="20"/>
      </w:rPr>
      <w:t>66</w:t>
    </w:r>
    <w:r>
      <w:rPr>
        <w:rFonts w:ascii="Arial" w:eastAsia="Arial" w:hAnsi="Arial" w:cs="Arial"/>
        <w:b/>
        <w:color w:val="000000"/>
        <w:sz w:val="20"/>
        <w:szCs w:val="20"/>
      </w:rPr>
      <w:fldChar w:fldCharType="end"/>
    </w:r>
  </w:p>
  <w:p w14:paraId="097D4063" w14:textId="77777777" w:rsidR="00566D58" w:rsidRDefault="00566D5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E8BFD" w14:textId="77777777" w:rsidR="00566D58" w:rsidRDefault="00566D58">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40F6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40F61">
      <w:rPr>
        <w:rFonts w:ascii="Arial" w:eastAsia="Arial" w:hAnsi="Arial" w:cs="Arial"/>
        <w:b/>
        <w:noProof/>
        <w:color w:val="000000"/>
        <w:sz w:val="20"/>
        <w:szCs w:val="20"/>
      </w:rPr>
      <w:t>66</w:t>
    </w:r>
    <w:r>
      <w:rPr>
        <w:rFonts w:ascii="Arial" w:eastAsia="Arial" w:hAnsi="Arial" w:cs="Arial"/>
        <w:b/>
        <w:color w:val="000000"/>
        <w:sz w:val="20"/>
        <w:szCs w:val="20"/>
      </w:rPr>
      <w:fldChar w:fldCharType="end"/>
    </w:r>
  </w:p>
  <w:p w14:paraId="1C5D5A21" w14:textId="77777777" w:rsidR="00566D58" w:rsidRDefault="00566D5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4AB50" w14:textId="77777777" w:rsidR="009A2A66" w:rsidRDefault="009A2A66">
      <w:pPr>
        <w:spacing w:after="0" w:line="240" w:lineRule="auto"/>
      </w:pPr>
      <w:r>
        <w:separator/>
      </w:r>
    </w:p>
  </w:footnote>
  <w:footnote w:type="continuationSeparator" w:id="0">
    <w:p w14:paraId="7DD1B3E4" w14:textId="77777777" w:rsidR="009A2A66" w:rsidRDefault="009A2A66">
      <w:pPr>
        <w:spacing w:after="0" w:line="240" w:lineRule="auto"/>
      </w:pPr>
      <w:r>
        <w:continuationSeparator/>
      </w:r>
    </w:p>
  </w:footnote>
  <w:footnote w:id="1">
    <w:p w14:paraId="0B5F6779" w14:textId="77777777" w:rsidR="00566D58" w:rsidRDefault="00566D5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66113CC2" w14:textId="77777777" w:rsidR="00566D58" w:rsidRDefault="00566D5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4A4B" w14:textId="77777777" w:rsidR="00566D58" w:rsidRDefault="00566D58">
    <w:pPr>
      <w:widowControl w:val="0"/>
      <w:pBdr>
        <w:top w:val="nil"/>
        <w:left w:val="nil"/>
        <w:bottom w:val="nil"/>
        <w:right w:val="nil"/>
        <w:between w:val="nil"/>
      </w:pBdr>
      <w:spacing w:after="0" w:line="276" w:lineRule="auto"/>
      <w:rPr>
        <w:color w:val="000000"/>
      </w:rPr>
    </w:pPr>
  </w:p>
  <w:tbl>
    <w:tblPr>
      <w:tblStyle w:val="a1"/>
      <w:tblW w:w="10273" w:type="dxa"/>
      <w:tblInd w:w="-1281" w:type="dxa"/>
      <w:tblLayout w:type="fixed"/>
      <w:tblLook w:val="0400" w:firstRow="0" w:lastRow="0" w:firstColumn="0" w:lastColumn="0" w:noHBand="0" w:noVBand="1"/>
    </w:tblPr>
    <w:tblGrid>
      <w:gridCol w:w="5716"/>
      <w:gridCol w:w="4557"/>
    </w:tblGrid>
    <w:tr w:rsidR="00566D58" w14:paraId="7E3AEFCC" w14:textId="77777777">
      <w:trPr>
        <w:trHeight w:val="246"/>
      </w:trPr>
      <w:tc>
        <w:tcPr>
          <w:tcW w:w="5716" w:type="dxa"/>
        </w:tcPr>
        <w:p w14:paraId="3537EF0C" w14:textId="77777777" w:rsidR="00566D58" w:rsidRDefault="00566D58">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557" w:type="dxa"/>
        </w:tcPr>
        <w:p w14:paraId="3DDA63FF" w14:textId="77777777" w:rsidR="00566D58" w:rsidRDefault="00566D58">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00894/INFOEM/IP/RR/2023.</w:t>
          </w:r>
        </w:p>
      </w:tc>
    </w:tr>
    <w:tr w:rsidR="00566D58" w14:paraId="3A8C70A7" w14:textId="77777777">
      <w:trPr>
        <w:trHeight w:val="212"/>
      </w:trPr>
      <w:tc>
        <w:tcPr>
          <w:tcW w:w="5716" w:type="dxa"/>
        </w:tcPr>
        <w:p w14:paraId="360E4DDC" w14:textId="77777777" w:rsidR="00566D58" w:rsidRDefault="00566D58">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5DCDC85D" w14:textId="77777777" w:rsidR="00566D58" w:rsidRDefault="00566D58">
          <w:pPr>
            <w:spacing w:after="120"/>
            <w:ind w:left="-252" w:firstLine="567"/>
            <w:jc w:val="right"/>
            <w:rPr>
              <w:rFonts w:ascii="Palatino Linotype" w:eastAsia="Palatino Linotype" w:hAnsi="Palatino Linotype" w:cs="Palatino Linotype"/>
            </w:rPr>
          </w:pPr>
        </w:p>
      </w:tc>
    </w:tr>
    <w:tr w:rsidR="00566D58" w14:paraId="2FB06117" w14:textId="77777777">
      <w:trPr>
        <w:trHeight w:val="264"/>
      </w:trPr>
      <w:tc>
        <w:tcPr>
          <w:tcW w:w="5716" w:type="dxa"/>
        </w:tcPr>
        <w:p w14:paraId="38CA7A7B" w14:textId="77777777" w:rsidR="00566D58" w:rsidRDefault="00566D58">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4AC982EB" w14:textId="77777777" w:rsidR="00566D58" w:rsidRDefault="00566D58">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Ayuntamiento de Capulhuac.</w:t>
          </w:r>
        </w:p>
      </w:tc>
    </w:tr>
    <w:tr w:rsidR="00566D58" w14:paraId="47EE5EDD" w14:textId="77777777">
      <w:trPr>
        <w:trHeight w:val="373"/>
      </w:trPr>
      <w:tc>
        <w:tcPr>
          <w:tcW w:w="5716" w:type="dxa"/>
        </w:tcPr>
        <w:p w14:paraId="1C898287" w14:textId="77777777" w:rsidR="00566D58" w:rsidRDefault="00566D58">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62614058" w14:textId="77777777" w:rsidR="00566D58" w:rsidRDefault="00566D58">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1EBA1788" w14:textId="77777777" w:rsidR="00566D58" w:rsidRDefault="00566D58">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37ADB281" wp14:editId="1DA5D8C8">
          <wp:simplePos x="0" y="0"/>
          <wp:positionH relativeFrom="column">
            <wp:posOffset>-727709</wp:posOffset>
          </wp:positionH>
          <wp:positionV relativeFrom="paragraph">
            <wp:posOffset>-1405254</wp:posOffset>
          </wp:positionV>
          <wp:extent cx="7353300" cy="8658225"/>
          <wp:effectExtent l="0" t="0" r="0" b="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58DD" w14:textId="77777777" w:rsidR="00566D58" w:rsidRDefault="00566D58">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0"/>
      <w:tblW w:w="10273" w:type="dxa"/>
      <w:tblInd w:w="-1281" w:type="dxa"/>
      <w:tblLayout w:type="fixed"/>
      <w:tblLook w:val="0400" w:firstRow="0" w:lastRow="0" w:firstColumn="0" w:lastColumn="0" w:noHBand="0" w:noVBand="1"/>
    </w:tblPr>
    <w:tblGrid>
      <w:gridCol w:w="5716"/>
      <w:gridCol w:w="4557"/>
    </w:tblGrid>
    <w:tr w:rsidR="00566D58" w14:paraId="43B3B857" w14:textId="77777777">
      <w:trPr>
        <w:trHeight w:val="246"/>
      </w:trPr>
      <w:tc>
        <w:tcPr>
          <w:tcW w:w="5716" w:type="dxa"/>
        </w:tcPr>
        <w:p w14:paraId="3BF7EBC7" w14:textId="77777777" w:rsidR="00566D58" w:rsidRDefault="00566D58">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557" w:type="dxa"/>
        </w:tcPr>
        <w:p w14:paraId="311D14CD" w14:textId="77777777" w:rsidR="00566D58" w:rsidRDefault="00566D58">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00894/INFOEM/IP/RR/2023.</w:t>
          </w:r>
        </w:p>
      </w:tc>
    </w:tr>
    <w:tr w:rsidR="00566D58" w14:paraId="64D19A0E" w14:textId="77777777">
      <w:trPr>
        <w:trHeight w:val="212"/>
      </w:trPr>
      <w:tc>
        <w:tcPr>
          <w:tcW w:w="5716" w:type="dxa"/>
        </w:tcPr>
        <w:p w14:paraId="60B3C077" w14:textId="77777777" w:rsidR="00566D58" w:rsidRDefault="00566D58">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6AEB6D6B" w14:textId="3A8047C5" w:rsidR="00566D58" w:rsidRDefault="00815A5E">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XXXXXXX XXXXXX XXXXXXX</w:t>
          </w:r>
          <w:r w:rsidR="00566D58">
            <w:rPr>
              <w:rFonts w:ascii="Palatino Linotype" w:eastAsia="Palatino Linotype" w:hAnsi="Palatino Linotype" w:cs="Palatino Linotype"/>
            </w:rPr>
            <w:t>.</w:t>
          </w:r>
        </w:p>
      </w:tc>
    </w:tr>
    <w:tr w:rsidR="00566D58" w14:paraId="2DA7B847" w14:textId="77777777">
      <w:trPr>
        <w:trHeight w:val="264"/>
      </w:trPr>
      <w:tc>
        <w:tcPr>
          <w:tcW w:w="5716" w:type="dxa"/>
        </w:tcPr>
        <w:p w14:paraId="580FF269" w14:textId="77777777" w:rsidR="00566D58" w:rsidRDefault="00566D58">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76D3927D" w14:textId="77777777" w:rsidR="00566D58" w:rsidRDefault="00566D58">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Ayuntamiento de Capulhuac.</w:t>
          </w:r>
        </w:p>
      </w:tc>
    </w:tr>
    <w:tr w:rsidR="00566D58" w14:paraId="2C746577" w14:textId="77777777">
      <w:trPr>
        <w:trHeight w:val="373"/>
      </w:trPr>
      <w:tc>
        <w:tcPr>
          <w:tcW w:w="5716" w:type="dxa"/>
        </w:tcPr>
        <w:p w14:paraId="165540CE" w14:textId="77777777" w:rsidR="00566D58" w:rsidRDefault="00566D58">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5FA3DD79" w14:textId="77777777" w:rsidR="00566D58" w:rsidRDefault="00566D58">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08655F66" w14:textId="77777777" w:rsidR="00566D58" w:rsidRDefault="00566D58">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7E7A22EE" wp14:editId="2E9B0018">
          <wp:simplePos x="0" y="0"/>
          <wp:positionH relativeFrom="column">
            <wp:posOffset>-765809</wp:posOffset>
          </wp:positionH>
          <wp:positionV relativeFrom="paragraph">
            <wp:posOffset>-1348104</wp:posOffset>
          </wp:positionV>
          <wp:extent cx="7353300" cy="8658225"/>
          <wp:effectExtent l="0" t="0" r="0" b="0"/>
          <wp:wrapNone/>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45A45"/>
    <w:multiLevelType w:val="multilevel"/>
    <w:tmpl w:val="948E8CBA"/>
    <w:lvl w:ilvl="0">
      <w:start w:val="1"/>
      <w:numFmt w:val="decimal"/>
      <w:lvlText w:val="%1."/>
      <w:lvlJc w:val="left"/>
      <w:pPr>
        <w:ind w:left="720" w:hanging="360"/>
      </w:pPr>
      <w:rPr>
        <w:rFonts w:ascii="Palatino Linotype" w:eastAsia="Palatino Linotype" w:hAnsi="Palatino Linotype" w:cs="Palatino Linotype"/>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F723D2"/>
    <w:multiLevelType w:val="multilevel"/>
    <w:tmpl w:val="BDE6B31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CA0341"/>
    <w:multiLevelType w:val="multilevel"/>
    <w:tmpl w:val="296219F8"/>
    <w:lvl w:ilvl="0">
      <w:start w:val="1"/>
      <w:numFmt w:val="upperRoman"/>
      <w:pStyle w:val="Listaconvietas3"/>
      <w:lvlText w:val="%1."/>
      <w:lvlJc w:val="left"/>
      <w:pPr>
        <w:ind w:left="1712" w:hanging="720"/>
      </w:p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3" w15:restartNumberingAfterBreak="0">
    <w:nsid w:val="45F7482C"/>
    <w:multiLevelType w:val="multilevel"/>
    <w:tmpl w:val="122A35A8"/>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3C351DD"/>
    <w:multiLevelType w:val="multilevel"/>
    <w:tmpl w:val="82AC8A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D091840"/>
    <w:multiLevelType w:val="multilevel"/>
    <w:tmpl w:val="19D43B7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ED32AD2"/>
    <w:multiLevelType w:val="multilevel"/>
    <w:tmpl w:val="E16699C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4"/>
  </w:num>
  <w:num w:numId="3">
    <w:abstractNumId w:val="5"/>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295"/>
    <w:rsid w:val="00176AE7"/>
    <w:rsid w:val="001C3322"/>
    <w:rsid w:val="00245515"/>
    <w:rsid w:val="003E0092"/>
    <w:rsid w:val="00414AE6"/>
    <w:rsid w:val="00540F61"/>
    <w:rsid w:val="00566D58"/>
    <w:rsid w:val="005F063A"/>
    <w:rsid w:val="00697485"/>
    <w:rsid w:val="00815A5E"/>
    <w:rsid w:val="00880D40"/>
    <w:rsid w:val="0090595B"/>
    <w:rsid w:val="009A2A66"/>
    <w:rsid w:val="009B50ED"/>
    <w:rsid w:val="009F6087"/>
    <w:rsid w:val="00A10D3C"/>
    <w:rsid w:val="00B5488B"/>
    <w:rsid w:val="00D315B6"/>
    <w:rsid w:val="00F812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BDBD4"/>
  <w15:docId w15:val="{A534D0D5-D1E1-4634-903A-C4D6AD0B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ED5"/>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35E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5ED5"/>
  </w:style>
  <w:style w:type="paragraph" w:styleId="Piedepgina">
    <w:name w:val="footer"/>
    <w:basedOn w:val="Normal"/>
    <w:link w:val="PiedepginaCar"/>
    <w:uiPriority w:val="99"/>
    <w:unhideWhenUsed/>
    <w:rsid w:val="00C35E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5ED5"/>
  </w:style>
  <w:style w:type="paragraph" w:styleId="Prrafodelista">
    <w:name w:val="List Paragraph"/>
    <w:basedOn w:val="Normal"/>
    <w:uiPriority w:val="34"/>
    <w:qFormat/>
    <w:rsid w:val="007643BD"/>
    <w:pPr>
      <w:ind w:left="720"/>
      <w:contextualSpacing/>
    </w:pPr>
  </w:style>
  <w:style w:type="paragraph" w:styleId="Listaconvietas3">
    <w:name w:val="List Bullet 3"/>
    <w:basedOn w:val="Normal"/>
    <w:uiPriority w:val="99"/>
    <w:unhideWhenUsed/>
    <w:rsid w:val="00473EC7"/>
    <w:pPr>
      <w:numPr>
        <w:numId w:val="7"/>
      </w:numPr>
      <w:spacing w:after="0" w:line="240" w:lineRule="auto"/>
      <w:contextualSpacing/>
    </w:pPr>
    <w:rPr>
      <w:rFonts w:ascii="Times New Roman" w:eastAsia="Times New Roman" w:hAnsi="Times New Roman" w:cs="Times New Roman"/>
      <w:sz w:val="24"/>
      <w:szCs w:val="24"/>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iZS5kOfEptTm9V6vc/BKsvMODw==">CgMxLjAyCGguZ2pkZ3hzMgloLjMwajB6bGwyCGguZ2pkZ3hzMgloLjFmb2I5dGUyCWguMmV0OTJwMDgAciExV2tsZUgwWXZIYzhJN2JtNi03ZjE0RlZOM3pMQ3hEMEo=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66</Pages>
  <Words>16239</Words>
  <Characters>89318</Characters>
  <Application>Microsoft Office Word</Application>
  <DocSecurity>4</DocSecurity>
  <Lines>744</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Villagomez</cp:lastModifiedBy>
  <cp:revision>2</cp:revision>
  <cp:lastPrinted>2023-10-16T17:43:00Z</cp:lastPrinted>
  <dcterms:created xsi:type="dcterms:W3CDTF">2023-10-30T19:30:00Z</dcterms:created>
  <dcterms:modified xsi:type="dcterms:W3CDTF">2023-10-30T19:30:00Z</dcterms:modified>
</cp:coreProperties>
</file>