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01A13B6D" w:rsidR="005E483F" w:rsidRPr="00FC6B2F" w:rsidRDefault="005E483F" w:rsidP="00FC6B2F">
      <w:pPr>
        <w:spacing w:line="360" w:lineRule="auto"/>
        <w:jc w:val="both"/>
        <w:rPr>
          <w:rFonts w:ascii="Palatino Linotype" w:hAnsi="Palatino Linotype"/>
        </w:rPr>
      </w:pPr>
      <w:r w:rsidRPr="00FC6B2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FC6B2F">
        <w:rPr>
          <w:rFonts w:ascii="Palatino Linotype" w:hAnsi="Palatino Linotype"/>
        </w:rPr>
        <w:t>de</w:t>
      </w:r>
      <w:r w:rsidR="009E1A20" w:rsidRPr="00FC6B2F">
        <w:rPr>
          <w:rFonts w:ascii="Palatino Linotype" w:hAnsi="Palatino Linotype"/>
        </w:rPr>
        <w:t xml:space="preserve">l </w:t>
      </w:r>
      <w:r w:rsidR="00487289" w:rsidRPr="00FC6B2F">
        <w:rPr>
          <w:rFonts w:ascii="Palatino Linotype" w:hAnsi="Palatino Linotype"/>
          <w:b/>
        </w:rPr>
        <w:t>veintinueve</w:t>
      </w:r>
      <w:r w:rsidR="00914A7A" w:rsidRPr="00FC6B2F">
        <w:rPr>
          <w:rFonts w:ascii="Palatino Linotype" w:hAnsi="Palatino Linotype"/>
          <w:b/>
        </w:rPr>
        <w:t xml:space="preserve"> de </w:t>
      </w:r>
      <w:r w:rsidR="00487289" w:rsidRPr="00FC6B2F">
        <w:rPr>
          <w:rFonts w:ascii="Palatino Linotype" w:hAnsi="Palatino Linotype"/>
          <w:b/>
        </w:rPr>
        <w:t>noviembre</w:t>
      </w:r>
      <w:r w:rsidR="009E1A20" w:rsidRPr="00FC6B2F">
        <w:rPr>
          <w:rFonts w:ascii="Palatino Linotype" w:hAnsi="Palatino Linotype"/>
          <w:b/>
        </w:rPr>
        <w:t xml:space="preserve"> de dos mil veintitrés</w:t>
      </w:r>
      <w:r w:rsidR="009E1A20" w:rsidRPr="00FC6B2F">
        <w:rPr>
          <w:rFonts w:ascii="Palatino Linotype" w:hAnsi="Palatino Linotype"/>
        </w:rPr>
        <w:t>.</w:t>
      </w:r>
    </w:p>
    <w:p w14:paraId="57CA25AC" w14:textId="77777777" w:rsidR="003253C6" w:rsidRPr="00FC6B2F" w:rsidRDefault="003253C6" w:rsidP="00FC6B2F">
      <w:pPr>
        <w:spacing w:line="360" w:lineRule="auto"/>
        <w:jc w:val="both"/>
        <w:rPr>
          <w:rFonts w:ascii="Palatino Linotype" w:hAnsi="Palatino Linotype" w:cs="Arial"/>
        </w:rPr>
      </w:pPr>
    </w:p>
    <w:p w14:paraId="58F29E02" w14:textId="76932632" w:rsidR="0018518A" w:rsidRPr="00FC6B2F" w:rsidRDefault="0018518A" w:rsidP="00FC6B2F">
      <w:pPr>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b/>
          <w:sz w:val="28"/>
          <w:szCs w:val="28"/>
        </w:rPr>
        <w:t>VISTO</w:t>
      </w:r>
      <w:r w:rsidRPr="00FC6B2F">
        <w:rPr>
          <w:rFonts w:ascii="Palatino Linotype" w:eastAsia="Palatino Linotype" w:hAnsi="Palatino Linotype" w:cs="Palatino Linotype"/>
        </w:rPr>
        <w:t xml:space="preserve"> el expediente formado con motivo del Recurso de Revisión </w:t>
      </w:r>
      <w:r w:rsidR="00487289" w:rsidRPr="00FC6B2F">
        <w:rPr>
          <w:rFonts w:ascii="Palatino Linotype" w:eastAsia="Palatino Linotype" w:hAnsi="Palatino Linotype" w:cs="Palatino Linotype"/>
          <w:b/>
        </w:rPr>
        <w:t>04297</w:t>
      </w:r>
      <w:r w:rsidR="00421513" w:rsidRPr="00FC6B2F">
        <w:rPr>
          <w:rFonts w:ascii="Palatino Linotype" w:eastAsia="Palatino Linotype" w:hAnsi="Palatino Linotype" w:cs="Palatino Linotype"/>
          <w:b/>
        </w:rPr>
        <w:t>/INFOEM/IP/RR/2023</w:t>
      </w:r>
      <w:r w:rsidR="00F82CAC" w:rsidRPr="00FC6B2F">
        <w:rPr>
          <w:rFonts w:ascii="Palatino Linotype" w:eastAsia="Palatino Linotype" w:hAnsi="Palatino Linotype" w:cs="Palatino Linotype"/>
          <w:b/>
        </w:rPr>
        <w:t xml:space="preserve"> </w:t>
      </w:r>
      <w:r w:rsidRPr="00FC6B2F">
        <w:rPr>
          <w:rFonts w:ascii="Palatino Linotype" w:eastAsia="Palatino Linotype" w:hAnsi="Palatino Linotype" w:cs="Palatino Linotype"/>
        </w:rPr>
        <w:t xml:space="preserve">promovido por </w:t>
      </w:r>
      <w:bookmarkStart w:id="0" w:name="_GoBack"/>
      <w:r w:rsidR="008E59D1">
        <w:rPr>
          <w:rFonts w:ascii="Palatino Linotype" w:eastAsia="Palatino Linotype" w:hAnsi="Palatino Linotype" w:cs="Palatino Linotype"/>
          <w:b/>
        </w:rPr>
        <w:t>XXXX XXXXX XXXXXXXXXX</w:t>
      </w:r>
      <w:bookmarkEnd w:id="0"/>
      <w:r w:rsidRPr="00FC6B2F">
        <w:rPr>
          <w:rFonts w:ascii="Palatino Linotype" w:eastAsia="Palatino Linotype" w:hAnsi="Palatino Linotype" w:cs="Palatino Linotype"/>
        </w:rPr>
        <w:t xml:space="preserve">, a quien en lo sucesivo se le denominará como </w:t>
      </w:r>
      <w:r w:rsidR="00F82CAC" w:rsidRPr="00FC6B2F">
        <w:rPr>
          <w:rFonts w:ascii="Palatino Linotype" w:eastAsia="Palatino Linotype" w:hAnsi="Palatino Linotype" w:cs="Palatino Linotype"/>
          <w:b/>
        </w:rPr>
        <w:t>EL</w:t>
      </w:r>
      <w:r w:rsidRPr="00FC6B2F">
        <w:rPr>
          <w:rFonts w:ascii="Palatino Linotype" w:eastAsia="Palatino Linotype" w:hAnsi="Palatino Linotype" w:cs="Palatino Linotype"/>
          <w:b/>
        </w:rPr>
        <w:t xml:space="preserve"> RECURRENTE,</w:t>
      </w:r>
      <w:r w:rsidRPr="00FC6B2F">
        <w:rPr>
          <w:rFonts w:ascii="Palatino Linotype" w:eastAsia="Palatino Linotype" w:hAnsi="Palatino Linotype" w:cs="Palatino Linotype"/>
        </w:rPr>
        <w:t xml:space="preserve"> </w:t>
      </w:r>
      <w:r w:rsidR="00F03875" w:rsidRPr="00FC6B2F">
        <w:rPr>
          <w:rFonts w:ascii="Palatino Linotype" w:eastAsia="Palatino Linotype" w:hAnsi="Palatino Linotype" w:cs="Palatino Linotype"/>
        </w:rPr>
        <w:t xml:space="preserve">en contra de la </w:t>
      </w:r>
      <w:r w:rsidRPr="00FC6B2F">
        <w:rPr>
          <w:rFonts w:ascii="Palatino Linotype" w:eastAsia="Palatino Linotype" w:hAnsi="Palatino Linotype" w:cs="Palatino Linotype"/>
        </w:rPr>
        <w:t xml:space="preserve">respuesta </w:t>
      </w:r>
      <w:r w:rsidR="00F03875" w:rsidRPr="00FC6B2F">
        <w:rPr>
          <w:rFonts w:ascii="Palatino Linotype" w:eastAsia="Palatino Linotype" w:hAnsi="Palatino Linotype" w:cs="Palatino Linotype"/>
        </w:rPr>
        <w:t xml:space="preserve">emitida por </w:t>
      </w:r>
      <w:r w:rsidRPr="00FC6B2F">
        <w:rPr>
          <w:rFonts w:ascii="Palatino Linotype" w:eastAsia="Palatino Linotype" w:hAnsi="Palatino Linotype" w:cs="Palatino Linotype"/>
        </w:rPr>
        <w:t xml:space="preserve">el </w:t>
      </w:r>
      <w:r w:rsidR="00487289" w:rsidRPr="00FC6B2F">
        <w:rPr>
          <w:rFonts w:ascii="Palatino Linotype" w:eastAsia="Palatino Linotype" w:hAnsi="Palatino Linotype" w:cs="Palatino Linotype"/>
          <w:b/>
        </w:rPr>
        <w:t>Poder Judicial</w:t>
      </w:r>
      <w:r w:rsidRPr="00FC6B2F">
        <w:rPr>
          <w:rFonts w:ascii="Palatino Linotype" w:eastAsia="Palatino Linotype" w:hAnsi="Palatino Linotype" w:cs="Palatino Linotype"/>
          <w:b/>
        </w:rPr>
        <w:t xml:space="preserve">, </w:t>
      </w:r>
      <w:r w:rsidRPr="00FC6B2F">
        <w:rPr>
          <w:rFonts w:ascii="Palatino Linotype" w:eastAsia="Palatino Linotype" w:hAnsi="Palatino Linotype" w:cs="Palatino Linotype"/>
        </w:rPr>
        <w:t xml:space="preserve">en lo subsecuente se le denominará </w:t>
      </w:r>
      <w:r w:rsidRPr="00FC6B2F">
        <w:rPr>
          <w:rFonts w:ascii="Palatino Linotype" w:eastAsia="Palatino Linotype" w:hAnsi="Palatino Linotype" w:cs="Palatino Linotype"/>
          <w:b/>
        </w:rPr>
        <w:t xml:space="preserve">EL SUJETO OBLIGADO, </w:t>
      </w:r>
      <w:r w:rsidRPr="00FC6B2F">
        <w:rPr>
          <w:rFonts w:ascii="Palatino Linotype" w:eastAsia="Palatino Linotype" w:hAnsi="Palatino Linotype" w:cs="Palatino Linotype"/>
        </w:rPr>
        <w:t>se procede a dictar la presente resolución con base en lo siguiente:</w:t>
      </w:r>
    </w:p>
    <w:p w14:paraId="6EA49089" w14:textId="77777777" w:rsidR="0018518A" w:rsidRPr="00FC6B2F" w:rsidRDefault="0018518A" w:rsidP="00FC6B2F">
      <w:pPr>
        <w:jc w:val="both"/>
        <w:rPr>
          <w:rFonts w:ascii="Palatino Linotype" w:eastAsia="Palatino Linotype" w:hAnsi="Palatino Linotype" w:cs="Palatino Linotype"/>
          <w:b/>
        </w:rPr>
      </w:pPr>
    </w:p>
    <w:p w14:paraId="3A49C17E" w14:textId="77777777" w:rsidR="0018518A" w:rsidRPr="00FC6B2F" w:rsidRDefault="0018518A" w:rsidP="00FC6B2F">
      <w:pPr>
        <w:jc w:val="center"/>
        <w:rPr>
          <w:rFonts w:ascii="Palatino Linotype" w:eastAsia="Palatino Linotype" w:hAnsi="Palatino Linotype" w:cs="Palatino Linotype"/>
          <w:b/>
          <w:sz w:val="28"/>
          <w:szCs w:val="28"/>
        </w:rPr>
      </w:pPr>
      <w:r w:rsidRPr="00FC6B2F">
        <w:rPr>
          <w:rFonts w:ascii="Palatino Linotype" w:eastAsia="Palatino Linotype" w:hAnsi="Palatino Linotype" w:cs="Palatino Linotype"/>
          <w:b/>
          <w:sz w:val="28"/>
          <w:szCs w:val="28"/>
        </w:rPr>
        <w:t>A N T E C E D E N T E S</w:t>
      </w:r>
    </w:p>
    <w:p w14:paraId="3A90E401" w14:textId="77777777" w:rsidR="0018518A" w:rsidRPr="00FC6B2F" w:rsidRDefault="0018518A" w:rsidP="00FC6B2F">
      <w:pPr>
        <w:rPr>
          <w:rFonts w:ascii="Palatino Linotype" w:eastAsia="Palatino Linotype" w:hAnsi="Palatino Linotype" w:cs="Palatino Linotype"/>
          <w:b/>
        </w:rPr>
      </w:pPr>
    </w:p>
    <w:p w14:paraId="6387BD0C" w14:textId="4E93946F" w:rsidR="0018518A" w:rsidRPr="00FC6B2F" w:rsidRDefault="0018518A" w:rsidP="00FC6B2F">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FC6B2F">
        <w:rPr>
          <w:rFonts w:ascii="Palatino Linotype" w:eastAsia="Palatino Linotype" w:hAnsi="Palatino Linotype" w:cs="Palatino Linotype"/>
          <w:b/>
          <w:sz w:val="28"/>
          <w:szCs w:val="28"/>
        </w:rPr>
        <w:t>I.</w:t>
      </w:r>
      <w:r w:rsidRPr="00FC6B2F">
        <w:rPr>
          <w:rFonts w:ascii="Palatino Linotype" w:eastAsia="Palatino Linotype" w:hAnsi="Palatino Linotype" w:cs="Palatino Linotype"/>
          <w:b/>
        </w:rPr>
        <w:t xml:space="preserve"> </w:t>
      </w:r>
      <w:r w:rsidRPr="00FC6B2F">
        <w:rPr>
          <w:rFonts w:ascii="Palatino Linotype" w:eastAsia="Palatino Linotype" w:hAnsi="Palatino Linotype" w:cs="Palatino Linotype"/>
          <w:b/>
          <w:sz w:val="28"/>
          <w:szCs w:val="28"/>
        </w:rPr>
        <w:t>De la Solicitud de Información</w:t>
      </w:r>
    </w:p>
    <w:p w14:paraId="696C6886" w14:textId="2822793F" w:rsidR="0018518A" w:rsidRPr="00FC6B2F" w:rsidRDefault="0018518A" w:rsidP="00FC6B2F">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FC6B2F">
        <w:rPr>
          <w:rFonts w:ascii="Palatino Linotype" w:eastAsia="Palatino Linotype" w:hAnsi="Palatino Linotype" w:cs="Palatino Linotype"/>
        </w:rPr>
        <w:t>El</w:t>
      </w:r>
      <w:r w:rsidRPr="00FC6B2F">
        <w:rPr>
          <w:rFonts w:ascii="Palatino Linotype" w:eastAsia="Palatino Linotype" w:hAnsi="Palatino Linotype" w:cs="Palatino Linotype"/>
          <w:b/>
        </w:rPr>
        <w:t xml:space="preserve"> </w:t>
      </w:r>
      <w:r w:rsidR="00487289" w:rsidRPr="00FC6B2F">
        <w:rPr>
          <w:rFonts w:ascii="Palatino Linotype" w:eastAsia="Palatino Linotype" w:hAnsi="Palatino Linotype" w:cs="Palatino Linotype"/>
          <w:b/>
        </w:rPr>
        <w:t>veintiséis</w:t>
      </w:r>
      <w:r w:rsidR="004C2C08" w:rsidRPr="00FC6B2F">
        <w:rPr>
          <w:rFonts w:ascii="Palatino Linotype" w:eastAsia="Palatino Linotype" w:hAnsi="Palatino Linotype" w:cs="Palatino Linotype"/>
          <w:b/>
        </w:rPr>
        <w:t xml:space="preserve"> </w:t>
      </w:r>
      <w:r w:rsidRPr="00FC6B2F">
        <w:rPr>
          <w:rFonts w:ascii="Palatino Linotype" w:eastAsia="Palatino Linotype" w:hAnsi="Palatino Linotype" w:cs="Palatino Linotype"/>
          <w:b/>
        </w:rPr>
        <w:t xml:space="preserve">de </w:t>
      </w:r>
      <w:r w:rsidR="003E47EC" w:rsidRPr="00FC6B2F">
        <w:rPr>
          <w:rFonts w:ascii="Palatino Linotype" w:eastAsia="Palatino Linotype" w:hAnsi="Palatino Linotype" w:cs="Palatino Linotype"/>
          <w:b/>
        </w:rPr>
        <w:t>junio</w:t>
      </w:r>
      <w:r w:rsidR="002F1D86" w:rsidRPr="00FC6B2F">
        <w:rPr>
          <w:rFonts w:ascii="Palatino Linotype" w:eastAsia="Palatino Linotype" w:hAnsi="Palatino Linotype" w:cs="Palatino Linotype"/>
          <w:b/>
        </w:rPr>
        <w:t xml:space="preserve"> </w:t>
      </w:r>
      <w:r w:rsidRPr="00FC6B2F">
        <w:rPr>
          <w:rFonts w:ascii="Palatino Linotype" w:eastAsia="Palatino Linotype" w:hAnsi="Palatino Linotype" w:cs="Palatino Linotype"/>
          <w:b/>
        </w:rPr>
        <w:t xml:space="preserve">de dos mil </w:t>
      </w:r>
      <w:r w:rsidR="001604D0" w:rsidRPr="00FC6B2F">
        <w:rPr>
          <w:rFonts w:ascii="Palatino Linotype" w:eastAsia="Palatino Linotype" w:hAnsi="Palatino Linotype" w:cs="Palatino Linotype"/>
          <w:b/>
        </w:rPr>
        <w:t>veintitrés</w:t>
      </w:r>
      <w:r w:rsidRPr="00FC6B2F">
        <w:rPr>
          <w:rFonts w:ascii="Palatino Linotype" w:eastAsia="Palatino Linotype" w:hAnsi="Palatino Linotype" w:cs="Palatino Linotype"/>
        </w:rPr>
        <w:t xml:space="preserve">, </w:t>
      </w:r>
      <w:r w:rsidRPr="00FC6B2F">
        <w:rPr>
          <w:rFonts w:ascii="Palatino Linotype" w:eastAsia="Palatino Linotype" w:hAnsi="Palatino Linotype" w:cs="Palatino Linotype"/>
          <w:b/>
        </w:rPr>
        <w:t>EL RECURRENTE</w:t>
      </w:r>
      <w:r w:rsidRPr="00FC6B2F">
        <w:rPr>
          <w:rFonts w:ascii="Palatino Linotype" w:eastAsia="Palatino Linotype" w:hAnsi="Palatino Linotype" w:cs="Palatino Linotype"/>
        </w:rPr>
        <w:t xml:space="preserve"> presentó a través del Sistema de Acceso a la Información Mexiquense, en lo subsecuente </w:t>
      </w:r>
      <w:r w:rsidRPr="00FC6B2F">
        <w:rPr>
          <w:rFonts w:ascii="Palatino Linotype" w:eastAsia="Palatino Linotype" w:hAnsi="Palatino Linotype" w:cs="Palatino Linotype"/>
          <w:b/>
        </w:rPr>
        <w:t>EL SAIMEX</w:t>
      </w:r>
      <w:r w:rsidRPr="00FC6B2F">
        <w:rPr>
          <w:rFonts w:ascii="Palatino Linotype" w:eastAsia="Palatino Linotype" w:hAnsi="Palatino Linotype" w:cs="Palatino Linotype"/>
        </w:rPr>
        <w:t xml:space="preserve"> ante </w:t>
      </w:r>
      <w:r w:rsidRPr="00FC6B2F">
        <w:rPr>
          <w:rFonts w:ascii="Palatino Linotype" w:eastAsia="Palatino Linotype" w:hAnsi="Palatino Linotype" w:cs="Palatino Linotype"/>
          <w:b/>
        </w:rPr>
        <w:t>EL SUJETO OBLIGADO</w:t>
      </w:r>
      <w:r w:rsidRPr="00FC6B2F">
        <w:rPr>
          <w:rFonts w:ascii="Palatino Linotype" w:eastAsia="Palatino Linotype" w:hAnsi="Palatino Linotype" w:cs="Palatino Linotype"/>
        </w:rPr>
        <w:t xml:space="preserve">, la solicitud de acceso a la información pública, a la que se le asignó el número de expediente </w:t>
      </w:r>
      <w:r w:rsidR="00487289" w:rsidRPr="00FC6B2F">
        <w:rPr>
          <w:rFonts w:ascii="Palatino Linotype" w:eastAsia="Palatino Linotype" w:hAnsi="Palatino Linotype" w:cs="Palatino Linotype"/>
          <w:b/>
        </w:rPr>
        <w:t>00689/PJUDICI/IP/2023</w:t>
      </w:r>
      <w:r w:rsidR="00161CA4" w:rsidRPr="00FC6B2F">
        <w:rPr>
          <w:rFonts w:ascii="Palatino Linotype" w:eastAsia="Palatino Linotype" w:hAnsi="Palatino Linotype" w:cs="Palatino Linotype"/>
          <w:b/>
        </w:rPr>
        <w:t xml:space="preserve">, </w:t>
      </w:r>
      <w:r w:rsidR="00161CA4" w:rsidRPr="00FC6B2F">
        <w:rPr>
          <w:rFonts w:ascii="Palatino Linotype" w:eastAsia="Palatino Linotype" w:hAnsi="Palatino Linotype" w:cs="Palatino Linotype"/>
        </w:rPr>
        <w:t xml:space="preserve">mediante la cual </w:t>
      </w:r>
      <w:r w:rsidRPr="00FC6B2F">
        <w:rPr>
          <w:rFonts w:ascii="Palatino Linotype" w:eastAsia="Palatino Linotype" w:hAnsi="Palatino Linotype" w:cs="Palatino Linotype"/>
        </w:rPr>
        <w:t>requirió, lo siguiente:</w:t>
      </w:r>
    </w:p>
    <w:p w14:paraId="7EF2BD7C" w14:textId="29260B6A" w:rsidR="0018518A" w:rsidRPr="00FC6B2F" w:rsidRDefault="0018518A" w:rsidP="00FC6B2F">
      <w:pPr>
        <w:ind w:left="850" w:right="899"/>
        <w:jc w:val="both"/>
        <w:rPr>
          <w:rFonts w:ascii="Palatino Linotype" w:eastAsia="Palatino Linotype" w:hAnsi="Palatino Linotype" w:cs="Palatino Linotype"/>
          <w:i/>
          <w:sz w:val="22"/>
          <w:szCs w:val="22"/>
        </w:rPr>
      </w:pPr>
    </w:p>
    <w:p w14:paraId="11D43F4D" w14:textId="4ED9D610" w:rsidR="004C2C08" w:rsidRPr="00FC6B2F" w:rsidRDefault="004C2C08" w:rsidP="00FC6B2F">
      <w:pPr>
        <w:ind w:left="850" w:right="899"/>
        <w:jc w:val="both"/>
        <w:rPr>
          <w:rFonts w:ascii="Palatino Linotype" w:eastAsia="Palatino Linotype" w:hAnsi="Palatino Linotype" w:cs="Palatino Linotype"/>
          <w:sz w:val="22"/>
          <w:szCs w:val="22"/>
        </w:rPr>
      </w:pPr>
      <w:r w:rsidRPr="00FC6B2F">
        <w:rPr>
          <w:rFonts w:ascii="Palatino Linotype" w:eastAsia="Palatino Linotype" w:hAnsi="Palatino Linotype" w:cs="Palatino Linotype"/>
          <w:i/>
          <w:sz w:val="22"/>
          <w:szCs w:val="22"/>
        </w:rPr>
        <w:t>“</w:t>
      </w:r>
      <w:r w:rsidR="00487289" w:rsidRPr="00FC6B2F">
        <w:rPr>
          <w:rFonts w:ascii="Palatino Linotype" w:eastAsia="Palatino Linotype" w:hAnsi="Palatino Linotype" w:cs="Palatino Linotype"/>
          <w:bCs/>
          <w:i/>
          <w:sz w:val="22"/>
          <w:szCs w:val="22"/>
        </w:rPr>
        <w:t>BUENOS DIAS POR ESTE MEDIO</w:t>
      </w:r>
      <w:r w:rsidR="00487289" w:rsidRPr="00FC6B2F">
        <w:rPr>
          <w:rFonts w:ascii="Palatino Linotype" w:eastAsia="Palatino Linotype" w:hAnsi="Palatino Linotype" w:cs="Palatino Linotype"/>
          <w:b/>
          <w:bCs/>
          <w:i/>
          <w:sz w:val="22"/>
          <w:szCs w:val="22"/>
        </w:rPr>
        <w:t xml:space="preserve"> SOLICITO QUE LA ESCUELA JUDICIAL DEL ESTADO DE MEXICO, </w:t>
      </w:r>
      <w:r w:rsidR="00487289" w:rsidRPr="00FC6B2F">
        <w:rPr>
          <w:rFonts w:ascii="Palatino Linotype" w:eastAsia="Palatino Linotype" w:hAnsi="Palatino Linotype" w:cs="Palatino Linotype"/>
          <w:b/>
          <w:bCs/>
          <w:i/>
          <w:sz w:val="22"/>
          <w:szCs w:val="22"/>
          <w:u w:val="single"/>
        </w:rPr>
        <w:t>ME DE UN INFORME DEL PORQUE</w:t>
      </w:r>
      <w:r w:rsidR="00487289" w:rsidRPr="00FC6B2F">
        <w:rPr>
          <w:rFonts w:ascii="Palatino Linotype" w:eastAsia="Palatino Linotype" w:hAnsi="Palatino Linotype" w:cs="Palatino Linotype"/>
          <w:b/>
          <w:bCs/>
          <w:i/>
          <w:sz w:val="22"/>
          <w:szCs w:val="22"/>
        </w:rPr>
        <w:t xml:space="preserve"> </w:t>
      </w:r>
      <w:r w:rsidR="00487289" w:rsidRPr="00FC6B2F">
        <w:rPr>
          <w:rFonts w:ascii="Palatino Linotype" w:eastAsia="Palatino Linotype" w:hAnsi="Palatino Linotype" w:cs="Palatino Linotype"/>
          <w:bCs/>
          <w:i/>
          <w:sz w:val="22"/>
          <w:szCs w:val="22"/>
        </w:rPr>
        <w:t>LA DIRECTORA GENERAL ADJUNTA DE NOMBRE MARIA DE LA LUZ RUIZ BELTRAN,</w:t>
      </w:r>
      <w:r w:rsidR="00487289" w:rsidRPr="00FC6B2F">
        <w:rPr>
          <w:rFonts w:ascii="Palatino Linotype" w:eastAsia="Palatino Linotype" w:hAnsi="Palatino Linotype" w:cs="Palatino Linotype"/>
          <w:b/>
          <w:bCs/>
          <w:i/>
          <w:sz w:val="22"/>
          <w:szCs w:val="22"/>
        </w:rPr>
        <w:t xml:space="preserve"> A TRAVES DE SU CARGO EJERCE EL CONFLICTO DE INTERESES (NEPOTISMO), YA QUE TIENE TRABAJANDO A SU SOBRINO DE NOMBRE ALAN RAUL CORDOBA RUIZ, </w:t>
      </w:r>
      <w:r w:rsidR="00487289" w:rsidRPr="00FC6B2F">
        <w:rPr>
          <w:rFonts w:ascii="Palatino Linotype" w:eastAsia="Palatino Linotype" w:hAnsi="Palatino Linotype" w:cs="Palatino Linotype"/>
          <w:bCs/>
          <w:i/>
          <w:sz w:val="22"/>
          <w:szCs w:val="22"/>
        </w:rPr>
        <w:t>ADCRITO A LA DIRECCIÓN ACADEMICA DE LA ESCUELA JUDICIAL, YA QUE ELLA SE ENCUENTRA EN EL SUPUESTO YA QUE SU CARGO ES DE JEFE SUPERIOR DENTRO DE LA ESCUELA</w:t>
      </w:r>
      <w:r w:rsidR="00487289" w:rsidRPr="00FC6B2F">
        <w:rPr>
          <w:rFonts w:ascii="Palatino Linotype" w:eastAsia="Palatino Linotype" w:hAnsi="Palatino Linotype" w:cs="Palatino Linotype"/>
          <w:b/>
          <w:bCs/>
          <w:i/>
          <w:sz w:val="22"/>
          <w:szCs w:val="22"/>
        </w:rPr>
        <w:t>.</w:t>
      </w:r>
      <w:r w:rsidRPr="00FC6B2F">
        <w:rPr>
          <w:rFonts w:ascii="Palatino Linotype" w:eastAsia="Palatino Linotype" w:hAnsi="Palatino Linotype" w:cs="Palatino Linotype"/>
          <w:i/>
          <w:sz w:val="22"/>
          <w:szCs w:val="22"/>
        </w:rPr>
        <w:t xml:space="preserve">” (sic) </w:t>
      </w:r>
    </w:p>
    <w:p w14:paraId="4DDDB6ED" w14:textId="0B6DC0F6" w:rsidR="0018518A" w:rsidRPr="00FC6B2F" w:rsidRDefault="0018518A" w:rsidP="00FC6B2F">
      <w:pPr>
        <w:widowControl w:val="0"/>
        <w:spacing w:line="360" w:lineRule="auto"/>
        <w:jc w:val="both"/>
        <w:rPr>
          <w:rFonts w:ascii="Palatino Linotype" w:eastAsia="Palatino Linotype" w:hAnsi="Palatino Linotype" w:cs="Palatino Linotype"/>
          <w:b/>
        </w:rPr>
      </w:pPr>
      <w:r w:rsidRPr="00FC6B2F">
        <w:rPr>
          <w:rFonts w:ascii="Palatino Linotype" w:eastAsia="Palatino Linotype" w:hAnsi="Palatino Linotype" w:cs="Palatino Linotype"/>
          <w:b/>
        </w:rPr>
        <w:lastRenderedPageBreak/>
        <w:t xml:space="preserve">MODALIDAD DE ENTREGA: </w:t>
      </w:r>
      <w:r w:rsidR="003E47EC" w:rsidRPr="00FC6B2F">
        <w:rPr>
          <w:rFonts w:ascii="Palatino Linotype" w:eastAsia="Palatino Linotype" w:hAnsi="Palatino Linotype" w:cs="Palatino Linotype"/>
        </w:rPr>
        <w:t xml:space="preserve">Vía </w:t>
      </w:r>
      <w:r w:rsidR="003E47EC" w:rsidRPr="00FC6B2F">
        <w:rPr>
          <w:rFonts w:ascii="Palatino Linotype" w:eastAsia="Palatino Linotype" w:hAnsi="Palatino Linotype" w:cs="Palatino Linotype"/>
          <w:b/>
        </w:rPr>
        <w:t>SAIMEX</w:t>
      </w:r>
      <w:r w:rsidR="00126A1E" w:rsidRPr="00FC6B2F">
        <w:rPr>
          <w:rFonts w:ascii="Palatino Linotype" w:eastAsia="Palatino Linotype" w:hAnsi="Palatino Linotype" w:cs="Palatino Linotype"/>
        </w:rPr>
        <w:t xml:space="preserve">. </w:t>
      </w:r>
    </w:p>
    <w:p w14:paraId="204FEBE4" w14:textId="77777777" w:rsidR="00437008" w:rsidRPr="00FC6B2F" w:rsidRDefault="00437008" w:rsidP="00FC6B2F">
      <w:pPr>
        <w:spacing w:line="360" w:lineRule="auto"/>
        <w:jc w:val="both"/>
        <w:rPr>
          <w:rFonts w:ascii="Palatino Linotype" w:eastAsia="Palatino Linotype" w:hAnsi="Palatino Linotype" w:cs="Palatino Linotype"/>
          <w:b/>
        </w:rPr>
      </w:pPr>
    </w:p>
    <w:p w14:paraId="7ED1B9F6" w14:textId="358DE9D2" w:rsidR="00357DD6" w:rsidRPr="00FC6B2F" w:rsidRDefault="007A3B0D" w:rsidP="00FC6B2F">
      <w:pPr>
        <w:spacing w:line="360" w:lineRule="auto"/>
        <w:jc w:val="both"/>
        <w:rPr>
          <w:rFonts w:ascii="Palatino Linotype" w:eastAsia="Palatino Linotype" w:hAnsi="Palatino Linotype" w:cs="Palatino Linotype"/>
          <w:b/>
        </w:rPr>
      </w:pPr>
      <w:r w:rsidRPr="00FC6B2F">
        <w:rPr>
          <w:rFonts w:ascii="Palatino Linotype" w:eastAsia="Palatino Linotype" w:hAnsi="Palatino Linotype" w:cs="Palatino Linotype"/>
          <w:b/>
        </w:rPr>
        <w:t xml:space="preserve">II. </w:t>
      </w:r>
      <w:r w:rsidR="00357DD6" w:rsidRPr="00FC6B2F">
        <w:rPr>
          <w:rFonts w:ascii="Palatino Linotype" w:eastAsia="Palatino Linotype" w:hAnsi="Palatino Linotype" w:cs="Palatino Linotype"/>
          <w:b/>
        </w:rPr>
        <w:t>Respuesta del Sujeto Obligado</w:t>
      </w:r>
    </w:p>
    <w:p w14:paraId="1FDDD573" w14:textId="539EF566" w:rsidR="001F4007" w:rsidRPr="00FC6B2F" w:rsidRDefault="001F4007" w:rsidP="00FC6B2F">
      <w:pPr>
        <w:spacing w:line="360" w:lineRule="auto"/>
        <w:jc w:val="both"/>
        <w:rPr>
          <w:rFonts w:ascii="Palatino Linotype" w:hAnsi="Palatino Linotype" w:cs="Arial"/>
        </w:rPr>
      </w:pPr>
      <w:r w:rsidRPr="00FC6B2F">
        <w:rPr>
          <w:rFonts w:ascii="Palatino Linotype" w:hAnsi="Palatino Linotype" w:cs="Arial"/>
        </w:rPr>
        <w:t xml:space="preserve">De las constancias que integran el expediente electrónico del </w:t>
      </w:r>
      <w:r w:rsidRPr="00FC6B2F">
        <w:rPr>
          <w:rFonts w:ascii="Palatino Linotype" w:hAnsi="Palatino Linotype" w:cs="Arial"/>
          <w:b/>
        </w:rPr>
        <w:t>SAIMEX</w:t>
      </w:r>
      <w:r w:rsidRPr="00FC6B2F">
        <w:rPr>
          <w:rFonts w:ascii="Palatino Linotype" w:hAnsi="Palatino Linotype" w:cs="Arial"/>
        </w:rPr>
        <w:t xml:space="preserve"> se advierte que </w:t>
      </w:r>
      <w:r w:rsidRPr="00FC6B2F">
        <w:rPr>
          <w:rFonts w:ascii="Palatino Linotype" w:hAnsi="Palatino Linotype" w:cs="Arial"/>
          <w:b/>
        </w:rPr>
        <w:t>EL SUJETO OBLIGADO</w:t>
      </w:r>
      <w:r w:rsidRPr="00FC6B2F">
        <w:rPr>
          <w:rFonts w:ascii="Palatino Linotype" w:hAnsi="Palatino Linotype" w:cs="Arial"/>
        </w:rPr>
        <w:t xml:space="preserve"> dio respuesta a la Solicitud de Acceso a la Información, el </w:t>
      </w:r>
      <w:r w:rsidR="007A3B0D" w:rsidRPr="00FC6B2F">
        <w:rPr>
          <w:rFonts w:ascii="Palatino Linotype" w:hAnsi="Palatino Linotype" w:cs="Arial"/>
          <w:b/>
        </w:rPr>
        <w:t>catorce</w:t>
      </w:r>
      <w:r w:rsidR="0082752A" w:rsidRPr="00FC6B2F">
        <w:rPr>
          <w:rFonts w:ascii="Palatino Linotype" w:hAnsi="Palatino Linotype" w:cs="Arial"/>
          <w:b/>
        </w:rPr>
        <w:t xml:space="preserve"> de </w:t>
      </w:r>
      <w:r w:rsidR="007A3B0D" w:rsidRPr="00FC6B2F">
        <w:rPr>
          <w:rFonts w:ascii="Palatino Linotype" w:hAnsi="Palatino Linotype" w:cs="Arial"/>
          <w:b/>
        </w:rPr>
        <w:t xml:space="preserve">julio </w:t>
      </w:r>
      <w:r w:rsidRPr="00FC6B2F">
        <w:rPr>
          <w:rFonts w:ascii="Palatino Linotype" w:hAnsi="Palatino Linotype" w:cs="Arial"/>
          <w:b/>
        </w:rPr>
        <w:t xml:space="preserve">de dos mil </w:t>
      </w:r>
      <w:r w:rsidR="00421513" w:rsidRPr="00FC6B2F">
        <w:rPr>
          <w:rFonts w:ascii="Palatino Linotype" w:hAnsi="Palatino Linotype" w:cs="Arial"/>
          <w:b/>
        </w:rPr>
        <w:t>veintitrés</w:t>
      </w:r>
      <w:r w:rsidRPr="00FC6B2F">
        <w:rPr>
          <w:rFonts w:ascii="Palatino Linotype" w:hAnsi="Palatino Linotype" w:cs="Arial"/>
        </w:rPr>
        <w:t>, en los términos que a continuación se citan:</w:t>
      </w:r>
    </w:p>
    <w:p w14:paraId="1C52599F" w14:textId="77777777" w:rsidR="001F4007" w:rsidRPr="00FC6B2F" w:rsidRDefault="001F4007" w:rsidP="00FC6B2F">
      <w:pPr>
        <w:pStyle w:val="Prrafodelista"/>
        <w:ind w:left="851" w:right="899"/>
        <w:jc w:val="both"/>
        <w:rPr>
          <w:rFonts w:ascii="Palatino Linotype" w:hAnsi="Palatino Linotype" w:cs="Arial"/>
          <w:i/>
        </w:rPr>
      </w:pPr>
    </w:p>
    <w:p w14:paraId="5990CFB2" w14:textId="77777777" w:rsidR="00437008" w:rsidRPr="00FC6B2F" w:rsidRDefault="00421513" w:rsidP="00FC6B2F">
      <w:pPr>
        <w:pStyle w:val="Prrafodelista"/>
        <w:ind w:left="851" w:right="899"/>
        <w:jc w:val="both"/>
        <w:rPr>
          <w:rFonts w:ascii="Palatino Linotype" w:hAnsi="Palatino Linotype" w:cs="Arial"/>
          <w:i/>
        </w:rPr>
      </w:pPr>
      <w:r w:rsidRPr="00FC6B2F">
        <w:rPr>
          <w:rFonts w:ascii="Palatino Linotype" w:hAnsi="Palatino Linotype" w:cs="Arial"/>
          <w:i/>
        </w:rPr>
        <w:t>“</w:t>
      </w:r>
      <w:r w:rsidR="00437008" w:rsidRPr="00FC6B2F">
        <w:rPr>
          <w:rFonts w:ascii="Palatino Linotype" w:hAnsi="Palatino Linotype" w:cs="Arial"/>
          <w:i/>
        </w:rPr>
        <w:t>Folio de la solicitud: 00689/PJUDICI/IP/2023</w:t>
      </w:r>
    </w:p>
    <w:p w14:paraId="237CD7ED" w14:textId="77777777" w:rsidR="00437008" w:rsidRPr="00FC6B2F" w:rsidRDefault="00437008" w:rsidP="00FC6B2F">
      <w:pPr>
        <w:pStyle w:val="Prrafodelista"/>
        <w:ind w:left="851" w:right="899"/>
        <w:jc w:val="both"/>
        <w:rPr>
          <w:rFonts w:ascii="Palatino Linotype" w:hAnsi="Palatino Linotype" w:cs="Arial"/>
          <w:i/>
        </w:rPr>
      </w:pPr>
      <w:r w:rsidRPr="00FC6B2F">
        <w:rPr>
          <w:rFonts w:ascii="Palatino Linotype" w:hAnsi="Palatino Linotype" w:cs="Arial"/>
          <w:i/>
        </w:rPr>
        <w:t>APRECIABLE SOLICITANTE, POR ESTE MEDIO SE ENVÍA EN ARCHIVO ADJUNTO LA RESPUESTA A SU SOLICITUD. SIN MÁS POR EL MOMENTO, RECIBA UN CORDIAL SALUDO</w:t>
      </w:r>
    </w:p>
    <w:p w14:paraId="07746708" w14:textId="77777777" w:rsidR="00437008" w:rsidRPr="00FC6B2F" w:rsidRDefault="00437008" w:rsidP="00FC6B2F">
      <w:pPr>
        <w:pStyle w:val="Prrafodelista"/>
        <w:ind w:left="851" w:right="899"/>
        <w:jc w:val="both"/>
        <w:rPr>
          <w:rFonts w:ascii="Palatino Linotype" w:hAnsi="Palatino Linotype" w:cs="Arial"/>
          <w:i/>
        </w:rPr>
      </w:pPr>
      <w:r w:rsidRPr="00FC6B2F">
        <w:rPr>
          <w:rFonts w:ascii="Palatino Linotype" w:hAnsi="Palatino Linotype" w:cs="Arial"/>
          <w:i/>
        </w:rPr>
        <w:t>ATENTAMENTE</w:t>
      </w:r>
    </w:p>
    <w:p w14:paraId="5596413E" w14:textId="17A15FC5" w:rsidR="001F4007" w:rsidRPr="00FC6B2F" w:rsidRDefault="00437008" w:rsidP="00FC6B2F">
      <w:pPr>
        <w:pStyle w:val="Prrafodelista"/>
        <w:ind w:left="851" w:right="899"/>
        <w:jc w:val="both"/>
        <w:rPr>
          <w:rFonts w:ascii="Palatino Linotype" w:hAnsi="Palatino Linotype" w:cs="Arial"/>
          <w:i/>
        </w:rPr>
      </w:pPr>
      <w:r w:rsidRPr="00FC6B2F">
        <w:rPr>
          <w:rFonts w:ascii="Palatino Linotype" w:hAnsi="Palatino Linotype" w:cs="Arial"/>
          <w:i/>
        </w:rPr>
        <w:t>M. EN D. JOSE EDGAR MARÍN PEREZ</w:t>
      </w:r>
      <w:r w:rsidR="00082319" w:rsidRPr="00FC6B2F">
        <w:rPr>
          <w:rFonts w:ascii="Palatino Linotype" w:hAnsi="Palatino Linotype" w:cs="Arial"/>
          <w:i/>
        </w:rPr>
        <w:t>.</w:t>
      </w:r>
      <w:r w:rsidR="001F4007" w:rsidRPr="00FC6B2F">
        <w:rPr>
          <w:rFonts w:ascii="Palatino Linotype" w:hAnsi="Palatino Linotype" w:cs="Arial"/>
          <w:i/>
        </w:rPr>
        <w:t>”</w:t>
      </w:r>
      <w:r w:rsidR="00421513" w:rsidRPr="00FC6B2F">
        <w:rPr>
          <w:rFonts w:ascii="Palatino Linotype" w:hAnsi="Palatino Linotype" w:cs="Arial"/>
          <w:i/>
        </w:rPr>
        <w:t xml:space="preserve"> </w:t>
      </w:r>
      <w:r w:rsidR="001F4007" w:rsidRPr="00FC6B2F">
        <w:rPr>
          <w:rFonts w:ascii="Palatino Linotype" w:hAnsi="Palatino Linotype" w:cs="Arial"/>
          <w:i/>
        </w:rPr>
        <w:t xml:space="preserve">(sic) </w:t>
      </w:r>
    </w:p>
    <w:p w14:paraId="533BACF7" w14:textId="77777777" w:rsidR="009A5E0A" w:rsidRPr="00FC6B2F" w:rsidRDefault="009A5E0A" w:rsidP="00FC6B2F">
      <w:pPr>
        <w:pStyle w:val="Prrafodelista"/>
        <w:ind w:left="851" w:right="899"/>
        <w:jc w:val="both"/>
        <w:rPr>
          <w:rFonts w:ascii="Palatino Linotype" w:hAnsi="Palatino Linotype" w:cs="Arial"/>
          <w:i/>
        </w:rPr>
      </w:pPr>
    </w:p>
    <w:p w14:paraId="113F0E87" w14:textId="34C672D8" w:rsidR="00FD43A1" w:rsidRPr="00FC6B2F" w:rsidRDefault="00421513" w:rsidP="00FC6B2F">
      <w:pPr>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Adjunto a la respuesta el </w:t>
      </w:r>
      <w:r w:rsidRPr="00FC6B2F">
        <w:rPr>
          <w:rFonts w:ascii="Palatino Linotype" w:eastAsia="Palatino Linotype" w:hAnsi="Palatino Linotype" w:cs="Palatino Linotype"/>
          <w:b/>
        </w:rPr>
        <w:t xml:space="preserve">SUJETO OBLIGADO </w:t>
      </w:r>
      <w:r w:rsidRPr="00FC6B2F">
        <w:rPr>
          <w:rFonts w:ascii="Palatino Linotype" w:eastAsia="Palatino Linotype" w:hAnsi="Palatino Linotype" w:cs="Palatino Linotype"/>
        </w:rPr>
        <w:t xml:space="preserve">anexó </w:t>
      </w:r>
      <w:r w:rsidR="00437008" w:rsidRPr="00FC6B2F">
        <w:rPr>
          <w:rFonts w:ascii="Palatino Linotype" w:eastAsia="Palatino Linotype" w:hAnsi="Palatino Linotype" w:cs="Palatino Linotype"/>
        </w:rPr>
        <w:t>el</w:t>
      </w:r>
      <w:r w:rsidR="00EF6D37" w:rsidRPr="00FC6B2F">
        <w:rPr>
          <w:rFonts w:ascii="Palatino Linotype" w:eastAsia="Palatino Linotype" w:hAnsi="Palatino Linotype" w:cs="Palatino Linotype"/>
        </w:rPr>
        <w:t xml:space="preserve"> archivo electrónico</w:t>
      </w:r>
      <w:r w:rsidR="00FD43A1" w:rsidRPr="00FC6B2F">
        <w:rPr>
          <w:rFonts w:ascii="Palatino Linotype" w:eastAsia="Palatino Linotype" w:hAnsi="Palatino Linotype" w:cs="Palatino Linotype"/>
        </w:rPr>
        <w:t xml:space="preserve"> siguiente:</w:t>
      </w:r>
    </w:p>
    <w:p w14:paraId="6400EB73" w14:textId="77777777" w:rsidR="00FD43A1" w:rsidRPr="00FC6B2F" w:rsidRDefault="00FD43A1" w:rsidP="00FC6B2F">
      <w:pPr>
        <w:spacing w:line="360" w:lineRule="auto"/>
        <w:jc w:val="both"/>
        <w:rPr>
          <w:rFonts w:ascii="Palatino Linotype" w:eastAsia="Palatino Linotype" w:hAnsi="Palatino Linotype" w:cs="Palatino Linotype"/>
        </w:rPr>
      </w:pPr>
    </w:p>
    <w:p w14:paraId="2893DAD8" w14:textId="77777777" w:rsidR="00291BE3" w:rsidRPr="00FC6B2F" w:rsidRDefault="004C1C56" w:rsidP="00FC6B2F">
      <w:pPr>
        <w:spacing w:line="360" w:lineRule="auto"/>
        <w:jc w:val="both"/>
        <w:rPr>
          <w:rFonts w:ascii="Palatino Linotype" w:eastAsia="Palatino Linotype" w:hAnsi="Palatino Linotype" w:cs="Palatino Linotype"/>
          <w:bCs/>
        </w:rPr>
      </w:pPr>
      <w:r w:rsidRPr="00FC6B2F">
        <w:rPr>
          <w:rFonts w:ascii="Palatino Linotype" w:eastAsia="Palatino Linotype" w:hAnsi="Palatino Linotype" w:cs="Palatino Linotype"/>
          <w:b/>
          <w:i/>
          <w:lang w:val="en-US"/>
        </w:rPr>
        <w:t>“RESPUESTA 00689.pdf”</w:t>
      </w:r>
      <w:r w:rsidR="00AB48FF" w:rsidRPr="00FC6B2F">
        <w:rPr>
          <w:rFonts w:ascii="Palatino Linotype" w:eastAsia="Palatino Linotype" w:hAnsi="Palatino Linotype" w:cs="Palatino Linotype"/>
          <w:b/>
          <w:lang w:val="en-US"/>
        </w:rPr>
        <w:t xml:space="preserve">. </w:t>
      </w:r>
      <w:r w:rsidR="00AB48FF" w:rsidRPr="00FC6B2F">
        <w:rPr>
          <w:rFonts w:ascii="Palatino Linotype" w:eastAsia="Palatino Linotype" w:hAnsi="Palatino Linotype" w:cs="Palatino Linotype"/>
          <w:bCs/>
        </w:rPr>
        <w:t xml:space="preserve">Oficio </w:t>
      </w:r>
      <w:r w:rsidRPr="00FC6B2F">
        <w:rPr>
          <w:rFonts w:ascii="Palatino Linotype" w:eastAsia="Palatino Linotype" w:hAnsi="Palatino Linotype" w:cs="Palatino Linotype"/>
          <w:bCs/>
        </w:rPr>
        <w:t xml:space="preserve">sin número, firmado </w:t>
      </w:r>
      <w:r w:rsidR="009C5D02" w:rsidRPr="00FC6B2F">
        <w:rPr>
          <w:rFonts w:ascii="Palatino Linotype" w:eastAsia="Palatino Linotype" w:hAnsi="Palatino Linotype" w:cs="Palatino Linotype"/>
          <w:bCs/>
        </w:rPr>
        <w:t xml:space="preserve">por el </w:t>
      </w:r>
      <w:r w:rsidRPr="00FC6B2F">
        <w:rPr>
          <w:rFonts w:ascii="Palatino Linotype" w:eastAsia="Palatino Linotype" w:hAnsi="Palatino Linotype" w:cs="Palatino Linotype"/>
          <w:bCs/>
        </w:rPr>
        <w:t xml:space="preserve">Titular de la Unidad de Transparencia, </w:t>
      </w:r>
      <w:r w:rsidR="009C5D02" w:rsidRPr="00FC6B2F">
        <w:rPr>
          <w:rFonts w:ascii="Palatino Linotype" w:eastAsia="Palatino Linotype" w:hAnsi="Palatino Linotype" w:cs="Palatino Linotype"/>
          <w:bCs/>
        </w:rPr>
        <w:t xml:space="preserve">mediante el cual </w:t>
      </w:r>
      <w:r w:rsidRPr="00FC6B2F">
        <w:rPr>
          <w:rFonts w:ascii="Palatino Linotype" w:eastAsia="Palatino Linotype" w:hAnsi="Palatino Linotype" w:cs="Palatino Linotype"/>
          <w:bCs/>
        </w:rPr>
        <w:t xml:space="preserve">informó lo rendido por el Dr. Jaime López Reyes, Director de la Escuela Judicial del Estado de México; </w:t>
      </w:r>
      <w:r w:rsidR="008524BC" w:rsidRPr="00FC6B2F">
        <w:rPr>
          <w:rFonts w:ascii="Palatino Linotype" w:eastAsia="Palatino Linotype" w:hAnsi="Palatino Linotype" w:cs="Palatino Linotype"/>
          <w:bCs/>
        </w:rPr>
        <w:t>proporcionado como</w:t>
      </w:r>
      <w:r w:rsidRPr="00FC6B2F">
        <w:rPr>
          <w:rFonts w:ascii="Palatino Linotype" w:eastAsia="Palatino Linotype" w:hAnsi="Palatino Linotype" w:cs="Palatino Linotype"/>
          <w:bCs/>
        </w:rPr>
        <w:t xml:space="preserve"> respuesta</w:t>
      </w:r>
      <w:r w:rsidR="008524BC" w:rsidRPr="00FC6B2F">
        <w:rPr>
          <w:rFonts w:ascii="Palatino Linotype" w:eastAsia="Palatino Linotype" w:hAnsi="Palatino Linotype" w:cs="Palatino Linotype"/>
          <w:bCs/>
        </w:rPr>
        <w:t xml:space="preserve">  y en apego al principio de Máxima Publicidad establecido en el artículo 9, fracción VII, de la Ley de Transparencia y Acceso a la Información Pública del Estado de México y Municipios, informó que el ingreso de cualquier persona al servicio judicial requiere el cumplimiento de todos los requisitos dispuestos en el Manual General de Procedimientos del Poder Judicial del Estado de México, en el cual intervienen diversos procesos y unidades administrativas</w:t>
      </w:r>
      <w:r w:rsidR="00291BE3" w:rsidRPr="00FC6B2F">
        <w:rPr>
          <w:rFonts w:ascii="Palatino Linotype" w:eastAsia="Palatino Linotype" w:hAnsi="Palatino Linotype" w:cs="Palatino Linotype"/>
          <w:bCs/>
        </w:rPr>
        <w:t xml:space="preserve"> </w:t>
      </w:r>
      <w:r w:rsidR="008524BC" w:rsidRPr="00FC6B2F">
        <w:rPr>
          <w:rFonts w:ascii="Palatino Linotype" w:eastAsia="Palatino Linotype" w:hAnsi="Palatino Linotype" w:cs="Palatino Linotype"/>
          <w:bCs/>
        </w:rPr>
        <w:t xml:space="preserve">ajenas a </w:t>
      </w:r>
      <w:r w:rsidR="00291BE3" w:rsidRPr="00FC6B2F">
        <w:rPr>
          <w:rFonts w:ascii="Palatino Linotype" w:eastAsia="Palatino Linotype" w:hAnsi="Palatino Linotype" w:cs="Palatino Linotype"/>
          <w:bCs/>
        </w:rPr>
        <w:t>esa</w:t>
      </w:r>
      <w:r w:rsidR="008524BC" w:rsidRPr="00FC6B2F">
        <w:rPr>
          <w:rFonts w:ascii="Palatino Linotype" w:eastAsia="Palatino Linotype" w:hAnsi="Palatino Linotype" w:cs="Palatino Linotype"/>
          <w:bCs/>
        </w:rPr>
        <w:t xml:space="preserve"> institución educativa, no obstante a lo anterior, cada aspirante debe realizar y acreditar las evaluaciones a que</w:t>
      </w:r>
      <w:r w:rsidR="00291BE3" w:rsidRPr="00FC6B2F">
        <w:rPr>
          <w:rFonts w:ascii="Palatino Linotype" w:eastAsia="Palatino Linotype" w:hAnsi="Palatino Linotype" w:cs="Palatino Linotype"/>
          <w:bCs/>
        </w:rPr>
        <w:t xml:space="preserve"> </w:t>
      </w:r>
      <w:r w:rsidR="008524BC" w:rsidRPr="00FC6B2F">
        <w:rPr>
          <w:rFonts w:ascii="Palatino Linotype" w:eastAsia="Palatino Linotype" w:hAnsi="Palatino Linotype" w:cs="Palatino Linotype"/>
          <w:bCs/>
        </w:rPr>
        <w:t>haya lugar</w:t>
      </w:r>
      <w:r w:rsidR="00291BE3" w:rsidRPr="00FC6B2F">
        <w:rPr>
          <w:rFonts w:ascii="Palatino Linotype" w:eastAsia="Palatino Linotype" w:hAnsi="Palatino Linotype" w:cs="Palatino Linotype"/>
          <w:bCs/>
        </w:rPr>
        <w:t>.</w:t>
      </w:r>
    </w:p>
    <w:p w14:paraId="0944E5B0" w14:textId="1324B8B9" w:rsidR="00126A1E" w:rsidRPr="00FC6B2F" w:rsidRDefault="00291BE3" w:rsidP="00FC6B2F">
      <w:pPr>
        <w:spacing w:line="360" w:lineRule="auto"/>
        <w:jc w:val="both"/>
        <w:rPr>
          <w:rFonts w:ascii="Palatino Linotype" w:eastAsia="Palatino Linotype" w:hAnsi="Palatino Linotype" w:cs="Palatino Linotype"/>
          <w:bCs/>
        </w:rPr>
      </w:pPr>
      <w:r w:rsidRPr="00FC6B2F">
        <w:rPr>
          <w:rFonts w:ascii="Palatino Linotype" w:eastAsia="Palatino Linotype" w:hAnsi="Palatino Linotype" w:cs="Palatino Linotype"/>
          <w:bCs/>
        </w:rPr>
        <w:lastRenderedPageBreak/>
        <w:t xml:space="preserve">Por otro lado, hizo del conocimiento el Director de la Escuela Judicial que las propuestas al Consejo de la Judicatura para la designación del personal se realizan por él, en su calidad de representante de esa institución educativa, lo cual, encuentra sustento legal en los artículos 30, fracción VIII, del Reglamento Interior del Consejo de la Judicatura del Estado de México y 10, fracción II, del Reglamento de la Escuela Judicial del Estado de México; finalmente, el multicitado Director, señaló que </w:t>
      </w:r>
      <w:r w:rsidRPr="00FC6B2F">
        <w:rPr>
          <w:rFonts w:ascii="Palatino Linotype" w:eastAsia="Palatino Linotype" w:hAnsi="Palatino Linotype" w:cs="Palatino Linotype"/>
          <w:b/>
          <w:bCs/>
        </w:rPr>
        <w:t>de las atribuciones con las que cuenta la Dirección General Adjunta, no se desprende ninguna relacionada con la de generar altas o bajas del personal, descartando la posibilidad del argumento que vierte, ello  independiente a que ambos servidores judiciales se encuentran ubicados en áreas distintas, mismas que no tienen relación entre sí</w:t>
      </w:r>
      <w:r w:rsidRPr="00FC6B2F">
        <w:rPr>
          <w:rFonts w:ascii="Palatino Linotype" w:eastAsia="Palatino Linotype" w:hAnsi="Palatino Linotype" w:cs="Palatino Linotype"/>
          <w:bCs/>
        </w:rPr>
        <w:t>.</w:t>
      </w:r>
      <w:r w:rsidR="004C1C56" w:rsidRPr="00FC6B2F">
        <w:rPr>
          <w:rFonts w:ascii="Palatino Linotype" w:eastAsia="Palatino Linotype" w:hAnsi="Palatino Linotype" w:cs="Palatino Linotype"/>
          <w:bCs/>
        </w:rPr>
        <w:t xml:space="preserve"> </w:t>
      </w:r>
    </w:p>
    <w:p w14:paraId="5A253188" w14:textId="77777777" w:rsidR="00AB48FF" w:rsidRPr="00FC6B2F" w:rsidRDefault="00AB48FF" w:rsidP="00FC6B2F">
      <w:pPr>
        <w:spacing w:line="360" w:lineRule="auto"/>
        <w:jc w:val="both"/>
        <w:rPr>
          <w:rFonts w:ascii="Palatino Linotype" w:eastAsia="Palatino Linotype" w:hAnsi="Palatino Linotype" w:cs="Palatino Linotype"/>
        </w:rPr>
      </w:pPr>
    </w:p>
    <w:p w14:paraId="66EE8AE4" w14:textId="715B7E46" w:rsidR="0018518A" w:rsidRPr="00FC6B2F" w:rsidRDefault="00C7011A" w:rsidP="00FC6B2F">
      <w:pPr>
        <w:spacing w:line="360" w:lineRule="auto"/>
        <w:jc w:val="both"/>
        <w:rPr>
          <w:rFonts w:ascii="Palatino Linotype" w:eastAsia="Palatino Linotype" w:hAnsi="Palatino Linotype" w:cs="Palatino Linotype"/>
          <w:b/>
        </w:rPr>
      </w:pPr>
      <w:r w:rsidRPr="00FC6B2F">
        <w:rPr>
          <w:rFonts w:ascii="Palatino Linotype" w:eastAsia="Palatino Linotype" w:hAnsi="Palatino Linotype" w:cs="Palatino Linotype"/>
          <w:b/>
        </w:rPr>
        <w:t>I</w:t>
      </w:r>
      <w:r w:rsidR="00FC6B2F" w:rsidRPr="00FC6B2F">
        <w:rPr>
          <w:rFonts w:ascii="Palatino Linotype" w:eastAsia="Palatino Linotype" w:hAnsi="Palatino Linotype" w:cs="Palatino Linotype"/>
          <w:b/>
        </w:rPr>
        <w:t>II</w:t>
      </w:r>
      <w:r w:rsidR="00D96700" w:rsidRPr="00FC6B2F">
        <w:rPr>
          <w:rFonts w:ascii="Palatino Linotype" w:eastAsia="Palatino Linotype" w:hAnsi="Palatino Linotype" w:cs="Palatino Linotype"/>
          <w:b/>
        </w:rPr>
        <w:t>.</w:t>
      </w:r>
      <w:r w:rsidR="0018518A" w:rsidRPr="00FC6B2F">
        <w:rPr>
          <w:rFonts w:ascii="Palatino Linotype" w:eastAsia="Palatino Linotype" w:hAnsi="Palatino Linotype" w:cs="Palatino Linotype"/>
          <w:b/>
        </w:rPr>
        <w:t xml:space="preserve"> Del Recurso de Revisión.</w:t>
      </w:r>
    </w:p>
    <w:p w14:paraId="68533E44" w14:textId="4513EA8A" w:rsidR="0018518A" w:rsidRPr="00FC6B2F" w:rsidRDefault="0018518A" w:rsidP="00FC6B2F">
      <w:pPr>
        <w:widowControl w:val="0"/>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El </w:t>
      </w:r>
      <w:r w:rsidR="00291BE3" w:rsidRPr="00FC6B2F">
        <w:rPr>
          <w:rFonts w:ascii="Palatino Linotype" w:eastAsia="Palatino Linotype" w:hAnsi="Palatino Linotype" w:cs="Palatino Linotype"/>
          <w:b/>
        </w:rPr>
        <w:t>tres</w:t>
      </w:r>
      <w:r w:rsidR="00140A60" w:rsidRPr="00FC6B2F">
        <w:rPr>
          <w:rFonts w:ascii="Palatino Linotype" w:eastAsia="Palatino Linotype" w:hAnsi="Palatino Linotype" w:cs="Palatino Linotype"/>
          <w:b/>
        </w:rPr>
        <w:t xml:space="preserve"> de </w:t>
      </w:r>
      <w:r w:rsidR="00EA12CF" w:rsidRPr="00FC6B2F">
        <w:rPr>
          <w:rFonts w:ascii="Palatino Linotype" w:eastAsia="Palatino Linotype" w:hAnsi="Palatino Linotype" w:cs="Palatino Linotype"/>
          <w:b/>
        </w:rPr>
        <w:t>agosto</w:t>
      </w:r>
      <w:r w:rsidR="00421513" w:rsidRPr="00FC6B2F">
        <w:rPr>
          <w:rFonts w:ascii="Palatino Linotype" w:eastAsia="Palatino Linotype" w:hAnsi="Palatino Linotype" w:cs="Palatino Linotype"/>
          <w:b/>
        </w:rPr>
        <w:t xml:space="preserve"> de dos mil veintitrés</w:t>
      </w:r>
      <w:r w:rsidRPr="00FC6B2F">
        <w:rPr>
          <w:rFonts w:ascii="Palatino Linotype" w:eastAsia="Palatino Linotype" w:hAnsi="Palatino Linotype" w:cs="Palatino Linotype"/>
        </w:rPr>
        <w:t xml:space="preserve">, </w:t>
      </w:r>
      <w:r w:rsidRPr="00FC6B2F">
        <w:rPr>
          <w:rFonts w:ascii="Palatino Linotype" w:eastAsia="Palatino Linotype" w:hAnsi="Palatino Linotype" w:cs="Palatino Linotype"/>
          <w:b/>
        </w:rPr>
        <w:t>EL RECURRENTE</w:t>
      </w:r>
      <w:r w:rsidRPr="00FC6B2F">
        <w:rPr>
          <w:rFonts w:ascii="Palatino Linotype" w:eastAsia="Palatino Linotype" w:hAnsi="Palatino Linotype" w:cs="Palatino Linotype"/>
        </w:rPr>
        <w:t xml:space="preserve"> interpuso </w:t>
      </w:r>
      <w:r w:rsidR="007C5315" w:rsidRPr="00FC6B2F">
        <w:rPr>
          <w:rFonts w:ascii="Palatino Linotype" w:eastAsia="Palatino Linotype" w:hAnsi="Palatino Linotype" w:cs="Palatino Linotype"/>
        </w:rPr>
        <w:t>el Recurso</w:t>
      </w:r>
      <w:r w:rsidRPr="00FC6B2F">
        <w:rPr>
          <w:rFonts w:ascii="Palatino Linotype" w:eastAsia="Palatino Linotype" w:hAnsi="Palatino Linotype" w:cs="Palatino Linotype"/>
        </w:rPr>
        <w:t xml:space="preserve"> de Revisión. </w:t>
      </w:r>
      <w:r w:rsidR="00D96700" w:rsidRPr="00FC6B2F">
        <w:rPr>
          <w:rFonts w:ascii="Palatino Linotype" w:eastAsia="Palatino Linotype" w:hAnsi="Palatino Linotype" w:cs="Palatino Linotype"/>
        </w:rPr>
        <w:t xml:space="preserve">El </w:t>
      </w:r>
      <w:r w:rsidRPr="00FC6B2F">
        <w:rPr>
          <w:rFonts w:ascii="Palatino Linotype" w:eastAsia="Palatino Linotype" w:hAnsi="Palatino Linotype" w:cs="Palatino Linotype"/>
        </w:rPr>
        <w:t xml:space="preserve">cual fue registrado en </w:t>
      </w:r>
      <w:r w:rsidRPr="00FC6B2F">
        <w:rPr>
          <w:rFonts w:ascii="Palatino Linotype" w:eastAsia="Palatino Linotype" w:hAnsi="Palatino Linotype" w:cs="Palatino Linotype"/>
          <w:b/>
        </w:rPr>
        <w:t>EL SAIMEX</w:t>
      </w:r>
      <w:r w:rsidR="00730771" w:rsidRPr="00FC6B2F">
        <w:rPr>
          <w:rFonts w:ascii="Palatino Linotype" w:eastAsia="Palatino Linotype" w:hAnsi="Palatino Linotype" w:cs="Palatino Linotype"/>
        </w:rPr>
        <w:t xml:space="preserve"> y se </w:t>
      </w:r>
      <w:r w:rsidR="007C5315" w:rsidRPr="00FC6B2F">
        <w:rPr>
          <w:rFonts w:ascii="Palatino Linotype" w:eastAsia="Palatino Linotype" w:hAnsi="Palatino Linotype" w:cs="Palatino Linotype"/>
        </w:rPr>
        <w:t xml:space="preserve">le asignó el número de expediente </w:t>
      </w:r>
      <w:r w:rsidR="00981C73" w:rsidRPr="00FC6B2F">
        <w:rPr>
          <w:rFonts w:ascii="Palatino Linotype" w:eastAsia="Palatino Linotype" w:hAnsi="Palatino Linotype" w:cs="Palatino Linotype"/>
          <w:b/>
        </w:rPr>
        <w:t>04297</w:t>
      </w:r>
      <w:r w:rsidR="00421513" w:rsidRPr="00FC6B2F">
        <w:rPr>
          <w:rFonts w:ascii="Palatino Linotype" w:eastAsia="Palatino Linotype" w:hAnsi="Palatino Linotype" w:cs="Palatino Linotype"/>
          <w:b/>
        </w:rPr>
        <w:t>/INFOEM/IP/RR/2023</w:t>
      </w:r>
      <w:r w:rsidRPr="00FC6B2F">
        <w:rPr>
          <w:rFonts w:ascii="Palatino Linotype" w:eastAsia="Palatino Linotype" w:hAnsi="Palatino Linotype" w:cs="Palatino Linotype"/>
          <w:b/>
        </w:rPr>
        <w:t xml:space="preserve"> </w:t>
      </w:r>
      <w:r w:rsidRPr="00FC6B2F">
        <w:rPr>
          <w:rFonts w:ascii="Palatino Linotype" w:eastAsia="Palatino Linotype" w:hAnsi="Palatino Linotype" w:cs="Palatino Linotype"/>
        </w:rPr>
        <w:t xml:space="preserve">donde los motivos de agravio del </w:t>
      </w:r>
      <w:r w:rsidRPr="00FC6B2F">
        <w:rPr>
          <w:rFonts w:ascii="Palatino Linotype" w:eastAsia="Palatino Linotype" w:hAnsi="Palatino Linotype" w:cs="Palatino Linotype"/>
          <w:b/>
        </w:rPr>
        <w:t xml:space="preserve">RECURRENTE </w:t>
      </w:r>
      <w:r w:rsidRPr="00FC6B2F">
        <w:rPr>
          <w:rFonts w:ascii="Palatino Linotype" w:eastAsia="Palatino Linotype" w:hAnsi="Palatino Linotype" w:cs="Palatino Linotype"/>
        </w:rPr>
        <w:t>fueron los siguientes:</w:t>
      </w:r>
    </w:p>
    <w:p w14:paraId="5C88B70E" w14:textId="6B29819F" w:rsidR="0018518A" w:rsidRPr="00FC6B2F" w:rsidRDefault="0018518A" w:rsidP="00FC6B2F">
      <w:pPr>
        <w:spacing w:line="360" w:lineRule="auto"/>
        <w:ind w:left="-57" w:right="-57"/>
        <w:jc w:val="both"/>
        <w:rPr>
          <w:rFonts w:ascii="Palatino Linotype" w:eastAsia="Palatino Linotype" w:hAnsi="Palatino Linotype" w:cs="Palatino Linotype"/>
        </w:rPr>
      </w:pPr>
    </w:p>
    <w:p w14:paraId="03E373B3" w14:textId="77777777" w:rsidR="0018518A" w:rsidRPr="00FC6B2F" w:rsidRDefault="0018518A" w:rsidP="00FC6B2F">
      <w:pPr>
        <w:spacing w:line="360" w:lineRule="auto"/>
        <w:ind w:left="-57" w:right="-57"/>
        <w:jc w:val="both"/>
        <w:rPr>
          <w:rFonts w:ascii="Palatino Linotype" w:hAnsi="Palatino Linotype"/>
          <w:b/>
        </w:rPr>
      </w:pPr>
      <w:r w:rsidRPr="00FC6B2F">
        <w:rPr>
          <w:rFonts w:ascii="Palatino Linotype" w:eastAsia="Palatino Linotype" w:hAnsi="Palatino Linotype" w:cs="Palatino Linotype"/>
          <w:b/>
        </w:rPr>
        <w:t>Acto Impugnado:</w:t>
      </w:r>
      <w:r w:rsidRPr="00FC6B2F">
        <w:rPr>
          <w:rFonts w:ascii="Palatino Linotype" w:hAnsi="Palatino Linotype"/>
          <w:b/>
        </w:rPr>
        <w:t xml:space="preserve"> </w:t>
      </w:r>
    </w:p>
    <w:p w14:paraId="16CE571C" w14:textId="77777777" w:rsidR="00126A1E" w:rsidRPr="00FC6B2F" w:rsidRDefault="00126A1E" w:rsidP="00FC6B2F">
      <w:pPr>
        <w:ind w:left="-57" w:right="-57"/>
        <w:jc w:val="both"/>
        <w:rPr>
          <w:rFonts w:ascii="Palatino Linotype" w:eastAsia="Palatino Linotype" w:hAnsi="Palatino Linotype" w:cs="Palatino Linotype"/>
          <w:b/>
          <w:u w:val="single"/>
        </w:rPr>
      </w:pPr>
    </w:p>
    <w:p w14:paraId="47DA44D0" w14:textId="79C30A86" w:rsidR="0018518A" w:rsidRPr="00FC6B2F" w:rsidRDefault="0018518A" w:rsidP="00FC6B2F">
      <w:pPr>
        <w:tabs>
          <w:tab w:val="left" w:pos="709"/>
        </w:tabs>
        <w:ind w:left="850" w:right="899"/>
        <w:jc w:val="center"/>
        <w:rPr>
          <w:rFonts w:ascii="Palatino Linotype" w:eastAsia="Palatino Linotype" w:hAnsi="Palatino Linotype" w:cs="Palatino Linotype"/>
          <w:i/>
        </w:rPr>
      </w:pPr>
      <w:r w:rsidRPr="00FC6B2F">
        <w:rPr>
          <w:rFonts w:ascii="Palatino Linotype" w:eastAsia="Palatino Linotype" w:hAnsi="Palatino Linotype" w:cs="Palatino Linotype"/>
          <w:i/>
        </w:rPr>
        <w:t>“</w:t>
      </w:r>
      <w:r w:rsidR="00981C73" w:rsidRPr="00FC6B2F">
        <w:rPr>
          <w:rFonts w:ascii="Palatino Linotype" w:hAnsi="Palatino Linotype"/>
          <w:i/>
        </w:rPr>
        <w:t>respuesta de la solicitud de información</w:t>
      </w:r>
      <w:r w:rsidRPr="00FC6B2F">
        <w:rPr>
          <w:rFonts w:ascii="Palatino Linotype" w:eastAsia="Palatino Linotype" w:hAnsi="Palatino Linotype" w:cs="Palatino Linotype"/>
          <w:i/>
        </w:rPr>
        <w:t>”</w:t>
      </w:r>
      <w:r w:rsidR="002251FC" w:rsidRPr="00FC6B2F">
        <w:rPr>
          <w:rFonts w:ascii="Palatino Linotype" w:eastAsia="Palatino Linotype" w:hAnsi="Palatino Linotype" w:cs="Palatino Linotype"/>
          <w:i/>
        </w:rPr>
        <w:t xml:space="preserve"> </w:t>
      </w:r>
      <w:r w:rsidRPr="00FC6B2F">
        <w:rPr>
          <w:rFonts w:ascii="Palatino Linotype" w:eastAsia="Palatino Linotype" w:hAnsi="Palatino Linotype" w:cs="Palatino Linotype"/>
          <w:i/>
        </w:rPr>
        <w:t>(sic)</w:t>
      </w:r>
    </w:p>
    <w:p w14:paraId="1B8EAE8A" w14:textId="77777777" w:rsidR="0018518A" w:rsidRPr="00FC6B2F" w:rsidRDefault="0018518A" w:rsidP="00FC6B2F">
      <w:pPr>
        <w:tabs>
          <w:tab w:val="left" w:pos="709"/>
        </w:tabs>
        <w:ind w:left="850" w:right="899"/>
        <w:rPr>
          <w:rFonts w:ascii="Palatino Linotype" w:eastAsia="Palatino Linotype" w:hAnsi="Palatino Linotype" w:cs="Palatino Linotype"/>
          <w:i/>
          <w:sz w:val="20"/>
          <w:szCs w:val="20"/>
        </w:rPr>
      </w:pPr>
    </w:p>
    <w:p w14:paraId="4BCAA8D7" w14:textId="77777777" w:rsidR="0018518A" w:rsidRPr="00FC6B2F" w:rsidRDefault="0018518A" w:rsidP="00FC6B2F">
      <w:pPr>
        <w:tabs>
          <w:tab w:val="left" w:pos="709"/>
        </w:tabs>
        <w:spacing w:line="360" w:lineRule="auto"/>
        <w:rPr>
          <w:rFonts w:ascii="Palatino Linotype" w:eastAsia="Palatino Linotype" w:hAnsi="Palatino Linotype" w:cs="Palatino Linotype"/>
          <w:b/>
        </w:rPr>
      </w:pPr>
      <w:r w:rsidRPr="00FC6B2F">
        <w:rPr>
          <w:rFonts w:ascii="Palatino Linotype" w:eastAsia="Palatino Linotype" w:hAnsi="Palatino Linotype" w:cs="Palatino Linotype"/>
          <w:b/>
        </w:rPr>
        <w:t>Razones o motivos de la inconformidad:</w:t>
      </w:r>
    </w:p>
    <w:p w14:paraId="38BC2F99" w14:textId="77777777" w:rsidR="0018518A" w:rsidRPr="00FC6B2F" w:rsidRDefault="0018518A" w:rsidP="00FC6B2F">
      <w:pPr>
        <w:tabs>
          <w:tab w:val="left" w:pos="709"/>
        </w:tabs>
        <w:rPr>
          <w:rFonts w:ascii="Palatino Linotype" w:eastAsia="Palatino Linotype" w:hAnsi="Palatino Linotype" w:cs="Palatino Linotype"/>
        </w:rPr>
      </w:pPr>
    </w:p>
    <w:p w14:paraId="267AE536" w14:textId="2F3954C4" w:rsidR="0018518A" w:rsidRPr="00FC6B2F" w:rsidRDefault="0018518A" w:rsidP="00FC6B2F">
      <w:pPr>
        <w:tabs>
          <w:tab w:val="left" w:pos="709"/>
        </w:tabs>
        <w:ind w:left="850" w:right="899"/>
        <w:jc w:val="both"/>
        <w:rPr>
          <w:rFonts w:ascii="Palatino Linotype" w:eastAsia="Palatino Linotype" w:hAnsi="Palatino Linotype" w:cs="Palatino Linotype"/>
          <w:i/>
        </w:rPr>
      </w:pPr>
      <w:r w:rsidRPr="00FC6B2F">
        <w:rPr>
          <w:rFonts w:ascii="Palatino Linotype" w:eastAsia="Palatino Linotype" w:hAnsi="Palatino Linotype" w:cs="Palatino Linotype"/>
          <w:i/>
        </w:rPr>
        <w:t>“</w:t>
      </w:r>
      <w:r w:rsidR="00981C73" w:rsidRPr="00FC6B2F">
        <w:rPr>
          <w:rFonts w:ascii="Palatino Linotype" w:hAnsi="Palatino Linotype"/>
          <w:i/>
        </w:rPr>
        <w:t xml:space="preserve">No se me </w:t>
      </w:r>
      <w:proofErr w:type="spellStart"/>
      <w:r w:rsidR="00981C73" w:rsidRPr="00FC6B2F">
        <w:rPr>
          <w:rFonts w:ascii="Palatino Linotype" w:hAnsi="Palatino Linotype"/>
          <w:i/>
        </w:rPr>
        <w:t>esta</w:t>
      </w:r>
      <w:proofErr w:type="spellEnd"/>
      <w:r w:rsidR="00981C73" w:rsidRPr="00FC6B2F">
        <w:rPr>
          <w:rFonts w:ascii="Palatino Linotype" w:hAnsi="Palatino Linotype"/>
          <w:i/>
        </w:rPr>
        <w:t xml:space="preserve"> dando la información solicitada, si bien se sabe que cualquier </w:t>
      </w:r>
      <w:proofErr w:type="spellStart"/>
      <w:r w:rsidR="00981C73" w:rsidRPr="00FC6B2F">
        <w:rPr>
          <w:rFonts w:ascii="Palatino Linotype" w:hAnsi="Palatino Linotype"/>
          <w:i/>
        </w:rPr>
        <w:t>perosna</w:t>
      </w:r>
      <w:proofErr w:type="spellEnd"/>
      <w:r w:rsidR="00981C73" w:rsidRPr="00FC6B2F">
        <w:rPr>
          <w:rFonts w:ascii="Palatino Linotype" w:hAnsi="Palatino Linotype"/>
          <w:i/>
        </w:rPr>
        <w:t xml:space="preserve"> puede </w:t>
      </w:r>
      <w:proofErr w:type="spellStart"/>
      <w:r w:rsidR="00981C73" w:rsidRPr="00FC6B2F">
        <w:rPr>
          <w:rFonts w:ascii="Palatino Linotype" w:hAnsi="Palatino Linotype"/>
          <w:i/>
        </w:rPr>
        <w:t>entrera</w:t>
      </w:r>
      <w:proofErr w:type="spellEnd"/>
      <w:r w:rsidR="00981C73" w:rsidRPr="00FC6B2F">
        <w:rPr>
          <w:rFonts w:ascii="Palatino Linotype" w:hAnsi="Palatino Linotype"/>
          <w:i/>
        </w:rPr>
        <w:t xml:space="preserve"> a laborar, ES NECESARIO QUE LA DIRECTORA </w:t>
      </w:r>
      <w:r w:rsidR="00981C73" w:rsidRPr="00FC6B2F">
        <w:rPr>
          <w:rFonts w:ascii="Palatino Linotype" w:hAnsi="Palatino Linotype"/>
          <w:i/>
        </w:rPr>
        <w:lastRenderedPageBreak/>
        <w:t xml:space="preserve">GENERAL ADJUNTA DE LA ESCUELA JUDICIAL, REMITA LA AUTORIZACIÓN PARA QUE LA DIRECCIÓN D EPERSONAL DEL PODER JUDICIAL LE REALICE LAS PRUEBAS CORRESPONDIENTES PARA SU INGRESO, en cumplimiento de todos los requisitos dispuestos en el Manual General de </w:t>
      </w:r>
      <w:proofErr w:type="spellStart"/>
      <w:r w:rsidR="00981C73" w:rsidRPr="00FC6B2F">
        <w:rPr>
          <w:rFonts w:ascii="Palatino Linotype" w:hAnsi="Palatino Linotype"/>
          <w:i/>
        </w:rPr>
        <w:t>Proocedimientos</w:t>
      </w:r>
      <w:proofErr w:type="spellEnd"/>
      <w:r w:rsidR="00981C73" w:rsidRPr="00FC6B2F">
        <w:rPr>
          <w:rFonts w:ascii="Palatino Linotype" w:hAnsi="Palatino Linotype"/>
          <w:i/>
        </w:rPr>
        <w:t xml:space="preserve"> del Poder Judicial del Estado de México, en el cual intervienen diversos procesos y procedimientos de unidades administrativas ajenas a esta institución educativa.</w:t>
      </w:r>
      <w:r w:rsidRPr="00FC6B2F">
        <w:rPr>
          <w:rFonts w:ascii="Palatino Linotype" w:eastAsia="Palatino Linotype" w:hAnsi="Palatino Linotype" w:cs="Palatino Linotype"/>
          <w:i/>
        </w:rPr>
        <w:t>”</w:t>
      </w:r>
      <w:r w:rsidR="002251FC" w:rsidRPr="00FC6B2F">
        <w:rPr>
          <w:rFonts w:ascii="Palatino Linotype" w:eastAsia="Palatino Linotype" w:hAnsi="Palatino Linotype" w:cs="Palatino Linotype"/>
          <w:i/>
        </w:rPr>
        <w:t xml:space="preserve"> </w:t>
      </w:r>
      <w:r w:rsidRPr="00FC6B2F">
        <w:rPr>
          <w:rFonts w:ascii="Palatino Linotype" w:eastAsia="Palatino Linotype" w:hAnsi="Palatino Linotype" w:cs="Palatino Linotype"/>
          <w:i/>
        </w:rPr>
        <w:t>(sic)</w:t>
      </w:r>
    </w:p>
    <w:p w14:paraId="53B82048" w14:textId="7353EE34" w:rsidR="0018518A" w:rsidRPr="00FC6B2F" w:rsidRDefault="0018518A" w:rsidP="00FC6B2F">
      <w:pPr>
        <w:jc w:val="both"/>
        <w:rPr>
          <w:rFonts w:ascii="Palatino Linotype" w:eastAsia="Palatino Linotype" w:hAnsi="Palatino Linotype" w:cs="Palatino Linotype"/>
        </w:rPr>
      </w:pPr>
    </w:p>
    <w:p w14:paraId="59BB57ED" w14:textId="5E08268F" w:rsidR="0018518A" w:rsidRPr="00FC6B2F" w:rsidRDefault="00FC6B2F" w:rsidP="00FC6B2F">
      <w:pPr>
        <w:spacing w:line="360" w:lineRule="auto"/>
        <w:jc w:val="both"/>
        <w:rPr>
          <w:rFonts w:ascii="Palatino Linotype" w:eastAsia="Palatino Linotype" w:hAnsi="Palatino Linotype" w:cs="Palatino Linotype"/>
          <w:b/>
        </w:rPr>
      </w:pPr>
      <w:r w:rsidRPr="00FC6B2F">
        <w:rPr>
          <w:rFonts w:ascii="Palatino Linotype" w:eastAsia="Palatino Linotype" w:hAnsi="Palatino Linotype" w:cs="Palatino Linotype"/>
          <w:b/>
        </w:rPr>
        <w:t>I</w:t>
      </w:r>
      <w:r w:rsidR="00C650A6" w:rsidRPr="00FC6B2F">
        <w:rPr>
          <w:rFonts w:ascii="Palatino Linotype" w:eastAsia="Palatino Linotype" w:hAnsi="Palatino Linotype" w:cs="Palatino Linotype"/>
          <w:b/>
        </w:rPr>
        <w:t>V</w:t>
      </w:r>
      <w:r w:rsidR="0018518A" w:rsidRPr="00FC6B2F">
        <w:rPr>
          <w:rFonts w:ascii="Palatino Linotype" w:eastAsia="Palatino Linotype" w:hAnsi="Palatino Linotype" w:cs="Palatino Linotype"/>
          <w:b/>
        </w:rPr>
        <w:t xml:space="preserve">. Del turno del Recurso de Revisión. </w:t>
      </w:r>
    </w:p>
    <w:p w14:paraId="0328FCE9" w14:textId="74357CAA" w:rsidR="0018518A" w:rsidRPr="00FC6B2F" w:rsidRDefault="0018518A" w:rsidP="00FC6B2F">
      <w:pPr>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El </w:t>
      </w:r>
      <w:r w:rsidR="00981C73" w:rsidRPr="00FC6B2F">
        <w:rPr>
          <w:rFonts w:ascii="Palatino Linotype" w:eastAsia="Palatino Linotype" w:hAnsi="Palatino Linotype" w:cs="Palatino Linotype"/>
          <w:b/>
        </w:rPr>
        <w:t>tres</w:t>
      </w:r>
      <w:r w:rsidR="00511310" w:rsidRPr="00FC6B2F">
        <w:rPr>
          <w:rFonts w:ascii="Palatino Linotype" w:eastAsia="Palatino Linotype" w:hAnsi="Palatino Linotype" w:cs="Palatino Linotype"/>
          <w:b/>
        </w:rPr>
        <w:t xml:space="preserve"> de </w:t>
      </w:r>
      <w:r w:rsidR="00981C73" w:rsidRPr="00FC6B2F">
        <w:rPr>
          <w:rFonts w:ascii="Palatino Linotype" w:eastAsia="Palatino Linotype" w:hAnsi="Palatino Linotype" w:cs="Palatino Linotype"/>
          <w:b/>
        </w:rPr>
        <w:t>agosto</w:t>
      </w:r>
      <w:r w:rsidR="00511310" w:rsidRPr="00FC6B2F">
        <w:rPr>
          <w:rFonts w:ascii="Palatino Linotype" w:eastAsia="Palatino Linotype" w:hAnsi="Palatino Linotype" w:cs="Palatino Linotype"/>
          <w:b/>
        </w:rPr>
        <w:t xml:space="preserve"> de dos mil veintitrés</w:t>
      </w:r>
      <w:r w:rsidRPr="00FC6B2F">
        <w:rPr>
          <w:rFonts w:ascii="Palatino Linotype" w:eastAsia="Palatino Linotype" w:hAnsi="Palatino Linotype" w:cs="Palatino Linotype"/>
        </w:rPr>
        <w:t xml:space="preserve">, </w:t>
      </w:r>
      <w:r w:rsidR="006B563C" w:rsidRPr="00FC6B2F">
        <w:rPr>
          <w:rFonts w:ascii="Palatino Linotype" w:eastAsia="Palatino Linotype" w:hAnsi="Palatino Linotype" w:cs="Palatino Linotype"/>
        </w:rPr>
        <w:t>el</w:t>
      </w:r>
      <w:r w:rsidRPr="00FC6B2F">
        <w:rPr>
          <w:rFonts w:ascii="Palatino Linotype" w:eastAsia="Palatino Linotype" w:hAnsi="Palatino Linotype" w:cs="Palatino Linotype"/>
        </w:rPr>
        <w:t xml:space="preserve"> recurso</w:t>
      </w:r>
      <w:r w:rsidR="006B563C" w:rsidRPr="00FC6B2F">
        <w:rPr>
          <w:rFonts w:ascii="Palatino Linotype" w:eastAsia="Palatino Linotype" w:hAnsi="Palatino Linotype" w:cs="Palatino Linotype"/>
        </w:rPr>
        <w:t xml:space="preserve"> de que se trata se envió</w:t>
      </w:r>
      <w:r w:rsidRPr="00FC6B2F">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FC6B2F">
        <w:rPr>
          <w:rFonts w:ascii="Palatino Linotype" w:eastAsia="Palatino Linotype" w:hAnsi="Palatino Linotype" w:cs="Palatino Linotype"/>
        </w:rPr>
        <w:t xml:space="preserve"> la</w:t>
      </w:r>
      <w:r w:rsidRPr="00FC6B2F">
        <w:rPr>
          <w:rFonts w:ascii="Palatino Linotype" w:eastAsia="Palatino Linotype" w:hAnsi="Palatino Linotype" w:cs="Palatino Linotype"/>
        </w:rPr>
        <w:t xml:space="preserve"> </w:t>
      </w:r>
      <w:r w:rsidRPr="00FC6B2F">
        <w:rPr>
          <w:rFonts w:ascii="Palatino Linotype" w:eastAsia="Palatino Linotype" w:hAnsi="Palatino Linotype" w:cs="Palatino Linotype"/>
          <w:b/>
        </w:rPr>
        <w:t>Comisionad</w:t>
      </w:r>
      <w:r w:rsidR="001434F3" w:rsidRPr="00FC6B2F">
        <w:rPr>
          <w:rFonts w:ascii="Palatino Linotype" w:eastAsia="Palatino Linotype" w:hAnsi="Palatino Linotype" w:cs="Palatino Linotype"/>
          <w:b/>
        </w:rPr>
        <w:t>a</w:t>
      </w:r>
      <w:r w:rsidRPr="00FC6B2F">
        <w:rPr>
          <w:rFonts w:ascii="Palatino Linotype" w:eastAsia="Palatino Linotype" w:hAnsi="Palatino Linotype" w:cs="Palatino Linotype"/>
          <w:b/>
        </w:rPr>
        <w:t xml:space="preserve"> Sharon Cristina Morales Martínez</w:t>
      </w:r>
      <w:r w:rsidRPr="00FC6B2F">
        <w:rPr>
          <w:rFonts w:ascii="Palatino Linotype" w:eastAsia="Palatino Linotype" w:hAnsi="Palatino Linotype" w:cs="Palatino Linotype"/>
        </w:rPr>
        <w:t>; a efecto de decretar su admisión o desechamiento.</w:t>
      </w:r>
    </w:p>
    <w:p w14:paraId="567B3A01" w14:textId="77777777" w:rsidR="0018518A" w:rsidRPr="00FC6B2F" w:rsidRDefault="0018518A" w:rsidP="00FC6B2F">
      <w:pPr>
        <w:spacing w:line="360" w:lineRule="auto"/>
        <w:jc w:val="both"/>
        <w:rPr>
          <w:rFonts w:ascii="Palatino Linotype" w:eastAsia="Palatino Linotype" w:hAnsi="Palatino Linotype" w:cs="Palatino Linotype"/>
        </w:rPr>
      </w:pPr>
    </w:p>
    <w:p w14:paraId="506D1D85" w14:textId="77777777" w:rsidR="0018518A" w:rsidRPr="00FC6B2F" w:rsidRDefault="0018518A" w:rsidP="00FC6B2F">
      <w:pPr>
        <w:tabs>
          <w:tab w:val="center" w:pos="4252"/>
          <w:tab w:val="right" w:pos="8504"/>
        </w:tabs>
        <w:spacing w:line="360" w:lineRule="auto"/>
        <w:jc w:val="both"/>
        <w:rPr>
          <w:rFonts w:ascii="Palatino Linotype" w:eastAsia="Palatino Linotype" w:hAnsi="Palatino Linotype" w:cs="Palatino Linotype"/>
          <w:b/>
        </w:rPr>
      </w:pPr>
      <w:r w:rsidRPr="00FC6B2F">
        <w:rPr>
          <w:rFonts w:ascii="Palatino Linotype" w:eastAsia="Palatino Linotype" w:hAnsi="Palatino Linotype" w:cs="Palatino Linotype"/>
          <w:b/>
        </w:rPr>
        <w:t>a) Admisión del Recurso de Revisión</w:t>
      </w:r>
    </w:p>
    <w:p w14:paraId="05124A0B" w14:textId="6B924CC9" w:rsidR="0018518A" w:rsidRPr="00FC6B2F" w:rsidRDefault="0018518A" w:rsidP="00FC6B2F">
      <w:pPr>
        <w:tabs>
          <w:tab w:val="center" w:pos="4252"/>
          <w:tab w:val="right" w:pos="8504"/>
        </w:tabs>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De las constancias que obran en el expediente electrónico del</w:t>
      </w:r>
      <w:r w:rsidRPr="00FC6B2F">
        <w:rPr>
          <w:rFonts w:ascii="Palatino Linotype" w:eastAsia="Palatino Linotype" w:hAnsi="Palatino Linotype" w:cs="Palatino Linotype"/>
          <w:b/>
        </w:rPr>
        <w:t xml:space="preserve"> SAIMEX</w:t>
      </w:r>
      <w:r w:rsidRPr="00FC6B2F">
        <w:rPr>
          <w:rFonts w:ascii="Palatino Linotype" w:eastAsia="Palatino Linotype" w:hAnsi="Palatino Linotype" w:cs="Palatino Linotype"/>
        </w:rPr>
        <w:t xml:space="preserve">, se advierte que el </w:t>
      </w:r>
      <w:r w:rsidR="00981C73" w:rsidRPr="00FC6B2F">
        <w:rPr>
          <w:rFonts w:ascii="Palatino Linotype" w:eastAsia="Palatino Linotype" w:hAnsi="Palatino Linotype" w:cs="Palatino Linotype"/>
          <w:b/>
        </w:rPr>
        <w:t>ocho</w:t>
      </w:r>
      <w:r w:rsidR="00C02AD0" w:rsidRPr="00FC6B2F">
        <w:rPr>
          <w:rFonts w:ascii="Palatino Linotype" w:eastAsia="Palatino Linotype" w:hAnsi="Palatino Linotype" w:cs="Palatino Linotype"/>
          <w:b/>
        </w:rPr>
        <w:t xml:space="preserve"> de agosto de dos mil veintitrés</w:t>
      </w:r>
      <w:r w:rsidRPr="00FC6B2F">
        <w:rPr>
          <w:rFonts w:ascii="Palatino Linotype" w:eastAsia="Palatino Linotype" w:hAnsi="Palatino Linotype" w:cs="Palatino Linotype"/>
        </w:rPr>
        <w:t>, se</w:t>
      </w:r>
      <w:r w:rsidR="001434F3" w:rsidRPr="00FC6B2F">
        <w:rPr>
          <w:rFonts w:ascii="Palatino Linotype" w:eastAsia="Palatino Linotype" w:hAnsi="Palatino Linotype" w:cs="Palatino Linotype"/>
        </w:rPr>
        <w:t xml:space="preserve"> acordó la admisión a trámite del</w:t>
      </w:r>
      <w:r w:rsidRPr="00FC6B2F">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FC6B2F">
        <w:rPr>
          <w:rFonts w:ascii="Palatino Linotype" w:eastAsia="Palatino Linotype" w:hAnsi="Palatino Linotype" w:cs="Palatino Linotype"/>
          <w:b/>
        </w:rPr>
        <w:t xml:space="preserve">EL RECURRENTE </w:t>
      </w:r>
      <w:r w:rsidRPr="00FC6B2F">
        <w:rPr>
          <w:rFonts w:ascii="Palatino Linotype" w:eastAsia="Palatino Linotype" w:hAnsi="Palatino Linotype" w:cs="Palatino Linotype"/>
        </w:rPr>
        <w:t xml:space="preserve">manifestara lo que a su derecho conviniera, a efecto de presentar pruebas y alegatos; así como, para que </w:t>
      </w:r>
      <w:r w:rsidRPr="00FC6B2F">
        <w:rPr>
          <w:rFonts w:ascii="Palatino Linotype" w:eastAsia="Palatino Linotype" w:hAnsi="Palatino Linotype" w:cs="Palatino Linotype"/>
          <w:b/>
        </w:rPr>
        <w:t xml:space="preserve">EL SUJETO OBLIGADO </w:t>
      </w:r>
      <w:r w:rsidRPr="00FC6B2F">
        <w:rPr>
          <w:rFonts w:ascii="Palatino Linotype" w:eastAsia="Palatino Linotype" w:hAnsi="Palatino Linotype" w:cs="Palatino Linotype"/>
        </w:rPr>
        <w:t>rindiera el correspondiente</w:t>
      </w:r>
      <w:r w:rsidRPr="00FC6B2F">
        <w:rPr>
          <w:rFonts w:ascii="Palatino Linotype" w:eastAsia="Palatino Linotype" w:hAnsi="Palatino Linotype" w:cs="Palatino Linotype"/>
          <w:b/>
        </w:rPr>
        <w:t xml:space="preserve"> </w:t>
      </w:r>
      <w:r w:rsidRPr="00FC6B2F">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FD781AB" w14:textId="77777777" w:rsidR="0018518A" w:rsidRPr="00FC6B2F" w:rsidRDefault="0018518A" w:rsidP="00FC6B2F">
      <w:pPr>
        <w:spacing w:line="360" w:lineRule="auto"/>
        <w:jc w:val="both"/>
        <w:rPr>
          <w:rFonts w:ascii="Palatino Linotype" w:eastAsia="Palatino Linotype" w:hAnsi="Palatino Linotype" w:cs="Palatino Linotype"/>
          <w:b/>
        </w:rPr>
      </w:pPr>
      <w:r w:rsidRPr="00FC6B2F">
        <w:rPr>
          <w:rFonts w:ascii="Palatino Linotype" w:eastAsia="Palatino Linotype" w:hAnsi="Palatino Linotype" w:cs="Palatino Linotype"/>
          <w:b/>
        </w:rPr>
        <w:lastRenderedPageBreak/>
        <w:t>b) Informe Justificado</w:t>
      </w:r>
    </w:p>
    <w:p w14:paraId="743F9A45" w14:textId="77777777" w:rsidR="00981C73" w:rsidRPr="00FC6B2F" w:rsidRDefault="00981C73" w:rsidP="00FC6B2F">
      <w:pPr>
        <w:widowControl w:val="0"/>
        <w:tabs>
          <w:tab w:val="left" w:pos="0"/>
        </w:tabs>
        <w:spacing w:line="360" w:lineRule="auto"/>
        <w:jc w:val="both"/>
        <w:rPr>
          <w:rFonts w:ascii="Palatino Linotype" w:eastAsia="Palatino Linotype" w:hAnsi="Palatino Linotype" w:cs="Palatino Linotype"/>
          <w:b/>
          <w:lang w:eastAsia="es-MX"/>
        </w:rPr>
      </w:pPr>
      <w:r w:rsidRPr="00FC6B2F">
        <w:rPr>
          <w:rFonts w:ascii="Palatino Linotype" w:eastAsia="Palatino Linotype" w:hAnsi="Palatino Linotype" w:cs="Palatino Linotype"/>
          <w:lang w:eastAsia="es-MX"/>
        </w:rPr>
        <w:t xml:space="preserve">Conforme a las constancias que obran en el expediente del </w:t>
      </w:r>
      <w:r w:rsidRPr="00FC6B2F">
        <w:rPr>
          <w:rFonts w:ascii="Palatino Linotype" w:eastAsia="Palatino Linotype" w:hAnsi="Palatino Linotype" w:cs="Palatino Linotype"/>
          <w:b/>
          <w:lang w:eastAsia="es-MX"/>
        </w:rPr>
        <w:t>SAIMEX,</w:t>
      </w:r>
      <w:r w:rsidRPr="00FC6B2F">
        <w:rPr>
          <w:rFonts w:ascii="Palatino Linotype" w:eastAsia="Palatino Linotype" w:hAnsi="Palatino Linotype" w:cs="Palatino Linotype"/>
          <w:lang w:eastAsia="es-MX"/>
        </w:rPr>
        <w:t xml:space="preserve"> se desprende que atento a lo dispuesto en el artículo 185 de la Ley de Transparencia y Acceso a la Información Pública del Estado de México y Municipios, dentro del término legalmente concedido al </w:t>
      </w:r>
      <w:r w:rsidRPr="00FC6B2F">
        <w:rPr>
          <w:rFonts w:ascii="Palatino Linotype" w:eastAsia="Palatino Linotype" w:hAnsi="Palatino Linotype" w:cs="Palatino Linotype"/>
          <w:b/>
          <w:lang w:eastAsia="es-MX"/>
        </w:rPr>
        <w:t>RECURRENTE</w:t>
      </w:r>
      <w:r w:rsidRPr="00FC6B2F">
        <w:rPr>
          <w:rFonts w:ascii="Palatino Linotype" w:eastAsia="Palatino Linotype" w:hAnsi="Palatino Linotype" w:cs="Palatino Linotype"/>
          <w:lang w:eastAsia="es-MX"/>
        </w:rPr>
        <w:t xml:space="preserve">, no realizó las manifestaciones que conforme a derecho le corresponden, por su parte </w:t>
      </w:r>
      <w:r w:rsidRPr="00FC6B2F">
        <w:rPr>
          <w:rFonts w:ascii="Palatino Linotype" w:eastAsia="Palatino Linotype" w:hAnsi="Palatino Linotype" w:cs="Palatino Linotype"/>
          <w:b/>
          <w:lang w:eastAsia="es-MX"/>
        </w:rPr>
        <w:t>EL SUJETO OBLIGADO</w:t>
      </w:r>
      <w:r w:rsidRPr="00FC6B2F">
        <w:rPr>
          <w:rFonts w:ascii="Palatino Linotype" w:eastAsia="Palatino Linotype" w:hAnsi="Palatino Linotype" w:cs="Palatino Linotype"/>
          <w:lang w:eastAsia="es-MX"/>
        </w:rPr>
        <w:t xml:space="preserve"> tampoco rindió sus Informes Justificados, lo anterior de conformidad con la imagen siguiente, extraída del </w:t>
      </w:r>
      <w:r w:rsidRPr="00FC6B2F">
        <w:rPr>
          <w:rFonts w:ascii="Palatino Linotype" w:eastAsia="Palatino Linotype" w:hAnsi="Palatino Linotype" w:cs="Palatino Linotype"/>
          <w:b/>
          <w:lang w:eastAsia="es-MX"/>
        </w:rPr>
        <w:t>SAIMEX:</w:t>
      </w:r>
    </w:p>
    <w:p w14:paraId="0D05EF53" w14:textId="73E848DE" w:rsidR="00B83A3F" w:rsidRPr="00FC6B2F" w:rsidRDefault="00981C73" w:rsidP="00FC6B2F">
      <w:pPr>
        <w:spacing w:line="360" w:lineRule="auto"/>
        <w:jc w:val="both"/>
        <w:rPr>
          <w:rFonts w:ascii="Palatino Linotype" w:hAnsi="Palatino Linotype" w:cs="Arial"/>
        </w:rPr>
      </w:pPr>
      <w:r w:rsidRPr="00FC6B2F">
        <w:rPr>
          <w:noProof/>
          <w:lang w:eastAsia="es-MX"/>
        </w:rPr>
        <w:drawing>
          <wp:inline distT="0" distB="0" distL="0" distR="0" wp14:anchorId="31406D00" wp14:editId="21155CD1">
            <wp:extent cx="5791835" cy="1510665"/>
            <wp:effectExtent l="152400" t="152400" r="361315" b="3562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10665"/>
                    </a:xfrm>
                    <a:prstGeom prst="rect">
                      <a:avLst/>
                    </a:prstGeom>
                    <a:ln>
                      <a:noFill/>
                    </a:ln>
                    <a:effectLst>
                      <a:outerShdw blurRad="292100" dist="139700" dir="2700000" algn="tl" rotWithShape="0">
                        <a:srgbClr val="333333">
                          <a:alpha val="65000"/>
                        </a:srgbClr>
                      </a:outerShdw>
                    </a:effectLst>
                  </pic:spPr>
                </pic:pic>
              </a:graphicData>
            </a:graphic>
          </wp:inline>
        </w:drawing>
      </w:r>
    </w:p>
    <w:p w14:paraId="0B66FE63" w14:textId="652EFBCC" w:rsidR="00B919DC" w:rsidRPr="00FC6B2F" w:rsidRDefault="00B919DC" w:rsidP="00FC6B2F">
      <w:pPr>
        <w:spacing w:line="360" w:lineRule="auto"/>
        <w:jc w:val="both"/>
        <w:rPr>
          <w:rFonts w:ascii="Palatino Linotype" w:hAnsi="Palatino Linotype" w:cs="Arial"/>
          <w:b/>
        </w:rPr>
      </w:pPr>
      <w:r w:rsidRPr="00FC6B2F">
        <w:rPr>
          <w:rFonts w:ascii="Palatino Linotype" w:hAnsi="Palatino Linotype" w:cs="Arial"/>
          <w:b/>
        </w:rPr>
        <w:t>c) De ampliación plazo para resolver</w:t>
      </w:r>
    </w:p>
    <w:p w14:paraId="53347BD6" w14:textId="073DCEED" w:rsidR="00B919DC" w:rsidRPr="00FC6B2F" w:rsidRDefault="00B919DC" w:rsidP="00FC6B2F">
      <w:pPr>
        <w:spacing w:line="360" w:lineRule="auto"/>
        <w:jc w:val="both"/>
        <w:rPr>
          <w:rFonts w:ascii="Palatino Linotype" w:hAnsi="Palatino Linotype" w:cs="Arial"/>
          <w:lang w:eastAsia="es-MX"/>
        </w:rPr>
      </w:pPr>
      <w:r w:rsidRPr="00FC6B2F">
        <w:rPr>
          <w:rFonts w:ascii="Palatino Linotype" w:hAnsi="Palatino Linotype" w:cs="Arial"/>
          <w:lang w:eastAsia="es-MX"/>
        </w:rPr>
        <w:t xml:space="preserve">El </w:t>
      </w:r>
      <w:r w:rsidR="00981C73" w:rsidRPr="00FC6B2F">
        <w:rPr>
          <w:rFonts w:ascii="Palatino Linotype" w:hAnsi="Palatino Linotype" w:cs="Arial"/>
          <w:b/>
        </w:rPr>
        <w:t>veintiuno</w:t>
      </w:r>
      <w:r w:rsidRPr="00FC6B2F">
        <w:rPr>
          <w:rFonts w:ascii="Palatino Linotype" w:hAnsi="Palatino Linotype" w:cs="Arial"/>
          <w:b/>
        </w:rPr>
        <w:t xml:space="preserve"> de </w:t>
      </w:r>
      <w:r w:rsidR="00D93760" w:rsidRPr="00FC6B2F">
        <w:rPr>
          <w:rFonts w:ascii="Palatino Linotype" w:hAnsi="Palatino Linotype" w:cs="Arial"/>
          <w:b/>
        </w:rPr>
        <w:t xml:space="preserve">septiembre </w:t>
      </w:r>
      <w:r w:rsidRPr="00FC6B2F">
        <w:rPr>
          <w:rFonts w:ascii="Palatino Linotype" w:hAnsi="Palatino Linotype" w:cs="Arial"/>
          <w:b/>
          <w:lang w:eastAsia="es-MX"/>
        </w:rPr>
        <w:t>de dos mil veintitrés</w:t>
      </w:r>
      <w:r w:rsidRPr="00FC6B2F">
        <w:rPr>
          <w:rFonts w:ascii="Palatino Linotype" w:hAnsi="Palatino Linotype" w:cs="Arial"/>
          <w:lang w:eastAsia="es-MX"/>
        </w:rPr>
        <w:t xml:space="preserve">, se notificó a las partes el Acuerdo de ampliación del plazo para resolver </w:t>
      </w:r>
      <w:r w:rsidRPr="00FC6B2F">
        <w:rPr>
          <w:rFonts w:ascii="Palatino Linotype" w:hAnsi="Palatino Linotype" w:cs="Arial"/>
          <w:lang w:val="es-419" w:eastAsia="es-MX"/>
        </w:rPr>
        <w:t>los</w:t>
      </w:r>
      <w:r w:rsidRPr="00FC6B2F">
        <w:rPr>
          <w:rFonts w:ascii="Palatino Linotype" w:hAnsi="Palatino Linotype" w:cs="Arial"/>
          <w:lang w:eastAsia="es-MX"/>
        </w:rPr>
        <w:t xml:space="preserve"> Recursos de Revisión </w:t>
      </w:r>
      <w:r w:rsidRPr="00FC6B2F">
        <w:rPr>
          <w:rFonts w:ascii="Palatino Linotype" w:hAnsi="Palatino Linotype" w:cs="Arial"/>
          <w:lang w:val="es-419" w:eastAsia="es-MX"/>
        </w:rPr>
        <w:t>en estudio</w:t>
      </w:r>
      <w:r w:rsidRPr="00FC6B2F">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68F1410" w14:textId="77777777" w:rsidR="00D93760" w:rsidRPr="00FC6B2F" w:rsidRDefault="00D93760" w:rsidP="00FC6B2F">
      <w:pPr>
        <w:spacing w:line="360" w:lineRule="auto"/>
        <w:jc w:val="both"/>
        <w:rPr>
          <w:rFonts w:ascii="Palatino Linotype" w:hAnsi="Palatino Linotype" w:cs="Arial"/>
          <w:lang w:eastAsia="es-MX"/>
        </w:rPr>
      </w:pPr>
    </w:p>
    <w:p w14:paraId="1F7FA539" w14:textId="0E660656" w:rsidR="00B919DC" w:rsidRPr="00FC6B2F" w:rsidRDefault="00B919DC" w:rsidP="00FC6B2F">
      <w:pPr>
        <w:spacing w:line="360" w:lineRule="auto"/>
        <w:jc w:val="both"/>
        <w:rPr>
          <w:rFonts w:ascii="Palatino Linotype" w:eastAsiaTheme="minorHAnsi" w:hAnsi="Palatino Linotype" w:cstheme="minorBidi"/>
          <w:lang w:eastAsia="en-US"/>
        </w:rPr>
      </w:pPr>
      <w:r w:rsidRPr="00FC6B2F">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Recursos de Revisión </w:t>
      </w:r>
      <w:r w:rsidR="006312AB" w:rsidRPr="00FC6B2F">
        <w:rPr>
          <w:rFonts w:ascii="Palatino Linotype" w:eastAsiaTheme="minorHAnsi" w:hAnsi="Palatino Linotype" w:cstheme="minorBidi"/>
          <w:lang w:eastAsia="en-US"/>
        </w:rPr>
        <w:lastRenderedPageBreak/>
        <w:t>recibidos,</w:t>
      </w:r>
      <w:r w:rsidRPr="00FC6B2F">
        <w:rPr>
          <w:rFonts w:ascii="Palatino Linotype" w:eastAsiaTheme="minorHAnsi" w:hAnsi="Palatino Linotype" w:cstheme="minorBidi"/>
          <w:lang w:eastAsia="en-US"/>
        </w:rPr>
        <w:t xml:space="preserve"> circunstancia atípica que ha rebasado las capacidades técnicas y humanas del personal encargado de la proyección de las resoluciones a dichos medios de impugnación.</w:t>
      </w:r>
    </w:p>
    <w:p w14:paraId="5C5FE012" w14:textId="77777777" w:rsidR="006312AB" w:rsidRPr="00FC6B2F" w:rsidRDefault="006312AB" w:rsidP="00FC6B2F">
      <w:pPr>
        <w:spacing w:line="360" w:lineRule="auto"/>
        <w:jc w:val="both"/>
        <w:rPr>
          <w:rFonts w:ascii="Palatino Linotype" w:eastAsiaTheme="minorHAnsi" w:hAnsi="Palatino Linotype" w:cstheme="minorBidi"/>
          <w:lang w:eastAsia="en-US"/>
        </w:rPr>
      </w:pPr>
    </w:p>
    <w:p w14:paraId="7EF2456F" w14:textId="77777777" w:rsidR="00B919DC" w:rsidRPr="00FC6B2F" w:rsidRDefault="00B919DC" w:rsidP="00FC6B2F">
      <w:pPr>
        <w:spacing w:line="360" w:lineRule="auto"/>
        <w:jc w:val="both"/>
        <w:rPr>
          <w:rFonts w:ascii="Palatino Linotype" w:eastAsiaTheme="minorHAnsi" w:hAnsi="Palatino Linotype" w:cstheme="minorBidi"/>
          <w:lang w:eastAsia="en-US"/>
        </w:rPr>
      </w:pPr>
      <w:r w:rsidRPr="00FC6B2F">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F5EA956" w14:textId="77777777" w:rsidR="00B919DC" w:rsidRPr="00FC6B2F" w:rsidRDefault="00B919DC" w:rsidP="00FC6B2F">
      <w:pPr>
        <w:spacing w:line="360" w:lineRule="auto"/>
        <w:jc w:val="both"/>
        <w:rPr>
          <w:rFonts w:ascii="Palatino Linotype" w:eastAsiaTheme="minorHAnsi" w:hAnsi="Palatino Linotype" w:cstheme="minorBidi"/>
          <w:lang w:eastAsia="en-US"/>
        </w:rPr>
      </w:pPr>
    </w:p>
    <w:p w14:paraId="5D932560" w14:textId="77777777" w:rsidR="00B919DC" w:rsidRPr="00FC6B2F" w:rsidRDefault="00B919DC" w:rsidP="00FC6B2F">
      <w:pPr>
        <w:spacing w:line="360" w:lineRule="auto"/>
        <w:jc w:val="both"/>
        <w:rPr>
          <w:rFonts w:ascii="Palatino Linotype" w:eastAsiaTheme="minorHAnsi" w:hAnsi="Palatino Linotype" w:cstheme="minorBidi"/>
          <w:lang w:eastAsia="en-US"/>
        </w:rPr>
      </w:pPr>
      <w:r w:rsidRPr="00FC6B2F">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DCB9C" w14:textId="77777777" w:rsidR="00B919DC" w:rsidRPr="00FC6B2F" w:rsidRDefault="00B919DC" w:rsidP="00FC6B2F">
      <w:pPr>
        <w:spacing w:line="360" w:lineRule="auto"/>
        <w:jc w:val="both"/>
        <w:rPr>
          <w:rFonts w:ascii="Palatino Linotype" w:eastAsiaTheme="minorHAnsi" w:hAnsi="Palatino Linotype" w:cstheme="minorBidi"/>
          <w:lang w:eastAsia="en-US"/>
        </w:rPr>
      </w:pPr>
    </w:p>
    <w:p w14:paraId="3949038D" w14:textId="77777777" w:rsidR="00B919DC" w:rsidRPr="00FC6B2F" w:rsidRDefault="00B919DC" w:rsidP="00FC6B2F">
      <w:pPr>
        <w:spacing w:line="360" w:lineRule="auto"/>
        <w:jc w:val="both"/>
        <w:rPr>
          <w:rFonts w:ascii="Palatino Linotype" w:eastAsiaTheme="minorHAnsi" w:hAnsi="Palatino Linotype" w:cstheme="minorBidi"/>
          <w:lang w:eastAsia="en-US"/>
        </w:rPr>
      </w:pPr>
      <w:r w:rsidRPr="00FC6B2F">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1A1702" w14:textId="77777777" w:rsidR="00B919DC" w:rsidRPr="00FC6B2F" w:rsidRDefault="00B919DC" w:rsidP="00FC6B2F">
      <w:pPr>
        <w:spacing w:line="360" w:lineRule="auto"/>
        <w:jc w:val="both"/>
        <w:rPr>
          <w:rFonts w:ascii="Palatino Linotype" w:eastAsiaTheme="minorHAnsi" w:hAnsi="Palatino Linotype" w:cstheme="minorBidi"/>
          <w:lang w:eastAsia="en-US"/>
        </w:rPr>
      </w:pPr>
    </w:p>
    <w:p w14:paraId="20F178F3" w14:textId="77777777" w:rsidR="00B919DC" w:rsidRPr="00FC6B2F" w:rsidRDefault="00B919DC" w:rsidP="00FC6B2F">
      <w:pPr>
        <w:spacing w:line="360" w:lineRule="auto"/>
        <w:jc w:val="both"/>
        <w:rPr>
          <w:rFonts w:ascii="Palatino Linotype" w:eastAsiaTheme="minorHAnsi" w:hAnsi="Palatino Linotype" w:cstheme="minorBidi"/>
          <w:lang w:eastAsia="en-US"/>
        </w:rPr>
      </w:pPr>
      <w:r w:rsidRPr="00FC6B2F">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76A8C34B" w14:textId="3CABAC25" w:rsidR="00B919DC" w:rsidRPr="00FC6B2F" w:rsidRDefault="00B919DC" w:rsidP="00FC6B2F">
      <w:pPr>
        <w:spacing w:line="360" w:lineRule="auto"/>
        <w:jc w:val="both"/>
        <w:rPr>
          <w:rFonts w:ascii="Palatino Linotype" w:hAnsi="Palatino Linotype"/>
          <w:lang w:val="es-ES"/>
        </w:rPr>
      </w:pPr>
      <w:r w:rsidRPr="00FC6B2F">
        <w:rPr>
          <w:rFonts w:ascii="Palatino Linotype" w:hAnsi="Palatino Linotype"/>
          <w:lang w:val="es-ES"/>
        </w:rPr>
        <w:lastRenderedPageBreak/>
        <w:t xml:space="preserve">Complejidad del Asunto: La complejidad de la prueba, la pluralidad de sujetos procesales, el tiempo transcurrido, las características y contexto del Recurso. </w:t>
      </w:r>
    </w:p>
    <w:p w14:paraId="4359041D" w14:textId="77777777" w:rsidR="00B919DC" w:rsidRPr="00FC6B2F" w:rsidRDefault="00B919DC" w:rsidP="00FC6B2F">
      <w:pPr>
        <w:spacing w:line="360" w:lineRule="auto"/>
        <w:ind w:left="927"/>
        <w:jc w:val="both"/>
        <w:rPr>
          <w:rFonts w:ascii="Palatino Linotype" w:hAnsi="Palatino Linotype"/>
          <w:lang w:val="es-ES"/>
        </w:rPr>
      </w:pPr>
    </w:p>
    <w:p w14:paraId="48FFADB8" w14:textId="77777777" w:rsidR="00B919DC" w:rsidRPr="00FC6B2F" w:rsidRDefault="00B919DC" w:rsidP="00FC6B2F">
      <w:pPr>
        <w:numPr>
          <w:ilvl w:val="0"/>
          <w:numId w:val="3"/>
        </w:numPr>
        <w:spacing w:line="360" w:lineRule="auto"/>
        <w:contextualSpacing/>
        <w:jc w:val="both"/>
        <w:rPr>
          <w:rFonts w:ascii="Palatino Linotype" w:hAnsi="Palatino Linotype"/>
          <w:lang w:val="es-ES"/>
        </w:rPr>
      </w:pPr>
      <w:r w:rsidRPr="00FC6B2F">
        <w:rPr>
          <w:rFonts w:ascii="Palatino Linotype" w:hAnsi="Palatino Linotype"/>
          <w:lang w:val="es-ES"/>
        </w:rPr>
        <w:t>Actividad Procesal del interesado. Acciones u omisiones del interesado.</w:t>
      </w:r>
    </w:p>
    <w:p w14:paraId="13B835E0" w14:textId="77777777" w:rsidR="00B919DC" w:rsidRPr="00FC6B2F" w:rsidRDefault="00B919DC" w:rsidP="00FC6B2F">
      <w:pPr>
        <w:spacing w:line="360" w:lineRule="auto"/>
        <w:jc w:val="both"/>
        <w:rPr>
          <w:rFonts w:ascii="Palatino Linotype" w:eastAsiaTheme="minorHAnsi" w:hAnsi="Palatino Linotype" w:cstheme="minorBidi"/>
          <w:lang w:eastAsia="en-US"/>
        </w:rPr>
      </w:pPr>
    </w:p>
    <w:p w14:paraId="1CF79789" w14:textId="77777777" w:rsidR="00B919DC" w:rsidRPr="00FC6B2F" w:rsidRDefault="00B919DC" w:rsidP="00FC6B2F">
      <w:pPr>
        <w:numPr>
          <w:ilvl w:val="0"/>
          <w:numId w:val="3"/>
        </w:numPr>
        <w:spacing w:line="360" w:lineRule="auto"/>
        <w:contextualSpacing/>
        <w:jc w:val="both"/>
        <w:rPr>
          <w:rFonts w:ascii="Palatino Linotype" w:hAnsi="Palatino Linotype"/>
          <w:lang w:val="es-ES"/>
        </w:rPr>
      </w:pPr>
      <w:r w:rsidRPr="00FC6B2F">
        <w:rPr>
          <w:rFonts w:ascii="Palatino Linotype" w:hAnsi="Palatino Linotype"/>
          <w:lang w:val="es-ES"/>
        </w:rPr>
        <w:t>Conducta de la Autoridad: Las Acciones u omisiones realizadas en el procedimiento. Así como si la autoridad actuó con la debida diligencia.</w:t>
      </w:r>
    </w:p>
    <w:p w14:paraId="617D2F58" w14:textId="77777777" w:rsidR="00B919DC" w:rsidRPr="00FC6B2F" w:rsidRDefault="00B919DC" w:rsidP="00FC6B2F">
      <w:pPr>
        <w:spacing w:line="360" w:lineRule="auto"/>
        <w:ind w:left="708"/>
        <w:rPr>
          <w:rFonts w:ascii="Palatino Linotype" w:hAnsi="Palatino Linotype"/>
          <w:lang w:val="es-ES"/>
        </w:rPr>
      </w:pPr>
    </w:p>
    <w:p w14:paraId="1A8E353D" w14:textId="77777777" w:rsidR="00B919DC" w:rsidRPr="00FC6B2F" w:rsidRDefault="00B919DC" w:rsidP="00FC6B2F">
      <w:pPr>
        <w:spacing w:line="360" w:lineRule="auto"/>
        <w:ind w:left="567"/>
        <w:jc w:val="both"/>
        <w:rPr>
          <w:rFonts w:ascii="Palatino Linotype" w:eastAsiaTheme="minorHAnsi" w:hAnsi="Palatino Linotype" w:cstheme="minorBidi"/>
          <w:lang w:eastAsia="en-US"/>
        </w:rPr>
      </w:pPr>
      <w:r w:rsidRPr="00FC6B2F">
        <w:rPr>
          <w:rFonts w:ascii="Palatino Linotype" w:eastAsiaTheme="minorHAnsi" w:hAnsi="Palatino Linotype" w:cstheme="minorBidi"/>
          <w:lang w:eastAsia="en-US"/>
        </w:rPr>
        <w:t>d) La afectación generada en la situación jurídica de la persona involucrada en el proceso: Violación a sus derechos humanos.</w:t>
      </w:r>
    </w:p>
    <w:p w14:paraId="5C9D18B6" w14:textId="77777777" w:rsidR="00B919DC" w:rsidRPr="00FC6B2F" w:rsidRDefault="00B919DC" w:rsidP="00FC6B2F">
      <w:pPr>
        <w:spacing w:line="360" w:lineRule="auto"/>
        <w:jc w:val="both"/>
        <w:rPr>
          <w:rFonts w:ascii="Palatino Linotype" w:eastAsiaTheme="minorHAnsi" w:hAnsi="Palatino Linotype" w:cstheme="minorBidi"/>
          <w:lang w:eastAsia="en-US"/>
        </w:rPr>
      </w:pPr>
    </w:p>
    <w:p w14:paraId="11C9D6C3" w14:textId="77777777" w:rsidR="00B919DC" w:rsidRPr="00FC6B2F" w:rsidRDefault="00B919DC" w:rsidP="00FC6B2F">
      <w:pPr>
        <w:spacing w:line="360" w:lineRule="auto"/>
        <w:jc w:val="both"/>
        <w:rPr>
          <w:rFonts w:ascii="Palatino Linotype" w:eastAsiaTheme="minorHAnsi" w:hAnsi="Palatino Linotype" w:cstheme="minorBidi"/>
          <w:lang w:eastAsia="en-US"/>
        </w:rPr>
      </w:pPr>
      <w:r w:rsidRPr="00FC6B2F">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40A5C0" w14:textId="77777777" w:rsidR="00B919DC" w:rsidRPr="00FC6B2F" w:rsidRDefault="00B919DC" w:rsidP="00FC6B2F">
      <w:pPr>
        <w:spacing w:line="360" w:lineRule="auto"/>
        <w:jc w:val="both"/>
        <w:rPr>
          <w:rFonts w:ascii="Palatino Linotype" w:eastAsiaTheme="minorHAnsi" w:hAnsi="Palatino Linotype" w:cstheme="minorBidi"/>
          <w:lang w:eastAsia="en-US"/>
        </w:rPr>
      </w:pPr>
    </w:p>
    <w:p w14:paraId="56235EFC" w14:textId="77777777" w:rsidR="00B919DC" w:rsidRPr="00FC6B2F" w:rsidRDefault="00B919DC" w:rsidP="00FC6B2F">
      <w:pPr>
        <w:spacing w:line="360" w:lineRule="auto"/>
        <w:jc w:val="both"/>
        <w:rPr>
          <w:rFonts w:ascii="Palatino Linotype" w:eastAsiaTheme="minorHAnsi" w:hAnsi="Palatino Linotype" w:cstheme="minorBidi"/>
          <w:b/>
          <w:lang w:eastAsia="en-US"/>
        </w:rPr>
      </w:pPr>
      <w:r w:rsidRPr="00FC6B2F">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FC6B2F">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FC6B2F">
        <w:rPr>
          <w:rFonts w:ascii="Palatino Linotype" w:eastAsiaTheme="minorHAnsi" w:hAnsi="Palatino Linotype" w:cstheme="minorBidi"/>
          <w:lang w:eastAsia="en-US"/>
        </w:rPr>
        <w:t>, visible en la Gaceta del Seminario Judicial de la Federación con el registro digital 205635.</w:t>
      </w:r>
    </w:p>
    <w:p w14:paraId="25FFD825" w14:textId="77777777" w:rsidR="00B919DC" w:rsidRPr="00FC6B2F" w:rsidRDefault="00B919DC" w:rsidP="00FC6B2F">
      <w:pPr>
        <w:spacing w:line="360" w:lineRule="auto"/>
        <w:jc w:val="both"/>
        <w:rPr>
          <w:rFonts w:ascii="Palatino Linotype" w:eastAsiaTheme="minorHAnsi" w:hAnsi="Palatino Linotype" w:cstheme="minorBidi"/>
          <w:lang w:eastAsia="en-US"/>
        </w:rPr>
      </w:pPr>
    </w:p>
    <w:p w14:paraId="6313BAD0" w14:textId="77777777" w:rsidR="00B919DC" w:rsidRPr="00FC6B2F" w:rsidRDefault="00B919DC" w:rsidP="00FC6B2F">
      <w:pPr>
        <w:spacing w:line="360" w:lineRule="auto"/>
        <w:jc w:val="both"/>
        <w:rPr>
          <w:rFonts w:ascii="Palatino Linotype" w:eastAsiaTheme="minorHAnsi" w:hAnsi="Palatino Linotype" w:cstheme="minorBidi"/>
          <w:lang w:eastAsia="en-US"/>
        </w:rPr>
      </w:pPr>
      <w:r w:rsidRPr="00FC6B2F">
        <w:rPr>
          <w:rFonts w:ascii="Palatino Linotype" w:eastAsiaTheme="minorHAnsi" w:hAnsi="Palatino Linotype" w:cstheme="minorBidi"/>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F2A052" w14:textId="77777777" w:rsidR="00B919DC" w:rsidRPr="00FC6B2F" w:rsidRDefault="00B919DC" w:rsidP="00FC6B2F">
      <w:pPr>
        <w:spacing w:line="360" w:lineRule="auto"/>
        <w:jc w:val="both"/>
        <w:rPr>
          <w:rFonts w:ascii="Palatino Linotype" w:eastAsiaTheme="minorHAnsi" w:hAnsi="Palatino Linotype" w:cstheme="minorBidi"/>
          <w:lang w:eastAsia="en-US"/>
        </w:rPr>
      </w:pPr>
    </w:p>
    <w:p w14:paraId="24FD2CB4" w14:textId="77777777" w:rsidR="00B919DC" w:rsidRPr="00FC6B2F" w:rsidRDefault="00B919DC" w:rsidP="00FC6B2F">
      <w:pPr>
        <w:spacing w:line="360" w:lineRule="auto"/>
        <w:jc w:val="both"/>
        <w:rPr>
          <w:rFonts w:ascii="Palatino Linotype" w:eastAsiaTheme="minorHAnsi" w:hAnsi="Palatino Linotype" w:cstheme="minorBidi"/>
          <w:lang w:eastAsia="en-US"/>
        </w:rPr>
      </w:pPr>
      <w:r w:rsidRPr="00FC6B2F">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1FA8B0BC" w14:textId="77777777" w:rsidR="00B919DC" w:rsidRPr="00FC6B2F" w:rsidRDefault="00B919DC" w:rsidP="00FC6B2F">
      <w:pPr>
        <w:spacing w:line="360" w:lineRule="auto"/>
        <w:jc w:val="both"/>
        <w:rPr>
          <w:rFonts w:ascii="Palatino Linotype" w:eastAsiaTheme="minorHAnsi" w:hAnsi="Palatino Linotype" w:cstheme="minorBidi"/>
          <w:lang w:eastAsia="en-US"/>
        </w:rPr>
      </w:pPr>
    </w:p>
    <w:p w14:paraId="2590F0BE" w14:textId="77777777" w:rsidR="00B919DC" w:rsidRPr="00FC6B2F" w:rsidRDefault="00B919DC" w:rsidP="00FC6B2F">
      <w:pPr>
        <w:spacing w:line="360" w:lineRule="auto"/>
        <w:jc w:val="both"/>
        <w:rPr>
          <w:rFonts w:ascii="Palatino Linotype" w:eastAsiaTheme="minorHAnsi" w:hAnsi="Palatino Linotype" w:cstheme="minorBidi"/>
          <w:lang w:eastAsia="en-US"/>
        </w:rPr>
      </w:pPr>
      <w:r w:rsidRPr="00FC6B2F">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447077B3" w14:textId="77777777" w:rsidR="00B919DC" w:rsidRPr="00FC6B2F" w:rsidRDefault="00B919DC" w:rsidP="00FC6B2F">
      <w:pPr>
        <w:spacing w:line="360" w:lineRule="auto"/>
        <w:jc w:val="both"/>
        <w:rPr>
          <w:rFonts w:ascii="Palatino Linotype" w:eastAsiaTheme="minorHAnsi" w:hAnsi="Palatino Linotype" w:cstheme="minorBidi"/>
          <w:lang w:eastAsia="en-US"/>
        </w:rPr>
      </w:pPr>
    </w:p>
    <w:p w14:paraId="29ACDD3A" w14:textId="77777777" w:rsidR="00B919DC" w:rsidRPr="00FC6B2F" w:rsidRDefault="00B919DC" w:rsidP="00FC6B2F">
      <w:pPr>
        <w:spacing w:line="360" w:lineRule="auto"/>
        <w:jc w:val="both"/>
        <w:rPr>
          <w:rFonts w:ascii="Palatino Linotype" w:eastAsiaTheme="minorHAnsi" w:hAnsi="Palatino Linotype" w:cstheme="minorBidi"/>
          <w:lang w:eastAsia="en-US"/>
        </w:rPr>
      </w:pPr>
      <w:r w:rsidRPr="00FC6B2F">
        <w:rPr>
          <w:rFonts w:ascii="Palatino Linotype" w:eastAsiaTheme="minorHAnsi" w:hAnsi="Palatino Linotype" w:cstheme="minorBidi"/>
          <w:lang w:eastAsia="en-US"/>
        </w:rPr>
        <w:t xml:space="preserve"> </w:t>
      </w:r>
      <w:r w:rsidRPr="00FC6B2F">
        <w:rPr>
          <w:rFonts w:ascii="Palatino Linotype" w:eastAsiaTheme="minorHAnsi" w:hAnsi="Palatino Linotype" w:cstheme="minorBidi"/>
          <w:i/>
          <w:lang w:eastAsia="en-US"/>
        </w:rPr>
        <w:t>“PLAZO RAZONABLE PARA RESOLVER. DIMENSIÓN Y EFECTOS DE ESTE CONCEPTO CUANDO SE ADUCE EXCESIVA CARGA DE TRABAJO.”</w:t>
      </w:r>
      <w:r w:rsidRPr="00FC6B2F">
        <w:rPr>
          <w:rFonts w:ascii="Palatino Linotype" w:eastAsiaTheme="minorHAnsi" w:hAnsi="Palatino Linotype" w:cstheme="minorBidi"/>
          <w:lang w:eastAsia="en-US"/>
        </w:rPr>
        <w:t xml:space="preserve"> consultable en el Seminario Judicial de la Federación y su gaceta, con el registro digital 2002351.</w:t>
      </w:r>
    </w:p>
    <w:p w14:paraId="67AFD3AF" w14:textId="77777777" w:rsidR="00B919DC" w:rsidRPr="00FC6B2F" w:rsidRDefault="00B919DC" w:rsidP="00FC6B2F">
      <w:pPr>
        <w:spacing w:line="360" w:lineRule="auto"/>
        <w:jc w:val="both"/>
        <w:rPr>
          <w:rFonts w:ascii="Palatino Linotype" w:eastAsiaTheme="minorHAnsi" w:hAnsi="Palatino Linotype" w:cstheme="minorBidi"/>
          <w:b/>
          <w:lang w:eastAsia="en-US"/>
        </w:rPr>
      </w:pPr>
    </w:p>
    <w:p w14:paraId="5F58C3B4" w14:textId="77777777" w:rsidR="00B919DC" w:rsidRPr="00FC6B2F" w:rsidRDefault="00B919DC" w:rsidP="00FC6B2F">
      <w:pPr>
        <w:spacing w:line="360" w:lineRule="auto"/>
        <w:jc w:val="both"/>
        <w:rPr>
          <w:rFonts w:ascii="Palatino Linotype" w:eastAsiaTheme="minorHAnsi" w:hAnsi="Palatino Linotype" w:cstheme="minorBidi"/>
          <w:lang w:eastAsia="en-US"/>
        </w:rPr>
      </w:pPr>
      <w:r w:rsidRPr="00FC6B2F">
        <w:rPr>
          <w:rFonts w:ascii="Palatino Linotype" w:eastAsiaTheme="minorHAnsi" w:hAnsi="Palatino Linotype" w:cstheme="minorBidi"/>
          <w:i/>
          <w:lang w:eastAsia="en-US"/>
        </w:rPr>
        <w:lastRenderedPageBreak/>
        <w:t>“PLAZO RAZONABLE PARA RESOLVER. CONCEPTO Y ELEMENTOS QUE LO INTEGRAN A LA LUZ DEL DERECHO INTERNACIONAL DE LOS DERECHOS HUMANOS.”</w:t>
      </w:r>
      <w:r w:rsidRPr="00FC6B2F">
        <w:rPr>
          <w:rFonts w:ascii="Palatino Linotype" w:eastAsiaTheme="minorHAnsi" w:hAnsi="Palatino Linotype" w:cstheme="minorBidi"/>
          <w:lang w:eastAsia="en-US"/>
        </w:rPr>
        <w:t>, visible en el Seminario Judicial de la Federación y su gaceta, con el registro digital 2002350.</w:t>
      </w:r>
    </w:p>
    <w:p w14:paraId="06045E69" w14:textId="77777777" w:rsidR="001D71D4" w:rsidRPr="00FC6B2F" w:rsidRDefault="001D71D4" w:rsidP="00FC6B2F">
      <w:pPr>
        <w:widowControl w:val="0"/>
        <w:tabs>
          <w:tab w:val="left" w:pos="0"/>
        </w:tabs>
        <w:spacing w:line="360" w:lineRule="auto"/>
        <w:jc w:val="both"/>
        <w:rPr>
          <w:rFonts w:ascii="Palatino Linotype" w:eastAsia="Palatino Linotype" w:hAnsi="Palatino Linotype" w:cs="Palatino Linotype"/>
          <w:b/>
        </w:rPr>
      </w:pPr>
    </w:p>
    <w:p w14:paraId="438AE406" w14:textId="15B4771F" w:rsidR="0018518A" w:rsidRPr="00FC6B2F" w:rsidRDefault="00B919DC" w:rsidP="00FC6B2F">
      <w:pPr>
        <w:spacing w:line="360" w:lineRule="auto"/>
        <w:jc w:val="both"/>
        <w:rPr>
          <w:rFonts w:ascii="Palatino Linotype" w:eastAsia="Palatino Linotype" w:hAnsi="Palatino Linotype" w:cs="Palatino Linotype"/>
          <w:b/>
        </w:rPr>
      </w:pPr>
      <w:r w:rsidRPr="00FC6B2F">
        <w:rPr>
          <w:rFonts w:ascii="Palatino Linotype" w:eastAsia="Palatino Linotype" w:hAnsi="Palatino Linotype" w:cs="Palatino Linotype"/>
          <w:b/>
        </w:rPr>
        <w:t>d</w:t>
      </w:r>
      <w:r w:rsidR="0018518A" w:rsidRPr="00FC6B2F">
        <w:rPr>
          <w:rFonts w:ascii="Palatino Linotype" w:eastAsia="Palatino Linotype" w:hAnsi="Palatino Linotype" w:cs="Palatino Linotype"/>
          <w:b/>
        </w:rPr>
        <w:t>) Cierre de Instrucción</w:t>
      </w:r>
    </w:p>
    <w:p w14:paraId="425A8ACD" w14:textId="198D5577" w:rsidR="0018518A" w:rsidRPr="00FC6B2F" w:rsidRDefault="0018518A" w:rsidP="00FC6B2F">
      <w:pPr>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Por lo que, una vez analizado el estado procesal que guarda el expediente, </w:t>
      </w:r>
      <w:r w:rsidRPr="00FC6B2F">
        <w:rPr>
          <w:rFonts w:ascii="Palatino Linotype" w:eastAsia="Palatino Linotype" w:hAnsi="Palatino Linotype" w:cs="Palatino Linotype"/>
          <w:b/>
        </w:rPr>
        <w:t xml:space="preserve">el </w:t>
      </w:r>
      <w:r w:rsidR="006312AB" w:rsidRPr="00FC6B2F">
        <w:rPr>
          <w:rFonts w:ascii="Palatino Linotype" w:eastAsia="Palatino Linotype" w:hAnsi="Palatino Linotype" w:cs="Palatino Linotype"/>
          <w:b/>
        </w:rPr>
        <w:t>veinti</w:t>
      </w:r>
      <w:r w:rsidR="00EE027B" w:rsidRPr="00FC6B2F">
        <w:rPr>
          <w:rFonts w:ascii="Palatino Linotype" w:eastAsia="Palatino Linotype" w:hAnsi="Palatino Linotype" w:cs="Palatino Linotype"/>
          <w:b/>
        </w:rPr>
        <w:t>ocho</w:t>
      </w:r>
      <w:r w:rsidRPr="00FC6B2F">
        <w:rPr>
          <w:rFonts w:ascii="Palatino Linotype" w:eastAsia="Palatino Linotype" w:hAnsi="Palatino Linotype" w:cs="Palatino Linotype"/>
          <w:b/>
        </w:rPr>
        <w:t xml:space="preserve"> de </w:t>
      </w:r>
      <w:r w:rsidR="00062044" w:rsidRPr="00FC6B2F">
        <w:rPr>
          <w:rFonts w:ascii="Palatino Linotype" w:eastAsia="Palatino Linotype" w:hAnsi="Palatino Linotype" w:cs="Palatino Linotype"/>
          <w:b/>
        </w:rPr>
        <w:t>octubre</w:t>
      </w:r>
      <w:r w:rsidR="002F6AE4" w:rsidRPr="00FC6B2F">
        <w:rPr>
          <w:rFonts w:ascii="Palatino Linotype" w:eastAsia="Palatino Linotype" w:hAnsi="Palatino Linotype" w:cs="Palatino Linotype"/>
          <w:b/>
        </w:rPr>
        <w:t xml:space="preserve"> </w:t>
      </w:r>
      <w:r w:rsidRPr="00FC6B2F">
        <w:rPr>
          <w:rFonts w:ascii="Palatino Linotype" w:eastAsia="Palatino Linotype" w:hAnsi="Palatino Linotype" w:cs="Palatino Linotype"/>
          <w:b/>
        </w:rPr>
        <w:t xml:space="preserve">de dos mil </w:t>
      </w:r>
      <w:r w:rsidR="009D3948" w:rsidRPr="00FC6B2F">
        <w:rPr>
          <w:rFonts w:ascii="Palatino Linotype" w:eastAsia="Palatino Linotype" w:hAnsi="Palatino Linotype" w:cs="Palatino Linotype"/>
          <w:b/>
        </w:rPr>
        <w:t>veintitrés</w:t>
      </w:r>
      <w:r w:rsidRPr="00FC6B2F">
        <w:rPr>
          <w:rFonts w:ascii="Palatino Linotype" w:eastAsia="Palatino Linotype" w:hAnsi="Palatino Linotype" w:cs="Palatino Linotype"/>
          <w:b/>
        </w:rPr>
        <w:t>,</w:t>
      </w:r>
      <w:r w:rsidRPr="00FC6B2F">
        <w:rPr>
          <w:rFonts w:ascii="Palatino Linotype" w:eastAsia="Palatino Linotype" w:hAnsi="Palatino Linotype" w:cs="Palatino Linotype"/>
        </w:rPr>
        <w:t xml:space="preserve"> la </w:t>
      </w:r>
      <w:r w:rsidRPr="00FC6B2F">
        <w:rPr>
          <w:rFonts w:ascii="Palatino Linotype" w:eastAsia="Palatino Linotype" w:hAnsi="Palatino Linotype" w:cs="Palatino Linotype"/>
          <w:b/>
        </w:rPr>
        <w:t xml:space="preserve">Comisionada Sharon Cristina Morales Martínez </w:t>
      </w:r>
      <w:r w:rsidRPr="00FC6B2F">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31D1B0B" w14:textId="77777777" w:rsidR="009B6459" w:rsidRPr="00FC6B2F" w:rsidRDefault="009B6459" w:rsidP="00FC6B2F">
      <w:pPr>
        <w:jc w:val="center"/>
        <w:rPr>
          <w:rFonts w:ascii="Palatino Linotype" w:eastAsia="Palatino Linotype" w:hAnsi="Palatino Linotype" w:cs="Palatino Linotype"/>
          <w:b/>
          <w:sz w:val="28"/>
          <w:szCs w:val="28"/>
        </w:rPr>
      </w:pPr>
    </w:p>
    <w:p w14:paraId="5B20953F" w14:textId="39EA0DB8" w:rsidR="0018518A" w:rsidRPr="00FC6B2F" w:rsidRDefault="0018518A" w:rsidP="00FC6B2F">
      <w:pPr>
        <w:jc w:val="center"/>
        <w:rPr>
          <w:rFonts w:ascii="Palatino Linotype" w:eastAsia="Palatino Linotype" w:hAnsi="Palatino Linotype" w:cs="Palatino Linotype"/>
          <w:b/>
          <w:sz w:val="28"/>
          <w:szCs w:val="28"/>
        </w:rPr>
      </w:pPr>
      <w:r w:rsidRPr="00FC6B2F">
        <w:rPr>
          <w:rFonts w:ascii="Palatino Linotype" w:eastAsia="Palatino Linotype" w:hAnsi="Palatino Linotype" w:cs="Palatino Linotype"/>
          <w:b/>
          <w:sz w:val="28"/>
          <w:szCs w:val="28"/>
        </w:rPr>
        <w:t>CONSIDERANDO</w:t>
      </w:r>
    </w:p>
    <w:p w14:paraId="0C0A7EC3" w14:textId="77777777" w:rsidR="0018518A" w:rsidRPr="00FC6B2F" w:rsidRDefault="0018518A" w:rsidP="00FC6B2F">
      <w:pPr>
        <w:jc w:val="center"/>
        <w:rPr>
          <w:rFonts w:ascii="Palatino Linotype" w:eastAsia="Palatino Linotype" w:hAnsi="Palatino Linotype" w:cs="Palatino Linotype"/>
          <w:b/>
          <w:sz w:val="28"/>
          <w:szCs w:val="28"/>
        </w:rPr>
      </w:pPr>
    </w:p>
    <w:p w14:paraId="09ADAF66" w14:textId="77777777" w:rsidR="0018518A" w:rsidRPr="00FC6B2F" w:rsidRDefault="0018518A" w:rsidP="00FC6B2F">
      <w:pPr>
        <w:widowControl w:val="0"/>
        <w:tabs>
          <w:tab w:val="left" w:pos="1701"/>
        </w:tabs>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b/>
          <w:sz w:val="28"/>
          <w:szCs w:val="28"/>
        </w:rPr>
        <w:t>PRIMERO.</w:t>
      </w:r>
      <w:r w:rsidRPr="00FC6B2F">
        <w:rPr>
          <w:rFonts w:ascii="Palatino Linotype" w:eastAsia="Palatino Linotype" w:hAnsi="Palatino Linotype" w:cs="Palatino Linotype"/>
          <w:b/>
        </w:rPr>
        <w:t xml:space="preserve"> Competencia</w:t>
      </w:r>
      <w:r w:rsidRPr="00FC6B2F">
        <w:rPr>
          <w:rFonts w:ascii="Palatino Linotype" w:eastAsia="Palatino Linotype" w:hAnsi="Palatino Linotype" w:cs="Palatino Linotype"/>
        </w:rPr>
        <w:t>.</w:t>
      </w:r>
      <w:r w:rsidRPr="00FC6B2F">
        <w:rPr>
          <w:rFonts w:ascii="Palatino Linotype" w:eastAsia="Palatino Linotype" w:hAnsi="Palatino Linotype" w:cs="Palatino Linotype"/>
          <w:b/>
        </w:rPr>
        <w:t xml:space="preserve"> </w:t>
      </w:r>
    </w:p>
    <w:p w14:paraId="672E8424" w14:textId="5BAAC9D8" w:rsidR="0018518A" w:rsidRPr="00FC6B2F" w:rsidRDefault="0018518A" w:rsidP="00FC6B2F">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FC6B2F">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FC6B2F">
        <w:rPr>
          <w:rFonts w:ascii="Palatino Linotype" w:eastAsia="Palatino Linotype" w:hAnsi="Palatino Linotype" w:cs="Palatino Linotype"/>
        </w:rPr>
        <w:t xml:space="preserve"> segundo</w:t>
      </w:r>
      <w:r w:rsidRPr="00FC6B2F">
        <w:rPr>
          <w:rFonts w:ascii="Palatino Linotype" w:eastAsia="Palatino Linotype" w:hAnsi="Palatino Linotype" w:cs="Palatino Linotype"/>
        </w:rPr>
        <w:t xml:space="preserve">, trigésimo </w:t>
      </w:r>
      <w:r w:rsidR="00056F80" w:rsidRPr="00FC6B2F">
        <w:rPr>
          <w:rFonts w:ascii="Palatino Linotype" w:eastAsia="Palatino Linotype" w:hAnsi="Palatino Linotype" w:cs="Palatino Linotype"/>
        </w:rPr>
        <w:t>tercero</w:t>
      </w:r>
      <w:r w:rsidRPr="00FC6B2F">
        <w:rPr>
          <w:rFonts w:ascii="Palatino Linotype" w:eastAsia="Palatino Linotype" w:hAnsi="Palatino Linotype" w:cs="Palatino Linotype"/>
        </w:rPr>
        <w:t xml:space="preserve"> y trigésimo </w:t>
      </w:r>
      <w:r w:rsidR="00056F80" w:rsidRPr="00FC6B2F">
        <w:rPr>
          <w:rFonts w:ascii="Palatino Linotype" w:eastAsia="Palatino Linotype" w:hAnsi="Palatino Linotype" w:cs="Palatino Linotype"/>
        </w:rPr>
        <w:t>cuarto</w:t>
      </w:r>
      <w:r w:rsidRPr="00FC6B2F">
        <w:rPr>
          <w:rFonts w:ascii="Palatino Linotype" w:eastAsia="Palatino Linotype" w:hAnsi="Palatino Linotype" w:cs="Palatino Linotype"/>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FC6B2F">
        <w:rPr>
          <w:rFonts w:ascii="Palatino Linotype" w:eastAsia="Palatino Linotype" w:hAnsi="Palatino Linotype" w:cs="Palatino Linotype"/>
        </w:rPr>
        <w:t>XXIII</w:t>
      </w:r>
      <w:r w:rsidRPr="00FC6B2F">
        <w:rPr>
          <w:rFonts w:ascii="Palatino Linotype" w:eastAsia="Palatino Linotype" w:hAnsi="Palatino Linotype" w:cs="Palatino Linotype"/>
        </w:rPr>
        <w:t xml:space="preserve"> y 11 </w:t>
      </w:r>
      <w:r w:rsidRPr="00FC6B2F">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14:paraId="7E9039BB" w14:textId="77777777" w:rsidR="0018518A" w:rsidRPr="00FC6B2F" w:rsidRDefault="0018518A" w:rsidP="00FC6B2F">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FC6B2F" w:rsidRDefault="0018518A" w:rsidP="00FC6B2F">
      <w:pPr>
        <w:spacing w:line="360" w:lineRule="auto"/>
        <w:jc w:val="both"/>
        <w:rPr>
          <w:rFonts w:ascii="Palatino Linotype" w:eastAsia="Palatino Linotype" w:hAnsi="Palatino Linotype" w:cs="Palatino Linotype"/>
          <w:b/>
        </w:rPr>
      </w:pPr>
      <w:r w:rsidRPr="00FC6B2F">
        <w:rPr>
          <w:rFonts w:ascii="Palatino Linotype" w:eastAsia="Palatino Linotype" w:hAnsi="Palatino Linotype" w:cs="Palatino Linotype"/>
          <w:b/>
          <w:sz w:val="28"/>
          <w:szCs w:val="28"/>
        </w:rPr>
        <w:t>SEGUNDO</w:t>
      </w:r>
      <w:r w:rsidRPr="00FC6B2F">
        <w:rPr>
          <w:rFonts w:ascii="Palatino Linotype" w:eastAsia="Palatino Linotype" w:hAnsi="Palatino Linotype" w:cs="Palatino Linotype"/>
          <w:b/>
        </w:rPr>
        <w:t xml:space="preserve">. Interés. </w:t>
      </w:r>
    </w:p>
    <w:p w14:paraId="7200AA82" w14:textId="77777777" w:rsidR="0018518A" w:rsidRPr="00FC6B2F" w:rsidRDefault="0018518A" w:rsidP="00FC6B2F">
      <w:pPr>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El Recurso de Revisión materia del presente estudio fue interpuesto por parte legítima, en atención a que se presentó por </w:t>
      </w:r>
      <w:r w:rsidRPr="00FC6B2F">
        <w:rPr>
          <w:rFonts w:ascii="Palatino Linotype" w:eastAsia="Palatino Linotype" w:hAnsi="Palatino Linotype" w:cs="Palatino Linotype"/>
          <w:b/>
        </w:rPr>
        <w:t>EL RECURRENTE,</w:t>
      </w:r>
      <w:r w:rsidRPr="00FC6B2F">
        <w:rPr>
          <w:rFonts w:ascii="Palatino Linotype" w:eastAsia="Palatino Linotype" w:hAnsi="Palatino Linotype" w:cs="Palatino Linotype"/>
        </w:rPr>
        <w:t xml:space="preserve"> quien es la misma persona que formuló la solicitud de acceso a la información pública al </w:t>
      </w:r>
      <w:r w:rsidRPr="00FC6B2F">
        <w:rPr>
          <w:rFonts w:ascii="Palatino Linotype" w:eastAsia="Palatino Linotype" w:hAnsi="Palatino Linotype" w:cs="Palatino Linotype"/>
          <w:b/>
        </w:rPr>
        <w:t xml:space="preserve">SUJETO OBLIGADO, </w:t>
      </w:r>
      <w:r w:rsidRPr="00FC6B2F">
        <w:rPr>
          <w:rFonts w:ascii="Palatino Linotype" w:eastAsia="Palatino Linotype" w:hAnsi="Palatino Linotype" w:cs="Palatino Linotype"/>
        </w:rPr>
        <w:t xml:space="preserve">pues para ello, es necesario que el particular ingrese al </w:t>
      </w:r>
      <w:r w:rsidRPr="00FC6B2F">
        <w:rPr>
          <w:rFonts w:ascii="Palatino Linotype" w:eastAsia="Palatino Linotype" w:hAnsi="Palatino Linotype" w:cs="Palatino Linotype"/>
          <w:b/>
        </w:rPr>
        <w:t xml:space="preserve">SAIMEX </w:t>
      </w:r>
      <w:r w:rsidRPr="00FC6B2F">
        <w:rPr>
          <w:rFonts w:ascii="Palatino Linotype" w:eastAsia="Palatino Linotype" w:hAnsi="Palatino Linotype" w:cs="Palatino Linotype"/>
        </w:rPr>
        <w:t>mediante la utilización de su clave de usuario y contraseña.</w:t>
      </w:r>
    </w:p>
    <w:p w14:paraId="6B3376B7" w14:textId="77777777" w:rsidR="00A64F19" w:rsidRPr="00FC6B2F" w:rsidRDefault="00A64F19" w:rsidP="00FC6B2F">
      <w:pPr>
        <w:spacing w:line="360" w:lineRule="auto"/>
        <w:jc w:val="both"/>
        <w:rPr>
          <w:rFonts w:ascii="Palatino Linotype" w:eastAsia="Palatino Linotype" w:hAnsi="Palatino Linotype" w:cs="Palatino Linotype"/>
        </w:rPr>
      </w:pPr>
    </w:p>
    <w:p w14:paraId="1CE045F8" w14:textId="77777777" w:rsidR="0018518A" w:rsidRPr="00FC6B2F" w:rsidRDefault="0018518A" w:rsidP="00FC6B2F">
      <w:pPr>
        <w:tabs>
          <w:tab w:val="center" w:pos="4252"/>
          <w:tab w:val="right" w:pos="8504"/>
        </w:tabs>
        <w:spacing w:line="360" w:lineRule="auto"/>
        <w:ind w:left="-57"/>
        <w:jc w:val="both"/>
        <w:rPr>
          <w:rFonts w:ascii="Palatino Linotype" w:eastAsia="Palatino Linotype" w:hAnsi="Palatino Linotype" w:cs="Palatino Linotype"/>
        </w:rPr>
      </w:pPr>
      <w:r w:rsidRPr="00FC6B2F">
        <w:rPr>
          <w:rFonts w:ascii="Palatino Linotype" w:eastAsia="Palatino Linotype" w:hAnsi="Palatino Linotype" w:cs="Palatino Linotype"/>
          <w:b/>
          <w:sz w:val="28"/>
          <w:szCs w:val="28"/>
        </w:rPr>
        <w:t>TERCERO.</w:t>
      </w:r>
      <w:r w:rsidRPr="00FC6B2F">
        <w:rPr>
          <w:rFonts w:ascii="Palatino Linotype" w:eastAsia="Palatino Linotype" w:hAnsi="Palatino Linotype" w:cs="Palatino Linotype"/>
        </w:rPr>
        <w:t xml:space="preserve"> </w:t>
      </w:r>
      <w:r w:rsidRPr="00FC6B2F">
        <w:rPr>
          <w:rFonts w:ascii="Palatino Linotype" w:eastAsia="Palatino Linotype" w:hAnsi="Palatino Linotype" w:cs="Palatino Linotype"/>
          <w:b/>
        </w:rPr>
        <w:t>Oportunidad</w:t>
      </w:r>
      <w:r w:rsidRPr="00FC6B2F">
        <w:rPr>
          <w:rFonts w:ascii="Palatino Linotype" w:eastAsia="Palatino Linotype" w:hAnsi="Palatino Linotype" w:cs="Palatino Linotype"/>
        </w:rPr>
        <w:t xml:space="preserve">. </w:t>
      </w:r>
    </w:p>
    <w:p w14:paraId="55C6A747" w14:textId="77777777" w:rsidR="0049317C" w:rsidRPr="00FC6B2F" w:rsidRDefault="0049317C" w:rsidP="00FC6B2F">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FC6B2F">
        <w:rPr>
          <w:rFonts w:ascii="Palatino Linotype" w:hAnsi="Palatino Linotype" w:cs="Arial"/>
        </w:rPr>
        <w:t xml:space="preserve">El Recurso de Revisión se interpuso dentro del plazo de quince días hábiles contados a partir del día siguiente en que </w:t>
      </w:r>
      <w:r w:rsidRPr="00FC6B2F">
        <w:rPr>
          <w:rFonts w:ascii="Palatino Linotype" w:hAnsi="Palatino Linotype" w:cs="Arial"/>
          <w:b/>
        </w:rPr>
        <w:t xml:space="preserve">EL RECURRENTE </w:t>
      </w:r>
      <w:r w:rsidRPr="00FC6B2F">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FC6B2F" w:rsidRDefault="0049317C" w:rsidP="00FC6B2F">
      <w:pPr>
        <w:ind w:left="851" w:right="902"/>
        <w:jc w:val="both"/>
        <w:rPr>
          <w:rFonts w:ascii="Palatino Linotype" w:eastAsiaTheme="minorEastAsia" w:hAnsi="Palatino Linotype" w:cs="Arial"/>
        </w:rPr>
      </w:pPr>
    </w:p>
    <w:p w14:paraId="0AE15C21" w14:textId="77777777" w:rsidR="0049317C" w:rsidRPr="00FC6B2F" w:rsidRDefault="0049317C" w:rsidP="00FC6B2F">
      <w:pPr>
        <w:tabs>
          <w:tab w:val="left" w:pos="851"/>
        </w:tabs>
        <w:ind w:left="851" w:right="901"/>
        <w:jc w:val="both"/>
        <w:rPr>
          <w:rFonts w:ascii="Palatino Linotype" w:eastAsiaTheme="minorEastAsia" w:hAnsi="Palatino Linotype" w:cs="Arial"/>
          <w:i/>
        </w:rPr>
      </w:pPr>
      <w:r w:rsidRPr="00FC6B2F">
        <w:rPr>
          <w:rFonts w:ascii="Palatino Linotype" w:eastAsiaTheme="minorEastAsia" w:hAnsi="Palatino Linotype" w:cs="Arial"/>
          <w:b/>
          <w:i/>
        </w:rPr>
        <w:t>“Artículo 178.</w:t>
      </w:r>
      <w:r w:rsidRPr="00FC6B2F">
        <w:rPr>
          <w:rFonts w:ascii="Palatino Linotype" w:eastAsiaTheme="minorEastAsia"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FC6B2F" w:rsidRDefault="0049317C" w:rsidP="00FC6B2F">
      <w:pPr>
        <w:tabs>
          <w:tab w:val="left" w:pos="851"/>
        </w:tabs>
        <w:ind w:left="851" w:right="901"/>
        <w:jc w:val="both"/>
        <w:rPr>
          <w:rFonts w:ascii="Palatino Linotype" w:eastAsiaTheme="minorEastAsia" w:hAnsi="Palatino Linotype" w:cs="Arial"/>
          <w:i/>
        </w:rPr>
      </w:pPr>
    </w:p>
    <w:p w14:paraId="20D13DA9" w14:textId="77777777" w:rsidR="0049317C" w:rsidRPr="00FC6B2F" w:rsidRDefault="0049317C" w:rsidP="00FC6B2F">
      <w:pPr>
        <w:tabs>
          <w:tab w:val="left" w:pos="851"/>
        </w:tabs>
        <w:ind w:left="851" w:right="901"/>
        <w:jc w:val="both"/>
        <w:rPr>
          <w:rFonts w:ascii="Palatino Linotype" w:eastAsiaTheme="minorEastAsia" w:hAnsi="Palatino Linotype" w:cs="Arial"/>
          <w:i/>
        </w:rPr>
      </w:pPr>
      <w:r w:rsidRPr="00FC6B2F">
        <w:rPr>
          <w:rFonts w:ascii="Palatino Linotype" w:eastAsiaTheme="minorEastAsia"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FC6B2F" w:rsidRDefault="0049317C" w:rsidP="00FC6B2F">
      <w:pPr>
        <w:tabs>
          <w:tab w:val="left" w:pos="851"/>
        </w:tabs>
        <w:ind w:left="851" w:right="901"/>
        <w:jc w:val="both"/>
        <w:rPr>
          <w:rFonts w:ascii="Palatino Linotype" w:eastAsiaTheme="minorEastAsia" w:hAnsi="Palatino Linotype" w:cs="Arial"/>
          <w:i/>
        </w:rPr>
      </w:pPr>
    </w:p>
    <w:p w14:paraId="612584CD" w14:textId="77777777" w:rsidR="0049317C" w:rsidRPr="00FC6B2F" w:rsidRDefault="0049317C" w:rsidP="00FC6B2F">
      <w:pPr>
        <w:tabs>
          <w:tab w:val="left" w:pos="851"/>
        </w:tabs>
        <w:ind w:left="851" w:right="901"/>
        <w:jc w:val="both"/>
        <w:rPr>
          <w:rFonts w:ascii="Palatino Linotype" w:eastAsiaTheme="minorEastAsia" w:hAnsi="Palatino Linotype" w:cs="Arial"/>
          <w:i/>
        </w:rPr>
      </w:pPr>
      <w:r w:rsidRPr="00FC6B2F">
        <w:rPr>
          <w:rFonts w:ascii="Palatino Linotype" w:eastAsiaTheme="minorEastAsia" w:hAnsi="Palatino Linotype" w:cs="Arial"/>
          <w:i/>
        </w:rPr>
        <w:lastRenderedPageBreak/>
        <w:t>En el caso de que se interponga ante la Unidad de Transparencia, ésta deberá remitir el Recurso de Revisión al Instituto a más tardar al día siguiente de haberlo recibido.</w:t>
      </w:r>
      <w:r w:rsidRPr="00FC6B2F">
        <w:rPr>
          <w:rFonts w:ascii="Palatino Linotype" w:eastAsiaTheme="minorEastAsia" w:hAnsi="Palatino Linotype" w:cs="Arial"/>
          <w:b/>
          <w:i/>
        </w:rPr>
        <w:t>”</w:t>
      </w:r>
    </w:p>
    <w:p w14:paraId="77649D9C" w14:textId="77777777" w:rsidR="0049317C" w:rsidRPr="00FC6B2F" w:rsidRDefault="0049317C" w:rsidP="00FC6B2F">
      <w:pPr>
        <w:ind w:left="851" w:right="902"/>
        <w:jc w:val="both"/>
        <w:rPr>
          <w:rFonts w:ascii="Palatino Linotype" w:eastAsiaTheme="minorEastAsia" w:hAnsi="Palatino Linotype" w:cs="Arial"/>
        </w:rPr>
      </w:pPr>
    </w:p>
    <w:p w14:paraId="69FF7483" w14:textId="06E718F9" w:rsidR="0049317C" w:rsidRPr="00FC6B2F" w:rsidRDefault="0049317C" w:rsidP="00FC6B2F">
      <w:pPr>
        <w:spacing w:line="360" w:lineRule="auto"/>
        <w:jc w:val="both"/>
        <w:rPr>
          <w:rFonts w:ascii="Palatino Linotype" w:hAnsi="Palatino Linotype" w:cs="Arial"/>
        </w:rPr>
      </w:pPr>
      <w:r w:rsidRPr="00FC6B2F">
        <w:rPr>
          <w:rFonts w:ascii="Palatino Linotype" w:eastAsiaTheme="minorEastAsia" w:hAnsi="Palatino Linotype" w:cs="Arial"/>
        </w:rPr>
        <w:t xml:space="preserve">En esa tesitura, atendiendo a que </w:t>
      </w:r>
      <w:r w:rsidRPr="00FC6B2F">
        <w:rPr>
          <w:rFonts w:ascii="Palatino Linotype" w:eastAsiaTheme="minorEastAsia" w:hAnsi="Palatino Linotype" w:cs="Arial"/>
          <w:b/>
        </w:rPr>
        <w:t>EL SUJETO OBLIGADO</w:t>
      </w:r>
      <w:r w:rsidRPr="00FC6B2F">
        <w:rPr>
          <w:rFonts w:ascii="Palatino Linotype" w:eastAsiaTheme="minorEastAsia" w:hAnsi="Palatino Linotype" w:cs="Arial"/>
        </w:rPr>
        <w:t xml:space="preserve"> notificó la respuesta a la solicitud de información pública el </w:t>
      </w:r>
      <w:r w:rsidR="00016D39" w:rsidRPr="00FC6B2F">
        <w:rPr>
          <w:rFonts w:ascii="Palatino Linotype" w:eastAsia="Palatino Linotype" w:hAnsi="Palatino Linotype" w:cs="Palatino Linotype"/>
          <w:b/>
        </w:rPr>
        <w:t>catorce</w:t>
      </w:r>
      <w:r w:rsidR="004E6E9E" w:rsidRPr="00FC6B2F">
        <w:rPr>
          <w:rFonts w:ascii="Palatino Linotype" w:eastAsia="Palatino Linotype" w:hAnsi="Palatino Linotype" w:cs="Palatino Linotype"/>
          <w:b/>
        </w:rPr>
        <w:t xml:space="preserve"> de </w:t>
      </w:r>
      <w:r w:rsidR="00016D39" w:rsidRPr="00FC6B2F">
        <w:rPr>
          <w:rFonts w:ascii="Palatino Linotype" w:eastAsia="Palatino Linotype" w:hAnsi="Palatino Linotype" w:cs="Palatino Linotype"/>
          <w:b/>
        </w:rPr>
        <w:t>julio</w:t>
      </w:r>
      <w:r w:rsidR="0000014B" w:rsidRPr="00FC6B2F">
        <w:rPr>
          <w:rFonts w:ascii="Palatino Linotype" w:eastAsia="Palatino Linotype" w:hAnsi="Palatino Linotype" w:cs="Palatino Linotype"/>
          <w:b/>
        </w:rPr>
        <w:t xml:space="preserve"> </w:t>
      </w:r>
      <w:r w:rsidR="004E6E9E" w:rsidRPr="00FC6B2F">
        <w:rPr>
          <w:rFonts w:ascii="Palatino Linotype" w:eastAsia="Palatino Linotype" w:hAnsi="Palatino Linotype" w:cs="Palatino Linotype"/>
          <w:b/>
        </w:rPr>
        <w:t>de dos mil veintitrés</w:t>
      </w:r>
      <w:r w:rsidRPr="00FC6B2F">
        <w:rPr>
          <w:rFonts w:ascii="Palatino Linotype" w:eastAsiaTheme="minorEastAsia" w:hAnsi="Palatino Linotype" w:cs="Arial"/>
        </w:rPr>
        <w:t>;</w:t>
      </w:r>
      <w:r w:rsidRPr="00FC6B2F">
        <w:rPr>
          <w:rFonts w:ascii="Palatino Linotype" w:eastAsiaTheme="minorEastAsia" w:hAnsi="Palatino Linotype" w:cs="Arial"/>
          <w:b/>
        </w:rPr>
        <w:t xml:space="preserve"> </w:t>
      </w:r>
      <w:r w:rsidRPr="00FC6B2F">
        <w:rPr>
          <w:rFonts w:ascii="Palatino Linotype" w:eastAsiaTheme="minorEastAsia" w:hAnsi="Palatino Linotype" w:cs="Arial"/>
        </w:rPr>
        <w:t xml:space="preserve">el plazo de quince días hábiles que prevé el artículo 178 de la Ley de la materia el cual otorga al </w:t>
      </w:r>
      <w:r w:rsidRPr="00FC6B2F">
        <w:rPr>
          <w:rFonts w:ascii="Palatino Linotype" w:eastAsiaTheme="minorEastAsia" w:hAnsi="Palatino Linotype" w:cs="Arial"/>
          <w:b/>
        </w:rPr>
        <w:t>RECURRENTE</w:t>
      </w:r>
      <w:r w:rsidRPr="00FC6B2F">
        <w:rPr>
          <w:rFonts w:ascii="Palatino Linotype" w:eastAsiaTheme="minorEastAsia" w:hAnsi="Palatino Linotype" w:cs="Arial"/>
        </w:rPr>
        <w:t xml:space="preserve"> para presentar el Recurso de Revisión, transcurrió del </w:t>
      </w:r>
      <w:r w:rsidR="006D156E" w:rsidRPr="00FC6B2F">
        <w:rPr>
          <w:rFonts w:ascii="Palatino Linotype" w:eastAsiaTheme="minorEastAsia" w:hAnsi="Palatino Linotype" w:cs="Arial"/>
          <w:b/>
        </w:rPr>
        <w:t xml:space="preserve">treinta y uno de julio al dieciocho de agosto </w:t>
      </w:r>
      <w:r w:rsidR="00A01B82" w:rsidRPr="00FC6B2F">
        <w:rPr>
          <w:rFonts w:ascii="Palatino Linotype" w:eastAsiaTheme="minorEastAsia" w:hAnsi="Palatino Linotype" w:cs="Arial"/>
          <w:b/>
        </w:rPr>
        <w:t xml:space="preserve">de </w:t>
      </w:r>
      <w:r w:rsidR="004E6E9E" w:rsidRPr="00FC6B2F">
        <w:rPr>
          <w:rFonts w:ascii="Palatino Linotype" w:eastAsiaTheme="minorEastAsia" w:hAnsi="Palatino Linotype" w:cs="Arial"/>
          <w:b/>
        </w:rPr>
        <w:t>dos mil veintitrés</w:t>
      </w:r>
      <w:r w:rsidRPr="00FC6B2F">
        <w:rPr>
          <w:rFonts w:ascii="Palatino Linotype" w:eastAsiaTheme="minorEastAsia" w:hAnsi="Palatino Linotype" w:cs="Arial"/>
        </w:rPr>
        <w:t xml:space="preserve">, </w:t>
      </w:r>
      <w:r w:rsidRPr="00FC6B2F">
        <w:rPr>
          <w:rFonts w:ascii="Palatino Linotype" w:hAnsi="Palatino Linotype" w:cs="Arial"/>
        </w:rPr>
        <w:t>sin contemplar en el cómputo los días</w:t>
      </w:r>
      <w:r w:rsidR="002D131D" w:rsidRPr="00FC6B2F">
        <w:rPr>
          <w:rFonts w:ascii="Palatino Linotype" w:hAnsi="Palatino Linotype" w:cs="Arial"/>
        </w:rPr>
        <w:t xml:space="preserve"> </w:t>
      </w:r>
      <w:r w:rsidRPr="00FC6B2F">
        <w:rPr>
          <w:rFonts w:ascii="Palatino Linotype" w:hAnsi="Palatino Linotype" w:cs="Arial"/>
        </w:rPr>
        <w:t xml:space="preserve">sábados y domingos, considerados como días inhábiles; en términos del artículo 3, fracción X de la </w:t>
      </w:r>
      <w:r w:rsidRPr="00FC6B2F">
        <w:rPr>
          <w:rFonts w:ascii="Palatino Linotype" w:hAnsi="Palatino Linotype"/>
        </w:rPr>
        <w:t xml:space="preserve">Ley de Transparencia y Acceso a la Información Pública del Estado de México y Municipios. </w:t>
      </w:r>
    </w:p>
    <w:p w14:paraId="0825B5C3" w14:textId="77777777" w:rsidR="0049317C" w:rsidRPr="00FC6B2F" w:rsidRDefault="0049317C" w:rsidP="00FC6B2F">
      <w:pPr>
        <w:spacing w:line="360" w:lineRule="auto"/>
        <w:jc w:val="both"/>
        <w:rPr>
          <w:rFonts w:ascii="Palatino Linotype" w:eastAsiaTheme="minorEastAsia" w:hAnsi="Palatino Linotype" w:cs="Arial"/>
        </w:rPr>
      </w:pPr>
    </w:p>
    <w:p w14:paraId="29BAAA18" w14:textId="5B75B4C9" w:rsidR="0049317C" w:rsidRPr="00FC6B2F" w:rsidRDefault="0049317C" w:rsidP="00FC6B2F">
      <w:pPr>
        <w:spacing w:line="360" w:lineRule="auto"/>
        <w:jc w:val="both"/>
        <w:rPr>
          <w:rFonts w:ascii="Palatino Linotype" w:eastAsiaTheme="minorEastAsia" w:hAnsi="Palatino Linotype" w:cs="Arial"/>
        </w:rPr>
      </w:pPr>
      <w:r w:rsidRPr="00FC6B2F">
        <w:rPr>
          <w:rFonts w:ascii="Palatino Linotype" w:eastAsiaTheme="minorEastAsia" w:hAnsi="Palatino Linotype" w:cs="Arial"/>
        </w:rPr>
        <w:t xml:space="preserve">En ese tenor, si el Recurso de Revisión materia del presente estudio, se tuvo por interpuesto el </w:t>
      </w:r>
      <w:r w:rsidR="006D156E" w:rsidRPr="00FC6B2F">
        <w:rPr>
          <w:rFonts w:ascii="Palatino Linotype" w:eastAsiaTheme="minorEastAsia" w:hAnsi="Palatino Linotype" w:cs="Arial"/>
          <w:b/>
        </w:rPr>
        <w:t>tres</w:t>
      </w:r>
      <w:r w:rsidR="00B8045C" w:rsidRPr="00FC6B2F">
        <w:rPr>
          <w:rFonts w:ascii="Palatino Linotype" w:eastAsiaTheme="minorEastAsia" w:hAnsi="Palatino Linotype" w:cs="Arial"/>
          <w:b/>
        </w:rPr>
        <w:t xml:space="preserve"> de agosto</w:t>
      </w:r>
      <w:r w:rsidR="00487A89" w:rsidRPr="00FC6B2F">
        <w:rPr>
          <w:rFonts w:ascii="Palatino Linotype" w:eastAsiaTheme="minorEastAsia" w:hAnsi="Palatino Linotype" w:cs="Arial"/>
          <w:b/>
        </w:rPr>
        <w:t xml:space="preserve"> de dos mil veintitrés</w:t>
      </w:r>
      <w:r w:rsidRPr="00FC6B2F">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FC6B2F" w:rsidRDefault="0018518A" w:rsidP="00FC6B2F">
      <w:pPr>
        <w:spacing w:line="360" w:lineRule="auto"/>
        <w:jc w:val="both"/>
        <w:rPr>
          <w:rFonts w:ascii="Palatino Linotype" w:hAnsi="Palatino Linotype" w:cs="Arial"/>
          <w:lang w:val="es-ES"/>
        </w:rPr>
      </w:pPr>
    </w:p>
    <w:p w14:paraId="3C5A0D73" w14:textId="31655759" w:rsidR="00415CE6" w:rsidRPr="00FC6B2F" w:rsidRDefault="0018518A" w:rsidP="00FC6B2F">
      <w:pPr>
        <w:spacing w:line="360" w:lineRule="auto"/>
        <w:ind w:right="49"/>
        <w:jc w:val="both"/>
        <w:rPr>
          <w:rFonts w:ascii="Palatino Linotype" w:eastAsia="Palatino Linotype" w:hAnsi="Palatino Linotype" w:cs="Palatino Linotype"/>
          <w:b/>
        </w:rPr>
      </w:pPr>
      <w:r w:rsidRPr="00FC6B2F">
        <w:rPr>
          <w:rFonts w:ascii="Palatino Linotype" w:eastAsia="Palatino Linotype" w:hAnsi="Palatino Linotype" w:cs="Palatino Linotype"/>
          <w:b/>
          <w:sz w:val="28"/>
          <w:szCs w:val="28"/>
        </w:rPr>
        <w:t>CUARTO</w:t>
      </w:r>
      <w:r w:rsidRPr="00FC6B2F">
        <w:rPr>
          <w:rFonts w:ascii="Palatino Linotype" w:eastAsia="Palatino Linotype" w:hAnsi="Palatino Linotype" w:cs="Palatino Linotype"/>
          <w:b/>
        </w:rPr>
        <w:t xml:space="preserve">. Procedibilidad. </w:t>
      </w:r>
    </w:p>
    <w:p w14:paraId="65C2D309" w14:textId="77777777" w:rsidR="00415CE6" w:rsidRPr="00FC6B2F" w:rsidRDefault="00415CE6" w:rsidP="00FC6B2F">
      <w:pPr>
        <w:spacing w:line="360" w:lineRule="auto"/>
        <w:jc w:val="both"/>
        <w:rPr>
          <w:rFonts w:ascii="Palatino Linotype" w:hAnsi="Palatino Linotype"/>
          <w:lang w:val="es-ES"/>
        </w:rPr>
      </w:pPr>
      <w:r w:rsidRPr="00FC6B2F">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7E26ED70" w14:textId="77777777" w:rsidR="00415CE6" w:rsidRPr="00FC6B2F" w:rsidRDefault="00415CE6" w:rsidP="00FC6B2F">
      <w:pPr>
        <w:jc w:val="both"/>
        <w:rPr>
          <w:rFonts w:ascii="Palatino Linotype" w:hAnsi="Palatino Linotype"/>
          <w:sz w:val="18"/>
          <w:lang w:val="es-ES"/>
        </w:rPr>
      </w:pPr>
    </w:p>
    <w:p w14:paraId="366FD47B" w14:textId="77777777" w:rsidR="00415CE6"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t xml:space="preserve">“Artículo 180. El recurso de revisión contendrá: </w:t>
      </w:r>
    </w:p>
    <w:p w14:paraId="7B3730A5" w14:textId="77777777" w:rsidR="00415CE6"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t xml:space="preserve">I. El sujeto obligado ante la cual se presentó la solicitud; </w:t>
      </w:r>
    </w:p>
    <w:p w14:paraId="0F523277" w14:textId="77777777" w:rsidR="00415CE6"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lastRenderedPageBreak/>
        <w:t xml:space="preserve">II. El nombre del solicitante que recurre o de su representante y, en su caso, del tercero interesado, así como la dirección o medio que señale para recibir notificaciones; </w:t>
      </w:r>
    </w:p>
    <w:p w14:paraId="5F66B0E8" w14:textId="77777777" w:rsidR="00415CE6"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t xml:space="preserve">III. El número de folio de respuesta de la solicitud de acceso; </w:t>
      </w:r>
    </w:p>
    <w:p w14:paraId="019D9E89" w14:textId="77777777" w:rsidR="00415CE6"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t xml:space="preserve">IV. La fecha en que fue notificada la respuesta al solicitante o tuvo conocimiento del acto reclamado, o de presentación de la solicitud, en caso de falta de respuesta; </w:t>
      </w:r>
    </w:p>
    <w:p w14:paraId="16D7909D" w14:textId="77777777" w:rsidR="00415CE6"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t xml:space="preserve">V. El acto que se recurre; </w:t>
      </w:r>
    </w:p>
    <w:p w14:paraId="66D39C45" w14:textId="77777777" w:rsidR="00415CE6"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t xml:space="preserve">VI. Las razones o motivos de inconformidad; </w:t>
      </w:r>
    </w:p>
    <w:p w14:paraId="5F1EE21D" w14:textId="77777777" w:rsidR="00415CE6"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t xml:space="preserve">VII. La copia de la respuesta que se impugna y, en su caso, de la notificación correspondiente, en el caso de respuesta de la solicitud; y </w:t>
      </w:r>
    </w:p>
    <w:p w14:paraId="3ED54901" w14:textId="77777777" w:rsidR="00415CE6"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t>VIII. Firma del recurrente, en su caso, cuando se presente por escrito, requisito sin el cual se dará trámite al recurso.</w:t>
      </w:r>
    </w:p>
    <w:p w14:paraId="175E765F" w14:textId="77777777" w:rsidR="00415CE6"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t xml:space="preserve">Adicionalmente, se podrán anexar las pruebas y demás elementos que considere procedentes someter a juicio del Instituto. </w:t>
      </w:r>
    </w:p>
    <w:p w14:paraId="1DEFC72C" w14:textId="77777777" w:rsidR="00415CE6"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t xml:space="preserve">En ningún caso será necesario que el particular ratifique el recurso de revisión interpuesto. </w:t>
      </w:r>
    </w:p>
    <w:p w14:paraId="55CBB376" w14:textId="02B0A49E" w:rsidR="004379C5" w:rsidRPr="00FC6B2F" w:rsidRDefault="00415CE6" w:rsidP="00FC6B2F">
      <w:pPr>
        <w:ind w:left="426" w:right="616"/>
        <w:jc w:val="both"/>
        <w:rPr>
          <w:rFonts w:ascii="Palatino Linotype" w:hAnsi="Palatino Linotype"/>
          <w:i/>
          <w:iCs/>
          <w:lang w:val="es-ES"/>
        </w:rPr>
      </w:pPr>
      <w:r w:rsidRPr="00FC6B2F">
        <w:rPr>
          <w:rFonts w:ascii="Palatino Linotype" w:hAnsi="Palatino Linotype"/>
          <w:i/>
          <w:iCs/>
          <w:lang w:val="es-ES"/>
        </w:rPr>
        <w:t>En caso de que el recurso se interponga de manera electrónica no será indispensable que contengan los requisitos establecidos en las fracciones II, IV, VII y VIII.”</w:t>
      </w:r>
    </w:p>
    <w:p w14:paraId="228B7093" w14:textId="77777777" w:rsidR="00F854B0" w:rsidRPr="00FC6B2F" w:rsidRDefault="00F854B0" w:rsidP="00FC6B2F">
      <w:pPr>
        <w:jc w:val="both"/>
        <w:rPr>
          <w:rFonts w:ascii="Palatino Linotype" w:eastAsia="Palatino Linotype" w:hAnsi="Palatino Linotype" w:cs="Palatino Linotype"/>
          <w:b/>
          <w:sz w:val="28"/>
          <w:szCs w:val="28"/>
        </w:rPr>
      </w:pPr>
    </w:p>
    <w:p w14:paraId="76A65E53" w14:textId="77777777" w:rsidR="0018518A" w:rsidRPr="00FC6B2F" w:rsidRDefault="0018518A" w:rsidP="00FC6B2F">
      <w:pPr>
        <w:spacing w:line="360" w:lineRule="auto"/>
        <w:jc w:val="both"/>
        <w:rPr>
          <w:rFonts w:ascii="Palatino Linotype" w:eastAsia="Palatino Linotype" w:hAnsi="Palatino Linotype" w:cs="Palatino Linotype"/>
          <w:b/>
        </w:rPr>
      </w:pPr>
      <w:r w:rsidRPr="00FC6B2F">
        <w:rPr>
          <w:rFonts w:ascii="Palatino Linotype" w:eastAsia="Palatino Linotype" w:hAnsi="Palatino Linotype" w:cs="Palatino Linotype"/>
          <w:b/>
          <w:sz w:val="28"/>
          <w:szCs w:val="28"/>
        </w:rPr>
        <w:t>QUINTO</w:t>
      </w:r>
      <w:r w:rsidRPr="00FC6B2F">
        <w:rPr>
          <w:rFonts w:ascii="Palatino Linotype" w:eastAsia="Palatino Linotype" w:hAnsi="Palatino Linotype" w:cs="Palatino Linotype"/>
          <w:b/>
        </w:rPr>
        <w:t xml:space="preserve">. Estudio y resolución del asunto. </w:t>
      </w:r>
    </w:p>
    <w:p w14:paraId="50C236DD" w14:textId="4E409E21" w:rsidR="00D16EFB" w:rsidRPr="00FC6B2F" w:rsidRDefault="00D16EFB" w:rsidP="00FC6B2F">
      <w:pPr>
        <w:spacing w:line="360" w:lineRule="auto"/>
        <w:jc w:val="both"/>
        <w:rPr>
          <w:rFonts w:ascii="Palatino Linotype" w:hAnsi="Palatino Linotype" w:cs="Arial"/>
          <w:lang w:val="es-ES"/>
        </w:rPr>
      </w:pPr>
      <w:r w:rsidRPr="00FC6B2F">
        <w:rPr>
          <w:rFonts w:ascii="Palatino Linotype" w:hAnsi="Palatino Linotype" w:cs="Arial"/>
        </w:rPr>
        <w:t xml:space="preserve">Una vez determinada la vía sobre la que versará el presente recurso, y previa revisión del expediente electrónico formado en </w:t>
      </w:r>
      <w:r w:rsidRPr="00FC6B2F">
        <w:rPr>
          <w:rFonts w:ascii="Palatino Linotype" w:hAnsi="Palatino Linotype" w:cs="Arial"/>
          <w:b/>
        </w:rPr>
        <w:t>EL SAIMEX</w:t>
      </w:r>
      <w:r w:rsidRPr="00FC6B2F">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4E6E9E" w:rsidRPr="00FC6B2F">
        <w:rPr>
          <w:rFonts w:ascii="Palatino Linotype" w:hAnsi="Palatino Linotype" w:cs="Arial"/>
        </w:rPr>
        <w:t>este Órgano Garante</w:t>
      </w:r>
      <w:r w:rsidRPr="00FC6B2F">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FC6B2F">
        <w:rPr>
          <w:rFonts w:ascii="Palatino Linotype" w:hAnsi="Palatino Linotype"/>
          <w:lang w:val="es-ES"/>
        </w:rPr>
        <w:t>Constitución Política de los Estados Unidos Mexicanos, en la Constitución Política del Estado Libre y Soberano de México</w:t>
      </w:r>
      <w:r w:rsidRPr="00FC6B2F">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C6B2F">
        <w:rPr>
          <w:rFonts w:ascii="Palatino Linotype" w:hAnsi="Palatino Linotype"/>
          <w:lang w:val="es-ES"/>
        </w:rPr>
        <w:lastRenderedPageBreak/>
        <w:t>Constitución Política de los Estados Unidos Mexicanos</w:t>
      </w:r>
      <w:r w:rsidRPr="00FC6B2F">
        <w:rPr>
          <w:rFonts w:ascii="Palatino Linotype" w:hAnsi="Palatino Linotype" w:cs="Arial"/>
        </w:rPr>
        <w:t xml:space="preserve"> y los numerales 8 y 9 de la </w:t>
      </w:r>
      <w:r w:rsidRPr="00FC6B2F">
        <w:rPr>
          <w:rFonts w:ascii="Palatino Linotype" w:hAnsi="Palatino Linotype" w:cs="Arial"/>
          <w:lang w:val="es-ES"/>
        </w:rPr>
        <w:t>Ley de Transparencia y Acceso a la Información Pública del Estado de México y Municipios.</w:t>
      </w:r>
    </w:p>
    <w:p w14:paraId="45BF9C31" w14:textId="77777777" w:rsidR="00D16EFB" w:rsidRPr="00FC6B2F" w:rsidRDefault="00D16EFB" w:rsidP="00FC6B2F">
      <w:pPr>
        <w:spacing w:line="360" w:lineRule="auto"/>
        <w:jc w:val="both"/>
        <w:rPr>
          <w:rFonts w:ascii="Palatino Linotype" w:hAnsi="Palatino Linotype" w:cs="Arial"/>
          <w:lang w:val="es-ES"/>
        </w:rPr>
      </w:pPr>
    </w:p>
    <w:p w14:paraId="62D7F0D2" w14:textId="77777777" w:rsidR="00D16EFB" w:rsidRPr="00FC6B2F" w:rsidRDefault="00D16EFB" w:rsidP="00FC6B2F">
      <w:pPr>
        <w:spacing w:line="360" w:lineRule="auto"/>
        <w:jc w:val="both"/>
        <w:rPr>
          <w:rFonts w:ascii="Palatino Linotype" w:hAnsi="Palatino Linotype"/>
        </w:rPr>
      </w:pPr>
      <w:r w:rsidRPr="00FC6B2F">
        <w:rPr>
          <w:rFonts w:ascii="Palatino Linotype" w:eastAsia="Arial Unicode MS" w:hAnsi="Palatino Linotype" w:cs="Arial"/>
        </w:rPr>
        <w:t>Es</w:t>
      </w:r>
      <w:r w:rsidRPr="00FC6B2F">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13E8D25" w14:textId="77777777" w:rsidR="00D16EFB" w:rsidRPr="00FC6B2F" w:rsidRDefault="00D16EFB" w:rsidP="00FC6B2F">
      <w:pPr>
        <w:jc w:val="both"/>
        <w:rPr>
          <w:rFonts w:ascii="Palatino Linotype" w:hAnsi="Palatino Linotype"/>
        </w:rPr>
      </w:pPr>
    </w:p>
    <w:p w14:paraId="27B98AA7"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i/>
          <w:sz w:val="22"/>
        </w:rPr>
        <w:t xml:space="preserve"> “</w:t>
      </w:r>
      <w:r w:rsidRPr="00FC6B2F">
        <w:rPr>
          <w:rFonts w:ascii="Palatino Linotype" w:hAnsi="Palatino Linotype" w:cs="Arial"/>
          <w:b/>
          <w:i/>
          <w:sz w:val="22"/>
        </w:rPr>
        <w:t>Artículo 6o…</w:t>
      </w:r>
    </w:p>
    <w:p w14:paraId="1408E3B7" w14:textId="77777777" w:rsidR="00D16EFB" w:rsidRPr="00FC6B2F" w:rsidRDefault="00D16EFB" w:rsidP="00FC6B2F">
      <w:pPr>
        <w:ind w:left="851" w:right="901"/>
        <w:jc w:val="both"/>
        <w:rPr>
          <w:rFonts w:ascii="Palatino Linotype" w:hAnsi="Palatino Linotype" w:cs="Arial"/>
          <w:i/>
          <w:sz w:val="22"/>
          <w:lang w:eastAsia="es-MX"/>
        </w:rPr>
      </w:pPr>
      <w:r w:rsidRPr="00FC6B2F">
        <w:rPr>
          <w:rFonts w:ascii="Palatino Linotype" w:hAnsi="Palatino Linotype" w:cs="Arial"/>
          <w:b/>
          <w:bCs/>
          <w:i/>
          <w:sz w:val="22"/>
          <w:lang w:eastAsia="es-MX"/>
        </w:rPr>
        <w:t>A.</w:t>
      </w:r>
      <w:r w:rsidRPr="00FC6B2F">
        <w:rPr>
          <w:rFonts w:ascii="Palatino Linotype" w:hAnsi="Palatino Linotype" w:cs="Arial"/>
          <w:i/>
          <w:sz w:val="22"/>
          <w:lang w:eastAsia="es-MX"/>
        </w:rPr>
        <w:t xml:space="preserve"> Para el ejercicio del </w:t>
      </w:r>
      <w:r w:rsidRPr="00FC6B2F">
        <w:rPr>
          <w:rFonts w:ascii="Palatino Linotype" w:hAnsi="Palatino Linotype" w:cs="Arial"/>
          <w:bCs/>
          <w:i/>
          <w:sz w:val="22"/>
        </w:rPr>
        <w:t>derecho</w:t>
      </w:r>
      <w:r w:rsidRPr="00FC6B2F">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34149C0D"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b/>
          <w:bCs/>
          <w:i/>
          <w:sz w:val="22"/>
          <w:lang w:eastAsia="es-MX"/>
        </w:rPr>
        <w:t xml:space="preserve">I. </w:t>
      </w:r>
      <w:r w:rsidRPr="00FC6B2F">
        <w:rPr>
          <w:rFonts w:ascii="Palatino Linotype" w:hAnsi="Palatino Linotype" w:cs="Arial"/>
          <w:i/>
          <w:sz w:val="22"/>
          <w:lang w:eastAsia="es-MX"/>
        </w:rPr>
        <w:t xml:space="preserve">Toda la información en posesión de cualquier autoridad, entidad, órgano y organismo de los Poderes Ejecutivo, </w:t>
      </w:r>
      <w:r w:rsidRPr="00FC6B2F">
        <w:rPr>
          <w:rFonts w:ascii="Palatino Linotype" w:hAnsi="Palatino Linotype" w:cs="Arial"/>
          <w:i/>
          <w:sz w:val="22"/>
        </w:rPr>
        <w:t>Legislativo</w:t>
      </w:r>
      <w:r w:rsidRPr="00FC6B2F">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FC6B2F">
        <w:rPr>
          <w:rFonts w:ascii="Palatino Linotype" w:hAnsi="Palatino Linotype" w:cs="Arial"/>
          <w:i/>
          <w:sz w:val="22"/>
        </w:rPr>
        <w:t xml:space="preserve"> </w:t>
      </w:r>
      <w:r w:rsidRPr="00FC6B2F">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5B37DE2" w14:textId="77777777" w:rsidR="00D16EFB" w:rsidRPr="00FC6B2F" w:rsidRDefault="00D16EFB" w:rsidP="00FC6B2F">
      <w:pPr>
        <w:ind w:left="851" w:right="901"/>
        <w:jc w:val="both"/>
        <w:rPr>
          <w:rFonts w:ascii="Palatino Linotype" w:hAnsi="Palatino Linotype" w:cs="Arial"/>
          <w:i/>
          <w:sz w:val="22"/>
          <w:lang w:eastAsia="es-MX"/>
        </w:rPr>
      </w:pPr>
      <w:r w:rsidRPr="00FC6B2F">
        <w:rPr>
          <w:rFonts w:ascii="Palatino Linotype" w:hAnsi="Palatino Linotype" w:cs="Arial"/>
          <w:b/>
          <w:bCs/>
          <w:i/>
          <w:sz w:val="22"/>
          <w:lang w:eastAsia="es-MX"/>
        </w:rPr>
        <w:t xml:space="preserve">II. </w:t>
      </w:r>
      <w:r w:rsidRPr="00FC6B2F">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21F114CE" w14:textId="77777777" w:rsidR="00D16EFB" w:rsidRPr="00FC6B2F" w:rsidRDefault="00D16EFB" w:rsidP="00FC6B2F">
      <w:pPr>
        <w:ind w:left="851" w:right="901"/>
        <w:jc w:val="both"/>
        <w:rPr>
          <w:rFonts w:ascii="Palatino Linotype" w:hAnsi="Palatino Linotype" w:cs="Arial"/>
          <w:i/>
          <w:sz w:val="22"/>
          <w:lang w:eastAsia="es-MX"/>
        </w:rPr>
      </w:pPr>
      <w:r w:rsidRPr="00FC6B2F">
        <w:rPr>
          <w:rFonts w:ascii="Palatino Linotype" w:hAnsi="Palatino Linotype" w:cs="Arial"/>
          <w:b/>
          <w:bCs/>
          <w:i/>
          <w:sz w:val="22"/>
          <w:lang w:eastAsia="es-MX"/>
        </w:rPr>
        <w:t xml:space="preserve">III. </w:t>
      </w:r>
      <w:r w:rsidRPr="00FC6B2F">
        <w:rPr>
          <w:rFonts w:ascii="Palatino Linotype" w:hAnsi="Palatino Linotype" w:cs="Arial"/>
          <w:i/>
          <w:sz w:val="22"/>
          <w:lang w:eastAsia="es-MX"/>
        </w:rPr>
        <w:t xml:space="preserve">Toda persona, sin necesidad de </w:t>
      </w:r>
      <w:r w:rsidRPr="00FC6B2F">
        <w:rPr>
          <w:rFonts w:ascii="Palatino Linotype" w:hAnsi="Palatino Linotype" w:cs="Arial"/>
          <w:i/>
          <w:sz w:val="22"/>
        </w:rPr>
        <w:t>acreditar</w:t>
      </w:r>
      <w:r w:rsidRPr="00FC6B2F">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38B7E42D" w14:textId="77777777" w:rsidR="00D16EFB" w:rsidRPr="00FC6B2F" w:rsidRDefault="00D16EFB" w:rsidP="00FC6B2F">
      <w:pPr>
        <w:ind w:left="851" w:right="901"/>
        <w:jc w:val="both"/>
        <w:rPr>
          <w:rFonts w:ascii="Palatino Linotype" w:hAnsi="Palatino Linotype" w:cs="Arial"/>
          <w:i/>
          <w:sz w:val="22"/>
          <w:lang w:eastAsia="es-MX"/>
        </w:rPr>
      </w:pPr>
      <w:r w:rsidRPr="00FC6B2F">
        <w:rPr>
          <w:rFonts w:ascii="Palatino Linotype" w:hAnsi="Palatino Linotype" w:cs="Arial"/>
          <w:b/>
          <w:bCs/>
          <w:i/>
          <w:sz w:val="22"/>
          <w:lang w:eastAsia="es-MX"/>
        </w:rPr>
        <w:t xml:space="preserve">IV. </w:t>
      </w:r>
      <w:r w:rsidRPr="00FC6B2F">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1B954D0" w14:textId="77777777" w:rsidR="00D16EFB" w:rsidRPr="00FC6B2F" w:rsidRDefault="00D16EFB" w:rsidP="00FC6B2F">
      <w:pPr>
        <w:ind w:left="851" w:right="901"/>
        <w:jc w:val="both"/>
        <w:rPr>
          <w:rFonts w:ascii="Palatino Linotype" w:hAnsi="Palatino Linotype" w:cs="Arial"/>
          <w:i/>
          <w:sz w:val="22"/>
          <w:lang w:eastAsia="es-MX"/>
        </w:rPr>
      </w:pPr>
      <w:r w:rsidRPr="00FC6B2F">
        <w:rPr>
          <w:rFonts w:ascii="Palatino Linotype" w:hAnsi="Palatino Linotype" w:cs="Arial"/>
          <w:b/>
          <w:bCs/>
          <w:i/>
          <w:sz w:val="22"/>
          <w:lang w:eastAsia="es-MX"/>
        </w:rPr>
        <w:t xml:space="preserve">V. </w:t>
      </w:r>
      <w:r w:rsidRPr="00FC6B2F">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w:t>
      </w:r>
      <w:r w:rsidRPr="00FC6B2F">
        <w:rPr>
          <w:rFonts w:ascii="Palatino Linotype" w:hAnsi="Palatino Linotype" w:cs="Arial"/>
          <w:i/>
          <w:sz w:val="22"/>
          <w:lang w:eastAsia="es-MX"/>
        </w:rPr>
        <w:lastRenderedPageBreak/>
        <w:t xml:space="preserve">públicos y los indicadores que permitan rendir cuenta del cumplimiento de sus objetivos y de los resultados obtenidos. </w:t>
      </w:r>
    </w:p>
    <w:p w14:paraId="3DF76776" w14:textId="77777777" w:rsidR="00D16EFB" w:rsidRPr="00FC6B2F" w:rsidRDefault="00D16EFB" w:rsidP="00FC6B2F">
      <w:pPr>
        <w:ind w:left="851" w:right="901"/>
        <w:jc w:val="both"/>
        <w:rPr>
          <w:rFonts w:ascii="Palatino Linotype" w:hAnsi="Palatino Linotype" w:cs="Arial"/>
          <w:i/>
          <w:sz w:val="22"/>
          <w:lang w:eastAsia="es-MX"/>
        </w:rPr>
      </w:pPr>
      <w:r w:rsidRPr="00FC6B2F">
        <w:rPr>
          <w:rFonts w:ascii="Palatino Linotype" w:hAnsi="Palatino Linotype" w:cs="Arial"/>
          <w:b/>
          <w:bCs/>
          <w:i/>
          <w:sz w:val="22"/>
          <w:lang w:eastAsia="es-MX"/>
        </w:rPr>
        <w:t xml:space="preserve">VI. </w:t>
      </w:r>
      <w:r w:rsidRPr="00FC6B2F">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748E0AD"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b/>
          <w:bCs/>
          <w:i/>
          <w:sz w:val="22"/>
          <w:lang w:eastAsia="es-MX"/>
        </w:rPr>
        <w:t xml:space="preserve">VII. </w:t>
      </w:r>
      <w:r w:rsidRPr="00FC6B2F">
        <w:rPr>
          <w:rFonts w:ascii="Palatino Linotype" w:hAnsi="Palatino Linotype" w:cs="Arial"/>
          <w:i/>
          <w:sz w:val="22"/>
          <w:lang w:eastAsia="es-MX"/>
        </w:rPr>
        <w:t>La inobservancia a las disposiciones en materia de acceso a la Información Pública será sancionada en los términos que dispongan las leyes.</w:t>
      </w:r>
      <w:r w:rsidRPr="00FC6B2F">
        <w:rPr>
          <w:rFonts w:ascii="Palatino Linotype" w:hAnsi="Palatino Linotype" w:cs="Arial"/>
          <w:i/>
          <w:sz w:val="22"/>
        </w:rPr>
        <w:t xml:space="preserve">” </w:t>
      </w:r>
    </w:p>
    <w:p w14:paraId="21E03048" w14:textId="77777777" w:rsidR="00D16EFB" w:rsidRPr="00FC6B2F" w:rsidRDefault="00D16EFB" w:rsidP="00FC6B2F">
      <w:pPr>
        <w:ind w:left="851" w:right="901"/>
        <w:jc w:val="both"/>
        <w:rPr>
          <w:rFonts w:ascii="Palatino Linotype" w:hAnsi="Palatino Linotype"/>
          <w:i/>
          <w:sz w:val="22"/>
        </w:rPr>
      </w:pPr>
    </w:p>
    <w:p w14:paraId="30A8EF0F" w14:textId="77777777" w:rsidR="00D16EFB" w:rsidRPr="00FC6B2F" w:rsidRDefault="00D16EFB" w:rsidP="00FC6B2F">
      <w:pPr>
        <w:spacing w:line="360" w:lineRule="auto"/>
        <w:jc w:val="both"/>
        <w:rPr>
          <w:rFonts w:ascii="Palatino Linotype" w:hAnsi="Palatino Linotype"/>
        </w:rPr>
      </w:pPr>
      <w:r w:rsidRPr="00FC6B2F">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383EC46C" w14:textId="77777777" w:rsidR="00FB6FDF" w:rsidRPr="00FC6B2F" w:rsidRDefault="00FB6FDF" w:rsidP="00FC6B2F">
      <w:pPr>
        <w:jc w:val="both"/>
        <w:rPr>
          <w:rFonts w:ascii="Palatino Linotype" w:hAnsi="Palatino Linotype"/>
        </w:rPr>
      </w:pPr>
    </w:p>
    <w:p w14:paraId="5BE7CF11" w14:textId="77777777" w:rsidR="00D16EFB" w:rsidRPr="00FC6B2F" w:rsidRDefault="00D16EFB" w:rsidP="00FC6B2F">
      <w:pPr>
        <w:ind w:left="851" w:right="901"/>
        <w:jc w:val="both"/>
        <w:rPr>
          <w:rFonts w:ascii="Palatino Linotype" w:hAnsi="Palatino Linotype" w:cs="Arial"/>
          <w:b/>
          <w:i/>
          <w:sz w:val="22"/>
          <w:szCs w:val="22"/>
        </w:rPr>
      </w:pPr>
      <w:r w:rsidRPr="00FC6B2F">
        <w:rPr>
          <w:rFonts w:ascii="Palatino Linotype" w:hAnsi="Palatino Linotype" w:cs="Arial"/>
          <w:i/>
          <w:sz w:val="22"/>
          <w:szCs w:val="22"/>
        </w:rPr>
        <w:t>“</w:t>
      </w:r>
      <w:r w:rsidRPr="00FC6B2F">
        <w:rPr>
          <w:rFonts w:ascii="Palatino Linotype" w:hAnsi="Palatino Linotype" w:cs="Arial"/>
          <w:b/>
          <w:i/>
          <w:sz w:val="22"/>
          <w:szCs w:val="22"/>
        </w:rPr>
        <w:t>Artículo 5…</w:t>
      </w:r>
    </w:p>
    <w:p w14:paraId="66FF96FD" w14:textId="77777777" w:rsidR="00D16EFB" w:rsidRPr="00FC6B2F" w:rsidRDefault="00D16EFB" w:rsidP="00FC6B2F">
      <w:pPr>
        <w:ind w:left="851" w:right="901"/>
        <w:jc w:val="both"/>
        <w:rPr>
          <w:rFonts w:ascii="Palatino Linotype" w:hAnsi="Palatino Linotype" w:cs="Arial"/>
          <w:i/>
          <w:sz w:val="22"/>
          <w:szCs w:val="22"/>
        </w:rPr>
      </w:pPr>
      <w:r w:rsidRPr="00FC6B2F">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650639D" w14:textId="77777777" w:rsidR="00D16EFB" w:rsidRPr="00FC6B2F" w:rsidRDefault="00D16EFB" w:rsidP="00FC6B2F">
      <w:pPr>
        <w:ind w:left="851" w:right="901"/>
        <w:jc w:val="both"/>
        <w:rPr>
          <w:rFonts w:ascii="Palatino Linotype" w:hAnsi="Palatino Linotype" w:cs="Arial"/>
          <w:i/>
          <w:sz w:val="22"/>
          <w:szCs w:val="22"/>
        </w:rPr>
      </w:pPr>
    </w:p>
    <w:p w14:paraId="050A79F8" w14:textId="77777777" w:rsidR="00D16EFB" w:rsidRPr="00FC6B2F" w:rsidRDefault="00D16EFB" w:rsidP="00FC6B2F">
      <w:pPr>
        <w:ind w:left="851" w:right="901"/>
        <w:jc w:val="both"/>
        <w:rPr>
          <w:rFonts w:ascii="Palatino Linotype" w:hAnsi="Palatino Linotype" w:cs="Arial"/>
          <w:i/>
          <w:sz w:val="22"/>
          <w:szCs w:val="22"/>
        </w:rPr>
      </w:pPr>
      <w:r w:rsidRPr="00FC6B2F">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DF5E35A" w14:textId="77777777" w:rsidR="00D16EFB" w:rsidRPr="00FC6B2F" w:rsidRDefault="00D16EFB" w:rsidP="00FC6B2F">
      <w:pPr>
        <w:ind w:left="851" w:right="901"/>
        <w:jc w:val="both"/>
        <w:rPr>
          <w:rFonts w:ascii="Palatino Linotype" w:hAnsi="Palatino Linotype" w:cs="Arial"/>
          <w:i/>
          <w:sz w:val="22"/>
          <w:szCs w:val="22"/>
        </w:rPr>
      </w:pPr>
      <w:r w:rsidRPr="00FC6B2F">
        <w:rPr>
          <w:rFonts w:ascii="Palatino Linotype" w:hAnsi="Palatino Linotype" w:cs="Arial"/>
          <w:i/>
          <w:sz w:val="22"/>
          <w:szCs w:val="22"/>
        </w:rPr>
        <w:t>Este derecho se regirá por los principios y bases siguientes:</w:t>
      </w:r>
    </w:p>
    <w:p w14:paraId="5D1FDFBE" w14:textId="77777777" w:rsidR="00D16EFB" w:rsidRPr="00FC6B2F" w:rsidRDefault="00D16EFB" w:rsidP="00FC6B2F">
      <w:pPr>
        <w:ind w:left="851" w:right="901"/>
        <w:jc w:val="both"/>
        <w:rPr>
          <w:rFonts w:ascii="Palatino Linotype" w:hAnsi="Palatino Linotype" w:cs="Arial"/>
          <w:i/>
          <w:sz w:val="22"/>
          <w:szCs w:val="22"/>
        </w:rPr>
      </w:pPr>
    </w:p>
    <w:p w14:paraId="2AD7532B" w14:textId="77777777" w:rsidR="00D16EFB" w:rsidRPr="00FC6B2F" w:rsidRDefault="00D16EFB" w:rsidP="00FC6B2F">
      <w:pPr>
        <w:ind w:left="851" w:right="901"/>
        <w:jc w:val="both"/>
        <w:rPr>
          <w:rFonts w:ascii="Palatino Linotype" w:hAnsi="Palatino Linotype"/>
          <w:sz w:val="22"/>
          <w:szCs w:val="22"/>
        </w:rPr>
      </w:pPr>
      <w:r w:rsidRPr="00FC6B2F">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FC6B2F">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C6B2F">
        <w:rPr>
          <w:rFonts w:ascii="Palatino Linotype" w:hAnsi="Palatino Linotype"/>
          <w:sz w:val="22"/>
          <w:szCs w:val="22"/>
        </w:rPr>
        <w:t xml:space="preserve"> </w:t>
      </w:r>
    </w:p>
    <w:p w14:paraId="219E559D" w14:textId="77777777" w:rsidR="00D16EFB" w:rsidRPr="00FC6B2F" w:rsidRDefault="00D16EFB" w:rsidP="00FC6B2F">
      <w:pPr>
        <w:pStyle w:val="Prrafodelista"/>
        <w:ind w:left="1571" w:right="901"/>
        <w:jc w:val="both"/>
        <w:rPr>
          <w:rFonts w:ascii="Palatino Linotype" w:hAnsi="Palatino Linotype"/>
          <w:sz w:val="22"/>
          <w:szCs w:val="22"/>
        </w:rPr>
      </w:pPr>
    </w:p>
    <w:p w14:paraId="52473C54" w14:textId="77777777" w:rsidR="00D16EFB" w:rsidRPr="00FC6B2F" w:rsidRDefault="00D16EFB" w:rsidP="00FC6B2F">
      <w:pPr>
        <w:spacing w:line="360" w:lineRule="auto"/>
        <w:jc w:val="both"/>
        <w:rPr>
          <w:rFonts w:ascii="Palatino Linotype" w:hAnsi="Palatino Linotype"/>
        </w:rPr>
      </w:pPr>
      <w:r w:rsidRPr="00FC6B2F">
        <w:rPr>
          <w:rFonts w:ascii="Palatino Linotype" w:hAnsi="Palatino Linotype"/>
        </w:rPr>
        <w:lastRenderedPageBreak/>
        <w:t>Así mismo, se tiene que la Ley de Transparencia y Acceso a la Información Pública del Estado de México y Municipios, prevé en su artículo 23, lo siguiente:</w:t>
      </w:r>
    </w:p>
    <w:p w14:paraId="11E2499F" w14:textId="77777777" w:rsidR="00D16EFB" w:rsidRPr="00FC6B2F" w:rsidRDefault="00D16EFB" w:rsidP="00FC6B2F">
      <w:pPr>
        <w:jc w:val="both"/>
        <w:rPr>
          <w:rFonts w:ascii="Palatino Linotype" w:hAnsi="Palatino Linotype"/>
        </w:rPr>
      </w:pPr>
    </w:p>
    <w:p w14:paraId="312F09D7"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i/>
          <w:sz w:val="22"/>
        </w:rPr>
        <w:t>“</w:t>
      </w:r>
      <w:r w:rsidRPr="00FC6B2F">
        <w:rPr>
          <w:rFonts w:ascii="Palatino Linotype" w:hAnsi="Palatino Linotype" w:cs="Arial"/>
          <w:b/>
          <w:i/>
          <w:sz w:val="22"/>
        </w:rPr>
        <w:t>Artículo 23.</w:t>
      </w:r>
      <w:r w:rsidRPr="00FC6B2F">
        <w:rPr>
          <w:rFonts w:ascii="Palatino Linotype" w:hAnsi="Palatino Linotype" w:cs="Arial"/>
          <w:i/>
          <w:sz w:val="22"/>
        </w:rPr>
        <w:t xml:space="preserve"> Son sujetos obligados a transparentar y permitir el acceso a su información y proteger los datos personales que obren en su poder:</w:t>
      </w:r>
    </w:p>
    <w:p w14:paraId="749955F8" w14:textId="77777777" w:rsidR="00D16EFB" w:rsidRPr="00FC6B2F" w:rsidRDefault="00D16EFB" w:rsidP="00FC6B2F">
      <w:pPr>
        <w:ind w:left="851" w:right="901"/>
        <w:jc w:val="both"/>
        <w:rPr>
          <w:rFonts w:ascii="Palatino Linotype" w:hAnsi="Palatino Linotype" w:cs="Arial"/>
          <w:i/>
          <w:sz w:val="22"/>
        </w:rPr>
      </w:pPr>
    </w:p>
    <w:p w14:paraId="3983F545"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16651A61"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i/>
          <w:sz w:val="22"/>
        </w:rPr>
        <w:t>II. El Poder Legislativo del Estado, los organismos, órganos y entidades de la Legislatura y sus dependencias;</w:t>
      </w:r>
    </w:p>
    <w:p w14:paraId="3FB1CB90"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i/>
          <w:sz w:val="22"/>
        </w:rPr>
        <w:t>III. El Poder Judicial, sus organismos, órganos y entidades, así como el Consejo de la Judicatura del Estado;</w:t>
      </w:r>
    </w:p>
    <w:p w14:paraId="22DB225D" w14:textId="77777777" w:rsidR="00D16EFB" w:rsidRPr="00FC6B2F" w:rsidRDefault="00D16EFB" w:rsidP="00FC6B2F">
      <w:pPr>
        <w:ind w:left="851" w:right="901"/>
        <w:jc w:val="both"/>
        <w:rPr>
          <w:rFonts w:ascii="Palatino Linotype" w:hAnsi="Palatino Linotype" w:cs="Arial"/>
          <w:bCs/>
          <w:i/>
          <w:sz w:val="22"/>
        </w:rPr>
      </w:pPr>
      <w:r w:rsidRPr="00FC6B2F">
        <w:rPr>
          <w:rFonts w:ascii="Palatino Linotype" w:hAnsi="Palatino Linotype" w:cs="Arial"/>
          <w:bCs/>
          <w:i/>
          <w:sz w:val="22"/>
        </w:rPr>
        <w:t>IV. Los ayuntamientos y las dependencias, organismos, órganos y entidades de la administración municipal;</w:t>
      </w:r>
    </w:p>
    <w:p w14:paraId="4BC21576" w14:textId="77777777" w:rsidR="00D16EFB" w:rsidRPr="00FC6B2F" w:rsidRDefault="00D16EFB" w:rsidP="00FC6B2F">
      <w:pPr>
        <w:ind w:left="851" w:right="901"/>
        <w:jc w:val="both"/>
        <w:rPr>
          <w:rFonts w:ascii="Palatino Linotype" w:hAnsi="Palatino Linotype" w:cs="Arial"/>
          <w:b/>
          <w:i/>
          <w:sz w:val="22"/>
        </w:rPr>
      </w:pPr>
      <w:r w:rsidRPr="00FC6B2F">
        <w:rPr>
          <w:rFonts w:ascii="Palatino Linotype" w:hAnsi="Palatino Linotype" w:cs="Arial"/>
          <w:b/>
          <w:i/>
          <w:sz w:val="22"/>
        </w:rPr>
        <w:t>V. Los órganos autónomos;</w:t>
      </w:r>
    </w:p>
    <w:p w14:paraId="6FBE3B3D"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i/>
          <w:sz w:val="22"/>
        </w:rPr>
        <w:t>VI. Los tribunales administrativos y autoridades jurisdiccionales en materia laboral;</w:t>
      </w:r>
    </w:p>
    <w:p w14:paraId="6FF37829"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i/>
          <w:sz w:val="22"/>
        </w:rPr>
        <w:t>VII. Los partidos políticos y agrupaciones políticas, en los términos de las disposiciones aplicables;</w:t>
      </w:r>
    </w:p>
    <w:p w14:paraId="6A55B766"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i/>
          <w:sz w:val="22"/>
        </w:rPr>
        <w:t>VIII. Los fideicomisos y fondos públicos que cuenten con financiamiento público, parcial o total, o con participación de entidades de gobierno;</w:t>
      </w:r>
    </w:p>
    <w:p w14:paraId="7569C3A8"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i/>
          <w:sz w:val="22"/>
        </w:rPr>
        <w:t>IX. Los sindicatos que reciban y/o ejerzan recursos públicos en el ámbito estatal y municipal;</w:t>
      </w:r>
    </w:p>
    <w:p w14:paraId="7583EAAE" w14:textId="77777777" w:rsidR="00D16EFB" w:rsidRPr="00FC6B2F" w:rsidRDefault="00D16EFB" w:rsidP="00FC6B2F">
      <w:pPr>
        <w:ind w:left="851" w:right="901"/>
        <w:jc w:val="both"/>
        <w:rPr>
          <w:rFonts w:ascii="Palatino Linotype" w:hAnsi="Palatino Linotype" w:cs="Arial"/>
          <w:i/>
          <w:sz w:val="22"/>
        </w:rPr>
      </w:pPr>
      <w:r w:rsidRPr="00FC6B2F">
        <w:rPr>
          <w:rFonts w:ascii="Palatino Linotype" w:hAnsi="Palatino Linotype" w:cs="Arial"/>
          <w:i/>
          <w:sz w:val="22"/>
        </w:rPr>
        <w:t>X. Cualquier persona física o jurídico colectiva que reciba y ejerza recursos públicos en el ámbito estatal o municipal; y</w:t>
      </w:r>
    </w:p>
    <w:p w14:paraId="60CF0FB8" w14:textId="77777777" w:rsidR="00D16EFB" w:rsidRPr="00FC6B2F" w:rsidRDefault="00D16EFB" w:rsidP="00FC6B2F">
      <w:pPr>
        <w:ind w:left="851" w:right="901"/>
        <w:jc w:val="both"/>
        <w:rPr>
          <w:rFonts w:ascii="Palatino Linotype" w:hAnsi="Palatino Linotype" w:cs="Arial"/>
          <w:b/>
          <w:bCs/>
          <w:i/>
          <w:sz w:val="22"/>
        </w:rPr>
      </w:pPr>
      <w:r w:rsidRPr="00FC6B2F">
        <w:rPr>
          <w:rFonts w:ascii="Palatino Linotype" w:hAnsi="Palatino Linotype" w:cs="Arial"/>
          <w:i/>
          <w:sz w:val="22"/>
        </w:rPr>
        <w:t>XI. Cualquier otra autoridad, entidad, órgano u organismo de los poderes estatal o municipal, que reciba recursos públicos</w:t>
      </w:r>
      <w:r w:rsidRPr="00FC6B2F">
        <w:rPr>
          <w:rFonts w:ascii="Palatino Linotype" w:hAnsi="Palatino Linotype" w:cs="Arial"/>
          <w:b/>
          <w:bCs/>
          <w:i/>
          <w:sz w:val="22"/>
        </w:rPr>
        <w:t>.</w:t>
      </w:r>
    </w:p>
    <w:p w14:paraId="029ADF16" w14:textId="77777777" w:rsidR="00D16EFB" w:rsidRPr="00FC6B2F" w:rsidRDefault="00D16EFB" w:rsidP="00FC6B2F">
      <w:pPr>
        <w:ind w:left="851" w:right="901"/>
        <w:jc w:val="both"/>
        <w:rPr>
          <w:rFonts w:ascii="Palatino Linotype" w:hAnsi="Palatino Linotype" w:cs="Arial"/>
          <w:b/>
          <w:i/>
          <w:sz w:val="22"/>
        </w:rPr>
      </w:pPr>
      <w:r w:rsidRPr="00FC6B2F">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A6D0F49" w14:textId="77777777" w:rsidR="00D16EFB" w:rsidRPr="00FC6B2F" w:rsidRDefault="00D16EFB" w:rsidP="00FC6B2F">
      <w:pPr>
        <w:ind w:left="851" w:right="901"/>
        <w:jc w:val="both"/>
        <w:rPr>
          <w:rFonts w:ascii="Palatino Linotype" w:hAnsi="Palatino Linotype" w:cs="Arial"/>
          <w:b/>
          <w:i/>
          <w:sz w:val="22"/>
        </w:rPr>
      </w:pPr>
      <w:r w:rsidRPr="00FC6B2F">
        <w:rPr>
          <w:rFonts w:ascii="Palatino Linotype" w:hAnsi="Palatino Linotype" w:cs="Arial"/>
          <w:b/>
          <w:i/>
          <w:sz w:val="22"/>
        </w:rPr>
        <w:t>Los servidores públicos deberán transparentar sus acciones así como garantizar y respetar el derecho de acceso a la Información Pública.</w:t>
      </w:r>
    </w:p>
    <w:p w14:paraId="14F01128" w14:textId="77777777" w:rsidR="00D16EFB" w:rsidRPr="00FC6B2F" w:rsidRDefault="00D16EFB" w:rsidP="00FC6B2F">
      <w:pPr>
        <w:ind w:left="851" w:right="901"/>
        <w:jc w:val="both"/>
        <w:rPr>
          <w:rFonts w:ascii="Palatino Linotype" w:hAnsi="Palatino Linotype" w:cs="Arial"/>
          <w:i/>
        </w:rPr>
      </w:pPr>
    </w:p>
    <w:p w14:paraId="58CEE763" w14:textId="504D4CFC" w:rsidR="00D16EFB" w:rsidRPr="00FC6B2F" w:rsidRDefault="00D16EFB" w:rsidP="00FC6B2F">
      <w:pPr>
        <w:spacing w:line="360" w:lineRule="auto"/>
        <w:ind w:right="49"/>
        <w:jc w:val="both"/>
        <w:rPr>
          <w:rFonts w:ascii="Palatino Linotype" w:hAnsi="Palatino Linotype" w:cs="Arial"/>
        </w:rPr>
      </w:pPr>
      <w:r w:rsidRPr="00FC6B2F">
        <w:rPr>
          <w:rFonts w:ascii="Palatino Linotype" w:hAnsi="Palatino Linotype" w:cs="Arial"/>
        </w:rPr>
        <w:lastRenderedPageBreak/>
        <w:t>Ahora bien, atendiendo a los preceptos legales a los cuales se hizo referencia, es preciso mencionar que, el</w:t>
      </w:r>
      <w:r w:rsidRPr="00FC6B2F">
        <w:rPr>
          <w:rFonts w:ascii="Palatino Linotype" w:hAnsi="Palatino Linotype" w:cs="Arial"/>
          <w:b/>
        </w:rPr>
        <w:t xml:space="preserve"> </w:t>
      </w:r>
      <w:r w:rsidR="005039DB" w:rsidRPr="00FC6B2F">
        <w:rPr>
          <w:rFonts w:ascii="Palatino Linotype" w:hAnsi="Palatino Linotype" w:cs="Arial"/>
          <w:b/>
        </w:rPr>
        <w:t>Poder Judicial</w:t>
      </w:r>
      <w:r w:rsidRPr="00FC6B2F">
        <w:rPr>
          <w:rFonts w:ascii="Palatino Linotype" w:hAnsi="Palatino Linotype" w:cs="Arial"/>
        </w:rPr>
        <w:t>, se encuentra dentro de los supuestos de obligatoriedad a transparentar y garantizar el Acceso a la Información Pública.</w:t>
      </w:r>
    </w:p>
    <w:p w14:paraId="148FB6F1" w14:textId="77777777" w:rsidR="00D16EFB" w:rsidRPr="00FC6B2F" w:rsidRDefault="00D16EFB" w:rsidP="00FC6B2F">
      <w:pPr>
        <w:spacing w:line="360" w:lineRule="auto"/>
        <w:ind w:right="49"/>
        <w:jc w:val="both"/>
        <w:rPr>
          <w:rFonts w:ascii="Palatino Linotype" w:hAnsi="Palatino Linotype" w:cs="Arial"/>
        </w:rPr>
      </w:pPr>
    </w:p>
    <w:p w14:paraId="686A01FB" w14:textId="77777777" w:rsidR="00D16EFB" w:rsidRPr="00FC6B2F" w:rsidRDefault="00D16EFB" w:rsidP="00FC6B2F">
      <w:pPr>
        <w:spacing w:line="360" w:lineRule="auto"/>
        <w:ind w:right="49"/>
        <w:jc w:val="both"/>
        <w:rPr>
          <w:rFonts w:ascii="Palatino Linotype" w:hAnsi="Palatino Linotype" w:cs="Arial"/>
        </w:rPr>
      </w:pPr>
      <w:r w:rsidRPr="00FC6B2F">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5DAF07F" w14:textId="77777777" w:rsidR="00D16EFB" w:rsidRPr="00FC6B2F" w:rsidRDefault="00D16EFB" w:rsidP="00FC6B2F">
      <w:pPr>
        <w:spacing w:line="360" w:lineRule="auto"/>
        <w:ind w:right="49"/>
        <w:jc w:val="both"/>
        <w:rPr>
          <w:rFonts w:ascii="Palatino Linotype" w:hAnsi="Palatino Linotype" w:cs="Arial"/>
        </w:rPr>
      </w:pPr>
    </w:p>
    <w:p w14:paraId="7B490AB4" w14:textId="77777777" w:rsidR="00D16EFB" w:rsidRPr="00FC6B2F" w:rsidRDefault="00D16EFB" w:rsidP="00FC6B2F">
      <w:pPr>
        <w:spacing w:line="360" w:lineRule="auto"/>
        <w:ind w:right="49"/>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En ese tenor, para un mejor estudio y comprensión del asunto que se resuelve, es preciso recordar que, </w:t>
      </w:r>
      <w:r w:rsidRPr="00FC6B2F">
        <w:rPr>
          <w:rFonts w:ascii="Palatino Linotype" w:eastAsia="Palatino Linotype" w:hAnsi="Palatino Linotype" w:cs="Palatino Linotype"/>
          <w:b/>
        </w:rPr>
        <w:t>EL RECURRENTE</w:t>
      </w:r>
      <w:r w:rsidRPr="00FC6B2F">
        <w:rPr>
          <w:rFonts w:ascii="Palatino Linotype" w:eastAsia="Palatino Linotype" w:hAnsi="Palatino Linotype" w:cs="Palatino Linotype"/>
        </w:rPr>
        <w:t xml:space="preserve"> requirió al </w:t>
      </w:r>
      <w:r w:rsidRPr="00FC6B2F">
        <w:rPr>
          <w:rFonts w:ascii="Palatino Linotype" w:eastAsia="Palatino Linotype" w:hAnsi="Palatino Linotype" w:cs="Palatino Linotype"/>
          <w:b/>
        </w:rPr>
        <w:t xml:space="preserve">SUJETO OBLIGADO </w:t>
      </w:r>
      <w:r w:rsidRPr="00FC6B2F">
        <w:rPr>
          <w:rFonts w:ascii="Palatino Linotype" w:eastAsia="Palatino Linotype" w:hAnsi="Palatino Linotype" w:cs="Palatino Linotype"/>
        </w:rPr>
        <w:t>lo siguiente:</w:t>
      </w:r>
    </w:p>
    <w:p w14:paraId="3C2CA20A" w14:textId="32150E59" w:rsidR="00D16EFB" w:rsidRPr="00FC6B2F" w:rsidRDefault="00D16EFB" w:rsidP="00FC6B2F">
      <w:pPr>
        <w:jc w:val="both"/>
        <w:rPr>
          <w:rFonts w:ascii="Palatino Linotype" w:hAnsi="Palatino Linotype" w:cs="Arial"/>
          <w:lang w:val="es-ES"/>
        </w:rPr>
      </w:pPr>
    </w:p>
    <w:p w14:paraId="0B24CEE6" w14:textId="226CDE99" w:rsidR="009B3EC7" w:rsidRPr="00FC6B2F" w:rsidRDefault="00235232" w:rsidP="00FC6B2F">
      <w:pPr>
        <w:ind w:left="850" w:right="899"/>
        <w:jc w:val="both"/>
        <w:rPr>
          <w:rFonts w:ascii="Palatino Linotype" w:eastAsia="Palatino Linotype" w:hAnsi="Palatino Linotype" w:cs="Palatino Linotype"/>
          <w:szCs w:val="22"/>
        </w:rPr>
      </w:pPr>
      <w:r w:rsidRPr="00FC6B2F">
        <w:rPr>
          <w:rFonts w:ascii="Palatino Linotype" w:eastAsia="Palatino Linotype" w:hAnsi="Palatino Linotype" w:cs="Palatino Linotype"/>
          <w:i/>
          <w:sz w:val="22"/>
          <w:szCs w:val="22"/>
        </w:rPr>
        <w:t>“</w:t>
      </w:r>
      <w:r w:rsidR="005039DB" w:rsidRPr="00FC6B2F">
        <w:rPr>
          <w:rFonts w:ascii="Palatino Linotype" w:eastAsia="Palatino Linotype" w:hAnsi="Palatino Linotype" w:cs="Palatino Linotype"/>
          <w:i/>
          <w:sz w:val="22"/>
          <w:szCs w:val="22"/>
        </w:rPr>
        <w:t xml:space="preserve">BUENOS DIAS POR ESTE MEDIO SOLICITO QUE LA ESCUELA JUDICIAL DEL ESTADO DE MEXICO, </w:t>
      </w:r>
      <w:r w:rsidR="005039DB" w:rsidRPr="00FC6B2F">
        <w:rPr>
          <w:rFonts w:ascii="Palatino Linotype" w:eastAsia="Palatino Linotype" w:hAnsi="Palatino Linotype" w:cs="Palatino Linotype"/>
          <w:b/>
          <w:i/>
          <w:sz w:val="22"/>
          <w:szCs w:val="22"/>
          <w:u w:val="single"/>
        </w:rPr>
        <w:t>ME DE UN INFORME DEL PORQUE</w:t>
      </w:r>
      <w:r w:rsidR="005039DB" w:rsidRPr="00FC6B2F">
        <w:rPr>
          <w:rFonts w:ascii="Palatino Linotype" w:eastAsia="Palatino Linotype" w:hAnsi="Palatino Linotype" w:cs="Palatino Linotype"/>
          <w:i/>
          <w:sz w:val="22"/>
          <w:szCs w:val="22"/>
        </w:rPr>
        <w:t xml:space="preserve"> LA DIRECTORA GENERAL ADJUNTA DE NOMBRE MARIA DE LA LUZ RUIZ BELTRAN, A TRAVES DE SU CARGO EJERCE EL CONFLICTO DE INTERESES (NEPOTISMO), YA QUE TIENE TRABAJANDO A SU SOBRINO DE NOMBRE ALAN RAUL CORDOBA RUIZ, ADCRITO A LA DIRECCIÓN ACADEMICA DE LA ESCUELA JUDICIAL, YA QUE ELLA SE ENCUENTRA EN EL SUPUESTO YA QUE SU CARGO ES DE JEFE SUPERIOR DENTRO DE LA ESCUELA.</w:t>
      </w:r>
      <w:r w:rsidRPr="00FC6B2F">
        <w:rPr>
          <w:rFonts w:ascii="Palatino Linotype" w:eastAsia="Palatino Linotype" w:hAnsi="Palatino Linotype" w:cs="Palatino Linotype"/>
          <w:i/>
          <w:sz w:val="22"/>
          <w:szCs w:val="22"/>
        </w:rPr>
        <w:t>”</w:t>
      </w:r>
      <w:r w:rsidRPr="00FC6B2F">
        <w:rPr>
          <w:rFonts w:ascii="Palatino Linotype" w:eastAsia="Palatino Linotype" w:hAnsi="Palatino Linotype" w:cs="Palatino Linotype"/>
          <w:i/>
          <w:szCs w:val="22"/>
        </w:rPr>
        <w:t xml:space="preserve"> </w:t>
      </w:r>
      <w:r w:rsidR="00F235E4" w:rsidRPr="00FC6B2F">
        <w:rPr>
          <w:rFonts w:ascii="Palatino Linotype" w:eastAsia="Palatino Linotype" w:hAnsi="Palatino Linotype" w:cs="Palatino Linotype"/>
          <w:szCs w:val="22"/>
        </w:rPr>
        <w:t>(</w:t>
      </w:r>
      <w:r w:rsidR="005039DB" w:rsidRPr="00FC6B2F">
        <w:rPr>
          <w:rFonts w:ascii="Palatino Linotype" w:eastAsia="Palatino Linotype" w:hAnsi="Palatino Linotype" w:cs="Palatino Linotype"/>
          <w:szCs w:val="22"/>
        </w:rPr>
        <w:t>S</w:t>
      </w:r>
      <w:r w:rsidR="00F235E4" w:rsidRPr="00FC6B2F">
        <w:rPr>
          <w:rFonts w:ascii="Palatino Linotype" w:eastAsia="Palatino Linotype" w:hAnsi="Palatino Linotype" w:cs="Palatino Linotype"/>
          <w:szCs w:val="22"/>
        </w:rPr>
        <w:t>ic)</w:t>
      </w:r>
      <w:r w:rsidR="005039DB" w:rsidRPr="00FC6B2F">
        <w:rPr>
          <w:rFonts w:ascii="Palatino Linotype" w:eastAsia="Palatino Linotype" w:hAnsi="Palatino Linotype" w:cs="Palatino Linotype"/>
          <w:szCs w:val="22"/>
        </w:rPr>
        <w:t>.</w:t>
      </w:r>
    </w:p>
    <w:p w14:paraId="1E21F3EC" w14:textId="77777777" w:rsidR="009B3EC7" w:rsidRPr="00FC6B2F" w:rsidRDefault="009B3EC7" w:rsidP="00FC6B2F">
      <w:pPr>
        <w:ind w:left="850" w:right="899"/>
        <w:jc w:val="both"/>
        <w:rPr>
          <w:rFonts w:ascii="Palatino Linotype" w:eastAsia="Palatino Linotype" w:hAnsi="Palatino Linotype" w:cs="Palatino Linotype"/>
          <w:b/>
          <w:sz w:val="14"/>
        </w:rPr>
      </w:pPr>
    </w:p>
    <w:p w14:paraId="0DC3492E" w14:textId="2FC004EF" w:rsidR="00235232" w:rsidRPr="00FC6B2F" w:rsidRDefault="00D16EFB" w:rsidP="00FC6B2F">
      <w:pPr>
        <w:spacing w:before="100" w:beforeAutospacing="1" w:after="100" w:afterAutospacing="1"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lastRenderedPageBreak/>
        <w:t xml:space="preserve">Al respecto </w:t>
      </w:r>
      <w:r w:rsidR="003A1FBA" w:rsidRPr="00FC6B2F">
        <w:rPr>
          <w:rFonts w:ascii="Palatino Linotype" w:eastAsia="Palatino Linotype" w:hAnsi="Palatino Linotype" w:cs="Palatino Linotype"/>
          <w:b/>
        </w:rPr>
        <w:t>EL</w:t>
      </w:r>
      <w:r w:rsidR="003A1FBA" w:rsidRPr="00FC6B2F">
        <w:rPr>
          <w:rFonts w:ascii="Palatino Linotype" w:eastAsia="Palatino Linotype" w:hAnsi="Palatino Linotype" w:cs="Palatino Linotype"/>
        </w:rPr>
        <w:t xml:space="preserve"> </w:t>
      </w:r>
      <w:r w:rsidRPr="00FC6B2F">
        <w:rPr>
          <w:rFonts w:ascii="Palatino Linotype" w:eastAsia="Palatino Linotype" w:hAnsi="Palatino Linotype" w:cs="Palatino Linotype"/>
          <w:b/>
        </w:rPr>
        <w:t xml:space="preserve">SUJETO OBLIGADO </w:t>
      </w:r>
      <w:r w:rsidR="005039DB" w:rsidRPr="00FC6B2F">
        <w:rPr>
          <w:rFonts w:ascii="Palatino Linotype" w:eastAsia="Palatino Linotype" w:hAnsi="Palatino Linotype" w:cs="Palatino Linotype"/>
        </w:rPr>
        <w:t xml:space="preserve">remitió un documento por medio del cual, el Titular de la Unidad de Transparencia hizo del conocimiento las manifestaciones </w:t>
      </w:r>
      <w:r w:rsidR="00B411AA" w:rsidRPr="00FC6B2F">
        <w:rPr>
          <w:rFonts w:ascii="Palatino Linotype" w:eastAsia="Palatino Linotype" w:hAnsi="Palatino Linotype" w:cs="Palatino Linotype"/>
        </w:rPr>
        <w:t>vertidas por el Dr. Jaime López Reyes, Director de la Escuela Judicial del Estado de México, e</w:t>
      </w:r>
      <w:r w:rsidR="00CD72C9" w:rsidRPr="00FC6B2F">
        <w:rPr>
          <w:rFonts w:ascii="Palatino Linotype" w:eastAsia="Palatino Linotype" w:hAnsi="Palatino Linotype" w:cs="Palatino Linotype"/>
        </w:rPr>
        <w:t>l</w:t>
      </w:r>
      <w:r w:rsidR="00B411AA" w:rsidRPr="00FC6B2F">
        <w:rPr>
          <w:rFonts w:ascii="Palatino Linotype" w:eastAsia="Palatino Linotype" w:hAnsi="Palatino Linotype" w:cs="Palatino Linotype"/>
        </w:rPr>
        <w:t xml:space="preserve"> cual</w:t>
      </w:r>
      <w:r w:rsidR="00CD72C9" w:rsidRPr="00FC6B2F">
        <w:rPr>
          <w:rFonts w:ascii="Palatino Linotype" w:eastAsia="Palatino Linotype" w:hAnsi="Palatino Linotype" w:cs="Palatino Linotype"/>
        </w:rPr>
        <w:t xml:space="preserve"> informó que </w:t>
      </w:r>
      <w:r w:rsidR="003A1FBA" w:rsidRPr="00FC6B2F">
        <w:rPr>
          <w:rFonts w:ascii="Palatino Linotype" w:eastAsia="Palatino Linotype" w:hAnsi="Palatino Linotype" w:cs="Palatino Linotype"/>
        </w:rPr>
        <w:t>en esa institución el ingreso a cualquiera de las áreas que la integran, se lleva a cabo bajo un riguroso proceso de selección en términos de lo establecido en el Manual General de Procedimientos del Poder Judicial del Estado de México, mismo que excede las funciones y atribuciones de cualquier autoridad de dicha Escuela Judicial, descartando en todo momento cualquiera de las hipótesis que versa la parte peticionaria, toda vez que para el ingreso del personal de la misma se ha cumplido cabalmente con un riguroso proceso de admisión.</w:t>
      </w:r>
    </w:p>
    <w:p w14:paraId="32DD01FB" w14:textId="2750B969" w:rsidR="000A520F" w:rsidRPr="00FC6B2F" w:rsidRDefault="000A520F" w:rsidP="00FC6B2F">
      <w:pPr>
        <w:spacing w:before="100" w:beforeAutospacing="1" w:after="100" w:afterAutospacing="1" w:line="360" w:lineRule="auto"/>
        <w:jc w:val="both"/>
        <w:rPr>
          <w:rFonts w:ascii="Palatino Linotype" w:hAnsi="Palatino Linotype"/>
          <w:b/>
        </w:rPr>
      </w:pPr>
      <w:r w:rsidRPr="00FC6B2F">
        <w:rPr>
          <w:rFonts w:ascii="Palatino Linotype" w:hAnsi="Palatino Linotype"/>
        </w:rPr>
        <w:t xml:space="preserve">Ante tal respuesta, el particular interpuso el Recurso de Revisión materia del presente asunto, adoleciéndose medularmente </w:t>
      </w:r>
      <w:r w:rsidR="00FA7F27" w:rsidRPr="00FC6B2F">
        <w:rPr>
          <w:rFonts w:ascii="Palatino Linotype" w:hAnsi="Palatino Linotype"/>
        </w:rPr>
        <w:t>por la entrega de información que no corresponde con lo peticionado</w:t>
      </w:r>
      <w:r w:rsidRPr="00FC6B2F">
        <w:rPr>
          <w:rFonts w:ascii="Palatino Linotype" w:hAnsi="Palatino Linotype"/>
        </w:rPr>
        <w:t>.</w:t>
      </w:r>
      <w:r w:rsidRPr="00FC6B2F">
        <w:rPr>
          <w:rFonts w:ascii="Palatino Linotype" w:hAnsi="Palatino Linotype"/>
          <w:b/>
        </w:rPr>
        <w:t xml:space="preserve"> </w:t>
      </w:r>
    </w:p>
    <w:p w14:paraId="77694AF9" w14:textId="0865141E" w:rsidR="001175D7" w:rsidRPr="00FC6B2F" w:rsidRDefault="001428DF" w:rsidP="00FC6B2F">
      <w:pPr>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Ante tal situación </w:t>
      </w:r>
      <w:r w:rsidR="001175D7" w:rsidRPr="00FC6B2F">
        <w:rPr>
          <w:rFonts w:ascii="Palatino Linotype" w:eastAsia="Palatino Linotype" w:hAnsi="Palatino Linotype" w:cs="Palatino Linotype"/>
          <w:b/>
        </w:rPr>
        <w:t>EL</w:t>
      </w:r>
      <w:r w:rsidR="001175D7" w:rsidRPr="00FC6B2F">
        <w:rPr>
          <w:rFonts w:ascii="Palatino Linotype" w:eastAsia="Palatino Linotype" w:hAnsi="Palatino Linotype" w:cs="Palatino Linotype"/>
        </w:rPr>
        <w:t xml:space="preserve"> </w:t>
      </w:r>
      <w:r w:rsidR="001175D7" w:rsidRPr="00FC6B2F">
        <w:rPr>
          <w:rFonts w:ascii="Palatino Linotype" w:eastAsia="Palatino Linotype" w:hAnsi="Palatino Linotype" w:cs="Palatino Linotype"/>
          <w:b/>
        </w:rPr>
        <w:t>RECURRENTE</w:t>
      </w:r>
      <w:r w:rsidR="001175D7" w:rsidRPr="00FC6B2F">
        <w:rPr>
          <w:rFonts w:ascii="Palatino Linotype" w:eastAsia="Palatino Linotype" w:hAnsi="Palatino Linotype" w:cs="Palatino Linotype"/>
        </w:rPr>
        <w:t xml:space="preserve"> </w:t>
      </w:r>
      <w:r w:rsidR="002D64F8" w:rsidRPr="00FC6B2F">
        <w:rPr>
          <w:rFonts w:ascii="Palatino Linotype" w:eastAsia="Palatino Linotype" w:hAnsi="Palatino Linotype" w:cs="Palatino Linotype"/>
        </w:rPr>
        <w:t>interpuso el presente medio de defensa adoleciéndose respecto a lo siguiente:</w:t>
      </w:r>
    </w:p>
    <w:p w14:paraId="095B2071" w14:textId="77777777" w:rsidR="002D58F1" w:rsidRPr="00FC6B2F" w:rsidRDefault="002D58F1" w:rsidP="00FC6B2F">
      <w:pPr>
        <w:spacing w:line="360" w:lineRule="auto"/>
        <w:jc w:val="both"/>
        <w:rPr>
          <w:rFonts w:ascii="Palatino Linotype" w:eastAsia="Palatino Linotype" w:hAnsi="Palatino Linotype" w:cs="Palatino Linotype"/>
        </w:rPr>
      </w:pPr>
    </w:p>
    <w:p w14:paraId="5C8FAA85" w14:textId="2F6D30DC" w:rsidR="002D58F1" w:rsidRPr="00FC6B2F" w:rsidRDefault="002D64F8" w:rsidP="00FC6B2F">
      <w:pPr>
        <w:ind w:left="851" w:right="899"/>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i/>
          <w:sz w:val="22"/>
          <w:szCs w:val="22"/>
        </w:rPr>
        <w:t>“</w:t>
      </w:r>
      <w:r w:rsidR="00FA7F27" w:rsidRPr="00FC6B2F">
        <w:rPr>
          <w:rFonts w:ascii="Palatino Linotype" w:eastAsia="Palatino Linotype" w:hAnsi="Palatino Linotype" w:cs="Palatino Linotype"/>
          <w:i/>
          <w:sz w:val="22"/>
          <w:szCs w:val="22"/>
        </w:rPr>
        <w:t xml:space="preserve">…si bien se sabe que cualquier </w:t>
      </w:r>
      <w:proofErr w:type="spellStart"/>
      <w:r w:rsidR="00FA7F27" w:rsidRPr="00FC6B2F">
        <w:rPr>
          <w:rFonts w:ascii="Palatino Linotype" w:eastAsia="Palatino Linotype" w:hAnsi="Palatino Linotype" w:cs="Palatino Linotype"/>
          <w:i/>
          <w:sz w:val="22"/>
          <w:szCs w:val="22"/>
        </w:rPr>
        <w:t>perosna</w:t>
      </w:r>
      <w:proofErr w:type="spellEnd"/>
      <w:r w:rsidR="00FA7F27" w:rsidRPr="00FC6B2F">
        <w:rPr>
          <w:rFonts w:ascii="Palatino Linotype" w:eastAsia="Palatino Linotype" w:hAnsi="Palatino Linotype" w:cs="Palatino Linotype"/>
          <w:i/>
          <w:sz w:val="22"/>
          <w:szCs w:val="22"/>
        </w:rPr>
        <w:t xml:space="preserve"> puede </w:t>
      </w:r>
      <w:proofErr w:type="spellStart"/>
      <w:r w:rsidR="00FA7F27" w:rsidRPr="00FC6B2F">
        <w:rPr>
          <w:rFonts w:ascii="Palatino Linotype" w:eastAsia="Palatino Linotype" w:hAnsi="Palatino Linotype" w:cs="Palatino Linotype"/>
          <w:i/>
          <w:sz w:val="22"/>
          <w:szCs w:val="22"/>
        </w:rPr>
        <w:t>entrera</w:t>
      </w:r>
      <w:proofErr w:type="spellEnd"/>
      <w:r w:rsidR="00FA7F27" w:rsidRPr="00FC6B2F">
        <w:rPr>
          <w:rFonts w:ascii="Palatino Linotype" w:eastAsia="Palatino Linotype" w:hAnsi="Palatino Linotype" w:cs="Palatino Linotype"/>
          <w:i/>
          <w:sz w:val="22"/>
          <w:szCs w:val="22"/>
        </w:rPr>
        <w:t xml:space="preserve"> a laborar, ES NECESARIO QUE LA DIRECTORA GENERAL ADJUNTA DE LA ESCUELA JUDICIAL, REMITA LA AUTORIZACIÓN PARA QUE LA DIRECCIÓN D EPERSONAL DEL PODER JUDICIAL LE REALICE LAS PRUEBAS CORRESPONDIENTES PARA SU INGRESO, en cumplimiento de todos los requisitos dispuestos en el Manual General de </w:t>
      </w:r>
      <w:proofErr w:type="spellStart"/>
      <w:r w:rsidR="00FA7F27" w:rsidRPr="00FC6B2F">
        <w:rPr>
          <w:rFonts w:ascii="Palatino Linotype" w:eastAsia="Palatino Linotype" w:hAnsi="Palatino Linotype" w:cs="Palatino Linotype"/>
          <w:i/>
          <w:sz w:val="22"/>
          <w:szCs w:val="22"/>
        </w:rPr>
        <w:t>Proocedimientos</w:t>
      </w:r>
      <w:proofErr w:type="spellEnd"/>
      <w:r w:rsidR="00FA7F27" w:rsidRPr="00FC6B2F">
        <w:rPr>
          <w:rFonts w:ascii="Palatino Linotype" w:eastAsia="Palatino Linotype" w:hAnsi="Palatino Linotype" w:cs="Palatino Linotype"/>
          <w:i/>
          <w:sz w:val="22"/>
          <w:szCs w:val="22"/>
        </w:rPr>
        <w:t xml:space="preserve"> del Poder Judicial del Estado de México, en el cual intervienen diversos procesos y procedimientos de unidades administrativas ajenas a esta institución educativa.</w:t>
      </w:r>
      <w:r w:rsidRPr="00FC6B2F">
        <w:rPr>
          <w:rFonts w:ascii="Palatino Linotype" w:eastAsia="Palatino Linotype" w:hAnsi="Palatino Linotype" w:cs="Palatino Linotype"/>
          <w:i/>
          <w:sz w:val="22"/>
          <w:szCs w:val="22"/>
        </w:rPr>
        <w:t>”</w:t>
      </w:r>
    </w:p>
    <w:p w14:paraId="4EBA8C37" w14:textId="77777777" w:rsidR="001175D7" w:rsidRPr="00FC6B2F" w:rsidRDefault="001175D7" w:rsidP="00FC6B2F">
      <w:pPr>
        <w:spacing w:line="360" w:lineRule="auto"/>
        <w:jc w:val="both"/>
        <w:rPr>
          <w:rFonts w:ascii="Palatino Linotype" w:eastAsia="Palatino Linotype" w:hAnsi="Palatino Linotype" w:cs="Palatino Linotype"/>
        </w:rPr>
      </w:pPr>
    </w:p>
    <w:p w14:paraId="48458A8F" w14:textId="082B1B09" w:rsidR="003238BF" w:rsidRPr="00FC6B2F" w:rsidRDefault="003238BF" w:rsidP="00FC6B2F">
      <w:pPr>
        <w:tabs>
          <w:tab w:val="left" w:pos="7938"/>
        </w:tabs>
        <w:spacing w:line="360" w:lineRule="auto"/>
        <w:ind w:right="49"/>
        <w:jc w:val="both"/>
        <w:rPr>
          <w:rFonts w:ascii="Palatino Linotype" w:eastAsia="Palatino Linotype" w:hAnsi="Palatino Linotype" w:cs="Palatino Linotype"/>
          <w:iCs/>
        </w:rPr>
      </w:pPr>
      <w:r w:rsidRPr="00FC6B2F">
        <w:rPr>
          <w:rFonts w:ascii="Palatino Linotype" w:eastAsia="Palatino Linotype" w:hAnsi="Palatino Linotype" w:cs="Palatino Linotype"/>
          <w:iCs/>
        </w:rPr>
        <w:lastRenderedPageBreak/>
        <w:t xml:space="preserve">Hechas las precisiones anteriores, es necesario invocar lo señalado en el </w:t>
      </w:r>
      <w:r w:rsidR="00DF07A7" w:rsidRPr="00FC6B2F">
        <w:rPr>
          <w:rFonts w:ascii="Palatino Linotype" w:eastAsia="Palatino Linotype" w:hAnsi="Palatino Linotype" w:cs="Palatino Linotype"/>
          <w:iCs/>
        </w:rPr>
        <w:t>Manual General de Procedimientos del Poder Judicial del Estado de México</w:t>
      </w:r>
      <w:r w:rsidR="00DF07A7" w:rsidRPr="00FC6B2F">
        <w:rPr>
          <w:rStyle w:val="Refdenotaalpie"/>
          <w:rFonts w:ascii="Palatino Linotype" w:eastAsia="Palatino Linotype" w:hAnsi="Palatino Linotype" w:cs="Palatino Linotype"/>
          <w:iCs/>
        </w:rPr>
        <w:t xml:space="preserve"> </w:t>
      </w:r>
      <w:r w:rsidR="000A520F" w:rsidRPr="00FC6B2F">
        <w:rPr>
          <w:rStyle w:val="Refdenotaalpie"/>
          <w:rFonts w:ascii="Palatino Linotype" w:eastAsia="Palatino Linotype" w:hAnsi="Palatino Linotype" w:cs="Palatino Linotype"/>
          <w:iCs/>
        </w:rPr>
        <w:footnoteReference w:id="1"/>
      </w:r>
      <w:r w:rsidRPr="00FC6B2F">
        <w:rPr>
          <w:rFonts w:ascii="Palatino Linotype" w:eastAsia="Palatino Linotype" w:hAnsi="Palatino Linotype" w:cs="Palatino Linotype"/>
          <w:iCs/>
        </w:rPr>
        <w:t>,</w:t>
      </w:r>
      <w:r w:rsidR="004F5DD6" w:rsidRPr="00FC6B2F">
        <w:rPr>
          <w:rFonts w:ascii="Palatino Linotype" w:eastAsia="Palatino Linotype" w:hAnsi="Palatino Linotype" w:cs="Palatino Linotype"/>
          <w:iCs/>
        </w:rPr>
        <w:t xml:space="preserve"> </w:t>
      </w:r>
      <w:r w:rsidR="000A520F" w:rsidRPr="00FC6B2F">
        <w:rPr>
          <w:rFonts w:ascii="Palatino Linotype" w:eastAsia="Palatino Linotype" w:hAnsi="Palatino Linotype" w:cs="Palatino Linotype"/>
          <w:iCs/>
        </w:rPr>
        <w:t xml:space="preserve">el cual </w:t>
      </w:r>
      <w:r w:rsidR="00DF07A7" w:rsidRPr="00FC6B2F">
        <w:rPr>
          <w:rFonts w:ascii="Palatino Linotype" w:eastAsia="Palatino Linotype" w:hAnsi="Palatino Linotype" w:cs="Palatino Linotype"/>
          <w:iCs/>
        </w:rPr>
        <w:t xml:space="preserve">claramente </w:t>
      </w:r>
      <w:r w:rsidR="000A520F" w:rsidRPr="00FC6B2F">
        <w:rPr>
          <w:rFonts w:ascii="Palatino Linotype" w:eastAsia="Palatino Linotype" w:hAnsi="Palatino Linotype" w:cs="Palatino Linotype"/>
          <w:iCs/>
        </w:rPr>
        <w:t xml:space="preserve">contiene </w:t>
      </w:r>
      <w:r w:rsidR="00DF07A7" w:rsidRPr="00FC6B2F">
        <w:rPr>
          <w:rFonts w:ascii="Palatino Linotype" w:eastAsia="Palatino Linotype" w:hAnsi="Palatino Linotype" w:cs="Palatino Linotype"/>
          <w:iCs/>
        </w:rPr>
        <w:t xml:space="preserve">los Procedimientos Administrativos para efectuar un alta de servidor público, </w:t>
      </w:r>
      <w:r w:rsidR="004F5DD6" w:rsidRPr="00FC6B2F">
        <w:rPr>
          <w:rFonts w:ascii="Palatino Linotype" w:eastAsia="Palatino Linotype" w:hAnsi="Palatino Linotype" w:cs="Palatino Linotype"/>
          <w:iCs/>
        </w:rPr>
        <w:t xml:space="preserve">facultades que </w:t>
      </w:r>
      <w:r w:rsidRPr="00FC6B2F">
        <w:rPr>
          <w:rFonts w:ascii="Palatino Linotype" w:eastAsia="Palatino Linotype" w:hAnsi="Palatino Linotype" w:cs="Palatino Linotype"/>
          <w:iCs/>
        </w:rPr>
        <w:t>se inserta</w:t>
      </w:r>
      <w:r w:rsidR="004F5DD6" w:rsidRPr="00FC6B2F">
        <w:rPr>
          <w:rFonts w:ascii="Palatino Linotype" w:eastAsia="Palatino Linotype" w:hAnsi="Palatino Linotype" w:cs="Palatino Linotype"/>
          <w:iCs/>
        </w:rPr>
        <w:t>n</w:t>
      </w:r>
      <w:r w:rsidRPr="00FC6B2F">
        <w:rPr>
          <w:rFonts w:ascii="Palatino Linotype" w:eastAsia="Palatino Linotype" w:hAnsi="Palatino Linotype" w:cs="Palatino Linotype"/>
          <w:iCs/>
        </w:rPr>
        <w:t xml:space="preserve"> a continuación:</w:t>
      </w:r>
    </w:p>
    <w:p w14:paraId="029D65CA" w14:textId="77777777" w:rsidR="00B81F2F" w:rsidRPr="00FC6B2F" w:rsidRDefault="00B81F2F" w:rsidP="00FC6B2F">
      <w:pPr>
        <w:tabs>
          <w:tab w:val="left" w:pos="7938"/>
        </w:tabs>
        <w:ind w:right="49"/>
        <w:jc w:val="both"/>
        <w:rPr>
          <w:rFonts w:ascii="Palatino Linotype" w:eastAsia="Palatino Linotype" w:hAnsi="Palatino Linotype" w:cs="Palatino Linotype"/>
          <w:iCs/>
        </w:rPr>
      </w:pPr>
    </w:p>
    <w:p w14:paraId="16708F5A" w14:textId="77777777" w:rsidR="00DF07A7" w:rsidRPr="00FC6B2F" w:rsidRDefault="000A520F" w:rsidP="00FC6B2F">
      <w:pPr>
        <w:tabs>
          <w:tab w:val="left" w:pos="7938"/>
        </w:tabs>
        <w:ind w:left="851" w:right="899"/>
        <w:jc w:val="both"/>
        <w:rPr>
          <w:rFonts w:ascii="Palatino Linotype" w:hAnsi="Palatino Linotype"/>
          <w:b/>
          <w:i/>
        </w:rPr>
      </w:pPr>
      <w:r w:rsidRPr="00FC6B2F">
        <w:rPr>
          <w:rFonts w:ascii="Palatino Linotype" w:hAnsi="Palatino Linotype"/>
          <w:i/>
        </w:rPr>
        <w:t>“</w:t>
      </w:r>
      <w:r w:rsidR="00DF07A7" w:rsidRPr="00FC6B2F">
        <w:rPr>
          <w:rFonts w:ascii="Palatino Linotype" w:hAnsi="Palatino Linotype"/>
          <w:b/>
          <w:i/>
        </w:rPr>
        <w:t>1.5 Procedimientos Administrativos</w:t>
      </w:r>
    </w:p>
    <w:p w14:paraId="77383407" w14:textId="77777777" w:rsidR="00DF07A7" w:rsidRPr="00FC6B2F" w:rsidRDefault="00DF07A7" w:rsidP="00FC6B2F">
      <w:pPr>
        <w:tabs>
          <w:tab w:val="left" w:pos="7938"/>
        </w:tabs>
        <w:ind w:left="851" w:right="899"/>
        <w:jc w:val="both"/>
        <w:rPr>
          <w:rFonts w:ascii="Palatino Linotype" w:hAnsi="Palatino Linotype"/>
          <w:b/>
          <w:i/>
        </w:rPr>
      </w:pPr>
      <w:r w:rsidRPr="00FC6B2F">
        <w:rPr>
          <w:rFonts w:ascii="Palatino Linotype" w:hAnsi="Palatino Linotype"/>
          <w:b/>
          <w:i/>
        </w:rPr>
        <w:t>1. ALTA O REINGRESO DE SERVIDORES PÚBLICOS</w:t>
      </w:r>
    </w:p>
    <w:p w14:paraId="4230E38F" w14:textId="77777777" w:rsidR="00DF07A7" w:rsidRPr="00FC6B2F" w:rsidRDefault="00DF07A7" w:rsidP="00FC6B2F">
      <w:pPr>
        <w:tabs>
          <w:tab w:val="left" w:pos="7938"/>
        </w:tabs>
        <w:ind w:left="851" w:right="899"/>
        <w:jc w:val="both"/>
        <w:rPr>
          <w:rFonts w:ascii="Palatino Linotype" w:hAnsi="Palatino Linotype"/>
          <w:b/>
          <w:i/>
        </w:rPr>
      </w:pPr>
      <w:r w:rsidRPr="00FC6B2F">
        <w:rPr>
          <w:rFonts w:ascii="Palatino Linotype" w:hAnsi="Palatino Linotype"/>
          <w:b/>
          <w:i/>
        </w:rPr>
        <w:t>OBJETIVO:</w:t>
      </w:r>
    </w:p>
    <w:p w14:paraId="4C9DF338" w14:textId="7777777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i/>
        </w:rPr>
        <w:t>Efectuar en el Sistema Integral de Recursos Humanos (SIRH), el movimiento de alta por ingreso o reingreso de los servidores públicos de acuerdo al nombramiento otorgado por el Consejo de la Judicatura con el fin de emitir su pago quincenal, estableciendo la relación laboral entre el servidor público y el Poder Judicial del Estado de México.</w:t>
      </w:r>
    </w:p>
    <w:p w14:paraId="2A532EC8" w14:textId="77777777" w:rsidR="00DF07A7" w:rsidRPr="00FC6B2F" w:rsidRDefault="00DF07A7" w:rsidP="00FC6B2F">
      <w:pPr>
        <w:tabs>
          <w:tab w:val="left" w:pos="7938"/>
        </w:tabs>
        <w:ind w:left="851" w:right="899"/>
        <w:jc w:val="both"/>
        <w:rPr>
          <w:rFonts w:ascii="Palatino Linotype" w:hAnsi="Palatino Linotype"/>
          <w:i/>
        </w:rPr>
      </w:pPr>
    </w:p>
    <w:p w14:paraId="5564C86D" w14:textId="77777777" w:rsidR="00DF07A7" w:rsidRPr="00FC6B2F" w:rsidRDefault="00DF07A7" w:rsidP="00FC6B2F">
      <w:pPr>
        <w:tabs>
          <w:tab w:val="left" w:pos="7938"/>
        </w:tabs>
        <w:ind w:left="851" w:right="899"/>
        <w:jc w:val="both"/>
        <w:rPr>
          <w:rFonts w:ascii="Palatino Linotype" w:hAnsi="Palatino Linotype"/>
          <w:b/>
          <w:i/>
        </w:rPr>
      </w:pPr>
      <w:r w:rsidRPr="00FC6B2F">
        <w:rPr>
          <w:rFonts w:ascii="Palatino Linotype" w:hAnsi="Palatino Linotype"/>
          <w:b/>
          <w:i/>
        </w:rPr>
        <w:t>PROCEDIMIENTO</w:t>
      </w:r>
    </w:p>
    <w:p w14:paraId="14D587D6" w14:textId="746BE4E4"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1.1</w:t>
      </w:r>
      <w:r w:rsidRPr="00FC6B2F">
        <w:rPr>
          <w:rFonts w:ascii="Palatino Linotype" w:hAnsi="Palatino Linotype"/>
          <w:i/>
        </w:rPr>
        <w:t xml:space="preserve"> El Departamento de Recursos Humanos y sus Áreas de las Delegaciones Administrativas de Tlalnepantla y Texcoco reciben respectivamente de la Secretaría General de Acuerdos el nombramiento de alta por ingreso o reingreso del servidor público.</w:t>
      </w:r>
    </w:p>
    <w:p w14:paraId="6A8603AA" w14:textId="54430F94"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1.2</w:t>
      </w:r>
      <w:r w:rsidRPr="00FC6B2F">
        <w:rPr>
          <w:rFonts w:ascii="Palatino Linotype" w:hAnsi="Palatino Linotype"/>
          <w:i/>
        </w:rPr>
        <w:t xml:space="preserve"> El Departamento de Recursos Humanos recibe de la Secretaría General de Acuerdos copia de los nombramientos turnados a sus Áreas de las Delegaciones Administrativas y registra la ocupación de la plaza en el control de vacantes.</w:t>
      </w:r>
    </w:p>
    <w:p w14:paraId="7C0EB509" w14:textId="61A92318"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1.3</w:t>
      </w:r>
      <w:r w:rsidRPr="00FC6B2F">
        <w:rPr>
          <w:rFonts w:ascii="Palatino Linotype" w:hAnsi="Palatino Linotype"/>
          <w:i/>
        </w:rPr>
        <w:t xml:space="preserve"> El Interesado acepta nombramiento y se dirige a continuar el trámite de alta al Departamento de Recursos Humanos o a sus Áreas de las Delegaciones Administrativas, según corresponda. (en caso contrario termina el procedimiento).</w:t>
      </w:r>
    </w:p>
    <w:p w14:paraId="5D81F3AB" w14:textId="0F6DEDCA"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1.4</w:t>
      </w:r>
      <w:r w:rsidRPr="00FC6B2F">
        <w:rPr>
          <w:rFonts w:ascii="Palatino Linotype" w:hAnsi="Palatino Linotype"/>
          <w:i/>
        </w:rPr>
        <w:t xml:space="preserve"> El Departamento de Recursos Humanos o sus Áreas de las Delegaciones Administrativas, reciben del servidor público la siguiente documentación:</w:t>
      </w:r>
    </w:p>
    <w:p w14:paraId="5D6DDE8E" w14:textId="7777777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I.</w:t>
      </w:r>
      <w:r w:rsidRPr="00FC6B2F">
        <w:rPr>
          <w:rFonts w:ascii="Palatino Linotype" w:hAnsi="Palatino Linotype"/>
          <w:i/>
        </w:rPr>
        <w:t xml:space="preserve"> Copia legible de nombramiento.</w:t>
      </w:r>
    </w:p>
    <w:p w14:paraId="5AFFDBF4" w14:textId="7777777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lastRenderedPageBreak/>
        <w:t>II</w:t>
      </w:r>
      <w:r w:rsidRPr="00FC6B2F">
        <w:rPr>
          <w:rFonts w:ascii="Palatino Linotype" w:hAnsi="Palatino Linotype"/>
          <w:i/>
        </w:rPr>
        <w:t>. Dos fotografías tamaño infantil a color.</w:t>
      </w:r>
    </w:p>
    <w:p w14:paraId="24A60ED6" w14:textId="7777777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III</w:t>
      </w:r>
      <w:r w:rsidRPr="00FC6B2F">
        <w:rPr>
          <w:rFonts w:ascii="Palatino Linotype" w:hAnsi="Palatino Linotype"/>
          <w:i/>
        </w:rPr>
        <w:t>. Copia legible de la CURP.</w:t>
      </w:r>
    </w:p>
    <w:p w14:paraId="1193F080" w14:textId="7777777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IV</w:t>
      </w:r>
      <w:r w:rsidRPr="00FC6B2F">
        <w:rPr>
          <w:rFonts w:ascii="Palatino Linotype" w:hAnsi="Palatino Linotype"/>
          <w:i/>
        </w:rPr>
        <w:t>. Copia certificada del acta de nacimiento o en su defecto copia legible.</w:t>
      </w:r>
    </w:p>
    <w:p w14:paraId="737E2049" w14:textId="7777777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V</w:t>
      </w:r>
      <w:r w:rsidRPr="00FC6B2F">
        <w:rPr>
          <w:rFonts w:ascii="Palatino Linotype" w:hAnsi="Palatino Linotype"/>
          <w:i/>
        </w:rPr>
        <w:t>. 1 copia legible de la cédula fiscal en caso de contar con ella.</w:t>
      </w:r>
    </w:p>
    <w:p w14:paraId="29253D5B" w14:textId="756B995D"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VI</w:t>
      </w:r>
      <w:r w:rsidRPr="00FC6B2F">
        <w:rPr>
          <w:rFonts w:ascii="Palatino Linotype" w:hAnsi="Palatino Linotype"/>
          <w:i/>
        </w:rPr>
        <w:t>. Original de constancia de domicilio expedido por la autoridad municipal competente o copia legible de la credencial de elector con domicilio actual.</w:t>
      </w:r>
    </w:p>
    <w:p w14:paraId="14AF9C16" w14:textId="7777777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VII</w:t>
      </w:r>
      <w:r w:rsidRPr="00FC6B2F">
        <w:rPr>
          <w:rFonts w:ascii="Palatino Linotype" w:hAnsi="Palatino Linotype"/>
          <w:i/>
        </w:rPr>
        <w:t>. Original y una copia legible del documento que acredite el grado máximo de estudios.</w:t>
      </w:r>
    </w:p>
    <w:p w14:paraId="17CA6CC9" w14:textId="02A90E3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VIII</w:t>
      </w:r>
      <w:r w:rsidRPr="00FC6B2F">
        <w:rPr>
          <w:rFonts w:ascii="Palatino Linotype" w:hAnsi="Palatino Linotype"/>
          <w:i/>
        </w:rPr>
        <w:t>. Original del certificado médico que especifique estar clínicamente sano, grupo y factor sanguíneo, así como si</w:t>
      </w:r>
      <w:r w:rsidR="00783992" w:rsidRPr="00FC6B2F">
        <w:rPr>
          <w:rFonts w:ascii="Palatino Linotype" w:hAnsi="Palatino Linotype"/>
          <w:i/>
        </w:rPr>
        <w:t xml:space="preserve"> </w:t>
      </w:r>
      <w:r w:rsidRPr="00FC6B2F">
        <w:rPr>
          <w:rFonts w:ascii="Palatino Linotype" w:hAnsi="Palatino Linotype"/>
          <w:i/>
        </w:rPr>
        <w:t>manifiesta alergias.</w:t>
      </w:r>
    </w:p>
    <w:p w14:paraId="4BBC1E88" w14:textId="7777777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IX.</w:t>
      </w:r>
      <w:r w:rsidRPr="00FC6B2F">
        <w:rPr>
          <w:rFonts w:ascii="Palatino Linotype" w:hAnsi="Palatino Linotype"/>
          <w:i/>
        </w:rPr>
        <w:t xml:space="preserve"> Original del acuse de la Manifestación de Bienes por Alta.</w:t>
      </w:r>
    </w:p>
    <w:p w14:paraId="0AEC1423" w14:textId="7777777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X.</w:t>
      </w:r>
      <w:r w:rsidRPr="00FC6B2F">
        <w:rPr>
          <w:rFonts w:ascii="Palatino Linotype" w:hAnsi="Palatino Linotype"/>
          <w:i/>
        </w:rPr>
        <w:t xml:space="preserve"> Original del certificado de antecedentes no penales para ocupación de cargo público.</w:t>
      </w:r>
    </w:p>
    <w:p w14:paraId="1DCD3631" w14:textId="7777777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XI</w:t>
      </w:r>
      <w:r w:rsidRPr="00FC6B2F">
        <w:rPr>
          <w:rFonts w:ascii="Palatino Linotype" w:hAnsi="Palatino Linotype"/>
          <w:i/>
        </w:rPr>
        <w:t>. Original y copia legible de la cartilla liberada, (opcional).</w:t>
      </w:r>
    </w:p>
    <w:p w14:paraId="64A4C779" w14:textId="77777777"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XII.</w:t>
      </w:r>
      <w:r w:rsidRPr="00FC6B2F">
        <w:rPr>
          <w:rFonts w:ascii="Palatino Linotype" w:hAnsi="Palatino Linotype"/>
          <w:i/>
        </w:rPr>
        <w:t xml:space="preserve"> En su caso copia del aviso de movimiento de </w:t>
      </w:r>
      <w:proofErr w:type="spellStart"/>
      <w:r w:rsidRPr="00FC6B2F">
        <w:rPr>
          <w:rFonts w:ascii="Palatino Linotype" w:hAnsi="Palatino Linotype"/>
          <w:i/>
        </w:rPr>
        <w:t>Issemym</w:t>
      </w:r>
      <w:proofErr w:type="spellEnd"/>
      <w:r w:rsidRPr="00FC6B2F">
        <w:rPr>
          <w:rFonts w:ascii="Palatino Linotype" w:hAnsi="Palatino Linotype"/>
          <w:i/>
        </w:rPr>
        <w:t xml:space="preserve"> por alta o baja.</w:t>
      </w:r>
    </w:p>
    <w:p w14:paraId="2A930177" w14:textId="77777777" w:rsidR="00783992" w:rsidRPr="00FC6B2F" w:rsidRDefault="00783992" w:rsidP="00FC6B2F">
      <w:pPr>
        <w:tabs>
          <w:tab w:val="left" w:pos="7938"/>
        </w:tabs>
        <w:ind w:left="851" w:right="899"/>
        <w:jc w:val="both"/>
        <w:rPr>
          <w:rFonts w:ascii="Palatino Linotype" w:hAnsi="Palatino Linotype"/>
          <w:i/>
        </w:rPr>
      </w:pPr>
    </w:p>
    <w:p w14:paraId="33E8928F" w14:textId="3310C87D" w:rsidR="00DF07A7"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b/>
          <w:i/>
        </w:rPr>
        <w:t>1.5</w:t>
      </w:r>
      <w:r w:rsidRPr="00FC6B2F">
        <w:rPr>
          <w:rFonts w:ascii="Palatino Linotype" w:hAnsi="Palatino Linotype"/>
          <w:i/>
        </w:rPr>
        <w:t xml:space="preserve"> El Departamento de Recursos Humanos o sus Áreas de las Delegaciones Administrativas, entregan para</w:t>
      </w:r>
      <w:r w:rsidR="00783992" w:rsidRPr="00FC6B2F">
        <w:rPr>
          <w:rFonts w:ascii="Palatino Linotype" w:hAnsi="Palatino Linotype"/>
          <w:i/>
        </w:rPr>
        <w:t xml:space="preserve"> </w:t>
      </w:r>
      <w:r w:rsidRPr="00FC6B2F">
        <w:rPr>
          <w:rFonts w:ascii="Palatino Linotype" w:hAnsi="Palatino Linotype"/>
          <w:i/>
        </w:rPr>
        <w:t>firma la documentación siguiente al servidor público:</w:t>
      </w:r>
    </w:p>
    <w:p w14:paraId="25E830F6" w14:textId="77777777" w:rsidR="00783992" w:rsidRPr="00FC6B2F" w:rsidRDefault="00DF07A7" w:rsidP="00FC6B2F">
      <w:pPr>
        <w:tabs>
          <w:tab w:val="left" w:pos="7938"/>
        </w:tabs>
        <w:ind w:left="851" w:right="899"/>
        <w:jc w:val="both"/>
        <w:rPr>
          <w:rFonts w:ascii="Palatino Linotype" w:hAnsi="Palatino Linotype"/>
          <w:i/>
        </w:rPr>
      </w:pPr>
      <w:r w:rsidRPr="00FC6B2F">
        <w:rPr>
          <w:rFonts w:ascii="Palatino Linotype" w:hAnsi="Palatino Linotype"/>
          <w:i/>
        </w:rPr>
        <w:t>Registro de datos del servidor público</w:t>
      </w:r>
    </w:p>
    <w:p w14:paraId="7ACAA30C" w14:textId="77777777"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Carta de manifiesto de no sanción.</w:t>
      </w:r>
    </w:p>
    <w:p w14:paraId="4ADE0403" w14:textId="77777777"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Solicitud de expedición de gafete.</w:t>
      </w:r>
    </w:p>
    <w:p w14:paraId="424CBC49" w14:textId="77777777"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Formatos de solicitud de apertura de cuenta “Tarjeta Nómina” BBV-Bancomer.</w:t>
      </w:r>
    </w:p>
    <w:p w14:paraId="14E00427" w14:textId="77777777"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Autorización de depósito de sueldo en cuenta bancaria, o Autorización de depósito de sueldo en cuenta bancaria ya existente.</w:t>
      </w:r>
    </w:p>
    <w:p w14:paraId="710C1884" w14:textId="77777777"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Solicitud de uniforme oficial.</w:t>
      </w:r>
    </w:p>
    <w:p w14:paraId="781583AD" w14:textId="77777777"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Registro de referencias personales.</w:t>
      </w:r>
    </w:p>
    <w:p w14:paraId="6C696A46" w14:textId="77777777"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Acuse de recepción de documentación.</w:t>
      </w:r>
    </w:p>
    <w:p w14:paraId="734269A3" w14:textId="409B899F"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1.6 El Departamento de Recursos Humanos o sus Áreas de las Delegaciones Administrativas, proporcionan al interesado información relacionada con la Institución.</w:t>
      </w:r>
    </w:p>
    <w:p w14:paraId="602BAB9E" w14:textId="2F512525"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1.7 Las Áreas de Recursos Humanos de las Delegaciones Administrativas, remiten al Departamento de Recursos Humanos la documentación recabada del servidor público.</w:t>
      </w:r>
    </w:p>
    <w:p w14:paraId="3BDE3670" w14:textId="51B22908"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lastRenderedPageBreak/>
        <w:t>1.8 El Departamento de Recursos Humanos recibe de sus Áreas de las Delegaciones Administrativas, la documentación recabada al servidor público.</w:t>
      </w:r>
    </w:p>
    <w:p w14:paraId="35E819F7" w14:textId="4A5550FF"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1.9 Adjunta la documentación recibida del servidor público con el nombramiento y soporte de vacante para su alta en el SIRH.</w:t>
      </w:r>
    </w:p>
    <w:p w14:paraId="345D63A4" w14:textId="1AE3D0D0"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1.10 Verifica los datos del servidor público, captura y procesa información en el SIRH, imprime el FUMP y consecuentemente se registra el movimiento en la plantilla de plazas y de personal.</w:t>
      </w:r>
    </w:p>
    <w:p w14:paraId="6E67BB6B" w14:textId="7C9A6C60"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1.11 Da visto bueno y solicita a la Dirección de Administración autorización del FUMP por alta del servidor público.</w:t>
      </w:r>
    </w:p>
    <w:p w14:paraId="1C8DDBE7" w14:textId="77777777" w:rsidR="00783992"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1.13 Recibe FUMP autorizado por la Dirección de Administración por alta del servidor público.</w:t>
      </w:r>
    </w:p>
    <w:p w14:paraId="042338C1" w14:textId="0939F348" w:rsidR="00DF07A7" w:rsidRPr="00FC6B2F" w:rsidRDefault="00783992" w:rsidP="00FC6B2F">
      <w:pPr>
        <w:tabs>
          <w:tab w:val="left" w:pos="7938"/>
        </w:tabs>
        <w:ind w:left="851" w:right="899"/>
        <w:jc w:val="both"/>
        <w:rPr>
          <w:rFonts w:ascii="Palatino Linotype" w:hAnsi="Palatino Linotype"/>
          <w:i/>
        </w:rPr>
      </w:pPr>
      <w:r w:rsidRPr="00FC6B2F">
        <w:rPr>
          <w:rFonts w:ascii="Palatino Linotype" w:hAnsi="Palatino Linotype"/>
          <w:i/>
        </w:rPr>
        <w:t>1.14 Por último archiva el movimiento en expediente personal</w:t>
      </w:r>
      <w:r w:rsidR="00DF07A7" w:rsidRPr="00FC6B2F">
        <w:rPr>
          <w:rFonts w:ascii="Palatino Linotype" w:hAnsi="Palatino Linotype"/>
          <w:i/>
        </w:rPr>
        <w:t>.</w:t>
      </w:r>
    </w:p>
    <w:p w14:paraId="73A80595" w14:textId="62888495" w:rsidR="008D106A" w:rsidRPr="00FC6B2F" w:rsidRDefault="000A520F" w:rsidP="00FC6B2F">
      <w:pPr>
        <w:tabs>
          <w:tab w:val="left" w:pos="7938"/>
        </w:tabs>
        <w:ind w:left="851" w:right="899"/>
        <w:jc w:val="both"/>
        <w:rPr>
          <w:rFonts w:ascii="Palatino Linotype" w:hAnsi="Palatino Linotype"/>
          <w:i/>
        </w:rPr>
      </w:pPr>
      <w:r w:rsidRPr="00FC6B2F">
        <w:rPr>
          <w:rFonts w:ascii="Palatino Linotype" w:hAnsi="Palatino Linotype"/>
          <w:i/>
        </w:rPr>
        <w:t xml:space="preserve">” </w:t>
      </w:r>
    </w:p>
    <w:p w14:paraId="31CBBDBF" w14:textId="66CB24D4" w:rsidR="000A520F" w:rsidRPr="00FC6B2F" w:rsidRDefault="000A520F" w:rsidP="00FC6B2F">
      <w:pPr>
        <w:tabs>
          <w:tab w:val="left" w:pos="7938"/>
        </w:tabs>
        <w:ind w:left="851" w:right="899"/>
        <w:jc w:val="both"/>
        <w:rPr>
          <w:rFonts w:ascii="Palatino Linotype" w:hAnsi="Palatino Linotype"/>
          <w:i/>
        </w:rPr>
      </w:pPr>
      <w:r w:rsidRPr="00FC6B2F">
        <w:rPr>
          <w:rFonts w:ascii="Palatino Linotype" w:hAnsi="Palatino Linotype"/>
          <w:i/>
        </w:rPr>
        <w:t>(Énfasis añadido)</w:t>
      </w:r>
    </w:p>
    <w:p w14:paraId="7973949F" w14:textId="77777777" w:rsidR="001175D7" w:rsidRPr="00FC6B2F" w:rsidRDefault="001175D7" w:rsidP="00FC6B2F">
      <w:pPr>
        <w:jc w:val="both"/>
        <w:rPr>
          <w:rFonts w:ascii="Palatino Linotype" w:eastAsia="Palatino Linotype" w:hAnsi="Palatino Linotype" w:cs="Palatino Linotype"/>
        </w:rPr>
      </w:pPr>
    </w:p>
    <w:p w14:paraId="48745059" w14:textId="34492920" w:rsidR="009C25A8" w:rsidRPr="00FC6B2F" w:rsidRDefault="009C25A8" w:rsidP="00FC6B2F">
      <w:pPr>
        <w:spacing w:line="360" w:lineRule="auto"/>
        <w:jc w:val="both"/>
        <w:rPr>
          <w:rFonts w:ascii="Palatino Linotype" w:hAnsi="Palatino Linotype" w:cs="Tahoma"/>
          <w:lang w:val="es-ES"/>
        </w:rPr>
      </w:pPr>
      <w:r w:rsidRPr="00FC6B2F">
        <w:rPr>
          <w:rFonts w:ascii="Palatino Linotype" w:hAnsi="Palatino Linotype" w:cs="Tahoma"/>
          <w:lang w:val="es-ES"/>
        </w:rPr>
        <w:t>Ahora bien, por otro lado, trayendo a contexto el Manual General de Organización de la Escuela Judicial del Estado de México</w:t>
      </w:r>
      <w:r w:rsidRPr="00FC6B2F">
        <w:rPr>
          <w:rStyle w:val="Refdenotaalpie"/>
          <w:rFonts w:ascii="Palatino Linotype" w:hAnsi="Palatino Linotype" w:cs="Tahoma"/>
          <w:lang w:val="es-ES"/>
        </w:rPr>
        <w:footnoteReference w:id="2"/>
      </w:r>
      <w:r w:rsidRPr="00FC6B2F">
        <w:rPr>
          <w:rFonts w:ascii="Palatino Linotype" w:hAnsi="Palatino Linotype" w:cs="Tahoma"/>
          <w:lang w:val="es-ES"/>
        </w:rPr>
        <w:t xml:space="preserve"> se advierte que la Dirección General Adjunta de la Escuela Judicial, tiene las siguientes atribuciones: </w:t>
      </w:r>
    </w:p>
    <w:p w14:paraId="1AE2C4FC" w14:textId="77777777" w:rsidR="00FC6B2F" w:rsidRPr="00FC6B2F" w:rsidRDefault="00FC6B2F" w:rsidP="00FC6B2F">
      <w:pPr>
        <w:spacing w:line="360" w:lineRule="auto"/>
        <w:jc w:val="both"/>
        <w:rPr>
          <w:rFonts w:ascii="Palatino Linotype" w:hAnsi="Palatino Linotype" w:cs="Tahoma"/>
          <w:lang w:val="es-ES"/>
        </w:rPr>
      </w:pPr>
    </w:p>
    <w:p w14:paraId="31DEE048" w14:textId="4AFA6BF5" w:rsidR="009C25A8" w:rsidRPr="00FC6B2F" w:rsidRDefault="009C25A8" w:rsidP="00FC6B2F">
      <w:pPr>
        <w:ind w:left="851" w:right="899"/>
        <w:jc w:val="both"/>
        <w:rPr>
          <w:rFonts w:ascii="Palatino Linotype" w:hAnsi="Palatino Linotype" w:cs="Tahoma"/>
          <w:b/>
          <w:i/>
          <w:lang w:val="es-ES"/>
        </w:rPr>
      </w:pPr>
      <w:r w:rsidRPr="00FC6B2F">
        <w:rPr>
          <w:rFonts w:ascii="Palatino Linotype" w:hAnsi="Palatino Linotype" w:cs="Tahoma"/>
          <w:b/>
          <w:i/>
          <w:lang w:val="es-ES"/>
        </w:rPr>
        <w:t>“3013510000 DIRECCIÓN GENERAL ADJUNTA DE LA ESCUELA JUDICIAL</w:t>
      </w:r>
    </w:p>
    <w:p w14:paraId="4E4EEC9E" w14:textId="77777777" w:rsidR="009C25A8" w:rsidRPr="00FC6B2F" w:rsidRDefault="009C25A8" w:rsidP="00FC6B2F">
      <w:pPr>
        <w:ind w:left="851" w:right="899"/>
        <w:jc w:val="both"/>
        <w:rPr>
          <w:rFonts w:ascii="Palatino Linotype" w:hAnsi="Palatino Linotype" w:cs="Tahoma"/>
          <w:b/>
          <w:i/>
          <w:lang w:val="es-ES"/>
        </w:rPr>
      </w:pPr>
      <w:r w:rsidRPr="00FC6B2F">
        <w:rPr>
          <w:rFonts w:ascii="Palatino Linotype" w:hAnsi="Palatino Linotype" w:cs="Tahoma"/>
          <w:b/>
          <w:i/>
          <w:lang w:val="es-ES"/>
        </w:rPr>
        <w:t>OBJETIVO:</w:t>
      </w:r>
    </w:p>
    <w:p w14:paraId="22FAD5B4" w14:textId="77777777" w:rsidR="00363C40" w:rsidRPr="00FC6B2F" w:rsidRDefault="009C25A8" w:rsidP="00FC6B2F">
      <w:pPr>
        <w:ind w:left="851" w:right="899"/>
        <w:jc w:val="both"/>
        <w:rPr>
          <w:rFonts w:ascii="Palatino Linotype" w:hAnsi="Palatino Linotype" w:cs="Tahoma"/>
          <w:i/>
          <w:lang w:val="es-ES"/>
        </w:rPr>
      </w:pPr>
      <w:r w:rsidRPr="00FC6B2F">
        <w:rPr>
          <w:rFonts w:ascii="Palatino Linotype" w:hAnsi="Palatino Linotype" w:cs="Tahoma"/>
          <w:i/>
          <w:lang w:val="es-ES"/>
        </w:rPr>
        <w:t>Asistir a la Dirección General en la administración de proyectos y estrategias que contribuyan al fortalecimiento de programas educativos, culturales y de investigación, conforme las disposiciones emitidas por la normatividad vigente y por el Consejo de la Judicatura del estado de México.</w:t>
      </w:r>
    </w:p>
    <w:p w14:paraId="246B5627" w14:textId="77777777" w:rsidR="00363C40" w:rsidRPr="00FC6B2F" w:rsidRDefault="00363C40" w:rsidP="00FC6B2F">
      <w:pPr>
        <w:ind w:left="851" w:right="899"/>
        <w:jc w:val="both"/>
        <w:rPr>
          <w:rFonts w:ascii="Palatino Linotype" w:hAnsi="Palatino Linotype" w:cs="Tahoma"/>
          <w:b/>
          <w:i/>
          <w:lang w:val="es-ES"/>
        </w:rPr>
      </w:pPr>
      <w:r w:rsidRPr="00FC6B2F">
        <w:rPr>
          <w:rFonts w:ascii="Palatino Linotype" w:hAnsi="Palatino Linotype" w:cs="Tahoma"/>
          <w:b/>
          <w:i/>
          <w:lang w:val="es-ES"/>
        </w:rPr>
        <w:t>FUNCIONES:</w:t>
      </w:r>
    </w:p>
    <w:p w14:paraId="0093B876" w14:textId="5106502A"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I. Coordinar el desarrollo de los mecanismos que permitan dar cumplimiento a los proyectos del Plan Estratégico Institucional a efecto de mantenerse a la vanguardia educativa.</w:t>
      </w:r>
    </w:p>
    <w:p w14:paraId="436EC90A" w14:textId="3E87FD44"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lastRenderedPageBreak/>
        <w:t>II. Avalar las actividades que integrarán la Planificación Anual de Trabajo de la Escuela Judicial, e informar los avances y logros alcanzados.</w:t>
      </w:r>
    </w:p>
    <w:p w14:paraId="502F9E12" w14:textId="7FAE9DAE"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III. Proponer la creación, modificación, derogación o abrogación de reglamentos específicos, acuerdos y lineamientos necesarios para el desarrollo y funcionamiento de la Escuela Judicial.</w:t>
      </w:r>
    </w:p>
    <w:p w14:paraId="3E167EF6" w14:textId="0F5160A5"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IV. Promover el cumplimiento del reglamento y demás ordenamientos legales y administrativos aplicables a la Escuela Judicial.</w:t>
      </w:r>
    </w:p>
    <w:p w14:paraId="3A4228D3" w14:textId="405FF6C7"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V. Coordinar el desarrollo de proyectos académicos y de investigación que aseguren el nivel académico que oferta la Escuela Judicial.</w:t>
      </w:r>
    </w:p>
    <w:p w14:paraId="123B334A" w14:textId="4FEBA91B"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VI. Representar a la Escuela Judicial ante instancias de carácter nacional, a fin de impulsar el intercambio de conocimientos y experiencias educativas, culturales y de investigación.</w:t>
      </w:r>
    </w:p>
    <w:p w14:paraId="069A8AF6" w14:textId="029A13E3"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VII. Impulsar la celebración de convenios de colaboración e intercambios interinstitucionales nacionales, previa autorización del Consejo de la Judicatura, a efecto de elevar los estándares educativos.</w:t>
      </w:r>
    </w:p>
    <w:p w14:paraId="63CBE448" w14:textId="47713A39"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 xml:space="preserve">VIII. Coordinar la celebración de eventos académicos en los que participen organismos e instituciones nacionales. </w:t>
      </w:r>
    </w:p>
    <w:p w14:paraId="75BB9267" w14:textId="4D166125" w:rsidR="009C25A8"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IX. Gestionar la entrega de reconocimientos y distinciones por parte de la Escuela Judicial, de conformidad con la normatividad vigente.</w:t>
      </w:r>
    </w:p>
    <w:p w14:paraId="00388336" w14:textId="62221470"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X. Desarrollar las acciones conducentes para impulsar y cumplir las decisiones que emanen del Consejo de la Judicatura en el ámbito de sus atribuciones.</w:t>
      </w:r>
    </w:p>
    <w:p w14:paraId="2C0C4AEB" w14:textId="7E67E457"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XI. Convocar al Comité General Académico a través de la Dirección Académica, para resolver asuntos que requieran su atención.</w:t>
      </w:r>
    </w:p>
    <w:p w14:paraId="3A8E50A3" w14:textId="6D276E73"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XII. Coordinar los mecanismos que permitan la comunicación permanente entre las unidades académicas y administrativas de la Escuela Judicial para el ejercicio de sus atribuciones, a fin de lograr las metas y resultados programados.</w:t>
      </w:r>
    </w:p>
    <w:p w14:paraId="00B84EF7" w14:textId="77777777"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XIII. Avalar la documentación que se derive del desarrollo de sus actividades.</w:t>
      </w:r>
    </w:p>
    <w:p w14:paraId="6E99A580" w14:textId="39BA13BA" w:rsidR="00363C40" w:rsidRPr="00FC6B2F" w:rsidRDefault="00363C40" w:rsidP="00FC6B2F">
      <w:pPr>
        <w:ind w:left="851" w:right="899"/>
        <w:jc w:val="both"/>
        <w:rPr>
          <w:rFonts w:ascii="Palatino Linotype" w:hAnsi="Palatino Linotype" w:cs="Tahoma"/>
          <w:i/>
          <w:lang w:val="es-ES"/>
        </w:rPr>
      </w:pPr>
      <w:r w:rsidRPr="00FC6B2F">
        <w:rPr>
          <w:rFonts w:ascii="Palatino Linotype" w:hAnsi="Palatino Linotype" w:cs="Tahoma"/>
          <w:i/>
          <w:lang w:val="es-ES"/>
        </w:rPr>
        <w:t>XIV. Desarrollar las demás funciones inherentes al área de su competencia.</w:t>
      </w:r>
    </w:p>
    <w:p w14:paraId="5D613DA3" w14:textId="77777777" w:rsidR="00363C40" w:rsidRPr="00FC6B2F" w:rsidRDefault="00363C40" w:rsidP="00FC6B2F">
      <w:pPr>
        <w:ind w:right="899"/>
        <w:jc w:val="both"/>
        <w:rPr>
          <w:rFonts w:ascii="Palatino Linotype" w:hAnsi="Palatino Linotype" w:cs="Tahoma"/>
          <w:lang w:val="es-ES"/>
        </w:rPr>
      </w:pPr>
    </w:p>
    <w:p w14:paraId="3361E18B" w14:textId="4A17538A" w:rsidR="00363C40" w:rsidRPr="00FC6B2F" w:rsidRDefault="00363C40" w:rsidP="00FC6B2F">
      <w:pPr>
        <w:spacing w:before="100" w:beforeAutospacing="1" w:after="100" w:afterAutospacing="1" w:line="360" w:lineRule="auto"/>
        <w:ind w:right="902"/>
        <w:jc w:val="both"/>
        <w:rPr>
          <w:rFonts w:ascii="Palatino Linotype" w:hAnsi="Palatino Linotype" w:cs="Tahoma"/>
          <w:lang w:val="es-ES"/>
        </w:rPr>
      </w:pPr>
      <w:r w:rsidRPr="00FC6B2F">
        <w:rPr>
          <w:rFonts w:ascii="Palatino Linotype" w:hAnsi="Palatino Linotype" w:cs="Tahoma"/>
          <w:lang w:val="es-ES"/>
        </w:rPr>
        <w:t>Una vez expuesto lo anterior, es importante señalar que en sus atribuciones, este Órgano Garante no advierte que se encuentre la función de aprobar alta y/o bajas de servidores públicos.</w:t>
      </w:r>
    </w:p>
    <w:p w14:paraId="32E18689" w14:textId="6658F5C4" w:rsidR="00E13179" w:rsidRPr="00FC6B2F" w:rsidRDefault="00E13179" w:rsidP="00FC6B2F">
      <w:pPr>
        <w:spacing w:line="360" w:lineRule="auto"/>
        <w:jc w:val="both"/>
        <w:rPr>
          <w:rFonts w:ascii="Palatino Linotype" w:hAnsi="Palatino Linotype" w:cs="Tahoma"/>
          <w:bCs/>
        </w:rPr>
      </w:pPr>
      <w:r w:rsidRPr="00FC6B2F">
        <w:rPr>
          <w:rFonts w:ascii="Palatino Linotype" w:hAnsi="Palatino Linotype" w:cs="Tahoma"/>
          <w:lang w:val="es-ES"/>
        </w:rPr>
        <w:lastRenderedPageBreak/>
        <w:t xml:space="preserve">Establecido lo anterior, se procede analizar la respuesta entregada por </w:t>
      </w:r>
      <w:r w:rsidR="000A520F" w:rsidRPr="00FC6B2F">
        <w:rPr>
          <w:rFonts w:ascii="Palatino Linotype" w:hAnsi="Palatino Linotype" w:cs="Tahoma"/>
          <w:b/>
          <w:lang w:val="es-ES"/>
        </w:rPr>
        <w:t xml:space="preserve">EL SUJETO OBLIGADO </w:t>
      </w:r>
      <w:r w:rsidRPr="00FC6B2F">
        <w:rPr>
          <w:rFonts w:ascii="Palatino Linotype" w:hAnsi="Palatino Linotype" w:cs="Tahoma"/>
          <w:lang w:val="es-ES"/>
        </w:rPr>
        <w:t xml:space="preserve">de la cual, se advierte que turno la solicitud de información </w:t>
      </w:r>
      <w:r w:rsidR="00296D12" w:rsidRPr="00FC6B2F">
        <w:rPr>
          <w:rFonts w:ascii="Palatino Linotype" w:hAnsi="Palatino Linotype" w:cs="Tahoma"/>
          <w:lang w:val="es-ES"/>
        </w:rPr>
        <w:t>a</w:t>
      </w:r>
      <w:r w:rsidR="00363C40" w:rsidRPr="00FC6B2F">
        <w:rPr>
          <w:rFonts w:ascii="Palatino Linotype" w:hAnsi="Palatino Linotype" w:cs="Tahoma"/>
          <w:lang w:val="es-ES"/>
        </w:rPr>
        <w:t xml:space="preserve"> </w:t>
      </w:r>
      <w:r w:rsidR="00296D12" w:rsidRPr="00FC6B2F">
        <w:rPr>
          <w:rFonts w:ascii="Palatino Linotype" w:hAnsi="Palatino Linotype" w:cs="Tahoma"/>
          <w:lang w:val="es-ES"/>
        </w:rPr>
        <w:t>l</w:t>
      </w:r>
      <w:r w:rsidR="00363C40" w:rsidRPr="00FC6B2F">
        <w:rPr>
          <w:rFonts w:ascii="Palatino Linotype" w:hAnsi="Palatino Linotype" w:cs="Tahoma"/>
          <w:lang w:val="es-ES"/>
        </w:rPr>
        <w:t>a</w:t>
      </w:r>
      <w:r w:rsidRPr="00FC6B2F">
        <w:rPr>
          <w:rFonts w:ascii="Palatino Linotype" w:hAnsi="Palatino Linotype" w:cs="Tahoma"/>
          <w:lang w:val="es-ES"/>
        </w:rPr>
        <w:t xml:space="preserve"> </w:t>
      </w:r>
      <w:r w:rsidR="00AD44C6" w:rsidRPr="00FC6B2F">
        <w:rPr>
          <w:rFonts w:ascii="Palatino Linotype" w:eastAsia="Palatino Linotype" w:hAnsi="Palatino Linotype" w:cs="Palatino Linotype"/>
          <w:b/>
        </w:rPr>
        <w:t xml:space="preserve">Dirección </w:t>
      </w:r>
      <w:r w:rsidR="0034251C" w:rsidRPr="00FC6B2F">
        <w:rPr>
          <w:rFonts w:ascii="Palatino Linotype" w:eastAsia="Palatino Linotype" w:hAnsi="Palatino Linotype" w:cs="Palatino Linotype"/>
          <w:b/>
        </w:rPr>
        <w:t>General de la Escuela Judicial</w:t>
      </w:r>
      <w:r w:rsidRPr="00FC6B2F">
        <w:rPr>
          <w:rFonts w:ascii="Palatino Linotype" w:hAnsi="Palatino Linotype" w:cs="Tahoma"/>
          <w:lang w:val="es-ES"/>
        </w:rPr>
        <w:t xml:space="preserve">; </w:t>
      </w:r>
      <w:r w:rsidR="0034251C" w:rsidRPr="00FC6B2F">
        <w:rPr>
          <w:rFonts w:ascii="Palatino Linotype" w:hAnsi="Palatino Linotype" w:cs="Tahoma"/>
          <w:lang w:val="es-ES"/>
        </w:rPr>
        <w:t>dando cumplimiento de esta manera al</w:t>
      </w:r>
      <w:r w:rsidRPr="00FC6B2F">
        <w:rPr>
          <w:rFonts w:ascii="Palatino Linotype" w:hAnsi="Palatino Linotype" w:cs="Tahoma"/>
        </w:rPr>
        <w:t xml:space="preserve"> </w:t>
      </w:r>
      <w:r w:rsidRPr="00FC6B2F">
        <w:rPr>
          <w:rFonts w:ascii="Palatino Linotype" w:hAnsi="Palatino Linotype" w:cs="Tahoma"/>
          <w:b/>
        </w:rPr>
        <w:t>procedimiento de búsqueda que deben de seguir los Sujetos Obligados para localizar la información</w:t>
      </w:r>
      <w:r w:rsidRPr="00FC6B2F">
        <w:rPr>
          <w:rFonts w:ascii="Palatino Linotype" w:hAnsi="Palatino Linotype" w:cs="Tahoma"/>
        </w:rPr>
        <w:t>, el cual se encuentr</w:t>
      </w:r>
      <w:r w:rsidR="0034251C" w:rsidRPr="00FC6B2F">
        <w:rPr>
          <w:rFonts w:ascii="Palatino Linotype" w:hAnsi="Palatino Linotype" w:cs="Tahoma"/>
        </w:rPr>
        <w:t>a</w:t>
      </w:r>
      <w:r w:rsidR="00363C40" w:rsidRPr="00FC6B2F">
        <w:rPr>
          <w:rFonts w:ascii="Palatino Linotype" w:hAnsi="Palatino Linotype" w:cs="Tahoma"/>
        </w:rPr>
        <w:t xml:space="preserve"> </w:t>
      </w:r>
      <w:r w:rsidRPr="00FC6B2F">
        <w:rPr>
          <w:rFonts w:ascii="Palatino Linotype" w:hAnsi="Palatino Linotype" w:cs="Tahoma"/>
        </w:rPr>
        <w:t xml:space="preserve"> previsto en los artículos</w:t>
      </w:r>
      <w:r w:rsidRPr="00FC6B2F">
        <w:rPr>
          <w:rFonts w:ascii="Palatino Linotype" w:hAnsi="Palatino Linotype" w:cs="Tahoma"/>
          <w:bCs/>
        </w:rPr>
        <w:t xml:space="preserve"> 160 y 162 de la Ley de Transparencia y Acceso a la Información Pública del Estado de México y Municipios, </w:t>
      </w:r>
      <w:r w:rsidR="0034251C" w:rsidRPr="00FC6B2F">
        <w:rPr>
          <w:rFonts w:ascii="Palatino Linotype" w:hAnsi="Palatino Linotype" w:cs="Tahoma"/>
          <w:bCs/>
        </w:rPr>
        <w:t xml:space="preserve">búsqueda de información que al haberse realizado a través del servidor público habilitado, encargado de la Dirección General de la Escuela Judicial, </w:t>
      </w:r>
      <w:r w:rsidR="007D2D5F" w:rsidRPr="00FC6B2F">
        <w:rPr>
          <w:rFonts w:ascii="Palatino Linotype" w:hAnsi="Palatino Linotype" w:cs="Tahoma"/>
          <w:bCs/>
        </w:rPr>
        <w:t>se tiene las siguientes conclusiones:</w:t>
      </w:r>
    </w:p>
    <w:p w14:paraId="10F315E8" w14:textId="77777777" w:rsidR="00E13179" w:rsidRPr="00FC6B2F" w:rsidRDefault="00E13179" w:rsidP="00FC6B2F">
      <w:pPr>
        <w:spacing w:line="360" w:lineRule="auto"/>
        <w:jc w:val="both"/>
        <w:rPr>
          <w:rFonts w:ascii="Palatino Linotype" w:hAnsi="Palatino Linotype" w:cs="Tahoma"/>
          <w:lang w:val="es-ES"/>
        </w:rPr>
      </w:pPr>
    </w:p>
    <w:p w14:paraId="589C1A7B" w14:textId="77777777" w:rsidR="00E13179" w:rsidRPr="00FC6B2F" w:rsidRDefault="00E13179" w:rsidP="00FC6B2F">
      <w:pPr>
        <w:spacing w:line="360" w:lineRule="auto"/>
        <w:jc w:val="both"/>
        <w:rPr>
          <w:rFonts w:ascii="Palatino Linotype" w:hAnsi="Palatino Linotype" w:cs="Tahoma"/>
          <w:bCs/>
          <w:lang w:val="es-ES"/>
        </w:rPr>
      </w:pPr>
      <w:r w:rsidRPr="00FC6B2F">
        <w:rPr>
          <w:rFonts w:ascii="Palatino Linotype" w:hAnsi="Palatino Linotype"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7B0B92C" w14:textId="77777777" w:rsidR="00E13179" w:rsidRPr="00FC6B2F" w:rsidRDefault="00E13179" w:rsidP="00FC6B2F">
      <w:pPr>
        <w:spacing w:line="360" w:lineRule="auto"/>
        <w:jc w:val="both"/>
        <w:rPr>
          <w:rFonts w:ascii="Palatino Linotype" w:hAnsi="Palatino Linotype" w:cs="Tahoma"/>
          <w:bCs/>
          <w:lang w:val="es-ES"/>
        </w:rPr>
      </w:pPr>
    </w:p>
    <w:p w14:paraId="51BCBAAE" w14:textId="77777777" w:rsidR="00E13179" w:rsidRPr="00FC6B2F" w:rsidRDefault="00E13179" w:rsidP="00FC6B2F">
      <w:pPr>
        <w:spacing w:line="360" w:lineRule="auto"/>
        <w:jc w:val="both"/>
        <w:rPr>
          <w:rFonts w:ascii="Palatino Linotype" w:hAnsi="Palatino Linotype" w:cs="Tahoma"/>
          <w:bCs/>
          <w:lang w:val="es-ES"/>
        </w:rPr>
      </w:pPr>
      <w:r w:rsidRPr="00FC6B2F">
        <w:rPr>
          <w:rFonts w:ascii="Palatino Linotype" w:hAnsi="Palatino Linotype"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315166D5" w14:textId="77777777" w:rsidR="00FC6B2F" w:rsidRPr="00FC6B2F" w:rsidRDefault="00FC6B2F" w:rsidP="00FC6B2F">
      <w:pPr>
        <w:spacing w:line="360" w:lineRule="auto"/>
        <w:jc w:val="both"/>
        <w:rPr>
          <w:rFonts w:ascii="Palatino Linotype" w:hAnsi="Palatino Linotype" w:cs="Tahoma"/>
          <w:bCs/>
          <w:lang w:val="es-ES"/>
        </w:rPr>
      </w:pPr>
    </w:p>
    <w:p w14:paraId="076DEC92" w14:textId="59A17142" w:rsidR="00E13179" w:rsidRPr="00FC6B2F" w:rsidRDefault="00E13179" w:rsidP="00FC6B2F">
      <w:pPr>
        <w:spacing w:line="360" w:lineRule="auto"/>
        <w:jc w:val="both"/>
        <w:rPr>
          <w:rFonts w:ascii="Palatino Linotype" w:hAnsi="Palatino Linotype"/>
        </w:rPr>
      </w:pPr>
      <w:r w:rsidRPr="00FC6B2F">
        <w:rPr>
          <w:rFonts w:ascii="Palatino Linotype" w:hAnsi="Palatino Linotype"/>
        </w:rPr>
        <w:t>Así, este Órgano Garante considera que el Sujeto Obligado cumplió con el procedimiento de búsqueda exhaustiva y razonable, pues gestionó la solicitud de información en las diversas unidades en donde pudie</w:t>
      </w:r>
      <w:r w:rsidR="003C3FA7" w:rsidRPr="00FC6B2F">
        <w:rPr>
          <w:rFonts w:ascii="Palatino Linotype" w:hAnsi="Palatino Linotype"/>
        </w:rPr>
        <w:t xml:space="preserve">ra obrar citada información, la </w:t>
      </w:r>
      <w:r w:rsidR="003C3FA7" w:rsidRPr="00FC6B2F">
        <w:rPr>
          <w:rFonts w:ascii="Palatino Linotype" w:hAnsi="Palatino Linotype"/>
        </w:rPr>
        <w:lastRenderedPageBreak/>
        <w:t>cual</w:t>
      </w:r>
      <w:r w:rsidRPr="00FC6B2F">
        <w:rPr>
          <w:rFonts w:ascii="Palatino Linotype" w:hAnsi="Palatino Linotype"/>
        </w:rPr>
        <w:t xml:space="preserve"> </w:t>
      </w:r>
      <w:r w:rsidR="007D2D5F" w:rsidRPr="00FC6B2F">
        <w:rPr>
          <w:rFonts w:ascii="Palatino Linotype" w:hAnsi="Palatino Linotype"/>
        </w:rPr>
        <w:t xml:space="preserve">se trata de la máxima autoridad de la Escuela Judicial del Estado de México, a través de la </w:t>
      </w:r>
      <w:r w:rsidR="00DE6539" w:rsidRPr="00FC6B2F">
        <w:rPr>
          <w:rFonts w:ascii="Palatino Linotype" w:eastAsia="Palatino Linotype" w:hAnsi="Palatino Linotype" w:cs="Palatino Linotype"/>
          <w:b/>
        </w:rPr>
        <w:t xml:space="preserve">Dirección </w:t>
      </w:r>
      <w:r w:rsidR="007D2D5F" w:rsidRPr="00FC6B2F">
        <w:rPr>
          <w:rFonts w:ascii="Palatino Linotype" w:eastAsia="Palatino Linotype" w:hAnsi="Palatino Linotype" w:cs="Palatino Linotype"/>
          <w:b/>
        </w:rPr>
        <w:t>General de la Escuela Judicial.</w:t>
      </w:r>
    </w:p>
    <w:p w14:paraId="5EAABEC0" w14:textId="13178DD1" w:rsidR="00B04B81" w:rsidRPr="00FC6B2F" w:rsidRDefault="00DE6539" w:rsidP="00FC6B2F">
      <w:pPr>
        <w:spacing w:before="240" w:line="360" w:lineRule="auto"/>
        <w:jc w:val="both"/>
        <w:rPr>
          <w:rFonts w:ascii="Palatino Linotype" w:eastAsia="Palatino Linotype" w:hAnsi="Palatino Linotype" w:cs="Palatino Linotype"/>
          <w:b/>
        </w:rPr>
      </w:pPr>
      <w:r w:rsidRPr="00FC6B2F">
        <w:rPr>
          <w:rFonts w:ascii="Palatino Linotype" w:eastAsia="Palatino Linotype" w:hAnsi="Palatino Linotype" w:cs="Palatino Linotype"/>
        </w:rPr>
        <w:t>Dicho lo anterior</w:t>
      </w:r>
      <w:r w:rsidR="009766B6" w:rsidRPr="00FC6B2F">
        <w:rPr>
          <w:rFonts w:ascii="Palatino Linotype" w:eastAsia="Palatino Linotype" w:hAnsi="Palatino Linotype" w:cs="Palatino Linotype"/>
        </w:rPr>
        <w:t xml:space="preserve">, </w:t>
      </w:r>
      <w:r w:rsidR="007D2D5F" w:rsidRPr="00FC6B2F">
        <w:rPr>
          <w:rFonts w:ascii="Palatino Linotype" w:eastAsia="Palatino Linotype" w:hAnsi="Palatino Linotype" w:cs="Palatino Linotype"/>
        </w:rPr>
        <w:t xml:space="preserve">trayendo a colación la </w:t>
      </w:r>
      <w:r w:rsidR="00B04B81" w:rsidRPr="00FC6B2F">
        <w:rPr>
          <w:rFonts w:ascii="Palatino Linotype" w:eastAsia="Palatino Linotype" w:hAnsi="Palatino Linotype" w:cs="Palatino Linotype"/>
        </w:rPr>
        <w:t xml:space="preserve">solicitud </w:t>
      </w:r>
      <w:r w:rsidR="007D2D5F" w:rsidRPr="00FC6B2F">
        <w:rPr>
          <w:rFonts w:ascii="Palatino Linotype" w:eastAsia="Palatino Linotype" w:hAnsi="Palatino Linotype" w:cs="Palatino Linotype"/>
        </w:rPr>
        <w:t>vertida por la particular, se observó</w:t>
      </w:r>
      <w:r w:rsidR="00B04B81" w:rsidRPr="00FC6B2F">
        <w:rPr>
          <w:rFonts w:ascii="Palatino Linotype" w:eastAsia="Palatino Linotype" w:hAnsi="Palatino Linotype" w:cs="Palatino Linotype"/>
        </w:rPr>
        <w:t xml:space="preserve"> que </w:t>
      </w:r>
      <w:r w:rsidR="007D2D5F" w:rsidRPr="00FC6B2F">
        <w:rPr>
          <w:rFonts w:ascii="Palatino Linotype" w:eastAsia="Palatino Linotype" w:hAnsi="Palatino Linotype" w:cs="Palatino Linotype"/>
        </w:rPr>
        <w:t>fue planteado</w:t>
      </w:r>
      <w:r w:rsidR="00B04B81" w:rsidRPr="00FC6B2F">
        <w:rPr>
          <w:rFonts w:ascii="Palatino Linotype" w:eastAsia="Palatino Linotype" w:hAnsi="Palatino Linotype" w:cs="Palatino Linotype"/>
        </w:rPr>
        <w:t xml:space="preserve"> una cuestión con la que</w:t>
      </w:r>
      <w:r w:rsidR="007D2D5F" w:rsidRPr="00FC6B2F">
        <w:rPr>
          <w:rFonts w:ascii="Palatino Linotype" w:eastAsia="Palatino Linotype" w:hAnsi="Palatino Linotype" w:cs="Palatino Linotype"/>
        </w:rPr>
        <w:t xml:space="preserve"> se pretende </w:t>
      </w:r>
      <w:r w:rsidR="00B04B81" w:rsidRPr="00FC6B2F">
        <w:rPr>
          <w:rFonts w:ascii="Palatino Linotype" w:eastAsia="Palatino Linotype" w:hAnsi="Palatino Linotype" w:cs="Palatino Linotype"/>
        </w:rPr>
        <w:t xml:space="preserve">que el </w:t>
      </w:r>
      <w:r w:rsidR="00B04B81" w:rsidRPr="00FC6B2F">
        <w:rPr>
          <w:rFonts w:ascii="Palatino Linotype" w:eastAsia="Palatino Linotype" w:hAnsi="Palatino Linotype" w:cs="Palatino Linotype"/>
          <w:b/>
        </w:rPr>
        <w:t>SUJETO OBLIGADO</w:t>
      </w:r>
      <w:r w:rsidR="00B04B81" w:rsidRPr="00FC6B2F">
        <w:rPr>
          <w:rFonts w:ascii="Palatino Linotype" w:eastAsia="Palatino Linotype" w:hAnsi="Palatino Linotype" w:cs="Palatino Linotype"/>
        </w:rPr>
        <w:t xml:space="preserve"> le explicara una circunstancia para un caso específico, por lo que </w:t>
      </w:r>
      <w:r w:rsidR="007D2D5F" w:rsidRPr="00FC6B2F">
        <w:rPr>
          <w:rFonts w:ascii="Palatino Linotype" w:eastAsia="Palatino Linotype" w:hAnsi="Palatino Linotype" w:cs="Palatino Linotype"/>
        </w:rPr>
        <w:t>la</w:t>
      </w:r>
      <w:r w:rsidR="00B04B81" w:rsidRPr="00FC6B2F">
        <w:rPr>
          <w:rFonts w:ascii="Palatino Linotype" w:eastAsia="Palatino Linotype" w:hAnsi="Palatino Linotype" w:cs="Palatino Linotype"/>
        </w:rPr>
        <w:t xml:space="preserve"> particular no está ejerciendo su derecho de acceso a la información pública; debido a que en la solicitud consiste en una opinión para un caso específico, que no es factible atenderse vía acceso a la información, es decir, que dicho cuestionamiento se colme con documentos que obren en los archivos del </w:t>
      </w:r>
      <w:r w:rsidR="00B04B81" w:rsidRPr="00FC6B2F">
        <w:rPr>
          <w:rFonts w:ascii="Palatino Linotype" w:eastAsia="Palatino Linotype" w:hAnsi="Palatino Linotype" w:cs="Palatino Linotype"/>
          <w:b/>
        </w:rPr>
        <w:t>SUJETO OBLIGADO.</w:t>
      </w:r>
    </w:p>
    <w:p w14:paraId="5764B253" w14:textId="77777777" w:rsidR="00B04B81" w:rsidRPr="00FC6B2F" w:rsidRDefault="00B04B81" w:rsidP="00FC6B2F">
      <w:pPr>
        <w:spacing w:line="360" w:lineRule="auto"/>
        <w:jc w:val="both"/>
        <w:rPr>
          <w:rFonts w:ascii="Palatino Linotype" w:eastAsia="Palatino Linotype" w:hAnsi="Palatino Linotype" w:cs="Palatino Linotype"/>
        </w:rPr>
      </w:pPr>
    </w:p>
    <w:p w14:paraId="3FD37497" w14:textId="1E384793" w:rsidR="006402C9" w:rsidRPr="00FC6B2F" w:rsidRDefault="00B04B81" w:rsidP="00FC6B2F">
      <w:pPr>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Situación que </w:t>
      </w:r>
      <w:r w:rsidR="007D2D5F" w:rsidRPr="00FC6B2F">
        <w:rPr>
          <w:rFonts w:ascii="Palatino Linotype" w:eastAsia="Palatino Linotype" w:hAnsi="Palatino Linotype" w:cs="Palatino Linotype"/>
        </w:rPr>
        <w:t xml:space="preserve">aún y cuando </w:t>
      </w:r>
      <w:r w:rsidR="006402C9" w:rsidRPr="00FC6B2F">
        <w:rPr>
          <w:rFonts w:ascii="Palatino Linotype" w:eastAsia="Palatino Linotype" w:hAnsi="Palatino Linotype" w:cs="Palatino Linotype"/>
        </w:rPr>
        <w:t>pudo haber sido</w:t>
      </w:r>
      <w:r w:rsidRPr="00FC6B2F">
        <w:rPr>
          <w:rFonts w:ascii="Palatino Linotype" w:eastAsia="Palatino Linotype" w:hAnsi="Palatino Linotype" w:cs="Palatino Linotype"/>
        </w:rPr>
        <w:t xml:space="preserve"> advertida por el </w:t>
      </w:r>
      <w:r w:rsidRPr="00FC6B2F">
        <w:rPr>
          <w:rFonts w:ascii="Palatino Linotype" w:eastAsia="Palatino Linotype" w:hAnsi="Palatino Linotype" w:cs="Palatino Linotype"/>
          <w:b/>
        </w:rPr>
        <w:t>SUJETO OBLIGADO</w:t>
      </w:r>
      <w:r w:rsidR="006402C9" w:rsidRPr="00FC6B2F">
        <w:rPr>
          <w:rFonts w:ascii="Palatino Linotype" w:eastAsia="Palatino Linotype" w:hAnsi="Palatino Linotype" w:cs="Palatino Linotype"/>
          <w:b/>
        </w:rPr>
        <w:t xml:space="preserve">, </w:t>
      </w:r>
      <w:r w:rsidR="006402C9" w:rsidRPr="00FC6B2F">
        <w:rPr>
          <w:rFonts w:ascii="Palatino Linotype" w:eastAsia="Palatino Linotype" w:hAnsi="Palatino Linotype" w:cs="Palatino Linotype"/>
        </w:rPr>
        <w:t xml:space="preserve">éste último turnó la solicitud con la finalidad de atender la pretensión de la particular, remitiendo así las manifestaciones del servidor público habilitado de la Dirección General de la Escuela Judicial, sin embargo </w:t>
      </w:r>
      <w:r w:rsidRPr="00FC6B2F">
        <w:rPr>
          <w:rFonts w:ascii="Palatino Linotype" w:eastAsia="Palatino Linotype" w:hAnsi="Palatino Linotype" w:cs="Palatino Linotype"/>
        </w:rPr>
        <w:t xml:space="preserve">en su respuesta informó al solicitante en lo medular, </w:t>
      </w:r>
      <w:r w:rsidR="006402C9" w:rsidRPr="00FC6B2F">
        <w:rPr>
          <w:rFonts w:ascii="Palatino Linotype" w:eastAsia="Palatino Linotype" w:hAnsi="Palatino Linotype" w:cs="Palatino Linotype"/>
        </w:rPr>
        <w:t>que las aseveraciones realizadas por la particular donde señaló que pudiese existir un caso de nepotismo, ello fue desvirtuado ya que de conformidad con el estudio previamente realizado, se advierte que la Dirección General Adjunta de la Escuela Judicial, carece de facultades para llevar a cabo altas y bajas de personal servidora pública.</w:t>
      </w:r>
    </w:p>
    <w:p w14:paraId="7EC5BBDF" w14:textId="77777777" w:rsidR="006402C9" w:rsidRPr="00FC6B2F" w:rsidRDefault="006402C9" w:rsidP="00FC6B2F">
      <w:pPr>
        <w:spacing w:line="360" w:lineRule="auto"/>
        <w:jc w:val="both"/>
        <w:rPr>
          <w:rFonts w:ascii="Palatino Linotype" w:eastAsia="Palatino Linotype" w:hAnsi="Palatino Linotype" w:cs="Palatino Linotype"/>
        </w:rPr>
      </w:pPr>
    </w:p>
    <w:p w14:paraId="4D1A0D8B" w14:textId="6CDEBF92" w:rsidR="00B04B81" w:rsidRPr="00FC6B2F" w:rsidRDefault="006402C9" w:rsidP="00FC6B2F">
      <w:pPr>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Ahora bien, recordando la solicitud, de la manera que fue planteada por la particular, </w:t>
      </w:r>
      <w:r w:rsidR="00B04B81" w:rsidRPr="00FC6B2F">
        <w:rPr>
          <w:rFonts w:ascii="Palatino Linotype" w:eastAsia="Palatino Linotype" w:hAnsi="Palatino Linotype" w:cs="Palatino Linotype"/>
        </w:rPr>
        <w:t xml:space="preserve">se advierte que no pretende obtener acceso a documentos generados, poseídos, administrados por este </w:t>
      </w:r>
      <w:r w:rsidRPr="00FC6B2F">
        <w:rPr>
          <w:rFonts w:ascii="Palatino Linotype" w:eastAsia="Palatino Linotype" w:hAnsi="Palatino Linotype" w:cs="Palatino Linotype"/>
          <w:b/>
        </w:rPr>
        <w:t>SUJETO OBLIGADO</w:t>
      </w:r>
      <w:r w:rsidR="00B04B81" w:rsidRPr="00FC6B2F">
        <w:rPr>
          <w:rFonts w:ascii="Palatino Linotype" w:eastAsia="Palatino Linotype" w:hAnsi="Palatino Linotype" w:cs="Palatino Linotype"/>
        </w:rPr>
        <w:t xml:space="preserve">, sino que, se trata de manifestaciones </w:t>
      </w:r>
      <w:r w:rsidR="00B04B81" w:rsidRPr="00FC6B2F">
        <w:rPr>
          <w:rFonts w:ascii="Palatino Linotype" w:eastAsia="Palatino Linotype" w:hAnsi="Palatino Linotype" w:cs="Palatino Linotype"/>
        </w:rPr>
        <w:lastRenderedPageBreak/>
        <w:t>subjetivas encaminadas a que esta autoridad realice un pronunciamiento especifico a sus inquietudes lo cual no constituye el derecho de acceso a la información pública.</w:t>
      </w:r>
    </w:p>
    <w:p w14:paraId="054E44DC" w14:textId="0EDE4158" w:rsidR="00B04B81" w:rsidRPr="00FC6B2F" w:rsidRDefault="001E296C" w:rsidP="00FC6B2F">
      <w:pPr>
        <w:spacing w:before="240" w:after="240"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Sin embargo, la particular no</w:t>
      </w:r>
      <w:r w:rsidR="00B04B81" w:rsidRPr="00FC6B2F">
        <w:rPr>
          <w:rFonts w:ascii="Palatino Linotype" w:eastAsia="Palatino Linotype" w:hAnsi="Palatino Linotype" w:cs="Palatino Linotype"/>
        </w:rPr>
        <w:t xml:space="preserve"> conforme con la respuesta</w:t>
      </w:r>
      <w:r w:rsidRPr="00FC6B2F">
        <w:rPr>
          <w:rFonts w:ascii="Palatino Linotype" w:eastAsia="Palatino Linotype" w:hAnsi="Palatino Linotype" w:cs="Palatino Linotype"/>
        </w:rPr>
        <w:t xml:space="preserve"> ofrecida por el ente recurrido, interpuso </w:t>
      </w:r>
      <w:r w:rsidR="00B04B81" w:rsidRPr="00FC6B2F">
        <w:rPr>
          <w:rFonts w:ascii="Palatino Linotype" w:eastAsia="Palatino Linotype" w:hAnsi="Palatino Linotype" w:cs="Palatino Linotype"/>
        </w:rPr>
        <w:t>el recurso de revisión que se resuelve, quejándose por la respuesta.</w:t>
      </w:r>
    </w:p>
    <w:p w14:paraId="5C133B04" w14:textId="77777777" w:rsidR="00B04B81" w:rsidRPr="00FC6B2F" w:rsidRDefault="00B04B81" w:rsidP="00FC6B2F">
      <w:pPr>
        <w:spacing w:before="240" w:after="240"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En tal contexto, del análisis realizado al expediente electrónico, se advierte que la solicitud no constituye un derecho de acceso a la información y por lo tanto no es atendible mediante una solicitud de acceso a la información pública, porque se tratan de una opinión para un caso específico, situación que conlleva a afirmar que se está en presencia del ejercicio del derecho de petición.</w:t>
      </w:r>
    </w:p>
    <w:p w14:paraId="68CBE909" w14:textId="77777777" w:rsidR="00B04B81" w:rsidRPr="00FC6B2F" w:rsidRDefault="00B04B81" w:rsidP="00FC6B2F">
      <w:pPr>
        <w:spacing w:before="240" w:after="240"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En ese sentido, es importante diferenciar lo que se entiende por derecho de petición y por derecho de acceso a la información pública.</w:t>
      </w:r>
    </w:p>
    <w:p w14:paraId="71B7DD47" w14:textId="77777777" w:rsidR="00B04B81" w:rsidRPr="00FC6B2F" w:rsidRDefault="00B04B81" w:rsidP="00FC6B2F">
      <w:pPr>
        <w:spacing w:before="240" w:after="240" w:line="360" w:lineRule="auto"/>
        <w:ind w:right="-91"/>
        <w:jc w:val="both"/>
        <w:rPr>
          <w:rFonts w:ascii="Palatino Linotype" w:eastAsia="Palatino Linotype" w:hAnsi="Palatino Linotype" w:cs="Palatino Linotype"/>
        </w:rPr>
      </w:pPr>
      <w:r w:rsidRPr="00FC6B2F">
        <w:rPr>
          <w:rFonts w:ascii="Palatino Linotype" w:eastAsia="Palatino Linotype" w:hAnsi="Palatino Linotype" w:cs="Palatino Linotype"/>
          <w:b/>
        </w:rPr>
        <w:t>Derecho de Petición</w:t>
      </w:r>
      <w:r w:rsidRPr="00FC6B2F">
        <w:rPr>
          <w:rFonts w:ascii="Palatino Linotype" w:eastAsia="Palatino Linotype" w:hAnsi="Palatino Linotype" w:cs="Palatino Linotype"/>
        </w:rPr>
        <w:t>:</w:t>
      </w:r>
    </w:p>
    <w:p w14:paraId="35B0D2EC" w14:textId="77777777" w:rsidR="00B04B81" w:rsidRPr="00FC6B2F" w:rsidRDefault="00B04B81" w:rsidP="00FC6B2F">
      <w:pPr>
        <w:spacing w:before="240" w:after="240"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El Doctor Ignacio Burgoa Orihuela refiere que derecho de petición: "...</w:t>
      </w:r>
      <w:r w:rsidRPr="00FC6B2F">
        <w:rPr>
          <w:rFonts w:ascii="Palatino Linotype" w:eastAsia="Palatino Linotype" w:hAnsi="Palatino Linotype" w:cs="Palatino Linotype"/>
          <w:i/>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FC6B2F">
        <w:rPr>
          <w:rFonts w:ascii="Palatino Linotype" w:eastAsia="Palatino Linotype" w:hAnsi="Palatino Linotype" w:cs="Palatino Linotype"/>
        </w:rPr>
        <w:t>"</w:t>
      </w:r>
      <w:r w:rsidRPr="00FC6B2F">
        <w:rPr>
          <w:rFonts w:ascii="Palatino Linotype" w:eastAsia="Palatino Linotype" w:hAnsi="Palatino Linotype" w:cs="Palatino Linotype"/>
          <w:vertAlign w:val="superscript"/>
        </w:rPr>
        <w:footnoteReference w:id="3"/>
      </w:r>
      <w:r w:rsidRPr="00FC6B2F">
        <w:rPr>
          <w:rFonts w:ascii="Palatino Linotype" w:eastAsia="Palatino Linotype" w:hAnsi="Palatino Linotype" w:cs="Palatino Linotype"/>
        </w:rPr>
        <w:t>(Sic)</w:t>
      </w:r>
    </w:p>
    <w:p w14:paraId="5B987163" w14:textId="77777777" w:rsidR="00B04B81" w:rsidRPr="00FC6B2F" w:rsidRDefault="00B04B81" w:rsidP="00FC6B2F">
      <w:pPr>
        <w:pBdr>
          <w:top w:val="nil"/>
          <w:left w:val="nil"/>
          <w:bottom w:val="nil"/>
          <w:right w:val="nil"/>
          <w:between w:val="nil"/>
        </w:pBdr>
        <w:spacing w:before="240" w:after="360" w:line="360" w:lineRule="auto"/>
        <w:jc w:val="both"/>
        <w:rPr>
          <w:rFonts w:ascii="Palatino Linotype" w:eastAsia="Palatino Linotype" w:hAnsi="Palatino Linotype" w:cs="Palatino Linotype"/>
          <w:i/>
        </w:rPr>
      </w:pPr>
      <w:r w:rsidRPr="00FC6B2F">
        <w:rPr>
          <w:rFonts w:ascii="Palatino Linotype" w:eastAsia="Palatino Linotype" w:hAnsi="Palatino Linotype" w:cs="Palatino Linotype"/>
        </w:rPr>
        <w:lastRenderedPageBreak/>
        <w:t xml:space="preserve">Por su parte, David Cienfuegos Salgado, concibe al derecho de petición como </w:t>
      </w:r>
      <w:r w:rsidRPr="00FC6B2F">
        <w:rPr>
          <w:rFonts w:ascii="Palatino Linotype" w:eastAsia="Palatino Linotype" w:hAnsi="Palatino Linotype" w:cs="Palatino Linotype"/>
          <w:i/>
        </w:rPr>
        <w:t>“el derecho de toda persona a ser escuchado por quienes ejercen el poder público.</w:t>
      </w:r>
      <w:r w:rsidRPr="00FC6B2F">
        <w:rPr>
          <w:rFonts w:ascii="Palatino Linotype" w:eastAsia="Palatino Linotype" w:hAnsi="Palatino Linotype" w:cs="Palatino Linotype"/>
          <w:i/>
          <w:vertAlign w:val="superscript"/>
        </w:rPr>
        <w:t xml:space="preserve"> </w:t>
      </w:r>
      <w:r w:rsidRPr="00FC6B2F">
        <w:rPr>
          <w:rFonts w:ascii="Palatino Linotype" w:eastAsia="Palatino Linotype" w:hAnsi="Palatino Linotype" w:cs="Palatino Linotype"/>
          <w:i/>
          <w:vertAlign w:val="superscript"/>
        </w:rPr>
        <w:footnoteReference w:id="4"/>
      </w:r>
      <w:r w:rsidRPr="00FC6B2F">
        <w:rPr>
          <w:rFonts w:ascii="Palatino Linotype" w:eastAsia="Palatino Linotype" w:hAnsi="Palatino Linotype" w:cs="Palatino Linotype"/>
          <w:i/>
        </w:rPr>
        <w:t xml:space="preserve">” (Sic) </w:t>
      </w:r>
    </w:p>
    <w:p w14:paraId="0242D203" w14:textId="77777777" w:rsidR="00B04B81" w:rsidRPr="00FC6B2F" w:rsidRDefault="00B04B81" w:rsidP="00FC6B2F">
      <w:pPr>
        <w:spacing w:before="240"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FC6B2F">
        <w:rPr>
          <w:rFonts w:ascii="Palatino Linotype" w:eastAsia="Palatino Linotype" w:hAnsi="Palatino Linotype" w:cs="Palatino Linotype"/>
          <w:vertAlign w:val="superscript"/>
        </w:rPr>
        <w:footnoteReference w:id="5"/>
      </w:r>
    </w:p>
    <w:p w14:paraId="587F77E8" w14:textId="77777777" w:rsidR="00B04B81" w:rsidRPr="00FC6B2F" w:rsidRDefault="00B04B81" w:rsidP="00FC6B2F">
      <w:pPr>
        <w:spacing w:line="360" w:lineRule="auto"/>
        <w:ind w:right="-91"/>
        <w:jc w:val="both"/>
        <w:rPr>
          <w:rFonts w:ascii="Palatino Linotype" w:eastAsia="Palatino Linotype" w:hAnsi="Palatino Linotype" w:cs="Palatino Linotype"/>
        </w:rPr>
      </w:pPr>
    </w:p>
    <w:p w14:paraId="2D27EFAD" w14:textId="77777777" w:rsidR="00B04B81" w:rsidRPr="00FC6B2F" w:rsidRDefault="00B04B81" w:rsidP="00FC6B2F">
      <w:pPr>
        <w:spacing w:line="360" w:lineRule="auto"/>
        <w:ind w:right="-91"/>
        <w:jc w:val="both"/>
        <w:rPr>
          <w:rFonts w:ascii="Palatino Linotype" w:eastAsia="Palatino Linotype" w:hAnsi="Palatino Linotype" w:cs="Palatino Linotype"/>
        </w:rPr>
      </w:pPr>
      <w:r w:rsidRPr="00FC6B2F">
        <w:rPr>
          <w:rFonts w:ascii="Palatino Linotype" w:eastAsia="Palatino Linotype" w:hAnsi="Palatino Linotype" w:cs="Palatino Linotype"/>
          <w:b/>
        </w:rPr>
        <w:t>Derecho de Acceso a la Información Pública</w:t>
      </w:r>
      <w:r w:rsidRPr="00FC6B2F">
        <w:rPr>
          <w:rFonts w:ascii="Palatino Linotype" w:eastAsia="Palatino Linotype" w:hAnsi="Palatino Linotype" w:cs="Palatino Linotype"/>
        </w:rPr>
        <w:t>:</w:t>
      </w:r>
    </w:p>
    <w:p w14:paraId="7AC7E299" w14:textId="77777777" w:rsidR="00B04B81" w:rsidRPr="00FC6B2F" w:rsidRDefault="00B04B81" w:rsidP="00FC6B2F">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FC6B2F">
        <w:rPr>
          <w:rFonts w:ascii="Palatino Linotype" w:eastAsia="Palatino Linotype" w:hAnsi="Palatino Linotype" w:cs="Palatino Linotype"/>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614CFABF" w14:textId="77777777" w:rsidR="00B04B81" w:rsidRPr="00FC6B2F" w:rsidRDefault="00B04B81" w:rsidP="00FC6B2F">
      <w:pPr>
        <w:pBdr>
          <w:top w:val="nil"/>
          <w:left w:val="nil"/>
          <w:bottom w:val="nil"/>
          <w:right w:val="nil"/>
          <w:between w:val="nil"/>
        </w:pBdr>
        <w:spacing w:line="360" w:lineRule="auto"/>
        <w:ind w:left="93" w:right="116"/>
        <w:rPr>
          <w:sz w:val="23"/>
          <w:szCs w:val="23"/>
        </w:rPr>
      </w:pPr>
    </w:p>
    <w:p w14:paraId="613C5244" w14:textId="77777777" w:rsidR="00B04B81" w:rsidRPr="00FC6B2F" w:rsidRDefault="00B04B81" w:rsidP="00FC6B2F">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FC6B2F">
        <w:rPr>
          <w:rFonts w:ascii="Palatino Linotype" w:eastAsia="Palatino Linotype" w:hAnsi="Palatino Linotype" w:cs="Palatino Linotype"/>
        </w:rPr>
        <w:lastRenderedPageBreak/>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FC6B2F">
        <w:rPr>
          <w:rFonts w:ascii="Palatino Linotype" w:eastAsia="Palatino Linotype" w:hAnsi="Palatino Linotype" w:cs="Palatino Linotype"/>
          <w:vertAlign w:val="superscript"/>
        </w:rPr>
        <w:footnoteReference w:id="6"/>
      </w:r>
    </w:p>
    <w:p w14:paraId="622CF595" w14:textId="77777777" w:rsidR="00B04B81" w:rsidRPr="00FC6B2F" w:rsidRDefault="00B04B81" w:rsidP="00FC6B2F">
      <w:pPr>
        <w:pBdr>
          <w:top w:val="nil"/>
          <w:left w:val="nil"/>
          <w:bottom w:val="nil"/>
          <w:right w:val="nil"/>
          <w:between w:val="nil"/>
        </w:pBdr>
        <w:spacing w:line="360" w:lineRule="auto"/>
        <w:ind w:right="99"/>
        <w:jc w:val="both"/>
        <w:rPr>
          <w:rFonts w:ascii="Palatino Linotype" w:eastAsia="Palatino Linotype" w:hAnsi="Palatino Linotype" w:cs="Palatino Linotype"/>
        </w:rPr>
      </w:pPr>
    </w:p>
    <w:p w14:paraId="71D65122" w14:textId="77777777" w:rsidR="00B04B81" w:rsidRPr="00FC6B2F" w:rsidRDefault="00B04B81" w:rsidP="00FC6B2F">
      <w:pPr>
        <w:pBdr>
          <w:top w:val="nil"/>
          <w:left w:val="nil"/>
          <w:bottom w:val="nil"/>
          <w:right w:val="nil"/>
          <w:between w:val="nil"/>
        </w:pBdr>
        <w:spacing w:line="360" w:lineRule="auto"/>
        <w:ind w:right="99"/>
        <w:jc w:val="both"/>
        <w:rPr>
          <w:rFonts w:ascii="Palatino Linotype" w:eastAsia="Palatino Linotype" w:hAnsi="Palatino Linotype" w:cs="Palatino Linotype"/>
        </w:rPr>
      </w:pPr>
      <w:r w:rsidRPr="00FC6B2F">
        <w:rPr>
          <w:rFonts w:ascii="Palatino Linotype" w:eastAsia="Palatino Linotype" w:hAnsi="Palatino Linotype" w:cs="Palatino Linotype"/>
        </w:rPr>
        <w:t>Del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FC6B2F">
        <w:rPr>
          <w:rFonts w:ascii="Palatino Linotype" w:eastAsia="Palatino Linotype" w:hAnsi="Palatino Linotype" w:cs="Palatino Linotype"/>
          <w:vertAlign w:val="superscript"/>
        </w:rPr>
        <w:footnoteReference w:id="7"/>
      </w:r>
    </w:p>
    <w:p w14:paraId="45F376CB" w14:textId="77777777" w:rsidR="00B04B81" w:rsidRPr="00FC6B2F" w:rsidRDefault="00B04B81" w:rsidP="00FC6B2F">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282123E3" w14:textId="77777777" w:rsidR="00B04B81" w:rsidRPr="00FC6B2F" w:rsidRDefault="00B04B81" w:rsidP="00FC6B2F">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FC6B2F">
        <w:rPr>
          <w:rFonts w:ascii="Palatino Linotype" w:eastAsia="Palatino Linotype" w:hAnsi="Palatino Linotype" w:cs="Palatino Linotype"/>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8ABB597" w14:textId="77777777" w:rsidR="00FC6B2F" w:rsidRPr="00FC6B2F" w:rsidRDefault="00FC6B2F" w:rsidP="00FC6B2F">
      <w:pPr>
        <w:ind w:left="567" w:right="567"/>
        <w:jc w:val="both"/>
        <w:rPr>
          <w:rFonts w:ascii="Palatino Linotype" w:eastAsia="Palatino Linotype" w:hAnsi="Palatino Linotype" w:cs="Palatino Linotype"/>
          <w:b/>
          <w:i/>
          <w:sz w:val="22"/>
          <w:szCs w:val="22"/>
        </w:rPr>
      </w:pPr>
    </w:p>
    <w:p w14:paraId="0322E337" w14:textId="77777777" w:rsidR="00B04B81" w:rsidRPr="00FC6B2F" w:rsidRDefault="00B04B81" w:rsidP="00FC6B2F">
      <w:pPr>
        <w:ind w:left="567" w:right="567"/>
        <w:jc w:val="both"/>
        <w:rPr>
          <w:rFonts w:ascii="Palatino Linotype" w:eastAsia="Palatino Linotype" w:hAnsi="Palatino Linotype" w:cs="Palatino Linotype"/>
          <w:b/>
          <w:i/>
          <w:sz w:val="22"/>
          <w:szCs w:val="22"/>
        </w:rPr>
      </w:pPr>
      <w:r w:rsidRPr="00FC6B2F">
        <w:rPr>
          <w:rFonts w:ascii="Palatino Linotype" w:eastAsia="Palatino Linotype" w:hAnsi="Palatino Linotype" w:cs="Palatino Linotype"/>
          <w:b/>
          <w:i/>
          <w:sz w:val="22"/>
          <w:szCs w:val="22"/>
        </w:rPr>
        <w:lastRenderedPageBreak/>
        <w:t>“CRITERIO 0002-11</w:t>
      </w:r>
    </w:p>
    <w:p w14:paraId="6C735E57" w14:textId="77777777" w:rsidR="00B04B81" w:rsidRPr="00FC6B2F" w:rsidRDefault="00B04B81" w:rsidP="00FC6B2F">
      <w:pPr>
        <w:ind w:left="567" w:right="567"/>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b/>
          <w:i/>
          <w:sz w:val="22"/>
          <w:szCs w:val="22"/>
        </w:rPr>
        <w:t>INFORMACIÓN PÚBLICA, CONCEPTO DE, EN MATERIA DE TRANSPARENCIA. INTERPRETACIÓN TEMÁTICA DE LOS ARTÍCULOS 2, FRACCIÓN V, XV, Y XVI, 32, 4,11 Y 41.</w:t>
      </w:r>
      <w:r w:rsidRPr="00FC6B2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0F713A4" w14:textId="77777777" w:rsidR="00B04B81" w:rsidRPr="00FC6B2F" w:rsidRDefault="00B04B81" w:rsidP="00FC6B2F">
      <w:pPr>
        <w:ind w:left="567" w:right="567"/>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1B93180" w14:textId="77777777" w:rsidR="00B04B81" w:rsidRPr="00FC6B2F" w:rsidRDefault="00B04B81" w:rsidP="00FC6B2F">
      <w:pPr>
        <w:ind w:left="567" w:right="567"/>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78ACDACE" w14:textId="77777777" w:rsidR="00B04B81" w:rsidRPr="00FC6B2F" w:rsidRDefault="00B04B81" w:rsidP="00FC6B2F">
      <w:pPr>
        <w:ind w:left="567" w:right="567"/>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1A5312D7" w14:textId="77777777" w:rsidR="00B04B81" w:rsidRPr="00FC6B2F" w:rsidRDefault="00B04B81" w:rsidP="00FC6B2F">
      <w:pPr>
        <w:ind w:left="567" w:right="567"/>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Obligados.”(Sic)</w:t>
      </w:r>
    </w:p>
    <w:p w14:paraId="00067B48" w14:textId="77777777" w:rsidR="00B04B81" w:rsidRPr="00FC6B2F" w:rsidRDefault="00B04B81" w:rsidP="00FC6B2F">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13B41CFA" w14:textId="77777777" w:rsidR="00B04B81" w:rsidRPr="00FC6B2F" w:rsidRDefault="00B04B81" w:rsidP="00FC6B2F">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FC6B2F">
        <w:rPr>
          <w:rFonts w:ascii="Palatino Linotype" w:eastAsia="Palatino Linotype" w:hAnsi="Palatino Linotype" w:cs="Palatino Linotype"/>
        </w:rPr>
        <w:t>De lo anterior se puede concluir que la distinción entre el derecho de petición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7FC84F8D" w14:textId="77777777" w:rsidR="00B04B81" w:rsidRPr="00FC6B2F" w:rsidRDefault="00B04B81" w:rsidP="00FC6B2F">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2A0CC94" w14:textId="77777777" w:rsidR="00B04B81" w:rsidRPr="00FC6B2F" w:rsidRDefault="00B04B81" w:rsidP="00FC6B2F">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Con base a lo anterior, tenemos que la parte </w:t>
      </w:r>
      <w:r w:rsidRPr="00FC6B2F">
        <w:rPr>
          <w:rFonts w:ascii="Palatino Linotype" w:eastAsia="Palatino Linotype" w:hAnsi="Palatino Linotype" w:cs="Palatino Linotype"/>
          <w:b/>
        </w:rPr>
        <w:t>RECURRENTE</w:t>
      </w:r>
      <w:r w:rsidRPr="00FC6B2F">
        <w:rPr>
          <w:rFonts w:ascii="Palatino Linotype" w:eastAsia="Palatino Linotype" w:hAnsi="Palatino Linotype" w:cs="Palatino Linotype"/>
        </w:rPr>
        <w:t xml:space="preserve"> en su solicitud de información requiere que se conteste una opinión sobre un caso específico por parte del </w:t>
      </w:r>
      <w:r w:rsidRPr="00FC6B2F">
        <w:rPr>
          <w:rFonts w:ascii="Palatino Linotype" w:eastAsia="Palatino Linotype" w:hAnsi="Palatino Linotype" w:cs="Palatino Linotype"/>
          <w:b/>
        </w:rPr>
        <w:t>SUJETO OBLIGADO</w:t>
      </w:r>
      <w:r w:rsidRPr="00FC6B2F">
        <w:rPr>
          <w:rFonts w:ascii="Palatino Linotype" w:eastAsia="Palatino Linotype" w:hAnsi="Palatino Linotype" w:cs="Palatino Linotype"/>
        </w:rPr>
        <w:t xml:space="preserve">; por consiguiente, la entrega de una opinión a cuestionamientos que no encuentren soporte documental alguno, por parte de los </w:t>
      </w:r>
      <w:r w:rsidRPr="00FC6B2F">
        <w:rPr>
          <w:rFonts w:ascii="Palatino Linotype" w:eastAsia="Palatino Linotype" w:hAnsi="Palatino Linotype" w:cs="Palatino Linotype"/>
        </w:rPr>
        <w:lastRenderedPageBreak/>
        <w:t>Sujetos Obligados no es algo que la Ley de la Materia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2DD510E0" w14:textId="77777777" w:rsidR="00B04B81" w:rsidRPr="00FC6B2F" w:rsidRDefault="00B04B81" w:rsidP="00FC6B2F">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61F5234F" w14:textId="77777777" w:rsidR="00B04B81" w:rsidRPr="00FC6B2F" w:rsidRDefault="00B04B81" w:rsidP="00FC6B2F">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sidRPr="00FC6B2F">
        <w:rPr>
          <w:rFonts w:ascii="Palatino Linotype" w:eastAsia="Palatino Linotype" w:hAnsi="Palatino Linotype" w:cs="Palatino Linotype"/>
          <w:b/>
        </w:rPr>
        <w:t>SUJETO OBLIGADO</w:t>
      </w:r>
      <w:r w:rsidRPr="00FC6B2F">
        <w:rPr>
          <w:rFonts w:ascii="Palatino Linotype" w:eastAsia="Palatino Linotype" w:hAnsi="Palatino Linotype" w:cs="Palatino Linotype"/>
        </w:rPr>
        <w:t xml:space="preserve"> aclare una opinión.</w:t>
      </w:r>
    </w:p>
    <w:p w14:paraId="2362B2F0" w14:textId="17FEBF13" w:rsidR="00B04B81" w:rsidRPr="00FC6B2F" w:rsidRDefault="00B04B81" w:rsidP="00FC6B2F">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FC6B2F">
        <w:rPr>
          <w:rFonts w:ascii="Palatino Linotype" w:eastAsia="Palatino Linotype" w:hAnsi="Palatino Linotype" w:cs="Palatino Linotype"/>
        </w:rPr>
        <w:lastRenderedPageBreak/>
        <w:t xml:space="preserve">En virtud de los argumentos expuestos con anterioridad así como del análisis realizado a las constancias que obran en el expediente electrónico del SAIMEX, identificado con folio </w:t>
      </w:r>
      <w:r w:rsidR="001E296C" w:rsidRPr="00FC6B2F">
        <w:rPr>
          <w:rFonts w:ascii="Palatino Linotype" w:eastAsia="Palatino Linotype" w:hAnsi="Palatino Linotype" w:cs="Palatino Linotype"/>
          <w:b/>
        </w:rPr>
        <w:t>00689/PJUDICI/IP/2023</w:t>
      </w:r>
      <w:r w:rsidRPr="00FC6B2F">
        <w:rPr>
          <w:rFonts w:ascii="Palatino Linotype" w:eastAsia="Palatino Linotype" w:hAnsi="Palatino Linotype" w:cs="Palatino Linotype"/>
        </w:rPr>
        <w:t xml:space="preserve">, se determina sobreseer el presente recurso de revisión número </w:t>
      </w:r>
      <w:r w:rsidR="001E296C" w:rsidRPr="00FC6B2F">
        <w:rPr>
          <w:rFonts w:ascii="Palatino Linotype" w:eastAsia="Palatino Linotype" w:hAnsi="Palatino Linotype" w:cs="Palatino Linotype"/>
          <w:b/>
        </w:rPr>
        <w:t>04297</w:t>
      </w:r>
      <w:r w:rsidRPr="00FC6B2F">
        <w:rPr>
          <w:rFonts w:ascii="Palatino Linotype" w:eastAsia="Palatino Linotype" w:hAnsi="Palatino Linotype" w:cs="Palatino Linotype"/>
          <w:b/>
        </w:rPr>
        <w:t>/INFOEM/IP/RR/2023,</w:t>
      </w:r>
      <w:r w:rsidRPr="00FC6B2F">
        <w:rPr>
          <w:rFonts w:ascii="Verdana" w:eastAsia="Verdana" w:hAnsi="Verdana" w:cs="Verdana"/>
          <w:b/>
        </w:rPr>
        <w:t xml:space="preserve"> </w:t>
      </w:r>
      <w:r w:rsidRPr="00FC6B2F">
        <w:rPr>
          <w:rFonts w:ascii="Palatino Linotype" w:eastAsia="Palatino Linotype" w:hAnsi="Palatino Linotype" w:cs="Palatino Linotype"/>
        </w:rPr>
        <w:t>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14:paraId="1C776AFF" w14:textId="77777777" w:rsidR="00B04B81" w:rsidRPr="00FC6B2F" w:rsidRDefault="00B04B81" w:rsidP="00FC6B2F">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2C5068E4" w14:textId="77777777" w:rsidR="00B04B81" w:rsidRPr="00FC6B2F" w:rsidRDefault="00B04B81" w:rsidP="00FC6B2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i/>
          <w:sz w:val="22"/>
          <w:szCs w:val="22"/>
        </w:rPr>
        <w:t>“</w:t>
      </w:r>
      <w:r w:rsidRPr="00FC6B2F">
        <w:rPr>
          <w:rFonts w:ascii="Palatino Linotype" w:eastAsia="Palatino Linotype" w:hAnsi="Palatino Linotype" w:cs="Palatino Linotype"/>
          <w:b/>
          <w:i/>
          <w:sz w:val="22"/>
          <w:szCs w:val="22"/>
        </w:rPr>
        <w:t>Artículo 192.</w:t>
      </w:r>
      <w:r w:rsidRPr="00FC6B2F">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23D4CBC5" w14:textId="77777777" w:rsidR="00B04B81" w:rsidRPr="00FC6B2F" w:rsidRDefault="00B04B81" w:rsidP="00FC6B2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i/>
          <w:sz w:val="22"/>
          <w:szCs w:val="22"/>
        </w:rPr>
        <w:t>…</w:t>
      </w:r>
    </w:p>
    <w:p w14:paraId="359A0F59" w14:textId="77777777" w:rsidR="00B04B81" w:rsidRPr="00FC6B2F" w:rsidRDefault="00B04B81" w:rsidP="00FC6B2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b/>
          <w:i/>
          <w:sz w:val="22"/>
          <w:szCs w:val="22"/>
        </w:rPr>
        <w:t>IV</w:t>
      </w:r>
      <w:r w:rsidRPr="00FC6B2F">
        <w:rPr>
          <w:rFonts w:ascii="Palatino Linotype" w:eastAsia="Palatino Linotype" w:hAnsi="Palatino Linotype" w:cs="Palatino Linotype"/>
          <w:i/>
          <w:sz w:val="22"/>
          <w:szCs w:val="22"/>
        </w:rPr>
        <w:t xml:space="preserve">. Admitido el recurso de revisión, </w:t>
      </w:r>
      <w:r w:rsidRPr="00FC6B2F">
        <w:rPr>
          <w:rFonts w:ascii="Palatino Linotype" w:eastAsia="Palatino Linotype" w:hAnsi="Palatino Linotype" w:cs="Palatino Linotype"/>
          <w:b/>
          <w:i/>
          <w:sz w:val="22"/>
          <w:szCs w:val="22"/>
        </w:rPr>
        <w:t>aparezca alguna causal de improcedencia</w:t>
      </w:r>
      <w:r w:rsidRPr="00FC6B2F">
        <w:rPr>
          <w:rFonts w:ascii="Palatino Linotype" w:eastAsia="Palatino Linotype" w:hAnsi="Palatino Linotype" w:cs="Palatino Linotype"/>
          <w:i/>
          <w:sz w:val="22"/>
          <w:szCs w:val="22"/>
        </w:rPr>
        <w:t xml:space="preserve"> en los términos de la presente Ley…</w:t>
      </w:r>
    </w:p>
    <w:p w14:paraId="724B8772" w14:textId="77777777" w:rsidR="00B04B81" w:rsidRPr="00FC6B2F" w:rsidRDefault="00B04B81" w:rsidP="00FC6B2F">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56981081" w14:textId="77777777" w:rsidR="00B04B81" w:rsidRPr="00FC6B2F" w:rsidRDefault="00B04B81" w:rsidP="00FC6B2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b/>
          <w:i/>
          <w:sz w:val="22"/>
          <w:szCs w:val="22"/>
        </w:rPr>
        <w:t>Artículo 191</w:t>
      </w:r>
      <w:r w:rsidRPr="00FC6B2F">
        <w:rPr>
          <w:rFonts w:ascii="Palatino Linotype" w:eastAsia="Palatino Linotype" w:hAnsi="Palatino Linotype" w:cs="Palatino Linotype"/>
          <w:i/>
          <w:sz w:val="22"/>
          <w:szCs w:val="22"/>
        </w:rPr>
        <w:t xml:space="preserve">. </w:t>
      </w:r>
      <w:r w:rsidRPr="00FC6B2F">
        <w:rPr>
          <w:rFonts w:ascii="Palatino Linotype" w:eastAsia="Palatino Linotype" w:hAnsi="Palatino Linotype" w:cs="Palatino Linotype"/>
          <w:b/>
          <w:i/>
          <w:sz w:val="22"/>
          <w:szCs w:val="22"/>
        </w:rPr>
        <w:t>El recurso</w:t>
      </w:r>
      <w:r w:rsidRPr="00FC6B2F">
        <w:rPr>
          <w:rFonts w:ascii="Palatino Linotype" w:eastAsia="Palatino Linotype" w:hAnsi="Palatino Linotype" w:cs="Palatino Linotype"/>
          <w:i/>
          <w:sz w:val="22"/>
          <w:szCs w:val="22"/>
        </w:rPr>
        <w:t xml:space="preserve"> </w:t>
      </w:r>
      <w:r w:rsidRPr="00FC6B2F">
        <w:rPr>
          <w:rFonts w:ascii="Palatino Linotype" w:eastAsia="Palatino Linotype" w:hAnsi="Palatino Linotype" w:cs="Palatino Linotype"/>
          <w:b/>
          <w:i/>
          <w:sz w:val="22"/>
          <w:szCs w:val="22"/>
        </w:rPr>
        <w:t xml:space="preserve">será </w:t>
      </w:r>
      <w:r w:rsidRPr="00FC6B2F">
        <w:rPr>
          <w:rFonts w:ascii="Palatino Linotype" w:eastAsia="Palatino Linotype" w:hAnsi="Palatino Linotype" w:cs="Palatino Linotype"/>
          <w:i/>
          <w:sz w:val="22"/>
          <w:szCs w:val="22"/>
        </w:rPr>
        <w:t xml:space="preserve">desechado por </w:t>
      </w:r>
      <w:r w:rsidRPr="00FC6B2F">
        <w:rPr>
          <w:rFonts w:ascii="Palatino Linotype" w:eastAsia="Palatino Linotype" w:hAnsi="Palatino Linotype" w:cs="Palatino Linotype"/>
          <w:b/>
          <w:i/>
          <w:sz w:val="22"/>
          <w:szCs w:val="22"/>
        </w:rPr>
        <w:t>improcedente cuando</w:t>
      </w:r>
      <w:r w:rsidRPr="00FC6B2F">
        <w:rPr>
          <w:rFonts w:ascii="Palatino Linotype" w:eastAsia="Palatino Linotype" w:hAnsi="Palatino Linotype" w:cs="Palatino Linotype"/>
          <w:i/>
          <w:sz w:val="22"/>
          <w:szCs w:val="22"/>
        </w:rPr>
        <w:t>:</w:t>
      </w:r>
    </w:p>
    <w:p w14:paraId="22BE1AE1" w14:textId="77777777" w:rsidR="00B04B81" w:rsidRPr="00FC6B2F" w:rsidRDefault="00B04B81" w:rsidP="00FC6B2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i/>
          <w:sz w:val="22"/>
          <w:szCs w:val="22"/>
        </w:rPr>
        <w:t>…</w:t>
      </w:r>
    </w:p>
    <w:p w14:paraId="7219E06F" w14:textId="77777777" w:rsidR="00B04B81" w:rsidRPr="00FC6B2F" w:rsidRDefault="00B04B81" w:rsidP="00FC6B2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C6B2F">
        <w:rPr>
          <w:rFonts w:ascii="Palatino Linotype" w:eastAsia="Palatino Linotype" w:hAnsi="Palatino Linotype" w:cs="Palatino Linotype"/>
          <w:b/>
          <w:i/>
          <w:sz w:val="22"/>
          <w:szCs w:val="22"/>
        </w:rPr>
        <w:t>VI. Se trate de una consulta</w:t>
      </w:r>
      <w:r w:rsidRPr="00FC6B2F">
        <w:rPr>
          <w:rFonts w:ascii="Palatino Linotype" w:eastAsia="Palatino Linotype" w:hAnsi="Palatino Linotype" w:cs="Palatino Linotype"/>
          <w:i/>
          <w:sz w:val="22"/>
          <w:szCs w:val="22"/>
        </w:rPr>
        <w:t>, o tramite en específico... (Sic)</w:t>
      </w:r>
    </w:p>
    <w:p w14:paraId="65C3F317" w14:textId="77777777" w:rsidR="00B04B81" w:rsidRPr="00FC6B2F" w:rsidRDefault="00B04B81" w:rsidP="00FC6B2F">
      <w:pPr>
        <w:spacing w:before="240" w:line="360" w:lineRule="auto"/>
        <w:jc w:val="both"/>
        <w:rPr>
          <w:rFonts w:ascii="Palatino Linotype" w:eastAsia="Palatino Linotype" w:hAnsi="Palatino Linotype" w:cs="Palatino Linotype"/>
          <w:sz w:val="10"/>
        </w:rPr>
      </w:pPr>
    </w:p>
    <w:p w14:paraId="2951A16F" w14:textId="77777777" w:rsidR="00B04B81" w:rsidRPr="00FC6B2F" w:rsidRDefault="00B04B81" w:rsidP="00FC6B2F">
      <w:pPr>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Siendo el </w:t>
      </w:r>
      <w:r w:rsidRPr="00FC6B2F">
        <w:rPr>
          <w:rFonts w:ascii="Palatino Linotype" w:eastAsia="Palatino Linotype" w:hAnsi="Palatino Linotype" w:cs="Palatino Linotype"/>
          <w:i/>
        </w:rPr>
        <w:t>sobreseimiento</w:t>
      </w:r>
      <w:r w:rsidRPr="00FC6B2F">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son los dar por concluido el recurso administrativo sin entrar al estudio de fondo del asunto de que se trate; lo anterior con apoyo en el criterio del Poder Judicial de la Federación con rubro:</w:t>
      </w:r>
    </w:p>
    <w:p w14:paraId="3BAADE44" w14:textId="77777777" w:rsidR="00B04B81" w:rsidRPr="00FC6B2F" w:rsidRDefault="00B04B81" w:rsidP="00FC6B2F">
      <w:pPr>
        <w:spacing w:line="360" w:lineRule="auto"/>
        <w:jc w:val="both"/>
        <w:rPr>
          <w:rFonts w:ascii="Palatino Linotype" w:eastAsia="Palatino Linotype" w:hAnsi="Palatino Linotype" w:cs="Palatino Linotype"/>
        </w:rPr>
      </w:pPr>
    </w:p>
    <w:p w14:paraId="251DA05C" w14:textId="77777777" w:rsidR="00B04B81" w:rsidRPr="00FC6B2F" w:rsidRDefault="00B04B81" w:rsidP="00FC6B2F">
      <w:pPr>
        <w:spacing w:after="240"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sz w:val="22"/>
          <w:szCs w:val="22"/>
        </w:rPr>
        <w:lastRenderedPageBreak/>
        <w:t>“</w:t>
      </w:r>
      <w:r w:rsidRPr="00FC6B2F">
        <w:rPr>
          <w:rFonts w:ascii="Palatino Linotype" w:eastAsia="Palatino Linotype" w:hAnsi="Palatino Linotype" w:cs="Palatino Linotype"/>
          <w:b/>
          <w:sz w:val="22"/>
          <w:szCs w:val="22"/>
        </w:rPr>
        <w:t>SOBRESEIMIENTO, NO PERMITE ENTRAR AL ESTUDIO DE LAS CUESTIONES DE FONDO”</w:t>
      </w:r>
      <w:r w:rsidRPr="00FC6B2F">
        <w:rPr>
          <w:rFonts w:ascii="Palatino Linotype" w:eastAsia="Palatino Linotype" w:hAnsi="Palatino Linotype" w:cs="Palatino Linotype"/>
          <w:b/>
          <w:vertAlign w:val="superscript"/>
        </w:rPr>
        <w:footnoteReference w:id="8"/>
      </w:r>
      <w:r w:rsidRPr="00FC6B2F">
        <w:rPr>
          <w:rFonts w:ascii="Palatino Linotype" w:eastAsia="Palatino Linotype" w:hAnsi="Palatino Linotype" w:cs="Palatino Linotype"/>
          <w:b/>
        </w:rPr>
        <w:t>.</w:t>
      </w:r>
    </w:p>
    <w:p w14:paraId="7C9DB219" w14:textId="77777777" w:rsidR="00B04B81" w:rsidRPr="00FC6B2F" w:rsidRDefault="00B04B81" w:rsidP="00FC6B2F">
      <w:pPr>
        <w:spacing w:before="240" w:after="240"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rPr>
        <w:t xml:space="preserve">Cabe destacar que la decisión de este órgano colegiado de sobreseer el recurso de revisión no implica una limitación o negación a la justicia, según lo ha establecido el Poder Judicial Federal, en el criterio con rubro </w:t>
      </w:r>
      <w:r w:rsidRPr="00FC6B2F">
        <w:rPr>
          <w:rFonts w:ascii="Palatino Linotype" w:eastAsia="Palatino Linotype" w:hAnsi="Palatino Linotype" w:cs="Palatino Linotype"/>
          <w:sz w:val="22"/>
          <w:szCs w:val="22"/>
        </w:rPr>
        <w:t>“</w:t>
      </w:r>
      <w:r w:rsidRPr="00FC6B2F">
        <w:rPr>
          <w:rFonts w:ascii="Palatino Linotype" w:eastAsia="Palatino Linotype" w:hAnsi="Palatino Linotype" w:cs="Palatino Linotype"/>
          <w:b/>
          <w:sz w:val="22"/>
          <w:szCs w:val="22"/>
        </w:rPr>
        <w:t>DESECHAMIENTO O SOBRESEIMIENTO EN EL JUICIO DE AMPARO. NO IMPLICA DENEGACIÓN DE JUSTICIA NI GENERA INSEGURIDAD JURÍDICA</w:t>
      </w:r>
      <w:r w:rsidRPr="00FC6B2F">
        <w:rPr>
          <w:rFonts w:ascii="Palatino Linotype" w:eastAsia="Palatino Linotype" w:hAnsi="Palatino Linotype" w:cs="Palatino Linotype"/>
          <w:b/>
        </w:rPr>
        <w:t>”</w:t>
      </w:r>
      <w:r w:rsidRPr="00FC6B2F">
        <w:rPr>
          <w:rFonts w:ascii="Palatino Linotype" w:eastAsia="Palatino Linotype" w:hAnsi="Palatino Linotype" w:cs="Palatino Linotype"/>
          <w:b/>
          <w:vertAlign w:val="superscript"/>
        </w:rPr>
        <w:footnoteReference w:id="9"/>
      </w:r>
      <w:r w:rsidRPr="00FC6B2F">
        <w:rPr>
          <w:rFonts w:ascii="Palatino Linotype" w:eastAsia="Palatino Linotype" w:hAnsi="Palatino Linotype" w:cs="Palatino Linotype"/>
        </w:rPr>
        <w:t xml:space="preserve"> que es aplicable por analogía.</w:t>
      </w:r>
    </w:p>
    <w:p w14:paraId="48C670A1" w14:textId="769D018F" w:rsidR="00B04B81" w:rsidRPr="00FC6B2F" w:rsidRDefault="00B04B81" w:rsidP="00FC6B2F">
      <w:pPr>
        <w:spacing w:line="360" w:lineRule="auto"/>
        <w:ind w:right="49"/>
        <w:jc w:val="both"/>
        <w:rPr>
          <w:rFonts w:ascii="Palatino Linotype" w:eastAsia="Palatino Linotype" w:hAnsi="Palatino Linotype" w:cs="Palatino Linotype"/>
        </w:rPr>
      </w:pPr>
      <w:r w:rsidRPr="00FC6B2F">
        <w:rPr>
          <w:rFonts w:ascii="Palatino Linotype" w:eastAsia="Palatino Linotype" w:hAnsi="Palatino Linotype" w:cs="Palatino Linotype"/>
        </w:rPr>
        <w:t>Así las cosas, con fundamento en lo prescrito en los artículos 5 párrafos trigésimo segundo</w:t>
      </w:r>
      <w:r w:rsidR="005C67F5" w:rsidRPr="00FC6B2F">
        <w:rPr>
          <w:rFonts w:ascii="Palatino Linotype" w:eastAsia="Palatino Linotype" w:hAnsi="Palatino Linotype" w:cs="Palatino Linotype"/>
        </w:rPr>
        <w:t xml:space="preserve">, trigésimo tercero y trigésimo cuarto </w:t>
      </w:r>
      <w:r w:rsidRPr="00FC6B2F">
        <w:rPr>
          <w:rFonts w:ascii="Palatino Linotype" w:eastAsia="Palatino Linotype" w:hAnsi="Palatino Linotype" w:cs="Palatino Linotype"/>
        </w:rPr>
        <w:t>de la Constitución Política del Estado Libre y Soberano de México; 2, fracción II; 29, 36 fracciones I y II; 176, 178, 179, 181 y 185 de la Ley de Transparencia y Acceso a la Información Pública del Estado de México y Municipios, este Pleno:</w:t>
      </w:r>
    </w:p>
    <w:p w14:paraId="7FDB9A97" w14:textId="77777777" w:rsidR="00B04B81" w:rsidRPr="00FC6B2F" w:rsidRDefault="00B04B81" w:rsidP="00FC6B2F">
      <w:pPr>
        <w:spacing w:line="360" w:lineRule="auto"/>
        <w:ind w:left="360"/>
        <w:jc w:val="center"/>
        <w:rPr>
          <w:rFonts w:ascii="Palatino Linotype" w:eastAsia="Palatino Linotype" w:hAnsi="Palatino Linotype" w:cs="Palatino Linotype"/>
          <w:b/>
        </w:rPr>
      </w:pPr>
      <w:r w:rsidRPr="00FC6B2F">
        <w:rPr>
          <w:rFonts w:ascii="Palatino Linotype" w:eastAsia="Palatino Linotype" w:hAnsi="Palatino Linotype" w:cs="Palatino Linotype"/>
          <w:b/>
        </w:rPr>
        <w:lastRenderedPageBreak/>
        <w:t>III. R E S U E L V E:</w:t>
      </w:r>
    </w:p>
    <w:p w14:paraId="26C68559" w14:textId="37E66725" w:rsidR="00B04B81" w:rsidRPr="00FC6B2F" w:rsidRDefault="00B04B81" w:rsidP="00FC6B2F">
      <w:pPr>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b/>
        </w:rPr>
        <w:t>Primero.</w:t>
      </w:r>
      <w:r w:rsidRPr="00FC6B2F">
        <w:rPr>
          <w:rFonts w:ascii="Palatino Linotype" w:eastAsia="Palatino Linotype" w:hAnsi="Palatino Linotype" w:cs="Palatino Linotype"/>
        </w:rPr>
        <w:t xml:space="preserve"> Se </w:t>
      </w:r>
      <w:r w:rsidRPr="00FC6B2F">
        <w:rPr>
          <w:rFonts w:ascii="Palatino Linotype" w:eastAsia="Palatino Linotype" w:hAnsi="Palatino Linotype" w:cs="Palatino Linotype"/>
          <w:b/>
        </w:rPr>
        <w:t>SOBRESEE</w:t>
      </w:r>
      <w:r w:rsidRPr="00FC6B2F">
        <w:rPr>
          <w:rFonts w:ascii="Palatino Linotype" w:eastAsia="Palatino Linotype" w:hAnsi="Palatino Linotype" w:cs="Palatino Linotype"/>
        </w:rPr>
        <w:t xml:space="preserve"> el recurso de revisión número </w:t>
      </w:r>
      <w:r w:rsidR="005C67F5" w:rsidRPr="00FC6B2F">
        <w:rPr>
          <w:rFonts w:ascii="Palatino Linotype" w:eastAsia="Palatino Linotype" w:hAnsi="Palatino Linotype" w:cs="Palatino Linotype"/>
          <w:b/>
        </w:rPr>
        <w:t>04297</w:t>
      </w:r>
      <w:r w:rsidRPr="00FC6B2F">
        <w:rPr>
          <w:rFonts w:ascii="Palatino Linotype" w:eastAsia="Palatino Linotype" w:hAnsi="Palatino Linotype" w:cs="Palatino Linotype"/>
          <w:b/>
        </w:rPr>
        <w:t>/INFOEM/IP/RR/202</w:t>
      </w:r>
      <w:r w:rsidR="00FC6B2F" w:rsidRPr="00FC6B2F">
        <w:rPr>
          <w:rFonts w:ascii="Palatino Linotype" w:eastAsia="Palatino Linotype" w:hAnsi="Palatino Linotype" w:cs="Palatino Linotype"/>
          <w:b/>
        </w:rPr>
        <w:t>3</w:t>
      </w:r>
      <w:r w:rsidRPr="00FC6B2F">
        <w:rPr>
          <w:rFonts w:ascii="Palatino Linotype" w:eastAsia="Palatino Linotype" w:hAnsi="Palatino Linotype" w:cs="Palatino Linotype"/>
        </w:rPr>
        <w:t>, por actualizarse la causal</w:t>
      </w:r>
      <w:r w:rsidR="00470046" w:rsidRPr="00FC6B2F">
        <w:rPr>
          <w:rFonts w:ascii="Palatino Linotype" w:eastAsia="Palatino Linotype" w:hAnsi="Palatino Linotype" w:cs="Palatino Linotype"/>
        </w:rPr>
        <w:t xml:space="preserve"> prevista </w:t>
      </w:r>
      <w:r w:rsidRPr="00FC6B2F">
        <w:rPr>
          <w:rFonts w:ascii="Palatino Linotype" w:eastAsia="Palatino Linotype" w:hAnsi="Palatino Linotype" w:cs="Palatino Linotype"/>
        </w:rPr>
        <w:t xml:space="preserve">en </w:t>
      </w:r>
      <w:r w:rsidR="00470046" w:rsidRPr="00FC6B2F">
        <w:rPr>
          <w:rFonts w:ascii="Palatino Linotype" w:eastAsia="Palatino Linotype" w:hAnsi="Palatino Linotype" w:cs="Palatino Linotype"/>
        </w:rPr>
        <w:t xml:space="preserve">el </w:t>
      </w:r>
      <w:r w:rsidRPr="00FC6B2F">
        <w:rPr>
          <w:rFonts w:ascii="Palatino Linotype" w:eastAsia="Palatino Linotype" w:hAnsi="Palatino Linotype" w:cs="Palatino Linotype"/>
        </w:rPr>
        <w:t>artículo 192,</w:t>
      </w:r>
      <w:r w:rsidR="00470046" w:rsidRPr="00FC6B2F">
        <w:rPr>
          <w:rFonts w:ascii="Palatino Linotype" w:eastAsia="Palatino Linotype" w:hAnsi="Palatino Linotype" w:cs="Palatino Linotype"/>
        </w:rPr>
        <w:t xml:space="preserve"> fracción IV </w:t>
      </w:r>
      <w:r w:rsidRPr="00FC6B2F">
        <w:rPr>
          <w:rFonts w:ascii="Palatino Linotype" w:eastAsia="Palatino Linotype" w:hAnsi="Palatino Linotype" w:cs="Palatino Linotype"/>
        </w:rPr>
        <w:t xml:space="preserve">de la Ley de Transparencia, </w:t>
      </w:r>
      <w:r w:rsidR="00470046" w:rsidRPr="00FC6B2F">
        <w:t xml:space="preserve">admitido el recurso de revisión, aparezca alguna causal de </w:t>
      </w:r>
      <w:r w:rsidR="00D65B76" w:rsidRPr="00FC6B2F">
        <w:t>improcedencia,</w:t>
      </w:r>
      <w:r w:rsidR="00470046" w:rsidRPr="00FC6B2F">
        <w:t xml:space="preserve"> </w:t>
      </w:r>
      <w:r w:rsidR="00470046" w:rsidRPr="00FC6B2F">
        <w:rPr>
          <w:rFonts w:ascii="Palatino Linotype" w:eastAsia="Palatino Linotype" w:hAnsi="Palatino Linotype" w:cs="Palatino Linotype"/>
        </w:rPr>
        <w:t xml:space="preserve">así como </w:t>
      </w:r>
      <w:r w:rsidRPr="00FC6B2F">
        <w:rPr>
          <w:rFonts w:ascii="Palatino Linotype" w:eastAsia="Palatino Linotype" w:hAnsi="Palatino Linotype" w:cs="Palatino Linotype"/>
        </w:rPr>
        <w:t xml:space="preserve">en términos del Considerando </w:t>
      </w:r>
      <w:r w:rsidR="005C67F5" w:rsidRPr="00FC6B2F">
        <w:rPr>
          <w:rFonts w:ascii="Palatino Linotype" w:eastAsia="Palatino Linotype" w:hAnsi="Palatino Linotype" w:cs="Palatino Linotype"/>
          <w:b/>
        </w:rPr>
        <w:t>QUINTO</w:t>
      </w:r>
      <w:r w:rsidRPr="00FC6B2F">
        <w:rPr>
          <w:rFonts w:ascii="Palatino Linotype" w:eastAsia="Palatino Linotype" w:hAnsi="Palatino Linotype" w:cs="Palatino Linotype"/>
        </w:rPr>
        <w:t xml:space="preserve"> de la presente resolución.</w:t>
      </w:r>
    </w:p>
    <w:p w14:paraId="28F66FCA" w14:textId="77777777" w:rsidR="00B04B81" w:rsidRPr="00FC6B2F" w:rsidRDefault="00B04B81" w:rsidP="000558A0">
      <w:pPr>
        <w:jc w:val="both"/>
        <w:rPr>
          <w:rFonts w:ascii="Palatino Linotype" w:eastAsia="Palatino Linotype" w:hAnsi="Palatino Linotype" w:cs="Palatino Linotype"/>
          <w:b/>
        </w:rPr>
      </w:pPr>
      <w:bookmarkStart w:id="4" w:name="_heading=h.30j0zll" w:colFirst="0" w:colLast="0"/>
      <w:bookmarkEnd w:id="4"/>
    </w:p>
    <w:p w14:paraId="112B64AA" w14:textId="77777777" w:rsidR="00B04B81" w:rsidRPr="00FC6B2F" w:rsidRDefault="00B04B81" w:rsidP="00FC6B2F">
      <w:pPr>
        <w:spacing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b/>
        </w:rPr>
        <w:t>Segundo. Notifíquese vía SAIMEX</w:t>
      </w:r>
      <w:r w:rsidRPr="00FC6B2F">
        <w:rPr>
          <w:rFonts w:ascii="Palatino Linotype" w:eastAsia="Palatino Linotype" w:hAnsi="Palatino Linotype" w:cs="Palatino Linotype"/>
          <w:b/>
          <w:i/>
        </w:rPr>
        <w:t xml:space="preserve">, </w:t>
      </w:r>
      <w:r w:rsidRPr="00FC6B2F">
        <w:rPr>
          <w:rFonts w:ascii="Palatino Linotype" w:eastAsia="Palatino Linotype" w:hAnsi="Palatino Linotype" w:cs="Palatino Linotype"/>
        </w:rPr>
        <w:t xml:space="preserve">al Responsable de la Unidad de Transparencia del </w:t>
      </w:r>
      <w:r w:rsidRPr="00FC6B2F">
        <w:rPr>
          <w:rFonts w:ascii="Palatino Linotype" w:eastAsia="Palatino Linotype" w:hAnsi="Palatino Linotype" w:cs="Palatino Linotype"/>
          <w:b/>
        </w:rPr>
        <w:t>SUJETO OBLIGADO</w:t>
      </w:r>
      <w:r w:rsidRPr="00FC6B2F">
        <w:rPr>
          <w:rFonts w:ascii="Palatino Linotype" w:eastAsia="Palatino Linotype" w:hAnsi="Palatino Linotype" w:cs="Palatino Linotype"/>
        </w:rPr>
        <w:t xml:space="preserve"> la presente resolución, para su conocimiento, lo anterior en términos del artículo 189 de la Ley de Transparencia y Acceso a la Información Pública del Estado de México y Municipios.</w:t>
      </w:r>
    </w:p>
    <w:p w14:paraId="48C17DC9" w14:textId="77777777" w:rsidR="00B04B81" w:rsidRPr="00FC6B2F" w:rsidRDefault="00B04B81" w:rsidP="000558A0">
      <w:pPr>
        <w:jc w:val="both"/>
        <w:rPr>
          <w:rFonts w:ascii="Palatino Linotype" w:eastAsia="Palatino Linotype" w:hAnsi="Palatino Linotype" w:cs="Palatino Linotype"/>
        </w:rPr>
      </w:pPr>
    </w:p>
    <w:p w14:paraId="2E1E6F4F" w14:textId="39165BB8" w:rsidR="00FC6B2F" w:rsidRPr="00FC6B2F" w:rsidRDefault="00B04B81" w:rsidP="00FC6B2F">
      <w:pPr>
        <w:spacing w:after="240" w:line="360" w:lineRule="auto"/>
        <w:jc w:val="both"/>
        <w:rPr>
          <w:rFonts w:ascii="Palatino Linotype" w:eastAsia="Palatino Linotype" w:hAnsi="Palatino Linotype" w:cs="Palatino Linotype"/>
        </w:rPr>
      </w:pPr>
      <w:r w:rsidRPr="00FC6B2F">
        <w:rPr>
          <w:rFonts w:ascii="Palatino Linotype" w:eastAsia="Palatino Linotype" w:hAnsi="Palatino Linotype" w:cs="Palatino Linotype"/>
          <w:b/>
        </w:rPr>
        <w:t xml:space="preserve">Tercero. </w:t>
      </w:r>
      <w:r w:rsidRPr="00FC6B2F">
        <w:rPr>
          <w:rFonts w:ascii="Palatino Linotype" w:eastAsia="Palatino Linotype" w:hAnsi="Palatino Linotype" w:cs="Palatino Linotype"/>
          <w:b/>
          <w:sz w:val="28"/>
          <w:szCs w:val="28"/>
        </w:rPr>
        <w:t> </w:t>
      </w:r>
      <w:r w:rsidRPr="00FC6B2F">
        <w:rPr>
          <w:rFonts w:ascii="Palatino Linotype" w:eastAsia="Palatino Linotype" w:hAnsi="Palatino Linotype" w:cs="Palatino Linotype"/>
          <w:b/>
        </w:rPr>
        <w:t xml:space="preserve">Notifíquese </w:t>
      </w:r>
      <w:r w:rsidRPr="00FC6B2F">
        <w:rPr>
          <w:rFonts w:ascii="Palatino Linotype" w:eastAsia="Palatino Linotype" w:hAnsi="Palatino Linotype" w:cs="Palatino Linotype"/>
        </w:rPr>
        <w:t xml:space="preserve">vía </w:t>
      </w:r>
      <w:r w:rsidRPr="00FC6B2F">
        <w:rPr>
          <w:rFonts w:ascii="Palatino Linotype" w:eastAsia="Palatino Linotype" w:hAnsi="Palatino Linotype" w:cs="Palatino Linotype"/>
          <w:b/>
        </w:rPr>
        <w:t xml:space="preserve">SAIMEX, </w:t>
      </w:r>
      <w:r w:rsidRPr="00FC6B2F">
        <w:rPr>
          <w:rFonts w:ascii="Palatino Linotype" w:eastAsia="Palatino Linotype" w:hAnsi="Palatino Linotype" w:cs="Palatino Linotype"/>
        </w:rPr>
        <w:t>la presente resolución a</w:t>
      </w:r>
      <w:r w:rsidR="005C67F5" w:rsidRPr="00FC6B2F">
        <w:rPr>
          <w:rFonts w:ascii="Palatino Linotype" w:eastAsia="Palatino Linotype" w:hAnsi="Palatino Linotype" w:cs="Palatino Linotype"/>
        </w:rPr>
        <w:t xml:space="preserve"> </w:t>
      </w:r>
      <w:r w:rsidR="00FC6B2F" w:rsidRPr="00FC6B2F">
        <w:rPr>
          <w:rFonts w:ascii="Palatino Linotype" w:eastAsia="Palatino Linotype" w:hAnsi="Palatino Linotype" w:cs="Palatino Linotype"/>
          <w:b/>
        </w:rPr>
        <w:t>EL</w:t>
      </w:r>
      <w:r w:rsidRPr="00FC6B2F">
        <w:rPr>
          <w:rFonts w:ascii="Palatino Linotype" w:eastAsia="Palatino Linotype" w:hAnsi="Palatino Linotype" w:cs="Palatino Linotype"/>
        </w:rPr>
        <w:t xml:space="preserve"> </w:t>
      </w:r>
      <w:r w:rsidRPr="00FC6B2F">
        <w:rPr>
          <w:rFonts w:ascii="Palatino Linotype" w:eastAsia="Palatino Linotype" w:hAnsi="Palatino Linotype" w:cs="Palatino Linotype"/>
          <w:b/>
        </w:rPr>
        <w:t>RECURRENTE</w:t>
      </w:r>
      <w:r w:rsidRPr="00FC6B2F">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E279BAA" w14:textId="1B1FFCDE" w:rsidR="00F873CD" w:rsidRPr="00FC6B2F" w:rsidRDefault="00F873CD" w:rsidP="000558A0">
      <w:pPr>
        <w:tabs>
          <w:tab w:val="left" w:pos="709"/>
        </w:tabs>
        <w:spacing w:line="276" w:lineRule="auto"/>
        <w:ind w:right="51"/>
        <w:jc w:val="both"/>
        <w:rPr>
          <w:rFonts w:ascii="Palatino Linotype" w:hAnsi="Palatino Linotype" w:cs="Arial"/>
        </w:rPr>
      </w:pPr>
      <w:r w:rsidRPr="00FC6B2F">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C67F5" w:rsidRPr="00FC6B2F">
        <w:rPr>
          <w:rFonts w:ascii="Palatino Linotype" w:hAnsi="Palatino Linotype" w:cs="Arial"/>
        </w:rPr>
        <w:t xml:space="preserve">CUADRAGÉSIMA TERCERA </w:t>
      </w:r>
      <w:r w:rsidRPr="00FC6B2F">
        <w:rPr>
          <w:rFonts w:ascii="Palatino Linotype" w:hAnsi="Palatino Linotype" w:cs="Arial"/>
        </w:rPr>
        <w:t xml:space="preserve">SESIÓN ORDINARIA CELEBRADA EL </w:t>
      </w:r>
      <w:r w:rsidR="005C67F5" w:rsidRPr="00FC6B2F">
        <w:rPr>
          <w:rFonts w:ascii="Palatino Linotype" w:hAnsi="Palatino Linotype" w:cs="Arial"/>
        </w:rPr>
        <w:t>VEINTINUEVE</w:t>
      </w:r>
      <w:r w:rsidRPr="00FC6B2F">
        <w:rPr>
          <w:rFonts w:ascii="Palatino Linotype" w:hAnsi="Palatino Linotype" w:cs="Arial"/>
        </w:rPr>
        <w:t xml:space="preserve"> DE </w:t>
      </w:r>
      <w:r w:rsidR="005C67F5" w:rsidRPr="00FC6B2F">
        <w:rPr>
          <w:rFonts w:ascii="Palatino Linotype" w:hAnsi="Palatino Linotype" w:cs="Arial"/>
        </w:rPr>
        <w:t>NOVIEMBRE</w:t>
      </w:r>
      <w:r w:rsidRPr="00FC6B2F">
        <w:rPr>
          <w:rFonts w:ascii="Palatino Linotype" w:hAnsi="Palatino Linotype" w:cs="Arial"/>
        </w:rPr>
        <w:t xml:space="preserve"> DE DOS MIL VEINTITRÉS, ANTE EL SECRETARIO TÉCNICO DEL PLENO, ALEXIS TAPIA RAMÍREZ. </w:t>
      </w:r>
      <w:r w:rsidR="005C67F5" w:rsidRPr="00FC6B2F">
        <w:rPr>
          <w:rFonts w:ascii="Palatino Linotype" w:hAnsi="Palatino Linotype" w:cs="Arial"/>
        </w:rPr>
        <w:t>------------------------</w:t>
      </w:r>
    </w:p>
    <w:p w14:paraId="4139D5FC" w14:textId="3F581C46" w:rsidR="00D16EFB" w:rsidRPr="00FC6B2F" w:rsidRDefault="00D16EFB" w:rsidP="000558A0">
      <w:pPr>
        <w:widowControl w:val="0"/>
        <w:autoSpaceDE w:val="0"/>
        <w:autoSpaceDN w:val="0"/>
        <w:adjustRightInd w:val="0"/>
        <w:spacing w:line="276" w:lineRule="auto"/>
        <w:jc w:val="both"/>
        <w:rPr>
          <w:rFonts w:ascii="Palatino Linotype" w:eastAsiaTheme="minorEastAsia" w:hAnsi="Palatino Linotype"/>
          <w:sz w:val="20"/>
          <w:lang w:val="es-419"/>
        </w:rPr>
      </w:pPr>
      <w:r w:rsidRPr="00FC6B2F">
        <w:rPr>
          <w:rFonts w:ascii="Palatino Linotype" w:eastAsiaTheme="minorEastAsia" w:hAnsi="Palatino Linotype"/>
          <w:sz w:val="20"/>
          <w:lang w:val="es-ES_tradnl"/>
        </w:rPr>
        <w:t>SCMM/</w:t>
      </w:r>
      <w:r w:rsidR="00022973" w:rsidRPr="00FC6B2F">
        <w:rPr>
          <w:rFonts w:ascii="Palatino Linotype" w:eastAsiaTheme="minorEastAsia" w:hAnsi="Palatino Linotype"/>
          <w:sz w:val="20"/>
          <w:lang w:val="es-ES_tradnl"/>
        </w:rPr>
        <w:t>AGZ</w:t>
      </w:r>
      <w:r w:rsidRPr="00FC6B2F">
        <w:rPr>
          <w:rFonts w:ascii="Palatino Linotype" w:eastAsiaTheme="minorEastAsia" w:hAnsi="Palatino Linotype"/>
          <w:sz w:val="20"/>
          <w:lang w:val="es-ES_tradnl"/>
        </w:rPr>
        <w:t>/DEMF/</w:t>
      </w:r>
      <w:r w:rsidR="005C67F5" w:rsidRPr="00FC6B2F">
        <w:rPr>
          <w:rFonts w:ascii="Palatino Linotype" w:eastAsiaTheme="minorEastAsia" w:hAnsi="Palatino Linotype"/>
          <w:sz w:val="20"/>
          <w:lang w:val="es-419"/>
        </w:rPr>
        <w:t>CCA</w:t>
      </w:r>
    </w:p>
    <w:p w14:paraId="3452CD3C"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FC6B2F" w:rsidRDefault="00632D02" w:rsidP="00FC6B2F">
      <w:pPr>
        <w:widowControl w:val="0"/>
        <w:autoSpaceDE w:val="0"/>
        <w:autoSpaceDN w:val="0"/>
        <w:adjustRightInd w:val="0"/>
        <w:spacing w:line="360" w:lineRule="auto"/>
        <w:jc w:val="both"/>
        <w:rPr>
          <w:rFonts w:ascii="Palatino Linotype" w:eastAsiaTheme="minorEastAsia" w:hAnsi="Palatino Linotype"/>
          <w:sz w:val="20"/>
          <w:lang w:val="es-419"/>
        </w:rPr>
      </w:pPr>
    </w:p>
    <w:p w14:paraId="4F08F150" w14:textId="77777777" w:rsidR="004A5DCC" w:rsidRPr="00FC6B2F" w:rsidRDefault="004A5DCC" w:rsidP="00FC6B2F">
      <w:pPr>
        <w:widowControl w:val="0"/>
        <w:autoSpaceDE w:val="0"/>
        <w:autoSpaceDN w:val="0"/>
        <w:adjustRightInd w:val="0"/>
        <w:spacing w:line="360" w:lineRule="auto"/>
        <w:contextualSpacing/>
        <w:jc w:val="both"/>
        <w:rPr>
          <w:rFonts w:ascii="Palatino Linotype" w:hAnsi="Palatino Linotype" w:cs="Arial"/>
          <w:lang w:val="es-ES_tradnl"/>
        </w:rPr>
      </w:pPr>
    </w:p>
    <w:p w14:paraId="251E62DB" w14:textId="77777777" w:rsidR="004A5DCC" w:rsidRPr="00FC6B2F" w:rsidRDefault="004A5DCC" w:rsidP="00FC6B2F">
      <w:pPr>
        <w:widowControl w:val="0"/>
        <w:autoSpaceDE w:val="0"/>
        <w:autoSpaceDN w:val="0"/>
        <w:adjustRightInd w:val="0"/>
        <w:spacing w:line="360" w:lineRule="auto"/>
        <w:contextualSpacing/>
        <w:jc w:val="both"/>
        <w:rPr>
          <w:rFonts w:ascii="Palatino Linotype" w:hAnsi="Palatino Linotype" w:cs="Arial"/>
          <w:lang w:val="es-ES_tradnl"/>
        </w:rPr>
      </w:pPr>
    </w:p>
    <w:p w14:paraId="19C32867" w14:textId="77777777" w:rsidR="004A5DCC" w:rsidRPr="00FC6B2F" w:rsidRDefault="004A5DCC" w:rsidP="00FC6B2F">
      <w:pPr>
        <w:widowControl w:val="0"/>
        <w:autoSpaceDE w:val="0"/>
        <w:autoSpaceDN w:val="0"/>
        <w:adjustRightInd w:val="0"/>
        <w:spacing w:line="360" w:lineRule="auto"/>
        <w:contextualSpacing/>
        <w:jc w:val="both"/>
        <w:rPr>
          <w:rFonts w:ascii="Palatino Linotype" w:hAnsi="Palatino Linotype" w:cs="Arial"/>
          <w:lang w:val="es-ES_tradnl"/>
        </w:rPr>
      </w:pPr>
    </w:p>
    <w:p w14:paraId="7FCB8EA1" w14:textId="77777777" w:rsidR="004A5DCC" w:rsidRPr="00FC6B2F" w:rsidRDefault="004A5DCC" w:rsidP="00FC6B2F">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FC6B2F"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45607" w14:textId="77777777" w:rsidR="00994E0E" w:rsidRDefault="00994E0E" w:rsidP="00C80F8C">
      <w:r>
        <w:separator/>
      </w:r>
    </w:p>
  </w:endnote>
  <w:endnote w:type="continuationSeparator" w:id="0">
    <w:p w14:paraId="23248BDA" w14:textId="77777777" w:rsidR="00994E0E" w:rsidRDefault="00994E0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57B453B" w:rsidR="0034251C" w:rsidRPr="0010196A" w:rsidRDefault="0034251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59D1">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59D1">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684F899" w:rsidR="0034251C" w:rsidRPr="0010196A" w:rsidRDefault="0034251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E59D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E59D1">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6F1FF" w14:textId="77777777" w:rsidR="00994E0E" w:rsidRDefault="00994E0E" w:rsidP="00C80F8C">
      <w:r>
        <w:separator/>
      </w:r>
    </w:p>
  </w:footnote>
  <w:footnote w:type="continuationSeparator" w:id="0">
    <w:p w14:paraId="35D77D1E" w14:textId="77777777" w:rsidR="00994E0E" w:rsidRDefault="00994E0E" w:rsidP="00C80F8C">
      <w:r>
        <w:continuationSeparator/>
      </w:r>
    </w:p>
  </w:footnote>
  <w:footnote w:id="1">
    <w:p w14:paraId="66DF243B" w14:textId="0222821F" w:rsidR="0034251C" w:rsidRDefault="0034251C">
      <w:pPr>
        <w:pStyle w:val="Textonotapie"/>
        <w:rPr>
          <w:rStyle w:val="selectable-text"/>
          <w:rFonts w:ascii="Palatino Linotype" w:hAnsi="Palatino Linotype"/>
          <w:i/>
          <w:sz w:val="18"/>
        </w:rPr>
      </w:pPr>
      <w:r>
        <w:rPr>
          <w:rStyle w:val="Refdenotaalpie"/>
        </w:rPr>
        <w:footnoteRef/>
      </w:r>
      <w:hyperlink r:id="rId1" w:history="1">
        <w:r w:rsidRPr="005027F2">
          <w:rPr>
            <w:rStyle w:val="Hipervnculo"/>
            <w:i/>
          </w:rPr>
          <w:t>h</w:t>
        </w:r>
        <w:r w:rsidRPr="005027F2">
          <w:rPr>
            <w:rStyle w:val="Hipervnculo"/>
            <w:rFonts w:ascii="Palatino Linotype" w:hAnsi="Palatino Linotype"/>
            <w:i/>
            <w:sz w:val="18"/>
          </w:rPr>
          <w:t>ttps://www.pjedomex.gob.mx/DocumentosGenerales/transparencia/MarcoJurNor/49_Manual_Gral_Org_Proc_Adm_Pod_Jud.pdf</w:t>
        </w:r>
      </w:hyperlink>
    </w:p>
    <w:p w14:paraId="09172CDC" w14:textId="77777777" w:rsidR="0034251C" w:rsidRPr="000A520F" w:rsidRDefault="0034251C">
      <w:pPr>
        <w:pStyle w:val="Textonotapie"/>
        <w:rPr>
          <w:rFonts w:ascii="Palatino Linotype" w:hAnsi="Palatino Linotype"/>
          <w:i/>
          <w:sz w:val="18"/>
        </w:rPr>
      </w:pPr>
    </w:p>
  </w:footnote>
  <w:footnote w:id="2">
    <w:p w14:paraId="0C2F6535" w14:textId="3249C115" w:rsidR="0034251C" w:rsidRDefault="0034251C">
      <w:pPr>
        <w:pStyle w:val="Textonotapie"/>
      </w:pPr>
      <w:r>
        <w:rPr>
          <w:rStyle w:val="Refdenotaalpie"/>
        </w:rPr>
        <w:footnoteRef/>
      </w:r>
      <w:r>
        <w:t xml:space="preserve"> </w:t>
      </w:r>
      <w:hyperlink r:id="rId2" w:history="1">
        <w:r w:rsidRPr="005027F2">
          <w:rPr>
            <w:rStyle w:val="Hipervnculo"/>
          </w:rPr>
          <w:t>http://www.pjedomex.gob.mx/ejem/pdf/manual_general_organizacion_ejem_2021.pdf</w:t>
        </w:r>
      </w:hyperlink>
    </w:p>
    <w:p w14:paraId="4507F63B" w14:textId="77777777" w:rsidR="0034251C" w:rsidRDefault="0034251C">
      <w:pPr>
        <w:pStyle w:val="Textonotapie"/>
      </w:pPr>
    </w:p>
  </w:footnote>
  <w:footnote w:id="3">
    <w:p w14:paraId="19494A04" w14:textId="77777777" w:rsidR="0034251C" w:rsidRDefault="0034251C" w:rsidP="00B04B81">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4">
    <w:p w14:paraId="2BA93872" w14:textId="77777777" w:rsidR="0034251C" w:rsidRDefault="0034251C" w:rsidP="00B04B81">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5">
    <w:p w14:paraId="15E741B6" w14:textId="77777777" w:rsidR="0034251C" w:rsidRDefault="0034251C" w:rsidP="00B04B81">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6">
    <w:p w14:paraId="63D0A3DA" w14:textId="77777777" w:rsidR="0034251C" w:rsidRDefault="0034251C" w:rsidP="00B04B81">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VILLANUEVA </w:t>
      </w:r>
      <w:proofErr w:type="spellStart"/>
      <w:r>
        <w:rPr>
          <w:rFonts w:ascii="Palatino Linotype" w:eastAsia="Palatino Linotype" w:hAnsi="Palatino Linotype" w:cs="Palatino Linotype"/>
          <w:color w:val="000000"/>
          <w:sz w:val="16"/>
          <w:szCs w:val="16"/>
        </w:rPr>
        <w:t>VILLANUEVA</w:t>
      </w:r>
      <w:proofErr w:type="spellEnd"/>
      <w:r>
        <w:rPr>
          <w:rFonts w:ascii="Palatino Linotype" w:eastAsia="Palatino Linotype" w:hAnsi="Palatino Linotype" w:cs="Palatino Linotype"/>
          <w:color w:val="000000"/>
          <w:sz w:val="16"/>
          <w:szCs w:val="16"/>
        </w:rPr>
        <w:t xml:space="preserve"> Ernesto, Derecho de la Información, Ed, Porrúa S.A., México. 2006, pág.270.</w:t>
      </w:r>
    </w:p>
  </w:footnote>
  <w:footnote w:id="7">
    <w:p w14:paraId="562AE000" w14:textId="77777777" w:rsidR="0034251C" w:rsidRDefault="0034251C" w:rsidP="00B04B81">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 xml:space="preserve">ROBLES HERNÁNDEZ José Guadalupe. Derecho de la Información y Comunicación Pública. </w:t>
      </w:r>
      <w:proofErr w:type="spellStart"/>
      <w:r>
        <w:rPr>
          <w:rFonts w:ascii="Palatino Linotype" w:eastAsia="Palatino Linotype" w:hAnsi="Palatino Linotype" w:cs="Palatino Linotype"/>
          <w:color w:val="000000"/>
          <w:sz w:val="16"/>
          <w:szCs w:val="16"/>
        </w:rPr>
        <w:t>Ed.Universidad</w:t>
      </w:r>
      <w:proofErr w:type="spellEnd"/>
      <w:r>
        <w:rPr>
          <w:rFonts w:ascii="Palatino Linotype" w:eastAsia="Palatino Linotype" w:hAnsi="Palatino Linotype" w:cs="Palatino Linotype"/>
          <w:color w:val="000000"/>
          <w:sz w:val="16"/>
          <w:szCs w:val="16"/>
        </w:rPr>
        <w:t xml:space="preserve"> de Occidente de México, 2004, pág.72.</w:t>
      </w:r>
    </w:p>
  </w:footnote>
  <w:footnote w:id="8">
    <w:p w14:paraId="45E038DD" w14:textId="77777777" w:rsidR="0034251C" w:rsidRDefault="0034251C" w:rsidP="00B04B81">
      <w:pPr>
        <w:pBdr>
          <w:top w:val="nil"/>
          <w:left w:val="nil"/>
          <w:bottom w:val="nil"/>
          <w:right w:val="nil"/>
          <w:between w:val="nil"/>
        </w:pBdr>
        <w:spacing w:before="120" w:after="120"/>
        <w:jc w:val="both"/>
        <w:rPr>
          <w:rFonts w:ascii="Palatino Linotype" w:eastAsia="Palatino Linotype" w:hAnsi="Palatino Linotype" w:cs="Palatino Linotype"/>
          <w:color w:val="000000"/>
          <w:sz w:val="18"/>
          <w:szCs w:val="18"/>
          <w:highlight w:val="white"/>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Localización</w:t>
      </w:r>
      <w:r>
        <w:rPr>
          <w:rFonts w:ascii="Palatino Linotype" w:eastAsia="Palatino Linotype" w:hAnsi="Palatino Linotype" w:cs="Palatino Linotype"/>
          <w:color w:val="000000"/>
          <w:sz w:val="18"/>
          <w:szCs w:val="18"/>
        </w:rPr>
        <w:t>: 2</w:t>
      </w:r>
      <w:r>
        <w:rPr>
          <w:rFonts w:ascii="Palatino Linotype" w:eastAsia="Palatino Linotype" w:hAnsi="Palatino Linotype" w:cs="Palatino Linotype"/>
          <w:color w:val="000000"/>
          <w:sz w:val="18"/>
          <w:szCs w:val="18"/>
          <w:highlight w:val="white"/>
        </w:rPr>
        <w:t>13609. II.2o.183 K. Tribunales Colegiados de Circuito. Octava Época. Semanario Judicial de la Federación. Tomo XIII, Febrero de 1994, Pág. 420</w:t>
      </w:r>
    </w:p>
    <w:p w14:paraId="45F26075" w14:textId="77777777" w:rsidR="0034251C" w:rsidRDefault="0034251C" w:rsidP="00B04B81">
      <w:pPr>
        <w:pBdr>
          <w:top w:val="nil"/>
          <w:left w:val="nil"/>
          <w:bottom w:val="nil"/>
          <w:right w:val="nil"/>
          <w:between w:val="nil"/>
        </w:pBdr>
        <w:spacing w:before="120" w:after="120"/>
        <w:jc w:val="both"/>
        <w:rPr>
          <w:rFonts w:ascii="Palatino Linotype" w:eastAsia="Palatino Linotype" w:hAnsi="Palatino Linotype" w:cs="Palatino Linotype"/>
          <w:color w:val="000000"/>
          <w:sz w:val="19"/>
          <w:szCs w:val="19"/>
        </w:rPr>
      </w:pPr>
      <w:r>
        <w:rPr>
          <w:rFonts w:ascii="Palatino Linotype" w:eastAsia="Palatino Linotype" w:hAnsi="Palatino Linotype" w:cs="Palatino Linotype"/>
          <w:b/>
          <w:color w:val="000000"/>
          <w:sz w:val="18"/>
          <w:szCs w:val="18"/>
        </w:rPr>
        <w:t>Cuerpo de tesis:</w:t>
      </w:r>
      <w:r>
        <w:rPr>
          <w:rFonts w:ascii="Palatino Linotype" w:eastAsia="Palatino Linotype" w:hAnsi="Palatino Linotype" w:cs="Palatino Linotype"/>
          <w:color w:val="000000"/>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 w:id="9">
    <w:p w14:paraId="7E6B511A" w14:textId="77777777" w:rsidR="0034251C" w:rsidRDefault="0034251C" w:rsidP="00B04B81">
      <w:pPr>
        <w:pBdr>
          <w:top w:val="nil"/>
          <w:left w:val="nil"/>
          <w:bottom w:val="nil"/>
          <w:right w:val="nil"/>
          <w:between w:val="nil"/>
        </w:pBdr>
        <w:jc w:val="both"/>
        <w:rPr>
          <w:rFonts w:ascii="Palatino Linotype" w:eastAsia="Palatino Linotype" w:hAnsi="Palatino Linotype" w:cs="Palatino Linotype"/>
          <w:color w:val="000000"/>
          <w:sz w:val="19"/>
          <w:szCs w:val="19"/>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19"/>
          <w:szCs w:val="19"/>
        </w:rPr>
        <w:t>Cuerpo de la tesis</w:t>
      </w:r>
      <w:r>
        <w:rPr>
          <w:rFonts w:ascii="Palatino Linotype" w:eastAsia="Palatino Linotype" w:hAnsi="Palatino Linotype" w:cs="Palatino Linotype"/>
          <w:color w:val="000000"/>
          <w:sz w:val="19"/>
          <w:szCs w:val="19"/>
        </w:rPr>
        <w:t>: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4251C" w:rsidRDefault="00994E0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4251C" w:rsidRPr="0010196A" w:rsidRDefault="00994E0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4251C" w:rsidRPr="008F2CCC" w14:paraId="1F097D8A" w14:textId="77777777" w:rsidTr="00625FD4">
      <w:tc>
        <w:tcPr>
          <w:tcW w:w="3261" w:type="dxa"/>
          <w:vMerge w:val="restart"/>
        </w:tcPr>
        <w:p w14:paraId="1F780A0C" w14:textId="1EFF25F4" w:rsidR="0034251C" w:rsidRPr="008F2CCC" w:rsidRDefault="0034251C" w:rsidP="0048728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34251C" w:rsidRPr="00664658" w:rsidRDefault="0034251C" w:rsidP="0048728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447FEA83" w:rsidR="0034251C" w:rsidRPr="00664658" w:rsidRDefault="0034251C" w:rsidP="00487289">
          <w:pPr>
            <w:rPr>
              <w:rFonts w:ascii="Palatino Linotype" w:hAnsi="Palatino Linotype"/>
              <w:b/>
              <w:sz w:val="22"/>
              <w:szCs w:val="22"/>
              <w:lang w:val="es-ES_tradnl"/>
            </w:rPr>
          </w:pPr>
          <w:r>
            <w:rPr>
              <w:rFonts w:ascii="Palatino Linotype" w:hAnsi="Palatino Linotype"/>
              <w:b/>
              <w:bCs/>
              <w:sz w:val="22"/>
              <w:szCs w:val="22"/>
            </w:rPr>
            <w:t>04297/INFOEM/IP/RR/2023</w:t>
          </w:r>
        </w:p>
      </w:tc>
    </w:tr>
    <w:tr w:rsidR="0034251C" w:rsidRPr="008F2CCC" w14:paraId="049677A3" w14:textId="77777777" w:rsidTr="00625FD4">
      <w:tc>
        <w:tcPr>
          <w:tcW w:w="3261" w:type="dxa"/>
          <w:vMerge/>
        </w:tcPr>
        <w:p w14:paraId="4A21EAC1" w14:textId="5C1F145E" w:rsidR="0034251C" w:rsidRPr="008F2CCC" w:rsidRDefault="0034251C" w:rsidP="00200BFC">
          <w:pPr>
            <w:rPr>
              <w:rFonts w:ascii="Palatino Linotype" w:hAnsi="Palatino Linotype"/>
              <w:b/>
              <w:sz w:val="22"/>
              <w:szCs w:val="22"/>
              <w:lang w:val="es-ES_tradnl"/>
            </w:rPr>
          </w:pPr>
        </w:p>
      </w:tc>
      <w:tc>
        <w:tcPr>
          <w:tcW w:w="2551" w:type="dxa"/>
          <w:shd w:val="clear" w:color="auto" w:fill="auto"/>
        </w:tcPr>
        <w:p w14:paraId="1237BCDE" w14:textId="77777777" w:rsidR="0034251C" w:rsidRPr="00664658" w:rsidRDefault="0034251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73DE690" w:rsidR="0034251C" w:rsidRPr="00D41D47" w:rsidRDefault="0034251C" w:rsidP="00A037D9">
          <w:pPr>
            <w:jc w:val="both"/>
            <w:rPr>
              <w:rFonts w:ascii="Palatino Linotype" w:hAnsi="Palatino Linotype"/>
              <w:b/>
              <w:sz w:val="22"/>
              <w:szCs w:val="22"/>
              <w:lang w:val="es-ES_tradnl"/>
            </w:rPr>
          </w:pPr>
          <w:r w:rsidRPr="00487289">
            <w:rPr>
              <w:rFonts w:ascii="Palatino Linotype" w:hAnsi="Palatino Linotype"/>
              <w:b/>
              <w:bCs/>
              <w:sz w:val="22"/>
              <w:szCs w:val="22"/>
            </w:rPr>
            <w:t>Poder Judicial</w:t>
          </w:r>
        </w:p>
      </w:tc>
    </w:tr>
    <w:tr w:rsidR="0034251C" w:rsidRPr="008F2CCC" w14:paraId="72CD087D" w14:textId="77777777" w:rsidTr="00625FD4">
      <w:trPr>
        <w:trHeight w:val="228"/>
      </w:trPr>
      <w:tc>
        <w:tcPr>
          <w:tcW w:w="3261" w:type="dxa"/>
          <w:vMerge/>
        </w:tcPr>
        <w:p w14:paraId="1B78656F" w14:textId="01E6F6F6" w:rsidR="0034251C" w:rsidRPr="008F2CCC" w:rsidRDefault="0034251C" w:rsidP="00200BFC">
          <w:pPr>
            <w:rPr>
              <w:rFonts w:ascii="Palatino Linotype" w:hAnsi="Palatino Linotype"/>
              <w:b/>
              <w:sz w:val="22"/>
              <w:szCs w:val="22"/>
              <w:lang w:val="es-ES_tradnl"/>
            </w:rPr>
          </w:pPr>
        </w:p>
      </w:tc>
      <w:tc>
        <w:tcPr>
          <w:tcW w:w="2551" w:type="dxa"/>
          <w:shd w:val="clear" w:color="auto" w:fill="auto"/>
        </w:tcPr>
        <w:p w14:paraId="74D81628" w14:textId="4EE3E604" w:rsidR="0034251C" w:rsidRPr="00664658" w:rsidRDefault="0034251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4251C" w:rsidRPr="00664658" w:rsidRDefault="0034251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4251C" w:rsidRPr="0010196A" w:rsidRDefault="0034251C"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34251C" w:rsidRPr="0010196A" w:rsidRDefault="0034251C">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34251C" w:rsidRPr="008F2CCC" w14:paraId="6ABABA57" w14:textId="77777777" w:rsidTr="00EB19F2">
      <w:tc>
        <w:tcPr>
          <w:tcW w:w="3805" w:type="dxa"/>
          <w:vMerge w:val="restart"/>
          <w:shd w:val="clear" w:color="auto" w:fill="auto"/>
        </w:tcPr>
        <w:p w14:paraId="6AA376CC" w14:textId="778B7F54" w:rsidR="0034251C" w:rsidRPr="008F2CCC" w:rsidRDefault="00994E0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34251C">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4251C" w:rsidRPr="008F2CCC" w:rsidRDefault="0034251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0ED1A11" w:rsidR="0034251C" w:rsidRPr="00E535C2" w:rsidRDefault="0034251C" w:rsidP="00A037D9">
          <w:pPr>
            <w:jc w:val="both"/>
            <w:rPr>
              <w:rFonts w:ascii="Palatino Linotype" w:hAnsi="Palatino Linotype"/>
              <w:b/>
              <w:bCs/>
              <w:sz w:val="22"/>
              <w:szCs w:val="22"/>
            </w:rPr>
          </w:pPr>
          <w:r>
            <w:rPr>
              <w:rFonts w:ascii="Palatino Linotype" w:hAnsi="Palatino Linotype"/>
              <w:b/>
              <w:bCs/>
              <w:sz w:val="22"/>
              <w:szCs w:val="22"/>
            </w:rPr>
            <w:t>04297/INFOEM/IP/RR/2023</w:t>
          </w:r>
        </w:p>
      </w:tc>
    </w:tr>
    <w:tr w:rsidR="0034251C" w:rsidRPr="008F2CCC" w14:paraId="3B45FB53" w14:textId="77777777" w:rsidTr="00EB19F2">
      <w:tc>
        <w:tcPr>
          <w:tcW w:w="3805" w:type="dxa"/>
          <w:vMerge/>
          <w:shd w:val="clear" w:color="auto" w:fill="auto"/>
        </w:tcPr>
        <w:p w14:paraId="188B82EF" w14:textId="77777777" w:rsidR="0034251C" w:rsidRPr="008F2CCC" w:rsidRDefault="0034251C" w:rsidP="00200BFC">
          <w:pPr>
            <w:rPr>
              <w:rFonts w:ascii="Palatino Linotype" w:hAnsi="Palatino Linotype"/>
              <w:b/>
              <w:sz w:val="22"/>
              <w:szCs w:val="22"/>
              <w:lang w:val="es-ES_tradnl"/>
            </w:rPr>
          </w:pPr>
          <w:bookmarkStart w:id="5" w:name="_Hlk80706940"/>
        </w:p>
      </w:tc>
      <w:tc>
        <w:tcPr>
          <w:tcW w:w="3000" w:type="dxa"/>
          <w:shd w:val="clear" w:color="auto" w:fill="auto"/>
        </w:tcPr>
        <w:p w14:paraId="3B2AD0CF" w14:textId="77777777" w:rsidR="0034251C" w:rsidRPr="008F2CCC" w:rsidRDefault="0034251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92C5ED8" w:rsidR="0034251C" w:rsidRPr="008F2CCC" w:rsidRDefault="008E59D1" w:rsidP="00200BFC">
          <w:pPr>
            <w:jc w:val="both"/>
            <w:rPr>
              <w:rFonts w:ascii="Palatino Linotype" w:hAnsi="Palatino Linotype"/>
              <w:b/>
              <w:sz w:val="22"/>
              <w:szCs w:val="22"/>
              <w:lang w:val="es-ES_tradnl"/>
            </w:rPr>
          </w:pPr>
          <w:r>
            <w:rPr>
              <w:rFonts w:ascii="Palatino Linotype" w:hAnsi="Palatino Linotype"/>
              <w:b/>
              <w:sz w:val="22"/>
              <w:szCs w:val="22"/>
              <w:lang w:val="es-ES_tradnl"/>
            </w:rPr>
            <w:t>XXXX XXXXX XXXXXXXXXX</w:t>
          </w:r>
        </w:p>
      </w:tc>
    </w:tr>
    <w:bookmarkEnd w:id="5"/>
    <w:tr w:rsidR="0034251C" w:rsidRPr="008F2CCC" w14:paraId="28A493EB" w14:textId="77777777" w:rsidTr="00EB19F2">
      <w:trPr>
        <w:trHeight w:val="228"/>
      </w:trPr>
      <w:tc>
        <w:tcPr>
          <w:tcW w:w="3805" w:type="dxa"/>
          <w:vMerge/>
          <w:shd w:val="clear" w:color="auto" w:fill="auto"/>
        </w:tcPr>
        <w:p w14:paraId="06C77D31" w14:textId="77777777" w:rsidR="0034251C" w:rsidRPr="008F2CCC" w:rsidRDefault="0034251C" w:rsidP="00200BFC">
          <w:pPr>
            <w:rPr>
              <w:rFonts w:ascii="Palatino Linotype" w:hAnsi="Palatino Linotype"/>
              <w:b/>
              <w:sz w:val="22"/>
              <w:szCs w:val="22"/>
              <w:lang w:val="es-ES_tradnl"/>
            </w:rPr>
          </w:pPr>
        </w:p>
      </w:tc>
      <w:tc>
        <w:tcPr>
          <w:tcW w:w="3000" w:type="dxa"/>
          <w:shd w:val="clear" w:color="auto" w:fill="auto"/>
        </w:tcPr>
        <w:p w14:paraId="2E1A72B4" w14:textId="77777777" w:rsidR="0034251C" w:rsidRPr="008F2CCC" w:rsidRDefault="0034251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49BF3713" w:rsidR="0034251C" w:rsidRPr="00DC41C8" w:rsidRDefault="0034251C" w:rsidP="00A037D9">
          <w:pPr>
            <w:jc w:val="both"/>
            <w:rPr>
              <w:rFonts w:ascii="Palatino Linotype" w:hAnsi="Palatino Linotype"/>
              <w:b/>
              <w:sz w:val="22"/>
              <w:szCs w:val="22"/>
            </w:rPr>
          </w:pPr>
          <w:r w:rsidRPr="00487289">
            <w:rPr>
              <w:rFonts w:ascii="Palatino Linotype" w:hAnsi="Palatino Linotype"/>
              <w:b/>
              <w:bCs/>
              <w:sz w:val="22"/>
              <w:szCs w:val="22"/>
            </w:rPr>
            <w:t>Poder Judicial</w:t>
          </w:r>
        </w:p>
      </w:tc>
    </w:tr>
    <w:tr w:rsidR="0034251C" w:rsidRPr="008F2CCC" w14:paraId="0F114FF0" w14:textId="77777777" w:rsidTr="00EB19F2">
      <w:tc>
        <w:tcPr>
          <w:tcW w:w="3805" w:type="dxa"/>
          <w:vMerge/>
          <w:shd w:val="clear" w:color="auto" w:fill="auto"/>
        </w:tcPr>
        <w:p w14:paraId="4CCB64BA" w14:textId="77777777" w:rsidR="0034251C" w:rsidRPr="008F2CCC" w:rsidRDefault="0034251C" w:rsidP="00200BFC">
          <w:pPr>
            <w:rPr>
              <w:rFonts w:ascii="Palatino Linotype" w:hAnsi="Palatino Linotype"/>
              <w:b/>
              <w:sz w:val="22"/>
              <w:szCs w:val="22"/>
              <w:lang w:val="es-ES_tradnl"/>
            </w:rPr>
          </w:pPr>
        </w:p>
      </w:tc>
      <w:tc>
        <w:tcPr>
          <w:tcW w:w="3000" w:type="dxa"/>
          <w:shd w:val="clear" w:color="auto" w:fill="auto"/>
        </w:tcPr>
        <w:p w14:paraId="31E422EA" w14:textId="06DD5192" w:rsidR="0034251C" w:rsidRPr="008F2CCC" w:rsidRDefault="0034251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4251C" w:rsidRPr="008F2CCC" w:rsidRDefault="0034251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4251C" w:rsidRPr="0010196A" w:rsidRDefault="0034251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C0C108D"/>
    <w:multiLevelType w:val="hybridMultilevel"/>
    <w:tmpl w:val="7AB86318"/>
    <w:lvl w:ilvl="0" w:tplc="9EA23062">
      <w:start w:val="6"/>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4"/>
  </w:num>
  <w:num w:numId="3">
    <w:abstractNumId w:val="25"/>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21"/>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1"/>
  </w:num>
  <w:num w:numId="15">
    <w:abstractNumId w:val="12"/>
  </w:num>
  <w:num w:numId="16">
    <w:abstractNumId w:val="13"/>
  </w:num>
  <w:num w:numId="17">
    <w:abstractNumId w:val="19"/>
  </w:num>
  <w:num w:numId="18">
    <w:abstractNumId w:val="23"/>
  </w:num>
  <w:num w:numId="19">
    <w:abstractNumId w:val="22"/>
  </w:num>
  <w:num w:numId="20">
    <w:abstractNumId w:val="0"/>
  </w:num>
  <w:num w:numId="21">
    <w:abstractNumId w:val="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0"/>
  </w:num>
  <w:num w:numId="26">
    <w:abstractNumId w:val="24"/>
  </w:num>
  <w:num w:numId="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4F19"/>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6D39"/>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319"/>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8D1"/>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A60"/>
    <w:rsid w:val="00140BE0"/>
    <w:rsid w:val="00140FA7"/>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1FD1"/>
    <w:rsid w:val="001E20DC"/>
    <w:rsid w:val="001E2265"/>
    <w:rsid w:val="001E24CD"/>
    <w:rsid w:val="001E296C"/>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73F"/>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351"/>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51B"/>
    <w:rsid w:val="00284A02"/>
    <w:rsid w:val="00284B37"/>
    <w:rsid w:val="0028546D"/>
    <w:rsid w:val="002864B2"/>
    <w:rsid w:val="00286A0A"/>
    <w:rsid w:val="00286B88"/>
    <w:rsid w:val="00286DE5"/>
    <w:rsid w:val="00287E1C"/>
    <w:rsid w:val="00290695"/>
    <w:rsid w:val="00290904"/>
    <w:rsid w:val="00290C11"/>
    <w:rsid w:val="00290C9B"/>
    <w:rsid w:val="002910B6"/>
    <w:rsid w:val="00291647"/>
    <w:rsid w:val="002919E5"/>
    <w:rsid w:val="00291BE3"/>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31F"/>
    <w:rsid w:val="00295431"/>
    <w:rsid w:val="002959EB"/>
    <w:rsid w:val="002965E4"/>
    <w:rsid w:val="002966ED"/>
    <w:rsid w:val="00296AFD"/>
    <w:rsid w:val="00296D12"/>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8F1"/>
    <w:rsid w:val="002D5962"/>
    <w:rsid w:val="002D5D07"/>
    <w:rsid w:val="002D5F6F"/>
    <w:rsid w:val="002D64F8"/>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4F"/>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5E9"/>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1C10"/>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8BF"/>
    <w:rsid w:val="00323CA7"/>
    <w:rsid w:val="00323F80"/>
    <w:rsid w:val="00324215"/>
    <w:rsid w:val="00324581"/>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51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C40"/>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148"/>
    <w:rsid w:val="003969B9"/>
    <w:rsid w:val="00396C05"/>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1FBA"/>
    <w:rsid w:val="003A228E"/>
    <w:rsid w:val="003A2718"/>
    <w:rsid w:val="003A2C72"/>
    <w:rsid w:val="003A36B8"/>
    <w:rsid w:val="003A3E77"/>
    <w:rsid w:val="003A3FBF"/>
    <w:rsid w:val="003A41C5"/>
    <w:rsid w:val="003A468A"/>
    <w:rsid w:val="003A4D9E"/>
    <w:rsid w:val="003A4E64"/>
    <w:rsid w:val="003A52A9"/>
    <w:rsid w:val="003A546B"/>
    <w:rsid w:val="003A5A1B"/>
    <w:rsid w:val="003A5B77"/>
    <w:rsid w:val="003A5BF1"/>
    <w:rsid w:val="003A60AA"/>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7EC"/>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C9F"/>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445"/>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78B9"/>
    <w:rsid w:val="00417988"/>
    <w:rsid w:val="0041799F"/>
    <w:rsid w:val="00417DEC"/>
    <w:rsid w:val="00420280"/>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008"/>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2EB6"/>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571"/>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842"/>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23"/>
    <w:rsid w:val="004672B1"/>
    <w:rsid w:val="0046736E"/>
    <w:rsid w:val="00467784"/>
    <w:rsid w:val="004678F1"/>
    <w:rsid w:val="00467BB5"/>
    <w:rsid w:val="00467D65"/>
    <w:rsid w:val="00470046"/>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289"/>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189"/>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305"/>
    <w:rsid w:val="004B2B07"/>
    <w:rsid w:val="004B2C2F"/>
    <w:rsid w:val="004B2E59"/>
    <w:rsid w:val="004B355F"/>
    <w:rsid w:val="004B3947"/>
    <w:rsid w:val="004B3B51"/>
    <w:rsid w:val="004B3DAC"/>
    <w:rsid w:val="004B4B0A"/>
    <w:rsid w:val="004B4CB8"/>
    <w:rsid w:val="004B5199"/>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5E7"/>
    <w:rsid w:val="004C060B"/>
    <w:rsid w:val="004C0779"/>
    <w:rsid w:val="004C1950"/>
    <w:rsid w:val="004C1AE2"/>
    <w:rsid w:val="004C1C56"/>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64B"/>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888"/>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6426"/>
    <w:rsid w:val="004F73AD"/>
    <w:rsid w:val="004F73FB"/>
    <w:rsid w:val="004F751B"/>
    <w:rsid w:val="004F768B"/>
    <w:rsid w:val="004F7BFF"/>
    <w:rsid w:val="005003FA"/>
    <w:rsid w:val="00500B8C"/>
    <w:rsid w:val="005012C5"/>
    <w:rsid w:val="005017C0"/>
    <w:rsid w:val="00501881"/>
    <w:rsid w:val="00502DA2"/>
    <w:rsid w:val="00502E1B"/>
    <w:rsid w:val="00502F43"/>
    <w:rsid w:val="005039DB"/>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B22"/>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27EE4"/>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7C4"/>
    <w:rsid w:val="00561B68"/>
    <w:rsid w:val="00561C91"/>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1FE"/>
    <w:rsid w:val="00577206"/>
    <w:rsid w:val="005774A6"/>
    <w:rsid w:val="005774DB"/>
    <w:rsid w:val="00577656"/>
    <w:rsid w:val="00577849"/>
    <w:rsid w:val="00577F5C"/>
    <w:rsid w:val="005806E5"/>
    <w:rsid w:val="00581899"/>
    <w:rsid w:val="00581D21"/>
    <w:rsid w:val="00581EB4"/>
    <w:rsid w:val="00581F80"/>
    <w:rsid w:val="0058283F"/>
    <w:rsid w:val="00583151"/>
    <w:rsid w:val="005838F1"/>
    <w:rsid w:val="00583C42"/>
    <w:rsid w:val="00583CBF"/>
    <w:rsid w:val="00583E44"/>
    <w:rsid w:val="00583FFA"/>
    <w:rsid w:val="005843B8"/>
    <w:rsid w:val="00584500"/>
    <w:rsid w:val="00584892"/>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4E6"/>
    <w:rsid w:val="005A16A4"/>
    <w:rsid w:val="005A1BA8"/>
    <w:rsid w:val="005A1F9F"/>
    <w:rsid w:val="005A2186"/>
    <w:rsid w:val="005A2851"/>
    <w:rsid w:val="005A34E3"/>
    <w:rsid w:val="005A350C"/>
    <w:rsid w:val="005A3535"/>
    <w:rsid w:val="005A3909"/>
    <w:rsid w:val="005A3E44"/>
    <w:rsid w:val="005A3E71"/>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7F5"/>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1C1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8CB"/>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2AB"/>
    <w:rsid w:val="006314E9"/>
    <w:rsid w:val="00631622"/>
    <w:rsid w:val="00631B28"/>
    <w:rsid w:val="0063248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67E6"/>
    <w:rsid w:val="00637057"/>
    <w:rsid w:val="00637086"/>
    <w:rsid w:val="00637B99"/>
    <w:rsid w:val="00637D80"/>
    <w:rsid w:val="00640222"/>
    <w:rsid w:val="006402C9"/>
    <w:rsid w:val="006404C5"/>
    <w:rsid w:val="00640727"/>
    <w:rsid w:val="00640A7B"/>
    <w:rsid w:val="00640AF2"/>
    <w:rsid w:val="00641356"/>
    <w:rsid w:val="0064155A"/>
    <w:rsid w:val="00641BB8"/>
    <w:rsid w:val="006433AB"/>
    <w:rsid w:val="00643431"/>
    <w:rsid w:val="00643765"/>
    <w:rsid w:val="00643801"/>
    <w:rsid w:val="00643C5E"/>
    <w:rsid w:val="00644195"/>
    <w:rsid w:val="00644293"/>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72F"/>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8F"/>
    <w:rsid w:val="00692F64"/>
    <w:rsid w:val="006930D5"/>
    <w:rsid w:val="00693490"/>
    <w:rsid w:val="00693878"/>
    <w:rsid w:val="006939DA"/>
    <w:rsid w:val="00693A79"/>
    <w:rsid w:val="00693E86"/>
    <w:rsid w:val="00694012"/>
    <w:rsid w:val="006941E8"/>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56E"/>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738"/>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A67"/>
    <w:rsid w:val="00752B6E"/>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42"/>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3992"/>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3B0D"/>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2D5F"/>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6B2"/>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4BC"/>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DBC"/>
    <w:rsid w:val="00861605"/>
    <w:rsid w:val="008616DF"/>
    <w:rsid w:val="00861D09"/>
    <w:rsid w:val="00861EF3"/>
    <w:rsid w:val="008625E1"/>
    <w:rsid w:val="00862F05"/>
    <w:rsid w:val="00863007"/>
    <w:rsid w:val="00863151"/>
    <w:rsid w:val="008632C9"/>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7B7"/>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388"/>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5EBB"/>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2354"/>
    <w:rsid w:val="008D2763"/>
    <w:rsid w:val="008D2B26"/>
    <w:rsid w:val="008D30C3"/>
    <w:rsid w:val="008D326D"/>
    <w:rsid w:val="008D420E"/>
    <w:rsid w:val="008D48AF"/>
    <w:rsid w:val="008D4B3D"/>
    <w:rsid w:val="008D4CA9"/>
    <w:rsid w:val="008D50BD"/>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9D1"/>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6B6"/>
    <w:rsid w:val="00976D8A"/>
    <w:rsid w:val="009776B8"/>
    <w:rsid w:val="00977934"/>
    <w:rsid w:val="00977935"/>
    <w:rsid w:val="00977EBC"/>
    <w:rsid w:val="009805B5"/>
    <w:rsid w:val="009805DC"/>
    <w:rsid w:val="00980C1D"/>
    <w:rsid w:val="00980E78"/>
    <w:rsid w:val="009813F7"/>
    <w:rsid w:val="009817A4"/>
    <w:rsid w:val="00981C73"/>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46F"/>
    <w:rsid w:val="0099157D"/>
    <w:rsid w:val="0099177D"/>
    <w:rsid w:val="00991904"/>
    <w:rsid w:val="0099268C"/>
    <w:rsid w:val="009928CB"/>
    <w:rsid w:val="00992BE5"/>
    <w:rsid w:val="00992DDD"/>
    <w:rsid w:val="00993500"/>
    <w:rsid w:val="00993770"/>
    <w:rsid w:val="00993C81"/>
    <w:rsid w:val="009941A8"/>
    <w:rsid w:val="00994DC3"/>
    <w:rsid w:val="00994E0E"/>
    <w:rsid w:val="009957B7"/>
    <w:rsid w:val="00995B06"/>
    <w:rsid w:val="0099621E"/>
    <w:rsid w:val="009963B4"/>
    <w:rsid w:val="00996547"/>
    <w:rsid w:val="00996794"/>
    <w:rsid w:val="00996AB3"/>
    <w:rsid w:val="00997316"/>
    <w:rsid w:val="009979DE"/>
    <w:rsid w:val="00997A76"/>
    <w:rsid w:val="00997AB2"/>
    <w:rsid w:val="00997C8D"/>
    <w:rsid w:val="00997CAF"/>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E2A"/>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BC1"/>
    <w:rsid w:val="009B5F7F"/>
    <w:rsid w:val="009B61CA"/>
    <w:rsid w:val="009B6459"/>
    <w:rsid w:val="009B756F"/>
    <w:rsid w:val="009B7C7B"/>
    <w:rsid w:val="009C0DF7"/>
    <w:rsid w:val="009C0E48"/>
    <w:rsid w:val="009C17AB"/>
    <w:rsid w:val="009C1CDE"/>
    <w:rsid w:val="009C2525"/>
    <w:rsid w:val="009C25A8"/>
    <w:rsid w:val="009C2718"/>
    <w:rsid w:val="009C2BF8"/>
    <w:rsid w:val="009C2DCB"/>
    <w:rsid w:val="009C34D3"/>
    <w:rsid w:val="009C3504"/>
    <w:rsid w:val="009C36D2"/>
    <w:rsid w:val="009C44F7"/>
    <w:rsid w:val="009C4EB4"/>
    <w:rsid w:val="009C4FA6"/>
    <w:rsid w:val="009C5165"/>
    <w:rsid w:val="009C53F8"/>
    <w:rsid w:val="009C5630"/>
    <w:rsid w:val="009C582E"/>
    <w:rsid w:val="009C5D02"/>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9F7B41"/>
    <w:rsid w:val="00A00B3D"/>
    <w:rsid w:val="00A00BC6"/>
    <w:rsid w:val="00A00DAB"/>
    <w:rsid w:val="00A00E64"/>
    <w:rsid w:val="00A01032"/>
    <w:rsid w:val="00A01199"/>
    <w:rsid w:val="00A0142A"/>
    <w:rsid w:val="00A017D0"/>
    <w:rsid w:val="00A01B82"/>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61D"/>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5172"/>
    <w:rsid w:val="00A356F2"/>
    <w:rsid w:val="00A35B1F"/>
    <w:rsid w:val="00A35F42"/>
    <w:rsid w:val="00A3617A"/>
    <w:rsid w:val="00A36562"/>
    <w:rsid w:val="00A3689D"/>
    <w:rsid w:val="00A3731B"/>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3B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840"/>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8FF"/>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09"/>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D64"/>
    <w:rsid w:val="00AD43BD"/>
    <w:rsid w:val="00AD44C6"/>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81"/>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BE"/>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00F"/>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26A"/>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1E3"/>
    <w:rsid w:val="00B36708"/>
    <w:rsid w:val="00B36DCE"/>
    <w:rsid w:val="00B3735D"/>
    <w:rsid w:val="00B37745"/>
    <w:rsid w:val="00B403B0"/>
    <w:rsid w:val="00B40B8E"/>
    <w:rsid w:val="00B40B99"/>
    <w:rsid w:val="00B411AA"/>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14A"/>
    <w:rsid w:val="00B4329E"/>
    <w:rsid w:val="00B43884"/>
    <w:rsid w:val="00B44459"/>
    <w:rsid w:val="00B444BC"/>
    <w:rsid w:val="00B4452A"/>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5C"/>
    <w:rsid w:val="00B80592"/>
    <w:rsid w:val="00B807F8"/>
    <w:rsid w:val="00B80AEA"/>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87B4F"/>
    <w:rsid w:val="00B902E8"/>
    <w:rsid w:val="00B905B9"/>
    <w:rsid w:val="00B907D9"/>
    <w:rsid w:val="00B90BE6"/>
    <w:rsid w:val="00B90BF5"/>
    <w:rsid w:val="00B9142B"/>
    <w:rsid w:val="00B91454"/>
    <w:rsid w:val="00B914C9"/>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A2A"/>
    <w:rsid w:val="00BA3EB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2DB"/>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007"/>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2AD0"/>
    <w:rsid w:val="00C02F9F"/>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0A40"/>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A33"/>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1D0"/>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2C9"/>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93B"/>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5B76"/>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80912"/>
    <w:rsid w:val="00D80A8D"/>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760"/>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1BD"/>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3CB2"/>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539"/>
    <w:rsid w:val="00DE699C"/>
    <w:rsid w:val="00DE6DC2"/>
    <w:rsid w:val="00DE6F0F"/>
    <w:rsid w:val="00DE75D3"/>
    <w:rsid w:val="00DE7626"/>
    <w:rsid w:val="00DE7670"/>
    <w:rsid w:val="00DE7673"/>
    <w:rsid w:val="00DE777B"/>
    <w:rsid w:val="00DE7920"/>
    <w:rsid w:val="00DE7D7C"/>
    <w:rsid w:val="00DE7E2C"/>
    <w:rsid w:val="00DF0034"/>
    <w:rsid w:val="00DF0784"/>
    <w:rsid w:val="00DF07A7"/>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2B"/>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2F20"/>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C"/>
    <w:rsid w:val="00E7163C"/>
    <w:rsid w:val="00E71A52"/>
    <w:rsid w:val="00E72105"/>
    <w:rsid w:val="00E7294F"/>
    <w:rsid w:val="00E72B1C"/>
    <w:rsid w:val="00E72C56"/>
    <w:rsid w:val="00E72C63"/>
    <w:rsid w:val="00E72CA4"/>
    <w:rsid w:val="00E72EFD"/>
    <w:rsid w:val="00E73552"/>
    <w:rsid w:val="00E736AA"/>
    <w:rsid w:val="00E73A3B"/>
    <w:rsid w:val="00E74030"/>
    <w:rsid w:val="00E743D9"/>
    <w:rsid w:val="00E7526C"/>
    <w:rsid w:val="00E754DC"/>
    <w:rsid w:val="00E7586C"/>
    <w:rsid w:val="00E7637F"/>
    <w:rsid w:val="00E76B3A"/>
    <w:rsid w:val="00E76BC6"/>
    <w:rsid w:val="00E76CA7"/>
    <w:rsid w:val="00E800E2"/>
    <w:rsid w:val="00E80488"/>
    <w:rsid w:val="00E8089C"/>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2CF"/>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27B"/>
    <w:rsid w:val="00EE0888"/>
    <w:rsid w:val="00EE0CD9"/>
    <w:rsid w:val="00EE0FBD"/>
    <w:rsid w:val="00EE1B24"/>
    <w:rsid w:val="00EE1C12"/>
    <w:rsid w:val="00EE1C1E"/>
    <w:rsid w:val="00EE1EE0"/>
    <w:rsid w:val="00EE2260"/>
    <w:rsid w:val="00EE27EE"/>
    <w:rsid w:val="00EE2AB3"/>
    <w:rsid w:val="00EE3398"/>
    <w:rsid w:val="00EE38FB"/>
    <w:rsid w:val="00EE3CB6"/>
    <w:rsid w:val="00EE434D"/>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1EA6"/>
    <w:rsid w:val="00F3224B"/>
    <w:rsid w:val="00F32A4F"/>
    <w:rsid w:val="00F32AA4"/>
    <w:rsid w:val="00F32B2F"/>
    <w:rsid w:val="00F33129"/>
    <w:rsid w:val="00F33426"/>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9FF"/>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4B0"/>
    <w:rsid w:val="00F8561A"/>
    <w:rsid w:val="00F85E1E"/>
    <w:rsid w:val="00F85FB2"/>
    <w:rsid w:val="00F862A0"/>
    <w:rsid w:val="00F86A17"/>
    <w:rsid w:val="00F86B2F"/>
    <w:rsid w:val="00F86CB4"/>
    <w:rsid w:val="00F8715B"/>
    <w:rsid w:val="00F87384"/>
    <w:rsid w:val="00F873CD"/>
    <w:rsid w:val="00F8760C"/>
    <w:rsid w:val="00F879E5"/>
    <w:rsid w:val="00F87BD0"/>
    <w:rsid w:val="00F90BE1"/>
    <w:rsid w:val="00F9126A"/>
    <w:rsid w:val="00F913D6"/>
    <w:rsid w:val="00F915EF"/>
    <w:rsid w:val="00F91A00"/>
    <w:rsid w:val="00F92094"/>
    <w:rsid w:val="00F9238B"/>
    <w:rsid w:val="00F9273F"/>
    <w:rsid w:val="00F93087"/>
    <w:rsid w:val="00F930EF"/>
    <w:rsid w:val="00F932C6"/>
    <w:rsid w:val="00F9354C"/>
    <w:rsid w:val="00F9402A"/>
    <w:rsid w:val="00F9454F"/>
    <w:rsid w:val="00F94593"/>
    <w:rsid w:val="00F94629"/>
    <w:rsid w:val="00F9477D"/>
    <w:rsid w:val="00F94865"/>
    <w:rsid w:val="00F94A55"/>
    <w:rsid w:val="00F94DB9"/>
    <w:rsid w:val="00F94FF4"/>
    <w:rsid w:val="00F95E33"/>
    <w:rsid w:val="00F960EC"/>
    <w:rsid w:val="00F9629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A7F27"/>
    <w:rsid w:val="00FB0039"/>
    <w:rsid w:val="00FB080F"/>
    <w:rsid w:val="00FB08E2"/>
    <w:rsid w:val="00FB0FB2"/>
    <w:rsid w:val="00FB123E"/>
    <w:rsid w:val="00FB1331"/>
    <w:rsid w:val="00FB1993"/>
    <w:rsid w:val="00FB236E"/>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3A1"/>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4DA"/>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539"/>
    <w:rsid w:val="00FF1A93"/>
    <w:rsid w:val="00FF1CAA"/>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05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jedomex.gob.mx/ejem/pdf/manual_general_organizacion_ejem_2021.pdf" TargetMode="External"/><Relationship Id="rId1" Type="http://schemas.openxmlformats.org/officeDocument/2006/relationships/hyperlink" Target="https://www.pjedomex.gob.mx/DocumentosGenerales/transparencia/MarcoJurNor/49_Manual_Gral_Org_Proc_Adm_Pod_Ju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BECD0-3D05-4431-835F-81DF02C1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7675</Words>
  <Characters>42216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10</cp:revision>
  <cp:lastPrinted>2023-12-01T16:33:00Z</cp:lastPrinted>
  <dcterms:created xsi:type="dcterms:W3CDTF">2023-11-27T22:35:00Z</dcterms:created>
  <dcterms:modified xsi:type="dcterms:W3CDTF">2023-12-06T16:41:00Z</dcterms:modified>
</cp:coreProperties>
</file>