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A6F68B3" w:rsidR="00200BFC" w:rsidRPr="00686874" w:rsidRDefault="00200BFC" w:rsidP="00686874">
      <w:pPr>
        <w:spacing w:before="100" w:beforeAutospacing="1" w:after="100" w:afterAutospacing="1" w:line="360" w:lineRule="auto"/>
        <w:jc w:val="both"/>
        <w:rPr>
          <w:rFonts w:ascii="Palatino Linotype" w:hAnsi="Palatino Linotype" w:cs="Arial"/>
        </w:rPr>
      </w:pPr>
      <w:r w:rsidRPr="00686874">
        <w:rPr>
          <w:rFonts w:ascii="Palatino Linotype" w:hAnsi="Palatino Linotype" w:cs="Arial"/>
        </w:rPr>
        <w:t xml:space="preserve">Resolución del Pleno del Instituto de Transparencia, Acceso a </w:t>
      </w:r>
      <w:r w:rsidR="004143DE" w:rsidRPr="00686874">
        <w:rPr>
          <w:rFonts w:ascii="Palatino Linotype" w:hAnsi="Palatino Linotype" w:cs="Arial"/>
        </w:rPr>
        <w:t>la Información</w:t>
      </w:r>
      <w:r w:rsidR="00327647" w:rsidRPr="00686874">
        <w:rPr>
          <w:rFonts w:ascii="Palatino Linotype" w:hAnsi="Palatino Linotype" w:cs="Arial"/>
        </w:rPr>
        <w:t xml:space="preserve"> Pública</w:t>
      </w:r>
      <w:r w:rsidRPr="00686874">
        <w:rPr>
          <w:rFonts w:ascii="Palatino Linotype" w:hAnsi="Palatino Linotype" w:cs="Arial"/>
        </w:rPr>
        <w:t xml:space="preserve"> y Protección de Datos Personales del Estado de México y Municipios, con domicilio en Metepec, Estado de México, </w:t>
      </w:r>
      <w:r w:rsidR="00052336" w:rsidRPr="00686874">
        <w:rPr>
          <w:rFonts w:ascii="Palatino Linotype" w:hAnsi="Palatino Linotype" w:cs="Arial"/>
        </w:rPr>
        <w:t>d</w:t>
      </w:r>
      <w:r w:rsidR="00FE6E71" w:rsidRPr="00686874">
        <w:rPr>
          <w:rFonts w:ascii="Palatino Linotype" w:hAnsi="Palatino Linotype" w:cs="Arial"/>
        </w:rPr>
        <w:t>el</w:t>
      </w:r>
      <w:r w:rsidR="009A1382" w:rsidRPr="00686874">
        <w:rPr>
          <w:rFonts w:ascii="Palatino Linotype" w:hAnsi="Palatino Linotype" w:cs="Arial"/>
        </w:rPr>
        <w:t xml:space="preserve"> </w:t>
      </w:r>
      <w:r w:rsidR="00686874">
        <w:rPr>
          <w:rFonts w:ascii="Palatino Linotype" w:hAnsi="Palatino Linotype" w:cs="Arial"/>
        </w:rPr>
        <w:t>veinticinco</w:t>
      </w:r>
      <w:r w:rsidR="00052336" w:rsidRPr="00686874">
        <w:rPr>
          <w:rFonts w:ascii="Palatino Linotype" w:hAnsi="Palatino Linotype" w:cs="Arial"/>
        </w:rPr>
        <w:t xml:space="preserve"> de octubre</w:t>
      </w:r>
      <w:r w:rsidR="00D14001" w:rsidRPr="00686874">
        <w:rPr>
          <w:rFonts w:ascii="Palatino Linotype" w:hAnsi="Palatino Linotype" w:cs="Arial"/>
        </w:rPr>
        <w:t xml:space="preserve"> de dos mil veintitrés</w:t>
      </w:r>
      <w:r w:rsidR="003253C6" w:rsidRPr="00686874">
        <w:rPr>
          <w:rFonts w:ascii="Palatino Linotype" w:hAnsi="Palatino Linotype" w:cs="Arial"/>
        </w:rPr>
        <w:t>.</w:t>
      </w:r>
    </w:p>
    <w:p w14:paraId="7A57B422" w14:textId="52097B35" w:rsidR="006972C0" w:rsidRPr="00686874" w:rsidRDefault="006972C0" w:rsidP="00686874">
      <w:pPr>
        <w:spacing w:line="360" w:lineRule="auto"/>
        <w:jc w:val="both"/>
        <w:rPr>
          <w:rFonts w:ascii="Palatino Linotype" w:hAnsi="Palatino Linotype"/>
          <w:b/>
        </w:rPr>
      </w:pPr>
      <w:bookmarkStart w:id="0" w:name="_Hlk92389056"/>
      <w:bookmarkStart w:id="1" w:name="_Hlk98335778"/>
      <w:r w:rsidRPr="00686874">
        <w:rPr>
          <w:rFonts w:ascii="Palatino Linotype" w:hAnsi="Palatino Linotype"/>
          <w:b/>
        </w:rPr>
        <w:t>VISTO</w:t>
      </w:r>
      <w:r w:rsidRPr="00686874">
        <w:rPr>
          <w:rFonts w:ascii="Palatino Linotype" w:hAnsi="Palatino Linotype"/>
        </w:rPr>
        <w:t xml:space="preserve"> el expediente formado con motivo del Recurso Revisión </w:t>
      </w:r>
      <w:r w:rsidR="00DC429B" w:rsidRPr="00686874">
        <w:rPr>
          <w:rFonts w:ascii="Palatino Linotype" w:hAnsi="Palatino Linotype"/>
          <w:b/>
          <w:lang w:val="es-ES_tradnl"/>
        </w:rPr>
        <w:t>06557/INFOEM/IP/RR/2023</w:t>
      </w:r>
      <w:r w:rsidRPr="00686874">
        <w:rPr>
          <w:rFonts w:ascii="Palatino Linotype" w:hAnsi="Palatino Linotype"/>
        </w:rPr>
        <w:t>, promovido por</w:t>
      </w:r>
      <w:r w:rsidR="007D4E7C" w:rsidRPr="00686874">
        <w:rPr>
          <w:rFonts w:ascii="Palatino Linotype" w:hAnsi="Palatino Linotype"/>
          <w:b/>
          <w:sz w:val="22"/>
          <w:szCs w:val="22"/>
        </w:rPr>
        <w:t xml:space="preserve"> </w:t>
      </w:r>
      <w:bookmarkStart w:id="2" w:name="_GoBack"/>
      <w:r w:rsidR="009B44FB">
        <w:rPr>
          <w:rFonts w:ascii="Palatino Linotype" w:hAnsi="Palatino Linotype"/>
          <w:b/>
          <w:sz w:val="22"/>
          <w:szCs w:val="22"/>
        </w:rPr>
        <w:t>XXXXXXX</w:t>
      </w:r>
      <w:bookmarkEnd w:id="2"/>
      <w:r w:rsidRPr="00686874">
        <w:rPr>
          <w:rFonts w:ascii="Palatino Linotype" w:hAnsi="Palatino Linotype"/>
        </w:rPr>
        <w:t>,</w:t>
      </w:r>
      <w:r w:rsidRPr="00686874">
        <w:rPr>
          <w:rFonts w:ascii="Palatino Linotype" w:hAnsi="Palatino Linotype" w:cs="Arial"/>
          <w:b/>
          <w:lang w:val="es-ES"/>
        </w:rPr>
        <w:t xml:space="preserve"> </w:t>
      </w:r>
      <w:r w:rsidRPr="00686874">
        <w:rPr>
          <w:rFonts w:ascii="Palatino Linotype" w:hAnsi="Palatino Linotype" w:cs="Arial"/>
          <w:lang w:val="es-ES"/>
        </w:rPr>
        <w:t xml:space="preserve">a </w:t>
      </w:r>
      <w:r w:rsidRPr="00686874">
        <w:rPr>
          <w:rFonts w:ascii="Palatino Linotype" w:hAnsi="Palatino Linotype"/>
          <w:lang w:val="es-ES"/>
        </w:rPr>
        <w:t>quien</w:t>
      </w:r>
      <w:r w:rsidRPr="00686874">
        <w:rPr>
          <w:rFonts w:ascii="Palatino Linotype" w:hAnsi="Palatino Linotype" w:cs="Arial"/>
          <w:b/>
          <w:lang w:val="es-ES"/>
        </w:rPr>
        <w:t xml:space="preserve"> </w:t>
      </w:r>
      <w:r w:rsidRPr="00686874">
        <w:rPr>
          <w:rFonts w:ascii="Palatino Linotype" w:hAnsi="Palatino Linotype"/>
        </w:rPr>
        <w:t xml:space="preserve">en lo sucesivo se le denominará </w:t>
      </w:r>
      <w:r w:rsidRPr="00686874">
        <w:rPr>
          <w:rFonts w:ascii="Palatino Linotype" w:hAnsi="Palatino Linotype" w:cs="Arial"/>
          <w:b/>
          <w:lang w:val="es-ES"/>
        </w:rPr>
        <w:t>EL RECURRENTE</w:t>
      </w:r>
      <w:r w:rsidRPr="00686874">
        <w:rPr>
          <w:rFonts w:ascii="Palatino Linotype" w:hAnsi="Palatino Linotype"/>
        </w:rPr>
        <w:t xml:space="preserve">, en contra </w:t>
      </w:r>
      <w:r w:rsidR="00DC429B" w:rsidRPr="00686874">
        <w:rPr>
          <w:rFonts w:ascii="Palatino Linotype" w:hAnsi="Palatino Linotype"/>
        </w:rPr>
        <w:t xml:space="preserve">de la </w:t>
      </w:r>
      <w:r w:rsidRPr="00686874">
        <w:rPr>
          <w:rFonts w:ascii="Palatino Linotype" w:hAnsi="Palatino Linotype" w:cs="Arial"/>
          <w:lang w:val="es-ES"/>
        </w:rPr>
        <w:t xml:space="preserve">respuesta </w:t>
      </w:r>
      <w:r w:rsidR="00DC429B" w:rsidRPr="00686874">
        <w:rPr>
          <w:rFonts w:ascii="Palatino Linotype" w:hAnsi="Palatino Linotype" w:cs="Arial"/>
          <w:lang w:val="es-ES"/>
        </w:rPr>
        <w:t>emitida por la</w:t>
      </w:r>
      <w:r w:rsidRPr="00686874">
        <w:rPr>
          <w:rFonts w:ascii="Palatino Linotype" w:hAnsi="Palatino Linotype" w:cs="Arial"/>
          <w:lang w:val="es-ES"/>
        </w:rPr>
        <w:t xml:space="preserve"> </w:t>
      </w:r>
      <w:r w:rsidR="00DC429B" w:rsidRPr="00686874">
        <w:rPr>
          <w:rFonts w:ascii="Palatino Linotype" w:hAnsi="Palatino Linotype" w:cs="Arial"/>
          <w:b/>
        </w:rPr>
        <w:t>Secretaría de la Contraloría</w:t>
      </w:r>
      <w:r w:rsidRPr="00686874">
        <w:rPr>
          <w:rFonts w:ascii="Palatino Linotype" w:hAnsi="Palatino Linotype" w:cs="Arial"/>
          <w:b/>
        </w:rPr>
        <w:t>,</w:t>
      </w:r>
      <w:r w:rsidRPr="00686874">
        <w:rPr>
          <w:rFonts w:ascii="Palatino Linotype" w:hAnsi="Palatino Linotype"/>
          <w:b/>
        </w:rPr>
        <w:t xml:space="preserve"> </w:t>
      </w:r>
      <w:r w:rsidRPr="00686874">
        <w:rPr>
          <w:rFonts w:ascii="Palatino Linotype" w:hAnsi="Palatino Linotype"/>
          <w:lang w:val="es-419"/>
        </w:rPr>
        <w:t xml:space="preserve">que en </w:t>
      </w:r>
      <w:r w:rsidRPr="00686874">
        <w:rPr>
          <w:rFonts w:ascii="Palatino Linotype" w:hAnsi="Palatino Linotype"/>
        </w:rPr>
        <w:t xml:space="preserve">lo sucesivo se denominará </w:t>
      </w:r>
      <w:r w:rsidRPr="00686874">
        <w:rPr>
          <w:rFonts w:ascii="Palatino Linotype" w:hAnsi="Palatino Linotype"/>
          <w:b/>
        </w:rPr>
        <w:t>EL SUJETO OBLIGADO</w:t>
      </w:r>
      <w:r w:rsidRPr="00686874">
        <w:rPr>
          <w:rFonts w:ascii="Palatino Linotype" w:hAnsi="Palatino Linotype"/>
        </w:rPr>
        <w:t>, se procede a dictar la presente resolución con base en lo siguiente:</w:t>
      </w:r>
    </w:p>
    <w:p w14:paraId="11A682B3" w14:textId="77777777" w:rsidR="006972C0" w:rsidRPr="00686874" w:rsidRDefault="006972C0" w:rsidP="00686874">
      <w:pPr>
        <w:jc w:val="center"/>
        <w:rPr>
          <w:rFonts w:ascii="Palatino Linotype" w:hAnsi="Palatino Linotype"/>
        </w:rPr>
      </w:pPr>
    </w:p>
    <w:p w14:paraId="3BF0DABB" w14:textId="77777777" w:rsidR="006972C0" w:rsidRPr="00686874" w:rsidRDefault="006972C0" w:rsidP="00686874">
      <w:pPr>
        <w:jc w:val="center"/>
        <w:rPr>
          <w:rFonts w:ascii="Palatino Linotype" w:hAnsi="Palatino Linotype"/>
          <w:b/>
          <w:bCs/>
          <w:spacing w:val="40"/>
          <w:sz w:val="28"/>
        </w:rPr>
      </w:pPr>
      <w:r w:rsidRPr="00686874">
        <w:rPr>
          <w:rFonts w:ascii="Palatino Linotype" w:hAnsi="Palatino Linotype"/>
          <w:b/>
          <w:bCs/>
          <w:spacing w:val="40"/>
          <w:sz w:val="28"/>
        </w:rPr>
        <w:t>ANTECEDENTES</w:t>
      </w:r>
    </w:p>
    <w:p w14:paraId="2203F946" w14:textId="77777777" w:rsidR="006972C0" w:rsidRPr="00686874" w:rsidRDefault="006972C0" w:rsidP="00686874">
      <w:pPr>
        <w:jc w:val="center"/>
        <w:rPr>
          <w:rFonts w:ascii="Palatino Linotype" w:hAnsi="Palatino Linotype"/>
          <w:b/>
          <w:bCs/>
          <w:spacing w:val="40"/>
        </w:rPr>
      </w:pPr>
    </w:p>
    <w:p w14:paraId="0D7EB4E5" w14:textId="77777777" w:rsidR="006972C0" w:rsidRPr="00686874" w:rsidRDefault="006972C0" w:rsidP="00686874">
      <w:pPr>
        <w:spacing w:line="360" w:lineRule="auto"/>
        <w:jc w:val="both"/>
        <w:rPr>
          <w:rFonts w:ascii="Palatino Linotype" w:hAnsi="Palatino Linotype"/>
          <w:b/>
          <w:sz w:val="26"/>
          <w:szCs w:val="26"/>
        </w:rPr>
      </w:pPr>
      <w:r w:rsidRPr="00686874">
        <w:rPr>
          <w:rFonts w:ascii="Palatino Linotype" w:hAnsi="Palatino Linotype"/>
          <w:b/>
          <w:sz w:val="26"/>
          <w:szCs w:val="26"/>
        </w:rPr>
        <w:t>I. De la Solicitud de Información.</w:t>
      </w:r>
    </w:p>
    <w:p w14:paraId="50EE6D16" w14:textId="75CD5C67" w:rsidR="006972C0" w:rsidRPr="00686874" w:rsidRDefault="006972C0" w:rsidP="00686874">
      <w:pPr>
        <w:spacing w:line="360" w:lineRule="auto"/>
        <w:jc w:val="both"/>
        <w:rPr>
          <w:rFonts w:ascii="Palatino Linotype" w:hAnsi="Palatino Linotype" w:cs="Arial"/>
          <w:b/>
        </w:rPr>
      </w:pPr>
      <w:r w:rsidRPr="00686874">
        <w:rPr>
          <w:rFonts w:ascii="Palatino Linotype" w:hAnsi="Palatino Linotype" w:cs="Arial"/>
        </w:rPr>
        <w:t xml:space="preserve">El </w:t>
      </w:r>
      <w:r w:rsidR="00DC429B" w:rsidRPr="00686874">
        <w:rPr>
          <w:rFonts w:ascii="Palatino Linotype" w:hAnsi="Palatino Linotype" w:cs="Arial"/>
          <w:b/>
        </w:rPr>
        <w:t>veintiocho de agosto</w:t>
      </w:r>
      <w:r w:rsidRPr="00686874">
        <w:rPr>
          <w:rFonts w:ascii="Palatino Linotype" w:hAnsi="Palatino Linotype" w:cs="Arial"/>
          <w:b/>
        </w:rPr>
        <w:t xml:space="preserve"> de dos mil </w:t>
      </w:r>
      <w:r w:rsidR="00DC429B" w:rsidRPr="00686874">
        <w:rPr>
          <w:rFonts w:ascii="Palatino Linotype" w:hAnsi="Palatino Linotype" w:cs="Arial"/>
          <w:b/>
        </w:rPr>
        <w:t>veintitrés</w:t>
      </w:r>
      <w:r w:rsidRPr="00686874">
        <w:rPr>
          <w:rFonts w:ascii="Palatino Linotype" w:hAnsi="Palatino Linotype" w:cs="Arial"/>
        </w:rPr>
        <w:t xml:space="preserve">, </w:t>
      </w:r>
      <w:r w:rsidRPr="00686874">
        <w:rPr>
          <w:rFonts w:ascii="Palatino Linotype" w:hAnsi="Palatino Linotype" w:cs="Arial"/>
          <w:b/>
        </w:rPr>
        <w:t>EL RECURRENTE</w:t>
      </w:r>
      <w:r w:rsidRPr="00686874">
        <w:rPr>
          <w:rFonts w:ascii="Palatino Linotype" w:hAnsi="Palatino Linotype" w:cs="Arial"/>
        </w:rPr>
        <w:t xml:space="preserve"> </w:t>
      </w:r>
      <w:r w:rsidR="00DC429B" w:rsidRPr="00686874">
        <w:rPr>
          <w:rFonts w:ascii="Palatino Linotype" w:hAnsi="Palatino Linotype"/>
        </w:rPr>
        <w:t xml:space="preserve">presentó </w:t>
      </w:r>
      <w:r w:rsidR="00DC429B" w:rsidRPr="00686874">
        <w:rPr>
          <w:rFonts w:ascii="Palatino Linotype" w:hAnsi="Palatino Linotype" w:cs="Arial"/>
        </w:rPr>
        <w:t xml:space="preserve">a través de la Plataforma Nacional de Trasparencia (PNT) vinculada al Sistema de Acceso a la Información Mexiquense, que en lo subsecuente se denominará </w:t>
      </w:r>
      <w:r w:rsidR="00DC429B" w:rsidRPr="00686874">
        <w:rPr>
          <w:rFonts w:ascii="Palatino Linotype" w:hAnsi="Palatino Linotype" w:cs="Arial"/>
          <w:b/>
        </w:rPr>
        <w:t>EL SAIMEX,</w:t>
      </w:r>
      <w:r w:rsidR="00DC429B" w:rsidRPr="00686874">
        <w:rPr>
          <w:rFonts w:ascii="Palatino Linotype" w:hAnsi="Palatino Linotype"/>
        </w:rPr>
        <w:t xml:space="preserve"> ante </w:t>
      </w:r>
      <w:r w:rsidR="00DC429B" w:rsidRPr="00686874">
        <w:rPr>
          <w:rFonts w:ascii="Palatino Linotype" w:hAnsi="Palatino Linotype"/>
          <w:b/>
        </w:rPr>
        <w:t>EL SUJETO OBLIGADO</w:t>
      </w:r>
      <w:r w:rsidR="00DC429B" w:rsidRPr="00686874">
        <w:rPr>
          <w:rFonts w:ascii="Palatino Linotype" w:hAnsi="Palatino Linotype"/>
        </w:rPr>
        <w:t>,</w:t>
      </w:r>
      <w:r w:rsidR="00DC429B" w:rsidRPr="00686874">
        <w:rPr>
          <w:rFonts w:ascii="Palatino Linotype" w:hAnsi="Palatino Linotype"/>
          <w:b/>
        </w:rPr>
        <w:t xml:space="preserve"> </w:t>
      </w:r>
      <w:r w:rsidR="00DC429B" w:rsidRPr="00686874">
        <w:rPr>
          <w:rFonts w:ascii="Palatino Linotype" w:hAnsi="Palatino Linotype"/>
        </w:rPr>
        <w:t>la solicitud de acceso a la información pública</w:t>
      </w:r>
      <w:r w:rsidRPr="00686874">
        <w:rPr>
          <w:rFonts w:ascii="Palatino Linotype" w:eastAsia="Palatino Linotype" w:hAnsi="Palatino Linotype" w:cs="Palatino Linotype"/>
        </w:rPr>
        <w:t>,</w:t>
      </w:r>
      <w:r w:rsidR="00DC429B" w:rsidRPr="00686874">
        <w:rPr>
          <w:rFonts w:ascii="Palatino Linotype" w:eastAsia="Palatino Linotype" w:hAnsi="Palatino Linotype" w:cs="Palatino Linotype"/>
        </w:rPr>
        <w:t xml:space="preserve"> a</w:t>
      </w:r>
      <w:r w:rsidRPr="00686874">
        <w:rPr>
          <w:rFonts w:ascii="Palatino Linotype" w:hAnsi="Palatino Linotype" w:cs="Arial"/>
        </w:rPr>
        <w:t xml:space="preserve"> la </w:t>
      </w:r>
      <w:r w:rsidR="00DC429B" w:rsidRPr="00686874">
        <w:rPr>
          <w:rFonts w:ascii="Palatino Linotype" w:hAnsi="Palatino Linotype" w:cs="Arial"/>
        </w:rPr>
        <w:t xml:space="preserve">cual </w:t>
      </w:r>
      <w:r w:rsidRPr="00686874">
        <w:rPr>
          <w:rFonts w:ascii="Palatino Linotype" w:hAnsi="Palatino Linotype" w:cs="Arial"/>
        </w:rPr>
        <w:t>se le asignó el número de expediente</w:t>
      </w:r>
      <w:r w:rsidRPr="00686874">
        <w:rPr>
          <w:rFonts w:ascii="Palatino Linotype" w:hAnsi="Palatino Linotype" w:cs="Arial"/>
          <w:b/>
        </w:rPr>
        <w:t xml:space="preserve"> </w:t>
      </w:r>
      <w:r w:rsidR="00DC429B" w:rsidRPr="00686874">
        <w:rPr>
          <w:rFonts w:ascii="Palatino Linotype" w:hAnsi="Palatino Linotype" w:cs="Arial"/>
          <w:b/>
        </w:rPr>
        <w:t>00289/SECOGEM/IP/2023</w:t>
      </w:r>
      <w:r w:rsidRPr="00686874">
        <w:rPr>
          <w:rFonts w:ascii="Palatino Linotype" w:hAnsi="Palatino Linotype" w:cs="Arial"/>
        </w:rPr>
        <w:t>, mediante la cual solicitó:</w:t>
      </w:r>
    </w:p>
    <w:p w14:paraId="65DBD229" w14:textId="77777777" w:rsidR="006972C0" w:rsidRPr="00686874" w:rsidRDefault="006972C0" w:rsidP="00686874">
      <w:pPr>
        <w:spacing w:line="360" w:lineRule="auto"/>
        <w:jc w:val="both"/>
        <w:rPr>
          <w:rFonts w:ascii="Palatino Linotype" w:hAnsi="Palatino Linotype" w:cs="Arial"/>
          <w:b/>
          <w:bCs/>
          <w:lang w:val="es-ES"/>
        </w:rPr>
      </w:pPr>
    </w:p>
    <w:p w14:paraId="3D1A61AF" w14:textId="11D5C1C4" w:rsidR="006972C0" w:rsidRPr="00686874" w:rsidRDefault="006972C0" w:rsidP="00686874">
      <w:pPr>
        <w:tabs>
          <w:tab w:val="left" w:pos="851"/>
        </w:tabs>
        <w:ind w:left="851" w:right="901"/>
        <w:jc w:val="both"/>
        <w:rPr>
          <w:rFonts w:ascii="Palatino Linotype" w:hAnsi="Palatino Linotype" w:cs="Arial"/>
          <w:i/>
          <w:sz w:val="22"/>
          <w:szCs w:val="22"/>
        </w:rPr>
      </w:pPr>
      <w:r w:rsidRPr="00686874">
        <w:rPr>
          <w:rFonts w:ascii="Palatino Linotype" w:hAnsi="Palatino Linotype" w:cs="Arial"/>
          <w:i/>
          <w:sz w:val="22"/>
          <w:szCs w:val="22"/>
        </w:rPr>
        <w:t>“</w:t>
      </w:r>
      <w:r w:rsidR="00DC429B" w:rsidRPr="00686874">
        <w:rPr>
          <w:rFonts w:ascii="Palatino Linotype" w:hAnsi="Palatino Linotype" w:cs="Arial"/>
          <w:i/>
          <w:sz w:val="22"/>
          <w:szCs w:val="22"/>
        </w:rPr>
        <w:t xml:space="preserve">Quiero saber si la escuela primaria diurna Sor Juana Inés de la Cruz con Clave de Centro de Trabajo (CCT): 15EPR4633K, ubicada en Calle Valle Senegal Col. Valle de Aragón 3ra Sección, Ecatepec de Morelos, Ecatepec de Morelos, México C.P. 55280, cuenta con un Protocolo de Seguridad Escolar, para prevención, reacción y atención de crisis de seguridad en caso de accidentes de los alumnos, especificar quien emite el protocolo, quienes integran el Comité de Protección Civil y Seguridad Escolar del Consejo Escolar de Participación Social de esa escuela, en caso de no contar con ninguna información o documento, quiero que me describan de manera puntual que hace esa escuela y quien lleva acabo las acciones, en caso de que sus </w:t>
      </w:r>
      <w:r w:rsidR="00DC429B" w:rsidRPr="00686874">
        <w:rPr>
          <w:rFonts w:ascii="Palatino Linotype" w:hAnsi="Palatino Linotype" w:cs="Arial"/>
          <w:i/>
          <w:sz w:val="22"/>
          <w:szCs w:val="22"/>
        </w:rPr>
        <w:lastRenderedPageBreak/>
        <w:t>alumnos sufran algún accidente leve y que hacen en caso de accidente grave, mencionar que normatividad nacional, estatal y municipal utilizan para llevar acabo las acciones en caso de accidentes.</w:t>
      </w:r>
      <w:r w:rsidRPr="00686874">
        <w:rPr>
          <w:rFonts w:ascii="Palatino Linotype" w:hAnsi="Palatino Linotype" w:cs="Arial"/>
          <w:i/>
          <w:sz w:val="22"/>
          <w:szCs w:val="22"/>
        </w:rPr>
        <w:t xml:space="preserve">” </w:t>
      </w:r>
      <w:r w:rsidRPr="00686874">
        <w:rPr>
          <w:rFonts w:ascii="Palatino Linotype" w:hAnsi="Palatino Linotype" w:cs="Arial"/>
          <w:sz w:val="22"/>
          <w:szCs w:val="22"/>
        </w:rPr>
        <w:t>(Sic).</w:t>
      </w:r>
    </w:p>
    <w:p w14:paraId="38225AE7" w14:textId="77777777" w:rsidR="006972C0" w:rsidRPr="00686874" w:rsidRDefault="006972C0" w:rsidP="00686874">
      <w:pPr>
        <w:spacing w:line="360" w:lineRule="auto"/>
        <w:jc w:val="both"/>
        <w:rPr>
          <w:rFonts w:ascii="Palatino Linotype" w:hAnsi="Palatino Linotype" w:cs="Arial"/>
          <w:b/>
          <w:szCs w:val="26"/>
        </w:rPr>
      </w:pPr>
    </w:p>
    <w:p w14:paraId="19063214" w14:textId="7CA9CE1E" w:rsidR="006972C0" w:rsidRPr="00686874" w:rsidRDefault="006972C0" w:rsidP="00686874">
      <w:pPr>
        <w:widowControl w:val="0"/>
        <w:spacing w:line="360" w:lineRule="auto"/>
        <w:jc w:val="both"/>
        <w:rPr>
          <w:rFonts w:ascii="Palatino Linotype" w:eastAsia="Palatino Linotype" w:hAnsi="Palatino Linotype" w:cs="Palatino Linotype"/>
        </w:rPr>
      </w:pPr>
      <w:r w:rsidRPr="00686874">
        <w:rPr>
          <w:rFonts w:ascii="Palatino Linotype" w:hAnsi="Palatino Linotype" w:cs="Arial"/>
          <w:b/>
          <w:sz w:val="26"/>
          <w:szCs w:val="26"/>
        </w:rPr>
        <w:t>MODALIDAD DE ENTREGA</w:t>
      </w:r>
      <w:r w:rsidRPr="00686874">
        <w:rPr>
          <w:rFonts w:ascii="Palatino Linotype" w:hAnsi="Palatino Linotype" w:cs="Arial"/>
          <w:b/>
        </w:rPr>
        <w:t>:</w:t>
      </w:r>
      <w:r w:rsidRPr="00686874">
        <w:rPr>
          <w:rFonts w:ascii="Palatino Linotype" w:hAnsi="Palatino Linotype" w:cs="Arial"/>
        </w:rPr>
        <w:t xml:space="preserve"> </w:t>
      </w:r>
      <w:r w:rsidRPr="00686874">
        <w:rPr>
          <w:rFonts w:ascii="Palatino Linotype" w:eastAsia="Palatino Linotype" w:hAnsi="Palatino Linotype" w:cs="Palatino Linotype"/>
          <w:b/>
          <w:bCs/>
        </w:rPr>
        <w:t>SAIMEX</w:t>
      </w:r>
      <w:r w:rsidR="00DC429B" w:rsidRPr="00686874">
        <w:rPr>
          <w:rFonts w:ascii="Palatino Linotype" w:eastAsia="Palatino Linotype" w:hAnsi="Palatino Linotype" w:cs="Palatino Linotype"/>
        </w:rPr>
        <w:t xml:space="preserve"> y </w:t>
      </w:r>
      <w:r w:rsidR="00DC429B" w:rsidRPr="00686874">
        <w:rPr>
          <w:rFonts w:ascii="Palatino Linotype" w:eastAsia="Palatino Linotype" w:hAnsi="Palatino Linotype" w:cs="Palatino Linotype"/>
          <w:b/>
          <w:bCs/>
        </w:rPr>
        <w:t>Correo Electrónico</w:t>
      </w:r>
      <w:r w:rsidR="00DC429B" w:rsidRPr="00686874">
        <w:rPr>
          <w:rFonts w:ascii="Palatino Linotype" w:eastAsia="Palatino Linotype" w:hAnsi="Palatino Linotype" w:cs="Palatino Linotype"/>
        </w:rPr>
        <w:t>.</w:t>
      </w:r>
    </w:p>
    <w:p w14:paraId="03B5360E" w14:textId="77777777" w:rsidR="00B821B3" w:rsidRPr="00686874" w:rsidRDefault="00B821B3" w:rsidP="00686874">
      <w:pPr>
        <w:spacing w:line="360" w:lineRule="auto"/>
        <w:jc w:val="both"/>
        <w:rPr>
          <w:rFonts w:ascii="Palatino Linotype" w:eastAsia="Calibri" w:hAnsi="Palatino Linotype" w:cs="Arial"/>
          <w:b/>
          <w:bCs/>
          <w:sz w:val="26"/>
          <w:szCs w:val="26"/>
          <w:lang w:val="es-ES" w:eastAsia="en-US"/>
        </w:rPr>
      </w:pPr>
    </w:p>
    <w:p w14:paraId="2C10DAF2" w14:textId="79B177FC" w:rsidR="00E9795F" w:rsidRPr="00686874" w:rsidRDefault="00F978FB" w:rsidP="00686874">
      <w:pPr>
        <w:spacing w:line="360" w:lineRule="auto"/>
        <w:jc w:val="both"/>
        <w:rPr>
          <w:rFonts w:ascii="Palatino Linotype" w:eastAsia="Palatino Linotype" w:hAnsi="Palatino Linotype" w:cs="Palatino Linotype"/>
          <w:b/>
          <w:sz w:val="26"/>
          <w:szCs w:val="26"/>
        </w:rPr>
      </w:pPr>
      <w:r w:rsidRPr="00686874">
        <w:rPr>
          <w:rFonts w:ascii="Palatino Linotype" w:eastAsia="Palatino Linotype" w:hAnsi="Palatino Linotype" w:cs="Palatino Linotype"/>
          <w:b/>
          <w:sz w:val="26"/>
          <w:szCs w:val="26"/>
        </w:rPr>
        <w:t>II</w:t>
      </w:r>
      <w:r w:rsidR="00E9795F" w:rsidRPr="00686874">
        <w:rPr>
          <w:rFonts w:ascii="Palatino Linotype" w:eastAsia="Palatino Linotype" w:hAnsi="Palatino Linotype" w:cs="Palatino Linotype"/>
          <w:b/>
          <w:sz w:val="26"/>
          <w:szCs w:val="26"/>
        </w:rPr>
        <w:t>. Respuesta del Sujeto Obligado.</w:t>
      </w:r>
    </w:p>
    <w:p w14:paraId="4B22D609" w14:textId="570A568B" w:rsidR="00DC429B" w:rsidRPr="00686874" w:rsidRDefault="00DC429B" w:rsidP="00686874">
      <w:pPr>
        <w:spacing w:line="360" w:lineRule="auto"/>
        <w:jc w:val="both"/>
        <w:rPr>
          <w:rFonts w:ascii="Palatino Linotype" w:hAnsi="Palatino Linotype" w:cs="Arial"/>
          <w:b/>
          <w:sz w:val="28"/>
          <w:szCs w:val="28"/>
        </w:rPr>
      </w:pPr>
      <w:r w:rsidRPr="00686874">
        <w:rPr>
          <w:rFonts w:ascii="Palatino Linotype" w:hAnsi="Palatino Linotype" w:cs="Arial"/>
        </w:rPr>
        <w:t xml:space="preserve">Del expediente electrónico conformado en el </w:t>
      </w:r>
      <w:r w:rsidRPr="00686874">
        <w:rPr>
          <w:rFonts w:ascii="Palatino Linotype" w:hAnsi="Palatino Linotype" w:cs="Arial"/>
          <w:b/>
        </w:rPr>
        <w:t>SAIMEX</w:t>
      </w:r>
      <w:r w:rsidRPr="00686874">
        <w:rPr>
          <w:rFonts w:ascii="Palatino Linotype" w:hAnsi="Palatino Linotype" w:cs="Arial"/>
        </w:rPr>
        <w:t xml:space="preserve">, del Recurso de Revisión materia del presente estudio, se advierte que el </w:t>
      </w:r>
      <w:r w:rsidRPr="00686874">
        <w:rPr>
          <w:rFonts w:ascii="Palatino Linotype" w:hAnsi="Palatino Linotype" w:cs="Arial"/>
          <w:b/>
        </w:rPr>
        <w:t>veintinueve de agosto de dos mil veintitrés,</w:t>
      </w:r>
      <w:r w:rsidRPr="00686874">
        <w:rPr>
          <w:rFonts w:ascii="Palatino Linotype" w:hAnsi="Palatino Linotype" w:cs="Arial"/>
        </w:rPr>
        <w:t xml:space="preserve"> </w:t>
      </w:r>
      <w:r w:rsidRPr="00686874">
        <w:rPr>
          <w:rFonts w:ascii="Palatino Linotype" w:hAnsi="Palatino Linotype" w:cs="Arial"/>
          <w:b/>
        </w:rPr>
        <w:t xml:space="preserve">EL SUJETO OBLIGADO </w:t>
      </w:r>
      <w:r w:rsidRPr="00686874">
        <w:rPr>
          <w:rFonts w:ascii="Palatino Linotype" w:hAnsi="Palatino Linotype" w:cs="Arial"/>
        </w:rPr>
        <w:t>dio respuesta a la solicitud de información pública en los siguientes términos:</w:t>
      </w:r>
    </w:p>
    <w:p w14:paraId="26AC0A0B" w14:textId="5F0E8576" w:rsidR="00350899" w:rsidRPr="00686874" w:rsidRDefault="00350899" w:rsidP="00686874">
      <w:pPr>
        <w:spacing w:line="360" w:lineRule="auto"/>
        <w:jc w:val="both"/>
        <w:rPr>
          <w:rFonts w:ascii="Palatino Linotype" w:eastAsia="Palatino Linotype" w:hAnsi="Palatino Linotype" w:cs="Palatino Linotype"/>
        </w:rPr>
      </w:pPr>
    </w:p>
    <w:p w14:paraId="3C825CD2" w14:textId="77777777" w:rsidR="00DC429B" w:rsidRPr="00686874" w:rsidRDefault="00350899" w:rsidP="00686874">
      <w:pPr>
        <w:ind w:left="851" w:right="899"/>
        <w:jc w:val="both"/>
        <w:rPr>
          <w:rFonts w:ascii="Palatino Linotype" w:eastAsia="Palatino Linotype" w:hAnsi="Palatino Linotype" w:cs="Palatino Linotype"/>
          <w:i/>
        </w:rPr>
      </w:pPr>
      <w:r w:rsidRPr="00686874">
        <w:rPr>
          <w:rFonts w:ascii="Palatino Linotype" w:eastAsia="Palatino Linotype" w:hAnsi="Palatino Linotype" w:cs="Palatino Linotype"/>
          <w:i/>
        </w:rPr>
        <w:t>“</w:t>
      </w:r>
      <w:r w:rsidR="00DC429B" w:rsidRPr="00686874">
        <w:rPr>
          <w:rFonts w:ascii="Palatino Linotype" w:eastAsia="Palatino Linotype" w:hAnsi="Palatino Linotype" w:cs="Palatino Linotype"/>
          <w:i/>
        </w:rPr>
        <w:t>Folio de la solicitud: 00289/SECOGEM/IP/2023</w:t>
      </w:r>
    </w:p>
    <w:p w14:paraId="702FAA6B" w14:textId="77777777" w:rsidR="00DC429B" w:rsidRPr="00686874" w:rsidRDefault="00DC429B" w:rsidP="00686874">
      <w:pPr>
        <w:ind w:left="851" w:right="899"/>
        <w:jc w:val="both"/>
        <w:rPr>
          <w:rFonts w:ascii="Palatino Linotype" w:eastAsia="Palatino Linotype" w:hAnsi="Palatino Linotype" w:cs="Palatino Linotype"/>
          <w:i/>
        </w:rPr>
      </w:pPr>
      <w:r w:rsidRPr="00686874">
        <w:rPr>
          <w:rFonts w:ascii="Palatino Linotype" w:eastAsia="Palatino Linotype" w:hAnsi="Palatino Linotype" w:cs="Palatino Linotype"/>
          <w:i/>
        </w:rPr>
        <w:t>SIRVASE ENCONTRAR EN ARCHIVOS ADJUNTOS, EN FORMATO .PDF, OFICIO DE RESPUESTA Y ACUERDO DE ORIENTACIÓN SIGNADO POR EL JEFE DE LA UNIDAD DE ÉTICA Y PREVENCIÓN DE LA CORRUPCIÓN Y RESPONSABLE DE LA UNIDAD DE TRANSPARENCIA</w:t>
      </w:r>
    </w:p>
    <w:p w14:paraId="6FA9CBAC" w14:textId="77777777" w:rsidR="00DC429B" w:rsidRPr="00686874" w:rsidRDefault="00DC429B" w:rsidP="00686874">
      <w:pPr>
        <w:ind w:left="851" w:right="899"/>
        <w:jc w:val="both"/>
        <w:rPr>
          <w:rFonts w:ascii="Palatino Linotype" w:eastAsia="Palatino Linotype" w:hAnsi="Palatino Linotype" w:cs="Palatino Linotype"/>
          <w:i/>
        </w:rPr>
      </w:pPr>
      <w:r w:rsidRPr="00686874">
        <w:rPr>
          <w:rFonts w:ascii="Palatino Linotype" w:eastAsia="Palatino Linotype" w:hAnsi="Palatino Linotype" w:cs="Palatino Linotype"/>
          <w:i/>
        </w:rPr>
        <w:t>ATENTAMENTE</w:t>
      </w:r>
    </w:p>
    <w:p w14:paraId="1DAC46C4" w14:textId="5FF7689D" w:rsidR="00E9795F" w:rsidRPr="00686874" w:rsidRDefault="00DC429B" w:rsidP="00686874">
      <w:pPr>
        <w:ind w:left="851" w:right="899"/>
        <w:jc w:val="both"/>
        <w:rPr>
          <w:rFonts w:ascii="Palatino Linotype" w:eastAsia="Palatino Linotype" w:hAnsi="Palatino Linotype" w:cs="Palatino Linotype"/>
          <w:i/>
        </w:rPr>
      </w:pPr>
      <w:r w:rsidRPr="00686874">
        <w:rPr>
          <w:rFonts w:ascii="Palatino Linotype" w:eastAsia="Palatino Linotype" w:hAnsi="Palatino Linotype" w:cs="Palatino Linotype"/>
          <w:i/>
        </w:rPr>
        <w:t>MTRO. MARCO ANTONIO BECERRIL GARCÉS</w:t>
      </w:r>
      <w:r w:rsidR="00350899" w:rsidRPr="00686874">
        <w:rPr>
          <w:rFonts w:ascii="Palatino Linotype" w:eastAsia="Palatino Linotype" w:hAnsi="Palatino Linotype" w:cs="Palatino Linotype"/>
          <w:i/>
        </w:rPr>
        <w:t>” (Sic)</w:t>
      </w:r>
    </w:p>
    <w:bookmarkEnd w:id="0"/>
    <w:bookmarkEnd w:id="1"/>
    <w:p w14:paraId="7564A1AA" w14:textId="10E0755E" w:rsidR="001C4F0B" w:rsidRPr="00686874" w:rsidRDefault="001C4F0B" w:rsidP="00686874">
      <w:pPr>
        <w:widowControl w:val="0"/>
        <w:autoSpaceDE w:val="0"/>
        <w:autoSpaceDN w:val="0"/>
        <w:adjustRightInd w:val="0"/>
        <w:spacing w:line="360" w:lineRule="auto"/>
        <w:jc w:val="both"/>
        <w:rPr>
          <w:rFonts w:ascii="Palatino Linotype" w:hAnsi="Palatino Linotype" w:cs="Segoe UI"/>
          <w:lang w:eastAsia="es-MX"/>
        </w:rPr>
      </w:pPr>
    </w:p>
    <w:p w14:paraId="0E036454" w14:textId="2A6A18DB" w:rsidR="00350899" w:rsidRPr="00686874" w:rsidRDefault="00350899" w:rsidP="00686874">
      <w:pPr>
        <w:widowControl w:val="0"/>
        <w:autoSpaceDE w:val="0"/>
        <w:autoSpaceDN w:val="0"/>
        <w:adjustRightInd w:val="0"/>
        <w:spacing w:line="360" w:lineRule="auto"/>
        <w:jc w:val="both"/>
        <w:rPr>
          <w:rFonts w:ascii="Palatino Linotype" w:hAnsi="Palatino Linotype" w:cs="Segoe UI"/>
          <w:lang w:eastAsia="es-MX"/>
        </w:rPr>
      </w:pPr>
      <w:r w:rsidRPr="00686874">
        <w:rPr>
          <w:rFonts w:ascii="Palatino Linotype" w:hAnsi="Palatino Linotype" w:cs="Segoe UI"/>
          <w:lang w:eastAsia="es-MX"/>
        </w:rPr>
        <w:t xml:space="preserve">Así mismo </w:t>
      </w:r>
      <w:r w:rsidR="00DC429B" w:rsidRPr="00686874">
        <w:rPr>
          <w:rFonts w:ascii="Palatino Linotype" w:hAnsi="Palatino Linotype" w:cs="Segoe UI"/>
          <w:b/>
          <w:bCs/>
          <w:lang w:eastAsia="es-MX"/>
        </w:rPr>
        <w:t>EL SUJETO OBLIGADO</w:t>
      </w:r>
      <w:r w:rsidR="00DC429B" w:rsidRPr="00686874">
        <w:rPr>
          <w:rFonts w:ascii="Palatino Linotype" w:hAnsi="Palatino Linotype" w:cs="Segoe UI"/>
          <w:lang w:eastAsia="es-MX"/>
        </w:rPr>
        <w:t xml:space="preserve"> </w:t>
      </w:r>
      <w:r w:rsidRPr="00686874">
        <w:rPr>
          <w:rFonts w:ascii="Palatino Linotype" w:hAnsi="Palatino Linotype" w:cs="Segoe UI"/>
          <w:lang w:eastAsia="es-MX"/>
        </w:rPr>
        <w:t>adjunt</w:t>
      </w:r>
      <w:r w:rsidR="00DC429B" w:rsidRPr="00686874">
        <w:rPr>
          <w:rFonts w:ascii="Palatino Linotype" w:hAnsi="Palatino Linotype" w:cs="Segoe UI"/>
          <w:lang w:eastAsia="es-MX"/>
        </w:rPr>
        <w:t>ó</w:t>
      </w:r>
      <w:r w:rsidRPr="00686874">
        <w:rPr>
          <w:rFonts w:ascii="Palatino Linotype" w:hAnsi="Palatino Linotype" w:cs="Segoe UI"/>
          <w:lang w:eastAsia="es-MX"/>
        </w:rPr>
        <w:t xml:space="preserve"> a su respuesta los siguientes archivos electrónicos:</w:t>
      </w:r>
    </w:p>
    <w:p w14:paraId="43484C2C" w14:textId="77777777" w:rsidR="00DC429B" w:rsidRPr="00686874" w:rsidRDefault="00DC429B" w:rsidP="00686874">
      <w:pPr>
        <w:widowControl w:val="0"/>
        <w:autoSpaceDE w:val="0"/>
        <w:autoSpaceDN w:val="0"/>
        <w:adjustRightInd w:val="0"/>
        <w:spacing w:line="360" w:lineRule="auto"/>
        <w:jc w:val="both"/>
        <w:rPr>
          <w:rFonts w:ascii="Palatino Linotype" w:hAnsi="Palatino Linotype" w:cs="Segoe UI"/>
          <w:sz w:val="16"/>
          <w:szCs w:val="16"/>
          <w:lang w:eastAsia="es-MX"/>
        </w:rPr>
      </w:pPr>
    </w:p>
    <w:p w14:paraId="168A5FCE" w14:textId="37B9699C" w:rsidR="00350899" w:rsidRPr="00686874" w:rsidRDefault="00350899" w:rsidP="00686874">
      <w:pPr>
        <w:pStyle w:val="Prrafodelista"/>
        <w:widowControl w:val="0"/>
        <w:numPr>
          <w:ilvl w:val="0"/>
          <w:numId w:val="49"/>
        </w:numPr>
        <w:autoSpaceDE w:val="0"/>
        <w:autoSpaceDN w:val="0"/>
        <w:adjustRightInd w:val="0"/>
        <w:spacing w:line="360" w:lineRule="auto"/>
        <w:jc w:val="both"/>
        <w:rPr>
          <w:rFonts w:ascii="Palatino Linotype" w:hAnsi="Palatino Linotype" w:cs="Segoe UI"/>
          <w:i/>
          <w:iCs/>
          <w:lang w:eastAsia="es-MX"/>
        </w:rPr>
      </w:pPr>
      <w:r w:rsidRPr="00686874">
        <w:rPr>
          <w:rFonts w:ascii="Palatino Linotype" w:hAnsi="Palatino Linotype" w:cs="Segoe UI"/>
          <w:i/>
          <w:iCs/>
          <w:lang w:eastAsia="es-MX"/>
        </w:rPr>
        <w:t>“</w:t>
      </w:r>
      <w:r w:rsidR="00DC429B" w:rsidRPr="00686874">
        <w:rPr>
          <w:rFonts w:ascii="Palatino Linotype" w:hAnsi="Palatino Linotype" w:cs="Segoe UI"/>
          <w:i/>
          <w:iCs/>
          <w:lang w:eastAsia="es-MX"/>
        </w:rPr>
        <w:t>Correo_ Joanna Alejandra Robles Cortes - Outlook.pdf</w:t>
      </w:r>
      <w:r w:rsidRPr="00686874">
        <w:rPr>
          <w:rFonts w:ascii="Palatino Linotype" w:hAnsi="Palatino Linotype" w:cs="Segoe UI"/>
          <w:i/>
          <w:iCs/>
          <w:lang w:eastAsia="es-MX"/>
        </w:rPr>
        <w:t xml:space="preserve">”, </w:t>
      </w:r>
      <w:r w:rsidRPr="00686874">
        <w:rPr>
          <w:rFonts w:ascii="Palatino Linotype" w:hAnsi="Palatino Linotype" w:cs="Segoe UI"/>
          <w:lang w:eastAsia="es-MX"/>
        </w:rPr>
        <w:t>de cuyo contenido se advierte</w:t>
      </w:r>
      <w:r w:rsidR="00101B52" w:rsidRPr="00686874">
        <w:rPr>
          <w:rFonts w:ascii="Palatino Linotype" w:hAnsi="Palatino Linotype" w:cs="Segoe UI"/>
          <w:lang w:eastAsia="es-MX"/>
        </w:rPr>
        <w:t xml:space="preserve"> una captura de pantalla </w:t>
      </w:r>
      <w:r w:rsidR="00351228" w:rsidRPr="00686874">
        <w:rPr>
          <w:rFonts w:ascii="Palatino Linotype" w:hAnsi="Palatino Linotype" w:cs="Segoe UI"/>
          <w:lang w:eastAsia="es-MX"/>
        </w:rPr>
        <w:t xml:space="preserve">del correo por medio del cual remite la respuesta a solicitud de acceso a la información con número de folio </w:t>
      </w:r>
      <w:r w:rsidR="00351228" w:rsidRPr="00686874">
        <w:rPr>
          <w:rFonts w:ascii="Palatino Linotype" w:hAnsi="Palatino Linotype" w:cs="Segoe UI"/>
          <w:i/>
          <w:iCs/>
          <w:lang w:eastAsia="es-MX"/>
        </w:rPr>
        <w:t>00289/SECOGEM/IP/2023</w:t>
      </w:r>
      <w:r w:rsidR="00351228" w:rsidRPr="00686874">
        <w:rPr>
          <w:rFonts w:ascii="Palatino Linotype" w:hAnsi="Palatino Linotype" w:cs="Segoe UI"/>
          <w:lang w:eastAsia="es-MX"/>
        </w:rPr>
        <w:t>.</w:t>
      </w:r>
      <w:r w:rsidR="00351228" w:rsidRPr="00686874">
        <w:rPr>
          <w:rFonts w:ascii="Palatino Linotype" w:hAnsi="Palatino Linotype" w:cs="Segoe UI"/>
          <w:lang w:eastAsia="es-MX"/>
        </w:rPr>
        <w:cr/>
      </w:r>
      <w:r w:rsidRPr="00686874">
        <w:rPr>
          <w:rFonts w:ascii="Palatino Linotype" w:hAnsi="Palatino Linotype" w:cs="Segoe UI"/>
          <w:i/>
          <w:iCs/>
          <w:lang w:eastAsia="es-MX"/>
        </w:rPr>
        <w:lastRenderedPageBreak/>
        <w:t>“</w:t>
      </w:r>
      <w:r w:rsidR="00351228" w:rsidRPr="00686874">
        <w:rPr>
          <w:rFonts w:ascii="Palatino Linotype" w:hAnsi="Palatino Linotype" w:cs="Segoe UI"/>
          <w:i/>
          <w:iCs/>
          <w:lang w:eastAsia="es-MX"/>
        </w:rPr>
        <w:t>OFICIO DE REPSUESTA UT_1.PDF</w:t>
      </w:r>
      <w:r w:rsidRPr="00686874">
        <w:rPr>
          <w:rFonts w:ascii="Palatino Linotype" w:hAnsi="Palatino Linotype" w:cs="Segoe UI"/>
          <w:i/>
          <w:iCs/>
          <w:lang w:eastAsia="es-MX"/>
        </w:rPr>
        <w:t>”</w:t>
      </w:r>
      <w:r w:rsidR="00784D09" w:rsidRPr="00686874">
        <w:rPr>
          <w:rFonts w:ascii="Palatino Linotype" w:hAnsi="Palatino Linotype" w:cs="Segoe UI"/>
          <w:i/>
          <w:iCs/>
          <w:lang w:eastAsia="es-MX"/>
        </w:rPr>
        <w:t xml:space="preserve"> </w:t>
      </w:r>
      <w:r w:rsidR="00351228" w:rsidRPr="00686874">
        <w:rPr>
          <w:rFonts w:ascii="Palatino Linotype" w:hAnsi="Palatino Linotype" w:cs="Segoe UI"/>
          <w:lang w:eastAsia="es-MX"/>
        </w:rPr>
        <w:t>mismo que consiste en el oficio sin número del veintiocho de agosto de dos mil veintitrés, dirigido al solicitante y signado por el Responsable de la Unidad de Transparencia, mediante el cual notifica el Acuerdo de Orientación de fecha veintiocho de agosto de dos mil veintitrés vía Plataforma Nacional de Transparencia (PNT) y correo electrónico.</w:t>
      </w:r>
    </w:p>
    <w:p w14:paraId="7EB24C7C" w14:textId="77777777" w:rsidR="00351228" w:rsidRPr="00686874" w:rsidRDefault="00351228" w:rsidP="00686874">
      <w:pPr>
        <w:pStyle w:val="Prrafodelista"/>
        <w:widowControl w:val="0"/>
        <w:autoSpaceDE w:val="0"/>
        <w:autoSpaceDN w:val="0"/>
        <w:adjustRightInd w:val="0"/>
        <w:spacing w:line="360" w:lineRule="auto"/>
        <w:ind w:left="720"/>
        <w:jc w:val="both"/>
        <w:rPr>
          <w:rFonts w:ascii="Palatino Linotype" w:hAnsi="Palatino Linotype" w:cs="Segoe UI"/>
          <w:i/>
          <w:iCs/>
          <w:lang w:eastAsia="es-MX"/>
        </w:rPr>
      </w:pPr>
    </w:p>
    <w:p w14:paraId="4D9F07F5" w14:textId="2380E19B" w:rsidR="00351228" w:rsidRPr="00686874" w:rsidRDefault="00351228" w:rsidP="00686874">
      <w:pPr>
        <w:pStyle w:val="Prrafodelista"/>
        <w:widowControl w:val="0"/>
        <w:numPr>
          <w:ilvl w:val="0"/>
          <w:numId w:val="49"/>
        </w:numPr>
        <w:autoSpaceDE w:val="0"/>
        <w:autoSpaceDN w:val="0"/>
        <w:adjustRightInd w:val="0"/>
        <w:spacing w:line="360" w:lineRule="auto"/>
        <w:jc w:val="both"/>
        <w:rPr>
          <w:rFonts w:ascii="Palatino Linotype" w:hAnsi="Palatino Linotype" w:cs="Segoe UI"/>
          <w:i/>
          <w:iCs/>
          <w:lang w:eastAsia="es-MX"/>
        </w:rPr>
      </w:pPr>
      <w:r w:rsidRPr="00686874">
        <w:rPr>
          <w:rFonts w:ascii="Palatino Linotype" w:hAnsi="Palatino Linotype" w:cs="Segoe UI"/>
          <w:i/>
          <w:iCs/>
          <w:lang w:eastAsia="es-MX"/>
        </w:rPr>
        <w:t xml:space="preserve">“ACUERDO DE ORIENTACION_1.PDF” </w:t>
      </w:r>
      <w:r w:rsidRPr="00686874">
        <w:rPr>
          <w:rFonts w:ascii="Palatino Linotype" w:hAnsi="Palatino Linotype" w:cs="Segoe UI"/>
          <w:lang w:eastAsia="es-MX"/>
        </w:rPr>
        <w:t>archivo que consiste en el Acuerdo de Orientación, del veintiocho de agosto de dos mil veintitrés, mediante cual de manera su</w:t>
      </w:r>
      <w:r w:rsidR="006012B9" w:rsidRPr="00686874">
        <w:rPr>
          <w:rFonts w:ascii="Palatino Linotype" w:hAnsi="Palatino Linotype" w:cs="Segoe UI"/>
          <w:lang w:eastAsia="es-MX"/>
        </w:rPr>
        <w:t xml:space="preserve">stancial </w:t>
      </w:r>
      <w:r w:rsidR="004D1FB7" w:rsidRPr="00686874">
        <w:rPr>
          <w:rFonts w:ascii="Palatino Linotype" w:hAnsi="Palatino Linotype" w:cs="Segoe UI"/>
          <w:lang w:eastAsia="es-MX"/>
        </w:rPr>
        <w:t>refiere que</w:t>
      </w:r>
      <w:r w:rsidR="006012B9" w:rsidRPr="00686874">
        <w:rPr>
          <w:rFonts w:ascii="Palatino Linotype" w:hAnsi="Palatino Linotype" w:cs="Segoe UI"/>
          <w:lang w:eastAsia="es-MX"/>
        </w:rPr>
        <w:t xml:space="preserve"> </w:t>
      </w:r>
      <w:r w:rsidR="004D1FB7" w:rsidRPr="00686874">
        <w:rPr>
          <w:rFonts w:ascii="Palatino Linotype" w:hAnsi="Palatino Linotype" w:cs="Segoe UI"/>
          <w:lang w:eastAsia="es-MX"/>
        </w:rPr>
        <w:t xml:space="preserve">la información solicitada </w:t>
      </w:r>
      <w:r w:rsidR="006012B9" w:rsidRPr="00686874">
        <w:rPr>
          <w:rFonts w:ascii="Palatino Linotype" w:hAnsi="Palatino Linotype" w:cs="Segoe UI"/>
          <w:lang w:eastAsia="es-MX"/>
        </w:rPr>
        <w:t xml:space="preserve">puede estar en poder de </w:t>
      </w:r>
      <w:r w:rsidR="004D1FB7" w:rsidRPr="00686874">
        <w:rPr>
          <w:rFonts w:ascii="Palatino Linotype" w:hAnsi="Palatino Linotype" w:cs="Segoe UI"/>
          <w:lang w:eastAsia="es-MX"/>
        </w:rPr>
        <w:t>l</w:t>
      </w:r>
      <w:r w:rsidR="006012B9" w:rsidRPr="00686874">
        <w:rPr>
          <w:rFonts w:ascii="Palatino Linotype" w:hAnsi="Palatino Linotype" w:cs="Segoe UI"/>
          <w:lang w:eastAsia="es-MX"/>
        </w:rPr>
        <w:t>a Secretarla de Educación, p</w:t>
      </w:r>
      <w:r w:rsidR="004D1FB7" w:rsidRPr="00686874">
        <w:rPr>
          <w:rFonts w:ascii="Palatino Linotype" w:hAnsi="Palatino Linotype" w:cs="Segoe UI"/>
          <w:lang w:eastAsia="es-MX"/>
        </w:rPr>
        <w:t>o</w:t>
      </w:r>
      <w:r w:rsidR="006012B9" w:rsidRPr="00686874">
        <w:rPr>
          <w:rFonts w:ascii="Palatino Linotype" w:hAnsi="Palatino Linotype" w:cs="Segoe UI"/>
          <w:lang w:eastAsia="es-MX"/>
        </w:rPr>
        <w:t xml:space="preserve">r </w:t>
      </w:r>
      <w:r w:rsidR="004D1FB7" w:rsidRPr="00686874">
        <w:rPr>
          <w:rFonts w:ascii="Palatino Linotype" w:hAnsi="Palatino Linotype" w:cs="Segoe UI"/>
          <w:lang w:eastAsia="es-MX"/>
        </w:rPr>
        <w:t>lo</w:t>
      </w:r>
      <w:r w:rsidR="006012B9" w:rsidRPr="00686874">
        <w:rPr>
          <w:rFonts w:ascii="Palatino Linotype" w:hAnsi="Palatino Linotype" w:cs="Segoe UI"/>
          <w:lang w:eastAsia="es-MX"/>
        </w:rPr>
        <w:t xml:space="preserve"> que, </w:t>
      </w:r>
      <w:r w:rsidR="004D1FB7" w:rsidRPr="00686874">
        <w:rPr>
          <w:rFonts w:ascii="Palatino Linotype" w:hAnsi="Palatino Linotype" w:cs="Segoe UI"/>
          <w:lang w:eastAsia="es-MX"/>
        </w:rPr>
        <w:t xml:space="preserve">sugiere presentar su solicitud </w:t>
      </w:r>
      <w:r w:rsidR="006012B9" w:rsidRPr="00686874">
        <w:rPr>
          <w:rFonts w:ascii="Palatino Linotype" w:hAnsi="Palatino Linotype" w:cs="Segoe UI"/>
          <w:lang w:eastAsia="es-MX"/>
        </w:rPr>
        <w:t xml:space="preserve">de </w:t>
      </w:r>
      <w:r w:rsidR="004D1FB7" w:rsidRPr="00686874">
        <w:rPr>
          <w:rFonts w:ascii="Palatino Linotype" w:hAnsi="Palatino Linotype" w:cs="Segoe UI"/>
          <w:lang w:eastAsia="es-MX"/>
        </w:rPr>
        <w:t>información</w:t>
      </w:r>
      <w:r w:rsidR="006012B9" w:rsidRPr="00686874">
        <w:rPr>
          <w:rFonts w:ascii="Palatino Linotype" w:hAnsi="Palatino Linotype" w:cs="Segoe UI"/>
          <w:lang w:eastAsia="es-MX"/>
        </w:rPr>
        <w:t xml:space="preserve"> a dicho Sujeto Obligado</w:t>
      </w:r>
      <w:r w:rsidR="004D1FB7" w:rsidRPr="00686874">
        <w:rPr>
          <w:rFonts w:ascii="Palatino Linotype" w:hAnsi="Palatino Linotype" w:cs="Segoe UI"/>
          <w:lang w:eastAsia="es-MX"/>
        </w:rPr>
        <w:t>, así mismo proporciona los datos de la Unidad de Transparencia de la Secretaría de Educación.</w:t>
      </w:r>
    </w:p>
    <w:p w14:paraId="06A01C4F" w14:textId="1A89193F" w:rsidR="00784D09" w:rsidRPr="00686874" w:rsidRDefault="00784D09" w:rsidP="00686874">
      <w:pPr>
        <w:pStyle w:val="Prrafodelista"/>
        <w:tabs>
          <w:tab w:val="left" w:pos="709"/>
        </w:tabs>
        <w:spacing w:line="360" w:lineRule="auto"/>
        <w:ind w:left="0"/>
        <w:jc w:val="both"/>
        <w:rPr>
          <w:rFonts w:ascii="Palatino Linotype" w:hAnsi="Palatino Linotype" w:cs="Arial"/>
          <w:b/>
          <w:sz w:val="26"/>
          <w:szCs w:val="26"/>
        </w:rPr>
      </w:pPr>
    </w:p>
    <w:p w14:paraId="24F15913" w14:textId="24F1FDDA" w:rsidR="00052336" w:rsidRPr="00686874" w:rsidRDefault="00052336" w:rsidP="00686874">
      <w:pPr>
        <w:widowControl w:val="0"/>
        <w:spacing w:line="360" w:lineRule="auto"/>
        <w:jc w:val="both"/>
        <w:rPr>
          <w:rFonts w:ascii="Palatino Linotype" w:eastAsia="Palatino Linotype" w:hAnsi="Palatino Linotype" w:cs="Palatino Linotype"/>
          <w:lang w:eastAsia="es-MX"/>
        </w:rPr>
      </w:pPr>
      <w:r w:rsidRPr="00686874">
        <w:rPr>
          <w:rFonts w:ascii="Palatino Linotype" w:hAnsi="Palatino Linotype"/>
          <w:b/>
          <w:sz w:val="28"/>
          <w:szCs w:val="28"/>
        </w:rPr>
        <w:t>I</w:t>
      </w:r>
      <w:r w:rsidR="004D1FB7" w:rsidRPr="00686874">
        <w:rPr>
          <w:rFonts w:ascii="Palatino Linotype" w:hAnsi="Palatino Linotype"/>
          <w:b/>
          <w:sz w:val="28"/>
          <w:szCs w:val="28"/>
        </w:rPr>
        <w:t>II</w:t>
      </w:r>
      <w:r w:rsidRPr="00686874">
        <w:rPr>
          <w:rFonts w:ascii="Palatino Linotype" w:hAnsi="Palatino Linotype"/>
          <w:b/>
          <w:sz w:val="28"/>
          <w:szCs w:val="28"/>
        </w:rPr>
        <w:t>. Concluido</w:t>
      </w:r>
      <w:r w:rsidRPr="00686874">
        <w:rPr>
          <w:rFonts w:ascii="Palatino Linotype" w:hAnsi="Palatino Linotype"/>
          <w:b/>
          <w:sz w:val="26"/>
          <w:szCs w:val="26"/>
        </w:rPr>
        <w:t>.</w:t>
      </w:r>
    </w:p>
    <w:p w14:paraId="189A4AD3" w14:textId="7CC367AA" w:rsidR="00052336" w:rsidRPr="00686874" w:rsidRDefault="00052336" w:rsidP="00686874">
      <w:pPr>
        <w:widowControl w:val="0"/>
        <w:spacing w:line="360" w:lineRule="auto"/>
        <w:ind w:left="7" w:firstLine="6"/>
        <w:jc w:val="both"/>
        <w:rPr>
          <w:rFonts w:ascii="Palatino Linotype" w:hAnsi="Palatino Linotype" w:cs="Arial"/>
          <w:b/>
          <w:sz w:val="26"/>
          <w:szCs w:val="26"/>
        </w:rPr>
      </w:pPr>
      <w:r w:rsidRPr="00686874">
        <w:rPr>
          <w:rFonts w:ascii="Palatino Linotype" w:eastAsia="Palatino Linotype" w:hAnsi="Palatino Linotype" w:cs="Palatino Linotype"/>
          <w:lang w:eastAsia="es-MX"/>
        </w:rPr>
        <w:t xml:space="preserve">Que del análisis de las constancias que integran el expediente electrónico conformado en el </w:t>
      </w:r>
      <w:r w:rsidRPr="00686874">
        <w:rPr>
          <w:rFonts w:ascii="Palatino Linotype" w:eastAsia="Palatino Linotype" w:hAnsi="Palatino Linotype" w:cs="Palatino Linotype"/>
          <w:b/>
          <w:bCs/>
          <w:lang w:eastAsia="es-MX"/>
        </w:rPr>
        <w:t>SAIMEX</w:t>
      </w:r>
      <w:r w:rsidRPr="00686874">
        <w:rPr>
          <w:rFonts w:ascii="Palatino Linotype" w:eastAsia="Palatino Linotype" w:hAnsi="Palatino Linotype" w:cs="Palatino Linotype"/>
          <w:b/>
          <w:lang w:eastAsia="es-MX"/>
        </w:rPr>
        <w:t xml:space="preserve">, </w:t>
      </w:r>
      <w:r w:rsidRPr="00686874">
        <w:rPr>
          <w:rFonts w:ascii="Palatino Linotype" w:eastAsia="Palatino Linotype" w:hAnsi="Palatino Linotype" w:cs="Palatino Linotype"/>
          <w:lang w:eastAsia="es-MX"/>
        </w:rPr>
        <w:t xml:space="preserve">se advierte que </w:t>
      </w:r>
      <w:r w:rsidRPr="00686874">
        <w:rPr>
          <w:rFonts w:ascii="Palatino Linotype" w:eastAsia="Palatino Linotype" w:hAnsi="Palatino Linotype" w:cs="Palatino Linotype"/>
          <w:b/>
          <w:lang w:eastAsia="es-MX"/>
        </w:rPr>
        <w:t xml:space="preserve">EL SUJETO OBLIGADO, </w:t>
      </w:r>
      <w:r w:rsidRPr="00686874">
        <w:rPr>
          <w:rFonts w:ascii="Palatino Linotype" w:eastAsia="Palatino Linotype" w:hAnsi="Palatino Linotype" w:cs="Palatino Linotype"/>
          <w:lang w:eastAsia="es-MX"/>
        </w:rPr>
        <w:t xml:space="preserve">el </w:t>
      </w:r>
      <w:r w:rsidR="004D1FB7" w:rsidRPr="00686874">
        <w:rPr>
          <w:rFonts w:ascii="Palatino Linotype" w:eastAsia="Palatino Linotype" w:hAnsi="Palatino Linotype" w:cs="Palatino Linotype"/>
          <w:b/>
          <w:lang w:eastAsia="es-MX"/>
        </w:rPr>
        <w:t>veinte de septiembre</w:t>
      </w:r>
      <w:r w:rsidRPr="00686874">
        <w:rPr>
          <w:rFonts w:ascii="Palatino Linotype" w:eastAsia="Palatino Linotype" w:hAnsi="Palatino Linotype" w:cs="Palatino Linotype"/>
          <w:b/>
          <w:lang w:eastAsia="es-MX"/>
        </w:rPr>
        <w:t xml:space="preserve"> de dos mil veintitrés</w:t>
      </w:r>
      <w:r w:rsidRPr="00686874">
        <w:rPr>
          <w:rFonts w:ascii="Palatino Linotype" w:eastAsia="Palatino Linotype" w:hAnsi="Palatino Linotype" w:cs="Palatino Linotype"/>
          <w:lang w:eastAsia="es-MX"/>
        </w:rPr>
        <w:t>, tuvo por concluido el procedimiento de Acceso a la Información Pública</w:t>
      </w:r>
      <w:r w:rsidR="001419AE" w:rsidRPr="00686874">
        <w:rPr>
          <w:rFonts w:ascii="Palatino Linotype" w:eastAsia="Palatino Linotype" w:hAnsi="Palatino Linotype" w:cs="Palatino Linotype"/>
          <w:lang w:eastAsia="es-MX"/>
        </w:rPr>
        <w:t>.</w:t>
      </w:r>
    </w:p>
    <w:p w14:paraId="07C5F7F0" w14:textId="77777777" w:rsidR="004D1FB7" w:rsidRPr="00686874" w:rsidRDefault="004D1FB7" w:rsidP="00686874">
      <w:pPr>
        <w:pStyle w:val="Prrafodelista"/>
        <w:tabs>
          <w:tab w:val="left" w:pos="709"/>
        </w:tabs>
        <w:spacing w:line="360" w:lineRule="auto"/>
        <w:ind w:left="0"/>
        <w:jc w:val="both"/>
        <w:rPr>
          <w:rFonts w:ascii="Palatino Linotype" w:hAnsi="Palatino Linotype" w:cs="Arial"/>
          <w:b/>
          <w:sz w:val="26"/>
          <w:szCs w:val="26"/>
        </w:rPr>
      </w:pPr>
    </w:p>
    <w:p w14:paraId="17A60C1C" w14:textId="4B8C010C" w:rsidR="006972C0" w:rsidRPr="00686874" w:rsidRDefault="004D1FB7" w:rsidP="00686874">
      <w:pPr>
        <w:pStyle w:val="Prrafodelista"/>
        <w:tabs>
          <w:tab w:val="left" w:pos="709"/>
        </w:tabs>
        <w:spacing w:line="360" w:lineRule="auto"/>
        <w:ind w:left="0"/>
        <w:jc w:val="both"/>
        <w:rPr>
          <w:rFonts w:ascii="Palatino Linotype" w:hAnsi="Palatino Linotype" w:cs="Arial"/>
          <w:b/>
          <w:bCs/>
          <w:sz w:val="26"/>
          <w:szCs w:val="26"/>
        </w:rPr>
      </w:pPr>
      <w:r w:rsidRPr="00686874">
        <w:rPr>
          <w:rFonts w:ascii="Palatino Linotype" w:hAnsi="Palatino Linotype" w:cs="Arial"/>
          <w:b/>
          <w:sz w:val="26"/>
          <w:szCs w:val="26"/>
        </w:rPr>
        <w:t>I</w:t>
      </w:r>
      <w:r w:rsidR="006972C0" w:rsidRPr="00686874">
        <w:rPr>
          <w:rFonts w:ascii="Palatino Linotype" w:hAnsi="Palatino Linotype" w:cs="Arial"/>
          <w:b/>
          <w:sz w:val="26"/>
          <w:szCs w:val="26"/>
        </w:rPr>
        <w:t xml:space="preserve">V. </w:t>
      </w:r>
      <w:r w:rsidR="006972C0" w:rsidRPr="00686874">
        <w:rPr>
          <w:rFonts w:ascii="Palatino Linotype" w:hAnsi="Palatino Linotype" w:cs="Arial"/>
          <w:b/>
          <w:bCs/>
          <w:sz w:val="26"/>
          <w:szCs w:val="26"/>
        </w:rPr>
        <w:t>Del Recurso Revisión.</w:t>
      </w:r>
    </w:p>
    <w:p w14:paraId="582B4432" w14:textId="183CB06B" w:rsidR="006972C0" w:rsidRPr="00686874" w:rsidRDefault="006972C0" w:rsidP="00686874">
      <w:pPr>
        <w:spacing w:line="360" w:lineRule="auto"/>
        <w:jc w:val="both"/>
        <w:rPr>
          <w:rFonts w:ascii="Palatino Linotype" w:hAnsi="Palatino Linotype" w:cs="Arial"/>
          <w:lang w:val="es-419"/>
        </w:rPr>
      </w:pPr>
      <w:r w:rsidRPr="00686874">
        <w:rPr>
          <w:rFonts w:ascii="Palatino Linotype" w:hAnsi="Palatino Linotype" w:cs="Arial"/>
        </w:rPr>
        <w:t xml:space="preserve">Inconforme con la respuesta, el </w:t>
      </w:r>
      <w:r w:rsidR="004D1FB7" w:rsidRPr="00686874">
        <w:rPr>
          <w:rFonts w:ascii="Palatino Linotype" w:hAnsi="Palatino Linotype" w:cs="Arial"/>
          <w:b/>
          <w:bCs/>
        </w:rPr>
        <w:t>veintisiete de septiembre</w:t>
      </w:r>
      <w:r w:rsidRPr="00686874">
        <w:rPr>
          <w:rFonts w:ascii="Palatino Linotype" w:hAnsi="Palatino Linotype" w:cs="Arial"/>
          <w:b/>
          <w:bCs/>
        </w:rPr>
        <w:t xml:space="preserve"> de dos mil veintitrés</w:t>
      </w:r>
      <w:r w:rsidRPr="00686874">
        <w:rPr>
          <w:rFonts w:ascii="Palatino Linotype" w:hAnsi="Palatino Linotype" w:cs="Arial"/>
        </w:rPr>
        <w:t xml:space="preserve">, </w:t>
      </w:r>
      <w:r w:rsidRPr="00686874">
        <w:rPr>
          <w:rFonts w:ascii="Palatino Linotype" w:hAnsi="Palatino Linotype" w:cs="Arial"/>
          <w:b/>
        </w:rPr>
        <w:t>EL RECURRENTE</w:t>
      </w:r>
      <w:r w:rsidRPr="00686874">
        <w:rPr>
          <w:rFonts w:ascii="Palatino Linotype" w:hAnsi="Palatino Linotype" w:cs="Arial"/>
        </w:rPr>
        <w:t xml:space="preserve"> interpuso el Recurso Revisión sujeto del presente estudio, el cual fue </w:t>
      </w:r>
      <w:r w:rsidRPr="00686874">
        <w:rPr>
          <w:rFonts w:ascii="Palatino Linotype" w:hAnsi="Palatino Linotype" w:cs="Arial"/>
        </w:rPr>
        <w:lastRenderedPageBreak/>
        <w:t xml:space="preserve">registrado en </w:t>
      </w:r>
      <w:r w:rsidRPr="00686874">
        <w:rPr>
          <w:rFonts w:ascii="Palatino Linotype" w:hAnsi="Palatino Linotype" w:cs="Arial"/>
          <w:b/>
        </w:rPr>
        <w:t xml:space="preserve">EL SAIMEX, </w:t>
      </w:r>
      <w:r w:rsidRPr="00686874">
        <w:rPr>
          <w:rFonts w:ascii="Palatino Linotype" w:hAnsi="Palatino Linotype" w:cs="Arial"/>
          <w:bCs/>
        </w:rPr>
        <w:t>y</w:t>
      </w:r>
      <w:r w:rsidRPr="00686874">
        <w:rPr>
          <w:rFonts w:ascii="Palatino Linotype" w:hAnsi="Palatino Linotype" w:cs="Arial"/>
        </w:rPr>
        <w:t xml:space="preserve"> se le asignó el número de expediente </w:t>
      </w:r>
      <w:r w:rsidR="00DC429B" w:rsidRPr="00686874">
        <w:rPr>
          <w:rFonts w:ascii="Palatino Linotype" w:hAnsi="Palatino Linotype" w:cs="Arial"/>
          <w:b/>
          <w:lang w:val="es-ES"/>
        </w:rPr>
        <w:t>06557/INFOEM/IP/RR/2023</w:t>
      </w:r>
      <w:r w:rsidRPr="00686874">
        <w:rPr>
          <w:rFonts w:ascii="Palatino Linotype" w:hAnsi="Palatino Linotype" w:cs="Arial"/>
          <w:b/>
        </w:rPr>
        <w:t>,</w:t>
      </w:r>
      <w:r w:rsidRPr="00686874">
        <w:rPr>
          <w:rFonts w:ascii="Palatino Linotype" w:hAnsi="Palatino Linotype" w:cs="Arial"/>
        </w:rPr>
        <w:t xml:space="preserve"> en el que señaló como</w:t>
      </w:r>
      <w:r w:rsidRPr="00686874">
        <w:rPr>
          <w:rFonts w:ascii="Palatino Linotype" w:hAnsi="Palatino Linotype" w:cs="Arial"/>
          <w:lang w:val="es-419"/>
        </w:rPr>
        <w:t>:</w:t>
      </w:r>
    </w:p>
    <w:p w14:paraId="0EE40A95" w14:textId="77777777" w:rsidR="006972C0" w:rsidRPr="00686874" w:rsidRDefault="006972C0" w:rsidP="00686874">
      <w:pPr>
        <w:spacing w:line="360" w:lineRule="auto"/>
        <w:jc w:val="both"/>
        <w:rPr>
          <w:rFonts w:ascii="Palatino Linotype" w:hAnsi="Palatino Linotype" w:cs="Arial"/>
          <w:lang w:val="es-419"/>
        </w:rPr>
      </w:pPr>
    </w:p>
    <w:p w14:paraId="5D76B67E" w14:textId="439D9DA7" w:rsidR="006972C0" w:rsidRPr="00686874" w:rsidRDefault="004D1FB7" w:rsidP="00686874">
      <w:pPr>
        <w:spacing w:line="360" w:lineRule="auto"/>
        <w:jc w:val="both"/>
        <w:rPr>
          <w:rFonts w:ascii="Palatino Linotype" w:hAnsi="Palatino Linotype" w:cs="Arial"/>
          <w:b/>
        </w:rPr>
      </w:pPr>
      <w:r w:rsidRPr="00686874">
        <w:rPr>
          <w:rFonts w:ascii="Palatino Linotype" w:hAnsi="Palatino Linotype" w:cs="Arial"/>
          <w:b/>
          <w:lang w:val="es-419"/>
        </w:rPr>
        <w:t>Acto</w:t>
      </w:r>
      <w:r w:rsidR="006972C0" w:rsidRPr="00686874">
        <w:rPr>
          <w:rFonts w:ascii="Palatino Linotype" w:hAnsi="Palatino Linotype" w:cs="Arial"/>
          <w:b/>
        </w:rPr>
        <w:t xml:space="preserve"> impugnado: </w:t>
      </w:r>
    </w:p>
    <w:p w14:paraId="6F6CD78C" w14:textId="77777777" w:rsidR="001419AE" w:rsidRPr="00686874" w:rsidRDefault="001419AE" w:rsidP="00686874">
      <w:pPr>
        <w:spacing w:line="360" w:lineRule="auto"/>
        <w:jc w:val="both"/>
        <w:rPr>
          <w:rFonts w:ascii="Palatino Linotype" w:hAnsi="Palatino Linotype" w:cs="Arial"/>
          <w:b/>
        </w:rPr>
      </w:pPr>
    </w:p>
    <w:p w14:paraId="2E43DABD" w14:textId="6885275E" w:rsidR="006972C0" w:rsidRPr="00686874" w:rsidRDefault="006972C0" w:rsidP="00686874">
      <w:pPr>
        <w:tabs>
          <w:tab w:val="left" w:pos="851"/>
        </w:tabs>
        <w:ind w:left="851" w:right="901"/>
        <w:jc w:val="both"/>
        <w:rPr>
          <w:rFonts w:ascii="Palatino Linotype" w:hAnsi="Palatino Linotype" w:cs="Arial"/>
          <w:sz w:val="22"/>
          <w:szCs w:val="22"/>
        </w:rPr>
      </w:pPr>
      <w:r w:rsidRPr="00686874">
        <w:rPr>
          <w:rFonts w:ascii="Palatino Linotype" w:hAnsi="Palatino Linotype" w:cs="Arial"/>
          <w:i/>
          <w:sz w:val="22"/>
          <w:szCs w:val="22"/>
        </w:rPr>
        <w:t>“</w:t>
      </w:r>
      <w:r w:rsidR="004D1FB7" w:rsidRPr="00686874">
        <w:rPr>
          <w:rFonts w:ascii="Palatino Linotype" w:hAnsi="Palatino Linotype" w:cs="Arial"/>
          <w:i/>
          <w:sz w:val="22"/>
          <w:szCs w:val="22"/>
        </w:rPr>
        <w:t>no tengo la respuesta y la necesito</w:t>
      </w:r>
      <w:r w:rsidRPr="00686874">
        <w:rPr>
          <w:rFonts w:ascii="Palatino Linotype" w:hAnsi="Palatino Linotype" w:cs="Arial"/>
          <w:i/>
          <w:sz w:val="22"/>
          <w:szCs w:val="22"/>
        </w:rPr>
        <w:t xml:space="preserve">” </w:t>
      </w:r>
      <w:r w:rsidRPr="00686874">
        <w:rPr>
          <w:rFonts w:ascii="Palatino Linotype" w:hAnsi="Palatino Linotype" w:cs="Arial"/>
          <w:sz w:val="22"/>
          <w:szCs w:val="22"/>
        </w:rPr>
        <w:t>(sic).</w:t>
      </w:r>
    </w:p>
    <w:p w14:paraId="5C5FECD8" w14:textId="77777777" w:rsidR="000B5C81" w:rsidRPr="00686874" w:rsidRDefault="000B5C81" w:rsidP="00686874">
      <w:pPr>
        <w:spacing w:line="360" w:lineRule="auto"/>
        <w:jc w:val="both"/>
        <w:rPr>
          <w:rFonts w:ascii="Palatino Linotype" w:hAnsi="Palatino Linotype" w:cs="Arial"/>
          <w:b/>
        </w:rPr>
      </w:pPr>
    </w:p>
    <w:p w14:paraId="00A7EA7D" w14:textId="6F93615B" w:rsidR="004D1FB7" w:rsidRPr="00686874" w:rsidRDefault="004D1FB7" w:rsidP="00686874">
      <w:pPr>
        <w:pStyle w:val="Prrafodelista"/>
        <w:widowControl w:val="0"/>
        <w:autoSpaceDE w:val="0"/>
        <w:autoSpaceDN w:val="0"/>
        <w:adjustRightInd w:val="0"/>
        <w:spacing w:line="360" w:lineRule="auto"/>
        <w:ind w:left="0"/>
        <w:jc w:val="both"/>
        <w:rPr>
          <w:rFonts w:ascii="Palatino Linotype" w:eastAsia="Palatino Linotype" w:hAnsi="Palatino Linotype" w:cs="Palatino Linotype"/>
          <w:lang w:eastAsia="es-MX"/>
        </w:rPr>
      </w:pPr>
      <w:r w:rsidRPr="00686874">
        <w:rPr>
          <w:rFonts w:ascii="Palatino Linotype" w:hAnsi="Palatino Linotype" w:cs="Arial"/>
        </w:rPr>
        <w:t xml:space="preserve">No pasa desapercibido para este Órgano Garante precisar que </w:t>
      </w:r>
      <w:r w:rsidRPr="00686874">
        <w:rPr>
          <w:rFonts w:ascii="Palatino Linotype" w:hAnsi="Palatino Linotype" w:cs="Arial"/>
          <w:b/>
          <w:bCs/>
        </w:rPr>
        <w:t>EL RECURRENTE</w:t>
      </w:r>
      <w:r w:rsidRPr="00686874">
        <w:rPr>
          <w:rFonts w:ascii="Palatino Linotype" w:hAnsi="Palatino Linotype" w:cs="Arial"/>
        </w:rPr>
        <w:t xml:space="preserve"> no manifestó r</w:t>
      </w:r>
      <w:r w:rsidRPr="00686874">
        <w:rPr>
          <w:rFonts w:ascii="Palatino Linotype" w:eastAsia="Palatino Linotype" w:hAnsi="Palatino Linotype" w:cs="Palatino Linotype"/>
          <w:lang w:eastAsia="es-MX"/>
        </w:rPr>
        <w:t xml:space="preserve">azones o motivos de inconformidad, así mismo adjuntó el archivo electrónico denominado </w:t>
      </w:r>
      <w:r w:rsidRPr="00686874">
        <w:rPr>
          <w:rFonts w:ascii="Palatino Linotype" w:eastAsia="Palatino Linotype" w:hAnsi="Palatino Linotype" w:cs="Palatino Linotype"/>
          <w:i/>
          <w:iCs/>
          <w:lang w:eastAsia="es-MX"/>
        </w:rPr>
        <w:t>“Archivo1695848109428null”</w:t>
      </w:r>
      <w:r w:rsidRPr="00686874">
        <w:rPr>
          <w:rFonts w:ascii="Palatino Linotype" w:eastAsia="Palatino Linotype" w:hAnsi="Palatino Linotype" w:cs="Palatino Linotype"/>
          <w:lang w:eastAsia="es-MX"/>
        </w:rPr>
        <w:t>, cuyo contenido no puede reproducirse tal y como se aprecia en la imagen siguiente:</w:t>
      </w:r>
    </w:p>
    <w:p w14:paraId="2D533755" w14:textId="040ACE5B" w:rsidR="004D1FB7" w:rsidRPr="00686874" w:rsidRDefault="004D1FB7" w:rsidP="00686874">
      <w:pPr>
        <w:spacing w:line="360" w:lineRule="auto"/>
        <w:jc w:val="both"/>
        <w:rPr>
          <w:rFonts w:ascii="Palatino Linotype" w:hAnsi="Palatino Linotype" w:cs="Arial"/>
          <w:b/>
          <w:sz w:val="26"/>
          <w:szCs w:val="26"/>
        </w:rPr>
      </w:pPr>
    </w:p>
    <w:p w14:paraId="2D9B3AEC" w14:textId="52696754" w:rsidR="004D1FB7" w:rsidRPr="00686874" w:rsidRDefault="004D1FB7" w:rsidP="00686874">
      <w:pPr>
        <w:spacing w:line="360" w:lineRule="auto"/>
        <w:jc w:val="center"/>
        <w:rPr>
          <w:rFonts w:ascii="Palatino Linotype" w:hAnsi="Palatino Linotype" w:cs="Arial"/>
          <w:b/>
          <w:sz w:val="26"/>
          <w:szCs w:val="26"/>
        </w:rPr>
      </w:pPr>
      <w:r w:rsidRPr="00686874">
        <w:rPr>
          <w:noProof/>
          <w:lang w:eastAsia="es-MX"/>
        </w:rPr>
        <w:drawing>
          <wp:inline distT="0" distB="0" distL="0" distR="0" wp14:anchorId="30ADE9D1" wp14:editId="1AEFCAC6">
            <wp:extent cx="4943475" cy="1704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3475" cy="1704975"/>
                    </a:xfrm>
                    <a:prstGeom prst="rect">
                      <a:avLst/>
                    </a:prstGeom>
                  </pic:spPr>
                </pic:pic>
              </a:graphicData>
            </a:graphic>
          </wp:inline>
        </w:drawing>
      </w:r>
    </w:p>
    <w:p w14:paraId="50921472" w14:textId="77777777" w:rsidR="004D1FB7" w:rsidRPr="00686874" w:rsidRDefault="004D1FB7" w:rsidP="00686874">
      <w:pPr>
        <w:spacing w:line="360" w:lineRule="auto"/>
        <w:jc w:val="both"/>
        <w:rPr>
          <w:rFonts w:ascii="Palatino Linotype" w:hAnsi="Palatino Linotype" w:cs="Arial"/>
          <w:b/>
          <w:sz w:val="26"/>
          <w:szCs w:val="26"/>
        </w:rPr>
      </w:pPr>
    </w:p>
    <w:p w14:paraId="09AFA2F4" w14:textId="6C7E7E89" w:rsidR="006972C0" w:rsidRPr="00686874" w:rsidRDefault="006972C0" w:rsidP="00686874">
      <w:pPr>
        <w:spacing w:line="360" w:lineRule="auto"/>
        <w:jc w:val="both"/>
        <w:rPr>
          <w:rFonts w:ascii="Palatino Linotype" w:hAnsi="Palatino Linotype" w:cs="Arial"/>
          <w:b/>
          <w:sz w:val="26"/>
          <w:szCs w:val="26"/>
        </w:rPr>
      </w:pPr>
      <w:r w:rsidRPr="00686874">
        <w:rPr>
          <w:rFonts w:ascii="Palatino Linotype" w:hAnsi="Palatino Linotype" w:cs="Arial"/>
          <w:b/>
          <w:sz w:val="26"/>
          <w:szCs w:val="26"/>
        </w:rPr>
        <w:t>V. Del turno del Recurso Revisión.</w:t>
      </w:r>
    </w:p>
    <w:p w14:paraId="320B1AE5" w14:textId="3F3ECCE1" w:rsidR="006972C0" w:rsidRPr="00686874" w:rsidRDefault="006972C0" w:rsidP="00686874">
      <w:pPr>
        <w:spacing w:line="360" w:lineRule="auto"/>
        <w:jc w:val="both"/>
        <w:rPr>
          <w:rFonts w:ascii="Palatino Linotype" w:hAnsi="Palatino Linotype" w:cs="Arial"/>
        </w:rPr>
      </w:pPr>
      <w:r w:rsidRPr="00686874">
        <w:rPr>
          <w:rFonts w:ascii="Palatino Linotype" w:hAnsi="Palatino Linotype" w:cs="Arial"/>
        </w:rPr>
        <w:t xml:space="preserve">El </w:t>
      </w:r>
      <w:r w:rsidR="004D1FB7" w:rsidRPr="00686874">
        <w:rPr>
          <w:rFonts w:ascii="Palatino Linotype" w:hAnsi="Palatino Linotype" w:cs="Arial"/>
          <w:b/>
          <w:bCs/>
        </w:rPr>
        <w:t>veintisiete de septiembre</w:t>
      </w:r>
      <w:r w:rsidRPr="00686874">
        <w:rPr>
          <w:rFonts w:ascii="Palatino Linotype" w:hAnsi="Palatino Linotype" w:cs="Arial"/>
          <w:b/>
          <w:bCs/>
        </w:rPr>
        <w:t xml:space="preserve"> de dos mil veintitrés</w:t>
      </w:r>
      <w:r w:rsidRPr="00686874">
        <w:rPr>
          <w:rFonts w:ascii="Palatino Linotype" w:hAnsi="Palatino Linotype" w:cs="Arial"/>
        </w:rPr>
        <w:t xml:space="preserve">, el medio de impugnación que se trata se envió electrónicamente al Instituto de </w:t>
      </w:r>
      <w:r w:rsidRPr="00686874">
        <w:rPr>
          <w:rFonts w:ascii="Palatino Linotype" w:eastAsia="Arial Unicode MS" w:hAnsi="Palatino Linotype" w:cs="Arial"/>
        </w:rPr>
        <w:t>Transparencia</w:t>
      </w:r>
      <w:r w:rsidRPr="00686874">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686874">
        <w:rPr>
          <w:rFonts w:ascii="Palatino Linotype" w:hAnsi="Palatino Linotype"/>
        </w:rPr>
        <w:t xml:space="preserve">Ley de Transparencia y Acceso </w:t>
      </w:r>
      <w:r w:rsidRPr="00686874">
        <w:rPr>
          <w:rFonts w:ascii="Palatino Linotype" w:hAnsi="Palatino Linotype"/>
        </w:rPr>
        <w:lastRenderedPageBreak/>
        <w:t>a la Información Pública del Estado de México y Municipios</w:t>
      </w:r>
      <w:r w:rsidRPr="00686874">
        <w:rPr>
          <w:rFonts w:ascii="Palatino Linotype" w:hAnsi="Palatino Linotype" w:cs="Arial"/>
        </w:rPr>
        <w:t xml:space="preserve">, se turnó mediante </w:t>
      </w:r>
      <w:r w:rsidRPr="00686874">
        <w:rPr>
          <w:rFonts w:ascii="Palatino Linotype" w:hAnsi="Palatino Linotype" w:cs="Arial"/>
          <w:b/>
        </w:rPr>
        <w:t xml:space="preserve">EL </w:t>
      </w:r>
      <w:r w:rsidRPr="00686874">
        <w:rPr>
          <w:rFonts w:ascii="Palatino Linotype" w:eastAsia="Arial Unicode MS" w:hAnsi="Palatino Linotype" w:cs="Arial"/>
          <w:b/>
        </w:rPr>
        <w:t>SAIMEX</w:t>
      </w:r>
      <w:r w:rsidRPr="00686874">
        <w:rPr>
          <w:rFonts w:ascii="Palatino Linotype" w:hAnsi="Palatino Linotype"/>
        </w:rPr>
        <w:t xml:space="preserve">, a la </w:t>
      </w:r>
      <w:r w:rsidRPr="00686874">
        <w:rPr>
          <w:rFonts w:ascii="Palatino Linotype" w:hAnsi="Palatino Linotype"/>
          <w:b/>
        </w:rPr>
        <w:t>C</w:t>
      </w:r>
      <w:r w:rsidRPr="00686874">
        <w:rPr>
          <w:rFonts w:ascii="Palatino Linotype" w:hAnsi="Palatino Linotype" w:cs="Arial"/>
          <w:b/>
        </w:rPr>
        <w:t>omisionada</w:t>
      </w:r>
      <w:r w:rsidRPr="00686874">
        <w:rPr>
          <w:rFonts w:ascii="Palatino Linotype" w:hAnsi="Palatino Linotype" w:cs="Arial"/>
        </w:rPr>
        <w:t xml:space="preserve"> </w:t>
      </w:r>
      <w:r w:rsidRPr="00686874">
        <w:rPr>
          <w:rFonts w:ascii="Palatino Linotype" w:hAnsi="Palatino Linotype" w:cs="Arial"/>
          <w:b/>
        </w:rPr>
        <w:t>Sharon Cristina Morales Martínez</w:t>
      </w:r>
      <w:r w:rsidRPr="00686874">
        <w:rPr>
          <w:rFonts w:ascii="Palatino Linotype" w:hAnsi="Palatino Linotype" w:cs="Arial"/>
        </w:rPr>
        <w:t xml:space="preserve"> a efecto de decretar su admisión o desechamiento.</w:t>
      </w:r>
    </w:p>
    <w:p w14:paraId="6F139C21" w14:textId="77777777" w:rsidR="006972C0" w:rsidRPr="00686874" w:rsidRDefault="006972C0" w:rsidP="00686874">
      <w:pPr>
        <w:spacing w:line="360" w:lineRule="auto"/>
        <w:jc w:val="both"/>
        <w:rPr>
          <w:rFonts w:ascii="Palatino Linotype" w:hAnsi="Palatino Linotype" w:cs="Arial"/>
        </w:rPr>
      </w:pPr>
    </w:p>
    <w:p w14:paraId="5E598F21" w14:textId="77777777" w:rsidR="006972C0" w:rsidRPr="00686874" w:rsidRDefault="006972C0" w:rsidP="00686874">
      <w:pPr>
        <w:tabs>
          <w:tab w:val="center" w:pos="4252"/>
          <w:tab w:val="right" w:pos="8504"/>
        </w:tabs>
        <w:spacing w:line="360" w:lineRule="auto"/>
        <w:jc w:val="both"/>
        <w:rPr>
          <w:rFonts w:ascii="Palatino Linotype" w:hAnsi="Palatino Linotype" w:cs="Arial"/>
          <w:b/>
        </w:rPr>
      </w:pPr>
      <w:r w:rsidRPr="00686874">
        <w:rPr>
          <w:rFonts w:ascii="Palatino Linotype" w:hAnsi="Palatino Linotype" w:cs="Arial"/>
          <w:b/>
        </w:rPr>
        <w:t>a) Admisión del Recurso Revisión.</w:t>
      </w:r>
    </w:p>
    <w:p w14:paraId="2CD4C99E" w14:textId="30982205" w:rsidR="006972C0" w:rsidRPr="00686874" w:rsidRDefault="006972C0" w:rsidP="00686874">
      <w:pPr>
        <w:tabs>
          <w:tab w:val="center" w:pos="4252"/>
          <w:tab w:val="right" w:pos="8504"/>
        </w:tabs>
        <w:spacing w:line="360" w:lineRule="auto"/>
        <w:jc w:val="both"/>
        <w:rPr>
          <w:rFonts w:ascii="Palatino Linotype" w:hAnsi="Palatino Linotype" w:cs="Arial"/>
        </w:rPr>
      </w:pPr>
      <w:r w:rsidRPr="00686874">
        <w:rPr>
          <w:rFonts w:ascii="Palatino Linotype" w:hAnsi="Palatino Linotype" w:cs="Arial"/>
        </w:rPr>
        <w:t>De las constancias del expediente electrónico del</w:t>
      </w:r>
      <w:r w:rsidRPr="00686874">
        <w:rPr>
          <w:rFonts w:ascii="Palatino Linotype" w:hAnsi="Palatino Linotype" w:cs="Arial"/>
          <w:b/>
        </w:rPr>
        <w:t xml:space="preserve"> SAIMEX</w:t>
      </w:r>
      <w:r w:rsidRPr="00686874">
        <w:rPr>
          <w:rFonts w:ascii="Palatino Linotype" w:hAnsi="Palatino Linotype" w:cs="Arial"/>
        </w:rPr>
        <w:t xml:space="preserve">, se advierte que el </w:t>
      </w:r>
      <w:r w:rsidR="004D1FB7" w:rsidRPr="00686874">
        <w:rPr>
          <w:rFonts w:ascii="Palatino Linotype" w:hAnsi="Palatino Linotype" w:cs="Arial"/>
          <w:b/>
        </w:rPr>
        <w:t>dos de octubre</w:t>
      </w:r>
      <w:r w:rsidRPr="00686874">
        <w:rPr>
          <w:rFonts w:ascii="Palatino Linotype" w:hAnsi="Palatino Linotype" w:cs="Arial"/>
          <w:b/>
          <w:bCs/>
        </w:rPr>
        <w:t xml:space="preserve"> de dos mil veintitrés</w:t>
      </w:r>
      <w:r w:rsidRPr="00686874">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686874">
        <w:rPr>
          <w:rFonts w:ascii="Palatino Linotype" w:hAnsi="Palatino Linotype" w:cs="Arial"/>
          <w:b/>
        </w:rPr>
        <w:t xml:space="preserve">EL RECURRENTE </w:t>
      </w:r>
      <w:r w:rsidRPr="00686874">
        <w:rPr>
          <w:rFonts w:ascii="Palatino Linotype" w:hAnsi="Palatino Linotype" w:cs="Arial"/>
        </w:rPr>
        <w:t xml:space="preserve">manifestara lo que a su derecho conviniera, a efecto de presentar pruebas o alegatos y, en su caso, </w:t>
      </w:r>
      <w:r w:rsidRPr="00686874">
        <w:rPr>
          <w:rFonts w:ascii="Palatino Linotype" w:hAnsi="Palatino Linotype" w:cs="Arial"/>
          <w:b/>
        </w:rPr>
        <w:t xml:space="preserve">EL SUJETO OBLIGADO </w:t>
      </w:r>
      <w:r w:rsidRPr="00686874">
        <w:rPr>
          <w:rFonts w:ascii="Palatino Linotype" w:hAnsi="Palatino Linotype" w:cs="Arial"/>
        </w:rPr>
        <w:t>rindiera su correspondiente Informe Justificado.</w:t>
      </w:r>
    </w:p>
    <w:p w14:paraId="25F7E131" w14:textId="77777777" w:rsidR="00F978FB" w:rsidRPr="00686874" w:rsidRDefault="00F978FB" w:rsidP="00686874">
      <w:pPr>
        <w:tabs>
          <w:tab w:val="center" w:pos="4252"/>
          <w:tab w:val="right" w:pos="8504"/>
        </w:tabs>
        <w:spacing w:line="360" w:lineRule="auto"/>
        <w:jc w:val="both"/>
        <w:rPr>
          <w:rFonts w:ascii="Palatino Linotype" w:hAnsi="Palatino Linotype" w:cs="Arial"/>
        </w:rPr>
      </w:pPr>
    </w:p>
    <w:p w14:paraId="25887596" w14:textId="77777777" w:rsidR="006972C0" w:rsidRPr="00686874" w:rsidRDefault="006972C0" w:rsidP="00686874">
      <w:pPr>
        <w:spacing w:line="360" w:lineRule="auto"/>
        <w:jc w:val="both"/>
        <w:rPr>
          <w:rFonts w:ascii="Palatino Linotype" w:eastAsia="Arial Unicode MS" w:hAnsi="Palatino Linotype" w:cs="Arial"/>
          <w:b/>
        </w:rPr>
      </w:pPr>
      <w:r w:rsidRPr="00686874">
        <w:rPr>
          <w:rFonts w:ascii="Palatino Linotype" w:eastAsia="Arial Unicode MS" w:hAnsi="Palatino Linotype" w:cs="Arial"/>
          <w:b/>
        </w:rPr>
        <w:t xml:space="preserve">b) </w:t>
      </w:r>
      <w:r w:rsidRPr="00686874">
        <w:rPr>
          <w:rFonts w:ascii="Palatino Linotype" w:hAnsi="Palatino Linotype" w:cs="Arial"/>
          <w:b/>
          <w:bCs/>
        </w:rPr>
        <w:t>Manifestaciones.</w:t>
      </w:r>
    </w:p>
    <w:p w14:paraId="6019AB6C" w14:textId="18D5064F" w:rsidR="000B5C81" w:rsidRPr="00686874" w:rsidRDefault="000B5C81" w:rsidP="00686874">
      <w:pPr>
        <w:spacing w:line="360" w:lineRule="auto"/>
        <w:jc w:val="both"/>
        <w:rPr>
          <w:rFonts w:ascii="Palatino Linotype" w:hAnsi="Palatino Linotype" w:cs="Arial"/>
        </w:rPr>
      </w:pPr>
      <w:r w:rsidRPr="00686874">
        <w:rPr>
          <w:rFonts w:ascii="Palatino Linotype" w:eastAsia="Arial Unicode MS" w:hAnsi="Palatino Linotype" w:cs="Arial"/>
        </w:rPr>
        <w:t xml:space="preserve">De acuerdo con las constancias digitales que obran en </w:t>
      </w:r>
      <w:r w:rsidRPr="00686874">
        <w:rPr>
          <w:rFonts w:ascii="Palatino Linotype" w:eastAsia="Arial Unicode MS" w:hAnsi="Palatino Linotype" w:cs="Arial"/>
          <w:b/>
        </w:rPr>
        <w:t>EL</w:t>
      </w:r>
      <w:r w:rsidRPr="00686874">
        <w:rPr>
          <w:rFonts w:ascii="Palatino Linotype" w:eastAsia="Arial Unicode MS" w:hAnsi="Palatino Linotype" w:cs="Arial"/>
        </w:rPr>
        <w:t xml:space="preserve"> </w:t>
      </w:r>
      <w:r w:rsidRPr="00686874">
        <w:rPr>
          <w:rFonts w:ascii="Palatino Linotype" w:eastAsia="Arial Unicode MS" w:hAnsi="Palatino Linotype" w:cs="Arial"/>
          <w:b/>
        </w:rPr>
        <w:t>SAIMEX</w:t>
      </w:r>
      <w:r w:rsidRPr="0068687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686874">
        <w:rPr>
          <w:rFonts w:ascii="Palatino Linotype" w:eastAsia="Arial Unicode MS" w:hAnsi="Palatino Linotype" w:cs="Arial"/>
          <w:b/>
        </w:rPr>
        <w:t xml:space="preserve"> RECURRENTE</w:t>
      </w:r>
      <w:r w:rsidRPr="00686874">
        <w:rPr>
          <w:rFonts w:ascii="Palatino Linotype" w:eastAsia="Arial Unicode MS" w:hAnsi="Palatino Linotype" w:cs="Arial"/>
        </w:rPr>
        <w:t xml:space="preserve">, éste no realizó manifestación alguna, ni presentó pruebas o alegatos, </w:t>
      </w:r>
      <w:r w:rsidR="007D4E7C" w:rsidRPr="00686874">
        <w:rPr>
          <w:rFonts w:ascii="Palatino Linotype" w:eastAsia="Arial Unicode MS" w:hAnsi="Palatino Linotype" w:cs="Arial"/>
        </w:rPr>
        <w:t xml:space="preserve">por su parte </w:t>
      </w:r>
      <w:r w:rsidRPr="00686874">
        <w:rPr>
          <w:rFonts w:ascii="Palatino Linotype" w:eastAsia="Arial Unicode MS" w:hAnsi="Palatino Linotype" w:cs="Arial"/>
        </w:rPr>
        <w:t xml:space="preserve"> </w:t>
      </w:r>
      <w:r w:rsidRPr="00686874">
        <w:rPr>
          <w:rFonts w:ascii="Palatino Linotype" w:eastAsia="Arial Unicode MS" w:hAnsi="Palatino Linotype" w:cs="Arial"/>
          <w:b/>
          <w:lang w:eastAsia="es-MX"/>
        </w:rPr>
        <w:t>EL SUJETO OBLIGADO</w:t>
      </w:r>
      <w:r w:rsidRPr="00686874">
        <w:rPr>
          <w:rFonts w:ascii="Palatino Linotype" w:eastAsia="Arial Unicode MS" w:hAnsi="Palatino Linotype" w:cs="Arial"/>
        </w:rPr>
        <w:t xml:space="preserve"> rindió su Informe Justificado, </w:t>
      </w:r>
      <w:r w:rsidR="007D4E7C" w:rsidRPr="00686874">
        <w:rPr>
          <w:rFonts w:ascii="Palatino Linotype" w:eastAsia="Arial Unicode MS" w:hAnsi="Palatino Linotype" w:cs="Arial"/>
        </w:rPr>
        <w:t xml:space="preserve">sin embargo, no se pone a la vista porque el recurso de revisión es extemporáneo. </w:t>
      </w:r>
    </w:p>
    <w:p w14:paraId="62DA8998" w14:textId="77777777" w:rsidR="006972C0" w:rsidRPr="00686874" w:rsidRDefault="006972C0" w:rsidP="00686874">
      <w:pPr>
        <w:spacing w:line="360" w:lineRule="auto"/>
        <w:jc w:val="both"/>
        <w:rPr>
          <w:rFonts w:ascii="Palatino Linotype" w:eastAsia="Arial Unicode MS" w:hAnsi="Palatino Linotype" w:cs="Arial"/>
        </w:rPr>
      </w:pPr>
    </w:p>
    <w:p w14:paraId="74DD8779" w14:textId="3F5FD1CD" w:rsidR="006972C0" w:rsidRPr="00686874" w:rsidRDefault="006972C0" w:rsidP="00686874">
      <w:pPr>
        <w:spacing w:line="360" w:lineRule="auto"/>
        <w:jc w:val="both"/>
        <w:rPr>
          <w:rFonts w:ascii="Palatino Linotype" w:eastAsia="Arial Unicode MS" w:hAnsi="Palatino Linotype" w:cs="Arial"/>
        </w:rPr>
      </w:pPr>
    </w:p>
    <w:p w14:paraId="77388EE3" w14:textId="7BAE8AC1" w:rsidR="006972C0" w:rsidRPr="00686874" w:rsidRDefault="006972C0" w:rsidP="00686874">
      <w:pPr>
        <w:widowControl w:val="0"/>
        <w:tabs>
          <w:tab w:val="left" w:pos="0"/>
        </w:tabs>
        <w:spacing w:line="360" w:lineRule="auto"/>
        <w:jc w:val="both"/>
        <w:rPr>
          <w:rFonts w:ascii="Palatino Linotype" w:hAnsi="Palatino Linotype" w:cs="Arial"/>
          <w:b/>
          <w:bCs/>
        </w:rPr>
      </w:pPr>
      <w:r w:rsidRPr="00686874">
        <w:rPr>
          <w:rFonts w:ascii="Palatino Linotype" w:eastAsia="Palatino Linotype" w:hAnsi="Palatino Linotype" w:cs="Palatino Linotype"/>
          <w:b/>
        </w:rPr>
        <w:lastRenderedPageBreak/>
        <w:t>c</w:t>
      </w:r>
      <w:r w:rsidRPr="00686874">
        <w:rPr>
          <w:rFonts w:ascii="Palatino Linotype" w:hAnsi="Palatino Linotype" w:cs="Arial"/>
          <w:b/>
          <w:bCs/>
        </w:rPr>
        <w:t>) Cierre de Instrucción.</w:t>
      </w:r>
    </w:p>
    <w:p w14:paraId="4FCE8D8E" w14:textId="628220A6" w:rsidR="006972C0" w:rsidRPr="00686874" w:rsidRDefault="006972C0" w:rsidP="00686874">
      <w:pPr>
        <w:spacing w:line="360" w:lineRule="auto"/>
        <w:jc w:val="both"/>
        <w:rPr>
          <w:rFonts w:ascii="Palatino Linotype" w:hAnsi="Palatino Linotype" w:cs="Arial"/>
        </w:rPr>
      </w:pPr>
      <w:r w:rsidRPr="00686874">
        <w:rPr>
          <w:rFonts w:ascii="Palatino Linotype" w:hAnsi="Palatino Linotype"/>
        </w:rPr>
        <w:t xml:space="preserve">Una vez analizado el estado procesal que guarda el expediente, el </w:t>
      </w:r>
      <w:r w:rsidR="00A924A6" w:rsidRPr="00686874">
        <w:rPr>
          <w:rFonts w:ascii="Palatino Linotype" w:hAnsi="Palatino Linotype"/>
          <w:b/>
          <w:bCs/>
        </w:rPr>
        <w:t>diez de octubre</w:t>
      </w:r>
      <w:r w:rsidRPr="00686874">
        <w:rPr>
          <w:rFonts w:ascii="Palatino Linotype" w:hAnsi="Palatino Linotype"/>
          <w:b/>
          <w:bCs/>
        </w:rPr>
        <w:t xml:space="preserve"> de dos mil veintitrés</w:t>
      </w:r>
      <w:r w:rsidRPr="00686874">
        <w:rPr>
          <w:rFonts w:ascii="Palatino Linotype" w:hAnsi="Palatino Linotype"/>
        </w:rPr>
        <w:t xml:space="preserve">, la </w:t>
      </w:r>
      <w:r w:rsidRPr="00686874">
        <w:rPr>
          <w:rFonts w:ascii="Palatino Linotype" w:hAnsi="Palatino Linotype"/>
          <w:b/>
        </w:rPr>
        <w:t>Comisionada Sharon Cristina Morales Martínez</w:t>
      </w:r>
      <w:r w:rsidRPr="00686874">
        <w:rPr>
          <w:rFonts w:ascii="Palatino Linotype" w:hAnsi="Palatino Linotype"/>
          <w:lang w:val="es-419"/>
        </w:rPr>
        <w:t xml:space="preserve"> </w:t>
      </w:r>
      <w:r w:rsidRPr="00686874">
        <w:rPr>
          <w:rFonts w:ascii="Palatino Linotype" w:hAnsi="Palatino Linotype"/>
        </w:rPr>
        <w:t>acordó el cierre de instrucción;</w:t>
      </w:r>
      <w:r w:rsidRPr="00686874">
        <w:rPr>
          <w:rFonts w:ascii="Palatino Linotype" w:hAnsi="Palatino Linotype" w:cs="Arial"/>
        </w:rPr>
        <w:t xml:space="preserve"> así como, la remisión </w:t>
      </w:r>
      <w:r w:rsidR="00052336" w:rsidRPr="00686874">
        <w:rPr>
          <w:rFonts w:ascii="Palatino Linotype" w:hAnsi="Palatino Linotype" w:cs="Arial"/>
        </w:rPr>
        <w:t>de este</w:t>
      </w:r>
      <w:r w:rsidRPr="00686874">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0B5C81" w:rsidRPr="00686874">
        <w:rPr>
          <w:rFonts w:ascii="Palatino Linotype" w:hAnsi="Palatino Linotype" w:cs="Arial"/>
        </w:rPr>
        <w:t xml:space="preserve">; y, </w:t>
      </w:r>
    </w:p>
    <w:p w14:paraId="128AABDD" w14:textId="77777777" w:rsidR="00081178" w:rsidRPr="00686874" w:rsidRDefault="00081178" w:rsidP="00686874">
      <w:pPr>
        <w:tabs>
          <w:tab w:val="left" w:pos="709"/>
        </w:tabs>
        <w:spacing w:line="360" w:lineRule="auto"/>
        <w:jc w:val="both"/>
        <w:rPr>
          <w:rFonts w:ascii="Palatino Linotype" w:hAnsi="Palatino Linotype"/>
        </w:rPr>
      </w:pPr>
    </w:p>
    <w:p w14:paraId="2FF1F47C" w14:textId="2B193298" w:rsidR="00BC66CF" w:rsidRPr="00686874" w:rsidRDefault="00200BFC" w:rsidP="00686874">
      <w:pPr>
        <w:spacing w:line="276" w:lineRule="auto"/>
        <w:jc w:val="center"/>
        <w:rPr>
          <w:rFonts w:ascii="Palatino Linotype" w:hAnsi="Palatino Linotype" w:cs="Arial"/>
          <w:b/>
          <w:bCs/>
          <w:spacing w:val="60"/>
          <w:sz w:val="28"/>
        </w:rPr>
      </w:pPr>
      <w:r w:rsidRPr="00686874">
        <w:rPr>
          <w:rFonts w:ascii="Palatino Linotype" w:hAnsi="Palatino Linotype" w:cs="Arial"/>
          <w:b/>
          <w:bCs/>
          <w:spacing w:val="60"/>
          <w:sz w:val="28"/>
        </w:rPr>
        <w:t>CONSIDERANDO</w:t>
      </w:r>
    </w:p>
    <w:p w14:paraId="64C5486B" w14:textId="77777777" w:rsidR="00081178" w:rsidRPr="00686874" w:rsidRDefault="00081178" w:rsidP="00686874">
      <w:pPr>
        <w:spacing w:line="276" w:lineRule="auto"/>
        <w:jc w:val="center"/>
        <w:rPr>
          <w:rFonts w:ascii="Palatino Linotype" w:hAnsi="Palatino Linotype" w:cs="Arial"/>
          <w:b/>
          <w:bCs/>
          <w:spacing w:val="60"/>
          <w:sz w:val="28"/>
        </w:rPr>
      </w:pPr>
    </w:p>
    <w:p w14:paraId="7EF62753" w14:textId="6B7B337E" w:rsidR="007366EE" w:rsidRPr="00686874" w:rsidRDefault="00CC0BEF" w:rsidP="00686874">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86874">
        <w:rPr>
          <w:rFonts w:ascii="Palatino Linotype" w:hAnsi="Palatino Linotype"/>
          <w:b/>
        </w:rPr>
        <w:t>Competencia</w:t>
      </w:r>
      <w:r w:rsidRPr="00686874">
        <w:rPr>
          <w:rFonts w:ascii="Palatino Linotype" w:hAnsi="Palatino Linotype"/>
        </w:rPr>
        <w:t>.</w:t>
      </w:r>
    </w:p>
    <w:p w14:paraId="4394BA15" w14:textId="70CC5B2E" w:rsidR="00876610" w:rsidRPr="00686874" w:rsidRDefault="00CC0BEF" w:rsidP="00686874">
      <w:pPr>
        <w:widowControl w:val="0"/>
        <w:tabs>
          <w:tab w:val="left" w:pos="1701"/>
        </w:tabs>
        <w:autoSpaceDE w:val="0"/>
        <w:autoSpaceDN w:val="0"/>
        <w:adjustRightInd w:val="0"/>
        <w:spacing w:after="100" w:afterAutospacing="1" w:line="360" w:lineRule="auto"/>
        <w:jc w:val="both"/>
        <w:rPr>
          <w:rFonts w:ascii="Palatino Linotype" w:hAnsi="Palatino Linotype" w:cs="Arial"/>
        </w:rPr>
      </w:pPr>
      <w:r w:rsidRPr="00686874">
        <w:rPr>
          <w:rFonts w:ascii="Palatino Linotype" w:hAnsi="Palatino Linotype"/>
        </w:rPr>
        <w:t xml:space="preserve">Este Instituto de Transparencia, Acceso a la </w:t>
      </w:r>
      <w:r w:rsidR="00327647" w:rsidRPr="00686874">
        <w:rPr>
          <w:rFonts w:ascii="Palatino Linotype" w:hAnsi="Palatino Linotype"/>
        </w:rPr>
        <w:t>Información Pública</w:t>
      </w:r>
      <w:r w:rsidRPr="00686874">
        <w:rPr>
          <w:rFonts w:ascii="Palatino Linotype" w:hAnsi="Palatino Linotype"/>
        </w:rPr>
        <w:t xml:space="preserve"> y Protección de Datos Personales del Estado de México y Municipios, es competente para conocer y resolver el presente </w:t>
      </w:r>
      <w:r w:rsidR="00D77693" w:rsidRPr="00686874">
        <w:rPr>
          <w:rFonts w:ascii="Palatino Linotype" w:hAnsi="Palatino Linotype"/>
        </w:rPr>
        <w:t>Recurso de Revisión</w:t>
      </w:r>
      <w:r w:rsidRPr="00686874">
        <w:rPr>
          <w:rFonts w:ascii="Palatino Linotype" w:hAnsi="Palatino Linotype"/>
        </w:rPr>
        <w:t xml:space="preserve">, conforme a lo dispuesto en los artículos 6, Apartado A de la Constitución Política de los Estados Unidos Mexicanos; </w:t>
      </w:r>
      <w:r w:rsidR="00F84E49" w:rsidRPr="00686874">
        <w:rPr>
          <w:rFonts w:ascii="Palatino Linotype" w:hAnsi="Palatino Linotype"/>
        </w:rPr>
        <w:t>5, párrafos trigésimo segundo, trigésimo tercero y trigésimo cuarto, fracciones IV y V de la Constitución Política del Estado Libre y Soberano de México</w:t>
      </w:r>
      <w:r w:rsidRPr="00686874">
        <w:rPr>
          <w:rFonts w:ascii="Palatino Linotype" w:hAnsi="Palatino Linotype"/>
        </w:rPr>
        <w:t xml:space="preserve">; 2 fracción II, 13, 29, 36, fracciones I y II, 176, 178, 179, 181 párrafo tercero y 185 de la Ley de Transparencia y Acceso a la </w:t>
      </w:r>
      <w:r w:rsidR="00327647" w:rsidRPr="00686874">
        <w:rPr>
          <w:rFonts w:ascii="Palatino Linotype" w:hAnsi="Palatino Linotype"/>
        </w:rPr>
        <w:t>Información Pública</w:t>
      </w:r>
      <w:r w:rsidRPr="00686874">
        <w:rPr>
          <w:rFonts w:ascii="Palatino Linotype" w:hAnsi="Palatino Linotype"/>
        </w:rPr>
        <w:t xml:space="preserve"> del Estado de México y Municipios</w:t>
      </w:r>
      <w:r w:rsidR="00133C39" w:rsidRPr="00686874">
        <w:rPr>
          <w:rFonts w:ascii="Palatino Linotype" w:hAnsi="Palatino Linotype" w:cs="Arial"/>
        </w:rPr>
        <w:t>; y 9, fracciones I y XXIII</w:t>
      </w:r>
      <w:r w:rsidRPr="00686874">
        <w:rPr>
          <w:rFonts w:ascii="Palatino Linotype" w:hAnsi="Palatino Linotype" w:cs="Arial"/>
        </w:rPr>
        <w:t xml:space="preserve"> y 11 del Reglamento Interior del Instituto de Transparencia, Acceso a la </w:t>
      </w:r>
      <w:r w:rsidR="00327647" w:rsidRPr="00686874">
        <w:rPr>
          <w:rFonts w:ascii="Palatino Linotype" w:hAnsi="Palatino Linotype" w:cs="Arial"/>
        </w:rPr>
        <w:t>Información Pública</w:t>
      </w:r>
      <w:r w:rsidRPr="00686874">
        <w:rPr>
          <w:rFonts w:ascii="Palatino Linotype" w:hAnsi="Palatino Linotype" w:cs="Arial"/>
        </w:rPr>
        <w:t xml:space="preserve"> y Protección de Datos Personales del Estado de México y Municipios.</w:t>
      </w:r>
    </w:p>
    <w:p w14:paraId="39A3AADD" w14:textId="77777777" w:rsidR="007366EE" w:rsidRPr="00686874" w:rsidRDefault="00200BFC" w:rsidP="00686874">
      <w:pPr>
        <w:spacing w:before="100" w:beforeAutospacing="1" w:line="360" w:lineRule="auto"/>
        <w:jc w:val="both"/>
        <w:rPr>
          <w:rFonts w:ascii="Palatino Linotype" w:hAnsi="Palatino Linotype" w:cs="Arial"/>
          <w:b/>
        </w:rPr>
      </w:pPr>
      <w:r w:rsidRPr="00686874">
        <w:rPr>
          <w:rFonts w:ascii="Palatino Linotype" w:hAnsi="Palatino Linotype" w:cs="Arial"/>
          <w:b/>
          <w:sz w:val="28"/>
        </w:rPr>
        <w:t>SEGUNDO</w:t>
      </w:r>
      <w:r w:rsidRPr="00686874">
        <w:rPr>
          <w:rFonts w:ascii="Palatino Linotype" w:hAnsi="Palatino Linotype" w:cs="Arial"/>
          <w:b/>
        </w:rPr>
        <w:t xml:space="preserve">. Interés. </w:t>
      </w:r>
    </w:p>
    <w:p w14:paraId="7A8E83D8" w14:textId="5ABD2286" w:rsidR="00A924A6" w:rsidRPr="00686874" w:rsidRDefault="00A924A6" w:rsidP="00686874">
      <w:pPr>
        <w:spacing w:line="360" w:lineRule="auto"/>
        <w:jc w:val="both"/>
        <w:rPr>
          <w:rFonts w:ascii="Palatino Linotype" w:hAnsi="Palatino Linotype" w:cs="Arial"/>
          <w:b/>
          <w:bCs/>
        </w:rPr>
      </w:pPr>
      <w:r w:rsidRPr="00686874">
        <w:rPr>
          <w:rFonts w:ascii="Palatino Linotype" w:hAnsi="Palatino Linotype" w:cs="Arial"/>
        </w:rPr>
        <w:t xml:space="preserve">El </w:t>
      </w:r>
      <w:r w:rsidRPr="00686874">
        <w:rPr>
          <w:rFonts w:ascii="Palatino Linotype" w:hAnsi="Palatino Linotype"/>
        </w:rPr>
        <w:t xml:space="preserve">Recurso de Revisión </w:t>
      </w:r>
      <w:r w:rsidRPr="00686874">
        <w:rPr>
          <w:rFonts w:ascii="Palatino Linotype" w:hAnsi="Palatino Linotype" w:cs="Arial"/>
        </w:rPr>
        <w:t xml:space="preserve">fue </w:t>
      </w:r>
      <w:r w:rsidRPr="00686874">
        <w:rPr>
          <w:rFonts w:ascii="Palatino Linotype" w:hAnsi="Palatino Linotype"/>
        </w:rPr>
        <w:t>interpuesto</w:t>
      </w:r>
      <w:r w:rsidRPr="00686874">
        <w:rPr>
          <w:rFonts w:ascii="Palatino Linotype" w:hAnsi="Palatino Linotype" w:cs="Arial"/>
        </w:rPr>
        <w:t xml:space="preserve"> por parte legítima en atención a que fue </w:t>
      </w:r>
      <w:r w:rsidRPr="00686874">
        <w:rPr>
          <w:rFonts w:ascii="Palatino Linotype" w:hAnsi="Palatino Linotype"/>
        </w:rPr>
        <w:t>presentado</w:t>
      </w:r>
      <w:r w:rsidRPr="00686874">
        <w:rPr>
          <w:rFonts w:ascii="Palatino Linotype" w:hAnsi="Palatino Linotype" w:cs="Arial"/>
        </w:rPr>
        <w:t xml:space="preserve"> por </w:t>
      </w:r>
      <w:r w:rsidRPr="00686874">
        <w:rPr>
          <w:rFonts w:ascii="Palatino Linotype" w:hAnsi="Palatino Linotype"/>
          <w:b/>
        </w:rPr>
        <w:t>EL</w:t>
      </w:r>
      <w:r w:rsidRPr="00686874">
        <w:rPr>
          <w:rFonts w:ascii="Palatino Linotype" w:hAnsi="Palatino Linotype" w:cs="Arial"/>
          <w:b/>
        </w:rPr>
        <w:t xml:space="preserve"> RECURRENTE</w:t>
      </w:r>
      <w:r w:rsidRPr="00686874">
        <w:rPr>
          <w:rFonts w:ascii="Palatino Linotype" w:hAnsi="Palatino Linotype" w:cs="Arial"/>
          <w:snapToGrid w:val="0"/>
        </w:rPr>
        <w:t xml:space="preserve">, </w:t>
      </w:r>
      <w:r w:rsidRPr="00686874">
        <w:rPr>
          <w:rFonts w:ascii="Palatino Linotype" w:hAnsi="Palatino Linotype" w:cs="Arial"/>
        </w:rPr>
        <w:t>quien</w:t>
      </w:r>
      <w:r w:rsidRPr="00686874">
        <w:rPr>
          <w:rFonts w:ascii="Palatino Linotype" w:hAnsi="Palatino Linotype" w:cs="Arial"/>
          <w:snapToGrid w:val="0"/>
        </w:rPr>
        <w:t xml:space="preserve"> es la misma persona que formulo la solicitud </w:t>
      </w:r>
      <w:r w:rsidRPr="00686874">
        <w:rPr>
          <w:rFonts w:ascii="Palatino Linotype" w:hAnsi="Palatino Linotype" w:cs="Arial"/>
          <w:snapToGrid w:val="0"/>
        </w:rPr>
        <w:lastRenderedPageBreak/>
        <w:t xml:space="preserve">de acceso a la información pública al </w:t>
      </w:r>
      <w:r w:rsidRPr="00686874">
        <w:rPr>
          <w:rFonts w:ascii="Palatino Linotype" w:hAnsi="Palatino Linotype" w:cs="Arial"/>
          <w:b/>
          <w:snapToGrid w:val="0"/>
        </w:rPr>
        <w:t xml:space="preserve">SUJETO OBLIGADO, </w:t>
      </w:r>
      <w:r w:rsidRPr="00686874">
        <w:rPr>
          <w:rFonts w:ascii="Palatino Linotype" w:hAnsi="Palatino Linotype" w:cs="Arial"/>
          <w:snapToGrid w:val="0"/>
        </w:rPr>
        <w:t xml:space="preserve">pues para ello es necesario que el particular ingrese al </w:t>
      </w:r>
      <w:r w:rsidRPr="00686874">
        <w:rPr>
          <w:rFonts w:ascii="Palatino Linotype" w:hAnsi="Palatino Linotype" w:cs="Arial"/>
          <w:b/>
          <w:snapToGrid w:val="0"/>
        </w:rPr>
        <w:t>SAIMEX</w:t>
      </w:r>
      <w:r w:rsidRPr="00686874">
        <w:rPr>
          <w:rFonts w:ascii="Palatino Linotype" w:hAnsi="Palatino Linotype" w:cs="Arial"/>
          <w:snapToGrid w:val="0"/>
        </w:rPr>
        <w:t xml:space="preserve"> utilizando su clave de usuario y contraseña.</w:t>
      </w:r>
    </w:p>
    <w:p w14:paraId="09C3B0B8" w14:textId="77777777" w:rsidR="00081178" w:rsidRPr="00686874" w:rsidRDefault="00081178" w:rsidP="00686874">
      <w:pPr>
        <w:spacing w:line="360" w:lineRule="auto"/>
        <w:jc w:val="both"/>
        <w:rPr>
          <w:rFonts w:ascii="Palatino Linotype" w:eastAsia="Calibri" w:hAnsi="Palatino Linotype" w:cs="Arial"/>
          <w:lang w:eastAsia="en-US"/>
        </w:rPr>
      </w:pPr>
    </w:p>
    <w:p w14:paraId="375B2909" w14:textId="3D1A4C61" w:rsidR="007366EE" w:rsidRPr="00686874" w:rsidRDefault="006972C0" w:rsidP="0068687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86874">
        <w:rPr>
          <w:rFonts w:ascii="Palatino Linotype" w:hAnsi="Palatino Linotype" w:cs="Arial"/>
          <w:b/>
          <w:sz w:val="28"/>
        </w:rPr>
        <w:t>TERCERO</w:t>
      </w:r>
      <w:r w:rsidR="00200BFC" w:rsidRPr="00686874">
        <w:rPr>
          <w:rFonts w:ascii="Palatino Linotype" w:hAnsi="Palatino Linotype" w:cs="Arial"/>
          <w:b/>
        </w:rPr>
        <w:t xml:space="preserve">. </w:t>
      </w:r>
      <w:r w:rsidR="00300450" w:rsidRPr="00686874">
        <w:rPr>
          <w:rFonts w:ascii="Palatino Linotype" w:hAnsi="Palatino Linotype" w:cs="Arial"/>
          <w:b/>
          <w:lang w:val="es-ES"/>
        </w:rPr>
        <w:t>Oportunidad y Procedencia</w:t>
      </w:r>
      <w:r w:rsidR="00FD561B" w:rsidRPr="00686874">
        <w:rPr>
          <w:rFonts w:ascii="Palatino Linotype" w:hAnsi="Palatino Linotype" w:cs="Arial"/>
        </w:rPr>
        <w:t xml:space="preserve">. </w:t>
      </w:r>
    </w:p>
    <w:p w14:paraId="0F728724" w14:textId="1165D182" w:rsidR="00397A73" w:rsidRPr="00686874" w:rsidRDefault="00300450" w:rsidP="00686874">
      <w:pPr>
        <w:spacing w:line="360" w:lineRule="auto"/>
        <w:jc w:val="both"/>
        <w:rPr>
          <w:rFonts w:ascii="Palatino Linotype" w:eastAsia="Palatino Linotype" w:hAnsi="Palatino Linotype" w:cs="Palatino Linotype"/>
          <w:bCs/>
          <w:lang w:val="es-ES" w:eastAsia="es-MX"/>
        </w:rPr>
      </w:pPr>
      <w:r w:rsidRPr="00686874">
        <w:rPr>
          <w:rFonts w:ascii="Palatino Linotype" w:eastAsia="Palatino Linotype" w:hAnsi="Palatino Linotype" w:cs="Palatino Linotype"/>
          <w:bCs/>
          <w:lang w:val="es-ES" w:eastAsia="es-MX"/>
        </w:rPr>
        <w:t xml:space="preserve">Esta Ponencia analizó las causales de procedencia del Recurso de Revisión, por tratarse de una cuestión de orden público y estudio preferente, </w:t>
      </w:r>
      <w:r w:rsidR="00397A73" w:rsidRPr="00686874">
        <w:rPr>
          <w:rFonts w:ascii="Palatino Linotype" w:eastAsia="Palatino Linotype" w:hAnsi="Palatino Linotype" w:cs="Palatino Linotype"/>
          <w:bCs/>
          <w:lang w:val="es-ES" w:eastAsia="es-MX"/>
        </w:rPr>
        <w:t>por lo que en</w:t>
      </w:r>
      <w:r w:rsidRPr="00686874">
        <w:rPr>
          <w:rFonts w:ascii="Palatino Linotype" w:eastAsia="Palatino Linotype" w:hAnsi="Palatino Linotype" w:cs="Palatino Linotype"/>
          <w:bCs/>
          <w:lang w:val="es-ES" w:eastAsia="es-MX"/>
        </w:rPr>
        <w:t xml:space="preserve"> ese orden de ideas se advierte </w:t>
      </w:r>
      <w:r w:rsidR="00397A73" w:rsidRPr="00686874">
        <w:rPr>
          <w:rFonts w:ascii="Palatino Linotype" w:eastAsia="Palatino Linotype" w:hAnsi="Palatino Linotype" w:cs="Palatino Linotype"/>
          <w:bCs/>
          <w:lang w:val="es-ES" w:eastAsia="es-MX"/>
        </w:rPr>
        <w:t>que el recurso de revisión fue interpuesto fuera del plazo establecido por lo dispuesto en el artículo 178 de la Ley de Transparencia y Acceso a la Información Pública del Estado de México y Municipios, que establece:</w:t>
      </w:r>
    </w:p>
    <w:p w14:paraId="3C45E51D" w14:textId="77777777" w:rsidR="00397A73" w:rsidRPr="00686874" w:rsidRDefault="00397A73" w:rsidP="00686874">
      <w:pPr>
        <w:spacing w:line="360" w:lineRule="auto"/>
        <w:jc w:val="both"/>
        <w:rPr>
          <w:rFonts w:ascii="Palatino Linotype" w:eastAsia="Palatino Linotype" w:hAnsi="Palatino Linotype" w:cs="Palatino Linotype"/>
          <w:bCs/>
          <w:sz w:val="22"/>
          <w:szCs w:val="22"/>
          <w:lang w:val="es-ES" w:eastAsia="es-MX"/>
        </w:rPr>
      </w:pPr>
    </w:p>
    <w:p w14:paraId="3B760A8A" w14:textId="35B72F4F" w:rsidR="00397A73" w:rsidRPr="00686874" w:rsidRDefault="00397A73" w:rsidP="00686874">
      <w:pPr>
        <w:ind w:left="851" w:right="899"/>
        <w:jc w:val="both"/>
        <w:rPr>
          <w:rFonts w:ascii="Palatino Linotype" w:eastAsia="Palatino Linotype" w:hAnsi="Palatino Linotype" w:cs="Palatino Linotype"/>
          <w:bCs/>
          <w:i/>
          <w:iCs/>
          <w:sz w:val="22"/>
          <w:szCs w:val="22"/>
          <w:lang w:val="es-ES" w:eastAsia="es-MX"/>
        </w:rPr>
      </w:pPr>
      <w:r w:rsidRPr="00686874">
        <w:rPr>
          <w:rFonts w:ascii="Palatino Linotype" w:eastAsia="Palatino Linotype" w:hAnsi="Palatino Linotype" w:cs="Palatino Linotype"/>
          <w:b/>
          <w:i/>
          <w:iCs/>
          <w:sz w:val="22"/>
          <w:szCs w:val="22"/>
          <w:lang w:val="es-ES" w:eastAsia="es-MX"/>
        </w:rPr>
        <w:t>“Artículo 178.</w:t>
      </w:r>
      <w:r w:rsidRPr="00686874">
        <w:rPr>
          <w:rFonts w:ascii="Palatino Linotype" w:eastAsia="Palatino Linotype" w:hAnsi="Palatino Linotype" w:cs="Palatino Linotype"/>
          <w:bCs/>
          <w:i/>
          <w:iCs/>
          <w:sz w:val="22"/>
          <w:szCs w:val="22"/>
          <w:lang w:val="es-ES" w:eastAsia="es-MX"/>
        </w:rPr>
        <w:t xml:space="preserve"> </w:t>
      </w:r>
      <w:r w:rsidRPr="00686874">
        <w:rPr>
          <w:rFonts w:ascii="Palatino Linotype" w:eastAsia="Palatino Linotype" w:hAnsi="Palatino Linotype" w:cs="Palatino Linotype"/>
          <w:b/>
          <w:i/>
          <w:iCs/>
          <w:sz w:val="22"/>
          <w:szCs w:val="22"/>
          <w:u w:val="single"/>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86874">
        <w:rPr>
          <w:rFonts w:ascii="Palatino Linotype" w:eastAsia="Palatino Linotype" w:hAnsi="Palatino Linotype" w:cs="Palatino Linotype"/>
          <w:bCs/>
          <w:i/>
          <w:iCs/>
          <w:sz w:val="22"/>
          <w:szCs w:val="22"/>
          <w:lang w:val="es-ES" w:eastAsia="es-MX"/>
        </w:rPr>
        <w:t xml:space="preserve">. </w:t>
      </w:r>
    </w:p>
    <w:p w14:paraId="4F9EC63D" w14:textId="77777777" w:rsidR="00397A73" w:rsidRPr="00686874" w:rsidRDefault="00397A73" w:rsidP="00686874">
      <w:pPr>
        <w:ind w:left="851" w:right="899"/>
        <w:jc w:val="both"/>
        <w:rPr>
          <w:rFonts w:ascii="Palatino Linotype" w:eastAsia="Palatino Linotype" w:hAnsi="Palatino Linotype" w:cs="Palatino Linotype"/>
          <w:bCs/>
          <w:i/>
          <w:iCs/>
          <w:sz w:val="22"/>
          <w:szCs w:val="22"/>
          <w:lang w:val="es-ES" w:eastAsia="es-MX"/>
        </w:rPr>
      </w:pPr>
    </w:p>
    <w:p w14:paraId="0E2F537F" w14:textId="1927E928" w:rsidR="00397A73" w:rsidRPr="00686874" w:rsidRDefault="00397A73" w:rsidP="00686874">
      <w:pPr>
        <w:ind w:left="851" w:right="899"/>
        <w:jc w:val="both"/>
        <w:rPr>
          <w:rFonts w:ascii="Palatino Linotype" w:eastAsia="Palatino Linotype" w:hAnsi="Palatino Linotype" w:cs="Palatino Linotype"/>
          <w:bCs/>
          <w:i/>
          <w:iCs/>
          <w:sz w:val="22"/>
          <w:szCs w:val="22"/>
          <w:lang w:val="es-ES" w:eastAsia="es-MX"/>
        </w:rPr>
      </w:pPr>
      <w:r w:rsidRPr="00686874">
        <w:rPr>
          <w:rFonts w:ascii="Palatino Linotype" w:eastAsia="Palatino Linotype" w:hAnsi="Palatino Linotype" w:cs="Palatino Linotype"/>
          <w:bCs/>
          <w:i/>
          <w:iCs/>
          <w:sz w:val="22"/>
          <w:szCs w:val="22"/>
          <w:lang w:val="es-ES" w:eastAsia="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B285296" w14:textId="77777777" w:rsidR="00397A73" w:rsidRPr="00686874" w:rsidRDefault="00397A73" w:rsidP="00686874">
      <w:pPr>
        <w:ind w:left="851" w:right="899"/>
        <w:jc w:val="both"/>
        <w:rPr>
          <w:rFonts w:ascii="Palatino Linotype" w:eastAsia="Palatino Linotype" w:hAnsi="Palatino Linotype" w:cs="Palatino Linotype"/>
          <w:bCs/>
          <w:i/>
          <w:iCs/>
          <w:sz w:val="22"/>
          <w:szCs w:val="22"/>
          <w:lang w:val="es-ES" w:eastAsia="es-MX"/>
        </w:rPr>
      </w:pPr>
    </w:p>
    <w:p w14:paraId="43B166C4" w14:textId="16902F79" w:rsidR="00397A73" w:rsidRPr="00686874" w:rsidRDefault="00397A73" w:rsidP="00686874">
      <w:pPr>
        <w:ind w:left="851" w:right="899"/>
        <w:jc w:val="both"/>
        <w:rPr>
          <w:rFonts w:ascii="Palatino Linotype" w:eastAsia="Palatino Linotype" w:hAnsi="Palatino Linotype" w:cs="Palatino Linotype"/>
          <w:bCs/>
          <w:i/>
          <w:iCs/>
          <w:sz w:val="22"/>
          <w:szCs w:val="22"/>
          <w:lang w:val="es-ES" w:eastAsia="es-MX"/>
        </w:rPr>
      </w:pPr>
      <w:r w:rsidRPr="00686874">
        <w:rPr>
          <w:rFonts w:ascii="Palatino Linotype" w:eastAsia="Palatino Linotype" w:hAnsi="Palatino Linotype" w:cs="Palatino Linotype"/>
          <w:bCs/>
          <w:i/>
          <w:iCs/>
          <w:sz w:val="22"/>
          <w:szCs w:val="22"/>
          <w:lang w:val="es-ES" w:eastAsia="es-MX"/>
        </w:rPr>
        <w:t>En el caso de que se interponga ante la Unidad de Transparencia, ésta deberá remitir el recurso de revisión al Instituto a más tardar al día siguiente de haberlo recibido.”</w:t>
      </w:r>
    </w:p>
    <w:p w14:paraId="053C8AB5" w14:textId="57A46CD1" w:rsidR="00F409D0" w:rsidRPr="00686874" w:rsidRDefault="00397A73" w:rsidP="00686874">
      <w:pPr>
        <w:ind w:left="851" w:right="899"/>
        <w:jc w:val="both"/>
        <w:rPr>
          <w:rFonts w:ascii="Palatino Linotype" w:eastAsia="Palatino Linotype" w:hAnsi="Palatino Linotype" w:cs="Palatino Linotype"/>
          <w:b/>
          <w:i/>
          <w:iCs/>
          <w:sz w:val="22"/>
          <w:szCs w:val="22"/>
          <w:lang w:val="es-ES" w:eastAsia="es-MX"/>
        </w:rPr>
      </w:pPr>
      <w:r w:rsidRPr="00686874">
        <w:rPr>
          <w:rFonts w:ascii="Palatino Linotype" w:eastAsia="Palatino Linotype" w:hAnsi="Palatino Linotype" w:cs="Palatino Linotype"/>
          <w:b/>
          <w:i/>
          <w:iCs/>
          <w:sz w:val="22"/>
          <w:szCs w:val="22"/>
          <w:lang w:val="es-ES" w:eastAsia="es-MX"/>
        </w:rPr>
        <w:t>(Énfasis añadido)</w:t>
      </w:r>
    </w:p>
    <w:p w14:paraId="59EF5FAC" w14:textId="77777777" w:rsidR="00397A73" w:rsidRPr="00686874" w:rsidRDefault="00397A73" w:rsidP="00686874">
      <w:pPr>
        <w:ind w:left="851" w:right="899"/>
        <w:jc w:val="both"/>
        <w:rPr>
          <w:rFonts w:ascii="Palatino Linotype" w:hAnsi="Palatino Linotype" w:cs="Arial"/>
          <w:sz w:val="22"/>
          <w:szCs w:val="22"/>
          <w:lang w:val="es-ES"/>
        </w:rPr>
      </w:pPr>
    </w:p>
    <w:p w14:paraId="1F305D2F" w14:textId="0867C4BB" w:rsidR="00902213" w:rsidRPr="00686874" w:rsidRDefault="00397A73" w:rsidP="00686874">
      <w:pPr>
        <w:spacing w:line="360" w:lineRule="auto"/>
        <w:jc w:val="both"/>
        <w:rPr>
          <w:rFonts w:ascii="Palatino Linotype" w:hAnsi="Palatino Linotype"/>
          <w:lang w:val="es-ES"/>
        </w:rPr>
      </w:pPr>
      <w:r w:rsidRPr="00686874">
        <w:rPr>
          <w:rFonts w:ascii="Palatino Linotype" w:hAnsi="Palatino Linotype"/>
          <w:lang w:val="es-ES"/>
        </w:rPr>
        <w:t>En atención a lo anterior, el término concedido a los particulares para presentar el Recurso de Revisión no podrá exceder de quince días contados a partir del siguiente día de la fecha de notificación de la respuesta.</w:t>
      </w:r>
    </w:p>
    <w:p w14:paraId="0FF2F368" w14:textId="730A23A8" w:rsidR="00397A73" w:rsidRDefault="00397A73" w:rsidP="00686874">
      <w:pPr>
        <w:spacing w:line="360" w:lineRule="auto"/>
        <w:jc w:val="both"/>
        <w:rPr>
          <w:rFonts w:ascii="Palatino Linotype" w:hAnsi="Palatino Linotype"/>
          <w:sz w:val="20"/>
          <w:szCs w:val="20"/>
          <w:lang w:val="es-ES"/>
        </w:rPr>
      </w:pPr>
    </w:p>
    <w:p w14:paraId="6706EC40" w14:textId="77777777" w:rsidR="00D2724C" w:rsidRPr="00686874" w:rsidRDefault="00D2724C" w:rsidP="00686874">
      <w:pPr>
        <w:spacing w:line="360" w:lineRule="auto"/>
        <w:jc w:val="both"/>
        <w:rPr>
          <w:rFonts w:ascii="Palatino Linotype" w:hAnsi="Palatino Linotype"/>
          <w:sz w:val="20"/>
          <w:szCs w:val="20"/>
          <w:lang w:val="es-ES"/>
        </w:rPr>
      </w:pPr>
    </w:p>
    <w:p w14:paraId="089E7699" w14:textId="2896080F" w:rsidR="00A82DD1" w:rsidRPr="00686874" w:rsidRDefault="00A82DD1" w:rsidP="00686874">
      <w:pPr>
        <w:widowControl w:val="0"/>
        <w:spacing w:line="360" w:lineRule="auto"/>
        <w:ind w:left="7" w:right="1" w:firstLine="1"/>
        <w:jc w:val="both"/>
        <w:rPr>
          <w:rFonts w:ascii="Palatino Linotype" w:eastAsia="Palatino Linotype" w:hAnsi="Palatino Linotype" w:cs="Palatino Linotype"/>
          <w:lang w:eastAsia="es-MX"/>
        </w:rPr>
      </w:pPr>
      <w:r w:rsidRPr="00686874">
        <w:rPr>
          <w:rFonts w:ascii="Palatino Linotype" w:eastAsia="Palatino Linotype" w:hAnsi="Palatino Linotype" w:cs="Palatino Linotype"/>
          <w:lang w:val="es-ES" w:eastAsia="es-MX"/>
        </w:rPr>
        <w:lastRenderedPageBreak/>
        <w:t xml:space="preserve">En efecto, atendiendo a que </w:t>
      </w:r>
      <w:r w:rsidRPr="00686874">
        <w:rPr>
          <w:rFonts w:ascii="Palatino Linotype" w:eastAsia="Palatino Linotype" w:hAnsi="Palatino Linotype" w:cs="Palatino Linotype"/>
          <w:b/>
          <w:bCs/>
          <w:lang w:val="es-ES" w:eastAsia="es-MX"/>
        </w:rPr>
        <w:t>EL SUJETO OBLIGADO</w:t>
      </w:r>
      <w:r w:rsidRPr="00686874">
        <w:rPr>
          <w:rFonts w:ascii="Palatino Linotype" w:eastAsia="Palatino Linotype" w:hAnsi="Palatino Linotype" w:cs="Palatino Linotype"/>
          <w:lang w:val="es-ES" w:eastAsia="es-MX"/>
        </w:rPr>
        <w:t xml:space="preserve"> notificó la respuesta a la solicitud de información pública el </w:t>
      </w:r>
      <w:r w:rsidR="00DE71C7" w:rsidRPr="00686874">
        <w:rPr>
          <w:rFonts w:ascii="Palatino Linotype" w:eastAsia="Palatino Linotype" w:hAnsi="Palatino Linotype" w:cs="Palatino Linotype"/>
          <w:b/>
          <w:bCs/>
          <w:lang w:val="es-ES" w:eastAsia="es-MX"/>
        </w:rPr>
        <w:t>veintinueve de agosto</w:t>
      </w:r>
      <w:r w:rsidRPr="00686874">
        <w:rPr>
          <w:rFonts w:ascii="Palatino Linotype" w:eastAsia="Palatino Linotype" w:hAnsi="Palatino Linotype" w:cs="Palatino Linotype"/>
          <w:b/>
          <w:bCs/>
          <w:lang w:val="es-ES" w:eastAsia="es-MX"/>
        </w:rPr>
        <w:t xml:space="preserve"> de dos mil veintitrés</w:t>
      </w:r>
      <w:r w:rsidRPr="00686874">
        <w:rPr>
          <w:rFonts w:ascii="Palatino Linotype" w:eastAsia="Palatino Linotype" w:hAnsi="Palatino Linotype" w:cs="Palatino Linotype"/>
          <w:lang w:val="es-ES" w:eastAsia="es-MX"/>
        </w:rPr>
        <w:t xml:space="preserve">; en consecuencia, el plazo de quince días hábiles que el artículo 178 de la ley de la materia otorga al </w:t>
      </w:r>
      <w:r w:rsidRPr="00686874">
        <w:rPr>
          <w:rFonts w:ascii="Palatino Linotype" w:eastAsia="Palatino Linotype" w:hAnsi="Palatino Linotype" w:cs="Palatino Linotype"/>
          <w:b/>
          <w:lang w:val="es-ES" w:eastAsia="es-MX"/>
        </w:rPr>
        <w:t>RECURRENTE</w:t>
      </w:r>
      <w:r w:rsidRPr="00686874">
        <w:rPr>
          <w:rFonts w:ascii="Palatino Linotype" w:eastAsia="Palatino Linotype" w:hAnsi="Palatino Linotype" w:cs="Palatino Linotype"/>
          <w:lang w:val="es-ES" w:eastAsia="es-MX"/>
        </w:rPr>
        <w:t xml:space="preserve"> para presentar el Recurso de Revisión, transcurrió </w:t>
      </w:r>
      <w:r w:rsidRPr="00686874">
        <w:rPr>
          <w:rFonts w:ascii="Palatino Linotype" w:eastAsia="Palatino Linotype" w:hAnsi="Palatino Linotype" w:cs="Palatino Linotype"/>
          <w:lang w:eastAsia="es-MX"/>
        </w:rPr>
        <w:t xml:space="preserve">del </w:t>
      </w:r>
      <w:r w:rsidR="00DE71C7" w:rsidRPr="00686874">
        <w:rPr>
          <w:rFonts w:ascii="Palatino Linotype" w:eastAsia="Palatino Linotype" w:hAnsi="Palatino Linotype" w:cs="Palatino Linotype"/>
          <w:b/>
          <w:bCs/>
          <w:lang w:eastAsia="es-MX"/>
        </w:rPr>
        <w:t>treinta de agosto al diecinueve de septiembre</w:t>
      </w:r>
      <w:r w:rsidRPr="00686874">
        <w:rPr>
          <w:rFonts w:ascii="Palatino Linotype" w:eastAsia="Palatino Linotype" w:hAnsi="Palatino Linotype" w:cs="Palatino Linotype"/>
          <w:b/>
          <w:bCs/>
          <w:lang w:eastAsia="es-MX"/>
        </w:rPr>
        <w:t xml:space="preserve"> de dos mil veintitrés</w:t>
      </w:r>
      <w:r w:rsidRPr="00686874">
        <w:rPr>
          <w:rFonts w:ascii="Palatino Linotype" w:eastAsia="Palatino Linotype" w:hAnsi="Palatino Linotype" w:cs="Palatino Linotype"/>
          <w:b/>
          <w:lang w:eastAsia="es-MX"/>
        </w:rPr>
        <w:t xml:space="preserve">; </w:t>
      </w:r>
      <w:r w:rsidRPr="00686874">
        <w:rPr>
          <w:rFonts w:ascii="Palatino Linotype" w:eastAsia="Palatino Linotype" w:hAnsi="Palatino Linotype" w:cs="Palatino Linotype"/>
          <w:lang w:eastAsia="es-MX"/>
        </w:rPr>
        <w:t xml:space="preserve">sin contemplar en el cómputo los días </w:t>
      </w:r>
      <w:r w:rsidR="00DE71C7" w:rsidRPr="00686874">
        <w:rPr>
          <w:rFonts w:ascii="Palatino Linotype" w:eastAsia="Palatino Linotype" w:hAnsi="Palatino Linotype" w:cs="Palatino Linotype"/>
          <w:lang w:eastAsia="es-MX"/>
        </w:rPr>
        <w:t>dos, tres, nueve, diez, dieciséis y diecisiete de septiembre de</w:t>
      </w:r>
      <w:r w:rsidRPr="00686874">
        <w:rPr>
          <w:rFonts w:ascii="Palatino Linotype" w:eastAsia="Palatino Linotype" w:hAnsi="Palatino Linotype" w:cs="Palatino Linotype"/>
          <w:lang w:eastAsia="es-MX"/>
        </w:rPr>
        <w:t xml:space="preserve"> dos mil veintitrés, por corresponder a sábados y domingos, es decir, son considerados como días inhábiles, </w:t>
      </w:r>
      <w:r w:rsidR="00DE71C7" w:rsidRPr="00686874">
        <w:rPr>
          <w:rFonts w:ascii="Palatino Linotype" w:eastAsia="Palatino Linotype" w:hAnsi="Palatino Linotype" w:cs="Palatino Linotype"/>
          <w:lang w:eastAsia="es-MX"/>
        </w:rPr>
        <w:t>en términos del artículo 3, fracción X de la Ley de Transparencia y Acceso a la Información Pública del Estado de México y Municipios</w:t>
      </w:r>
      <w:r w:rsidRPr="00686874">
        <w:rPr>
          <w:rFonts w:ascii="Palatino Linotype" w:eastAsia="Palatino Linotype" w:hAnsi="Palatino Linotype" w:cs="Palatino Linotype"/>
          <w:lang w:eastAsia="es-MX"/>
        </w:rPr>
        <w:t>.</w:t>
      </w:r>
    </w:p>
    <w:p w14:paraId="1EBFF441" w14:textId="77777777" w:rsidR="00DE71C7" w:rsidRPr="00686874" w:rsidRDefault="00DE71C7" w:rsidP="00686874">
      <w:pPr>
        <w:widowControl w:val="0"/>
        <w:spacing w:line="360" w:lineRule="auto"/>
        <w:ind w:left="7" w:right="1" w:firstLine="1"/>
        <w:jc w:val="both"/>
        <w:rPr>
          <w:rFonts w:ascii="Palatino Linotype" w:eastAsia="Palatino Linotype" w:hAnsi="Palatino Linotype" w:cs="Palatino Linotype"/>
          <w:lang w:eastAsia="es-MX"/>
        </w:rPr>
      </w:pPr>
    </w:p>
    <w:p w14:paraId="592F9091" w14:textId="3C014D18" w:rsidR="00397A73" w:rsidRPr="00686874" w:rsidRDefault="00A82DD1" w:rsidP="00686874">
      <w:pPr>
        <w:spacing w:line="360" w:lineRule="auto"/>
        <w:jc w:val="both"/>
        <w:rPr>
          <w:rFonts w:ascii="Palatino Linotype" w:eastAsia="Palatino Linotype" w:hAnsi="Palatino Linotype" w:cs="Palatino Linotype"/>
          <w:lang w:eastAsia="es-MX"/>
        </w:rPr>
      </w:pPr>
      <w:r w:rsidRPr="00686874">
        <w:rPr>
          <w:rFonts w:ascii="Palatino Linotype" w:eastAsia="Palatino Linotype" w:hAnsi="Palatino Linotype" w:cs="Palatino Linotype"/>
          <w:lang w:val="es-ES" w:eastAsia="es-MX"/>
        </w:rPr>
        <w:t xml:space="preserve">Que el Recurso de Revisión se tuvo por interpuesto </w:t>
      </w:r>
      <w:r w:rsidRPr="00686874">
        <w:rPr>
          <w:rFonts w:ascii="Palatino Linotype" w:eastAsia="Palatino Linotype" w:hAnsi="Palatino Linotype" w:cs="Palatino Linotype"/>
          <w:lang w:eastAsia="es-MX"/>
        </w:rPr>
        <w:t xml:space="preserve">el día </w:t>
      </w:r>
      <w:r w:rsidR="00DE71C7" w:rsidRPr="00686874">
        <w:rPr>
          <w:rFonts w:ascii="Palatino Linotype" w:eastAsia="Palatino Linotype" w:hAnsi="Palatino Linotype" w:cs="Palatino Linotype"/>
          <w:b/>
          <w:bCs/>
          <w:lang w:eastAsia="es-MX"/>
        </w:rPr>
        <w:t>veintisiete de septiembre</w:t>
      </w:r>
      <w:r w:rsidRPr="00686874">
        <w:rPr>
          <w:rFonts w:ascii="Palatino Linotype" w:eastAsia="Palatino Linotype" w:hAnsi="Palatino Linotype" w:cs="Palatino Linotype"/>
          <w:b/>
          <w:bCs/>
          <w:lang w:eastAsia="es-MX"/>
        </w:rPr>
        <w:t xml:space="preserve"> de dos mil veintitrés</w:t>
      </w:r>
      <w:r w:rsidRPr="00686874">
        <w:rPr>
          <w:rFonts w:ascii="Palatino Linotype" w:eastAsia="Palatino Linotype" w:hAnsi="Palatino Linotype" w:cs="Palatino Linotype"/>
          <w:lang w:eastAsia="es-MX"/>
        </w:rPr>
        <w:t xml:space="preserve">, es decir, al </w:t>
      </w:r>
      <w:r w:rsidR="00DE71C7" w:rsidRPr="00686874">
        <w:rPr>
          <w:rFonts w:ascii="Palatino Linotype" w:eastAsia="Palatino Linotype" w:hAnsi="Palatino Linotype" w:cs="Palatino Linotype"/>
          <w:b/>
          <w:bCs/>
          <w:lang w:eastAsia="es-MX"/>
        </w:rPr>
        <w:t>vigésimo primer</w:t>
      </w:r>
      <w:r w:rsidRPr="00686874">
        <w:rPr>
          <w:rFonts w:ascii="Palatino Linotype" w:eastAsia="Palatino Linotype" w:hAnsi="Palatino Linotype" w:cs="Palatino Linotype"/>
          <w:b/>
          <w:bCs/>
          <w:lang w:eastAsia="es-MX"/>
        </w:rPr>
        <w:t xml:space="preserve"> </w:t>
      </w:r>
      <w:r w:rsidRPr="00686874">
        <w:rPr>
          <w:rFonts w:ascii="Palatino Linotype" w:eastAsia="Palatino Linotype" w:hAnsi="Palatino Linotype" w:cs="Palatino Linotype"/>
          <w:b/>
          <w:lang w:eastAsia="es-MX"/>
        </w:rPr>
        <w:t>día hábil (</w:t>
      </w:r>
      <w:r w:rsidR="00DE71C7" w:rsidRPr="00686874">
        <w:rPr>
          <w:rFonts w:ascii="Palatino Linotype" w:eastAsia="Palatino Linotype" w:hAnsi="Palatino Linotype" w:cs="Palatino Linotype"/>
          <w:b/>
          <w:lang w:eastAsia="es-MX"/>
        </w:rPr>
        <w:t>21</w:t>
      </w:r>
      <w:r w:rsidRPr="00686874">
        <w:rPr>
          <w:rFonts w:ascii="Palatino Linotype" w:eastAsia="Palatino Linotype" w:hAnsi="Palatino Linotype" w:cs="Palatino Linotype"/>
          <w:b/>
          <w:lang w:eastAsia="es-MX"/>
        </w:rPr>
        <w:t>)</w:t>
      </w:r>
      <w:r w:rsidRPr="00686874">
        <w:rPr>
          <w:rFonts w:ascii="Palatino Linotype" w:eastAsia="Palatino Linotype" w:hAnsi="Palatino Linotype" w:cs="Palatino Linotype"/>
          <w:lang w:val="es-ES" w:eastAsia="es-MX"/>
        </w:rPr>
        <w:t>, contado a partir del día siguiente de la fecha de notificación de la respuesta</w:t>
      </w:r>
      <w:r w:rsidRPr="00686874">
        <w:rPr>
          <w:rFonts w:ascii="Palatino Linotype" w:eastAsia="Palatino Linotype" w:hAnsi="Palatino Linotype" w:cs="Palatino Linotype"/>
          <w:lang w:eastAsia="es-MX"/>
        </w:rPr>
        <w:t>.</w:t>
      </w:r>
    </w:p>
    <w:p w14:paraId="00DD8F0A" w14:textId="4EC53458" w:rsidR="00A82DD1" w:rsidRPr="00686874" w:rsidRDefault="00A82DD1" w:rsidP="00686874">
      <w:pPr>
        <w:spacing w:line="360" w:lineRule="auto"/>
        <w:jc w:val="both"/>
        <w:rPr>
          <w:rFonts w:ascii="Palatino Linotype" w:eastAsia="Palatino Linotype" w:hAnsi="Palatino Linotype" w:cs="Palatino Linotype"/>
          <w:lang w:eastAsia="es-MX"/>
        </w:rPr>
      </w:pPr>
    </w:p>
    <w:p w14:paraId="468F0355" w14:textId="7616D455" w:rsidR="00A82DD1" w:rsidRPr="00686874" w:rsidRDefault="00BC74B9" w:rsidP="00686874">
      <w:pPr>
        <w:spacing w:line="360" w:lineRule="auto"/>
        <w:jc w:val="both"/>
        <w:rPr>
          <w:rFonts w:ascii="Palatino Linotype" w:eastAsia="Palatino Linotype" w:hAnsi="Palatino Linotype" w:cs="Palatino Linotype"/>
          <w:lang w:eastAsia="es-MX"/>
        </w:rPr>
      </w:pPr>
      <w:r w:rsidRPr="00686874">
        <w:rPr>
          <w:rFonts w:ascii="Palatino Linotype" w:eastAsia="Palatino Linotype" w:hAnsi="Palatino Linotype" w:cs="Palatino Linotype"/>
          <w:lang w:eastAsia="es-MX"/>
        </w:rPr>
        <w:t xml:space="preserve">Por lo </w:t>
      </w:r>
      <w:r w:rsidR="00DE71C7" w:rsidRPr="00686874">
        <w:rPr>
          <w:rFonts w:ascii="Palatino Linotype" w:eastAsia="Palatino Linotype" w:hAnsi="Palatino Linotype" w:cs="Palatino Linotype"/>
          <w:lang w:eastAsia="es-MX"/>
        </w:rPr>
        <w:t>que,</w:t>
      </w:r>
      <w:r w:rsidRPr="00686874">
        <w:rPr>
          <w:rFonts w:ascii="Palatino Linotype" w:eastAsia="Palatino Linotype" w:hAnsi="Palatino Linotype" w:cs="Palatino Linotype"/>
          <w:lang w:eastAsia="es-MX"/>
        </w:rPr>
        <w:t xml:space="preserve"> basados en el</w:t>
      </w:r>
      <w:r w:rsidR="00A82DD1" w:rsidRPr="00686874">
        <w:rPr>
          <w:rFonts w:ascii="Palatino Linotype" w:eastAsia="Palatino Linotype" w:hAnsi="Palatino Linotype" w:cs="Palatino Linotype"/>
          <w:lang w:eastAsia="es-MX"/>
        </w:rPr>
        <w:t xml:space="preserve"> análisis anterior, es conveniente referir lo dispuesto por los artículos 186, 191 y 192 de la Ley de Transparencia y Acceso a la Información Pública del Estado de México y Municipios, que disponen lo siguiente:</w:t>
      </w:r>
    </w:p>
    <w:p w14:paraId="0696AFFC" w14:textId="77777777" w:rsidR="001419AE" w:rsidRPr="00686874" w:rsidRDefault="001419AE" w:rsidP="00686874">
      <w:pPr>
        <w:jc w:val="both"/>
        <w:rPr>
          <w:rFonts w:ascii="Palatino Linotype" w:eastAsia="Palatino Linotype" w:hAnsi="Palatino Linotype" w:cs="Palatino Linotype"/>
          <w:lang w:eastAsia="es-MX"/>
        </w:rPr>
      </w:pPr>
    </w:p>
    <w:p w14:paraId="777F9C55" w14:textId="29BB9E6D"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b/>
          <w:bCs/>
          <w:i/>
          <w:iCs/>
          <w:lang w:eastAsia="es-MX"/>
        </w:rPr>
        <w:t>Artículo 186.</w:t>
      </w:r>
      <w:r w:rsidRPr="00686874">
        <w:rPr>
          <w:rFonts w:ascii="Palatino Linotype" w:eastAsia="Palatino Linotype" w:hAnsi="Palatino Linotype" w:cs="Palatino Linotype"/>
          <w:i/>
          <w:iCs/>
          <w:lang w:eastAsia="es-MX"/>
        </w:rPr>
        <w:t xml:space="preserve"> Las resoluciones del Instituto podrán:</w:t>
      </w:r>
    </w:p>
    <w:p w14:paraId="759D5B84"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I. Desechar o sobreseer el recurso;</w:t>
      </w:r>
    </w:p>
    <w:p w14:paraId="30CCD3DC"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w:t>
      </w:r>
    </w:p>
    <w:p w14:paraId="5F9BE7EE" w14:textId="77777777" w:rsidR="00A82DD1" w:rsidRPr="00686874" w:rsidRDefault="00A82DD1" w:rsidP="00686874">
      <w:pPr>
        <w:ind w:left="851"/>
        <w:jc w:val="both"/>
        <w:rPr>
          <w:rFonts w:ascii="Palatino Linotype" w:eastAsia="Palatino Linotype" w:hAnsi="Palatino Linotype" w:cs="Palatino Linotype"/>
          <w:b/>
          <w:bCs/>
          <w:i/>
          <w:iCs/>
          <w:lang w:eastAsia="es-MX"/>
        </w:rPr>
      </w:pPr>
    </w:p>
    <w:p w14:paraId="7E75F945" w14:textId="5DDC1845"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b/>
          <w:bCs/>
          <w:i/>
          <w:iCs/>
          <w:lang w:eastAsia="es-MX"/>
        </w:rPr>
        <w:t>Artículo 191.</w:t>
      </w:r>
      <w:r w:rsidRPr="00686874">
        <w:rPr>
          <w:rFonts w:ascii="Palatino Linotype" w:eastAsia="Palatino Linotype" w:hAnsi="Palatino Linotype" w:cs="Palatino Linotype"/>
          <w:i/>
          <w:iCs/>
          <w:lang w:eastAsia="es-MX"/>
        </w:rPr>
        <w:t xml:space="preserve"> El recurso será desechado por improcedente cuando:</w:t>
      </w:r>
    </w:p>
    <w:p w14:paraId="7F4295B2" w14:textId="77777777" w:rsidR="00A82DD1" w:rsidRPr="00686874" w:rsidRDefault="00A82DD1" w:rsidP="00686874">
      <w:pPr>
        <w:ind w:left="851"/>
        <w:jc w:val="both"/>
        <w:rPr>
          <w:rFonts w:ascii="Palatino Linotype" w:eastAsia="Palatino Linotype" w:hAnsi="Palatino Linotype" w:cs="Palatino Linotype"/>
          <w:b/>
          <w:bCs/>
          <w:i/>
          <w:iCs/>
          <w:lang w:eastAsia="es-MX"/>
        </w:rPr>
      </w:pPr>
      <w:r w:rsidRPr="00686874">
        <w:rPr>
          <w:rFonts w:ascii="Palatino Linotype" w:eastAsia="Palatino Linotype" w:hAnsi="Palatino Linotype" w:cs="Palatino Linotype"/>
          <w:b/>
          <w:bCs/>
          <w:i/>
          <w:iCs/>
          <w:lang w:eastAsia="es-MX"/>
        </w:rPr>
        <w:t>I. Sea extemporáneo por haber transcurrido el plazo establecido en la</w:t>
      </w:r>
    </w:p>
    <w:p w14:paraId="3875C793" w14:textId="77777777" w:rsidR="00A82DD1" w:rsidRPr="00686874" w:rsidRDefault="00A82DD1" w:rsidP="00686874">
      <w:pPr>
        <w:ind w:left="851"/>
        <w:jc w:val="both"/>
        <w:rPr>
          <w:rFonts w:ascii="Palatino Linotype" w:eastAsia="Palatino Linotype" w:hAnsi="Palatino Linotype" w:cs="Palatino Linotype"/>
          <w:b/>
          <w:bCs/>
          <w:i/>
          <w:iCs/>
          <w:lang w:eastAsia="es-MX"/>
        </w:rPr>
      </w:pPr>
      <w:r w:rsidRPr="00686874">
        <w:rPr>
          <w:rFonts w:ascii="Palatino Linotype" w:eastAsia="Palatino Linotype" w:hAnsi="Palatino Linotype" w:cs="Palatino Linotype"/>
          <w:b/>
          <w:bCs/>
          <w:i/>
          <w:iCs/>
          <w:lang w:eastAsia="es-MX"/>
        </w:rPr>
        <w:t>presente Ley, a partir de la respuesta;</w:t>
      </w:r>
    </w:p>
    <w:p w14:paraId="19761A43"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II. Se esté tramitando ante el Poder Judicial de la Federación algún recurso o</w:t>
      </w:r>
    </w:p>
    <w:p w14:paraId="62DA373B"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medio de defensa interpuesto por el recurrente;</w:t>
      </w:r>
    </w:p>
    <w:p w14:paraId="6885C9CB"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lastRenderedPageBreak/>
        <w:t>III. No actualice alguno de los supuestos previstos en la presente Ley;</w:t>
      </w:r>
    </w:p>
    <w:p w14:paraId="6F9B5825"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IV. No se haya desahogado la prevención en los términos establecidos en la</w:t>
      </w:r>
    </w:p>
    <w:p w14:paraId="359176C2"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presente Ley;</w:t>
      </w:r>
    </w:p>
    <w:p w14:paraId="2885B8EF"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V. Se impugne la veracidad de la información proporcionada;</w:t>
      </w:r>
    </w:p>
    <w:p w14:paraId="2D14751A"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VI. Se trate de una consulta, o trámite en específico; y</w:t>
      </w:r>
    </w:p>
    <w:p w14:paraId="04DD3CD7"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VII. El recurrente amplíe su solicitud en el recurso de revisión, únicamente</w:t>
      </w:r>
    </w:p>
    <w:p w14:paraId="2B96C5CF" w14:textId="12D1E439"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respecto de los nuevos contenidos.”</w:t>
      </w:r>
    </w:p>
    <w:p w14:paraId="192D1BB4" w14:textId="728C7652" w:rsidR="00A82DD1" w:rsidRPr="00686874" w:rsidRDefault="00A82DD1" w:rsidP="00686874">
      <w:pPr>
        <w:ind w:left="851"/>
        <w:jc w:val="both"/>
        <w:rPr>
          <w:rFonts w:ascii="Palatino Linotype" w:eastAsia="Palatino Linotype" w:hAnsi="Palatino Linotype" w:cs="Palatino Linotype"/>
          <w:i/>
          <w:iCs/>
          <w:lang w:eastAsia="es-MX"/>
        </w:rPr>
      </w:pPr>
    </w:p>
    <w:p w14:paraId="73E071A7" w14:textId="1DB97E23"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b/>
          <w:bCs/>
          <w:i/>
          <w:iCs/>
          <w:lang w:eastAsia="es-MX"/>
        </w:rPr>
        <w:t>Artículo 192.</w:t>
      </w:r>
      <w:r w:rsidRPr="00686874">
        <w:rPr>
          <w:rFonts w:ascii="Palatino Linotype" w:eastAsia="Palatino Linotype" w:hAnsi="Palatino Linotype" w:cs="Palatino Linotype"/>
          <w:i/>
          <w:iCs/>
          <w:lang w:eastAsia="es-MX"/>
        </w:rPr>
        <w:t xml:space="preserve"> El recurso será sobreseído, en todo o en parte, cuando una vez</w:t>
      </w:r>
    </w:p>
    <w:p w14:paraId="04750663"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admitido, se actualicen alguno de los siguientes supuestos:</w:t>
      </w:r>
    </w:p>
    <w:p w14:paraId="1882BB0A"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I. El recurrente se desista expresamente del recurso;</w:t>
      </w:r>
    </w:p>
    <w:p w14:paraId="6A4E3583"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II. El recurrente fallezca o, tratándose de personas jurídicas colectivas, se</w:t>
      </w:r>
    </w:p>
    <w:p w14:paraId="5567DC59" w14:textId="77777777"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disuelva;</w:t>
      </w:r>
    </w:p>
    <w:p w14:paraId="37A2EAAA" w14:textId="66E3EDD0"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III. El sujeto obligado responsable del acto lo modifique o revoque de tal manera que el recurso de revisión quede sin materia;</w:t>
      </w:r>
    </w:p>
    <w:p w14:paraId="333BC9B2" w14:textId="68977B1E"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b/>
          <w:bCs/>
          <w:i/>
          <w:iCs/>
          <w:lang w:eastAsia="es-MX"/>
        </w:rPr>
        <w:t>IV. Admitido el recurso de revisión, aparezca alguna causal de improcedencia en los términos de la presente Ley</w:t>
      </w:r>
      <w:r w:rsidRPr="00686874">
        <w:rPr>
          <w:rFonts w:ascii="Palatino Linotype" w:eastAsia="Palatino Linotype" w:hAnsi="Palatino Linotype" w:cs="Palatino Linotype"/>
          <w:i/>
          <w:iCs/>
          <w:lang w:eastAsia="es-MX"/>
        </w:rPr>
        <w:t>; y</w:t>
      </w:r>
    </w:p>
    <w:p w14:paraId="11A40EE5" w14:textId="386AE4D2" w:rsidR="00A82DD1" w:rsidRPr="00686874" w:rsidRDefault="00A82DD1" w:rsidP="00686874">
      <w:pPr>
        <w:ind w:left="851"/>
        <w:jc w:val="both"/>
        <w:rPr>
          <w:rFonts w:ascii="Palatino Linotype" w:eastAsia="Palatino Linotype" w:hAnsi="Palatino Linotype" w:cs="Palatino Linotype"/>
          <w:i/>
          <w:iCs/>
          <w:lang w:eastAsia="es-MX"/>
        </w:rPr>
      </w:pPr>
      <w:r w:rsidRPr="00686874">
        <w:rPr>
          <w:rFonts w:ascii="Palatino Linotype" w:eastAsia="Palatino Linotype" w:hAnsi="Palatino Linotype" w:cs="Palatino Linotype"/>
          <w:i/>
          <w:iCs/>
          <w:lang w:eastAsia="es-MX"/>
        </w:rPr>
        <w:t>V. Cuando por cualquier motivo quede sin materia el recurso.”</w:t>
      </w:r>
    </w:p>
    <w:p w14:paraId="2F138DD0" w14:textId="6DE7F33A" w:rsidR="00397A73" w:rsidRPr="00686874" w:rsidRDefault="00397A73" w:rsidP="00686874">
      <w:pPr>
        <w:jc w:val="both"/>
        <w:rPr>
          <w:rFonts w:ascii="Palatino Linotype" w:hAnsi="Palatino Linotype"/>
          <w:lang w:val="es-ES"/>
        </w:rPr>
      </w:pPr>
    </w:p>
    <w:p w14:paraId="766AE683" w14:textId="63E37E61" w:rsidR="00DD05E7" w:rsidRPr="00686874" w:rsidRDefault="00DD05E7" w:rsidP="00686874">
      <w:pPr>
        <w:spacing w:line="360" w:lineRule="auto"/>
        <w:jc w:val="both"/>
        <w:rPr>
          <w:rFonts w:ascii="Palatino Linotype" w:hAnsi="Palatino Linotype"/>
          <w:lang w:val="es-ES"/>
        </w:rPr>
      </w:pPr>
      <w:r w:rsidRPr="00686874">
        <w:rPr>
          <w:rFonts w:ascii="Palatino Linotype" w:hAnsi="Palatino Linotype"/>
          <w:lang w:val="es-ES"/>
        </w:rPr>
        <w:t>Sirve como criterio orientador, lo establecido en la Jurisprudencia 1ª.J3/99 de la Novena Época, emitida por la Primera Sala de la Suprema Corte de Justicia de la Nación, publicada en el Semanario Judicial de la Federación y su Gaceta, que en lo conducente dispone:</w:t>
      </w:r>
    </w:p>
    <w:p w14:paraId="29742BA1" w14:textId="658A4AF9" w:rsidR="00DD05E7" w:rsidRPr="00686874" w:rsidRDefault="00DD05E7" w:rsidP="00686874">
      <w:pPr>
        <w:jc w:val="both"/>
        <w:rPr>
          <w:rFonts w:ascii="Palatino Linotype" w:hAnsi="Palatino Linotype"/>
          <w:sz w:val="22"/>
          <w:szCs w:val="22"/>
          <w:lang w:val="es-ES"/>
        </w:rPr>
      </w:pPr>
    </w:p>
    <w:p w14:paraId="056B2AA5" w14:textId="77777777" w:rsidR="00311C21" w:rsidRPr="00686874" w:rsidRDefault="00311C21" w:rsidP="00686874">
      <w:pPr>
        <w:jc w:val="both"/>
        <w:rPr>
          <w:rFonts w:ascii="Palatino Linotype" w:hAnsi="Palatino Linotype"/>
          <w:sz w:val="22"/>
          <w:szCs w:val="22"/>
          <w:lang w:val="es-ES"/>
        </w:rPr>
      </w:pPr>
    </w:p>
    <w:p w14:paraId="555A6E12" w14:textId="76C47B69" w:rsidR="00DD05E7" w:rsidRPr="00686874" w:rsidRDefault="00DD05E7" w:rsidP="00686874">
      <w:pPr>
        <w:ind w:left="851" w:right="1041"/>
        <w:jc w:val="both"/>
        <w:rPr>
          <w:rFonts w:ascii="Palatino Linotype" w:hAnsi="Palatino Linotype"/>
          <w:i/>
          <w:iCs/>
          <w:sz w:val="22"/>
          <w:szCs w:val="22"/>
          <w:lang w:val="es-ES"/>
        </w:rPr>
      </w:pPr>
      <w:r w:rsidRPr="00686874">
        <w:rPr>
          <w:rFonts w:ascii="Palatino Linotype" w:hAnsi="Palatino Linotype"/>
          <w:b/>
          <w:bCs/>
          <w:i/>
          <w:iCs/>
          <w:sz w:val="22"/>
          <w:szCs w:val="22"/>
          <w:lang w:val="es-ES"/>
        </w:rPr>
        <w:t>“IMPROCEDENCIA. ESTUDIO PREFERENCIAL DE LAS CAUSALES PREVISTAS EN EL ARTÍCULO 73 DE LA LEY DE AMPARO</w:t>
      </w:r>
      <w:r w:rsidRPr="00686874">
        <w:rPr>
          <w:rFonts w:ascii="Palatino Linotype" w:hAnsi="Palatino Linotype"/>
          <w:i/>
          <w:iCs/>
          <w:sz w:val="22"/>
          <w:szCs w:val="22"/>
          <w:lang w:val="es-ES"/>
        </w:rPr>
        <w:t>. 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 (Sic)</w:t>
      </w:r>
      <w:r w:rsidRPr="00686874">
        <w:rPr>
          <w:rFonts w:ascii="Palatino Linotype" w:hAnsi="Palatino Linotype"/>
          <w:i/>
          <w:iCs/>
          <w:sz w:val="22"/>
          <w:szCs w:val="22"/>
          <w:lang w:val="es-ES"/>
        </w:rPr>
        <w:cr/>
      </w:r>
    </w:p>
    <w:p w14:paraId="4C2CE190" w14:textId="72E7811F" w:rsidR="00DD05E7" w:rsidRPr="00686874" w:rsidRDefault="00BC74B9" w:rsidP="00686874">
      <w:pPr>
        <w:spacing w:line="360" w:lineRule="auto"/>
        <w:jc w:val="both"/>
        <w:rPr>
          <w:rFonts w:ascii="Palatino Linotype" w:hAnsi="Palatino Linotype"/>
          <w:lang w:val="es-ES"/>
        </w:rPr>
      </w:pPr>
      <w:r w:rsidRPr="00686874">
        <w:rPr>
          <w:rFonts w:ascii="Palatino Linotype" w:hAnsi="Palatino Linotype"/>
          <w:lang w:val="es-ES"/>
        </w:rPr>
        <w:lastRenderedPageBreak/>
        <w:t>P</w:t>
      </w:r>
      <w:r w:rsidR="00DD05E7" w:rsidRPr="00686874">
        <w:rPr>
          <w:rFonts w:ascii="Palatino Linotype" w:hAnsi="Palatino Linotype"/>
          <w:lang w:val="es-ES"/>
        </w:rPr>
        <w:t>recisado</w:t>
      </w:r>
      <w:r w:rsidRPr="00686874">
        <w:rPr>
          <w:rFonts w:ascii="Palatino Linotype" w:hAnsi="Palatino Linotype"/>
          <w:lang w:val="es-ES"/>
        </w:rPr>
        <w:t xml:space="preserve"> lo anterior</w:t>
      </w:r>
      <w:r w:rsidR="00DD05E7" w:rsidRPr="00686874">
        <w:rPr>
          <w:rFonts w:ascii="Palatino Linotype" w:hAnsi="Palatino Linotype"/>
          <w:lang w:val="es-ES"/>
        </w:rPr>
        <w:t xml:space="preserve"> y toda vez</w:t>
      </w:r>
      <w:r w:rsidRPr="00686874">
        <w:rPr>
          <w:rFonts w:ascii="Palatino Linotype" w:hAnsi="Palatino Linotype"/>
          <w:lang w:val="es-ES"/>
        </w:rPr>
        <w:t xml:space="preserve"> </w:t>
      </w:r>
      <w:r w:rsidR="00DD05E7" w:rsidRPr="00686874">
        <w:rPr>
          <w:rFonts w:ascii="Palatino Linotype" w:hAnsi="Palatino Linotype"/>
          <w:lang w:val="es-ES"/>
        </w:rPr>
        <w:t xml:space="preserve">que el sobreseimiento 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00DD05E7" w:rsidRPr="00686874">
        <w:rPr>
          <w:rFonts w:ascii="Palatino Linotype" w:hAnsi="Palatino Linotype"/>
          <w:b/>
          <w:bCs/>
          <w:lang w:val="es-ES"/>
        </w:rPr>
        <w:t>SOBRESEIMIENTO, NO PERMITE ENTRAR AL ESTUDIO DE LAS CUESTIONES DE FONDO</w:t>
      </w:r>
      <w:r w:rsidR="00DD05E7" w:rsidRPr="00686874">
        <w:rPr>
          <w:rStyle w:val="Refdenotaalpie"/>
          <w:rFonts w:ascii="Palatino Linotype" w:hAnsi="Palatino Linotype"/>
          <w:b/>
          <w:bCs/>
          <w:lang w:val="es-ES"/>
        </w:rPr>
        <w:footnoteReference w:id="1"/>
      </w:r>
    </w:p>
    <w:p w14:paraId="184FBB8F" w14:textId="77777777" w:rsidR="00DD05E7" w:rsidRPr="00686874" w:rsidRDefault="00DD05E7" w:rsidP="00686874">
      <w:pPr>
        <w:spacing w:line="360" w:lineRule="auto"/>
        <w:jc w:val="both"/>
        <w:rPr>
          <w:rFonts w:ascii="Palatino Linotype" w:hAnsi="Palatino Linotype"/>
          <w:lang w:val="es-ES"/>
        </w:rPr>
      </w:pPr>
    </w:p>
    <w:p w14:paraId="46DAE290" w14:textId="18862937" w:rsidR="00E90D53" w:rsidRPr="00686874" w:rsidRDefault="00DD05E7" w:rsidP="00686874">
      <w:pPr>
        <w:spacing w:line="360" w:lineRule="auto"/>
        <w:jc w:val="both"/>
        <w:rPr>
          <w:rFonts w:ascii="Palatino Linotype" w:eastAsia="Palatino Linotype" w:hAnsi="Palatino Linotype" w:cs="Palatino Linotype"/>
          <w:iCs/>
        </w:rPr>
      </w:pPr>
      <w:r w:rsidRPr="00686874">
        <w:rPr>
          <w:rFonts w:ascii="Palatino Linotype" w:eastAsia="Palatino Linotype" w:hAnsi="Palatino Linotype" w:cs="Palatino Linotype"/>
          <w:iCs/>
        </w:rPr>
        <w:t xml:space="preserve">En consecuencia, resulta procedente </w:t>
      </w:r>
      <w:r w:rsidRPr="00686874">
        <w:rPr>
          <w:rFonts w:ascii="Palatino Linotype" w:eastAsia="Palatino Linotype" w:hAnsi="Palatino Linotype" w:cs="Palatino Linotype"/>
          <w:b/>
          <w:bCs/>
          <w:iCs/>
        </w:rPr>
        <w:t>SOBRESEER</w:t>
      </w:r>
      <w:r w:rsidRPr="00686874">
        <w:rPr>
          <w:rFonts w:ascii="Palatino Linotype" w:eastAsia="Palatino Linotype" w:hAnsi="Palatino Linotype" w:cs="Palatino Linotype"/>
          <w:iCs/>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I y 192 fracción IV de mismo ordenamiento legal, citados con anterioridad, pues se actualizó una causal de improcedencia; ya que fue interpuesto fuera del plazo legal establecido para tal efecto.</w:t>
      </w:r>
    </w:p>
    <w:p w14:paraId="700BBE4B" w14:textId="386960F4" w:rsidR="00F84E49" w:rsidRPr="00686874" w:rsidRDefault="00F84E49" w:rsidP="00686874">
      <w:pPr>
        <w:spacing w:line="360" w:lineRule="auto"/>
        <w:jc w:val="both"/>
        <w:rPr>
          <w:rFonts w:ascii="Palatino Linotype" w:eastAsia="Calibri" w:hAnsi="Palatino Linotype" w:cs="Arial"/>
        </w:rPr>
      </w:pPr>
      <w:r w:rsidRPr="00686874">
        <w:rPr>
          <w:rFonts w:ascii="Palatino Linotype" w:eastAsia="Calibri" w:hAnsi="Palatino Linotype" w:cs="Arial"/>
        </w:rPr>
        <w:t xml:space="preserve">Así, con fundamento en lo previsto en los artículos </w:t>
      </w:r>
      <w:r w:rsidRPr="00686874">
        <w:rPr>
          <w:rFonts w:ascii="Palatino Linotype" w:hAnsi="Palatino Linotype" w:cs="Arial"/>
        </w:rPr>
        <w:t>5, párrafo trigésimo segundo, trigésimo tercero y trigésimo cuarto, fracciones IV y V, de la Constitución Política del Estado Libre y Soberano de México;</w:t>
      </w:r>
      <w:r w:rsidRPr="00686874">
        <w:rPr>
          <w:rFonts w:ascii="Palatino Linotype" w:eastAsia="Calibri" w:hAnsi="Palatino Linotype" w:cs="Arial"/>
        </w:rPr>
        <w:t xml:space="preserve"> </w:t>
      </w:r>
      <w:r w:rsidRPr="00686874">
        <w:rPr>
          <w:rFonts w:ascii="Palatino Linotype" w:hAnsi="Palatino Linotype" w:cs="Arial"/>
        </w:rPr>
        <w:t>2, fracción II, 29, 36, fracciones I y II, 176, 178, 179, 181, 185 fracción I, 186 y 188</w:t>
      </w:r>
      <w:r w:rsidRPr="00686874">
        <w:rPr>
          <w:rFonts w:ascii="Palatino Linotype" w:eastAsia="Calibri" w:hAnsi="Palatino Linotype" w:cs="Arial"/>
        </w:rPr>
        <w:t xml:space="preserve"> de la Ley de Transparencia y Acceso a la Información Pública del Estado de México y Municipios, este Pleno: </w:t>
      </w:r>
    </w:p>
    <w:p w14:paraId="563284DB" w14:textId="77777777" w:rsidR="00E90D53" w:rsidRPr="00686874" w:rsidRDefault="00E90D53" w:rsidP="00686874">
      <w:pPr>
        <w:spacing w:line="360" w:lineRule="auto"/>
        <w:jc w:val="both"/>
        <w:rPr>
          <w:rFonts w:ascii="Palatino Linotype" w:eastAsia="Palatino Linotype" w:hAnsi="Palatino Linotype" w:cs="Palatino Linotype"/>
          <w:iCs/>
        </w:rPr>
      </w:pPr>
      <w:r w:rsidRPr="00686874">
        <w:rPr>
          <w:rFonts w:ascii="Palatino Linotype" w:eastAsia="Palatino Linotype" w:hAnsi="Palatino Linotype" w:cs="Palatino Linotype"/>
          <w:iCs/>
        </w:rPr>
        <w:lastRenderedPageBreak/>
        <w:t>Por lo expuesto y fundado, este Pleno:</w:t>
      </w:r>
    </w:p>
    <w:p w14:paraId="2F6A8CC4" w14:textId="7B4FBCE7" w:rsidR="00BC74B9" w:rsidRPr="00686874" w:rsidRDefault="00BC74B9" w:rsidP="00686874">
      <w:pPr>
        <w:jc w:val="both"/>
        <w:rPr>
          <w:rFonts w:ascii="Palatino Linotype" w:eastAsia="Calibri" w:hAnsi="Palatino Linotype" w:cs="Arial"/>
        </w:rPr>
      </w:pPr>
    </w:p>
    <w:p w14:paraId="3D0ED644" w14:textId="77777777" w:rsidR="00311C21" w:rsidRPr="00686874" w:rsidRDefault="00311C21" w:rsidP="00686874">
      <w:pPr>
        <w:jc w:val="both"/>
        <w:rPr>
          <w:rFonts w:ascii="Palatino Linotype" w:eastAsia="Calibri" w:hAnsi="Palatino Linotype" w:cs="Arial"/>
        </w:rPr>
      </w:pPr>
    </w:p>
    <w:p w14:paraId="36050B4F" w14:textId="77777777" w:rsidR="00E90D53" w:rsidRPr="00686874" w:rsidRDefault="00E90D53" w:rsidP="00686874">
      <w:pPr>
        <w:jc w:val="center"/>
        <w:rPr>
          <w:rFonts w:ascii="Palatino Linotype" w:hAnsi="Palatino Linotype"/>
          <w:b/>
          <w:spacing w:val="60"/>
          <w:sz w:val="28"/>
          <w:szCs w:val="28"/>
        </w:rPr>
      </w:pPr>
      <w:r w:rsidRPr="00686874">
        <w:rPr>
          <w:rFonts w:ascii="Palatino Linotype" w:hAnsi="Palatino Linotype"/>
          <w:b/>
          <w:spacing w:val="60"/>
          <w:sz w:val="28"/>
          <w:szCs w:val="28"/>
        </w:rPr>
        <w:t>RESUELVE</w:t>
      </w:r>
    </w:p>
    <w:p w14:paraId="7A8F9383" w14:textId="7D3EBB5A" w:rsidR="00E90D53" w:rsidRPr="00686874" w:rsidRDefault="00E90D53" w:rsidP="00686874">
      <w:pPr>
        <w:jc w:val="center"/>
        <w:rPr>
          <w:rFonts w:ascii="Palatino Linotype" w:hAnsi="Palatino Linotype"/>
          <w:b/>
          <w:spacing w:val="60"/>
          <w:szCs w:val="28"/>
        </w:rPr>
      </w:pPr>
    </w:p>
    <w:p w14:paraId="6AA664ED" w14:textId="77777777" w:rsidR="00311C21" w:rsidRPr="00686874" w:rsidRDefault="00311C21" w:rsidP="00686874">
      <w:pPr>
        <w:jc w:val="center"/>
        <w:rPr>
          <w:rFonts w:ascii="Palatino Linotype" w:hAnsi="Palatino Linotype"/>
          <w:b/>
          <w:spacing w:val="60"/>
          <w:szCs w:val="28"/>
        </w:rPr>
      </w:pPr>
    </w:p>
    <w:p w14:paraId="711B032B" w14:textId="5A4653C0" w:rsidR="00E90D53" w:rsidRPr="00686874" w:rsidRDefault="00E90D53" w:rsidP="00686874">
      <w:pPr>
        <w:spacing w:line="360" w:lineRule="auto"/>
        <w:jc w:val="both"/>
        <w:rPr>
          <w:rFonts w:ascii="Palatino Linotype" w:hAnsi="Palatino Linotype" w:cs="Arial"/>
          <w:lang w:val="es-ES"/>
        </w:rPr>
      </w:pPr>
      <w:r w:rsidRPr="00686874">
        <w:rPr>
          <w:rFonts w:ascii="Palatino Linotype" w:hAnsi="Palatino Linotype" w:cs="Arial"/>
          <w:b/>
          <w:sz w:val="28"/>
          <w:szCs w:val="28"/>
          <w:lang w:val="es-ES"/>
        </w:rPr>
        <w:t>PRIMERO</w:t>
      </w:r>
      <w:r w:rsidRPr="00686874">
        <w:rPr>
          <w:rFonts w:ascii="Palatino Linotype" w:hAnsi="Palatino Linotype" w:cs="Arial"/>
          <w:sz w:val="28"/>
          <w:szCs w:val="28"/>
          <w:lang w:val="es-ES"/>
        </w:rPr>
        <w:t>.</w:t>
      </w:r>
      <w:r w:rsidRPr="00686874">
        <w:rPr>
          <w:rFonts w:ascii="Palatino Linotype" w:hAnsi="Palatino Linotype" w:cs="Arial"/>
          <w:lang w:val="es-ES"/>
        </w:rPr>
        <w:t xml:space="preserve"> </w:t>
      </w:r>
      <w:r w:rsidR="00BC74B9" w:rsidRPr="00686874">
        <w:rPr>
          <w:rFonts w:ascii="Palatino Linotype" w:hAnsi="Palatino Linotype" w:cs="Arial"/>
          <w:lang w:val="es-ES"/>
        </w:rPr>
        <w:t xml:space="preserve">Se </w:t>
      </w:r>
      <w:r w:rsidR="00BC74B9" w:rsidRPr="00686874">
        <w:rPr>
          <w:rFonts w:ascii="Palatino Linotype" w:hAnsi="Palatino Linotype" w:cs="Arial"/>
          <w:b/>
          <w:bCs/>
          <w:lang w:val="es-ES"/>
        </w:rPr>
        <w:t>SOBRESEE</w:t>
      </w:r>
      <w:r w:rsidR="00BC74B9" w:rsidRPr="00686874">
        <w:rPr>
          <w:rFonts w:ascii="Palatino Linotype" w:hAnsi="Palatino Linotype" w:cs="Arial"/>
          <w:lang w:val="es-ES"/>
        </w:rPr>
        <w:t xml:space="preserve"> el Recurso de Revisión </w:t>
      </w:r>
      <w:r w:rsidR="00DC429B" w:rsidRPr="00686874">
        <w:rPr>
          <w:rFonts w:ascii="Palatino Linotype" w:hAnsi="Palatino Linotype" w:cs="Arial"/>
          <w:b/>
          <w:bCs/>
          <w:lang w:val="es-ES"/>
        </w:rPr>
        <w:t>06557/INFOEM/IP/RR/2023</w:t>
      </w:r>
      <w:r w:rsidR="00BC74B9" w:rsidRPr="00686874">
        <w:rPr>
          <w:rFonts w:ascii="Palatino Linotype" w:hAnsi="Palatino Linotype" w:cs="Arial"/>
          <w:lang w:val="es-ES"/>
        </w:rPr>
        <w:t xml:space="preserve">, por actualizarse la causal de improcedencia establecida en la fracción I del artículo 191, en relación con la fracción IV del artículo 192, de la Ley de Transparencia y Acceso a la Información Pública del Estado de México y Municipios, por haberse interpuesto de manera extemporánea, en términos del </w:t>
      </w:r>
      <w:r w:rsidR="00BC74B9" w:rsidRPr="00686874">
        <w:rPr>
          <w:rFonts w:ascii="Palatino Linotype" w:hAnsi="Palatino Linotype" w:cs="Arial"/>
          <w:b/>
          <w:bCs/>
          <w:lang w:val="es-ES"/>
        </w:rPr>
        <w:t>CONSIDERANDO TERCERO</w:t>
      </w:r>
      <w:r w:rsidR="00BC74B9" w:rsidRPr="00686874">
        <w:rPr>
          <w:rFonts w:ascii="Palatino Linotype" w:hAnsi="Palatino Linotype" w:cs="Arial"/>
          <w:lang w:val="es-ES"/>
        </w:rPr>
        <w:t xml:space="preserve"> de la presente Resolución.</w:t>
      </w:r>
    </w:p>
    <w:p w14:paraId="5F80C75A" w14:textId="26DAEA53" w:rsidR="00716C22" w:rsidRPr="00686874" w:rsidRDefault="00E90D53" w:rsidP="00686874">
      <w:pPr>
        <w:spacing w:before="100" w:beforeAutospacing="1" w:after="100" w:afterAutospacing="1" w:line="360" w:lineRule="auto"/>
        <w:jc w:val="both"/>
        <w:rPr>
          <w:rFonts w:ascii="Palatino Linotype" w:hAnsi="Palatino Linotype" w:cs="Arial"/>
          <w:b/>
          <w:bCs/>
          <w:sz w:val="28"/>
          <w:szCs w:val="28"/>
          <w:shd w:val="clear" w:color="auto" w:fill="FFFFFF"/>
        </w:rPr>
      </w:pPr>
      <w:r w:rsidRPr="00686874">
        <w:rPr>
          <w:rFonts w:ascii="Palatino Linotype" w:hAnsi="Palatino Linotype" w:cs="Arial"/>
          <w:b/>
          <w:sz w:val="28"/>
          <w:szCs w:val="28"/>
          <w:lang w:val="es-ES"/>
        </w:rPr>
        <w:t>SEGUNDO</w:t>
      </w:r>
      <w:r w:rsidRPr="00686874">
        <w:rPr>
          <w:rFonts w:ascii="Palatino Linotype" w:hAnsi="Palatino Linotype" w:cs="Arial"/>
          <w:sz w:val="28"/>
          <w:szCs w:val="28"/>
          <w:lang w:val="es-ES"/>
        </w:rPr>
        <w:t>.</w:t>
      </w:r>
      <w:r w:rsidRPr="00686874">
        <w:rPr>
          <w:rFonts w:ascii="Palatino Linotype" w:hAnsi="Palatino Linotype" w:cs="Arial"/>
          <w:lang w:val="es-ES"/>
        </w:rPr>
        <w:t xml:space="preserve"> </w:t>
      </w:r>
      <w:r w:rsidR="00716C22" w:rsidRPr="00686874">
        <w:rPr>
          <w:rFonts w:ascii="Palatino Linotype" w:hAnsi="Palatino Linotype" w:cs="Arial"/>
          <w:bCs/>
          <w:shd w:val="clear" w:color="auto" w:fill="FFFFFF"/>
        </w:rPr>
        <w:t xml:space="preserve">Notifíquese al Titular de la Unidad de Transparencia del </w:t>
      </w:r>
      <w:r w:rsidR="00716C22" w:rsidRPr="00686874">
        <w:rPr>
          <w:rFonts w:ascii="Palatino Linotype" w:hAnsi="Palatino Linotype" w:cs="Arial"/>
          <w:b/>
          <w:bCs/>
          <w:shd w:val="clear" w:color="auto" w:fill="FFFFFF"/>
        </w:rPr>
        <w:t>SUJETO OBLIGADO</w:t>
      </w:r>
      <w:r w:rsidR="00716C22" w:rsidRPr="00686874">
        <w:rPr>
          <w:rFonts w:ascii="Palatino Linotype" w:hAnsi="Palatino Linotype" w:cs="Arial"/>
          <w:bCs/>
          <w:shd w:val="clear" w:color="auto" w:fill="FFFFFF"/>
        </w:rPr>
        <w:t xml:space="preserve"> para su conocimiento.</w:t>
      </w:r>
    </w:p>
    <w:p w14:paraId="1299163C" w14:textId="4586528F" w:rsidR="00E90D53" w:rsidRPr="00686874" w:rsidRDefault="00E90D53" w:rsidP="00686874">
      <w:pPr>
        <w:spacing w:line="360" w:lineRule="auto"/>
        <w:jc w:val="both"/>
        <w:rPr>
          <w:rFonts w:ascii="Palatino Linotype" w:hAnsi="Palatino Linotype"/>
          <w:b/>
          <w:lang w:eastAsia="es-ES_tradnl"/>
        </w:rPr>
      </w:pPr>
      <w:r w:rsidRPr="00686874">
        <w:rPr>
          <w:rFonts w:ascii="Palatino Linotype" w:hAnsi="Palatino Linotype"/>
          <w:b/>
          <w:sz w:val="28"/>
          <w:szCs w:val="28"/>
        </w:rPr>
        <w:t>TERCERO.</w:t>
      </w:r>
      <w:r w:rsidR="00BC74B9" w:rsidRPr="00686874">
        <w:rPr>
          <w:rFonts w:ascii="Palatino Linotype" w:hAnsi="Palatino Linotype"/>
          <w:b/>
        </w:rPr>
        <w:t xml:space="preserve"> </w:t>
      </w:r>
      <w:r w:rsidR="00716C22" w:rsidRPr="00686874">
        <w:rPr>
          <w:rFonts w:ascii="Palatino Linotype" w:hAnsi="Palatino Linotype"/>
          <w:bCs/>
          <w:lang w:eastAsia="es-ES_tradnl"/>
        </w:rPr>
        <w:t>Notifíquese</w:t>
      </w:r>
      <w:r w:rsidR="00716C22" w:rsidRPr="00686874">
        <w:rPr>
          <w:rFonts w:ascii="Palatino Linotype" w:hAnsi="Palatino Linotype"/>
          <w:b/>
          <w:lang w:eastAsia="es-ES_tradnl"/>
        </w:rPr>
        <w:t xml:space="preserve"> </w:t>
      </w:r>
      <w:r w:rsidR="00716C22" w:rsidRPr="00686874">
        <w:rPr>
          <w:rFonts w:ascii="Palatino Linotype" w:hAnsi="Palatino Linotype"/>
          <w:bCs/>
          <w:lang w:eastAsia="es-ES_tradnl"/>
        </w:rPr>
        <w:t>al</w:t>
      </w:r>
      <w:r w:rsidR="00716C22" w:rsidRPr="00686874">
        <w:rPr>
          <w:rFonts w:ascii="Palatino Linotype" w:hAnsi="Palatino Linotype"/>
          <w:b/>
          <w:lang w:eastAsia="es-ES_tradnl"/>
        </w:rPr>
        <w:t xml:space="preserve"> RECURRENTE </w:t>
      </w:r>
      <w:r w:rsidR="00716C22" w:rsidRPr="00686874">
        <w:rPr>
          <w:rFonts w:ascii="Palatino Linotype" w:hAnsi="Palatino Linotype"/>
          <w:bCs/>
          <w:lang w:eastAsia="es-ES_tradnl"/>
        </w:rPr>
        <w:t>la presente resolución vía Sistema de Acceso a la Información Mexiquense</w:t>
      </w:r>
      <w:r w:rsidR="00716C22" w:rsidRPr="00686874">
        <w:rPr>
          <w:rFonts w:ascii="Palatino Linotype" w:hAnsi="Palatino Linotype"/>
          <w:b/>
          <w:lang w:eastAsia="es-ES_tradnl"/>
        </w:rPr>
        <w:t xml:space="preserve"> SAIMEX</w:t>
      </w:r>
      <w:r w:rsidR="00311C21" w:rsidRPr="00686874">
        <w:rPr>
          <w:rFonts w:ascii="Palatino Linotype" w:hAnsi="Palatino Linotype"/>
          <w:b/>
          <w:lang w:eastAsia="es-ES_tradnl"/>
        </w:rPr>
        <w:t xml:space="preserve"> y </w:t>
      </w:r>
      <w:r w:rsidR="00311C21" w:rsidRPr="00686874">
        <w:rPr>
          <w:rFonts w:ascii="Palatino Linotype" w:eastAsia="Palatino Linotype" w:hAnsi="Palatino Linotype" w:cs="Palatino Linotype"/>
          <w:b/>
          <w:bCs/>
        </w:rPr>
        <w:t>Correo Electrónico</w:t>
      </w:r>
      <w:r w:rsidR="00BC74B9" w:rsidRPr="00686874">
        <w:rPr>
          <w:rFonts w:ascii="Palatino Linotype" w:hAnsi="Palatino Linotype"/>
          <w:b/>
          <w:lang w:eastAsia="es-ES_tradnl"/>
        </w:rPr>
        <w:t>.</w:t>
      </w:r>
    </w:p>
    <w:p w14:paraId="7E7F2927" w14:textId="77777777" w:rsidR="00311C21" w:rsidRPr="00686874" w:rsidRDefault="00311C21" w:rsidP="00686874">
      <w:pPr>
        <w:tabs>
          <w:tab w:val="left" w:pos="709"/>
        </w:tabs>
        <w:spacing w:line="360" w:lineRule="auto"/>
        <w:ind w:right="51"/>
        <w:jc w:val="both"/>
        <w:rPr>
          <w:rFonts w:ascii="Palatino Linotype" w:hAnsi="Palatino Linotype"/>
          <w:szCs w:val="17"/>
          <w:lang w:eastAsia="es-ES_tradnl"/>
        </w:rPr>
      </w:pPr>
    </w:p>
    <w:p w14:paraId="7E371072" w14:textId="7520EA85" w:rsidR="00F978FB" w:rsidRPr="00686874" w:rsidRDefault="00716C22" w:rsidP="0068687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86874">
        <w:rPr>
          <w:rFonts w:ascii="Palatino Linotype" w:hAnsi="Palatino Linotype" w:cs="Arial"/>
          <w:b/>
          <w:sz w:val="28"/>
          <w:szCs w:val="28"/>
        </w:rPr>
        <w:t xml:space="preserve">CUARTO. </w:t>
      </w:r>
      <w:r w:rsidRPr="00686874">
        <w:rPr>
          <w:rFonts w:ascii="Palatino Linotype" w:hAnsi="Palatino Linotype" w:cs="Arial"/>
        </w:rPr>
        <w:t>Hágase del conocimiento al</w:t>
      </w:r>
      <w:r w:rsidRPr="00686874">
        <w:rPr>
          <w:rFonts w:ascii="Palatino Linotype" w:hAnsi="Palatino Linotype" w:cs="Arial"/>
          <w:b/>
        </w:rPr>
        <w:t xml:space="preserve"> RECURRENTE</w:t>
      </w:r>
      <w:r w:rsidRPr="00686874">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46046FCE" w14:textId="0FA2412C" w:rsidR="00BC74B9" w:rsidRDefault="00BC74B9" w:rsidP="0068687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EAAFA5E" w14:textId="77777777" w:rsidR="00D2724C" w:rsidRPr="00686874" w:rsidRDefault="00D2724C" w:rsidP="0068687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CC5DCC8" w14:textId="4EC7F372" w:rsidR="000F0B51" w:rsidRPr="00686874" w:rsidRDefault="000F0B51" w:rsidP="00686874">
      <w:pPr>
        <w:spacing w:line="360" w:lineRule="auto"/>
        <w:jc w:val="both"/>
        <w:rPr>
          <w:rFonts w:ascii="Palatino Linotype" w:hAnsi="Palatino Linotype"/>
        </w:rPr>
      </w:pPr>
      <w:r w:rsidRPr="00686874">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F0A6C" w:rsidRPr="00686874">
        <w:rPr>
          <w:rFonts w:ascii="Palatino Linotype" w:hAnsi="Palatino Linotype"/>
        </w:rPr>
        <w:t>TRIGÉSIMA</w:t>
      </w:r>
      <w:r w:rsidR="00995AAA" w:rsidRPr="00686874">
        <w:rPr>
          <w:rFonts w:ascii="Palatino Linotype" w:hAnsi="Palatino Linotype"/>
        </w:rPr>
        <w:t xml:space="preserve"> </w:t>
      </w:r>
      <w:r w:rsidR="00FF0B2B" w:rsidRPr="00686874">
        <w:rPr>
          <w:rFonts w:ascii="Palatino Linotype" w:hAnsi="Palatino Linotype"/>
        </w:rPr>
        <w:t>OCTAVA</w:t>
      </w:r>
      <w:r w:rsidR="00A924A6" w:rsidRPr="00686874">
        <w:rPr>
          <w:rFonts w:ascii="Palatino Linotype" w:hAnsi="Palatino Linotype"/>
        </w:rPr>
        <w:t xml:space="preserve"> </w:t>
      </w:r>
      <w:r w:rsidRPr="00686874">
        <w:rPr>
          <w:rFonts w:ascii="Palatino Linotype" w:hAnsi="Palatino Linotype"/>
        </w:rPr>
        <w:t xml:space="preserve">SESIÓN ORDINARIA CELEBRADA EL </w:t>
      </w:r>
      <w:r w:rsidR="00D2724C">
        <w:rPr>
          <w:rFonts w:ascii="Palatino Linotype" w:hAnsi="Palatino Linotype"/>
        </w:rPr>
        <w:t>VEINTICINCO</w:t>
      </w:r>
      <w:r w:rsidR="00A924A6" w:rsidRPr="00686874">
        <w:rPr>
          <w:rFonts w:ascii="Palatino Linotype" w:hAnsi="Palatino Linotype"/>
        </w:rPr>
        <w:t xml:space="preserve"> DE OCTUBRE </w:t>
      </w:r>
      <w:r w:rsidRPr="00686874">
        <w:rPr>
          <w:rFonts w:ascii="Palatino Linotype" w:hAnsi="Palatino Linotype"/>
        </w:rPr>
        <w:t>DE DOS MIL VEINTITRÉS, ANTE EL SECRETARIO TÉCNICO DEL PLENO, ALEXIS TAPIA RAMÍREZ.</w:t>
      </w:r>
    </w:p>
    <w:p w14:paraId="1DB397AF" w14:textId="7CB4A495" w:rsidR="000F0B51" w:rsidRPr="00686874" w:rsidRDefault="0023234B" w:rsidP="00686874">
      <w:pPr>
        <w:spacing w:line="360" w:lineRule="auto"/>
        <w:jc w:val="both"/>
        <w:rPr>
          <w:rFonts w:ascii="Palatino Linotype" w:hAnsi="Palatino Linotype"/>
          <w:sz w:val="20"/>
          <w:szCs w:val="20"/>
        </w:rPr>
      </w:pPr>
      <w:r w:rsidRPr="00686874">
        <w:rPr>
          <w:rFonts w:ascii="Palatino Linotype" w:hAnsi="Palatino Linotype"/>
          <w:sz w:val="18"/>
          <w:szCs w:val="20"/>
        </w:rPr>
        <w:t>SCMM/</w:t>
      </w:r>
      <w:r w:rsidR="00A924A6" w:rsidRPr="00686874">
        <w:rPr>
          <w:rFonts w:ascii="Palatino Linotype" w:hAnsi="Palatino Linotype"/>
          <w:sz w:val="18"/>
          <w:szCs w:val="20"/>
        </w:rPr>
        <w:t>AGZ</w:t>
      </w:r>
      <w:r w:rsidRPr="00686874">
        <w:rPr>
          <w:rFonts w:ascii="Palatino Linotype" w:hAnsi="Palatino Linotype"/>
          <w:sz w:val="18"/>
          <w:szCs w:val="20"/>
        </w:rPr>
        <w:t>/DEMF/</w:t>
      </w:r>
      <w:r w:rsidR="00A924A6" w:rsidRPr="00686874">
        <w:rPr>
          <w:rFonts w:ascii="Palatino Linotype" w:hAnsi="Palatino Linotype"/>
          <w:sz w:val="18"/>
          <w:szCs w:val="20"/>
        </w:rPr>
        <w:t>CMP</w:t>
      </w:r>
    </w:p>
    <w:p w14:paraId="222EA5FF" w14:textId="72A2E6E0" w:rsidR="00FB34B7" w:rsidRPr="00686874" w:rsidRDefault="00FB34B7" w:rsidP="00686874">
      <w:pPr>
        <w:spacing w:before="100" w:beforeAutospacing="1" w:after="100" w:afterAutospacing="1" w:line="360" w:lineRule="auto"/>
        <w:jc w:val="both"/>
        <w:rPr>
          <w:rFonts w:ascii="Palatino Linotype" w:hAnsi="Palatino Linotype"/>
        </w:rPr>
      </w:pPr>
    </w:p>
    <w:p w14:paraId="6E8004E6" w14:textId="4048F08D" w:rsidR="00FB34B7" w:rsidRPr="00686874" w:rsidRDefault="00FB34B7" w:rsidP="00686874">
      <w:pPr>
        <w:spacing w:before="100" w:beforeAutospacing="1" w:after="100" w:afterAutospacing="1" w:line="360" w:lineRule="auto"/>
        <w:jc w:val="both"/>
        <w:rPr>
          <w:rFonts w:ascii="Palatino Linotype" w:hAnsi="Palatino Linotype"/>
        </w:rPr>
      </w:pPr>
    </w:p>
    <w:p w14:paraId="49413AF2" w14:textId="667F3B11" w:rsidR="00FB34B7" w:rsidRPr="00686874" w:rsidRDefault="00FB34B7" w:rsidP="00686874">
      <w:pPr>
        <w:spacing w:before="100" w:beforeAutospacing="1" w:after="100" w:afterAutospacing="1" w:line="360" w:lineRule="auto"/>
        <w:jc w:val="both"/>
        <w:rPr>
          <w:rFonts w:ascii="Palatino Linotype" w:hAnsi="Palatino Linotype"/>
        </w:rPr>
      </w:pPr>
    </w:p>
    <w:p w14:paraId="3A09DD42" w14:textId="2779FDE7" w:rsidR="00FB34B7" w:rsidRPr="00686874" w:rsidRDefault="00FB34B7" w:rsidP="00686874">
      <w:pPr>
        <w:spacing w:before="100" w:beforeAutospacing="1" w:after="100" w:afterAutospacing="1" w:line="360" w:lineRule="auto"/>
        <w:jc w:val="both"/>
        <w:rPr>
          <w:rFonts w:ascii="Palatino Linotype" w:hAnsi="Palatino Linotype"/>
        </w:rPr>
      </w:pPr>
    </w:p>
    <w:p w14:paraId="3D325CDA" w14:textId="77777777" w:rsidR="00FB34B7" w:rsidRPr="00686874" w:rsidRDefault="00FB34B7" w:rsidP="00686874">
      <w:pPr>
        <w:spacing w:before="100" w:beforeAutospacing="1" w:after="100" w:afterAutospacing="1" w:line="360" w:lineRule="auto"/>
        <w:jc w:val="both"/>
        <w:rPr>
          <w:rFonts w:ascii="Palatino Linotype" w:hAnsi="Palatino Linotype"/>
        </w:rPr>
      </w:pPr>
    </w:p>
    <w:p w14:paraId="478FC6D8" w14:textId="71CC324B" w:rsidR="00B97505" w:rsidRPr="00686874" w:rsidRDefault="00B97505" w:rsidP="00686874">
      <w:pPr>
        <w:spacing w:before="100" w:beforeAutospacing="1" w:after="100" w:afterAutospacing="1" w:line="360" w:lineRule="auto"/>
        <w:jc w:val="both"/>
        <w:rPr>
          <w:rFonts w:ascii="Palatino Linotype" w:hAnsi="Palatino Linotype"/>
        </w:rPr>
      </w:pPr>
    </w:p>
    <w:p w14:paraId="41B261AE" w14:textId="735A228E" w:rsidR="00B97505" w:rsidRPr="00686874" w:rsidRDefault="00B97505" w:rsidP="00686874">
      <w:pPr>
        <w:spacing w:before="100" w:beforeAutospacing="1" w:after="100" w:afterAutospacing="1" w:line="360" w:lineRule="auto"/>
        <w:jc w:val="both"/>
        <w:rPr>
          <w:rFonts w:ascii="Palatino Linotype" w:hAnsi="Palatino Linotype"/>
        </w:rPr>
      </w:pPr>
    </w:p>
    <w:p w14:paraId="63EC9353" w14:textId="05DCCD2B" w:rsidR="00B97505" w:rsidRPr="00686874" w:rsidRDefault="00B97505" w:rsidP="00686874">
      <w:pPr>
        <w:spacing w:before="100" w:beforeAutospacing="1" w:after="100" w:afterAutospacing="1" w:line="360" w:lineRule="auto"/>
        <w:jc w:val="both"/>
        <w:rPr>
          <w:rFonts w:ascii="Palatino Linotype" w:hAnsi="Palatino Linotype"/>
        </w:rPr>
      </w:pPr>
    </w:p>
    <w:p w14:paraId="02B7A153" w14:textId="59B49131" w:rsidR="00B97505" w:rsidRPr="00686874" w:rsidRDefault="00B97505" w:rsidP="00686874">
      <w:pPr>
        <w:spacing w:before="100" w:beforeAutospacing="1" w:after="100" w:afterAutospacing="1" w:line="360" w:lineRule="auto"/>
        <w:jc w:val="both"/>
        <w:rPr>
          <w:rFonts w:ascii="Palatino Linotype" w:hAnsi="Palatino Linotype"/>
        </w:rPr>
      </w:pPr>
    </w:p>
    <w:p w14:paraId="7F32ECCD" w14:textId="5FB369CF" w:rsidR="00B97505" w:rsidRPr="00686874" w:rsidRDefault="00B97505" w:rsidP="00686874">
      <w:pPr>
        <w:spacing w:before="100" w:beforeAutospacing="1" w:after="100" w:afterAutospacing="1" w:line="360" w:lineRule="auto"/>
        <w:jc w:val="both"/>
        <w:rPr>
          <w:rFonts w:ascii="Palatino Linotype" w:hAnsi="Palatino Linotype"/>
        </w:rPr>
      </w:pPr>
    </w:p>
    <w:p w14:paraId="00EF156D" w14:textId="6F15A74C" w:rsidR="00B97505" w:rsidRPr="00686874" w:rsidRDefault="00B97505" w:rsidP="00686874">
      <w:pPr>
        <w:spacing w:before="100" w:beforeAutospacing="1" w:after="100" w:afterAutospacing="1" w:line="360" w:lineRule="auto"/>
        <w:jc w:val="both"/>
        <w:rPr>
          <w:rFonts w:ascii="Palatino Linotype" w:hAnsi="Palatino Linotype"/>
        </w:rPr>
      </w:pPr>
    </w:p>
    <w:p w14:paraId="2CC0115D" w14:textId="5F66DA73" w:rsidR="00B97505" w:rsidRPr="00686874" w:rsidRDefault="00B97505" w:rsidP="00686874">
      <w:pPr>
        <w:spacing w:before="100" w:beforeAutospacing="1" w:after="100" w:afterAutospacing="1" w:line="360" w:lineRule="auto"/>
        <w:jc w:val="both"/>
        <w:rPr>
          <w:rFonts w:ascii="Palatino Linotype" w:hAnsi="Palatino Linotype"/>
        </w:rPr>
      </w:pPr>
    </w:p>
    <w:p w14:paraId="11A7407D" w14:textId="5861B494" w:rsidR="00B97505" w:rsidRPr="00686874" w:rsidRDefault="00B97505" w:rsidP="00686874">
      <w:pPr>
        <w:spacing w:before="100" w:beforeAutospacing="1" w:after="100" w:afterAutospacing="1" w:line="360" w:lineRule="auto"/>
        <w:jc w:val="both"/>
        <w:rPr>
          <w:rFonts w:ascii="Palatino Linotype" w:hAnsi="Palatino Linotype"/>
        </w:rPr>
      </w:pPr>
    </w:p>
    <w:p w14:paraId="3759824F" w14:textId="7FE8E3CB" w:rsidR="00B97505" w:rsidRPr="00686874" w:rsidRDefault="00B97505" w:rsidP="00686874">
      <w:pPr>
        <w:spacing w:before="100" w:beforeAutospacing="1" w:after="100" w:afterAutospacing="1" w:line="360" w:lineRule="auto"/>
        <w:jc w:val="both"/>
        <w:rPr>
          <w:rFonts w:ascii="Palatino Linotype" w:hAnsi="Palatino Linotype"/>
        </w:rPr>
      </w:pPr>
    </w:p>
    <w:p w14:paraId="2477CD72" w14:textId="23115B11" w:rsidR="00B97505" w:rsidRPr="00686874" w:rsidRDefault="00B97505" w:rsidP="00686874">
      <w:pPr>
        <w:spacing w:before="100" w:beforeAutospacing="1" w:after="100" w:afterAutospacing="1" w:line="360" w:lineRule="auto"/>
        <w:jc w:val="both"/>
        <w:rPr>
          <w:rFonts w:ascii="Palatino Linotype" w:hAnsi="Palatino Linotype"/>
        </w:rPr>
      </w:pPr>
    </w:p>
    <w:p w14:paraId="6BDF6E0B" w14:textId="77777777" w:rsidR="00B97505" w:rsidRPr="00686874" w:rsidRDefault="00B97505" w:rsidP="00686874">
      <w:pPr>
        <w:spacing w:before="100" w:beforeAutospacing="1" w:after="100" w:afterAutospacing="1" w:line="360" w:lineRule="auto"/>
        <w:jc w:val="both"/>
        <w:rPr>
          <w:rFonts w:ascii="Palatino Linotype" w:hAnsi="Palatino Linotype"/>
        </w:rPr>
      </w:pPr>
    </w:p>
    <w:p w14:paraId="25B76F01" w14:textId="77777777" w:rsidR="009D0FFC" w:rsidRPr="00686874" w:rsidRDefault="009D0FFC" w:rsidP="00686874">
      <w:pPr>
        <w:spacing w:before="100" w:beforeAutospacing="1" w:after="100" w:afterAutospacing="1" w:line="360" w:lineRule="auto"/>
        <w:jc w:val="both"/>
        <w:rPr>
          <w:rFonts w:ascii="Palatino Linotype" w:hAnsi="Palatino Linotype"/>
        </w:rPr>
      </w:pPr>
    </w:p>
    <w:sectPr w:rsidR="009D0FFC" w:rsidRPr="0068687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BFFC2" w14:textId="77777777" w:rsidR="00E00903" w:rsidRDefault="00E00903" w:rsidP="00C80F8C">
      <w:r>
        <w:separator/>
      </w:r>
    </w:p>
  </w:endnote>
  <w:endnote w:type="continuationSeparator" w:id="0">
    <w:p w14:paraId="21B2F3B0" w14:textId="77777777" w:rsidR="00E00903" w:rsidRDefault="00E009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9B9ED1B" w:rsidR="002642CD" w:rsidRPr="0010196A" w:rsidRDefault="00796FF3" w:rsidP="00E573F7">
    <w:pPr>
      <w:pStyle w:val="Piedepgina"/>
      <w:jc w:val="right"/>
      <w:rPr>
        <w:rFonts w:ascii="Palatino Linotype" w:hAnsi="Palatino Linotype" w:cs="Arial"/>
        <w:bCs/>
        <w:sz w:val="22"/>
        <w:szCs w:val="22"/>
      </w:rPr>
    </w:pPr>
    <w:r>
      <w:rPr>
        <w:rFonts w:ascii="Palatino Linotype" w:hAnsi="Palatino Linotype" w:cs="Arial"/>
        <w:bCs/>
        <w:sz w:val="22"/>
        <w:szCs w:val="22"/>
      </w:rPr>
      <w:t>|</w:t>
    </w:r>
    <w:r w:rsidR="002642CD" w:rsidRPr="0010196A">
      <w:rPr>
        <w:rFonts w:ascii="Palatino Linotype" w:hAnsi="Palatino Linotype" w:cs="Arial"/>
        <w:bCs/>
        <w:sz w:val="22"/>
        <w:szCs w:val="22"/>
      </w:rPr>
      <w:t xml:space="preserve">Página </w:t>
    </w:r>
    <w:r w:rsidR="002642CD" w:rsidRPr="0010196A">
      <w:rPr>
        <w:rFonts w:ascii="Palatino Linotype" w:hAnsi="Palatino Linotype" w:cs="Arial"/>
        <w:bCs/>
        <w:sz w:val="22"/>
        <w:szCs w:val="22"/>
      </w:rPr>
      <w:fldChar w:fldCharType="begin"/>
    </w:r>
    <w:r w:rsidR="002642CD" w:rsidRPr="0010196A">
      <w:rPr>
        <w:rFonts w:ascii="Palatino Linotype" w:hAnsi="Palatino Linotype" w:cs="Arial"/>
        <w:bCs/>
        <w:sz w:val="22"/>
        <w:szCs w:val="22"/>
      </w:rPr>
      <w:instrText>PAGE</w:instrText>
    </w:r>
    <w:r w:rsidR="002642CD" w:rsidRPr="0010196A">
      <w:rPr>
        <w:rFonts w:ascii="Palatino Linotype" w:hAnsi="Palatino Linotype" w:cs="Arial"/>
        <w:bCs/>
        <w:sz w:val="22"/>
        <w:szCs w:val="22"/>
      </w:rPr>
      <w:fldChar w:fldCharType="separate"/>
    </w:r>
    <w:r w:rsidR="009B44FB">
      <w:rPr>
        <w:rFonts w:ascii="Palatino Linotype" w:hAnsi="Palatino Linotype" w:cs="Arial"/>
        <w:bCs/>
        <w:noProof/>
        <w:sz w:val="22"/>
        <w:szCs w:val="22"/>
      </w:rPr>
      <w:t>13</w:t>
    </w:r>
    <w:r w:rsidR="002642CD" w:rsidRPr="0010196A">
      <w:rPr>
        <w:rFonts w:ascii="Palatino Linotype" w:hAnsi="Palatino Linotype" w:cs="Arial"/>
        <w:bCs/>
        <w:sz w:val="22"/>
        <w:szCs w:val="22"/>
      </w:rPr>
      <w:fldChar w:fldCharType="end"/>
    </w:r>
    <w:r w:rsidR="002642CD" w:rsidRPr="0010196A">
      <w:rPr>
        <w:rFonts w:ascii="Palatino Linotype" w:hAnsi="Palatino Linotype" w:cs="Arial"/>
        <w:bCs/>
        <w:sz w:val="22"/>
        <w:szCs w:val="22"/>
      </w:rPr>
      <w:t xml:space="preserve"> de </w:t>
    </w:r>
    <w:r w:rsidR="002642CD" w:rsidRPr="0010196A">
      <w:rPr>
        <w:rFonts w:ascii="Palatino Linotype" w:hAnsi="Palatino Linotype" w:cs="Arial"/>
        <w:bCs/>
        <w:sz w:val="22"/>
        <w:szCs w:val="22"/>
      </w:rPr>
      <w:fldChar w:fldCharType="begin"/>
    </w:r>
    <w:r w:rsidR="002642CD" w:rsidRPr="0010196A">
      <w:rPr>
        <w:rFonts w:ascii="Palatino Linotype" w:hAnsi="Palatino Linotype" w:cs="Arial"/>
        <w:bCs/>
        <w:sz w:val="22"/>
        <w:szCs w:val="22"/>
      </w:rPr>
      <w:instrText>NUMPAGES</w:instrText>
    </w:r>
    <w:r w:rsidR="002642CD" w:rsidRPr="0010196A">
      <w:rPr>
        <w:rFonts w:ascii="Palatino Linotype" w:hAnsi="Palatino Linotype" w:cs="Arial"/>
        <w:bCs/>
        <w:sz w:val="22"/>
        <w:szCs w:val="22"/>
      </w:rPr>
      <w:fldChar w:fldCharType="separate"/>
    </w:r>
    <w:r w:rsidR="009B44FB">
      <w:rPr>
        <w:rFonts w:ascii="Palatino Linotype" w:hAnsi="Palatino Linotype" w:cs="Arial"/>
        <w:bCs/>
        <w:noProof/>
        <w:sz w:val="22"/>
        <w:szCs w:val="22"/>
      </w:rPr>
      <w:t>13</w:t>
    </w:r>
    <w:r w:rsidR="002642CD"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2642CD" w:rsidRPr="0010196A" w:rsidRDefault="002642C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44F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44FB">
      <w:rPr>
        <w:rFonts w:ascii="Palatino Linotype" w:hAnsi="Palatino Linotype" w:cs="Arial"/>
        <w:bCs/>
        <w:noProof/>
        <w:sz w:val="22"/>
        <w:szCs w:val="22"/>
      </w:rPr>
      <w:t>13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9DD6B" w14:textId="77777777" w:rsidR="00E00903" w:rsidRDefault="00E00903" w:rsidP="00C80F8C">
      <w:r>
        <w:separator/>
      </w:r>
    </w:p>
  </w:footnote>
  <w:footnote w:type="continuationSeparator" w:id="0">
    <w:p w14:paraId="770D27D7" w14:textId="77777777" w:rsidR="00E00903" w:rsidRDefault="00E00903" w:rsidP="00C80F8C">
      <w:r>
        <w:continuationSeparator/>
      </w:r>
    </w:p>
  </w:footnote>
  <w:footnote w:id="1">
    <w:p w14:paraId="035DEF39" w14:textId="263EEB96" w:rsidR="00DD05E7" w:rsidRDefault="00DD05E7" w:rsidP="00DD05E7">
      <w:pPr>
        <w:pStyle w:val="Textonotapie"/>
        <w:jc w:val="both"/>
      </w:pPr>
      <w:r>
        <w:rPr>
          <w:rStyle w:val="Refdenotaalpie"/>
        </w:rPr>
        <w:footnoteRef/>
      </w:r>
      <w:r>
        <w:t xml:space="preserve"> </w:t>
      </w:r>
      <w:r w:rsidRPr="00DD05E7">
        <w:rPr>
          <w:b/>
          <w:bCs/>
        </w:rPr>
        <w:t>Cuerpo de tesis</w:t>
      </w:r>
      <w:r>
        <w:t>: No causa agravio la sentencia que no se ocupa de los razonamientos tendientes a demostrar la inconstitucionalidad de los actos reclamados de las autoridades responsables, que constituyen el problema de fondo, si se decreta el sobreseimiento del juicio.</w:t>
      </w:r>
    </w:p>
    <w:p w14:paraId="56E09E5A" w14:textId="45AAE1C0" w:rsidR="00BC74B9" w:rsidRDefault="00BC74B9" w:rsidP="00BC74B9">
      <w:pPr>
        <w:pStyle w:val="Textonotapie"/>
        <w:jc w:val="both"/>
      </w:pPr>
      <w:r w:rsidRPr="00BC74B9">
        <w:rPr>
          <w:b/>
          <w:bCs/>
        </w:rPr>
        <w:t>Localización</w:t>
      </w:r>
      <w:r>
        <w:t>: 213609.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42CD" w:rsidRDefault="00E0090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42CD" w:rsidRPr="0010196A" w:rsidRDefault="00E0090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42CD" w:rsidRPr="008F2CCC" w14:paraId="1F097D8A" w14:textId="77777777" w:rsidTr="00625FD4">
      <w:tc>
        <w:tcPr>
          <w:tcW w:w="3261" w:type="dxa"/>
          <w:vMerge w:val="restart"/>
        </w:tcPr>
        <w:p w14:paraId="1F780A0C" w14:textId="1EFF25F4" w:rsidR="002642CD" w:rsidRPr="008F2CCC" w:rsidRDefault="002642C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2642CD" w:rsidRPr="00664658" w:rsidRDefault="002642C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D1DF2F2" w:rsidR="002642CD" w:rsidRPr="00664658" w:rsidRDefault="00DC429B" w:rsidP="004862B1">
          <w:pPr>
            <w:jc w:val="both"/>
            <w:rPr>
              <w:rFonts w:ascii="Palatino Linotype" w:hAnsi="Palatino Linotype"/>
              <w:b/>
              <w:sz w:val="22"/>
              <w:szCs w:val="22"/>
              <w:lang w:val="es-ES_tradnl"/>
            </w:rPr>
          </w:pPr>
          <w:r w:rsidRPr="00DC429B">
            <w:rPr>
              <w:rFonts w:ascii="Palatino Linotype" w:hAnsi="Palatino Linotype"/>
              <w:b/>
              <w:bCs/>
              <w:sz w:val="22"/>
              <w:szCs w:val="22"/>
            </w:rPr>
            <w:t>06557/INFOEM/IP/RR/2023</w:t>
          </w:r>
        </w:p>
      </w:tc>
    </w:tr>
    <w:tr w:rsidR="002642CD" w:rsidRPr="008F2CCC" w14:paraId="049677A3" w14:textId="77777777" w:rsidTr="00625FD4">
      <w:tc>
        <w:tcPr>
          <w:tcW w:w="3261" w:type="dxa"/>
          <w:vMerge/>
        </w:tcPr>
        <w:p w14:paraId="4A21EAC1" w14:textId="5C1F145E" w:rsidR="002642CD" w:rsidRPr="008F2CCC" w:rsidRDefault="002642CD" w:rsidP="00200BFC">
          <w:pPr>
            <w:rPr>
              <w:rFonts w:ascii="Palatino Linotype" w:hAnsi="Palatino Linotype"/>
              <w:b/>
              <w:sz w:val="22"/>
              <w:szCs w:val="22"/>
              <w:lang w:val="es-ES_tradnl"/>
            </w:rPr>
          </w:pPr>
        </w:p>
      </w:tc>
      <w:tc>
        <w:tcPr>
          <w:tcW w:w="2551" w:type="dxa"/>
          <w:shd w:val="clear" w:color="auto" w:fill="auto"/>
        </w:tcPr>
        <w:p w14:paraId="1237BCDE" w14:textId="77777777" w:rsidR="002642CD" w:rsidRPr="00664658" w:rsidRDefault="002642CD"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33073F0" w:rsidR="002642CD" w:rsidRPr="00D41D47" w:rsidRDefault="00DC429B" w:rsidP="00FC6056">
          <w:pPr>
            <w:jc w:val="both"/>
            <w:rPr>
              <w:rFonts w:ascii="Palatino Linotype" w:hAnsi="Palatino Linotype"/>
              <w:b/>
              <w:sz w:val="22"/>
              <w:szCs w:val="22"/>
              <w:lang w:val="es-ES_tradnl"/>
            </w:rPr>
          </w:pPr>
          <w:r w:rsidRPr="00DC429B">
            <w:rPr>
              <w:rFonts w:ascii="Palatino Linotype" w:hAnsi="Palatino Linotype"/>
              <w:b/>
              <w:bCs/>
              <w:sz w:val="22"/>
              <w:szCs w:val="22"/>
            </w:rPr>
            <w:t>Secretaría de la Contraloría</w:t>
          </w:r>
        </w:p>
      </w:tc>
    </w:tr>
    <w:tr w:rsidR="002642CD" w:rsidRPr="008F2CCC" w14:paraId="72CD087D" w14:textId="77777777" w:rsidTr="00625FD4">
      <w:trPr>
        <w:trHeight w:val="228"/>
      </w:trPr>
      <w:tc>
        <w:tcPr>
          <w:tcW w:w="3261" w:type="dxa"/>
          <w:vMerge/>
        </w:tcPr>
        <w:p w14:paraId="1B78656F" w14:textId="01E6F6F6" w:rsidR="002642CD" w:rsidRPr="008F2CCC" w:rsidRDefault="002642CD" w:rsidP="00200BFC">
          <w:pPr>
            <w:rPr>
              <w:rFonts w:ascii="Palatino Linotype" w:hAnsi="Palatino Linotype"/>
              <w:b/>
              <w:sz w:val="22"/>
              <w:szCs w:val="22"/>
              <w:lang w:val="es-ES_tradnl"/>
            </w:rPr>
          </w:pPr>
        </w:p>
      </w:tc>
      <w:tc>
        <w:tcPr>
          <w:tcW w:w="2551" w:type="dxa"/>
          <w:shd w:val="clear" w:color="auto" w:fill="auto"/>
        </w:tcPr>
        <w:p w14:paraId="74D81628" w14:textId="2A7F7BCB" w:rsidR="002642CD" w:rsidRPr="00664658" w:rsidRDefault="002642CD"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2642CD" w:rsidRPr="00664658" w:rsidRDefault="002642CD" w:rsidP="00200BFC">
          <w:pPr>
            <w:jc w:val="both"/>
            <w:rPr>
              <w:rFonts w:ascii="Palatino Linotype" w:hAnsi="Palatino Linotype"/>
              <w:b/>
              <w:sz w:val="22"/>
              <w:szCs w:val="22"/>
              <w:lang w:val="es-ES_tradnl"/>
            </w:rPr>
          </w:pPr>
          <w:bookmarkStart w:id="3" w:name="_Hlk104241680"/>
          <w:r w:rsidRPr="00D9217D">
            <w:rPr>
              <w:rFonts w:ascii="Palatino Linotype" w:hAnsi="Palatino Linotype"/>
              <w:b/>
              <w:bCs/>
              <w:sz w:val="22"/>
              <w:szCs w:val="22"/>
              <w:lang w:val="es-ES_tradnl"/>
            </w:rPr>
            <w:t>Sharon Cristina Morales Martínez</w:t>
          </w:r>
          <w:bookmarkEnd w:id="3"/>
        </w:p>
      </w:tc>
    </w:tr>
  </w:tbl>
  <w:p w14:paraId="3ECB9F0B" w14:textId="77777777" w:rsidR="002642CD" w:rsidRPr="0010196A" w:rsidRDefault="002642C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F918322" w:rsidR="002642CD" w:rsidRPr="0010196A" w:rsidRDefault="002642CD">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2642CD" w:rsidRPr="008F2CCC" w14:paraId="6ABABA57" w14:textId="77777777" w:rsidTr="00EB19F2">
      <w:tc>
        <w:tcPr>
          <w:tcW w:w="3805" w:type="dxa"/>
          <w:vMerge w:val="restart"/>
          <w:shd w:val="clear" w:color="auto" w:fill="auto"/>
        </w:tcPr>
        <w:p w14:paraId="6AA376CC" w14:textId="4C608CB7" w:rsidR="002642CD" w:rsidRPr="008F2CCC" w:rsidRDefault="00E0090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4.25pt;margin-top:27.15pt;width:540pt;height:10in;z-index:-251657216;mso-position-horizontal-relative:margin;mso-position-vertical-relative:margin" o:allowincell="f">
                <v:imagedata r:id="rId1" o:title="RESOLUCIÓN"/>
                <w10:wrap anchorx="margin" anchory="margin"/>
              </v:shape>
            </w:pict>
          </w:r>
          <w:r w:rsidR="002642CD">
            <w:rPr>
              <w:rFonts w:ascii="Palatino Linotype" w:hAnsi="Palatino Linotype"/>
              <w:noProof/>
              <w:sz w:val="28"/>
              <w:szCs w:val="28"/>
              <w:lang w:eastAsia="es-MX"/>
            </w:rPr>
            <w:drawing>
              <wp:inline distT="0" distB="0" distL="0" distR="0" wp14:anchorId="7340D196" wp14:editId="320972A3">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2642CD" w:rsidRPr="008F2CCC" w:rsidRDefault="002642C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11C210D" w:rsidR="002642CD" w:rsidRPr="008F2CCC" w:rsidRDefault="00DC429B" w:rsidP="00C34EFF">
          <w:pPr>
            <w:jc w:val="both"/>
            <w:rPr>
              <w:rFonts w:ascii="Palatino Linotype" w:hAnsi="Palatino Linotype"/>
              <w:b/>
              <w:sz w:val="22"/>
              <w:szCs w:val="22"/>
              <w:lang w:val="es-ES_tradnl"/>
            </w:rPr>
          </w:pPr>
          <w:r w:rsidRPr="00DC429B">
            <w:rPr>
              <w:rFonts w:ascii="Palatino Linotype" w:hAnsi="Palatino Linotype"/>
              <w:b/>
              <w:bCs/>
              <w:sz w:val="22"/>
              <w:szCs w:val="22"/>
            </w:rPr>
            <w:t>06557/INFOEM/IP/RR/2023</w:t>
          </w:r>
        </w:p>
      </w:tc>
    </w:tr>
    <w:tr w:rsidR="002642CD" w:rsidRPr="008F2CCC" w14:paraId="3B45FB53" w14:textId="77777777" w:rsidTr="00EB19F2">
      <w:tc>
        <w:tcPr>
          <w:tcW w:w="3805" w:type="dxa"/>
          <w:vMerge/>
          <w:shd w:val="clear" w:color="auto" w:fill="auto"/>
        </w:tcPr>
        <w:p w14:paraId="188B82EF" w14:textId="77777777" w:rsidR="002642CD" w:rsidRPr="008F2CCC" w:rsidRDefault="002642CD" w:rsidP="00344B20">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2642CD" w:rsidRPr="008F2CCC" w:rsidRDefault="002642CD"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E5602D9" w:rsidR="002642CD" w:rsidRPr="008F2CCC" w:rsidRDefault="009B44FB" w:rsidP="00344B20">
          <w:pPr>
            <w:jc w:val="both"/>
            <w:rPr>
              <w:rFonts w:ascii="Palatino Linotype" w:hAnsi="Palatino Linotype"/>
              <w:b/>
              <w:sz w:val="22"/>
              <w:szCs w:val="22"/>
              <w:lang w:val="es-ES_tradnl"/>
            </w:rPr>
          </w:pPr>
          <w:r>
            <w:rPr>
              <w:rFonts w:ascii="Palatino Linotype" w:hAnsi="Palatino Linotype"/>
              <w:b/>
              <w:sz w:val="22"/>
              <w:szCs w:val="22"/>
              <w:lang w:val="es-ES_tradnl"/>
            </w:rPr>
            <w:t>XXXXXXX</w:t>
          </w:r>
        </w:p>
      </w:tc>
    </w:tr>
    <w:bookmarkEnd w:id="4"/>
    <w:tr w:rsidR="002642CD" w:rsidRPr="008F2CCC" w14:paraId="28A493EB" w14:textId="77777777" w:rsidTr="00EB19F2">
      <w:trPr>
        <w:trHeight w:val="228"/>
      </w:trPr>
      <w:tc>
        <w:tcPr>
          <w:tcW w:w="3805" w:type="dxa"/>
          <w:vMerge/>
          <w:shd w:val="clear" w:color="auto" w:fill="auto"/>
        </w:tcPr>
        <w:p w14:paraId="06C77D31" w14:textId="77777777" w:rsidR="002642CD" w:rsidRPr="008F2CCC" w:rsidRDefault="002642CD" w:rsidP="00344B20">
          <w:pPr>
            <w:rPr>
              <w:rFonts w:ascii="Palatino Linotype" w:hAnsi="Palatino Linotype"/>
              <w:b/>
              <w:sz w:val="22"/>
              <w:szCs w:val="22"/>
              <w:lang w:val="es-ES_tradnl"/>
            </w:rPr>
          </w:pPr>
        </w:p>
      </w:tc>
      <w:tc>
        <w:tcPr>
          <w:tcW w:w="3000" w:type="dxa"/>
          <w:shd w:val="clear" w:color="auto" w:fill="auto"/>
        </w:tcPr>
        <w:p w14:paraId="2E1A72B4" w14:textId="77777777" w:rsidR="002642CD" w:rsidRPr="008F2CCC" w:rsidRDefault="002642CD"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CFBDA06" w:rsidR="002642CD" w:rsidRPr="00DC41C8" w:rsidRDefault="00DC429B" w:rsidP="00CF1307">
          <w:pPr>
            <w:jc w:val="both"/>
            <w:rPr>
              <w:rFonts w:ascii="Palatino Linotype" w:hAnsi="Palatino Linotype"/>
              <w:b/>
              <w:sz w:val="22"/>
              <w:szCs w:val="22"/>
            </w:rPr>
          </w:pPr>
          <w:r w:rsidRPr="00DC429B">
            <w:rPr>
              <w:rFonts w:ascii="Palatino Linotype" w:hAnsi="Palatino Linotype"/>
              <w:b/>
              <w:bCs/>
              <w:sz w:val="22"/>
              <w:szCs w:val="22"/>
            </w:rPr>
            <w:t>Secretaría de la Contraloría</w:t>
          </w:r>
        </w:p>
      </w:tc>
    </w:tr>
    <w:tr w:rsidR="002642CD" w:rsidRPr="008F2CCC" w14:paraId="0F114FF0" w14:textId="77777777" w:rsidTr="00EB19F2">
      <w:tc>
        <w:tcPr>
          <w:tcW w:w="3805" w:type="dxa"/>
          <w:vMerge/>
          <w:shd w:val="clear" w:color="auto" w:fill="auto"/>
        </w:tcPr>
        <w:p w14:paraId="4CCB64BA" w14:textId="77777777" w:rsidR="002642CD" w:rsidRPr="008F2CCC" w:rsidRDefault="002642CD" w:rsidP="00200BFC">
          <w:pPr>
            <w:rPr>
              <w:rFonts w:ascii="Palatino Linotype" w:hAnsi="Palatino Linotype"/>
              <w:b/>
              <w:sz w:val="22"/>
              <w:szCs w:val="22"/>
              <w:lang w:val="es-ES_tradnl"/>
            </w:rPr>
          </w:pPr>
        </w:p>
      </w:tc>
      <w:tc>
        <w:tcPr>
          <w:tcW w:w="3000" w:type="dxa"/>
          <w:shd w:val="clear" w:color="auto" w:fill="auto"/>
        </w:tcPr>
        <w:p w14:paraId="31E422EA" w14:textId="275BBB09" w:rsidR="002642CD" w:rsidRPr="008F2CCC" w:rsidRDefault="002642CD"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2642CD" w:rsidRPr="008F2CCC" w:rsidRDefault="002642CD"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2642CD" w:rsidRPr="0010196A" w:rsidRDefault="002642C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1848"/>
    <w:multiLevelType w:val="hybridMultilevel"/>
    <w:tmpl w:val="D3666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78495C"/>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4" w15:restartNumberingAfterBreak="0">
    <w:nsid w:val="0C8A2E15"/>
    <w:multiLevelType w:val="hybridMultilevel"/>
    <w:tmpl w:val="53044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A55B6F"/>
    <w:multiLevelType w:val="hybridMultilevel"/>
    <w:tmpl w:val="18FE5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00730A"/>
    <w:multiLevelType w:val="hybridMultilevel"/>
    <w:tmpl w:val="274CDDF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AFB4F69"/>
    <w:multiLevelType w:val="hybridMultilevel"/>
    <w:tmpl w:val="16C4A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222A7F"/>
    <w:multiLevelType w:val="hybridMultilevel"/>
    <w:tmpl w:val="A344C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D45A5D"/>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6AF39EA"/>
    <w:multiLevelType w:val="hybridMultilevel"/>
    <w:tmpl w:val="B650BA9C"/>
    <w:lvl w:ilvl="0" w:tplc="104EEF1E">
      <w:start w:val="1"/>
      <w:numFmt w:val="decimal"/>
      <w:lvlText w:val="%1."/>
      <w:lvlJc w:val="left"/>
      <w:pPr>
        <w:ind w:left="720" w:hanging="360"/>
      </w:pPr>
      <w:rPr>
        <w:rFonts w:eastAsia="Palatino Linotype" w:cs="Palatino Linotype"/>
        <w:i/>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991D5B"/>
    <w:multiLevelType w:val="hybridMultilevel"/>
    <w:tmpl w:val="389E5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9487686"/>
    <w:multiLevelType w:val="hybridMultilevel"/>
    <w:tmpl w:val="53D2F4FC"/>
    <w:lvl w:ilvl="0" w:tplc="B08C6BD6">
      <w:start w:val="5"/>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56A4FB7"/>
    <w:multiLevelType w:val="hybridMultilevel"/>
    <w:tmpl w:val="1F3A6512"/>
    <w:lvl w:ilvl="0" w:tplc="4A389874">
      <w:start w:val="1"/>
      <w:numFmt w:val="decimal"/>
      <w:lvlText w:val="%1."/>
      <w:lvlJc w:val="left"/>
      <w:pPr>
        <w:ind w:left="720" w:hanging="360"/>
      </w:pPr>
      <w:rPr>
        <w:rFonts w:eastAsia="Times New Roman" w:cs="Arial"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D1D4583"/>
    <w:multiLevelType w:val="hybridMultilevel"/>
    <w:tmpl w:val="CB8C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020104"/>
    <w:multiLevelType w:val="hybridMultilevel"/>
    <w:tmpl w:val="3F7AA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B4746CB"/>
    <w:multiLevelType w:val="hybridMultilevel"/>
    <w:tmpl w:val="45041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DC241C"/>
    <w:multiLevelType w:val="hybridMultilevel"/>
    <w:tmpl w:val="65D40832"/>
    <w:lvl w:ilvl="0" w:tplc="FFFFFFFF">
      <w:start w:val="1"/>
      <w:numFmt w:val="decimal"/>
      <w:lvlText w:val="%1."/>
      <w:lvlJc w:val="left"/>
      <w:pPr>
        <w:ind w:left="1080" w:hanging="360"/>
      </w:pPr>
      <w:rPr>
        <w:rFonts w:eastAsia="Times New Roman" w:cs="Aria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863027"/>
    <w:multiLevelType w:val="hybridMultilevel"/>
    <w:tmpl w:val="CB8EBB62"/>
    <w:lvl w:ilvl="0" w:tplc="C4D4921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41"/>
  </w:num>
  <w:num w:numId="4">
    <w:abstractNumId w:val="28"/>
  </w:num>
  <w:num w:numId="5">
    <w:abstractNumId w:val="22"/>
  </w:num>
  <w:num w:numId="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8"/>
  </w:num>
  <w:num w:numId="9">
    <w:abstractNumId w:val="26"/>
  </w:num>
  <w:num w:numId="10">
    <w:abstractNumId w:val="3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5"/>
  </w:num>
  <w:num w:numId="14">
    <w:abstractNumId w:val="44"/>
  </w:num>
  <w:num w:numId="15">
    <w:abstractNumId w:val="10"/>
  </w:num>
  <w:num w:numId="16">
    <w:abstractNumId w:val="34"/>
  </w:num>
  <w:num w:numId="17">
    <w:abstractNumId w:val="7"/>
  </w:num>
  <w:num w:numId="18">
    <w:abstractNumId w:val="32"/>
  </w:num>
  <w:num w:numId="19">
    <w:abstractNumId w:val="15"/>
  </w:num>
  <w:num w:numId="20">
    <w:abstractNumId w:val="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4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9"/>
  </w:num>
  <w:num w:numId="30">
    <w:abstractNumId w:val="0"/>
  </w:num>
  <w:num w:numId="31">
    <w:abstractNumId w:val="11"/>
  </w:num>
  <w:num w:numId="32">
    <w:abstractNumId w:val="19"/>
  </w:num>
  <w:num w:numId="33">
    <w:abstractNumId w:val="11"/>
  </w:num>
  <w:num w:numId="34">
    <w:abstractNumId w:val="4"/>
  </w:num>
  <w:num w:numId="35">
    <w:abstractNumId w:val="29"/>
  </w:num>
  <w:num w:numId="36">
    <w:abstractNumId w:val="36"/>
  </w:num>
  <w:num w:numId="37">
    <w:abstractNumId w:val="12"/>
  </w:num>
  <w:num w:numId="38">
    <w:abstractNumId w:val="27"/>
  </w:num>
  <w:num w:numId="39">
    <w:abstractNumId w:val="2"/>
  </w:num>
  <w:num w:numId="40">
    <w:abstractNumId w:val="20"/>
  </w:num>
  <w:num w:numId="41">
    <w:abstractNumId w:val="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9"/>
  </w:num>
  <w:num w:numId="45">
    <w:abstractNumId w:val="24"/>
  </w:num>
  <w:num w:numId="46">
    <w:abstractNumId w:val="42"/>
  </w:num>
  <w:num w:numId="47">
    <w:abstractNumId w:val="40"/>
  </w:num>
  <w:num w:numId="48">
    <w:abstractNumId w:val="6"/>
  </w:num>
  <w:num w:numId="49">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n-US" w:vendorID="64" w:dllVersion="0" w:nlCheck="1" w:checkStyle="0"/>
  <w:activeWritingStyle w:appName="MSWord" w:lang="es-419"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AB"/>
    <w:rsid w:val="00007E91"/>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197"/>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1D4D"/>
    <w:rsid w:val="00052336"/>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601"/>
    <w:rsid w:val="0006590C"/>
    <w:rsid w:val="00065B50"/>
    <w:rsid w:val="00066A54"/>
    <w:rsid w:val="00066B22"/>
    <w:rsid w:val="00066D71"/>
    <w:rsid w:val="0006715F"/>
    <w:rsid w:val="00067477"/>
    <w:rsid w:val="00067C7D"/>
    <w:rsid w:val="000703DE"/>
    <w:rsid w:val="0007046F"/>
    <w:rsid w:val="00070856"/>
    <w:rsid w:val="00070868"/>
    <w:rsid w:val="000710D2"/>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178"/>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99D"/>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475"/>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5C81"/>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1FD2"/>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1FEA"/>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52"/>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BD3"/>
    <w:rsid w:val="00120C4B"/>
    <w:rsid w:val="00120D8D"/>
    <w:rsid w:val="00121768"/>
    <w:rsid w:val="00121773"/>
    <w:rsid w:val="00121BB3"/>
    <w:rsid w:val="00121CB5"/>
    <w:rsid w:val="00121F77"/>
    <w:rsid w:val="00121FAE"/>
    <w:rsid w:val="00122155"/>
    <w:rsid w:val="00122866"/>
    <w:rsid w:val="001234A4"/>
    <w:rsid w:val="001237AE"/>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C39"/>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9AE"/>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65B"/>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81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CA8"/>
    <w:rsid w:val="00170DE2"/>
    <w:rsid w:val="00170EDE"/>
    <w:rsid w:val="0017174F"/>
    <w:rsid w:val="00171E23"/>
    <w:rsid w:val="00172612"/>
    <w:rsid w:val="001729F0"/>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D71"/>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0C54"/>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3F7"/>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4F0B"/>
    <w:rsid w:val="001C54F5"/>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6DF"/>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C45"/>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844"/>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800"/>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34B"/>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42CD"/>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9D"/>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588"/>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46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AE1"/>
    <w:rsid w:val="002C4CE3"/>
    <w:rsid w:val="002C685E"/>
    <w:rsid w:val="002C6CE9"/>
    <w:rsid w:val="002C6DE8"/>
    <w:rsid w:val="002C725A"/>
    <w:rsid w:val="002C742B"/>
    <w:rsid w:val="002C76CB"/>
    <w:rsid w:val="002C783E"/>
    <w:rsid w:val="002C798F"/>
    <w:rsid w:val="002C79B8"/>
    <w:rsid w:val="002C7A57"/>
    <w:rsid w:val="002D01EA"/>
    <w:rsid w:val="002D0ADC"/>
    <w:rsid w:val="002D13A9"/>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617"/>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8D7"/>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4FC5"/>
    <w:rsid w:val="002F5860"/>
    <w:rsid w:val="002F59FA"/>
    <w:rsid w:val="002F5CE4"/>
    <w:rsid w:val="002F5F05"/>
    <w:rsid w:val="002F60DF"/>
    <w:rsid w:val="002F6259"/>
    <w:rsid w:val="002F69BB"/>
    <w:rsid w:val="002F6CD6"/>
    <w:rsid w:val="002F6E11"/>
    <w:rsid w:val="002F7564"/>
    <w:rsid w:val="002F7A42"/>
    <w:rsid w:val="002F7C96"/>
    <w:rsid w:val="00300450"/>
    <w:rsid w:val="00300D2C"/>
    <w:rsid w:val="003010C6"/>
    <w:rsid w:val="003013B7"/>
    <w:rsid w:val="003014D5"/>
    <w:rsid w:val="003014F9"/>
    <w:rsid w:val="00301B84"/>
    <w:rsid w:val="00301EEE"/>
    <w:rsid w:val="0030219F"/>
    <w:rsid w:val="00302A55"/>
    <w:rsid w:val="00302B00"/>
    <w:rsid w:val="00302D0E"/>
    <w:rsid w:val="00302FBE"/>
    <w:rsid w:val="003032E0"/>
    <w:rsid w:val="003033AB"/>
    <w:rsid w:val="00303671"/>
    <w:rsid w:val="00303AF8"/>
    <w:rsid w:val="00303F67"/>
    <w:rsid w:val="00304085"/>
    <w:rsid w:val="0030426C"/>
    <w:rsid w:val="00304272"/>
    <w:rsid w:val="003044B2"/>
    <w:rsid w:val="003044D0"/>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1C21"/>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D6D"/>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4A9"/>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899"/>
    <w:rsid w:val="00350911"/>
    <w:rsid w:val="00350FCE"/>
    <w:rsid w:val="00351228"/>
    <w:rsid w:val="00351931"/>
    <w:rsid w:val="00351CDC"/>
    <w:rsid w:val="00351E46"/>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7F2"/>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1E"/>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A73"/>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6E0"/>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580"/>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24E"/>
    <w:rsid w:val="00460A6E"/>
    <w:rsid w:val="00460F53"/>
    <w:rsid w:val="00461E41"/>
    <w:rsid w:val="00461EC3"/>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3D0"/>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2D24"/>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894"/>
    <w:rsid w:val="004A39AE"/>
    <w:rsid w:val="004A3DEA"/>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2E08"/>
    <w:rsid w:val="004C3575"/>
    <w:rsid w:val="004C35E6"/>
    <w:rsid w:val="004C4245"/>
    <w:rsid w:val="004C45EE"/>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1FB7"/>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82B"/>
    <w:rsid w:val="004E5A11"/>
    <w:rsid w:val="004E6445"/>
    <w:rsid w:val="004E66B3"/>
    <w:rsid w:val="004E6AF7"/>
    <w:rsid w:val="004E6C22"/>
    <w:rsid w:val="004E7738"/>
    <w:rsid w:val="004E7BD3"/>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6DC"/>
    <w:rsid w:val="00507CD8"/>
    <w:rsid w:val="00507ED8"/>
    <w:rsid w:val="00510359"/>
    <w:rsid w:val="0051056F"/>
    <w:rsid w:val="005107B7"/>
    <w:rsid w:val="00510993"/>
    <w:rsid w:val="00510C13"/>
    <w:rsid w:val="00510DE0"/>
    <w:rsid w:val="00511CDF"/>
    <w:rsid w:val="00512195"/>
    <w:rsid w:val="005123D0"/>
    <w:rsid w:val="00512968"/>
    <w:rsid w:val="00512B6F"/>
    <w:rsid w:val="00512E58"/>
    <w:rsid w:val="00513021"/>
    <w:rsid w:val="005134D5"/>
    <w:rsid w:val="005135F1"/>
    <w:rsid w:val="0051376A"/>
    <w:rsid w:val="00513F30"/>
    <w:rsid w:val="00514076"/>
    <w:rsid w:val="00514674"/>
    <w:rsid w:val="00514973"/>
    <w:rsid w:val="00514FA6"/>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1B1"/>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092"/>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1E6"/>
    <w:rsid w:val="00583C42"/>
    <w:rsid w:val="00583CBF"/>
    <w:rsid w:val="00583E44"/>
    <w:rsid w:val="00583FFA"/>
    <w:rsid w:val="005843B8"/>
    <w:rsid w:val="005844AD"/>
    <w:rsid w:val="00584500"/>
    <w:rsid w:val="005851D3"/>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770"/>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4B8"/>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2D"/>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857"/>
    <w:rsid w:val="005F1C83"/>
    <w:rsid w:val="005F1CA5"/>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A7"/>
    <w:rsid w:val="005F54BC"/>
    <w:rsid w:val="005F565C"/>
    <w:rsid w:val="005F56AF"/>
    <w:rsid w:val="005F5EDB"/>
    <w:rsid w:val="005F60AE"/>
    <w:rsid w:val="005F683C"/>
    <w:rsid w:val="005F6AA0"/>
    <w:rsid w:val="005F6C58"/>
    <w:rsid w:val="005F7038"/>
    <w:rsid w:val="005F79A2"/>
    <w:rsid w:val="00601150"/>
    <w:rsid w:val="006011C5"/>
    <w:rsid w:val="006012B9"/>
    <w:rsid w:val="00601329"/>
    <w:rsid w:val="00601587"/>
    <w:rsid w:val="0060175B"/>
    <w:rsid w:val="006017E2"/>
    <w:rsid w:val="00601AC5"/>
    <w:rsid w:val="00602678"/>
    <w:rsid w:val="00602A6F"/>
    <w:rsid w:val="00602E76"/>
    <w:rsid w:val="00603B85"/>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9FF"/>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43B"/>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54"/>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E60"/>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8BF"/>
    <w:rsid w:val="00683E40"/>
    <w:rsid w:val="00684125"/>
    <w:rsid w:val="0068422D"/>
    <w:rsid w:val="00684A1C"/>
    <w:rsid w:val="00684A94"/>
    <w:rsid w:val="006852FD"/>
    <w:rsid w:val="006858E4"/>
    <w:rsid w:val="00685AEB"/>
    <w:rsid w:val="00685BAA"/>
    <w:rsid w:val="00686102"/>
    <w:rsid w:val="0068633E"/>
    <w:rsid w:val="00686504"/>
    <w:rsid w:val="00686869"/>
    <w:rsid w:val="00686874"/>
    <w:rsid w:val="006868B0"/>
    <w:rsid w:val="00686FEE"/>
    <w:rsid w:val="006877FA"/>
    <w:rsid w:val="00687902"/>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2C0"/>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2FE8"/>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A6C"/>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0ED"/>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7A6"/>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8E0"/>
    <w:rsid w:val="00715F78"/>
    <w:rsid w:val="00716124"/>
    <w:rsid w:val="007161A6"/>
    <w:rsid w:val="007163C0"/>
    <w:rsid w:val="00716989"/>
    <w:rsid w:val="007169E1"/>
    <w:rsid w:val="00716C22"/>
    <w:rsid w:val="00716F76"/>
    <w:rsid w:val="0071714C"/>
    <w:rsid w:val="00717377"/>
    <w:rsid w:val="00717401"/>
    <w:rsid w:val="00717925"/>
    <w:rsid w:val="00717BD1"/>
    <w:rsid w:val="00717F9A"/>
    <w:rsid w:val="0072000B"/>
    <w:rsid w:val="00720333"/>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BA"/>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0BF"/>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09"/>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667A"/>
    <w:rsid w:val="00796713"/>
    <w:rsid w:val="00796FF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2E7"/>
    <w:rsid w:val="007A2A09"/>
    <w:rsid w:val="007A2AB1"/>
    <w:rsid w:val="007A2F02"/>
    <w:rsid w:val="007A30B1"/>
    <w:rsid w:val="007A3287"/>
    <w:rsid w:val="007A3395"/>
    <w:rsid w:val="007A33F1"/>
    <w:rsid w:val="007A356D"/>
    <w:rsid w:val="007A3661"/>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294"/>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E7C"/>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53"/>
    <w:rsid w:val="007E75A5"/>
    <w:rsid w:val="007E7685"/>
    <w:rsid w:val="007F079E"/>
    <w:rsid w:val="007F1457"/>
    <w:rsid w:val="007F1869"/>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2F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82A"/>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F6"/>
    <w:rsid w:val="0082549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8E0"/>
    <w:rsid w:val="00844916"/>
    <w:rsid w:val="00844B07"/>
    <w:rsid w:val="00844C6C"/>
    <w:rsid w:val="00845190"/>
    <w:rsid w:val="00845238"/>
    <w:rsid w:val="0084558E"/>
    <w:rsid w:val="00845969"/>
    <w:rsid w:val="00845A61"/>
    <w:rsid w:val="00845A7A"/>
    <w:rsid w:val="008465C6"/>
    <w:rsid w:val="008467B8"/>
    <w:rsid w:val="008469EE"/>
    <w:rsid w:val="00846F68"/>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AF"/>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176"/>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95"/>
    <w:rsid w:val="008744AE"/>
    <w:rsid w:val="00874964"/>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352"/>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5F0E"/>
    <w:rsid w:val="008964EA"/>
    <w:rsid w:val="0089689B"/>
    <w:rsid w:val="00896DB8"/>
    <w:rsid w:val="0089723B"/>
    <w:rsid w:val="0089769F"/>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A35"/>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0B34"/>
    <w:rsid w:val="008E14BD"/>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4FD4"/>
    <w:rsid w:val="008E5500"/>
    <w:rsid w:val="008E5538"/>
    <w:rsid w:val="008E5556"/>
    <w:rsid w:val="008E5682"/>
    <w:rsid w:val="008E5A39"/>
    <w:rsid w:val="008E628A"/>
    <w:rsid w:val="008E628E"/>
    <w:rsid w:val="008E6AF4"/>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13"/>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794"/>
    <w:rsid w:val="00905929"/>
    <w:rsid w:val="00905B09"/>
    <w:rsid w:val="00905B13"/>
    <w:rsid w:val="00905B9C"/>
    <w:rsid w:val="00905D42"/>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204F"/>
    <w:rsid w:val="00932A21"/>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E8D"/>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66E"/>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4F1"/>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AAA"/>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8BA"/>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4FB"/>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9C"/>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16C2"/>
    <w:rsid w:val="009E223C"/>
    <w:rsid w:val="009E2354"/>
    <w:rsid w:val="009E23CA"/>
    <w:rsid w:val="009E29D0"/>
    <w:rsid w:val="009E2D3E"/>
    <w:rsid w:val="009E2D79"/>
    <w:rsid w:val="009E37B2"/>
    <w:rsid w:val="009E38D0"/>
    <w:rsid w:val="009E3AFE"/>
    <w:rsid w:val="009E3EB1"/>
    <w:rsid w:val="009E41F5"/>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5EB"/>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5B4"/>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767"/>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2906"/>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873"/>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2"/>
    <w:rsid w:val="00A2318E"/>
    <w:rsid w:val="00A2321E"/>
    <w:rsid w:val="00A2325A"/>
    <w:rsid w:val="00A23A8B"/>
    <w:rsid w:val="00A23E37"/>
    <w:rsid w:val="00A24024"/>
    <w:rsid w:val="00A2402B"/>
    <w:rsid w:val="00A2427B"/>
    <w:rsid w:val="00A243A0"/>
    <w:rsid w:val="00A24653"/>
    <w:rsid w:val="00A24813"/>
    <w:rsid w:val="00A24A09"/>
    <w:rsid w:val="00A2556F"/>
    <w:rsid w:val="00A256E3"/>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2BDB"/>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DD1"/>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4A6"/>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23A"/>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AE3"/>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8EA"/>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5A"/>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D21"/>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B69"/>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7E3"/>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728"/>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1B3"/>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53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4B9"/>
    <w:rsid w:val="00BC770A"/>
    <w:rsid w:val="00BC7855"/>
    <w:rsid w:val="00BD0542"/>
    <w:rsid w:val="00BD05CA"/>
    <w:rsid w:val="00BD0E7E"/>
    <w:rsid w:val="00BD0F19"/>
    <w:rsid w:val="00BD13F2"/>
    <w:rsid w:val="00BD17F5"/>
    <w:rsid w:val="00BD1E82"/>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25A"/>
    <w:rsid w:val="00BE45C6"/>
    <w:rsid w:val="00BE47F8"/>
    <w:rsid w:val="00BE48D7"/>
    <w:rsid w:val="00BE4C50"/>
    <w:rsid w:val="00BE53F7"/>
    <w:rsid w:val="00BE547B"/>
    <w:rsid w:val="00BE5616"/>
    <w:rsid w:val="00BE5E53"/>
    <w:rsid w:val="00BE612E"/>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592B"/>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89F"/>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93"/>
    <w:rsid w:val="00C56EB4"/>
    <w:rsid w:val="00C57031"/>
    <w:rsid w:val="00C574EA"/>
    <w:rsid w:val="00C578C7"/>
    <w:rsid w:val="00C57C7F"/>
    <w:rsid w:val="00C57DE6"/>
    <w:rsid w:val="00C601B1"/>
    <w:rsid w:val="00C60F50"/>
    <w:rsid w:val="00C61262"/>
    <w:rsid w:val="00C6133E"/>
    <w:rsid w:val="00C6151D"/>
    <w:rsid w:val="00C6179E"/>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54A"/>
    <w:rsid w:val="00C71888"/>
    <w:rsid w:val="00C71A49"/>
    <w:rsid w:val="00C722C6"/>
    <w:rsid w:val="00C724A7"/>
    <w:rsid w:val="00C7267B"/>
    <w:rsid w:val="00C727A8"/>
    <w:rsid w:val="00C7292C"/>
    <w:rsid w:val="00C72E6F"/>
    <w:rsid w:val="00C72FC7"/>
    <w:rsid w:val="00C72FCC"/>
    <w:rsid w:val="00C73084"/>
    <w:rsid w:val="00C733DB"/>
    <w:rsid w:val="00C7350E"/>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543"/>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70C"/>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490"/>
    <w:rsid w:val="00CC7596"/>
    <w:rsid w:val="00CC7787"/>
    <w:rsid w:val="00CC7872"/>
    <w:rsid w:val="00CC791E"/>
    <w:rsid w:val="00CC7BDB"/>
    <w:rsid w:val="00CC7D0C"/>
    <w:rsid w:val="00CC7DB8"/>
    <w:rsid w:val="00CD0754"/>
    <w:rsid w:val="00CD0979"/>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551"/>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6D4"/>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3D4"/>
    <w:rsid w:val="00CE6E91"/>
    <w:rsid w:val="00CE7163"/>
    <w:rsid w:val="00CE720B"/>
    <w:rsid w:val="00CE779B"/>
    <w:rsid w:val="00CE7A2C"/>
    <w:rsid w:val="00CE7C6E"/>
    <w:rsid w:val="00CE7C8B"/>
    <w:rsid w:val="00CF08B0"/>
    <w:rsid w:val="00CF0C23"/>
    <w:rsid w:val="00CF0C9F"/>
    <w:rsid w:val="00CF0DA0"/>
    <w:rsid w:val="00CF0DAD"/>
    <w:rsid w:val="00CF1264"/>
    <w:rsid w:val="00CF1307"/>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5ED"/>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A0E"/>
    <w:rsid w:val="00D26BC0"/>
    <w:rsid w:val="00D2724C"/>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4B6"/>
    <w:rsid w:val="00D637DD"/>
    <w:rsid w:val="00D64204"/>
    <w:rsid w:val="00D6425F"/>
    <w:rsid w:val="00D642C4"/>
    <w:rsid w:val="00D645C2"/>
    <w:rsid w:val="00D645DA"/>
    <w:rsid w:val="00D6475D"/>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599"/>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920"/>
    <w:rsid w:val="00DA0C95"/>
    <w:rsid w:val="00DA10A8"/>
    <w:rsid w:val="00DA10D2"/>
    <w:rsid w:val="00DA15F9"/>
    <w:rsid w:val="00DA1793"/>
    <w:rsid w:val="00DA1918"/>
    <w:rsid w:val="00DA195F"/>
    <w:rsid w:val="00DA1A6F"/>
    <w:rsid w:val="00DA1DE7"/>
    <w:rsid w:val="00DA22E7"/>
    <w:rsid w:val="00DA2987"/>
    <w:rsid w:val="00DA2ADB"/>
    <w:rsid w:val="00DA2DD6"/>
    <w:rsid w:val="00DA3028"/>
    <w:rsid w:val="00DA3158"/>
    <w:rsid w:val="00DA3205"/>
    <w:rsid w:val="00DA34C6"/>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29B"/>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5E7"/>
    <w:rsid w:val="00DD07CC"/>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40B"/>
    <w:rsid w:val="00DD589B"/>
    <w:rsid w:val="00DD58C9"/>
    <w:rsid w:val="00DD5F58"/>
    <w:rsid w:val="00DD6282"/>
    <w:rsid w:val="00DD642E"/>
    <w:rsid w:val="00DD6619"/>
    <w:rsid w:val="00DD6881"/>
    <w:rsid w:val="00DD6DED"/>
    <w:rsid w:val="00DD7161"/>
    <w:rsid w:val="00DD72E4"/>
    <w:rsid w:val="00DD7308"/>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5EE"/>
    <w:rsid w:val="00DE3A77"/>
    <w:rsid w:val="00DE3E34"/>
    <w:rsid w:val="00DE3FAE"/>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D42"/>
    <w:rsid w:val="00DE6DC2"/>
    <w:rsid w:val="00DE6F0F"/>
    <w:rsid w:val="00DE71C7"/>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7AF"/>
    <w:rsid w:val="00E008E0"/>
    <w:rsid w:val="00E00903"/>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1561"/>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BF6"/>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B89"/>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183"/>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789"/>
    <w:rsid w:val="00E4389D"/>
    <w:rsid w:val="00E44484"/>
    <w:rsid w:val="00E44599"/>
    <w:rsid w:val="00E44AD4"/>
    <w:rsid w:val="00E44C26"/>
    <w:rsid w:val="00E44C30"/>
    <w:rsid w:val="00E452CD"/>
    <w:rsid w:val="00E454EF"/>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5EEF"/>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00C"/>
    <w:rsid w:val="00E832F8"/>
    <w:rsid w:val="00E83327"/>
    <w:rsid w:val="00E835CA"/>
    <w:rsid w:val="00E8377F"/>
    <w:rsid w:val="00E8383B"/>
    <w:rsid w:val="00E838E2"/>
    <w:rsid w:val="00E839A1"/>
    <w:rsid w:val="00E84062"/>
    <w:rsid w:val="00E8468F"/>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0D53"/>
    <w:rsid w:val="00E9151F"/>
    <w:rsid w:val="00E91588"/>
    <w:rsid w:val="00E915CC"/>
    <w:rsid w:val="00E91D9A"/>
    <w:rsid w:val="00E9203D"/>
    <w:rsid w:val="00E9246E"/>
    <w:rsid w:val="00E92585"/>
    <w:rsid w:val="00E925FB"/>
    <w:rsid w:val="00E92FC1"/>
    <w:rsid w:val="00E931E3"/>
    <w:rsid w:val="00E9369B"/>
    <w:rsid w:val="00E947D0"/>
    <w:rsid w:val="00E94F26"/>
    <w:rsid w:val="00E954FF"/>
    <w:rsid w:val="00E95629"/>
    <w:rsid w:val="00E958A5"/>
    <w:rsid w:val="00E95E91"/>
    <w:rsid w:val="00E96568"/>
    <w:rsid w:val="00E96AC5"/>
    <w:rsid w:val="00E96BE8"/>
    <w:rsid w:val="00E96CDD"/>
    <w:rsid w:val="00E96E8B"/>
    <w:rsid w:val="00E96EA4"/>
    <w:rsid w:val="00E97033"/>
    <w:rsid w:val="00E9795F"/>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055"/>
    <w:rsid w:val="00EA61DE"/>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B74"/>
    <w:rsid w:val="00EC2C26"/>
    <w:rsid w:val="00EC308E"/>
    <w:rsid w:val="00EC3861"/>
    <w:rsid w:val="00EC3B5D"/>
    <w:rsid w:val="00EC437D"/>
    <w:rsid w:val="00EC4F9F"/>
    <w:rsid w:val="00EC509C"/>
    <w:rsid w:val="00EC5301"/>
    <w:rsid w:val="00EC5417"/>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B7B"/>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793"/>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6DF"/>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6E8"/>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240"/>
    <w:rsid w:val="00F152A7"/>
    <w:rsid w:val="00F15864"/>
    <w:rsid w:val="00F15FC2"/>
    <w:rsid w:val="00F15FED"/>
    <w:rsid w:val="00F1614C"/>
    <w:rsid w:val="00F16364"/>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411"/>
    <w:rsid w:val="00F247DD"/>
    <w:rsid w:val="00F25009"/>
    <w:rsid w:val="00F255CD"/>
    <w:rsid w:val="00F25738"/>
    <w:rsid w:val="00F2589F"/>
    <w:rsid w:val="00F2602D"/>
    <w:rsid w:val="00F261E6"/>
    <w:rsid w:val="00F26592"/>
    <w:rsid w:val="00F265EC"/>
    <w:rsid w:val="00F266B1"/>
    <w:rsid w:val="00F26855"/>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9D0"/>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27F"/>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CDF"/>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4E49"/>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8FB"/>
    <w:rsid w:val="00F97A5D"/>
    <w:rsid w:val="00FA041E"/>
    <w:rsid w:val="00FA05F4"/>
    <w:rsid w:val="00FA0690"/>
    <w:rsid w:val="00FA06A8"/>
    <w:rsid w:val="00FA17B9"/>
    <w:rsid w:val="00FA1A30"/>
    <w:rsid w:val="00FA1B03"/>
    <w:rsid w:val="00FA1BC4"/>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31B"/>
    <w:rsid w:val="00FB3456"/>
    <w:rsid w:val="00FB34B7"/>
    <w:rsid w:val="00FB3596"/>
    <w:rsid w:val="00FB3CF9"/>
    <w:rsid w:val="00FB3ECF"/>
    <w:rsid w:val="00FB4576"/>
    <w:rsid w:val="00FB47B1"/>
    <w:rsid w:val="00FB48D6"/>
    <w:rsid w:val="00FB509D"/>
    <w:rsid w:val="00FB530D"/>
    <w:rsid w:val="00FB5365"/>
    <w:rsid w:val="00FB56B3"/>
    <w:rsid w:val="00FB5978"/>
    <w:rsid w:val="00FB5C39"/>
    <w:rsid w:val="00FB637B"/>
    <w:rsid w:val="00FB6902"/>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57F"/>
    <w:rsid w:val="00FC1687"/>
    <w:rsid w:val="00FC1F82"/>
    <w:rsid w:val="00FC1FE0"/>
    <w:rsid w:val="00FC2361"/>
    <w:rsid w:val="00FC2806"/>
    <w:rsid w:val="00FC28DB"/>
    <w:rsid w:val="00FC306C"/>
    <w:rsid w:val="00FC3263"/>
    <w:rsid w:val="00FC3BEC"/>
    <w:rsid w:val="00FC406F"/>
    <w:rsid w:val="00FC4459"/>
    <w:rsid w:val="00FC4A02"/>
    <w:rsid w:val="00FC4A45"/>
    <w:rsid w:val="00FC52D9"/>
    <w:rsid w:val="00FC5804"/>
    <w:rsid w:val="00FC586E"/>
    <w:rsid w:val="00FC5C22"/>
    <w:rsid w:val="00FC5C23"/>
    <w:rsid w:val="00FC6056"/>
    <w:rsid w:val="00FC63D5"/>
    <w:rsid w:val="00FC6581"/>
    <w:rsid w:val="00FC673B"/>
    <w:rsid w:val="00FC675E"/>
    <w:rsid w:val="00FC682F"/>
    <w:rsid w:val="00FC69DA"/>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2FD0"/>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0B2B"/>
    <w:rsid w:val="00FF0B3A"/>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037"/>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9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9039446">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69145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091857">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343198">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5084551">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25599089">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8109565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068359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4057741">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2809329">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1934136">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632274">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026113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35623">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94984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2873299">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20735">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9670326">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4350842">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7984140">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94743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5123732">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5070905">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356122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61243556">
      <w:bodyDiv w:val="1"/>
      <w:marLeft w:val="0"/>
      <w:marRight w:val="0"/>
      <w:marTop w:val="0"/>
      <w:marBottom w:val="0"/>
      <w:divBdr>
        <w:top w:val="none" w:sz="0" w:space="0" w:color="auto"/>
        <w:left w:val="none" w:sz="0" w:space="0" w:color="auto"/>
        <w:bottom w:val="none" w:sz="0" w:space="0" w:color="auto"/>
        <w:right w:val="none" w:sz="0" w:space="0" w:color="auto"/>
      </w:divBdr>
    </w:div>
    <w:div w:id="207141540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15306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21075-66E5-4297-B2A5-7163EE8F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2475</Words>
  <Characters>13615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2023-10-16T17:52:00Z</cp:lastPrinted>
  <dcterms:created xsi:type="dcterms:W3CDTF">2023-10-10T00:24:00Z</dcterms:created>
  <dcterms:modified xsi:type="dcterms:W3CDTF">2023-11-17T04:06:00Z</dcterms:modified>
</cp:coreProperties>
</file>