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5C67E4A1" w:rsidR="007A5836" w:rsidRPr="00722945" w:rsidRDefault="007A5836" w:rsidP="002C22F0">
      <w:pPr>
        <w:spacing w:line="360" w:lineRule="auto"/>
        <w:jc w:val="both"/>
        <w:rPr>
          <w:rFonts w:ascii="Palatino Linotype" w:hAnsi="Palatino Linotype"/>
        </w:rPr>
      </w:pPr>
      <w:bookmarkStart w:id="0" w:name="_GoBack"/>
      <w:bookmarkEnd w:id="0"/>
      <w:r w:rsidRPr="0072294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756028" w:rsidRPr="00722945">
        <w:rPr>
          <w:rFonts w:ascii="Palatino Linotype" w:hAnsi="Palatino Linotype"/>
        </w:rPr>
        <w:t xml:space="preserve">el tres </w:t>
      </w:r>
      <w:r w:rsidR="001E5131" w:rsidRPr="00722945">
        <w:rPr>
          <w:rFonts w:ascii="Palatino Linotype" w:hAnsi="Palatino Linotype"/>
        </w:rPr>
        <w:t xml:space="preserve">de octubre </w:t>
      </w:r>
      <w:r w:rsidR="003D6267" w:rsidRPr="00722945">
        <w:rPr>
          <w:rFonts w:ascii="Palatino Linotype" w:hAnsi="Palatino Linotype"/>
        </w:rPr>
        <w:t xml:space="preserve">de dos mil </w:t>
      </w:r>
      <w:r w:rsidR="00467B19" w:rsidRPr="00722945">
        <w:rPr>
          <w:rFonts w:ascii="Palatino Linotype" w:hAnsi="Palatino Linotype"/>
        </w:rPr>
        <w:t>veintitrés</w:t>
      </w:r>
      <w:r w:rsidR="003D6267" w:rsidRPr="00722945">
        <w:rPr>
          <w:rFonts w:ascii="Palatino Linotype" w:hAnsi="Palatino Linotype"/>
        </w:rPr>
        <w:t xml:space="preserve">. </w:t>
      </w:r>
    </w:p>
    <w:p w14:paraId="03450F91" w14:textId="77777777" w:rsidR="007A5836" w:rsidRPr="00722945" w:rsidRDefault="007A5836" w:rsidP="002C22F0">
      <w:pPr>
        <w:spacing w:line="360" w:lineRule="auto"/>
        <w:jc w:val="both"/>
        <w:rPr>
          <w:rFonts w:ascii="Palatino Linotype" w:hAnsi="Palatino Linotype"/>
        </w:rPr>
      </w:pPr>
    </w:p>
    <w:p w14:paraId="0B72D996" w14:textId="55B83764" w:rsidR="007A5836" w:rsidRPr="00722945" w:rsidRDefault="007A5836" w:rsidP="002C22F0">
      <w:pPr>
        <w:spacing w:line="360" w:lineRule="auto"/>
        <w:jc w:val="both"/>
        <w:rPr>
          <w:rFonts w:ascii="Palatino Linotype" w:hAnsi="Palatino Linotype"/>
        </w:rPr>
      </w:pPr>
      <w:r w:rsidRPr="00722945">
        <w:rPr>
          <w:rFonts w:ascii="Palatino Linotype" w:hAnsi="Palatino Linotype"/>
          <w:b/>
        </w:rPr>
        <w:t>VISTO</w:t>
      </w:r>
      <w:r w:rsidRPr="00722945">
        <w:rPr>
          <w:rFonts w:ascii="Palatino Linotype" w:hAnsi="Palatino Linotype"/>
        </w:rPr>
        <w:t xml:space="preserve"> </w:t>
      </w:r>
      <w:r w:rsidR="004C341E" w:rsidRPr="00722945">
        <w:rPr>
          <w:rFonts w:ascii="Palatino Linotype" w:hAnsi="Palatino Linotype"/>
        </w:rPr>
        <w:t xml:space="preserve">los expedientes formados con motivo de los Recursos de Revisión </w:t>
      </w:r>
      <w:r w:rsidR="00D722B8" w:rsidRPr="00722945">
        <w:rPr>
          <w:rFonts w:ascii="Palatino Linotype" w:hAnsi="Palatino Linotype"/>
          <w:b/>
          <w:bCs/>
        </w:rPr>
        <w:t>03422/INFOEM/IP/RR/2023</w:t>
      </w:r>
      <w:r w:rsidR="006C0E0E" w:rsidRPr="00722945">
        <w:rPr>
          <w:rFonts w:ascii="Palatino Linotype" w:hAnsi="Palatino Linotype"/>
          <w:b/>
          <w:bCs/>
        </w:rPr>
        <w:t>,</w:t>
      </w:r>
      <w:r w:rsidR="006C0E0E" w:rsidRPr="00722945">
        <w:t xml:space="preserve"> </w:t>
      </w:r>
      <w:r w:rsidR="006C0E0E" w:rsidRPr="00722945">
        <w:rPr>
          <w:rFonts w:ascii="Palatino Linotype" w:hAnsi="Palatino Linotype"/>
          <w:b/>
          <w:bCs/>
        </w:rPr>
        <w:t xml:space="preserve">03423/INFOEM/IP/RR/2023 </w:t>
      </w:r>
      <w:r w:rsidR="006C0E0E" w:rsidRPr="00722945">
        <w:rPr>
          <w:rFonts w:ascii="Palatino Linotype" w:hAnsi="Palatino Linotype"/>
        </w:rPr>
        <w:t xml:space="preserve">y </w:t>
      </w:r>
      <w:r w:rsidR="006C0E0E" w:rsidRPr="00722945">
        <w:rPr>
          <w:rFonts w:ascii="Palatino Linotype" w:hAnsi="Palatino Linotype"/>
          <w:b/>
          <w:bCs/>
        </w:rPr>
        <w:t>03424/INFOEM/IP/RR/2023</w:t>
      </w:r>
      <w:r w:rsidRPr="00722945">
        <w:rPr>
          <w:rFonts w:ascii="Palatino Linotype" w:hAnsi="Palatino Linotype"/>
        </w:rPr>
        <w:t xml:space="preserve">, </w:t>
      </w:r>
      <w:r w:rsidR="007C4F62" w:rsidRPr="00722945">
        <w:rPr>
          <w:rFonts w:ascii="Palatino Linotype" w:hAnsi="Palatino Linotype"/>
        </w:rPr>
        <w:t>promovido por</w:t>
      </w:r>
      <w:r w:rsidR="0010072C" w:rsidRPr="00722945">
        <w:rPr>
          <w:rFonts w:ascii="Palatino Linotype" w:hAnsi="Palatino Linotype"/>
        </w:rPr>
        <w:t xml:space="preserve"> </w:t>
      </w:r>
      <w:r w:rsidR="006C0E0E" w:rsidRPr="00722945">
        <w:rPr>
          <w:rFonts w:ascii="Palatino Linotype" w:hAnsi="Palatino Linotype"/>
        </w:rPr>
        <w:t>una persona de manera</w:t>
      </w:r>
      <w:r w:rsidR="00522568" w:rsidRPr="00722945">
        <w:rPr>
          <w:rFonts w:ascii="Palatino Linotype" w:hAnsi="Palatino Linotype"/>
        </w:rPr>
        <w:t>,</w:t>
      </w:r>
      <w:r w:rsidR="00B23C65" w:rsidRPr="00722945">
        <w:rPr>
          <w:rFonts w:ascii="Palatino Linotype" w:hAnsi="Palatino Linotype"/>
          <w:b/>
        </w:rPr>
        <w:t xml:space="preserve"> </w:t>
      </w:r>
      <w:r w:rsidR="00195B1E" w:rsidRPr="00722945">
        <w:rPr>
          <w:rFonts w:ascii="Palatino Linotype" w:hAnsi="Palatino Linotype"/>
        </w:rPr>
        <w:t>que</w:t>
      </w:r>
      <w:r w:rsidR="00195B1E" w:rsidRPr="00722945">
        <w:rPr>
          <w:rFonts w:ascii="Palatino Linotype" w:hAnsi="Palatino Linotype" w:cs="Arial"/>
          <w:b/>
        </w:rPr>
        <w:t xml:space="preserve"> </w:t>
      </w:r>
      <w:r w:rsidR="00195B1E" w:rsidRPr="00722945">
        <w:rPr>
          <w:rFonts w:ascii="Palatino Linotype" w:hAnsi="Palatino Linotype"/>
        </w:rPr>
        <w:t xml:space="preserve">en lo sucesivo se denominará </w:t>
      </w:r>
      <w:r w:rsidR="0058481E" w:rsidRPr="00722945">
        <w:rPr>
          <w:rFonts w:ascii="Palatino Linotype" w:hAnsi="Palatino Linotype"/>
          <w:b/>
        </w:rPr>
        <w:t>EL</w:t>
      </w:r>
      <w:r w:rsidR="00195B1E" w:rsidRPr="00722945">
        <w:rPr>
          <w:rFonts w:ascii="Palatino Linotype" w:hAnsi="Palatino Linotype"/>
          <w:b/>
        </w:rPr>
        <w:t xml:space="preserve"> </w:t>
      </w:r>
      <w:r w:rsidR="00195B1E" w:rsidRPr="00722945">
        <w:rPr>
          <w:rFonts w:ascii="Palatino Linotype" w:hAnsi="Palatino Linotype" w:cs="Arial"/>
          <w:b/>
        </w:rPr>
        <w:t>RECURRENTE</w:t>
      </w:r>
      <w:r w:rsidR="00195B1E" w:rsidRPr="00722945">
        <w:rPr>
          <w:rFonts w:ascii="Palatino Linotype" w:hAnsi="Palatino Linotype"/>
        </w:rPr>
        <w:t>,</w:t>
      </w:r>
      <w:r w:rsidRPr="00722945">
        <w:rPr>
          <w:rFonts w:ascii="Palatino Linotype" w:hAnsi="Palatino Linotype"/>
        </w:rPr>
        <w:t xml:space="preserve"> </w:t>
      </w:r>
      <w:r w:rsidR="006C0E0E" w:rsidRPr="00722945">
        <w:rPr>
          <w:rFonts w:ascii="Palatino Linotype" w:hAnsi="Palatino Linotype"/>
        </w:rPr>
        <w:t xml:space="preserve">en contra de las respuestas emitidas </w:t>
      </w:r>
      <w:r w:rsidRPr="00722945">
        <w:rPr>
          <w:rFonts w:ascii="Palatino Linotype" w:hAnsi="Palatino Linotype"/>
        </w:rPr>
        <w:t xml:space="preserve">por </w:t>
      </w:r>
      <w:r w:rsidR="005369FA" w:rsidRPr="00722945">
        <w:rPr>
          <w:rFonts w:ascii="Palatino Linotype" w:hAnsi="Palatino Linotype"/>
        </w:rPr>
        <w:t>la</w:t>
      </w:r>
      <w:r w:rsidR="00273049" w:rsidRPr="00722945">
        <w:rPr>
          <w:rFonts w:ascii="Palatino Linotype" w:hAnsi="Palatino Linotype"/>
        </w:rPr>
        <w:t xml:space="preserve"> </w:t>
      </w:r>
      <w:r w:rsidR="005369FA" w:rsidRPr="00722945">
        <w:rPr>
          <w:rFonts w:ascii="Palatino Linotype" w:hAnsi="Palatino Linotype"/>
          <w:b/>
        </w:rPr>
        <w:t>Secretaría de Desarrollo Social</w:t>
      </w:r>
      <w:r w:rsidR="00020FB5" w:rsidRPr="00722945">
        <w:rPr>
          <w:rFonts w:ascii="Palatino Linotype" w:hAnsi="Palatino Linotype"/>
          <w:b/>
        </w:rPr>
        <w:t>,</w:t>
      </w:r>
      <w:r w:rsidRPr="00722945">
        <w:rPr>
          <w:rFonts w:ascii="Palatino Linotype" w:hAnsi="Palatino Linotype"/>
          <w:b/>
        </w:rPr>
        <w:t xml:space="preserve"> </w:t>
      </w:r>
      <w:r w:rsidR="00062086" w:rsidRPr="00722945">
        <w:rPr>
          <w:rFonts w:ascii="Palatino Linotype" w:hAnsi="Palatino Linotype"/>
        </w:rPr>
        <w:t xml:space="preserve">que </w:t>
      </w:r>
      <w:r w:rsidRPr="00722945">
        <w:rPr>
          <w:rFonts w:ascii="Palatino Linotype" w:hAnsi="Palatino Linotype"/>
        </w:rPr>
        <w:t>en lo sucesivo</w:t>
      </w:r>
      <w:r w:rsidR="00EA33EA" w:rsidRPr="00722945">
        <w:rPr>
          <w:rFonts w:ascii="Palatino Linotype" w:hAnsi="Palatino Linotype"/>
        </w:rPr>
        <w:t xml:space="preserve"> se denominará </w:t>
      </w:r>
      <w:r w:rsidRPr="00722945">
        <w:rPr>
          <w:rFonts w:ascii="Palatino Linotype" w:hAnsi="Palatino Linotype"/>
          <w:b/>
        </w:rPr>
        <w:t>EL SUJETO OBLIGADO</w:t>
      </w:r>
      <w:r w:rsidRPr="00722945">
        <w:rPr>
          <w:rFonts w:ascii="Palatino Linotype" w:hAnsi="Palatino Linotype"/>
        </w:rPr>
        <w:t xml:space="preserve">, se procede a dictar la presente resolución con base en lo siguiente: </w:t>
      </w:r>
    </w:p>
    <w:p w14:paraId="538071BA" w14:textId="77777777" w:rsidR="00DC12E5" w:rsidRPr="00722945" w:rsidRDefault="00DC12E5" w:rsidP="002C22F0">
      <w:pPr>
        <w:spacing w:line="360" w:lineRule="auto"/>
        <w:jc w:val="both"/>
        <w:rPr>
          <w:rFonts w:ascii="Palatino Linotype" w:hAnsi="Palatino Linotype"/>
        </w:rPr>
      </w:pPr>
    </w:p>
    <w:p w14:paraId="3A250926" w14:textId="77777777" w:rsidR="00B23C65" w:rsidRPr="00722945" w:rsidRDefault="00B23C65" w:rsidP="002C22F0">
      <w:pPr>
        <w:spacing w:line="360" w:lineRule="auto"/>
        <w:jc w:val="center"/>
        <w:rPr>
          <w:rFonts w:ascii="Palatino Linotype" w:hAnsi="Palatino Linotype"/>
          <w:b/>
          <w:bCs/>
          <w:spacing w:val="60"/>
          <w:sz w:val="28"/>
          <w:szCs w:val="28"/>
        </w:rPr>
      </w:pPr>
      <w:r w:rsidRPr="00722945">
        <w:rPr>
          <w:rFonts w:ascii="Palatino Linotype" w:hAnsi="Palatino Linotype"/>
          <w:b/>
          <w:bCs/>
          <w:spacing w:val="60"/>
          <w:sz w:val="28"/>
          <w:szCs w:val="28"/>
        </w:rPr>
        <w:t>ANTECEDENTES</w:t>
      </w:r>
    </w:p>
    <w:p w14:paraId="6CCD912A" w14:textId="77777777" w:rsidR="007A5836" w:rsidRPr="00722945" w:rsidRDefault="007A5836" w:rsidP="002C22F0">
      <w:pPr>
        <w:spacing w:line="360" w:lineRule="auto"/>
        <w:jc w:val="center"/>
        <w:rPr>
          <w:rFonts w:ascii="Palatino Linotype" w:hAnsi="Palatino Linotype"/>
          <w:b/>
          <w:bCs/>
          <w:spacing w:val="60"/>
        </w:rPr>
      </w:pPr>
    </w:p>
    <w:p w14:paraId="03CC829F" w14:textId="57FF9DB2" w:rsidR="00EA7FD8" w:rsidRPr="00722945" w:rsidRDefault="00EA7FD8" w:rsidP="002C22F0">
      <w:pPr>
        <w:spacing w:line="360" w:lineRule="auto"/>
        <w:jc w:val="both"/>
        <w:rPr>
          <w:rFonts w:ascii="Palatino Linotype" w:hAnsi="Palatino Linotype"/>
          <w:b/>
          <w:bCs/>
          <w:spacing w:val="60"/>
          <w:sz w:val="28"/>
          <w:szCs w:val="28"/>
        </w:rPr>
      </w:pPr>
      <w:r w:rsidRPr="00722945">
        <w:rPr>
          <w:rFonts w:ascii="Palatino Linotype" w:hAnsi="Palatino Linotype"/>
          <w:b/>
          <w:sz w:val="28"/>
          <w:szCs w:val="28"/>
        </w:rPr>
        <w:t>I. De la Solicitud de Información</w:t>
      </w:r>
    </w:p>
    <w:p w14:paraId="4A2FB6D1" w14:textId="2D08D486" w:rsidR="00273049" w:rsidRPr="00722945" w:rsidRDefault="0010072C" w:rsidP="002C22F0">
      <w:pPr>
        <w:spacing w:line="360" w:lineRule="auto"/>
        <w:jc w:val="both"/>
        <w:rPr>
          <w:rFonts w:ascii="Palatino Linotype" w:hAnsi="Palatino Linotype" w:cs="Arial"/>
          <w:lang w:val="es-ES"/>
        </w:rPr>
      </w:pPr>
      <w:r w:rsidRPr="00722945">
        <w:rPr>
          <w:rFonts w:ascii="Palatino Linotype" w:hAnsi="Palatino Linotype" w:cs="Arial"/>
        </w:rPr>
        <w:t>E</w:t>
      </w:r>
      <w:r w:rsidR="00F601FA" w:rsidRPr="00722945">
        <w:rPr>
          <w:rFonts w:ascii="Palatino Linotype" w:hAnsi="Palatino Linotype" w:cs="Arial"/>
        </w:rPr>
        <w:t xml:space="preserve">l </w:t>
      </w:r>
      <w:r w:rsidR="006C0E0E" w:rsidRPr="00722945">
        <w:rPr>
          <w:rFonts w:ascii="Palatino Linotype" w:hAnsi="Palatino Linotype" w:cs="Arial"/>
          <w:b/>
        </w:rPr>
        <w:t>ocho de junio de dos mil veintitrés</w:t>
      </w:r>
      <w:r w:rsidRPr="00722945">
        <w:rPr>
          <w:rFonts w:ascii="Palatino Linotype" w:hAnsi="Palatino Linotype" w:cs="Arial"/>
        </w:rPr>
        <w:t xml:space="preserve">, </w:t>
      </w:r>
      <w:r w:rsidR="006C0E0E" w:rsidRPr="00722945">
        <w:rPr>
          <w:rFonts w:ascii="Palatino Linotype" w:hAnsi="Palatino Linotype"/>
          <w:b/>
        </w:rPr>
        <w:t>EL</w:t>
      </w:r>
      <w:r w:rsidR="006C0E0E" w:rsidRPr="00722945">
        <w:rPr>
          <w:rFonts w:ascii="Palatino Linotype" w:hAnsi="Palatino Linotype" w:cs="Arial"/>
          <w:b/>
        </w:rPr>
        <w:t xml:space="preserve"> RECURRENTE </w:t>
      </w:r>
      <w:r w:rsidR="006C0E0E" w:rsidRPr="00722945">
        <w:rPr>
          <w:rFonts w:ascii="Palatino Linotype" w:hAnsi="Palatino Linotype" w:cs="Arial"/>
        </w:rPr>
        <w:t xml:space="preserve">a través de la Plataforma Nacional de Trasparencia (PNT) vinculada al </w:t>
      </w:r>
      <w:r w:rsidRPr="00722945">
        <w:rPr>
          <w:rFonts w:ascii="Palatino Linotype" w:hAnsi="Palatino Linotype" w:cs="Arial"/>
        </w:rPr>
        <w:t xml:space="preserve">Sistema de Acceso a la Información Mexiquense, que en lo subsecuente se denominará </w:t>
      </w:r>
      <w:r w:rsidRPr="00722945">
        <w:rPr>
          <w:rFonts w:ascii="Palatino Linotype" w:hAnsi="Palatino Linotype" w:cs="Arial"/>
          <w:b/>
        </w:rPr>
        <w:t>EL SAIMEX</w:t>
      </w:r>
      <w:r w:rsidRPr="00722945">
        <w:rPr>
          <w:rFonts w:ascii="Palatino Linotype" w:hAnsi="Palatino Linotype" w:cs="Arial"/>
        </w:rPr>
        <w:t xml:space="preserve"> ante </w:t>
      </w:r>
      <w:r w:rsidRPr="00722945">
        <w:rPr>
          <w:rFonts w:ascii="Palatino Linotype" w:hAnsi="Palatino Linotype" w:cs="Arial"/>
          <w:b/>
        </w:rPr>
        <w:t>EL SUJETO OBLIGADO</w:t>
      </w:r>
      <w:r w:rsidRPr="00722945">
        <w:rPr>
          <w:rFonts w:ascii="Palatino Linotype" w:hAnsi="Palatino Linotype" w:cs="Arial"/>
        </w:rPr>
        <w:t xml:space="preserve">, </w:t>
      </w:r>
      <w:r w:rsidR="00756028" w:rsidRPr="00722945">
        <w:rPr>
          <w:rFonts w:ascii="Palatino Linotype" w:hAnsi="Palatino Linotype"/>
        </w:rPr>
        <w:t xml:space="preserve">presentó </w:t>
      </w:r>
      <w:r w:rsidRPr="00722945">
        <w:rPr>
          <w:rFonts w:ascii="Palatino Linotype" w:hAnsi="Palatino Linotype" w:cs="Arial"/>
        </w:rPr>
        <w:t>la</w:t>
      </w:r>
      <w:r w:rsidR="006C0E0E" w:rsidRPr="00722945">
        <w:rPr>
          <w:rFonts w:ascii="Palatino Linotype" w:hAnsi="Palatino Linotype" w:cs="Arial"/>
        </w:rPr>
        <w:t>s</w:t>
      </w:r>
      <w:r w:rsidRPr="00722945">
        <w:rPr>
          <w:rFonts w:ascii="Palatino Linotype" w:hAnsi="Palatino Linotype" w:cs="Arial"/>
        </w:rPr>
        <w:t xml:space="preserve"> solicitud</w:t>
      </w:r>
      <w:r w:rsidR="006C0E0E" w:rsidRPr="00722945">
        <w:rPr>
          <w:rFonts w:ascii="Palatino Linotype" w:hAnsi="Palatino Linotype" w:cs="Arial"/>
        </w:rPr>
        <w:t>es</w:t>
      </w:r>
      <w:r w:rsidRPr="00722945">
        <w:rPr>
          <w:rFonts w:ascii="Palatino Linotype" w:hAnsi="Palatino Linotype" w:cs="Arial"/>
        </w:rPr>
        <w:t xml:space="preserve"> de acceso a la información pública, </w:t>
      </w:r>
      <w:r w:rsidR="006C0E0E" w:rsidRPr="00722945">
        <w:rPr>
          <w:rFonts w:ascii="Palatino Linotype" w:hAnsi="Palatino Linotype" w:cs="Arial"/>
          <w:lang w:val="es-ES"/>
        </w:rPr>
        <w:t>a las cuales se les asignaron los números de expedientes</w:t>
      </w:r>
      <w:r w:rsidRPr="00722945">
        <w:rPr>
          <w:rFonts w:ascii="Palatino Linotype" w:hAnsi="Palatino Linotype" w:cs="Arial"/>
          <w:b/>
        </w:rPr>
        <w:t xml:space="preserve"> </w:t>
      </w:r>
      <w:r w:rsidR="006C0E0E" w:rsidRPr="00722945">
        <w:rPr>
          <w:rFonts w:ascii="Palatino Linotype" w:hAnsi="Palatino Linotype" w:cs="Arial"/>
          <w:b/>
        </w:rPr>
        <w:t xml:space="preserve">00204/SEDESEM/IP/2023, 00205/SEDESEM/IP/2023 </w:t>
      </w:r>
      <w:r w:rsidR="006C0E0E" w:rsidRPr="00722945">
        <w:rPr>
          <w:rFonts w:ascii="Palatino Linotype" w:hAnsi="Palatino Linotype" w:cs="Arial"/>
          <w:bCs/>
        </w:rPr>
        <w:t xml:space="preserve">y </w:t>
      </w:r>
      <w:r w:rsidR="006C0E0E" w:rsidRPr="00722945">
        <w:rPr>
          <w:rFonts w:ascii="Palatino Linotype" w:hAnsi="Palatino Linotype" w:cs="Arial"/>
          <w:b/>
        </w:rPr>
        <w:t>00206/SEDESEM/IP/2023</w:t>
      </w:r>
      <w:r w:rsidR="006C0E0E" w:rsidRPr="00722945">
        <w:rPr>
          <w:rFonts w:ascii="Palatino Linotype" w:hAnsi="Palatino Linotype"/>
        </w:rPr>
        <w:t xml:space="preserve">, </w:t>
      </w:r>
      <w:r w:rsidR="00273049" w:rsidRPr="00722945">
        <w:rPr>
          <w:rFonts w:ascii="Palatino Linotype" w:hAnsi="Palatino Linotype" w:cs="Arial"/>
          <w:lang w:val="es-ES"/>
        </w:rPr>
        <w:t>mediante l</w:t>
      </w:r>
      <w:r w:rsidR="006C0E0E" w:rsidRPr="00722945">
        <w:rPr>
          <w:rFonts w:ascii="Palatino Linotype" w:hAnsi="Palatino Linotype" w:cs="Arial"/>
          <w:lang w:val="es-ES"/>
        </w:rPr>
        <w:t>os</w:t>
      </w:r>
      <w:r w:rsidR="00273049" w:rsidRPr="00722945">
        <w:rPr>
          <w:rFonts w:ascii="Palatino Linotype" w:hAnsi="Palatino Linotype" w:cs="Arial"/>
          <w:lang w:val="es-ES"/>
        </w:rPr>
        <w:t xml:space="preserve"> cual</w:t>
      </w:r>
      <w:r w:rsidR="006C0E0E" w:rsidRPr="00722945">
        <w:rPr>
          <w:rFonts w:ascii="Palatino Linotype" w:hAnsi="Palatino Linotype" w:cs="Arial"/>
          <w:lang w:val="es-ES"/>
        </w:rPr>
        <w:t>es</w:t>
      </w:r>
      <w:r w:rsidR="00273049" w:rsidRPr="00722945">
        <w:rPr>
          <w:rFonts w:ascii="Palatino Linotype" w:hAnsi="Palatino Linotype" w:cs="Arial"/>
          <w:lang w:val="es-ES"/>
        </w:rPr>
        <w:t xml:space="preserve"> requirió</w:t>
      </w:r>
      <w:r w:rsidR="006C0E0E" w:rsidRPr="00722945">
        <w:rPr>
          <w:rFonts w:ascii="Palatino Linotype" w:hAnsi="Palatino Linotype" w:cs="Arial"/>
          <w:lang w:val="es-ES"/>
        </w:rPr>
        <w:t xml:space="preserve"> lo </w:t>
      </w:r>
      <w:proofErr w:type="gramStart"/>
      <w:r w:rsidR="006C0E0E" w:rsidRPr="00722945">
        <w:rPr>
          <w:rFonts w:ascii="Palatino Linotype" w:hAnsi="Palatino Linotype" w:cs="Arial"/>
          <w:lang w:val="es-ES"/>
        </w:rPr>
        <w:t>siguiente</w:t>
      </w:r>
      <w:proofErr w:type="gramEnd"/>
      <w:r w:rsidR="00273049" w:rsidRPr="00722945">
        <w:rPr>
          <w:rFonts w:ascii="Palatino Linotype" w:hAnsi="Palatino Linotype" w:cs="Arial"/>
          <w:lang w:val="es-ES"/>
        </w:rPr>
        <w:t>:</w:t>
      </w:r>
    </w:p>
    <w:p w14:paraId="0A90EF8F" w14:textId="5EF4EE90" w:rsidR="009777CD" w:rsidRPr="00722945" w:rsidRDefault="009777CD" w:rsidP="002C22F0">
      <w:pPr>
        <w:spacing w:line="360" w:lineRule="auto"/>
        <w:jc w:val="both"/>
        <w:rPr>
          <w:rFonts w:ascii="Palatino Linotype" w:hAnsi="Palatino Linotype" w:cs="Arial"/>
          <w:b/>
          <w:bCs/>
          <w:lang w:val="es-ES"/>
        </w:rPr>
      </w:pPr>
    </w:p>
    <w:p w14:paraId="7570FD66" w14:textId="0AB63243" w:rsidR="006C0E0E" w:rsidRPr="00722945" w:rsidRDefault="006C0E0E" w:rsidP="002C22F0">
      <w:pPr>
        <w:spacing w:line="360" w:lineRule="auto"/>
        <w:jc w:val="both"/>
        <w:rPr>
          <w:rFonts w:ascii="Palatino Linotype" w:hAnsi="Palatino Linotype" w:cs="Arial"/>
          <w:b/>
          <w:bCs/>
          <w:lang w:val="es-ES"/>
        </w:rPr>
      </w:pPr>
    </w:p>
    <w:tbl>
      <w:tblPr>
        <w:tblStyle w:val="Tablaconcuadrcula"/>
        <w:tblW w:w="0" w:type="auto"/>
        <w:jc w:val="center"/>
        <w:tblLook w:val="04A0" w:firstRow="1" w:lastRow="0" w:firstColumn="1" w:lastColumn="0" w:noHBand="0" w:noVBand="1"/>
      </w:tblPr>
      <w:tblGrid>
        <w:gridCol w:w="2918"/>
        <w:gridCol w:w="4749"/>
      </w:tblGrid>
      <w:tr w:rsidR="002C22F0" w:rsidRPr="00722945" w14:paraId="501CB3A3" w14:textId="77777777" w:rsidTr="00974DDE">
        <w:trPr>
          <w:trHeight w:val="517"/>
          <w:tblHeader/>
          <w:jc w:val="center"/>
        </w:trPr>
        <w:tc>
          <w:tcPr>
            <w:tcW w:w="2328"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67F90721" w14:textId="77777777" w:rsidR="006C0E0E" w:rsidRPr="00722945" w:rsidRDefault="006C0E0E" w:rsidP="002C22F0">
            <w:pPr>
              <w:pStyle w:val="Prrafodelista"/>
              <w:tabs>
                <w:tab w:val="left" w:pos="709"/>
              </w:tabs>
              <w:spacing w:before="100" w:beforeAutospacing="1" w:after="100" w:afterAutospacing="1" w:line="360" w:lineRule="auto"/>
              <w:ind w:left="0"/>
              <w:jc w:val="center"/>
              <w:rPr>
                <w:rFonts w:ascii="Palatino Linotype" w:hAnsi="Palatino Linotype"/>
                <w:b/>
                <w:sz w:val="24"/>
                <w:szCs w:val="24"/>
              </w:rPr>
            </w:pPr>
            <w:r w:rsidRPr="00722945">
              <w:rPr>
                <w:rFonts w:ascii="Palatino Linotype" w:hAnsi="Palatino Linotype"/>
                <w:b/>
                <w:sz w:val="24"/>
                <w:szCs w:val="24"/>
              </w:rPr>
              <w:lastRenderedPageBreak/>
              <w:t>Número de Solicitud</w:t>
            </w:r>
          </w:p>
        </w:tc>
        <w:tc>
          <w:tcPr>
            <w:tcW w:w="4749"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57937C84" w14:textId="77777777" w:rsidR="006C0E0E" w:rsidRPr="00722945" w:rsidRDefault="006C0E0E" w:rsidP="002C22F0">
            <w:pPr>
              <w:pStyle w:val="Prrafodelista"/>
              <w:tabs>
                <w:tab w:val="left" w:pos="709"/>
              </w:tabs>
              <w:spacing w:before="100" w:beforeAutospacing="1" w:after="100" w:afterAutospacing="1" w:line="360" w:lineRule="auto"/>
              <w:ind w:left="0"/>
              <w:jc w:val="center"/>
              <w:rPr>
                <w:rFonts w:ascii="Palatino Linotype" w:hAnsi="Palatino Linotype"/>
                <w:b/>
                <w:sz w:val="24"/>
                <w:szCs w:val="24"/>
              </w:rPr>
            </w:pPr>
            <w:r w:rsidRPr="00722945">
              <w:rPr>
                <w:rFonts w:ascii="Palatino Linotype" w:hAnsi="Palatino Linotype"/>
                <w:b/>
                <w:sz w:val="24"/>
                <w:szCs w:val="24"/>
              </w:rPr>
              <w:t>Contenido de la solicitud</w:t>
            </w:r>
          </w:p>
        </w:tc>
      </w:tr>
      <w:tr w:rsidR="002C22F0" w:rsidRPr="00722945" w14:paraId="1214A875" w14:textId="77777777" w:rsidTr="00974DDE">
        <w:trPr>
          <w:trHeight w:val="1215"/>
          <w:jc w:val="center"/>
        </w:trPr>
        <w:tc>
          <w:tcPr>
            <w:tcW w:w="2328" w:type="dxa"/>
            <w:tcBorders>
              <w:top w:val="single" w:sz="4" w:space="0" w:color="auto"/>
              <w:left w:val="single" w:sz="4" w:space="0" w:color="auto"/>
              <w:bottom w:val="single" w:sz="4" w:space="0" w:color="auto"/>
              <w:right w:val="single" w:sz="4" w:space="0" w:color="auto"/>
            </w:tcBorders>
            <w:vAlign w:val="center"/>
            <w:hideMark/>
          </w:tcPr>
          <w:p w14:paraId="78244C54" w14:textId="580E7EFA" w:rsidR="006C0E0E" w:rsidRPr="00722945" w:rsidRDefault="006C0E0E" w:rsidP="002C22F0">
            <w:pPr>
              <w:pStyle w:val="Prrafodelista"/>
              <w:tabs>
                <w:tab w:val="left" w:pos="709"/>
              </w:tabs>
              <w:spacing w:before="100" w:beforeAutospacing="1" w:after="100" w:afterAutospacing="1" w:line="360" w:lineRule="auto"/>
              <w:ind w:left="0"/>
              <w:jc w:val="both"/>
              <w:rPr>
                <w:rFonts w:ascii="Palatino Linotype" w:hAnsi="Palatino Linotype"/>
                <w:b/>
                <w:sz w:val="24"/>
                <w:szCs w:val="24"/>
              </w:rPr>
            </w:pPr>
            <w:r w:rsidRPr="00722945">
              <w:rPr>
                <w:rFonts w:ascii="Palatino Linotype" w:hAnsi="Palatino Linotype"/>
                <w:b/>
                <w:sz w:val="24"/>
                <w:szCs w:val="24"/>
              </w:rPr>
              <w:t>00204/SEDESEM/IP/2023</w:t>
            </w:r>
          </w:p>
        </w:tc>
        <w:tc>
          <w:tcPr>
            <w:tcW w:w="4749" w:type="dxa"/>
            <w:tcBorders>
              <w:top w:val="single" w:sz="4" w:space="0" w:color="auto"/>
              <w:left w:val="single" w:sz="4" w:space="0" w:color="auto"/>
              <w:bottom w:val="single" w:sz="4" w:space="0" w:color="auto"/>
              <w:right w:val="single" w:sz="4" w:space="0" w:color="auto"/>
            </w:tcBorders>
            <w:vAlign w:val="center"/>
            <w:hideMark/>
          </w:tcPr>
          <w:p w14:paraId="239123BC" w14:textId="30F249BC" w:rsidR="006C0E0E" w:rsidRPr="00722945" w:rsidRDefault="006C0E0E" w:rsidP="002C22F0">
            <w:pPr>
              <w:pStyle w:val="Prrafodelista"/>
              <w:tabs>
                <w:tab w:val="left" w:pos="709"/>
              </w:tabs>
              <w:ind w:left="0"/>
              <w:jc w:val="both"/>
              <w:rPr>
                <w:rFonts w:ascii="Palatino Linotype" w:hAnsi="Palatino Linotype"/>
                <w:b/>
                <w:i/>
                <w:sz w:val="24"/>
                <w:szCs w:val="24"/>
              </w:rPr>
            </w:pPr>
            <w:r w:rsidRPr="00722945">
              <w:rPr>
                <w:rFonts w:ascii="Palatino Linotype" w:hAnsi="Palatino Linotype"/>
                <w:i/>
                <w:sz w:val="24"/>
                <w:szCs w:val="24"/>
              </w:rPr>
              <w:t>“</w:t>
            </w:r>
            <w:r w:rsidR="00156DAB" w:rsidRPr="00722945">
              <w:rPr>
                <w:rFonts w:ascii="Palatino Linotype" w:hAnsi="Palatino Linotype"/>
                <w:i/>
                <w:sz w:val="24"/>
                <w:szCs w:val="24"/>
              </w:rPr>
              <w:t>Quisiera conocer el número de apoyos del programa Salario Rosa Familias Fuertes que se otorgaron en cada uno de los 125 municipios del Estado de México en todo el 2018.</w:t>
            </w:r>
            <w:r w:rsidRPr="00722945">
              <w:rPr>
                <w:rFonts w:ascii="Palatino Linotype" w:hAnsi="Palatino Linotype"/>
                <w:i/>
                <w:sz w:val="24"/>
                <w:szCs w:val="24"/>
              </w:rPr>
              <w:t>” (Sic)</w:t>
            </w:r>
          </w:p>
        </w:tc>
      </w:tr>
      <w:tr w:rsidR="002C22F0" w:rsidRPr="00722945" w14:paraId="5DEACD52" w14:textId="77777777" w:rsidTr="00974DDE">
        <w:trPr>
          <w:trHeight w:val="1405"/>
          <w:jc w:val="center"/>
        </w:trPr>
        <w:tc>
          <w:tcPr>
            <w:tcW w:w="2328" w:type="dxa"/>
            <w:tcBorders>
              <w:top w:val="single" w:sz="4" w:space="0" w:color="auto"/>
              <w:left w:val="single" w:sz="4" w:space="0" w:color="auto"/>
              <w:bottom w:val="single" w:sz="4" w:space="0" w:color="auto"/>
              <w:right w:val="single" w:sz="4" w:space="0" w:color="auto"/>
            </w:tcBorders>
            <w:vAlign w:val="center"/>
            <w:hideMark/>
          </w:tcPr>
          <w:p w14:paraId="3D8F5D15" w14:textId="63EEB4CE" w:rsidR="006C0E0E" w:rsidRPr="00722945" w:rsidRDefault="006C0E0E" w:rsidP="002C22F0">
            <w:pPr>
              <w:pStyle w:val="Prrafodelista"/>
              <w:tabs>
                <w:tab w:val="left" w:pos="709"/>
              </w:tabs>
              <w:spacing w:before="100" w:beforeAutospacing="1" w:after="100" w:afterAutospacing="1" w:line="360" w:lineRule="auto"/>
              <w:ind w:left="0"/>
              <w:jc w:val="both"/>
              <w:rPr>
                <w:rFonts w:ascii="Palatino Linotype" w:hAnsi="Palatino Linotype"/>
                <w:b/>
                <w:sz w:val="24"/>
                <w:szCs w:val="24"/>
              </w:rPr>
            </w:pPr>
            <w:r w:rsidRPr="00722945">
              <w:rPr>
                <w:rFonts w:ascii="Palatino Linotype" w:hAnsi="Palatino Linotype"/>
                <w:b/>
                <w:sz w:val="24"/>
                <w:szCs w:val="24"/>
              </w:rPr>
              <w:t>00205/SEDESEM/IP/2023</w:t>
            </w:r>
          </w:p>
        </w:tc>
        <w:tc>
          <w:tcPr>
            <w:tcW w:w="4749" w:type="dxa"/>
            <w:tcBorders>
              <w:top w:val="single" w:sz="4" w:space="0" w:color="auto"/>
              <w:left w:val="single" w:sz="4" w:space="0" w:color="auto"/>
              <w:bottom w:val="single" w:sz="4" w:space="0" w:color="auto"/>
              <w:right w:val="single" w:sz="4" w:space="0" w:color="auto"/>
            </w:tcBorders>
            <w:vAlign w:val="center"/>
            <w:hideMark/>
          </w:tcPr>
          <w:p w14:paraId="3FF2BA88" w14:textId="176434ED" w:rsidR="006C0E0E" w:rsidRPr="00722945" w:rsidRDefault="006C0E0E" w:rsidP="002C22F0">
            <w:pPr>
              <w:pStyle w:val="Prrafodelista"/>
              <w:tabs>
                <w:tab w:val="left" w:pos="709"/>
              </w:tabs>
              <w:ind w:left="0"/>
              <w:jc w:val="both"/>
              <w:rPr>
                <w:rFonts w:ascii="Palatino Linotype" w:hAnsi="Palatino Linotype"/>
                <w:i/>
                <w:sz w:val="24"/>
                <w:szCs w:val="24"/>
              </w:rPr>
            </w:pPr>
            <w:r w:rsidRPr="00722945">
              <w:rPr>
                <w:rFonts w:ascii="Palatino Linotype" w:hAnsi="Palatino Linotype"/>
                <w:i/>
                <w:sz w:val="24"/>
                <w:szCs w:val="24"/>
              </w:rPr>
              <w:t>“</w:t>
            </w:r>
            <w:r w:rsidR="00156DAB" w:rsidRPr="00722945">
              <w:rPr>
                <w:rFonts w:ascii="Palatino Linotype" w:hAnsi="Palatino Linotype"/>
                <w:i/>
                <w:sz w:val="24"/>
                <w:szCs w:val="24"/>
              </w:rPr>
              <w:t>Quisiera conocer el número de apoyos del programa Salario Rosa Familias Fuertes que se otorgaron en cada uno de los 125 municipios del Estado de México en todo el 2019.</w:t>
            </w:r>
            <w:r w:rsidRPr="00722945">
              <w:rPr>
                <w:rFonts w:ascii="Palatino Linotype" w:hAnsi="Palatino Linotype"/>
                <w:i/>
                <w:sz w:val="24"/>
                <w:szCs w:val="24"/>
              </w:rPr>
              <w:t>” (Sic)</w:t>
            </w:r>
          </w:p>
        </w:tc>
      </w:tr>
      <w:tr w:rsidR="006C0E0E" w:rsidRPr="00722945" w14:paraId="45CD8A73" w14:textId="77777777" w:rsidTr="00974DDE">
        <w:trPr>
          <w:trHeight w:val="517"/>
          <w:jc w:val="center"/>
        </w:trPr>
        <w:tc>
          <w:tcPr>
            <w:tcW w:w="2328" w:type="dxa"/>
            <w:tcBorders>
              <w:top w:val="single" w:sz="4" w:space="0" w:color="auto"/>
              <w:left w:val="single" w:sz="4" w:space="0" w:color="auto"/>
              <w:bottom w:val="single" w:sz="4" w:space="0" w:color="auto"/>
              <w:right w:val="single" w:sz="4" w:space="0" w:color="auto"/>
            </w:tcBorders>
            <w:vAlign w:val="center"/>
          </w:tcPr>
          <w:p w14:paraId="60196F6A" w14:textId="4B25CD4D" w:rsidR="006C0E0E" w:rsidRPr="00722945" w:rsidRDefault="006C0E0E" w:rsidP="002C22F0">
            <w:pPr>
              <w:pStyle w:val="Prrafodelista"/>
              <w:tabs>
                <w:tab w:val="left" w:pos="709"/>
              </w:tabs>
              <w:spacing w:before="100" w:beforeAutospacing="1" w:after="100" w:afterAutospacing="1" w:line="360" w:lineRule="auto"/>
              <w:ind w:left="0"/>
              <w:jc w:val="both"/>
              <w:rPr>
                <w:rFonts w:ascii="Palatino Linotype" w:hAnsi="Palatino Linotype"/>
                <w:b/>
                <w:sz w:val="24"/>
                <w:szCs w:val="24"/>
              </w:rPr>
            </w:pPr>
            <w:r w:rsidRPr="00722945">
              <w:rPr>
                <w:rFonts w:ascii="Palatino Linotype" w:hAnsi="Palatino Linotype"/>
                <w:b/>
                <w:sz w:val="24"/>
                <w:szCs w:val="24"/>
              </w:rPr>
              <w:t>00206/SEDESEM/IP/2023</w:t>
            </w:r>
          </w:p>
        </w:tc>
        <w:tc>
          <w:tcPr>
            <w:tcW w:w="4749" w:type="dxa"/>
            <w:tcBorders>
              <w:top w:val="single" w:sz="4" w:space="0" w:color="auto"/>
              <w:left w:val="single" w:sz="4" w:space="0" w:color="auto"/>
              <w:bottom w:val="single" w:sz="4" w:space="0" w:color="auto"/>
              <w:right w:val="single" w:sz="4" w:space="0" w:color="auto"/>
            </w:tcBorders>
            <w:vAlign w:val="center"/>
          </w:tcPr>
          <w:p w14:paraId="4AD418F0" w14:textId="12338C96" w:rsidR="006C0E0E" w:rsidRPr="00722945" w:rsidRDefault="00156DAB" w:rsidP="002C22F0">
            <w:pPr>
              <w:pStyle w:val="Prrafodelista"/>
              <w:tabs>
                <w:tab w:val="left" w:pos="709"/>
              </w:tabs>
              <w:ind w:left="0"/>
              <w:jc w:val="both"/>
              <w:rPr>
                <w:rFonts w:ascii="Palatino Linotype" w:hAnsi="Palatino Linotype"/>
                <w:i/>
                <w:sz w:val="24"/>
                <w:szCs w:val="24"/>
              </w:rPr>
            </w:pPr>
            <w:r w:rsidRPr="00722945">
              <w:rPr>
                <w:rFonts w:ascii="Palatino Linotype" w:hAnsi="Palatino Linotype"/>
                <w:i/>
                <w:sz w:val="24"/>
                <w:szCs w:val="24"/>
              </w:rPr>
              <w:t>“Quisiera conocer el número de apoyos del programa Salario Rosa Familias Fuertes que se otorgaron en cada uno de los 125 municipios del Estado de México en todo el 2020.”</w:t>
            </w:r>
          </w:p>
        </w:tc>
      </w:tr>
    </w:tbl>
    <w:p w14:paraId="0AB2DFBA" w14:textId="77777777" w:rsidR="006C0E0E" w:rsidRPr="00722945" w:rsidRDefault="006C0E0E" w:rsidP="002C22F0">
      <w:pPr>
        <w:spacing w:line="360" w:lineRule="auto"/>
        <w:jc w:val="both"/>
        <w:rPr>
          <w:rFonts w:ascii="Palatino Linotype" w:hAnsi="Palatino Linotype" w:cs="Arial"/>
          <w:b/>
          <w:bCs/>
          <w:lang w:val="es-ES"/>
        </w:rPr>
      </w:pPr>
    </w:p>
    <w:p w14:paraId="1C1937D5" w14:textId="6A77D296" w:rsidR="00F3446D" w:rsidRPr="00722945" w:rsidRDefault="00F3446D" w:rsidP="002C22F0">
      <w:pPr>
        <w:spacing w:line="360" w:lineRule="auto"/>
        <w:jc w:val="both"/>
        <w:rPr>
          <w:rFonts w:ascii="Palatino Linotype" w:hAnsi="Palatino Linotype" w:cs="Arial"/>
          <w:b/>
        </w:rPr>
      </w:pPr>
      <w:r w:rsidRPr="00722945">
        <w:rPr>
          <w:rFonts w:ascii="Palatino Linotype" w:hAnsi="Palatino Linotype" w:cs="Arial"/>
          <w:b/>
        </w:rPr>
        <w:t>MODALIDAD DE ENTREGA:</w:t>
      </w:r>
      <w:r w:rsidRPr="00722945">
        <w:rPr>
          <w:rFonts w:ascii="Palatino Linotype" w:hAnsi="Palatino Linotype" w:cs="Arial"/>
        </w:rPr>
        <w:t xml:space="preserve"> vía </w:t>
      </w:r>
      <w:r w:rsidRPr="00722945">
        <w:rPr>
          <w:rFonts w:ascii="Palatino Linotype" w:hAnsi="Palatino Linotype" w:cs="Arial"/>
          <w:b/>
        </w:rPr>
        <w:t>SAIMEX</w:t>
      </w:r>
      <w:r w:rsidR="00156DAB" w:rsidRPr="00722945">
        <w:rPr>
          <w:rFonts w:ascii="Palatino Linotype" w:hAnsi="Palatino Linotype" w:cs="Arial"/>
          <w:b/>
        </w:rPr>
        <w:t xml:space="preserve"> y Correo Electrónico</w:t>
      </w:r>
      <w:r w:rsidRPr="00722945">
        <w:rPr>
          <w:rFonts w:ascii="Palatino Linotype" w:hAnsi="Palatino Linotype" w:cs="Arial"/>
          <w:b/>
        </w:rPr>
        <w:t>.</w:t>
      </w:r>
      <w:r w:rsidR="005C4EFE" w:rsidRPr="00722945">
        <w:rPr>
          <w:rFonts w:ascii="Palatino Linotype" w:hAnsi="Palatino Linotype" w:cs="Arial"/>
          <w:b/>
        </w:rPr>
        <w:t xml:space="preserve"> </w:t>
      </w:r>
    </w:p>
    <w:p w14:paraId="5B11D5B3" w14:textId="77777777" w:rsidR="00D02277" w:rsidRPr="00722945" w:rsidRDefault="00D02277" w:rsidP="002C22F0">
      <w:pPr>
        <w:spacing w:line="360" w:lineRule="auto"/>
        <w:jc w:val="both"/>
        <w:rPr>
          <w:rFonts w:ascii="Palatino Linotype" w:hAnsi="Palatino Linotype" w:cs="Arial"/>
          <w:b/>
        </w:rPr>
      </w:pPr>
    </w:p>
    <w:p w14:paraId="2CA2F241" w14:textId="36FB2045" w:rsidR="00E62E88" w:rsidRPr="00722945" w:rsidRDefault="00B23C65" w:rsidP="002C22F0">
      <w:pPr>
        <w:spacing w:line="360" w:lineRule="auto"/>
        <w:jc w:val="both"/>
        <w:rPr>
          <w:rFonts w:ascii="Palatino Linotype" w:hAnsi="Palatino Linotype" w:cs="Arial"/>
          <w:b/>
          <w:sz w:val="28"/>
          <w:szCs w:val="28"/>
        </w:rPr>
      </w:pPr>
      <w:r w:rsidRPr="00722945">
        <w:rPr>
          <w:rFonts w:ascii="Palatino Linotype" w:hAnsi="Palatino Linotype"/>
          <w:b/>
          <w:sz w:val="28"/>
          <w:szCs w:val="28"/>
        </w:rPr>
        <w:t>II.</w:t>
      </w:r>
      <w:r w:rsidRPr="00722945">
        <w:rPr>
          <w:rFonts w:ascii="Palatino Linotype" w:hAnsi="Palatino Linotype"/>
          <w:sz w:val="28"/>
          <w:szCs w:val="28"/>
        </w:rPr>
        <w:t xml:space="preserve"> </w:t>
      </w:r>
      <w:r w:rsidR="00E62E88" w:rsidRPr="00722945">
        <w:rPr>
          <w:rFonts w:ascii="Palatino Linotype" w:hAnsi="Palatino Linotype" w:cs="Arial"/>
          <w:b/>
          <w:sz w:val="28"/>
          <w:szCs w:val="28"/>
        </w:rPr>
        <w:t>Respuesta del Sujeto Obligado</w:t>
      </w:r>
    </w:p>
    <w:p w14:paraId="44D16AE2" w14:textId="202301F6" w:rsidR="007A5836" w:rsidRPr="00722945" w:rsidRDefault="007A5836" w:rsidP="002C22F0">
      <w:pPr>
        <w:spacing w:line="360" w:lineRule="auto"/>
        <w:jc w:val="both"/>
        <w:rPr>
          <w:rFonts w:ascii="Palatino Linotype" w:hAnsi="Palatino Linotype" w:cs="Arial"/>
        </w:rPr>
      </w:pPr>
      <w:r w:rsidRPr="00722945">
        <w:rPr>
          <w:rFonts w:ascii="Palatino Linotype" w:hAnsi="Palatino Linotype" w:cs="Arial"/>
        </w:rPr>
        <w:t xml:space="preserve">De las constancias que integran el expediente electrónico del </w:t>
      </w:r>
      <w:r w:rsidRPr="00722945">
        <w:rPr>
          <w:rFonts w:ascii="Palatino Linotype" w:hAnsi="Palatino Linotype" w:cs="Arial"/>
          <w:b/>
        </w:rPr>
        <w:t>SAIMEX</w:t>
      </w:r>
      <w:r w:rsidRPr="00722945">
        <w:rPr>
          <w:rFonts w:ascii="Palatino Linotype" w:hAnsi="Palatino Linotype" w:cs="Arial"/>
        </w:rPr>
        <w:t xml:space="preserve"> se advierte que </w:t>
      </w:r>
      <w:r w:rsidRPr="00722945">
        <w:rPr>
          <w:rFonts w:ascii="Palatino Linotype" w:hAnsi="Palatino Linotype" w:cs="Arial"/>
          <w:b/>
        </w:rPr>
        <w:t>EL SUJETO OBLIGADO</w:t>
      </w:r>
      <w:r w:rsidRPr="00722945">
        <w:rPr>
          <w:rFonts w:ascii="Palatino Linotype" w:hAnsi="Palatino Linotype" w:cs="Arial"/>
        </w:rPr>
        <w:t xml:space="preserve"> dio respuesta a la</w:t>
      </w:r>
      <w:r w:rsidR="00974DDE" w:rsidRPr="00722945">
        <w:rPr>
          <w:rFonts w:ascii="Palatino Linotype" w:hAnsi="Palatino Linotype" w:cs="Arial"/>
        </w:rPr>
        <w:t>s</w:t>
      </w:r>
      <w:r w:rsidRPr="00722945">
        <w:rPr>
          <w:rFonts w:ascii="Palatino Linotype" w:hAnsi="Palatino Linotype" w:cs="Arial"/>
        </w:rPr>
        <w:t xml:space="preserve"> </w:t>
      </w:r>
      <w:r w:rsidR="0022743B" w:rsidRPr="00722945">
        <w:rPr>
          <w:rFonts w:ascii="Palatino Linotype" w:hAnsi="Palatino Linotype" w:cs="Arial"/>
        </w:rPr>
        <w:t>S</w:t>
      </w:r>
      <w:r w:rsidRPr="00722945">
        <w:rPr>
          <w:rFonts w:ascii="Palatino Linotype" w:hAnsi="Palatino Linotype" w:cs="Arial"/>
        </w:rPr>
        <w:t>olicitud</w:t>
      </w:r>
      <w:r w:rsidR="00974DDE" w:rsidRPr="00722945">
        <w:rPr>
          <w:rFonts w:ascii="Palatino Linotype" w:hAnsi="Palatino Linotype" w:cs="Arial"/>
        </w:rPr>
        <w:t>es</w:t>
      </w:r>
      <w:r w:rsidRPr="00722945">
        <w:rPr>
          <w:rFonts w:ascii="Palatino Linotype" w:hAnsi="Palatino Linotype" w:cs="Arial"/>
        </w:rPr>
        <w:t xml:space="preserve"> de </w:t>
      </w:r>
      <w:r w:rsidR="0022743B" w:rsidRPr="00722945">
        <w:rPr>
          <w:rFonts w:ascii="Palatino Linotype" w:hAnsi="Palatino Linotype" w:cs="Arial"/>
        </w:rPr>
        <w:t>A</w:t>
      </w:r>
      <w:r w:rsidRPr="00722945">
        <w:rPr>
          <w:rFonts w:ascii="Palatino Linotype" w:hAnsi="Palatino Linotype" w:cs="Arial"/>
        </w:rPr>
        <w:t xml:space="preserve">cceso a la </w:t>
      </w:r>
      <w:r w:rsidR="0022743B" w:rsidRPr="00722945">
        <w:rPr>
          <w:rFonts w:ascii="Palatino Linotype" w:hAnsi="Palatino Linotype" w:cs="Arial"/>
        </w:rPr>
        <w:t>I</w:t>
      </w:r>
      <w:r w:rsidRPr="00722945">
        <w:rPr>
          <w:rFonts w:ascii="Palatino Linotype" w:hAnsi="Palatino Linotype" w:cs="Arial"/>
        </w:rPr>
        <w:t xml:space="preserve">nformación, </w:t>
      </w:r>
      <w:r w:rsidR="00310030" w:rsidRPr="00722945">
        <w:rPr>
          <w:rFonts w:ascii="Palatino Linotype" w:hAnsi="Palatino Linotype" w:cs="Arial"/>
        </w:rPr>
        <w:t>el</w:t>
      </w:r>
      <w:r w:rsidRPr="00722945">
        <w:rPr>
          <w:rFonts w:ascii="Palatino Linotype" w:hAnsi="Palatino Linotype" w:cs="Arial"/>
        </w:rPr>
        <w:t xml:space="preserve"> </w:t>
      </w:r>
      <w:r w:rsidR="00974DDE" w:rsidRPr="00722945">
        <w:rPr>
          <w:rFonts w:ascii="Palatino Linotype" w:hAnsi="Palatino Linotype" w:cs="Arial"/>
          <w:b/>
        </w:rPr>
        <w:t>doce de junio de dos mil veintitrés</w:t>
      </w:r>
      <w:r w:rsidRPr="00722945">
        <w:rPr>
          <w:rFonts w:ascii="Palatino Linotype" w:hAnsi="Palatino Linotype" w:cs="Arial"/>
        </w:rPr>
        <w:t>, en los</w:t>
      </w:r>
      <w:r w:rsidR="00974DDE" w:rsidRPr="00722945">
        <w:rPr>
          <w:rFonts w:ascii="Palatino Linotype" w:hAnsi="Palatino Linotype" w:cs="Arial"/>
        </w:rPr>
        <w:t xml:space="preserve"> siguientes </w:t>
      </w:r>
      <w:r w:rsidRPr="00722945">
        <w:rPr>
          <w:rFonts w:ascii="Palatino Linotype" w:hAnsi="Palatino Linotype" w:cs="Arial"/>
        </w:rPr>
        <w:t>términos</w:t>
      </w:r>
      <w:r w:rsidR="00974DDE" w:rsidRPr="00722945">
        <w:rPr>
          <w:rFonts w:ascii="Palatino Linotype" w:hAnsi="Palatino Linotype" w:cs="Arial"/>
        </w:rPr>
        <w:t>:</w:t>
      </w:r>
    </w:p>
    <w:p w14:paraId="7A0EF4F6" w14:textId="77777777" w:rsidR="00974DDE" w:rsidRPr="00722945" w:rsidRDefault="00974DDE" w:rsidP="002C22F0">
      <w:pPr>
        <w:spacing w:line="360" w:lineRule="auto"/>
        <w:jc w:val="both"/>
        <w:rPr>
          <w:rFonts w:ascii="Palatino Linotype" w:hAnsi="Palatino Linotype" w:cs="Arial"/>
        </w:rPr>
      </w:pPr>
    </w:p>
    <w:tbl>
      <w:tblPr>
        <w:tblStyle w:val="Tablaconcuadrcula"/>
        <w:tblW w:w="0" w:type="auto"/>
        <w:jc w:val="center"/>
        <w:tblLook w:val="04A0" w:firstRow="1" w:lastRow="0" w:firstColumn="1" w:lastColumn="0" w:noHBand="0" w:noVBand="1"/>
      </w:tblPr>
      <w:tblGrid>
        <w:gridCol w:w="2547"/>
        <w:gridCol w:w="3688"/>
        <w:gridCol w:w="2876"/>
      </w:tblGrid>
      <w:tr w:rsidR="002C22F0" w:rsidRPr="00722945" w14:paraId="1031CDF4" w14:textId="677F58DB" w:rsidTr="00974DDE">
        <w:trPr>
          <w:trHeight w:val="517"/>
          <w:tblHeader/>
          <w:jc w:val="center"/>
        </w:trPr>
        <w:tc>
          <w:tcPr>
            <w:tcW w:w="2547"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0DC64589" w14:textId="77777777" w:rsidR="00974DDE" w:rsidRPr="00722945" w:rsidRDefault="00974DDE" w:rsidP="002C22F0">
            <w:pPr>
              <w:pStyle w:val="Prrafodelista"/>
              <w:tabs>
                <w:tab w:val="left" w:pos="709"/>
              </w:tabs>
              <w:spacing w:before="100" w:beforeAutospacing="1" w:after="100" w:afterAutospacing="1" w:line="360" w:lineRule="auto"/>
              <w:ind w:left="0"/>
              <w:jc w:val="center"/>
              <w:rPr>
                <w:rFonts w:ascii="Palatino Linotype" w:hAnsi="Palatino Linotype"/>
                <w:b/>
                <w:sz w:val="24"/>
                <w:szCs w:val="24"/>
              </w:rPr>
            </w:pPr>
            <w:r w:rsidRPr="00722945">
              <w:rPr>
                <w:rFonts w:ascii="Palatino Linotype" w:hAnsi="Palatino Linotype"/>
                <w:b/>
                <w:sz w:val="24"/>
                <w:szCs w:val="24"/>
              </w:rPr>
              <w:t>Número de Solicitud</w:t>
            </w:r>
          </w:p>
        </w:tc>
        <w:tc>
          <w:tcPr>
            <w:tcW w:w="3688"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0A664355" w14:textId="6CB4B890" w:rsidR="00974DDE" w:rsidRPr="00722945" w:rsidRDefault="00974DDE" w:rsidP="002C22F0">
            <w:pPr>
              <w:pStyle w:val="Prrafodelista"/>
              <w:tabs>
                <w:tab w:val="left" w:pos="709"/>
              </w:tabs>
              <w:spacing w:before="100" w:beforeAutospacing="1" w:after="100" w:afterAutospacing="1" w:line="360" w:lineRule="auto"/>
              <w:ind w:left="0"/>
              <w:jc w:val="center"/>
              <w:rPr>
                <w:rFonts w:ascii="Palatino Linotype" w:hAnsi="Palatino Linotype"/>
                <w:b/>
                <w:sz w:val="24"/>
                <w:szCs w:val="24"/>
              </w:rPr>
            </w:pPr>
            <w:r w:rsidRPr="00722945">
              <w:rPr>
                <w:rFonts w:ascii="Palatino Linotype" w:hAnsi="Palatino Linotype"/>
                <w:b/>
                <w:sz w:val="24"/>
                <w:szCs w:val="24"/>
              </w:rPr>
              <w:t>Respuesta</w:t>
            </w:r>
          </w:p>
        </w:tc>
        <w:tc>
          <w:tcPr>
            <w:tcW w:w="287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B80BD40" w14:textId="21E19A31" w:rsidR="00974DDE" w:rsidRPr="00722945" w:rsidRDefault="00974DDE" w:rsidP="002C22F0">
            <w:pPr>
              <w:pStyle w:val="Prrafodelista"/>
              <w:tabs>
                <w:tab w:val="left" w:pos="709"/>
              </w:tabs>
              <w:spacing w:before="100" w:beforeAutospacing="1" w:after="100" w:afterAutospacing="1" w:line="360" w:lineRule="auto"/>
              <w:ind w:left="0"/>
              <w:jc w:val="center"/>
              <w:rPr>
                <w:rFonts w:ascii="Palatino Linotype" w:hAnsi="Palatino Linotype"/>
                <w:b/>
                <w:sz w:val="24"/>
                <w:szCs w:val="24"/>
              </w:rPr>
            </w:pPr>
            <w:r w:rsidRPr="00722945">
              <w:rPr>
                <w:rFonts w:ascii="Palatino Linotype" w:hAnsi="Palatino Linotype"/>
                <w:b/>
                <w:sz w:val="24"/>
                <w:szCs w:val="24"/>
              </w:rPr>
              <w:t>Archivos Adjuntos</w:t>
            </w:r>
          </w:p>
        </w:tc>
      </w:tr>
      <w:tr w:rsidR="002C22F0" w:rsidRPr="00722945" w14:paraId="4121CA39" w14:textId="34E9051C" w:rsidTr="00974DDE">
        <w:trPr>
          <w:trHeight w:val="1215"/>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61B6B459" w14:textId="77777777" w:rsidR="00974DDE" w:rsidRPr="00722945" w:rsidRDefault="00974DDE" w:rsidP="002C22F0">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sidRPr="00722945">
              <w:rPr>
                <w:rFonts w:ascii="Palatino Linotype" w:hAnsi="Palatino Linotype"/>
                <w:b/>
                <w:sz w:val="20"/>
                <w:szCs w:val="20"/>
              </w:rPr>
              <w:t>00204/SEDESEM/IP/2023</w:t>
            </w:r>
          </w:p>
        </w:tc>
        <w:tc>
          <w:tcPr>
            <w:tcW w:w="3688" w:type="dxa"/>
            <w:tcBorders>
              <w:top w:val="single" w:sz="4" w:space="0" w:color="auto"/>
              <w:left w:val="single" w:sz="4" w:space="0" w:color="auto"/>
              <w:bottom w:val="single" w:sz="4" w:space="0" w:color="auto"/>
              <w:right w:val="single" w:sz="4" w:space="0" w:color="auto"/>
            </w:tcBorders>
            <w:vAlign w:val="center"/>
            <w:hideMark/>
          </w:tcPr>
          <w:p w14:paraId="6425EDFF" w14:textId="77777777" w:rsidR="00974DDE" w:rsidRPr="00722945" w:rsidRDefault="00974DDE" w:rsidP="002C22F0">
            <w:pPr>
              <w:tabs>
                <w:tab w:val="left" w:pos="709"/>
              </w:tabs>
              <w:jc w:val="both"/>
              <w:rPr>
                <w:rFonts w:ascii="Palatino Linotype" w:hAnsi="Palatino Linotype"/>
                <w:i/>
                <w:sz w:val="20"/>
                <w:szCs w:val="20"/>
              </w:rPr>
            </w:pPr>
            <w:r w:rsidRPr="00722945">
              <w:rPr>
                <w:rFonts w:ascii="Palatino Linotype" w:hAnsi="Palatino Linotype"/>
                <w:i/>
                <w:sz w:val="20"/>
                <w:szCs w:val="20"/>
              </w:rPr>
              <w:t>“Folio de la solicitud: 00204/SEDESEM/IP/2023</w:t>
            </w:r>
          </w:p>
          <w:p w14:paraId="6C48998D" w14:textId="77777777" w:rsidR="00974DDE" w:rsidRPr="00722945" w:rsidRDefault="00974DDE" w:rsidP="002C22F0">
            <w:pPr>
              <w:tabs>
                <w:tab w:val="left" w:pos="709"/>
              </w:tabs>
              <w:jc w:val="both"/>
              <w:rPr>
                <w:rFonts w:ascii="Palatino Linotype" w:hAnsi="Palatino Linotype"/>
                <w:i/>
                <w:sz w:val="20"/>
                <w:szCs w:val="20"/>
              </w:rPr>
            </w:pPr>
            <w:r w:rsidRPr="00722945">
              <w:rPr>
                <w:rFonts w:ascii="Palatino Linotype" w:hAnsi="Palatino Linotype"/>
                <w:i/>
                <w:sz w:val="20"/>
                <w:szCs w:val="20"/>
              </w:rPr>
              <w:t>Se anexa oficio de respuesta número SEDESEM/UT/204/2023, de fecha 12 de junio de 2023.</w:t>
            </w:r>
          </w:p>
          <w:p w14:paraId="1C282C7D" w14:textId="05CEDEDE" w:rsidR="00974DDE" w:rsidRPr="00722945" w:rsidRDefault="00974DDE" w:rsidP="002C22F0">
            <w:pPr>
              <w:tabs>
                <w:tab w:val="left" w:pos="709"/>
              </w:tabs>
              <w:jc w:val="both"/>
              <w:rPr>
                <w:rFonts w:ascii="Palatino Linotype" w:hAnsi="Palatino Linotype"/>
                <w:i/>
                <w:sz w:val="20"/>
                <w:szCs w:val="20"/>
              </w:rPr>
            </w:pPr>
            <w:r w:rsidRPr="00722945">
              <w:rPr>
                <w:rFonts w:ascii="Palatino Linotype" w:hAnsi="Palatino Linotype"/>
                <w:i/>
                <w:sz w:val="20"/>
                <w:szCs w:val="20"/>
              </w:rPr>
              <w:t>ATENTAMENTE</w:t>
            </w:r>
          </w:p>
          <w:p w14:paraId="3931A8B4" w14:textId="4C3F6AE3" w:rsidR="00974DDE" w:rsidRPr="00722945" w:rsidRDefault="00974DDE" w:rsidP="002C22F0">
            <w:pPr>
              <w:pStyle w:val="Prrafodelista"/>
              <w:tabs>
                <w:tab w:val="left" w:pos="709"/>
              </w:tabs>
              <w:ind w:left="0"/>
              <w:jc w:val="both"/>
              <w:rPr>
                <w:rFonts w:ascii="Palatino Linotype" w:hAnsi="Palatino Linotype"/>
                <w:b/>
                <w:i/>
                <w:sz w:val="20"/>
                <w:szCs w:val="20"/>
              </w:rPr>
            </w:pPr>
            <w:r w:rsidRPr="00722945">
              <w:rPr>
                <w:rFonts w:ascii="Palatino Linotype" w:hAnsi="Palatino Linotype"/>
                <w:i/>
                <w:sz w:val="20"/>
                <w:szCs w:val="20"/>
              </w:rPr>
              <w:t>L.E. César Horacio Viveros Herrera” (Sic)</w:t>
            </w:r>
          </w:p>
        </w:tc>
        <w:tc>
          <w:tcPr>
            <w:tcW w:w="2876" w:type="dxa"/>
            <w:tcBorders>
              <w:top w:val="single" w:sz="4" w:space="0" w:color="auto"/>
              <w:left w:val="single" w:sz="4" w:space="0" w:color="auto"/>
              <w:bottom w:val="single" w:sz="4" w:space="0" w:color="auto"/>
              <w:right w:val="single" w:sz="4" w:space="0" w:color="auto"/>
            </w:tcBorders>
            <w:vAlign w:val="center"/>
          </w:tcPr>
          <w:p w14:paraId="6A75DA3C" w14:textId="485AE63E" w:rsidR="00974DDE" w:rsidRPr="00722945" w:rsidRDefault="00974DDE" w:rsidP="002C22F0">
            <w:pPr>
              <w:pStyle w:val="Prrafodelista"/>
              <w:tabs>
                <w:tab w:val="left" w:pos="709"/>
              </w:tabs>
              <w:ind w:left="0"/>
              <w:jc w:val="both"/>
              <w:rPr>
                <w:rFonts w:ascii="Palatino Linotype" w:hAnsi="Palatino Linotype"/>
                <w:iCs/>
                <w:sz w:val="20"/>
                <w:szCs w:val="20"/>
              </w:rPr>
            </w:pPr>
            <w:r w:rsidRPr="00722945">
              <w:rPr>
                <w:rFonts w:ascii="Palatino Linotype" w:hAnsi="Palatino Linotype"/>
                <w:b/>
                <w:bCs/>
                <w:i/>
                <w:sz w:val="20"/>
                <w:szCs w:val="20"/>
              </w:rPr>
              <w:t xml:space="preserve">“204 - C. J. NA </w:t>
            </w:r>
            <w:proofErr w:type="spellStart"/>
            <w:r w:rsidRPr="00722945">
              <w:rPr>
                <w:rFonts w:ascii="Palatino Linotype" w:hAnsi="Palatino Linotype"/>
                <w:b/>
                <w:bCs/>
                <w:i/>
                <w:sz w:val="20"/>
                <w:szCs w:val="20"/>
              </w:rPr>
              <w:t>NA</w:t>
            </w:r>
            <w:proofErr w:type="spellEnd"/>
            <w:r w:rsidRPr="00722945">
              <w:rPr>
                <w:rFonts w:ascii="Palatino Linotype" w:hAnsi="Palatino Linotype"/>
                <w:b/>
                <w:bCs/>
                <w:i/>
                <w:sz w:val="20"/>
                <w:szCs w:val="20"/>
              </w:rPr>
              <w:t xml:space="preserve"> - Unidad de Transparencia - En Poder de Otro Sujeto Obligado - 0204.pdf”,</w:t>
            </w:r>
            <w:r w:rsidR="00DA21EE" w:rsidRPr="00722945">
              <w:rPr>
                <w:rFonts w:ascii="Palatino Linotype" w:hAnsi="Palatino Linotype"/>
                <w:b/>
                <w:bCs/>
                <w:i/>
                <w:sz w:val="20"/>
                <w:szCs w:val="20"/>
              </w:rPr>
              <w:t xml:space="preserve"> </w:t>
            </w:r>
            <w:r w:rsidR="00DA21EE" w:rsidRPr="00722945">
              <w:rPr>
                <w:rFonts w:ascii="Palatino Linotype" w:hAnsi="Palatino Linotype"/>
                <w:iCs/>
                <w:sz w:val="20"/>
                <w:szCs w:val="20"/>
              </w:rPr>
              <w:t>mismo que cons</w:t>
            </w:r>
            <w:r w:rsidR="00496C8A" w:rsidRPr="00722945">
              <w:rPr>
                <w:rFonts w:ascii="Palatino Linotype" w:hAnsi="Palatino Linotype"/>
                <w:iCs/>
                <w:sz w:val="20"/>
                <w:szCs w:val="20"/>
              </w:rPr>
              <w:t xml:space="preserve">iste en el oficio SEDESEM/UT/204/2023 del </w:t>
            </w:r>
            <w:r w:rsidR="00496C8A" w:rsidRPr="00722945">
              <w:rPr>
                <w:rFonts w:ascii="Palatino Linotype" w:hAnsi="Palatino Linotype"/>
                <w:b/>
                <w:bCs/>
                <w:iCs/>
                <w:sz w:val="20"/>
                <w:szCs w:val="20"/>
              </w:rPr>
              <w:t xml:space="preserve">doce de </w:t>
            </w:r>
            <w:r w:rsidR="00FA5F4F" w:rsidRPr="00722945">
              <w:rPr>
                <w:rFonts w:ascii="Palatino Linotype" w:hAnsi="Palatino Linotype"/>
                <w:b/>
                <w:bCs/>
                <w:iCs/>
                <w:sz w:val="20"/>
                <w:szCs w:val="20"/>
              </w:rPr>
              <w:t>junio</w:t>
            </w:r>
            <w:r w:rsidR="00496C8A" w:rsidRPr="00722945">
              <w:rPr>
                <w:rFonts w:ascii="Palatino Linotype" w:hAnsi="Palatino Linotype"/>
                <w:b/>
                <w:bCs/>
                <w:iCs/>
                <w:sz w:val="20"/>
                <w:szCs w:val="20"/>
              </w:rPr>
              <w:t xml:space="preserve"> de dos mil veintitrés, </w:t>
            </w:r>
            <w:r w:rsidR="00FB635B" w:rsidRPr="00722945">
              <w:rPr>
                <w:rFonts w:ascii="Palatino Linotype" w:hAnsi="Palatino Linotype"/>
                <w:iCs/>
                <w:sz w:val="20"/>
                <w:szCs w:val="20"/>
              </w:rPr>
              <w:t xml:space="preserve">dirigido al solicitante y signado por el </w:t>
            </w:r>
            <w:r w:rsidR="00FB635B" w:rsidRPr="00722945">
              <w:rPr>
                <w:rFonts w:ascii="Palatino Linotype" w:hAnsi="Palatino Linotype"/>
                <w:iCs/>
                <w:sz w:val="20"/>
                <w:szCs w:val="20"/>
              </w:rPr>
              <w:lastRenderedPageBreak/>
              <w:t xml:space="preserve">Titular de la Unidad de Transparencia, </w:t>
            </w:r>
            <w:r w:rsidR="00496C8A" w:rsidRPr="00722945">
              <w:rPr>
                <w:rFonts w:ascii="Palatino Linotype" w:hAnsi="Palatino Linotype"/>
                <w:iCs/>
                <w:sz w:val="20"/>
                <w:szCs w:val="20"/>
              </w:rPr>
              <w:t xml:space="preserve">mediante el cual de manera sustancial informa </w:t>
            </w:r>
            <w:r w:rsidR="00FB635B" w:rsidRPr="00722945">
              <w:rPr>
                <w:rFonts w:ascii="Palatino Linotype" w:hAnsi="Palatino Linotype"/>
                <w:iCs/>
                <w:sz w:val="20"/>
                <w:szCs w:val="20"/>
              </w:rPr>
              <w:t xml:space="preserve">su incompetencia en razón a </w:t>
            </w:r>
            <w:r w:rsidR="00496C8A" w:rsidRPr="00722945">
              <w:rPr>
                <w:rFonts w:ascii="Palatino Linotype" w:hAnsi="Palatino Linotype"/>
                <w:iCs/>
                <w:sz w:val="20"/>
                <w:szCs w:val="20"/>
              </w:rPr>
              <w:t>que no se encuentra facultada para proporcionar la información y o documentación respecto a los ejercicios fiscales 2018, 2019 y 2020, con fundamento a lo establecido a los párrafos primero y tercero del art</w:t>
            </w:r>
            <w:r w:rsidR="00FB635B" w:rsidRPr="00722945">
              <w:rPr>
                <w:rFonts w:ascii="Palatino Linotype" w:hAnsi="Palatino Linotype"/>
                <w:iCs/>
                <w:sz w:val="20"/>
                <w:szCs w:val="20"/>
              </w:rPr>
              <w:t>í</w:t>
            </w:r>
            <w:r w:rsidR="00496C8A" w:rsidRPr="00722945">
              <w:rPr>
                <w:rFonts w:ascii="Palatino Linotype" w:hAnsi="Palatino Linotype"/>
                <w:iCs/>
                <w:sz w:val="20"/>
                <w:szCs w:val="20"/>
              </w:rPr>
              <w:t xml:space="preserve">culo Quinto </w:t>
            </w:r>
            <w:r w:rsidR="00FB635B" w:rsidRPr="00722945">
              <w:rPr>
                <w:rFonts w:ascii="Palatino Linotype" w:hAnsi="Palatino Linotype"/>
                <w:iCs/>
                <w:sz w:val="20"/>
                <w:szCs w:val="20"/>
              </w:rPr>
              <w:t>transitorio del Decreto Número 191 publicado en el Periódico Oficial “Gaceta del Gobierno”, de fecha veintinueve de septiembre de dos mil veinte, y considerando que el programa de desarrollo social “Familias Fuertes Salario Rosa” durante los ejercicios fiscales 2018, 2019 y 2020, fueron ejercidos en su momento por el Consejo Estatal de la Mujer y Bienestar Social (</w:t>
            </w:r>
            <w:proofErr w:type="spellStart"/>
            <w:r w:rsidR="00FB635B" w:rsidRPr="00722945">
              <w:rPr>
                <w:rFonts w:ascii="Palatino Linotype" w:hAnsi="Palatino Linotype"/>
                <w:iCs/>
                <w:sz w:val="20"/>
                <w:szCs w:val="20"/>
              </w:rPr>
              <w:t>CEMyBS</w:t>
            </w:r>
            <w:proofErr w:type="spellEnd"/>
            <w:r w:rsidR="00FB635B" w:rsidRPr="00722945">
              <w:rPr>
                <w:rFonts w:ascii="Palatino Linotype" w:hAnsi="Palatino Linotype"/>
                <w:iCs/>
                <w:sz w:val="20"/>
                <w:szCs w:val="20"/>
              </w:rPr>
              <w:t>), actualmente Secretaria de las Mujeres en los términos establecidos por las reglas de operación de dicho Programa, por lo que sugiere presentar su solicitud a ese Sujeto Obligado.</w:t>
            </w:r>
          </w:p>
        </w:tc>
      </w:tr>
      <w:tr w:rsidR="002C22F0" w:rsidRPr="00722945" w14:paraId="18127DBA" w14:textId="4642328C" w:rsidTr="00974DDE">
        <w:trPr>
          <w:trHeight w:val="1405"/>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4857B576" w14:textId="77777777" w:rsidR="00974DDE" w:rsidRPr="00722945" w:rsidRDefault="00974DDE" w:rsidP="002C22F0">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sidRPr="00722945">
              <w:rPr>
                <w:rFonts w:ascii="Palatino Linotype" w:hAnsi="Palatino Linotype"/>
                <w:b/>
                <w:sz w:val="20"/>
                <w:szCs w:val="20"/>
              </w:rPr>
              <w:lastRenderedPageBreak/>
              <w:t>00205/SEDESEM/IP/2023</w:t>
            </w:r>
          </w:p>
        </w:tc>
        <w:tc>
          <w:tcPr>
            <w:tcW w:w="3688" w:type="dxa"/>
            <w:tcBorders>
              <w:top w:val="single" w:sz="4" w:space="0" w:color="auto"/>
              <w:left w:val="single" w:sz="4" w:space="0" w:color="auto"/>
              <w:bottom w:val="single" w:sz="4" w:space="0" w:color="auto"/>
              <w:right w:val="single" w:sz="4" w:space="0" w:color="auto"/>
            </w:tcBorders>
            <w:vAlign w:val="center"/>
            <w:hideMark/>
          </w:tcPr>
          <w:p w14:paraId="434CC191" w14:textId="77777777" w:rsidR="00974DDE" w:rsidRPr="00722945" w:rsidRDefault="00974DDE" w:rsidP="002C22F0">
            <w:pPr>
              <w:tabs>
                <w:tab w:val="left" w:pos="709"/>
              </w:tabs>
              <w:jc w:val="both"/>
              <w:rPr>
                <w:rFonts w:ascii="Palatino Linotype" w:hAnsi="Palatino Linotype"/>
                <w:i/>
                <w:sz w:val="20"/>
                <w:szCs w:val="20"/>
              </w:rPr>
            </w:pPr>
            <w:r w:rsidRPr="00722945">
              <w:rPr>
                <w:rFonts w:ascii="Palatino Linotype" w:hAnsi="Palatino Linotype"/>
                <w:i/>
                <w:sz w:val="20"/>
                <w:szCs w:val="20"/>
              </w:rPr>
              <w:t>“Folio de la solicitud: 00205/SEDESEM/IP/2023</w:t>
            </w:r>
          </w:p>
          <w:p w14:paraId="72AAB555" w14:textId="77777777" w:rsidR="00974DDE" w:rsidRPr="00722945" w:rsidRDefault="00974DDE" w:rsidP="002C22F0">
            <w:pPr>
              <w:tabs>
                <w:tab w:val="left" w:pos="709"/>
              </w:tabs>
              <w:jc w:val="both"/>
              <w:rPr>
                <w:rFonts w:ascii="Palatino Linotype" w:hAnsi="Palatino Linotype"/>
                <w:i/>
                <w:sz w:val="20"/>
                <w:szCs w:val="20"/>
              </w:rPr>
            </w:pPr>
            <w:r w:rsidRPr="00722945">
              <w:rPr>
                <w:rFonts w:ascii="Palatino Linotype" w:hAnsi="Palatino Linotype"/>
                <w:i/>
                <w:sz w:val="20"/>
                <w:szCs w:val="20"/>
              </w:rPr>
              <w:t>Se anexa oficio de respuesta número SEDESEM/UT/205/2023, de fecha 12 de junio de 2023.</w:t>
            </w:r>
          </w:p>
          <w:p w14:paraId="19FB8008" w14:textId="77777777" w:rsidR="00974DDE" w:rsidRPr="00722945" w:rsidRDefault="00974DDE" w:rsidP="002C22F0">
            <w:pPr>
              <w:tabs>
                <w:tab w:val="left" w:pos="709"/>
              </w:tabs>
              <w:jc w:val="both"/>
              <w:rPr>
                <w:rFonts w:ascii="Palatino Linotype" w:hAnsi="Palatino Linotype"/>
                <w:i/>
                <w:sz w:val="20"/>
                <w:szCs w:val="20"/>
              </w:rPr>
            </w:pPr>
            <w:r w:rsidRPr="00722945">
              <w:rPr>
                <w:rFonts w:ascii="Palatino Linotype" w:hAnsi="Palatino Linotype"/>
                <w:i/>
                <w:sz w:val="20"/>
                <w:szCs w:val="20"/>
              </w:rPr>
              <w:t>ATENTAMENTE</w:t>
            </w:r>
          </w:p>
          <w:p w14:paraId="67D95804" w14:textId="606B7A03" w:rsidR="00974DDE" w:rsidRPr="00722945" w:rsidRDefault="00974DDE" w:rsidP="002C22F0">
            <w:pPr>
              <w:pStyle w:val="Prrafodelista"/>
              <w:tabs>
                <w:tab w:val="left" w:pos="709"/>
              </w:tabs>
              <w:ind w:left="0"/>
              <w:jc w:val="both"/>
              <w:rPr>
                <w:rFonts w:ascii="Palatino Linotype" w:hAnsi="Palatino Linotype"/>
                <w:i/>
                <w:sz w:val="20"/>
                <w:szCs w:val="20"/>
              </w:rPr>
            </w:pPr>
            <w:r w:rsidRPr="00722945">
              <w:rPr>
                <w:rFonts w:ascii="Palatino Linotype" w:hAnsi="Palatino Linotype"/>
                <w:i/>
                <w:sz w:val="20"/>
                <w:szCs w:val="20"/>
              </w:rPr>
              <w:t>L.E. César Horacio Viveros Herrera” (Sic)</w:t>
            </w:r>
          </w:p>
        </w:tc>
        <w:tc>
          <w:tcPr>
            <w:tcW w:w="2876" w:type="dxa"/>
            <w:tcBorders>
              <w:top w:val="single" w:sz="4" w:space="0" w:color="auto"/>
              <w:left w:val="single" w:sz="4" w:space="0" w:color="auto"/>
              <w:bottom w:val="single" w:sz="4" w:space="0" w:color="auto"/>
              <w:right w:val="single" w:sz="4" w:space="0" w:color="auto"/>
            </w:tcBorders>
            <w:vAlign w:val="center"/>
          </w:tcPr>
          <w:p w14:paraId="7499FD46" w14:textId="663ED4C8" w:rsidR="00974DDE" w:rsidRPr="00722945" w:rsidRDefault="00974DDE" w:rsidP="002C22F0">
            <w:pPr>
              <w:pStyle w:val="Prrafodelista"/>
              <w:tabs>
                <w:tab w:val="left" w:pos="709"/>
              </w:tabs>
              <w:ind w:left="0"/>
              <w:jc w:val="both"/>
              <w:rPr>
                <w:rFonts w:ascii="Palatino Linotype" w:hAnsi="Palatino Linotype"/>
                <w:i/>
                <w:sz w:val="20"/>
                <w:szCs w:val="20"/>
              </w:rPr>
            </w:pPr>
            <w:r w:rsidRPr="00722945">
              <w:rPr>
                <w:rFonts w:ascii="Palatino Linotype" w:hAnsi="Palatino Linotype"/>
                <w:b/>
                <w:bCs/>
                <w:i/>
                <w:sz w:val="20"/>
                <w:szCs w:val="20"/>
              </w:rPr>
              <w:t xml:space="preserve">“205 - C. J. NA </w:t>
            </w:r>
            <w:proofErr w:type="spellStart"/>
            <w:r w:rsidRPr="00722945">
              <w:rPr>
                <w:rFonts w:ascii="Palatino Linotype" w:hAnsi="Palatino Linotype"/>
                <w:b/>
                <w:bCs/>
                <w:i/>
                <w:sz w:val="20"/>
                <w:szCs w:val="20"/>
              </w:rPr>
              <w:t>NA</w:t>
            </w:r>
            <w:proofErr w:type="spellEnd"/>
            <w:r w:rsidRPr="00722945">
              <w:rPr>
                <w:rFonts w:ascii="Palatino Linotype" w:hAnsi="Palatino Linotype"/>
                <w:b/>
                <w:bCs/>
                <w:i/>
                <w:sz w:val="20"/>
                <w:szCs w:val="20"/>
              </w:rPr>
              <w:t xml:space="preserve"> - Unidad de Transparencia - En Poder de Otro Sujeto Obligado - 0205.pdf”, </w:t>
            </w:r>
            <w:r w:rsidR="00FA5F4F" w:rsidRPr="00722945">
              <w:rPr>
                <w:rFonts w:ascii="Palatino Linotype" w:hAnsi="Palatino Linotype"/>
                <w:iCs/>
                <w:sz w:val="20"/>
                <w:szCs w:val="20"/>
              </w:rPr>
              <w:t xml:space="preserve">el que consiste en el oficio SEDESEM/UT/205/2023 del </w:t>
            </w:r>
            <w:r w:rsidR="00FA5F4F" w:rsidRPr="00722945">
              <w:rPr>
                <w:rFonts w:ascii="Palatino Linotype" w:hAnsi="Palatino Linotype"/>
                <w:b/>
                <w:bCs/>
                <w:iCs/>
                <w:sz w:val="20"/>
                <w:szCs w:val="20"/>
              </w:rPr>
              <w:t xml:space="preserve">doce de junio de dos mil veintitrés, </w:t>
            </w:r>
            <w:r w:rsidR="00FA5F4F" w:rsidRPr="00722945">
              <w:rPr>
                <w:rFonts w:ascii="Palatino Linotype" w:hAnsi="Palatino Linotype"/>
                <w:iCs/>
                <w:sz w:val="20"/>
                <w:szCs w:val="20"/>
              </w:rPr>
              <w:t xml:space="preserve">dirigido al solicitante y signado por el </w:t>
            </w:r>
            <w:r w:rsidR="00FA5F4F" w:rsidRPr="00722945">
              <w:rPr>
                <w:rFonts w:ascii="Palatino Linotype" w:hAnsi="Palatino Linotype"/>
                <w:iCs/>
                <w:sz w:val="20"/>
                <w:szCs w:val="20"/>
              </w:rPr>
              <w:lastRenderedPageBreak/>
              <w:t>Titular de la Unidad de Transparencia, mediante el cual de manera sustancial informa su incompetencia en razón a que no se encuentra facultada para proporcionar la información y o documentación respecto a los ejercicios fiscales 2018, 2019 y 2020, con fundamento a lo establecido a los párrafos primero y tercero del artículo Quinto transitorio del Decreto Número 191 publicado en el Periódico Oficial “Gaceta del Gobierno”, de fecha veintinueve de septiembre de dos mil veinte, y considerando que el programa de desarrollo social “Familias Fuertes Salario Rosa” durante los ejercicios fiscales 2018, 2019 y 2020, fueron ejercidos en su momento por el Consejo Estatal de la Mujer y Bienestar Social (</w:t>
            </w:r>
            <w:proofErr w:type="spellStart"/>
            <w:r w:rsidR="00FA5F4F" w:rsidRPr="00722945">
              <w:rPr>
                <w:rFonts w:ascii="Palatino Linotype" w:hAnsi="Palatino Linotype"/>
                <w:iCs/>
                <w:sz w:val="20"/>
                <w:szCs w:val="20"/>
              </w:rPr>
              <w:t>CEMyBS</w:t>
            </w:r>
            <w:proofErr w:type="spellEnd"/>
            <w:r w:rsidR="00FA5F4F" w:rsidRPr="00722945">
              <w:rPr>
                <w:rFonts w:ascii="Palatino Linotype" w:hAnsi="Palatino Linotype"/>
                <w:iCs/>
                <w:sz w:val="20"/>
                <w:szCs w:val="20"/>
              </w:rPr>
              <w:t>), actualmente Secretaria de las Mujeres en los términos establecidos por las reglas de operación de dicho Programa, por lo que sugiere presentar su solicitud a ese Sujeto Obligado.</w:t>
            </w:r>
          </w:p>
        </w:tc>
      </w:tr>
      <w:tr w:rsidR="00974DDE" w:rsidRPr="00722945" w14:paraId="5081FDF2" w14:textId="52964D28" w:rsidTr="00974DDE">
        <w:trPr>
          <w:trHeight w:val="517"/>
          <w:jc w:val="center"/>
        </w:trPr>
        <w:tc>
          <w:tcPr>
            <w:tcW w:w="2547" w:type="dxa"/>
            <w:tcBorders>
              <w:top w:val="single" w:sz="4" w:space="0" w:color="auto"/>
              <w:left w:val="single" w:sz="4" w:space="0" w:color="auto"/>
              <w:bottom w:val="single" w:sz="4" w:space="0" w:color="auto"/>
              <w:right w:val="single" w:sz="4" w:space="0" w:color="auto"/>
            </w:tcBorders>
            <w:vAlign w:val="center"/>
          </w:tcPr>
          <w:p w14:paraId="186E0E1B" w14:textId="77777777" w:rsidR="00974DDE" w:rsidRPr="00722945" w:rsidRDefault="00974DDE" w:rsidP="002C22F0">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sidRPr="00722945">
              <w:rPr>
                <w:rFonts w:ascii="Palatino Linotype" w:hAnsi="Palatino Linotype"/>
                <w:b/>
                <w:sz w:val="20"/>
                <w:szCs w:val="20"/>
              </w:rPr>
              <w:lastRenderedPageBreak/>
              <w:t>00206/SEDESEM/IP/2023</w:t>
            </w:r>
          </w:p>
        </w:tc>
        <w:tc>
          <w:tcPr>
            <w:tcW w:w="3688" w:type="dxa"/>
            <w:tcBorders>
              <w:top w:val="single" w:sz="4" w:space="0" w:color="auto"/>
              <w:left w:val="single" w:sz="4" w:space="0" w:color="auto"/>
              <w:bottom w:val="single" w:sz="4" w:space="0" w:color="auto"/>
              <w:right w:val="single" w:sz="4" w:space="0" w:color="auto"/>
            </w:tcBorders>
            <w:vAlign w:val="center"/>
          </w:tcPr>
          <w:p w14:paraId="3A0291F8" w14:textId="77777777" w:rsidR="00974DDE" w:rsidRPr="00722945" w:rsidRDefault="00974DDE" w:rsidP="002C22F0">
            <w:pPr>
              <w:tabs>
                <w:tab w:val="left" w:pos="709"/>
              </w:tabs>
              <w:jc w:val="both"/>
              <w:rPr>
                <w:rFonts w:ascii="Palatino Linotype" w:hAnsi="Palatino Linotype"/>
                <w:i/>
                <w:sz w:val="20"/>
                <w:szCs w:val="20"/>
              </w:rPr>
            </w:pPr>
            <w:r w:rsidRPr="00722945">
              <w:rPr>
                <w:rFonts w:ascii="Palatino Linotype" w:hAnsi="Palatino Linotype"/>
                <w:i/>
                <w:sz w:val="20"/>
                <w:szCs w:val="20"/>
              </w:rPr>
              <w:t>“Folio de la solicitud: 00206/SEDESEM/IP/2023</w:t>
            </w:r>
          </w:p>
          <w:p w14:paraId="0FA6B98E" w14:textId="77777777" w:rsidR="00974DDE" w:rsidRPr="00722945" w:rsidRDefault="00974DDE" w:rsidP="002C22F0">
            <w:pPr>
              <w:tabs>
                <w:tab w:val="left" w:pos="709"/>
              </w:tabs>
              <w:jc w:val="both"/>
              <w:rPr>
                <w:rFonts w:ascii="Palatino Linotype" w:hAnsi="Palatino Linotype"/>
                <w:i/>
                <w:sz w:val="20"/>
                <w:szCs w:val="20"/>
              </w:rPr>
            </w:pPr>
            <w:r w:rsidRPr="00722945">
              <w:rPr>
                <w:rFonts w:ascii="Palatino Linotype" w:hAnsi="Palatino Linotype"/>
                <w:i/>
                <w:sz w:val="20"/>
                <w:szCs w:val="20"/>
              </w:rPr>
              <w:t>Se anexa oficio de respuesta número SEDESEM/UT/206/2023, de fecha 12 de junio de 2023.</w:t>
            </w:r>
          </w:p>
          <w:p w14:paraId="0A2923A1" w14:textId="77777777" w:rsidR="00974DDE" w:rsidRPr="00722945" w:rsidRDefault="00974DDE" w:rsidP="002C22F0">
            <w:pPr>
              <w:tabs>
                <w:tab w:val="left" w:pos="709"/>
              </w:tabs>
              <w:jc w:val="both"/>
              <w:rPr>
                <w:rFonts w:ascii="Palatino Linotype" w:hAnsi="Palatino Linotype"/>
                <w:i/>
                <w:sz w:val="20"/>
                <w:szCs w:val="20"/>
              </w:rPr>
            </w:pPr>
            <w:r w:rsidRPr="00722945">
              <w:rPr>
                <w:rFonts w:ascii="Palatino Linotype" w:hAnsi="Palatino Linotype"/>
                <w:i/>
                <w:sz w:val="20"/>
                <w:szCs w:val="20"/>
              </w:rPr>
              <w:t>ATENTAMENTE</w:t>
            </w:r>
          </w:p>
          <w:p w14:paraId="511FEADD" w14:textId="67487CF3" w:rsidR="00974DDE" w:rsidRPr="00722945" w:rsidRDefault="00974DDE" w:rsidP="002C22F0">
            <w:pPr>
              <w:pStyle w:val="Prrafodelista"/>
              <w:tabs>
                <w:tab w:val="left" w:pos="709"/>
              </w:tabs>
              <w:ind w:left="0"/>
              <w:jc w:val="both"/>
              <w:rPr>
                <w:rFonts w:ascii="Palatino Linotype" w:hAnsi="Palatino Linotype"/>
                <w:i/>
                <w:sz w:val="20"/>
                <w:szCs w:val="20"/>
              </w:rPr>
            </w:pPr>
            <w:r w:rsidRPr="00722945">
              <w:rPr>
                <w:rFonts w:ascii="Palatino Linotype" w:hAnsi="Palatino Linotype"/>
                <w:i/>
                <w:sz w:val="20"/>
                <w:szCs w:val="20"/>
              </w:rPr>
              <w:t>L.E. César Horacio Viveros Herrera” (Sic)</w:t>
            </w:r>
          </w:p>
        </w:tc>
        <w:tc>
          <w:tcPr>
            <w:tcW w:w="2876" w:type="dxa"/>
            <w:tcBorders>
              <w:top w:val="single" w:sz="4" w:space="0" w:color="auto"/>
              <w:left w:val="single" w:sz="4" w:space="0" w:color="auto"/>
              <w:bottom w:val="single" w:sz="4" w:space="0" w:color="auto"/>
              <w:right w:val="single" w:sz="4" w:space="0" w:color="auto"/>
            </w:tcBorders>
            <w:vAlign w:val="center"/>
          </w:tcPr>
          <w:p w14:paraId="6B1AD291" w14:textId="33306B6E" w:rsidR="00974DDE" w:rsidRPr="00722945" w:rsidRDefault="00974DDE" w:rsidP="002C22F0">
            <w:pPr>
              <w:pStyle w:val="Prrafodelista"/>
              <w:tabs>
                <w:tab w:val="left" w:pos="709"/>
              </w:tabs>
              <w:ind w:left="0"/>
              <w:jc w:val="both"/>
              <w:rPr>
                <w:rFonts w:ascii="Palatino Linotype" w:hAnsi="Palatino Linotype"/>
                <w:i/>
                <w:sz w:val="20"/>
                <w:szCs w:val="20"/>
              </w:rPr>
            </w:pPr>
            <w:r w:rsidRPr="00722945">
              <w:rPr>
                <w:rFonts w:ascii="Palatino Linotype" w:hAnsi="Palatino Linotype"/>
                <w:b/>
                <w:bCs/>
                <w:i/>
                <w:sz w:val="20"/>
                <w:szCs w:val="20"/>
              </w:rPr>
              <w:t xml:space="preserve">“206 - C. J. NA </w:t>
            </w:r>
            <w:proofErr w:type="spellStart"/>
            <w:r w:rsidRPr="00722945">
              <w:rPr>
                <w:rFonts w:ascii="Palatino Linotype" w:hAnsi="Palatino Linotype"/>
                <w:b/>
                <w:bCs/>
                <w:i/>
                <w:sz w:val="20"/>
                <w:szCs w:val="20"/>
              </w:rPr>
              <w:t>NA</w:t>
            </w:r>
            <w:proofErr w:type="spellEnd"/>
            <w:r w:rsidRPr="00722945">
              <w:rPr>
                <w:rFonts w:ascii="Palatino Linotype" w:hAnsi="Palatino Linotype"/>
                <w:b/>
                <w:bCs/>
                <w:i/>
                <w:sz w:val="20"/>
                <w:szCs w:val="20"/>
              </w:rPr>
              <w:t xml:space="preserve"> - Unidad de Transparencia - En Poder de Otro Sujeto Obligado - 0206.pdf”,</w:t>
            </w:r>
            <w:r w:rsidR="00FA5F4F" w:rsidRPr="00722945">
              <w:rPr>
                <w:rFonts w:ascii="Palatino Linotype" w:hAnsi="Palatino Linotype"/>
                <w:b/>
                <w:bCs/>
                <w:i/>
                <w:sz w:val="20"/>
                <w:szCs w:val="20"/>
              </w:rPr>
              <w:t xml:space="preserve"> </w:t>
            </w:r>
            <w:r w:rsidR="00FA5F4F" w:rsidRPr="00722945">
              <w:rPr>
                <w:rFonts w:ascii="Palatino Linotype" w:hAnsi="Palatino Linotype"/>
                <w:iCs/>
                <w:sz w:val="20"/>
                <w:szCs w:val="20"/>
              </w:rPr>
              <w:t xml:space="preserve">archivo que consiste en el oficio SEDESEM/UT/206/2023 del </w:t>
            </w:r>
            <w:r w:rsidR="00FA5F4F" w:rsidRPr="00722945">
              <w:rPr>
                <w:rFonts w:ascii="Palatino Linotype" w:hAnsi="Palatino Linotype"/>
                <w:b/>
                <w:bCs/>
                <w:iCs/>
                <w:sz w:val="20"/>
                <w:szCs w:val="20"/>
              </w:rPr>
              <w:t xml:space="preserve">doce de junio de dos mil veintitrés, </w:t>
            </w:r>
            <w:r w:rsidR="00FA5F4F" w:rsidRPr="00722945">
              <w:rPr>
                <w:rFonts w:ascii="Palatino Linotype" w:hAnsi="Palatino Linotype"/>
                <w:iCs/>
                <w:sz w:val="20"/>
                <w:szCs w:val="20"/>
              </w:rPr>
              <w:t xml:space="preserve">dirigido al </w:t>
            </w:r>
            <w:r w:rsidR="00FA5F4F" w:rsidRPr="00722945">
              <w:rPr>
                <w:rFonts w:ascii="Palatino Linotype" w:hAnsi="Palatino Linotype"/>
                <w:iCs/>
                <w:sz w:val="20"/>
                <w:szCs w:val="20"/>
              </w:rPr>
              <w:lastRenderedPageBreak/>
              <w:t>solicitante y signado por el Titular de la Unidad de Transparencia, mediante el cual de manera sustancial informa su incompetencia en razón a que no se encuentra facultada para proporcionar la información y o documentación respecto a los ejercicios fiscales 2018, 2019 y 2020, con fundamento a lo establecido a los párrafos primero y tercero del artículo Quinto transitorio del Decreto Número 191 publicado en el Periódico Oficial “Gaceta del Gobierno”, de fecha veintinueve de septiembre de dos mil veinte, y considerando que el programa de desarrollo social “Familias Fuertes Salario Rosa” durante los ejercicios fiscales 2018, 2019 y 2020, fueron ejercidos en su momento por el Consejo Estatal de la Mujer y Bienestar Social (</w:t>
            </w:r>
            <w:proofErr w:type="spellStart"/>
            <w:r w:rsidR="00FA5F4F" w:rsidRPr="00722945">
              <w:rPr>
                <w:rFonts w:ascii="Palatino Linotype" w:hAnsi="Palatino Linotype"/>
                <w:iCs/>
                <w:sz w:val="20"/>
                <w:szCs w:val="20"/>
              </w:rPr>
              <w:t>CEMyBS</w:t>
            </w:r>
            <w:proofErr w:type="spellEnd"/>
            <w:r w:rsidR="00FA5F4F" w:rsidRPr="00722945">
              <w:rPr>
                <w:rFonts w:ascii="Palatino Linotype" w:hAnsi="Palatino Linotype"/>
                <w:iCs/>
                <w:sz w:val="20"/>
                <w:szCs w:val="20"/>
              </w:rPr>
              <w:t>), actualmente Secretaria de las Mujeres en los términos establecidos por las reglas de operación de dicho Programa, por lo que sugiere presentar su solicitud a ese Sujeto Obligado.</w:t>
            </w:r>
          </w:p>
        </w:tc>
      </w:tr>
    </w:tbl>
    <w:p w14:paraId="1BC9372D" w14:textId="77777777" w:rsidR="002B54B6" w:rsidRPr="00722945" w:rsidRDefault="002B54B6" w:rsidP="002C22F0">
      <w:pPr>
        <w:spacing w:line="360" w:lineRule="auto"/>
        <w:jc w:val="both"/>
        <w:rPr>
          <w:rFonts w:ascii="Palatino Linotype" w:hAnsi="Palatino Linotype" w:cs="Arial"/>
        </w:rPr>
      </w:pPr>
    </w:p>
    <w:p w14:paraId="79C8E01C" w14:textId="04941824" w:rsidR="00E62E88" w:rsidRPr="00722945" w:rsidRDefault="005F24FD" w:rsidP="002C22F0">
      <w:pPr>
        <w:pStyle w:val="Prrafodelista"/>
        <w:tabs>
          <w:tab w:val="left" w:pos="709"/>
        </w:tabs>
        <w:spacing w:line="360" w:lineRule="auto"/>
        <w:ind w:left="0"/>
        <w:jc w:val="both"/>
        <w:rPr>
          <w:rFonts w:ascii="Palatino Linotype" w:hAnsi="Palatino Linotype" w:cs="Arial"/>
          <w:b/>
          <w:bCs/>
          <w:sz w:val="28"/>
          <w:szCs w:val="28"/>
        </w:rPr>
      </w:pPr>
      <w:r w:rsidRPr="00722945">
        <w:rPr>
          <w:rFonts w:ascii="Palatino Linotype" w:hAnsi="Palatino Linotype" w:cs="Arial"/>
          <w:b/>
          <w:sz w:val="28"/>
          <w:szCs w:val="28"/>
        </w:rPr>
        <w:t>III</w:t>
      </w:r>
      <w:r w:rsidR="00E62E88" w:rsidRPr="00722945">
        <w:rPr>
          <w:rFonts w:ascii="Palatino Linotype" w:hAnsi="Palatino Linotype" w:cs="Arial"/>
          <w:b/>
          <w:sz w:val="28"/>
          <w:szCs w:val="28"/>
        </w:rPr>
        <w:t xml:space="preserve">. </w:t>
      </w:r>
      <w:r w:rsidR="00E62E88" w:rsidRPr="00722945">
        <w:rPr>
          <w:rFonts w:ascii="Palatino Linotype" w:hAnsi="Palatino Linotype" w:cs="Arial"/>
          <w:b/>
          <w:bCs/>
          <w:sz w:val="28"/>
          <w:szCs w:val="28"/>
        </w:rPr>
        <w:t xml:space="preserve">Del </w:t>
      </w:r>
      <w:r w:rsidR="00BC5BEF" w:rsidRPr="00722945">
        <w:rPr>
          <w:rFonts w:ascii="Palatino Linotype" w:hAnsi="Palatino Linotype" w:cs="Arial"/>
          <w:b/>
          <w:bCs/>
          <w:sz w:val="28"/>
          <w:szCs w:val="28"/>
        </w:rPr>
        <w:t>Recurso de Revisión</w:t>
      </w:r>
    </w:p>
    <w:p w14:paraId="2066DD8C" w14:textId="10DE8D5E" w:rsidR="00143643" w:rsidRPr="00722945" w:rsidRDefault="007A5836" w:rsidP="002C22F0">
      <w:pPr>
        <w:pStyle w:val="Prrafodelista"/>
        <w:spacing w:line="360" w:lineRule="auto"/>
        <w:ind w:left="0"/>
        <w:jc w:val="both"/>
        <w:rPr>
          <w:rFonts w:ascii="Palatino Linotype" w:hAnsi="Palatino Linotype" w:cs="Arial"/>
        </w:rPr>
      </w:pPr>
      <w:r w:rsidRPr="00722945">
        <w:rPr>
          <w:rFonts w:ascii="Palatino Linotype" w:hAnsi="Palatino Linotype"/>
        </w:rPr>
        <w:t>Inconforme con la</w:t>
      </w:r>
      <w:r w:rsidR="00756028" w:rsidRPr="00722945">
        <w:rPr>
          <w:rFonts w:ascii="Palatino Linotype" w:hAnsi="Palatino Linotype"/>
        </w:rPr>
        <w:t>s</w:t>
      </w:r>
      <w:r w:rsidRPr="00722945">
        <w:rPr>
          <w:rFonts w:ascii="Palatino Linotype" w:hAnsi="Palatino Linotype"/>
        </w:rPr>
        <w:t xml:space="preserve"> </w:t>
      </w:r>
      <w:r w:rsidRPr="00722945">
        <w:rPr>
          <w:rFonts w:ascii="Palatino Linotype" w:hAnsi="Palatino Linotype" w:cs="Arial"/>
        </w:rPr>
        <w:t>respuesta</w:t>
      </w:r>
      <w:r w:rsidR="00756028" w:rsidRPr="00722945">
        <w:rPr>
          <w:rFonts w:ascii="Palatino Linotype" w:hAnsi="Palatino Linotype" w:cs="Arial"/>
        </w:rPr>
        <w:t>s</w:t>
      </w:r>
      <w:r w:rsidRPr="00722945">
        <w:rPr>
          <w:rFonts w:ascii="Palatino Linotype" w:hAnsi="Palatino Linotype" w:cs="Arial"/>
        </w:rPr>
        <w:t xml:space="preserve"> </w:t>
      </w:r>
      <w:r w:rsidRPr="00722945">
        <w:rPr>
          <w:rFonts w:ascii="Palatino Linotype" w:hAnsi="Palatino Linotype"/>
        </w:rPr>
        <w:t xml:space="preserve">del </w:t>
      </w:r>
      <w:r w:rsidRPr="00722945">
        <w:rPr>
          <w:rFonts w:ascii="Palatino Linotype" w:hAnsi="Palatino Linotype"/>
          <w:b/>
        </w:rPr>
        <w:t>SUJETO OBLIGADO</w:t>
      </w:r>
      <w:r w:rsidRPr="00722945">
        <w:rPr>
          <w:rFonts w:ascii="Palatino Linotype" w:hAnsi="Palatino Linotype"/>
        </w:rPr>
        <w:t xml:space="preserve">, </w:t>
      </w:r>
      <w:r w:rsidR="00C7685B" w:rsidRPr="00722945">
        <w:rPr>
          <w:rFonts w:ascii="Palatino Linotype" w:hAnsi="Palatino Linotype"/>
        </w:rPr>
        <w:t xml:space="preserve">el </w:t>
      </w:r>
      <w:r w:rsidR="00C7685B" w:rsidRPr="00722945">
        <w:rPr>
          <w:rFonts w:ascii="Palatino Linotype" w:hAnsi="Palatino Linotype"/>
          <w:b/>
        </w:rPr>
        <w:t>dieciséis</w:t>
      </w:r>
      <w:r w:rsidR="00FA5F4F" w:rsidRPr="00722945">
        <w:rPr>
          <w:rFonts w:ascii="Palatino Linotype" w:hAnsi="Palatino Linotype"/>
          <w:b/>
        </w:rPr>
        <w:t xml:space="preserve"> de junio de dos mil veintitrés</w:t>
      </w:r>
      <w:r w:rsidR="00A9204E" w:rsidRPr="00722945">
        <w:rPr>
          <w:rFonts w:ascii="Palatino Linotype" w:hAnsi="Palatino Linotype"/>
        </w:rPr>
        <w:t xml:space="preserve">, </w:t>
      </w:r>
      <w:r w:rsidR="0058481E" w:rsidRPr="00722945">
        <w:rPr>
          <w:rFonts w:ascii="Palatino Linotype" w:hAnsi="Palatino Linotype"/>
          <w:b/>
        </w:rPr>
        <w:t>EL</w:t>
      </w:r>
      <w:r w:rsidRPr="00722945">
        <w:rPr>
          <w:rFonts w:ascii="Palatino Linotype" w:hAnsi="Palatino Linotype"/>
          <w:b/>
        </w:rPr>
        <w:t xml:space="preserve"> RECURRENTE</w:t>
      </w:r>
      <w:r w:rsidR="000C7F93" w:rsidRPr="00722945">
        <w:rPr>
          <w:rFonts w:ascii="Palatino Linotype" w:hAnsi="Palatino Linotype"/>
          <w:b/>
        </w:rPr>
        <w:t xml:space="preserve"> </w:t>
      </w:r>
      <w:r w:rsidRPr="00722945">
        <w:rPr>
          <w:rFonts w:ascii="Palatino Linotype" w:hAnsi="Palatino Linotype"/>
        </w:rPr>
        <w:t>interpuso l</w:t>
      </w:r>
      <w:r w:rsidR="00FA5F4F" w:rsidRPr="00722945">
        <w:rPr>
          <w:rFonts w:ascii="Palatino Linotype" w:hAnsi="Palatino Linotype"/>
        </w:rPr>
        <w:t>os</w:t>
      </w:r>
      <w:r w:rsidRPr="00722945">
        <w:rPr>
          <w:rFonts w:ascii="Palatino Linotype" w:hAnsi="Palatino Linotype"/>
        </w:rPr>
        <w:t xml:space="preserve"> </w:t>
      </w:r>
      <w:r w:rsidR="00BC5BEF" w:rsidRPr="00722945">
        <w:rPr>
          <w:rFonts w:ascii="Palatino Linotype" w:hAnsi="Palatino Linotype"/>
        </w:rPr>
        <w:t>Recurso</w:t>
      </w:r>
      <w:r w:rsidR="00FA5F4F" w:rsidRPr="00722945">
        <w:rPr>
          <w:rFonts w:ascii="Palatino Linotype" w:hAnsi="Palatino Linotype"/>
        </w:rPr>
        <w:t>s</w:t>
      </w:r>
      <w:r w:rsidR="00BC5BEF" w:rsidRPr="00722945">
        <w:rPr>
          <w:rFonts w:ascii="Palatino Linotype" w:hAnsi="Palatino Linotype"/>
        </w:rPr>
        <w:t xml:space="preserve"> de Revisión</w:t>
      </w:r>
      <w:r w:rsidRPr="00722945">
        <w:rPr>
          <w:rFonts w:ascii="Palatino Linotype" w:hAnsi="Palatino Linotype"/>
        </w:rPr>
        <w:t xml:space="preserve"> objeto del </w:t>
      </w:r>
      <w:r w:rsidRPr="00722945">
        <w:rPr>
          <w:rFonts w:ascii="Palatino Linotype" w:hAnsi="Palatino Linotype"/>
        </w:rPr>
        <w:lastRenderedPageBreak/>
        <w:t>presente estudio, l</w:t>
      </w:r>
      <w:r w:rsidR="00C7685B" w:rsidRPr="00722945">
        <w:rPr>
          <w:rFonts w:ascii="Palatino Linotype" w:hAnsi="Palatino Linotype"/>
        </w:rPr>
        <w:t>os</w:t>
      </w:r>
      <w:r w:rsidRPr="00722945">
        <w:rPr>
          <w:rFonts w:ascii="Palatino Linotype" w:hAnsi="Palatino Linotype"/>
        </w:rPr>
        <w:t xml:space="preserve"> cual</w:t>
      </w:r>
      <w:r w:rsidR="00C7685B" w:rsidRPr="00722945">
        <w:rPr>
          <w:rFonts w:ascii="Palatino Linotype" w:hAnsi="Palatino Linotype"/>
        </w:rPr>
        <w:t>es</w:t>
      </w:r>
      <w:r w:rsidRPr="00722945">
        <w:rPr>
          <w:rFonts w:ascii="Palatino Linotype" w:hAnsi="Palatino Linotype"/>
        </w:rPr>
        <w:t xml:space="preserve"> fue</w:t>
      </w:r>
      <w:r w:rsidR="00C7685B" w:rsidRPr="00722945">
        <w:rPr>
          <w:rFonts w:ascii="Palatino Linotype" w:hAnsi="Palatino Linotype"/>
        </w:rPr>
        <w:t>ron</w:t>
      </w:r>
      <w:r w:rsidRPr="00722945">
        <w:rPr>
          <w:rFonts w:ascii="Palatino Linotype" w:hAnsi="Palatino Linotype"/>
        </w:rPr>
        <w:t xml:space="preserve"> registrado</w:t>
      </w:r>
      <w:r w:rsidR="00C7685B" w:rsidRPr="00722945">
        <w:rPr>
          <w:rFonts w:ascii="Palatino Linotype" w:hAnsi="Palatino Linotype"/>
        </w:rPr>
        <w:t>s</w:t>
      </w:r>
      <w:r w:rsidRPr="00722945">
        <w:rPr>
          <w:rFonts w:ascii="Palatino Linotype" w:hAnsi="Palatino Linotype"/>
        </w:rPr>
        <w:t xml:space="preserve"> en </w:t>
      </w:r>
      <w:r w:rsidRPr="00722945">
        <w:rPr>
          <w:rFonts w:ascii="Palatino Linotype" w:hAnsi="Palatino Linotype"/>
          <w:b/>
        </w:rPr>
        <w:t>EL SAIMEX</w:t>
      </w:r>
      <w:r w:rsidR="0010072C" w:rsidRPr="00722945">
        <w:rPr>
          <w:rFonts w:ascii="Palatino Linotype" w:hAnsi="Palatino Linotype"/>
          <w:b/>
        </w:rPr>
        <w:t xml:space="preserve"> </w:t>
      </w:r>
      <w:r w:rsidRPr="00722945">
        <w:rPr>
          <w:rFonts w:ascii="Palatino Linotype" w:hAnsi="Palatino Linotype"/>
        </w:rPr>
        <w:t>y se le</w:t>
      </w:r>
      <w:r w:rsidR="00C7685B" w:rsidRPr="00722945">
        <w:rPr>
          <w:rFonts w:ascii="Palatino Linotype" w:hAnsi="Palatino Linotype"/>
        </w:rPr>
        <w:t>s</w:t>
      </w:r>
      <w:r w:rsidRPr="00722945">
        <w:rPr>
          <w:rFonts w:ascii="Palatino Linotype" w:hAnsi="Palatino Linotype"/>
        </w:rPr>
        <w:t xml:space="preserve"> asignó l</w:t>
      </w:r>
      <w:r w:rsidR="00C7685B" w:rsidRPr="00722945">
        <w:rPr>
          <w:rFonts w:ascii="Palatino Linotype" w:hAnsi="Palatino Linotype"/>
        </w:rPr>
        <w:t>os</w:t>
      </w:r>
      <w:r w:rsidRPr="00722945">
        <w:rPr>
          <w:rFonts w:ascii="Palatino Linotype" w:hAnsi="Palatino Linotype"/>
        </w:rPr>
        <w:t xml:space="preserve"> número</w:t>
      </w:r>
      <w:r w:rsidR="00C7685B" w:rsidRPr="00722945">
        <w:rPr>
          <w:rFonts w:ascii="Palatino Linotype" w:hAnsi="Palatino Linotype"/>
        </w:rPr>
        <w:t>s</w:t>
      </w:r>
      <w:r w:rsidRPr="00722945">
        <w:rPr>
          <w:rFonts w:ascii="Palatino Linotype" w:hAnsi="Palatino Linotype"/>
        </w:rPr>
        <w:t xml:space="preserve"> de expediente </w:t>
      </w:r>
      <w:r w:rsidR="00C7685B" w:rsidRPr="00722945">
        <w:rPr>
          <w:rFonts w:ascii="Palatino Linotype" w:hAnsi="Palatino Linotype"/>
          <w:b/>
        </w:rPr>
        <w:t xml:space="preserve">03422/INFOEM/IP/RR/2023, 03423/INFOEM/IP/RR/2023 </w:t>
      </w:r>
      <w:r w:rsidR="00C7685B" w:rsidRPr="00722945">
        <w:rPr>
          <w:rFonts w:ascii="Palatino Linotype" w:hAnsi="Palatino Linotype"/>
          <w:bCs/>
        </w:rPr>
        <w:t>y</w:t>
      </w:r>
      <w:r w:rsidR="00C7685B" w:rsidRPr="00722945">
        <w:t xml:space="preserve"> </w:t>
      </w:r>
      <w:r w:rsidR="00C7685B" w:rsidRPr="00722945">
        <w:rPr>
          <w:rFonts w:ascii="Palatino Linotype" w:hAnsi="Palatino Linotype"/>
          <w:b/>
        </w:rPr>
        <w:t>03424/INFOEM/IP/RR/2023</w:t>
      </w:r>
      <w:r w:rsidRPr="00722945">
        <w:rPr>
          <w:rFonts w:ascii="Palatino Linotype" w:hAnsi="Palatino Linotype"/>
          <w:b/>
        </w:rPr>
        <w:t>,</w:t>
      </w:r>
      <w:r w:rsidRPr="00722945">
        <w:rPr>
          <w:rFonts w:ascii="Palatino Linotype" w:hAnsi="Palatino Linotype" w:cs="Arial"/>
        </w:rPr>
        <w:t xml:space="preserve"> en </w:t>
      </w:r>
      <w:r w:rsidR="00C7685B" w:rsidRPr="00722945">
        <w:rPr>
          <w:rFonts w:ascii="Palatino Linotype" w:hAnsi="Palatino Linotype" w:cs="Arial"/>
        </w:rPr>
        <w:t>los que manifestó lo siguiente</w:t>
      </w:r>
      <w:r w:rsidR="00143643" w:rsidRPr="00722945">
        <w:rPr>
          <w:rFonts w:ascii="Palatino Linotype" w:hAnsi="Palatino Linotype" w:cs="Arial"/>
        </w:rPr>
        <w:t xml:space="preserve">: </w:t>
      </w:r>
    </w:p>
    <w:p w14:paraId="6CAFAAC9" w14:textId="77777777" w:rsidR="00C7685B" w:rsidRPr="00722945" w:rsidRDefault="00C7685B" w:rsidP="002C22F0">
      <w:pPr>
        <w:pStyle w:val="Prrafodelista"/>
        <w:spacing w:line="360" w:lineRule="auto"/>
        <w:ind w:left="0"/>
        <w:jc w:val="both"/>
        <w:rPr>
          <w:rFonts w:ascii="Palatino Linotype" w:hAnsi="Palatino Linotype" w:cs="Arial"/>
        </w:rPr>
      </w:pPr>
    </w:p>
    <w:tbl>
      <w:tblPr>
        <w:tblStyle w:val="Tablaconcuadrcula"/>
        <w:tblW w:w="0" w:type="auto"/>
        <w:jc w:val="center"/>
        <w:tblLook w:val="04A0" w:firstRow="1" w:lastRow="0" w:firstColumn="1" w:lastColumn="0" w:noHBand="0" w:noVBand="1"/>
      </w:tblPr>
      <w:tblGrid>
        <w:gridCol w:w="2682"/>
        <w:gridCol w:w="3596"/>
        <w:gridCol w:w="2833"/>
      </w:tblGrid>
      <w:tr w:rsidR="002C22F0" w:rsidRPr="00722945" w14:paraId="12937528" w14:textId="77777777" w:rsidTr="00DA0C10">
        <w:trPr>
          <w:trHeight w:val="517"/>
          <w:tblHeader/>
          <w:jc w:val="center"/>
        </w:trPr>
        <w:tc>
          <w:tcPr>
            <w:tcW w:w="2547"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6606E171" w14:textId="34BB0D81" w:rsidR="00C7685B" w:rsidRPr="00722945" w:rsidRDefault="00C7685B" w:rsidP="002C22F0">
            <w:pPr>
              <w:pStyle w:val="Prrafodelista"/>
              <w:tabs>
                <w:tab w:val="left" w:pos="709"/>
              </w:tabs>
              <w:spacing w:before="100" w:beforeAutospacing="1" w:after="100" w:afterAutospacing="1" w:line="360" w:lineRule="auto"/>
              <w:ind w:left="0"/>
              <w:jc w:val="center"/>
              <w:rPr>
                <w:rFonts w:ascii="Palatino Linotype" w:hAnsi="Palatino Linotype"/>
                <w:b/>
                <w:sz w:val="24"/>
                <w:szCs w:val="24"/>
              </w:rPr>
            </w:pPr>
            <w:r w:rsidRPr="00722945">
              <w:rPr>
                <w:rFonts w:ascii="Palatino Linotype" w:hAnsi="Palatino Linotype"/>
                <w:b/>
                <w:sz w:val="24"/>
                <w:szCs w:val="24"/>
              </w:rPr>
              <w:t xml:space="preserve">Número de Recurso de Revisión </w:t>
            </w:r>
          </w:p>
        </w:tc>
        <w:tc>
          <w:tcPr>
            <w:tcW w:w="3688"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3103A3DD" w14:textId="5547CE6B" w:rsidR="00C7685B" w:rsidRPr="00722945" w:rsidRDefault="00C7685B" w:rsidP="002C22F0">
            <w:pPr>
              <w:pStyle w:val="Prrafodelista"/>
              <w:tabs>
                <w:tab w:val="left" w:pos="709"/>
              </w:tabs>
              <w:spacing w:before="100" w:beforeAutospacing="1" w:after="100" w:afterAutospacing="1" w:line="360" w:lineRule="auto"/>
              <w:ind w:left="0"/>
              <w:jc w:val="center"/>
              <w:rPr>
                <w:rFonts w:ascii="Palatino Linotype" w:hAnsi="Palatino Linotype"/>
                <w:b/>
                <w:sz w:val="24"/>
                <w:szCs w:val="24"/>
              </w:rPr>
            </w:pPr>
            <w:r w:rsidRPr="00722945">
              <w:rPr>
                <w:rFonts w:ascii="Palatino Linotype" w:hAnsi="Palatino Linotype"/>
                <w:b/>
                <w:sz w:val="24"/>
                <w:szCs w:val="24"/>
              </w:rPr>
              <w:t xml:space="preserve">Acto Impugnado </w:t>
            </w:r>
          </w:p>
        </w:tc>
        <w:tc>
          <w:tcPr>
            <w:tcW w:w="287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3B219C4" w14:textId="1A146218" w:rsidR="00C7685B" w:rsidRPr="00722945" w:rsidRDefault="00C7685B" w:rsidP="002C22F0">
            <w:pPr>
              <w:pStyle w:val="Prrafodelista"/>
              <w:tabs>
                <w:tab w:val="left" w:pos="709"/>
              </w:tabs>
              <w:spacing w:before="100" w:beforeAutospacing="1" w:after="100" w:afterAutospacing="1" w:line="360" w:lineRule="auto"/>
              <w:ind w:left="0"/>
              <w:jc w:val="center"/>
              <w:rPr>
                <w:rFonts w:ascii="Palatino Linotype" w:hAnsi="Palatino Linotype"/>
                <w:b/>
                <w:sz w:val="24"/>
                <w:szCs w:val="24"/>
              </w:rPr>
            </w:pPr>
            <w:r w:rsidRPr="00722945">
              <w:rPr>
                <w:rFonts w:ascii="Palatino Linotype" w:hAnsi="Palatino Linotype"/>
                <w:b/>
                <w:sz w:val="24"/>
                <w:szCs w:val="24"/>
              </w:rPr>
              <w:t>Razones o Motivos de Inconformidad</w:t>
            </w:r>
          </w:p>
        </w:tc>
      </w:tr>
      <w:tr w:rsidR="002C22F0" w:rsidRPr="00722945" w14:paraId="29F2A387" w14:textId="77777777" w:rsidTr="00C7685B">
        <w:trPr>
          <w:trHeight w:val="810"/>
          <w:jc w:val="center"/>
        </w:trPr>
        <w:tc>
          <w:tcPr>
            <w:tcW w:w="2547" w:type="dxa"/>
            <w:tcBorders>
              <w:top w:val="single" w:sz="4" w:space="0" w:color="auto"/>
              <w:left w:val="single" w:sz="4" w:space="0" w:color="auto"/>
              <w:bottom w:val="single" w:sz="4" w:space="0" w:color="auto"/>
              <w:right w:val="single" w:sz="4" w:space="0" w:color="auto"/>
            </w:tcBorders>
            <w:vAlign w:val="center"/>
          </w:tcPr>
          <w:p w14:paraId="3E024A3C" w14:textId="35D7C997" w:rsidR="00C7685B" w:rsidRPr="00722945" w:rsidRDefault="00C7685B" w:rsidP="002C22F0">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sidRPr="00722945">
              <w:rPr>
                <w:rFonts w:ascii="Palatino Linotype" w:hAnsi="Palatino Linotype"/>
                <w:b/>
                <w:sz w:val="20"/>
                <w:szCs w:val="20"/>
              </w:rPr>
              <w:t>03422/INFOEM/IP/RR/2023</w:t>
            </w:r>
          </w:p>
        </w:tc>
        <w:tc>
          <w:tcPr>
            <w:tcW w:w="3688" w:type="dxa"/>
            <w:tcBorders>
              <w:top w:val="single" w:sz="4" w:space="0" w:color="auto"/>
              <w:left w:val="single" w:sz="4" w:space="0" w:color="auto"/>
              <w:bottom w:val="single" w:sz="4" w:space="0" w:color="auto"/>
              <w:right w:val="single" w:sz="4" w:space="0" w:color="auto"/>
            </w:tcBorders>
            <w:vAlign w:val="center"/>
          </w:tcPr>
          <w:p w14:paraId="3AAD6D97" w14:textId="60844CA4" w:rsidR="00C7685B" w:rsidRPr="00722945" w:rsidRDefault="00C7685B" w:rsidP="002C22F0">
            <w:pPr>
              <w:pStyle w:val="Prrafodelista"/>
              <w:tabs>
                <w:tab w:val="left" w:pos="709"/>
              </w:tabs>
              <w:ind w:left="0"/>
              <w:jc w:val="both"/>
              <w:rPr>
                <w:rFonts w:ascii="Palatino Linotype" w:hAnsi="Palatino Linotype"/>
                <w:bCs/>
                <w:i/>
                <w:sz w:val="20"/>
                <w:szCs w:val="20"/>
              </w:rPr>
            </w:pPr>
            <w:r w:rsidRPr="00722945">
              <w:rPr>
                <w:rFonts w:ascii="Palatino Linotype" w:hAnsi="Palatino Linotype"/>
                <w:bCs/>
                <w:i/>
                <w:sz w:val="20"/>
                <w:szCs w:val="20"/>
              </w:rPr>
              <w:t>“Ciertamente esta dependencia no fue la responsable para ejercer los ejercicios fiscales de 2018, 2019 y 2020 del programa Salario Rosa; sin embargo, de acuerdo con el Decreto 191, a la reforma al artículo 33 de la Ley Orgánica de la Administración Pública del Estado de México, al Reglamento Interior y Manual General de Organización de la Secretaría de las Mujeres, publicados en el Periódico Oficial "Gaceta del Gobierno" de fecha 29 de septiembre de 2020, 12 de marzo y 7 de junio de 2021; respectivamente, y al Decreto 51 de fecha 6 de mayo de 2022, esta Secretaría es la responsable de ejecutar y administrar el programa. Por ello, deben tener en su disposición la información solicitada, pues a partir de 2021 esta secretaría se volvió la responsable y el sujeto obligado en cuanto a transparencia de este programa, independiente del año de la solicitud y de aquella dependencia que les hubiese precedido, actualmente es su competencia.” (Sic)</w:t>
            </w:r>
          </w:p>
        </w:tc>
        <w:tc>
          <w:tcPr>
            <w:tcW w:w="2876" w:type="dxa"/>
            <w:tcBorders>
              <w:top w:val="single" w:sz="4" w:space="0" w:color="auto"/>
              <w:left w:val="single" w:sz="4" w:space="0" w:color="auto"/>
              <w:bottom w:val="single" w:sz="4" w:space="0" w:color="auto"/>
              <w:right w:val="single" w:sz="4" w:space="0" w:color="auto"/>
            </w:tcBorders>
            <w:vAlign w:val="center"/>
          </w:tcPr>
          <w:p w14:paraId="2A5214BF" w14:textId="04DAF2A5" w:rsidR="00C7685B" w:rsidRPr="00722945" w:rsidRDefault="009C62FB" w:rsidP="002C22F0">
            <w:pPr>
              <w:pStyle w:val="Prrafodelista"/>
              <w:tabs>
                <w:tab w:val="left" w:pos="709"/>
              </w:tabs>
              <w:ind w:left="0"/>
              <w:jc w:val="center"/>
              <w:rPr>
                <w:rFonts w:ascii="Palatino Linotype" w:hAnsi="Palatino Linotype"/>
                <w:iCs/>
                <w:sz w:val="20"/>
                <w:szCs w:val="20"/>
              </w:rPr>
            </w:pPr>
            <w:r w:rsidRPr="00722945">
              <w:rPr>
                <w:rFonts w:ascii="Palatino Linotype" w:hAnsi="Palatino Linotype"/>
                <w:iCs/>
                <w:sz w:val="20"/>
                <w:szCs w:val="20"/>
              </w:rPr>
              <w:t>No manifestó</w:t>
            </w:r>
          </w:p>
        </w:tc>
      </w:tr>
      <w:tr w:rsidR="002C22F0" w:rsidRPr="00722945" w14:paraId="083DE88B" w14:textId="77777777" w:rsidTr="00C7685B">
        <w:trPr>
          <w:trHeight w:val="978"/>
          <w:jc w:val="center"/>
        </w:trPr>
        <w:tc>
          <w:tcPr>
            <w:tcW w:w="2547" w:type="dxa"/>
            <w:tcBorders>
              <w:top w:val="single" w:sz="4" w:space="0" w:color="auto"/>
              <w:left w:val="single" w:sz="4" w:space="0" w:color="auto"/>
              <w:bottom w:val="single" w:sz="4" w:space="0" w:color="auto"/>
              <w:right w:val="single" w:sz="4" w:space="0" w:color="auto"/>
            </w:tcBorders>
            <w:vAlign w:val="center"/>
          </w:tcPr>
          <w:p w14:paraId="5C783819" w14:textId="55A8A3F7" w:rsidR="00C7685B" w:rsidRPr="00722945" w:rsidRDefault="00C7685B" w:rsidP="002C22F0">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sidRPr="00722945">
              <w:rPr>
                <w:rFonts w:ascii="Palatino Linotype" w:hAnsi="Palatino Linotype"/>
                <w:b/>
                <w:sz w:val="20"/>
                <w:szCs w:val="20"/>
              </w:rPr>
              <w:t>03423/INFOEM/IP/RR/2023</w:t>
            </w:r>
          </w:p>
        </w:tc>
        <w:tc>
          <w:tcPr>
            <w:tcW w:w="3688" w:type="dxa"/>
            <w:tcBorders>
              <w:top w:val="single" w:sz="4" w:space="0" w:color="auto"/>
              <w:left w:val="single" w:sz="4" w:space="0" w:color="auto"/>
              <w:bottom w:val="single" w:sz="4" w:space="0" w:color="auto"/>
              <w:right w:val="single" w:sz="4" w:space="0" w:color="auto"/>
            </w:tcBorders>
            <w:vAlign w:val="center"/>
          </w:tcPr>
          <w:p w14:paraId="4C7416CA" w14:textId="2E0A735D" w:rsidR="00C7685B" w:rsidRPr="00722945" w:rsidRDefault="009C62FB" w:rsidP="002C22F0">
            <w:pPr>
              <w:pStyle w:val="Prrafodelista"/>
              <w:tabs>
                <w:tab w:val="left" w:pos="709"/>
              </w:tabs>
              <w:ind w:left="0"/>
              <w:jc w:val="both"/>
              <w:rPr>
                <w:rFonts w:ascii="Palatino Linotype" w:hAnsi="Palatino Linotype"/>
                <w:i/>
                <w:sz w:val="20"/>
                <w:szCs w:val="20"/>
              </w:rPr>
            </w:pPr>
            <w:r w:rsidRPr="00722945">
              <w:rPr>
                <w:rFonts w:ascii="Palatino Linotype" w:hAnsi="Palatino Linotype"/>
                <w:i/>
                <w:sz w:val="20"/>
                <w:szCs w:val="20"/>
              </w:rPr>
              <w:t xml:space="preserve">“Ciertamente esta dependencia no fue la responsable para ejercer los ejercicios fiscales de 2018, 2019 y 2020 del programa Salario Rosa; sin embargo, de acuerdo con el Decreto 191, a la reforma al artículo 33 de la Ley Orgánica de la Administración Pública del Estado de México, al </w:t>
            </w:r>
            <w:r w:rsidRPr="00722945">
              <w:rPr>
                <w:rFonts w:ascii="Palatino Linotype" w:hAnsi="Palatino Linotype"/>
                <w:i/>
                <w:sz w:val="20"/>
                <w:szCs w:val="20"/>
              </w:rPr>
              <w:lastRenderedPageBreak/>
              <w:t>Reglamento Interior y Manual General de Organización de la Secretaría de las Mujeres, publicados en el Periódico Oficial "Gaceta del Gobierno" de fecha 29 de septiembre de 2020, 12 de marzo y 7 de junio de 2021; respectivamente, y al Decreto 51 de fecha 6 de mayo de 2022, esta Secretaría es la responsable de ejecutar y administrar el programa. Por ello, deben tener en su disposición la información solicitada, pues a partir de 2021 esta secretaría se volvió la responsable y el sujeto obligado en cuanto a transparencia de este programa, independiente del año de la solicitud y de aquella dependencia que les hubiese precedido, actualmente es su competencia.” (Sic)</w:t>
            </w:r>
          </w:p>
        </w:tc>
        <w:tc>
          <w:tcPr>
            <w:tcW w:w="2876" w:type="dxa"/>
            <w:tcBorders>
              <w:top w:val="single" w:sz="4" w:space="0" w:color="auto"/>
              <w:left w:val="single" w:sz="4" w:space="0" w:color="auto"/>
              <w:bottom w:val="single" w:sz="4" w:space="0" w:color="auto"/>
              <w:right w:val="single" w:sz="4" w:space="0" w:color="auto"/>
            </w:tcBorders>
            <w:vAlign w:val="center"/>
          </w:tcPr>
          <w:p w14:paraId="1C9B2DEF" w14:textId="08A3737A" w:rsidR="00C7685B" w:rsidRPr="00722945" w:rsidRDefault="009C62FB" w:rsidP="002C22F0">
            <w:pPr>
              <w:pStyle w:val="Prrafodelista"/>
              <w:tabs>
                <w:tab w:val="left" w:pos="709"/>
              </w:tabs>
              <w:ind w:left="0"/>
              <w:jc w:val="center"/>
              <w:rPr>
                <w:rFonts w:ascii="Palatino Linotype" w:hAnsi="Palatino Linotype"/>
                <w:i/>
                <w:sz w:val="20"/>
                <w:szCs w:val="20"/>
              </w:rPr>
            </w:pPr>
            <w:r w:rsidRPr="00722945">
              <w:rPr>
                <w:rFonts w:ascii="Palatino Linotype" w:hAnsi="Palatino Linotype"/>
                <w:iCs/>
                <w:sz w:val="20"/>
                <w:szCs w:val="20"/>
              </w:rPr>
              <w:lastRenderedPageBreak/>
              <w:t>No manifestó</w:t>
            </w:r>
          </w:p>
        </w:tc>
      </w:tr>
      <w:tr w:rsidR="00C7685B" w:rsidRPr="00722945" w14:paraId="14FD6A31" w14:textId="77777777" w:rsidTr="00DA0C10">
        <w:trPr>
          <w:trHeight w:val="517"/>
          <w:jc w:val="center"/>
        </w:trPr>
        <w:tc>
          <w:tcPr>
            <w:tcW w:w="2547" w:type="dxa"/>
            <w:tcBorders>
              <w:top w:val="single" w:sz="4" w:space="0" w:color="auto"/>
              <w:left w:val="single" w:sz="4" w:space="0" w:color="auto"/>
              <w:bottom w:val="single" w:sz="4" w:space="0" w:color="auto"/>
              <w:right w:val="single" w:sz="4" w:space="0" w:color="auto"/>
            </w:tcBorders>
            <w:vAlign w:val="center"/>
          </w:tcPr>
          <w:p w14:paraId="4A0ED13F" w14:textId="05128681" w:rsidR="00C7685B" w:rsidRPr="00722945" w:rsidRDefault="00C7685B" w:rsidP="002C22F0">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sidRPr="00722945">
              <w:rPr>
                <w:rFonts w:ascii="Palatino Linotype" w:hAnsi="Palatino Linotype"/>
                <w:b/>
                <w:sz w:val="20"/>
                <w:szCs w:val="20"/>
              </w:rPr>
              <w:lastRenderedPageBreak/>
              <w:t>03424/INFOEM/IP/RR/2023</w:t>
            </w:r>
          </w:p>
        </w:tc>
        <w:tc>
          <w:tcPr>
            <w:tcW w:w="3688" w:type="dxa"/>
            <w:tcBorders>
              <w:top w:val="single" w:sz="4" w:space="0" w:color="auto"/>
              <w:left w:val="single" w:sz="4" w:space="0" w:color="auto"/>
              <w:bottom w:val="single" w:sz="4" w:space="0" w:color="auto"/>
              <w:right w:val="single" w:sz="4" w:space="0" w:color="auto"/>
            </w:tcBorders>
            <w:vAlign w:val="center"/>
          </w:tcPr>
          <w:p w14:paraId="50679541" w14:textId="2C0565BD" w:rsidR="00C7685B" w:rsidRPr="00722945" w:rsidRDefault="009C62FB" w:rsidP="002C22F0">
            <w:pPr>
              <w:pStyle w:val="Prrafodelista"/>
              <w:tabs>
                <w:tab w:val="left" w:pos="709"/>
              </w:tabs>
              <w:ind w:left="0"/>
              <w:jc w:val="both"/>
              <w:rPr>
                <w:rFonts w:ascii="Palatino Linotype" w:hAnsi="Palatino Linotype"/>
                <w:i/>
                <w:sz w:val="20"/>
                <w:szCs w:val="20"/>
              </w:rPr>
            </w:pPr>
            <w:r w:rsidRPr="00722945">
              <w:rPr>
                <w:rFonts w:ascii="Palatino Linotype" w:hAnsi="Palatino Linotype"/>
                <w:i/>
                <w:sz w:val="20"/>
                <w:szCs w:val="20"/>
              </w:rPr>
              <w:t xml:space="preserve">“Ciertamente esta dependencia no fue la responsable para ejercer los ejercicios fiscales de 2018, 2019 y 2020 del programa Salario Rosa; sin embargo, de acuerdo con el Decreto 191, a la reforma al artículo 33 de la Ley Orgánica de la Administración Pública del Estado de México, al Reglamento Interior y Manual General de Organización de la Secretaría de las Mujeres, publicados en el Periódico Oficial "Gaceta del Gobierno" de fecha 29 de septiembre de 2020, 12 de marzo y 7 de junio de 2021; respectivamente, y al Decreto 51 de fecha 6 de mayo de 2022, esta Secretaría es la responsable de ejecutar y administrar el programa. Por ello, deben tener en su disposición la información solicitada, pues a partir de 2021 esta secretaría se volvió la responsable y el sujeto obligado en cuanto a transparencia de este programa, </w:t>
            </w:r>
            <w:r w:rsidRPr="00722945">
              <w:rPr>
                <w:rFonts w:ascii="Palatino Linotype" w:hAnsi="Palatino Linotype"/>
                <w:i/>
                <w:sz w:val="20"/>
                <w:szCs w:val="20"/>
              </w:rPr>
              <w:lastRenderedPageBreak/>
              <w:t>independiente del año de la solicitud y de aquella dependencia que les hubiese precedido, actualmente es su competencia.” (Sic)</w:t>
            </w:r>
          </w:p>
        </w:tc>
        <w:tc>
          <w:tcPr>
            <w:tcW w:w="2876" w:type="dxa"/>
            <w:tcBorders>
              <w:top w:val="single" w:sz="4" w:space="0" w:color="auto"/>
              <w:left w:val="single" w:sz="4" w:space="0" w:color="auto"/>
              <w:bottom w:val="single" w:sz="4" w:space="0" w:color="auto"/>
              <w:right w:val="single" w:sz="4" w:space="0" w:color="auto"/>
            </w:tcBorders>
            <w:vAlign w:val="center"/>
          </w:tcPr>
          <w:p w14:paraId="30D5CBEF" w14:textId="0191CD24" w:rsidR="00C7685B" w:rsidRPr="00722945" w:rsidRDefault="009C62FB" w:rsidP="002C22F0">
            <w:pPr>
              <w:pStyle w:val="Prrafodelista"/>
              <w:tabs>
                <w:tab w:val="left" w:pos="709"/>
              </w:tabs>
              <w:ind w:left="0"/>
              <w:jc w:val="center"/>
              <w:rPr>
                <w:rFonts w:ascii="Palatino Linotype" w:hAnsi="Palatino Linotype"/>
                <w:i/>
                <w:sz w:val="20"/>
                <w:szCs w:val="20"/>
              </w:rPr>
            </w:pPr>
            <w:r w:rsidRPr="00722945">
              <w:rPr>
                <w:rFonts w:ascii="Palatino Linotype" w:hAnsi="Palatino Linotype"/>
                <w:iCs/>
                <w:sz w:val="20"/>
                <w:szCs w:val="20"/>
              </w:rPr>
              <w:lastRenderedPageBreak/>
              <w:t>No manifestó</w:t>
            </w:r>
          </w:p>
        </w:tc>
      </w:tr>
    </w:tbl>
    <w:p w14:paraId="1C75A10A" w14:textId="51778BEF" w:rsidR="009777CD" w:rsidRPr="00722945" w:rsidRDefault="009777CD" w:rsidP="002C22F0">
      <w:pPr>
        <w:spacing w:line="360" w:lineRule="auto"/>
        <w:ind w:right="899"/>
        <w:jc w:val="both"/>
        <w:rPr>
          <w:rFonts w:ascii="Palatino Linotype" w:hAnsi="Palatino Linotype" w:cs="Arial"/>
          <w:i/>
        </w:rPr>
      </w:pPr>
    </w:p>
    <w:p w14:paraId="72402FF5" w14:textId="2792D72E" w:rsidR="009C62FB" w:rsidRPr="00722945" w:rsidRDefault="009C62FB" w:rsidP="002C22F0">
      <w:pPr>
        <w:spacing w:line="360" w:lineRule="auto"/>
        <w:jc w:val="both"/>
        <w:rPr>
          <w:rFonts w:ascii="Palatino Linotype" w:hAnsi="Palatino Linotype" w:cs="Arial"/>
          <w:iCs/>
        </w:rPr>
      </w:pPr>
      <w:r w:rsidRPr="00722945">
        <w:rPr>
          <w:rFonts w:ascii="Palatino Linotype" w:hAnsi="Palatino Linotype" w:cs="Arial"/>
        </w:rPr>
        <w:t xml:space="preserve">Así mismo </w:t>
      </w:r>
      <w:r w:rsidRPr="00722945">
        <w:rPr>
          <w:rFonts w:ascii="Palatino Linotype" w:hAnsi="Palatino Linotype" w:cs="Arial"/>
          <w:b/>
          <w:bCs/>
        </w:rPr>
        <w:t>EL RECURRENTE</w:t>
      </w:r>
      <w:r w:rsidRPr="00722945">
        <w:rPr>
          <w:rFonts w:ascii="Palatino Linotype" w:hAnsi="Palatino Linotype" w:cs="Arial"/>
        </w:rPr>
        <w:t xml:space="preserve">, adjunto a sus recursos los siguientes archivos electrónicos </w:t>
      </w:r>
      <w:r w:rsidRPr="00722945">
        <w:rPr>
          <w:rFonts w:ascii="Palatino Linotype" w:hAnsi="Palatino Linotype" w:cs="Arial"/>
          <w:i/>
          <w:iCs/>
        </w:rPr>
        <w:t>“Archivo1686932107544null”, “Archivo1686932190342null” y</w:t>
      </w:r>
      <w:r w:rsidR="00774869" w:rsidRPr="00722945">
        <w:rPr>
          <w:rFonts w:ascii="Palatino Linotype" w:hAnsi="Palatino Linotype" w:cs="Arial"/>
          <w:i/>
          <w:iCs/>
        </w:rPr>
        <w:t xml:space="preserve"> “Archivo1686932328583null”</w:t>
      </w:r>
      <w:r w:rsidR="00774869" w:rsidRPr="00722945">
        <w:rPr>
          <w:rFonts w:ascii="Palatino Linotype" w:hAnsi="Palatino Linotype" w:cs="Arial"/>
        </w:rPr>
        <w:t xml:space="preserve">, </w:t>
      </w:r>
      <w:r w:rsidRPr="00722945">
        <w:rPr>
          <w:rFonts w:ascii="Palatino Linotype" w:hAnsi="Palatino Linotype" w:cs="Arial"/>
        </w:rPr>
        <w:t>cuyo contenido no puede reproducirse tal y como se aprecia en las imágenes siguientes</w:t>
      </w:r>
      <w:r w:rsidRPr="00722945">
        <w:rPr>
          <w:rFonts w:ascii="Palatino Linotype" w:hAnsi="Palatino Linotype" w:cs="Arial"/>
          <w:iCs/>
        </w:rPr>
        <w:t xml:space="preserve">: </w:t>
      </w:r>
    </w:p>
    <w:p w14:paraId="05941B68" w14:textId="4755C000" w:rsidR="009C62FB" w:rsidRPr="00722945" w:rsidRDefault="009C62FB" w:rsidP="002C22F0">
      <w:pPr>
        <w:spacing w:line="360" w:lineRule="auto"/>
        <w:jc w:val="both"/>
        <w:rPr>
          <w:rFonts w:ascii="Palatino Linotype" w:hAnsi="Palatino Linotype" w:cs="Arial"/>
          <w:iCs/>
        </w:rPr>
      </w:pPr>
    </w:p>
    <w:p w14:paraId="3FB393FF" w14:textId="3E4E86FE" w:rsidR="00774869" w:rsidRPr="00722945" w:rsidRDefault="00774869" w:rsidP="002C22F0">
      <w:pPr>
        <w:spacing w:line="360" w:lineRule="auto"/>
        <w:jc w:val="center"/>
        <w:rPr>
          <w:rFonts w:ascii="Palatino Linotype" w:hAnsi="Palatino Linotype" w:cs="Arial"/>
          <w:iCs/>
        </w:rPr>
      </w:pPr>
      <w:r w:rsidRPr="00722945">
        <w:rPr>
          <w:noProof/>
          <w:lang w:eastAsia="es-MX"/>
        </w:rPr>
        <w:drawing>
          <wp:inline distT="0" distB="0" distL="0" distR="0" wp14:anchorId="5BACCDA6" wp14:editId="0F5A3A6A">
            <wp:extent cx="4914900" cy="168592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14900" cy="1685925"/>
                    </a:xfrm>
                    <a:prstGeom prst="rect">
                      <a:avLst/>
                    </a:prstGeom>
                  </pic:spPr>
                </pic:pic>
              </a:graphicData>
            </a:graphic>
          </wp:inline>
        </w:drawing>
      </w:r>
    </w:p>
    <w:p w14:paraId="659D8DB2" w14:textId="77777777" w:rsidR="00774869" w:rsidRPr="00722945" w:rsidRDefault="00774869" w:rsidP="002C22F0">
      <w:pPr>
        <w:spacing w:line="360" w:lineRule="auto"/>
        <w:jc w:val="center"/>
        <w:rPr>
          <w:rFonts w:ascii="Palatino Linotype" w:hAnsi="Palatino Linotype" w:cs="Arial"/>
          <w:iCs/>
        </w:rPr>
      </w:pPr>
    </w:p>
    <w:p w14:paraId="06E11CD7" w14:textId="37243996" w:rsidR="009C62FB" w:rsidRPr="00722945" w:rsidRDefault="00774869" w:rsidP="002C22F0">
      <w:pPr>
        <w:spacing w:line="360" w:lineRule="auto"/>
        <w:jc w:val="center"/>
        <w:rPr>
          <w:rFonts w:ascii="Palatino Linotype" w:hAnsi="Palatino Linotype" w:cs="Arial"/>
          <w:b/>
          <w:sz w:val="28"/>
          <w:szCs w:val="28"/>
        </w:rPr>
      </w:pPr>
      <w:r w:rsidRPr="00722945">
        <w:rPr>
          <w:noProof/>
          <w:lang w:eastAsia="es-MX"/>
        </w:rPr>
        <w:drawing>
          <wp:inline distT="0" distB="0" distL="0" distR="0" wp14:anchorId="03C20510" wp14:editId="4548FAEC">
            <wp:extent cx="4905375" cy="17335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05375" cy="1733550"/>
                    </a:xfrm>
                    <a:prstGeom prst="rect">
                      <a:avLst/>
                    </a:prstGeom>
                  </pic:spPr>
                </pic:pic>
              </a:graphicData>
            </a:graphic>
          </wp:inline>
        </w:drawing>
      </w:r>
    </w:p>
    <w:p w14:paraId="34334677" w14:textId="7A0CAC9F" w:rsidR="009C62FB" w:rsidRPr="00722945" w:rsidRDefault="00774869" w:rsidP="002C22F0">
      <w:pPr>
        <w:spacing w:line="360" w:lineRule="auto"/>
        <w:jc w:val="center"/>
        <w:rPr>
          <w:rFonts w:ascii="Palatino Linotype" w:hAnsi="Palatino Linotype" w:cs="Arial"/>
          <w:b/>
          <w:sz w:val="28"/>
          <w:szCs w:val="28"/>
        </w:rPr>
      </w:pPr>
      <w:r w:rsidRPr="00722945">
        <w:rPr>
          <w:noProof/>
          <w:lang w:eastAsia="es-MX"/>
        </w:rPr>
        <w:lastRenderedPageBreak/>
        <w:drawing>
          <wp:inline distT="0" distB="0" distL="0" distR="0" wp14:anchorId="53474BC4" wp14:editId="71328FB8">
            <wp:extent cx="4914900" cy="1695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14900" cy="1695450"/>
                    </a:xfrm>
                    <a:prstGeom prst="rect">
                      <a:avLst/>
                    </a:prstGeom>
                  </pic:spPr>
                </pic:pic>
              </a:graphicData>
            </a:graphic>
          </wp:inline>
        </w:drawing>
      </w:r>
    </w:p>
    <w:p w14:paraId="72CB690F" w14:textId="77777777" w:rsidR="00774869" w:rsidRPr="00722945" w:rsidRDefault="00774869" w:rsidP="002C22F0">
      <w:pPr>
        <w:spacing w:line="360" w:lineRule="auto"/>
        <w:jc w:val="both"/>
        <w:rPr>
          <w:rFonts w:ascii="Palatino Linotype" w:hAnsi="Palatino Linotype" w:cs="Arial"/>
          <w:b/>
          <w:sz w:val="28"/>
          <w:szCs w:val="28"/>
        </w:rPr>
      </w:pPr>
    </w:p>
    <w:p w14:paraId="6DCFB38C" w14:textId="013BEBA2" w:rsidR="00E62E88" w:rsidRPr="00722945" w:rsidRDefault="00826025" w:rsidP="002C22F0">
      <w:pPr>
        <w:spacing w:line="360" w:lineRule="auto"/>
        <w:jc w:val="both"/>
        <w:rPr>
          <w:rFonts w:ascii="Palatino Linotype" w:hAnsi="Palatino Linotype" w:cs="Arial"/>
          <w:b/>
          <w:sz w:val="28"/>
          <w:szCs w:val="28"/>
        </w:rPr>
      </w:pPr>
      <w:r w:rsidRPr="00722945">
        <w:rPr>
          <w:rFonts w:ascii="Palatino Linotype" w:hAnsi="Palatino Linotype" w:cs="Arial"/>
          <w:b/>
          <w:sz w:val="28"/>
          <w:szCs w:val="28"/>
        </w:rPr>
        <w:t>I</w:t>
      </w:r>
      <w:r w:rsidR="00E62E88" w:rsidRPr="00722945">
        <w:rPr>
          <w:rFonts w:ascii="Palatino Linotype" w:hAnsi="Palatino Linotype" w:cs="Arial"/>
          <w:b/>
          <w:sz w:val="28"/>
          <w:szCs w:val="28"/>
        </w:rPr>
        <w:t xml:space="preserve">V. Del turno del </w:t>
      </w:r>
      <w:r w:rsidR="00BC5BEF" w:rsidRPr="00722945">
        <w:rPr>
          <w:rFonts w:ascii="Palatino Linotype" w:hAnsi="Palatino Linotype" w:cs="Arial"/>
          <w:b/>
          <w:sz w:val="28"/>
          <w:szCs w:val="28"/>
        </w:rPr>
        <w:t>Recurso de Revisión</w:t>
      </w:r>
    </w:p>
    <w:p w14:paraId="17C411EA" w14:textId="6256C4F3" w:rsidR="007A5836" w:rsidRPr="00722945" w:rsidRDefault="00774869" w:rsidP="002C22F0">
      <w:pPr>
        <w:pStyle w:val="Prrafodelista"/>
        <w:spacing w:line="360" w:lineRule="auto"/>
        <w:ind w:left="0"/>
        <w:contextualSpacing/>
        <w:jc w:val="both"/>
        <w:rPr>
          <w:rFonts w:ascii="Palatino Linotype" w:hAnsi="Palatino Linotype" w:cs="Arial"/>
        </w:rPr>
      </w:pPr>
      <w:r w:rsidRPr="00722945">
        <w:rPr>
          <w:rFonts w:ascii="Palatino Linotype" w:hAnsi="Palatino Linotype" w:cs="Arial"/>
        </w:rPr>
        <w:t xml:space="preserve">El </w:t>
      </w:r>
      <w:r w:rsidR="005C6A7E" w:rsidRPr="00722945">
        <w:rPr>
          <w:rFonts w:ascii="Palatino Linotype" w:hAnsi="Palatino Linotype" w:cs="Arial"/>
          <w:b/>
          <w:bCs/>
        </w:rPr>
        <w:t>dieciséis de junio</w:t>
      </w:r>
      <w:r w:rsidRPr="00722945">
        <w:rPr>
          <w:rFonts w:ascii="Palatino Linotype" w:hAnsi="Palatino Linotype" w:cs="Arial"/>
          <w:b/>
          <w:bCs/>
        </w:rPr>
        <w:t xml:space="preserve"> de dos mil </w:t>
      </w:r>
      <w:r w:rsidR="005C6A7E" w:rsidRPr="00722945">
        <w:rPr>
          <w:rFonts w:ascii="Palatino Linotype" w:hAnsi="Palatino Linotype" w:cs="Arial"/>
          <w:b/>
          <w:bCs/>
        </w:rPr>
        <w:t>veintitrés</w:t>
      </w:r>
      <w:r w:rsidRPr="00722945">
        <w:rPr>
          <w:rFonts w:ascii="Palatino Linotype" w:hAnsi="Palatino Linotype" w:cs="Arial"/>
        </w:rPr>
        <w:t xml:space="preserve">, </w:t>
      </w:r>
      <w:r w:rsidRPr="00722945">
        <w:rPr>
          <w:rFonts w:ascii="Palatino Linotype" w:hAnsi="Palatino Linotype"/>
        </w:rPr>
        <w:t>los</w:t>
      </w:r>
      <w:r w:rsidRPr="00722945">
        <w:rPr>
          <w:rFonts w:ascii="Palatino Linotype" w:hAnsi="Palatino Linotype" w:cs="Arial"/>
        </w:rPr>
        <w:t xml:space="preserve"> Recursos de Revisión </w:t>
      </w:r>
      <w:r w:rsidRPr="00722945">
        <w:rPr>
          <w:rFonts w:ascii="Palatino Linotype" w:hAnsi="Palatino Linotype" w:cs="Arial"/>
          <w:lang w:val="es-ES_tradnl"/>
        </w:rPr>
        <w:t xml:space="preserve">materia del presente estudio, se enviaron electrónicamente al Instituto de </w:t>
      </w:r>
      <w:r w:rsidRPr="00722945">
        <w:rPr>
          <w:rFonts w:ascii="Palatino Linotype" w:eastAsia="Arial Unicode MS" w:hAnsi="Palatino Linotype" w:cs="Arial"/>
        </w:rPr>
        <w:t>Transparencia</w:t>
      </w:r>
      <w:r w:rsidRPr="00722945">
        <w:rPr>
          <w:rFonts w:ascii="Palatino Linotype" w:hAnsi="Palatino Linotype" w:cs="Arial"/>
          <w:lang w:val="es-ES_tradnl"/>
        </w:rPr>
        <w:t xml:space="preserve">, Acceso a la Información Pública y Protección de Datos Personales del Estado de México y Municipios, por lo que con fundamento en el artículo 185, fracción I de la </w:t>
      </w:r>
      <w:r w:rsidRPr="00722945">
        <w:rPr>
          <w:rFonts w:ascii="Palatino Linotype" w:hAnsi="Palatino Linotype"/>
        </w:rPr>
        <w:t>Ley de Transparencia y Acceso a la Información Pública del Estado de México y Municipios</w:t>
      </w:r>
      <w:r w:rsidRPr="00722945">
        <w:rPr>
          <w:rFonts w:ascii="Palatino Linotype" w:hAnsi="Palatino Linotype" w:cs="Arial"/>
          <w:lang w:val="es-ES_tradnl"/>
        </w:rPr>
        <w:t>, se turnaron, a través del</w:t>
      </w:r>
      <w:r w:rsidRPr="00722945">
        <w:rPr>
          <w:rFonts w:ascii="Palatino Linotype" w:eastAsia="Arial Unicode MS" w:hAnsi="Palatino Linotype" w:cs="Arial"/>
          <w:lang w:val="es-ES_tradnl"/>
        </w:rPr>
        <w:t xml:space="preserve"> </w:t>
      </w:r>
      <w:r w:rsidRPr="00722945">
        <w:rPr>
          <w:rFonts w:ascii="Palatino Linotype" w:eastAsia="Arial Unicode MS" w:hAnsi="Palatino Linotype" w:cs="Arial"/>
          <w:b/>
          <w:lang w:val="es-ES_tradnl"/>
        </w:rPr>
        <w:t>SAIMEX</w:t>
      </w:r>
      <w:r w:rsidRPr="00722945">
        <w:rPr>
          <w:rFonts w:ascii="Palatino Linotype" w:hAnsi="Palatino Linotype"/>
        </w:rPr>
        <w:t xml:space="preserve">, </w:t>
      </w:r>
      <w:r w:rsidR="007F3511" w:rsidRPr="00722945">
        <w:rPr>
          <w:rFonts w:ascii="Palatino Linotype" w:hAnsi="Palatino Linotype"/>
        </w:rPr>
        <w:t>el</w:t>
      </w:r>
      <w:r w:rsidRPr="00722945">
        <w:rPr>
          <w:rFonts w:ascii="Palatino Linotype" w:hAnsi="Palatino Linotype"/>
        </w:rPr>
        <w:t xml:space="preserve"> Recurso</w:t>
      </w:r>
      <w:r w:rsidR="007F3511" w:rsidRPr="00722945">
        <w:rPr>
          <w:rFonts w:ascii="Palatino Linotype" w:hAnsi="Palatino Linotype"/>
        </w:rPr>
        <w:t xml:space="preserve"> </w:t>
      </w:r>
      <w:r w:rsidRPr="00722945">
        <w:rPr>
          <w:rFonts w:ascii="Palatino Linotype" w:hAnsi="Palatino Linotype" w:cs="Arial"/>
          <w:szCs w:val="20"/>
        </w:rPr>
        <w:t xml:space="preserve">de Revisión </w:t>
      </w:r>
      <w:r w:rsidR="007F3511" w:rsidRPr="00722945">
        <w:rPr>
          <w:rFonts w:ascii="Palatino Linotype" w:hAnsi="Palatino Linotype" w:cs="Arial"/>
          <w:b/>
          <w:szCs w:val="20"/>
        </w:rPr>
        <w:t xml:space="preserve">03422/INFOEM/IP/RR/2023 </w:t>
      </w:r>
      <w:r w:rsidRPr="00722945">
        <w:rPr>
          <w:rFonts w:ascii="Palatino Linotype" w:hAnsi="Palatino Linotype"/>
        </w:rPr>
        <w:t>a</w:t>
      </w:r>
      <w:r w:rsidRPr="00722945">
        <w:rPr>
          <w:rFonts w:ascii="Palatino Linotype" w:hAnsi="Palatino Linotype"/>
          <w:lang w:val="es-419"/>
        </w:rPr>
        <w:t xml:space="preserve"> </w:t>
      </w:r>
      <w:r w:rsidRPr="00722945">
        <w:rPr>
          <w:rFonts w:ascii="Palatino Linotype" w:hAnsi="Palatino Linotype"/>
        </w:rPr>
        <w:t>l</w:t>
      </w:r>
      <w:r w:rsidRPr="00722945">
        <w:rPr>
          <w:rFonts w:ascii="Palatino Linotype" w:hAnsi="Palatino Linotype"/>
          <w:lang w:val="es-419"/>
        </w:rPr>
        <w:t xml:space="preserve">a </w:t>
      </w:r>
      <w:r w:rsidRPr="00722945">
        <w:rPr>
          <w:rFonts w:ascii="Palatino Linotype" w:hAnsi="Palatino Linotype"/>
          <w:b/>
          <w:lang w:val="es-419"/>
        </w:rPr>
        <w:t>Comisionada Sharon Cristina Morales Martínez</w:t>
      </w:r>
      <w:r w:rsidRPr="00722945">
        <w:rPr>
          <w:rFonts w:ascii="Palatino Linotype" w:hAnsi="Palatino Linotype"/>
        </w:rPr>
        <w:t xml:space="preserve">, </w:t>
      </w:r>
      <w:r w:rsidR="007F3511" w:rsidRPr="00722945">
        <w:rPr>
          <w:rFonts w:ascii="Palatino Linotype" w:hAnsi="Palatino Linotype"/>
        </w:rPr>
        <w:t>e</w:t>
      </w:r>
      <w:r w:rsidRPr="00722945">
        <w:rPr>
          <w:rFonts w:ascii="Palatino Linotype" w:hAnsi="Palatino Linotype"/>
        </w:rPr>
        <w:t xml:space="preserve">l Recurso de Revisión </w:t>
      </w:r>
      <w:r w:rsidR="007F3511" w:rsidRPr="00722945">
        <w:rPr>
          <w:rFonts w:ascii="Palatino Linotype" w:hAnsi="Palatino Linotype"/>
          <w:b/>
        </w:rPr>
        <w:t xml:space="preserve">03424/INFOEM/IP/RR/2023 </w:t>
      </w:r>
      <w:r w:rsidRPr="00722945">
        <w:rPr>
          <w:rFonts w:ascii="Palatino Linotype" w:hAnsi="Palatino Linotype"/>
        </w:rPr>
        <w:t>a la</w:t>
      </w:r>
      <w:r w:rsidRPr="00722945">
        <w:rPr>
          <w:rFonts w:ascii="Palatino Linotype" w:hAnsi="Palatino Linotype"/>
          <w:b/>
        </w:rPr>
        <w:t xml:space="preserve"> Comisionada Guadalupe Ramírez Peña </w:t>
      </w:r>
      <w:r w:rsidRPr="00722945">
        <w:rPr>
          <w:rFonts w:ascii="Palatino Linotype" w:hAnsi="Palatino Linotype"/>
        </w:rPr>
        <w:t xml:space="preserve">y finalmente </w:t>
      </w:r>
      <w:r w:rsidR="007F3511" w:rsidRPr="00722945">
        <w:rPr>
          <w:rFonts w:ascii="Palatino Linotype" w:hAnsi="Palatino Linotype"/>
        </w:rPr>
        <w:t xml:space="preserve">el Recurso de Revisión </w:t>
      </w:r>
      <w:r w:rsidR="007F3511" w:rsidRPr="00722945">
        <w:rPr>
          <w:rFonts w:ascii="Palatino Linotype" w:hAnsi="Palatino Linotype"/>
          <w:b/>
        </w:rPr>
        <w:t>03423/INFOEM/IP/RR/2023</w:t>
      </w:r>
      <w:r w:rsidRPr="00722945">
        <w:rPr>
          <w:rFonts w:ascii="Palatino Linotype" w:hAnsi="Palatino Linotype"/>
        </w:rPr>
        <w:t xml:space="preserve"> a la </w:t>
      </w:r>
      <w:r w:rsidRPr="00722945">
        <w:rPr>
          <w:rFonts w:ascii="Palatino Linotype" w:hAnsi="Palatino Linotype"/>
          <w:b/>
        </w:rPr>
        <w:t>Comisionada María del Rosario Mejía Ayala</w:t>
      </w:r>
      <w:r w:rsidRPr="00722945">
        <w:rPr>
          <w:rFonts w:ascii="Palatino Linotype" w:hAnsi="Palatino Linotype"/>
        </w:rPr>
        <w:t xml:space="preserve"> a </w:t>
      </w:r>
      <w:r w:rsidRPr="00722945">
        <w:rPr>
          <w:rFonts w:ascii="Palatino Linotype" w:hAnsi="Palatino Linotype" w:cs="Arial"/>
          <w:lang w:val="es-ES_tradnl"/>
        </w:rPr>
        <w:t>efecto de que decretaran su admisión o desechamiento.</w:t>
      </w:r>
    </w:p>
    <w:p w14:paraId="2B4D8C89" w14:textId="1A6E6EF3" w:rsidR="002F525A" w:rsidRPr="00722945" w:rsidRDefault="002F525A" w:rsidP="002C22F0">
      <w:pPr>
        <w:pStyle w:val="Prrafodelista"/>
        <w:spacing w:line="360" w:lineRule="auto"/>
        <w:ind w:left="0"/>
        <w:jc w:val="both"/>
        <w:rPr>
          <w:rFonts w:ascii="Palatino Linotype" w:hAnsi="Palatino Linotype" w:cs="Arial"/>
        </w:rPr>
      </w:pPr>
    </w:p>
    <w:p w14:paraId="05B3F7D7" w14:textId="0F433665" w:rsidR="00E62E88" w:rsidRPr="00722945" w:rsidRDefault="00E62E88" w:rsidP="002C22F0">
      <w:pPr>
        <w:tabs>
          <w:tab w:val="center" w:pos="4252"/>
          <w:tab w:val="right" w:pos="8504"/>
        </w:tabs>
        <w:spacing w:line="360" w:lineRule="auto"/>
        <w:jc w:val="both"/>
        <w:rPr>
          <w:rFonts w:ascii="Palatino Linotype" w:hAnsi="Palatino Linotype" w:cs="Arial"/>
          <w:b/>
        </w:rPr>
      </w:pPr>
      <w:r w:rsidRPr="00722945">
        <w:rPr>
          <w:rFonts w:ascii="Palatino Linotype" w:hAnsi="Palatino Linotype" w:cs="Arial"/>
          <w:b/>
        </w:rPr>
        <w:t xml:space="preserve">a) Admisión del </w:t>
      </w:r>
      <w:r w:rsidR="00BC5BEF" w:rsidRPr="00722945">
        <w:rPr>
          <w:rFonts w:ascii="Palatino Linotype" w:hAnsi="Palatino Linotype" w:cs="Arial"/>
          <w:b/>
        </w:rPr>
        <w:t>Recurso de Revisión</w:t>
      </w:r>
    </w:p>
    <w:p w14:paraId="2973B9F1" w14:textId="07533CDD" w:rsidR="00E62E88" w:rsidRPr="00722945" w:rsidRDefault="00E62E88" w:rsidP="002C22F0">
      <w:pPr>
        <w:pStyle w:val="Prrafodelista"/>
        <w:spacing w:line="360" w:lineRule="auto"/>
        <w:ind w:left="0"/>
        <w:contextualSpacing/>
        <w:jc w:val="both"/>
        <w:rPr>
          <w:rFonts w:ascii="Palatino Linotype" w:hAnsi="Palatino Linotype" w:cs="Arial"/>
          <w:b/>
        </w:rPr>
      </w:pPr>
      <w:r w:rsidRPr="00722945">
        <w:rPr>
          <w:rFonts w:ascii="Palatino Linotype" w:hAnsi="Palatino Linotype" w:cs="Arial"/>
        </w:rPr>
        <w:t>De las constancias del expediente electrónico del</w:t>
      </w:r>
      <w:r w:rsidRPr="00722945">
        <w:rPr>
          <w:rFonts w:ascii="Palatino Linotype" w:hAnsi="Palatino Linotype" w:cs="Arial"/>
          <w:b/>
        </w:rPr>
        <w:t xml:space="preserve"> SAIMEX</w:t>
      </w:r>
      <w:r w:rsidRPr="00722945">
        <w:rPr>
          <w:rFonts w:ascii="Palatino Linotype" w:hAnsi="Palatino Linotype" w:cs="Arial"/>
        </w:rPr>
        <w:t xml:space="preserve">, </w:t>
      </w:r>
      <w:r w:rsidR="00393783" w:rsidRPr="00722945">
        <w:rPr>
          <w:rFonts w:ascii="Palatino Linotype" w:hAnsi="Palatino Linotype" w:cs="Arial"/>
        </w:rPr>
        <w:t xml:space="preserve">relacionadas con el asunto que nos ocupa </w:t>
      </w:r>
      <w:r w:rsidRPr="00722945">
        <w:rPr>
          <w:rFonts w:ascii="Palatino Linotype" w:hAnsi="Palatino Linotype" w:cs="Arial"/>
        </w:rPr>
        <w:t xml:space="preserve">se advierte que </w:t>
      </w:r>
      <w:r w:rsidR="007F3511" w:rsidRPr="00722945">
        <w:rPr>
          <w:rFonts w:ascii="Palatino Linotype" w:hAnsi="Palatino Linotype" w:cs="Arial"/>
        </w:rPr>
        <w:t xml:space="preserve">en fechas </w:t>
      </w:r>
      <w:r w:rsidR="007F3511" w:rsidRPr="00722945">
        <w:rPr>
          <w:rFonts w:ascii="Palatino Linotype" w:hAnsi="Palatino Linotype"/>
          <w:b/>
        </w:rPr>
        <w:t>dieciséis, diecinueve y veintiuno de junio de dos mil veintitrés</w:t>
      </w:r>
      <w:r w:rsidR="007A5836" w:rsidRPr="00722945">
        <w:rPr>
          <w:rFonts w:ascii="Palatino Linotype" w:hAnsi="Palatino Linotype" w:cs="Arial"/>
        </w:rPr>
        <w:t xml:space="preserve">, </w:t>
      </w:r>
      <w:r w:rsidRPr="00722945">
        <w:rPr>
          <w:rFonts w:ascii="Palatino Linotype" w:hAnsi="Palatino Linotype" w:cs="Arial"/>
        </w:rPr>
        <w:t xml:space="preserve">se acordó la admisión a trámite </w:t>
      </w:r>
      <w:r w:rsidR="007F3511" w:rsidRPr="00722945">
        <w:rPr>
          <w:rFonts w:ascii="Palatino Linotype" w:hAnsi="Palatino Linotype" w:cs="Arial"/>
        </w:rPr>
        <w:t xml:space="preserve">de los Recursos de Revisión que nos ocupan, así como la integración de los expedientes respectivos, mismos que se pusieron </w:t>
      </w:r>
      <w:r w:rsidR="007F3511" w:rsidRPr="00722945">
        <w:rPr>
          <w:rFonts w:ascii="Palatino Linotype" w:hAnsi="Palatino Linotype" w:cs="Arial"/>
        </w:rPr>
        <w:lastRenderedPageBreak/>
        <w:t xml:space="preserve">a disposición de las partes, para que en un plazo máximo de siete días hábiles </w:t>
      </w:r>
      <w:r w:rsidR="007F3511" w:rsidRPr="00722945">
        <w:rPr>
          <w:rFonts w:ascii="Palatino Linotype" w:hAnsi="Palatino Linotype" w:cs="Arial"/>
          <w:b/>
        </w:rPr>
        <w:t xml:space="preserve">LA RECURRENTE </w:t>
      </w:r>
      <w:r w:rsidR="007F3511" w:rsidRPr="00722945">
        <w:rPr>
          <w:rFonts w:ascii="Palatino Linotype" w:hAnsi="Palatino Linotype" w:cs="Arial"/>
        </w:rPr>
        <w:t xml:space="preserve">manifestara lo que a su derecho conviniera, a efecto de presentar pruebas o alegatos y, en su caso, </w:t>
      </w:r>
      <w:r w:rsidR="007F3511" w:rsidRPr="00722945">
        <w:rPr>
          <w:rFonts w:ascii="Palatino Linotype" w:hAnsi="Palatino Linotype" w:cs="Arial"/>
          <w:b/>
        </w:rPr>
        <w:t xml:space="preserve">EL SUJETO OBLIGADO </w:t>
      </w:r>
      <w:r w:rsidR="007F3511" w:rsidRPr="00722945">
        <w:rPr>
          <w:rFonts w:ascii="Palatino Linotype" w:hAnsi="Palatino Linotype" w:cs="Arial"/>
        </w:rPr>
        <w:t>rindiera sus</w:t>
      </w:r>
      <w:r w:rsidR="007F3511" w:rsidRPr="00722945">
        <w:rPr>
          <w:rFonts w:ascii="Palatino Linotype" w:hAnsi="Palatino Linotype" w:cs="Arial"/>
          <w:b/>
        </w:rPr>
        <w:t xml:space="preserve"> </w:t>
      </w:r>
      <w:r w:rsidR="007F3511" w:rsidRPr="00722945">
        <w:rPr>
          <w:rFonts w:ascii="Palatino Linotype" w:hAnsi="Palatino Linotype" w:cs="Arial"/>
        </w:rPr>
        <w:t>Informes Justificados respectivamente; lo anterior, en términos de lo dispuesto por el artículo 185 de la Ley de Transparencia y Acceso a la Información Pública del Estado de México y Municipios.</w:t>
      </w:r>
      <w:r w:rsidR="00C07ADA" w:rsidRPr="00722945">
        <w:rPr>
          <w:rFonts w:ascii="Palatino Linotype" w:hAnsi="Palatino Linotype" w:cs="Arial"/>
        </w:rPr>
        <w:t xml:space="preserve"> </w:t>
      </w:r>
    </w:p>
    <w:p w14:paraId="5C50F92A" w14:textId="77777777" w:rsidR="00E62E88" w:rsidRPr="00722945" w:rsidRDefault="00E62E88" w:rsidP="002C22F0">
      <w:pPr>
        <w:pStyle w:val="Prrafodelista"/>
        <w:spacing w:line="360" w:lineRule="auto"/>
        <w:ind w:left="0"/>
        <w:contextualSpacing/>
        <w:jc w:val="both"/>
        <w:rPr>
          <w:rFonts w:ascii="Palatino Linotype" w:hAnsi="Palatino Linotype" w:cs="Arial"/>
        </w:rPr>
      </w:pPr>
    </w:p>
    <w:p w14:paraId="213A8BEE" w14:textId="77777777" w:rsidR="00AB06E0" w:rsidRPr="00722945" w:rsidRDefault="00AB06E0" w:rsidP="002C22F0">
      <w:pPr>
        <w:spacing w:line="360" w:lineRule="auto"/>
        <w:jc w:val="both"/>
        <w:rPr>
          <w:rFonts w:ascii="Palatino Linotype" w:eastAsia="Arial Unicode MS" w:hAnsi="Palatino Linotype" w:cs="Arial"/>
          <w:b/>
        </w:rPr>
      </w:pPr>
      <w:r w:rsidRPr="00722945">
        <w:rPr>
          <w:rFonts w:ascii="Palatino Linotype" w:eastAsia="Arial Unicode MS" w:hAnsi="Palatino Linotype" w:cs="Arial"/>
          <w:b/>
        </w:rPr>
        <w:t xml:space="preserve">b) </w:t>
      </w:r>
      <w:r w:rsidRPr="00722945">
        <w:rPr>
          <w:rFonts w:ascii="Palatino Linotype" w:hAnsi="Palatino Linotype" w:cs="Arial"/>
          <w:b/>
          <w:bCs/>
        </w:rPr>
        <w:t>Informe Justificado</w:t>
      </w:r>
    </w:p>
    <w:p w14:paraId="28DF4782" w14:textId="4AE95811" w:rsidR="003118D0" w:rsidRPr="00722945" w:rsidRDefault="003118D0" w:rsidP="002C22F0">
      <w:pPr>
        <w:spacing w:before="100" w:beforeAutospacing="1" w:after="100" w:afterAutospacing="1" w:line="360" w:lineRule="auto"/>
        <w:jc w:val="both"/>
        <w:rPr>
          <w:rFonts w:ascii="Palatino Linotype" w:eastAsia="Arial Unicode MS" w:hAnsi="Palatino Linotype" w:cs="Arial"/>
        </w:rPr>
      </w:pPr>
      <w:r w:rsidRPr="00722945">
        <w:rPr>
          <w:rFonts w:ascii="Palatino Linotype" w:eastAsia="Arial Unicode MS" w:hAnsi="Palatino Linotype" w:cs="Arial"/>
        </w:rPr>
        <w:t xml:space="preserve">De acuerdo a las constancias digitales que obran en </w:t>
      </w:r>
      <w:r w:rsidRPr="00722945">
        <w:rPr>
          <w:rFonts w:ascii="Palatino Linotype" w:eastAsia="Arial Unicode MS" w:hAnsi="Palatino Linotype" w:cs="Arial"/>
          <w:b/>
        </w:rPr>
        <w:t>EL</w:t>
      </w:r>
      <w:r w:rsidRPr="00722945">
        <w:rPr>
          <w:rFonts w:ascii="Palatino Linotype" w:eastAsia="Arial Unicode MS" w:hAnsi="Palatino Linotype" w:cs="Arial"/>
        </w:rPr>
        <w:t xml:space="preserve"> </w:t>
      </w:r>
      <w:r w:rsidRPr="00722945">
        <w:rPr>
          <w:rFonts w:ascii="Palatino Linotype" w:eastAsia="Arial Unicode MS" w:hAnsi="Palatino Linotype" w:cs="Arial"/>
          <w:b/>
        </w:rPr>
        <w:t xml:space="preserve">SAIMEX </w:t>
      </w:r>
      <w:r w:rsidRPr="00722945">
        <w:rPr>
          <w:rFonts w:ascii="Palatino Linotype" w:eastAsia="Arial Unicode MS" w:hAnsi="Palatino Linotype" w:cs="Arial"/>
        </w:rPr>
        <w:t xml:space="preserve">de los expedientes materia del presente asunto se desprende que conforme a lo dispuesto en el artículo 185, fracciones II y IV de la Ley de Transparencia y Acceso a la Información Pública del Estado de México y Municipios, dentro del término legalmente concedido al </w:t>
      </w:r>
      <w:r w:rsidRPr="00722945">
        <w:rPr>
          <w:rFonts w:ascii="Palatino Linotype" w:eastAsia="Arial Unicode MS" w:hAnsi="Palatino Linotype" w:cs="Arial"/>
          <w:b/>
        </w:rPr>
        <w:t>RECURRENTE</w:t>
      </w:r>
      <w:r w:rsidRPr="00722945">
        <w:rPr>
          <w:rFonts w:ascii="Palatino Linotype" w:eastAsia="Arial Unicode MS" w:hAnsi="Palatino Linotype" w:cs="Arial"/>
        </w:rPr>
        <w:t xml:space="preserve">, éste no realizó manifestación alguna, así como no presentó pruebas o alegatos; por su parte, </w:t>
      </w:r>
      <w:r w:rsidRPr="00722945">
        <w:rPr>
          <w:rFonts w:ascii="Palatino Linotype" w:eastAsia="Arial Unicode MS" w:hAnsi="Palatino Linotype" w:cs="Arial"/>
          <w:b/>
        </w:rPr>
        <w:t xml:space="preserve">EL SUJETO OBLIGADO </w:t>
      </w:r>
      <w:r w:rsidRPr="00722945">
        <w:rPr>
          <w:rFonts w:ascii="Palatino Linotype" w:eastAsia="Arial Unicode MS" w:hAnsi="Palatino Linotype" w:cs="Arial"/>
        </w:rPr>
        <w:t xml:space="preserve">rindió sus informes justificados el </w:t>
      </w:r>
      <w:r w:rsidRPr="00722945">
        <w:rPr>
          <w:rFonts w:ascii="Palatino Linotype" w:eastAsia="Arial Unicode MS" w:hAnsi="Palatino Linotype" w:cs="Arial"/>
          <w:b/>
          <w:bCs/>
        </w:rPr>
        <w:t>veintiocho de junio de dos mil veintitrés</w:t>
      </w:r>
      <w:r w:rsidRPr="00722945">
        <w:rPr>
          <w:rFonts w:ascii="Palatino Linotype" w:eastAsia="Arial Unicode MS" w:hAnsi="Palatino Linotype" w:cs="Arial"/>
        </w:rPr>
        <w:t>, como se observa de las imágenes que se anexan a continuación:</w:t>
      </w:r>
    </w:p>
    <w:p w14:paraId="3ADABF1A" w14:textId="4075AE51" w:rsidR="00BC0142" w:rsidRPr="00722945" w:rsidRDefault="00BC0142" w:rsidP="002C22F0">
      <w:pPr>
        <w:spacing w:line="360" w:lineRule="auto"/>
        <w:jc w:val="both"/>
        <w:rPr>
          <w:rFonts w:ascii="Palatino Linotype" w:hAnsi="Palatino Linotype" w:cs="Arial"/>
        </w:rPr>
      </w:pPr>
    </w:p>
    <w:p w14:paraId="7AA97215" w14:textId="15F3114F" w:rsidR="003118D0" w:rsidRPr="00722945" w:rsidRDefault="003118D0" w:rsidP="002C22F0">
      <w:pPr>
        <w:spacing w:line="360" w:lineRule="auto"/>
        <w:jc w:val="both"/>
        <w:rPr>
          <w:rFonts w:ascii="Palatino Linotype" w:hAnsi="Palatino Linotype" w:cs="Arial"/>
        </w:rPr>
      </w:pPr>
      <w:r w:rsidRPr="00722945">
        <w:rPr>
          <w:noProof/>
          <w:lang w:eastAsia="es-MX"/>
        </w:rPr>
        <w:lastRenderedPageBreak/>
        <w:drawing>
          <wp:inline distT="0" distB="0" distL="0" distR="0" wp14:anchorId="054FDF85" wp14:editId="7C8BB030">
            <wp:extent cx="5791835" cy="296100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961005"/>
                    </a:xfrm>
                    <a:prstGeom prst="rect">
                      <a:avLst/>
                    </a:prstGeom>
                  </pic:spPr>
                </pic:pic>
              </a:graphicData>
            </a:graphic>
          </wp:inline>
        </w:drawing>
      </w:r>
    </w:p>
    <w:p w14:paraId="28EBBE85" w14:textId="77777777" w:rsidR="003118D0" w:rsidRPr="00722945" w:rsidRDefault="003118D0" w:rsidP="002C22F0">
      <w:pPr>
        <w:spacing w:line="360" w:lineRule="auto"/>
        <w:jc w:val="both"/>
        <w:rPr>
          <w:rFonts w:ascii="Palatino Linotype" w:hAnsi="Palatino Linotype" w:cs="Arial"/>
        </w:rPr>
      </w:pPr>
    </w:p>
    <w:p w14:paraId="4CF32228" w14:textId="127F6F21" w:rsidR="003118D0" w:rsidRPr="00722945" w:rsidRDefault="003118D0" w:rsidP="002C22F0">
      <w:pPr>
        <w:spacing w:line="360" w:lineRule="auto"/>
        <w:jc w:val="both"/>
        <w:rPr>
          <w:rFonts w:ascii="Palatino Linotype" w:hAnsi="Palatino Linotype" w:cs="Arial"/>
        </w:rPr>
      </w:pPr>
      <w:r w:rsidRPr="00722945">
        <w:rPr>
          <w:noProof/>
          <w:lang w:eastAsia="es-MX"/>
        </w:rPr>
        <w:drawing>
          <wp:inline distT="0" distB="0" distL="0" distR="0" wp14:anchorId="3DD7110A" wp14:editId="7F677EBA">
            <wp:extent cx="5791835" cy="3023870"/>
            <wp:effectExtent l="0" t="0" r="0" b="508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3023870"/>
                    </a:xfrm>
                    <a:prstGeom prst="rect">
                      <a:avLst/>
                    </a:prstGeom>
                  </pic:spPr>
                </pic:pic>
              </a:graphicData>
            </a:graphic>
          </wp:inline>
        </w:drawing>
      </w:r>
    </w:p>
    <w:p w14:paraId="0947B28E" w14:textId="1E999AA6" w:rsidR="003118D0" w:rsidRPr="00722945" w:rsidRDefault="003118D0" w:rsidP="002C22F0">
      <w:pPr>
        <w:spacing w:line="360" w:lineRule="auto"/>
        <w:jc w:val="both"/>
        <w:rPr>
          <w:rFonts w:ascii="Palatino Linotype" w:hAnsi="Palatino Linotype" w:cs="Arial"/>
        </w:rPr>
      </w:pPr>
    </w:p>
    <w:p w14:paraId="05CE9A77" w14:textId="1D2D4779" w:rsidR="003118D0" w:rsidRPr="00722945" w:rsidRDefault="003118D0" w:rsidP="002C22F0">
      <w:pPr>
        <w:spacing w:line="360" w:lineRule="auto"/>
        <w:jc w:val="both"/>
        <w:rPr>
          <w:rFonts w:ascii="Palatino Linotype" w:hAnsi="Palatino Linotype" w:cs="Arial"/>
        </w:rPr>
      </w:pPr>
    </w:p>
    <w:p w14:paraId="2B901305" w14:textId="40B33FF0" w:rsidR="00FD4DD0" w:rsidRPr="00722945" w:rsidRDefault="00FD4DD0" w:rsidP="002C22F0">
      <w:pPr>
        <w:spacing w:line="360" w:lineRule="auto"/>
        <w:jc w:val="both"/>
        <w:rPr>
          <w:rFonts w:ascii="Palatino Linotype" w:hAnsi="Palatino Linotype" w:cs="Arial"/>
        </w:rPr>
      </w:pPr>
    </w:p>
    <w:p w14:paraId="37A8AE09" w14:textId="64FD66EF" w:rsidR="003118D0" w:rsidRPr="00722945" w:rsidRDefault="003118D0" w:rsidP="002C22F0">
      <w:pPr>
        <w:spacing w:line="360" w:lineRule="auto"/>
        <w:jc w:val="both"/>
        <w:rPr>
          <w:rFonts w:ascii="Palatino Linotype" w:hAnsi="Palatino Linotype" w:cs="Arial"/>
        </w:rPr>
      </w:pPr>
      <w:r w:rsidRPr="00722945">
        <w:rPr>
          <w:noProof/>
          <w:lang w:eastAsia="es-MX"/>
        </w:rPr>
        <w:lastRenderedPageBreak/>
        <w:drawing>
          <wp:inline distT="0" distB="0" distL="0" distR="0" wp14:anchorId="6862C82C" wp14:editId="6FE0FAB5">
            <wp:extent cx="5791835" cy="266827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2668270"/>
                    </a:xfrm>
                    <a:prstGeom prst="rect">
                      <a:avLst/>
                    </a:prstGeom>
                  </pic:spPr>
                </pic:pic>
              </a:graphicData>
            </a:graphic>
          </wp:inline>
        </w:drawing>
      </w:r>
    </w:p>
    <w:p w14:paraId="0436BAEC" w14:textId="42AD926D" w:rsidR="003118D0" w:rsidRPr="00722945" w:rsidRDefault="003118D0" w:rsidP="002C22F0">
      <w:pPr>
        <w:spacing w:line="360" w:lineRule="auto"/>
        <w:jc w:val="both"/>
        <w:rPr>
          <w:rFonts w:ascii="Palatino Linotype" w:hAnsi="Palatino Linotype" w:cs="Arial"/>
        </w:rPr>
      </w:pPr>
    </w:p>
    <w:p w14:paraId="17D73D43" w14:textId="1ACEEF05" w:rsidR="003118D0" w:rsidRPr="00722945" w:rsidRDefault="005C6A7E" w:rsidP="002C22F0">
      <w:pPr>
        <w:spacing w:line="360" w:lineRule="auto"/>
        <w:jc w:val="both"/>
        <w:rPr>
          <w:rFonts w:ascii="Palatino Linotype" w:hAnsi="Palatino Linotype" w:cs="Arial"/>
        </w:rPr>
      </w:pPr>
      <w:r w:rsidRPr="00722945">
        <w:rPr>
          <w:rFonts w:ascii="Palatino Linotype" w:hAnsi="Palatino Linotype" w:cs="Arial"/>
        </w:rPr>
        <w:t xml:space="preserve">Cabe destacar que, los Informes Justificados </w:t>
      </w:r>
      <w:r w:rsidR="003118D0" w:rsidRPr="00722945">
        <w:rPr>
          <w:rFonts w:ascii="Palatino Linotype" w:hAnsi="Palatino Linotype" w:cs="Arial"/>
        </w:rPr>
        <w:t xml:space="preserve">fueron puestos a la vista del </w:t>
      </w:r>
      <w:r w:rsidR="003118D0" w:rsidRPr="00722945">
        <w:rPr>
          <w:rFonts w:ascii="Palatino Linotype" w:hAnsi="Palatino Linotype" w:cs="Arial"/>
          <w:b/>
          <w:bCs/>
        </w:rPr>
        <w:t>RECURRENTE</w:t>
      </w:r>
      <w:r w:rsidR="003118D0" w:rsidRPr="00722945">
        <w:rPr>
          <w:rFonts w:ascii="Palatino Linotype" w:hAnsi="Palatino Linotype" w:cs="Arial"/>
        </w:rPr>
        <w:t xml:space="preserve"> el </w:t>
      </w:r>
      <w:r w:rsidR="003118D0" w:rsidRPr="00722945">
        <w:rPr>
          <w:rFonts w:ascii="Palatino Linotype" w:hAnsi="Palatino Linotype" w:cs="Arial"/>
          <w:b/>
          <w:bCs/>
        </w:rPr>
        <w:t>cuatro de julio de dos mil veintitrés</w:t>
      </w:r>
      <w:r w:rsidR="003118D0" w:rsidRPr="00722945">
        <w:rPr>
          <w:rFonts w:ascii="Palatino Linotype" w:hAnsi="Palatino Linotype" w:cs="Arial"/>
        </w:rPr>
        <w:t xml:space="preserve">, </w:t>
      </w:r>
      <w:r w:rsidRPr="00722945">
        <w:rPr>
          <w:rFonts w:ascii="Palatino Linotype" w:hAnsi="Palatino Linotype" w:cs="Arial"/>
        </w:rPr>
        <w:t>en ese sentido, se describen los archivos a continuación:</w:t>
      </w:r>
    </w:p>
    <w:p w14:paraId="455602E8" w14:textId="0FBA513B" w:rsidR="00403E3B" w:rsidRPr="00722945" w:rsidRDefault="00403E3B" w:rsidP="002C22F0">
      <w:pPr>
        <w:spacing w:line="360" w:lineRule="auto"/>
        <w:jc w:val="both"/>
        <w:rPr>
          <w:rFonts w:ascii="Palatino Linotype" w:hAnsi="Palatino Linotype" w:cs="Arial"/>
        </w:rPr>
      </w:pPr>
    </w:p>
    <w:p w14:paraId="79CAFAD4" w14:textId="34F42393" w:rsidR="00403E3B" w:rsidRPr="00722945" w:rsidRDefault="00403E3B" w:rsidP="002C22F0">
      <w:pPr>
        <w:pStyle w:val="Prrafodelista"/>
        <w:numPr>
          <w:ilvl w:val="0"/>
          <w:numId w:val="29"/>
        </w:numPr>
        <w:spacing w:line="360" w:lineRule="auto"/>
        <w:jc w:val="both"/>
        <w:rPr>
          <w:rFonts w:ascii="Palatino Linotype" w:hAnsi="Palatino Linotype" w:cs="Arial"/>
        </w:rPr>
      </w:pPr>
      <w:r w:rsidRPr="00722945">
        <w:rPr>
          <w:rFonts w:ascii="Palatino Linotype" w:hAnsi="Palatino Linotype" w:cs="Arial"/>
          <w:i/>
          <w:iCs/>
        </w:rPr>
        <w:t xml:space="preserve">“204 - J. NA </w:t>
      </w:r>
      <w:proofErr w:type="spellStart"/>
      <w:r w:rsidRPr="00722945">
        <w:rPr>
          <w:rFonts w:ascii="Palatino Linotype" w:hAnsi="Palatino Linotype" w:cs="Arial"/>
          <w:i/>
          <w:iCs/>
        </w:rPr>
        <w:t>NA</w:t>
      </w:r>
      <w:proofErr w:type="spellEnd"/>
      <w:r w:rsidRPr="00722945">
        <w:rPr>
          <w:rFonts w:ascii="Palatino Linotype" w:hAnsi="Palatino Linotype" w:cs="Arial"/>
          <w:i/>
          <w:iCs/>
        </w:rPr>
        <w:t xml:space="preserve"> - Unidad de Transparencia - Informe Justificado - 0204.pdf”</w:t>
      </w:r>
      <w:r w:rsidRPr="00722945">
        <w:rPr>
          <w:rFonts w:ascii="Palatino Linotype" w:hAnsi="Palatino Linotype" w:cs="Arial"/>
        </w:rPr>
        <w:t xml:space="preserve">, </w:t>
      </w:r>
      <w:r w:rsidR="004D5EAC" w:rsidRPr="00722945">
        <w:rPr>
          <w:rFonts w:ascii="Palatino Linotype" w:hAnsi="Palatino Linotype" w:cs="Arial"/>
        </w:rPr>
        <w:t xml:space="preserve">archivo </w:t>
      </w:r>
      <w:r w:rsidR="00A1301E" w:rsidRPr="00722945">
        <w:rPr>
          <w:rFonts w:ascii="Palatino Linotype" w:hAnsi="Palatino Linotype" w:cs="Arial"/>
        </w:rPr>
        <w:t xml:space="preserve">a </w:t>
      </w:r>
      <w:r w:rsidR="00722945" w:rsidRPr="00722945">
        <w:rPr>
          <w:rFonts w:ascii="Palatino Linotype" w:hAnsi="Palatino Linotype" w:cs="Arial"/>
        </w:rPr>
        <w:t>través</w:t>
      </w:r>
      <w:r w:rsidR="00A1301E" w:rsidRPr="00722945">
        <w:rPr>
          <w:rFonts w:ascii="Palatino Linotype" w:hAnsi="Palatino Linotype" w:cs="Arial"/>
        </w:rPr>
        <w:t xml:space="preserve"> del cual </w:t>
      </w:r>
      <w:r w:rsidR="004D5EAC" w:rsidRPr="00722945">
        <w:rPr>
          <w:rFonts w:ascii="Palatino Linotype" w:hAnsi="Palatino Linotype" w:cs="Arial"/>
          <w:b/>
          <w:bCs/>
        </w:rPr>
        <w:t>EL SUJETO OBLIGADO</w:t>
      </w:r>
      <w:r w:rsidR="004D5EAC" w:rsidRPr="00722945">
        <w:rPr>
          <w:rFonts w:ascii="Palatino Linotype" w:hAnsi="Palatino Linotype" w:cs="Arial"/>
        </w:rPr>
        <w:t xml:space="preserve"> rinde su informe justificado dirigido a la </w:t>
      </w:r>
      <w:r w:rsidR="004D5EAC" w:rsidRPr="00722945">
        <w:rPr>
          <w:rFonts w:ascii="Palatino Linotype" w:hAnsi="Palatino Linotype" w:cs="Arial"/>
          <w:b/>
          <w:bCs/>
        </w:rPr>
        <w:t>Comisionada Sharon Cristina Morales Martínez</w:t>
      </w:r>
      <w:r w:rsidR="004D5EAC" w:rsidRPr="00722945">
        <w:rPr>
          <w:rFonts w:ascii="Palatino Linotype" w:hAnsi="Palatino Linotype" w:cs="Arial"/>
        </w:rPr>
        <w:t xml:space="preserve"> y signado por el Titular de la Unidad de Transparencia</w:t>
      </w:r>
      <w:r w:rsidR="00A1301E" w:rsidRPr="00722945">
        <w:rPr>
          <w:rFonts w:ascii="Palatino Linotype" w:hAnsi="Palatino Linotype" w:cs="Arial"/>
        </w:rPr>
        <w:t xml:space="preserve"> en el que de manera substancial ratifica su respuesta primigenia</w:t>
      </w:r>
      <w:r w:rsidR="006B2313" w:rsidRPr="00722945">
        <w:rPr>
          <w:rFonts w:ascii="Palatino Linotype" w:hAnsi="Palatino Linotype" w:cs="Arial"/>
        </w:rPr>
        <w:t xml:space="preserve"> y solicita se sobresea o se confirme su respuesta a la solicitud de acceso a la información con </w:t>
      </w:r>
      <w:r w:rsidR="00E16822" w:rsidRPr="00722945">
        <w:rPr>
          <w:rFonts w:ascii="Palatino Linotype" w:hAnsi="Palatino Linotype" w:cs="Arial"/>
        </w:rPr>
        <w:t>número</w:t>
      </w:r>
      <w:r w:rsidR="006B2313" w:rsidRPr="00722945">
        <w:rPr>
          <w:rFonts w:ascii="Palatino Linotype" w:hAnsi="Palatino Linotype" w:cs="Arial"/>
        </w:rPr>
        <w:t xml:space="preserve"> de folio </w:t>
      </w:r>
      <w:r w:rsidR="00E16822" w:rsidRPr="00722945">
        <w:rPr>
          <w:rFonts w:ascii="Palatino Linotype" w:hAnsi="Palatino Linotype" w:cs="Arial"/>
          <w:i/>
          <w:iCs/>
        </w:rPr>
        <w:t>“00204/SEDESEM/IP/2023”.</w:t>
      </w:r>
    </w:p>
    <w:p w14:paraId="24771E71" w14:textId="6880687F" w:rsidR="00403E3B" w:rsidRPr="00722945" w:rsidRDefault="00403E3B" w:rsidP="002C22F0">
      <w:pPr>
        <w:pStyle w:val="Prrafodelista"/>
        <w:numPr>
          <w:ilvl w:val="0"/>
          <w:numId w:val="29"/>
        </w:numPr>
        <w:spacing w:line="360" w:lineRule="auto"/>
        <w:jc w:val="both"/>
        <w:rPr>
          <w:rFonts w:ascii="Palatino Linotype" w:hAnsi="Palatino Linotype" w:cs="Arial"/>
        </w:rPr>
      </w:pPr>
      <w:r w:rsidRPr="00722945">
        <w:rPr>
          <w:rFonts w:ascii="Palatino Linotype" w:hAnsi="Palatino Linotype" w:cs="Arial"/>
          <w:i/>
          <w:iCs/>
        </w:rPr>
        <w:t xml:space="preserve">“204-205-206 - C. J. NA </w:t>
      </w:r>
      <w:proofErr w:type="spellStart"/>
      <w:r w:rsidRPr="00722945">
        <w:rPr>
          <w:rFonts w:ascii="Palatino Linotype" w:hAnsi="Palatino Linotype" w:cs="Arial"/>
          <w:i/>
          <w:iCs/>
        </w:rPr>
        <w:t>NA</w:t>
      </w:r>
      <w:proofErr w:type="spellEnd"/>
      <w:r w:rsidRPr="00722945">
        <w:rPr>
          <w:rFonts w:ascii="Palatino Linotype" w:hAnsi="Palatino Linotype" w:cs="Arial"/>
          <w:i/>
          <w:iCs/>
        </w:rPr>
        <w:t xml:space="preserve"> </w:t>
      </w:r>
      <w:proofErr w:type="spellStart"/>
      <w:r w:rsidRPr="00722945">
        <w:rPr>
          <w:rFonts w:ascii="Palatino Linotype" w:hAnsi="Palatino Linotype" w:cs="Arial"/>
          <w:i/>
          <w:iCs/>
        </w:rPr>
        <w:t>NA</w:t>
      </w:r>
      <w:proofErr w:type="spellEnd"/>
      <w:r w:rsidRPr="00722945">
        <w:rPr>
          <w:rFonts w:ascii="Palatino Linotype" w:hAnsi="Palatino Linotype" w:cs="Arial"/>
          <w:i/>
          <w:iCs/>
        </w:rPr>
        <w:t xml:space="preserve"> - RESOLUTIVO-CTSDS-ACTA-EXT-023-2023.pdf”, </w:t>
      </w:r>
      <w:r w:rsidR="00A1301E" w:rsidRPr="00722945">
        <w:rPr>
          <w:rFonts w:ascii="Palatino Linotype" w:hAnsi="Palatino Linotype" w:cs="Arial"/>
        </w:rPr>
        <w:t xml:space="preserve">archivo que consiste </w:t>
      </w:r>
      <w:r w:rsidR="00E9200E" w:rsidRPr="00722945">
        <w:rPr>
          <w:rFonts w:ascii="Palatino Linotype" w:hAnsi="Palatino Linotype" w:cs="Arial"/>
        </w:rPr>
        <w:t xml:space="preserve">en </w:t>
      </w:r>
      <w:r w:rsidR="006B2313" w:rsidRPr="00722945">
        <w:rPr>
          <w:rFonts w:ascii="Palatino Linotype" w:hAnsi="Palatino Linotype" w:cs="Arial"/>
        </w:rPr>
        <w:t xml:space="preserve">el Acuerdo del Comité de Transparencia de la </w:t>
      </w:r>
      <w:r w:rsidR="00E16822" w:rsidRPr="00722945">
        <w:rPr>
          <w:rFonts w:ascii="Palatino Linotype" w:hAnsi="Palatino Linotype" w:cs="Arial"/>
        </w:rPr>
        <w:t>Secretaría</w:t>
      </w:r>
      <w:r w:rsidR="006B2313" w:rsidRPr="00722945">
        <w:rPr>
          <w:rFonts w:ascii="Palatino Linotype" w:hAnsi="Palatino Linotype" w:cs="Arial"/>
        </w:rPr>
        <w:t xml:space="preserve"> de Desarrollo Social por el que se resuelve la Declaración de </w:t>
      </w:r>
      <w:r w:rsidR="006B2313" w:rsidRPr="00722945">
        <w:rPr>
          <w:rFonts w:ascii="Palatino Linotype" w:hAnsi="Palatino Linotype" w:cs="Arial"/>
        </w:rPr>
        <w:lastRenderedPageBreak/>
        <w:t xml:space="preserve">Incompetencia para proporcionar la información requerida y dar respuesta a los Recursos de Revisión </w:t>
      </w:r>
      <w:r w:rsidR="006B2313" w:rsidRPr="00722945">
        <w:rPr>
          <w:rFonts w:ascii="Palatino Linotype" w:hAnsi="Palatino Linotype"/>
          <w:b/>
        </w:rPr>
        <w:t xml:space="preserve">03422/INFOEM/IP/RR/2023, 03423/INFOEM/IP/RR/2023 </w:t>
      </w:r>
      <w:r w:rsidR="006B2313" w:rsidRPr="00722945">
        <w:rPr>
          <w:rFonts w:ascii="Palatino Linotype" w:hAnsi="Palatino Linotype"/>
          <w:bCs/>
        </w:rPr>
        <w:t>y</w:t>
      </w:r>
      <w:r w:rsidR="006B2313" w:rsidRPr="00722945">
        <w:t xml:space="preserve"> </w:t>
      </w:r>
      <w:r w:rsidR="006B2313" w:rsidRPr="00722945">
        <w:rPr>
          <w:rFonts w:ascii="Palatino Linotype" w:hAnsi="Palatino Linotype"/>
          <w:b/>
        </w:rPr>
        <w:t xml:space="preserve">03424/INFOEM/IP/RR/2023, </w:t>
      </w:r>
      <w:r w:rsidR="006B2313" w:rsidRPr="00722945">
        <w:rPr>
          <w:rFonts w:ascii="Palatino Linotype" w:hAnsi="Palatino Linotype"/>
          <w:bCs/>
        </w:rPr>
        <w:t>aprobado en la Vigésima Tercera Sesión Extraordinaria el veintitrés de junio de dos mil veintitrés.</w:t>
      </w:r>
    </w:p>
    <w:p w14:paraId="7FB9672A" w14:textId="11B15F94" w:rsidR="00E16822" w:rsidRPr="00722945" w:rsidRDefault="00E16822" w:rsidP="002C22F0">
      <w:pPr>
        <w:pStyle w:val="Prrafodelista"/>
        <w:numPr>
          <w:ilvl w:val="0"/>
          <w:numId w:val="29"/>
        </w:numPr>
        <w:spacing w:line="360" w:lineRule="auto"/>
        <w:jc w:val="both"/>
        <w:rPr>
          <w:rFonts w:ascii="Palatino Linotype" w:hAnsi="Palatino Linotype" w:cs="Arial"/>
        </w:rPr>
      </w:pPr>
      <w:r w:rsidRPr="00722945">
        <w:rPr>
          <w:rFonts w:ascii="Palatino Linotype" w:hAnsi="Palatino Linotype" w:cs="Arial"/>
          <w:i/>
          <w:iCs/>
        </w:rPr>
        <w:t xml:space="preserve">“205 - J. NA </w:t>
      </w:r>
      <w:proofErr w:type="spellStart"/>
      <w:r w:rsidRPr="00722945">
        <w:rPr>
          <w:rFonts w:ascii="Palatino Linotype" w:hAnsi="Palatino Linotype" w:cs="Arial"/>
          <w:i/>
          <w:iCs/>
        </w:rPr>
        <w:t>NA</w:t>
      </w:r>
      <w:proofErr w:type="spellEnd"/>
      <w:r w:rsidRPr="00722945">
        <w:rPr>
          <w:rFonts w:ascii="Palatino Linotype" w:hAnsi="Palatino Linotype" w:cs="Arial"/>
          <w:i/>
          <w:iCs/>
        </w:rPr>
        <w:t xml:space="preserve"> - Unidad de Transparencia - Informe Justificado - 0205.pdf”</w:t>
      </w:r>
      <w:r w:rsidRPr="00722945">
        <w:rPr>
          <w:rFonts w:ascii="Palatino Linotype" w:hAnsi="Palatino Linotype" w:cs="Arial"/>
        </w:rPr>
        <w:t xml:space="preserve">, archivo a </w:t>
      </w:r>
      <w:r w:rsidR="00722945" w:rsidRPr="00722945">
        <w:rPr>
          <w:rFonts w:ascii="Palatino Linotype" w:hAnsi="Palatino Linotype" w:cs="Arial"/>
        </w:rPr>
        <w:t>través</w:t>
      </w:r>
      <w:r w:rsidRPr="00722945">
        <w:rPr>
          <w:rFonts w:ascii="Palatino Linotype" w:hAnsi="Palatino Linotype" w:cs="Arial"/>
        </w:rPr>
        <w:t xml:space="preserve"> del cual </w:t>
      </w:r>
      <w:r w:rsidRPr="00722945">
        <w:rPr>
          <w:rFonts w:ascii="Palatino Linotype" w:hAnsi="Palatino Linotype" w:cs="Arial"/>
          <w:b/>
          <w:bCs/>
        </w:rPr>
        <w:t>EL SUJETO OBLIGADO</w:t>
      </w:r>
      <w:r w:rsidRPr="00722945">
        <w:rPr>
          <w:rFonts w:ascii="Palatino Linotype" w:hAnsi="Palatino Linotype" w:cs="Arial"/>
        </w:rPr>
        <w:t xml:space="preserve"> rinde su informe justificado dirigido a la </w:t>
      </w:r>
      <w:r w:rsidRPr="00722945">
        <w:rPr>
          <w:rFonts w:ascii="Palatino Linotype" w:hAnsi="Palatino Linotype" w:cs="Arial"/>
          <w:b/>
          <w:bCs/>
        </w:rPr>
        <w:t xml:space="preserve">Comisionada </w:t>
      </w:r>
      <w:r w:rsidR="00AB1196" w:rsidRPr="00722945">
        <w:rPr>
          <w:rFonts w:ascii="Palatino Linotype" w:hAnsi="Palatino Linotype" w:cs="Arial"/>
          <w:b/>
          <w:bCs/>
        </w:rPr>
        <w:t>Guadalupe Ramírez Peña</w:t>
      </w:r>
      <w:r w:rsidRPr="00722945">
        <w:rPr>
          <w:rFonts w:ascii="Palatino Linotype" w:hAnsi="Palatino Linotype" w:cs="Arial"/>
        </w:rPr>
        <w:t xml:space="preserve"> y signado por el Titular de la Unidad de Transparencia en el que de manera substancial ratifica su respuesta primigenia y solicita se sobresea o se confirme su respuesta a la solicitud de acceso a la información con número de folio </w:t>
      </w:r>
      <w:r w:rsidRPr="00722945">
        <w:rPr>
          <w:rFonts w:ascii="Palatino Linotype" w:hAnsi="Palatino Linotype" w:cs="Arial"/>
          <w:i/>
          <w:iCs/>
        </w:rPr>
        <w:t>“00205/SEDESEM/IP/2023”.</w:t>
      </w:r>
    </w:p>
    <w:p w14:paraId="09D65CF9" w14:textId="258EC92E" w:rsidR="00E16822" w:rsidRPr="00722945" w:rsidRDefault="00E16822" w:rsidP="002C22F0">
      <w:pPr>
        <w:pStyle w:val="Prrafodelista"/>
        <w:numPr>
          <w:ilvl w:val="0"/>
          <w:numId w:val="29"/>
        </w:numPr>
        <w:spacing w:line="360" w:lineRule="auto"/>
        <w:jc w:val="both"/>
        <w:rPr>
          <w:rFonts w:ascii="Palatino Linotype" w:hAnsi="Palatino Linotype" w:cs="Arial"/>
        </w:rPr>
      </w:pPr>
      <w:r w:rsidRPr="00722945">
        <w:rPr>
          <w:rFonts w:ascii="Palatino Linotype" w:hAnsi="Palatino Linotype" w:cs="Arial"/>
          <w:i/>
          <w:iCs/>
        </w:rPr>
        <w:t>“</w:t>
      </w:r>
      <w:r w:rsidR="00AB1196" w:rsidRPr="00722945">
        <w:rPr>
          <w:rFonts w:ascii="Palatino Linotype" w:hAnsi="Palatino Linotype" w:cs="Arial"/>
          <w:i/>
          <w:iCs/>
        </w:rPr>
        <w:t xml:space="preserve">204-205-206 - C. J. NA </w:t>
      </w:r>
      <w:proofErr w:type="spellStart"/>
      <w:r w:rsidR="00AB1196" w:rsidRPr="00722945">
        <w:rPr>
          <w:rFonts w:ascii="Palatino Linotype" w:hAnsi="Palatino Linotype" w:cs="Arial"/>
          <w:i/>
          <w:iCs/>
        </w:rPr>
        <w:t>NA</w:t>
      </w:r>
      <w:proofErr w:type="spellEnd"/>
      <w:r w:rsidR="00AB1196" w:rsidRPr="00722945">
        <w:rPr>
          <w:rFonts w:ascii="Palatino Linotype" w:hAnsi="Palatino Linotype" w:cs="Arial"/>
          <w:i/>
          <w:iCs/>
        </w:rPr>
        <w:t xml:space="preserve"> </w:t>
      </w:r>
      <w:proofErr w:type="spellStart"/>
      <w:r w:rsidR="00AB1196" w:rsidRPr="00722945">
        <w:rPr>
          <w:rFonts w:ascii="Palatino Linotype" w:hAnsi="Palatino Linotype" w:cs="Arial"/>
          <w:i/>
          <w:iCs/>
        </w:rPr>
        <w:t>NA</w:t>
      </w:r>
      <w:proofErr w:type="spellEnd"/>
      <w:r w:rsidR="00AB1196" w:rsidRPr="00722945">
        <w:rPr>
          <w:rFonts w:ascii="Palatino Linotype" w:hAnsi="Palatino Linotype" w:cs="Arial"/>
          <w:i/>
          <w:iCs/>
        </w:rPr>
        <w:t xml:space="preserve"> - RESOLUTIVO-CTSDS-ACTA-EXT-023-2023.pdf</w:t>
      </w:r>
      <w:r w:rsidRPr="00722945">
        <w:rPr>
          <w:rFonts w:ascii="Palatino Linotype" w:hAnsi="Palatino Linotype" w:cs="Arial"/>
          <w:i/>
          <w:iCs/>
        </w:rPr>
        <w:t xml:space="preserve">”, </w:t>
      </w:r>
      <w:r w:rsidRPr="00722945">
        <w:rPr>
          <w:rFonts w:ascii="Palatino Linotype" w:hAnsi="Palatino Linotype" w:cs="Arial"/>
        </w:rPr>
        <w:t xml:space="preserve">archivo que consiste en el Acuerdo del Comité de Transparencia de la Secretaría de Desarrollo Social por el que se resuelve la Declaración de Incompetencia para proporcionar la información requerida y dar respuesta a los Recursos de Revisión </w:t>
      </w:r>
      <w:r w:rsidRPr="00722945">
        <w:rPr>
          <w:rFonts w:ascii="Palatino Linotype" w:hAnsi="Palatino Linotype"/>
          <w:b/>
        </w:rPr>
        <w:t xml:space="preserve">03422/INFOEM/IP/RR/2023, 03423/INFOEM/IP/RR/2023 </w:t>
      </w:r>
      <w:r w:rsidRPr="00722945">
        <w:rPr>
          <w:rFonts w:ascii="Palatino Linotype" w:hAnsi="Palatino Linotype"/>
          <w:bCs/>
        </w:rPr>
        <w:t>y</w:t>
      </w:r>
      <w:r w:rsidRPr="00722945">
        <w:t xml:space="preserve"> </w:t>
      </w:r>
      <w:r w:rsidRPr="00722945">
        <w:rPr>
          <w:rFonts w:ascii="Palatino Linotype" w:hAnsi="Palatino Linotype"/>
          <w:b/>
        </w:rPr>
        <w:t xml:space="preserve">03424/INFOEM/IP/RR/2023, </w:t>
      </w:r>
      <w:r w:rsidRPr="00722945">
        <w:rPr>
          <w:rFonts w:ascii="Palatino Linotype" w:hAnsi="Palatino Linotype"/>
          <w:bCs/>
        </w:rPr>
        <w:t>aprobado en la Vigésima Tercera Sesión Extraordinaria el veintitrés de junio de dos mil veintitrés.</w:t>
      </w:r>
    </w:p>
    <w:p w14:paraId="4575FFD6" w14:textId="5F1812F7" w:rsidR="00AB1196" w:rsidRPr="00722945" w:rsidRDefault="00AB1196" w:rsidP="002C22F0">
      <w:pPr>
        <w:pStyle w:val="Prrafodelista"/>
        <w:numPr>
          <w:ilvl w:val="0"/>
          <w:numId w:val="29"/>
        </w:numPr>
        <w:spacing w:line="360" w:lineRule="auto"/>
        <w:jc w:val="both"/>
        <w:rPr>
          <w:rFonts w:ascii="Palatino Linotype" w:hAnsi="Palatino Linotype" w:cs="Arial"/>
        </w:rPr>
      </w:pPr>
      <w:r w:rsidRPr="00722945">
        <w:rPr>
          <w:rFonts w:ascii="Palatino Linotype" w:hAnsi="Palatino Linotype" w:cs="Arial"/>
          <w:i/>
          <w:iCs/>
        </w:rPr>
        <w:t xml:space="preserve">“206 - J. NA </w:t>
      </w:r>
      <w:proofErr w:type="spellStart"/>
      <w:r w:rsidRPr="00722945">
        <w:rPr>
          <w:rFonts w:ascii="Palatino Linotype" w:hAnsi="Palatino Linotype" w:cs="Arial"/>
          <w:i/>
          <w:iCs/>
        </w:rPr>
        <w:t>NA</w:t>
      </w:r>
      <w:proofErr w:type="spellEnd"/>
      <w:r w:rsidRPr="00722945">
        <w:rPr>
          <w:rFonts w:ascii="Palatino Linotype" w:hAnsi="Palatino Linotype" w:cs="Arial"/>
          <w:i/>
          <w:iCs/>
        </w:rPr>
        <w:t xml:space="preserve"> - Unidad de Transparencia - Informe Justificado - 0206.pdf”</w:t>
      </w:r>
      <w:r w:rsidRPr="00722945">
        <w:rPr>
          <w:rFonts w:ascii="Palatino Linotype" w:hAnsi="Palatino Linotype" w:cs="Arial"/>
        </w:rPr>
        <w:t xml:space="preserve">, archivo a </w:t>
      </w:r>
      <w:r w:rsidR="00722945" w:rsidRPr="00722945">
        <w:rPr>
          <w:rFonts w:ascii="Palatino Linotype" w:hAnsi="Palatino Linotype" w:cs="Arial"/>
        </w:rPr>
        <w:t>través</w:t>
      </w:r>
      <w:r w:rsidRPr="00722945">
        <w:rPr>
          <w:rFonts w:ascii="Palatino Linotype" w:hAnsi="Palatino Linotype" w:cs="Arial"/>
        </w:rPr>
        <w:t xml:space="preserve"> del cual </w:t>
      </w:r>
      <w:r w:rsidRPr="00722945">
        <w:rPr>
          <w:rFonts w:ascii="Palatino Linotype" w:hAnsi="Palatino Linotype" w:cs="Arial"/>
          <w:b/>
          <w:bCs/>
        </w:rPr>
        <w:t>EL SUJETO OBLIGADO</w:t>
      </w:r>
      <w:r w:rsidRPr="00722945">
        <w:rPr>
          <w:rFonts w:ascii="Palatino Linotype" w:hAnsi="Palatino Linotype" w:cs="Arial"/>
        </w:rPr>
        <w:t xml:space="preserve"> rinde su informe justificado dirigido a la </w:t>
      </w:r>
      <w:r w:rsidRPr="00722945">
        <w:rPr>
          <w:rFonts w:ascii="Palatino Linotype" w:hAnsi="Palatino Linotype" w:cs="Arial"/>
          <w:b/>
          <w:bCs/>
        </w:rPr>
        <w:t>Comisionada María del Rosario Mejía Ayala</w:t>
      </w:r>
      <w:r w:rsidRPr="00722945">
        <w:rPr>
          <w:rFonts w:ascii="Palatino Linotype" w:hAnsi="Palatino Linotype" w:cs="Arial"/>
        </w:rPr>
        <w:t xml:space="preserve"> y signado por el Titular de la Unidad de Transparencia en el que de manera substancial ratifica su respuesta primigenia y solicita se sobresea o se confirme su respuesta a la solicitud de acceso a la información con número de folio </w:t>
      </w:r>
      <w:r w:rsidRPr="00722945">
        <w:rPr>
          <w:rFonts w:ascii="Palatino Linotype" w:hAnsi="Palatino Linotype" w:cs="Arial"/>
          <w:i/>
          <w:iCs/>
        </w:rPr>
        <w:t>“00205/SEDESEM/IP/2023”.</w:t>
      </w:r>
    </w:p>
    <w:p w14:paraId="45347998" w14:textId="03B14108" w:rsidR="00E16822" w:rsidRPr="00722945" w:rsidRDefault="00AB1196" w:rsidP="002C22F0">
      <w:pPr>
        <w:pStyle w:val="Prrafodelista"/>
        <w:numPr>
          <w:ilvl w:val="0"/>
          <w:numId w:val="29"/>
        </w:numPr>
        <w:spacing w:line="360" w:lineRule="auto"/>
        <w:jc w:val="both"/>
        <w:rPr>
          <w:rFonts w:ascii="Palatino Linotype" w:hAnsi="Palatino Linotype" w:cs="Arial"/>
        </w:rPr>
      </w:pPr>
      <w:r w:rsidRPr="00722945">
        <w:rPr>
          <w:rFonts w:ascii="Palatino Linotype" w:hAnsi="Palatino Linotype" w:cs="Arial"/>
          <w:i/>
          <w:iCs/>
        </w:rPr>
        <w:lastRenderedPageBreak/>
        <w:t xml:space="preserve">“204-205-206 - C. J. NA </w:t>
      </w:r>
      <w:proofErr w:type="spellStart"/>
      <w:r w:rsidRPr="00722945">
        <w:rPr>
          <w:rFonts w:ascii="Palatino Linotype" w:hAnsi="Palatino Linotype" w:cs="Arial"/>
          <w:i/>
          <w:iCs/>
        </w:rPr>
        <w:t>NA</w:t>
      </w:r>
      <w:proofErr w:type="spellEnd"/>
      <w:r w:rsidRPr="00722945">
        <w:rPr>
          <w:rFonts w:ascii="Palatino Linotype" w:hAnsi="Palatino Linotype" w:cs="Arial"/>
          <w:i/>
          <w:iCs/>
        </w:rPr>
        <w:t xml:space="preserve"> </w:t>
      </w:r>
      <w:proofErr w:type="spellStart"/>
      <w:r w:rsidRPr="00722945">
        <w:rPr>
          <w:rFonts w:ascii="Palatino Linotype" w:hAnsi="Palatino Linotype" w:cs="Arial"/>
          <w:i/>
          <w:iCs/>
        </w:rPr>
        <w:t>NA</w:t>
      </w:r>
      <w:proofErr w:type="spellEnd"/>
      <w:r w:rsidRPr="00722945">
        <w:rPr>
          <w:rFonts w:ascii="Palatino Linotype" w:hAnsi="Palatino Linotype" w:cs="Arial"/>
          <w:i/>
          <w:iCs/>
        </w:rPr>
        <w:t xml:space="preserve"> - RESOLUTIVO-CTSDS-ACTA-EXT-023-2023.pdf”, </w:t>
      </w:r>
      <w:r w:rsidRPr="00722945">
        <w:rPr>
          <w:rFonts w:ascii="Palatino Linotype" w:hAnsi="Palatino Linotype" w:cs="Arial"/>
        </w:rPr>
        <w:t xml:space="preserve">archivo que consiste en el Acuerdo del Comité de Transparencia de la Secretaría de Desarrollo Social por el que se resuelve la Declaración de Incompetencia para proporcionar la información requerida y dar respuesta a los Recursos de Revisión </w:t>
      </w:r>
      <w:r w:rsidRPr="00722945">
        <w:rPr>
          <w:rFonts w:ascii="Palatino Linotype" w:hAnsi="Palatino Linotype"/>
          <w:b/>
        </w:rPr>
        <w:t xml:space="preserve">03422/INFOEM/IP/RR/2023, 03423/INFOEM/IP/RR/2023 </w:t>
      </w:r>
      <w:r w:rsidRPr="00722945">
        <w:rPr>
          <w:rFonts w:ascii="Palatino Linotype" w:hAnsi="Palatino Linotype"/>
          <w:bCs/>
        </w:rPr>
        <w:t>y</w:t>
      </w:r>
      <w:r w:rsidRPr="00722945">
        <w:t xml:space="preserve"> </w:t>
      </w:r>
      <w:r w:rsidRPr="00722945">
        <w:rPr>
          <w:rFonts w:ascii="Palatino Linotype" w:hAnsi="Palatino Linotype"/>
          <w:b/>
        </w:rPr>
        <w:t xml:space="preserve">03424/INFOEM/IP/RR/2023, </w:t>
      </w:r>
      <w:r w:rsidRPr="00722945">
        <w:rPr>
          <w:rFonts w:ascii="Palatino Linotype" w:hAnsi="Palatino Linotype"/>
          <w:bCs/>
        </w:rPr>
        <w:t>aprobado en la Vigésima Tercera Sesión Extraordinaria el veintitrés de junio de dos mil veintitrés.</w:t>
      </w:r>
    </w:p>
    <w:p w14:paraId="7B6FFC97" w14:textId="77777777" w:rsidR="00AB1196" w:rsidRPr="00722945" w:rsidRDefault="00AB1196" w:rsidP="002C22F0">
      <w:pPr>
        <w:pStyle w:val="Prrafodelista"/>
        <w:spacing w:line="360" w:lineRule="auto"/>
        <w:ind w:left="0"/>
        <w:jc w:val="both"/>
        <w:rPr>
          <w:rFonts w:ascii="Palatino Linotype" w:hAnsi="Palatino Linotype" w:cs="Arial"/>
          <w:b/>
          <w:bCs/>
        </w:rPr>
      </w:pPr>
    </w:p>
    <w:p w14:paraId="7C55FBA7" w14:textId="2A8CED15" w:rsidR="00AB1196" w:rsidRPr="00722945" w:rsidRDefault="00AB1196" w:rsidP="002C22F0">
      <w:pPr>
        <w:pStyle w:val="Prrafodelista"/>
        <w:spacing w:line="360" w:lineRule="auto"/>
        <w:ind w:left="0"/>
        <w:jc w:val="both"/>
        <w:rPr>
          <w:rFonts w:ascii="Palatino Linotype" w:hAnsi="Palatino Linotype" w:cs="Arial"/>
          <w:b/>
          <w:bCs/>
        </w:rPr>
      </w:pPr>
      <w:r w:rsidRPr="00722945">
        <w:rPr>
          <w:rFonts w:ascii="Palatino Linotype" w:hAnsi="Palatino Linotype" w:cs="Arial"/>
          <w:b/>
          <w:bCs/>
        </w:rPr>
        <w:t xml:space="preserve">c) De la acumulación de recursos </w:t>
      </w:r>
    </w:p>
    <w:p w14:paraId="09A43CEB" w14:textId="0625EE36" w:rsidR="00AB1196" w:rsidRPr="00722945" w:rsidRDefault="00AB1196" w:rsidP="002C22F0">
      <w:pPr>
        <w:pStyle w:val="Prrafodelista"/>
        <w:spacing w:line="360" w:lineRule="auto"/>
        <w:ind w:left="0"/>
        <w:jc w:val="both"/>
        <w:rPr>
          <w:rFonts w:ascii="Palatino Linotype" w:hAnsi="Palatino Linotype"/>
          <w:b/>
        </w:rPr>
      </w:pPr>
      <w:r w:rsidRPr="00722945">
        <w:rPr>
          <w:rFonts w:ascii="Palatino Linotype" w:hAnsi="Palatino Linotype" w:cs="Arial"/>
        </w:rPr>
        <w:t>P</w:t>
      </w:r>
      <w:r w:rsidR="00273150" w:rsidRPr="00722945">
        <w:rPr>
          <w:rFonts w:ascii="Palatino Linotype" w:hAnsi="Palatino Linotype" w:cs="Arial"/>
        </w:rPr>
        <w:t>or</w:t>
      </w:r>
      <w:r w:rsidRPr="00722945">
        <w:rPr>
          <w:rFonts w:ascii="Palatino Linotype" w:hAnsi="Palatino Linotype" w:cs="Arial"/>
          <w:lang w:val="es-ES_tradnl"/>
        </w:rPr>
        <w:t xml:space="preserve"> economía procesal y </w:t>
      </w:r>
      <w:r w:rsidRPr="00722945">
        <w:rPr>
          <w:rFonts w:ascii="Palatino Linotype" w:hAnsi="Palatino Linotype" w:cs="Arial"/>
        </w:rPr>
        <w:t>con la finalidad de evitar resoluciones contradictorias,</w:t>
      </w:r>
      <w:r w:rsidRPr="00722945">
        <w:rPr>
          <w:rFonts w:ascii="Palatino Linotype" w:hAnsi="Palatino Linotype"/>
          <w:b/>
          <w:lang w:val="es-419"/>
        </w:rPr>
        <w:t xml:space="preserve"> </w:t>
      </w:r>
      <w:r w:rsidRPr="00722945">
        <w:rPr>
          <w:rFonts w:ascii="Palatino Linotype" w:hAnsi="Palatino Linotype"/>
          <w:lang w:val="es-419"/>
        </w:rPr>
        <w:t>con fundamento en los artículos 9, fracción XX</w:t>
      </w:r>
      <w:r w:rsidR="00273150" w:rsidRPr="00722945">
        <w:rPr>
          <w:rFonts w:ascii="Palatino Linotype" w:hAnsi="Palatino Linotype"/>
          <w:lang w:val="es-419"/>
        </w:rPr>
        <w:t>I</w:t>
      </w:r>
      <w:r w:rsidRPr="00722945">
        <w:rPr>
          <w:rFonts w:ascii="Palatino Linotype" w:hAnsi="Palatino Linotype"/>
          <w:lang w:val="es-419"/>
        </w:rPr>
        <w:t>V, 14, fracciones I, II, V y XVI del Reglamento Interior del Instituto de Transparencia, Acceso a la Información Pública y Protección de Datos Personales del Estado de México y Municipios; en el artículo 18 del Código de Procedimientos Administrativos del Estado de México, de aplicación supletoria en términos del artículo 195 de la Ley de Transparencia y Acceso a la Información Pública del Estado de México y Municipios,</w:t>
      </w:r>
      <w:r w:rsidRPr="00722945">
        <w:rPr>
          <w:rFonts w:ascii="Palatino Linotype" w:hAnsi="Palatino Linotype" w:cs="Arial"/>
          <w:lang w:val="es-419"/>
        </w:rPr>
        <w:t xml:space="preserve"> el Pleno de este instituto en la </w:t>
      </w:r>
      <w:r w:rsidR="00273150" w:rsidRPr="00722945">
        <w:rPr>
          <w:rFonts w:ascii="Palatino Linotype" w:hAnsi="Palatino Linotype" w:cs="Arial"/>
        </w:rPr>
        <w:t>Vigésima Cuarta</w:t>
      </w:r>
      <w:r w:rsidRPr="00722945">
        <w:rPr>
          <w:rFonts w:ascii="Palatino Linotype" w:hAnsi="Palatino Linotype" w:cs="Arial"/>
        </w:rPr>
        <w:t xml:space="preserve"> Sesión Ordinaria</w:t>
      </w:r>
      <w:r w:rsidRPr="00722945">
        <w:rPr>
          <w:rFonts w:ascii="Palatino Linotype" w:hAnsi="Palatino Linotype" w:cs="Arial"/>
          <w:lang w:val="es-419"/>
        </w:rPr>
        <w:t xml:space="preserve"> </w:t>
      </w:r>
      <w:r w:rsidRPr="00722945">
        <w:rPr>
          <w:rFonts w:ascii="Palatino Linotype" w:hAnsi="Palatino Linotype" w:cs="Arial"/>
        </w:rPr>
        <w:t>determinó</w:t>
      </w:r>
      <w:r w:rsidRPr="00722945">
        <w:rPr>
          <w:rFonts w:ascii="Palatino Linotype" w:hAnsi="Palatino Linotype" w:cs="Arial"/>
          <w:lang w:val="es-419"/>
        </w:rPr>
        <w:t xml:space="preserve"> mediante acuerdo de fecha </w:t>
      </w:r>
      <w:r w:rsidR="00273150" w:rsidRPr="00722945">
        <w:rPr>
          <w:rFonts w:ascii="Palatino Linotype" w:hAnsi="Palatino Linotype" w:cs="Arial"/>
          <w:b/>
        </w:rPr>
        <w:t>veintiocho de junio de dos mil veintitrés,</w:t>
      </w:r>
      <w:r w:rsidRPr="00722945">
        <w:rPr>
          <w:rFonts w:ascii="Palatino Linotype" w:hAnsi="Palatino Linotype" w:cs="Arial"/>
          <w:lang w:val="es-419"/>
        </w:rPr>
        <w:t xml:space="preserve"> </w:t>
      </w:r>
      <w:r w:rsidRPr="00722945">
        <w:rPr>
          <w:rFonts w:ascii="Palatino Linotype" w:hAnsi="Palatino Linotype"/>
        </w:rPr>
        <w:t xml:space="preserve">acumular los Recursos de Revisión </w:t>
      </w:r>
      <w:r w:rsidR="00273150" w:rsidRPr="00722945">
        <w:rPr>
          <w:rFonts w:ascii="Palatino Linotype" w:hAnsi="Palatino Linotype"/>
          <w:b/>
        </w:rPr>
        <w:t xml:space="preserve">03422/INFOEM/IP/RR/2023, 03423/INFOEM/IP/RR/2023 </w:t>
      </w:r>
      <w:r w:rsidR="00273150" w:rsidRPr="00722945">
        <w:rPr>
          <w:rFonts w:ascii="Palatino Linotype" w:hAnsi="Palatino Linotype"/>
          <w:bCs/>
        </w:rPr>
        <w:t>y</w:t>
      </w:r>
      <w:r w:rsidR="00273150" w:rsidRPr="00722945">
        <w:t xml:space="preserve"> </w:t>
      </w:r>
      <w:r w:rsidR="00273150" w:rsidRPr="00722945">
        <w:rPr>
          <w:rFonts w:ascii="Palatino Linotype" w:hAnsi="Palatino Linotype"/>
          <w:b/>
        </w:rPr>
        <w:t>03424/INFOEM/IP/RR/2023,</w:t>
      </w:r>
      <w:r w:rsidRPr="00722945">
        <w:rPr>
          <w:rFonts w:ascii="Palatino Linotype" w:hAnsi="Palatino Linotype"/>
          <w:b/>
          <w:lang w:val="es-419"/>
        </w:rPr>
        <w:t xml:space="preserve"> </w:t>
      </w:r>
      <w:r w:rsidRPr="00722945">
        <w:rPr>
          <w:rFonts w:ascii="Palatino Linotype" w:hAnsi="Palatino Linotype"/>
        </w:rPr>
        <w:t>para su resolución</w:t>
      </w:r>
      <w:r w:rsidRPr="00722945">
        <w:rPr>
          <w:rFonts w:ascii="Palatino Linotype" w:hAnsi="Palatino Linotype"/>
          <w:lang w:val="es-419"/>
        </w:rPr>
        <w:t xml:space="preserve"> por parte de la </w:t>
      </w:r>
      <w:r w:rsidRPr="00722945">
        <w:rPr>
          <w:rFonts w:ascii="Palatino Linotype" w:hAnsi="Palatino Linotype"/>
          <w:b/>
          <w:lang w:val="es-419"/>
        </w:rPr>
        <w:t>Comisionada</w:t>
      </w:r>
      <w:r w:rsidRPr="00722945">
        <w:rPr>
          <w:rFonts w:ascii="Palatino Linotype" w:hAnsi="Palatino Linotype"/>
          <w:lang w:val="es-419"/>
        </w:rPr>
        <w:t xml:space="preserve"> </w:t>
      </w:r>
      <w:r w:rsidRPr="00722945">
        <w:rPr>
          <w:rFonts w:ascii="Palatino Linotype" w:hAnsi="Palatino Linotype"/>
          <w:b/>
          <w:lang w:val="es-ES_tradnl"/>
        </w:rPr>
        <w:t>Sharon Cristina Morales Martínez</w:t>
      </w:r>
      <w:r w:rsidRPr="00722945">
        <w:rPr>
          <w:rFonts w:ascii="Palatino Linotype" w:hAnsi="Palatino Linotype"/>
        </w:rPr>
        <w:t>.</w:t>
      </w:r>
    </w:p>
    <w:p w14:paraId="266F01E6" w14:textId="77777777" w:rsidR="00AB1196" w:rsidRPr="00722945" w:rsidRDefault="00AB1196" w:rsidP="002C22F0">
      <w:pPr>
        <w:spacing w:line="360" w:lineRule="auto"/>
        <w:jc w:val="both"/>
        <w:rPr>
          <w:rFonts w:ascii="Palatino Linotype" w:hAnsi="Palatino Linotype" w:cs="Arial"/>
        </w:rPr>
      </w:pPr>
    </w:p>
    <w:p w14:paraId="23145627" w14:textId="77777777" w:rsidR="00942B23" w:rsidRPr="00722945" w:rsidRDefault="00942B23" w:rsidP="002C22F0">
      <w:pPr>
        <w:spacing w:line="360" w:lineRule="auto"/>
        <w:jc w:val="both"/>
        <w:rPr>
          <w:rFonts w:ascii="Palatino Linotype" w:hAnsi="Palatino Linotype" w:cs="Arial"/>
        </w:rPr>
      </w:pPr>
    </w:p>
    <w:p w14:paraId="5E39CD04" w14:textId="77777777" w:rsidR="00942B23" w:rsidRPr="00722945" w:rsidRDefault="00942B23" w:rsidP="002C22F0">
      <w:pPr>
        <w:spacing w:line="360" w:lineRule="auto"/>
        <w:jc w:val="both"/>
        <w:rPr>
          <w:rFonts w:ascii="Palatino Linotype" w:hAnsi="Palatino Linotype" w:cs="Arial"/>
        </w:rPr>
      </w:pPr>
    </w:p>
    <w:p w14:paraId="2AE08A03" w14:textId="3098E5CA" w:rsidR="00BB0E5A" w:rsidRPr="00722945" w:rsidRDefault="00AB1196" w:rsidP="002C22F0">
      <w:pPr>
        <w:pStyle w:val="Prrafodelista"/>
        <w:spacing w:line="360" w:lineRule="auto"/>
        <w:ind w:left="0"/>
        <w:jc w:val="both"/>
        <w:rPr>
          <w:rFonts w:ascii="Palatino Linotype" w:eastAsia="Palatino Linotype" w:hAnsi="Palatino Linotype" w:cs="Palatino Linotype"/>
          <w:b/>
        </w:rPr>
      </w:pPr>
      <w:r w:rsidRPr="00722945">
        <w:rPr>
          <w:rFonts w:ascii="Palatino Linotype" w:hAnsi="Palatino Linotype" w:cs="Arial"/>
          <w:b/>
          <w:bCs/>
        </w:rPr>
        <w:lastRenderedPageBreak/>
        <w:t>d</w:t>
      </w:r>
      <w:r w:rsidR="00BB0E5A" w:rsidRPr="00722945">
        <w:rPr>
          <w:rFonts w:ascii="Palatino Linotype" w:hAnsi="Palatino Linotype" w:cs="Arial"/>
          <w:b/>
          <w:bCs/>
        </w:rPr>
        <w:t xml:space="preserve">) </w:t>
      </w:r>
      <w:r w:rsidR="00BB0E5A" w:rsidRPr="00722945">
        <w:rPr>
          <w:rFonts w:ascii="Palatino Linotype" w:eastAsia="Palatino Linotype" w:hAnsi="Palatino Linotype" w:cs="Palatino Linotype"/>
          <w:b/>
        </w:rPr>
        <w:t>De la ampliación</w:t>
      </w:r>
    </w:p>
    <w:p w14:paraId="031B5F6C" w14:textId="35BCF7F6" w:rsidR="00BB0E5A" w:rsidRPr="00722945" w:rsidRDefault="00BB0E5A" w:rsidP="002C22F0">
      <w:pPr>
        <w:spacing w:line="360" w:lineRule="auto"/>
        <w:jc w:val="both"/>
        <w:rPr>
          <w:rFonts w:ascii="Palatino Linotype" w:hAnsi="Palatino Linotype" w:cs="Arial"/>
        </w:rPr>
      </w:pPr>
      <w:r w:rsidRPr="00722945">
        <w:rPr>
          <w:rFonts w:ascii="Palatino Linotype" w:eastAsia="Palatino Linotype" w:hAnsi="Palatino Linotype" w:cs="Palatino Linotype"/>
        </w:rPr>
        <w:t xml:space="preserve">El </w:t>
      </w:r>
      <w:r w:rsidR="00273150" w:rsidRPr="00722945">
        <w:rPr>
          <w:rFonts w:ascii="Palatino Linotype" w:eastAsia="Palatino Linotype" w:hAnsi="Palatino Linotype" w:cs="Palatino Linotype"/>
          <w:b/>
        </w:rPr>
        <w:t>catorce de agosto</w:t>
      </w:r>
      <w:r w:rsidR="00922795" w:rsidRPr="00722945">
        <w:rPr>
          <w:rFonts w:ascii="Palatino Linotype" w:eastAsia="Palatino Linotype" w:hAnsi="Palatino Linotype" w:cs="Palatino Linotype"/>
          <w:b/>
        </w:rPr>
        <w:t xml:space="preserve"> </w:t>
      </w:r>
      <w:r w:rsidRPr="00722945">
        <w:rPr>
          <w:rFonts w:ascii="Palatino Linotype" w:eastAsia="Palatino Linotype" w:hAnsi="Palatino Linotype" w:cs="Palatino Linotype"/>
          <w:b/>
        </w:rPr>
        <w:t xml:space="preserve">de dos mil </w:t>
      </w:r>
      <w:r w:rsidR="00922795" w:rsidRPr="00722945">
        <w:rPr>
          <w:rFonts w:ascii="Palatino Linotype" w:eastAsia="Palatino Linotype" w:hAnsi="Palatino Linotype" w:cs="Palatino Linotype"/>
          <w:b/>
        </w:rPr>
        <w:t>veintitrés</w:t>
      </w:r>
      <w:r w:rsidRPr="00722945">
        <w:rPr>
          <w:rFonts w:ascii="Palatino Linotype" w:eastAsia="Palatino Linotype" w:hAnsi="Palatino Linotype" w:cs="Palatino Linotype"/>
        </w:rPr>
        <w:t>, se notificó el acuerdo de ampliación del plazo para resolver el presente Recurso de Revisión, previsto en el artículo 181, tercer párrafo de la Ley de Transparencia y Acceso a la Información Pública del Estado de México y Municipios</w:t>
      </w:r>
      <w:r w:rsidRPr="00722945">
        <w:rPr>
          <w:rFonts w:ascii="Palatino Linotype" w:hAnsi="Palatino Linotype" w:cs="Arial"/>
        </w:rPr>
        <w:t>.</w:t>
      </w:r>
    </w:p>
    <w:p w14:paraId="67B952A3" w14:textId="784B0225" w:rsidR="003E607B" w:rsidRPr="00722945" w:rsidRDefault="003E607B" w:rsidP="002C22F0">
      <w:pPr>
        <w:spacing w:line="360" w:lineRule="auto"/>
        <w:jc w:val="both"/>
        <w:rPr>
          <w:rFonts w:ascii="Palatino Linotype" w:hAnsi="Palatino Linotype" w:cs="Arial"/>
        </w:rPr>
      </w:pPr>
    </w:p>
    <w:p w14:paraId="1BD253DF" w14:textId="089AFDE1" w:rsidR="003E607B" w:rsidRPr="00722945" w:rsidRDefault="003E607B" w:rsidP="002C22F0">
      <w:pPr>
        <w:spacing w:line="360" w:lineRule="auto"/>
        <w:jc w:val="both"/>
        <w:rPr>
          <w:rFonts w:ascii="Palatino Linotype" w:hAnsi="Palatino Linotype"/>
        </w:rPr>
      </w:pPr>
      <w:r w:rsidRPr="00722945">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w:t>
      </w:r>
      <w:r w:rsidR="00722945" w:rsidRPr="00722945">
        <w:rPr>
          <w:rFonts w:ascii="Palatino Linotype" w:hAnsi="Palatino Linotype"/>
        </w:rPr>
        <w:t xml:space="preserve">dos mil veintiuno </w:t>
      </w:r>
      <w:r w:rsidRPr="00722945">
        <w:rPr>
          <w:rFonts w:ascii="Palatino Linotype" w:hAnsi="Palatino Linotype"/>
        </w:rPr>
        <w:t>dentro del mismo periodo, se ha incrementado aproximadamente un 400%, circunstancia atípica que ha rebasado las capacidades técnicas y humanas del personal encargado de la proyección de las resoluciones a dichos medios de impugnación.</w:t>
      </w:r>
    </w:p>
    <w:p w14:paraId="6EE85033" w14:textId="77777777" w:rsidR="003E607B" w:rsidRPr="00722945" w:rsidRDefault="003E607B" w:rsidP="002C22F0">
      <w:pPr>
        <w:spacing w:line="360" w:lineRule="auto"/>
        <w:jc w:val="both"/>
        <w:rPr>
          <w:rFonts w:ascii="Palatino Linotype" w:hAnsi="Palatino Linotype"/>
        </w:rPr>
      </w:pPr>
    </w:p>
    <w:p w14:paraId="6159AB96" w14:textId="77777777" w:rsidR="003E607B" w:rsidRPr="00722945" w:rsidRDefault="003E607B" w:rsidP="002C22F0">
      <w:pPr>
        <w:spacing w:line="360" w:lineRule="auto"/>
        <w:jc w:val="both"/>
        <w:rPr>
          <w:rFonts w:ascii="Palatino Linotype" w:hAnsi="Palatino Linotype"/>
        </w:rPr>
      </w:pPr>
      <w:r w:rsidRPr="00722945">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8188B75" w14:textId="77777777" w:rsidR="003E607B" w:rsidRPr="00722945" w:rsidRDefault="003E607B" w:rsidP="002C22F0">
      <w:pPr>
        <w:spacing w:line="360" w:lineRule="auto"/>
        <w:jc w:val="both"/>
        <w:rPr>
          <w:rFonts w:ascii="Palatino Linotype" w:hAnsi="Palatino Linotype"/>
        </w:rPr>
      </w:pPr>
    </w:p>
    <w:p w14:paraId="70AAEBE8" w14:textId="77777777" w:rsidR="003E607B" w:rsidRPr="00722945" w:rsidRDefault="003E607B" w:rsidP="002C22F0">
      <w:pPr>
        <w:spacing w:line="360" w:lineRule="auto"/>
        <w:jc w:val="both"/>
        <w:rPr>
          <w:rFonts w:ascii="Palatino Linotype" w:hAnsi="Palatino Linotype"/>
        </w:rPr>
      </w:pPr>
      <w:r w:rsidRPr="00722945">
        <w:rPr>
          <w:rFonts w:ascii="Palatino Linotype" w:hAnsi="Palatino Linotype"/>
        </w:rPr>
        <w:t xml:space="preserve">Así, en términos de lo que establecen los artículos 8.1 y 25 de la Convención Americana sobre Derechos Humanos, los recursos deben ser sencillos y resolverse en el menor </w:t>
      </w:r>
      <w:r w:rsidRPr="00722945">
        <w:rPr>
          <w:rFonts w:ascii="Palatino Linotype" w:hAnsi="Palatino Linotype"/>
        </w:rPr>
        <w:lastRenderedPageBreak/>
        <w:t>tiempo posible, tomando en consideración la dilación total del procedimiento; esto es, en un plazo razonable.</w:t>
      </w:r>
    </w:p>
    <w:p w14:paraId="68290C67" w14:textId="77777777" w:rsidR="003E607B" w:rsidRPr="00722945" w:rsidRDefault="003E607B" w:rsidP="002C22F0">
      <w:pPr>
        <w:spacing w:line="360" w:lineRule="auto"/>
        <w:jc w:val="both"/>
        <w:rPr>
          <w:rFonts w:ascii="Palatino Linotype" w:hAnsi="Palatino Linotype"/>
        </w:rPr>
      </w:pPr>
    </w:p>
    <w:p w14:paraId="09CDC5A1" w14:textId="77777777" w:rsidR="003E607B" w:rsidRPr="00722945" w:rsidRDefault="003E607B" w:rsidP="002C22F0">
      <w:pPr>
        <w:spacing w:line="360" w:lineRule="auto"/>
        <w:jc w:val="both"/>
        <w:rPr>
          <w:rFonts w:ascii="Palatino Linotype" w:hAnsi="Palatino Linotype"/>
        </w:rPr>
      </w:pPr>
      <w:r w:rsidRPr="00722945">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6236EC8" w14:textId="77777777" w:rsidR="003E607B" w:rsidRPr="00722945" w:rsidRDefault="003E607B" w:rsidP="002C22F0">
      <w:pPr>
        <w:spacing w:line="360" w:lineRule="auto"/>
        <w:jc w:val="both"/>
        <w:rPr>
          <w:rFonts w:ascii="Palatino Linotype" w:hAnsi="Palatino Linotype"/>
        </w:rPr>
      </w:pPr>
    </w:p>
    <w:p w14:paraId="085DB877" w14:textId="77777777" w:rsidR="003E607B" w:rsidRPr="00722945" w:rsidRDefault="003E607B" w:rsidP="002C22F0">
      <w:pPr>
        <w:spacing w:line="360" w:lineRule="auto"/>
        <w:jc w:val="both"/>
        <w:rPr>
          <w:rFonts w:ascii="Palatino Linotype" w:hAnsi="Palatino Linotype"/>
        </w:rPr>
      </w:pPr>
      <w:r w:rsidRPr="00722945">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0E7A5D7D" w14:textId="77777777" w:rsidR="003E607B" w:rsidRPr="00722945" w:rsidRDefault="003E607B" w:rsidP="002C22F0">
      <w:pPr>
        <w:spacing w:line="360" w:lineRule="auto"/>
        <w:jc w:val="both"/>
        <w:rPr>
          <w:rFonts w:ascii="Palatino Linotype" w:hAnsi="Palatino Linotype"/>
        </w:rPr>
      </w:pPr>
    </w:p>
    <w:p w14:paraId="076136FE" w14:textId="77777777" w:rsidR="003E607B" w:rsidRPr="00722945" w:rsidRDefault="003E607B" w:rsidP="002C22F0">
      <w:pPr>
        <w:pStyle w:val="Prrafodelista"/>
        <w:numPr>
          <w:ilvl w:val="0"/>
          <w:numId w:val="17"/>
        </w:numPr>
        <w:spacing w:line="360" w:lineRule="auto"/>
        <w:jc w:val="both"/>
        <w:rPr>
          <w:rFonts w:ascii="Palatino Linotype" w:hAnsi="Palatino Linotype"/>
        </w:rPr>
      </w:pPr>
      <w:r w:rsidRPr="00722945">
        <w:rPr>
          <w:rFonts w:ascii="Palatino Linotype" w:hAnsi="Palatino Linotype"/>
        </w:rPr>
        <w:t>Complejidad del asunto: La complejidad de la prueba, la pluralidad de sujetos procesales, el tiempo transcurrido, las características y contexto del recurso.</w:t>
      </w:r>
    </w:p>
    <w:p w14:paraId="378752B0" w14:textId="77777777" w:rsidR="003E607B" w:rsidRPr="00722945" w:rsidRDefault="003E607B" w:rsidP="002C22F0">
      <w:pPr>
        <w:pStyle w:val="Prrafodelista"/>
        <w:numPr>
          <w:ilvl w:val="0"/>
          <w:numId w:val="17"/>
        </w:numPr>
        <w:spacing w:line="360" w:lineRule="auto"/>
        <w:jc w:val="both"/>
        <w:rPr>
          <w:rFonts w:ascii="Palatino Linotype" w:hAnsi="Palatino Linotype"/>
        </w:rPr>
      </w:pPr>
      <w:r w:rsidRPr="00722945">
        <w:rPr>
          <w:rFonts w:ascii="Palatino Linotype" w:hAnsi="Palatino Linotype"/>
        </w:rPr>
        <w:t>Actividad Procesal del interesado: Acciones u omisiones del interesado.</w:t>
      </w:r>
    </w:p>
    <w:p w14:paraId="5D7C0E6A" w14:textId="77777777" w:rsidR="003E607B" w:rsidRPr="00722945" w:rsidRDefault="003E607B" w:rsidP="002C22F0">
      <w:pPr>
        <w:pStyle w:val="Prrafodelista"/>
        <w:numPr>
          <w:ilvl w:val="0"/>
          <w:numId w:val="17"/>
        </w:numPr>
        <w:spacing w:line="360" w:lineRule="auto"/>
        <w:jc w:val="both"/>
        <w:rPr>
          <w:rFonts w:ascii="Palatino Linotype" w:hAnsi="Palatino Linotype"/>
        </w:rPr>
      </w:pPr>
      <w:r w:rsidRPr="00722945">
        <w:rPr>
          <w:rFonts w:ascii="Palatino Linotype" w:hAnsi="Palatino Linotype"/>
        </w:rPr>
        <w:t>Conducta de la Autoridad: Las Acciones u omisiones realizadas en el procedimiento. Así como si la autoridad actuó con la debida diligencia.</w:t>
      </w:r>
    </w:p>
    <w:p w14:paraId="7B41E899" w14:textId="77777777" w:rsidR="003E607B" w:rsidRPr="00722945" w:rsidRDefault="003E607B" w:rsidP="002C22F0">
      <w:pPr>
        <w:pStyle w:val="Prrafodelista"/>
        <w:numPr>
          <w:ilvl w:val="0"/>
          <w:numId w:val="17"/>
        </w:numPr>
        <w:spacing w:line="360" w:lineRule="auto"/>
        <w:jc w:val="both"/>
        <w:rPr>
          <w:rFonts w:ascii="Palatino Linotype" w:hAnsi="Palatino Linotype"/>
        </w:rPr>
      </w:pPr>
      <w:r w:rsidRPr="00722945">
        <w:rPr>
          <w:rFonts w:ascii="Palatino Linotype" w:hAnsi="Palatino Linotype"/>
        </w:rPr>
        <w:t>La afectación generada en la situación jurídica de la persona involucrada en el proceso: Violación a sus derechos humanos.</w:t>
      </w:r>
    </w:p>
    <w:p w14:paraId="2A852B99" w14:textId="77777777" w:rsidR="003E607B" w:rsidRPr="00722945" w:rsidRDefault="003E607B" w:rsidP="002C22F0">
      <w:pPr>
        <w:spacing w:line="360" w:lineRule="auto"/>
        <w:jc w:val="both"/>
        <w:rPr>
          <w:rFonts w:ascii="Palatino Linotype" w:hAnsi="Palatino Linotype"/>
        </w:rPr>
      </w:pPr>
    </w:p>
    <w:p w14:paraId="51E6435B" w14:textId="77777777" w:rsidR="003E607B" w:rsidRPr="00722945" w:rsidRDefault="003E607B" w:rsidP="002C22F0">
      <w:pPr>
        <w:spacing w:line="360" w:lineRule="auto"/>
        <w:jc w:val="both"/>
        <w:rPr>
          <w:rFonts w:ascii="Palatino Linotype" w:hAnsi="Palatino Linotype"/>
        </w:rPr>
      </w:pPr>
      <w:r w:rsidRPr="00722945">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722945">
        <w:rPr>
          <w:rFonts w:ascii="Palatino Linotype" w:hAnsi="Palatino Linotype"/>
        </w:rPr>
        <w:lastRenderedPageBreak/>
        <w:t>considerarse normal, debe concluirse que es una excluyente de responsabilidad en relación con la actuación del funcionario, como ha acontecido en el caso que nos ocupa.</w:t>
      </w:r>
    </w:p>
    <w:p w14:paraId="09B2CB6F" w14:textId="77777777" w:rsidR="003E607B" w:rsidRPr="00722945" w:rsidRDefault="003E607B" w:rsidP="002C22F0">
      <w:pPr>
        <w:spacing w:line="360" w:lineRule="auto"/>
        <w:jc w:val="both"/>
        <w:rPr>
          <w:rFonts w:ascii="Palatino Linotype" w:hAnsi="Palatino Linotype"/>
        </w:rPr>
      </w:pPr>
    </w:p>
    <w:p w14:paraId="2B331ED8" w14:textId="77777777" w:rsidR="003E607B" w:rsidRPr="00722945" w:rsidRDefault="003E607B" w:rsidP="002C22F0">
      <w:pPr>
        <w:spacing w:line="360" w:lineRule="auto"/>
        <w:jc w:val="both"/>
        <w:rPr>
          <w:rFonts w:ascii="Palatino Linotype" w:hAnsi="Palatino Linotype"/>
        </w:rPr>
      </w:pPr>
      <w:r w:rsidRPr="00722945">
        <w:rPr>
          <w:rFonts w:ascii="Palatino Linotype" w:hAnsi="Palatino Linotype"/>
        </w:rPr>
        <w:t>Argumento que encuentra sustento en la jurisprudencia P</w:t>
      </w:r>
      <w:proofErr w:type="gramStart"/>
      <w:r w:rsidRPr="00722945">
        <w:rPr>
          <w:rFonts w:ascii="Palatino Linotype" w:hAnsi="Palatino Linotype"/>
        </w:rPr>
        <w:t>./</w:t>
      </w:r>
      <w:proofErr w:type="gramEnd"/>
      <w:r w:rsidRPr="00722945">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332FCD0" w14:textId="77777777" w:rsidR="003E607B" w:rsidRPr="00722945" w:rsidRDefault="003E607B" w:rsidP="002C22F0">
      <w:pPr>
        <w:spacing w:line="360" w:lineRule="auto"/>
        <w:jc w:val="both"/>
        <w:rPr>
          <w:rFonts w:ascii="Palatino Linotype" w:hAnsi="Palatino Linotype"/>
        </w:rPr>
      </w:pPr>
    </w:p>
    <w:p w14:paraId="3619A82E" w14:textId="77777777" w:rsidR="003E607B" w:rsidRPr="00722945" w:rsidRDefault="003E607B" w:rsidP="002C22F0">
      <w:pPr>
        <w:spacing w:line="360" w:lineRule="auto"/>
        <w:jc w:val="both"/>
        <w:rPr>
          <w:rFonts w:ascii="Palatino Linotype" w:hAnsi="Palatino Linotype"/>
        </w:rPr>
      </w:pPr>
      <w:r w:rsidRPr="00722945">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155C6C7" w14:textId="77777777" w:rsidR="003E607B" w:rsidRPr="00722945" w:rsidRDefault="003E607B" w:rsidP="002C22F0">
      <w:pPr>
        <w:spacing w:line="360" w:lineRule="auto"/>
        <w:jc w:val="both"/>
        <w:rPr>
          <w:rFonts w:ascii="Palatino Linotype" w:hAnsi="Palatino Linotype"/>
        </w:rPr>
      </w:pPr>
    </w:p>
    <w:p w14:paraId="22B78082" w14:textId="77777777" w:rsidR="003E607B" w:rsidRPr="00722945" w:rsidRDefault="003E607B" w:rsidP="002C22F0">
      <w:pPr>
        <w:spacing w:line="360" w:lineRule="auto"/>
        <w:jc w:val="both"/>
        <w:rPr>
          <w:rFonts w:ascii="Palatino Linotype" w:hAnsi="Palatino Linotype"/>
        </w:rPr>
      </w:pPr>
      <w:r w:rsidRPr="0072294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C1434F6" w14:textId="77777777" w:rsidR="003E607B" w:rsidRPr="00722945" w:rsidRDefault="003E607B" w:rsidP="002C22F0">
      <w:pPr>
        <w:spacing w:line="360" w:lineRule="auto"/>
        <w:ind w:left="851" w:right="1134"/>
        <w:jc w:val="both"/>
        <w:rPr>
          <w:rFonts w:ascii="Palatino Linotype" w:hAnsi="Palatino Linotype"/>
        </w:rPr>
      </w:pPr>
      <w:r w:rsidRPr="00722945">
        <w:rPr>
          <w:rFonts w:ascii="Palatino Linotype" w:hAnsi="Palatino Linotype"/>
        </w:rPr>
        <w:lastRenderedPageBreak/>
        <w:t>“PLAZO RAZONABLE PARA RESOLVER. DIMENSIÓN Y EFECTOS DE ESTE CONCEPTO CUANDO SE ADUCE EXCESIVA CARGA DE TRABAJO.” consultable en el Seminario Judicial de la Federación y su gaceta, con el registro digital 2002351.</w:t>
      </w:r>
    </w:p>
    <w:p w14:paraId="2E40A8FF" w14:textId="77777777" w:rsidR="003E607B" w:rsidRPr="00722945" w:rsidRDefault="003E607B" w:rsidP="002C22F0">
      <w:pPr>
        <w:spacing w:line="360" w:lineRule="auto"/>
        <w:ind w:left="851" w:right="1134"/>
        <w:jc w:val="both"/>
        <w:rPr>
          <w:rFonts w:ascii="Palatino Linotype" w:hAnsi="Palatino Linotype"/>
        </w:rPr>
      </w:pPr>
      <w:r w:rsidRPr="00722945">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19FFA35" w14:textId="77777777" w:rsidR="003E607B" w:rsidRPr="00722945" w:rsidRDefault="003E607B" w:rsidP="002C22F0">
      <w:pPr>
        <w:pStyle w:val="Prrafodelista"/>
        <w:spacing w:line="360" w:lineRule="auto"/>
        <w:ind w:left="0"/>
        <w:jc w:val="both"/>
        <w:rPr>
          <w:rFonts w:ascii="Palatino Linotype" w:hAnsi="Palatino Linotype"/>
          <w:sz w:val="16"/>
          <w:szCs w:val="16"/>
        </w:rPr>
      </w:pPr>
    </w:p>
    <w:p w14:paraId="714E863D" w14:textId="77777777" w:rsidR="003E607B" w:rsidRPr="00722945" w:rsidRDefault="003E607B" w:rsidP="002C22F0">
      <w:pPr>
        <w:pStyle w:val="Prrafodelista"/>
        <w:spacing w:line="360" w:lineRule="auto"/>
        <w:ind w:left="0"/>
        <w:jc w:val="both"/>
        <w:rPr>
          <w:rFonts w:ascii="Palatino Linotype" w:hAnsi="Palatino Linotype" w:cs="Arial"/>
          <w:b/>
          <w:bCs/>
        </w:rPr>
      </w:pPr>
      <w:r w:rsidRPr="00722945">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2F5B5E76" w14:textId="77777777" w:rsidR="00BB0E5A" w:rsidRPr="00722945" w:rsidRDefault="00BB0E5A" w:rsidP="002C22F0">
      <w:pPr>
        <w:spacing w:line="360" w:lineRule="auto"/>
        <w:jc w:val="both"/>
        <w:rPr>
          <w:rFonts w:ascii="Palatino Linotype" w:hAnsi="Palatino Linotype" w:cs="Arial"/>
          <w:b/>
          <w:sz w:val="16"/>
          <w:szCs w:val="16"/>
          <w:lang w:eastAsia="es-MX"/>
        </w:rPr>
      </w:pPr>
    </w:p>
    <w:p w14:paraId="741116FC" w14:textId="43067CEF" w:rsidR="00AB06E0" w:rsidRPr="00722945" w:rsidRDefault="00AB1196" w:rsidP="002C22F0">
      <w:pPr>
        <w:pStyle w:val="Prrafodelista"/>
        <w:spacing w:line="360" w:lineRule="auto"/>
        <w:ind w:left="0"/>
        <w:jc w:val="both"/>
        <w:rPr>
          <w:rFonts w:ascii="Palatino Linotype" w:hAnsi="Palatino Linotype" w:cs="Arial"/>
          <w:b/>
          <w:bCs/>
        </w:rPr>
      </w:pPr>
      <w:r w:rsidRPr="00722945">
        <w:rPr>
          <w:rFonts w:ascii="Palatino Linotype" w:hAnsi="Palatino Linotype" w:cs="Arial"/>
          <w:b/>
          <w:bCs/>
        </w:rPr>
        <w:t>e</w:t>
      </w:r>
      <w:r w:rsidR="00AB06E0" w:rsidRPr="00722945">
        <w:rPr>
          <w:rFonts w:ascii="Palatino Linotype" w:hAnsi="Palatino Linotype" w:cs="Arial"/>
          <w:b/>
          <w:bCs/>
        </w:rPr>
        <w:t>) Cierre de Instrucción</w:t>
      </w:r>
    </w:p>
    <w:p w14:paraId="40AE6AE7" w14:textId="6173CE38" w:rsidR="00862517" w:rsidRPr="00722945" w:rsidRDefault="00AB06E0" w:rsidP="002C22F0">
      <w:pPr>
        <w:pStyle w:val="Prrafodelista"/>
        <w:spacing w:line="360" w:lineRule="auto"/>
        <w:ind w:left="0"/>
        <w:contextualSpacing/>
        <w:jc w:val="both"/>
        <w:rPr>
          <w:rFonts w:ascii="Palatino Linotype" w:hAnsi="Palatino Linotype" w:cs="Arial"/>
        </w:rPr>
      </w:pPr>
      <w:r w:rsidRPr="00722945">
        <w:rPr>
          <w:rFonts w:ascii="Palatino Linotype" w:hAnsi="Palatino Linotype"/>
        </w:rPr>
        <w:t>Una vez analizado el estado procesal que guarda el expediente, la comisionada</w:t>
      </w:r>
      <w:r w:rsidRPr="00722945">
        <w:rPr>
          <w:rFonts w:ascii="Palatino Linotype" w:hAnsi="Palatino Linotype"/>
          <w:b/>
        </w:rPr>
        <w:t xml:space="preserve"> Sharon Cristina Morales Martínez </w:t>
      </w:r>
      <w:r w:rsidRPr="00722945">
        <w:rPr>
          <w:rFonts w:ascii="Palatino Linotype" w:hAnsi="Palatino Linotype"/>
        </w:rPr>
        <w:t>acordó el cierre de instrucción;</w:t>
      </w:r>
      <w:r w:rsidRPr="00722945">
        <w:rPr>
          <w:rFonts w:ascii="Palatino Linotype" w:hAnsi="Palatino Linotype" w:cs="Arial"/>
        </w:rPr>
        <w:t xml:space="preserve"> así como, la remisión </w:t>
      </w:r>
      <w:r w:rsidR="00273150" w:rsidRPr="00722945">
        <w:rPr>
          <w:rFonts w:ascii="Palatino Linotype" w:hAnsi="Palatino Linotype" w:cs="Arial"/>
        </w:rPr>
        <w:t>de este</w:t>
      </w:r>
      <w:r w:rsidRPr="00722945">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w:t>
      </w:r>
      <w:r w:rsidR="009777CD" w:rsidRPr="00722945">
        <w:rPr>
          <w:rFonts w:ascii="Palatino Linotype" w:hAnsi="Palatino Linotype" w:cs="Arial"/>
        </w:rPr>
        <w:t xml:space="preserve">; y, </w:t>
      </w:r>
    </w:p>
    <w:p w14:paraId="3A7A9C45" w14:textId="4D6789DA" w:rsidR="00273150" w:rsidRPr="00722945" w:rsidRDefault="00273150" w:rsidP="002C22F0">
      <w:pPr>
        <w:pStyle w:val="Prrafodelista"/>
        <w:spacing w:line="360" w:lineRule="auto"/>
        <w:ind w:left="0"/>
        <w:contextualSpacing/>
        <w:jc w:val="both"/>
        <w:rPr>
          <w:rFonts w:ascii="Palatino Linotype" w:hAnsi="Palatino Linotype" w:cs="Arial"/>
        </w:rPr>
      </w:pPr>
    </w:p>
    <w:p w14:paraId="18203F19" w14:textId="28215FD3" w:rsidR="00F82D3F" w:rsidRPr="00722945" w:rsidRDefault="00F82D3F" w:rsidP="002C22F0">
      <w:pPr>
        <w:pStyle w:val="Prrafodelista"/>
        <w:spacing w:line="360" w:lineRule="auto"/>
        <w:ind w:left="0"/>
        <w:contextualSpacing/>
        <w:jc w:val="both"/>
        <w:rPr>
          <w:rFonts w:ascii="Palatino Linotype" w:hAnsi="Palatino Linotype" w:cs="Arial"/>
        </w:rPr>
      </w:pPr>
    </w:p>
    <w:p w14:paraId="2365EEE8" w14:textId="188AF82D" w:rsidR="00F82D3F" w:rsidRPr="00722945" w:rsidRDefault="00F82D3F" w:rsidP="002C22F0">
      <w:pPr>
        <w:pStyle w:val="Prrafodelista"/>
        <w:spacing w:line="360" w:lineRule="auto"/>
        <w:ind w:left="0"/>
        <w:contextualSpacing/>
        <w:jc w:val="both"/>
        <w:rPr>
          <w:rFonts w:ascii="Palatino Linotype" w:hAnsi="Palatino Linotype" w:cs="Arial"/>
        </w:rPr>
      </w:pPr>
    </w:p>
    <w:p w14:paraId="265F8B2D" w14:textId="3A6AF2FF" w:rsidR="00F82D3F" w:rsidRPr="00722945" w:rsidRDefault="00F82D3F" w:rsidP="002C22F0">
      <w:pPr>
        <w:pStyle w:val="Prrafodelista"/>
        <w:spacing w:line="360" w:lineRule="auto"/>
        <w:ind w:left="0"/>
        <w:contextualSpacing/>
        <w:jc w:val="both"/>
        <w:rPr>
          <w:rFonts w:ascii="Palatino Linotype" w:hAnsi="Palatino Linotype" w:cs="Arial"/>
        </w:rPr>
      </w:pPr>
    </w:p>
    <w:p w14:paraId="036F9547" w14:textId="2DFDD1E5" w:rsidR="007A5836" w:rsidRPr="00722945" w:rsidRDefault="007A5836" w:rsidP="002C22F0">
      <w:pPr>
        <w:spacing w:line="360" w:lineRule="auto"/>
        <w:jc w:val="center"/>
        <w:rPr>
          <w:rFonts w:ascii="Palatino Linotype" w:hAnsi="Palatino Linotype"/>
          <w:b/>
          <w:bCs/>
          <w:spacing w:val="60"/>
        </w:rPr>
      </w:pPr>
      <w:r w:rsidRPr="00722945">
        <w:rPr>
          <w:rFonts w:ascii="Palatino Linotype" w:hAnsi="Palatino Linotype"/>
          <w:b/>
          <w:bCs/>
          <w:spacing w:val="60"/>
        </w:rPr>
        <w:lastRenderedPageBreak/>
        <w:t>CONSIDERANDO</w:t>
      </w:r>
    </w:p>
    <w:p w14:paraId="2D9810D3" w14:textId="77777777" w:rsidR="006C258B" w:rsidRPr="00722945" w:rsidRDefault="006C258B" w:rsidP="002C22F0">
      <w:pPr>
        <w:spacing w:line="360" w:lineRule="auto"/>
        <w:jc w:val="center"/>
        <w:rPr>
          <w:rFonts w:ascii="Palatino Linotype" w:hAnsi="Palatino Linotype"/>
          <w:b/>
          <w:bCs/>
          <w:spacing w:val="60"/>
        </w:rPr>
      </w:pPr>
    </w:p>
    <w:p w14:paraId="7FA6387B" w14:textId="77777777" w:rsidR="002E28EC" w:rsidRPr="00722945" w:rsidRDefault="002E28EC" w:rsidP="002C22F0">
      <w:pPr>
        <w:widowControl w:val="0"/>
        <w:tabs>
          <w:tab w:val="left" w:pos="1701"/>
        </w:tabs>
        <w:spacing w:line="360" w:lineRule="auto"/>
        <w:jc w:val="both"/>
        <w:rPr>
          <w:rFonts w:ascii="Palatino Linotype" w:eastAsia="Palatino Linotype" w:hAnsi="Palatino Linotype" w:cs="Palatino Linotype"/>
          <w:sz w:val="28"/>
        </w:rPr>
      </w:pPr>
      <w:r w:rsidRPr="00722945">
        <w:rPr>
          <w:rFonts w:ascii="Palatino Linotype" w:eastAsia="Palatino Linotype" w:hAnsi="Palatino Linotype" w:cs="Palatino Linotype"/>
          <w:b/>
          <w:sz w:val="28"/>
        </w:rPr>
        <w:t>PRIMERO. Competencia</w:t>
      </w:r>
      <w:r w:rsidRPr="00722945">
        <w:rPr>
          <w:rFonts w:ascii="Palatino Linotype" w:eastAsia="Palatino Linotype" w:hAnsi="Palatino Linotype" w:cs="Palatino Linotype"/>
          <w:sz w:val="28"/>
        </w:rPr>
        <w:t>.</w:t>
      </w:r>
      <w:r w:rsidRPr="00722945">
        <w:rPr>
          <w:rFonts w:ascii="Palatino Linotype" w:eastAsia="Palatino Linotype" w:hAnsi="Palatino Linotype" w:cs="Palatino Linotype"/>
          <w:b/>
          <w:sz w:val="28"/>
        </w:rPr>
        <w:t xml:space="preserve"> </w:t>
      </w:r>
    </w:p>
    <w:p w14:paraId="26D1BA4D" w14:textId="312677B8" w:rsidR="002E28EC" w:rsidRPr="00722945" w:rsidRDefault="002E28EC" w:rsidP="002C22F0">
      <w:pPr>
        <w:widowControl w:val="0"/>
        <w:tabs>
          <w:tab w:val="left" w:pos="1701"/>
        </w:tabs>
        <w:spacing w:line="360" w:lineRule="auto"/>
        <w:jc w:val="both"/>
        <w:rPr>
          <w:rFonts w:ascii="Palatino Linotype" w:eastAsia="Palatino Linotype" w:hAnsi="Palatino Linotype" w:cs="Palatino Linotype"/>
        </w:rPr>
      </w:pPr>
      <w:bookmarkStart w:id="1" w:name="_heading=h.3znysh7" w:colFirst="0" w:colLast="0"/>
      <w:bookmarkEnd w:id="1"/>
      <w:r w:rsidRPr="00722945">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w:t>
      </w:r>
      <w:r w:rsidR="009777CD" w:rsidRPr="00722945">
        <w:rPr>
          <w:rFonts w:ascii="Palatino Linotype" w:eastAsia="Palatino Linotype" w:hAnsi="Palatino Linotype" w:cs="Palatino Linotype"/>
        </w:rPr>
        <w:t xml:space="preserve"> segundo</w:t>
      </w:r>
      <w:r w:rsidRPr="00722945">
        <w:rPr>
          <w:rFonts w:ascii="Palatino Linotype" w:eastAsia="Palatino Linotype" w:hAnsi="Palatino Linotype" w:cs="Palatino Linotype"/>
        </w:rPr>
        <w:t xml:space="preserve">, trigésimo </w:t>
      </w:r>
      <w:r w:rsidR="009777CD" w:rsidRPr="00722945">
        <w:rPr>
          <w:rFonts w:ascii="Palatino Linotype" w:eastAsia="Palatino Linotype" w:hAnsi="Palatino Linotype" w:cs="Palatino Linotype"/>
        </w:rPr>
        <w:t xml:space="preserve">tercero </w:t>
      </w:r>
      <w:r w:rsidRPr="00722945">
        <w:rPr>
          <w:rFonts w:ascii="Palatino Linotype" w:eastAsia="Palatino Linotype" w:hAnsi="Palatino Linotype" w:cs="Palatino Linotype"/>
        </w:rPr>
        <w:t xml:space="preserve">y trigésimo </w:t>
      </w:r>
      <w:r w:rsidR="009777CD" w:rsidRPr="00722945">
        <w:rPr>
          <w:rFonts w:ascii="Palatino Linotype" w:eastAsia="Palatino Linotype" w:hAnsi="Palatino Linotype" w:cs="Palatino Linotype"/>
        </w:rPr>
        <w:t>cuarto</w:t>
      </w:r>
      <w:r w:rsidRPr="00722945">
        <w:rPr>
          <w:rFonts w:ascii="Palatino Linotype" w:eastAsia="Palatino Linotype" w:hAnsi="Palatino Linotype" w:cs="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6E4D9F0" w14:textId="77777777" w:rsidR="002E28EC" w:rsidRPr="00722945" w:rsidRDefault="002E28EC" w:rsidP="002C22F0">
      <w:pPr>
        <w:spacing w:line="360" w:lineRule="auto"/>
        <w:jc w:val="both"/>
        <w:rPr>
          <w:rFonts w:ascii="Palatino Linotype" w:eastAsia="Palatino Linotype" w:hAnsi="Palatino Linotype" w:cs="Palatino Linotype"/>
          <w:b/>
        </w:rPr>
      </w:pPr>
    </w:p>
    <w:p w14:paraId="2489AE58" w14:textId="77777777" w:rsidR="002E28EC" w:rsidRPr="00722945" w:rsidRDefault="002E28EC" w:rsidP="002C22F0">
      <w:pPr>
        <w:spacing w:line="360" w:lineRule="auto"/>
        <w:jc w:val="both"/>
        <w:rPr>
          <w:rFonts w:ascii="Palatino Linotype" w:eastAsia="Palatino Linotype" w:hAnsi="Palatino Linotype" w:cs="Palatino Linotype"/>
          <w:b/>
          <w:sz w:val="28"/>
        </w:rPr>
      </w:pPr>
      <w:r w:rsidRPr="00722945">
        <w:rPr>
          <w:rFonts w:ascii="Palatino Linotype" w:eastAsia="Palatino Linotype" w:hAnsi="Palatino Linotype" w:cs="Palatino Linotype"/>
          <w:b/>
          <w:sz w:val="28"/>
        </w:rPr>
        <w:t xml:space="preserve">SEGUNDO. Interés. </w:t>
      </w:r>
    </w:p>
    <w:p w14:paraId="50F23DDC" w14:textId="631D52CE" w:rsidR="002E28EC" w:rsidRPr="00722945" w:rsidRDefault="00207F81" w:rsidP="002C22F0">
      <w:pPr>
        <w:spacing w:line="360" w:lineRule="auto"/>
        <w:jc w:val="both"/>
        <w:rPr>
          <w:rFonts w:ascii="Palatino Linotype" w:eastAsia="Palatino Linotype" w:hAnsi="Palatino Linotype" w:cs="Palatino Linotype"/>
          <w:b/>
        </w:rPr>
      </w:pPr>
      <w:r w:rsidRPr="00722945">
        <w:rPr>
          <w:rFonts w:ascii="Palatino Linotype" w:eastAsia="Palatino Linotype" w:hAnsi="Palatino Linotype" w:cs="Palatino Linotype"/>
        </w:rPr>
        <w:t xml:space="preserve">Los </w:t>
      </w:r>
      <w:r w:rsidR="002E28EC" w:rsidRPr="00722945">
        <w:rPr>
          <w:rFonts w:ascii="Palatino Linotype" w:eastAsia="Palatino Linotype" w:hAnsi="Palatino Linotype" w:cs="Palatino Linotype"/>
        </w:rPr>
        <w:t>Recurso</w:t>
      </w:r>
      <w:r w:rsidRPr="00722945">
        <w:rPr>
          <w:rFonts w:ascii="Palatino Linotype" w:eastAsia="Palatino Linotype" w:hAnsi="Palatino Linotype" w:cs="Palatino Linotype"/>
        </w:rPr>
        <w:t>s</w:t>
      </w:r>
      <w:r w:rsidR="002E28EC" w:rsidRPr="00722945">
        <w:rPr>
          <w:rFonts w:ascii="Palatino Linotype" w:eastAsia="Palatino Linotype" w:hAnsi="Palatino Linotype" w:cs="Palatino Linotype"/>
        </w:rPr>
        <w:t xml:space="preserve"> de Revisión materia del presente estudio fue</w:t>
      </w:r>
      <w:r w:rsidRPr="00722945">
        <w:rPr>
          <w:rFonts w:ascii="Palatino Linotype" w:eastAsia="Palatino Linotype" w:hAnsi="Palatino Linotype" w:cs="Palatino Linotype"/>
        </w:rPr>
        <w:t>ron</w:t>
      </w:r>
      <w:r w:rsidR="002E28EC" w:rsidRPr="00722945">
        <w:rPr>
          <w:rFonts w:ascii="Palatino Linotype" w:eastAsia="Palatino Linotype" w:hAnsi="Palatino Linotype" w:cs="Palatino Linotype"/>
        </w:rPr>
        <w:t xml:space="preserve"> interpuesto</w:t>
      </w:r>
      <w:r w:rsidRPr="00722945">
        <w:rPr>
          <w:rFonts w:ascii="Palatino Linotype" w:eastAsia="Palatino Linotype" w:hAnsi="Palatino Linotype" w:cs="Palatino Linotype"/>
        </w:rPr>
        <w:t>s</w:t>
      </w:r>
      <w:r w:rsidR="002E28EC" w:rsidRPr="00722945">
        <w:rPr>
          <w:rFonts w:ascii="Palatino Linotype" w:eastAsia="Palatino Linotype" w:hAnsi="Palatino Linotype" w:cs="Palatino Linotype"/>
        </w:rPr>
        <w:t xml:space="preserve"> por parte legítima, en atención a que se presentó por </w:t>
      </w:r>
      <w:r w:rsidR="002E28EC" w:rsidRPr="00722945">
        <w:rPr>
          <w:rFonts w:ascii="Palatino Linotype" w:eastAsia="Palatino Linotype" w:hAnsi="Palatino Linotype" w:cs="Palatino Linotype"/>
          <w:b/>
        </w:rPr>
        <w:t>EL RECURRENTE,</w:t>
      </w:r>
      <w:r w:rsidR="002E28EC" w:rsidRPr="00722945">
        <w:rPr>
          <w:rFonts w:ascii="Palatino Linotype" w:eastAsia="Palatino Linotype" w:hAnsi="Palatino Linotype" w:cs="Palatino Linotype"/>
        </w:rPr>
        <w:t xml:space="preserve"> quien es la misma persona que formuló la solicitud de acceso a la información pública al </w:t>
      </w:r>
      <w:r w:rsidR="002E28EC" w:rsidRPr="00722945">
        <w:rPr>
          <w:rFonts w:ascii="Palatino Linotype" w:eastAsia="Palatino Linotype" w:hAnsi="Palatino Linotype" w:cs="Palatino Linotype"/>
          <w:b/>
        </w:rPr>
        <w:t xml:space="preserve">SUJETO OBLIGADO, </w:t>
      </w:r>
      <w:r w:rsidR="002E28EC" w:rsidRPr="00722945">
        <w:rPr>
          <w:rFonts w:ascii="Palatino Linotype" w:eastAsia="Palatino Linotype" w:hAnsi="Palatino Linotype" w:cs="Palatino Linotype"/>
        </w:rPr>
        <w:t xml:space="preserve">pues para ello, es necesario que el particular ingrese al </w:t>
      </w:r>
      <w:r w:rsidR="002E28EC" w:rsidRPr="00722945">
        <w:rPr>
          <w:rFonts w:ascii="Palatino Linotype" w:eastAsia="Palatino Linotype" w:hAnsi="Palatino Linotype" w:cs="Palatino Linotype"/>
          <w:b/>
        </w:rPr>
        <w:t xml:space="preserve">SAIMEX </w:t>
      </w:r>
      <w:r w:rsidR="002E28EC" w:rsidRPr="00722945">
        <w:rPr>
          <w:rFonts w:ascii="Palatino Linotype" w:eastAsia="Palatino Linotype" w:hAnsi="Palatino Linotype" w:cs="Palatino Linotype"/>
        </w:rPr>
        <w:t>mediante la utilización de su clave de usuario y contraseña.</w:t>
      </w:r>
    </w:p>
    <w:p w14:paraId="7022A5C2" w14:textId="64A035BC" w:rsidR="009777CD" w:rsidRPr="00722945" w:rsidRDefault="009777CD" w:rsidP="002C22F0">
      <w:pPr>
        <w:tabs>
          <w:tab w:val="center" w:pos="4252"/>
          <w:tab w:val="right" w:pos="8504"/>
        </w:tabs>
        <w:spacing w:line="360" w:lineRule="auto"/>
        <w:ind w:left="-57"/>
        <w:jc w:val="both"/>
        <w:rPr>
          <w:rFonts w:ascii="Palatino Linotype" w:eastAsia="Palatino Linotype" w:hAnsi="Palatino Linotype" w:cs="Palatino Linotype"/>
          <w:b/>
        </w:rPr>
      </w:pPr>
    </w:p>
    <w:p w14:paraId="713A5080" w14:textId="652F2B38" w:rsidR="00F82D3F" w:rsidRPr="00722945" w:rsidRDefault="00F82D3F" w:rsidP="002C22F0">
      <w:pPr>
        <w:tabs>
          <w:tab w:val="center" w:pos="4252"/>
          <w:tab w:val="right" w:pos="8504"/>
        </w:tabs>
        <w:spacing w:line="360" w:lineRule="auto"/>
        <w:ind w:left="-57"/>
        <w:jc w:val="both"/>
        <w:rPr>
          <w:rFonts w:ascii="Palatino Linotype" w:eastAsia="Palatino Linotype" w:hAnsi="Palatino Linotype" w:cs="Palatino Linotype"/>
          <w:b/>
        </w:rPr>
      </w:pPr>
    </w:p>
    <w:p w14:paraId="5D99F2C3" w14:textId="77777777" w:rsidR="00F82D3F" w:rsidRPr="00722945" w:rsidRDefault="00F82D3F" w:rsidP="002C22F0">
      <w:pPr>
        <w:tabs>
          <w:tab w:val="center" w:pos="4252"/>
          <w:tab w:val="right" w:pos="8504"/>
        </w:tabs>
        <w:spacing w:line="360" w:lineRule="auto"/>
        <w:ind w:left="-57"/>
        <w:jc w:val="both"/>
        <w:rPr>
          <w:rFonts w:ascii="Palatino Linotype" w:eastAsia="Palatino Linotype" w:hAnsi="Palatino Linotype" w:cs="Palatino Linotype"/>
          <w:b/>
        </w:rPr>
      </w:pPr>
    </w:p>
    <w:p w14:paraId="306EB83F" w14:textId="77777777" w:rsidR="002E28EC" w:rsidRPr="00722945" w:rsidRDefault="002E28EC" w:rsidP="002C22F0">
      <w:pPr>
        <w:tabs>
          <w:tab w:val="center" w:pos="4252"/>
          <w:tab w:val="right" w:pos="8504"/>
        </w:tabs>
        <w:spacing w:line="360" w:lineRule="auto"/>
        <w:ind w:left="-57"/>
        <w:jc w:val="both"/>
        <w:rPr>
          <w:rFonts w:ascii="Palatino Linotype" w:eastAsia="Palatino Linotype" w:hAnsi="Palatino Linotype" w:cs="Palatino Linotype"/>
          <w:sz w:val="28"/>
        </w:rPr>
      </w:pPr>
      <w:r w:rsidRPr="00722945">
        <w:rPr>
          <w:rFonts w:ascii="Palatino Linotype" w:eastAsia="Palatino Linotype" w:hAnsi="Palatino Linotype" w:cs="Palatino Linotype"/>
          <w:b/>
          <w:sz w:val="28"/>
        </w:rPr>
        <w:lastRenderedPageBreak/>
        <w:t>TERCERO.</w:t>
      </w:r>
      <w:r w:rsidRPr="00722945">
        <w:rPr>
          <w:rFonts w:ascii="Palatino Linotype" w:eastAsia="Palatino Linotype" w:hAnsi="Palatino Linotype" w:cs="Palatino Linotype"/>
          <w:sz w:val="28"/>
        </w:rPr>
        <w:t xml:space="preserve"> </w:t>
      </w:r>
      <w:r w:rsidRPr="00722945">
        <w:rPr>
          <w:rFonts w:ascii="Palatino Linotype" w:eastAsia="Palatino Linotype" w:hAnsi="Palatino Linotype" w:cs="Palatino Linotype"/>
          <w:b/>
          <w:sz w:val="28"/>
        </w:rPr>
        <w:t>Oportunidad</w:t>
      </w:r>
      <w:r w:rsidRPr="00722945">
        <w:rPr>
          <w:rFonts w:ascii="Palatino Linotype" w:eastAsia="Palatino Linotype" w:hAnsi="Palatino Linotype" w:cs="Palatino Linotype"/>
          <w:sz w:val="28"/>
        </w:rPr>
        <w:t xml:space="preserve">. </w:t>
      </w:r>
    </w:p>
    <w:p w14:paraId="229F0D73" w14:textId="4AB5523D" w:rsidR="002E28EC" w:rsidRPr="00722945" w:rsidRDefault="00273150" w:rsidP="002C22F0">
      <w:pPr>
        <w:widowControl w:val="0"/>
        <w:tabs>
          <w:tab w:val="left" w:pos="1701"/>
        </w:tabs>
        <w:spacing w:line="360" w:lineRule="auto"/>
        <w:ind w:right="49"/>
        <w:jc w:val="both"/>
        <w:rPr>
          <w:rFonts w:ascii="Palatino Linotype" w:eastAsia="Palatino Linotype" w:hAnsi="Palatino Linotype" w:cs="Palatino Linotype"/>
          <w:b/>
        </w:rPr>
      </w:pPr>
      <w:r w:rsidRPr="00722945">
        <w:rPr>
          <w:rFonts w:ascii="Palatino Linotype" w:eastAsia="Palatino Linotype" w:hAnsi="Palatino Linotype" w:cs="Palatino Linotype"/>
        </w:rPr>
        <w:t>Los</w:t>
      </w:r>
      <w:r w:rsidR="002E28EC" w:rsidRPr="00722945">
        <w:rPr>
          <w:rFonts w:ascii="Palatino Linotype" w:eastAsia="Palatino Linotype" w:hAnsi="Palatino Linotype" w:cs="Palatino Linotype"/>
        </w:rPr>
        <w:t xml:space="preserve"> Recurso</w:t>
      </w:r>
      <w:r w:rsidRPr="00722945">
        <w:rPr>
          <w:rFonts w:ascii="Palatino Linotype" w:eastAsia="Palatino Linotype" w:hAnsi="Palatino Linotype" w:cs="Palatino Linotype"/>
        </w:rPr>
        <w:t>s</w:t>
      </w:r>
      <w:r w:rsidR="002E28EC" w:rsidRPr="00722945">
        <w:rPr>
          <w:rFonts w:ascii="Palatino Linotype" w:eastAsia="Palatino Linotype" w:hAnsi="Palatino Linotype" w:cs="Palatino Linotype"/>
        </w:rPr>
        <w:t xml:space="preserve"> de Revisión fue</w:t>
      </w:r>
      <w:r w:rsidRPr="00722945">
        <w:rPr>
          <w:rFonts w:ascii="Palatino Linotype" w:eastAsia="Palatino Linotype" w:hAnsi="Palatino Linotype" w:cs="Palatino Linotype"/>
        </w:rPr>
        <w:t>ron</w:t>
      </w:r>
      <w:r w:rsidR="002E28EC" w:rsidRPr="00722945">
        <w:rPr>
          <w:rFonts w:ascii="Palatino Linotype" w:eastAsia="Palatino Linotype" w:hAnsi="Palatino Linotype" w:cs="Palatino Linotype"/>
        </w:rPr>
        <w:t xml:space="preserve"> interpuesto</w:t>
      </w:r>
      <w:r w:rsidRPr="00722945">
        <w:rPr>
          <w:rFonts w:ascii="Palatino Linotype" w:eastAsia="Palatino Linotype" w:hAnsi="Palatino Linotype" w:cs="Palatino Linotype"/>
        </w:rPr>
        <w:t>s</w:t>
      </w:r>
      <w:r w:rsidR="002E28EC" w:rsidRPr="00722945">
        <w:rPr>
          <w:rFonts w:ascii="Palatino Linotype" w:eastAsia="Palatino Linotype" w:hAnsi="Palatino Linotype" w:cs="Palatino Linotype"/>
        </w:rPr>
        <w:t xml:space="preserve"> dentro del plazo de quince días hábiles, contados a partir del día siguiente al que </w:t>
      </w:r>
      <w:r w:rsidR="002E28EC" w:rsidRPr="00722945">
        <w:rPr>
          <w:rFonts w:ascii="Palatino Linotype" w:eastAsia="Palatino Linotype" w:hAnsi="Palatino Linotype" w:cs="Palatino Linotype"/>
          <w:b/>
        </w:rPr>
        <w:t xml:space="preserve">EL RECURRENTE </w:t>
      </w:r>
      <w:r w:rsidR="002E28EC" w:rsidRPr="00722945">
        <w:rPr>
          <w:rFonts w:ascii="Palatino Linotype" w:eastAsia="Palatino Linotype" w:hAnsi="Palatino Linotype" w:cs="Palatino Linotype"/>
        </w:rPr>
        <w:t>tuvo conocimiento de la</w:t>
      </w:r>
      <w:r w:rsidRPr="00722945">
        <w:rPr>
          <w:rFonts w:ascii="Palatino Linotype" w:eastAsia="Palatino Linotype" w:hAnsi="Palatino Linotype" w:cs="Palatino Linotype"/>
        </w:rPr>
        <w:t>s</w:t>
      </w:r>
      <w:r w:rsidR="002E28EC" w:rsidRPr="00722945">
        <w:rPr>
          <w:rFonts w:ascii="Palatino Linotype" w:eastAsia="Palatino Linotype" w:hAnsi="Palatino Linotype" w:cs="Palatino Linotype"/>
        </w:rPr>
        <w:t xml:space="preserve"> respuesta</w:t>
      </w:r>
      <w:r w:rsidRPr="00722945">
        <w:rPr>
          <w:rFonts w:ascii="Palatino Linotype" w:eastAsia="Palatino Linotype" w:hAnsi="Palatino Linotype" w:cs="Palatino Linotype"/>
        </w:rPr>
        <w:t>s</w:t>
      </w:r>
      <w:r w:rsidR="002E28EC" w:rsidRPr="00722945">
        <w:rPr>
          <w:rFonts w:ascii="Palatino Linotype" w:eastAsia="Palatino Linotype" w:hAnsi="Palatino Linotype" w:cs="Palatino Linotype"/>
        </w:rPr>
        <w:t xml:space="preserve"> impugnada</w:t>
      </w:r>
      <w:r w:rsidRPr="00722945">
        <w:rPr>
          <w:rFonts w:ascii="Palatino Linotype" w:eastAsia="Palatino Linotype" w:hAnsi="Palatino Linotype" w:cs="Palatino Linotype"/>
        </w:rPr>
        <w:t>s</w:t>
      </w:r>
      <w:r w:rsidR="002E28EC" w:rsidRPr="00722945">
        <w:rPr>
          <w:rFonts w:ascii="Palatino Linotype" w:eastAsia="Palatino Linotype" w:hAnsi="Palatino Linotype" w:cs="Palatino Linotype"/>
        </w:rPr>
        <w:t>; tal y como, lo prevé el artículo 178 de la Ley de Transparencia y Acceso a la Información Pública del Estado de México y Municipios, que establece:</w:t>
      </w:r>
    </w:p>
    <w:p w14:paraId="4AD3AFF8" w14:textId="77777777" w:rsidR="002E28EC" w:rsidRPr="00722945" w:rsidRDefault="002E28EC" w:rsidP="002C22F0">
      <w:pPr>
        <w:ind w:left="720" w:right="709"/>
        <w:jc w:val="both"/>
        <w:rPr>
          <w:rFonts w:ascii="Palatino Linotype" w:eastAsia="Palatino Linotype" w:hAnsi="Palatino Linotype" w:cs="Palatino Linotype"/>
          <w:i/>
        </w:rPr>
      </w:pPr>
    </w:p>
    <w:p w14:paraId="3612A9F7" w14:textId="77777777" w:rsidR="002E28EC" w:rsidRPr="00722945" w:rsidRDefault="002E28EC" w:rsidP="002C22F0">
      <w:pPr>
        <w:ind w:left="851" w:right="899"/>
        <w:jc w:val="both"/>
        <w:rPr>
          <w:rFonts w:ascii="Palatino Linotype" w:eastAsia="Palatino Linotype" w:hAnsi="Palatino Linotype" w:cs="Palatino Linotype"/>
          <w:i/>
        </w:rPr>
      </w:pPr>
      <w:r w:rsidRPr="00722945">
        <w:rPr>
          <w:rFonts w:ascii="Palatino Linotype" w:eastAsia="Palatino Linotype" w:hAnsi="Palatino Linotype" w:cs="Palatino Linotype"/>
          <w:i/>
        </w:rPr>
        <w:t>“</w:t>
      </w:r>
      <w:r w:rsidRPr="00722945">
        <w:rPr>
          <w:rFonts w:ascii="Palatino Linotype" w:eastAsia="Palatino Linotype" w:hAnsi="Palatino Linotype" w:cs="Palatino Linotype"/>
          <w:b/>
          <w:i/>
        </w:rPr>
        <w:t>Artículo 178.</w:t>
      </w:r>
      <w:r w:rsidRPr="00722945">
        <w:rPr>
          <w:rFonts w:ascii="Palatino Linotype" w:eastAsia="Palatino Linotype" w:hAnsi="Palatino Linotype" w:cs="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50F3FA7" w14:textId="77777777" w:rsidR="002E28EC" w:rsidRPr="00722945" w:rsidRDefault="002E28EC" w:rsidP="002C22F0">
      <w:pPr>
        <w:ind w:left="851" w:right="899"/>
        <w:jc w:val="both"/>
        <w:rPr>
          <w:rFonts w:ascii="Palatino Linotype" w:eastAsia="Palatino Linotype" w:hAnsi="Palatino Linotype" w:cs="Palatino Linotype"/>
          <w:i/>
        </w:rPr>
      </w:pPr>
    </w:p>
    <w:p w14:paraId="350991C1" w14:textId="77777777" w:rsidR="002E28EC" w:rsidRPr="00722945" w:rsidRDefault="002E28EC" w:rsidP="002C22F0">
      <w:pPr>
        <w:ind w:left="851" w:right="899"/>
        <w:jc w:val="both"/>
        <w:rPr>
          <w:rFonts w:ascii="Palatino Linotype" w:eastAsia="Palatino Linotype" w:hAnsi="Palatino Linotype" w:cs="Palatino Linotype"/>
          <w:i/>
        </w:rPr>
      </w:pPr>
      <w:r w:rsidRPr="00722945">
        <w:rPr>
          <w:rFonts w:ascii="Palatino Linotype" w:eastAsia="Palatino Linotype" w:hAnsi="Palatino Linotype" w:cs="Palatino Linotype"/>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B2979C5" w14:textId="77777777" w:rsidR="002E28EC" w:rsidRPr="00722945" w:rsidRDefault="002E28EC" w:rsidP="002C22F0">
      <w:pPr>
        <w:ind w:left="851" w:right="899"/>
        <w:jc w:val="both"/>
        <w:rPr>
          <w:rFonts w:ascii="Palatino Linotype" w:eastAsia="Palatino Linotype" w:hAnsi="Palatino Linotype" w:cs="Palatino Linotype"/>
          <w:i/>
        </w:rPr>
      </w:pPr>
    </w:p>
    <w:p w14:paraId="1131608C" w14:textId="77777777" w:rsidR="002E28EC" w:rsidRPr="00722945" w:rsidRDefault="002E28EC" w:rsidP="002C22F0">
      <w:pPr>
        <w:ind w:left="851" w:right="899"/>
        <w:jc w:val="both"/>
        <w:rPr>
          <w:rFonts w:ascii="Palatino Linotype" w:eastAsia="Palatino Linotype" w:hAnsi="Palatino Linotype" w:cs="Palatino Linotype"/>
          <w:i/>
        </w:rPr>
      </w:pPr>
      <w:r w:rsidRPr="00722945">
        <w:rPr>
          <w:rFonts w:ascii="Palatino Linotype" w:eastAsia="Palatino Linotype" w:hAnsi="Palatino Linotype" w:cs="Palatino Linotype"/>
          <w:i/>
        </w:rPr>
        <w:t>En el caso de que se interponga ante la Unidad de Transparencia, ésta deberá remitir el Recurso de Revisión al Instituto a más tardar al día siguiente de haberlo recibido.”</w:t>
      </w:r>
    </w:p>
    <w:p w14:paraId="2E519681" w14:textId="77777777" w:rsidR="002E28EC" w:rsidRPr="00722945" w:rsidRDefault="002E28EC" w:rsidP="002C22F0">
      <w:pPr>
        <w:ind w:left="720" w:right="709"/>
        <w:jc w:val="both"/>
        <w:rPr>
          <w:rFonts w:ascii="Palatino Linotype" w:eastAsia="Palatino Linotype" w:hAnsi="Palatino Linotype" w:cs="Palatino Linotype"/>
          <w:i/>
        </w:rPr>
      </w:pPr>
    </w:p>
    <w:p w14:paraId="0B079CD2" w14:textId="3032A2AA" w:rsidR="002E28EC" w:rsidRPr="00722945" w:rsidRDefault="002E28EC" w:rsidP="002C22F0">
      <w:pPr>
        <w:spacing w:line="360" w:lineRule="auto"/>
        <w:jc w:val="both"/>
        <w:rPr>
          <w:rFonts w:ascii="Palatino Linotype" w:eastAsia="Palatino Linotype" w:hAnsi="Palatino Linotype" w:cs="Palatino Linotype"/>
        </w:rPr>
      </w:pPr>
      <w:bookmarkStart w:id="2" w:name="_heading=h.2et92p0" w:colFirst="0" w:colLast="0"/>
      <w:bookmarkEnd w:id="2"/>
      <w:r w:rsidRPr="00722945">
        <w:rPr>
          <w:rFonts w:ascii="Palatino Linotype" w:eastAsia="Palatino Linotype" w:hAnsi="Palatino Linotype" w:cs="Palatino Linotype"/>
        </w:rPr>
        <w:t xml:space="preserve">En esa tesitura, atendiendo a que </w:t>
      </w:r>
      <w:r w:rsidRPr="00722945">
        <w:rPr>
          <w:rFonts w:ascii="Palatino Linotype" w:eastAsia="Palatino Linotype" w:hAnsi="Palatino Linotype" w:cs="Palatino Linotype"/>
          <w:b/>
        </w:rPr>
        <w:t>EL SUJETO OBLIGADO</w:t>
      </w:r>
      <w:r w:rsidRPr="00722945">
        <w:rPr>
          <w:rFonts w:ascii="Palatino Linotype" w:eastAsia="Palatino Linotype" w:hAnsi="Palatino Linotype" w:cs="Palatino Linotype"/>
        </w:rPr>
        <w:t xml:space="preserve"> notificó la</w:t>
      </w:r>
      <w:r w:rsidR="00273150" w:rsidRPr="00722945">
        <w:rPr>
          <w:rFonts w:ascii="Palatino Linotype" w:eastAsia="Palatino Linotype" w:hAnsi="Palatino Linotype" w:cs="Palatino Linotype"/>
        </w:rPr>
        <w:t>s</w:t>
      </w:r>
      <w:r w:rsidRPr="00722945">
        <w:rPr>
          <w:rFonts w:ascii="Palatino Linotype" w:eastAsia="Palatino Linotype" w:hAnsi="Palatino Linotype" w:cs="Palatino Linotype"/>
        </w:rPr>
        <w:t xml:space="preserve"> respuesta</w:t>
      </w:r>
      <w:r w:rsidR="00273150" w:rsidRPr="00722945">
        <w:rPr>
          <w:rFonts w:ascii="Palatino Linotype" w:eastAsia="Palatino Linotype" w:hAnsi="Palatino Linotype" w:cs="Palatino Linotype"/>
        </w:rPr>
        <w:t>s</w:t>
      </w:r>
      <w:r w:rsidRPr="00722945">
        <w:rPr>
          <w:rFonts w:ascii="Palatino Linotype" w:eastAsia="Palatino Linotype" w:hAnsi="Palatino Linotype" w:cs="Palatino Linotype"/>
        </w:rPr>
        <w:t xml:space="preserve"> a la</w:t>
      </w:r>
      <w:r w:rsidR="0004695A" w:rsidRPr="00722945">
        <w:rPr>
          <w:rFonts w:ascii="Palatino Linotype" w:eastAsia="Palatino Linotype" w:hAnsi="Palatino Linotype" w:cs="Palatino Linotype"/>
        </w:rPr>
        <w:t>s</w:t>
      </w:r>
      <w:r w:rsidRPr="00722945">
        <w:rPr>
          <w:rFonts w:ascii="Palatino Linotype" w:eastAsia="Palatino Linotype" w:hAnsi="Palatino Linotype" w:cs="Palatino Linotype"/>
        </w:rPr>
        <w:t xml:space="preserve"> </w:t>
      </w:r>
      <w:r w:rsidR="0004695A" w:rsidRPr="00722945">
        <w:rPr>
          <w:rFonts w:ascii="Palatino Linotype" w:eastAsia="Palatino Linotype" w:hAnsi="Palatino Linotype" w:cs="Palatino Linotype"/>
        </w:rPr>
        <w:t>solicitudes</w:t>
      </w:r>
      <w:r w:rsidRPr="00722945">
        <w:rPr>
          <w:rFonts w:ascii="Palatino Linotype" w:eastAsia="Palatino Linotype" w:hAnsi="Palatino Linotype" w:cs="Palatino Linotype"/>
        </w:rPr>
        <w:t xml:space="preserve"> de acceso a la información pública el </w:t>
      </w:r>
      <w:r w:rsidR="00273150" w:rsidRPr="00722945">
        <w:rPr>
          <w:rFonts w:ascii="Palatino Linotype" w:eastAsia="Palatino Linotype" w:hAnsi="Palatino Linotype" w:cs="Palatino Linotype"/>
          <w:b/>
        </w:rPr>
        <w:t xml:space="preserve">doce de junio de dos mil </w:t>
      </w:r>
      <w:r w:rsidR="0004695A" w:rsidRPr="00722945">
        <w:rPr>
          <w:rFonts w:ascii="Palatino Linotype" w:eastAsia="Palatino Linotype" w:hAnsi="Palatino Linotype" w:cs="Palatino Linotype"/>
          <w:b/>
        </w:rPr>
        <w:t>veintitrés</w:t>
      </w:r>
      <w:r w:rsidRPr="00722945">
        <w:rPr>
          <w:rFonts w:ascii="Palatino Linotype" w:eastAsia="Palatino Linotype" w:hAnsi="Palatino Linotype" w:cs="Palatino Linotype"/>
        </w:rPr>
        <w:t>, así el plazo de quince días hábiles que el artículo 178 de la Ley de la materia otorga a</w:t>
      </w:r>
      <w:r w:rsidRPr="00722945">
        <w:rPr>
          <w:rFonts w:ascii="Palatino Linotype" w:eastAsia="Palatino Linotype" w:hAnsi="Palatino Linotype" w:cs="Palatino Linotype"/>
          <w:b/>
        </w:rPr>
        <w:t xml:space="preserve"> EL RECURRENTE</w:t>
      </w:r>
      <w:r w:rsidRPr="00722945">
        <w:rPr>
          <w:rFonts w:ascii="Palatino Linotype" w:eastAsia="Palatino Linotype" w:hAnsi="Palatino Linotype" w:cs="Palatino Linotype"/>
        </w:rPr>
        <w:t xml:space="preserve"> para presentar el respectivo Recurso de Revisión, transcurrió del</w:t>
      </w:r>
      <w:r w:rsidRPr="00722945">
        <w:rPr>
          <w:rFonts w:ascii="Palatino Linotype" w:eastAsia="Palatino Linotype" w:hAnsi="Palatino Linotype" w:cs="Palatino Linotype"/>
          <w:b/>
        </w:rPr>
        <w:t xml:space="preserve"> </w:t>
      </w:r>
      <w:r w:rsidR="0004695A" w:rsidRPr="00722945">
        <w:rPr>
          <w:rFonts w:ascii="Palatino Linotype" w:eastAsia="Palatino Linotype" w:hAnsi="Palatino Linotype" w:cs="Palatino Linotype"/>
          <w:b/>
        </w:rPr>
        <w:t>trece de junio al tres de julio</w:t>
      </w:r>
      <w:r w:rsidR="002A270B" w:rsidRPr="00722945">
        <w:rPr>
          <w:rFonts w:ascii="Palatino Linotype" w:eastAsia="Palatino Linotype" w:hAnsi="Palatino Linotype" w:cs="Palatino Linotype"/>
          <w:b/>
        </w:rPr>
        <w:t xml:space="preserve"> de dos mil veintitrés</w:t>
      </w:r>
      <w:r w:rsidRPr="00722945">
        <w:rPr>
          <w:rFonts w:ascii="Palatino Linotype" w:eastAsia="Palatino Linotype" w:hAnsi="Palatino Linotype" w:cs="Palatino Linotype"/>
          <w:b/>
        </w:rPr>
        <w:t xml:space="preserve">, </w:t>
      </w:r>
      <w:r w:rsidRPr="00722945">
        <w:rPr>
          <w:rFonts w:ascii="Palatino Linotype" w:eastAsia="Palatino Linotype" w:hAnsi="Palatino Linotype" w:cs="Palatino Linotype"/>
        </w:rPr>
        <w:t xml:space="preserve">sin contemplar en el cómputo los </w:t>
      </w:r>
      <w:r w:rsidR="0004695A" w:rsidRPr="00722945">
        <w:rPr>
          <w:rFonts w:ascii="Palatino Linotype" w:eastAsia="Palatino Linotype" w:hAnsi="Palatino Linotype" w:cs="Palatino Linotype"/>
        </w:rPr>
        <w:t xml:space="preserve">diecisiete, dieciocho, veinticuatro y veinticinco de junio de dos mil veintitrés, así como los días uno y dos de julio de dos mil veintitrés, </w:t>
      </w:r>
      <w:r w:rsidRPr="00722945">
        <w:rPr>
          <w:rFonts w:ascii="Palatino Linotype" w:eastAsia="Palatino Linotype" w:hAnsi="Palatino Linotype" w:cs="Palatino Linotype"/>
        </w:rPr>
        <w:t xml:space="preserve">por corresponder a sábados y domingos, considerados como días inhábiles, en términos del artículo 3, fracción X de </w:t>
      </w:r>
      <w:r w:rsidRPr="00722945">
        <w:rPr>
          <w:rFonts w:ascii="Palatino Linotype" w:eastAsia="Palatino Linotype" w:hAnsi="Palatino Linotype" w:cs="Palatino Linotype"/>
        </w:rPr>
        <w:lastRenderedPageBreak/>
        <w:t>la Ley de Transparencia y Acceso a la Información Pública del Estado de México y Municipios.</w:t>
      </w:r>
    </w:p>
    <w:p w14:paraId="3E17E27B" w14:textId="77777777" w:rsidR="002E28EC" w:rsidRPr="00722945" w:rsidRDefault="002E28EC" w:rsidP="002C22F0">
      <w:pPr>
        <w:spacing w:line="360" w:lineRule="auto"/>
        <w:jc w:val="both"/>
        <w:rPr>
          <w:rFonts w:ascii="Palatino Linotype" w:eastAsia="Palatino Linotype" w:hAnsi="Palatino Linotype" w:cs="Palatino Linotype"/>
        </w:rPr>
      </w:pPr>
    </w:p>
    <w:p w14:paraId="35585962" w14:textId="4FD2161D" w:rsidR="002E28EC" w:rsidRPr="00722945" w:rsidRDefault="0004695A" w:rsidP="002C22F0">
      <w:pPr>
        <w:spacing w:line="360" w:lineRule="auto"/>
        <w:jc w:val="both"/>
        <w:rPr>
          <w:rFonts w:ascii="Palatino Linotype" w:eastAsia="Palatino Linotype" w:hAnsi="Palatino Linotype" w:cs="Palatino Linotype"/>
        </w:rPr>
      </w:pPr>
      <w:bookmarkStart w:id="3" w:name="_heading=h.umr0zfczji45" w:colFirst="0" w:colLast="0"/>
      <w:bookmarkStart w:id="4" w:name="_heading=h.1j5r03d45pmh" w:colFirst="0" w:colLast="0"/>
      <w:bookmarkStart w:id="5" w:name="_heading=h.5rr2st44stcm" w:colFirst="0" w:colLast="0"/>
      <w:bookmarkEnd w:id="3"/>
      <w:bookmarkEnd w:id="4"/>
      <w:bookmarkEnd w:id="5"/>
      <w:r w:rsidRPr="00722945">
        <w:rPr>
          <w:rFonts w:ascii="Palatino Linotype" w:eastAsia="Palatino Linotype" w:hAnsi="Palatino Linotype" w:cs="Palatino Linotype"/>
        </w:rPr>
        <w:t>En ese tenor, si los Recursos de Revisión que nos ocupan, se presentaron el día</w:t>
      </w:r>
      <w:r w:rsidRPr="00722945">
        <w:rPr>
          <w:rFonts w:ascii="Palatino Linotype" w:eastAsia="Palatino Linotype" w:hAnsi="Palatino Linotype" w:cs="Palatino Linotype"/>
          <w:b/>
        </w:rPr>
        <w:t xml:space="preserve"> dieciséis de junio de dos mil veintitrés, </w:t>
      </w:r>
      <w:r w:rsidRPr="00722945">
        <w:rPr>
          <w:rFonts w:ascii="Palatino Linotype" w:eastAsia="Palatino Linotype" w:hAnsi="Palatino Linotype" w:cs="Palatino Linotype"/>
        </w:rPr>
        <w:t>estos se encuentran dentro de los márgenes temporales previstos en el citado precepto legal y, por tanto, se consideran oportunos.</w:t>
      </w:r>
    </w:p>
    <w:p w14:paraId="1969D022" w14:textId="77777777" w:rsidR="002E28EC" w:rsidRPr="00722945" w:rsidRDefault="002E28EC" w:rsidP="002C22F0">
      <w:pPr>
        <w:spacing w:line="360" w:lineRule="auto"/>
        <w:ind w:right="49"/>
        <w:jc w:val="both"/>
        <w:rPr>
          <w:rFonts w:ascii="Palatino Linotype" w:eastAsia="Palatino Linotype" w:hAnsi="Palatino Linotype" w:cs="Palatino Linotype"/>
          <w:b/>
        </w:rPr>
      </w:pPr>
    </w:p>
    <w:p w14:paraId="6305ED24" w14:textId="77777777" w:rsidR="0004695A" w:rsidRPr="00722945" w:rsidRDefault="0004695A" w:rsidP="002C22F0">
      <w:pPr>
        <w:widowControl w:val="0"/>
        <w:autoSpaceDE w:val="0"/>
        <w:autoSpaceDN w:val="0"/>
        <w:adjustRightInd w:val="0"/>
        <w:spacing w:line="360" w:lineRule="auto"/>
        <w:jc w:val="both"/>
        <w:rPr>
          <w:rFonts w:ascii="Palatino Linotype" w:hAnsi="Palatino Linotype" w:cs="Arial"/>
        </w:rPr>
      </w:pPr>
      <w:r w:rsidRPr="00722945">
        <w:rPr>
          <w:rFonts w:ascii="Palatino Linotype" w:hAnsi="Palatino Linotype" w:cs="Arial"/>
          <w:b/>
          <w:sz w:val="28"/>
          <w:szCs w:val="28"/>
        </w:rPr>
        <w:t>CUARTO</w:t>
      </w:r>
      <w:r w:rsidRPr="00722945">
        <w:rPr>
          <w:rFonts w:ascii="Palatino Linotype" w:hAnsi="Palatino Linotype"/>
          <w:b/>
          <w:sz w:val="28"/>
          <w:szCs w:val="28"/>
        </w:rPr>
        <w:t>.</w:t>
      </w:r>
      <w:r w:rsidRPr="00722945">
        <w:rPr>
          <w:rFonts w:ascii="Palatino Linotype" w:hAnsi="Palatino Linotype"/>
          <w:b/>
        </w:rPr>
        <w:t xml:space="preserve"> </w:t>
      </w:r>
      <w:r w:rsidRPr="00722945">
        <w:rPr>
          <w:rFonts w:ascii="Palatino Linotype" w:hAnsi="Palatino Linotype" w:cs="Arial"/>
          <w:b/>
        </w:rPr>
        <w:t>Justificación de la Acumulación de los Recursos.</w:t>
      </w:r>
      <w:r w:rsidRPr="00722945">
        <w:rPr>
          <w:rFonts w:ascii="Palatino Linotype" w:hAnsi="Palatino Linotype" w:cs="Arial"/>
        </w:rPr>
        <w:t xml:space="preserve"> </w:t>
      </w:r>
    </w:p>
    <w:p w14:paraId="756757D7" w14:textId="77777777" w:rsidR="0004695A" w:rsidRPr="00722945" w:rsidRDefault="0004695A" w:rsidP="002C22F0">
      <w:pPr>
        <w:widowControl w:val="0"/>
        <w:autoSpaceDE w:val="0"/>
        <w:autoSpaceDN w:val="0"/>
        <w:adjustRightInd w:val="0"/>
        <w:spacing w:line="360" w:lineRule="auto"/>
        <w:jc w:val="both"/>
        <w:rPr>
          <w:rFonts w:ascii="Palatino Linotype" w:hAnsi="Palatino Linotype" w:cs="Arial"/>
        </w:rPr>
      </w:pPr>
      <w:r w:rsidRPr="00722945">
        <w:rPr>
          <w:rFonts w:ascii="Palatino Linotype" w:hAnsi="Palatino Linotype" w:cs="Arial"/>
        </w:rPr>
        <w:t>De las constancias que obran en los expedientes, se advierte que los Recursos de Revisión</w:t>
      </w:r>
      <w:r w:rsidRPr="00722945">
        <w:rPr>
          <w:rFonts w:ascii="Palatino Linotype" w:hAnsi="Palatino Linotype"/>
        </w:rPr>
        <w:t xml:space="preserve"> </w:t>
      </w:r>
      <w:r w:rsidRPr="00722945">
        <w:rPr>
          <w:rFonts w:ascii="Palatino Linotype" w:hAnsi="Palatino Linotype" w:cs="Arial"/>
        </w:rPr>
        <w:t xml:space="preserve">fueron presentados por el mismo </w:t>
      </w:r>
      <w:r w:rsidRPr="00722945">
        <w:rPr>
          <w:rFonts w:ascii="Palatino Linotype" w:hAnsi="Palatino Linotype" w:cs="Arial"/>
          <w:b/>
        </w:rPr>
        <w:t xml:space="preserve">RECURRENTE </w:t>
      </w:r>
      <w:r w:rsidRPr="00722945">
        <w:rPr>
          <w:rFonts w:ascii="Palatino Linotype" w:hAnsi="Palatino Linotype" w:cs="Arial"/>
        </w:rPr>
        <w:t xml:space="preserve">ante el mismo </w:t>
      </w:r>
      <w:r w:rsidRPr="00722945">
        <w:rPr>
          <w:rFonts w:ascii="Palatino Linotype" w:hAnsi="Palatino Linotype" w:cs="Arial"/>
          <w:b/>
        </w:rPr>
        <w:t>SUJETO OBLIGADO</w:t>
      </w:r>
      <w:r w:rsidRPr="00722945">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722945">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18A1C42D" w14:textId="77777777" w:rsidR="0004695A" w:rsidRPr="00722945" w:rsidRDefault="0004695A" w:rsidP="002C22F0">
      <w:pPr>
        <w:tabs>
          <w:tab w:val="center" w:pos="4252"/>
          <w:tab w:val="right" w:pos="8504"/>
        </w:tabs>
        <w:spacing w:line="360" w:lineRule="auto"/>
        <w:jc w:val="both"/>
        <w:rPr>
          <w:rFonts w:ascii="Palatino Linotype" w:eastAsiaTheme="minorEastAsia" w:hAnsi="Palatino Linotype" w:cs="Arial"/>
          <w:sz w:val="22"/>
          <w:szCs w:val="22"/>
        </w:rPr>
      </w:pPr>
    </w:p>
    <w:p w14:paraId="10EFA993" w14:textId="77777777" w:rsidR="0004695A" w:rsidRPr="00722945" w:rsidRDefault="0004695A" w:rsidP="002C22F0">
      <w:pPr>
        <w:tabs>
          <w:tab w:val="center" w:pos="4252"/>
          <w:tab w:val="right" w:pos="8504"/>
        </w:tabs>
        <w:spacing w:line="360" w:lineRule="auto"/>
        <w:jc w:val="both"/>
        <w:rPr>
          <w:rFonts w:ascii="Palatino Linotype" w:eastAsiaTheme="minorEastAsia" w:hAnsi="Palatino Linotype" w:cs="Arial"/>
        </w:rPr>
      </w:pPr>
      <w:r w:rsidRPr="00722945">
        <w:rPr>
          <w:rFonts w:ascii="Palatino Linotype" w:eastAsiaTheme="minorEastAsia" w:hAnsi="Palatino Linotype" w:cs="Arial"/>
          <w:sz w:val="22"/>
          <w:szCs w:val="22"/>
        </w:rPr>
        <w:t xml:space="preserve">De </w:t>
      </w:r>
      <w:r w:rsidRPr="00722945">
        <w:rPr>
          <w:rFonts w:ascii="Palatino Linotype" w:eastAsiaTheme="minorEastAsia" w:hAnsi="Palatino Linotype" w:cs="Arial"/>
        </w:rPr>
        <w:t>lo dispuesto en la normativa anterior, dicha acumulación procede cuando:</w:t>
      </w:r>
    </w:p>
    <w:p w14:paraId="55491ADB" w14:textId="77777777" w:rsidR="0004695A" w:rsidRPr="00722945" w:rsidRDefault="0004695A" w:rsidP="002C22F0">
      <w:pPr>
        <w:tabs>
          <w:tab w:val="center" w:pos="4252"/>
          <w:tab w:val="right" w:pos="8504"/>
        </w:tabs>
        <w:spacing w:line="360" w:lineRule="auto"/>
        <w:jc w:val="both"/>
        <w:rPr>
          <w:rFonts w:ascii="Palatino Linotype" w:eastAsiaTheme="minorEastAsia" w:hAnsi="Palatino Linotype" w:cs="Arial"/>
        </w:rPr>
      </w:pPr>
    </w:p>
    <w:p w14:paraId="70983513" w14:textId="77777777" w:rsidR="0004695A" w:rsidRPr="00722945" w:rsidRDefault="0004695A" w:rsidP="002C22F0">
      <w:pPr>
        <w:numPr>
          <w:ilvl w:val="0"/>
          <w:numId w:val="30"/>
        </w:numPr>
        <w:tabs>
          <w:tab w:val="center" w:pos="4252"/>
          <w:tab w:val="right" w:pos="8504"/>
        </w:tabs>
        <w:spacing w:line="360" w:lineRule="auto"/>
        <w:ind w:left="851" w:right="757" w:hanging="142"/>
        <w:jc w:val="both"/>
        <w:rPr>
          <w:rFonts w:ascii="Palatino Linotype" w:eastAsiaTheme="minorEastAsia" w:hAnsi="Palatino Linotype" w:cs="Arial"/>
        </w:rPr>
      </w:pPr>
      <w:r w:rsidRPr="00722945">
        <w:rPr>
          <w:rFonts w:ascii="Palatino Linotype" w:eastAsiaTheme="minorEastAsia" w:hAnsi="Palatino Linotype" w:cs="Arial"/>
        </w:rPr>
        <w:t>El solicitante y la información referida sean las mismas;</w:t>
      </w:r>
    </w:p>
    <w:p w14:paraId="1A38FADD" w14:textId="77777777" w:rsidR="0004695A" w:rsidRPr="00722945" w:rsidRDefault="0004695A" w:rsidP="002C22F0">
      <w:pPr>
        <w:numPr>
          <w:ilvl w:val="0"/>
          <w:numId w:val="30"/>
        </w:numPr>
        <w:tabs>
          <w:tab w:val="center" w:pos="4252"/>
          <w:tab w:val="right" w:pos="8504"/>
        </w:tabs>
        <w:spacing w:line="360" w:lineRule="auto"/>
        <w:ind w:left="851" w:right="757" w:hanging="142"/>
        <w:jc w:val="both"/>
        <w:rPr>
          <w:rFonts w:ascii="Palatino Linotype" w:eastAsiaTheme="minorEastAsia" w:hAnsi="Palatino Linotype" w:cs="Arial"/>
          <w:bCs/>
        </w:rPr>
      </w:pPr>
      <w:r w:rsidRPr="00722945">
        <w:rPr>
          <w:rFonts w:ascii="Palatino Linotype" w:eastAsiaTheme="minorEastAsia" w:hAnsi="Palatino Linotype" w:cs="Arial"/>
          <w:bCs/>
        </w:rPr>
        <w:t>Las partes o los actos impugnados sean iguales;</w:t>
      </w:r>
    </w:p>
    <w:p w14:paraId="16FCA590" w14:textId="77777777" w:rsidR="0004695A" w:rsidRPr="00722945" w:rsidRDefault="0004695A" w:rsidP="002C22F0">
      <w:pPr>
        <w:numPr>
          <w:ilvl w:val="0"/>
          <w:numId w:val="30"/>
        </w:numPr>
        <w:tabs>
          <w:tab w:val="center" w:pos="4252"/>
          <w:tab w:val="right" w:pos="8504"/>
        </w:tabs>
        <w:spacing w:line="360" w:lineRule="auto"/>
        <w:ind w:left="851" w:right="757" w:hanging="142"/>
        <w:jc w:val="both"/>
        <w:rPr>
          <w:rFonts w:ascii="Palatino Linotype" w:eastAsiaTheme="minorEastAsia" w:hAnsi="Palatino Linotype" w:cs="Arial"/>
          <w:bCs/>
        </w:rPr>
      </w:pPr>
      <w:r w:rsidRPr="00722945">
        <w:rPr>
          <w:rFonts w:ascii="Palatino Linotype" w:eastAsiaTheme="minorEastAsia" w:hAnsi="Palatino Linotype" w:cs="Arial"/>
          <w:bCs/>
        </w:rPr>
        <w:lastRenderedPageBreak/>
        <w:t>Cuando se trate del mismo solicitante, el mismo Sujeto Obligado, aunque se trate de solicitudes diversas; y,</w:t>
      </w:r>
    </w:p>
    <w:p w14:paraId="75683E68" w14:textId="77777777" w:rsidR="0004695A" w:rsidRPr="00722945" w:rsidRDefault="0004695A" w:rsidP="002C22F0">
      <w:pPr>
        <w:numPr>
          <w:ilvl w:val="0"/>
          <w:numId w:val="30"/>
        </w:numPr>
        <w:tabs>
          <w:tab w:val="center" w:pos="4252"/>
          <w:tab w:val="right" w:pos="8504"/>
        </w:tabs>
        <w:spacing w:line="360" w:lineRule="auto"/>
        <w:ind w:left="851" w:right="757" w:hanging="142"/>
        <w:jc w:val="both"/>
        <w:rPr>
          <w:rFonts w:ascii="Palatino Linotype" w:eastAsiaTheme="minorEastAsia" w:hAnsi="Palatino Linotype" w:cs="Arial"/>
          <w:bCs/>
        </w:rPr>
      </w:pPr>
      <w:r w:rsidRPr="00722945">
        <w:rPr>
          <w:rFonts w:ascii="Palatino Linotype" w:eastAsiaTheme="minorEastAsia" w:hAnsi="Palatino Linotype" w:cs="Arial"/>
          <w:bCs/>
        </w:rPr>
        <w:t>Resulte conveniente la resolución unificada de los asuntos</w:t>
      </w:r>
      <w:r w:rsidRPr="00722945">
        <w:rPr>
          <w:rFonts w:ascii="Palatino Linotype" w:eastAsiaTheme="minorEastAsia" w:hAnsi="Palatino Linotype" w:cs="Arial"/>
          <w:bCs/>
          <w:i/>
        </w:rPr>
        <w:t>.</w:t>
      </w:r>
    </w:p>
    <w:p w14:paraId="06C4DB81" w14:textId="77777777" w:rsidR="000E60DA" w:rsidRPr="00722945" w:rsidRDefault="000E60DA" w:rsidP="002C22F0">
      <w:pPr>
        <w:spacing w:line="360" w:lineRule="auto"/>
        <w:ind w:right="49"/>
        <w:jc w:val="both"/>
        <w:rPr>
          <w:rFonts w:ascii="Palatino Linotype" w:hAnsi="Palatino Linotype" w:cs="Arial"/>
        </w:rPr>
      </w:pPr>
    </w:p>
    <w:p w14:paraId="6E5B7694" w14:textId="2B76C734" w:rsidR="00C66520" w:rsidRPr="00722945" w:rsidRDefault="0004695A" w:rsidP="002C22F0">
      <w:pPr>
        <w:spacing w:line="360" w:lineRule="auto"/>
        <w:ind w:right="49"/>
        <w:jc w:val="both"/>
        <w:rPr>
          <w:rFonts w:ascii="Palatino Linotype" w:hAnsi="Palatino Linotype" w:cs="Arial"/>
        </w:rPr>
      </w:pPr>
      <w:r w:rsidRPr="00722945">
        <w:rPr>
          <w:rFonts w:ascii="Palatino Linotype" w:hAnsi="Palatino Linotype" w:cs="Arial"/>
        </w:rPr>
        <w:t xml:space="preserve">Así, tal y como se mencionó anteriormente, los Recursos de Revisión que nos ocupan fueron interpuestos por el mismo </w:t>
      </w:r>
      <w:r w:rsidRPr="00722945">
        <w:rPr>
          <w:rFonts w:ascii="Palatino Linotype" w:hAnsi="Palatino Linotype" w:cs="Arial"/>
          <w:b/>
          <w:bCs/>
        </w:rPr>
        <w:t>RECURRENTE</w:t>
      </w:r>
      <w:r w:rsidRPr="00722945">
        <w:rPr>
          <w:rFonts w:ascii="Palatino Linotype" w:hAnsi="Palatino Linotype" w:cs="Arial"/>
        </w:rPr>
        <w:t xml:space="preserve"> ante el mismo </w:t>
      </w:r>
      <w:r w:rsidRPr="00722945">
        <w:rPr>
          <w:rFonts w:ascii="Palatino Linotype" w:hAnsi="Palatino Linotype" w:cs="Arial"/>
          <w:b/>
          <w:bCs/>
        </w:rPr>
        <w:t>SUJETO OBLIGADO</w:t>
      </w:r>
      <w:r w:rsidRPr="00722945">
        <w:rPr>
          <w:rFonts w:ascii="Palatino Linotype" w:hAnsi="Palatino Linotype" w:cs="Arial"/>
        </w:rPr>
        <w:t>; por lo que, resulta conveniente su resolución conjunta.</w:t>
      </w:r>
    </w:p>
    <w:p w14:paraId="05A04099" w14:textId="77777777" w:rsidR="0004695A" w:rsidRPr="00722945" w:rsidRDefault="0004695A" w:rsidP="002C22F0">
      <w:pPr>
        <w:spacing w:line="360" w:lineRule="auto"/>
        <w:ind w:right="49"/>
        <w:jc w:val="both"/>
        <w:rPr>
          <w:rFonts w:ascii="Palatino Linotype" w:eastAsia="Palatino Linotype" w:hAnsi="Palatino Linotype" w:cs="Palatino Linotype"/>
          <w:b/>
          <w:sz w:val="28"/>
        </w:rPr>
      </w:pPr>
    </w:p>
    <w:p w14:paraId="40B32738" w14:textId="6CAEDD51" w:rsidR="000E60DA" w:rsidRPr="00722945" w:rsidRDefault="002E28EC" w:rsidP="002C22F0">
      <w:pPr>
        <w:spacing w:line="360" w:lineRule="auto"/>
        <w:jc w:val="both"/>
        <w:rPr>
          <w:rFonts w:ascii="Palatino Linotype" w:eastAsia="Palatino Linotype" w:hAnsi="Palatino Linotype" w:cs="Palatino Linotype"/>
          <w:b/>
          <w:sz w:val="28"/>
        </w:rPr>
      </w:pPr>
      <w:r w:rsidRPr="00722945">
        <w:rPr>
          <w:rFonts w:ascii="Palatino Linotype" w:eastAsia="Palatino Linotype" w:hAnsi="Palatino Linotype" w:cs="Palatino Linotype"/>
          <w:b/>
          <w:sz w:val="28"/>
        </w:rPr>
        <w:t xml:space="preserve">QUINTO. </w:t>
      </w:r>
      <w:r w:rsidR="000E60DA" w:rsidRPr="00722945">
        <w:rPr>
          <w:rFonts w:ascii="Palatino Linotype" w:hAnsi="Palatino Linotype"/>
          <w:b/>
        </w:rPr>
        <w:t>Procedibilidad.</w:t>
      </w:r>
    </w:p>
    <w:p w14:paraId="26E2ABFD" w14:textId="77777777" w:rsidR="000E60DA" w:rsidRPr="00722945" w:rsidRDefault="000E60DA" w:rsidP="002C22F0">
      <w:pPr>
        <w:autoSpaceDE w:val="0"/>
        <w:autoSpaceDN w:val="0"/>
        <w:adjustRightInd w:val="0"/>
        <w:spacing w:line="360" w:lineRule="auto"/>
        <w:ind w:right="49"/>
        <w:jc w:val="both"/>
        <w:rPr>
          <w:rFonts w:ascii="Palatino Linotype" w:hAnsi="Palatino Linotype" w:cs="Arial"/>
          <w:lang w:val="es-ES" w:eastAsia="es-MX"/>
        </w:rPr>
      </w:pPr>
      <w:r w:rsidRPr="00722945">
        <w:rPr>
          <w:rFonts w:ascii="Palatino Linotype" w:hAnsi="Palatino Linotype" w:cs="Arial"/>
          <w:lang w:val="es-ES"/>
        </w:rPr>
        <w:t xml:space="preserve">Esté Órgano Garante considera importante precisar que conforme al artículo 180, fracción II, último párrafo de la </w:t>
      </w:r>
      <w:r w:rsidRPr="00722945">
        <w:rPr>
          <w:rFonts w:ascii="Palatino Linotype" w:hAnsi="Palatino Linotype" w:cs="Arial"/>
          <w:lang w:val="es-ES" w:eastAsia="es-MX"/>
        </w:rPr>
        <w:t xml:space="preserve">Ley de Transparencia y Acceso a la </w:t>
      </w:r>
      <w:r w:rsidRPr="00722945">
        <w:rPr>
          <w:rFonts w:ascii="Palatino Linotype" w:hAnsi="Palatino Linotype" w:cs="Arial"/>
          <w:lang w:val="es-ES"/>
        </w:rPr>
        <w:t>Información Pública</w:t>
      </w:r>
      <w:r w:rsidRPr="00722945">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w:t>
      </w:r>
    </w:p>
    <w:p w14:paraId="60ECD8B5" w14:textId="77777777" w:rsidR="000E60DA" w:rsidRPr="00722945" w:rsidRDefault="000E60DA" w:rsidP="002C22F0">
      <w:pPr>
        <w:autoSpaceDE w:val="0"/>
        <w:autoSpaceDN w:val="0"/>
        <w:adjustRightInd w:val="0"/>
        <w:spacing w:line="360" w:lineRule="auto"/>
        <w:ind w:right="49"/>
        <w:jc w:val="both"/>
        <w:rPr>
          <w:rFonts w:ascii="Palatino Linotype" w:hAnsi="Palatino Linotype" w:cs="Arial"/>
          <w:lang w:val="es-ES" w:eastAsia="es-MX"/>
        </w:rPr>
      </w:pPr>
    </w:p>
    <w:p w14:paraId="79429122" w14:textId="77777777" w:rsidR="000E60DA" w:rsidRPr="00722945" w:rsidRDefault="000E60DA" w:rsidP="002C22F0">
      <w:pPr>
        <w:tabs>
          <w:tab w:val="left" w:pos="851"/>
        </w:tabs>
        <w:ind w:left="851" w:right="901"/>
        <w:jc w:val="both"/>
        <w:rPr>
          <w:rFonts w:ascii="Palatino Linotype" w:hAnsi="Palatino Linotype"/>
          <w:b/>
          <w:i/>
          <w:sz w:val="22"/>
          <w:szCs w:val="22"/>
          <w:lang w:val="es-ES"/>
        </w:rPr>
      </w:pPr>
      <w:r w:rsidRPr="00722945">
        <w:rPr>
          <w:rFonts w:ascii="Palatino Linotype" w:hAnsi="Palatino Linotype"/>
          <w:b/>
          <w:i/>
          <w:sz w:val="22"/>
          <w:szCs w:val="22"/>
          <w:lang w:val="es-ES"/>
        </w:rPr>
        <w:t xml:space="preserve">“Artículo 180. </w:t>
      </w:r>
      <w:r w:rsidRPr="00722945">
        <w:rPr>
          <w:rFonts w:ascii="Palatino Linotype" w:hAnsi="Palatino Linotype"/>
          <w:i/>
          <w:sz w:val="22"/>
          <w:szCs w:val="22"/>
          <w:lang w:val="es-ES"/>
        </w:rPr>
        <w:t xml:space="preserve">El </w:t>
      </w:r>
      <w:r w:rsidRPr="00722945">
        <w:rPr>
          <w:rFonts w:ascii="Palatino Linotype" w:hAnsi="Palatino Linotype" w:cs="Arial"/>
          <w:i/>
          <w:sz w:val="22"/>
          <w:szCs w:val="22"/>
          <w:lang w:val="es-ES"/>
        </w:rPr>
        <w:t>Recurso Revisión</w:t>
      </w:r>
      <w:r w:rsidRPr="00722945">
        <w:rPr>
          <w:rFonts w:ascii="Palatino Linotype" w:hAnsi="Palatino Linotype"/>
          <w:i/>
          <w:sz w:val="22"/>
          <w:szCs w:val="22"/>
          <w:lang w:val="es-ES"/>
        </w:rPr>
        <w:t xml:space="preserve"> contendrá:</w:t>
      </w:r>
      <w:r w:rsidRPr="00722945">
        <w:rPr>
          <w:rFonts w:ascii="Palatino Linotype" w:hAnsi="Palatino Linotype"/>
          <w:b/>
          <w:i/>
          <w:sz w:val="22"/>
          <w:szCs w:val="22"/>
          <w:lang w:val="es-ES"/>
        </w:rPr>
        <w:t xml:space="preserve"> </w:t>
      </w:r>
    </w:p>
    <w:p w14:paraId="09C6CF73" w14:textId="77777777" w:rsidR="000E60DA" w:rsidRPr="00722945" w:rsidRDefault="000E60DA" w:rsidP="002C22F0">
      <w:pPr>
        <w:tabs>
          <w:tab w:val="left" w:pos="851"/>
        </w:tabs>
        <w:ind w:left="851" w:right="901"/>
        <w:jc w:val="both"/>
        <w:rPr>
          <w:rFonts w:ascii="Palatino Linotype" w:hAnsi="Palatino Linotype"/>
          <w:b/>
          <w:i/>
          <w:sz w:val="22"/>
          <w:szCs w:val="22"/>
          <w:lang w:val="es-ES"/>
        </w:rPr>
      </w:pPr>
      <w:r w:rsidRPr="00722945">
        <w:rPr>
          <w:rFonts w:ascii="Palatino Linotype" w:hAnsi="Palatino Linotype"/>
          <w:b/>
          <w:i/>
          <w:sz w:val="22"/>
          <w:szCs w:val="22"/>
          <w:lang w:val="es-ES"/>
        </w:rPr>
        <w:t>…</w:t>
      </w:r>
    </w:p>
    <w:p w14:paraId="2B111943" w14:textId="77777777" w:rsidR="000E60DA" w:rsidRPr="00722945" w:rsidRDefault="000E60DA" w:rsidP="002C22F0">
      <w:pPr>
        <w:tabs>
          <w:tab w:val="left" w:pos="851"/>
        </w:tabs>
        <w:ind w:left="851" w:right="901"/>
        <w:jc w:val="both"/>
        <w:rPr>
          <w:rFonts w:ascii="Palatino Linotype" w:hAnsi="Palatino Linotype"/>
          <w:i/>
          <w:sz w:val="22"/>
          <w:szCs w:val="22"/>
          <w:lang w:val="es-ES"/>
        </w:rPr>
      </w:pPr>
      <w:r w:rsidRPr="00722945">
        <w:rPr>
          <w:rFonts w:ascii="Palatino Linotype" w:hAnsi="Palatino Linotype"/>
          <w:b/>
          <w:i/>
          <w:sz w:val="22"/>
          <w:szCs w:val="22"/>
          <w:lang w:val="es-ES"/>
        </w:rPr>
        <w:t xml:space="preserve">II. El nombre del solicitante </w:t>
      </w:r>
      <w:r w:rsidRPr="00722945">
        <w:rPr>
          <w:rFonts w:ascii="Palatino Linotype" w:hAnsi="Palatino Linotype" w:cs="Arial"/>
          <w:b/>
          <w:i/>
          <w:sz w:val="22"/>
          <w:szCs w:val="22"/>
          <w:lang w:val="es-ES" w:eastAsia="es-MX"/>
        </w:rPr>
        <w:t>que</w:t>
      </w:r>
      <w:r w:rsidRPr="00722945">
        <w:rPr>
          <w:rFonts w:ascii="Palatino Linotype" w:hAnsi="Palatino Linotype"/>
          <w:b/>
          <w:i/>
          <w:sz w:val="22"/>
          <w:szCs w:val="22"/>
          <w:lang w:val="es-ES"/>
        </w:rPr>
        <w:t xml:space="preserve"> recurre </w:t>
      </w:r>
      <w:r w:rsidRPr="00722945">
        <w:rPr>
          <w:rFonts w:ascii="Palatino Linotype" w:hAnsi="Palatino Linotype"/>
          <w:i/>
          <w:sz w:val="22"/>
          <w:szCs w:val="22"/>
          <w:lang w:val="es-ES"/>
        </w:rPr>
        <w:t>o de su representante y, en su caso</w:t>
      </w:r>
      <w:proofErr w:type="gramStart"/>
      <w:r w:rsidRPr="00722945">
        <w:rPr>
          <w:rFonts w:ascii="Palatino Linotype" w:hAnsi="Palatino Linotype"/>
          <w:i/>
          <w:sz w:val="22"/>
          <w:szCs w:val="22"/>
          <w:lang w:val="es-ES"/>
        </w:rPr>
        <w:t>, …</w:t>
      </w:r>
      <w:proofErr w:type="gramEnd"/>
    </w:p>
    <w:p w14:paraId="4A02F8CE" w14:textId="77777777" w:rsidR="000E60DA" w:rsidRPr="00722945" w:rsidRDefault="000E60DA" w:rsidP="002C22F0">
      <w:pPr>
        <w:tabs>
          <w:tab w:val="left" w:pos="851"/>
        </w:tabs>
        <w:ind w:left="851" w:right="901"/>
        <w:jc w:val="both"/>
        <w:rPr>
          <w:rFonts w:ascii="Palatino Linotype" w:hAnsi="Palatino Linotype"/>
          <w:b/>
          <w:i/>
          <w:sz w:val="22"/>
          <w:szCs w:val="22"/>
          <w:lang w:val="es-ES"/>
        </w:rPr>
      </w:pPr>
      <w:r w:rsidRPr="00722945">
        <w:rPr>
          <w:rFonts w:ascii="Palatino Linotype" w:hAnsi="Palatino Linotype"/>
          <w:b/>
          <w:i/>
          <w:sz w:val="22"/>
          <w:szCs w:val="22"/>
          <w:lang w:val="es-ES"/>
        </w:rPr>
        <w:t xml:space="preserve">En caso de </w:t>
      </w:r>
      <w:r w:rsidRPr="00722945">
        <w:rPr>
          <w:rFonts w:ascii="Palatino Linotype" w:hAnsi="Palatino Linotype" w:cs="Arial"/>
          <w:b/>
          <w:i/>
          <w:sz w:val="22"/>
          <w:szCs w:val="22"/>
          <w:lang w:val="es-ES" w:eastAsia="es-MX"/>
        </w:rPr>
        <w:t>que</w:t>
      </w:r>
      <w:r w:rsidRPr="00722945">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722945">
        <w:rPr>
          <w:rFonts w:ascii="Palatino Linotype" w:hAnsi="Palatino Linotype"/>
          <w:i/>
          <w:sz w:val="22"/>
          <w:szCs w:val="22"/>
          <w:lang w:val="es-ES"/>
        </w:rPr>
        <w:t>, IV, VII y VIII.</w:t>
      </w:r>
      <w:r w:rsidRPr="00722945">
        <w:rPr>
          <w:rFonts w:ascii="Palatino Linotype" w:hAnsi="Palatino Linotype"/>
          <w:b/>
          <w:i/>
          <w:sz w:val="22"/>
          <w:szCs w:val="22"/>
          <w:lang w:val="es-ES"/>
        </w:rPr>
        <w:t>”</w:t>
      </w:r>
    </w:p>
    <w:p w14:paraId="6F0FCC07" w14:textId="77777777" w:rsidR="000E60DA" w:rsidRPr="00722945" w:rsidRDefault="000E60DA" w:rsidP="002C22F0">
      <w:pPr>
        <w:tabs>
          <w:tab w:val="left" w:pos="851"/>
        </w:tabs>
        <w:ind w:left="851" w:right="901"/>
        <w:jc w:val="both"/>
        <w:rPr>
          <w:rFonts w:ascii="Palatino Linotype" w:hAnsi="Palatino Linotype"/>
          <w:i/>
          <w:sz w:val="22"/>
          <w:szCs w:val="22"/>
          <w:lang w:val="es-ES"/>
        </w:rPr>
      </w:pPr>
      <w:r w:rsidRPr="00722945">
        <w:rPr>
          <w:rFonts w:ascii="Palatino Linotype" w:hAnsi="Palatino Linotype"/>
          <w:i/>
          <w:sz w:val="22"/>
          <w:szCs w:val="22"/>
          <w:lang w:val="es-ES"/>
        </w:rPr>
        <w:t>(Énfasis añadido)</w:t>
      </w:r>
    </w:p>
    <w:p w14:paraId="4C13168A" w14:textId="77777777" w:rsidR="000E60DA" w:rsidRPr="00722945" w:rsidRDefault="000E60DA" w:rsidP="002C22F0">
      <w:pPr>
        <w:spacing w:line="360" w:lineRule="auto"/>
        <w:jc w:val="both"/>
        <w:rPr>
          <w:rFonts w:ascii="Palatino Linotype" w:hAnsi="Palatino Linotype"/>
          <w:lang w:val="es-ES"/>
        </w:rPr>
      </w:pPr>
    </w:p>
    <w:p w14:paraId="1354787D" w14:textId="2FDD8AE6" w:rsidR="000E60DA" w:rsidRPr="00722945" w:rsidRDefault="000E60DA" w:rsidP="002C22F0">
      <w:pPr>
        <w:spacing w:line="360" w:lineRule="auto"/>
        <w:jc w:val="both"/>
        <w:rPr>
          <w:rFonts w:ascii="Palatino Linotype" w:hAnsi="Palatino Linotype"/>
          <w:lang w:val="es-ES"/>
        </w:rPr>
      </w:pPr>
      <w:r w:rsidRPr="00722945">
        <w:rPr>
          <w:rFonts w:ascii="Palatino Linotype" w:hAnsi="Palatino Linotype"/>
          <w:lang w:val="es-ES"/>
        </w:rPr>
        <w:t xml:space="preserve">Con fundamento en el precepto legal antes citado, el Recurso Revisión materia del presente asunto, se interpuso de manera electrónica y, por ende, no es necesario que contenga determinados requisitos, entre ellos, el nombre de </w:t>
      </w:r>
      <w:r w:rsidRPr="00722945">
        <w:rPr>
          <w:rFonts w:ascii="Palatino Linotype" w:hAnsi="Palatino Linotype" w:cs="Arial"/>
          <w:b/>
        </w:rPr>
        <w:t>EL</w:t>
      </w:r>
      <w:r w:rsidRPr="00722945">
        <w:rPr>
          <w:rFonts w:ascii="Palatino Linotype" w:hAnsi="Palatino Linotype" w:cs="Arial"/>
          <w:b/>
          <w:lang w:val="es-ES"/>
        </w:rPr>
        <w:t xml:space="preserve"> RECURRENTE;</w:t>
      </w:r>
      <w:r w:rsidRPr="00722945">
        <w:rPr>
          <w:rFonts w:ascii="Palatino Linotype" w:hAnsi="Palatino Linotype"/>
          <w:lang w:val="es-ES"/>
        </w:rPr>
        <w:t xml:space="preserve"> en ese </w:t>
      </w:r>
      <w:r w:rsidRPr="00722945">
        <w:rPr>
          <w:rFonts w:ascii="Palatino Linotype" w:hAnsi="Palatino Linotype"/>
          <w:lang w:val="es-ES"/>
        </w:rPr>
        <w:lastRenderedPageBreak/>
        <w:t xml:space="preserve">sentido en el presente caso, al haber sido presentado el Recurso Revisión vía </w:t>
      </w:r>
      <w:r w:rsidRPr="00722945">
        <w:rPr>
          <w:rFonts w:ascii="Palatino Linotype" w:hAnsi="Palatino Linotype"/>
          <w:b/>
          <w:lang w:val="es-ES"/>
        </w:rPr>
        <w:t>SAIMEX</w:t>
      </w:r>
      <w:r w:rsidRPr="00722945">
        <w:rPr>
          <w:rFonts w:ascii="Palatino Linotype" w:hAnsi="Palatino Linotype"/>
          <w:lang w:val="es-ES"/>
        </w:rPr>
        <w:t>, dicho requisito resulta innecesario.</w:t>
      </w:r>
    </w:p>
    <w:p w14:paraId="6126629C" w14:textId="77777777" w:rsidR="000E60DA" w:rsidRPr="00722945" w:rsidRDefault="000E60DA" w:rsidP="002C22F0">
      <w:pPr>
        <w:spacing w:line="360" w:lineRule="auto"/>
        <w:jc w:val="both"/>
        <w:rPr>
          <w:rFonts w:ascii="Palatino Linotype" w:hAnsi="Palatino Linotype"/>
          <w:lang w:val="es-ES"/>
        </w:rPr>
      </w:pPr>
    </w:p>
    <w:p w14:paraId="2A9F0A69" w14:textId="77777777" w:rsidR="000E60DA" w:rsidRPr="00722945" w:rsidRDefault="000E60DA" w:rsidP="002C22F0">
      <w:pPr>
        <w:spacing w:line="360" w:lineRule="auto"/>
        <w:jc w:val="both"/>
        <w:rPr>
          <w:rFonts w:ascii="Palatino Linotype" w:hAnsi="Palatino Linotype" w:cs="Arial"/>
          <w:lang w:val="es-ES"/>
        </w:rPr>
      </w:pPr>
      <w:r w:rsidRPr="00722945">
        <w:rPr>
          <w:rFonts w:ascii="Palatino Linotype" w:hAnsi="Palatino Linotype"/>
          <w:lang w:val="es-ES"/>
        </w:rPr>
        <w:t xml:space="preserve">Lo anterior es así, pues el artículo 15 de </w:t>
      </w:r>
      <w:r w:rsidRPr="00722945">
        <w:rPr>
          <w:rFonts w:ascii="Palatino Linotype" w:hAnsi="Palatino Linotype" w:cs="Arial"/>
          <w:lang w:val="es-ES" w:eastAsia="es-MX"/>
        </w:rPr>
        <w:t xml:space="preserve">Ley de Transparencia y Acceso a la </w:t>
      </w:r>
      <w:r w:rsidRPr="00722945">
        <w:rPr>
          <w:rFonts w:ascii="Palatino Linotype" w:hAnsi="Palatino Linotype" w:cs="Arial"/>
          <w:lang w:val="es-ES"/>
        </w:rPr>
        <w:t>Información Pública</w:t>
      </w:r>
      <w:r w:rsidRPr="00722945">
        <w:rPr>
          <w:rFonts w:ascii="Palatino Linotype" w:hAnsi="Palatino Linotype" w:cs="Arial"/>
          <w:lang w:val="es-ES" w:eastAsia="es-MX"/>
        </w:rPr>
        <w:t xml:space="preserve"> del Estado de México y Municipios </w:t>
      </w:r>
      <w:r w:rsidRPr="00722945">
        <w:rPr>
          <w:rFonts w:ascii="Palatino Linotype" w:hAnsi="Palatino Linotype" w:cs="Arial"/>
          <w:iCs/>
          <w:lang w:val="es-ES"/>
        </w:rPr>
        <w:t xml:space="preserve">prevé que, </w:t>
      </w:r>
      <w:r w:rsidRPr="00722945">
        <w:rPr>
          <w:rFonts w:ascii="Palatino Linotype" w:hAnsi="Palatino Linotype"/>
          <w:lang w:val="es-ES"/>
        </w:rPr>
        <w:t xml:space="preserve">toda persona tendrá acceso a la información </w:t>
      </w:r>
      <w:r w:rsidRPr="00722945">
        <w:rPr>
          <w:rFonts w:ascii="Palatino Linotype" w:hAnsi="Palatino Linotype" w:cs="Arial"/>
          <w:lang w:val="es-ES"/>
        </w:rPr>
        <w:t xml:space="preserve">sin necesidad de acreditar interés alguno o justificar su utilización, de lo que se infiere que para el </w:t>
      </w:r>
      <w:r w:rsidRPr="00722945">
        <w:rPr>
          <w:rFonts w:ascii="Palatino Linotype" w:hAnsi="Palatino Linotype"/>
          <w:lang w:val="es-ES"/>
        </w:rPr>
        <w:t>ejercicio</w:t>
      </w:r>
      <w:r w:rsidRPr="00722945">
        <w:rPr>
          <w:rFonts w:ascii="Palatino Linotype" w:hAnsi="Palatino Linotype" w:cs="Arial"/>
          <w:lang w:val="es-ES"/>
        </w:rPr>
        <w:t xml:space="preserve"> del derecho de acceso a la Información Pública, </w:t>
      </w:r>
      <w:r w:rsidRPr="00722945">
        <w:rPr>
          <w:rFonts w:ascii="Palatino Linotype" w:hAnsi="Palatino Linotype" w:cs="Arial"/>
          <w:b/>
          <w:u w:val="single"/>
          <w:lang w:val="es-ES"/>
        </w:rPr>
        <w:t xml:space="preserve">el nombre no es un requisito </w:t>
      </w:r>
      <w:r w:rsidRPr="00722945">
        <w:rPr>
          <w:rFonts w:ascii="Palatino Linotype" w:hAnsi="Palatino Linotype" w:cs="Arial"/>
          <w:b/>
          <w:i/>
          <w:u w:val="single"/>
          <w:lang w:val="es-ES"/>
        </w:rPr>
        <w:t>sine qua non</w:t>
      </w:r>
      <w:r w:rsidRPr="00722945">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325F1E0F" w14:textId="77777777" w:rsidR="000E60DA" w:rsidRPr="00722945" w:rsidRDefault="000E60DA" w:rsidP="002C22F0">
      <w:pPr>
        <w:spacing w:line="360" w:lineRule="auto"/>
        <w:jc w:val="both"/>
        <w:rPr>
          <w:rFonts w:ascii="Palatino Linotype" w:hAnsi="Palatino Linotype" w:cs="Arial"/>
          <w:lang w:val="es-ES"/>
        </w:rPr>
      </w:pPr>
    </w:p>
    <w:p w14:paraId="0610FCF8" w14:textId="77777777" w:rsidR="000E60DA" w:rsidRPr="00722945" w:rsidRDefault="000E60DA" w:rsidP="002C22F0">
      <w:pPr>
        <w:spacing w:line="360" w:lineRule="auto"/>
        <w:jc w:val="both"/>
        <w:rPr>
          <w:rFonts w:ascii="Palatino Linotype" w:hAnsi="Palatino Linotype"/>
          <w:sz w:val="22"/>
          <w:szCs w:val="22"/>
          <w:lang w:val="es-ES"/>
        </w:rPr>
      </w:pPr>
      <w:r w:rsidRPr="00722945">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54C56F90" w14:textId="77777777" w:rsidR="000E60DA" w:rsidRPr="00722945" w:rsidRDefault="000E60DA" w:rsidP="002C22F0">
      <w:pPr>
        <w:tabs>
          <w:tab w:val="left" w:pos="851"/>
        </w:tabs>
        <w:ind w:right="901"/>
        <w:jc w:val="both"/>
        <w:rPr>
          <w:rFonts w:ascii="Palatino Linotype" w:hAnsi="Palatino Linotype"/>
          <w:sz w:val="22"/>
          <w:szCs w:val="22"/>
          <w:lang w:val="es-ES"/>
        </w:rPr>
      </w:pPr>
    </w:p>
    <w:p w14:paraId="3555CD5E" w14:textId="77777777" w:rsidR="000E60DA" w:rsidRPr="00722945" w:rsidRDefault="000E60DA" w:rsidP="002C22F0">
      <w:pPr>
        <w:spacing w:line="360" w:lineRule="auto"/>
        <w:jc w:val="both"/>
        <w:rPr>
          <w:rFonts w:ascii="Palatino Linotype" w:hAnsi="Palatino Linotype"/>
          <w:lang w:val="es-ES"/>
        </w:rPr>
      </w:pPr>
      <w:r w:rsidRPr="00722945">
        <w:rPr>
          <w:rFonts w:ascii="Palatino Linotype" w:hAnsi="Palatino Linotype"/>
          <w:lang w:val="es-ES"/>
        </w:rPr>
        <w:t xml:space="preserve">Asimismo, se estima que el requisito relativo al nombre de </w:t>
      </w:r>
      <w:r w:rsidRPr="00722945">
        <w:rPr>
          <w:rFonts w:ascii="Palatino Linotype" w:hAnsi="Palatino Linotype" w:cs="Arial"/>
          <w:b/>
        </w:rPr>
        <w:t>EL</w:t>
      </w:r>
      <w:r w:rsidRPr="00722945">
        <w:rPr>
          <w:rFonts w:ascii="Palatino Linotype" w:hAnsi="Palatino Linotype"/>
          <w:lang w:val="es-ES"/>
        </w:rPr>
        <w:t xml:space="preserve"> </w:t>
      </w:r>
      <w:r w:rsidRPr="00722945">
        <w:rPr>
          <w:rFonts w:ascii="Palatino Linotype" w:hAnsi="Palatino Linotype" w:cs="Arial"/>
          <w:b/>
          <w:lang w:val="es-ES"/>
        </w:rPr>
        <w:t>RECURRENTE</w:t>
      </w:r>
      <w:r w:rsidRPr="00722945">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w:t>
      </w:r>
      <w:r w:rsidRPr="00722945">
        <w:rPr>
          <w:rFonts w:ascii="Palatino Linotype" w:hAnsi="Palatino Linotype"/>
          <w:lang w:val="es-ES"/>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722945">
        <w:rPr>
          <w:rFonts w:ascii="Palatino Linotype" w:hAnsi="Palatino Linotype" w:cs="Arial"/>
          <w:b/>
        </w:rPr>
        <w:t>EL</w:t>
      </w:r>
      <w:r w:rsidRPr="00722945">
        <w:rPr>
          <w:rFonts w:ascii="Palatino Linotype" w:hAnsi="Palatino Linotype" w:cs="Arial"/>
          <w:b/>
          <w:lang w:val="es-ES"/>
        </w:rPr>
        <w:t xml:space="preserve"> RECURRENTE</w:t>
      </w:r>
      <w:r w:rsidRPr="00722945">
        <w:rPr>
          <w:rFonts w:ascii="Palatino Linotype" w:hAnsi="Palatino Linotype"/>
          <w:lang w:val="es-ES"/>
        </w:rPr>
        <w:t xml:space="preserve"> es la misma persona que realizó la solicitud de acceso a la Información Pública que ahora se impugna.</w:t>
      </w:r>
    </w:p>
    <w:p w14:paraId="37B451C3" w14:textId="77777777" w:rsidR="000E60DA" w:rsidRPr="00722945" w:rsidRDefault="000E60DA" w:rsidP="002C22F0">
      <w:pPr>
        <w:spacing w:line="360" w:lineRule="auto"/>
        <w:jc w:val="both"/>
        <w:rPr>
          <w:rFonts w:ascii="Palatino Linotype" w:hAnsi="Palatino Linotype"/>
          <w:lang w:val="es-ES"/>
        </w:rPr>
      </w:pPr>
    </w:p>
    <w:p w14:paraId="42CD1DBD" w14:textId="1BB16BAD" w:rsidR="000E60DA" w:rsidRPr="00722945" w:rsidRDefault="000E60DA" w:rsidP="002C22F0">
      <w:pPr>
        <w:spacing w:line="360" w:lineRule="auto"/>
        <w:jc w:val="both"/>
        <w:rPr>
          <w:rFonts w:ascii="Palatino Linotype" w:eastAsia="Palatino Linotype" w:hAnsi="Palatino Linotype" w:cs="Palatino Linotype"/>
          <w:b/>
          <w:sz w:val="28"/>
        </w:rPr>
      </w:pPr>
      <w:r w:rsidRPr="00722945">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533F39E" w14:textId="77777777" w:rsidR="000E60DA" w:rsidRPr="00722945" w:rsidRDefault="000E60DA" w:rsidP="002C22F0">
      <w:pPr>
        <w:spacing w:line="360" w:lineRule="auto"/>
        <w:jc w:val="both"/>
        <w:rPr>
          <w:rFonts w:ascii="Palatino Linotype" w:eastAsia="Palatino Linotype" w:hAnsi="Palatino Linotype" w:cs="Palatino Linotype"/>
          <w:b/>
          <w:sz w:val="28"/>
        </w:rPr>
      </w:pPr>
    </w:p>
    <w:p w14:paraId="0674FD7E" w14:textId="102CBA81" w:rsidR="002E28EC" w:rsidRPr="00722945" w:rsidRDefault="000E60DA" w:rsidP="002C22F0">
      <w:pPr>
        <w:spacing w:line="360" w:lineRule="auto"/>
        <w:jc w:val="both"/>
        <w:rPr>
          <w:rFonts w:ascii="Palatino Linotype" w:eastAsia="Palatino Linotype" w:hAnsi="Palatino Linotype" w:cs="Palatino Linotype"/>
          <w:b/>
          <w:sz w:val="28"/>
        </w:rPr>
      </w:pPr>
      <w:r w:rsidRPr="00722945">
        <w:rPr>
          <w:rFonts w:ascii="Palatino Linotype" w:eastAsia="Palatino Linotype" w:hAnsi="Palatino Linotype" w:cs="Palatino Linotype"/>
          <w:b/>
          <w:sz w:val="28"/>
        </w:rPr>
        <w:t xml:space="preserve">SEXTO. </w:t>
      </w:r>
      <w:r w:rsidR="002E28EC" w:rsidRPr="00722945">
        <w:rPr>
          <w:rFonts w:ascii="Palatino Linotype" w:eastAsia="Palatino Linotype" w:hAnsi="Palatino Linotype" w:cs="Palatino Linotype"/>
          <w:b/>
          <w:sz w:val="28"/>
        </w:rPr>
        <w:t xml:space="preserve">Estudio y resolución del asunto. </w:t>
      </w:r>
    </w:p>
    <w:p w14:paraId="5762C52A" w14:textId="1EFB9CE4" w:rsidR="002E28EC" w:rsidRPr="00722945" w:rsidRDefault="002E28EC" w:rsidP="002C22F0">
      <w:pPr>
        <w:spacing w:line="360" w:lineRule="auto"/>
        <w:jc w:val="both"/>
        <w:rPr>
          <w:rFonts w:ascii="Palatino Linotype" w:hAnsi="Palatino Linotype" w:cs="Arial"/>
          <w:lang w:val="es-ES"/>
        </w:rPr>
      </w:pPr>
      <w:r w:rsidRPr="00722945">
        <w:rPr>
          <w:rFonts w:ascii="Palatino Linotype" w:hAnsi="Palatino Linotype" w:cs="Arial"/>
        </w:rPr>
        <w:t xml:space="preserve">Una vez determinada la vía sobre la que versará el presente recurso, y previa revisión del expediente electrónico formado en </w:t>
      </w:r>
      <w:r w:rsidRPr="00722945">
        <w:rPr>
          <w:rFonts w:ascii="Palatino Linotype" w:hAnsi="Palatino Linotype" w:cs="Arial"/>
          <w:b/>
        </w:rPr>
        <w:t>EL SAIMEX</w:t>
      </w:r>
      <w:r w:rsidRPr="00722945">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w:t>
      </w:r>
      <w:r w:rsidRPr="00722945">
        <w:rPr>
          <w:rFonts w:ascii="Palatino Linotype" w:hAnsi="Palatino Linotype" w:cs="Arial"/>
        </w:rPr>
        <w:lastRenderedPageBreak/>
        <w:t xml:space="preserve">correspondiente conforme a derecho, tomando en consideración los elementos aportados por las partes y respetando en todo momento al principio de máxima publicidad consagrado en la </w:t>
      </w:r>
      <w:r w:rsidRPr="00722945">
        <w:rPr>
          <w:rFonts w:ascii="Palatino Linotype" w:hAnsi="Palatino Linotype"/>
          <w:lang w:val="es-ES"/>
        </w:rPr>
        <w:t>Constitución Política de los Estados Unidos Mexicanos, en la Constitución Política del Estado Libre y Soberano de México</w:t>
      </w:r>
      <w:r w:rsidRPr="00722945">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722945">
        <w:rPr>
          <w:rFonts w:ascii="Palatino Linotype" w:hAnsi="Palatino Linotype"/>
          <w:lang w:val="es-ES"/>
        </w:rPr>
        <w:t>Constitución Política de los Estados Unidos Mexicanos</w:t>
      </w:r>
      <w:r w:rsidRPr="00722945">
        <w:rPr>
          <w:rFonts w:ascii="Palatino Linotype" w:hAnsi="Palatino Linotype" w:cs="Arial"/>
        </w:rPr>
        <w:t xml:space="preserve"> y los numerales 8 y 9 de la </w:t>
      </w:r>
      <w:r w:rsidRPr="00722945">
        <w:rPr>
          <w:rFonts w:ascii="Palatino Linotype" w:hAnsi="Palatino Linotype" w:cs="Arial"/>
          <w:lang w:val="es-ES"/>
        </w:rPr>
        <w:t>Ley de Transparencia y Acceso a la Información Pública del Estado de México y Municipios.</w:t>
      </w:r>
    </w:p>
    <w:p w14:paraId="1DECF675" w14:textId="77777777" w:rsidR="000E60DA" w:rsidRPr="00722945" w:rsidRDefault="000E60DA" w:rsidP="002C22F0">
      <w:pPr>
        <w:spacing w:line="360" w:lineRule="auto"/>
        <w:ind w:right="49"/>
        <w:jc w:val="both"/>
        <w:rPr>
          <w:rFonts w:ascii="Palatino Linotype" w:hAnsi="Palatino Linotype" w:cs="Arial"/>
        </w:rPr>
      </w:pPr>
    </w:p>
    <w:p w14:paraId="67F75618" w14:textId="14B323BE" w:rsidR="002E28EC" w:rsidRPr="00722945" w:rsidRDefault="002E28EC" w:rsidP="002C22F0">
      <w:pPr>
        <w:spacing w:line="360" w:lineRule="auto"/>
        <w:ind w:right="49"/>
        <w:jc w:val="both"/>
        <w:rPr>
          <w:rFonts w:ascii="Palatino Linotype" w:hAnsi="Palatino Linotype" w:cs="Arial"/>
        </w:rPr>
      </w:pPr>
      <w:r w:rsidRPr="00722945">
        <w:rPr>
          <w:rFonts w:ascii="Palatino Linotype" w:hAnsi="Palatino Linotype" w:cs="Arial"/>
        </w:rPr>
        <w:t xml:space="preserve">Ahora bien, </w:t>
      </w:r>
      <w:r w:rsidR="00082588" w:rsidRPr="00722945">
        <w:rPr>
          <w:rFonts w:ascii="Palatino Linotype" w:hAnsi="Palatino Linotype" w:cs="Arial"/>
        </w:rPr>
        <w:t>la</w:t>
      </w:r>
      <w:r w:rsidR="00C067C8" w:rsidRPr="00722945">
        <w:rPr>
          <w:rFonts w:ascii="Palatino Linotype" w:hAnsi="Palatino Linotype" w:cs="Arial"/>
        </w:rPr>
        <w:t xml:space="preserve"> </w:t>
      </w:r>
      <w:r w:rsidR="00C067C8" w:rsidRPr="00722945">
        <w:rPr>
          <w:rFonts w:ascii="Palatino Linotype" w:hAnsi="Palatino Linotype" w:cs="Arial"/>
          <w:b/>
          <w:bCs/>
          <w:u w:val="single"/>
        </w:rPr>
        <w:t>Secretearía de Desarrollo Social</w:t>
      </w:r>
      <w:r w:rsidRPr="00722945">
        <w:rPr>
          <w:rFonts w:ascii="Palatino Linotype" w:hAnsi="Palatino Linotype" w:cs="Arial"/>
        </w:rPr>
        <w:t xml:space="preserve">, se encuentra dentro de los supuestos de obligatoriedad a transparentar y garantizar el </w:t>
      </w:r>
      <w:r w:rsidR="00207F81" w:rsidRPr="00722945">
        <w:rPr>
          <w:rFonts w:ascii="Palatino Linotype" w:hAnsi="Palatino Linotype" w:cs="Arial"/>
        </w:rPr>
        <w:t>Acceso a la Información Pública.</w:t>
      </w:r>
    </w:p>
    <w:p w14:paraId="16AEC457" w14:textId="77777777" w:rsidR="002E28EC" w:rsidRPr="00722945" w:rsidRDefault="002E28EC" w:rsidP="002C22F0">
      <w:pPr>
        <w:spacing w:line="360" w:lineRule="auto"/>
        <w:ind w:right="49"/>
        <w:jc w:val="both"/>
        <w:rPr>
          <w:rFonts w:ascii="Palatino Linotype" w:hAnsi="Palatino Linotype" w:cs="Arial"/>
        </w:rPr>
      </w:pPr>
    </w:p>
    <w:p w14:paraId="49AF0D7B" w14:textId="34317623" w:rsidR="002E28EC" w:rsidRPr="00722945" w:rsidRDefault="00207F81" w:rsidP="002C22F0">
      <w:pPr>
        <w:spacing w:line="360" w:lineRule="auto"/>
        <w:ind w:right="49"/>
        <w:jc w:val="both"/>
        <w:rPr>
          <w:rFonts w:ascii="Palatino Linotype" w:hAnsi="Palatino Linotype" w:cs="Arial"/>
        </w:rPr>
      </w:pPr>
      <w:r w:rsidRPr="00722945">
        <w:rPr>
          <w:rFonts w:ascii="Palatino Linotype" w:hAnsi="Palatino Linotype" w:cs="Arial"/>
        </w:rPr>
        <w:t xml:space="preserve">En otras palabras, </w:t>
      </w:r>
      <w:r w:rsidR="002E28EC" w:rsidRPr="00722945">
        <w:rPr>
          <w:rFonts w:ascii="Palatino Linotype" w:hAnsi="Palatino Linotype" w:cs="Arial"/>
        </w:rPr>
        <w:t>las autoridades locales se encuentran constreñidas a la observancia de que toda la información que generen, administren</w:t>
      </w:r>
      <w:r w:rsidRPr="00722945">
        <w:rPr>
          <w:rFonts w:ascii="Palatino Linotype" w:hAnsi="Palatino Linotype" w:cs="Arial"/>
        </w:rPr>
        <w:t>,</w:t>
      </w:r>
      <w:r w:rsidR="002E28EC" w:rsidRPr="00722945">
        <w:rPr>
          <w:rFonts w:ascii="Palatino Linotype" w:hAnsi="Palatino Linotype" w:cs="Arial"/>
        </w:rPr>
        <w:t xml:space="preserve"> o bien</w:t>
      </w:r>
      <w:r w:rsidRPr="00722945">
        <w:rPr>
          <w:rFonts w:ascii="Palatino Linotype" w:hAnsi="Palatino Linotype" w:cs="Arial"/>
        </w:rPr>
        <w:t>,</w:t>
      </w:r>
      <w:r w:rsidR="002E28EC" w:rsidRPr="00722945">
        <w:rPr>
          <w:rFonts w:ascii="Palatino Linotype" w:hAnsi="Palatino Linotype" w:cs="Arial"/>
        </w:rPr>
        <w:t xml:space="preserve">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5BA4F349" w14:textId="77777777" w:rsidR="002E28EC" w:rsidRPr="00722945" w:rsidRDefault="002E28EC" w:rsidP="002C22F0">
      <w:pPr>
        <w:spacing w:line="360" w:lineRule="auto"/>
        <w:ind w:right="49"/>
        <w:jc w:val="both"/>
        <w:rPr>
          <w:rFonts w:ascii="Palatino Linotype" w:hAnsi="Palatino Linotype" w:cs="Arial"/>
        </w:rPr>
      </w:pPr>
    </w:p>
    <w:p w14:paraId="62161BEC" w14:textId="2FE64D4F" w:rsidR="002E28EC" w:rsidRPr="00722945" w:rsidRDefault="002E28EC" w:rsidP="002C22F0">
      <w:pPr>
        <w:spacing w:line="360" w:lineRule="auto"/>
        <w:ind w:right="49"/>
        <w:jc w:val="both"/>
        <w:rPr>
          <w:rFonts w:ascii="Palatino Linotype" w:eastAsia="Palatino Linotype" w:hAnsi="Palatino Linotype" w:cs="Palatino Linotype"/>
        </w:rPr>
      </w:pPr>
      <w:r w:rsidRPr="00722945">
        <w:rPr>
          <w:rFonts w:ascii="Palatino Linotype" w:eastAsia="Palatino Linotype" w:hAnsi="Palatino Linotype" w:cs="Palatino Linotype"/>
        </w:rPr>
        <w:lastRenderedPageBreak/>
        <w:t xml:space="preserve">En ese tenor, es preciso recordar que, </w:t>
      </w:r>
      <w:r w:rsidRPr="00722945">
        <w:rPr>
          <w:rFonts w:ascii="Palatino Linotype" w:eastAsia="Palatino Linotype" w:hAnsi="Palatino Linotype" w:cs="Palatino Linotype"/>
          <w:b/>
        </w:rPr>
        <w:t>EL RECURRENTE</w:t>
      </w:r>
      <w:r w:rsidRPr="00722945">
        <w:rPr>
          <w:rFonts w:ascii="Palatino Linotype" w:eastAsia="Palatino Linotype" w:hAnsi="Palatino Linotype" w:cs="Palatino Linotype"/>
        </w:rPr>
        <w:t xml:space="preserve"> requirió al </w:t>
      </w:r>
      <w:r w:rsidRPr="00722945">
        <w:rPr>
          <w:rFonts w:ascii="Palatino Linotype" w:eastAsia="Palatino Linotype" w:hAnsi="Palatino Linotype" w:cs="Palatino Linotype"/>
          <w:b/>
        </w:rPr>
        <w:t xml:space="preserve">SUJETO OBLIGADO </w:t>
      </w:r>
      <w:r w:rsidRPr="00722945">
        <w:rPr>
          <w:rFonts w:ascii="Palatino Linotype" w:eastAsia="Palatino Linotype" w:hAnsi="Palatino Linotype" w:cs="Palatino Linotype"/>
        </w:rPr>
        <w:t>lo siguiente:</w:t>
      </w:r>
    </w:p>
    <w:p w14:paraId="31308B91" w14:textId="77777777" w:rsidR="00DD7ACC" w:rsidRPr="00722945" w:rsidRDefault="00DD7ACC" w:rsidP="002C22F0">
      <w:pPr>
        <w:spacing w:line="360" w:lineRule="auto"/>
        <w:ind w:right="49"/>
        <w:jc w:val="both"/>
        <w:rPr>
          <w:rFonts w:ascii="Palatino Linotype" w:eastAsia="Palatino Linotype" w:hAnsi="Palatino Linotype" w:cs="Palatino Linotype"/>
        </w:rPr>
      </w:pPr>
    </w:p>
    <w:tbl>
      <w:tblPr>
        <w:tblStyle w:val="Tablaconcuadrcula"/>
        <w:tblW w:w="0" w:type="auto"/>
        <w:jc w:val="center"/>
        <w:tblLook w:val="04A0" w:firstRow="1" w:lastRow="0" w:firstColumn="1" w:lastColumn="0" w:noHBand="0" w:noVBand="1"/>
      </w:tblPr>
      <w:tblGrid>
        <w:gridCol w:w="2918"/>
        <w:gridCol w:w="4749"/>
      </w:tblGrid>
      <w:tr w:rsidR="002C22F0" w:rsidRPr="00722945" w14:paraId="25A7D670" w14:textId="77777777" w:rsidTr="00032DC3">
        <w:trPr>
          <w:trHeight w:val="517"/>
          <w:tblHeader/>
          <w:jc w:val="center"/>
        </w:trPr>
        <w:tc>
          <w:tcPr>
            <w:tcW w:w="2328"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165C98B2" w14:textId="77777777" w:rsidR="00DD7ACC" w:rsidRPr="00722945" w:rsidRDefault="00DD7ACC" w:rsidP="002C22F0">
            <w:pPr>
              <w:pStyle w:val="Prrafodelista"/>
              <w:tabs>
                <w:tab w:val="left" w:pos="709"/>
              </w:tabs>
              <w:spacing w:before="100" w:beforeAutospacing="1" w:after="100" w:afterAutospacing="1" w:line="360" w:lineRule="auto"/>
              <w:ind w:left="0"/>
              <w:jc w:val="center"/>
              <w:rPr>
                <w:rFonts w:ascii="Palatino Linotype" w:hAnsi="Palatino Linotype"/>
                <w:b/>
                <w:sz w:val="24"/>
                <w:szCs w:val="24"/>
              </w:rPr>
            </w:pPr>
            <w:r w:rsidRPr="00722945">
              <w:rPr>
                <w:rFonts w:ascii="Palatino Linotype" w:hAnsi="Palatino Linotype"/>
                <w:b/>
                <w:sz w:val="24"/>
                <w:szCs w:val="24"/>
              </w:rPr>
              <w:t>Número de Solicitud</w:t>
            </w:r>
          </w:p>
        </w:tc>
        <w:tc>
          <w:tcPr>
            <w:tcW w:w="4749"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95AA639" w14:textId="77777777" w:rsidR="00DD7ACC" w:rsidRPr="00722945" w:rsidRDefault="00DD7ACC" w:rsidP="002C22F0">
            <w:pPr>
              <w:pStyle w:val="Prrafodelista"/>
              <w:tabs>
                <w:tab w:val="left" w:pos="709"/>
              </w:tabs>
              <w:spacing w:before="100" w:beforeAutospacing="1" w:after="100" w:afterAutospacing="1" w:line="360" w:lineRule="auto"/>
              <w:ind w:left="0"/>
              <w:jc w:val="center"/>
              <w:rPr>
                <w:rFonts w:ascii="Palatino Linotype" w:hAnsi="Palatino Linotype"/>
                <w:b/>
                <w:sz w:val="24"/>
                <w:szCs w:val="24"/>
              </w:rPr>
            </w:pPr>
            <w:r w:rsidRPr="00722945">
              <w:rPr>
                <w:rFonts w:ascii="Palatino Linotype" w:hAnsi="Palatino Linotype"/>
                <w:b/>
                <w:sz w:val="24"/>
                <w:szCs w:val="24"/>
              </w:rPr>
              <w:t>Contenido de la solicitud</w:t>
            </w:r>
          </w:p>
        </w:tc>
      </w:tr>
      <w:tr w:rsidR="002C22F0" w:rsidRPr="00722945" w14:paraId="57ABFD3D" w14:textId="77777777" w:rsidTr="00032DC3">
        <w:trPr>
          <w:trHeight w:val="1215"/>
          <w:jc w:val="center"/>
        </w:trPr>
        <w:tc>
          <w:tcPr>
            <w:tcW w:w="2328" w:type="dxa"/>
            <w:tcBorders>
              <w:top w:val="single" w:sz="4" w:space="0" w:color="auto"/>
              <w:left w:val="single" w:sz="4" w:space="0" w:color="auto"/>
              <w:bottom w:val="single" w:sz="4" w:space="0" w:color="auto"/>
              <w:right w:val="single" w:sz="4" w:space="0" w:color="auto"/>
            </w:tcBorders>
            <w:vAlign w:val="center"/>
            <w:hideMark/>
          </w:tcPr>
          <w:p w14:paraId="32DA58BC" w14:textId="77777777" w:rsidR="00DD7ACC" w:rsidRPr="00722945" w:rsidRDefault="00DD7ACC" w:rsidP="002C22F0">
            <w:pPr>
              <w:pStyle w:val="Prrafodelista"/>
              <w:tabs>
                <w:tab w:val="left" w:pos="709"/>
              </w:tabs>
              <w:spacing w:before="100" w:beforeAutospacing="1" w:after="100" w:afterAutospacing="1" w:line="360" w:lineRule="auto"/>
              <w:ind w:left="0"/>
              <w:jc w:val="both"/>
              <w:rPr>
                <w:rFonts w:ascii="Palatino Linotype" w:hAnsi="Palatino Linotype"/>
                <w:b/>
                <w:sz w:val="24"/>
                <w:szCs w:val="24"/>
              </w:rPr>
            </w:pPr>
            <w:r w:rsidRPr="00722945">
              <w:rPr>
                <w:rFonts w:ascii="Palatino Linotype" w:hAnsi="Palatino Linotype"/>
                <w:b/>
                <w:sz w:val="24"/>
                <w:szCs w:val="24"/>
              </w:rPr>
              <w:t>00204/SEDESEM/IP/2023</w:t>
            </w:r>
          </w:p>
        </w:tc>
        <w:tc>
          <w:tcPr>
            <w:tcW w:w="4749" w:type="dxa"/>
            <w:tcBorders>
              <w:top w:val="single" w:sz="4" w:space="0" w:color="auto"/>
              <w:left w:val="single" w:sz="4" w:space="0" w:color="auto"/>
              <w:bottom w:val="single" w:sz="4" w:space="0" w:color="auto"/>
              <w:right w:val="single" w:sz="4" w:space="0" w:color="auto"/>
            </w:tcBorders>
            <w:vAlign w:val="center"/>
            <w:hideMark/>
          </w:tcPr>
          <w:p w14:paraId="7D8AFA29" w14:textId="77777777" w:rsidR="00DD7ACC" w:rsidRPr="00722945" w:rsidRDefault="00DD7ACC" w:rsidP="002C22F0">
            <w:pPr>
              <w:pStyle w:val="Prrafodelista"/>
              <w:tabs>
                <w:tab w:val="left" w:pos="709"/>
              </w:tabs>
              <w:ind w:left="0"/>
              <w:jc w:val="both"/>
              <w:rPr>
                <w:rFonts w:ascii="Palatino Linotype" w:hAnsi="Palatino Linotype"/>
                <w:b/>
                <w:i/>
                <w:sz w:val="24"/>
                <w:szCs w:val="24"/>
              </w:rPr>
            </w:pPr>
            <w:r w:rsidRPr="00722945">
              <w:rPr>
                <w:rFonts w:ascii="Palatino Linotype" w:hAnsi="Palatino Linotype"/>
                <w:i/>
                <w:sz w:val="24"/>
                <w:szCs w:val="24"/>
              </w:rPr>
              <w:t>“Quisiera conocer el número de apoyos del programa Salario Rosa Familias Fuertes que se otorgaron en cada uno de los 125 municipios del Estado de México en todo el 2018.” (Sic)</w:t>
            </w:r>
          </w:p>
        </w:tc>
      </w:tr>
      <w:tr w:rsidR="002C22F0" w:rsidRPr="00722945" w14:paraId="37E7B19B" w14:textId="77777777" w:rsidTr="00032DC3">
        <w:trPr>
          <w:trHeight w:val="1405"/>
          <w:jc w:val="center"/>
        </w:trPr>
        <w:tc>
          <w:tcPr>
            <w:tcW w:w="2328" w:type="dxa"/>
            <w:tcBorders>
              <w:top w:val="single" w:sz="4" w:space="0" w:color="auto"/>
              <w:left w:val="single" w:sz="4" w:space="0" w:color="auto"/>
              <w:bottom w:val="single" w:sz="4" w:space="0" w:color="auto"/>
              <w:right w:val="single" w:sz="4" w:space="0" w:color="auto"/>
            </w:tcBorders>
            <w:vAlign w:val="center"/>
            <w:hideMark/>
          </w:tcPr>
          <w:p w14:paraId="7C1F0139" w14:textId="77777777" w:rsidR="00DD7ACC" w:rsidRPr="00722945" w:rsidRDefault="00DD7ACC" w:rsidP="002C22F0">
            <w:pPr>
              <w:pStyle w:val="Prrafodelista"/>
              <w:tabs>
                <w:tab w:val="left" w:pos="709"/>
              </w:tabs>
              <w:spacing w:before="100" w:beforeAutospacing="1" w:after="100" w:afterAutospacing="1" w:line="360" w:lineRule="auto"/>
              <w:ind w:left="0"/>
              <w:jc w:val="both"/>
              <w:rPr>
                <w:rFonts w:ascii="Palatino Linotype" w:hAnsi="Palatino Linotype"/>
                <w:b/>
                <w:sz w:val="24"/>
                <w:szCs w:val="24"/>
              </w:rPr>
            </w:pPr>
            <w:r w:rsidRPr="00722945">
              <w:rPr>
                <w:rFonts w:ascii="Palatino Linotype" w:hAnsi="Palatino Linotype"/>
                <w:b/>
                <w:sz w:val="24"/>
                <w:szCs w:val="24"/>
              </w:rPr>
              <w:t>00205/SEDESEM/IP/2023</w:t>
            </w:r>
          </w:p>
        </w:tc>
        <w:tc>
          <w:tcPr>
            <w:tcW w:w="4749" w:type="dxa"/>
            <w:tcBorders>
              <w:top w:val="single" w:sz="4" w:space="0" w:color="auto"/>
              <w:left w:val="single" w:sz="4" w:space="0" w:color="auto"/>
              <w:bottom w:val="single" w:sz="4" w:space="0" w:color="auto"/>
              <w:right w:val="single" w:sz="4" w:space="0" w:color="auto"/>
            </w:tcBorders>
            <w:vAlign w:val="center"/>
            <w:hideMark/>
          </w:tcPr>
          <w:p w14:paraId="4C7ECF68" w14:textId="77777777" w:rsidR="00DD7ACC" w:rsidRPr="00722945" w:rsidRDefault="00DD7ACC" w:rsidP="002C22F0">
            <w:pPr>
              <w:pStyle w:val="Prrafodelista"/>
              <w:tabs>
                <w:tab w:val="left" w:pos="709"/>
              </w:tabs>
              <w:ind w:left="0"/>
              <w:jc w:val="both"/>
              <w:rPr>
                <w:rFonts w:ascii="Palatino Linotype" w:hAnsi="Palatino Linotype"/>
                <w:i/>
                <w:sz w:val="24"/>
                <w:szCs w:val="24"/>
              </w:rPr>
            </w:pPr>
            <w:r w:rsidRPr="00722945">
              <w:rPr>
                <w:rFonts w:ascii="Palatino Linotype" w:hAnsi="Palatino Linotype"/>
                <w:i/>
                <w:sz w:val="24"/>
                <w:szCs w:val="24"/>
              </w:rPr>
              <w:t>“Quisiera conocer el número de apoyos del programa Salario Rosa Familias Fuertes que se otorgaron en cada uno de los 125 municipios del Estado de México en todo el 2019.” (Sic)</w:t>
            </w:r>
          </w:p>
        </w:tc>
      </w:tr>
      <w:tr w:rsidR="00DD7ACC" w:rsidRPr="00722945" w14:paraId="756B4942" w14:textId="77777777" w:rsidTr="00032DC3">
        <w:trPr>
          <w:trHeight w:val="517"/>
          <w:jc w:val="center"/>
        </w:trPr>
        <w:tc>
          <w:tcPr>
            <w:tcW w:w="2328" w:type="dxa"/>
            <w:tcBorders>
              <w:top w:val="single" w:sz="4" w:space="0" w:color="auto"/>
              <w:left w:val="single" w:sz="4" w:space="0" w:color="auto"/>
              <w:bottom w:val="single" w:sz="4" w:space="0" w:color="auto"/>
              <w:right w:val="single" w:sz="4" w:space="0" w:color="auto"/>
            </w:tcBorders>
            <w:vAlign w:val="center"/>
          </w:tcPr>
          <w:p w14:paraId="4E956591" w14:textId="77777777" w:rsidR="00DD7ACC" w:rsidRPr="00722945" w:rsidRDefault="00DD7ACC" w:rsidP="002C22F0">
            <w:pPr>
              <w:pStyle w:val="Prrafodelista"/>
              <w:tabs>
                <w:tab w:val="left" w:pos="709"/>
              </w:tabs>
              <w:spacing w:before="100" w:beforeAutospacing="1" w:after="100" w:afterAutospacing="1" w:line="360" w:lineRule="auto"/>
              <w:ind w:left="0"/>
              <w:jc w:val="both"/>
              <w:rPr>
                <w:rFonts w:ascii="Palatino Linotype" w:hAnsi="Palatino Linotype"/>
                <w:b/>
                <w:sz w:val="24"/>
                <w:szCs w:val="24"/>
              </w:rPr>
            </w:pPr>
            <w:r w:rsidRPr="00722945">
              <w:rPr>
                <w:rFonts w:ascii="Palatino Linotype" w:hAnsi="Palatino Linotype"/>
                <w:b/>
                <w:sz w:val="24"/>
                <w:szCs w:val="24"/>
              </w:rPr>
              <w:t>00206/SEDESEM/IP/2023</w:t>
            </w:r>
          </w:p>
        </w:tc>
        <w:tc>
          <w:tcPr>
            <w:tcW w:w="4749" w:type="dxa"/>
            <w:tcBorders>
              <w:top w:val="single" w:sz="4" w:space="0" w:color="auto"/>
              <w:left w:val="single" w:sz="4" w:space="0" w:color="auto"/>
              <w:bottom w:val="single" w:sz="4" w:space="0" w:color="auto"/>
              <w:right w:val="single" w:sz="4" w:space="0" w:color="auto"/>
            </w:tcBorders>
            <w:vAlign w:val="center"/>
          </w:tcPr>
          <w:p w14:paraId="546658D8" w14:textId="77777777" w:rsidR="00DD7ACC" w:rsidRPr="00722945" w:rsidRDefault="00DD7ACC" w:rsidP="002C22F0">
            <w:pPr>
              <w:pStyle w:val="Prrafodelista"/>
              <w:tabs>
                <w:tab w:val="left" w:pos="709"/>
              </w:tabs>
              <w:ind w:left="0"/>
              <w:jc w:val="both"/>
              <w:rPr>
                <w:rFonts w:ascii="Palatino Linotype" w:hAnsi="Palatino Linotype"/>
                <w:i/>
                <w:sz w:val="24"/>
                <w:szCs w:val="24"/>
              </w:rPr>
            </w:pPr>
            <w:r w:rsidRPr="00722945">
              <w:rPr>
                <w:rFonts w:ascii="Palatino Linotype" w:hAnsi="Palatino Linotype"/>
                <w:i/>
                <w:sz w:val="24"/>
                <w:szCs w:val="24"/>
              </w:rPr>
              <w:t>“Quisiera conocer el número de apoyos del programa Salario Rosa Familias Fuertes que se otorgaron en cada uno de los 125 municipios del Estado de México en todo el 2020.”</w:t>
            </w:r>
          </w:p>
        </w:tc>
      </w:tr>
    </w:tbl>
    <w:p w14:paraId="5F564012" w14:textId="77777777" w:rsidR="00023103" w:rsidRPr="00722945" w:rsidRDefault="00023103" w:rsidP="002C22F0">
      <w:pPr>
        <w:ind w:left="850" w:right="899"/>
        <w:jc w:val="both"/>
        <w:rPr>
          <w:rFonts w:ascii="Palatino Linotype" w:eastAsia="Palatino Linotype" w:hAnsi="Palatino Linotype" w:cs="Palatino Linotype"/>
          <w:i/>
        </w:rPr>
      </w:pPr>
    </w:p>
    <w:p w14:paraId="7496E01F" w14:textId="48CBBD94" w:rsidR="00AF493F" w:rsidRPr="00722945" w:rsidRDefault="002E28EC" w:rsidP="002C22F0">
      <w:pPr>
        <w:spacing w:line="360" w:lineRule="auto"/>
        <w:jc w:val="both"/>
        <w:rPr>
          <w:rFonts w:ascii="Palatino Linotype" w:hAnsi="Palatino Linotype" w:cs="Arial"/>
        </w:rPr>
      </w:pPr>
      <w:r w:rsidRPr="00722945">
        <w:rPr>
          <w:rFonts w:ascii="Palatino Linotype" w:eastAsia="Palatino Linotype" w:hAnsi="Palatino Linotype" w:cs="Palatino Linotype"/>
          <w:b/>
        </w:rPr>
        <w:t>EL SUJETO OBLIGADO</w:t>
      </w:r>
      <w:r w:rsidRPr="00722945">
        <w:rPr>
          <w:rFonts w:ascii="Palatino Linotype" w:eastAsia="Palatino Linotype" w:hAnsi="Palatino Linotype" w:cs="Palatino Linotype"/>
        </w:rPr>
        <w:t xml:space="preserve"> </w:t>
      </w:r>
      <w:r w:rsidR="00AF493F" w:rsidRPr="00722945">
        <w:rPr>
          <w:rFonts w:ascii="Palatino Linotype" w:hAnsi="Palatino Linotype"/>
        </w:rPr>
        <w:t xml:space="preserve">acompañó a su respuesta </w:t>
      </w:r>
      <w:r w:rsidR="00DD7ACC" w:rsidRPr="00722945">
        <w:rPr>
          <w:rFonts w:ascii="Palatino Linotype" w:hAnsi="Palatino Linotype"/>
        </w:rPr>
        <w:t>con los siguientes archivos:</w:t>
      </w:r>
      <w:r w:rsidR="00AF493F" w:rsidRPr="00722945">
        <w:rPr>
          <w:rFonts w:ascii="Palatino Linotype" w:hAnsi="Palatino Linotype" w:cs="Arial"/>
        </w:rPr>
        <w:t xml:space="preserve"> </w:t>
      </w:r>
    </w:p>
    <w:p w14:paraId="5B210397" w14:textId="77777777" w:rsidR="00AF493F" w:rsidRPr="00722945" w:rsidRDefault="00AF493F" w:rsidP="002C22F0">
      <w:pPr>
        <w:spacing w:line="360" w:lineRule="auto"/>
        <w:jc w:val="both"/>
        <w:rPr>
          <w:rFonts w:ascii="Palatino Linotype" w:hAnsi="Palatino Linotype" w:cs="Arial"/>
        </w:rPr>
      </w:pPr>
    </w:p>
    <w:p w14:paraId="1C939B4A" w14:textId="2094101A" w:rsidR="00AF493F" w:rsidRPr="00722945" w:rsidRDefault="00DD7ACC" w:rsidP="002C22F0">
      <w:pPr>
        <w:pStyle w:val="Prrafodelista"/>
        <w:numPr>
          <w:ilvl w:val="0"/>
          <w:numId w:val="31"/>
        </w:numPr>
        <w:tabs>
          <w:tab w:val="left" w:pos="709"/>
        </w:tabs>
        <w:spacing w:line="360" w:lineRule="auto"/>
        <w:jc w:val="both"/>
        <w:rPr>
          <w:rFonts w:ascii="Palatino Linotype" w:hAnsi="Palatino Linotype" w:cs="Arial"/>
          <w:b/>
          <w:i/>
        </w:rPr>
      </w:pPr>
      <w:r w:rsidRPr="00722945">
        <w:rPr>
          <w:rFonts w:ascii="Palatino Linotype" w:hAnsi="Palatino Linotype"/>
          <w:b/>
          <w:bCs/>
          <w:i/>
        </w:rPr>
        <w:t xml:space="preserve">“204 - C. J. NA </w:t>
      </w:r>
      <w:proofErr w:type="spellStart"/>
      <w:r w:rsidRPr="00722945">
        <w:rPr>
          <w:rFonts w:ascii="Palatino Linotype" w:hAnsi="Palatino Linotype"/>
          <w:b/>
          <w:bCs/>
          <w:i/>
        </w:rPr>
        <w:t>NA</w:t>
      </w:r>
      <w:proofErr w:type="spellEnd"/>
      <w:r w:rsidRPr="00722945">
        <w:rPr>
          <w:rFonts w:ascii="Palatino Linotype" w:hAnsi="Palatino Linotype"/>
          <w:b/>
          <w:bCs/>
          <w:i/>
        </w:rPr>
        <w:t xml:space="preserve"> - Unidad de Transparencia - En Poder de Otro Sujeto Obligado - 0204.pdf”, </w:t>
      </w:r>
      <w:r w:rsidRPr="00722945">
        <w:rPr>
          <w:rFonts w:ascii="Palatino Linotype" w:hAnsi="Palatino Linotype"/>
          <w:iCs/>
        </w:rPr>
        <w:t xml:space="preserve">mismo que consiste en el oficio SEDESEM/UT/204/2023 del </w:t>
      </w:r>
      <w:r w:rsidRPr="00722945">
        <w:rPr>
          <w:rFonts w:ascii="Palatino Linotype" w:hAnsi="Palatino Linotype"/>
          <w:b/>
          <w:bCs/>
          <w:iCs/>
        </w:rPr>
        <w:t xml:space="preserve">doce de junio de dos mil veintitrés, </w:t>
      </w:r>
      <w:r w:rsidRPr="00722945">
        <w:rPr>
          <w:rFonts w:ascii="Palatino Linotype" w:hAnsi="Palatino Linotype"/>
          <w:iCs/>
        </w:rPr>
        <w:t xml:space="preserve">dirigido al solicitante y signado por el Titular de la Unidad de Transparencia, mediante el cual de manera sustancial informa su incompetencia en razón a que no se encuentra facultada para proporcionar la información y o documentación respecto a los ejercicios fiscales 2018, 2019 y 2020, con fundamento a lo establecido a los párrafos primero y tercero del artículo Quinto transitorio del Decreto Número 191 publicado en el Periódico Oficial “Gaceta del Gobierno”, de fecha veintinueve de septiembre de </w:t>
      </w:r>
      <w:r w:rsidRPr="00722945">
        <w:rPr>
          <w:rFonts w:ascii="Palatino Linotype" w:hAnsi="Palatino Linotype"/>
          <w:iCs/>
        </w:rPr>
        <w:lastRenderedPageBreak/>
        <w:t>dos mil veinte, y considerando que el programa de desarrollo social “Familias Fuertes Salario Rosa” durante los ejercicios fiscales 2018, 2019 y 2020, fueron ejercidos en su momento por el Consejo Estatal de la Mujer y Bienestar Social (</w:t>
      </w:r>
      <w:proofErr w:type="spellStart"/>
      <w:r w:rsidRPr="00722945">
        <w:rPr>
          <w:rFonts w:ascii="Palatino Linotype" w:hAnsi="Palatino Linotype"/>
          <w:iCs/>
        </w:rPr>
        <w:t>CEMyBS</w:t>
      </w:r>
      <w:proofErr w:type="spellEnd"/>
      <w:r w:rsidRPr="00722945">
        <w:rPr>
          <w:rFonts w:ascii="Palatino Linotype" w:hAnsi="Palatino Linotype"/>
          <w:iCs/>
        </w:rPr>
        <w:t>), actualmente Secretaria de las Mujeres en los términos establecidos por las reglas de operación de dicho Programa, por lo que sugiere presentar su solicitud a ese Sujeto Obligado.</w:t>
      </w:r>
    </w:p>
    <w:p w14:paraId="6B3A8C49" w14:textId="4B6AD32D" w:rsidR="00DD7ACC" w:rsidRPr="00722945" w:rsidRDefault="00DD7ACC" w:rsidP="002C22F0">
      <w:pPr>
        <w:pStyle w:val="Prrafodelista"/>
        <w:numPr>
          <w:ilvl w:val="0"/>
          <w:numId w:val="31"/>
        </w:numPr>
        <w:tabs>
          <w:tab w:val="left" w:pos="709"/>
        </w:tabs>
        <w:spacing w:line="360" w:lineRule="auto"/>
        <w:jc w:val="both"/>
        <w:rPr>
          <w:rFonts w:ascii="Palatino Linotype" w:hAnsi="Palatino Linotype" w:cs="Arial"/>
          <w:b/>
          <w:i/>
        </w:rPr>
      </w:pPr>
      <w:r w:rsidRPr="00722945">
        <w:rPr>
          <w:rFonts w:ascii="Palatino Linotype" w:hAnsi="Palatino Linotype"/>
          <w:b/>
          <w:bCs/>
          <w:i/>
        </w:rPr>
        <w:t xml:space="preserve">“205 - C. J. NA </w:t>
      </w:r>
      <w:proofErr w:type="spellStart"/>
      <w:r w:rsidRPr="00722945">
        <w:rPr>
          <w:rFonts w:ascii="Palatino Linotype" w:hAnsi="Palatino Linotype"/>
          <w:b/>
          <w:bCs/>
          <w:i/>
        </w:rPr>
        <w:t>NA</w:t>
      </w:r>
      <w:proofErr w:type="spellEnd"/>
      <w:r w:rsidRPr="00722945">
        <w:rPr>
          <w:rFonts w:ascii="Palatino Linotype" w:hAnsi="Palatino Linotype"/>
          <w:b/>
          <w:bCs/>
          <w:i/>
        </w:rPr>
        <w:t xml:space="preserve"> - Unidad de Transparencia - En Poder de Otro Sujeto Obligado - 0205.pdf”, </w:t>
      </w:r>
      <w:r w:rsidRPr="00722945">
        <w:rPr>
          <w:rFonts w:ascii="Palatino Linotype" w:hAnsi="Palatino Linotype"/>
          <w:iCs/>
        </w:rPr>
        <w:t xml:space="preserve">el que consiste en el oficio SEDESEM/UT/205/2023 del </w:t>
      </w:r>
      <w:r w:rsidRPr="00722945">
        <w:rPr>
          <w:rFonts w:ascii="Palatino Linotype" w:hAnsi="Palatino Linotype"/>
          <w:b/>
          <w:bCs/>
          <w:iCs/>
        </w:rPr>
        <w:t xml:space="preserve">doce de junio de dos mil veintitrés, </w:t>
      </w:r>
      <w:r w:rsidRPr="00722945">
        <w:rPr>
          <w:rFonts w:ascii="Palatino Linotype" w:hAnsi="Palatino Linotype"/>
          <w:iCs/>
        </w:rPr>
        <w:t>dirigido al solicitante y signado por el Titular de la Unidad de Transparencia, mediante el cual de manera sustancial informa su incompetencia en razón a que no se encuentra facultada para proporcionar la información y o documentación respecto a los ejercicios fiscales 2018, 2019 y 2020, con fundamento a lo establecido a los párrafos primero y tercero del artículo Quinto transitorio del Decreto Número 191 publicado en el Periódico Oficial “Gaceta del Gobierno”, de fecha veintinueve de septiembre de dos mil veinte, y considerando que el programa de desarrollo social “Familias Fuertes Salario Rosa” durante los ejercicios fiscales 2018, 2019 y 2020, fueron ejercidos en su momento por el Consejo Estatal de la Mujer y Bienestar Social (</w:t>
      </w:r>
      <w:proofErr w:type="spellStart"/>
      <w:r w:rsidRPr="00722945">
        <w:rPr>
          <w:rFonts w:ascii="Palatino Linotype" w:hAnsi="Palatino Linotype"/>
          <w:iCs/>
        </w:rPr>
        <w:t>CEMyBS</w:t>
      </w:r>
      <w:proofErr w:type="spellEnd"/>
      <w:r w:rsidRPr="00722945">
        <w:rPr>
          <w:rFonts w:ascii="Palatino Linotype" w:hAnsi="Palatino Linotype"/>
          <w:iCs/>
        </w:rPr>
        <w:t>), actualmente Secretaria de las Mujeres en los términos establecidos por las reglas de operación de dicho Programa, por lo que sugiere presentar su solicitud a ese Sujeto Obligado.</w:t>
      </w:r>
    </w:p>
    <w:p w14:paraId="5C343CB6" w14:textId="44C27A18" w:rsidR="00DD7ACC" w:rsidRPr="00722945" w:rsidRDefault="00DD7ACC" w:rsidP="002C22F0">
      <w:pPr>
        <w:pStyle w:val="Prrafodelista"/>
        <w:numPr>
          <w:ilvl w:val="0"/>
          <w:numId w:val="31"/>
        </w:numPr>
        <w:tabs>
          <w:tab w:val="left" w:pos="709"/>
        </w:tabs>
        <w:spacing w:line="360" w:lineRule="auto"/>
        <w:jc w:val="both"/>
        <w:rPr>
          <w:rFonts w:ascii="Palatino Linotype" w:hAnsi="Palatino Linotype" w:cs="Arial"/>
          <w:b/>
          <w:i/>
        </w:rPr>
      </w:pPr>
      <w:r w:rsidRPr="00722945">
        <w:rPr>
          <w:rFonts w:ascii="Palatino Linotype" w:hAnsi="Palatino Linotype"/>
          <w:b/>
          <w:bCs/>
          <w:i/>
        </w:rPr>
        <w:t xml:space="preserve">“206 - C. J. NA </w:t>
      </w:r>
      <w:proofErr w:type="spellStart"/>
      <w:r w:rsidRPr="00722945">
        <w:rPr>
          <w:rFonts w:ascii="Palatino Linotype" w:hAnsi="Palatino Linotype"/>
          <w:b/>
          <w:bCs/>
          <w:i/>
        </w:rPr>
        <w:t>NA</w:t>
      </w:r>
      <w:proofErr w:type="spellEnd"/>
      <w:r w:rsidRPr="00722945">
        <w:rPr>
          <w:rFonts w:ascii="Palatino Linotype" w:hAnsi="Palatino Linotype"/>
          <w:b/>
          <w:bCs/>
          <w:i/>
        </w:rPr>
        <w:t xml:space="preserve"> - Unidad de Transparencia - En Poder de Otro Sujeto Obligado - 0206.pdf”, </w:t>
      </w:r>
      <w:r w:rsidRPr="00722945">
        <w:rPr>
          <w:rFonts w:ascii="Palatino Linotype" w:hAnsi="Palatino Linotype"/>
          <w:iCs/>
        </w:rPr>
        <w:t xml:space="preserve">archivo que consiste en el oficio SEDESEM/UT/206/2023 del </w:t>
      </w:r>
      <w:r w:rsidRPr="00722945">
        <w:rPr>
          <w:rFonts w:ascii="Palatino Linotype" w:hAnsi="Palatino Linotype"/>
          <w:b/>
          <w:bCs/>
          <w:iCs/>
        </w:rPr>
        <w:t xml:space="preserve">doce de junio de dos mil veintitrés, </w:t>
      </w:r>
      <w:r w:rsidRPr="00722945">
        <w:rPr>
          <w:rFonts w:ascii="Palatino Linotype" w:hAnsi="Palatino Linotype"/>
          <w:iCs/>
        </w:rPr>
        <w:t xml:space="preserve">dirigido al solicitante y signado por el </w:t>
      </w:r>
      <w:r w:rsidRPr="00722945">
        <w:rPr>
          <w:rFonts w:ascii="Palatino Linotype" w:hAnsi="Palatino Linotype"/>
          <w:iCs/>
        </w:rPr>
        <w:lastRenderedPageBreak/>
        <w:t>Titular de la Unidad de Transparencia, mediante el cual de manera sustancial informa su incompetencia en razón a que no se encuentra facultada para proporcionar la información y o documentación respecto a los ejercicios fiscales 2018, 2019 y 2020, con fundamento a lo establecido a los párrafos primero y tercero del artículo Quinto transitorio del Decreto Número 191 publicado en el Periódico Oficial “Gaceta del Gobierno”, de fecha veintinueve de septiembre de dos mil veinte, y considerando que el programa de desarrollo social “Familias Fuertes Salario Rosa” durante los ejercicios fiscales 2018, 2019 y 2020, fueron ejercidos en su momento por el Consejo Estatal de la Mujer y Bienestar Social (</w:t>
      </w:r>
      <w:proofErr w:type="spellStart"/>
      <w:r w:rsidRPr="00722945">
        <w:rPr>
          <w:rFonts w:ascii="Palatino Linotype" w:hAnsi="Palatino Linotype"/>
          <w:iCs/>
        </w:rPr>
        <w:t>CEMyBS</w:t>
      </w:r>
      <w:proofErr w:type="spellEnd"/>
      <w:r w:rsidRPr="00722945">
        <w:rPr>
          <w:rFonts w:ascii="Palatino Linotype" w:hAnsi="Palatino Linotype"/>
          <w:iCs/>
        </w:rPr>
        <w:t>), actualmente Secretaria de las Mujeres en los términos establecidos por las reglas de operación de dicho Programa, por lo que sugiere presentar su solicitud a ese Sujeto Obligado.</w:t>
      </w:r>
    </w:p>
    <w:p w14:paraId="64188E3F" w14:textId="77777777" w:rsidR="00AF493F" w:rsidRPr="00722945" w:rsidRDefault="00AF493F" w:rsidP="002C22F0">
      <w:pPr>
        <w:pStyle w:val="Prrafodelista"/>
        <w:tabs>
          <w:tab w:val="left" w:pos="709"/>
        </w:tabs>
        <w:spacing w:line="360" w:lineRule="auto"/>
        <w:ind w:left="0"/>
        <w:jc w:val="both"/>
        <w:rPr>
          <w:rFonts w:ascii="Palatino Linotype" w:hAnsi="Palatino Linotype" w:cs="Arial"/>
          <w:b/>
          <w:i/>
        </w:rPr>
      </w:pPr>
    </w:p>
    <w:p w14:paraId="13B74C53" w14:textId="38A540FB" w:rsidR="002E28EC" w:rsidRPr="00722945" w:rsidRDefault="00DD7ACC" w:rsidP="002C22F0">
      <w:pPr>
        <w:spacing w:line="360" w:lineRule="auto"/>
        <w:jc w:val="both"/>
        <w:rPr>
          <w:rFonts w:ascii="Palatino Linotype" w:eastAsia="Palatino Linotype" w:hAnsi="Palatino Linotype" w:cs="Palatino Linotype"/>
        </w:rPr>
      </w:pPr>
      <w:r w:rsidRPr="00722945">
        <w:rPr>
          <w:rFonts w:ascii="Palatino Linotype" w:eastAsia="Palatino Linotype" w:hAnsi="Palatino Linotype" w:cs="Palatino Linotype"/>
        </w:rPr>
        <w:t>En ese contexto</w:t>
      </w:r>
      <w:r w:rsidR="002E28EC" w:rsidRPr="00722945">
        <w:rPr>
          <w:rFonts w:ascii="Palatino Linotype" w:eastAsia="Palatino Linotype" w:hAnsi="Palatino Linotype" w:cs="Palatino Linotype"/>
        </w:rPr>
        <w:t xml:space="preserve">, el particular se inconforma </w:t>
      </w:r>
      <w:r w:rsidR="003A5D05" w:rsidRPr="00722945">
        <w:rPr>
          <w:rFonts w:ascii="Palatino Linotype" w:eastAsia="Palatino Linotype" w:hAnsi="Palatino Linotype" w:cs="Palatino Linotype"/>
        </w:rPr>
        <w:t xml:space="preserve">medularmente de la incompetencia argumentada mediante </w:t>
      </w:r>
      <w:r w:rsidRPr="00722945">
        <w:rPr>
          <w:rFonts w:ascii="Palatino Linotype" w:eastAsia="Palatino Linotype" w:hAnsi="Palatino Linotype" w:cs="Palatino Linotype"/>
        </w:rPr>
        <w:t xml:space="preserve">las </w:t>
      </w:r>
      <w:r w:rsidR="003A5D05" w:rsidRPr="00722945">
        <w:rPr>
          <w:rFonts w:ascii="Palatino Linotype" w:eastAsia="Palatino Linotype" w:hAnsi="Palatino Linotype" w:cs="Palatino Linotype"/>
        </w:rPr>
        <w:t>respuesta</w:t>
      </w:r>
      <w:r w:rsidRPr="00722945">
        <w:rPr>
          <w:rFonts w:ascii="Palatino Linotype" w:eastAsia="Palatino Linotype" w:hAnsi="Palatino Linotype" w:cs="Palatino Linotype"/>
        </w:rPr>
        <w:t>s</w:t>
      </w:r>
      <w:r w:rsidR="003A5D05" w:rsidRPr="00722945">
        <w:rPr>
          <w:rFonts w:ascii="Palatino Linotype" w:eastAsia="Palatino Linotype" w:hAnsi="Palatino Linotype" w:cs="Palatino Linotype"/>
        </w:rPr>
        <w:t xml:space="preserve"> </w:t>
      </w:r>
      <w:r w:rsidRPr="00722945">
        <w:rPr>
          <w:rFonts w:ascii="Palatino Linotype" w:eastAsia="Palatino Linotype" w:hAnsi="Palatino Linotype" w:cs="Palatino Linotype"/>
        </w:rPr>
        <w:t xml:space="preserve">emitidas </w:t>
      </w:r>
      <w:r w:rsidR="003A5D05" w:rsidRPr="00722945">
        <w:rPr>
          <w:rFonts w:ascii="Palatino Linotype" w:eastAsia="Palatino Linotype" w:hAnsi="Palatino Linotype" w:cs="Palatino Linotype"/>
        </w:rPr>
        <w:t xml:space="preserve">por </w:t>
      </w:r>
      <w:r w:rsidRPr="00722945">
        <w:rPr>
          <w:rFonts w:ascii="Palatino Linotype" w:eastAsia="Palatino Linotype" w:hAnsi="Palatino Linotype" w:cs="Palatino Linotype"/>
          <w:b/>
          <w:bCs/>
        </w:rPr>
        <w:t>EL</w:t>
      </w:r>
      <w:r w:rsidRPr="00722945">
        <w:rPr>
          <w:rFonts w:ascii="Palatino Linotype" w:eastAsia="Palatino Linotype" w:hAnsi="Palatino Linotype" w:cs="Palatino Linotype"/>
        </w:rPr>
        <w:t xml:space="preserve"> </w:t>
      </w:r>
      <w:r w:rsidR="003A5D05" w:rsidRPr="00722945">
        <w:rPr>
          <w:rFonts w:ascii="Palatino Linotype" w:eastAsia="Palatino Linotype" w:hAnsi="Palatino Linotype" w:cs="Palatino Linotype"/>
          <w:b/>
        </w:rPr>
        <w:t>SUJETO OBLIGADO</w:t>
      </w:r>
      <w:r w:rsidR="002E28EC" w:rsidRPr="00722945">
        <w:rPr>
          <w:rFonts w:ascii="Palatino Linotype" w:eastAsia="Palatino Linotype" w:hAnsi="Palatino Linotype" w:cs="Palatino Linotype"/>
        </w:rPr>
        <w:t>, lo que en consecuencia</w:t>
      </w:r>
      <w:r w:rsidR="00207F81" w:rsidRPr="00722945">
        <w:rPr>
          <w:rFonts w:ascii="Palatino Linotype" w:eastAsia="Palatino Linotype" w:hAnsi="Palatino Linotype" w:cs="Palatino Linotype"/>
        </w:rPr>
        <w:t>,</w:t>
      </w:r>
      <w:r w:rsidR="002E28EC" w:rsidRPr="00722945">
        <w:rPr>
          <w:rFonts w:ascii="Palatino Linotype" w:eastAsia="Palatino Linotype" w:hAnsi="Palatino Linotype" w:cs="Palatino Linotype"/>
        </w:rPr>
        <w:t xml:space="preserve"> actualiza la</w:t>
      </w:r>
      <w:r w:rsidR="00207F81" w:rsidRPr="00722945">
        <w:rPr>
          <w:rFonts w:ascii="Palatino Linotype" w:eastAsia="Palatino Linotype" w:hAnsi="Palatino Linotype" w:cs="Palatino Linotype"/>
        </w:rPr>
        <w:t xml:space="preserve"> causal</w:t>
      </w:r>
      <w:r w:rsidR="002E28EC" w:rsidRPr="00722945">
        <w:rPr>
          <w:rFonts w:ascii="Palatino Linotype" w:eastAsia="Palatino Linotype" w:hAnsi="Palatino Linotype" w:cs="Palatino Linotype"/>
        </w:rPr>
        <w:t xml:space="preserve"> de procedencia prevista por la Ley de Transparencia y Acceso a la Información Pública del Estado de México y Municipios en su artículo 179 fracción </w:t>
      </w:r>
      <w:r w:rsidR="00175220" w:rsidRPr="00722945">
        <w:rPr>
          <w:rFonts w:ascii="Palatino Linotype" w:eastAsia="Palatino Linotype" w:hAnsi="Palatino Linotype" w:cs="Palatino Linotype"/>
        </w:rPr>
        <w:t>I</w:t>
      </w:r>
      <w:r w:rsidR="001C6E8C" w:rsidRPr="00722945">
        <w:rPr>
          <w:rFonts w:ascii="Palatino Linotype" w:eastAsia="Palatino Linotype" w:hAnsi="Palatino Linotype" w:cs="Palatino Linotype"/>
        </w:rPr>
        <w:t>V</w:t>
      </w:r>
      <w:r w:rsidR="002E28EC" w:rsidRPr="00722945">
        <w:rPr>
          <w:rFonts w:ascii="Palatino Linotype" w:eastAsia="Palatino Linotype" w:hAnsi="Palatino Linotype" w:cs="Palatino Linotype"/>
        </w:rPr>
        <w:t xml:space="preserve"> que establece lo siguiente:</w:t>
      </w:r>
    </w:p>
    <w:p w14:paraId="36BABE4B" w14:textId="77777777" w:rsidR="00207F81" w:rsidRPr="00722945" w:rsidRDefault="00207F81" w:rsidP="002C22F0">
      <w:pPr>
        <w:spacing w:line="360" w:lineRule="auto"/>
        <w:jc w:val="both"/>
        <w:rPr>
          <w:rFonts w:ascii="Palatino Linotype" w:eastAsia="Palatino Linotype" w:hAnsi="Palatino Linotype" w:cs="Palatino Linotype"/>
        </w:rPr>
      </w:pPr>
    </w:p>
    <w:p w14:paraId="5357DACE" w14:textId="0148CC11" w:rsidR="002E28EC" w:rsidRPr="00722945" w:rsidRDefault="002E28EC" w:rsidP="002C22F0">
      <w:pPr>
        <w:tabs>
          <w:tab w:val="left" w:pos="2422"/>
        </w:tabs>
        <w:ind w:left="855" w:right="899"/>
        <w:jc w:val="both"/>
        <w:rPr>
          <w:rFonts w:ascii="Palatino Linotype" w:eastAsia="Palatino Linotype" w:hAnsi="Palatino Linotype" w:cs="Palatino Linotype"/>
          <w:i/>
        </w:rPr>
      </w:pPr>
      <w:r w:rsidRPr="00722945">
        <w:rPr>
          <w:rFonts w:ascii="Palatino Linotype" w:eastAsia="Palatino Linotype" w:hAnsi="Palatino Linotype" w:cs="Palatino Linotype"/>
          <w:i/>
        </w:rPr>
        <w:t>“</w:t>
      </w:r>
      <w:r w:rsidRPr="00722945">
        <w:rPr>
          <w:rFonts w:ascii="Palatino Linotype" w:eastAsia="Palatino Linotype" w:hAnsi="Palatino Linotype" w:cs="Palatino Linotype"/>
          <w:b/>
          <w:i/>
        </w:rPr>
        <w:t xml:space="preserve">Artículo 179. </w:t>
      </w:r>
      <w:r w:rsidRPr="00722945">
        <w:rPr>
          <w:rFonts w:ascii="Palatino Linotype" w:eastAsia="Palatino Linotype" w:hAnsi="Palatino Linotype" w:cs="Palatino Linotype"/>
          <w:i/>
        </w:rPr>
        <w:t>El recurso de revisión es un medio de protección que la Ley otorga a los particulares,</w:t>
      </w:r>
      <w:r w:rsidR="00782365" w:rsidRPr="00722945">
        <w:rPr>
          <w:rFonts w:ascii="Palatino Linotype" w:eastAsia="Palatino Linotype" w:hAnsi="Palatino Linotype" w:cs="Palatino Linotype"/>
          <w:i/>
        </w:rPr>
        <w:t xml:space="preserve"> </w:t>
      </w:r>
      <w:r w:rsidRPr="00722945">
        <w:rPr>
          <w:rFonts w:ascii="Palatino Linotype" w:eastAsia="Palatino Linotype" w:hAnsi="Palatino Linotype" w:cs="Palatino Linotype"/>
          <w:i/>
        </w:rPr>
        <w:t>para hacer valer su derecho de acceso a la información pública, y procederá en contra de las siguientes</w:t>
      </w:r>
      <w:r w:rsidR="00782365" w:rsidRPr="00722945">
        <w:rPr>
          <w:rFonts w:ascii="Palatino Linotype" w:eastAsia="Palatino Linotype" w:hAnsi="Palatino Linotype" w:cs="Palatino Linotype"/>
          <w:i/>
        </w:rPr>
        <w:t xml:space="preserve"> </w:t>
      </w:r>
      <w:r w:rsidRPr="00722945">
        <w:rPr>
          <w:rFonts w:ascii="Palatino Linotype" w:eastAsia="Palatino Linotype" w:hAnsi="Palatino Linotype" w:cs="Palatino Linotype"/>
          <w:i/>
        </w:rPr>
        <w:t>causas:</w:t>
      </w:r>
    </w:p>
    <w:p w14:paraId="6C71EC65" w14:textId="77777777" w:rsidR="002E28EC" w:rsidRPr="00722945" w:rsidRDefault="002E28EC" w:rsidP="002C22F0">
      <w:pPr>
        <w:tabs>
          <w:tab w:val="left" w:pos="2422"/>
        </w:tabs>
        <w:ind w:left="855" w:right="899"/>
        <w:jc w:val="both"/>
        <w:rPr>
          <w:rFonts w:ascii="Palatino Linotype" w:eastAsia="Palatino Linotype" w:hAnsi="Palatino Linotype" w:cs="Palatino Linotype"/>
          <w:i/>
        </w:rPr>
      </w:pPr>
      <w:r w:rsidRPr="00722945">
        <w:rPr>
          <w:rFonts w:ascii="Palatino Linotype" w:eastAsia="Palatino Linotype" w:hAnsi="Palatino Linotype" w:cs="Palatino Linotype"/>
          <w:i/>
        </w:rPr>
        <w:t>I. La negativa a la información solicitada;</w:t>
      </w:r>
    </w:p>
    <w:p w14:paraId="6986DD8B" w14:textId="77777777" w:rsidR="002E28EC" w:rsidRPr="00722945" w:rsidRDefault="002E28EC" w:rsidP="002C22F0">
      <w:pPr>
        <w:tabs>
          <w:tab w:val="left" w:pos="2422"/>
        </w:tabs>
        <w:ind w:left="855" w:right="899"/>
        <w:jc w:val="both"/>
        <w:rPr>
          <w:rFonts w:ascii="Palatino Linotype" w:eastAsia="Palatino Linotype" w:hAnsi="Palatino Linotype" w:cs="Palatino Linotype"/>
          <w:i/>
        </w:rPr>
      </w:pPr>
      <w:r w:rsidRPr="00722945">
        <w:rPr>
          <w:rFonts w:ascii="Palatino Linotype" w:eastAsia="Palatino Linotype" w:hAnsi="Palatino Linotype" w:cs="Palatino Linotype"/>
          <w:i/>
        </w:rPr>
        <w:t>II. La clasificación de la información;</w:t>
      </w:r>
    </w:p>
    <w:p w14:paraId="75EE0B43" w14:textId="77777777" w:rsidR="002E28EC" w:rsidRPr="00722945" w:rsidRDefault="002E28EC" w:rsidP="002C22F0">
      <w:pPr>
        <w:tabs>
          <w:tab w:val="left" w:pos="2422"/>
        </w:tabs>
        <w:ind w:left="855" w:right="899"/>
        <w:jc w:val="both"/>
        <w:rPr>
          <w:rFonts w:ascii="Palatino Linotype" w:eastAsia="Palatino Linotype" w:hAnsi="Palatino Linotype" w:cs="Palatino Linotype"/>
          <w:i/>
        </w:rPr>
      </w:pPr>
      <w:r w:rsidRPr="00722945">
        <w:rPr>
          <w:rFonts w:ascii="Palatino Linotype" w:eastAsia="Palatino Linotype" w:hAnsi="Palatino Linotype" w:cs="Palatino Linotype"/>
          <w:i/>
        </w:rPr>
        <w:t>III. La declaración de inexistencia de la información;</w:t>
      </w:r>
    </w:p>
    <w:p w14:paraId="48330D83" w14:textId="77777777" w:rsidR="002E28EC" w:rsidRPr="00722945" w:rsidRDefault="002E28EC" w:rsidP="002C22F0">
      <w:pPr>
        <w:tabs>
          <w:tab w:val="left" w:pos="2422"/>
        </w:tabs>
        <w:ind w:left="855" w:right="899"/>
        <w:jc w:val="both"/>
        <w:rPr>
          <w:rFonts w:ascii="Palatino Linotype" w:eastAsia="Palatino Linotype" w:hAnsi="Palatino Linotype" w:cs="Palatino Linotype"/>
          <w:b/>
          <w:i/>
        </w:rPr>
      </w:pPr>
      <w:r w:rsidRPr="00722945">
        <w:rPr>
          <w:rFonts w:ascii="Palatino Linotype" w:eastAsia="Palatino Linotype" w:hAnsi="Palatino Linotype" w:cs="Palatino Linotype"/>
          <w:b/>
          <w:i/>
        </w:rPr>
        <w:t>IV. La declaración de incompetencia por el sujeto obligado;</w:t>
      </w:r>
    </w:p>
    <w:p w14:paraId="699A4450" w14:textId="77777777" w:rsidR="002E28EC" w:rsidRPr="00722945" w:rsidRDefault="002E28EC" w:rsidP="002C22F0">
      <w:pPr>
        <w:tabs>
          <w:tab w:val="left" w:pos="2422"/>
        </w:tabs>
        <w:ind w:left="855" w:right="899"/>
        <w:jc w:val="both"/>
        <w:rPr>
          <w:rFonts w:ascii="Palatino Linotype" w:eastAsia="Palatino Linotype" w:hAnsi="Palatino Linotype" w:cs="Palatino Linotype"/>
          <w:bCs/>
          <w:i/>
        </w:rPr>
      </w:pPr>
      <w:r w:rsidRPr="00722945">
        <w:rPr>
          <w:rFonts w:ascii="Palatino Linotype" w:eastAsia="Palatino Linotype" w:hAnsi="Palatino Linotype" w:cs="Palatino Linotype"/>
          <w:bCs/>
          <w:i/>
        </w:rPr>
        <w:lastRenderedPageBreak/>
        <w:t>V. La entrega de información incompleta;</w:t>
      </w:r>
    </w:p>
    <w:p w14:paraId="5E3B9637" w14:textId="77777777" w:rsidR="002E28EC" w:rsidRPr="00722945" w:rsidRDefault="002E28EC" w:rsidP="002C22F0">
      <w:pPr>
        <w:tabs>
          <w:tab w:val="left" w:pos="2422"/>
        </w:tabs>
        <w:ind w:left="855" w:right="899"/>
        <w:jc w:val="both"/>
        <w:rPr>
          <w:rFonts w:ascii="Palatino Linotype" w:eastAsia="Palatino Linotype" w:hAnsi="Palatino Linotype" w:cs="Palatino Linotype"/>
          <w:bCs/>
          <w:i/>
        </w:rPr>
      </w:pPr>
      <w:r w:rsidRPr="00722945">
        <w:rPr>
          <w:rFonts w:ascii="Palatino Linotype" w:eastAsia="Palatino Linotype" w:hAnsi="Palatino Linotype" w:cs="Palatino Linotype"/>
          <w:bCs/>
          <w:i/>
        </w:rPr>
        <w:t>VI. La entrega de información que no corresponda con lo solicitado;</w:t>
      </w:r>
    </w:p>
    <w:p w14:paraId="2EFE9E10" w14:textId="77777777" w:rsidR="002E28EC" w:rsidRPr="00722945" w:rsidRDefault="002E28EC" w:rsidP="002C22F0">
      <w:pPr>
        <w:tabs>
          <w:tab w:val="left" w:pos="2422"/>
        </w:tabs>
        <w:ind w:left="855" w:right="899"/>
        <w:jc w:val="both"/>
        <w:rPr>
          <w:rFonts w:ascii="Palatino Linotype" w:eastAsia="Palatino Linotype" w:hAnsi="Palatino Linotype" w:cs="Palatino Linotype"/>
          <w:i/>
        </w:rPr>
      </w:pPr>
      <w:r w:rsidRPr="00722945">
        <w:rPr>
          <w:rFonts w:ascii="Palatino Linotype" w:eastAsia="Palatino Linotype" w:hAnsi="Palatino Linotype" w:cs="Palatino Linotype"/>
          <w:i/>
        </w:rPr>
        <w:t>VII. La falta de respuesta a una solicitud de acceso a la información;</w:t>
      </w:r>
    </w:p>
    <w:p w14:paraId="79029CBB" w14:textId="77777777" w:rsidR="002E28EC" w:rsidRPr="00722945" w:rsidRDefault="002E28EC" w:rsidP="002C22F0">
      <w:pPr>
        <w:tabs>
          <w:tab w:val="left" w:pos="2422"/>
        </w:tabs>
        <w:ind w:left="855" w:right="899"/>
        <w:jc w:val="both"/>
        <w:rPr>
          <w:rFonts w:ascii="Palatino Linotype" w:eastAsia="Palatino Linotype" w:hAnsi="Palatino Linotype" w:cs="Palatino Linotype"/>
          <w:i/>
        </w:rPr>
      </w:pPr>
      <w:r w:rsidRPr="00722945">
        <w:rPr>
          <w:rFonts w:ascii="Palatino Linotype" w:eastAsia="Palatino Linotype" w:hAnsi="Palatino Linotype" w:cs="Palatino Linotype"/>
          <w:i/>
        </w:rPr>
        <w:t>VIII. La notificación, entrega o puesta a disposición de información en una modalidad o formato distinto al solicitado;</w:t>
      </w:r>
    </w:p>
    <w:p w14:paraId="7443B8BA" w14:textId="77777777" w:rsidR="002E28EC" w:rsidRPr="00722945" w:rsidRDefault="002E28EC" w:rsidP="002C22F0">
      <w:pPr>
        <w:tabs>
          <w:tab w:val="left" w:pos="2422"/>
        </w:tabs>
        <w:ind w:left="855" w:right="899"/>
        <w:jc w:val="both"/>
        <w:rPr>
          <w:rFonts w:ascii="Palatino Linotype" w:eastAsia="Palatino Linotype" w:hAnsi="Palatino Linotype" w:cs="Palatino Linotype"/>
          <w:i/>
        </w:rPr>
      </w:pPr>
      <w:r w:rsidRPr="00722945">
        <w:rPr>
          <w:rFonts w:ascii="Palatino Linotype" w:eastAsia="Palatino Linotype" w:hAnsi="Palatino Linotype" w:cs="Palatino Linotype"/>
          <w:i/>
        </w:rPr>
        <w:t>IX. La entrega o puesta a disposición de información en un formato incomprensible y/o no accesible para el solicitante;</w:t>
      </w:r>
    </w:p>
    <w:p w14:paraId="6512AF14" w14:textId="77777777" w:rsidR="002E28EC" w:rsidRPr="00722945" w:rsidRDefault="002E28EC" w:rsidP="002C22F0">
      <w:pPr>
        <w:tabs>
          <w:tab w:val="left" w:pos="2422"/>
        </w:tabs>
        <w:ind w:left="855" w:right="899"/>
        <w:jc w:val="both"/>
        <w:rPr>
          <w:rFonts w:ascii="Palatino Linotype" w:eastAsia="Palatino Linotype" w:hAnsi="Palatino Linotype" w:cs="Palatino Linotype"/>
          <w:i/>
        </w:rPr>
      </w:pPr>
      <w:r w:rsidRPr="00722945">
        <w:rPr>
          <w:rFonts w:ascii="Palatino Linotype" w:eastAsia="Palatino Linotype" w:hAnsi="Palatino Linotype" w:cs="Palatino Linotype"/>
          <w:i/>
        </w:rPr>
        <w:t>X. Los costos o tiempos de entrega de la información;</w:t>
      </w:r>
    </w:p>
    <w:p w14:paraId="18D387AE" w14:textId="77777777" w:rsidR="002E28EC" w:rsidRPr="00722945" w:rsidRDefault="002E28EC" w:rsidP="002C22F0">
      <w:pPr>
        <w:tabs>
          <w:tab w:val="left" w:pos="2422"/>
        </w:tabs>
        <w:ind w:left="855" w:right="899"/>
        <w:jc w:val="both"/>
        <w:rPr>
          <w:rFonts w:ascii="Palatino Linotype" w:eastAsia="Palatino Linotype" w:hAnsi="Palatino Linotype" w:cs="Palatino Linotype"/>
          <w:i/>
        </w:rPr>
      </w:pPr>
      <w:r w:rsidRPr="00722945">
        <w:rPr>
          <w:rFonts w:ascii="Palatino Linotype" w:eastAsia="Palatino Linotype" w:hAnsi="Palatino Linotype" w:cs="Palatino Linotype"/>
          <w:i/>
        </w:rPr>
        <w:t>XI. La falta de trámite a una solicitud;</w:t>
      </w:r>
    </w:p>
    <w:p w14:paraId="0608E9E4" w14:textId="77777777" w:rsidR="002E28EC" w:rsidRPr="00722945" w:rsidRDefault="002E28EC" w:rsidP="002C22F0">
      <w:pPr>
        <w:tabs>
          <w:tab w:val="left" w:pos="2422"/>
        </w:tabs>
        <w:ind w:left="855" w:right="899"/>
        <w:jc w:val="both"/>
        <w:rPr>
          <w:rFonts w:ascii="Palatino Linotype" w:eastAsia="Palatino Linotype" w:hAnsi="Palatino Linotype" w:cs="Palatino Linotype"/>
          <w:i/>
        </w:rPr>
      </w:pPr>
      <w:r w:rsidRPr="00722945">
        <w:rPr>
          <w:rFonts w:ascii="Palatino Linotype" w:eastAsia="Palatino Linotype" w:hAnsi="Palatino Linotype" w:cs="Palatino Linotype"/>
          <w:i/>
        </w:rPr>
        <w:t>XII. La negativa a permitir la consulta directa de la información;</w:t>
      </w:r>
    </w:p>
    <w:p w14:paraId="1F0194D7" w14:textId="77777777" w:rsidR="002E28EC" w:rsidRPr="00722945" w:rsidRDefault="002E28EC" w:rsidP="002C22F0">
      <w:pPr>
        <w:tabs>
          <w:tab w:val="left" w:pos="2422"/>
        </w:tabs>
        <w:ind w:left="855" w:right="899"/>
        <w:jc w:val="both"/>
        <w:rPr>
          <w:rFonts w:ascii="Palatino Linotype" w:eastAsia="Palatino Linotype" w:hAnsi="Palatino Linotype" w:cs="Palatino Linotype"/>
          <w:i/>
        </w:rPr>
      </w:pPr>
      <w:r w:rsidRPr="00722945">
        <w:rPr>
          <w:rFonts w:ascii="Palatino Linotype" w:eastAsia="Palatino Linotype" w:hAnsi="Palatino Linotype" w:cs="Palatino Linotype"/>
          <w:i/>
        </w:rPr>
        <w:t>XIII. La falta, deficiencia o insuficiencia de la fundamentación y/o motivación en la respuesta; y</w:t>
      </w:r>
    </w:p>
    <w:p w14:paraId="1AB7BAC0" w14:textId="77777777" w:rsidR="002E28EC" w:rsidRPr="00722945" w:rsidRDefault="002E28EC" w:rsidP="002C22F0">
      <w:pPr>
        <w:tabs>
          <w:tab w:val="left" w:pos="2422"/>
        </w:tabs>
        <w:ind w:left="855" w:right="899"/>
        <w:jc w:val="both"/>
        <w:rPr>
          <w:rFonts w:ascii="Palatino Linotype" w:eastAsia="Palatino Linotype" w:hAnsi="Palatino Linotype" w:cs="Palatino Linotype"/>
          <w:i/>
        </w:rPr>
      </w:pPr>
      <w:r w:rsidRPr="00722945">
        <w:rPr>
          <w:rFonts w:ascii="Palatino Linotype" w:eastAsia="Palatino Linotype" w:hAnsi="Palatino Linotype" w:cs="Palatino Linotype"/>
          <w:i/>
        </w:rPr>
        <w:t>XIV. La orientación a un trámite específico.</w:t>
      </w:r>
    </w:p>
    <w:p w14:paraId="15840589" w14:textId="2000A112" w:rsidR="002E28EC" w:rsidRPr="00722945" w:rsidRDefault="002E28EC" w:rsidP="002C22F0">
      <w:pPr>
        <w:tabs>
          <w:tab w:val="left" w:pos="2422"/>
        </w:tabs>
        <w:ind w:left="855" w:right="899"/>
        <w:jc w:val="both"/>
        <w:rPr>
          <w:rFonts w:ascii="Palatino Linotype" w:eastAsia="Palatino Linotype" w:hAnsi="Palatino Linotype" w:cs="Palatino Linotype"/>
          <w:i/>
        </w:rPr>
      </w:pPr>
      <w:r w:rsidRPr="00722945">
        <w:rPr>
          <w:rFonts w:ascii="Palatino Linotype" w:eastAsia="Palatino Linotype" w:hAnsi="Palatino Linotype" w:cs="Palatino Linotype"/>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r w:rsidRPr="00722945">
        <w:rPr>
          <w:rFonts w:ascii="Palatino Linotype" w:eastAsia="Palatino Linotype" w:hAnsi="Palatino Linotype" w:cs="Palatino Linotype"/>
          <w:i/>
        </w:rPr>
        <w:br/>
        <w:t>(</w:t>
      </w:r>
      <w:r w:rsidR="005B74DD" w:rsidRPr="00722945">
        <w:rPr>
          <w:rFonts w:ascii="Palatino Linotype" w:eastAsia="Palatino Linotype" w:hAnsi="Palatino Linotype" w:cs="Palatino Linotype"/>
          <w:i/>
        </w:rPr>
        <w:t>É</w:t>
      </w:r>
      <w:r w:rsidRPr="00722945">
        <w:rPr>
          <w:rFonts w:ascii="Palatino Linotype" w:eastAsia="Palatino Linotype" w:hAnsi="Palatino Linotype" w:cs="Palatino Linotype"/>
          <w:i/>
        </w:rPr>
        <w:t>nfasis añadido)</w:t>
      </w:r>
    </w:p>
    <w:p w14:paraId="4A79363F" w14:textId="68551023" w:rsidR="00BE2DE7" w:rsidRPr="00722945" w:rsidRDefault="00BE2DE7" w:rsidP="002C22F0">
      <w:pPr>
        <w:spacing w:line="360" w:lineRule="auto"/>
        <w:jc w:val="both"/>
        <w:rPr>
          <w:rFonts w:ascii="Palatino Linotype" w:eastAsia="Palatino Linotype" w:hAnsi="Palatino Linotype" w:cs="Palatino Linotype"/>
        </w:rPr>
      </w:pPr>
    </w:p>
    <w:p w14:paraId="66DB844C" w14:textId="3312312A" w:rsidR="00BE2DE7" w:rsidRPr="00722945" w:rsidRDefault="00BE2DE7" w:rsidP="002C22F0">
      <w:pPr>
        <w:spacing w:line="360" w:lineRule="auto"/>
        <w:jc w:val="both"/>
        <w:rPr>
          <w:rFonts w:ascii="Palatino Linotype" w:eastAsia="Arial Unicode MS" w:hAnsi="Palatino Linotype" w:cs="Arial"/>
        </w:rPr>
      </w:pPr>
      <w:r w:rsidRPr="00722945">
        <w:rPr>
          <w:rFonts w:ascii="Palatino Linotype" w:eastAsia="Palatino Linotype" w:hAnsi="Palatino Linotype" w:cs="Palatino Linotype"/>
          <w:bCs/>
        </w:rPr>
        <w:t>Derivado de lo anterior, es importante destacar que</w:t>
      </w:r>
      <w:r w:rsidRPr="00722945">
        <w:rPr>
          <w:rFonts w:ascii="Palatino Linotype" w:eastAsia="Palatino Linotype" w:hAnsi="Palatino Linotype" w:cs="Palatino Linotype"/>
        </w:rPr>
        <w:t xml:space="preserve"> una vez abierta la etapa de manifestaciones </w:t>
      </w:r>
      <w:r w:rsidRPr="00722945">
        <w:rPr>
          <w:rFonts w:ascii="Palatino Linotype" w:eastAsia="Palatino Linotype" w:hAnsi="Palatino Linotype" w:cs="Palatino Linotype"/>
          <w:b/>
        </w:rPr>
        <w:t>EL RECURRENTE</w:t>
      </w:r>
      <w:r w:rsidRPr="00722945">
        <w:rPr>
          <w:rFonts w:ascii="Palatino Linotype" w:eastAsia="Arial Unicode MS" w:hAnsi="Palatino Linotype" w:cs="Arial"/>
        </w:rPr>
        <w:t xml:space="preserve">, no realizó manifestación alguna, ni presentó pruebas o alegatos, por su parte </w:t>
      </w:r>
      <w:r w:rsidRPr="00722945">
        <w:rPr>
          <w:rFonts w:ascii="Palatino Linotype" w:eastAsia="Arial Unicode MS" w:hAnsi="Palatino Linotype" w:cs="Arial"/>
          <w:b/>
          <w:lang w:eastAsia="es-MX"/>
        </w:rPr>
        <w:t>EL SUJETO OBLIGADO</w:t>
      </w:r>
      <w:r w:rsidRPr="00722945">
        <w:rPr>
          <w:rFonts w:ascii="Palatino Linotype" w:eastAsia="Arial Unicode MS" w:hAnsi="Palatino Linotype" w:cs="Arial"/>
        </w:rPr>
        <w:t xml:space="preserve"> rindió sus Informes Justificados correspondientes en los que de manera sustancial ratifica su respuesta primigenia anexando como información novedosa el Acuerdo de Incompetencia emitido por el Comité de Transparencia </w:t>
      </w:r>
      <w:r w:rsidRPr="00722945">
        <w:rPr>
          <w:rFonts w:ascii="Palatino Linotype" w:hAnsi="Palatino Linotype"/>
          <w:bCs/>
        </w:rPr>
        <w:t xml:space="preserve">aprobado en la Vigésima Tercera Sesión Extraordinaria el veintitrés de junio de dos mil veintitrés </w:t>
      </w:r>
      <w:r w:rsidRPr="00722945">
        <w:rPr>
          <w:rFonts w:ascii="Palatino Linotype" w:hAnsi="Palatino Linotype" w:cs="Arial"/>
        </w:rPr>
        <w:t xml:space="preserve">para proporcionar la información requerida y dar respuesta a los Recursos de Revisión </w:t>
      </w:r>
      <w:r w:rsidRPr="00722945">
        <w:rPr>
          <w:rFonts w:ascii="Palatino Linotype" w:hAnsi="Palatino Linotype"/>
          <w:b/>
        </w:rPr>
        <w:t xml:space="preserve">03422/INFOEM/IP/RR/2023, 03423/INFOEM/IP/RR/2023 </w:t>
      </w:r>
      <w:r w:rsidRPr="00722945">
        <w:rPr>
          <w:rFonts w:ascii="Palatino Linotype" w:hAnsi="Palatino Linotype"/>
          <w:bCs/>
        </w:rPr>
        <w:t>y</w:t>
      </w:r>
      <w:r w:rsidRPr="00722945">
        <w:t xml:space="preserve"> </w:t>
      </w:r>
      <w:r w:rsidRPr="00722945">
        <w:rPr>
          <w:rFonts w:ascii="Palatino Linotype" w:hAnsi="Palatino Linotype"/>
          <w:b/>
        </w:rPr>
        <w:t>03424/INFOEM/IP/RR/2023</w:t>
      </w:r>
    </w:p>
    <w:p w14:paraId="22590E52" w14:textId="77777777" w:rsidR="00BE2DE7" w:rsidRPr="00722945" w:rsidRDefault="00BE2DE7" w:rsidP="002C22F0">
      <w:pPr>
        <w:spacing w:line="360" w:lineRule="auto"/>
        <w:jc w:val="both"/>
        <w:rPr>
          <w:rFonts w:ascii="Palatino Linotype" w:eastAsia="Calibri" w:hAnsi="Palatino Linotype" w:cs="Tahoma"/>
          <w:bCs/>
          <w:lang w:val="es-ES"/>
        </w:rPr>
      </w:pPr>
    </w:p>
    <w:p w14:paraId="32572269" w14:textId="312EF349" w:rsidR="000E7D02" w:rsidRPr="00722945" w:rsidRDefault="000E7D02" w:rsidP="002C22F0">
      <w:pPr>
        <w:spacing w:line="360" w:lineRule="auto"/>
        <w:jc w:val="both"/>
        <w:rPr>
          <w:rFonts w:ascii="Palatino Linotype" w:eastAsia="Calibri" w:hAnsi="Palatino Linotype" w:cs="Tahoma"/>
          <w:bCs/>
          <w:lang w:val="es-ES"/>
        </w:rPr>
      </w:pPr>
      <w:r w:rsidRPr="00722945">
        <w:rPr>
          <w:rFonts w:ascii="Palatino Linotype" w:eastAsia="Calibri" w:hAnsi="Palatino Linotype" w:cs="Tahoma"/>
          <w:bCs/>
          <w:lang w:val="es-ES"/>
        </w:rPr>
        <w:lastRenderedPageBreak/>
        <w:t xml:space="preserve">En ese sentido, al existir pronunciamientos por parte del </w:t>
      </w:r>
      <w:r w:rsidRPr="00722945">
        <w:rPr>
          <w:rFonts w:ascii="Palatino Linotype" w:eastAsia="Calibri" w:hAnsi="Palatino Linotype" w:cs="Tahoma"/>
          <w:b/>
          <w:lang w:val="es-ES"/>
        </w:rPr>
        <w:t>SUJETO OBLIGADO</w:t>
      </w:r>
      <w:r w:rsidRPr="00722945">
        <w:rPr>
          <w:rFonts w:ascii="Palatino Linotype" w:eastAsia="Calibri" w:hAnsi="Palatino Linotype" w:cs="Tahoma"/>
          <w:bCs/>
          <w:lang w:val="es-ES"/>
        </w:rPr>
        <w:t xml:space="preserve">, a fin de atender las solicitudes planteadas por el hoy </w:t>
      </w:r>
      <w:r w:rsidRPr="00722945">
        <w:rPr>
          <w:rFonts w:ascii="Palatino Linotype" w:eastAsia="Calibri" w:hAnsi="Palatino Linotype" w:cs="Tahoma"/>
          <w:b/>
          <w:lang w:val="es-ES"/>
        </w:rPr>
        <w:t>RECURRENTE</w:t>
      </w:r>
      <w:r w:rsidRPr="00722945">
        <w:rPr>
          <w:rFonts w:ascii="Palatino Linotype" w:eastAsia="Calibri" w:hAnsi="Palatino Linotype" w:cs="Tahoma"/>
          <w:bCs/>
          <w:lang w:val="es-ES"/>
        </w:rPr>
        <w:t xml:space="preserve">,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722945">
        <w:rPr>
          <w:rFonts w:ascii="Palatino Linotype" w:eastAsia="Calibri" w:hAnsi="Palatino Linotype" w:cs="Tahoma"/>
          <w:b/>
          <w:lang w:val="es-ES"/>
        </w:rPr>
        <w:t>SAIMEX</w:t>
      </w:r>
      <w:r w:rsidRPr="00722945">
        <w:rPr>
          <w:rFonts w:ascii="Palatino Linotype" w:eastAsia="Calibri" w:hAnsi="Palatino Linotype" w:cs="Tahoma"/>
          <w:bCs/>
          <w:lang w:val="es-ES"/>
        </w:rPr>
        <w:t>.</w:t>
      </w:r>
    </w:p>
    <w:p w14:paraId="71380B70" w14:textId="0E1BB250" w:rsidR="000E7D02" w:rsidRPr="00722945" w:rsidRDefault="000E7D02" w:rsidP="002C22F0">
      <w:pPr>
        <w:spacing w:line="360" w:lineRule="auto"/>
        <w:jc w:val="both"/>
        <w:rPr>
          <w:rFonts w:ascii="Palatino Linotype" w:eastAsia="Calibri" w:hAnsi="Palatino Linotype" w:cs="Tahoma"/>
          <w:bCs/>
          <w:lang w:val="es-ES"/>
        </w:rPr>
      </w:pPr>
    </w:p>
    <w:p w14:paraId="31255FA5" w14:textId="77777777" w:rsidR="000E7D02" w:rsidRPr="00722945" w:rsidRDefault="000E7D02" w:rsidP="002C22F0">
      <w:pPr>
        <w:spacing w:line="360" w:lineRule="auto"/>
        <w:ind w:right="49"/>
        <w:jc w:val="both"/>
      </w:pPr>
      <w:r w:rsidRPr="00722945">
        <w:rPr>
          <w:rFonts w:ascii="Palatino Linotype" w:hAnsi="Palatino Linotype"/>
        </w:rPr>
        <w:t>Lo anterior encuentra sustento mediante el Criterio 31-10 emitido por el entonces Instituto Federal de Acceso a la Información y Protección de Datos, mismo que dice</w:t>
      </w:r>
      <w:r w:rsidRPr="00722945">
        <w:t xml:space="preserve">: </w:t>
      </w:r>
    </w:p>
    <w:p w14:paraId="19D5EB90" w14:textId="77777777" w:rsidR="000E7D02" w:rsidRPr="00722945" w:rsidRDefault="000E7D02" w:rsidP="002C22F0">
      <w:pPr>
        <w:ind w:left="851" w:right="899"/>
        <w:jc w:val="both"/>
      </w:pPr>
    </w:p>
    <w:p w14:paraId="57946CD2" w14:textId="01D314E9" w:rsidR="000E7D02" w:rsidRPr="00722945" w:rsidRDefault="000E7D02" w:rsidP="002C22F0">
      <w:pPr>
        <w:ind w:left="851" w:right="899"/>
        <w:jc w:val="both"/>
        <w:rPr>
          <w:rFonts w:ascii="Palatino Linotype" w:eastAsia="Calibri" w:hAnsi="Palatino Linotype" w:cs="Tahoma"/>
          <w:bCs/>
          <w:lang w:val="es-ES"/>
        </w:rPr>
      </w:pPr>
      <w:r w:rsidRPr="00722945">
        <w:rPr>
          <w:rFonts w:ascii="Palatino Linotype" w:hAnsi="Palatino Linotype"/>
          <w:b/>
          <w:bCs/>
          <w:i/>
          <w:iCs/>
        </w:rPr>
        <w:t>EL INSTITUTO FEDERAL DE ACCESO A LA INFORMACIÓN Y PROTECCIÓN DE DATOS NO CUENTA CON FACULTADES PARA PRONUNCIARSE RESPECTO DE LA VERACIDAD DE LOS DOCUMENTOS PROPORCIONADOS POR LOS SUJETOS OBLIGADOS.</w:t>
      </w:r>
      <w:r w:rsidRPr="00722945">
        <w:rPr>
          <w:rFonts w:ascii="Palatino Linotype" w:hAnsi="Palatino Linotype"/>
          <w:i/>
          <w:iC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8706829" w14:textId="77777777" w:rsidR="000E7D02" w:rsidRPr="00722945" w:rsidRDefault="000E7D02" w:rsidP="002C22F0">
      <w:pPr>
        <w:spacing w:line="360" w:lineRule="auto"/>
        <w:jc w:val="both"/>
        <w:rPr>
          <w:rFonts w:ascii="Palatino Linotype" w:eastAsia="Calibri" w:hAnsi="Palatino Linotype" w:cs="Tahoma"/>
          <w:bCs/>
          <w:lang w:val="es-ES"/>
        </w:rPr>
      </w:pPr>
    </w:p>
    <w:p w14:paraId="352C89AE" w14:textId="77F3DD31" w:rsidR="00497C69" w:rsidRPr="00722945" w:rsidRDefault="00207F81" w:rsidP="002C22F0">
      <w:pPr>
        <w:spacing w:line="360" w:lineRule="auto"/>
        <w:jc w:val="both"/>
        <w:rPr>
          <w:rFonts w:ascii="Palatino Linotype" w:eastAsia="Calibri" w:hAnsi="Palatino Linotype" w:cs="Tahoma"/>
          <w:bCs/>
          <w:lang w:val="es-ES"/>
        </w:rPr>
      </w:pPr>
      <w:r w:rsidRPr="00722945">
        <w:rPr>
          <w:rFonts w:ascii="Palatino Linotype" w:eastAsia="Calibri" w:hAnsi="Palatino Linotype" w:cs="Tahoma"/>
          <w:bCs/>
          <w:lang w:val="es-ES"/>
        </w:rPr>
        <w:lastRenderedPageBreak/>
        <w:t>Una vez señalado lo anterior, es importante precisar que el particular requiere conocer información respecto al programa social salario rosa, por lo que, este término se define como:</w:t>
      </w:r>
    </w:p>
    <w:p w14:paraId="08AAA624" w14:textId="77777777" w:rsidR="00497C69" w:rsidRPr="00722945" w:rsidRDefault="00497C69" w:rsidP="002C22F0">
      <w:pPr>
        <w:spacing w:line="360" w:lineRule="auto"/>
        <w:ind w:left="567" w:right="567"/>
        <w:jc w:val="both"/>
        <w:rPr>
          <w:rFonts w:ascii="Palatino Linotype" w:eastAsia="Calibri" w:hAnsi="Palatino Linotype" w:cs="Tahoma"/>
          <w:bCs/>
          <w:iCs/>
          <w:lang w:val="es-ES" w:eastAsia="es-ES_tradnl"/>
        </w:rPr>
      </w:pPr>
      <w:r w:rsidRPr="00722945">
        <w:rPr>
          <w:rFonts w:ascii="Palatino Linotype" w:eastAsia="Calibri" w:hAnsi="Palatino Linotype" w:cs="Tahoma"/>
          <w:b/>
          <w:bCs/>
          <w:iCs/>
          <w:lang w:val="es-ES" w:eastAsia="es-ES_tradnl"/>
        </w:rPr>
        <w:t>Salario Rosa</w:t>
      </w:r>
      <w:r w:rsidRPr="00722945">
        <w:rPr>
          <w:rFonts w:ascii="Palatino Linotype" w:eastAsia="Calibri" w:hAnsi="Palatino Linotype" w:cs="Tahoma"/>
          <w:bCs/>
          <w:iCs/>
          <w:lang w:val="es-ES" w:eastAsia="es-ES_tradnl"/>
        </w:rPr>
        <w:t xml:space="preserve">.- Es uno de los programas sociales impulsados por el Gobierno Estatal como parte del proyecto para erradicar la pobreza extrema en la entidad. Dicho programa inició oficialmente el día 15 de febrero de 2018 con un banderazo de 3,000 tarjetas entregadas, es parte del Programa de Desarrollo Social Familias Fuertes, Salario Rosa y atiende, de acuerdo a la Gaceta del </w:t>
      </w:r>
      <w:r w:rsidRPr="00722945">
        <w:rPr>
          <w:rFonts w:ascii="Palatino Linotype" w:eastAsia="Calibri" w:hAnsi="Palatino Linotype" w:cs="Tahoma"/>
          <w:b/>
          <w:bCs/>
          <w:iCs/>
          <w:u w:val="single"/>
          <w:lang w:val="es-ES" w:eastAsia="es-ES_tradnl"/>
        </w:rPr>
        <w:t>Consejo Estatal de la Mujer y Bienestar Social,</w:t>
      </w:r>
      <w:r w:rsidRPr="00722945">
        <w:rPr>
          <w:rFonts w:ascii="Palatino Linotype" w:eastAsia="Calibri" w:hAnsi="Palatino Linotype" w:cs="Tahoma"/>
          <w:bCs/>
          <w:iCs/>
          <w:lang w:val="es-ES" w:eastAsia="es-ES_tradnl"/>
        </w:rPr>
        <w:t xml:space="preserve"> los derechos sociales de alimentación, educación, salud, trabajo y a la no discriminación.</w:t>
      </w:r>
    </w:p>
    <w:p w14:paraId="15B462F6" w14:textId="77777777" w:rsidR="00497C69" w:rsidRPr="00722945" w:rsidRDefault="00497C69" w:rsidP="002C22F0">
      <w:pPr>
        <w:autoSpaceDE w:val="0"/>
        <w:autoSpaceDN w:val="0"/>
        <w:adjustRightInd w:val="0"/>
        <w:spacing w:before="240" w:after="240" w:line="360" w:lineRule="auto"/>
        <w:ind w:right="51"/>
        <w:jc w:val="both"/>
        <w:rPr>
          <w:rFonts w:ascii="Palatino Linotype" w:hAnsi="Palatino Linotype"/>
          <w:lang w:val="es-ES"/>
        </w:rPr>
      </w:pPr>
      <w:r w:rsidRPr="00722945">
        <w:rPr>
          <w:rFonts w:ascii="Palatino Linotype" w:hAnsi="Palatino Linotype"/>
          <w:lang w:val="es-ES"/>
        </w:rPr>
        <w:t xml:space="preserve">Ahora bien, en fecha 24 de enero de 2006, fue publicado el decreto del ejecutivo del estado por el que se crea el organismo público descentralizado de carácter estatal denominado </w:t>
      </w:r>
      <w:r w:rsidRPr="00722945">
        <w:rPr>
          <w:rFonts w:ascii="Palatino Linotype" w:hAnsi="Palatino Linotype"/>
          <w:b/>
          <w:lang w:val="es-ES"/>
        </w:rPr>
        <w:t>Consejo Estatal de la Mujer y Bienestar Social</w:t>
      </w:r>
      <w:r w:rsidRPr="00722945">
        <w:rPr>
          <w:rFonts w:ascii="Palatino Linotype" w:hAnsi="Palatino Linotype"/>
          <w:lang w:val="es-ES"/>
        </w:rPr>
        <w:t xml:space="preserve"> </w:t>
      </w:r>
      <w:r w:rsidRPr="00722945">
        <w:rPr>
          <w:rFonts w:ascii="Palatino Linotype" w:hAnsi="Palatino Linotype"/>
          <w:w w:val="105"/>
          <w:lang w:val="es-ES"/>
        </w:rPr>
        <w:t>como un</w:t>
      </w:r>
      <w:r w:rsidRPr="00722945">
        <w:rPr>
          <w:rFonts w:ascii="Palatino Linotype" w:hAnsi="Palatino Linotype"/>
          <w:spacing w:val="42"/>
          <w:w w:val="105"/>
          <w:lang w:val="es-ES"/>
        </w:rPr>
        <w:t xml:space="preserve"> </w:t>
      </w:r>
      <w:r w:rsidRPr="00722945">
        <w:rPr>
          <w:rFonts w:ascii="Palatino Linotype" w:hAnsi="Palatino Linotype"/>
          <w:w w:val="105"/>
          <w:lang w:val="es-ES"/>
        </w:rPr>
        <w:t>organismo</w:t>
      </w:r>
      <w:r w:rsidRPr="00722945">
        <w:rPr>
          <w:rFonts w:ascii="Palatino Linotype" w:hAnsi="Palatino Linotype"/>
          <w:w w:val="102"/>
          <w:lang w:val="es-ES"/>
        </w:rPr>
        <w:t xml:space="preserve"> </w:t>
      </w:r>
      <w:r w:rsidRPr="00722945">
        <w:rPr>
          <w:rFonts w:ascii="Palatino Linotype" w:hAnsi="Palatino Linotype"/>
          <w:w w:val="105"/>
          <w:lang w:val="es-ES"/>
        </w:rPr>
        <w:t>público descentralizado de carácter estatal, con personalidad jurídica y patrimonio</w:t>
      </w:r>
      <w:r w:rsidRPr="00722945">
        <w:rPr>
          <w:rFonts w:ascii="Palatino Linotype" w:hAnsi="Palatino Linotype"/>
          <w:spacing w:val="-28"/>
          <w:w w:val="105"/>
          <w:lang w:val="es-ES"/>
        </w:rPr>
        <w:t xml:space="preserve"> </w:t>
      </w:r>
      <w:r w:rsidRPr="00722945">
        <w:rPr>
          <w:rFonts w:ascii="Palatino Linotype" w:hAnsi="Palatino Linotype"/>
          <w:w w:val="105"/>
          <w:lang w:val="es-ES"/>
        </w:rPr>
        <w:t xml:space="preserve">propio, y </w:t>
      </w:r>
      <w:r w:rsidRPr="00722945">
        <w:rPr>
          <w:rFonts w:ascii="Palatino Linotype" w:hAnsi="Palatino Linotype"/>
          <w:w w:val="105"/>
        </w:rPr>
        <w:t>sectorizado a la</w:t>
      </w:r>
      <w:r w:rsidRPr="00722945">
        <w:rPr>
          <w:rFonts w:ascii="Palatino Linotype" w:hAnsi="Palatino Linotype"/>
          <w:spacing w:val="31"/>
          <w:w w:val="105"/>
        </w:rPr>
        <w:t xml:space="preserve"> </w:t>
      </w:r>
      <w:r w:rsidRPr="00722945">
        <w:rPr>
          <w:rFonts w:ascii="Palatino Linotype" w:hAnsi="Palatino Linotype"/>
          <w:w w:val="105"/>
        </w:rPr>
        <w:t>Secretaría</w:t>
      </w:r>
      <w:r w:rsidRPr="00722945">
        <w:rPr>
          <w:rFonts w:ascii="Palatino Linotype" w:hAnsi="Palatino Linotype"/>
        </w:rPr>
        <w:t xml:space="preserve"> </w:t>
      </w:r>
      <w:r w:rsidRPr="00722945">
        <w:rPr>
          <w:rFonts w:ascii="Palatino Linotype" w:hAnsi="Palatino Linotype"/>
          <w:w w:val="105"/>
        </w:rPr>
        <w:t>de Desarrollo</w:t>
      </w:r>
      <w:r w:rsidRPr="00722945">
        <w:rPr>
          <w:rFonts w:ascii="Palatino Linotype" w:hAnsi="Palatino Linotype"/>
          <w:spacing w:val="2"/>
          <w:w w:val="105"/>
        </w:rPr>
        <w:t xml:space="preserve"> </w:t>
      </w:r>
      <w:r w:rsidRPr="00722945">
        <w:rPr>
          <w:rFonts w:ascii="Palatino Linotype" w:hAnsi="Palatino Linotype"/>
          <w:w w:val="105"/>
        </w:rPr>
        <w:t>Social</w:t>
      </w:r>
    </w:p>
    <w:p w14:paraId="44452D77" w14:textId="77777777" w:rsidR="00497C69" w:rsidRPr="00722945" w:rsidRDefault="00497C69" w:rsidP="002C22F0">
      <w:pPr>
        <w:autoSpaceDE w:val="0"/>
        <w:autoSpaceDN w:val="0"/>
        <w:adjustRightInd w:val="0"/>
        <w:spacing w:before="240" w:after="240" w:line="360" w:lineRule="auto"/>
        <w:ind w:right="51"/>
        <w:jc w:val="both"/>
        <w:rPr>
          <w:rFonts w:ascii="Palatino Linotype" w:hAnsi="Palatino Linotype"/>
          <w:w w:val="105"/>
          <w:lang w:val="es-ES"/>
        </w:rPr>
      </w:pPr>
      <w:r w:rsidRPr="00722945">
        <w:rPr>
          <w:rFonts w:ascii="Palatino Linotype" w:hAnsi="Palatino Linotype"/>
          <w:w w:val="105"/>
          <w:lang w:val="es-ES"/>
        </w:rPr>
        <w:t xml:space="preserve">De cuyas atribuciones, en términos de lo plasmado en el diverso 5, del citado decreto, refiere que para el cumplimiento de su objeto el CEMYBS tendrá, entre otras a las siguientes: </w:t>
      </w:r>
    </w:p>
    <w:p w14:paraId="2CEE0D9E" w14:textId="77777777" w:rsidR="00497C69" w:rsidRPr="00722945" w:rsidRDefault="00497C69" w:rsidP="002C22F0">
      <w:pPr>
        <w:widowControl w:val="0"/>
        <w:numPr>
          <w:ilvl w:val="1"/>
          <w:numId w:val="26"/>
        </w:numPr>
        <w:autoSpaceDE w:val="0"/>
        <w:autoSpaceDN w:val="0"/>
        <w:adjustRightInd w:val="0"/>
        <w:spacing w:before="161" w:line="360" w:lineRule="auto"/>
        <w:ind w:left="567" w:right="992" w:hanging="141"/>
        <w:jc w:val="both"/>
        <w:rPr>
          <w:rFonts w:ascii="Palatino Linotype" w:hAnsi="Palatino Linotype"/>
          <w:lang w:eastAsia="es-MX"/>
        </w:rPr>
      </w:pPr>
      <w:r w:rsidRPr="00722945">
        <w:rPr>
          <w:rFonts w:ascii="Palatino Linotype" w:hAnsi="Palatino Linotype"/>
          <w:w w:val="105"/>
          <w:lang w:eastAsia="es-MX"/>
        </w:rPr>
        <w:t>Promover,</w:t>
      </w:r>
      <w:r w:rsidRPr="00722945">
        <w:rPr>
          <w:rFonts w:ascii="Palatino Linotype" w:hAnsi="Palatino Linotype"/>
          <w:spacing w:val="21"/>
          <w:w w:val="105"/>
          <w:lang w:eastAsia="es-MX"/>
        </w:rPr>
        <w:t xml:space="preserve"> </w:t>
      </w:r>
      <w:r w:rsidRPr="00722945">
        <w:rPr>
          <w:rFonts w:ascii="Palatino Linotype" w:hAnsi="Palatino Linotype"/>
          <w:w w:val="105"/>
          <w:lang w:eastAsia="es-MX"/>
        </w:rPr>
        <w:t>coordinar,</w:t>
      </w:r>
      <w:r w:rsidRPr="00722945">
        <w:rPr>
          <w:rFonts w:ascii="Palatino Linotype" w:hAnsi="Palatino Linotype"/>
          <w:spacing w:val="23"/>
          <w:w w:val="105"/>
          <w:lang w:eastAsia="es-MX"/>
        </w:rPr>
        <w:t xml:space="preserve"> </w:t>
      </w:r>
      <w:r w:rsidRPr="00722945">
        <w:rPr>
          <w:rFonts w:ascii="Palatino Linotype" w:hAnsi="Palatino Linotype"/>
          <w:w w:val="105"/>
          <w:lang w:eastAsia="es-MX"/>
        </w:rPr>
        <w:t>operar</w:t>
      </w:r>
      <w:r w:rsidRPr="00722945">
        <w:rPr>
          <w:rFonts w:ascii="Palatino Linotype" w:hAnsi="Palatino Linotype"/>
          <w:spacing w:val="14"/>
          <w:w w:val="105"/>
          <w:lang w:eastAsia="es-MX"/>
        </w:rPr>
        <w:t xml:space="preserve"> </w:t>
      </w:r>
      <w:r w:rsidRPr="00722945">
        <w:rPr>
          <w:rFonts w:ascii="Palatino Linotype" w:hAnsi="Palatino Linotype"/>
          <w:w w:val="105"/>
          <w:lang w:eastAsia="es-MX"/>
        </w:rPr>
        <w:t>y</w:t>
      </w:r>
      <w:r w:rsidRPr="00722945">
        <w:rPr>
          <w:rFonts w:ascii="Palatino Linotype" w:hAnsi="Palatino Linotype"/>
          <w:spacing w:val="13"/>
          <w:w w:val="105"/>
          <w:lang w:eastAsia="es-MX"/>
        </w:rPr>
        <w:t xml:space="preserve"> </w:t>
      </w:r>
      <w:r w:rsidRPr="00722945">
        <w:rPr>
          <w:rFonts w:ascii="Palatino Linotype" w:hAnsi="Palatino Linotype"/>
          <w:w w:val="105"/>
          <w:lang w:eastAsia="es-MX"/>
        </w:rPr>
        <w:t>evaluar</w:t>
      </w:r>
      <w:r w:rsidRPr="00722945">
        <w:rPr>
          <w:rFonts w:ascii="Palatino Linotype" w:hAnsi="Palatino Linotype"/>
          <w:spacing w:val="22"/>
          <w:w w:val="105"/>
          <w:lang w:eastAsia="es-MX"/>
        </w:rPr>
        <w:t xml:space="preserve"> </w:t>
      </w:r>
      <w:r w:rsidRPr="00722945">
        <w:rPr>
          <w:rFonts w:ascii="Palatino Linotype" w:hAnsi="Palatino Linotype"/>
          <w:w w:val="105"/>
          <w:lang w:eastAsia="es-MX"/>
        </w:rPr>
        <w:t>políticas</w:t>
      </w:r>
      <w:r w:rsidRPr="00722945">
        <w:rPr>
          <w:rFonts w:ascii="Palatino Linotype" w:hAnsi="Palatino Linotype"/>
          <w:spacing w:val="15"/>
          <w:w w:val="105"/>
          <w:lang w:eastAsia="es-MX"/>
        </w:rPr>
        <w:t xml:space="preserve"> </w:t>
      </w:r>
      <w:r w:rsidRPr="00722945">
        <w:rPr>
          <w:rFonts w:ascii="Palatino Linotype" w:hAnsi="Palatino Linotype"/>
          <w:w w:val="105"/>
          <w:lang w:eastAsia="es-MX"/>
        </w:rPr>
        <w:t>y</w:t>
      </w:r>
      <w:r w:rsidRPr="00722945">
        <w:rPr>
          <w:rFonts w:ascii="Palatino Linotype" w:hAnsi="Palatino Linotype"/>
          <w:spacing w:val="27"/>
          <w:w w:val="105"/>
          <w:lang w:eastAsia="es-MX"/>
        </w:rPr>
        <w:t xml:space="preserve"> </w:t>
      </w:r>
      <w:r w:rsidRPr="00722945">
        <w:rPr>
          <w:rFonts w:ascii="Palatino Linotype" w:hAnsi="Palatino Linotype"/>
          <w:w w:val="105"/>
          <w:lang w:eastAsia="es-MX"/>
        </w:rPr>
        <w:t>programas</w:t>
      </w:r>
      <w:r w:rsidRPr="00722945">
        <w:rPr>
          <w:rFonts w:ascii="Palatino Linotype" w:hAnsi="Palatino Linotype"/>
          <w:spacing w:val="22"/>
          <w:w w:val="105"/>
          <w:lang w:eastAsia="es-MX"/>
        </w:rPr>
        <w:t xml:space="preserve"> </w:t>
      </w:r>
      <w:r w:rsidRPr="00722945">
        <w:rPr>
          <w:rFonts w:ascii="Palatino Linotype" w:hAnsi="Palatino Linotype"/>
          <w:w w:val="105"/>
          <w:lang w:eastAsia="es-MX"/>
        </w:rPr>
        <w:t>de</w:t>
      </w:r>
      <w:r w:rsidRPr="00722945">
        <w:rPr>
          <w:rFonts w:ascii="Palatino Linotype" w:hAnsi="Palatino Linotype"/>
          <w:spacing w:val="13"/>
          <w:w w:val="105"/>
          <w:lang w:eastAsia="es-MX"/>
        </w:rPr>
        <w:t xml:space="preserve"> </w:t>
      </w:r>
      <w:r w:rsidRPr="00722945">
        <w:rPr>
          <w:rFonts w:ascii="Palatino Linotype" w:hAnsi="Palatino Linotype"/>
          <w:w w:val="105"/>
          <w:lang w:eastAsia="es-MX"/>
        </w:rPr>
        <w:t>apoyo</w:t>
      </w:r>
      <w:r w:rsidRPr="00722945">
        <w:rPr>
          <w:rFonts w:ascii="Palatino Linotype" w:hAnsi="Palatino Linotype"/>
          <w:spacing w:val="24"/>
          <w:w w:val="105"/>
          <w:lang w:eastAsia="es-MX"/>
        </w:rPr>
        <w:t xml:space="preserve"> </w:t>
      </w:r>
      <w:r w:rsidRPr="00722945">
        <w:rPr>
          <w:rFonts w:ascii="Palatino Linotype" w:hAnsi="Palatino Linotype"/>
          <w:w w:val="105"/>
          <w:lang w:eastAsia="es-MX"/>
        </w:rPr>
        <w:t>para</w:t>
      </w:r>
      <w:r w:rsidRPr="00722945">
        <w:rPr>
          <w:rFonts w:ascii="Palatino Linotype" w:hAnsi="Palatino Linotype"/>
          <w:spacing w:val="16"/>
          <w:w w:val="105"/>
          <w:lang w:eastAsia="es-MX"/>
        </w:rPr>
        <w:t xml:space="preserve"> </w:t>
      </w:r>
      <w:r w:rsidRPr="00722945">
        <w:rPr>
          <w:rFonts w:ascii="Palatino Linotype" w:hAnsi="Palatino Linotype"/>
          <w:w w:val="105"/>
          <w:lang w:eastAsia="es-MX"/>
        </w:rPr>
        <w:t>la</w:t>
      </w:r>
      <w:r w:rsidRPr="00722945">
        <w:rPr>
          <w:rFonts w:ascii="Palatino Linotype" w:hAnsi="Palatino Linotype"/>
          <w:spacing w:val="7"/>
          <w:w w:val="105"/>
          <w:lang w:eastAsia="es-MX"/>
        </w:rPr>
        <w:t xml:space="preserve"> </w:t>
      </w:r>
      <w:r w:rsidRPr="00722945">
        <w:rPr>
          <w:rFonts w:ascii="Palatino Linotype" w:hAnsi="Palatino Linotype"/>
          <w:w w:val="105"/>
          <w:lang w:eastAsia="es-MX"/>
        </w:rPr>
        <w:t>mujer,</w:t>
      </w:r>
      <w:r w:rsidRPr="00722945">
        <w:rPr>
          <w:rFonts w:ascii="Palatino Linotype" w:hAnsi="Palatino Linotype"/>
          <w:w w:val="102"/>
          <w:lang w:eastAsia="es-MX"/>
        </w:rPr>
        <w:t xml:space="preserve"> </w:t>
      </w:r>
      <w:r w:rsidRPr="00722945">
        <w:rPr>
          <w:rFonts w:ascii="Palatino Linotype" w:hAnsi="Palatino Linotype"/>
          <w:w w:val="105"/>
          <w:lang w:eastAsia="es-MX"/>
        </w:rPr>
        <w:t>adultos mayores y su bienestar</w:t>
      </w:r>
      <w:r w:rsidRPr="00722945">
        <w:rPr>
          <w:rFonts w:ascii="Palatino Linotype" w:hAnsi="Palatino Linotype"/>
          <w:spacing w:val="-10"/>
          <w:w w:val="105"/>
          <w:lang w:eastAsia="es-MX"/>
        </w:rPr>
        <w:t xml:space="preserve"> </w:t>
      </w:r>
      <w:r w:rsidRPr="00722945">
        <w:rPr>
          <w:rFonts w:ascii="Palatino Linotype" w:hAnsi="Palatino Linotype"/>
          <w:w w:val="105"/>
          <w:lang w:eastAsia="es-MX"/>
        </w:rPr>
        <w:t>social;</w:t>
      </w:r>
    </w:p>
    <w:p w14:paraId="438D22A4" w14:textId="00E45939" w:rsidR="00497C69" w:rsidRPr="00722945" w:rsidRDefault="00497C69" w:rsidP="002C22F0">
      <w:pPr>
        <w:widowControl w:val="0"/>
        <w:numPr>
          <w:ilvl w:val="1"/>
          <w:numId w:val="26"/>
        </w:numPr>
        <w:autoSpaceDE w:val="0"/>
        <w:autoSpaceDN w:val="0"/>
        <w:adjustRightInd w:val="0"/>
        <w:spacing w:before="161" w:line="360" w:lineRule="auto"/>
        <w:ind w:left="567" w:right="992" w:hanging="141"/>
        <w:jc w:val="both"/>
        <w:rPr>
          <w:rFonts w:ascii="Palatino Linotype" w:hAnsi="Palatino Linotype"/>
          <w:lang w:eastAsia="es-MX"/>
        </w:rPr>
      </w:pPr>
      <w:r w:rsidRPr="00722945">
        <w:rPr>
          <w:rFonts w:ascii="Palatino Linotype" w:hAnsi="Palatino Linotype"/>
          <w:w w:val="70"/>
          <w:lang w:eastAsia="es-MX"/>
        </w:rPr>
        <w:t xml:space="preserve">  </w:t>
      </w:r>
      <w:r w:rsidRPr="00722945">
        <w:rPr>
          <w:rFonts w:ascii="Palatino Linotype" w:hAnsi="Palatino Linotype"/>
          <w:lang w:eastAsia="es-MX"/>
        </w:rPr>
        <w:t>Elaborar, coordinar e instrumentar el Programa Estatal para la Mujer, Adultos Mayores</w:t>
      </w:r>
      <w:r w:rsidRPr="00722945">
        <w:rPr>
          <w:rFonts w:ascii="Palatino Linotype" w:hAnsi="Palatino Linotype"/>
          <w:w w:val="102"/>
          <w:lang w:eastAsia="es-MX"/>
        </w:rPr>
        <w:t xml:space="preserve"> </w:t>
      </w:r>
      <w:r w:rsidRPr="00722945">
        <w:rPr>
          <w:rFonts w:ascii="Palatino Linotype" w:hAnsi="Palatino Linotype"/>
          <w:lang w:eastAsia="es-MX"/>
        </w:rPr>
        <w:t>y su Bienestar</w:t>
      </w:r>
      <w:r w:rsidRPr="00722945">
        <w:rPr>
          <w:rFonts w:ascii="Palatino Linotype" w:hAnsi="Palatino Linotype"/>
          <w:spacing w:val="42"/>
          <w:lang w:eastAsia="es-MX"/>
        </w:rPr>
        <w:t xml:space="preserve"> </w:t>
      </w:r>
      <w:r w:rsidRPr="00722945">
        <w:rPr>
          <w:rFonts w:ascii="Palatino Linotype" w:hAnsi="Palatino Linotype"/>
          <w:lang w:eastAsia="es-MX"/>
        </w:rPr>
        <w:t>Social;</w:t>
      </w:r>
    </w:p>
    <w:p w14:paraId="1876C8EB" w14:textId="50C47E60" w:rsidR="00497C69" w:rsidRPr="00722945" w:rsidRDefault="00497C69" w:rsidP="002C22F0">
      <w:pPr>
        <w:widowControl w:val="0"/>
        <w:numPr>
          <w:ilvl w:val="1"/>
          <w:numId w:val="26"/>
        </w:numPr>
        <w:autoSpaceDE w:val="0"/>
        <w:autoSpaceDN w:val="0"/>
        <w:adjustRightInd w:val="0"/>
        <w:spacing w:before="161" w:line="360" w:lineRule="auto"/>
        <w:ind w:left="567" w:right="992" w:hanging="142"/>
        <w:jc w:val="both"/>
        <w:rPr>
          <w:rFonts w:ascii="Palatino Linotype" w:hAnsi="Palatino Linotype"/>
          <w:lang w:eastAsia="es-MX"/>
        </w:rPr>
      </w:pPr>
      <w:r w:rsidRPr="00722945">
        <w:rPr>
          <w:rFonts w:ascii="Palatino Linotype" w:hAnsi="Palatino Linotype"/>
          <w:lang w:eastAsia="es-MX"/>
        </w:rPr>
        <w:lastRenderedPageBreak/>
        <w:t>Coordinar e instrumentar los programas y acciones de atención a la mujer y adultos mayores, derivadas de los acuerdos nacionales e internacionales que le</w:t>
      </w:r>
      <w:r w:rsidRPr="00722945">
        <w:rPr>
          <w:rFonts w:ascii="Palatino Linotype" w:hAnsi="Palatino Linotype"/>
          <w:spacing w:val="33"/>
          <w:lang w:eastAsia="es-MX"/>
        </w:rPr>
        <w:t xml:space="preserve"> </w:t>
      </w:r>
      <w:r w:rsidRPr="00722945">
        <w:rPr>
          <w:rFonts w:ascii="Palatino Linotype" w:hAnsi="Palatino Linotype"/>
          <w:lang w:eastAsia="es-MX"/>
        </w:rPr>
        <w:t>sean</w:t>
      </w:r>
      <w:r w:rsidRPr="00722945">
        <w:rPr>
          <w:rFonts w:ascii="Palatino Linotype" w:hAnsi="Palatino Linotype"/>
          <w:w w:val="101"/>
          <w:lang w:eastAsia="es-MX"/>
        </w:rPr>
        <w:t xml:space="preserve"> </w:t>
      </w:r>
      <w:r w:rsidRPr="00722945">
        <w:rPr>
          <w:rFonts w:ascii="Palatino Linotype" w:hAnsi="Palatino Linotype"/>
          <w:lang w:eastAsia="es-MX"/>
        </w:rPr>
        <w:t>encomendados;</w:t>
      </w:r>
    </w:p>
    <w:p w14:paraId="2006A2F5" w14:textId="77777777" w:rsidR="00497C69" w:rsidRPr="00722945" w:rsidRDefault="00497C69" w:rsidP="002C22F0">
      <w:pPr>
        <w:widowControl w:val="0"/>
        <w:numPr>
          <w:ilvl w:val="1"/>
          <w:numId w:val="27"/>
        </w:numPr>
        <w:autoSpaceDE w:val="0"/>
        <w:autoSpaceDN w:val="0"/>
        <w:adjustRightInd w:val="0"/>
        <w:spacing w:before="161" w:line="360" w:lineRule="auto"/>
        <w:ind w:left="567" w:right="851" w:hanging="142"/>
        <w:jc w:val="both"/>
        <w:rPr>
          <w:rFonts w:ascii="Palatino Linotype" w:hAnsi="Palatino Linotype"/>
          <w:lang w:eastAsia="es-MX"/>
        </w:rPr>
      </w:pPr>
      <w:r w:rsidRPr="00722945">
        <w:rPr>
          <w:rFonts w:ascii="Palatino Linotype" w:hAnsi="Palatino Linotype"/>
          <w:lang w:eastAsia="es-MX"/>
        </w:rPr>
        <w:t>Promover la superación educativa de la mujer y adultos mayores ante</w:t>
      </w:r>
      <w:r w:rsidRPr="00722945">
        <w:rPr>
          <w:rFonts w:ascii="Palatino Linotype" w:hAnsi="Palatino Linotype"/>
          <w:spacing w:val="17"/>
          <w:lang w:eastAsia="es-MX"/>
        </w:rPr>
        <w:t xml:space="preserve"> </w:t>
      </w:r>
      <w:r w:rsidRPr="00722945">
        <w:rPr>
          <w:rFonts w:ascii="Palatino Linotype" w:hAnsi="Palatino Linotype"/>
          <w:lang w:eastAsia="es-MX"/>
        </w:rPr>
        <w:t>instituciones públicas y</w:t>
      </w:r>
      <w:r w:rsidRPr="00722945">
        <w:rPr>
          <w:rFonts w:ascii="Palatino Linotype" w:hAnsi="Palatino Linotype"/>
          <w:spacing w:val="6"/>
          <w:lang w:eastAsia="es-MX"/>
        </w:rPr>
        <w:t xml:space="preserve"> </w:t>
      </w:r>
      <w:r w:rsidRPr="00722945">
        <w:rPr>
          <w:rFonts w:ascii="Palatino Linotype" w:hAnsi="Palatino Linotype"/>
          <w:lang w:eastAsia="es-MX"/>
        </w:rPr>
        <w:t>privadas;</w:t>
      </w:r>
    </w:p>
    <w:p w14:paraId="39A664B3" w14:textId="7603007F" w:rsidR="00497C69" w:rsidRPr="00722945" w:rsidRDefault="00497C69" w:rsidP="002C22F0">
      <w:pPr>
        <w:autoSpaceDE w:val="0"/>
        <w:autoSpaceDN w:val="0"/>
        <w:adjustRightInd w:val="0"/>
        <w:spacing w:before="240" w:after="240" w:line="360" w:lineRule="auto"/>
        <w:ind w:right="51"/>
        <w:jc w:val="both"/>
        <w:rPr>
          <w:rFonts w:ascii="Palatino Linotype" w:hAnsi="Palatino Linotype"/>
          <w:lang w:val="es-ES"/>
        </w:rPr>
      </w:pPr>
      <w:r w:rsidRPr="00722945">
        <w:rPr>
          <w:rFonts w:ascii="Palatino Linotype" w:hAnsi="Palatino Linotype"/>
          <w:lang w:val="es-ES"/>
        </w:rPr>
        <w:t xml:space="preserve">Ahora bien, mediante Acuerdo del Ejecutivo del Estado de México, publicado en el Periódico Oficial “Gaceta del Gobierno” el día 19 de enero de 2018, se establece la implementación de la Tarjeta Salario Rosa, como el mecanismo para la entrega del programa social Salario Rosa, pudiendo ser además, uno de los instrumentos para acceder a los programas y acciones de desarrollo social que ejecutan las dependencias y organismos auxiliares del Gobierno del Estado de México y el medio de identificación de los beneficiarios, así del citado acuerdo se precisa que corresponde su ejecución al Consejo Estatal de la Mujer y Bienestar Social del Estado de México: </w:t>
      </w:r>
    </w:p>
    <w:p w14:paraId="3F71FCBF" w14:textId="77777777" w:rsidR="00497C69" w:rsidRPr="00722945" w:rsidRDefault="00497C69" w:rsidP="002C22F0">
      <w:pPr>
        <w:autoSpaceDE w:val="0"/>
        <w:autoSpaceDN w:val="0"/>
        <w:adjustRightInd w:val="0"/>
        <w:spacing w:before="240" w:after="240"/>
        <w:ind w:left="567" w:right="567"/>
        <w:jc w:val="both"/>
        <w:rPr>
          <w:rFonts w:ascii="Palatino Linotype" w:hAnsi="Palatino Linotype"/>
          <w:i/>
          <w:lang w:val="es-ES"/>
        </w:rPr>
      </w:pPr>
      <w:r w:rsidRPr="00722945">
        <w:rPr>
          <w:rFonts w:ascii="Palatino Linotype" w:hAnsi="Palatino Linotype"/>
          <w:i/>
          <w:lang w:val="es-ES"/>
        </w:rPr>
        <w:t xml:space="preserve">“ARTÍCULO SEGUNDO. </w:t>
      </w:r>
      <w:r w:rsidRPr="00722945">
        <w:rPr>
          <w:rFonts w:ascii="Palatino Linotype" w:hAnsi="Palatino Linotype"/>
          <w:b/>
          <w:i/>
          <w:u w:val="single"/>
          <w:lang w:val="es-ES"/>
        </w:rPr>
        <w:t>La Tarjeta Salario Rosa, será el mecanismo plástico para aplicación y entrega del programa social Salario Rosa,</w:t>
      </w:r>
      <w:r w:rsidRPr="00722945">
        <w:rPr>
          <w:rFonts w:ascii="Palatino Linotype" w:hAnsi="Palatino Linotype"/>
          <w:i/>
          <w:lang w:val="es-ES"/>
        </w:rPr>
        <w:t xml:space="preserve"> </w:t>
      </w:r>
      <w:r w:rsidRPr="00722945">
        <w:rPr>
          <w:rFonts w:ascii="Palatino Linotype" w:hAnsi="Palatino Linotype"/>
          <w:b/>
          <w:i/>
          <w:u w:val="single"/>
          <w:lang w:val="es-ES"/>
        </w:rPr>
        <w:t>el cual será ejecutado por el Consejo Estatal de la Mujer y Bienestar Social del Estado de México</w:t>
      </w:r>
      <w:r w:rsidRPr="00722945">
        <w:rPr>
          <w:rFonts w:ascii="Palatino Linotype" w:hAnsi="Palatino Linotype"/>
          <w:i/>
          <w:lang w:val="es-ES"/>
        </w:rPr>
        <w:t>, una vez publicadas sus reglas de operación anuales, y a su vez podrá ser uno de los mecanismos plásticos para la entrega de los programas y acciones en materia de desarrollo social que ejecuten las dependencias y organismos auxiliares del Gobierno del Estado de México y medio de identificación de los beneficiarios, a fin de hacer más eficaz la ejecución de sus programas o acciones de desarrollo social, atendiendo de manera integral y transversal a los sectores de la población en condiciones de pobreza, marginación, exclusión y vulnerabilidad”</w:t>
      </w:r>
    </w:p>
    <w:p w14:paraId="12F9FD70" w14:textId="77777777" w:rsidR="00497C69" w:rsidRPr="00722945" w:rsidRDefault="00497C69" w:rsidP="002C22F0">
      <w:pPr>
        <w:rPr>
          <w:lang w:eastAsia="es-MX"/>
        </w:rPr>
      </w:pPr>
    </w:p>
    <w:p w14:paraId="1B7C6132" w14:textId="77777777" w:rsidR="00497C69" w:rsidRPr="00722945" w:rsidRDefault="00497C69" w:rsidP="002C22F0">
      <w:pPr>
        <w:autoSpaceDE w:val="0"/>
        <w:autoSpaceDN w:val="0"/>
        <w:adjustRightInd w:val="0"/>
        <w:spacing w:line="360" w:lineRule="auto"/>
        <w:ind w:right="51"/>
        <w:jc w:val="both"/>
        <w:rPr>
          <w:rFonts w:ascii="Palatino Linotype" w:hAnsi="Palatino Linotype"/>
          <w:b/>
          <w:lang w:val="es-ES"/>
        </w:rPr>
      </w:pPr>
      <w:r w:rsidRPr="00722945">
        <w:rPr>
          <w:rFonts w:ascii="Palatino Linotype" w:hAnsi="Palatino Linotype"/>
          <w:lang w:val="es-ES"/>
        </w:rPr>
        <w:t xml:space="preserve">No pasa inadvertido que, el Consejo Estatal de la Mujer y Bienestar Social desapareció como organismo público descentralizado, por lo que el día 30 de octubre de 2020, la </w:t>
      </w:r>
      <w:r w:rsidRPr="00722945">
        <w:rPr>
          <w:rFonts w:ascii="Palatino Linotype" w:hAnsi="Palatino Linotype"/>
          <w:lang w:val="es-ES"/>
        </w:rPr>
        <w:lastRenderedPageBreak/>
        <w:t xml:space="preserve">Secretaría de Finanzas </w:t>
      </w:r>
      <w:r w:rsidRPr="00722945">
        <w:rPr>
          <w:rFonts w:ascii="Palatino Linotype" w:hAnsi="Palatino Linotype"/>
          <w:b/>
          <w:lang w:val="es-ES"/>
        </w:rPr>
        <w:t>autoriza la estructura organizacional de la Secretaría de la Mujer integrada por 22 unidades administrativas.</w:t>
      </w:r>
    </w:p>
    <w:p w14:paraId="0DA974CA" w14:textId="77777777" w:rsidR="00497C69" w:rsidRPr="00722945" w:rsidRDefault="00497C69" w:rsidP="002C22F0">
      <w:pPr>
        <w:autoSpaceDE w:val="0"/>
        <w:autoSpaceDN w:val="0"/>
        <w:adjustRightInd w:val="0"/>
        <w:spacing w:line="360" w:lineRule="auto"/>
        <w:ind w:right="51"/>
        <w:jc w:val="both"/>
        <w:rPr>
          <w:rFonts w:ascii="Palatino Linotype" w:hAnsi="Palatino Linotype"/>
          <w:lang w:val="es-ES"/>
        </w:rPr>
      </w:pPr>
    </w:p>
    <w:p w14:paraId="38F210A5" w14:textId="77777777" w:rsidR="00497C69" w:rsidRPr="00722945" w:rsidRDefault="00497C69" w:rsidP="002C22F0">
      <w:pPr>
        <w:autoSpaceDE w:val="0"/>
        <w:autoSpaceDN w:val="0"/>
        <w:adjustRightInd w:val="0"/>
        <w:spacing w:line="360" w:lineRule="auto"/>
        <w:ind w:right="51"/>
        <w:jc w:val="both"/>
        <w:rPr>
          <w:rFonts w:ascii="Palatino Linotype" w:hAnsi="Palatino Linotype"/>
          <w:lang w:val="es-ES"/>
        </w:rPr>
      </w:pPr>
      <w:r w:rsidRPr="00722945">
        <w:rPr>
          <w:rFonts w:ascii="Palatino Linotype" w:hAnsi="Palatino Linotype"/>
          <w:lang w:val="es-ES"/>
        </w:rPr>
        <w:t xml:space="preserve">En este contexto, en el marco del </w:t>
      </w:r>
      <w:r w:rsidRPr="00722945">
        <w:rPr>
          <w:rFonts w:ascii="Palatino Linotype" w:hAnsi="Palatino Linotype"/>
          <w:b/>
          <w:lang w:val="es-ES"/>
        </w:rPr>
        <w:t>Decreto 191 por el que se reforman, adicionan y derogan diversas disposiciones de la Ley Orgánica de la Administración Pública del Estado de México, publicado en el Periódico Oficial “Gaceta del Gobierno”, el 29 de septiembre de 2020</w:t>
      </w:r>
      <w:r w:rsidRPr="00722945">
        <w:rPr>
          <w:rFonts w:ascii="Palatino Linotype" w:hAnsi="Palatino Linotype"/>
          <w:lang w:val="es-ES"/>
        </w:rPr>
        <w:t xml:space="preserve">, se crea la </w:t>
      </w:r>
      <w:r w:rsidRPr="00722945">
        <w:rPr>
          <w:rFonts w:ascii="Palatino Linotype" w:hAnsi="Palatino Linotype"/>
          <w:u w:val="single"/>
          <w:lang w:val="es-ES"/>
        </w:rPr>
        <w:t>Secretaría de la Mujer</w:t>
      </w:r>
      <w:r w:rsidRPr="00722945">
        <w:rPr>
          <w:rFonts w:ascii="Palatino Linotype" w:hAnsi="Palatino Linotype"/>
          <w:lang w:val="es-ES"/>
        </w:rPr>
        <w:t xml:space="preserve">, teniendo como misión garantizar a las mexiquenses el acceso igualitario a oportunidades en todos los ámbitos, así como el empoderamiento de niñas, adolescentes y mujeres y el ejercicio pleno de sus derechos, en términos de lo preceptuado en el artículo 33 de la Ley Orgánica de la Administración Pública estatal. </w:t>
      </w:r>
    </w:p>
    <w:p w14:paraId="035698A5" w14:textId="7CEA7697" w:rsidR="00EF48CE" w:rsidRPr="00722945" w:rsidRDefault="00EF48CE" w:rsidP="002C22F0">
      <w:pPr>
        <w:spacing w:line="360" w:lineRule="auto"/>
        <w:jc w:val="both"/>
        <w:rPr>
          <w:rFonts w:ascii="Palatino Linotype" w:eastAsia="Calibri" w:hAnsi="Palatino Linotype" w:cs="Tahoma"/>
          <w:b/>
          <w:bCs/>
          <w:lang w:val="es-ES"/>
        </w:rPr>
      </w:pPr>
    </w:p>
    <w:p w14:paraId="0C643A00" w14:textId="2DDD563A" w:rsidR="00D14862" w:rsidRPr="00722945" w:rsidRDefault="00D14862" w:rsidP="002C22F0">
      <w:pPr>
        <w:spacing w:line="360" w:lineRule="auto"/>
        <w:jc w:val="both"/>
        <w:rPr>
          <w:rFonts w:ascii="Palatino Linotype" w:eastAsia="Calibri" w:hAnsi="Palatino Linotype" w:cs="Tahoma"/>
          <w:bCs/>
          <w:lang w:val="es-ES"/>
        </w:rPr>
      </w:pPr>
      <w:r w:rsidRPr="00722945">
        <w:rPr>
          <w:rFonts w:ascii="Palatino Linotype" w:eastAsia="Calibri" w:hAnsi="Palatino Linotype" w:cs="Tahoma"/>
          <w:bCs/>
          <w:lang w:val="es-ES"/>
        </w:rPr>
        <w:t xml:space="preserve">Aunado a lo anterior es menester señalar que las ya citadas reglas de operación </w:t>
      </w:r>
      <w:r w:rsidR="00F36673" w:rsidRPr="00722945">
        <w:rPr>
          <w:rFonts w:ascii="Palatino Linotype" w:eastAsia="Calibri" w:hAnsi="Palatino Linotype" w:cs="Tahoma"/>
          <w:bCs/>
          <w:lang w:val="es-ES"/>
        </w:rPr>
        <w:t xml:space="preserve">publicada en 2021 </w:t>
      </w:r>
      <w:r w:rsidRPr="00722945">
        <w:rPr>
          <w:rFonts w:ascii="Palatino Linotype" w:eastAsia="Calibri" w:hAnsi="Palatino Linotype" w:cs="Tahoma"/>
          <w:bCs/>
          <w:lang w:val="es-ES"/>
        </w:rPr>
        <w:t xml:space="preserve">establecen en sus transitorios </w:t>
      </w:r>
      <w:r w:rsidR="00F36673" w:rsidRPr="00722945">
        <w:rPr>
          <w:rFonts w:ascii="Palatino Linotype" w:eastAsia="Calibri" w:hAnsi="Palatino Linotype" w:cs="Tahoma"/>
          <w:bCs/>
          <w:lang w:val="es-ES"/>
        </w:rPr>
        <w:t>SEXTO y SÉPTIMO lo siguiente:</w:t>
      </w:r>
    </w:p>
    <w:p w14:paraId="1F41BF05" w14:textId="77777777" w:rsidR="001479D2" w:rsidRPr="00722945" w:rsidRDefault="001479D2" w:rsidP="002C22F0">
      <w:pPr>
        <w:spacing w:line="360" w:lineRule="auto"/>
        <w:jc w:val="both"/>
        <w:rPr>
          <w:rFonts w:ascii="Palatino Linotype" w:eastAsia="Calibri" w:hAnsi="Palatino Linotype" w:cs="Tahoma"/>
          <w:bCs/>
          <w:lang w:val="es-ES"/>
        </w:rPr>
      </w:pPr>
    </w:p>
    <w:p w14:paraId="0DF4F458" w14:textId="77777777" w:rsidR="00F36673" w:rsidRPr="00722945" w:rsidRDefault="00F36673" w:rsidP="002C22F0">
      <w:pPr>
        <w:spacing w:line="360" w:lineRule="auto"/>
        <w:ind w:left="709" w:right="1041"/>
        <w:jc w:val="both"/>
        <w:rPr>
          <w:rFonts w:ascii="Palatino Linotype" w:hAnsi="Palatino Linotype"/>
          <w:i/>
        </w:rPr>
      </w:pPr>
      <w:r w:rsidRPr="00722945">
        <w:rPr>
          <w:rFonts w:ascii="Palatino Linotype" w:hAnsi="Palatino Linotype"/>
          <w:i/>
        </w:rPr>
        <w:t xml:space="preserve">SEXTO. El padrón de beneficiarias del Programa De Desarrollo Social Familias Fuertes Salario Rosa, ejecutado por la Secretaría de la Mujer migrará para su atención a este Programa De Desarrollo Social Familias Fuertes Salario Rosa, con los requisitos presentados por los beneficiarios, en la fecha de su incorporación al programa, independientemente de la denominación anterior del programa social al que fueron admitidos. </w:t>
      </w:r>
    </w:p>
    <w:p w14:paraId="243BF743" w14:textId="77777777" w:rsidR="00F36673" w:rsidRPr="00722945" w:rsidRDefault="00F36673" w:rsidP="002C22F0">
      <w:pPr>
        <w:spacing w:line="360" w:lineRule="auto"/>
        <w:ind w:left="709" w:right="1041"/>
        <w:jc w:val="both"/>
        <w:rPr>
          <w:rFonts w:ascii="Palatino Linotype" w:hAnsi="Palatino Linotype"/>
          <w:i/>
        </w:rPr>
      </w:pPr>
    </w:p>
    <w:p w14:paraId="7AE08245" w14:textId="094E8473" w:rsidR="00F36673" w:rsidRPr="00722945" w:rsidRDefault="00F36673" w:rsidP="002C22F0">
      <w:pPr>
        <w:spacing w:line="360" w:lineRule="auto"/>
        <w:ind w:left="709" w:right="1041"/>
        <w:jc w:val="both"/>
        <w:rPr>
          <w:rFonts w:ascii="Palatino Linotype" w:eastAsia="Calibri" w:hAnsi="Palatino Linotype" w:cs="Tahoma"/>
          <w:bCs/>
          <w:i/>
          <w:lang w:val="es-ES"/>
        </w:rPr>
      </w:pPr>
      <w:r w:rsidRPr="00722945">
        <w:rPr>
          <w:rFonts w:ascii="Palatino Linotype" w:hAnsi="Palatino Linotype"/>
          <w:i/>
        </w:rPr>
        <w:t xml:space="preserve">SÉPTIMO. La entrega de los apoyos del Programa de Desarrollo Social Familias Fuertes Salario Rosa, correspondiente al ejercicio fiscal 2020, podrá </w:t>
      </w:r>
      <w:r w:rsidRPr="00722945">
        <w:rPr>
          <w:rFonts w:ascii="Palatino Linotype" w:hAnsi="Palatino Linotype"/>
          <w:i/>
        </w:rPr>
        <w:lastRenderedPageBreak/>
        <w:t>continuar hasta su conclusión, en términos de sus reglas de operación y la normatividad aplicable en materia financiera y presupuestal. Una vez que concluya la entrega se tendrán por abrogadas las reglas de operación 2020.</w:t>
      </w:r>
    </w:p>
    <w:p w14:paraId="0463297A" w14:textId="77777777" w:rsidR="00175220" w:rsidRPr="00722945" w:rsidRDefault="00175220" w:rsidP="002C22F0">
      <w:pPr>
        <w:spacing w:line="360" w:lineRule="auto"/>
        <w:jc w:val="both"/>
        <w:rPr>
          <w:rFonts w:ascii="Palatino Linotype" w:eastAsia="Calibri" w:hAnsi="Palatino Linotype" w:cs="Tahoma"/>
          <w:bCs/>
          <w:lang w:val="es-ES"/>
        </w:rPr>
      </w:pPr>
    </w:p>
    <w:p w14:paraId="6B3ADC26" w14:textId="3ED0035E" w:rsidR="00175220" w:rsidRPr="00722945" w:rsidRDefault="00F36673" w:rsidP="002C22F0">
      <w:pPr>
        <w:spacing w:line="360" w:lineRule="auto"/>
        <w:jc w:val="both"/>
        <w:rPr>
          <w:rFonts w:ascii="Palatino Linotype" w:eastAsia="Calibri" w:hAnsi="Palatino Linotype" w:cs="Tahoma"/>
          <w:bCs/>
          <w:lang w:val="es-ES"/>
        </w:rPr>
      </w:pPr>
      <w:r w:rsidRPr="00722945">
        <w:rPr>
          <w:rFonts w:ascii="Palatino Linotype" w:eastAsia="Calibri" w:hAnsi="Palatino Linotype" w:cs="Tahoma"/>
          <w:bCs/>
          <w:lang w:val="es-ES"/>
        </w:rPr>
        <w:t xml:space="preserve">Por lo anterior los argumentos vertidos por el </w:t>
      </w:r>
      <w:r w:rsidRPr="00722945">
        <w:rPr>
          <w:rFonts w:ascii="Palatino Linotype" w:eastAsia="Calibri" w:hAnsi="Palatino Linotype" w:cs="Tahoma"/>
          <w:b/>
          <w:bCs/>
          <w:lang w:val="es-ES"/>
        </w:rPr>
        <w:t xml:space="preserve">SUJETO OBLIGADO </w:t>
      </w:r>
      <w:r w:rsidRPr="00722945">
        <w:rPr>
          <w:rFonts w:ascii="Palatino Linotype" w:eastAsia="Calibri" w:hAnsi="Palatino Linotype" w:cs="Tahoma"/>
          <w:bCs/>
          <w:lang w:val="es-ES"/>
        </w:rPr>
        <w:t xml:space="preserve">son </w:t>
      </w:r>
      <w:r w:rsidR="00AC7CF9" w:rsidRPr="00722945">
        <w:rPr>
          <w:rFonts w:ascii="Palatino Linotype" w:eastAsia="Calibri" w:hAnsi="Palatino Linotype" w:cs="Tahoma"/>
          <w:bCs/>
          <w:lang w:val="es-ES"/>
        </w:rPr>
        <w:t xml:space="preserve">correctos puesto que por lo que </w:t>
      </w:r>
      <w:r w:rsidR="001B0F39" w:rsidRPr="00722945">
        <w:rPr>
          <w:rFonts w:ascii="Palatino Linotype" w:eastAsia="Calibri" w:hAnsi="Palatino Linotype" w:cs="Tahoma"/>
          <w:bCs/>
          <w:lang w:val="es-ES"/>
        </w:rPr>
        <w:t xml:space="preserve">hace </w:t>
      </w:r>
      <w:r w:rsidR="00497EC3" w:rsidRPr="00722945">
        <w:rPr>
          <w:rFonts w:ascii="Palatino Linotype" w:eastAsia="Calibri" w:hAnsi="Palatino Linotype" w:cs="Tahoma"/>
          <w:bCs/>
          <w:lang w:val="es-ES"/>
        </w:rPr>
        <w:t>a los años 2018, 2019 y 2020</w:t>
      </w:r>
      <w:r w:rsidR="00AC7CF9" w:rsidRPr="00722945">
        <w:rPr>
          <w:rFonts w:ascii="Palatino Linotype" w:eastAsia="Calibri" w:hAnsi="Palatino Linotype" w:cs="Tahoma"/>
          <w:bCs/>
          <w:lang w:val="es-ES"/>
        </w:rPr>
        <w:t xml:space="preserve"> no pertenecía dicho programa a la Secretaría de Desarrollo Social</w:t>
      </w:r>
      <w:r w:rsidR="005C2EB4" w:rsidRPr="00722945">
        <w:rPr>
          <w:rFonts w:ascii="Palatino Linotype" w:eastAsia="Calibri" w:hAnsi="Palatino Linotype" w:cs="Tahoma"/>
          <w:bCs/>
          <w:lang w:val="es-ES"/>
        </w:rPr>
        <w:t xml:space="preserve"> </w:t>
      </w:r>
      <w:r w:rsidR="0021629E" w:rsidRPr="00722945">
        <w:rPr>
          <w:rFonts w:ascii="Palatino Linotype" w:eastAsia="Calibri" w:hAnsi="Palatino Linotype" w:cs="Tahoma"/>
          <w:bCs/>
          <w:lang w:val="es-ES"/>
        </w:rPr>
        <w:t>ni lo operaba</w:t>
      </w:r>
      <w:r w:rsidR="004734EF" w:rsidRPr="00722945">
        <w:rPr>
          <w:rFonts w:ascii="Palatino Linotype" w:eastAsia="Calibri" w:hAnsi="Palatino Linotype" w:cs="Tahoma"/>
          <w:bCs/>
          <w:lang w:val="es-ES"/>
        </w:rPr>
        <w:t>, sit</w:t>
      </w:r>
      <w:r w:rsidR="00CC2FDE" w:rsidRPr="00722945">
        <w:rPr>
          <w:rFonts w:ascii="Palatino Linotype" w:eastAsia="Calibri" w:hAnsi="Palatino Linotype" w:cs="Tahoma"/>
          <w:bCs/>
          <w:lang w:val="es-ES"/>
        </w:rPr>
        <w:t>uación que argumenta el sujeto obligado y que se advierte dentro de la normatividad en cita.</w:t>
      </w:r>
    </w:p>
    <w:p w14:paraId="4C1C8BCD" w14:textId="77777777" w:rsidR="00175220" w:rsidRPr="00722945" w:rsidRDefault="00175220" w:rsidP="002C22F0">
      <w:pPr>
        <w:spacing w:line="360" w:lineRule="auto"/>
        <w:jc w:val="both"/>
        <w:rPr>
          <w:rFonts w:ascii="Palatino Linotype" w:eastAsia="Calibri" w:hAnsi="Palatino Linotype" w:cs="Tahoma"/>
          <w:bCs/>
          <w:lang w:val="es-ES"/>
        </w:rPr>
      </w:pPr>
    </w:p>
    <w:p w14:paraId="0707F2A6" w14:textId="77777777" w:rsidR="00815EB1" w:rsidRPr="00722945" w:rsidRDefault="00815EB1" w:rsidP="002C22F0">
      <w:pPr>
        <w:spacing w:line="360" w:lineRule="auto"/>
        <w:ind w:right="49"/>
        <w:jc w:val="both"/>
        <w:rPr>
          <w:rFonts w:ascii="Palatino Linotype" w:eastAsiaTheme="minorEastAsia" w:hAnsi="Palatino Linotype" w:cs="Arial"/>
          <w:szCs w:val="20"/>
          <w:lang w:val="es-ES_tradnl"/>
        </w:rPr>
      </w:pPr>
      <w:r w:rsidRPr="00722945">
        <w:rPr>
          <w:rFonts w:ascii="Palatino Linotype" w:eastAsiaTheme="minorEastAsia" w:hAnsi="Palatino Linotype" w:cs="Arial"/>
          <w:szCs w:val="20"/>
          <w:lang w:val="es-ES_tradnl"/>
        </w:rPr>
        <w:t xml:space="preserve">Ahora bien, sobre la incompetencia para proporcionar la información establecida en respuesta por el Sujeto Obligado, es pertinente replicar los elementos normativos usados como fundamento para acreditar su dicho, quedando de la siguiente manera: </w:t>
      </w:r>
    </w:p>
    <w:p w14:paraId="56F48D4A" w14:textId="77777777" w:rsidR="00815EB1" w:rsidRPr="00722945" w:rsidRDefault="00815EB1" w:rsidP="002C22F0">
      <w:pPr>
        <w:spacing w:line="360" w:lineRule="auto"/>
        <w:ind w:right="49"/>
        <w:jc w:val="both"/>
        <w:rPr>
          <w:rFonts w:ascii="Palatino Linotype" w:eastAsiaTheme="minorEastAsia" w:hAnsi="Palatino Linotype" w:cs="Arial"/>
          <w:szCs w:val="20"/>
          <w:lang w:val="es-ES_tradnl"/>
        </w:rPr>
      </w:pPr>
    </w:p>
    <w:p w14:paraId="7EDD388E" w14:textId="77777777" w:rsidR="00815EB1" w:rsidRPr="00722945" w:rsidRDefault="00815EB1" w:rsidP="002C22F0">
      <w:pPr>
        <w:spacing w:line="276" w:lineRule="auto"/>
        <w:ind w:left="851" w:right="850"/>
        <w:jc w:val="both"/>
        <w:rPr>
          <w:rFonts w:ascii="Palatino Linotype" w:hAnsi="Palatino Linotype"/>
          <w:b/>
          <w:i/>
          <w:sz w:val="22"/>
          <w:szCs w:val="22"/>
        </w:rPr>
      </w:pPr>
      <w:r w:rsidRPr="00722945">
        <w:rPr>
          <w:rFonts w:ascii="Palatino Linotype" w:hAnsi="Palatino Linotype"/>
          <w:b/>
          <w:i/>
          <w:sz w:val="22"/>
          <w:szCs w:val="22"/>
        </w:rPr>
        <w:t>“Ley de Transparencia y Acceso a la Información Pública del Estado de México y Municipios</w:t>
      </w:r>
    </w:p>
    <w:p w14:paraId="07CF9647" w14:textId="77777777" w:rsidR="00815EB1" w:rsidRPr="00722945" w:rsidRDefault="00815EB1" w:rsidP="002C22F0">
      <w:pPr>
        <w:spacing w:line="276" w:lineRule="auto"/>
        <w:ind w:left="851" w:right="850"/>
        <w:jc w:val="both"/>
        <w:rPr>
          <w:rFonts w:ascii="Palatino Linotype" w:hAnsi="Palatino Linotype"/>
          <w:b/>
          <w:i/>
          <w:sz w:val="10"/>
          <w:szCs w:val="10"/>
        </w:rPr>
      </w:pPr>
    </w:p>
    <w:p w14:paraId="41C4CA7B" w14:textId="77777777" w:rsidR="00815EB1" w:rsidRPr="00722945" w:rsidRDefault="00815EB1" w:rsidP="002C22F0">
      <w:pPr>
        <w:spacing w:line="276" w:lineRule="auto"/>
        <w:ind w:left="851" w:right="850"/>
        <w:jc w:val="both"/>
        <w:rPr>
          <w:rFonts w:ascii="Palatino Linotype" w:hAnsi="Palatino Linotype"/>
          <w:i/>
          <w:sz w:val="22"/>
          <w:szCs w:val="22"/>
        </w:rPr>
      </w:pPr>
      <w:r w:rsidRPr="00722945">
        <w:rPr>
          <w:rFonts w:ascii="Palatino Linotype" w:hAnsi="Palatino Linotype"/>
          <w:b/>
          <w:i/>
          <w:sz w:val="22"/>
          <w:szCs w:val="22"/>
        </w:rPr>
        <w:t>Artículo 163</w:t>
      </w:r>
      <w:r w:rsidRPr="00722945">
        <w:rPr>
          <w:rFonts w:ascii="Palatino Linotype" w:hAnsi="Palatino Linotype"/>
          <w:i/>
          <w:sz w:val="22"/>
          <w:szCs w:val="22"/>
        </w:rPr>
        <w:t>. La Unidad de Transparencia deberá notificar la respuesta a la solicitud al interesado en el menor tiempo posible, que no podrá exceder de quince días hábiles, contados a partir del día siguiente a la presentación de aquélla.</w:t>
      </w:r>
    </w:p>
    <w:p w14:paraId="35989C5D" w14:textId="77777777" w:rsidR="00815EB1" w:rsidRPr="00722945" w:rsidRDefault="00815EB1" w:rsidP="002C22F0">
      <w:pPr>
        <w:spacing w:line="276" w:lineRule="auto"/>
        <w:ind w:left="851" w:right="850"/>
        <w:jc w:val="both"/>
        <w:rPr>
          <w:rFonts w:ascii="Palatino Linotype" w:hAnsi="Palatino Linotype"/>
          <w:i/>
          <w:sz w:val="22"/>
          <w:szCs w:val="22"/>
        </w:rPr>
      </w:pPr>
    </w:p>
    <w:p w14:paraId="3AB360CB" w14:textId="77777777" w:rsidR="00815EB1" w:rsidRPr="00722945" w:rsidRDefault="00815EB1" w:rsidP="002C22F0">
      <w:pPr>
        <w:spacing w:line="276" w:lineRule="auto"/>
        <w:ind w:left="851" w:right="850"/>
        <w:jc w:val="both"/>
        <w:rPr>
          <w:rFonts w:ascii="Palatino Linotype" w:hAnsi="Palatino Linotype"/>
          <w:i/>
          <w:sz w:val="22"/>
          <w:szCs w:val="22"/>
        </w:rPr>
      </w:pPr>
      <w:r w:rsidRPr="00722945">
        <w:rPr>
          <w:rFonts w:ascii="Palatino Linotype" w:hAnsi="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w:t>
      </w:r>
    </w:p>
    <w:p w14:paraId="0E9530C1" w14:textId="77777777" w:rsidR="00815EB1" w:rsidRPr="00722945" w:rsidRDefault="00815EB1" w:rsidP="002C22F0">
      <w:pPr>
        <w:spacing w:line="276" w:lineRule="auto"/>
        <w:ind w:left="851" w:right="850"/>
        <w:jc w:val="both"/>
        <w:rPr>
          <w:rFonts w:ascii="Palatino Linotype" w:hAnsi="Palatino Linotype"/>
          <w:i/>
          <w:sz w:val="22"/>
          <w:szCs w:val="22"/>
        </w:rPr>
      </w:pPr>
    </w:p>
    <w:p w14:paraId="0C7C09E6" w14:textId="77777777" w:rsidR="00815EB1" w:rsidRPr="00722945" w:rsidRDefault="00815EB1" w:rsidP="002C22F0">
      <w:pPr>
        <w:spacing w:line="276" w:lineRule="auto"/>
        <w:ind w:left="851" w:right="850"/>
        <w:jc w:val="both"/>
        <w:rPr>
          <w:rFonts w:ascii="Palatino Linotype" w:hAnsi="Palatino Linotype"/>
          <w:i/>
          <w:sz w:val="22"/>
          <w:szCs w:val="22"/>
        </w:rPr>
      </w:pPr>
      <w:r w:rsidRPr="00722945">
        <w:rPr>
          <w:rFonts w:ascii="Palatino Linotype" w:hAnsi="Palatino Linotype"/>
          <w:i/>
          <w:sz w:val="22"/>
          <w:szCs w:val="22"/>
        </w:rPr>
        <w:t>No podrán invocarse como causales de ampliación del plazo motivos que supongan negligencia o descuido del sujeto obligado en el desahogo de la solicitud.</w:t>
      </w:r>
    </w:p>
    <w:p w14:paraId="0D946F5C" w14:textId="77777777" w:rsidR="00815EB1" w:rsidRPr="00722945" w:rsidRDefault="00815EB1" w:rsidP="002C22F0">
      <w:pPr>
        <w:spacing w:line="276" w:lineRule="auto"/>
        <w:ind w:left="851" w:right="850"/>
        <w:jc w:val="both"/>
        <w:rPr>
          <w:rFonts w:ascii="Palatino Linotype" w:hAnsi="Palatino Linotype"/>
          <w:i/>
          <w:sz w:val="22"/>
          <w:szCs w:val="22"/>
        </w:rPr>
      </w:pPr>
    </w:p>
    <w:p w14:paraId="1280D5BF" w14:textId="77777777" w:rsidR="00815EB1" w:rsidRPr="00722945" w:rsidRDefault="00815EB1" w:rsidP="002C22F0">
      <w:pPr>
        <w:spacing w:line="276" w:lineRule="auto"/>
        <w:ind w:left="851" w:right="850"/>
        <w:jc w:val="both"/>
        <w:rPr>
          <w:rFonts w:ascii="Palatino Linotype" w:hAnsi="Palatino Linotype"/>
          <w:i/>
          <w:sz w:val="22"/>
          <w:szCs w:val="22"/>
        </w:rPr>
      </w:pPr>
      <w:r w:rsidRPr="00722945">
        <w:rPr>
          <w:rFonts w:ascii="Palatino Linotype" w:hAnsi="Palatino Linotype"/>
          <w:b/>
          <w:i/>
          <w:sz w:val="22"/>
          <w:szCs w:val="22"/>
        </w:rPr>
        <w:lastRenderedPageBreak/>
        <w:t>Artículo 167</w:t>
      </w:r>
      <w:r w:rsidRPr="00722945">
        <w:rPr>
          <w:rFonts w:ascii="Palatino Linotype" w:hAnsi="Palatino Linotype"/>
          <w:i/>
          <w:sz w:val="22"/>
          <w:szCs w:val="22"/>
        </w:rPr>
        <w:t xml:space="preserve">. Cuando las unidades de transparencia determinen la notoria incompetencia por parte de los sujetos obligados, dentro del ámbito de aplicación, para atender la solicitud de acceso a la información, </w:t>
      </w:r>
      <w:r w:rsidRPr="00722945">
        <w:rPr>
          <w:rFonts w:ascii="Palatino Linotype" w:hAnsi="Palatino Linotype"/>
          <w:b/>
          <w:i/>
          <w:sz w:val="22"/>
          <w:szCs w:val="22"/>
        </w:rPr>
        <w:t>deberán comunicarlo al solicitante, dentro de los tres días hábiles posteriores a la recepción de la solicitud</w:t>
      </w:r>
      <w:r w:rsidRPr="00722945">
        <w:rPr>
          <w:rFonts w:ascii="Palatino Linotype" w:hAnsi="Palatino Linotype"/>
          <w:i/>
          <w:sz w:val="22"/>
          <w:szCs w:val="22"/>
        </w:rPr>
        <w:t xml:space="preserve"> y, en su caso orientar al solicitante, el o los sujetos obligados competentes.</w:t>
      </w:r>
    </w:p>
    <w:p w14:paraId="7394B223" w14:textId="77777777" w:rsidR="00815EB1" w:rsidRPr="00722945" w:rsidRDefault="00815EB1" w:rsidP="002C22F0">
      <w:pPr>
        <w:spacing w:line="276" w:lineRule="auto"/>
        <w:ind w:left="851" w:right="850"/>
        <w:jc w:val="both"/>
        <w:rPr>
          <w:rFonts w:ascii="Palatino Linotype" w:hAnsi="Palatino Linotype"/>
          <w:i/>
          <w:sz w:val="22"/>
          <w:szCs w:val="22"/>
        </w:rPr>
      </w:pPr>
    </w:p>
    <w:p w14:paraId="2A82D9EF" w14:textId="77777777" w:rsidR="00815EB1" w:rsidRPr="00722945" w:rsidRDefault="00815EB1" w:rsidP="002C22F0">
      <w:pPr>
        <w:spacing w:line="276" w:lineRule="auto"/>
        <w:ind w:left="851" w:right="850"/>
        <w:jc w:val="both"/>
        <w:rPr>
          <w:rFonts w:ascii="Palatino Linotype" w:hAnsi="Palatino Linotype"/>
          <w:i/>
          <w:sz w:val="22"/>
          <w:szCs w:val="22"/>
        </w:rPr>
      </w:pPr>
      <w:r w:rsidRPr="00722945">
        <w:rPr>
          <w:rFonts w:ascii="Palatino Linotype" w:hAnsi="Palatino Linotype"/>
          <w:i/>
          <w:sz w:val="22"/>
          <w:szCs w:val="22"/>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78EF6AFB" w14:textId="77777777" w:rsidR="00815EB1" w:rsidRPr="00722945" w:rsidRDefault="00815EB1" w:rsidP="002C22F0">
      <w:pPr>
        <w:spacing w:line="276" w:lineRule="auto"/>
        <w:ind w:left="851" w:right="850"/>
        <w:jc w:val="both"/>
        <w:rPr>
          <w:rFonts w:ascii="Palatino Linotype" w:hAnsi="Palatino Linotype"/>
          <w:i/>
          <w:sz w:val="22"/>
          <w:szCs w:val="22"/>
        </w:rPr>
      </w:pPr>
    </w:p>
    <w:p w14:paraId="13E81220" w14:textId="77777777" w:rsidR="00815EB1" w:rsidRPr="00722945" w:rsidRDefault="00815EB1" w:rsidP="002C22F0">
      <w:pPr>
        <w:spacing w:line="276" w:lineRule="auto"/>
        <w:ind w:left="851" w:right="850"/>
        <w:jc w:val="both"/>
        <w:rPr>
          <w:rFonts w:ascii="Palatino Linotype" w:hAnsi="Palatino Linotype"/>
          <w:i/>
          <w:sz w:val="22"/>
          <w:szCs w:val="22"/>
        </w:rPr>
      </w:pPr>
      <w:r w:rsidRPr="00722945">
        <w:rPr>
          <w:rFonts w:ascii="Palatino Linotype" w:hAnsi="Palatino Linotype"/>
          <w:i/>
          <w:sz w:val="22"/>
          <w:szCs w:val="22"/>
        </w:rPr>
        <w:t>Si transcurrido el plazo señalado en el primer párrafo de este artículo, el sujeto obligado no declina la competencia en los términos establecidos, podrá canalizar la solicitud ante el sujeto obligado competente”</w:t>
      </w:r>
    </w:p>
    <w:p w14:paraId="490C21AD" w14:textId="77777777" w:rsidR="00815EB1" w:rsidRPr="00722945" w:rsidRDefault="00815EB1" w:rsidP="002C22F0">
      <w:pPr>
        <w:spacing w:line="276" w:lineRule="auto"/>
        <w:ind w:left="851" w:right="850"/>
        <w:jc w:val="both"/>
        <w:rPr>
          <w:rFonts w:ascii="Palatino Linotype" w:hAnsi="Palatino Linotype"/>
          <w:i/>
          <w:sz w:val="22"/>
          <w:szCs w:val="22"/>
        </w:rPr>
      </w:pPr>
    </w:p>
    <w:p w14:paraId="7174D1B2" w14:textId="764754FA" w:rsidR="00815EB1" w:rsidRPr="00722945" w:rsidRDefault="00815EB1" w:rsidP="002C22F0">
      <w:pPr>
        <w:spacing w:line="276" w:lineRule="auto"/>
        <w:ind w:left="851" w:right="850"/>
        <w:jc w:val="both"/>
        <w:rPr>
          <w:rFonts w:ascii="Palatino Linotype" w:hAnsi="Palatino Linotype"/>
          <w:b/>
          <w:i/>
          <w:sz w:val="22"/>
          <w:szCs w:val="22"/>
        </w:rPr>
      </w:pPr>
      <w:r w:rsidRPr="00722945">
        <w:rPr>
          <w:rFonts w:ascii="Palatino Linotype" w:hAnsi="Palatino Linotype"/>
          <w:b/>
          <w:i/>
          <w:sz w:val="22"/>
          <w:szCs w:val="22"/>
        </w:rPr>
        <w:t>“</w:t>
      </w:r>
      <w:r w:rsidR="00567866" w:rsidRPr="00722945">
        <w:rPr>
          <w:rFonts w:ascii="Palatino Linotype" w:hAnsi="Palatino Linotype"/>
          <w:b/>
          <w:i/>
          <w:sz w:val="22"/>
          <w:szCs w:val="22"/>
        </w:rPr>
        <w:t xml:space="preserve">Ley Orgánica </w:t>
      </w:r>
      <w:r w:rsidR="00ED3AA8" w:rsidRPr="00722945">
        <w:rPr>
          <w:rFonts w:ascii="Palatino Linotype" w:hAnsi="Palatino Linotype"/>
          <w:b/>
          <w:i/>
          <w:sz w:val="22"/>
          <w:szCs w:val="22"/>
        </w:rPr>
        <w:t>d</w:t>
      </w:r>
      <w:r w:rsidR="00567866" w:rsidRPr="00722945">
        <w:rPr>
          <w:rFonts w:ascii="Palatino Linotype" w:hAnsi="Palatino Linotype"/>
          <w:b/>
          <w:i/>
          <w:sz w:val="22"/>
          <w:szCs w:val="22"/>
        </w:rPr>
        <w:t xml:space="preserve">e </w:t>
      </w:r>
      <w:r w:rsidR="00ED3AA8" w:rsidRPr="00722945">
        <w:rPr>
          <w:rFonts w:ascii="Palatino Linotype" w:hAnsi="Palatino Linotype"/>
          <w:b/>
          <w:i/>
          <w:sz w:val="22"/>
          <w:szCs w:val="22"/>
        </w:rPr>
        <w:t>l</w:t>
      </w:r>
      <w:r w:rsidR="00567866" w:rsidRPr="00722945">
        <w:rPr>
          <w:rFonts w:ascii="Palatino Linotype" w:hAnsi="Palatino Linotype"/>
          <w:b/>
          <w:i/>
          <w:sz w:val="22"/>
          <w:szCs w:val="22"/>
        </w:rPr>
        <w:t xml:space="preserve">a Administración Pública </w:t>
      </w:r>
      <w:r w:rsidR="00ED3AA8" w:rsidRPr="00722945">
        <w:rPr>
          <w:rFonts w:ascii="Palatino Linotype" w:hAnsi="Palatino Linotype"/>
          <w:b/>
          <w:i/>
          <w:sz w:val="22"/>
          <w:szCs w:val="22"/>
        </w:rPr>
        <w:t>d</w:t>
      </w:r>
      <w:r w:rsidR="00567866" w:rsidRPr="00722945">
        <w:rPr>
          <w:rFonts w:ascii="Palatino Linotype" w:hAnsi="Palatino Linotype"/>
          <w:b/>
          <w:i/>
          <w:sz w:val="22"/>
          <w:szCs w:val="22"/>
        </w:rPr>
        <w:t>el Estado De México</w:t>
      </w:r>
      <w:r w:rsidR="00ED3AA8" w:rsidRPr="00722945">
        <w:rPr>
          <w:rFonts w:ascii="Palatino Linotype" w:hAnsi="Palatino Linotype"/>
          <w:b/>
          <w:i/>
          <w:sz w:val="22"/>
          <w:szCs w:val="22"/>
        </w:rPr>
        <w:t>”</w:t>
      </w:r>
    </w:p>
    <w:p w14:paraId="299D906D" w14:textId="77777777" w:rsidR="00815EB1" w:rsidRPr="00722945" w:rsidRDefault="00815EB1" w:rsidP="002C22F0">
      <w:pPr>
        <w:spacing w:line="276" w:lineRule="auto"/>
        <w:ind w:left="851" w:right="850"/>
        <w:jc w:val="both"/>
        <w:rPr>
          <w:rFonts w:ascii="Palatino Linotype" w:hAnsi="Palatino Linotype"/>
          <w:b/>
          <w:i/>
          <w:sz w:val="10"/>
          <w:szCs w:val="10"/>
        </w:rPr>
      </w:pPr>
    </w:p>
    <w:p w14:paraId="1CBA7BB1" w14:textId="3F66831E" w:rsidR="00815EB1" w:rsidRPr="00722945" w:rsidRDefault="00497EC3" w:rsidP="002C22F0">
      <w:pPr>
        <w:spacing w:line="276" w:lineRule="auto"/>
        <w:ind w:left="851" w:right="850"/>
        <w:jc w:val="both"/>
        <w:rPr>
          <w:rFonts w:ascii="Palatino Linotype" w:eastAsiaTheme="minorEastAsia" w:hAnsi="Palatino Linotype" w:cs="Arial"/>
          <w:i/>
          <w:sz w:val="22"/>
          <w:szCs w:val="22"/>
          <w:lang w:val="es-ES_tradnl"/>
        </w:rPr>
      </w:pPr>
      <w:r w:rsidRPr="00722945">
        <w:rPr>
          <w:rFonts w:ascii="Palatino Linotype" w:eastAsiaTheme="minorEastAsia" w:hAnsi="Palatino Linotype" w:cs="Arial"/>
          <w:b/>
          <w:i/>
          <w:sz w:val="22"/>
          <w:szCs w:val="22"/>
          <w:lang w:val="es-ES_tradnl"/>
        </w:rPr>
        <w:t>Artículo 22</w:t>
      </w:r>
      <w:r w:rsidR="00815EB1" w:rsidRPr="00722945">
        <w:rPr>
          <w:rFonts w:ascii="Palatino Linotype" w:eastAsiaTheme="minorEastAsia" w:hAnsi="Palatino Linotype" w:cs="Arial"/>
          <w:b/>
          <w:i/>
          <w:sz w:val="22"/>
          <w:szCs w:val="22"/>
          <w:lang w:val="es-ES_tradnl"/>
        </w:rPr>
        <w:t>.</w:t>
      </w:r>
      <w:r w:rsidR="00815EB1" w:rsidRPr="00722945">
        <w:rPr>
          <w:rFonts w:ascii="Palatino Linotype" w:eastAsiaTheme="minorEastAsia" w:hAnsi="Palatino Linotype" w:cs="Arial"/>
          <w:i/>
          <w:sz w:val="22"/>
          <w:szCs w:val="22"/>
          <w:lang w:val="es-ES_tradnl"/>
        </w:rPr>
        <w:t xml:space="preserve"> </w:t>
      </w:r>
      <w:r w:rsidRPr="00722945">
        <w:rPr>
          <w:rFonts w:ascii="Palatino Linotype" w:eastAsiaTheme="minorEastAsia" w:hAnsi="Palatino Linotype" w:cs="Arial"/>
          <w:i/>
          <w:sz w:val="22"/>
          <w:szCs w:val="22"/>
          <w:lang w:val="es-ES_tradnl"/>
        </w:rPr>
        <w:t>La Secretaría de Desarrollo Social es la dependencia encargada de planear, coordinar, dirigir y evaluar la política en materia de desarrollo social, desarrollo regional e infraestructura para el desarrollo, así como vincular las prioridades, estrategias y recursos para elevar el nivel de vida de la población más desprotegida en el Estado.</w:t>
      </w:r>
    </w:p>
    <w:p w14:paraId="392803D4" w14:textId="7FE74925" w:rsidR="00815EB1" w:rsidRPr="00722945" w:rsidRDefault="00497EC3" w:rsidP="002C22F0">
      <w:pPr>
        <w:spacing w:line="276" w:lineRule="auto"/>
        <w:ind w:left="851" w:right="850"/>
        <w:jc w:val="both"/>
        <w:rPr>
          <w:rFonts w:ascii="Palatino Linotype" w:eastAsiaTheme="minorEastAsia" w:hAnsi="Palatino Linotype" w:cs="Arial"/>
          <w:i/>
          <w:sz w:val="22"/>
          <w:szCs w:val="22"/>
          <w:lang w:val="es-ES_tradnl"/>
        </w:rPr>
      </w:pPr>
      <w:r w:rsidRPr="00722945">
        <w:rPr>
          <w:rFonts w:ascii="Palatino Linotype" w:eastAsiaTheme="minorEastAsia" w:hAnsi="Palatino Linotype" w:cs="Arial"/>
          <w:i/>
          <w:sz w:val="22"/>
          <w:szCs w:val="22"/>
          <w:lang w:val="es-ES_tradnl"/>
        </w:rPr>
        <w:t>(…)</w:t>
      </w:r>
    </w:p>
    <w:p w14:paraId="67BD3136" w14:textId="77777777" w:rsidR="00497EC3" w:rsidRPr="00722945" w:rsidRDefault="00497EC3" w:rsidP="002C22F0">
      <w:pPr>
        <w:spacing w:line="276" w:lineRule="auto"/>
        <w:ind w:left="851" w:right="850"/>
        <w:jc w:val="both"/>
        <w:rPr>
          <w:rFonts w:ascii="Palatino Linotype" w:eastAsiaTheme="minorEastAsia" w:hAnsi="Palatino Linotype" w:cs="Arial"/>
          <w:i/>
          <w:sz w:val="10"/>
          <w:szCs w:val="10"/>
          <w:lang w:val="es-ES_tradnl"/>
        </w:rPr>
      </w:pPr>
      <w:r w:rsidRPr="00722945">
        <w:rPr>
          <w:rFonts w:ascii="Palatino Linotype" w:eastAsiaTheme="minorEastAsia" w:hAnsi="Palatino Linotype" w:cs="Arial"/>
          <w:i/>
          <w:sz w:val="22"/>
          <w:szCs w:val="22"/>
          <w:lang w:val="es-ES_tradnl"/>
        </w:rPr>
        <w:t>III. Dirigir los programas y acciones de desarrollo social instrumentados por el Ejecutivo Estatal;</w:t>
      </w:r>
    </w:p>
    <w:p w14:paraId="422087A9" w14:textId="755FE31F" w:rsidR="00497EC3" w:rsidRPr="00722945" w:rsidRDefault="00497EC3" w:rsidP="002C22F0">
      <w:pPr>
        <w:spacing w:line="276" w:lineRule="auto"/>
        <w:ind w:left="851" w:right="850"/>
        <w:jc w:val="both"/>
        <w:rPr>
          <w:rFonts w:ascii="Palatino Linotype" w:eastAsiaTheme="minorEastAsia" w:hAnsi="Palatino Linotype" w:cs="Arial"/>
          <w:i/>
          <w:sz w:val="22"/>
          <w:szCs w:val="22"/>
          <w:lang w:val="es-ES_tradnl"/>
        </w:rPr>
      </w:pPr>
      <w:r w:rsidRPr="00722945">
        <w:rPr>
          <w:rFonts w:ascii="Palatino Linotype" w:eastAsiaTheme="minorEastAsia" w:hAnsi="Palatino Linotype" w:cs="Arial"/>
          <w:i/>
          <w:sz w:val="22"/>
          <w:szCs w:val="22"/>
          <w:lang w:val="es-ES_tradnl"/>
        </w:rPr>
        <w:t>(...)</w:t>
      </w:r>
    </w:p>
    <w:p w14:paraId="6CB6F275" w14:textId="3D0A5A35" w:rsidR="00815EB1" w:rsidRPr="00722945" w:rsidRDefault="00497EC3" w:rsidP="002C22F0">
      <w:pPr>
        <w:spacing w:line="276" w:lineRule="auto"/>
        <w:ind w:left="851" w:right="850"/>
        <w:jc w:val="both"/>
        <w:rPr>
          <w:rFonts w:ascii="Palatino Linotype" w:eastAsiaTheme="minorEastAsia" w:hAnsi="Palatino Linotype" w:cs="Arial"/>
          <w:i/>
          <w:sz w:val="22"/>
          <w:szCs w:val="22"/>
          <w:lang w:val="es-ES_tradnl"/>
        </w:rPr>
      </w:pPr>
      <w:r w:rsidRPr="00722945">
        <w:rPr>
          <w:rFonts w:ascii="Palatino Linotype" w:eastAsiaTheme="minorEastAsia" w:hAnsi="Palatino Linotype" w:cs="Arial"/>
          <w:i/>
          <w:sz w:val="22"/>
          <w:szCs w:val="22"/>
          <w:lang w:val="es-ES_tradnl"/>
        </w:rPr>
        <w:t>VII. Coordinar los programas y proyectos de desarrollo social en la</w:t>
      </w:r>
      <w:r w:rsidR="00722945">
        <w:rPr>
          <w:rFonts w:ascii="Palatino Linotype" w:eastAsiaTheme="minorEastAsia" w:hAnsi="Palatino Linotype" w:cs="Arial"/>
          <w:i/>
          <w:sz w:val="22"/>
          <w:szCs w:val="22"/>
          <w:lang w:val="es-ES_tradnl"/>
        </w:rPr>
        <w:t>s</w:t>
      </w:r>
      <w:r w:rsidRPr="00722945">
        <w:rPr>
          <w:rFonts w:ascii="Palatino Linotype" w:eastAsiaTheme="minorEastAsia" w:hAnsi="Palatino Linotype" w:cs="Arial"/>
          <w:i/>
          <w:sz w:val="22"/>
          <w:szCs w:val="22"/>
          <w:lang w:val="es-ES_tradnl"/>
        </w:rPr>
        <w:t xml:space="preserve"> regiones de la Entidad y establecer mecanismos de participación social para su ejecución;</w:t>
      </w:r>
    </w:p>
    <w:p w14:paraId="791660C5" w14:textId="77777777" w:rsidR="00503FA6" w:rsidRPr="00722945" w:rsidRDefault="00503FA6" w:rsidP="002C22F0">
      <w:pPr>
        <w:spacing w:line="276" w:lineRule="auto"/>
        <w:ind w:left="851" w:right="850"/>
        <w:jc w:val="both"/>
        <w:rPr>
          <w:rFonts w:ascii="Palatino Linotype" w:eastAsiaTheme="minorEastAsia" w:hAnsi="Palatino Linotype" w:cs="Arial"/>
          <w:i/>
          <w:sz w:val="22"/>
          <w:szCs w:val="22"/>
          <w:lang w:val="es-ES_tradnl"/>
        </w:rPr>
      </w:pPr>
    </w:p>
    <w:p w14:paraId="41806B70" w14:textId="49049B3E" w:rsidR="00815EB1" w:rsidRPr="00722945" w:rsidRDefault="00815EB1" w:rsidP="002C22F0">
      <w:pPr>
        <w:spacing w:line="360" w:lineRule="auto"/>
        <w:ind w:right="49"/>
        <w:jc w:val="both"/>
        <w:rPr>
          <w:rFonts w:ascii="Palatino Linotype" w:eastAsiaTheme="minorEastAsia" w:hAnsi="Palatino Linotype" w:cs="Arial"/>
          <w:lang w:val="es-ES_tradnl"/>
        </w:rPr>
      </w:pPr>
      <w:r w:rsidRPr="00722945">
        <w:rPr>
          <w:rFonts w:ascii="Palatino Linotype" w:eastAsiaTheme="minorEastAsia" w:hAnsi="Palatino Linotype" w:cs="Arial"/>
          <w:lang w:val="es-ES_tradnl"/>
        </w:rPr>
        <w:t xml:space="preserve">Una vez señalados los anteriores fragmentos de texto normativo, se </w:t>
      </w:r>
      <w:r w:rsidR="00497EC3" w:rsidRPr="00722945">
        <w:rPr>
          <w:rFonts w:ascii="Palatino Linotype" w:eastAsiaTheme="minorEastAsia" w:hAnsi="Palatino Linotype" w:cs="Arial"/>
          <w:lang w:val="es-ES_tradnl"/>
        </w:rPr>
        <w:t>desprende</w:t>
      </w:r>
      <w:r w:rsidRPr="00722945">
        <w:rPr>
          <w:rFonts w:ascii="Palatino Linotype" w:eastAsiaTheme="minorEastAsia" w:hAnsi="Palatino Linotype" w:cs="Arial"/>
          <w:lang w:val="es-ES_tradnl"/>
        </w:rPr>
        <w:t xml:space="preserve"> que la incompetencia planteada por </w:t>
      </w:r>
      <w:r w:rsidR="00497EC3" w:rsidRPr="00722945">
        <w:rPr>
          <w:rFonts w:ascii="Palatino Linotype" w:eastAsiaTheme="minorEastAsia" w:hAnsi="Palatino Linotype" w:cs="Arial"/>
          <w:b/>
          <w:bCs/>
          <w:lang w:val="es-ES_tradnl"/>
        </w:rPr>
        <w:t>EL SUJETO OBLIGADO</w:t>
      </w:r>
      <w:r w:rsidR="00497EC3" w:rsidRPr="00722945">
        <w:rPr>
          <w:rFonts w:ascii="Palatino Linotype" w:eastAsiaTheme="minorEastAsia" w:hAnsi="Palatino Linotype" w:cs="Arial"/>
          <w:lang w:val="es-ES_tradnl"/>
        </w:rPr>
        <w:t xml:space="preserve"> </w:t>
      </w:r>
      <w:r w:rsidRPr="00722945">
        <w:rPr>
          <w:rFonts w:ascii="Palatino Linotype" w:eastAsiaTheme="minorEastAsia" w:hAnsi="Palatino Linotype" w:cs="Arial"/>
          <w:lang w:val="es-ES_tradnl"/>
        </w:rPr>
        <w:t>es válida, puesto que como se ha observado durante el periodo solicitado ellos no contaban con la información.</w:t>
      </w:r>
    </w:p>
    <w:p w14:paraId="7E2C03D2" w14:textId="77777777" w:rsidR="00175220" w:rsidRPr="00722945" w:rsidRDefault="00175220" w:rsidP="002C22F0">
      <w:pPr>
        <w:spacing w:line="360" w:lineRule="auto"/>
        <w:jc w:val="both"/>
        <w:rPr>
          <w:rFonts w:ascii="Palatino Linotype" w:eastAsia="Calibri" w:hAnsi="Palatino Linotype" w:cs="Tahoma"/>
          <w:bCs/>
          <w:lang w:val="es-ES"/>
        </w:rPr>
      </w:pPr>
    </w:p>
    <w:p w14:paraId="7E117916" w14:textId="1706C293" w:rsidR="00815EB1" w:rsidRPr="00722945" w:rsidRDefault="00D22DFB" w:rsidP="002C22F0">
      <w:pPr>
        <w:spacing w:line="360" w:lineRule="auto"/>
        <w:ind w:right="49"/>
        <w:jc w:val="both"/>
        <w:rPr>
          <w:rFonts w:ascii="Palatino Linotype" w:hAnsi="Palatino Linotype"/>
        </w:rPr>
      </w:pPr>
      <w:r w:rsidRPr="00722945">
        <w:rPr>
          <w:rFonts w:ascii="Palatino Linotype" w:eastAsiaTheme="minorEastAsia" w:hAnsi="Palatino Linotype" w:cs="Arial"/>
          <w:lang w:val="es-ES_tradnl"/>
        </w:rPr>
        <w:lastRenderedPageBreak/>
        <w:t>Aunado a lo anteri</w:t>
      </w:r>
      <w:r w:rsidR="0024315C" w:rsidRPr="00722945">
        <w:rPr>
          <w:rFonts w:ascii="Palatino Linotype" w:eastAsiaTheme="minorEastAsia" w:hAnsi="Palatino Linotype" w:cs="Arial"/>
          <w:lang w:val="es-ES_tradnl"/>
        </w:rPr>
        <w:t>or</w:t>
      </w:r>
      <w:r w:rsidR="00815EB1" w:rsidRPr="00722945">
        <w:rPr>
          <w:rFonts w:ascii="Palatino Linotype" w:eastAsiaTheme="minorEastAsia" w:hAnsi="Palatino Linotype" w:cs="Arial"/>
          <w:lang w:val="es-ES_tradnl"/>
        </w:rPr>
        <w:t xml:space="preserve"> la incompetencia es efectiva, lo cierto también es que dicho supuesto es correcto, debido a que el Sujeto Obligado cumplió a cabalidad</w:t>
      </w:r>
      <w:r w:rsidR="00815EB1" w:rsidRPr="00722945">
        <w:rPr>
          <w:rFonts w:ascii="Palatino Linotype" w:eastAsiaTheme="minorEastAsia" w:hAnsi="Palatino Linotype" w:cs="Arial"/>
          <w:szCs w:val="20"/>
          <w:lang w:val="es-ES_tradnl"/>
        </w:rPr>
        <w:t xml:space="preserve"> con las formalidades establecidas en el artículo </w:t>
      </w:r>
      <w:r w:rsidR="00815EB1" w:rsidRPr="00722945">
        <w:rPr>
          <w:rFonts w:ascii="Palatino Linotype" w:hAnsi="Palatino Linotype"/>
        </w:rPr>
        <w:t xml:space="preserve">167 y 49 de la Ley de Transparencia y Acceso a la Información Pública del Estado de México y Municipios, que a la letra señala: </w:t>
      </w:r>
    </w:p>
    <w:p w14:paraId="7F5F3221" w14:textId="77777777" w:rsidR="00815EB1" w:rsidRPr="00722945" w:rsidRDefault="00815EB1" w:rsidP="002C22F0">
      <w:pPr>
        <w:spacing w:line="360" w:lineRule="auto"/>
        <w:ind w:right="49"/>
        <w:jc w:val="both"/>
        <w:rPr>
          <w:rFonts w:ascii="Palatino Linotype" w:hAnsi="Palatino Linotype"/>
        </w:rPr>
      </w:pPr>
    </w:p>
    <w:p w14:paraId="021326FC" w14:textId="77777777" w:rsidR="00815EB1" w:rsidRPr="00722945" w:rsidRDefault="00815EB1" w:rsidP="002C22F0">
      <w:pPr>
        <w:pStyle w:val="Prrafodelista"/>
        <w:spacing w:line="360" w:lineRule="auto"/>
        <w:ind w:left="567" w:right="474"/>
        <w:jc w:val="both"/>
        <w:rPr>
          <w:rFonts w:ascii="Palatino Linotype" w:hAnsi="Palatino Linotype"/>
          <w:i/>
          <w:sz w:val="22"/>
          <w:szCs w:val="22"/>
        </w:rPr>
      </w:pPr>
      <w:r w:rsidRPr="00722945">
        <w:rPr>
          <w:rFonts w:ascii="Palatino Linotype" w:hAnsi="Palatino Linotype"/>
          <w:i/>
          <w:sz w:val="22"/>
          <w:szCs w:val="22"/>
        </w:rPr>
        <w:t xml:space="preserve">“Artículo 167. Cuando las unidades de transparencia determinen la notoria incompetencia por parte de los sujetos obligados, dentro del ámbito de aplicación, para atender la solicitud de acceso a la información, deberán comunicarlo al solicitante, dentro de los </w:t>
      </w:r>
      <w:r w:rsidRPr="00722945">
        <w:rPr>
          <w:rFonts w:ascii="Palatino Linotype" w:hAnsi="Palatino Linotype"/>
          <w:b/>
          <w:i/>
          <w:sz w:val="22"/>
          <w:szCs w:val="22"/>
        </w:rPr>
        <w:t>tres días hábiles posteriores a la recepción de la solicitud y, en su caso orientar al solicitante, el o los sujetos obligados competentes</w:t>
      </w:r>
      <w:r w:rsidRPr="00722945">
        <w:rPr>
          <w:rFonts w:ascii="Palatino Linotype" w:hAnsi="Palatino Linotype"/>
          <w:i/>
          <w:sz w:val="22"/>
          <w:szCs w:val="22"/>
        </w:rPr>
        <w:t xml:space="preserve">.  </w:t>
      </w:r>
    </w:p>
    <w:p w14:paraId="33CB42ED" w14:textId="77777777" w:rsidR="00815EB1" w:rsidRPr="00722945" w:rsidRDefault="00815EB1" w:rsidP="002C22F0">
      <w:pPr>
        <w:pStyle w:val="Prrafodelista"/>
        <w:spacing w:line="360" w:lineRule="auto"/>
        <w:ind w:left="567" w:right="474"/>
        <w:jc w:val="both"/>
        <w:rPr>
          <w:rFonts w:ascii="Palatino Linotype" w:hAnsi="Palatino Linotype"/>
          <w:i/>
          <w:sz w:val="22"/>
          <w:szCs w:val="22"/>
        </w:rPr>
      </w:pPr>
      <w:r w:rsidRPr="00722945">
        <w:rPr>
          <w:rFonts w:ascii="Palatino Linotype" w:hAnsi="Palatino Linotype"/>
          <w:i/>
          <w:sz w:val="22"/>
          <w:szCs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17D34C7A" w14:textId="77777777" w:rsidR="00815EB1" w:rsidRPr="00722945" w:rsidRDefault="00815EB1" w:rsidP="002C22F0">
      <w:pPr>
        <w:pStyle w:val="Prrafodelista"/>
        <w:spacing w:line="360" w:lineRule="auto"/>
        <w:ind w:left="567" w:right="474"/>
        <w:jc w:val="both"/>
        <w:rPr>
          <w:rFonts w:ascii="Palatino Linotype" w:hAnsi="Palatino Linotype"/>
          <w:i/>
          <w:sz w:val="22"/>
          <w:szCs w:val="22"/>
        </w:rPr>
      </w:pPr>
      <w:r w:rsidRPr="00722945">
        <w:rPr>
          <w:rFonts w:ascii="Palatino Linotype" w:hAnsi="Palatino Linotype"/>
          <w:i/>
          <w:sz w:val="22"/>
          <w:szCs w:val="22"/>
        </w:rPr>
        <w:t>Si transcurrido el plazo señalado en el primer párrafo de este artículo, el sujeto obligado no declina la competencia en los términos establecidos, podrá canalizar la solicitud ante el sujeto obligado competente.”</w:t>
      </w:r>
    </w:p>
    <w:p w14:paraId="2029AEA7" w14:textId="77777777" w:rsidR="00815EB1" w:rsidRPr="00722945" w:rsidRDefault="00815EB1" w:rsidP="002C22F0">
      <w:pPr>
        <w:spacing w:line="360" w:lineRule="auto"/>
        <w:ind w:right="49"/>
        <w:jc w:val="both"/>
        <w:rPr>
          <w:rFonts w:ascii="Palatino Linotype" w:eastAsiaTheme="minorEastAsia" w:hAnsi="Palatino Linotype" w:cs="Arial"/>
          <w:szCs w:val="20"/>
          <w:lang w:val="es-ES_tradnl"/>
        </w:rPr>
      </w:pPr>
    </w:p>
    <w:p w14:paraId="7A1DF755" w14:textId="77777777" w:rsidR="00815EB1" w:rsidRPr="00722945" w:rsidRDefault="00815EB1" w:rsidP="002C22F0">
      <w:pPr>
        <w:pStyle w:val="Prrafodelista"/>
        <w:spacing w:line="276" w:lineRule="auto"/>
        <w:ind w:left="567" w:right="474"/>
        <w:jc w:val="both"/>
        <w:rPr>
          <w:rFonts w:ascii="Palatino Linotype" w:hAnsi="Palatino Linotype"/>
          <w:i/>
          <w:sz w:val="22"/>
          <w:szCs w:val="22"/>
        </w:rPr>
      </w:pPr>
      <w:r w:rsidRPr="00722945">
        <w:rPr>
          <w:rFonts w:ascii="Palatino Linotype" w:hAnsi="Palatino Linotype"/>
          <w:i/>
          <w:sz w:val="22"/>
          <w:szCs w:val="22"/>
        </w:rPr>
        <w:t>“</w:t>
      </w:r>
      <w:r w:rsidRPr="00722945">
        <w:rPr>
          <w:rFonts w:ascii="Palatino Linotype" w:hAnsi="Palatino Linotype"/>
          <w:b/>
          <w:i/>
          <w:sz w:val="22"/>
          <w:szCs w:val="22"/>
        </w:rPr>
        <w:t>Artículo 49.</w:t>
      </w:r>
      <w:r w:rsidRPr="00722945">
        <w:rPr>
          <w:rFonts w:ascii="Palatino Linotype" w:hAnsi="Palatino Linotype"/>
          <w:i/>
          <w:sz w:val="22"/>
          <w:szCs w:val="22"/>
        </w:rPr>
        <w:t xml:space="preserve"> Los Comités de Transparencia tendrán las siguientes atribuciones:</w:t>
      </w:r>
    </w:p>
    <w:p w14:paraId="6AA680B2" w14:textId="77777777" w:rsidR="00815EB1" w:rsidRPr="00722945" w:rsidRDefault="00815EB1" w:rsidP="002C22F0">
      <w:pPr>
        <w:pStyle w:val="Prrafodelista"/>
        <w:spacing w:line="276" w:lineRule="auto"/>
        <w:ind w:left="567" w:right="474"/>
        <w:jc w:val="both"/>
        <w:rPr>
          <w:rFonts w:ascii="Palatino Linotype" w:hAnsi="Palatino Linotype"/>
          <w:b/>
          <w:i/>
          <w:sz w:val="10"/>
          <w:szCs w:val="10"/>
        </w:rPr>
      </w:pPr>
      <w:r w:rsidRPr="00722945">
        <w:rPr>
          <w:rFonts w:ascii="Palatino Linotype" w:hAnsi="Palatino Linotype"/>
          <w:b/>
          <w:i/>
          <w:sz w:val="10"/>
          <w:szCs w:val="10"/>
        </w:rPr>
        <w:t>(…)</w:t>
      </w:r>
    </w:p>
    <w:p w14:paraId="10A42095" w14:textId="77777777" w:rsidR="00815EB1" w:rsidRPr="00722945" w:rsidRDefault="00815EB1" w:rsidP="002C22F0">
      <w:pPr>
        <w:pStyle w:val="Prrafodelista"/>
        <w:spacing w:line="276" w:lineRule="auto"/>
        <w:ind w:left="567" w:right="474"/>
        <w:jc w:val="both"/>
        <w:rPr>
          <w:rFonts w:ascii="Palatino Linotype" w:hAnsi="Palatino Linotype"/>
          <w:i/>
          <w:sz w:val="22"/>
          <w:szCs w:val="22"/>
        </w:rPr>
      </w:pPr>
      <w:r w:rsidRPr="00722945">
        <w:rPr>
          <w:rFonts w:ascii="Palatino Linotype" w:hAnsi="Palatino Linotype"/>
          <w:i/>
          <w:sz w:val="22"/>
          <w:szCs w:val="22"/>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382A789" w14:textId="77777777" w:rsidR="00815EB1" w:rsidRPr="00722945" w:rsidRDefault="00815EB1" w:rsidP="002C22F0">
      <w:pPr>
        <w:spacing w:line="360" w:lineRule="auto"/>
        <w:ind w:right="49"/>
        <w:jc w:val="both"/>
        <w:rPr>
          <w:rFonts w:ascii="Palatino Linotype" w:eastAsiaTheme="minorEastAsia" w:hAnsi="Palatino Linotype" w:cs="Arial"/>
          <w:szCs w:val="20"/>
          <w:lang w:val="es-ES_tradnl"/>
        </w:rPr>
      </w:pPr>
    </w:p>
    <w:p w14:paraId="611FFEC3" w14:textId="42D6E29C" w:rsidR="00893FF2" w:rsidRPr="00722945" w:rsidRDefault="00893FF2" w:rsidP="002C22F0">
      <w:pPr>
        <w:spacing w:line="360" w:lineRule="auto"/>
        <w:jc w:val="both"/>
        <w:rPr>
          <w:rFonts w:ascii="Palatino Linotype" w:eastAsia="Calibri" w:hAnsi="Palatino Linotype"/>
          <w:b/>
          <w:lang w:val="es-ES"/>
        </w:rPr>
      </w:pPr>
      <w:r w:rsidRPr="00722945">
        <w:rPr>
          <w:rFonts w:ascii="Palatino Linotype" w:eastAsia="Calibri" w:hAnsi="Palatino Linotype"/>
          <w:lang w:val="es-ES"/>
        </w:rPr>
        <w:t xml:space="preserve">Por lo anterior, se considera que las </w:t>
      </w:r>
      <w:r w:rsidRPr="00722945">
        <w:rPr>
          <w:rFonts w:ascii="Palatino Linotype" w:hAnsi="Palatino Linotype" w:cs="Arial"/>
          <w:lang w:val="es-ES"/>
        </w:rPr>
        <w:t xml:space="preserve">razones o motivos de inconformidad planteadas por </w:t>
      </w:r>
      <w:r w:rsidRPr="00722945">
        <w:rPr>
          <w:rFonts w:ascii="Palatino Linotype" w:hAnsi="Palatino Linotype" w:cs="Arial"/>
          <w:b/>
          <w:lang w:val="es-ES"/>
        </w:rPr>
        <w:t>EL RECURRENTE,</w:t>
      </w:r>
      <w:r w:rsidRPr="00722945">
        <w:rPr>
          <w:rFonts w:ascii="Palatino Linotype" w:hAnsi="Palatino Linotype"/>
          <w:b/>
          <w:lang w:val="es-ES"/>
        </w:rPr>
        <w:t xml:space="preserve"> </w:t>
      </w:r>
      <w:r w:rsidRPr="00722945">
        <w:rPr>
          <w:rFonts w:ascii="Palatino Linotype" w:hAnsi="Palatino Linotype" w:cs="Arial"/>
          <w:lang w:val="es-ES"/>
        </w:rPr>
        <w:t>resultan infundadas;</w:t>
      </w:r>
      <w:r w:rsidRPr="00722945">
        <w:rPr>
          <w:rFonts w:ascii="Palatino Linotype" w:eastAsia="Calibri" w:hAnsi="Palatino Linotype"/>
          <w:lang w:val="es-ES"/>
        </w:rPr>
        <w:t xml:space="preserve"> en </w:t>
      </w:r>
      <w:r w:rsidR="001479D2" w:rsidRPr="00722945">
        <w:rPr>
          <w:rFonts w:ascii="Palatino Linotype" w:eastAsia="Calibri" w:hAnsi="Palatino Linotype"/>
          <w:lang w:val="es-ES"/>
        </w:rPr>
        <w:t>consecuencia,</w:t>
      </w:r>
      <w:r w:rsidRPr="00722945">
        <w:rPr>
          <w:rFonts w:ascii="Palatino Linotype" w:eastAsia="Calibri" w:hAnsi="Palatino Linotype"/>
          <w:lang w:val="es-ES"/>
        </w:rPr>
        <w:t xml:space="preserve"> este Órgano Garante determina </w:t>
      </w:r>
      <w:r w:rsidRPr="00722945">
        <w:rPr>
          <w:rFonts w:ascii="Palatino Linotype" w:eastAsia="Calibri" w:hAnsi="Palatino Linotype"/>
          <w:b/>
          <w:lang w:val="es-ES"/>
        </w:rPr>
        <w:t xml:space="preserve">CONFIRMAR </w:t>
      </w:r>
      <w:r w:rsidRPr="00722945">
        <w:rPr>
          <w:rFonts w:ascii="Palatino Linotype" w:eastAsia="Calibri" w:hAnsi="Palatino Linotype"/>
          <w:lang w:val="es-ES"/>
        </w:rPr>
        <w:t>la</w:t>
      </w:r>
      <w:r w:rsidR="001479D2" w:rsidRPr="00722945">
        <w:rPr>
          <w:rFonts w:ascii="Palatino Linotype" w:eastAsia="Calibri" w:hAnsi="Palatino Linotype"/>
          <w:lang w:val="es-ES"/>
        </w:rPr>
        <w:t>s</w:t>
      </w:r>
      <w:r w:rsidRPr="00722945">
        <w:rPr>
          <w:rFonts w:ascii="Palatino Linotype" w:eastAsia="Calibri" w:hAnsi="Palatino Linotype"/>
          <w:lang w:val="es-ES"/>
        </w:rPr>
        <w:t xml:space="preserve"> respuesta</w:t>
      </w:r>
      <w:r w:rsidR="001479D2" w:rsidRPr="00722945">
        <w:rPr>
          <w:rFonts w:ascii="Palatino Linotype" w:eastAsia="Calibri" w:hAnsi="Palatino Linotype"/>
          <w:lang w:val="es-ES"/>
        </w:rPr>
        <w:t>s</w:t>
      </w:r>
      <w:r w:rsidRPr="00722945">
        <w:rPr>
          <w:rFonts w:ascii="Palatino Linotype" w:eastAsia="Calibri" w:hAnsi="Palatino Linotype"/>
          <w:lang w:val="es-ES"/>
        </w:rPr>
        <w:t xml:space="preserve"> otorgada</w:t>
      </w:r>
      <w:r w:rsidR="001479D2" w:rsidRPr="00722945">
        <w:rPr>
          <w:rFonts w:ascii="Palatino Linotype" w:eastAsia="Calibri" w:hAnsi="Palatino Linotype"/>
          <w:lang w:val="es-ES"/>
        </w:rPr>
        <w:t>s</w:t>
      </w:r>
      <w:r w:rsidRPr="00722945">
        <w:rPr>
          <w:rFonts w:ascii="Palatino Linotype" w:eastAsia="Calibri" w:hAnsi="Palatino Linotype"/>
          <w:lang w:val="es-ES"/>
        </w:rPr>
        <w:t xml:space="preserve"> por el </w:t>
      </w:r>
      <w:r w:rsidRPr="00722945">
        <w:rPr>
          <w:rFonts w:ascii="Palatino Linotype" w:eastAsia="Calibri" w:hAnsi="Palatino Linotype"/>
          <w:b/>
          <w:lang w:val="es-ES"/>
        </w:rPr>
        <w:t>SUJETO OBLIGADO</w:t>
      </w:r>
      <w:r w:rsidRPr="00722945">
        <w:rPr>
          <w:rFonts w:ascii="Palatino Linotype" w:eastAsia="Calibri" w:hAnsi="Palatino Linotype"/>
          <w:lang w:val="es-ES"/>
        </w:rPr>
        <w:t>.</w:t>
      </w:r>
    </w:p>
    <w:p w14:paraId="237D5AB4" w14:textId="77777777" w:rsidR="00893FF2" w:rsidRPr="00722945" w:rsidRDefault="00893FF2" w:rsidP="002C22F0">
      <w:pPr>
        <w:pStyle w:val="Prrafodelista"/>
        <w:widowControl w:val="0"/>
        <w:autoSpaceDE w:val="0"/>
        <w:autoSpaceDN w:val="0"/>
        <w:adjustRightInd w:val="0"/>
        <w:spacing w:line="360" w:lineRule="auto"/>
        <w:ind w:left="0"/>
        <w:jc w:val="both"/>
        <w:rPr>
          <w:rFonts w:ascii="Palatino Linotype" w:hAnsi="Palatino Linotype" w:cs="Arial"/>
        </w:rPr>
      </w:pPr>
    </w:p>
    <w:p w14:paraId="1B0D7965" w14:textId="77777777" w:rsidR="00893FF2" w:rsidRPr="00722945" w:rsidRDefault="00893FF2" w:rsidP="002C22F0">
      <w:pPr>
        <w:spacing w:line="360" w:lineRule="auto"/>
        <w:jc w:val="both"/>
        <w:rPr>
          <w:rFonts w:ascii="Palatino Linotype" w:eastAsia="Calibri" w:hAnsi="Palatino Linotype" w:cs="Arial"/>
        </w:rPr>
      </w:pPr>
      <w:r w:rsidRPr="00722945">
        <w:rPr>
          <w:rFonts w:ascii="Palatino Linotype" w:eastAsia="Calibri" w:hAnsi="Palatino Linotype" w:cs="Arial"/>
        </w:rPr>
        <w:lastRenderedPageBreak/>
        <w:t xml:space="preserve">Así, con fundamento en lo previsto en los artículos 5, párrafos </w:t>
      </w:r>
      <w:r w:rsidRPr="00722945">
        <w:rPr>
          <w:rFonts w:ascii="Palatino Linotype" w:hAnsi="Palatino Linotype"/>
        </w:rPr>
        <w:t>trigésimo segundo, trigésimo tercero y trigésimo cuarto,</w:t>
      </w:r>
      <w:r w:rsidRPr="00722945">
        <w:rPr>
          <w:rFonts w:ascii="Palatino Linotype" w:eastAsia="Calibri" w:hAnsi="Palatino Linotype" w:cs="Arial"/>
        </w:rPr>
        <w:t xml:space="preserve"> fracciones IV y V de la Constitución Política del Estado Libre y Soberano de México; </w:t>
      </w:r>
      <w:r w:rsidRPr="00722945">
        <w:rPr>
          <w:rFonts w:ascii="Palatino Linotype" w:hAnsi="Palatino Linotype" w:cs="Arial"/>
        </w:rPr>
        <w:t>2, fracción II, 29, 36, fracciones I y II, 176, 178, 179, 181, 185 fracción I, 186 y 188</w:t>
      </w:r>
      <w:r w:rsidRPr="00722945">
        <w:rPr>
          <w:rFonts w:ascii="Palatino Linotype" w:eastAsia="Calibri" w:hAnsi="Palatino Linotype" w:cs="Arial"/>
        </w:rPr>
        <w:t xml:space="preserve"> de la Ley de Transparencia y Acceso a la Información Pública del Estado de México y Municipios, este Pleno: </w:t>
      </w:r>
    </w:p>
    <w:p w14:paraId="59309987" w14:textId="77777777" w:rsidR="001479D2" w:rsidRPr="00722945" w:rsidRDefault="001479D2" w:rsidP="002C22F0">
      <w:pPr>
        <w:widowControl w:val="0"/>
        <w:autoSpaceDE w:val="0"/>
        <w:autoSpaceDN w:val="0"/>
        <w:adjustRightInd w:val="0"/>
        <w:jc w:val="both"/>
        <w:rPr>
          <w:rFonts w:ascii="Palatino Linotype" w:eastAsiaTheme="minorHAnsi" w:hAnsi="Palatino Linotype"/>
          <w:lang w:eastAsia="es-ES_tradnl"/>
        </w:rPr>
      </w:pPr>
    </w:p>
    <w:p w14:paraId="0D5E5C7A" w14:textId="77777777" w:rsidR="00893FF2" w:rsidRPr="00722945" w:rsidRDefault="00893FF2" w:rsidP="002C22F0">
      <w:pPr>
        <w:jc w:val="center"/>
        <w:rPr>
          <w:rFonts w:ascii="Palatino Linotype" w:hAnsi="Palatino Linotype"/>
          <w:b/>
          <w:sz w:val="28"/>
        </w:rPr>
      </w:pPr>
      <w:r w:rsidRPr="00722945">
        <w:rPr>
          <w:rFonts w:ascii="Palatino Linotype" w:hAnsi="Palatino Linotype"/>
          <w:b/>
          <w:sz w:val="28"/>
        </w:rPr>
        <w:t>R E S U E L V E</w:t>
      </w:r>
    </w:p>
    <w:p w14:paraId="780E6DCA" w14:textId="77777777" w:rsidR="00893FF2" w:rsidRPr="00722945" w:rsidRDefault="00893FF2" w:rsidP="002C22F0">
      <w:pPr>
        <w:jc w:val="center"/>
        <w:rPr>
          <w:rFonts w:ascii="Palatino Linotype" w:hAnsi="Palatino Linotype"/>
          <w:b/>
          <w:sz w:val="28"/>
        </w:rPr>
      </w:pPr>
    </w:p>
    <w:p w14:paraId="5C96C46F" w14:textId="29697127" w:rsidR="00893FF2" w:rsidRPr="00722945" w:rsidRDefault="00893FF2" w:rsidP="002C22F0">
      <w:pPr>
        <w:widowControl w:val="0"/>
        <w:autoSpaceDE w:val="0"/>
        <w:autoSpaceDN w:val="0"/>
        <w:adjustRightInd w:val="0"/>
        <w:spacing w:line="360" w:lineRule="auto"/>
        <w:jc w:val="both"/>
        <w:rPr>
          <w:rFonts w:ascii="Palatino Linotype" w:hAnsi="Palatino Linotype"/>
          <w:b/>
        </w:rPr>
      </w:pPr>
      <w:r w:rsidRPr="00722945">
        <w:rPr>
          <w:rFonts w:ascii="Palatino Linotype" w:hAnsi="Palatino Linotype" w:cs="Arial"/>
          <w:b/>
          <w:sz w:val="28"/>
        </w:rPr>
        <w:t>PRIMERO.</w:t>
      </w:r>
      <w:r w:rsidRPr="00722945">
        <w:rPr>
          <w:rFonts w:ascii="Palatino Linotype" w:hAnsi="Palatino Linotype" w:cs="Arial"/>
        </w:rPr>
        <w:t xml:space="preserve"> Resultan </w:t>
      </w:r>
      <w:r w:rsidRPr="00722945">
        <w:rPr>
          <w:rFonts w:ascii="Palatino Linotype" w:hAnsi="Palatino Linotype" w:cs="Arial"/>
          <w:b/>
        </w:rPr>
        <w:t>infundadas</w:t>
      </w:r>
      <w:r w:rsidRPr="00722945">
        <w:rPr>
          <w:rFonts w:ascii="Palatino Linotype" w:hAnsi="Palatino Linotype" w:cs="Arial"/>
        </w:rPr>
        <w:t xml:space="preserve"> las razones o motivos de inconformidad planteadas por </w:t>
      </w:r>
      <w:r w:rsidRPr="00722945">
        <w:rPr>
          <w:rFonts w:ascii="Palatino Linotype" w:hAnsi="Palatino Linotype" w:cs="Arial"/>
          <w:b/>
          <w:lang w:eastAsia="es-MX"/>
        </w:rPr>
        <w:t>EL RECURRENTE</w:t>
      </w:r>
      <w:r w:rsidRPr="00722945">
        <w:rPr>
          <w:rFonts w:ascii="Palatino Linotype" w:hAnsi="Palatino Linotype" w:cs="Arial"/>
        </w:rPr>
        <w:t xml:space="preserve"> y analizadas en el Considerando </w:t>
      </w:r>
      <w:r w:rsidR="001479D2" w:rsidRPr="00722945">
        <w:rPr>
          <w:rFonts w:ascii="Palatino Linotype" w:hAnsi="Palatino Linotype" w:cs="Arial"/>
          <w:b/>
        </w:rPr>
        <w:t>SEXTO</w:t>
      </w:r>
      <w:r w:rsidRPr="00722945">
        <w:rPr>
          <w:rFonts w:ascii="Palatino Linotype" w:hAnsi="Palatino Linotype" w:cs="Arial"/>
        </w:rPr>
        <w:t xml:space="preserve"> de esta resolución.</w:t>
      </w:r>
    </w:p>
    <w:p w14:paraId="1EFABF73" w14:textId="77777777" w:rsidR="00893FF2" w:rsidRPr="00722945" w:rsidRDefault="00893FF2" w:rsidP="002C22F0">
      <w:pPr>
        <w:widowControl w:val="0"/>
        <w:autoSpaceDE w:val="0"/>
        <w:autoSpaceDN w:val="0"/>
        <w:adjustRightInd w:val="0"/>
        <w:spacing w:line="360" w:lineRule="auto"/>
        <w:jc w:val="both"/>
        <w:rPr>
          <w:rFonts w:ascii="Palatino Linotype" w:hAnsi="Palatino Linotype"/>
          <w:b/>
        </w:rPr>
      </w:pPr>
    </w:p>
    <w:p w14:paraId="148F728D" w14:textId="4D16790B" w:rsidR="00893FF2" w:rsidRPr="00722945" w:rsidRDefault="00893FF2" w:rsidP="002C22F0">
      <w:pPr>
        <w:widowControl w:val="0"/>
        <w:autoSpaceDE w:val="0"/>
        <w:autoSpaceDN w:val="0"/>
        <w:adjustRightInd w:val="0"/>
        <w:spacing w:line="360" w:lineRule="auto"/>
        <w:jc w:val="both"/>
        <w:rPr>
          <w:rFonts w:ascii="Palatino Linotype" w:hAnsi="Palatino Linotype"/>
          <w:b/>
        </w:rPr>
      </w:pPr>
      <w:r w:rsidRPr="00722945">
        <w:rPr>
          <w:rFonts w:ascii="Palatino Linotype" w:hAnsi="Palatino Linotype" w:cs="Arial"/>
          <w:b/>
          <w:sz w:val="28"/>
        </w:rPr>
        <w:t xml:space="preserve">SEGUNDO. </w:t>
      </w:r>
      <w:r w:rsidRPr="00722945">
        <w:rPr>
          <w:rFonts w:ascii="Palatino Linotype" w:hAnsi="Palatino Linotype"/>
        </w:rPr>
        <w:t xml:space="preserve">Se </w:t>
      </w:r>
      <w:r w:rsidRPr="00722945">
        <w:rPr>
          <w:rFonts w:ascii="Palatino Linotype" w:hAnsi="Palatino Linotype"/>
          <w:b/>
          <w:bCs/>
        </w:rPr>
        <w:t>CONFIRMA</w:t>
      </w:r>
      <w:r w:rsidR="001479D2" w:rsidRPr="00722945">
        <w:rPr>
          <w:rFonts w:ascii="Palatino Linotype" w:hAnsi="Palatino Linotype"/>
          <w:b/>
          <w:bCs/>
        </w:rPr>
        <w:t>N</w:t>
      </w:r>
      <w:r w:rsidRPr="00722945">
        <w:rPr>
          <w:rFonts w:ascii="Palatino Linotype" w:hAnsi="Palatino Linotype"/>
          <w:b/>
          <w:bCs/>
        </w:rPr>
        <w:t xml:space="preserve"> </w:t>
      </w:r>
      <w:r w:rsidRPr="00722945">
        <w:rPr>
          <w:rFonts w:ascii="Palatino Linotype" w:hAnsi="Palatino Linotype"/>
        </w:rPr>
        <w:t>la</w:t>
      </w:r>
      <w:r w:rsidR="001479D2" w:rsidRPr="00722945">
        <w:rPr>
          <w:rFonts w:ascii="Palatino Linotype" w:hAnsi="Palatino Linotype"/>
        </w:rPr>
        <w:t>s</w:t>
      </w:r>
      <w:r w:rsidRPr="00722945">
        <w:rPr>
          <w:rFonts w:ascii="Palatino Linotype" w:hAnsi="Palatino Linotype"/>
        </w:rPr>
        <w:t xml:space="preserve"> respuesta</w:t>
      </w:r>
      <w:r w:rsidR="001479D2" w:rsidRPr="00722945">
        <w:rPr>
          <w:rFonts w:ascii="Palatino Linotype" w:hAnsi="Palatino Linotype"/>
        </w:rPr>
        <w:t>s</w:t>
      </w:r>
      <w:r w:rsidRPr="00722945">
        <w:rPr>
          <w:rFonts w:ascii="Palatino Linotype" w:hAnsi="Palatino Linotype"/>
        </w:rPr>
        <w:t xml:space="preserve"> del </w:t>
      </w:r>
      <w:r w:rsidRPr="00722945">
        <w:rPr>
          <w:rFonts w:ascii="Palatino Linotype" w:hAnsi="Palatino Linotype"/>
          <w:b/>
          <w:bCs/>
        </w:rPr>
        <w:t xml:space="preserve">SUJETO OBLIGADO </w:t>
      </w:r>
      <w:r w:rsidRPr="00722945">
        <w:rPr>
          <w:rFonts w:ascii="Palatino Linotype" w:hAnsi="Palatino Linotype"/>
        </w:rPr>
        <w:t>otorgada</w:t>
      </w:r>
      <w:r w:rsidR="001479D2" w:rsidRPr="00722945">
        <w:rPr>
          <w:rFonts w:ascii="Palatino Linotype" w:hAnsi="Palatino Linotype"/>
        </w:rPr>
        <w:t>s</w:t>
      </w:r>
      <w:r w:rsidRPr="00722945">
        <w:rPr>
          <w:rFonts w:ascii="Palatino Linotype" w:hAnsi="Palatino Linotype"/>
        </w:rPr>
        <w:t xml:space="preserve"> a </w:t>
      </w:r>
      <w:r w:rsidR="001479D2" w:rsidRPr="00722945">
        <w:rPr>
          <w:rFonts w:ascii="Palatino Linotype" w:hAnsi="Palatino Linotype"/>
        </w:rPr>
        <w:t>las solicitudes</w:t>
      </w:r>
      <w:r w:rsidRPr="00722945">
        <w:rPr>
          <w:rFonts w:ascii="Palatino Linotype" w:hAnsi="Palatino Linotype"/>
        </w:rPr>
        <w:t xml:space="preserve"> de Acceso a la Información pública </w:t>
      </w:r>
      <w:r w:rsidRPr="00722945">
        <w:rPr>
          <w:rFonts w:ascii="Palatino Linotype" w:hAnsi="Palatino Linotype"/>
          <w:lang w:val="es-419"/>
        </w:rPr>
        <w:t>que di</w:t>
      </w:r>
      <w:r w:rsidR="001479D2" w:rsidRPr="00722945">
        <w:rPr>
          <w:rFonts w:ascii="Palatino Linotype" w:hAnsi="Palatino Linotype"/>
          <w:lang w:val="es-419"/>
        </w:rPr>
        <w:t>eron</w:t>
      </w:r>
      <w:r w:rsidRPr="00722945">
        <w:rPr>
          <w:rFonts w:ascii="Palatino Linotype" w:hAnsi="Palatino Linotype"/>
          <w:lang w:val="es-419"/>
        </w:rPr>
        <w:t xml:space="preserve"> origen a</w:t>
      </w:r>
      <w:r w:rsidR="001479D2" w:rsidRPr="00722945">
        <w:rPr>
          <w:rFonts w:ascii="Palatino Linotype" w:hAnsi="Palatino Linotype"/>
          <w:lang w:val="es-419"/>
        </w:rPr>
        <w:t xml:space="preserve"> los</w:t>
      </w:r>
      <w:r w:rsidRPr="00722945">
        <w:rPr>
          <w:rFonts w:ascii="Palatino Linotype" w:hAnsi="Palatino Linotype"/>
          <w:lang w:val="es-419"/>
        </w:rPr>
        <w:t xml:space="preserve"> </w:t>
      </w:r>
      <w:r w:rsidRPr="00722945">
        <w:rPr>
          <w:rFonts w:ascii="Palatino Linotype" w:hAnsi="Palatino Linotype"/>
        </w:rPr>
        <w:t>Recurso</w:t>
      </w:r>
      <w:r w:rsidR="001479D2" w:rsidRPr="00722945">
        <w:rPr>
          <w:rFonts w:ascii="Palatino Linotype" w:hAnsi="Palatino Linotype"/>
        </w:rPr>
        <w:t>s</w:t>
      </w:r>
      <w:r w:rsidRPr="00722945">
        <w:rPr>
          <w:rFonts w:ascii="Palatino Linotype" w:hAnsi="Palatino Linotype"/>
        </w:rPr>
        <w:t xml:space="preserve"> de Revisión </w:t>
      </w:r>
      <w:r w:rsidR="001479D2" w:rsidRPr="00722945">
        <w:rPr>
          <w:rFonts w:ascii="Palatino Linotype" w:hAnsi="Palatino Linotype"/>
          <w:b/>
          <w:bCs/>
        </w:rPr>
        <w:t>03422/INFOEM/IP/RR/2023,</w:t>
      </w:r>
      <w:r w:rsidR="001479D2" w:rsidRPr="00722945">
        <w:t xml:space="preserve"> </w:t>
      </w:r>
      <w:r w:rsidR="001479D2" w:rsidRPr="00722945">
        <w:rPr>
          <w:rFonts w:ascii="Palatino Linotype" w:hAnsi="Palatino Linotype"/>
          <w:b/>
          <w:bCs/>
        </w:rPr>
        <w:t xml:space="preserve">03423/INFOEM/IP/RR/2023 </w:t>
      </w:r>
      <w:r w:rsidR="001479D2" w:rsidRPr="00722945">
        <w:rPr>
          <w:rFonts w:ascii="Palatino Linotype" w:hAnsi="Palatino Linotype"/>
        </w:rPr>
        <w:t xml:space="preserve">y </w:t>
      </w:r>
      <w:r w:rsidR="001479D2" w:rsidRPr="00722945">
        <w:rPr>
          <w:rFonts w:ascii="Palatino Linotype" w:hAnsi="Palatino Linotype"/>
          <w:b/>
          <w:bCs/>
        </w:rPr>
        <w:t>03424/INFOEM/IP/RR/2023</w:t>
      </w:r>
      <w:r w:rsidRPr="00722945">
        <w:rPr>
          <w:rFonts w:ascii="Palatino Linotype" w:hAnsi="Palatino Linotype"/>
        </w:rPr>
        <w:t xml:space="preserve">, en términos del Considerando </w:t>
      </w:r>
      <w:r w:rsidR="001479D2" w:rsidRPr="00722945">
        <w:rPr>
          <w:rFonts w:ascii="Palatino Linotype" w:hAnsi="Palatino Linotype"/>
          <w:b/>
          <w:bCs/>
        </w:rPr>
        <w:t>SEXTO</w:t>
      </w:r>
      <w:r w:rsidRPr="00722945">
        <w:rPr>
          <w:rFonts w:ascii="Palatino Linotype" w:hAnsi="Palatino Linotype"/>
        </w:rPr>
        <w:t>.</w:t>
      </w:r>
    </w:p>
    <w:p w14:paraId="5E2A418B" w14:textId="77777777" w:rsidR="00893FF2" w:rsidRPr="00722945" w:rsidRDefault="00893FF2" w:rsidP="002C22F0">
      <w:pPr>
        <w:pStyle w:val="Prrafodelista"/>
        <w:spacing w:line="360" w:lineRule="auto"/>
        <w:rPr>
          <w:rFonts w:ascii="Palatino Linotype" w:hAnsi="Palatino Linotype" w:cs="Arial"/>
          <w:b/>
          <w:sz w:val="28"/>
          <w:szCs w:val="28"/>
        </w:rPr>
      </w:pPr>
    </w:p>
    <w:p w14:paraId="162165CA" w14:textId="387EBAAB" w:rsidR="00893FF2" w:rsidRPr="00722945" w:rsidRDefault="00893FF2" w:rsidP="002C22F0">
      <w:pPr>
        <w:widowControl w:val="0"/>
        <w:autoSpaceDE w:val="0"/>
        <w:autoSpaceDN w:val="0"/>
        <w:adjustRightInd w:val="0"/>
        <w:spacing w:line="360" w:lineRule="auto"/>
        <w:jc w:val="both"/>
        <w:rPr>
          <w:rFonts w:ascii="Palatino Linotype" w:hAnsi="Palatino Linotype" w:cs="Arial"/>
          <w:lang w:val="es-ES_tradnl"/>
        </w:rPr>
      </w:pPr>
      <w:r w:rsidRPr="00722945">
        <w:rPr>
          <w:rFonts w:ascii="Palatino Linotype" w:hAnsi="Palatino Linotype" w:cs="Arial"/>
          <w:b/>
          <w:sz w:val="28"/>
        </w:rPr>
        <w:t xml:space="preserve">TERCERO. </w:t>
      </w:r>
      <w:r w:rsidRPr="00722945">
        <w:rPr>
          <w:rFonts w:ascii="Palatino Linotype" w:hAnsi="Palatino Linotype" w:cs="Arial"/>
          <w:b/>
          <w:lang w:val="es-ES_tradnl"/>
        </w:rPr>
        <w:t xml:space="preserve">Notifíquese </w:t>
      </w:r>
      <w:r w:rsidRPr="00722945">
        <w:rPr>
          <w:rFonts w:ascii="Palatino Linotype" w:hAnsi="Palatino Linotype" w:cs="Arial"/>
          <w:lang w:val="es-ES_tradnl"/>
        </w:rPr>
        <w:t xml:space="preserve">la presente resolución </w:t>
      </w:r>
      <w:r w:rsidRPr="00722945">
        <w:rPr>
          <w:rFonts w:ascii="Palatino Linotype" w:hAnsi="Palatino Linotype"/>
          <w:lang w:eastAsia="es-ES_tradnl"/>
        </w:rPr>
        <w:t xml:space="preserve">mediante </w:t>
      </w:r>
      <w:r w:rsidRPr="00722945">
        <w:rPr>
          <w:rFonts w:ascii="Palatino Linotype" w:hAnsi="Palatino Linotype" w:cs="Arial"/>
        </w:rPr>
        <w:t>Sistema de Acceso a la Información Mexiquense</w:t>
      </w:r>
      <w:r w:rsidRPr="00722945">
        <w:rPr>
          <w:rFonts w:ascii="Palatino Linotype" w:hAnsi="Palatino Linotype"/>
          <w:lang w:eastAsia="es-ES_tradnl"/>
        </w:rPr>
        <w:t xml:space="preserve"> </w:t>
      </w:r>
      <w:r w:rsidRPr="00722945">
        <w:rPr>
          <w:rFonts w:ascii="Palatino Linotype" w:hAnsi="Palatino Linotype" w:cs="Arial"/>
          <w:lang w:val="es-ES_tradnl"/>
        </w:rPr>
        <w:t xml:space="preserve">al Titular de la Unidad de Transparencia del </w:t>
      </w:r>
      <w:r w:rsidRPr="00722945">
        <w:rPr>
          <w:rFonts w:ascii="Palatino Linotype" w:hAnsi="Palatino Linotype" w:cs="Arial"/>
          <w:b/>
          <w:lang w:val="es-ES_tradnl"/>
        </w:rPr>
        <w:t>SUJETO OBLIGADO</w:t>
      </w:r>
      <w:r w:rsidRPr="00722945">
        <w:rPr>
          <w:rFonts w:ascii="Palatino Linotype" w:hAnsi="Palatino Linotype" w:cs="Arial"/>
          <w:lang w:val="es-ES_tradnl"/>
        </w:rPr>
        <w:t>, para su conocimiento.</w:t>
      </w:r>
    </w:p>
    <w:p w14:paraId="70CBF7CD" w14:textId="77777777" w:rsidR="001479D2" w:rsidRPr="00722945" w:rsidRDefault="001479D2" w:rsidP="002C22F0">
      <w:pPr>
        <w:widowControl w:val="0"/>
        <w:autoSpaceDE w:val="0"/>
        <w:autoSpaceDN w:val="0"/>
        <w:adjustRightInd w:val="0"/>
        <w:spacing w:line="360" w:lineRule="auto"/>
        <w:jc w:val="both"/>
        <w:rPr>
          <w:rFonts w:ascii="Palatino Linotype" w:eastAsiaTheme="minorEastAsia" w:hAnsi="Palatino Linotype"/>
          <w:b/>
          <w:szCs w:val="17"/>
          <w:lang w:eastAsia="es-ES_tradnl"/>
        </w:rPr>
      </w:pPr>
    </w:p>
    <w:p w14:paraId="3CD934CD" w14:textId="2DD103A5" w:rsidR="00893FF2" w:rsidRPr="00722945" w:rsidRDefault="00893FF2" w:rsidP="002C22F0">
      <w:pPr>
        <w:spacing w:line="360" w:lineRule="auto"/>
        <w:ind w:right="49"/>
        <w:jc w:val="both"/>
        <w:rPr>
          <w:rFonts w:ascii="Palatino Linotype" w:hAnsi="Palatino Linotype" w:cs="Arial"/>
          <w:b/>
          <w:bCs/>
        </w:rPr>
      </w:pPr>
      <w:r w:rsidRPr="00722945">
        <w:rPr>
          <w:rFonts w:ascii="Palatino Linotype" w:hAnsi="Palatino Linotype" w:cs="Arial"/>
          <w:b/>
          <w:sz w:val="28"/>
        </w:rPr>
        <w:t>CUARTO.</w:t>
      </w:r>
      <w:r w:rsidRPr="00722945">
        <w:rPr>
          <w:rFonts w:ascii="Palatino Linotype" w:eastAsiaTheme="minorEastAsia" w:hAnsi="Palatino Linotype"/>
          <w:b/>
          <w:szCs w:val="17"/>
          <w:lang w:eastAsia="es-ES_tradnl"/>
        </w:rPr>
        <w:t xml:space="preserve"> </w:t>
      </w:r>
      <w:r w:rsidRPr="00722945">
        <w:rPr>
          <w:rFonts w:ascii="Palatino Linotype" w:hAnsi="Palatino Linotype"/>
          <w:b/>
          <w:szCs w:val="17"/>
          <w:lang w:eastAsia="es-ES_tradnl"/>
        </w:rPr>
        <w:t>Notifíquese</w:t>
      </w:r>
      <w:r w:rsidRPr="00722945">
        <w:rPr>
          <w:rFonts w:ascii="Palatino Linotype" w:hAnsi="Palatino Linotype"/>
          <w:szCs w:val="17"/>
          <w:lang w:eastAsia="es-ES_tradnl"/>
        </w:rPr>
        <w:t xml:space="preserve"> al </w:t>
      </w:r>
      <w:r w:rsidRPr="00722945">
        <w:rPr>
          <w:rFonts w:ascii="Palatino Linotype" w:hAnsi="Palatino Linotype"/>
          <w:b/>
        </w:rPr>
        <w:t>RECURRENTE</w:t>
      </w:r>
      <w:r w:rsidRPr="00722945">
        <w:rPr>
          <w:rFonts w:ascii="Palatino Linotype" w:hAnsi="Palatino Linotype"/>
          <w:szCs w:val="17"/>
          <w:lang w:eastAsia="es-ES_tradnl"/>
        </w:rPr>
        <w:t xml:space="preserve"> la </w:t>
      </w:r>
      <w:r w:rsidRPr="00722945">
        <w:rPr>
          <w:rFonts w:ascii="Palatino Linotype" w:hAnsi="Palatino Linotype" w:cs="Arial"/>
        </w:rPr>
        <w:t>presente</w:t>
      </w:r>
      <w:r w:rsidRPr="00722945">
        <w:rPr>
          <w:rFonts w:ascii="Palatino Linotype" w:hAnsi="Palatino Linotype"/>
          <w:szCs w:val="17"/>
          <w:lang w:eastAsia="es-ES_tradnl"/>
        </w:rPr>
        <w:t xml:space="preserve"> </w:t>
      </w:r>
      <w:r w:rsidRPr="00722945">
        <w:rPr>
          <w:rFonts w:ascii="Palatino Linotype" w:hAnsi="Palatino Linotype"/>
          <w:shd w:val="clear" w:color="auto" w:fill="FFFFFF"/>
        </w:rPr>
        <w:t xml:space="preserve">resolución </w:t>
      </w:r>
      <w:r w:rsidRPr="00722945">
        <w:rPr>
          <w:rFonts w:ascii="Palatino Linotype" w:hAnsi="Palatino Linotype"/>
          <w:szCs w:val="17"/>
          <w:lang w:eastAsia="es-ES_tradnl"/>
        </w:rPr>
        <w:t xml:space="preserve">vía </w:t>
      </w:r>
      <w:r w:rsidRPr="00722945">
        <w:rPr>
          <w:rFonts w:ascii="Palatino Linotype" w:hAnsi="Palatino Linotype" w:cs="Arial"/>
        </w:rPr>
        <w:t xml:space="preserve">Sistema de Acceso a la Información Mexiquense </w:t>
      </w:r>
      <w:r w:rsidRPr="00722945">
        <w:rPr>
          <w:rFonts w:ascii="Palatino Linotype" w:hAnsi="Palatino Linotype" w:cs="Arial"/>
          <w:b/>
          <w:bCs/>
        </w:rPr>
        <w:t>SAIMEX</w:t>
      </w:r>
      <w:r w:rsidR="00756028" w:rsidRPr="00722945">
        <w:rPr>
          <w:rFonts w:ascii="Palatino Linotype" w:hAnsi="Palatino Linotype" w:cs="Arial"/>
          <w:b/>
          <w:bCs/>
        </w:rPr>
        <w:t xml:space="preserve"> y correo electrónico</w:t>
      </w:r>
      <w:r w:rsidRPr="00722945">
        <w:rPr>
          <w:rFonts w:ascii="Palatino Linotype" w:hAnsi="Palatino Linotype" w:cs="Arial"/>
          <w:b/>
          <w:bCs/>
        </w:rPr>
        <w:t xml:space="preserve">. </w:t>
      </w:r>
    </w:p>
    <w:p w14:paraId="73CB7BDB" w14:textId="77777777" w:rsidR="00893FF2" w:rsidRPr="00722945" w:rsidRDefault="00893FF2" w:rsidP="002C22F0">
      <w:pPr>
        <w:widowControl w:val="0"/>
        <w:autoSpaceDE w:val="0"/>
        <w:autoSpaceDN w:val="0"/>
        <w:adjustRightInd w:val="0"/>
        <w:spacing w:line="360" w:lineRule="auto"/>
        <w:jc w:val="both"/>
        <w:rPr>
          <w:rFonts w:ascii="Palatino Linotype" w:hAnsi="Palatino Linotype"/>
          <w:b/>
        </w:rPr>
      </w:pPr>
    </w:p>
    <w:p w14:paraId="605B632A" w14:textId="77777777" w:rsidR="00893FF2" w:rsidRPr="00722945" w:rsidRDefault="00893FF2" w:rsidP="002C22F0">
      <w:pPr>
        <w:widowControl w:val="0"/>
        <w:autoSpaceDE w:val="0"/>
        <w:autoSpaceDN w:val="0"/>
        <w:adjustRightInd w:val="0"/>
        <w:spacing w:line="360" w:lineRule="auto"/>
        <w:jc w:val="both"/>
        <w:rPr>
          <w:rFonts w:ascii="Palatino Linotype" w:hAnsi="Palatino Linotype"/>
          <w:b/>
        </w:rPr>
      </w:pPr>
      <w:r w:rsidRPr="00722945">
        <w:rPr>
          <w:rFonts w:ascii="Palatino Linotype" w:hAnsi="Palatino Linotype" w:cs="Arial"/>
          <w:b/>
          <w:sz w:val="28"/>
        </w:rPr>
        <w:lastRenderedPageBreak/>
        <w:t>QUINTO.</w:t>
      </w:r>
      <w:r w:rsidRPr="00722945">
        <w:rPr>
          <w:rFonts w:ascii="Palatino Linotype" w:hAnsi="Palatino Linotype"/>
          <w:b/>
          <w:szCs w:val="17"/>
          <w:lang w:eastAsia="es-ES_tradnl"/>
        </w:rPr>
        <w:t xml:space="preserve"> Hágase</w:t>
      </w:r>
      <w:r w:rsidRPr="00722945">
        <w:rPr>
          <w:rFonts w:ascii="Palatino Linotype" w:hAnsi="Palatino Linotype"/>
          <w:szCs w:val="17"/>
          <w:lang w:eastAsia="es-ES_tradnl"/>
        </w:rPr>
        <w:t xml:space="preserve"> </w:t>
      </w:r>
      <w:r w:rsidRPr="00722945">
        <w:rPr>
          <w:rFonts w:ascii="Palatino Linotype" w:hAnsi="Palatino Linotype"/>
          <w:b/>
          <w:szCs w:val="17"/>
          <w:lang w:eastAsia="es-ES_tradnl"/>
        </w:rPr>
        <w:t>del conocimiento</w:t>
      </w:r>
      <w:r w:rsidRPr="00722945">
        <w:rPr>
          <w:rFonts w:ascii="Palatino Linotype" w:hAnsi="Palatino Linotype"/>
          <w:szCs w:val="17"/>
          <w:lang w:eastAsia="es-ES_tradnl"/>
        </w:rPr>
        <w:t xml:space="preserve"> </w:t>
      </w:r>
      <w:r w:rsidRPr="00722945">
        <w:rPr>
          <w:rFonts w:ascii="Palatino Linotype" w:hAnsi="Palatino Linotype"/>
        </w:rPr>
        <w:t>del</w:t>
      </w:r>
      <w:r w:rsidRPr="00722945">
        <w:rPr>
          <w:rFonts w:ascii="Palatino Linotype" w:hAnsi="Palatino Linotype" w:cs="Arial"/>
          <w:b/>
        </w:rPr>
        <w:t xml:space="preserve"> RECURRENTE</w:t>
      </w:r>
      <w:r w:rsidRPr="00722945">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62885750" w14:textId="77777777" w:rsidR="00893FF2" w:rsidRPr="00722945" w:rsidRDefault="00893FF2" w:rsidP="002C22F0">
      <w:pPr>
        <w:tabs>
          <w:tab w:val="left" w:pos="709"/>
        </w:tabs>
        <w:spacing w:line="360" w:lineRule="auto"/>
        <w:ind w:right="51"/>
        <w:jc w:val="both"/>
        <w:rPr>
          <w:rFonts w:ascii="Palatino Linotype" w:hAnsi="Palatino Linotype" w:cs="Arial"/>
        </w:rPr>
      </w:pPr>
    </w:p>
    <w:p w14:paraId="286BE5FF" w14:textId="10156893" w:rsidR="002E28EC" w:rsidRPr="00722945" w:rsidRDefault="002E28EC" w:rsidP="002C22F0">
      <w:pPr>
        <w:spacing w:line="360" w:lineRule="auto"/>
        <w:jc w:val="both"/>
        <w:rPr>
          <w:rFonts w:ascii="Palatino Linotype" w:eastAsia="Palatino Linotype" w:hAnsi="Palatino Linotype" w:cs="Palatino Linotype"/>
        </w:rPr>
      </w:pPr>
      <w:r w:rsidRPr="00722945">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726D3" w:rsidRPr="00722945">
        <w:rPr>
          <w:rFonts w:ascii="Palatino Linotype" w:eastAsia="Palatino Linotype" w:hAnsi="Palatino Linotype" w:cs="Palatino Linotype"/>
        </w:rPr>
        <w:t xml:space="preserve">TRIGÉSIMA </w:t>
      </w:r>
      <w:r w:rsidR="001E5131" w:rsidRPr="00722945">
        <w:rPr>
          <w:rFonts w:ascii="Palatino Linotype" w:eastAsia="Palatino Linotype" w:hAnsi="Palatino Linotype" w:cs="Palatino Linotype"/>
        </w:rPr>
        <w:t>SEXTA</w:t>
      </w:r>
      <w:r w:rsidRPr="00722945">
        <w:rPr>
          <w:rFonts w:ascii="Palatino Linotype" w:eastAsia="Palatino Linotype" w:hAnsi="Palatino Linotype" w:cs="Palatino Linotype"/>
        </w:rPr>
        <w:t xml:space="preserve"> SESIÓN ORDINARIA CELEBRADA </w:t>
      </w:r>
      <w:r w:rsidR="001E5131" w:rsidRPr="00722945">
        <w:rPr>
          <w:rFonts w:ascii="Palatino Linotype" w:eastAsia="Palatino Linotype" w:hAnsi="Palatino Linotype" w:cs="Palatino Linotype"/>
        </w:rPr>
        <w:t xml:space="preserve">EL </w:t>
      </w:r>
      <w:r w:rsidR="002C22F0" w:rsidRPr="00722945">
        <w:rPr>
          <w:rFonts w:ascii="Palatino Linotype" w:eastAsia="Palatino Linotype" w:hAnsi="Palatino Linotype" w:cs="Palatino Linotype"/>
        </w:rPr>
        <w:t>TRES</w:t>
      </w:r>
      <w:r w:rsidR="001E5131" w:rsidRPr="00722945">
        <w:rPr>
          <w:rFonts w:ascii="Palatino Linotype" w:eastAsia="Palatino Linotype" w:hAnsi="Palatino Linotype" w:cs="Palatino Linotype"/>
        </w:rPr>
        <w:t xml:space="preserve"> DE OCTUBRE</w:t>
      </w:r>
      <w:r w:rsidR="007A1923" w:rsidRPr="00722945">
        <w:rPr>
          <w:rFonts w:ascii="Palatino Linotype" w:eastAsia="Palatino Linotype" w:hAnsi="Palatino Linotype" w:cs="Palatino Linotype"/>
        </w:rPr>
        <w:t xml:space="preserve"> </w:t>
      </w:r>
      <w:r w:rsidRPr="00722945">
        <w:rPr>
          <w:rFonts w:ascii="Palatino Linotype" w:eastAsia="Palatino Linotype" w:hAnsi="Palatino Linotype" w:cs="Palatino Linotype"/>
        </w:rPr>
        <w:t>DE DOS MIL VEINTITRÉS ANTE EL SECRETARIO TÉCNICO DEL PLENO, ALEXIS TAPIA RAMÍREZ.</w:t>
      </w:r>
    </w:p>
    <w:p w14:paraId="4E633231" w14:textId="0DD7FF01" w:rsidR="002E28EC" w:rsidRPr="002C22F0" w:rsidRDefault="002E28EC" w:rsidP="002C22F0">
      <w:pPr>
        <w:spacing w:line="360" w:lineRule="auto"/>
        <w:jc w:val="both"/>
        <w:rPr>
          <w:rFonts w:ascii="Palatino Linotype" w:eastAsia="Palatino Linotype" w:hAnsi="Palatino Linotype" w:cs="Palatino Linotype"/>
          <w:sz w:val="18"/>
        </w:rPr>
      </w:pPr>
      <w:r w:rsidRPr="00722945">
        <w:rPr>
          <w:rFonts w:ascii="Palatino Linotype" w:eastAsia="Palatino Linotype" w:hAnsi="Palatino Linotype" w:cs="Palatino Linotype"/>
          <w:sz w:val="18"/>
        </w:rPr>
        <w:t>SCMM/</w:t>
      </w:r>
      <w:r w:rsidR="001E5131" w:rsidRPr="00722945">
        <w:rPr>
          <w:rFonts w:ascii="Palatino Linotype" w:eastAsia="Palatino Linotype" w:hAnsi="Palatino Linotype" w:cs="Palatino Linotype"/>
          <w:sz w:val="18"/>
        </w:rPr>
        <w:t>AGZ</w:t>
      </w:r>
      <w:r w:rsidRPr="00722945">
        <w:rPr>
          <w:rFonts w:ascii="Palatino Linotype" w:eastAsia="Palatino Linotype" w:hAnsi="Palatino Linotype" w:cs="Palatino Linotype"/>
          <w:sz w:val="18"/>
        </w:rPr>
        <w:t>/DEMF/</w:t>
      </w:r>
      <w:r w:rsidR="001479D2" w:rsidRPr="00722945">
        <w:rPr>
          <w:rFonts w:ascii="Palatino Linotype" w:eastAsia="Palatino Linotype" w:hAnsi="Palatino Linotype" w:cs="Palatino Linotype"/>
          <w:sz w:val="18"/>
        </w:rPr>
        <w:t>CMP</w:t>
      </w:r>
    </w:p>
    <w:p w14:paraId="0ECFD6FD" w14:textId="77777777" w:rsidR="00075360" w:rsidRPr="002C22F0" w:rsidRDefault="00075360" w:rsidP="002C22F0">
      <w:pPr>
        <w:spacing w:line="360" w:lineRule="auto"/>
        <w:jc w:val="both"/>
        <w:rPr>
          <w:rFonts w:ascii="Palatino Linotype" w:eastAsia="Palatino Linotype" w:hAnsi="Palatino Linotype" w:cs="Palatino Linotype"/>
          <w:sz w:val="18"/>
        </w:rPr>
      </w:pPr>
    </w:p>
    <w:p w14:paraId="567753BE" w14:textId="77777777" w:rsidR="00075360" w:rsidRPr="002C22F0" w:rsidRDefault="00075360" w:rsidP="002C22F0">
      <w:pPr>
        <w:spacing w:line="360" w:lineRule="auto"/>
        <w:jc w:val="both"/>
        <w:rPr>
          <w:rFonts w:ascii="Palatino Linotype" w:eastAsia="Palatino Linotype" w:hAnsi="Palatino Linotype" w:cs="Palatino Linotype"/>
          <w:sz w:val="18"/>
        </w:rPr>
      </w:pPr>
    </w:p>
    <w:p w14:paraId="3AD483D4" w14:textId="77777777" w:rsidR="00075360" w:rsidRPr="002C22F0" w:rsidRDefault="00075360" w:rsidP="002C22F0">
      <w:pPr>
        <w:spacing w:line="360" w:lineRule="auto"/>
        <w:jc w:val="both"/>
        <w:rPr>
          <w:rFonts w:ascii="Palatino Linotype" w:eastAsia="Palatino Linotype" w:hAnsi="Palatino Linotype" w:cs="Palatino Linotype"/>
          <w:sz w:val="18"/>
        </w:rPr>
      </w:pPr>
    </w:p>
    <w:p w14:paraId="05D233C3" w14:textId="77777777" w:rsidR="00075360" w:rsidRPr="002C22F0" w:rsidRDefault="00075360" w:rsidP="002C22F0">
      <w:pPr>
        <w:spacing w:line="360" w:lineRule="auto"/>
        <w:jc w:val="both"/>
        <w:rPr>
          <w:rFonts w:ascii="Palatino Linotype" w:eastAsia="Palatino Linotype" w:hAnsi="Palatino Linotype" w:cs="Palatino Linotype"/>
          <w:sz w:val="18"/>
        </w:rPr>
      </w:pPr>
    </w:p>
    <w:p w14:paraId="6C1867D9" w14:textId="77777777" w:rsidR="00075360" w:rsidRPr="002C22F0" w:rsidRDefault="00075360" w:rsidP="002C22F0">
      <w:pPr>
        <w:spacing w:line="360" w:lineRule="auto"/>
        <w:jc w:val="both"/>
        <w:rPr>
          <w:rFonts w:ascii="Palatino Linotype" w:eastAsia="Palatino Linotype" w:hAnsi="Palatino Linotype" w:cs="Palatino Linotype"/>
          <w:sz w:val="18"/>
        </w:rPr>
      </w:pPr>
    </w:p>
    <w:p w14:paraId="7F54EFE2" w14:textId="77777777" w:rsidR="00075360" w:rsidRPr="002C22F0" w:rsidRDefault="00075360" w:rsidP="002C22F0">
      <w:pPr>
        <w:spacing w:line="360" w:lineRule="auto"/>
        <w:jc w:val="both"/>
        <w:rPr>
          <w:rFonts w:ascii="Palatino Linotype" w:eastAsia="Palatino Linotype" w:hAnsi="Palatino Linotype" w:cs="Palatino Linotype"/>
          <w:sz w:val="18"/>
        </w:rPr>
      </w:pPr>
    </w:p>
    <w:p w14:paraId="78839B46" w14:textId="77777777" w:rsidR="00075360" w:rsidRPr="002C22F0" w:rsidRDefault="00075360" w:rsidP="002C22F0">
      <w:pPr>
        <w:spacing w:line="360" w:lineRule="auto"/>
        <w:jc w:val="both"/>
        <w:rPr>
          <w:rFonts w:ascii="Palatino Linotype" w:eastAsia="Palatino Linotype" w:hAnsi="Palatino Linotype" w:cs="Palatino Linotype"/>
          <w:sz w:val="18"/>
        </w:rPr>
      </w:pPr>
    </w:p>
    <w:p w14:paraId="6BE8B51A" w14:textId="77777777" w:rsidR="00075360" w:rsidRPr="002C22F0" w:rsidRDefault="00075360" w:rsidP="002C22F0">
      <w:pPr>
        <w:spacing w:line="360" w:lineRule="auto"/>
        <w:jc w:val="both"/>
        <w:rPr>
          <w:rFonts w:ascii="Palatino Linotype" w:eastAsia="Palatino Linotype" w:hAnsi="Palatino Linotype" w:cs="Palatino Linotype"/>
          <w:sz w:val="18"/>
        </w:rPr>
      </w:pPr>
    </w:p>
    <w:p w14:paraId="59789D35" w14:textId="77777777" w:rsidR="00075360" w:rsidRPr="002C22F0" w:rsidRDefault="00075360" w:rsidP="002C22F0">
      <w:pPr>
        <w:spacing w:line="360" w:lineRule="auto"/>
        <w:jc w:val="both"/>
        <w:rPr>
          <w:rFonts w:ascii="Palatino Linotype" w:eastAsia="Palatino Linotype" w:hAnsi="Palatino Linotype" w:cs="Palatino Linotype"/>
          <w:sz w:val="18"/>
        </w:rPr>
      </w:pPr>
    </w:p>
    <w:p w14:paraId="0333D05A" w14:textId="77777777" w:rsidR="00075360" w:rsidRPr="002C22F0" w:rsidRDefault="00075360" w:rsidP="002C22F0">
      <w:pPr>
        <w:spacing w:line="360" w:lineRule="auto"/>
        <w:jc w:val="both"/>
        <w:rPr>
          <w:rFonts w:ascii="Palatino Linotype" w:eastAsia="Palatino Linotype" w:hAnsi="Palatino Linotype" w:cs="Palatino Linotype"/>
          <w:sz w:val="18"/>
        </w:rPr>
      </w:pPr>
    </w:p>
    <w:p w14:paraId="75CCB4DB" w14:textId="77777777" w:rsidR="00075360" w:rsidRPr="002C22F0" w:rsidRDefault="00075360" w:rsidP="002C22F0">
      <w:pPr>
        <w:spacing w:line="360" w:lineRule="auto"/>
        <w:jc w:val="both"/>
        <w:rPr>
          <w:rFonts w:ascii="Palatino Linotype" w:eastAsia="Palatino Linotype" w:hAnsi="Palatino Linotype" w:cs="Palatino Linotype"/>
          <w:sz w:val="18"/>
        </w:rPr>
      </w:pPr>
    </w:p>
    <w:p w14:paraId="49431D30" w14:textId="77777777" w:rsidR="00075360" w:rsidRPr="002C22F0" w:rsidRDefault="00075360" w:rsidP="002C22F0">
      <w:pPr>
        <w:spacing w:line="360" w:lineRule="auto"/>
        <w:jc w:val="both"/>
        <w:rPr>
          <w:rFonts w:ascii="Palatino Linotype" w:eastAsia="Palatino Linotype" w:hAnsi="Palatino Linotype" w:cs="Palatino Linotype"/>
          <w:sz w:val="18"/>
        </w:rPr>
      </w:pPr>
    </w:p>
    <w:p w14:paraId="2EC38CEF" w14:textId="77777777" w:rsidR="00075360" w:rsidRPr="002C22F0" w:rsidRDefault="00075360" w:rsidP="002C22F0">
      <w:pPr>
        <w:spacing w:line="360" w:lineRule="auto"/>
        <w:jc w:val="both"/>
        <w:rPr>
          <w:rFonts w:ascii="Palatino Linotype" w:eastAsia="Palatino Linotype" w:hAnsi="Palatino Linotype" w:cs="Palatino Linotype"/>
          <w:sz w:val="18"/>
        </w:rPr>
      </w:pPr>
    </w:p>
    <w:p w14:paraId="1C5CD08B" w14:textId="5250A2CE" w:rsidR="00EE52D0" w:rsidRPr="002C22F0" w:rsidRDefault="00EE52D0" w:rsidP="002C22F0">
      <w:pPr>
        <w:spacing w:line="360" w:lineRule="auto"/>
        <w:rPr>
          <w:rFonts w:ascii="Palatino Linotype" w:hAnsi="Palatino Linotype"/>
        </w:rPr>
      </w:pPr>
    </w:p>
    <w:sectPr w:rsidR="00EE52D0" w:rsidRPr="002C22F0"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6DD41" w14:textId="77777777" w:rsidR="001A1150" w:rsidRDefault="001A1150" w:rsidP="00C80F8C">
      <w:r>
        <w:separator/>
      </w:r>
    </w:p>
  </w:endnote>
  <w:endnote w:type="continuationSeparator" w:id="0">
    <w:p w14:paraId="4241F770" w14:textId="77777777" w:rsidR="001A1150" w:rsidRDefault="001A115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6CD44A6" w:rsidR="00400B80" w:rsidRPr="0010196A" w:rsidRDefault="00400B8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017A0">
      <w:rPr>
        <w:rFonts w:ascii="Palatino Linotype" w:hAnsi="Palatino Linotype" w:cs="Arial"/>
        <w:bCs/>
        <w:noProof/>
        <w:sz w:val="22"/>
        <w:szCs w:val="22"/>
      </w:rPr>
      <w:t>39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017A0">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43088E4" w:rsidR="00400B80" w:rsidRPr="0010196A" w:rsidRDefault="00400B8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017A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017A0">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1D881" w14:textId="77777777" w:rsidR="001A1150" w:rsidRDefault="001A1150" w:rsidP="00C80F8C">
      <w:r>
        <w:separator/>
      </w:r>
    </w:p>
  </w:footnote>
  <w:footnote w:type="continuationSeparator" w:id="0">
    <w:p w14:paraId="600FA20B" w14:textId="77777777" w:rsidR="001A1150" w:rsidRDefault="001A115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00B80" w:rsidRDefault="002017A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400B80" w:rsidRPr="0010196A" w:rsidRDefault="00400B80"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400B80" w:rsidRPr="008F2CCC" w14:paraId="1F097D8A" w14:textId="77777777" w:rsidTr="005F31DE">
      <w:tc>
        <w:tcPr>
          <w:tcW w:w="2977" w:type="dxa"/>
          <w:vMerge w:val="restart"/>
        </w:tcPr>
        <w:p w14:paraId="1F780A0C" w14:textId="1EFF25F4" w:rsidR="00400B80" w:rsidRPr="008F2CCC" w:rsidRDefault="00400B8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400B80" w:rsidRPr="00664658" w:rsidRDefault="00400B8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387BDE56" w:rsidR="00400B80" w:rsidRPr="00664658" w:rsidRDefault="004C341E" w:rsidP="002B54B6">
          <w:pPr>
            <w:jc w:val="both"/>
            <w:rPr>
              <w:rFonts w:ascii="Palatino Linotype" w:hAnsi="Palatino Linotype"/>
              <w:b/>
              <w:sz w:val="22"/>
              <w:szCs w:val="22"/>
              <w:lang w:val="es-ES_tradnl"/>
            </w:rPr>
          </w:pPr>
          <w:r w:rsidRPr="004C341E">
            <w:rPr>
              <w:rFonts w:ascii="Palatino Linotype" w:hAnsi="Palatino Linotype"/>
              <w:b/>
              <w:sz w:val="22"/>
              <w:szCs w:val="22"/>
              <w:lang w:val="es-ES_tradnl"/>
            </w:rPr>
            <w:t>03422/INFOEM/IP/RR/2023 y acumulados</w:t>
          </w:r>
        </w:p>
      </w:tc>
    </w:tr>
    <w:tr w:rsidR="00400B80" w:rsidRPr="008F2CCC" w14:paraId="049677A3" w14:textId="77777777" w:rsidTr="005F31DE">
      <w:tc>
        <w:tcPr>
          <w:tcW w:w="2977" w:type="dxa"/>
          <w:vMerge/>
        </w:tcPr>
        <w:p w14:paraId="4A21EAC1" w14:textId="5C1F145E" w:rsidR="00400B80" w:rsidRPr="008F2CCC" w:rsidRDefault="00400B80" w:rsidP="002B54B6">
          <w:pPr>
            <w:rPr>
              <w:rFonts w:ascii="Palatino Linotype" w:hAnsi="Palatino Linotype"/>
              <w:b/>
              <w:sz w:val="22"/>
              <w:szCs w:val="22"/>
              <w:lang w:val="es-ES_tradnl"/>
            </w:rPr>
          </w:pPr>
        </w:p>
      </w:tc>
      <w:tc>
        <w:tcPr>
          <w:tcW w:w="2552" w:type="dxa"/>
          <w:shd w:val="clear" w:color="auto" w:fill="auto"/>
        </w:tcPr>
        <w:p w14:paraId="1237BCDE" w14:textId="77777777" w:rsidR="00400B80" w:rsidRPr="00664658" w:rsidRDefault="00400B80" w:rsidP="002B54B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3457A021" w:rsidR="00400B80" w:rsidRPr="00D41D47" w:rsidRDefault="00400B80" w:rsidP="002B54B6">
          <w:pPr>
            <w:jc w:val="both"/>
            <w:rPr>
              <w:rFonts w:ascii="Palatino Linotype" w:hAnsi="Palatino Linotype"/>
              <w:b/>
              <w:sz w:val="22"/>
              <w:szCs w:val="22"/>
              <w:lang w:val="es-ES_tradnl"/>
            </w:rPr>
          </w:pPr>
          <w:r w:rsidRPr="005369FA">
            <w:rPr>
              <w:rFonts w:ascii="Palatino Linotype" w:hAnsi="Palatino Linotype"/>
              <w:b/>
              <w:sz w:val="22"/>
              <w:szCs w:val="22"/>
              <w:lang w:val="es-ES_tradnl"/>
            </w:rPr>
            <w:t>Secretaría de Desarrollo Social</w:t>
          </w:r>
        </w:p>
      </w:tc>
    </w:tr>
    <w:tr w:rsidR="00400B80" w:rsidRPr="008F2CCC" w14:paraId="72CD087D" w14:textId="77777777" w:rsidTr="005F31DE">
      <w:trPr>
        <w:trHeight w:val="228"/>
      </w:trPr>
      <w:tc>
        <w:tcPr>
          <w:tcW w:w="2977" w:type="dxa"/>
          <w:vMerge/>
        </w:tcPr>
        <w:p w14:paraId="1B78656F" w14:textId="01E6F6F6" w:rsidR="00400B80" w:rsidRPr="008F2CCC" w:rsidRDefault="00400B80" w:rsidP="002B54B6">
          <w:pPr>
            <w:rPr>
              <w:rFonts w:ascii="Palatino Linotype" w:hAnsi="Palatino Linotype"/>
              <w:b/>
              <w:sz w:val="22"/>
              <w:szCs w:val="22"/>
              <w:lang w:val="es-ES_tradnl"/>
            </w:rPr>
          </w:pPr>
        </w:p>
      </w:tc>
      <w:tc>
        <w:tcPr>
          <w:tcW w:w="2552" w:type="dxa"/>
          <w:shd w:val="clear" w:color="auto" w:fill="auto"/>
        </w:tcPr>
        <w:p w14:paraId="74D81628" w14:textId="05FE44B5" w:rsidR="00400B80" w:rsidRPr="00664658" w:rsidRDefault="00400B80" w:rsidP="002B54B6">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400B80" w:rsidRPr="00664658" w:rsidRDefault="00400B80" w:rsidP="002B54B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400B80" w:rsidRPr="0010196A" w:rsidRDefault="00400B8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400B80" w:rsidRPr="0010196A" w:rsidRDefault="002017A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400B80" w:rsidRPr="008F2CCC" w14:paraId="6ABABA57" w14:textId="77777777" w:rsidTr="005F31DE">
      <w:tc>
        <w:tcPr>
          <w:tcW w:w="4253" w:type="dxa"/>
          <w:vMerge w:val="restart"/>
          <w:shd w:val="clear" w:color="auto" w:fill="auto"/>
        </w:tcPr>
        <w:p w14:paraId="6AA376CC" w14:textId="139DA696" w:rsidR="00400B80" w:rsidRPr="008F2CCC" w:rsidRDefault="00400B80"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400B80" w:rsidRPr="008F2CCC" w:rsidRDefault="00400B80"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1BFA89CC" w:rsidR="00400B80" w:rsidRPr="008F2CCC" w:rsidRDefault="004C341E" w:rsidP="002B54B6">
          <w:pPr>
            <w:jc w:val="both"/>
            <w:rPr>
              <w:rFonts w:ascii="Palatino Linotype" w:hAnsi="Palatino Linotype"/>
              <w:b/>
              <w:sz w:val="22"/>
              <w:szCs w:val="22"/>
              <w:lang w:val="es-ES_tradnl"/>
            </w:rPr>
          </w:pPr>
          <w:r w:rsidRPr="004C341E">
            <w:rPr>
              <w:rFonts w:ascii="Palatino Linotype" w:hAnsi="Palatino Linotype"/>
              <w:b/>
              <w:sz w:val="22"/>
              <w:szCs w:val="22"/>
              <w:lang w:val="es-ES_tradnl"/>
            </w:rPr>
            <w:t>03422/INFOEM/IP/RR/2023</w:t>
          </w:r>
          <w:r>
            <w:rPr>
              <w:rFonts w:ascii="Palatino Linotype" w:hAnsi="Palatino Linotype"/>
              <w:b/>
              <w:sz w:val="22"/>
              <w:szCs w:val="22"/>
              <w:lang w:val="es-ES_tradnl"/>
            </w:rPr>
            <w:t xml:space="preserve"> y acumulados</w:t>
          </w:r>
        </w:p>
      </w:tc>
    </w:tr>
    <w:tr w:rsidR="00400B80" w:rsidRPr="008F2CCC" w14:paraId="3B45FB53" w14:textId="77777777" w:rsidTr="005F31DE">
      <w:tc>
        <w:tcPr>
          <w:tcW w:w="4253" w:type="dxa"/>
          <w:vMerge/>
          <w:shd w:val="clear" w:color="auto" w:fill="auto"/>
        </w:tcPr>
        <w:p w14:paraId="188B82EF" w14:textId="77777777" w:rsidR="00400B80" w:rsidRPr="008F2CCC" w:rsidRDefault="00400B80" w:rsidP="007A5836">
          <w:pPr>
            <w:rPr>
              <w:rFonts w:ascii="Palatino Linotype" w:hAnsi="Palatino Linotype"/>
              <w:b/>
              <w:sz w:val="22"/>
              <w:szCs w:val="22"/>
              <w:lang w:val="es-ES_tradnl"/>
            </w:rPr>
          </w:pPr>
        </w:p>
      </w:tc>
      <w:tc>
        <w:tcPr>
          <w:tcW w:w="2552" w:type="dxa"/>
          <w:shd w:val="clear" w:color="auto" w:fill="auto"/>
        </w:tcPr>
        <w:p w14:paraId="3B2AD0CF" w14:textId="77777777" w:rsidR="00400B80" w:rsidRPr="008F2CCC" w:rsidRDefault="00400B80"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1EF04D90" w:rsidR="00400B80" w:rsidRPr="005E0D87" w:rsidRDefault="00400B80" w:rsidP="00D66460">
          <w:pPr>
            <w:jc w:val="both"/>
            <w:rPr>
              <w:rFonts w:ascii="Arial" w:hAnsi="Arial" w:cs="Arial"/>
              <w:b/>
              <w:bCs/>
              <w:sz w:val="15"/>
              <w:szCs w:val="15"/>
            </w:rPr>
          </w:pPr>
        </w:p>
      </w:tc>
    </w:tr>
    <w:tr w:rsidR="00400B80" w:rsidRPr="002B54B6" w14:paraId="28A493EB" w14:textId="77777777" w:rsidTr="005F31DE">
      <w:trPr>
        <w:trHeight w:val="228"/>
      </w:trPr>
      <w:tc>
        <w:tcPr>
          <w:tcW w:w="4253" w:type="dxa"/>
          <w:vMerge/>
          <w:shd w:val="clear" w:color="auto" w:fill="auto"/>
        </w:tcPr>
        <w:p w14:paraId="06C77D31" w14:textId="77777777" w:rsidR="00400B80" w:rsidRPr="008F2CCC" w:rsidRDefault="00400B80" w:rsidP="007A5836">
          <w:pPr>
            <w:rPr>
              <w:rFonts w:ascii="Palatino Linotype" w:hAnsi="Palatino Linotype"/>
              <w:b/>
              <w:sz w:val="22"/>
              <w:szCs w:val="22"/>
              <w:lang w:val="es-ES_tradnl"/>
            </w:rPr>
          </w:pPr>
        </w:p>
      </w:tc>
      <w:tc>
        <w:tcPr>
          <w:tcW w:w="2552" w:type="dxa"/>
          <w:shd w:val="clear" w:color="auto" w:fill="auto"/>
        </w:tcPr>
        <w:p w14:paraId="2E1A72B4" w14:textId="77777777" w:rsidR="00400B80" w:rsidRPr="008F2CCC" w:rsidRDefault="00400B80"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FAB07DD" w:rsidR="00400B80" w:rsidRPr="0010072C" w:rsidRDefault="00400B80" w:rsidP="0058481E">
          <w:pPr>
            <w:jc w:val="both"/>
            <w:rPr>
              <w:rFonts w:ascii="Palatino Linotype" w:hAnsi="Palatino Linotype"/>
              <w:b/>
              <w:sz w:val="22"/>
              <w:szCs w:val="22"/>
              <w:lang w:val="es-ES_tradnl"/>
            </w:rPr>
          </w:pPr>
          <w:r w:rsidRPr="005369FA">
            <w:rPr>
              <w:rFonts w:ascii="Palatino Linotype" w:hAnsi="Palatino Linotype"/>
              <w:b/>
              <w:sz w:val="22"/>
              <w:szCs w:val="22"/>
              <w:lang w:val="es-ES_tradnl"/>
            </w:rPr>
            <w:t>Secretaría de Desarrollo Social</w:t>
          </w:r>
        </w:p>
      </w:tc>
    </w:tr>
    <w:tr w:rsidR="00400B80" w:rsidRPr="008F2CCC" w14:paraId="0F114FF0" w14:textId="77777777" w:rsidTr="005F31DE">
      <w:tc>
        <w:tcPr>
          <w:tcW w:w="4253" w:type="dxa"/>
          <w:vMerge/>
          <w:shd w:val="clear" w:color="auto" w:fill="auto"/>
        </w:tcPr>
        <w:p w14:paraId="4CCB64BA" w14:textId="77777777" w:rsidR="00400B80" w:rsidRPr="008F2CCC" w:rsidRDefault="00400B80" w:rsidP="00A2780F">
          <w:pPr>
            <w:rPr>
              <w:rFonts w:ascii="Palatino Linotype" w:hAnsi="Palatino Linotype"/>
              <w:b/>
              <w:sz w:val="22"/>
              <w:szCs w:val="22"/>
              <w:lang w:val="es-ES_tradnl"/>
            </w:rPr>
          </w:pPr>
        </w:p>
      </w:tc>
      <w:tc>
        <w:tcPr>
          <w:tcW w:w="2552" w:type="dxa"/>
          <w:shd w:val="clear" w:color="auto" w:fill="auto"/>
        </w:tcPr>
        <w:p w14:paraId="31E422EA" w14:textId="0B158FD7" w:rsidR="00400B80" w:rsidRPr="008F2CCC" w:rsidRDefault="00400B80"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400B80" w:rsidRPr="008F2CCC" w:rsidRDefault="00400B80"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400B80" w:rsidRPr="0010196A" w:rsidRDefault="00400B8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70C22"/>
    <w:multiLevelType w:val="hybridMultilevel"/>
    <w:tmpl w:val="4FF835E6"/>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1482999"/>
    <w:multiLevelType w:val="hybridMultilevel"/>
    <w:tmpl w:val="268898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4">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EBD0005"/>
    <w:multiLevelType w:val="hybridMultilevel"/>
    <w:tmpl w:val="C0BA37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F6B1498"/>
    <w:multiLevelType w:val="hybridMultilevel"/>
    <w:tmpl w:val="759EBCB4"/>
    <w:lvl w:ilvl="0" w:tplc="BA8631D8">
      <w:start w:val="3"/>
      <w:numFmt w:val="bullet"/>
      <w:lvlText w:val=""/>
      <w:lvlJc w:val="left"/>
      <w:pPr>
        <w:ind w:left="720" w:hanging="360"/>
      </w:pPr>
      <w:rPr>
        <w:rFonts w:ascii="Symbol" w:eastAsia="Times New Roman"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1F773F5C"/>
    <w:multiLevelType w:val="hybridMultilevel"/>
    <w:tmpl w:val="D0D03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49945FE"/>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B010560"/>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C9F0AEA"/>
    <w:multiLevelType w:val="hybridMultilevel"/>
    <w:tmpl w:val="C2D88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CCC598A"/>
    <w:multiLevelType w:val="hybridMultilevel"/>
    <w:tmpl w:val="B97AF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E95451C"/>
    <w:multiLevelType w:val="hybridMultilevel"/>
    <w:tmpl w:val="B2B44E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2E92BCB"/>
    <w:multiLevelType w:val="hybridMultilevel"/>
    <w:tmpl w:val="01AC5F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9D375B8"/>
    <w:multiLevelType w:val="hybridMultilevel"/>
    <w:tmpl w:val="7ADCBC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8AD1D2C"/>
    <w:multiLevelType w:val="multilevel"/>
    <w:tmpl w:val="BE5EA2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nsid w:val="63993424"/>
    <w:multiLevelType w:val="hybridMultilevel"/>
    <w:tmpl w:val="1E7A8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84D31EA"/>
    <w:multiLevelType w:val="hybridMultilevel"/>
    <w:tmpl w:val="2898A0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B041FC9"/>
    <w:multiLevelType w:val="hybridMultilevel"/>
    <w:tmpl w:val="1500E6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C8E2F86"/>
    <w:multiLevelType w:val="hybridMultilevel"/>
    <w:tmpl w:val="E5B6F54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7"/>
  </w:num>
  <w:num w:numId="4">
    <w:abstractNumId w:val="11"/>
  </w:num>
  <w:num w:numId="5">
    <w:abstractNumId w:val="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2"/>
  </w:num>
  <w:num w:numId="10">
    <w:abstractNumId w:val="22"/>
  </w:num>
  <w:num w:numId="11">
    <w:abstractNumId w:val="13"/>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2"/>
  </w:num>
  <w:num w:numId="20">
    <w:abstractNumId w:val="20"/>
  </w:num>
  <w:num w:numId="21">
    <w:abstractNumId w:val="1"/>
  </w:num>
  <w:num w:numId="22">
    <w:abstractNumId w:val="19"/>
  </w:num>
  <w:num w:numId="23">
    <w:abstractNumId w:val="21"/>
  </w:num>
  <w:num w:numId="24">
    <w:abstractNumId w:val="14"/>
  </w:num>
  <w:num w:numId="25">
    <w:abstractNumId w:val="18"/>
  </w:num>
  <w:num w:numId="26">
    <w:abstractNumId w:val="0"/>
  </w:num>
  <w:num w:numId="27">
    <w:abstractNumId w:val="24"/>
  </w:num>
  <w:num w:numId="28">
    <w:abstractNumId w:val="4"/>
  </w:num>
  <w:num w:numId="29">
    <w:abstractNumId w:val="23"/>
  </w:num>
  <w:num w:numId="30">
    <w:abstractNumId w:val="3"/>
  </w:num>
  <w:num w:numId="3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419"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90D"/>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103"/>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695A"/>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09D6"/>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024"/>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360"/>
    <w:rsid w:val="00075615"/>
    <w:rsid w:val="00075EA3"/>
    <w:rsid w:val="00076FD7"/>
    <w:rsid w:val="00076FD9"/>
    <w:rsid w:val="00077AC1"/>
    <w:rsid w:val="00077B79"/>
    <w:rsid w:val="00077BB8"/>
    <w:rsid w:val="00077BC0"/>
    <w:rsid w:val="0008043B"/>
    <w:rsid w:val="0008139C"/>
    <w:rsid w:val="00081B66"/>
    <w:rsid w:val="00082588"/>
    <w:rsid w:val="0008338D"/>
    <w:rsid w:val="000839BA"/>
    <w:rsid w:val="00083EB1"/>
    <w:rsid w:val="00084079"/>
    <w:rsid w:val="0008420F"/>
    <w:rsid w:val="000847B2"/>
    <w:rsid w:val="00085229"/>
    <w:rsid w:val="0008542A"/>
    <w:rsid w:val="00085585"/>
    <w:rsid w:val="00085973"/>
    <w:rsid w:val="000861FF"/>
    <w:rsid w:val="0008668D"/>
    <w:rsid w:val="00086980"/>
    <w:rsid w:val="00086DF8"/>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B52"/>
    <w:rsid w:val="000A0C7C"/>
    <w:rsid w:val="000A0FC6"/>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35D"/>
    <w:rsid w:val="000C774E"/>
    <w:rsid w:val="000C7771"/>
    <w:rsid w:val="000C7AF9"/>
    <w:rsid w:val="000C7D67"/>
    <w:rsid w:val="000C7F3D"/>
    <w:rsid w:val="000C7F93"/>
    <w:rsid w:val="000D075B"/>
    <w:rsid w:val="000D0DA0"/>
    <w:rsid w:val="000D1A6F"/>
    <w:rsid w:val="000D1B2D"/>
    <w:rsid w:val="000D202C"/>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0DA"/>
    <w:rsid w:val="000E6341"/>
    <w:rsid w:val="000E68DA"/>
    <w:rsid w:val="000E6C51"/>
    <w:rsid w:val="000E7182"/>
    <w:rsid w:val="000E71A3"/>
    <w:rsid w:val="000E72D5"/>
    <w:rsid w:val="000E74AC"/>
    <w:rsid w:val="000E7D02"/>
    <w:rsid w:val="000F0F1C"/>
    <w:rsid w:val="000F2185"/>
    <w:rsid w:val="000F22FE"/>
    <w:rsid w:val="000F251F"/>
    <w:rsid w:val="000F2927"/>
    <w:rsid w:val="000F2B5F"/>
    <w:rsid w:val="000F2DAA"/>
    <w:rsid w:val="000F3899"/>
    <w:rsid w:val="000F3904"/>
    <w:rsid w:val="000F4AC2"/>
    <w:rsid w:val="000F4C20"/>
    <w:rsid w:val="000F4D1D"/>
    <w:rsid w:val="000F4F47"/>
    <w:rsid w:val="000F54D4"/>
    <w:rsid w:val="000F55B8"/>
    <w:rsid w:val="000F55EC"/>
    <w:rsid w:val="000F5B87"/>
    <w:rsid w:val="000F62F8"/>
    <w:rsid w:val="000F6EFD"/>
    <w:rsid w:val="000F7133"/>
    <w:rsid w:val="000F750D"/>
    <w:rsid w:val="000F79EA"/>
    <w:rsid w:val="000F7B4E"/>
    <w:rsid w:val="0010072C"/>
    <w:rsid w:val="00100BC0"/>
    <w:rsid w:val="00101028"/>
    <w:rsid w:val="0010196A"/>
    <w:rsid w:val="00101BFD"/>
    <w:rsid w:val="00102334"/>
    <w:rsid w:val="001027DA"/>
    <w:rsid w:val="001028C2"/>
    <w:rsid w:val="00102972"/>
    <w:rsid w:val="00102BE0"/>
    <w:rsid w:val="001030D5"/>
    <w:rsid w:val="00103DFE"/>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340"/>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2C5"/>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5C8"/>
    <w:rsid w:val="00127E98"/>
    <w:rsid w:val="00130303"/>
    <w:rsid w:val="00130665"/>
    <w:rsid w:val="00130AA3"/>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3DE"/>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9D2"/>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DAB"/>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6E5"/>
    <w:rsid w:val="00163E4C"/>
    <w:rsid w:val="001640BD"/>
    <w:rsid w:val="001642E9"/>
    <w:rsid w:val="0016439F"/>
    <w:rsid w:val="0016448C"/>
    <w:rsid w:val="001646CE"/>
    <w:rsid w:val="0016493E"/>
    <w:rsid w:val="00164D1B"/>
    <w:rsid w:val="00165069"/>
    <w:rsid w:val="001657E8"/>
    <w:rsid w:val="00165B8D"/>
    <w:rsid w:val="001662C4"/>
    <w:rsid w:val="0016638E"/>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220"/>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6953"/>
    <w:rsid w:val="00197E56"/>
    <w:rsid w:val="001A0054"/>
    <w:rsid w:val="001A1150"/>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3E"/>
    <w:rsid w:val="001A4549"/>
    <w:rsid w:val="001A474B"/>
    <w:rsid w:val="001A5211"/>
    <w:rsid w:val="001A5882"/>
    <w:rsid w:val="001A59B8"/>
    <w:rsid w:val="001A78D9"/>
    <w:rsid w:val="001A7F2F"/>
    <w:rsid w:val="001B0393"/>
    <w:rsid w:val="001B0793"/>
    <w:rsid w:val="001B0F39"/>
    <w:rsid w:val="001B1253"/>
    <w:rsid w:val="001B125C"/>
    <w:rsid w:val="001B12D9"/>
    <w:rsid w:val="001B15F4"/>
    <w:rsid w:val="001B19DB"/>
    <w:rsid w:val="001B1ABC"/>
    <w:rsid w:val="001B1D04"/>
    <w:rsid w:val="001B2536"/>
    <w:rsid w:val="001B27AD"/>
    <w:rsid w:val="001B2904"/>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6E8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50A"/>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131"/>
    <w:rsid w:val="001E6266"/>
    <w:rsid w:val="001E6314"/>
    <w:rsid w:val="001E644B"/>
    <w:rsid w:val="001E6975"/>
    <w:rsid w:val="001E6D9A"/>
    <w:rsid w:val="001E7550"/>
    <w:rsid w:val="001E7A38"/>
    <w:rsid w:val="001E7B88"/>
    <w:rsid w:val="001E7C79"/>
    <w:rsid w:val="001E7F57"/>
    <w:rsid w:val="001F0129"/>
    <w:rsid w:val="001F01FC"/>
    <w:rsid w:val="001F0238"/>
    <w:rsid w:val="001F0CAB"/>
    <w:rsid w:val="001F15B2"/>
    <w:rsid w:val="001F1817"/>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7A0"/>
    <w:rsid w:val="0020186E"/>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07F81"/>
    <w:rsid w:val="002100BD"/>
    <w:rsid w:val="00210906"/>
    <w:rsid w:val="00210956"/>
    <w:rsid w:val="00210AF1"/>
    <w:rsid w:val="00212797"/>
    <w:rsid w:val="00212AD4"/>
    <w:rsid w:val="00212CDA"/>
    <w:rsid w:val="00212E8D"/>
    <w:rsid w:val="00213125"/>
    <w:rsid w:val="00213BCA"/>
    <w:rsid w:val="002141DB"/>
    <w:rsid w:val="0021504D"/>
    <w:rsid w:val="0021511B"/>
    <w:rsid w:val="002155FB"/>
    <w:rsid w:val="002156E0"/>
    <w:rsid w:val="00215701"/>
    <w:rsid w:val="002159F8"/>
    <w:rsid w:val="00215C9B"/>
    <w:rsid w:val="00215D98"/>
    <w:rsid w:val="00215DCB"/>
    <w:rsid w:val="0021629E"/>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478"/>
    <w:rsid w:val="002255E0"/>
    <w:rsid w:val="0022582E"/>
    <w:rsid w:val="00225A03"/>
    <w:rsid w:val="00226145"/>
    <w:rsid w:val="002268A5"/>
    <w:rsid w:val="00226CD8"/>
    <w:rsid w:val="00227335"/>
    <w:rsid w:val="0022743B"/>
    <w:rsid w:val="0022780C"/>
    <w:rsid w:val="00227F49"/>
    <w:rsid w:val="00227FFD"/>
    <w:rsid w:val="0023010C"/>
    <w:rsid w:val="00230127"/>
    <w:rsid w:val="00230439"/>
    <w:rsid w:val="00230597"/>
    <w:rsid w:val="0023085B"/>
    <w:rsid w:val="00230CB8"/>
    <w:rsid w:val="00231113"/>
    <w:rsid w:val="00232332"/>
    <w:rsid w:val="0023279B"/>
    <w:rsid w:val="00232BCF"/>
    <w:rsid w:val="00233773"/>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15C"/>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5E5"/>
    <w:rsid w:val="0025785D"/>
    <w:rsid w:val="00257FDC"/>
    <w:rsid w:val="00260C82"/>
    <w:rsid w:val="00260FDA"/>
    <w:rsid w:val="002610E1"/>
    <w:rsid w:val="00261AA1"/>
    <w:rsid w:val="00261AD7"/>
    <w:rsid w:val="00261D25"/>
    <w:rsid w:val="00263BFE"/>
    <w:rsid w:val="002651FC"/>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635"/>
    <w:rsid w:val="002727E6"/>
    <w:rsid w:val="002729DA"/>
    <w:rsid w:val="00272BE2"/>
    <w:rsid w:val="00273049"/>
    <w:rsid w:val="00273150"/>
    <w:rsid w:val="002740AF"/>
    <w:rsid w:val="002743A2"/>
    <w:rsid w:val="0027448C"/>
    <w:rsid w:val="002747B1"/>
    <w:rsid w:val="00274C49"/>
    <w:rsid w:val="00274E55"/>
    <w:rsid w:val="00275106"/>
    <w:rsid w:val="0027514C"/>
    <w:rsid w:val="002759EB"/>
    <w:rsid w:val="00275FC6"/>
    <w:rsid w:val="002766F9"/>
    <w:rsid w:val="0027711B"/>
    <w:rsid w:val="0027724A"/>
    <w:rsid w:val="00277316"/>
    <w:rsid w:val="00277453"/>
    <w:rsid w:val="00277DD9"/>
    <w:rsid w:val="0028019C"/>
    <w:rsid w:val="0028167B"/>
    <w:rsid w:val="00281AA4"/>
    <w:rsid w:val="0028266C"/>
    <w:rsid w:val="00282679"/>
    <w:rsid w:val="00283424"/>
    <w:rsid w:val="002843D9"/>
    <w:rsid w:val="00284A7C"/>
    <w:rsid w:val="0028546D"/>
    <w:rsid w:val="002864B2"/>
    <w:rsid w:val="00286B88"/>
    <w:rsid w:val="00286DE5"/>
    <w:rsid w:val="00286FB7"/>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17E3"/>
    <w:rsid w:val="002A2285"/>
    <w:rsid w:val="002A270B"/>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4B6"/>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2F0"/>
    <w:rsid w:val="002C2724"/>
    <w:rsid w:val="002C34F0"/>
    <w:rsid w:val="002C3662"/>
    <w:rsid w:val="002C3A41"/>
    <w:rsid w:val="002C3B01"/>
    <w:rsid w:val="002C451D"/>
    <w:rsid w:val="002C4863"/>
    <w:rsid w:val="002C4987"/>
    <w:rsid w:val="002C551B"/>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02B"/>
    <w:rsid w:val="002D6FD7"/>
    <w:rsid w:val="002D7159"/>
    <w:rsid w:val="002D773B"/>
    <w:rsid w:val="002D7872"/>
    <w:rsid w:val="002D7957"/>
    <w:rsid w:val="002D79D3"/>
    <w:rsid w:val="002E0326"/>
    <w:rsid w:val="002E0AF3"/>
    <w:rsid w:val="002E1112"/>
    <w:rsid w:val="002E1339"/>
    <w:rsid w:val="002E157D"/>
    <w:rsid w:val="002E1819"/>
    <w:rsid w:val="002E1A06"/>
    <w:rsid w:val="002E1BB7"/>
    <w:rsid w:val="002E28EC"/>
    <w:rsid w:val="002E28FF"/>
    <w:rsid w:val="002E2A1E"/>
    <w:rsid w:val="002E2B3C"/>
    <w:rsid w:val="002E2C96"/>
    <w:rsid w:val="002E2E56"/>
    <w:rsid w:val="002E2FB1"/>
    <w:rsid w:val="002E3112"/>
    <w:rsid w:val="002E355C"/>
    <w:rsid w:val="002E3746"/>
    <w:rsid w:val="002E39FB"/>
    <w:rsid w:val="002E45A1"/>
    <w:rsid w:val="002E45A4"/>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108"/>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41A"/>
    <w:rsid w:val="00306542"/>
    <w:rsid w:val="00306604"/>
    <w:rsid w:val="00306BCD"/>
    <w:rsid w:val="003072E2"/>
    <w:rsid w:val="00310030"/>
    <w:rsid w:val="0031045D"/>
    <w:rsid w:val="003109E6"/>
    <w:rsid w:val="00310EF9"/>
    <w:rsid w:val="003115D4"/>
    <w:rsid w:val="0031165B"/>
    <w:rsid w:val="0031182B"/>
    <w:rsid w:val="003118D0"/>
    <w:rsid w:val="00311FD7"/>
    <w:rsid w:val="003123CB"/>
    <w:rsid w:val="00312CD1"/>
    <w:rsid w:val="0031305F"/>
    <w:rsid w:val="00313499"/>
    <w:rsid w:val="003135FC"/>
    <w:rsid w:val="00314064"/>
    <w:rsid w:val="0031406E"/>
    <w:rsid w:val="00314A51"/>
    <w:rsid w:val="00314D14"/>
    <w:rsid w:val="00315203"/>
    <w:rsid w:val="003154CE"/>
    <w:rsid w:val="00316C42"/>
    <w:rsid w:val="00317EC0"/>
    <w:rsid w:val="00320139"/>
    <w:rsid w:val="003204FC"/>
    <w:rsid w:val="00320B6B"/>
    <w:rsid w:val="00320CD2"/>
    <w:rsid w:val="00320DF4"/>
    <w:rsid w:val="00321325"/>
    <w:rsid w:val="003216AE"/>
    <w:rsid w:val="00321CD2"/>
    <w:rsid w:val="00321D46"/>
    <w:rsid w:val="0032217D"/>
    <w:rsid w:val="003226EE"/>
    <w:rsid w:val="00322956"/>
    <w:rsid w:val="00322B03"/>
    <w:rsid w:val="00322F4E"/>
    <w:rsid w:val="00322FAD"/>
    <w:rsid w:val="00323054"/>
    <w:rsid w:val="00323088"/>
    <w:rsid w:val="003231EA"/>
    <w:rsid w:val="0032361C"/>
    <w:rsid w:val="003236D3"/>
    <w:rsid w:val="00323B3A"/>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79A"/>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29F"/>
    <w:rsid w:val="00353546"/>
    <w:rsid w:val="00354355"/>
    <w:rsid w:val="0035481E"/>
    <w:rsid w:val="00354CDD"/>
    <w:rsid w:val="00355236"/>
    <w:rsid w:val="003552BF"/>
    <w:rsid w:val="003554C8"/>
    <w:rsid w:val="00355650"/>
    <w:rsid w:val="003561CB"/>
    <w:rsid w:val="0035677A"/>
    <w:rsid w:val="003567C7"/>
    <w:rsid w:val="00356E32"/>
    <w:rsid w:val="00356E5D"/>
    <w:rsid w:val="00357292"/>
    <w:rsid w:val="00357421"/>
    <w:rsid w:val="003576E8"/>
    <w:rsid w:val="00357994"/>
    <w:rsid w:val="003579AB"/>
    <w:rsid w:val="0036004B"/>
    <w:rsid w:val="0036043C"/>
    <w:rsid w:val="003604BD"/>
    <w:rsid w:val="003604F7"/>
    <w:rsid w:val="003605BA"/>
    <w:rsid w:val="00360675"/>
    <w:rsid w:val="003607B0"/>
    <w:rsid w:val="00361BFD"/>
    <w:rsid w:val="003622CB"/>
    <w:rsid w:val="003628F4"/>
    <w:rsid w:val="0036306A"/>
    <w:rsid w:val="00364487"/>
    <w:rsid w:val="00364B48"/>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0F6"/>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89"/>
    <w:rsid w:val="00383ACB"/>
    <w:rsid w:val="00383CA7"/>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2C86"/>
    <w:rsid w:val="00393783"/>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5D05"/>
    <w:rsid w:val="003A6DCE"/>
    <w:rsid w:val="003A71DD"/>
    <w:rsid w:val="003A73F9"/>
    <w:rsid w:val="003A79AE"/>
    <w:rsid w:val="003A7A3C"/>
    <w:rsid w:val="003A7F6E"/>
    <w:rsid w:val="003B0016"/>
    <w:rsid w:val="003B0C64"/>
    <w:rsid w:val="003B0D68"/>
    <w:rsid w:val="003B211C"/>
    <w:rsid w:val="003B2660"/>
    <w:rsid w:val="003B28B7"/>
    <w:rsid w:val="003B35F4"/>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1EBA"/>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07B"/>
    <w:rsid w:val="003E61B8"/>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0B80"/>
    <w:rsid w:val="00401003"/>
    <w:rsid w:val="004022B1"/>
    <w:rsid w:val="0040260F"/>
    <w:rsid w:val="0040268E"/>
    <w:rsid w:val="004027FA"/>
    <w:rsid w:val="00402A09"/>
    <w:rsid w:val="00402D6D"/>
    <w:rsid w:val="00402D8A"/>
    <w:rsid w:val="00402F3F"/>
    <w:rsid w:val="00402FAA"/>
    <w:rsid w:val="0040368C"/>
    <w:rsid w:val="00403E3B"/>
    <w:rsid w:val="0040454A"/>
    <w:rsid w:val="00404552"/>
    <w:rsid w:val="00404ADC"/>
    <w:rsid w:val="00404E42"/>
    <w:rsid w:val="00405484"/>
    <w:rsid w:val="0040561A"/>
    <w:rsid w:val="004057A1"/>
    <w:rsid w:val="0040599D"/>
    <w:rsid w:val="00405E19"/>
    <w:rsid w:val="00406028"/>
    <w:rsid w:val="0040615F"/>
    <w:rsid w:val="004063BC"/>
    <w:rsid w:val="00406578"/>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0ED"/>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47CB5"/>
    <w:rsid w:val="00450388"/>
    <w:rsid w:val="00450526"/>
    <w:rsid w:val="00451252"/>
    <w:rsid w:val="00451491"/>
    <w:rsid w:val="00451515"/>
    <w:rsid w:val="00451DD9"/>
    <w:rsid w:val="00452910"/>
    <w:rsid w:val="00453185"/>
    <w:rsid w:val="004536A9"/>
    <w:rsid w:val="0045460F"/>
    <w:rsid w:val="00454B3A"/>
    <w:rsid w:val="00454E83"/>
    <w:rsid w:val="00455095"/>
    <w:rsid w:val="00455213"/>
    <w:rsid w:val="00455350"/>
    <w:rsid w:val="0045547E"/>
    <w:rsid w:val="0045569B"/>
    <w:rsid w:val="00455BC2"/>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B19"/>
    <w:rsid w:val="00467FDD"/>
    <w:rsid w:val="00470357"/>
    <w:rsid w:val="004718FD"/>
    <w:rsid w:val="00471C89"/>
    <w:rsid w:val="00471F48"/>
    <w:rsid w:val="004721D7"/>
    <w:rsid w:val="00472203"/>
    <w:rsid w:val="00472B2F"/>
    <w:rsid w:val="00472EEC"/>
    <w:rsid w:val="004734EF"/>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376"/>
    <w:rsid w:val="004935D2"/>
    <w:rsid w:val="00493E3D"/>
    <w:rsid w:val="00493E71"/>
    <w:rsid w:val="00493F71"/>
    <w:rsid w:val="00494D8E"/>
    <w:rsid w:val="00495278"/>
    <w:rsid w:val="00495455"/>
    <w:rsid w:val="004956A6"/>
    <w:rsid w:val="00495796"/>
    <w:rsid w:val="00495809"/>
    <w:rsid w:val="00495E84"/>
    <w:rsid w:val="00496C8A"/>
    <w:rsid w:val="00497582"/>
    <w:rsid w:val="00497C69"/>
    <w:rsid w:val="00497D47"/>
    <w:rsid w:val="00497EC3"/>
    <w:rsid w:val="00497FC5"/>
    <w:rsid w:val="004A04DD"/>
    <w:rsid w:val="004A087A"/>
    <w:rsid w:val="004A088B"/>
    <w:rsid w:val="004A09E2"/>
    <w:rsid w:val="004A1423"/>
    <w:rsid w:val="004A1597"/>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7A"/>
    <w:rsid w:val="004B7EDD"/>
    <w:rsid w:val="004C02C6"/>
    <w:rsid w:val="004C060B"/>
    <w:rsid w:val="004C0779"/>
    <w:rsid w:val="004C0A6A"/>
    <w:rsid w:val="004C0C8F"/>
    <w:rsid w:val="004C1393"/>
    <w:rsid w:val="004C154D"/>
    <w:rsid w:val="004C1AE2"/>
    <w:rsid w:val="004C202E"/>
    <w:rsid w:val="004C2719"/>
    <w:rsid w:val="004C341E"/>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AC"/>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09C"/>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3FA6"/>
    <w:rsid w:val="0050435C"/>
    <w:rsid w:val="005045D8"/>
    <w:rsid w:val="00504829"/>
    <w:rsid w:val="00504A63"/>
    <w:rsid w:val="00505143"/>
    <w:rsid w:val="005055E4"/>
    <w:rsid w:val="00505E88"/>
    <w:rsid w:val="00506111"/>
    <w:rsid w:val="00506349"/>
    <w:rsid w:val="00506DA9"/>
    <w:rsid w:val="005071D8"/>
    <w:rsid w:val="005072B6"/>
    <w:rsid w:val="005073C0"/>
    <w:rsid w:val="005076BE"/>
    <w:rsid w:val="00507CD8"/>
    <w:rsid w:val="00507ED8"/>
    <w:rsid w:val="0051003E"/>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568"/>
    <w:rsid w:val="00522A1D"/>
    <w:rsid w:val="00523636"/>
    <w:rsid w:val="0052391C"/>
    <w:rsid w:val="00523E71"/>
    <w:rsid w:val="005251DD"/>
    <w:rsid w:val="00525242"/>
    <w:rsid w:val="0052566C"/>
    <w:rsid w:val="00525695"/>
    <w:rsid w:val="0052578D"/>
    <w:rsid w:val="00525CA3"/>
    <w:rsid w:val="00525D52"/>
    <w:rsid w:val="00525ED0"/>
    <w:rsid w:val="00526CD3"/>
    <w:rsid w:val="005271AC"/>
    <w:rsid w:val="0052736F"/>
    <w:rsid w:val="00527D00"/>
    <w:rsid w:val="0053035B"/>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9FA"/>
    <w:rsid w:val="00536B5A"/>
    <w:rsid w:val="00537422"/>
    <w:rsid w:val="005377CF"/>
    <w:rsid w:val="005405C4"/>
    <w:rsid w:val="005406A4"/>
    <w:rsid w:val="00540F26"/>
    <w:rsid w:val="005414CB"/>
    <w:rsid w:val="00541A1C"/>
    <w:rsid w:val="00541D5C"/>
    <w:rsid w:val="005422C9"/>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2C6"/>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696"/>
    <w:rsid w:val="00567866"/>
    <w:rsid w:val="00567880"/>
    <w:rsid w:val="00567DF8"/>
    <w:rsid w:val="0057021D"/>
    <w:rsid w:val="00570375"/>
    <w:rsid w:val="005708E9"/>
    <w:rsid w:val="0057094C"/>
    <w:rsid w:val="005714ED"/>
    <w:rsid w:val="00571503"/>
    <w:rsid w:val="00571728"/>
    <w:rsid w:val="00571B8B"/>
    <w:rsid w:val="00571E5C"/>
    <w:rsid w:val="005721BD"/>
    <w:rsid w:val="005722C2"/>
    <w:rsid w:val="00572478"/>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C8E"/>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3BE6"/>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29C"/>
    <w:rsid w:val="005B331F"/>
    <w:rsid w:val="005B3B3E"/>
    <w:rsid w:val="005B413C"/>
    <w:rsid w:val="005B442E"/>
    <w:rsid w:val="005B6571"/>
    <w:rsid w:val="005B690A"/>
    <w:rsid w:val="005B6AFF"/>
    <w:rsid w:val="005B6B3A"/>
    <w:rsid w:val="005B6C71"/>
    <w:rsid w:val="005B70A2"/>
    <w:rsid w:val="005B74DD"/>
    <w:rsid w:val="005B7AD1"/>
    <w:rsid w:val="005C0DCA"/>
    <w:rsid w:val="005C1FEE"/>
    <w:rsid w:val="005C21E7"/>
    <w:rsid w:val="005C267D"/>
    <w:rsid w:val="005C295E"/>
    <w:rsid w:val="005C2995"/>
    <w:rsid w:val="005C2BBC"/>
    <w:rsid w:val="005C2EB4"/>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A7E"/>
    <w:rsid w:val="005C6CB1"/>
    <w:rsid w:val="005C6D2D"/>
    <w:rsid w:val="005C6FC6"/>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426"/>
    <w:rsid w:val="005D7558"/>
    <w:rsid w:val="005E0421"/>
    <w:rsid w:val="005E0559"/>
    <w:rsid w:val="005E0668"/>
    <w:rsid w:val="005E0B7F"/>
    <w:rsid w:val="005E0D87"/>
    <w:rsid w:val="005E0DF3"/>
    <w:rsid w:val="005E1D28"/>
    <w:rsid w:val="005E261C"/>
    <w:rsid w:val="005E2992"/>
    <w:rsid w:val="005E2AF7"/>
    <w:rsid w:val="005E2C73"/>
    <w:rsid w:val="005E336C"/>
    <w:rsid w:val="005E3AB6"/>
    <w:rsid w:val="005E4681"/>
    <w:rsid w:val="005E4AF2"/>
    <w:rsid w:val="005E4B08"/>
    <w:rsid w:val="005E4DDB"/>
    <w:rsid w:val="005E5B7F"/>
    <w:rsid w:val="005E63B2"/>
    <w:rsid w:val="005E654B"/>
    <w:rsid w:val="005E65E9"/>
    <w:rsid w:val="005E6947"/>
    <w:rsid w:val="005E6E3C"/>
    <w:rsid w:val="005E7155"/>
    <w:rsid w:val="005E7228"/>
    <w:rsid w:val="005E7383"/>
    <w:rsid w:val="005E7527"/>
    <w:rsid w:val="005E75D0"/>
    <w:rsid w:val="005E7646"/>
    <w:rsid w:val="005E7DA8"/>
    <w:rsid w:val="005F02F1"/>
    <w:rsid w:val="005F0962"/>
    <w:rsid w:val="005F09E6"/>
    <w:rsid w:val="005F0E0A"/>
    <w:rsid w:val="005F1C83"/>
    <w:rsid w:val="005F1E1A"/>
    <w:rsid w:val="005F24FD"/>
    <w:rsid w:val="005F2534"/>
    <w:rsid w:val="005F28D3"/>
    <w:rsid w:val="005F2A36"/>
    <w:rsid w:val="005F2A5D"/>
    <w:rsid w:val="005F2B64"/>
    <w:rsid w:val="005F2BDA"/>
    <w:rsid w:val="005F307D"/>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126E"/>
    <w:rsid w:val="0062208D"/>
    <w:rsid w:val="00622581"/>
    <w:rsid w:val="00622C67"/>
    <w:rsid w:val="00622FD8"/>
    <w:rsid w:val="006238C9"/>
    <w:rsid w:val="00623C2A"/>
    <w:rsid w:val="00623D50"/>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1FAE"/>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564"/>
    <w:rsid w:val="00651AEC"/>
    <w:rsid w:val="00651ED3"/>
    <w:rsid w:val="0065218E"/>
    <w:rsid w:val="00652354"/>
    <w:rsid w:val="0065247F"/>
    <w:rsid w:val="00652941"/>
    <w:rsid w:val="006534AF"/>
    <w:rsid w:val="0065382F"/>
    <w:rsid w:val="0065388C"/>
    <w:rsid w:val="00653CF4"/>
    <w:rsid w:val="00653E7F"/>
    <w:rsid w:val="006546AC"/>
    <w:rsid w:val="00654A49"/>
    <w:rsid w:val="00655403"/>
    <w:rsid w:val="00655596"/>
    <w:rsid w:val="00655B1B"/>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1F1A"/>
    <w:rsid w:val="0066224A"/>
    <w:rsid w:val="00662929"/>
    <w:rsid w:val="00662A81"/>
    <w:rsid w:val="00662AA8"/>
    <w:rsid w:val="00662E7F"/>
    <w:rsid w:val="0066328F"/>
    <w:rsid w:val="00663426"/>
    <w:rsid w:val="006635DB"/>
    <w:rsid w:val="00664060"/>
    <w:rsid w:val="00664658"/>
    <w:rsid w:val="006650E0"/>
    <w:rsid w:val="00665196"/>
    <w:rsid w:val="00665723"/>
    <w:rsid w:val="00665A47"/>
    <w:rsid w:val="0066688F"/>
    <w:rsid w:val="00666CC4"/>
    <w:rsid w:val="00666DA9"/>
    <w:rsid w:val="006673CA"/>
    <w:rsid w:val="006679BC"/>
    <w:rsid w:val="00667C46"/>
    <w:rsid w:val="00667C5C"/>
    <w:rsid w:val="0067007B"/>
    <w:rsid w:val="00670240"/>
    <w:rsid w:val="00670755"/>
    <w:rsid w:val="00670A10"/>
    <w:rsid w:val="00670CC2"/>
    <w:rsid w:val="00670FB6"/>
    <w:rsid w:val="006711CB"/>
    <w:rsid w:val="0067124E"/>
    <w:rsid w:val="00671B0E"/>
    <w:rsid w:val="00672820"/>
    <w:rsid w:val="0067335C"/>
    <w:rsid w:val="00673A51"/>
    <w:rsid w:val="00673A9F"/>
    <w:rsid w:val="00673E2D"/>
    <w:rsid w:val="00674367"/>
    <w:rsid w:val="00674383"/>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A28"/>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4743"/>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13"/>
    <w:rsid w:val="006B235C"/>
    <w:rsid w:val="006B2457"/>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EF5"/>
    <w:rsid w:val="006B6FC0"/>
    <w:rsid w:val="006B7353"/>
    <w:rsid w:val="006B77AD"/>
    <w:rsid w:val="006C05D7"/>
    <w:rsid w:val="006C0CD3"/>
    <w:rsid w:val="006C0E0E"/>
    <w:rsid w:val="006C140F"/>
    <w:rsid w:val="006C15E0"/>
    <w:rsid w:val="006C1A39"/>
    <w:rsid w:val="006C2427"/>
    <w:rsid w:val="006C24F6"/>
    <w:rsid w:val="006C258B"/>
    <w:rsid w:val="006C2692"/>
    <w:rsid w:val="006C2BE2"/>
    <w:rsid w:val="006C2EF9"/>
    <w:rsid w:val="006C2FB3"/>
    <w:rsid w:val="006C3E4C"/>
    <w:rsid w:val="006C4797"/>
    <w:rsid w:val="006C5127"/>
    <w:rsid w:val="006C53E6"/>
    <w:rsid w:val="006C56AC"/>
    <w:rsid w:val="006C5C5E"/>
    <w:rsid w:val="006C652F"/>
    <w:rsid w:val="006C69FF"/>
    <w:rsid w:val="006C6A74"/>
    <w:rsid w:val="006C6E05"/>
    <w:rsid w:val="006C738B"/>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2D65"/>
    <w:rsid w:val="006F3059"/>
    <w:rsid w:val="006F30F8"/>
    <w:rsid w:val="006F3599"/>
    <w:rsid w:val="006F3D42"/>
    <w:rsid w:val="006F3F86"/>
    <w:rsid w:val="006F4369"/>
    <w:rsid w:val="006F48F7"/>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270"/>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2945"/>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37A7A"/>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C71"/>
    <w:rsid w:val="00754ECB"/>
    <w:rsid w:val="00755188"/>
    <w:rsid w:val="007552CD"/>
    <w:rsid w:val="00756028"/>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294"/>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6D3"/>
    <w:rsid w:val="00772C02"/>
    <w:rsid w:val="00772EB1"/>
    <w:rsid w:val="007731FC"/>
    <w:rsid w:val="0077398E"/>
    <w:rsid w:val="00773CFD"/>
    <w:rsid w:val="00773E39"/>
    <w:rsid w:val="00773E88"/>
    <w:rsid w:val="00773F19"/>
    <w:rsid w:val="007747E8"/>
    <w:rsid w:val="00774869"/>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77FD8"/>
    <w:rsid w:val="00780229"/>
    <w:rsid w:val="007805D6"/>
    <w:rsid w:val="00780B64"/>
    <w:rsid w:val="00780BA2"/>
    <w:rsid w:val="007811A7"/>
    <w:rsid w:val="007813A5"/>
    <w:rsid w:val="007815D6"/>
    <w:rsid w:val="007817E0"/>
    <w:rsid w:val="00781905"/>
    <w:rsid w:val="00781CF8"/>
    <w:rsid w:val="00782100"/>
    <w:rsid w:val="00782365"/>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39A3"/>
    <w:rsid w:val="007943FF"/>
    <w:rsid w:val="00794540"/>
    <w:rsid w:val="00794939"/>
    <w:rsid w:val="00795322"/>
    <w:rsid w:val="00795816"/>
    <w:rsid w:val="00795DB8"/>
    <w:rsid w:val="00796094"/>
    <w:rsid w:val="00797B84"/>
    <w:rsid w:val="00797B98"/>
    <w:rsid w:val="007A059E"/>
    <w:rsid w:val="007A09B0"/>
    <w:rsid w:val="007A15A9"/>
    <w:rsid w:val="007A18D5"/>
    <w:rsid w:val="007A1923"/>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6E3B"/>
    <w:rsid w:val="007A6F70"/>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1B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B17"/>
    <w:rsid w:val="007D5E62"/>
    <w:rsid w:val="007D5FCF"/>
    <w:rsid w:val="007D6583"/>
    <w:rsid w:val="007D66DD"/>
    <w:rsid w:val="007D6843"/>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511"/>
    <w:rsid w:val="007F380E"/>
    <w:rsid w:val="007F414D"/>
    <w:rsid w:val="007F4B3E"/>
    <w:rsid w:val="007F4D6F"/>
    <w:rsid w:val="007F4DA5"/>
    <w:rsid w:val="007F502F"/>
    <w:rsid w:val="007F53AA"/>
    <w:rsid w:val="007F57DD"/>
    <w:rsid w:val="007F75A8"/>
    <w:rsid w:val="00800777"/>
    <w:rsid w:val="00801018"/>
    <w:rsid w:val="008011A7"/>
    <w:rsid w:val="008014D3"/>
    <w:rsid w:val="00801A6C"/>
    <w:rsid w:val="00802451"/>
    <w:rsid w:val="0080273A"/>
    <w:rsid w:val="00802E93"/>
    <w:rsid w:val="00803682"/>
    <w:rsid w:val="00803C89"/>
    <w:rsid w:val="00804212"/>
    <w:rsid w:val="0080433C"/>
    <w:rsid w:val="00804442"/>
    <w:rsid w:val="00804815"/>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346D"/>
    <w:rsid w:val="008141B5"/>
    <w:rsid w:val="00814411"/>
    <w:rsid w:val="00814680"/>
    <w:rsid w:val="008149DF"/>
    <w:rsid w:val="00814A30"/>
    <w:rsid w:val="00814DF6"/>
    <w:rsid w:val="0081501A"/>
    <w:rsid w:val="00815152"/>
    <w:rsid w:val="0081524F"/>
    <w:rsid w:val="00815514"/>
    <w:rsid w:val="00815DC6"/>
    <w:rsid w:val="00815EB1"/>
    <w:rsid w:val="00815F8D"/>
    <w:rsid w:val="00816685"/>
    <w:rsid w:val="0081688A"/>
    <w:rsid w:val="00816903"/>
    <w:rsid w:val="00816A6B"/>
    <w:rsid w:val="00816FCF"/>
    <w:rsid w:val="008170E4"/>
    <w:rsid w:val="008170FC"/>
    <w:rsid w:val="008175CE"/>
    <w:rsid w:val="0081786A"/>
    <w:rsid w:val="008178E3"/>
    <w:rsid w:val="00817918"/>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025"/>
    <w:rsid w:val="00826BFD"/>
    <w:rsid w:val="00827092"/>
    <w:rsid w:val="0082710A"/>
    <w:rsid w:val="00827366"/>
    <w:rsid w:val="008274B1"/>
    <w:rsid w:val="00827A68"/>
    <w:rsid w:val="008306AF"/>
    <w:rsid w:val="00830EC9"/>
    <w:rsid w:val="008312E0"/>
    <w:rsid w:val="00831D36"/>
    <w:rsid w:val="00831DA4"/>
    <w:rsid w:val="00831EB3"/>
    <w:rsid w:val="00831FA8"/>
    <w:rsid w:val="00831FBF"/>
    <w:rsid w:val="008320A5"/>
    <w:rsid w:val="008323CA"/>
    <w:rsid w:val="00832810"/>
    <w:rsid w:val="00832E2C"/>
    <w:rsid w:val="00833070"/>
    <w:rsid w:val="008331B6"/>
    <w:rsid w:val="008333D3"/>
    <w:rsid w:val="008345ED"/>
    <w:rsid w:val="00834C88"/>
    <w:rsid w:val="00834DB5"/>
    <w:rsid w:val="00835248"/>
    <w:rsid w:val="00835927"/>
    <w:rsid w:val="00835DF1"/>
    <w:rsid w:val="008364E2"/>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1F"/>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17"/>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4F17"/>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9A5"/>
    <w:rsid w:val="00867A8D"/>
    <w:rsid w:val="00867BA9"/>
    <w:rsid w:val="00867C07"/>
    <w:rsid w:val="00867D3D"/>
    <w:rsid w:val="00870190"/>
    <w:rsid w:val="00870DC0"/>
    <w:rsid w:val="008712E2"/>
    <w:rsid w:val="00871372"/>
    <w:rsid w:val="008716B7"/>
    <w:rsid w:val="0087187C"/>
    <w:rsid w:val="008718F3"/>
    <w:rsid w:val="00871A0A"/>
    <w:rsid w:val="00872A08"/>
    <w:rsid w:val="0087324A"/>
    <w:rsid w:val="008741A6"/>
    <w:rsid w:val="00874257"/>
    <w:rsid w:val="00874368"/>
    <w:rsid w:val="008744AE"/>
    <w:rsid w:val="00875D8C"/>
    <w:rsid w:val="008765F6"/>
    <w:rsid w:val="00876B6F"/>
    <w:rsid w:val="00876E10"/>
    <w:rsid w:val="00876E5C"/>
    <w:rsid w:val="00877A37"/>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FFA"/>
    <w:rsid w:val="0088649D"/>
    <w:rsid w:val="0088649F"/>
    <w:rsid w:val="00886768"/>
    <w:rsid w:val="008867E7"/>
    <w:rsid w:val="00886E26"/>
    <w:rsid w:val="008875A6"/>
    <w:rsid w:val="008876FD"/>
    <w:rsid w:val="00887A19"/>
    <w:rsid w:val="00890136"/>
    <w:rsid w:val="008904C8"/>
    <w:rsid w:val="008907EE"/>
    <w:rsid w:val="00890917"/>
    <w:rsid w:val="0089181D"/>
    <w:rsid w:val="0089193E"/>
    <w:rsid w:val="0089272F"/>
    <w:rsid w:val="00892774"/>
    <w:rsid w:val="008929EC"/>
    <w:rsid w:val="00892AFC"/>
    <w:rsid w:val="0089336B"/>
    <w:rsid w:val="00893451"/>
    <w:rsid w:val="00893CDB"/>
    <w:rsid w:val="00893FF2"/>
    <w:rsid w:val="008950DB"/>
    <w:rsid w:val="00895847"/>
    <w:rsid w:val="00895B09"/>
    <w:rsid w:val="00895D8A"/>
    <w:rsid w:val="00895E48"/>
    <w:rsid w:val="00896B72"/>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46"/>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162"/>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74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14B"/>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5B0"/>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0DAB"/>
    <w:rsid w:val="009213E1"/>
    <w:rsid w:val="00922191"/>
    <w:rsid w:val="0092226E"/>
    <w:rsid w:val="009224D0"/>
    <w:rsid w:val="00922795"/>
    <w:rsid w:val="00922BAC"/>
    <w:rsid w:val="00923009"/>
    <w:rsid w:val="00923640"/>
    <w:rsid w:val="00923900"/>
    <w:rsid w:val="00923E4E"/>
    <w:rsid w:val="00923E89"/>
    <w:rsid w:val="0092438D"/>
    <w:rsid w:val="009246E5"/>
    <w:rsid w:val="00926554"/>
    <w:rsid w:val="0092673C"/>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2B23"/>
    <w:rsid w:val="0094327C"/>
    <w:rsid w:val="00943778"/>
    <w:rsid w:val="009437EF"/>
    <w:rsid w:val="00943A1C"/>
    <w:rsid w:val="00943BBB"/>
    <w:rsid w:val="009441B1"/>
    <w:rsid w:val="0094430C"/>
    <w:rsid w:val="00944D4B"/>
    <w:rsid w:val="00944DB2"/>
    <w:rsid w:val="00944F4A"/>
    <w:rsid w:val="00944FCF"/>
    <w:rsid w:val="0094536A"/>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215"/>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919"/>
    <w:rsid w:val="00970E84"/>
    <w:rsid w:val="00970EA0"/>
    <w:rsid w:val="009717ED"/>
    <w:rsid w:val="00971B75"/>
    <w:rsid w:val="0097283E"/>
    <w:rsid w:val="00972F05"/>
    <w:rsid w:val="009739DD"/>
    <w:rsid w:val="009739F6"/>
    <w:rsid w:val="00973BFF"/>
    <w:rsid w:val="00973D02"/>
    <w:rsid w:val="00974465"/>
    <w:rsid w:val="009749E3"/>
    <w:rsid w:val="00974DDE"/>
    <w:rsid w:val="00975616"/>
    <w:rsid w:val="0097580B"/>
    <w:rsid w:val="00975EB9"/>
    <w:rsid w:val="0097600F"/>
    <w:rsid w:val="00976AA5"/>
    <w:rsid w:val="009776B8"/>
    <w:rsid w:val="009777CD"/>
    <w:rsid w:val="00977935"/>
    <w:rsid w:val="00977EBC"/>
    <w:rsid w:val="00977F35"/>
    <w:rsid w:val="009805B5"/>
    <w:rsid w:val="00980E78"/>
    <w:rsid w:val="009813F7"/>
    <w:rsid w:val="00981678"/>
    <w:rsid w:val="00981DD0"/>
    <w:rsid w:val="00982276"/>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1E2"/>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1CC"/>
    <w:rsid w:val="009B5BC1"/>
    <w:rsid w:val="009B60D3"/>
    <w:rsid w:val="009B6398"/>
    <w:rsid w:val="009B6DAD"/>
    <w:rsid w:val="009B756F"/>
    <w:rsid w:val="009B7C7B"/>
    <w:rsid w:val="009C0DF7"/>
    <w:rsid w:val="009C1CDE"/>
    <w:rsid w:val="009C20DE"/>
    <w:rsid w:val="009C240F"/>
    <w:rsid w:val="009C2718"/>
    <w:rsid w:val="009C2B41"/>
    <w:rsid w:val="009C2BF8"/>
    <w:rsid w:val="009C2DCB"/>
    <w:rsid w:val="009C34D3"/>
    <w:rsid w:val="009C36D2"/>
    <w:rsid w:val="009C44F7"/>
    <w:rsid w:val="009C4EB4"/>
    <w:rsid w:val="009C5938"/>
    <w:rsid w:val="009C622E"/>
    <w:rsid w:val="009C62FB"/>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E71"/>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4D9"/>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3FF1"/>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13"/>
    <w:rsid w:val="00A02F9A"/>
    <w:rsid w:val="00A033DA"/>
    <w:rsid w:val="00A04476"/>
    <w:rsid w:val="00A04CFA"/>
    <w:rsid w:val="00A05116"/>
    <w:rsid w:val="00A05730"/>
    <w:rsid w:val="00A059CF"/>
    <w:rsid w:val="00A05E04"/>
    <w:rsid w:val="00A060F8"/>
    <w:rsid w:val="00A0756F"/>
    <w:rsid w:val="00A07627"/>
    <w:rsid w:val="00A10296"/>
    <w:rsid w:val="00A11024"/>
    <w:rsid w:val="00A11233"/>
    <w:rsid w:val="00A11619"/>
    <w:rsid w:val="00A11B39"/>
    <w:rsid w:val="00A11C34"/>
    <w:rsid w:val="00A127A4"/>
    <w:rsid w:val="00A1301E"/>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5EDA"/>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13C"/>
    <w:rsid w:val="00A326B5"/>
    <w:rsid w:val="00A327E0"/>
    <w:rsid w:val="00A32991"/>
    <w:rsid w:val="00A33089"/>
    <w:rsid w:val="00A3348E"/>
    <w:rsid w:val="00A33C52"/>
    <w:rsid w:val="00A33C9D"/>
    <w:rsid w:val="00A3447A"/>
    <w:rsid w:val="00A35172"/>
    <w:rsid w:val="00A356F2"/>
    <w:rsid w:val="00A3617A"/>
    <w:rsid w:val="00A3689D"/>
    <w:rsid w:val="00A37820"/>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5E95"/>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3D1F"/>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BC7"/>
    <w:rsid w:val="00A71567"/>
    <w:rsid w:val="00A71A19"/>
    <w:rsid w:val="00A71CD7"/>
    <w:rsid w:val="00A72249"/>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06C"/>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568"/>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220"/>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196"/>
    <w:rsid w:val="00AB159D"/>
    <w:rsid w:val="00AB17BA"/>
    <w:rsid w:val="00AB1847"/>
    <w:rsid w:val="00AB1C34"/>
    <w:rsid w:val="00AB1EA6"/>
    <w:rsid w:val="00AB25B7"/>
    <w:rsid w:val="00AB272D"/>
    <w:rsid w:val="00AB2802"/>
    <w:rsid w:val="00AB2C63"/>
    <w:rsid w:val="00AB2EC7"/>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C7CF9"/>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5ED"/>
    <w:rsid w:val="00AE3DC4"/>
    <w:rsid w:val="00AE4045"/>
    <w:rsid w:val="00AE4585"/>
    <w:rsid w:val="00AE45DB"/>
    <w:rsid w:val="00AE4B07"/>
    <w:rsid w:val="00AE4B2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93F"/>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4C1"/>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3D12"/>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2C1"/>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BC8"/>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5D61"/>
    <w:rsid w:val="00B86264"/>
    <w:rsid w:val="00B86DA3"/>
    <w:rsid w:val="00B873D0"/>
    <w:rsid w:val="00B87819"/>
    <w:rsid w:val="00B8792A"/>
    <w:rsid w:val="00B902A1"/>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0E5A"/>
    <w:rsid w:val="00BB13AD"/>
    <w:rsid w:val="00BB1721"/>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42"/>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9D"/>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2DE7"/>
    <w:rsid w:val="00BE3446"/>
    <w:rsid w:val="00BE380F"/>
    <w:rsid w:val="00BE45C6"/>
    <w:rsid w:val="00BE48D7"/>
    <w:rsid w:val="00BE4C50"/>
    <w:rsid w:val="00BE53F7"/>
    <w:rsid w:val="00BE6432"/>
    <w:rsid w:val="00BE6516"/>
    <w:rsid w:val="00BE6C6B"/>
    <w:rsid w:val="00BE6CA4"/>
    <w:rsid w:val="00BE7A84"/>
    <w:rsid w:val="00BE7C2A"/>
    <w:rsid w:val="00BE7CA5"/>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115"/>
    <w:rsid w:val="00C052B7"/>
    <w:rsid w:val="00C057BF"/>
    <w:rsid w:val="00C0585D"/>
    <w:rsid w:val="00C05C01"/>
    <w:rsid w:val="00C064F7"/>
    <w:rsid w:val="00C067AF"/>
    <w:rsid w:val="00C067C8"/>
    <w:rsid w:val="00C06F89"/>
    <w:rsid w:val="00C07011"/>
    <w:rsid w:val="00C07ADA"/>
    <w:rsid w:val="00C07FC5"/>
    <w:rsid w:val="00C10812"/>
    <w:rsid w:val="00C108DF"/>
    <w:rsid w:val="00C11597"/>
    <w:rsid w:val="00C125A7"/>
    <w:rsid w:val="00C12D95"/>
    <w:rsid w:val="00C12EA1"/>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5A7"/>
    <w:rsid w:val="00C54DDD"/>
    <w:rsid w:val="00C550F0"/>
    <w:rsid w:val="00C55EFA"/>
    <w:rsid w:val="00C56191"/>
    <w:rsid w:val="00C563FC"/>
    <w:rsid w:val="00C568C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5C13"/>
    <w:rsid w:val="00C661F6"/>
    <w:rsid w:val="00C66520"/>
    <w:rsid w:val="00C66C21"/>
    <w:rsid w:val="00C671F7"/>
    <w:rsid w:val="00C673CF"/>
    <w:rsid w:val="00C67722"/>
    <w:rsid w:val="00C677E6"/>
    <w:rsid w:val="00C67A90"/>
    <w:rsid w:val="00C70502"/>
    <w:rsid w:val="00C70810"/>
    <w:rsid w:val="00C70E4F"/>
    <w:rsid w:val="00C70FB7"/>
    <w:rsid w:val="00C71373"/>
    <w:rsid w:val="00C71401"/>
    <w:rsid w:val="00C71888"/>
    <w:rsid w:val="00C71C25"/>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685B"/>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95D"/>
    <w:rsid w:val="00C86DC7"/>
    <w:rsid w:val="00C86DDC"/>
    <w:rsid w:val="00C87445"/>
    <w:rsid w:val="00C874FB"/>
    <w:rsid w:val="00C87629"/>
    <w:rsid w:val="00C87924"/>
    <w:rsid w:val="00C9040D"/>
    <w:rsid w:val="00C90E6D"/>
    <w:rsid w:val="00C9177C"/>
    <w:rsid w:val="00C917C7"/>
    <w:rsid w:val="00C918FD"/>
    <w:rsid w:val="00C919C5"/>
    <w:rsid w:val="00C91E7D"/>
    <w:rsid w:val="00C924B8"/>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FD"/>
    <w:rsid w:val="00CC2ADC"/>
    <w:rsid w:val="00CC2FDE"/>
    <w:rsid w:val="00CC3126"/>
    <w:rsid w:val="00CC3370"/>
    <w:rsid w:val="00CC369E"/>
    <w:rsid w:val="00CC3E12"/>
    <w:rsid w:val="00CC45D7"/>
    <w:rsid w:val="00CC4AB6"/>
    <w:rsid w:val="00CC4D5D"/>
    <w:rsid w:val="00CC5104"/>
    <w:rsid w:val="00CC52FF"/>
    <w:rsid w:val="00CC53DC"/>
    <w:rsid w:val="00CC55EF"/>
    <w:rsid w:val="00CC56D5"/>
    <w:rsid w:val="00CC5773"/>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320"/>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E7FF9"/>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277"/>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337"/>
    <w:rsid w:val="00D14572"/>
    <w:rsid w:val="00D1486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2DFB"/>
    <w:rsid w:val="00D23C5B"/>
    <w:rsid w:val="00D2486D"/>
    <w:rsid w:val="00D24B37"/>
    <w:rsid w:val="00D24E8D"/>
    <w:rsid w:val="00D253F8"/>
    <w:rsid w:val="00D255A8"/>
    <w:rsid w:val="00D25733"/>
    <w:rsid w:val="00D25D8E"/>
    <w:rsid w:val="00D26144"/>
    <w:rsid w:val="00D273C0"/>
    <w:rsid w:val="00D278B8"/>
    <w:rsid w:val="00D27BA9"/>
    <w:rsid w:val="00D30461"/>
    <w:rsid w:val="00D30561"/>
    <w:rsid w:val="00D30DB1"/>
    <w:rsid w:val="00D31628"/>
    <w:rsid w:val="00D31BB0"/>
    <w:rsid w:val="00D31DB2"/>
    <w:rsid w:val="00D33A00"/>
    <w:rsid w:val="00D3409F"/>
    <w:rsid w:val="00D34313"/>
    <w:rsid w:val="00D34366"/>
    <w:rsid w:val="00D34690"/>
    <w:rsid w:val="00D348AC"/>
    <w:rsid w:val="00D34B07"/>
    <w:rsid w:val="00D34FEF"/>
    <w:rsid w:val="00D3503B"/>
    <w:rsid w:val="00D35447"/>
    <w:rsid w:val="00D3545D"/>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D9F"/>
    <w:rsid w:val="00D53E8C"/>
    <w:rsid w:val="00D53FB7"/>
    <w:rsid w:val="00D5480B"/>
    <w:rsid w:val="00D54AF1"/>
    <w:rsid w:val="00D54E64"/>
    <w:rsid w:val="00D5530D"/>
    <w:rsid w:val="00D55B77"/>
    <w:rsid w:val="00D5610C"/>
    <w:rsid w:val="00D566DF"/>
    <w:rsid w:val="00D57916"/>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2B8"/>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26B"/>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B99"/>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FAB"/>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28D"/>
    <w:rsid w:val="00DA13CB"/>
    <w:rsid w:val="00DA14EB"/>
    <w:rsid w:val="00DA1918"/>
    <w:rsid w:val="00DA1DE7"/>
    <w:rsid w:val="00DA21EE"/>
    <w:rsid w:val="00DA2906"/>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056"/>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3A"/>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8F7"/>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76C"/>
    <w:rsid w:val="00DD3ACD"/>
    <w:rsid w:val="00DD463E"/>
    <w:rsid w:val="00DD5205"/>
    <w:rsid w:val="00DD589B"/>
    <w:rsid w:val="00DD58C9"/>
    <w:rsid w:val="00DD5F58"/>
    <w:rsid w:val="00DD642E"/>
    <w:rsid w:val="00DD6881"/>
    <w:rsid w:val="00DD6DED"/>
    <w:rsid w:val="00DD7161"/>
    <w:rsid w:val="00DD72E4"/>
    <w:rsid w:val="00DD739D"/>
    <w:rsid w:val="00DD777D"/>
    <w:rsid w:val="00DD7ACC"/>
    <w:rsid w:val="00DE0088"/>
    <w:rsid w:val="00DE0132"/>
    <w:rsid w:val="00DE0781"/>
    <w:rsid w:val="00DE121A"/>
    <w:rsid w:val="00DE143F"/>
    <w:rsid w:val="00DE1D5C"/>
    <w:rsid w:val="00DE3177"/>
    <w:rsid w:val="00DE389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2DF"/>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4BF"/>
    <w:rsid w:val="00E12B9D"/>
    <w:rsid w:val="00E13B19"/>
    <w:rsid w:val="00E149E9"/>
    <w:rsid w:val="00E14FC1"/>
    <w:rsid w:val="00E15A4A"/>
    <w:rsid w:val="00E15A90"/>
    <w:rsid w:val="00E15BE0"/>
    <w:rsid w:val="00E15C58"/>
    <w:rsid w:val="00E15F30"/>
    <w:rsid w:val="00E16208"/>
    <w:rsid w:val="00E1647C"/>
    <w:rsid w:val="00E16513"/>
    <w:rsid w:val="00E16607"/>
    <w:rsid w:val="00E16822"/>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690"/>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C30"/>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46CD"/>
    <w:rsid w:val="00E75068"/>
    <w:rsid w:val="00E7586C"/>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2AA"/>
    <w:rsid w:val="00E87645"/>
    <w:rsid w:val="00E87716"/>
    <w:rsid w:val="00E90351"/>
    <w:rsid w:val="00E9151F"/>
    <w:rsid w:val="00E91588"/>
    <w:rsid w:val="00E915CC"/>
    <w:rsid w:val="00E91D9A"/>
    <w:rsid w:val="00E9200E"/>
    <w:rsid w:val="00E9246E"/>
    <w:rsid w:val="00E92585"/>
    <w:rsid w:val="00E925FB"/>
    <w:rsid w:val="00E92A98"/>
    <w:rsid w:val="00E9369B"/>
    <w:rsid w:val="00E947D0"/>
    <w:rsid w:val="00E94F26"/>
    <w:rsid w:val="00E956DC"/>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80D"/>
    <w:rsid w:val="00EB4C97"/>
    <w:rsid w:val="00EB4F8F"/>
    <w:rsid w:val="00EB5369"/>
    <w:rsid w:val="00EB54A7"/>
    <w:rsid w:val="00EB5645"/>
    <w:rsid w:val="00EB6371"/>
    <w:rsid w:val="00EB648C"/>
    <w:rsid w:val="00EB64EB"/>
    <w:rsid w:val="00EB6691"/>
    <w:rsid w:val="00EB6711"/>
    <w:rsid w:val="00EB6A83"/>
    <w:rsid w:val="00EB6E85"/>
    <w:rsid w:val="00EB6FA9"/>
    <w:rsid w:val="00EB7686"/>
    <w:rsid w:val="00EB7F61"/>
    <w:rsid w:val="00EC038C"/>
    <w:rsid w:val="00EC04D8"/>
    <w:rsid w:val="00EC1280"/>
    <w:rsid w:val="00EC26E1"/>
    <w:rsid w:val="00EC298C"/>
    <w:rsid w:val="00EC2C26"/>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B4A"/>
    <w:rsid w:val="00ED0EFD"/>
    <w:rsid w:val="00ED170A"/>
    <w:rsid w:val="00ED1F7C"/>
    <w:rsid w:val="00ED255A"/>
    <w:rsid w:val="00ED2644"/>
    <w:rsid w:val="00ED2D9C"/>
    <w:rsid w:val="00ED360F"/>
    <w:rsid w:val="00ED37A6"/>
    <w:rsid w:val="00ED3AA8"/>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65D"/>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48CE"/>
    <w:rsid w:val="00EF5FD3"/>
    <w:rsid w:val="00EF5FEF"/>
    <w:rsid w:val="00EF6383"/>
    <w:rsid w:val="00EF645D"/>
    <w:rsid w:val="00EF6910"/>
    <w:rsid w:val="00EF7031"/>
    <w:rsid w:val="00EF7166"/>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4DC"/>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2A"/>
    <w:rsid w:val="00F33560"/>
    <w:rsid w:val="00F339E9"/>
    <w:rsid w:val="00F33C10"/>
    <w:rsid w:val="00F3446D"/>
    <w:rsid w:val="00F3460E"/>
    <w:rsid w:val="00F34701"/>
    <w:rsid w:val="00F34D52"/>
    <w:rsid w:val="00F35168"/>
    <w:rsid w:val="00F36673"/>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5B25"/>
    <w:rsid w:val="00F46254"/>
    <w:rsid w:val="00F46393"/>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57F56"/>
    <w:rsid w:val="00F601FA"/>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76F"/>
    <w:rsid w:val="00F748E8"/>
    <w:rsid w:val="00F74E4E"/>
    <w:rsid w:val="00F74FF2"/>
    <w:rsid w:val="00F75291"/>
    <w:rsid w:val="00F75600"/>
    <w:rsid w:val="00F757B3"/>
    <w:rsid w:val="00F75C16"/>
    <w:rsid w:val="00F75CA6"/>
    <w:rsid w:val="00F75F32"/>
    <w:rsid w:val="00F7794C"/>
    <w:rsid w:val="00F77BFA"/>
    <w:rsid w:val="00F77E8B"/>
    <w:rsid w:val="00F8044C"/>
    <w:rsid w:val="00F80560"/>
    <w:rsid w:val="00F8059F"/>
    <w:rsid w:val="00F80841"/>
    <w:rsid w:val="00F80DC2"/>
    <w:rsid w:val="00F8178D"/>
    <w:rsid w:val="00F81FCF"/>
    <w:rsid w:val="00F82134"/>
    <w:rsid w:val="00F822B2"/>
    <w:rsid w:val="00F822BE"/>
    <w:rsid w:val="00F82627"/>
    <w:rsid w:val="00F82637"/>
    <w:rsid w:val="00F827D7"/>
    <w:rsid w:val="00F828E2"/>
    <w:rsid w:val="00F82D3F"/>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5F4F"/>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5B"/>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AE2"/>
    <w:rsid w:val="00FC4A02"/>
    <w:rsid w:val="00FC4A45"/>
    <w:rsid w:val="00FC52D9"/>
    <w:rsid w:val="00FC5C23"/>
    <w:rsid w:val="00FC63D5"/>
    <w:rsid w:val="00FC6581"/>
    <w:rsid w:val="00FC6666"/>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4DD0"/>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58C8"/>
    <w:rsid w:val="00FE6082"/>
    <w:rsid w:val="00FE685C"/>
    <w:rsid w:val="00FF0610"/>
    <w:rsid w:val="00FF08B7"/>
    <w:rsid w:val="00FF0A60"/>
    <w:rsid w:val="00FF1606"/>
    <w:rsid w:val="00FF1A93"/>
    <w:rsid w:val="00FF200F"/>
    <w:rsid w:val="00FF2316"/>
    <w:rsid w:val="00FF25D7"/>
    <w:rsid w:val="00FF3111"/>
    <w:rsid w:val="00FF40E7"/>
    <w:rsid w:val="00FF4AF4"/>
    <w:rsid w:val="00FF4D2F"/>
    <w:rsid w:val="00FF5232"/>
    <w:rsid w:val="00FF58B2"/>
    <w:rsid w:val="00FF5D54"/>
    <w:rsid w:val="00FF61F3"/>
    <w:rsid w:val="00FF62F6"/>
    <w:rsid w:val="00FF68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7E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674383"/>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2146739">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096741">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064017">
      <w:bodyDiv w:val="1"/>
      <w:marLeft w:val="0"/>
      <w:marRight w:val="0"/>
      <w:marTop w:val="0"/>
      <w:marBottom w:val="0"/>
      <w:divBdr>
        <w:top w:val="none" w:sz="0" w:space="0" w:color="auto"/>
        <w:left w:val="none" w:sz="0" w:space="0" w:color="auto"/>
        <w:bottom w:val="none" w:sz="0" w:space="0" w:color="auto"/>
        <w:right w:val="none" w:sz="0" w:space="0" w:color="auto"/>
      </w:divBdr>
    </w:div>
    <w:div w:id="152527308">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89073161">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6592871">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002943">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065858">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4545637">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848817">
      <w:bodyDiv w:val="1"/>
      <w:marLeft w:val="0"/>
      <w:marRight w:val="0"/>
      <w:marTop w:val="0"/>
      <w:marBottom w:val="0"/>
      <w:divBdr>
        <w:top w:val="none" w:sz="0" w:space="0" w:color="auto"/>
        <w:left w:val="none" w:sz="0" w:space="0" w:color="auto"/>
        <w:bottom w:val="none" w:sz="0" w:space="0" w:color="auto"/>
        <w:right w:val="none" w:sz="0" w:space="0" w:color="auto"/>
      </w:divBdr>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310846">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5580844">
      <w:bodyDiv w:val="1"/>
      <w:marLeft w:val="0"/>
      <w:marRight w:val="0"/>
      <w:marTop w:val="0"/>
      <w:marBottom w:val="0"/>
      <w:divBdr>
        <w:top w:val="none" w:sz="0" w:space="0" w:color="auto"/>
        <w:left w:val="none" w:sz="0" w:space="0" w:color="auto"/>
        <w:bottom w:val="none" w:sz="0" w:space="0" w:color="auto"/>
        <w:right w:val="none" w:sz="0" w:space="0" w:color="auto"/>
      </w:divBdr>
    </w:div>
    <w:div w:id="516887169">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00008">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718645">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49726564">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129978">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058474">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7591724">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28033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082929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1728735">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118172">
      <w:bodyDiv w:val="1"/>
      <w:marLeft w:val="0"/>
      <w:marRight w:val="0"/>
      <w:marTop w:val="0"/>
      <w:marBottom w:val="0"/>
      <w:divBdr>
        <w:top w:val="none" w:sz="0" w:space="0" w:color="auto"/>
        <w:left w:val="none" w:sz="0" w:space="0" w:color="auto"/>
        <w:bottom w:val="none" w:sz="0" w:space="0" w:color="auto"/>
        <w:right w:val="none" w:sz="0" w:space="0" w:color="auto"/>
      </w:divBdr>
    </w:div>
    <w:div w:id="791167503">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799880754">
      <w:bodyDiv w:val="1"/>
      <w:marLeft w:val="0"/>
      <w:marRight w:val="0"/>
      <w:marTop w:val="0"/>
      <w:marBottom w:val="0"/>
      <w:divBdr>
        <w:top w:val="none" w:sz="0" w:space="0" w:color="auto"/>
        <w:left w:val="none" w:sz="0" w:space="0" w:color="auto"/>
        <w:bottom w:val="none" w:sz="0" w:space="0" w:color="auto"/>
        <w:right w:val="none" w:sz="0" w:space="0" w:color="auto"/>
      </w:divBdr>
    </w:div>
    <w:div w:id="80986001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6990475">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1652282">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48388839">
      <w:bodyDiv w:val="1"/>
      <w:marLeft w:val="0"/>
      <w:marRight w:val="0"/>
      <w:marTop w:val="0"/>
      <w:marBottom w:val="0"/>
      <w:divBdr>
        <w:top w:val="none" w:sz="0" w:space="0" w:color="auto"/>
        <w:left w:val="none" w:sz="0" w:space="0" w:color="auto"/>
        <w:bottom w:val="none" w:sz="0" w:space="0" w:color="auto"/>
        <w:right w:val="none" w:sz="0" w:space="0" w:color="auto"/>
      </w:divBdr>
    </w:div>
    <w:div w:id="951324586">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58416554">
      <w:bodyDiv w:val="1"/>
      <w:marLeft w:val="0"/>
      <w:marRight w:val="0"/>
      <w:marTop w:val="0"/>
      <w:marBottom w:val="0"/>
      <w:divBdr>
        <w:top w:val="none" w:sz="0" w:space="0" w:color="auto"/>
        <w:left w:val="none" w:sz="0" w:space="0" w:color="auto"/>
        <w:bottom w:val="none" w:sz="0" w:space="0" w:color="auto"/>
        <w:right w:val="none" w:sz="0" w:space="0" w:color="auto"/>
      </w:divBdr>
    </w:div>
    <w:div w:id="968708359">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1682">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1505">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404404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33428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5620374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340447">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0017911">
      <w:bodyDiv w:val="1"/>
      <w:marLeft w:val="0"/>
      <w:marRight w:val="0"/>
      <w:marTop w:val="0"/>
      <w:marBottom w:val="0"/>
      <w:divBdr>
        <w:top w:val="none" w:sz="0" w:space="0" w:color="auto"/>
        <w:left w:val="none" w:sz="0" w:space="0" w:color="auto"/>
        <w:bottom w:val="none" w:sz="0" w:space="0" w:color="auto"/>
        <w:right w:val="none" w:sz="0" w:space="0" w:color="auto"/>
      </w:divBdr>
    </w:div>
    <w:div w:id="131032989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5739803">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94408">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7145297">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493595080">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42538">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450927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7660845">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4063869">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911334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2629892">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4598838">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4961873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7131421">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515416">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3143066">
      <w:bodyDiv w:val="1"/>
      <w:marLeft w:val="0"/>
      <w:marRight w:val="0"/>
      <w:marTop w:val="0"/>
      <w:marBottom w:val="0"/>
      <w:divBdr>
        <w:top w:val="none" w:sz="0" w:space="0" w:color="auto"/>
        <w:left w:val="none" w:sz="0" w:space="0" w:color="auto"/>
        <w:bottom w:val="none" w:sz="0" w:space="0" w:color="auto"/>
        <w:right w:val="none" w:sz="0" w:space="0" w:color="auto"/>
      </w:divBdr>
    </w:div>
    <w:div w:id="2035038931">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410358">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B0CA4-A45C-487C-8A98-B665C82C2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39</Pages>
  <Words>8143</Words>
  <Characters>44792</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2023-10-04T23:29:00Z</cp:lastPrinted>
  <dcterms:created xsi:type="dcterms:W3CDTF">2023-09-26T06:02:00Z</dcterms:created>
  <dcterms:modified xsi:type="dcterms:W3CDTF">2023-10-04T23:29:00Z</dcterms:modified>
</cp:coreProperties>
</file>