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6536D13" w:rsidR="005000AA" w:rsidRPr="004027D3" w:rsidRDefault="005000AA" w:rsidP="005000AA">
      <w:pPr>
        <w:spacing w:before="240" w:after="240" w:line="360" w:lineRule="auto"/>
        <w:jc w:val="both"/>
        <w:rPr>
          <w:rFonts w:ascii="Palatino Linotype" w:hAnsi="Palatino Linotype"/>
          <w:sz w:val="24"/>
          <w:szCs w:val="24"/>
        </w:rPr>
      </w:pPr>
      <w:r w:rsidRPr="004027D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AC6EC4" w:rsidRPr="004027D3">
        <w:rPr>
          <w:rFonts w:ascii="Palatino Linotype" w:hAnsi="Palatino Linotype"/>
          <w:sz w:val="24"/>
          <w:szCs w:val="24"/>
        </w:rPr>
        <w:t>dos (02) de agosto</w:t>
      </w:r>
      <w:r w:rsidRPr="004027D3">
        <w:rPr>
          <w:rFonts w:ascii="Palatino Linotype" w:hAnsi="Palatino Linotype"/>
          <w:sz w:val="24"/>
          <w:szCs w:val="24"/>
        </w:rPr>
        <w:t xml:space="preserve"> de dos mil veinti</w:t>
      </w:r>
      <w:r w:rsidR="00573C5F" w:rsidRPr="004027D3">
        <w:rPr>
          <w:rFonts w:ascii="Palatino Linotype" w:hAnsi="Palatino Linotype"/>
          <w:sz w:val="24"/>
          <w:szCs w:val="24"/>
        </w:rPr>
        <w:t>trés</w:t>
      </w:r>
      <w:r w:rsidRPr="004027D3">
        <w:rPr>
          <w:rFonts w:ascii="Palatino Linotype" w:hAnsi="Palatino Linotype"/>
          <w:sz w:val="24"/>
          <w:szCs w:val="24"/>
        </w:rPr>
        <w:t>.</w:t>
      </w:r>
    </w:p>
    <w:p w14:paraId="2153F906" w14:textId="77777777" w:rsidR="00174363" w:rsidRPr="004027D3" w:rsidRDefault="005000AA" w:rsidP="005000AA">
      <w:pPr>
        <w:pStyle w:val="Encabezado"/>
        <w:spacing w:line="360" w:lineRule="auto"/>
        <w:jc w:val="both"/>
        <w:rPr>
          <w:rFonts w:ascii="Palatino Linotype" w:hAnsi="Palatino Linotype"/>
          <w:sz w:val="24"/>
          <w:szCs w:val="24"/>
        </w:rPr>
      </w:pPr>
      <w:r w:rsidRPr="004027D3">
        <w:rPr>
          <w:rFonts w:ascii="Palatino Linotype" w:hAnsi="Palatino Linotype"/>
          <w:b/>
          <w:sz w:val="24"/>
          <w:szCs w:val="24"/>
        </w:rPr>
        <w:t>VISTO</w:t>
      </w:r>
      <w:r w:rsidR="00F714A9" w:rsidRPr="004027D3">
        <w:rPr>
          <w:rFonts w:ascii="Palatino Linotype" w:hAnsi="Palatino Linotype"/>
          <w:b/>
          <w:sz w:val="24"/>
          <w:szCs w:val="24"/>
        </w:rPr>
        <w:t>S</w:t>
      </w:r>
      <w:r w:rsidRPr="004027D3">
        <w:rPr>
          <w:rFonts w:ascii="Palatino Linotype" w:hAnsi="Palatino Linotype"/>
          <w:b/>
          <w:sz w:val="24"/>
          <w:szCs w:val="24"/>
        </w:rPr>
        <w:t xml:space="preserve"> </w:t>
      </w:r>
      <w:r w:rsidR="00F714A9" w:rsidRPr="004027D3">
        <w:rPr>
          <w:rFonts w:ascii="Palatino Linotype" w:hAnsi="Palatino Linotype"/>
          <w:b/>
          <w:sz w:val="24"/>
          <w:szCs w:val="24"/>
        </w:rPr>
        <w:t>los</w:t>
      </w:r>
      <w:r w:rsidRPr="004027D3">
        <w:rPr>
          <w:rFonts w:ascii="Palatino Linotype" w:hAnsi="Palatino Linotype"/>
          <w:sz w:val="24"/>
          <w:szCs w:val="24"/>
        </w:rPr>
        <w:t xml:space="preserve"> expediente</w:t>
      </w:r>
      <w:r w:rsidR="00F714A9" w:rsidRPr="004027D3">
        <w:rPr>
          <w:rFonts w:ascii="Palatino Linotype" w:hAnsi="Palatino Linotype"/>
          <w:sz w:val="24"/>
          <w:szCs w:val="24"/>
        </w:rPr>
        <w:t>s</w:t>
      </w:r>
      <w:r w:rsidRPr="004027D3">
        <w:rPr>
          <w:rFonts w:ascii="Palatino Linotype" w:hAnsi="Palatino Linotype"/>
          <w:sz w:val="24"/>
          <w:szCs w:val="24"/>
        </w:rPr>
        <w:t xml:space="preserve"> electrónico</w:t>
      </w:r>
      <w:r w:rsidR="00F714A9" w:rsidRPr="004027D3">
        <w:rPr>
          <w:rFonts w:ascii="Palatino Linotype" w:hAnsi="Palatino Linotype"/>
          <w:sz w:val="24"/>
          <w:szCs w:val="24"/>
        </w:rPr>
        <w:t>s</w:t>
      </w:r>
      <w:r w:rsidRPr="004027D3">
        <w:rPr>
          <w:rFonts w:ascii="Palatino Linotype" w:hAnsi="Palatino Linotype"/>
          <w:sz w:val="24"/>
          <w:szCs w:val="24"/>
        </w:rPr>
        <w:t xml:space="preserve"> formado</w:t>
      </w:r>
      <w:r w:rsidR="00F714A9" w:rsidRPr="004027D3">
        <w:rPr>
          <w:rFonts w:ascii="Palatino Linotype" w:hAnsi="Palatino Linotype"/>
          <w:sz w:val="24"/>
          <w:szCs w:val="24"/>
        </w:rPr>
        <w:t>s</w:t>
      </w:r>
      <w:r w:rsidRPr="004027D3">
        <w:rPr>
          <w:rFonts w:ascii="Palatino Linotype" w:hAnsi="Palatino Linotype"/>
          <w:sz w:val="24"/>
          <w:szCs w:val="24"/>
        </w:rPr>
        <w:t xml:space="preserve"> con motivo de</w:t>
      </w:r>
      <w:r w:rsidR="00F714A9" w:rsidRPr="004027D3">
        <w:rPr>
          <w:rFonts w:ascii="Palatino Linotype" w:hAnsi="Palatino Linotype"/>
          <w:sz w:val="24"/>
          <w:szCs w:val="24"/>
        </w:rPr>
        <w:t xml:space="preserve"> </w:t>
      </w:r>
      <w:r w:rsidRPr="004027D3">
        <w:rPr>
          <w:rFonts w:ascii="Palatino Linotype" w:hAnsi="Palatino Linotype"/>
          <w:sz w:val="24"/>
          <w:szCs w:val="24"/>
        </w:rPr>
        <w:t>l</w:t>
      </w:r>
      <w:r w:rsidR="00F714A9" w:rsidRPr="004027D3">
        <w:rPr>
          <w:rFonts w:ascii="Palatino Linotype" w:hAnsi="Palatino Linotype"/>
          <w:sz w:val="24"/>
          <w:szCs w:val="24"/>
        </w:rPr>
        <w:t>os</w:t>
      </w:r>
      <w:r w:rsidR="003374B1" w:rsidRPr="004027D3">
        <w:rPr>
          <w:rFonts w:ascii="Palatino Linotype" w:hAnsi="Palatino Linotype"/>
          <w:sz w:val="24"/>
          <w:szCs w:val="24"/>
        </w:rPr>
        <w:t xml:space="preserve"> recurso de revisión </w:t>
      </w:r>
    </w:p>
    <w:p w14:paraId="4C818016" w14:textId="05889667" w:rsidR="005000AA" w:rsidRPr="004027D3" w:rsidRDefault="00AC6EC4" w:rsidP="005000AA">
      <w:pPr>
        <w:pStyle w:val="Encabezado"/>
        <w:spacing w:line="360" w:lineRule="auto"/>
        <w:jc w:val="both"/>
        <w:rPr>
          <w:rFonts w:ascii="Palatino Linotype" w:hAnsi="Palatino Linotype"/>
          <w:sz w:val="24"/>
          <w:szCs w:val="24"/>
        </w:rPr>
      </w:pPr>
      <w:r w:rsidRPr="004027D3">
        <w:rPr>
          <w:rFonts w:ascii="Palatino Linotype" w:hAnsi="Palatino Linotype"/>
          <w:b/>
          <w:bCs/>
          <w:sz w:val="24"/>
          <w:szCs w:val="24"/>
        </w:rPr>
        <w:t>15323</w:t>
      </w:r>
      <w:r w:rsidR="00BD21E5" w:rsidRPr="004027D3">
        <w:rPr>
          <w:rFonts w:ascii="Palatino Linotype" w:hAnsi="Palatino Linotype"/>
          <w:b/>
          <w:bCs/>
          <w:sz w:val="24"/>
          <w:szCs w:val="24"/>
        </w:rPr>
        <w:t>/INFOEM/</w:t>
      </w:r>
      <w:r w:rsidRPr="004027D3">
        <w:rPr>
          <w:rFonts w:ascii="Palatino Linotype" w:hAnsi="Palatino Linotype"/>
          <w:b/>
          <w:bCs/>
          <w:sz w:val="24"/>
          <w:szCs w:val="24"/>
        </w:rPr>
        <w:t>ICR-32</w:t>
      </w:r>
      <w:r w:rsidR="00BD21E5" w:rsidRPr="004027D3">
        <w:rPr>
          <w:rFonts w:ascii="Palatino Linotype" w:hAnsi="Palatino Linotype"/>
          <w:b/>
          <w:bCs/>
          <w:sz w:val="24"/>
          <w:szCs w:val="24"/>
        </w:rPr>
        <w:t>/IP/RR/2022</w:t>
      </w:r>
      <w:r w:rsidR="00174363" w:rsidRPr="004027D3">
        <w:rPr>
          <w:rFonts w:ascii="Palatino Linotype" w:hAnsi="Palatino Linotype"/>
          <w:b/>
          <w:sz w:val="24"/>
          <w:szCs w:val="24"/>
        </w:rPr>
        <w:t>,</w:t>
      </w:r>
      <w:r w:rsidRPr="004027D3">
        <w:rPr>
          <w:rFonts w:ascii="Palatino Linotype" w:hAnsi="Palatino Linotype"/>
          <w:b/>
          <w:sz w:val="24"/>
          <w:szCs w:val="24"/>
        </w:rPr>
        <w:t xml:space="preserve"> </w:t>
      </w:r>
      <w:hyperlink r:id="rId9" w:tgtFrame="_blank" w:history="1">
        <w:r w:rsidRPr="004027D3">
          <w:rPr>
            <w:rStyle w:val="Hipervnculo"/>
            <w:rFonts w:ascii="Palatino Linotype" w:hAnsi="Palatino Linotype"/>
            <w:b/>
            <w:bCs/>
            <w:color w:val="auto"/>
            <w:sz w:val="24"/>
            <w:szCs w:val="24"/>
            <w:u w:val="none"/>
          </w:rPr>
          <w:t>15324/INFOEM/ICR-30/IP/RR/2022</w:t>
        </w:r>
      </w:hyperlink>
      <w:r w:rsidRPr="004027D3">
        <w:rPr>
          <w:rFonts w:ascii="Palatino Linotype" w:hAnsi="Palatino Linotype"/>
          <w:b/>
          <w:bCs/>
          <w:sz w:val="24"/>
          <w:szCs w:val="24"/>
        </w:rPr>
        <w:t xml:space="preserve">, </w:t>
      </w:r>
      <w:hyperlink r:id="rId10" w:tgtFrame="_blank" w:history="1">
        <w:r w:rsidRPr="004027D3">
          <w:rPr>
            <w:rStyle w:val="Hipervnculo"/>
            <w:rFonts w:ascii="Palatino Linotype" w:hAnsi="Palatino Linotype"/>
            <w:b/>
            <w:bCs/>
            <w:color w:val="auto"/>
            <w:sz w:val="24"/>
            <w:szCs w:val="24"/>
            <w:u w:val="none"/>
          </w:rPr>
          <w:t>15325/INFOEM/ICR-31/IP/RR/2022</w:t>
        </w:r>
      </w:hyperlink>
      <w:r w:rsidRPr="004027D3">
        <w:rPr>
          <w:rFonts w:ascii="Palatino Linotype" w:hAnsi="Palatino Linotype"/>
          <w:b/>
          <w:bCs/>
          <w:sz w:val="24"/>
          <w:szCs w:val="24"/>
        </w:rPr>
        <w:t xml:space="preserve">, </w:t>
      </w:r>
      <w:hyperlink r:id="rId11" w:tgtFrame="_blank" w:history="1">
        <w:r w:rsidRPr="004027D3">
          <w:rPr>
            <w:rStyle w:val="Hipervnculo"/>
            <w:rFonts w:ascii="Palatino Linotype" w:hAnsi="Palatino Linotype"/>
            <w:b/>
            <w:bCs/>
            <w:color w:val="auto"/>
            <w:sz w:val="24"/>
            <w:szCs w:val="24"/>
            <w:u w:val="none"/>
          </w:rPr>
          <w:t>15326/INFOEM/ICR-34/IP/RR/2022</w:t>
        </w:r>
      </w:hyperlink>
      <w:r w:rsidRPr="004027D3">
        <w:rPr>
          <w:rFonts w:ascii="Palatino Linotype" w:hAnsi="Palatino Linotype"/>
          <w:b/>
          <w:bCs/>
          <w:sz w:val="24"/>
          <w:szCs w:val="24"/>
        </w:rPr>
        <w:t xml:space="preserve">, </w:t>
      </w:r>
      <w:hyperlink r:id="rId12" w:tgtFrame="_blank" w:history="1">
        <w:r w:rsidRPr="004027D3">
          <w:rPr>
            <w:rStyle w:val="Hipervnculo"/>
            <w:rFonts w:ascii="Palatino Linotype" w:hAnsi="Palatino Linotype"/>
            <w:b/>
            <w:bCs/>
            <w:color w:val="auto"/>
            <w:sz w:val="24"/>
            <w:szCs w:val="24"/>
            <w:u w:val="none"/>
          </w:rPr>
          <w:t>15329/INFOEM/ICR-36/IP/RR/2022</w:t>
        </w:r>
      </w:hyperlink>
      <w:r w:rsidRPr="004027D3">
        <w:rPr>
          <w:rFonts w:ascii="Palatino Linotype" w:hAnsi="Palatino Linotype"/>
          <w:b/>
          <w:bCs/>
          <w:sz w:val="24"/>
          <w:szCs w:val="24"/>
        </w:rPr>
        <w:t xml:space="preserve">, </w:t>
      </w:r>
      <w:hyperlink r:id="rId13" w:tgtFrame="_blank" w:history="1">
        <w:r w:rsidRPr="004027D3">
          <w:rPr>
            <w:rStyle w:val="Hipervnculo"/>
            <w:rFonts w:ascii="Palatino Linotype" w:hAnsi="Palatino Linotype"/>
            <w:b/>
            <w:bCs/>
            <w:color w:val="auto"/>
            <w:sz w:val="24"/>
            <w:szCs w:val="24"/>
            <w:u w:val="none"/>
          </w:rPr>
          <w:t>15330/INFOEM/ICR-37/IP/RR/2022</w:t>
        </w:r>
      </w:hyperlink>
      <w:r w:rsidRPr="004027D3">
        <w:rPr>
          <w:rFonts w:ascii="Palatino Linotype" w:hAnsi="Palatino Linotype"/>
          <w:b/>
          <w:bCs/>
          <w:sz w:val="24"/>
          <w:szCs w:val="24"/>
        </w:rPr>
        <w:t xml:space="preserve">, </w:t>
      </w:r>
      <w:hyperlink r:id="rId14" w:tgtFrame="_blank" w:history="1">
        <w:r w:rsidRPr="004027D3">
          <w:rPr>
            <w:rStyle w:val="Hipervnculo"/>
            <w:rFonts w:ascii="Palatino Linotype" w:hAnsi="Palatino Linotype"/>
            <w:b/>
            <w:bCs/>
            <w:color w:val="auto"/>
            <w:sz w:val="24"/>
            <w:szCs w:val="24"/>
            <w:u w:val="none"/>
          </w:rPr>
          <w:t>15335/INFOEM/ICR-47/IP/RR/2022</w:t>
        </w:r>
      </w:hyperlink>
      <w:r w:rsidRPr="004027D3">
        <w:rPr>
          <w:rFonts w:ascii="Palatino Linotype" w:hAnsi="Palatino Linotype"/>
          <w:b/>
          <w:bCs/>
          <w:sz w:val="24"/>
          <w:szCs w:val="24"/>
        </w:rPr>
        <w:t xml:space="preserve">, </w:t>
      </w:r>
      <w:hyperlink r:id="rId15" w:tgtFrame="_blank" w:history="1">
        <w:r w:rsidRPr="004027D3">
          <w:rPr>
            <w:rStyle w:val="Hipervnculo"/>
            <w:rFonts w:ascii="Palatino Linotype" w:hAnsi="Palatino Linotype"/>
            <w:b/>
            <w:bCs/>
            <w:color w:val="auto"/>
            <w:sz w:val="24"/>
            <w:szCs w:val="24"/>
            <w:u w:val="none"/>
          </w:rPr>
          <w:t>15336/INFOEM/ICR-48/IP/RR/2022</w:t>
        </w:r>
      </w:hyperlink>
      <w:r w:rsidRPr="004027D3">
        <w:rPr>
          <w:rFonts w:ascii="Palatino Linotype" w:hAnsi="Palatino Linotype"/>
          <w:b/>
          <w:bCs/>
          <w:sz w:val="24"/>
          <w:szCs w:val="24"/>
        </w:rPr>
        <w:t xml:space="preserve">, </w:t>
      </w:r>
      <w:hyperlink r:id="rId16" w:tgtFrame="_blank" w:history="1">
        <w:r w:rsidRPr="004027D3">
          <w:rPr>
            <w:rStyle w:val="Hipervnculo"/>
            <w:rFonts w:ascii="Palatino Linotype" w:hAnsi="Palatino Linotype"/>
            <w:b/>
            <w:bCs/>
            <w:color w:val="auto"/>
            <w:sz w:val="24"/>
            <w:szCs w:val="24"/>
            <w:u w:val="none"/>
          </w:rPr>
          <w:t>15337/INFOEM/ICR-49/IP/RR/2022</w:t>
        </w:r>
      </w:hyperlink>
      <w:r w:rsidRPr="004027D3">
        <w:rPr>
          <w:rFonts w:ascii="Palatino Linotype" w:hAnsi="Palatino Linotype"/>
          <w:b/>
          <w:bCs/>
          <w:sz w:val="24"/>
          <w:szCs w:val="24"/>
        </w:rPr>
        <w:t xml:space="preserve">, </w:t>
      </w:r>
      <w:hyperlink r:id="rId17" w:tgtFrame="_blank" w:history="1">
        <w:r w:rsidRPr="004027D3">
          <w:rPr>
            <w:rStyle w:val="Hipervnculo"/>
            <w:rFonts w:ascii="Palatino Linotype" w:hAnsi="Palatino Linotype"/>
            <w:b/>
            <w:bCs/>
            <w:color w:val="auto"/>
            <w:sz w:val="24"/>
            <w:szCs w:val="24"/>
            <w:u w:val="none"/>
          </w:rPr>
          <w:t>15338/INFOEM/ICR-50/IP/RR/2022</w:t>
        </w:r>
      </w:hyperlink>
      <w:r w:rsidRPr="004027D3">
        <w:rPr>
          <w:rFonts w:ascii="Palatino Linotype" w:hAnsi="Palatino Linotype"/>
          <w:b/>
          <w:bCs/>
          <w:sz w:val="24"/>
          <w:szCs w:val="24"/>
        </w:rPr>
        <w:t xml:space="preserve">, </w:t>
      </w:r>
      <w:hyperlink r:id="rId18" w:tgtFrame="_blank" w:history="1">
        <w:r w:rsidRPr="004027D3">
          <w:rPr>
            <w:rStyle w:val="Hipervnculo"/>
            <w:rFonts w:ascii="Palatino Linotype" w:hAnsi="Palatino Linotype"/>
            <w:b/>
            <w:bCs/>
            <w:color w:val="auto"/>
            <w:sz w:val="24"/>
            <w:szCs w:val="24"/>
            <w:u w:val="none"/>
          </w:rPr>
          <w:t>15339/INFOEM/ICR-51/IP/RR/2022</w:t>
        </w:r>
      </w:hyperlink>
      <w:r w:rsidRPr="004027D3">
        <w:rPr>
          <w:rFonts w:ascii="Palatino Linotype" w:hAnsi="Palatino Linotype"/>
          <w:b/>
          <w:bCs/>
          <w:sz w:val="24"/>
          <w:szCs w:val="24"/>
        </w:rPr>
        <w:t xml:space="preserve">, </w:t>
      </w:r>
      <w:hyperlink r:id="rId19" w:tgtFrame="_blank" w:history="1">
        <w:r w:rsidRPr="004027D3">
          <w:rPr>
            <w:rStyle w:val="Hipervnculo"/>
            <w:rFonts w:ascii="Palatino Linotype" w:hAnsi="Palatino Linotype"/>
            <w:b/>
            <w:bCs/>
            <w:color w:val="auto"/>
            <w:sz w:val="24"/>
            <w:szCs w:val="24"/>
            <w:u w:val="none"/>
          </w:rPr>
          <w:t>15341/INFOEM/ICR-54/IP/RR/2022</w:t>
        </w:r>
      </w:hyperlink>
      <w:r w:rsidRPr="004027D3">
        <w:rPr>
          <w:rFonts w:ascii="Palatino Linotype" w:hAnsi="Palatino Linotype"/>
          <w:b/>
          <w:bCs/>
          <w:sz w:val="24"/>
          <w:szCs w:val="24"/>
        </w:rPr>
        <w:t xml:space="preserve">, </w:t>
      </w:r>
      <w:hyperlink r:id="rId20" w:tgtFrame="_blank" w:history="1">
        <w:r w:rsidRPr="004027D3">
          <w:rPr>
            <w:rStyle w:val="Hipervnculo"/>
            <w:rFonts w:ascii="Palatino Linotype" w:hAnsi="Palatino Linotype"/>
            <w:b/>
            <w:bCs/>
            <w:color w:val="auto"/>
            <w:sz w:val="24"/>
            <w:szCs w:val="24"/>
            <w:u w:val="none"/>
          </w:rPr>
          <w:t>15342/INFOEM/ICR-55/IP/RR/2022</w:t>
        </w:r>
      </w:hyperlink>
      <w:r w:rsidRPr="004027D3">
        <w:rPr>
          <w:rFonts w:ascii="Palatino Linotype" w:hAnsi="Palatino Linotype"/>
          <w:b/>
          <w:bCs/>
          <w:sz w:val="24"/>
          <w:szCs w:val="24"/>
        </w:rPr>
        <w:t xml:space="preserve">, </w:t>
      </w:r>
      <w:hyperlink r:id="rId21" w:tgtFrame="_blank" w:history="1">
        <w:r w:rsidRPr="004027D3">
          <w:rPr>
            <w:rStyle w:val="Hipervnculo"/>
            <w:rFonts w:ascii="Palatino Linotype" w:hAnsi="Palatino Linotype"/>
            <w:b/>
            <w:bCs/>
            <w:color w:val="auto"/>
            <w:sz w:val="24"/>
            <w:szCs w:val="24"/>
            <w:u w:val="none"/>
          </w:rPr>
          <w:t>15344/INFOEM/ICR-100/IP/RR/2022</w:t>
        </w:r>
      </w:hyperlink>
      <w:r w:rsidRPr="004027D3">
        <w:rPr>
          <w:rFonts w:ascii="Palatino Linotype" w:hAnsi="Palatino Linotype"/>
          <w:b/>
          <w:bCs/>
          <w:sz w:val="24"/>
          <w:szCs w:val="24"/>
        </w:rPr>
        <w:t xml:space="preserve">, </w:t>
      </w:r>
      <w:hyperlink r:id="rId22" w:tgtFrame="_blank" w:history="1">
        <w:r w:rsidRPr="004027D3">
          <w:rPr>
            <w:rStyle w:val="Hipervnculo"/>
            <w:rFonts w:ascii="Palatino Linotype" w:hAnsi="Palatino Linotype"/>
            <w:b/>
            <w:bCs/>
            <w:color w:val="auto"/>
            <w:sz w:val="24"/>
            <w:szCs w:val="24"/>
            <w:u w:val="none"/>
          </w:rPr>
          <w:t>15345/INFOEM/ICR-98/IP/RR/2022</w:t>
        </w:r>
      </w:hyperlink>
      <w:r w:rsidRPr="004027D3">
        <w:rPr>
          <w:rFonts w:ascii="Palatino Linotype" w:hAnsi="Palatino Linotype"/>
          <w:b/>
          <w:bCs/>
          <w:sz w:val="24"/>
          <w:szCs w:val="24"/>
        </w:rPr>
        <w:t xml:space="preserve"> y </w:t>
      </w:r>
      <w:hyperlink r:id="rId23" w:tgtFrame="_blank" w:history="1">
        <w:r w:rsidRPr="004027D3">
          <w:rPr>
            <w:rStyle w:val="Hipervnculo"/>
            <w:rFonts w:ascii="Palatino Linotype" w:hAnsi="Palatino Linotype"/>
            <w:b/>
            <w:bCs/>
            <w:color w:val="auto"/>
            <w:sz w:val="24"/>
            <w:szCs w:val="24"/>
            <w:u w:val="none"/>
          </w:rPr>
          <w:t>15356/INFOEM/ICR-99/IP/RR/2022</w:t>
        </w:r>
      </w:hyperlink>
      <w:r w:rsidRPr="004027D3">
        <w:rPr>
          <w:rFonts w:ascii="Palatino Linotype" w:hAnsi="Palatino Linotype"/>
          <w:b/>
          <w:bCs/>
          <w:sz w:val="24"/>
          <w:szCs w:val="24"/>
        </w:rPr>
        <w:t xml:space="preserve">, </w:t>
      </w:r>
      <w:r w:rsidR="005000AA" w:rsidRPr="004027D3">
        <w:rPr>
          <w:rFonts w:ascii="Palatino Linotype" w:hAnsi="Palatino Linotype"/>
          <w:sz w:val="24"/>
          <w:szCs w:val="24"/>
        </w:rPr>
        <w:t>promovido</w:t>
      </w:r>
      <w:r w:rsidR="00F714A9" w:rsidRPr="004027D3">
        <w:rPr>
          <w:rFonts w:ascii="Palatino Linotype" w:hAnsi="Palatino Linotype"/>
          <w:sz w:val="24"/>
          <w:szCs w:val="24"/>
        </w:rPr>
        <w:t>s</w:t>
      </w:r>
      <w:r w:rsidR="005000AA" w:rsidRPr="004027D3">
        <w:rPr>
          <w:rFonts w:ascii="Palatino Linotype" w:hAnsi="Palatino Linotype"/>
          <w:sz w:val="24"/>
          <w:szCs w:val="24"/>
        </w:rPr>
        <w:t xml:space="preserve"> por</w:t>
      </w:r>
      <w:r w:rsidR="00396CF5" w:rsidRPr="004027D3">
        <w:rPr>
          <w:rFonts w:ascii="Palatino Linotype" w:hAnsi="Palatino Linotype"/>
          <w:sz w:val="24"/>
          <w:szCs w:val="24"/>
        </w:rPr>
        <w:t xml:space="preserve"> </w:t>
      </w:r>
      <w:r w:rsidR="00C56D1A" w:rsidRPr="004027D3">
        <w:rPr>
          <w:rFonts w:ascii="Palatino Linotype" w:hAnsi="Palatino Linotype"/>
          <w:b/>
          <w:sz w:val="24"/>
          <w:szCs w:val="24"/>
        </w:rPr>
        <w:t>Un Usuario del Sistema de Acceso a la Información Mexiquense que no proporcionó su nombre</w:t>
      </w:r>
      <w:r w:rsidR="00CA3902" w:rsidRPr="004027D3">
        <w:rPr>
          <w:rFonts w:ascii="Palatino Linotype" w:eastAsia="Calibri" w:hAnsi="Palatino Linotype" w:cs="Tahoma"/>
          <w:b/>
          <w:sz w:val="24"/>
          <w:szCs w:val="22"/>
          <w:lang w:eastAsia="en-US"/>
        </w:rPr>
        <w:t>,</w:t>
      </w:r>
      <w:r w:rsidR="005D09C1" w:rsidRPr="004027D3">
        <w:rPr>
          <w:rFonts w:ascii="Palatino Linotype" w:hAnsi="Palatino Linotype"/>
          <w:sz w:val="24"/>
          <w:szCs w:val="24"/>
        </w:rPr>
        <w:t xml:space="preserve"> en su calidad de </w:t>
      </w:r>
      <w:r w:rsidR="005000AA" w:rsidRPr="004027D3">
        <w:rPr>
          <w:rFonts w:ascii="Palatino Linotype" w:hAnsi="Palatino Linotype"/>
          <w:b/>
          <w:sz w:val="24"/>
          <w:szCs w:val="24"/>
        </w:rPr>
        <w:t>RECURRENTE</w:t>
      </w:r>
      <w:r w:rsidR="005000AA" w:rsidRPr="004027D3">
        <w:rPr>
          <w:rFonts w:ascii="Palatino Linotype" w:hAnsi="Palatino Linotype" w:cs="Arial"/>
          <w:sz w:val="24"/>
          <w:szCs w:val="24"/>
        </w:rPr>
        <w:t>, en contra de la</w:t>
      </w:r>
      <w:r w:rsidR="00C56D1A" w:rsidRPr="004027D3">
        <w:rPr>
          <w:rFonts w:ascii="Palatino Linotype" w:hAnsi="Palatino Linotype" w:cs="Arial"/>
          <w:sz w:val="24"/>
          <w:szCs w:val="24"/>
        </w:rPr>
        <w:t xml:space="preserve"> falta de</w:t>
      </w:r>
      <w:r w:rsidR="005000AA" w:rsidRPr="004027D3">
        <w:rPr>
          <w:rFonts w:ascii="Palatino Linotype" w:hAnsi="Palatino Linotype" w:cs="Arial"/>
          <w:sz w:val="24"/>
          <w:szCs w:val="24"/>
        </w:rPr>
        <w:t xml:space="preserve"> respuesta del </w:t>
      </w:r>
      <w:r w:rsidR="00C56D1A" w:rsidRPr="004027D3">
        <w:rPr>
          <w:rFonts w:ascii="Palatino Linotype" w:eastAsia="Calibri" w:hAnsi="Palatino Linotype" w:cs="Arial"/>
          <w:b/>
          <w:sz w:val="24"/>
        </w:rPr>
        <w:t>Ayuntamiento de Zinacantepec</w:t>
      </w:r>
      <w:r w:rsidR="005000AA" w:rsidRPr="004027D3">
        <w:rPr>
          <w:rFonts w:ascii="Palatino Linotype" w:hAnsi="Palatino Linotype" w:cs="Arial"/>
          <w:sz w:val="24"/>
          <w:szCs w:val="24"/>
        </w:rPr>
        <w:t>,</w:t>
      </w:r>
      <w:r w:rsidR="005000AA" w:rsidRPr="004027D3">
        <w:rPr>
          <w:rFonts w:ascii="Palatino Linotype" w:hAnsi="Palatino Linotype"/>
          <w:b/>
          <w:sz w:val="24"/>
          <w:szCs w:val="24"/>
        </w:rPr>
        <w:t xml:space="preserve"> </w:t>
      </w:r>
      <w:r w:rsidR="005000AA" w:rsidRPr="004027D3">
        <w:rPr>
          <w:rFonts w:ascii="Palatino Linotype" w:hAnsi="Palatino Linotype"/>
          <w:sz w:val="24"/>
          <w:szCs w:val="24"/>
        </w:rPr>
        <w:t>en lo sucesivo el</w:t>
      </w:r>
      <w:r w:rsidR="005000AA" w:rsidRPr="004027D3">
        <w:rPr>
          <w:rFonts w:ascii="Palatino Linotype" w:hAnsi="Palatino Linotype"/>
          <w:b/>
          <w:sz w:val="24"/>
          <w:szCs w:val="24"/>
        </w:rPr>
        <w:t xml:space="preserve"> SUJETO OBLIGADO, </w:t>
      </w:r>
      <w:r w:rsidR="005000AA" w:rsidRPr="004027D3">
        <w:rPr>
          <w:rFonts w:ascii="Palatino Linotype" w:hAnsi="Palatino Linotype"/>
          <w:sz w:val="24"/>
          <w:szCs w:val="24"/>
        </w:rPr>
        <w:t>se procede a dictar la presente resolución, con base en los siguientes:</w:t>
      </w:r>
    </w:p>
    <w:p w14:paraId="1F1BAF80" w14:textId="77777777" w:rsidR="005000AA" w:rsidRPr="004027D3" w:rsidRDefault="005000AA" w:rsidP="005000AA">
      <w:pPr>
        <w:pStyle w:val="Ttulo1"/>
        <w:jc w:val="center"/>
        <w:rPr>
          <w:rFonts w:ascii="Palatino Linotype" w:hAnsi="Palatino Linotype"/>
          <w:b/>
          <w:color w:val="auto"/>
          <w:sz w:val="24"/>
          <w:szCs w:val="24"/>
        </w:rPr>
      </w:pPr>
      <w:bookmarkStart w:id="0" w:name="_Toc87549671"/>
      <w:r w:rsidRPr="004027D3">
        <w:rPr>
          <w:rFonts w:ascii="Palatino Linotype" w:hAnsi="Palatino Linotype"/>
          <w:b/>
          <w:color w:val="auto"/>
          <w:sz w:val="24"/>
          <w:szCs w:val="24"/>
        </w:rPr>
        <w:t>ANTECEDENTES</w:t>
      </w:r>
      <w:bookmarkEnd w:id="0"/>
    </w:p>
    <w:p w14:paraId="04287D5F" w14:textId="77777777" w:rsidR="005000AA" w:rsidRPr="004027D3" w:rsidRDefault="005000AA" w:rsidP="005000AA">
      <w:pPr>
        <w:rPr>
          <w:rFonts w:ascii="Palatino Linotype" w:hAnsi="Palatino Linotype"/>
          <w:sz w:val="24"/>
          <w:szCs w:val="24"/>
          <w:lang w:eastAsia="en-US"/>
        </w:rPr>
      </w:pPr>
    </w:p>
    <w:p w14:paraId="5ED33D9B" w14:textId="48D7F3D4" w:rsidR="00A87524" w:rsidRPr="004027D3"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4027D3">
        <w:rPr>
          <w:rFonts w:ascii="Palatino Linotype" w:eastAsia="Calibri" w:hAnsi="Palatino Linotype" w:cs="Arial"/>
          <w:sz w:val="24"/>
          <w:lang w:val="es-ES"/>
        </w:rPr>
        <w:t xml:space="preserve">El </w:t>
      </w:r>
      <w:r w:rsidR="00AC6EC4" w:rsidRPr="004027D3">
        <w:rPr>
          <w:rFonts w:ascii="Palatino Linotype" w:eastAsia="Calibri" w:hAnsi="Palatino Linotype" w:cs="Arial"/>
          <w:sz w:val="24"/>
          <w:lang w:val="es-ES"/>
        </w:rPr>
        <w:t xml:space="preserve">veintinueve (29) de agosto </w:t>
      </w:r>
      <w:r w:rsidR="00A526EE" w:rsidRPr="004027D3">
        <w:rPr>
          <w:rFonts w:ascii="Palatino Linotype" w:eastAsia="Calibri" w:hAnsi="Palatino Linotype"/>
          <w:sz w:val="24"/>
          <w:lang w:val="es-ES"/>
        </w:rPr>
        <w:t xml:space="preserve"> </w:t>
      </w:r>
      <w:r w:rsidR="005000AA" w:rsidRPr="004027D3">
        <w:rPr>
          <w:rFonts w:ascii="Palatino Linotype" w:eastAsia="Calibri" w:hAnsi="Palatino Linotype"/>
          <w:sz w:val="24"/>
          <w:lang w:val="es-ES"/>
        </w:rPr>
        <w:t>de dos mil veinti</w:t>
      </w:r>
      <w:r w:rsidR="00F714A9" w:rsidRPr="004027D3">
        <w:rPr>
          <w:rFonts w:ascii="Palatino Linotype" w:eastAsia="Calibri" w:hAnsi="Palatino Linotype"/>
          <w:sz w:val="24"/>
          <w:lang w:val="es-ES"/>
        </w:rPr>
        <w:t>dós</w:t>
      </w:r>
      <w:r w:rsidR="005000AA" w:rsidRPr="004027D3">
        <w:rPr>
          <w:rFonts w:ascii="Palatino Linotype" w:eastAsia="Calibri" w:hAnsi="Palatino Linotype" w:cs="Arial"/>
          <w:sz w:val="24"/>
          <w:lang w:val="es-ES"/>
        </w:rPr>
        <w:t>,</w:t>
      </w:r>
      <w:r w:rsidR="005000AA" w:rsidRPr="004027D3">
        <w:rPr>
          <w:rFonts w:ascii="Palatino Linotype" w:eastAsia="Calibri" w:hAnsi="Palatino Linotype"/>
          <w:sz w:val="24"/>
          <w:lang w:val="es-ES"/>
        </w:rPr>
        <w:t xml:space="preserve"> </w:t>
      </w:r>
      <w:r w:rsidR="005000AA" w:rsidRPr="004027D3">
        <w:rPr>
          <w:rFonts w:ascii="Palatino Linotype" w:eastAsia="Calibri" w:hAnsi="Palatino Linotype"/>
          <w:b/>
          <w:sz w:val="24"/>
          <w:lang w:val="es-ES"/>
        </w:rPr>
        <w:t xml:space="preserve">EL RECURRENTE </w:t>
      </w:r>
      <w:r w:rsidR="005000AA" w:rsidRPr="004027D3">
        <w:rPr>
          <w:rFonts w:ascii="Palatino Linotype" w:eastAsia="Calibri" w:hAnsi="Palatino Linotype"/>
          <w:bCs/>
          <w:sz w:val="24"/>
          <w:lang w:val="es-ES"/>
        </w:rPr>
        <w:t>presentó</w:t>
      </w:r>
      <w:r w:rsidR="005000AA" w:rsidRPr="004027D3">
        <w:rPr>
          <w:rFonts w:ascii="Palatino Linotype" w:hAnsi="Palatino Linotype"/>
          <w:b/>
          <w:sz w:val="24"/>
        </w:rPr>
        <w:t>,</w:t>
      </w:r>
      <w:r w:rsidR="005000AA" w:rsidRPr="004027D3">
        <w:rPr>
          <w:rFonts w:ascii="Palatino Linotype" w:eastAsia="Calibri" w:hAnsi="Palatino Linotype" w:cs="Arial"/>
          <w:sz w:val="24"/>
          <w:lang w:val="es-ES"/>
        </w:rPr>
        <w:t xml:space="preserve"> ante el </w:t>
      </w:r>
      <w:r w:rsidR="005000AA" w:rsidRPr="004027D3">
        <w:rPr>
          <w:rFonts w:ascii="Palatino Linotype" w:eastAsia="Calibri" w:hAnsi="Palatino Linotype" w:cs="Arial"/>
          <w:b/>
          <w:sz w:val="24"/>
          <w:lang w:val="es-ES"/>
        </w:rPr>
        <w:t>SUJETO OBLIGADO</w:t>
      </w:r>
      <w:r w:rsidR="005000AA" w:rsidRPr="004027D3">
        <w:rPr>
          <w:rFonts w:ascii="Palatino Linotype" w:eastAsia="Calibri" w:hAnsi="Palatino Linotype" w:cs="Arial"/>
          <w:sz w:val="24"/>
        </w:rPr>
        <w:t xml:space="preserve"> vía </w:t>
      </w:r>
      <w:r w:rsidR="005000AA" w:rsidRPr="004027D3">
        <w:rPr>
          <w:rFonts w:ascii="Palatino Linotype" w:eastAsia="Calibri" w:hAnsi="Palatino Linotype" w:cs="Arial"/>
          <w:sz w:val="24"/>
          <w:lang w:val="es-ES"/>
        </w:rPr>
        <w:t xml:space="preserve">Sistema de Acceso a la Información </w:t>
      </w:r>
      <w:r w:rsidR="005000AA" w:rsidRPr="004027D3">
        <w:rPr>
          <w:rFonts w:ascii="Palatino Linotype" w:eastAsia="Calibri" w:hAnsi="Palatino Linotype" w:cs="Arial"/>
          <w:sz w:val="24"/>
          <w:lang w:val="es-ES"/>
        </w:rPr>
        <w:lastRenderedPageBreak/>
        <w:t>Mexiquense (</w:t>
      </w:r>
      <w:r w:rsidR="005000AA" w:rsidRPr="004027D3">
        <w:rPr>
          <w:rFonts w:ascii="Palatino Linotype" w:eastAsia="Calibri" w:hAnsi="Palatino Linotype" w:cs="Arial"/>
          <w:b/>
          <w:sz w:val="24"/>
          <w:lang w:val="es-ES"/>
        </w:rPr>
        <w:t>SAIMEX)</w:t>
      </w:r>
      <w:r w:rsidR="005000AA" w:rsidRPr="004027D3">
        <w:rPr>
          <w:rFonts w:ascii="Palatino Linotype" w:eastAsia="Calibri" w:hAnsi="Palatino Linotype" w:cs="Arial"/>
          <w:sz w:val="24"/>
          <w:lang w:val="es-ES"/>
        </w:rPr>
        <w:t>, la</w:t>
      </w:r>
      <w:r w:rsidR="00A13224" w:rsidRPr="004027D3">
        <w:rPr>
          <w:rFonts w:ascii="Palatino Linotype" w:eastAsia="Calibri" w:hAnsi="Palatino Linotype" w:cs="Arial"/>
          <w:sz w:val="24"/>
          <w:lang w:val="es-ES"/>
        </w:rPr>
        <w:t>s</w:t>
      </w:r>
      <w:r w:rsidR="005000AA" w:rsidRPr="004027D3">
        <w:rPr>
          <w:rFonts w:ascii="Palatino Linotype" w:eastAsia="Calibri" w:hAnsi="Palatino Linotype" w:cs="Arial"/>
          <w:sz w:val="24"/>
          <w:lang w:val="es-ES"/>
        </w:rPr>
        <w:t xml:space="preserve"> </w:t>
      </w:r>
      <w:r w:rsidR="00AC6EC4" w:rsidRPr="004027D3">
        <w:rPr>
          <w:rFonts w:ascii="Palatino Linotype" w:eastAsia="Calibri" w:hAnsi="Palatino Linotype" w:cs="Arial"/>
          <w:sz w:val="24"/>
          <w:lang w:val="es-ES"/>
        </w:rPr>
        <w:t>siguientes solicitudes de información mediante las que se requirió:</w:t>
      </w:r>
    </w:p>
    <w:p w14:paraId="372B8D40" w14:textId="77777777" w:rsidR="00AC6EC4" w:rsidRPr="004027D3" w:rsidRDefault="00AC6EC4" w:rsidP="00AC6EC4">
      <w:pPr>
        <w:pStyle w:val="Prrafodelista"/>
        <w:spacing w:line="360" w:lineRule="auto"/>
        <w:ind w:left="0"/>
        <w:jc w:val="both"/>
        <w:rPr>
          <w:rFonts w:ascii="Palatino Linotype" w:hAnsi="Palatino Linotype" w:cs="Arial"/>
          <w:sz w:val="24"/>
          <w:lang w:val="es-ES"/>
        </w:rPr>
      </w:pPr>
    </w:p>
    <w:p w14:paraId="1CD69DE1"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00805/ZINACANT/IP/2022: </w:t>
      </w:r>
    </w:p>
    <w:p w14:paraId="1946A7C2"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Contraloría Municipal de la administración entrante.” (Sic) </w:t>
      </w:r>
    </w:p>
    <w:p w14:paraId="48010B12" w14:textId="77777777" w:rsidR="00AC6EC4" w:rsidRPr="004027D3" w:rsidRDefault="00AC6EC4" w:rsidP="00AC6EC4">
      <w:pPr>
        <w:pStyle w:val="Prrafodelista"/>
        <w:spacing w:line="360" w:lineRule="auto"/>
        <w:ind w:left="851" w:right="822"/>
        <w:jc w:val="both"/>
        <w:rPr>
          <w:rFonts w:ascii="Palatino Linotype" w:hAnsi="Palatino Linotype" w:cs="Arial"/>
          <w:b/>
        </w:rPr>
      </w:pPr>
    </w:p>
    <w:p w14:paraId="6B128A54"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b/>
        </w:rPr>
        <w:t>00806/ZINACANT/IP/2022:</w:t>
      </w:r>
      <w:r w:rsidRPr="004027D3">
        <w:rPr>
          <w:rFonts w:ascii="Palatino Linotype" w:hAnsi="Palatino Linotype" w:cs="Arial"/>
          <w:i/>
        </w:rPr>
        <w:t xml:space="preserve"> </w:t>
      </w:r>
    </w:p>
    <w:p w14:paraId="72CFCE90"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Secretaría del H. Ayuntamiento de la administración entrante” (Sic) </w:t>
      </w:r>
    </w:p>
    <w:p w14:paraId="586058DF"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033E50DC"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00807/ZINACANT/IP/2022: </w:t>
      </w:r>
    </w:p>
    <w:p w14:paraId="00B5B6DA"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Décimo Tercera Regiduría de la administración entrante.” (Sic) </w:t>
      </w:r>
    </w:p>
    <w:p w14:paraId="36126E83"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7C266583"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00808/ZINACANT/IP/2022: </w:t>
      </w:r>
    </w:p>
    <w:p w14:paraId="7B180DB2"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Décimo Segunda Regiduría de la administración entrante.” (Sic) </w:t>
      </w:r>
    </w:p>
    <w:p w14:paraId="787AD1DF"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1AD241AA"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00809/ZINACANT/IP/2022: </w:t>
      </w:r>
    </w:p>
    <w:p w14:paraId="4EC3CE8E" w14:textId="0F2DCEBC"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“Solicito por este medio sea remitida copia digitalizada del acta de Entrega-Recepción de la Octava Regiduría de la administración entrante.” (Sic)</w:t>
      </w:r>
    </w:p>
    <w:p w14:paraId="4322B950"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262BFABF"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00810/ZINACANT/IP/2022: </w:t>
      </w:r>
    </w:p>
    <w:p w14:paraId="128FB749"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Dirección de la Coordinación de Protección Civil y Bomberos de la administración entrante.” (Sic) </w:t>
      </w:r>
    </w:p>
    <w:p w14:paraId="2D935E28"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098FF382"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00811/ZINACANT/IP/2022: </w:t>
      </w:r>
    </w:p>
    <w:p w14:paraId="54AE6E51"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Dirección de Seguridad Pública y Tránsito de la administración entrante.” (Sic) </w:t>
      </w:r>
    </w:p>
    <w:p w14:paraId="008136C2"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781E5184"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00791/ZINACANT/IP/2022: </w:t>
      </w:r>
    </w:p>
    <w:p w14:paraId="74DE75E3"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Dirección de Educación de la administración entrante.” (Sic) </w:t>
      </w:r>
    </w:p>
    <w:p w14:paraId="3BA7D34A"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3061A223"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00789/ZINACANT/IP/2022: </w:t>
      </w:r>
    </w:p>
    <w:p w14:paraId="0FBAC0EF"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Dirección de Desarrollo Urbano, Metropolitano y Obras Públicas de la administración entrante.” (Sic) </w:t>
      </w:r>
    </w:p>
    <w:p w14:paraId="29018C06"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3B659B45"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00788/ZINACANT/IP/2022: </w:t>
      </w:r>
    </w:p>
    <w:p w14:paraId="6B60A9B5" w14:textId="44027EC8"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“Solicito por este medio sea remitida copia digitalizada del acta de Entrega-Recepción de la Dirección de Desarrollo Económico, Turístico y Artesanal de la administración entrante.” (Sic)</w:t>
      </w:r>
    </w:p>
    <w:p w14:paraId="765B736C" w14:textId="77777777" w:rsidR="00AC6EC4" w:rsidRPr="004027D3" w:rsidRDefault="00AC6EC4" w:rsidP="00AC6EC4">
      <w:pPr>
        <w:pStyle w:val="Prrafodelista"/>
        <w:spacing w:line="360" w:lineRule="auto"/>
        <w:ind w:left="851" w:right="822"/>
        <w:jc w:val="both"/>
        <w:rPr>
          <w:rFonts w:ascii="Palatino Linotype" w:hAnsi="Palatino Linotype" w:cs="Arial"/>
          <w:i/>
          <w:lang w:val="es-ES"/>
        </w:rPr>
      </w:pPr>
    </w:p>
    <w:p w14:paraId="18AA6770"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00783/ZINACANT/IP/2022: </w:t>
      </w:r>
    </w:p>
    <w:p w14:paraId="5BEA0934"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Tesorería Municipal de la administración entrante.” (Sic) </w:t>
      </w:r>
    </w:p>
    <w:p w14:paraId="30742DEC"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74127239"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00785/ZINACANT/IP/2022: </w:t>
      </w:r>
    </w:p>
    <w:p w14:paraId="746C11A5"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Dirección de Administración de la administración entrante.” (Sic) </w:t>
      </w:r>
    </w:p>
    <w:p w14:paraId="7159443B"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089B906F"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00787/ZINACANT/IP/2022: </w:t>
      </w:r>
    </w:p>
    <w:p w14:paraId="5D46DFBA"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poreste medio sea remitida copia digitalizada del acta de Entrega-Recepción de la Dirección de Desarrollo Social y Asuntos Indígenas de la administración entrante.” (Sic) </w:t>
      </w:r>
    </w:p>
    <w:p w14:paraId="75E20B96"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7BE3804A"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00786/ZINACANT/IP/2022: </w:t>
      </w:r>
    </w:p>
    <w:p w14:paraId="3DBC6262"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Dirección de Cultura de la administración entrante.” (Sic) </w:t>
      </w:r>
    </w:p>
    <w:p w14:paraId="3B3ED2A7"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3455E7A1"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t xml:space="preserve">00784/ZINACANT/IP/2022: </w:t>
      </w:r>
    </w:p>
    <w:p w14:paraId="51CC8BBD" w14:textId="77777777" w:rsidR="00AC6EC4" w:rsidRPr="004027D3" w:rsidRDefault="00AC6EC4" w:rsidP="00AC6EC4">
      <w:pPr>
        <w:pStyle w:val="Prrafodelista"/>
        <w:spacing w:line="360" w:lineRule="auto"/>
        <w:ind w:left="851" w:right="822"/>
        <w:jc w:val="both"/>
        <w:rPr>
          <w:rFonts w:ascii="Palatino Linotype" w:hAnsi="Palatino Linotype" w:cs="Arial"/>
          <w:i/>
        </w:rPr>
      </w:pPr>
      <w:r w:rsidRPr="004027D3">
        <w:rPr>
          <w:rFonts w:ascii="Palatino Linotype" w:hAnsi="Palatino Linotype" w:cs="Arial"/>
          <w:i/>
        </w:rPr>
        <w:t xml:space="preserve">“Solicito por este medio sea remitida copia digitalizada del acta de Entrega-Recepción de la Dirección Jurídica Municipal de la administración entrante.” (Sic) </w:t>
      </w:r>
    </w:p>
    <w:p w14:paraId="05C6EB55"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09AF7DB0" w14:textId="77777777" w:rsidR="00AC6EC4" w:rsidRPr="004027D3" w:rsidRDefault="00AC6EC4" w:rsidP="00AC6EC4">
      <w:pPr>
        <w:pStyle w:val="Prrafodelista"/>
        <w:spacing w:line="360" w:lineRule="auto"/>
        <w:ind w:left="851" w:right="822"/>
        <w:jc w:val="both"/>
        <w:rPr>
          <w:rFonts w:ascii="Palatino Linotype" w:hAnsi="Palatino Linotype" w:cs="Arial"/>
          <w:i/>
        </w:rPr>
      </w:pPr>
    </w:p>
    <w:p w14:paraId="7424220A" w14:textId="77777777" w:rsidR="00AC6EC4" w:rsidRPr="004027D3" w:rsidRDefault="00AC6EC4" w:rsidP="00AC6EC4">
      <w:pPr>
        <w:pStyle w:val="Prrafodelista"/>
        <w:spacing w:line="360" w:lineRule="auto"/>
        <w:ind w:left="851" w:right="822"/>
        <w:jc w:val="both"/>
        <w:rPr>
          <w:rFonts w:ascii="Palatino Linotype" w:hAnsi="Palatino Linotype" w:cs="Arial"/>
          <w:b/>
        </w:rPr>
      </w:pPr>
      <w:r w:rsidRPr="004027D3">
        <w:rPr>
          <w:rFonts w:ascii="Palatino Linotype" w:hAnsi="Palatino Linotype" w:cs="Arial"/>
          <w:b/>
        </w:rPr>
        <w:lastRenderedPageBreak/>
        <w:t xml:space="preserve">00878/ZINACANT/IP/2022: </w:t>
      </w:r>
    </w:p>
    <w:p w14:paraId="2EC69AE5" w14:textId="293ABD84" w:rsidR="00AC6EC4" w:rsidRPr="004027D3" w:rsidRDefault="00AC6EC4" w:rsidP="00AC6EC4">
      <w:pPr>
        <w:pStyle w:val="Prrafodelista"/>
        <w:spacing w:line="360" w:lineRule="auto"/>
        <w:ind w:left="851" w:right="822"/>
        <w:jc w:val="both"/>
        <w:rPr>
          <w:rFonts w:ascii="Palatino Linotype" w:hAnsi="Palatino Linotype" w:cs="Arial"/>
          <w:i/>
          <w:lang w:val="es-ES"/>
        </w:rPr>
      </w:pPr>
      <w:r w:rsidRPr="004027D3">
        <w:rPr>
          <w:rFonts w:ascii="Palatino Linotype" w:hAnsi="Palatino Linotype" w:cs="Arial"/>
          <w:i/>
        </w:rPr>
        <w:t>“Solicito el acta entrega recepción de Yazmin González Hernández” (Sic)</w:t>
      </w:r>
    </w:p>
    <w:p w14:paraId="0CE61A8B" w14:textId="77777777" w:rsidR="00C56D1A" w:rsidRPr="004027D3" w:rsidRDefault="00C56D1A" w:rsidP="00AC6EC4">
      <w:pPr>
        <w:ind w:right="567"/>
        <w:jc w:val="both"/>
        <w:rPr>
          <w:rFonts w:ascii="Palatino Linotype" w:hAnsi="Palatino Linotype"/>
          <w:i/>
          <w:sz w:val="22"/>
          <w:szCs w:val="24"/>
        </w:rPr>
      </w:pPr>
    </w:p>
    <w:p w14:paraId="729506A2" w14:textId="77777777" w:rsidR="00C56D1A" w:rsidRPr="004027D3" w:rsidRDefault="00C56D1A" w:rsidP="005000AA">
      <w:pPr>
        <w:ind w:left="567" w:right="567"/>
        <w:jc w:val="both"/>
        <w:rPr>
          <w:rFonts w:ascii="Palatino Linotype" w:eastAsia="Calibri" w:hAnsi="Palatino Linotype" w:cs="Arial"/>
          <w:i/>
          <w:sz w:val="24"/>
          <w:szCs w:val="24"/>
          <w:lang w:val="es-ES"/>
        </w:rPr>
      </w:pPr>
    </w:p>
    <w:p w14:paraId="10A9E574" w14:textId="77777777" w:rsidR="00573C5F" w:rsidRPr="004027D3"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4027D3">
        <w:rPr>
          <w:rFonts w:ascii="Palatino Linotype" w:hAnsi="Palatino Linotype" w:cs="Arial"/>
          <w:sz w:val="24"/>
          <w:lang w:val="es-ES"/>
        </w:rPr>
        <w:t>Señaló como modalidad de entrega</w:t>
      </w:r>
      <w:r w:rsidR="006C28CC" w:rsidRPr="004027D3">
        <w:rPr>
          <w:rFonts w:ascii="Palatino Linotype" w:hAnsi="Palatino Linotype" w:cs="Arial"/>
          <w:sz w:val="24"/>
          <w:lang w:val="es-ES"/>
        </w:rPr>
        <w:t xml:space="preserve"> de la información a través de</w:t>
      </w:r>
      <w:r w:rsidR="00573C5F" w:rsidRPr="004027D3">
        <w:rPr>
          <w:rFonts w:ascii="Palatino Linotype" w:hAnsi="Palatino Linotype" w:cs="Arial"/>
          <w:sz w:val="24"/>
          <w:lang w:val="es-ES"/>
        </w:rPr>
        <w:t>l</w:t>
      </w:r>
      <w:r w:rsidR="006C28CC" w:rsidRPr="004027D3">
        <w:rPr>
          <w:rFonts w:ascii="Palatino Linotype" w:hAnsi="Palatino Linotype" w:cs="Arial"/>
          <w:sz w:val="24"/>
          <w:lang w:val="es-ES"/>
        </w:rPr>
        <w:t xml:space="preserve"> </w:t>
      </w:r>
      <w:r w:rsidRPr="004027D3">
        <w:rPr>
          <w:rFonts w:ascii="Palatino Linotype" w:hAnsi="Palatino Linotype" w:cs="Arial"/>
          <w:b/>
          <w:sz w:val="24"/>
          <w:lang w:val="es-ES"/>
        </w:rPr>
        <w:t>SAIMEX.</w:t>
      </w:r>
    </w:p>
    <w:p w14:paraId="49A61894" w14:textId="77777777" w:rsidR="00573C5F" w:rsidRPr="004027D3" w:rsidRDefault="00573C5F" w:rsidP="00573C5F">
      <w:pPr>
        <w:pStyle w:val="Prrafodelista"/>
        <w:spacing w:line="360" w:lineRule="auto"/>
        <w:ind w:left="0"/>
        <w:jc w:val="both"/>
        <w:rPr>
          <w:rFonts w:ascii="Palatino Linotype" w:hAnsi="Palatino Linotype" w:cs="Arial"/>
          <w:sz w:val="24"/>
          <w:lang w:val="es-ES"/>
        </w:rPr>
      </w:pPr>
    </w:p>
    <w:p w14:paraId="5CED267C" w14:textId="5E9AA9E6" w:rsidR="00C56D1A" w:rsidRPr="004027D3"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4027D3">
        <w:rPr>
          <w:rFonts w:ascii="Palatino Linotype" w:hAnsi="Palatino Linotype" w:cs="Arial"/>
          <w:sz w:val="24"/>
          <w:lang w:val="es-ES"/>
        </w:rPr>
        <w:t xml:space="preserve">El </w:t>
      </w:r>
      <w:r w:rsidR="00753226" w:rsidRPr="004027D3">
        <w:rPr>
          <w:rFonts w:ascii="Palatino Linotype" w:hAnsi="Palatino Linotype" w:cs="Arial"/>
          <w:sz w:val="24"/>
        </w:rPr>
        <w:t>cuatro (04) de septiembre de dos mil veintidós, el Sujeto Obligado realizó una solicitud de aclaración en el siguiente sentido:</w:t>
      </w:r>
    </w:p>
    <w:p w14:paraId="20A380EF" w14:textId="77777777" w:rsidR="00C56D1A" w:rsidRPr="004027D3" w:rsidRDefault="00C56D1A" w:rsidP="00C56D1A">
      <w:pPr>
        <w:pStyle w:val="Prrafodelista"/>
        <w:rPr>
          <w:rFonts w:ascii="Palatino Linotype" w:hAnsi="Palatino Linotype" w:cs="Arial"/>
          <w:sz w:val="24"/>
          <w:lang w:val="es-ES"/>
        </w:rPr>
      </w:pPr>
    </w:p>
    <w:p w14:paraId="138C7856" w14:textId="038B6C86" w:rsidR="00C56D1A" w:rsidRPr="004027D3" w:rsidRDefault="00C56D1A" w:rsidP="00C56D1A">
      <w:pPr>
        <w:pStyle w:val="Prrafodelista"/>
        <w:spacing w:line="360" w:lineRule="auto"/>
        <w:ind w:left="567" w:right="822"/>
        <w:jc w:val="both"/>
        <w:rPr>
          <w:rFonts w:ascii="Palatino Linotype" w:hAnsi="Palatino Linotype" w:cs="Arial"/>
          <w:i/>
          <w:lang w:val="es-ES"/>
        </w:rPr>
      </w:pPr>
      <w:r w:rsidRPr="004027D3">
        <w:rPr>
          <w:rFonts w:ascii="Palatino Linotype"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p w14:paraId="0EF14726" w14:textId="77777777" w:rsidR="00C56D1A" w:rsidRPr="004027D3" w:rsidRDefault="00C56D1A" w:rsidP="00C56D1A">
      <w:pPr>
        <w:pStyle w:val="Prrafodelista"/>
        <w:spacing w:line="360" w:lineRule="auto"/>
        <w:ind w:left="567" w:right="822"/>
        <w:jc w:val="both"/>
        <w:rPr>
          <w:rFonts w:ascii="Palatino Linotype" w:hAnsi="Palatino Linotype" w:cs="Arial"/>
          <w:i/>
          <w:lang w:val="es-ES"/>
        </w:rPr>
      </w:pPr>
      <w:r w:rsidRPr="004027D3">
        <w:rPr>
          <w:rFonts w:ascii="Palatino Linotype" w:hAnsi="Palatino Linotype" w:cs="Arial"/>
          <w:i/>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943305B" w14:textId="77777777" w:rsidR="00C56D1A" w:rsidRPr="004027D3" w:rsidRDefault="00C56D1A" w:rsidP="00C56D1A">
      <w:pPr>
        <w:pStyle w:val="Prrafodelista"/>
        <w:spacing w:line="360" w:lineRule="auto"/>
        <w:ind w:left="567" w:right="822"/>
        <w:jc w:val="both"/>
        <w:rPr>
          <w:rFonts w:ascii="Palatino Linotype" w:hAnsi="Palatino Linotype" w:cs="Arial"/>
          <w:i/>
          <w:lang w:val="es-ES"/>
        </w:rPr>
      </w:pPr>
      <w:r w:rsidRPr="004027D3">
        <w:rPr>
          <w:rFonts w:ascii="Palatino Linotype" w:hAnsi="Palatino Linotype" w:cs="Arial"/>
          <w:i/>
          <w:lang w:val="es-ES"/>
        </w:rPr>
        <w:t xml:space="preserve">En caso de que no se desahogue el requerimiento señalado dentro del plazo citado se tendrá por no presentada la solicitud de información, quedando a salvo sus derechos </w:t>
      </w:r>
      <w:r w:rsidRPr="004027D3">
        <w:rPr>
          <w:rFonts w:ascii="Palatino Linotype" w:hAnsi="Palatino Linotype" w:cs="Arial"/>
          <w:i/>
          <w:lang w:val="es-ES"/>
        </w:rPr>
        <w:lastRenderedPageBreak/>
        <w:t>para volver a presentar la solicitud, lo anterior con fundamento en el artículo 159 de la Ley invocada.</w:t>
      </w:r>
    </w:p>
    <w:p w14:paraId="123D878F" w14:textId="77777777" w:rsidR="00753226" w:rsidRPr="004027D3" w:rsidRDefault="00753226" w:rsidP="00C56D1A">
      <w:pPr>
        <w:pStyle w:val="Prrafodelista"/>
        <w:spacing w:line="360" w:lineRule="auto"/>
        <w:ind w:left="567" w:right="822"/>
        <w:jc w:val="both"/>
        <w:rPr>
          <w:rFonts w:ascii="Palatino Linotype" w:hAnsi="Palatino Linotype" w:cs="Arial"/>
          <w:i/>
          <w:lang w:val="es-ES"/>
        </w:rPr>
      </w:pPr>
    </w:p>
    <w:p w14:paraId="01A2EBB4" w14:textId="77777777" w:rsidR="00C56D1A" w:rsidRPr="004027D3" w:rsidRDefault="00C56D1A" w:rsidP="00C56D1A">
      <w:pPr>
        <w:pStyle w:val="Prrafodelista"/>
        <w:spacing w:line="360" w:lineRule="auto"/>
        <w:ind w:left="567" w:right="822"/>
        <w:jc w:val="both"/>
        <w:rPr>
          <w:rFonts w:ascii="Palatino Linotype" w:hAnsi="Palatino Linotype" w:cs="Arial"/>
          <w:i/>
          <w:lang w:val="es-ES"/>
        </w:rPr>
      </w:pPr>
      <w:r w:rsidRPr="004027D3">
        <w:rPr>
          <w:rFonts w:ascii="Palatino Linotype" w:hAnsi="Palatino Linotype" w:cs="Arial"/>
          <w:i/>
          <w:lang w:val="es-ES"/>
        </w:rPr>
        <w:t>ATENTAMENTE</w:t>
      </w:r>
    </w:p>
    <w:p w14:paraId="790F3FF3" w14:textId="217533EA" w:rsidR="00C56D1A" w:rsidRPr="004027D3" w:rsidRDefault="00C56D1A" w:rsidP="00C56D1A">
      <w:pPr>
        <w:pStyle w:val="Prrafodelista"/>
        <w:spacing w:line="360" w:lineRule="auto"/>
        <w:ind w:left="567" w:right="822"/>
        <w:jc w:val="both"/>
        <w:rPr>
          <w:rFonts w:ascii="Palatino Linotype" w:hAnsi="Palatino Linotype" w:cs="Arial"/>
          <w:i/>
          <w:lang w:val="es-ES"/>
        </w:rPr>
      </w:pPr>
      <w:r w:rsidRPr="004027D3">
        <w:rPr>
          <w:rFonts w:ascii="Palatino Linotype" w:hAnsi="Palatino Linotype" w:cs="Arial"/>
          <w:i/>
          <w:lang w:val="es-ES"/>
        </w:rPr>
        <w:t>ING. JESUS EMMANUEL ENCASTIN RENDON” (sic)</w:t>
      </w:r>
    </w:p>
    <w:p w14:paraId="10EA4AD3" w14:textId="77777777" w:rsidR="00C56D1A" w:rsidRPr="004027D3" w:rsidRDefault="00C56D1A" w:rsidP="00C56D1A">
      <w:pPr>
        <w:pStyle w:val="Prrafodelista"/>
        <w:rPr>
          <w:rFonts w:ascii="Palatino Linotype" w:eastAsia="Calibri" w:hAnsi="Palatino Linotype"/>
          <w:sz w:val="24"/>
          <w:lang w:val="es-ES"/>
        </w:rPr>
      </w:pPr>
    </w:p>
    <w:p w14:paraId="7D913170" w14:textId="01E14690" w:rsidR="00ED737F" w:rsidRPr="004027D3"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4027D3">
        <w:rPr>
          <w:rFonts w:ascii="Palatino Linotype" w:eastAsia="Calibri" w:hAnsi="Palatino Linotype"/>
          <w:sz w:val="24"/>
          <w:lang w:val="es-ES"/>
        </w:rPr>
        <w:t>El</w:t>
      </w:r>
      <w:r w:rsidR="00A526EE" w:rsidRPr="004027D3">
        <w:rPr>
          <w:rFonts w:ascii="Palatino Linotype" w:eastAsia="Calibri" w:hAnsi="Palatino Linotype"/>
          <w:sz w:val="24"/>
          <w:lang w:val="es-ES"/>
        </w:rPr>
        <w:t xml:space="preserve"> </w:t>
      </w:r>
      <w:r w:rsidR="00753226" w:rsidRPr="004027D3">
        <w:rPr>
          <w:rFonts w:ascii="Palatino Linotype" w:eastAsia="Calibri" w:hAnsi="Palatino Linotype"/>
          <w:sz w:val="24"/>
          <w:lang w:val="es-ES"/>
        </w:rPr>
        <w:t xml:space="preserve">cinco (05) de septiembre </w:t>
      </w:r>
      <w:r w:rsidR="00573C5F" w:rsidRPr="004027D3">
        <w:rPr>
          <w:rFonts w:ascii="Palatino Linotype" w:eastAsia="Calibri" w:hAnsi="Palatino Linotype"/>
          <w:sz w:val="24"/>
          <w:lang w:val="es-ES"/>
        </w:rPr>
        <w:t xml:space="preserve"> de dos mil veintidós,</w:t>
      </w:r>
      <w:r w:rsidR="000E6FEE" w:rsidRPr="004027D3">
        <w:rPr>
          <w:rFonts w:ascii="Palatino Linotype" w:eastAsia="Calibri" w:hAnsi="Palatino Linotype"/>
          <w:sz w:val="24"/>
          <w:lang w:val="es-ES"/>
        </w:rPr>
        <w:t xml:space="preserve"> </w:t>
      </w:r>
      <w:r w:rsidR="00C56D1A" w:rsidRPr="004027D3">
        <w:rPr>
          <w:rFonts w:ascii="Palatino Linotype" w:eastAsia="Calibri" w:hAnsi="Palatino Linotype"/>
          <w:sz w:val="24"/>
          <w:lang w:val="es-ES"/>
        </w:rPr>
        <w:t xml:space="preserve">el particular </w:t>
      </w:r>
      <w:r w:rsidR="00ED737F" w:rsidRPr="004027D3">
        <w:rPr>
          <w:rFonts w:ascii="Palatino Linotype" w:eastAsia="Calibri" w:hAnsi="Palatino Linotype"/>
          <w:sz w:val="24"/>
          <w:lang w:val="es-ES"/>
        </w:rPr>
        <w:t>dio contestación a la aclaración en los siguientes términos:</w:t>
      </w:r>
    </w:p>
    <w:p w14:paraId="387296DA" w14:textId="77777777" w:rsidR="00ED737F" w:rsidRPr="004027D3" w:rsidRDefault="00ED737F" w:rsidP="00ED737F">
      <w:pPr>
        <w:pStyle w:val="Prrafodelista"/>
        <w:spacing w:line="360" w:lineRule="auto"/>
        <w:ind w:left="0"/>
        <w:jc w:val="both"/>
        <w:rPr>
          <w:rFonts w:ascii="Palatino Linotype" w:hAnsi="Palatino Linotype" w:cs="Arial"/>
          <w:sz w:val="24"/>
          <w:lang w:val="es-ES"/>
        </w:rPr>
      </w:pPr>
    </w:p>
    <w:p w14:paraId="3757793B" w14:textId="1285CEC0" w:rsidR="00ED737F" w:rsidRPr="004027D3" w:rsidRDefault="00ED737F" w:rsidP="00ED737F">
      <w:pPr>
        <w:pStyle w:val="Prrafodelista"/>
        <w:spacing w:line="360" w:lineRule="auto"/>
        <w:ind w:left="567"/>
        <w:jc w:val="both"/>
        <w:rPr>
          <w:rFonts w:ascii="Palatino Linotype" w:hAnsi="Palatino Linotype" w:cs="Arial"/>
          <w:i/>
          <w:lang w:val="es-ES"/>
        </w:rPr>
      </w:pPr>
      <w:r w:rsidRPr="004027D3">
        <w:rPr>
          <w:rFonts w:ascii="Palatino Linotype" w:hAnsi="Palatino Linotype" w:cs="Arial"/>
          <w:i/>
          <w:lang w:val="es-ES"/>
        </w:rPr>
        <w:t>“L</w:t>
      </w:r>
      <w:r w:rsidR="00753226" w:rsidRPr="004027D3">
        <w:rPr>
          <w:rFonts w:ascii="Palatino Linotype" w:hAnsi="Palatino Linotype" w:cs="Arial"/>
          <w:i/>
          <w:lang w:val="es-ES"/>
        </w:rPr>
        <w:t>A SOLICITUD ES MUY CLARA</w:t>
      </w:r>
      <w:r w:rsidRPr="004027D3">
        <w:rPr>
          <w:rFonts w:ascii="Palatino Linotype" w:hAnsi="Palatino Linotype" w:cs="Arial"/>
          <w:i/>
          <w:lang w:val="es-ES"/>
        </w:rPr>
        <w:t>” (sic)</w:t>
      </w:r>
    </w:p>
    <w:p w14:paraId="1F11F314" w14:textId="77777777" w:rsidR="00ED737F" w:rsidRPr="004027D3" w:rsidRDefault="00ED737F" w:rsidP="00ED737F">
      <w:pPr>
        <w:pStyle w:val="Prrafodelista"/>
        <w:spacing w:line="360" w:lineRule="auto"/>
        <w:ind w:left="0"/>
        <w:jc w:val="both"/>
        <w:rPr>
          <w:rFonts w:ascii="Palatino Linotype" w:hAnsi="Palatino Linotype" w:cs="Arial"/>
          <w:sz w:val="24"/>
          <w:lang w:val="es-ES"/>
        </w:rPr>
      </w:pPr>
    </w:p>
    <w:p w14:paraId="3259499B" w14:textId="6106F4E1" w:rsidR="00753226" w:rsidRPr="004027D3" w:rsidRDefault="00753226"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4027D3">
        <w:rPr>
          <w:rFonts w:ascii="Palatino Linotype" w:hAnsi="Palatino Linotype" w:cs="Arial"/>
          <w:sz w:val="24"/>
        </w:rPr>
        <w:t>El veintisiete (27) de septiembre de dos mil veintidós, el SUJETO OBLIGADO realizó los requerimientos a los servidores públicos habilitados en cada una de las solicitudes de información.</w:t>
      </w:r>
    </w:p>
    <w:p w14:paraId="42BFAE55" w14:textId="77777777" w:rsidR="00753226" w:rsidRPr="004027D3" w:rsidRDefault="00753226" w:rsidP="00753226">
      <w:pPr>
        <w:pStyle w:val="Prrafodelista"/>
        <w:spacing w:before="240" w:after="240" w:line="360" w:lineRule="auto"/>
        <w:ind w:left="0"/>
        <w:jc w:val="both"/>
        <w:rPr>
          <w:rFonts w:ascii="Palatino Linotype" w:hAnsi="Palatino Linotype" w:cs="Arial"/>
          <w:sz w:val="24"/>
        </w:rPr>
      </w:pPr>
    </w:p>
    <w:p w14:paraId="345147FD" w14:textId="4B328EF9" w:rsidR="00ED737F" w:rsidRPr="004027D3" w:rsidRDefault="00ED737F"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4027D3">
        <w:rPr>
          <w:rFonts w:ascii="Palatino Linotype" w:hAnsi="Palatino Linotype" w:cs="Arial"/>
          <w:sz w:val="24"/>
        </w:rPr>
        <w:t>El Sujeto Obligado no dio respuesta a las solicitudes de acceso a la información pública.</w:t>
      </w:r>
    </w:p>
    <w:p w14:paraId="24A4392F" w14:textId="77777777" w:rsidR="00ED737F" w:rsidRPr="004027D3" w:rsidRDefault="00ED737F" w:rsidP="00ED737F">
      <w:pPr>
        <w:pStyle w:val="Prrafodelista"/>
        <w:spacing w:before="240" w:after="240" w:line="360" w:lineRule="auto"/>
        <w:ind w:left="0"/>
        <w:jc w:val="both"/>
        <w:rPr>
          <w:rFonts w:ascii="Palatino Linotype" w:hAnsi="Palatino Linotype" w:cs="Arial"/>
          <w:i/>
          <w:sz w:val="24"/>
        </w:rPr>
      </w:pPr>
    </w:p>
    <w:p w14:paraId="518CDCD9" w14:textId="0549C274" w:rsidR="005000AA" w:rsidRPr="004027D3"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027D3">
        <w:rPr>
          <w:rFonts w:ascii="Palatino Linotype" w:eastAsia="Calibri" w:hAnsi="Palatino Linotype" w:cs="Arial"/>
          <w:sz w:val="24"/>
          <w:lang w:val="es-AR"/>
        </w:rPr>
        <w:t xml:space="preserve">El </w:t>
      </w:r>
      <w:r w:rsidR="00ED737F" w:rsidRPr="004027D3">
        <w:rPr>
          <w:rFonts w:ascii="Palatino Linotype" w:eastAsia="Calibri" w:hAnsi="Palatino Linotype" w:cs="Arial"/>
          <w:sz w:val="24"/>
          <w:lang w:val="es-AR"/>
        </w:rPr>
        <w:t>nueve</w:t>
      </w:r>
      <w:r w:rsidR="00A871C4" w:rsidRPr="004027D3">
        <w:rPr>
          <w:rFonts w:ascii="Palatino Linotype" w:eastAsia="Calibri" w:hAnsi="Palatino Linotype" w:cs="Arial"/>
          <w:sz w:val="24"/>
          <w:lang w:val="es-AR"/>
        </w:rPr>
        <w:t xml:space="preserve"> </w:t>
      </w:r>
      <w:r w:rsidR="00D74DC2" w:rsidRPr="004027D3">
        <w:rPr>
          <w:rFonts w:ascii="Palatino Linotype" w:eastAsia="Calibri" w:hAnsi="Palatino Linotype" w:cs="Arial"/>
          <w:sz w:val="24"/>
          <w:lang w:val="es-AR"/>
        </w:rPr>
        <w:t>(</w:t>
      </w:r>
      <w:r w:rsidR="00ED737F" w:rsidRPr="004027D3">
        <w:rPr>
          <w:rFonts w:ascii="Palatino Linotype" w:eastAsia="Calibri" w:hAnsi="Palatino Linotype" w:cs="Arial"/>
          <w:sz w:val="24"/>
          <w:lang w:val="es-AR"/>
        </w:rPr>
        <w:t>9</w:t>
      </w:r>
      <w:r w:rsidR="00D74DC2" w:rsidRPr="004027D3">
        <w:rPr>
          <w:rFonts w:ascii="Palatino Linotype" w:eastAsia="Calibri" w:hAnsi="Palatino Linotype" w:cs="Arial"/>
          <w:sz w:val="24"/>
          <w:lang w:val="es-AR"/>
        </w:rPr>
        <w:t>)</w:t>
      </w:r>
      <w:r w:rsidR="005000AA" w:rsidRPr="004027D3">
        <w:rPr>
          <w:rFonts w:ascii="Palatino Linotype" w:eastAsia="Calibri" w:hAnsi="Palatino Linotype" w:cs="Arial"/>
          <w:sz w:val="24"/>
          <w:lang w:val="es-AR"/>
        </w:rPr>
        <w:t xml:space="preserve"> </w:t>
      </w:r>
      <w:r w:rsidR="00A871C4" w:rsidRPr="004027D3">
        <w:rPr>
          <w:rFonts w:ascii="Palatino Linotype" w:eastAsia="Calibri" w:hAnsi="Palatino Linotype" w:cs="Arial"/>
          <w:sz w:val="24"/>
          <w:lang w:val="es-AR"/>
        </w:rPr>
        <w:t xml:space="preserve">de </w:t>
      </w:r>
      <w:r w:rsidR="00ED737F" w:rsidRPr="004027D3">
        <w:rPr>
          <w:rFonts w:ascii="Palatino Linotype" w:eastAsia="Calibri" w:hAnsi="Palatino Linotype" w:cs="Arial"/>
          <w:sz w:val="24"/>
          <w:lang w:val="es-AR"/>
        </w:rPr>
        <w:t>diciembre</w:t>
      </w:r>
      <w:r w:rsidR="00D74DC2" w:rsidRPr="004027D3">
        <w:rPr>
          <w:rFonts w:ascii="Palatino Linotype" w:eastAsia="Calibri" w:hAnsi="Palatino Linotype" w:cs="Arial"/>
          <w:sz w:val="24"/>
          <w:lang w:val="es-AR"/>
        </w:rPr>
        <w:t xml:space="preserve"> </w:t>
      </w:r>
      <w:r w:rsidR="005000AA" w:rsidRPr="004027D3">
        <w:rPr>
          <w:rFonts w:ascii="Palatino Linotype" w:eastAsia="Calibri" w:hAnsi="Palatino Linotype" w:cs="Arial"/>
          <w:sz w:val="24"/>
          <w:lang w:val="es-AR"/>
        </w:rPr>
        <w:t>de</w:t>
      </w:r>
      <w:r w:rsidR="005000AA" w:rsidRPr="004027D3">
        <w:rPr>
          <w:rFonts w:ascii="Palatino Linotype" w:hAnsi="Palatino Linotype" w:cs="Arial"/>
          <w:sz w:val="24"/>
          <w:lang w:val="es-ES"/>
        </w:rPr>
        <w:t xml:space="preserve"> dos mil veinti</w:t>
      </w:r>
      <w:r w:rsidR="0021453D" w:rsidRPr="004027D3">
        <w:rPr>
          <w:rFonts w:ascii="Palatino Linotype" w:hAnsi="Palatino Linotype" w:cs="Arial"/>
          <w:sz w:val="24"/>
          <w:lang w:val="es-ES"/>
        </w:rPr>
        <w:t>dós</w:t>
      </w:r>
      <w:r w:rsidR="005000AA" w:rsidRPr="004027D3">
        <w:rPr>
          <w:rFonts w:ascii="Palatino Linotype" w:hAnsi="Palatino Linotype" w:cs="Arial"/>
          <w:sz w:val="24"/>
          <w:lang w:val="es-ES"/>
        </w:rPr>
        <w:t xml:space="preserve">, </w:t>
      </w:r>
      <w:r w:rsidR="005000AA" w:rsidRPr="004027D3">
        <w:rPr>
          <w:rFonts w:ascii="Palatino Linotype" w:hAnsi="Palatino Linotype"/>
          <w:b/>
          <w:sz w:val="24"/>
        </w:rPr>
        <w:t>EL RECURRENTE</w:t>
      </w:r>
      <w:r w:rsidR="005000AA" w:rsidRPr="004027D3">
        <w:rPr>
          <w:rFonts w:ascii="Palatino Linotype" w:hAnsi="Palatino Linotype" w:cs="Arial"/>
          <w:sz w:val="24"/>
          <w:lang w:val="es-ES"/>
        </w:rPr>
        <w:t xml:space="preserve"> interpuso </w:t>
      </w:r>
      <w:r w:rsidR="00043374" w:rsidRPr="004027D3">
        <w:rPr>
          <w:rFonts w:ascii="Palatino Linotype" w:hAnsi="Palatino Linotype" w:cs="Arial"/>
          <w:sz w:val="24"/>
          <w:lang w:val="es-ES"/>
        </w:rPr>
        <w:t>los</w:t>
      </w:r>
      <w:r w:rsidR="005000AA" w:rsidRPr="004027D3">
        <w:rPr>
          <w:rFonts w:ascii="Palatino Linotype" w:hAnsi="Palatino Linotype" w:cs="Arial"/>
          <w:sz w:val="24"/>
          <w:lang w:val="es-ES"/>
        </w:rPr>
        <w:t xml:space="preserve"> recurso</w:t>
      </w:r>
      <w:r w:rsidR="00043374" w:rsidRPr="004027D3">
        <w:rPr>
          <w:rFonts w:ascii="Palatino Linotype" w:hAnsi="Palatino Linotype" w:cs="Arial"/>
          <w:sz w:val="24"/>
          <w:lang w:val="es-ES"/>
        </w:rPr>
        <w:t>s</w:t>
      </w:r>
      <w:r w:rsidR="005000AA" w:rsidRPr="004027D3">
        <w:rPr>
          <w:rFonts w:ascii="Palatino Linotype" w:hAnsi="Palatino Linotype" w:cs="Arial"/>
          <w:sz w:val="24"/>
          <w:lang w:val="es-ES"/>
        </w:rPr>
        <w:t xml:space="preserve"> de revisión, en contra de la</w:t>
      </w:r>
      <w:r w:rsidR="00085D14" w:rsidRPr="004027D3">
        <w:rPr>
          <w:rFonts w:ascii="Palatino Linotype" w:hAnsi="Palatino Linotype" w:cs="Arial"/>
          <w:sz w:val="24"/>
          <w:lang w:val="es-ES"/>
        </w:rPr>
        <w:t>s</w:t>
      </w:r>
      <w:r w:rsidR="005000AA" w:rsidRPr="004027D3">
        <w:rPr>
          <w:rFonts w:ascii="Palatino Linotype" w:hAnsi="Palatino Linotype" w:cs="Arial"/>
          <w:sz w:val="24"/>
          <w:lang w:val="es-ES"/>
        </w:rPr>
        <w:t xml:space="preserve"> respuesta</w:t>
      </w:r>
      <w:r w:rsidR="00043374" w:rsidRPr="004027D3">
        <w:rPr>
          <w:rFonts w:ascii="Palatino Linotype" w:hAnsi="Palatino Linotype" w:cs="Arial"/>
          <w:sz w:val="24"/>
          <w:lang w:val="es-ES"/>
        </w:rPr>
        <w:t>s</w:t>
      </w:r>
      <w:r w:rsidR="005000AA" w:rsidRPr="004027D3">
        <w:rPr>
          <w:rFonts w:ascii="Palatino Linotype" w:hAnsi="Palatino Linotype" w:cs="Arial"/>
          <w:sz w:val="24"/>
          <w:lang w:val="es-ES"/>
        </w:rPr>
        <w:t xml:space="preserve"> y, señaló</w:t>
      </w:r>
      <w:r w:rsidR="00085D14" w:rsidRPr="004027D3">
        <w:rPr>
          <w:rFonts w:ascii="Palatino Linotype" w:hAnsi="Palatino Linotype" w:cs="Arial"/>
          <w:sz w:val="24"/>
          <w:lang w:val="es-ES"/>
        </w:rPr>
        <w:t>, en todos y cada uno de los recursos</w:t>
      </w:r>
      <w:r w:rsidR="005000AA" w:rsidRPr="004027D3">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4027D3" w:rsidRDefault="00F714A9" w:rsidP="005000AA">
      <w:pPr>
        <w:pStyle w:val="Prrafodelista"/>
        <w:rPr>
          <w:rFonts w:ascii="Palatino Linotype" w:eastAsia="Calibri" w:hAnsi="Palatino Linotype" w:cs="Tahoma"/>
          <w:b/>
          <w:sz w:val="24"/>
          <w:lang w:eastAsia="en-US"/>
        </w:rPr>
      </w:pPr>
    </w:p>
    <w:p w14:paraId="137ACA93" w14:textId="6E24B04E" w:rsidR="00F714A9" w:rsidRPr="004027D3" w:rsidRDefault="00F714A9" w:rsidP="00F714A9">
      <w:pPr>
        <w:pStyle w:val="Prrafodelista"/>
        <w:spacing w:line="360" w:lineRule="auto"/>
        <w:jc w:val="both"/>
        <w:rPr>
          <w:rFonts w:ascii="Palatino Linotype" w:hAnsi="Palatino Linotype"/>
          <w:bCs/>
          <w:i/>
          <w:iCs/>
          <w:sz w:val="24"/>
        </w:rPr>
      </w:pPr>
      <w:r w:rsidRPr="004027D3">
        <w:rPr>
          <w:rFonts w:ascii="Palatino Linotype" w:hAnsi="Palatino Linotype"/>
          <w:b/>
          <w:sz w:val="24"/>
        </w:rPr>
        <w:lastRenderedPageBreak/>
        <w:t xml:space="preserve">Acto impugnado: </w:t>
      </w:r>
      <w:r w:rsidRPr="004027D3">
        <w:rPr>
          <w:rFonts w:ascii="Palatino Linotype" w:hAnsi="Palatino Linotype"/>
          <w:bCs/>
          <w:i/>
          <w:iCs/>
          <w:sz w:val="24"/>
        </w:rPr>
        <w:t>“</w:t>
      </w:r>
      <w:r w:rsidR="00ED737F" w:rsidRPr="004027D3">
        <w:rPr>
          <w:rFonts w:ascii="Palatino Linotype" w:eastAsia="Calibri" w:hAnsi="Palatino Linotype" w:cs="Tahoma"/>
          <w:i/>
          <w:sz w:val="24"/>
          <w:szCs w:val="22"/>
          <w:lang w:eastAsia="en-US"/>
        </w:rPr>
        <w:t>NO ENTREGA INFORMACIÓN</w:t>
      </w:r>
      <w:r w:rsidR="00753226" w:rsidRPr="004027D3">
        <w:rPr>
          <w:rFonts w:ascii="Palatino Linotype" w:eastAsia="Calibri" w:hAnsi="Palatino Linotype" w:cs="Tahoma"/>
          <w:i/>
          <w:sz w:val="24"/>
          <w:szCs w:val="22"/>
          <w:lang w:eastAsia="en-US"/>
        </w:rPr>
        <w:t xml:space="preserve"> SOLICITADA</w:t>
      </w:r>
      <w:r w:rsidRPr="004027D3">
        <w:rPr>
          <w:rFonts w:ascii="Palatino Linotype" w:hAnsi="Palatino Linotype"/>
          <w:bCs/>
          <w:i/>
          <w:iCs/>
          <w:sz w:val="24"/>
        </w:rPr>
        <w:t>”</w:t>
      </w:r>
      <w:r w:rsidR="00B83EE1" w:rsidRPr="004027D3">
        <w:rPr>
          <w:rFonts w:ascii="Palatino Linotype" w:hAnsi="Palatino Linotype"/>
          <w:bCs/>
          <w:i/>
          <w:iCs/>
          <w:sz w:val="24"/>
        </w:rPr>
        <w:t xml:space="preserve"> (sic)</w:t>
      </w:r>
    </w:p>
    <w:p w14:paraId="67187D0D" w14:textId="77777777" w:rsidR="001A0283" w:rsidRPr="004027D3" w:rsidRDefault="001A0283" w:rsidP="00F714A9">
      <w:pPr>
        <w:pStyle w:val="Prrafodelista"/>
        <w:spacing w:line="360" w:lineRule="auto"/>
        <w:jc w:val="both"/>
        <w:rPr>
          <w:rFonts w:ascii="Palatino Linotype" w:hAnsi="Palatino Linotype" w:cstheme="minorBidi"/>
          <w:bCs/>
          <w:i/>
          <w:iCs/>
          <w:sz w:val="24"/>
        </w:rPr>
      </w:pPr>
    </w:p>
    <w:p w14:paraId="0F38B6A1" w14:textId="5B78955D" w:rsidR="001A0283" w:rsidRPr="004027D3" w:rsidRDefault="00ED737F" w:rsidP="00ED737F">
      <w:pPr>
        <w:pStyle w:val="Prrafodelista"/>
        <w:spacing w:line="360" w:lineRule="auto"/>
        <w:jc w:val="both"/>
        <w:rPr>
          <w:rFonts w:ascii="Palatino Linotype" w:hAnsi="Palatino Linotype"/>
          <w:b/>
          <w:sz w:val="24"/>
        </w:rPr>
      </w:pPr>
      <w:r w:rsidRPr="004027D3">
        <w:rPr>
          <w:rFonts w:ascii="Palatino Linotype" w:hAnsi="Palatino Linotype"/>
          <w:b/>
          <w:sz w:val="24"/>
        </w:rPr>
        <w:t>Motivos o razones de inconformidad</w:t>
      </w:r>
      <w:r w:rsidR="001A0283" w:rsidRPr="004027D3">
        <w:rPr>
          <w:rFonts w:ascii="Palatino Linotype" w:hAnsi="Palatino Linotype"/>
          <w:b/>
          <w:sz w:val="24"/>
        </w:rPr>
        <w:t>: “</w:t>
      </w:r>
      <w:r w:rsidRPr="004027D3">
        <w:rPr>
          <w:rFonts w:ascii="Palatino Linotype" w:hAnsi="Palatino Linotype"/>
          <w:i/>
          <w:sz w:val="24"/>
        </w:rPr>
        <w:t>NO ENTREGA INFORMACIÓN</w:t>
      </w:r>
      <w:r w:rsidR="00753226" w:rsidRPr="004027D3">
        <w:rPr>
          <w:rFonts w:ascii="Palatino Linotype" w:hAnsi="Palatino Linotype"/>
          <w:i/>
          <w:sz w:val="24"/>
        </w:rPr>
        <w:t xml:space="preserve"> SOLICITADA</w:t>
      </w:r>
      <w:r w:rsidR="001A0283" w:rsidRPr="004027D3">
        <w:rPr>
          <w:rFonts w:ascii="Palatino Linotype" w:hAnsi="Palatino Linotype" w:cstheme="minorBidi"/>
          <w:bCs/>
          <w:i/>
          <w:iCs/>
          <w:sz w:val="24"/>
        </w:rPr>
        <w:t>” (sic)</w:t>
      </w:r>
    </w:p>
    <w:p w14:paraId="7CE208EC" w14:textId="77777777" w:rsidR="001A0283" w:rsidRPr="004027D3"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4027D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027D3">
        <w:rPr>
          <w:rFonts w:ascii="Palatino Linotype" w:hAnsi="Palatino Linotype" w:cs="Arial"/>
          <w:sz w:val="24"/>
          <w:lang w:val="es-ES"/>
        </w:rPr>
        <w:t>Se regist</w:t>
      </w:r>
      <w:r w:rsidR="00043374" w:rsidRPr="004027D3">
        <w:rPr>
          <w:rFonts w:ascii="Palatino Linotype" w:hAnsi="Palatino Linotype" w:cs="Arial"/>
          <w:sz w:val="24"/>
          <w:lang w:val="es-ES"/>
        </w:rPr>
        <w:t>raron</w:t>
      </w:r>
      <w:r w:rsidRPr="004027D3">
        <w:rPr>
          <w:rFonts w:ascii="Palatino Linotype" w:hAnsi="Palatino Linotype" w:cs="Arial"/>
          <w:sz w:val="24"/>
          <w:lang w:val="es-ES"/>
        </w:rPr>
        <w:t xml:space="preserve"> </w:t>
      </w:r>
      <w:r w:rsidR="00043374" w:rsidRPr="004027D3">
        <w:rPr>
          <w:rFonts w:ascii="Palatino Linotype" w:hAnsi="Palatino Linotype" w:cs="Arial"/>
          <w:sz w:val="24"/>
          <w:lang w:val="es-ES"/>
        </w:rPr>
        <w:t>los</w:t>
      </w:r>
      <w:r w:rsidRPr="004027D3">
        <w:rPr>
          <w:rFonts w:ascii="Palatino Linotype" w:hAnsi="Palatino Linotype" w:cs="Arial"/>
          <w:sz w:val="24"/>
          <w:lang w:val="es-ES"/>
        </w:rPr>
        <w:t xml:space="preserve"> recurso</w:t>
      </w:r>
      <w:r w:rsidR="00043374" w:rsidRPr="004027D3">
        <w:rPr>
          <w:rFonts w:ascii="Palatino Linotype" w:hAnsi="Palatino Linotype" w:cs="Arial"/>
          <w:sz w:val="24"/>
          <w:lang w:val="es-ES"/>
        </w:rPr>
        <w:t>s</w:t>
      </w:r>
      <w:r w:rsidRPr="004027D3">
        <w:rPr>
          <w:rFonts w:ascii="Palatino Linotype" w:hAnsi="Palatino Linotype" w:cs="Arial"/>
          <w:sz w:val="24"/>
          <w:lang w:val="es-ES"/>
        </w:rPr>
        <w:t xml:space="preserve"> de revisión bajo </w:t>
      </w:r>
      <w:r w:rsidR="00043374" w:rsidRPr="004027D3">
        <w:rPr>
          <w:rFonts w:ascii="Palatino Linotype" w:hAnsi="Palatino Linotype" w:cs="Arial"/>
          <w:sz w:val="24"/>
          <w:lang w:val="es-ES"/>
        </w:rPr>
        <w:t>los</w:t>
      </w:r>
      <w:r w:rsidRPr="004027D3">
        <w:rPr>
          <w:rFonts w:ascii="Palatino Linotype" w:hAnsi="Palatino Linotype" w:cs="Arial"/>
          <w:sz w:val="24"/>
          <w:lang w:val="es-ES"/>
        </w:rPr>
        <w:t xml:space="preserve"> número</w:t>
      </w:r>
      <w:r w:rsidR="00043374" w:rsidRPr="004027D3">
        <w:rPr>
          <w:rFonts w:ascii="Palatino Linotype" w:hAnsi="Palatino Linotype" w:cs="Arial"/>
          <w:sz w:val="24"/>
          <w:lang w:val="es-ES"/>
        </w:rPr>
        <w:t>s</w:t>
      </w:r>
      <w:r w:rsidRPr="004027D3">
        <w:rPr>
          <w:rFonts w:ascii="Palatino Linotype" w:hAnsi="Palatino Linotype" w:cs="Arial"/>
          <w:sz w:val="24"/>
          <w:lang w:val="es-ES"/>
        </w:rPr>
        <w:t xml:space="preserve"> de expediente </w:t>
      </w:r>
      <w:r w:rsidRPr="004027D3">
        <w:rPr>
          <w:rFonts w:ascii="Palatino Linotype" w:hAnsi="Palatino Linotype" w:cs="Arial"/>
          <w:bCs/>
          <w:sz w:val="24"/>
        </w:rPr>
        <w:t>al rubro indicado</w:t>
      </w:r>
      <w:r w:rsidR="00043374" w:rsidRPr="004027D3">
        <w:rPr>
          <w:rFonts w:ascii="Palatino Linotype" w:hAnsi="Palatino Linotype" w:cs="Arial"/>
          <w:bCs/>
          <w:sz w:val="24"/>
        </w:rPr>
        <w:t>s</w:t>
      </w:r>
      <w:r w:rsidRPr="004027D3">
        <w:rPr>
          <w:rFonts w:ascii="Palatino Linotype" w:hAnsi="Palatino Linotype" w:cs="Arial"/>
          <w:bCs/>
          <w:sz w:val="24"/>
        </w:rPr>
        <w:t xml:space="preserve">, asimismo con fundamento en lo dispuesto por el </w:t>
      </w:r>
      <w:r w:rsidRPr="004027D3">
        <w:rPr>
          <w:rFonts w:ascii="Palatino Linotype" w:eastAsia="Calibri" w:hAnsi="Palatino Linotype" w:cs="Arial"/>
          <w:sz w:val="24"/>
          <w:lang w:val="es-ES"/>
        </w:rPr>
        <w:t xml:space="preserve">artículo 185 fracción I de la </w:t>
      </w:r>
      <w:r w:rsidRPr="004027D3">
        <w:rPr>
          <w:rFonts w:ascii="Palatino Linotype" w:eastAsia="Calibri" w:hAnsi="Palatino Linotype" w:cs="Arial"/>
          <w:b/>
          <w:sz w:val="24"/>
          <w:lang w:val="es-ES"/>
        </w:rPr>
        <w:t xml:space="preserve">Ley de Transparencia y Acceso a la Información Pública del Estado de México y Municipios </w:t>
      </w:r>
      <w:r w:rsidR="00D31521" w:rsidRPr="004027D3">
        <w:rPr>
          <w:rFonts w:ascii="Palatino Linotype" w:hAnsi="Palatino Linotype" w:cs="Arial"/>
          <w:sz w:val="24"/>
          <w:lang w:val="es-ES"/>
        </w:rPr>
        <w:t>se turnó a</w:t>
      </w:r>
      <w:r w:rsidR="00F942BD" w:rsidRPr="004027D3">
        <w:rPr>
          <w:rFonts w:ascii="Palatino Linotype" w:hAnsi="Palatino Linotype" w:cs="Arial"/>
          <w:sz w:val="24"/>
          <w:lang w:val="es-ES"/>
        </w:rPr>
        <w:t xml:space="preserve"> </w:t>
      </w:r>
      <w:r w:rsidRPr="004027D3">
        <w:rPr>
          <w:rFonts w:ascii="Palatino Linotype" w:hAnsi="Palatino Linotype" w:cs="Arial"/>
          <w:sz w:val="24"/>
          <w:lang w:val="es-ES"/>
        </w:rPr>
        <w:t>l</w:t>
      </w:r>
      <w:r w:rsidR="00F942BD" w:rsidRPr="004027D3">
        <w:rPr>
          <w:rFonts w:ascii="Palatino Linotype" w:hAnsi="Palatino Linotype" w:cs="Arial"/>
          <w:sz w:val="24"/>
          <w:lang w:val="es-ES"/>
        </w:rPr>
        <w:t>a</w:t>
      </w:r>
      <w:r w:rsidRPr="004027D3">
        <w:rPr>
          <w:rFonts w:ascii="Palatino Linotype" w:hAnsi="Palatino Linotype" w:cs="Arial"/>
          <w:sz w:val="24"/>
          <w:lang w:val="es-ES"/>
        </w:rPr>
        <w:t xml:space="preserve"> </w:t>
      </w:r>
      <w:r w:rsidR="00F942BD" w:rsidRPr="004027D3">
        <w:rPr>
          <w:rFonts w:ascii="Palatino Linotype" w:hAnsi="Palatino Linotype" w:cs="Arial"/>
          <w:b/>
          <w:sz w:val="24"/>
          <w:lang w:val="es-ES"/>
        </w:rPr>
        <w:t>Comisionada</w:t>
      </w:r>
      <w:r w:rsidRPr="004027D3">
        <w:rPr>
          <w:rFonts w:ascii="Palatino Linotype" w:hAnsi="Palatino Linotype" w:cs="Arial"/>
          <w:b/>
          <w:sz w:val="24"/>
          <w:lang w:val="es-ES"/>
        </w:rPr>
        <w:t xml:space="preserve"> </w:t>
      </w:r>
      <w:r w:rsidR="00F942BD" w:rsidRPr="004027D3">
        <w:rPr>
          <w:rFonts w:ascii="Palatino Linotype" w:hAnsi="Palatino Linotype" w:cs="Arial"/>
          <w:b/>
          <w:sz w:val="24"/>
          <w:lang w:val="es-ES"/>
        </w:rPr>
        <w:t>María del Rosario Mejía Ayala</w:t>
      </w:r>
      <w:r w:rsidRPr="004027D3">
        <w:rPr>
          <w:rFonts w:ascii="Palatino Linotype" w:hAnsi="Palatino Linotype" w:cs="Arial"/>
          <w:b/>
          <w:sz w:val="24"/>
          <w:lang w:val="es-ES"/>
        </w:rPr>
        <w:t xml:space="preserve">, </w:t>
      </w:r>
      <w:r w:rsidRPr="004027D3">
        <w:rPr>
          <w:rFonts w:ascii="Palatino Linotype" w:hAnsi="Palatino Linotype" w:cs="Arial"/>
          <w:sz w:val="24"/>
          <w:lang w:val="es-ES"/>
        </w:rPr>
        <w:t xml:space="preserve">con el objeto de </w:t>
      </w:r>
      <w:r w:rsidRPr="004027D3">
        <w:rPr>
          <w:rFonts w:ascii="Palatino Linotype" w:hAnsi="Palatino Linotype" w:cs="Arial"/>
          <w:sz w:val="24"/>
        </w:rPr>
        <w:t>su análisis.</w:t>
      </w:r>
    </w:p>
    <w:p w14:paraId="21EFF6B2" w14:textId="77777777" w:rsidR="005000AA" w:rsidRPr="004027D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160C26A" w:rsidR="005000AA" w:rsidRPr="004027D3"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027D3">
        <w:rPr>
          <w:rFonts w:ascii="Palatino Linotype" w:eastAsia="Calibri" w:hAnsi="Palatino Linotype" w:cs="Arial"/>
          <w:sz w:val="24"/>
          <w:lang w:val="es-ES"/>
        </w:rPr>
        <w:t>La Comisionada</w:t>
      </w:r>
      <w:r w:rsidR="005000AA" w:rsidRPr="004027D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4027D3">
        <w:rPr>
          <w:rFonts w:ascii="Palatino Linotype" w:eastAsia="Calibri" w:hAnsi="Palatino Linotype" w:cs="Arial"/>
          <w:sz w:val="24"/>
          <w:lang w:val="es-ES"/>
        </w:rPr>
        <w:t xml:space="preserve"> </w:t>
      </w:r>
      <w:r w:rsidR="00753226" w:rsidRPr="004027D3">
        <w:rPr>
          <w:rFonts w:ascii="Palatino Linotype" w:eastAsia="Calibri" w:hAnsi="Palatino Linotype" w:cs="Arial"/>
          <w:sz w:val="24"/>
          <w:lang w:val="es-ES"/>
        </w:rPr>
        <w:t>seis (06) de octubre</w:t>
      </w:r>
      <w:r w:rsidR="005000AA" w:rsidRPr="004027D3">
        <w:rPr>
          <w:rFonts w:ascii="Palatino Linotype" w:eastAsia="Calibri" w:hAnsi="Palatino Linotype" w:cs="Arial"/>
          <w:sz w:val="24"/>
          <w:lang w:val="es-ES"/>
        </w:rPr>
        <w:t xml:space="preserve"> de dos mil veinti</w:t>
      </w:r>
      <w:r w:rsidR="0021453D" w:rsidRPr="004027D3">
        <w:rPr>
          <w:rFonts w:ascii="Palatino Linotype" w:eastAsia="Calibri" w:hAnsi="Palatino Linotype" w:cs="Arial"/>
          <w:sz w:val="24"/>
          <w:lang w:val="es-ES"/>
        </w:rPr>
        <w:t>dós</w:t>
      </w:r>
      <w:r w:rsidR="005000AA" w:rsidRPr="004027D3">
        <w:rPr>
          <w:rFonts w:ascii="Palatino Linotype" w:eastAsia="Calibri" w:hAnsi="Palatino Linotype" w:cs="Arial"/>
          <w:sz w:val="24"/>
          <w:lang w:val="es-ES"/>
        </w:rPr>
        <w:t xml:space="preserve">, puso a disposición de las partes el expediente electrónico </w:t>
      </w:r>
      <w:r w:rsidR="005000AA" w:rsidRPr="004027D3">
        <w:rPr>
          <w:rFonts w:ascii="Palatino Linotype" w:eastAsia="Calibri" w:hAnsi="Palatino Linotype" w:cs="Arial"/>
          <w:sz w:val="24"/>
        </w:rPr>
        <w:t xml:space="preserve">vía </w:t>
      </w:r>
      <w:r w:rsidR="005000AA" w:rsidRPr="004027D3">
        <w:rPr>
          <w:rFonts w:ascii="Palatino Linotype" w:eastAsia="Calibri" w:hAnsi="Palatino Linotype" w:cs="Arial"/>
          <w:b/>
          <w:sz w:val="24"/>
          <w:lang w:val="es-ES"/>
        </w:rPr>
        <w:t xml:space="preserve">SAIMEX </w:t>
      </w:r>
      <w:r w:rsidR="005000AA" w:rsidRPr="004027D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4027D3">
        <w:rPr>
          <w:rFonts w:ascii="Palatino Linotype" w:eastAsia="Calibri" w:hAnsi="Palatino Linotype" w:cs="Arial"/>
          <w:b/>
          <w:sz w:val="24"/>
          <w:lang w:val="es-ES"/>
        </w:rPr>
        <w:t>SUJETO OBLIGADO</w:t>
      </w:r>
      <w:r w:rsidR="005000AA" w:rsidRPr="004027D3">
        <w:rPr>
          <w:rFonts w:ascii="Palatino Linotype" w:eastAsia="Calibri" w:hAnsi="Palatino Linotype" w:cs="Arial"/>
          <w:sz w:val="24"/>
          <w:lang w:val="es-ES"/>
        </w:rPr>
        <w:t xml:space="preserve"> presentara el informe justificado procedente.</w:t>
      </w:r>
    </w:p>
    <w:p w14:paraId="6DB862A4" w14:textId="77777777" w:rsidR="00753226" w:rsidRPr="004027D3" w:rsidRDefault="00753226" w:rsidP="00753226">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280F4AE1" w14:textId="364324EF" w:rsidR="00753226" w:rsidRPr="004027D3" w:rsidRDefault="00753226"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color w:val="000000"/>
          <w:sz w:val="24"/>
          <w:lang w:val="es-ES_tradnl"/>
        </w:rPr>
      </w:pPr>
      <w:r w:rsidRPr="004027D3">
        <w:rPr>
          <w:rFonts w:ascii="Palatino Linotype" w:eastAsiaTheme="minorEastAsia" w:hAnsi="Palatino Linotype" w:cstheme="minorBidi"/>
          <w:color w:val="000000"/>
          <w:sz w:val="24"/>
        </w:rPr>
        <w:lastRenderedPageBreak/>
        <w:t>La Comisionada Ponente decretó el cierre de instrucción mediante acuerdo del veintitrés (23) de noviembre de dos mil veintidós, por lo que ordenó turnar el expediente a resolución, misma que a continuación se pronuncia.</w:t>
      </w:r>
    </w:p>
    <w:p w14:paraId="5F825937" w14:textId="77777777" w:rsidR="00753226" w:rsidRPr="004027D3" w:rsidRDefault="00753226" w:rsidP="00753226">
      <w:pPr>
        <w:pStyle w:val="Prrafodelista"/>
        <w:spacing w:before="240" w:after="240" w:line="360" w:lineRule="auto"/>
        <w:ind w:left="0"/>
        <w:jc w:val="both"/>
        <w:rPr>
          <w:rFonts w:ascii="Palatino Linotype" w:eastAsiaTheme="minorEastAsia" w:hAnsi="Palatino Linotype" w:cstheme="minorBidi"/>
          <w:color w:val="000000"/>
          <w:sz w:val="24"/>
          <w:lang w:val="es-ES_tradnl"/>
        </w:rPr>
      </w:pPr>
    </w:p>
    <w:p w14:paraId="1A60F2A4" w14:textId="6D92F7C2" w:rsidR="00753226" w:rsidRPr="004027D3" w:rsidRDefault="00753226"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color w:val="000000"/>
          <w:sz w:val="24"/>
          <w:lang w:val="es-ES_tradnl"/>
        </w:rPr>
      </w:pPr>
      <w:r w:rsidRPr="004027D3">
        <w:rPr>
          <w:rFonts w:ascii="Palatino Linotype" w:eastAsiaTheme="minorEastAsia" w:hAnsi="Palatino Linotype" w:cstheme="minorBidi"/>
          <w:color w:val="000000"/>
          <w:sz w:val="24"/>
        </w:rPr>
        <w:t xml:space="preserve">El veinticuatro (24) de noviembre de dos mil veintidós, se notificó el acuerdo mediante el cual se decretó la acumulación de los recursos de revisión. Así, con fundamento en lo dispuesto por el artículo 185 fracción I de la Ley de Transparencia y Acceso a la Información Pública del Estado de México y Municipios, el recurso de revisión con número 15323/INFOEM/IP/RR/2022, fue turnado a la Comisionada María del Rosario Mejía Ayala con el objeto de su análisis, posteriormente el Pleno de este Órgano Autónomo, en la Trigésima Octava Sesión Ordinaria del diecinueve (19) de octubre de dos mil veintidós, ordenó la acumulación de los recursos de revisión 15324/INFOEM/IP/RR/2022, 15325/INFOEM/IP/RR/2022, 15326/INFOEM/IP/RR/2022, 15329/INFOEM/IP/RR/2022, 15330/INFOEM/IP/RR/2022, 15335/INFOEM/IP/RR/2022, 15336/INFOEM/IP/RR/2022, 15337/INFOEM/IP/RR/2022, 15338/INFOEM/IP/RR/2022, 15339/INFOEM/IP/RR/2022, 15341/INFOEM/IP/RR/2022, 15342/INFOEM/IP/RR/2022, 15344/INFOEM/IP/RR/2022, 15345/INFOEM/IP/RR/2022 y 15356/INFOEM/IP/RR/2022; a efecto de que ésta Ponencia formulara y presentara el proyecto de resolución correspondiente de conformidad con el numeral ONCE incisos b) y c) de los Lineamientos para la Recepción, Trámite y Resolución de las Solicitudes </w:t>
      </w:r>
      <w:r w:rsidRPr="004027D3">
        <w:rPr>
          <w:rFonts w:ascii="Palatino Linotype" w:eastAsiaTheme="minorEastAsia" w:hAnsi="Palatino Linotype" w:cstheme="minorBidi"/>
          <w:color w:val="000000"/>
          <w:sz w:val="24"/>
        </w:rPr>
        <w:lastRenderedPageBreak/>
        <w:t>de Acceso a la Información Pública, así como de los Recursos de Revisión que deberán observar los Sujetos Obligados por la Ley de Transparencia Estatal1 , que señala:</w:t>
      </w:r>
    </w:p>
    <w:p w14:paraId="51336F6A" w14:textId="77777777" w:rsidR="00043374" w:rsidRPr="004027D3" w:rsidRDefault="00043374" w:rsidP="00043374">
      <w:pPr>
        <w:pStyle w:val="Prrafodelista"/>
        <w:rPr>
          <w:rFonts w:ascii="Palatino Linotype" w:eastAsiaTheme="minorEastAsia" w:hAnsi="Palatino Linotype" w:cstheme="minorBidi"/>
          <w:i/>
          <w:color w:val="000000"/>
          <w:sz w:val="24"/>
          <w:lang w:val="es-ES_tradnl"/>
        </w:rPr>
      </w:pPr>
    </w:p>
    <w:p w14:paraId="0A9F752A" w14:textId="77777777" w:rsidR="00043374" w:rsidRPr="004027D3"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027D3">
        <w:rPr>
          <w:rFonts w:ascii="Palatino Linotype" w:hAnsi="Palatino Linotype" w:cs="Arial"/>
          <w:b/>
          <w:i/>
          <w:sz w:val="22"/>
        </w:rPr>
        <w:t>ONCE.</w:t>
      </w:r>
      <w:r w:rsidRPr="004027D3">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4027D3"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027D3">
        <w:rPr>
          <w:rFonts w:ascii="Palatino Linotype" w:hAnsi="Palatino Linotype" w:cs="Arial"/>
          <w:i/>
          <w:sz w:val="22"/>
        </w:rPr>
        <w:t>…</w:t>
      </w:r>
    </w:p>
    <w:p w14:paraId="1E29230A" w14:textId="77777777" w:rsidR="00043374" w:rsidRPr="004027D3"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027D3">
        <w:rPr>
          <w:rFonts w:ascii="Palatino Linotype" w:hAnsi="Palatino Linotype" w:cs="Arial"/>
          <w:i/>
          <w:sz w:val="22"/>
        </w:rPr>
        <w:t>c) Cuando se trate del mismo solicitante, el mismo SUJETO OBLIGADO, aunque se trate de solicitudes diversas;</w:t>
      </w:r>
    </w:p>
    <w:p w14:paraId="2B32053C" w14:textId="77777777" w:rsidR="00043374" w:rsidRPr="004027D3" w:rsidRDefault="00043374" w:rsidP="00043374">
      <w:pPr>
        <w:spacing w:before="240" w:after="240" w:line="360" w:lineRule="auto"/>
        <w:ind w:left="567"/>
        <w:contextualSpacing/>
        <w:jc w:val="both"/>
        <w:rPr>
          <w:rFonts w:ascii="Palatino Linotype" w:hAnsi="Palatino Linotype" w:cs="Arial"/>
          <w:i/>
        </w:rPr>
      </w:pPr>
      <w:r w:rsidRPr="004027D3">
        <w:rPr>
          <w:rFonts w:ascii="Palatino Linotype" w:hAnsi="Palatino Linotype" w:cs="Arial"/>
          <w:i/>
        </w:rPr>
        <w:t>…</w:t>
      </w:r>
    </w:p>
    <w:p w14:paraId="38FF9707" w14:textId="77777777" w:rsidR="00043374" w:rsidRPr="004027D3"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4027D3">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027D3">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4027D3">
        <w:rPr>
          <w:rFonts w:ascii="Palatino Linotype" w:eastAsia="MS Mincho" w:hAnsi="Palatino Linotype" w:cs="Arial"/>
          <w:color w:val="000000"/>
          <w:sz w:val="24"/>
          <w:szCs w:val="28"/>
        </w:rPr>
        <w:t xml:space="preserve">artículo 195 de </w:t>
      </w:r>
      <w:r w:rsidRPr="004027D3">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4027D3"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4027D3" w:rsidRDefault="00043374" w:rsidP="00A75BBA">
      <w:pPr>
        <w:spacing w:line="360" w:lineRule="auto"/>
        <w:ind w:left="567" w:right="567"/>
        <w:jc w:val="both"/>
        <w:rPr>
          <w:rFonts w:ascii="Palatino Linotype" w:eastAsia="MS Mincho" w:hAnsi="Palatino Linotype" w:cs="Arial"/>
          <w:b/>
          <w:i/>
        </w:rPr>
      </w:pPr>
      <w:r w:rsidRPr="004027D3">
        <w:rPr>
          <w:rFonts w:ascii="Palatino Linotype" w:eastAsia="MS Mincho" w:hAnsi="Palatino Linotype" w:cs="Arial"/>
          <w:b/>
          <w:i/>
          <w:sz w:val="22"/>
        </w:rPr>
        <w:t>Código de Procedimientos Administrativos del Estado de México</w:t>
      </w:r>
    </w:p>
    <w:p w14:paraId="04E3D720" w14:textId="77777777" w:rsidR="00753226" w:rsidRPr="004027D3" w:rsidRDefault="00753226" w:rsidP="00A75BBA">
      <w:pPr>
        <w:spacing w:line="360" w:lineRule="auto"/>
        <w:ind w:left="567" w:right="567"/>
        <w:jc w:val="both"/>
        <w:rPr>
          <w:rFonts w:ascii="Palatino Linotype" w:eastAsia="MS Mincho" w:hAnsi="Palatino Linotype" w:cs="Arial"/>
          <w:b/>
          <w:i/>
        </w:rPr>
      </w:pPr>
    </w:p>
    <w:p w14:paraId="4A363F22" w14:textId="77777777" w:rsidR="00043374" w:rsidRPr="004027D3" w:rsidRDefault="00043374" w:rsidP="00A75BBA">
      <w:pPr>
        <w:spacing w:line="360" w:lineRule="auto"/>
        <w:ind w:left="567" w:right="567"/>
        <w:jc w:val="both"/>
        <w:rPr>
          <w:rFonts w:ascii="Palatino Linotype" w:eastAsia="MS Mincho" w:hAnsi="Palatino Linotype" w:cs="Arial"/>
          <w:i/>
          <w:sz w:val="22"/>
        </w:rPr>
      </w:pPr>
      <w:r w:rsidRPr="004027D3">
        <w:rPr>
          <w:rFonts w:ascii="Palatino Linotype" w:eastAsia="MS Mincho" w:hAnsi="Palatino Linotype" w:cs="Arial"/>
          <w:i/>
          <w:sz w:val="22"/>
        </w:rPr>
        <w:lastRenderedPageBreak/>
        <w:t>“</w:t>
      </w:r>
      <w:r w:rsidRPr="004027D3">
        <w:rPr>
          <w:rFonts w:ascii="Palatino Linotype" w:eastAsia="MS Mincho" w:hAnsi="Palatino Linotype" w:cs="Arial"/>
          <w:b/>
          <w:i/>
          <w:sz w:val="22"/>
        </w:rPr>
        <w:t>Artículo 18</w:t>
      </w:r>
      <w:r w:rsidRPr="004027D3">
        <w:rPr>
          <w:rFonts w:ascii="Palatino Linotype" w:eastAsia="MS Mincho" w:hAnsi="Palatino Linotype" w:cs="Arial"/>
          <w:i/>
          <w:sz w:val="22"/>
        </w:rPr>
        <w:t xml:space="preserve">.- </w:t>
      </w:r>
      <w:r w:rsidRPr="004027D3">
        <w:rPr>
          <w:rFonts w:ascii="Palatino Linotype" w:eastAsia="MS Mincho" w:hAnsi="Palatino Linotype" w:cs="Arial"/>
          <w:b/>
          <w:i/>
          <w:sz w:val="22"/>
        </w:rPr>
        <w:t xml:space="preserve">La autoridad administrativa o el Tribunal </w:t>
      </w:r>
      <w:r w:rsidRPr="004027D3">
        <w:rPr>
          <w:rFonts w:ascii="Palatino Linotype" w:eastAsia="MS Mincho" w:hAnsi="Palatino Linotype" w:cs="Arial"/>
          <w:b/>
          <w:i/>
          <w:sz w:val="22"/>
          <w:u w:val="single"/>
        </w:rPr>
        <w:t>acordarán la acumulación de los expedientes</w:t>
      </w:r>
      <w:r w:rsidRPr="004027D3">
        <w:rPr>
          <w:rFonts w:ascii="Palatino Linotype" w:eastAsia="MS Mincho" w:hAnsi="Palatino Linotype" w:cs="Arial"/>
          <w:b/>
          <w:i/>
          <w:sz w:val="22"/>
        </w:rPr>
        <w:t xml:space="preserve"> del procedimiento y proceso administrativo que ante ellos se sigan, de oficio</w:t>
      </w:r>
      <w:r w:rsidRPr="004027D3">
        <w:rPr>
          <w:rFonts w:ascii="Palatino Linotype" w:eastAsia="MS Mincho" w:hAnsi="Palatino Linotype" w:cs="Arial"/>
          <w:i/>
          <w:sz w:val="22"/>
        </w:rPr>
        <w:t xml:space="preserve"> o a petición de parte, </w:t>
      </w:r>
      <w:r w:rsidRPr="004027D3">
        <w:rPr>
          <w:rFonts w:ascii="Palatino Linotype" w:eastAsia="MS Mincho" w:hAnsi="Palatino Linotype" w:cs="Arial"/>
          <w:b/>
          <w:i/>
          <w:sz w:val="22"/>
          <w:u w:val="single"/>
        </w:rPr>
        <w:t>cuando las partes</w:t>
      </w:r>
      <w:r w:rsidRPr="004027D3">
        <w:rPr>
          <w:rFonts w:ascii="Palatino Linotype" w:eastAsia="MS Mincho" w:hAnsi="Palatino Linotype" w:cs="Arial"/>
          <w:i/>
          <w:sz w:val="22"/>
        </w:rPr>
        <w:t xml:space="preserve"> o los actos administrativos </w:t>
      </w:r>
      <w:r w:rsidRPr="004027D3">
        <w:rPr>
          <w:rFonts w:ascii="Palatino Linotype" w:eastAsia="MS Mincho" w:hAnsi="Palatino Linotype" w:cs="Arial"/>
          <w:b/>
          <w:i/>
          <w:sz w:val="22"/>
          <w:u w:val="single"/>
        </w:rPr>
        <w:t>sean iguales</w:t>
      </w:r>
      <w:r w:rsidRPr="004027D3">
        <w:rPr>
          <w:rFonts w:ascii="Palatino Linotype" w:eastAsia="MS Mincho" w:hAnsi="Palatino Linotype" w:cs="Arial"/>
          <w:i/>
          <w:sz w:val="22"/>
        </w:rPr>
        <w:t xml:space="preserve">, se trate de actos conexos o </w:t>
      </w:r>
      <w:r w:rsidRPr="004027D3">
        <w:rPr>
          <w:rFonts w:ascii="Palatino Linotype" w:eastAsia="MS Mincho" w:hAnsi="Palatino Linotype" w:cs="Arial"/>
          <w:b/>
          <w:i/>
          <w:sz w:val="22"/>
          <w:u w:val="single"/>
        </w:rPr>
        <w:t>resulte conveniente el trámite unificado de los asuntos, para evitar la emisión de resoluciones contradictorias</w:t>
      </w:r>
      <w:r w:rsidRPr="004027D3">
        <w:rPr>
          <w:rFonts w:ascii="Palatino Linotype" w:eastAsia="MS Mincho" w:hAnsi="Palatino Linotype" w:cs="Arial"/>
          <w:i/>
          <w:sz w:val="22"/>
        </w:rPr>
        <w:t>. La misma regla se aplicará, en lo conducente, para la separación de los expedientes.”</w:t>
      </w:r>
    </w:p>
    <w:p w14:paraId="1E20DD0F" w14:textId="77777777" w:rsidR="00043374" w:rsidRPr="004027D3"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4027D3" w:rsidRDefault="00043374" w:rsidP="00A75BBA">
      <w:pPr>
        <w:spacing w:line="360" w:lineRule="auto"/>
        <w:ind w:left="567" w:right="567"/>
        <w:jc w:val="both"/>
        <w:rPr>
          <w:rFonts w:ascii="Palatino Linotype" w:eastAsia="MS Mincho" w:hAnsi="Palatino Linotype" w:cs="Arial"/>
          <w:b/>
          <w:i/>
          <w:sz w:val="22"/>
        </w:rPr>
      </w:pPr>
      <w:r w:rsidRPr="004027D3">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4027D3" w:rsidRDefault="00043374" w:rsidP="00A75BBA">
      <w:pPr>
        <w:spacing w:line="360" w:lineRule="auto"/>
        <w:ind w:left="567" w:right="567"/>
        <w:jc w:val="both"/>
        <w:rPr>
          <w:rFonts w:ascii="Palatino Linotype" w:eastAsia="MS Mincho" w:hAnsi="Palatino Linotype" w:cs="Arial"/>
          <w:i/>
          <w:sz w:val="22"/>
        </w:rPr>
      </w:pPr>
      <w:r w:rsidRPr="004027D3">
        <w:rPr>
          <w:rFonts w:ascii="Palatino Linotype" w:eastAsia="MS Mincho" w:hAnsi="Palatino Linotype" w:cs="Arial"/>
          <w:i/>
          <w:sz w:val="22"/>
        </w:rPr>
        <w:t>“</w:t>
      </w:r>
      <w:r w:rsidRPr="004027D3">
        <w:rPr>
          <w:rFonts w:ascii="Palatino Linotype" w:eastAsia="MS Mincho" w:hAnsi="Palatino Linotype" w:cs="Arial"/>
          <w:b/>
          <w:i/>
          <w:sz w:val="22"/>
        </w:rPr>
        <w:t xml:space="preserve">Artículo 195. </w:t>
      </w:r>
      <w:r w:rsidRPr="004027D3">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4027D3" w:rsidRDefault="00043374" w:rsidP="00A75BBA">
      <w:pPr>
        <w:pStyle w:val="Prrafodelista"/>
        <w:spacing w:before="240" w:after="240" w:line="360" w:lineRule="auto"/>
        <w:ind w:left="567"/>
        <w:jc w:val="both"/>
        <w:rPr>
          <w:rFonts w:ascii="Palatino Linotype" w:eastAsia="MS Mincho" w:hAnsi="Palatino Linotype" w:cs="Arial"/>
          <w:i/>
        </w:rPr>
      </w:pPr>
      <w:r w:rsidRPr="004027D3">
        <w:rPr>
          <w:rFonts w:ascii="Palatino Linotype" w:eastAsia="MS Mincho" w:hAnsi="Palatino Linotype" w:cs="Arial"/>
          <w:i/>
        </w:rPr>
        <w:t>(Énfasis añadido)</w:t>
      </w:r>
    </w:p>
    <w:p w14:paraId="3D61B52D" w14:textId="77777777" w:rsidR="00D7673E" w:rsidRPr="004027D3" w:rsidRDefault="00D7673E" w:rsidP="00D7673E">
      <w:pPr>
        <w:pStyle w:val="Prrafodelista"/>
        <w:rPr>
          <w:rFonts w:ascii="Palatino Linotype" w:hAnsi="Palatino Linotype" w:cs="Tahoma"/>
          <w:sz w:val="24"/>
        </w:rPr>
      </w:pPr>
    </w:p>
    <w:p w14:paraId="70A794A5" w14:textId="320CDAC9" w:rsidR="00D7673E" w:rsidRPr="004027D3" w:rsidRDefault="00D7673E" w:rsidP="00D7673E">
      <w:pPr>
        <w:pStyle w:val="Prrafodelista"/>
        <w:numPr>
          <w:ilvl w:val="0"/>
          <w:numId w:val="3"/>
        </w:numPr>
        <w:spacing w:line="360" w:lineRule="auto"/>
        <w:ind w:left="0" w:firstLine="0"/>
        <w:jc w:val="both"/>
        <w:rPr>
          <w:rFonts w:ascii="Palatino Linotype" w:hAnsi="Palatino Linotype" w:cs="Tahoma"/>
          <w:sz w:val="24"/>
        </w:rPr>
      </w:pPr>
      <w:r w:rsidRPr="004027D3">
        <w:rPr>
          <w:rFonts w:ascii="Palatino Linotype" w:hAnsi="Palatino Linotype" w:cs="Tahoma"/>
          <w:sz w:val="24"/>
        </w:rPr>
        <w:t xml:space="preserve">El </w:t>
      </w:r>
      <w:r w:rsidR="00753226" w:rsidRPr="004027D3">
        <w:rPr>
          <w:rFonts w:ascii="Palatino Linotype" w:hAnsi="Palatino Linotype" w:cs="Tahoma"/>
          <w:sz w:val="24"/>
        </w:rPr>
        <w:t>treinta (30) de noviembre de dos mil veintidós</w:t>
      </w:r>
      <w:r w:rsidRPr="004027D3">
        <w:rPr>
          <w:rFonts w:ascii="Palatino Linotype" w:hAnsi="Palatino Linotype" w:cs="Tahoma"/>
          <w:sz w:val="24"/>
        </w:rPr>
        <w:t xml:space="preserve">, en la </w:t>
      </w:r>
      <w:r w:rsidR="00753226" w:rsidRPr="004027D3">
        <w:rPr>
          <w:rFonts w:ascii="Palatino Linotype" w:hAnsi="Palatino Linotype" w:cs="Tahoma"/>
          <w:sz w:val="24"/>
        </w:rPr>
        <w:t>Cuadragésima Séptima</w:t>
      </w:r>
      <w:r w:rsidRPr="004027D3">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 en el recurso de revisión </w:t>
      </w:r>
      <w:r w:rsidRPr="004027D3">
        <w:rPr>
          <w:rFonts w:ascii="Palatino Linotype" w:hAnsi="Palatino Linotype" w:cs="Tahoma"/>
          <w:b/>
          <w:sz w:val="24"/>
        </w:rPr>
        <w:t>1</w:t>
      </w:r>
      <w:r w:rsidR="00753226" w:rsidRPr="004027D3">
        <w:rPr>
          <w:rFonts w:ascii="Palatino Linotype" w:hAnsi="Palatino Linotype" w:cs="Tahoma"/>
          <w:b/>
          <w:sz w:val="24"/>
        </w:rPr>
        <w:t>5323</w:t>
      </w:r>
      <w:r w:rsidRPr="004027D3">
        <w:rPr>
          <w:rFonts w:ascii="Palatino Linotype" w:hAnsi="Palatino Linotype" w:cs="Tahoma"/>
          <w:b/>
          <w:sz w:val="24"/>
        </w:rPr>
        <w:t>/INFOEM/IP/RR/2022 y acumulado</w:t>
      </w:r>
      <w:r w:rsidR="00753226" w:rsidRPr="004027D3">
        <w:rPr>
          <w:rFonts w:ascii="Palatino Linotype" w:hAnsi="Palatino Linotype" w:cs="Tahoma"/>
          <w:b/>
          <w:sz w:val="24"/>
        </w:rPr>
        <w:t>s</w:t>
      </w:r>
      <w:r w:rsidRPr="004027D3">
        <w:rPr>
          <w:rFonts w:ascii="Palatino Linotype" w:hAnsi="Palatino Linotype" w:cs="Tahoma"/>
          <w:sz w:val="24"/>
        </w:rPr>
        <w:t xml:space="preserve"> en la cual se determinó los  siguiente:</w:t>
      </w:r>
    </w:p>
    <w:p w14:paraId="2D465478" w14:textId="77777777" w:rsidR="00BD21E5" w:rsidRPr="004027D3" w:rsidRDefault="00BD21E5" w:rsidP="00BD21E5">
      <w:pPr>
        <w:pStyle w:val="Prrafodelista"/>
        <w:rPr>
          <w:rFonts w:ascii="Palatino Linotype" w:hAnsi="Palatino Linotype" w:cs="Tahoma"/>
          <w:sz w:val="24"/>
        </w:rPr>
      </w:pPr>
    </w:p>
    <w:p w14:paraId="0A1205CE" w14:textId="354C2AEE" w:rsidR="00753226" w:rsidRPr="004027D3" w:rsidRDefault="00753226" w:rsidP="00753226">
      <w:pPr>
        <w:pStyle w:val="Prrafodelista"/>
        <w:spacing w:line="360" w:lineRule="auto"/>
        <w:ind w:left="851" w:right="822"/>
        <w:jc w:val="center"/>
        <w:rPr>
          <w:rFonts w:ascii="Palatino Linotype" w:hAnsi="Palatino Linotype" w:cs="Tahoma"/>
          <w:b/>
          <w:i/>
          <w:szCs w:val="22"/>
        </w:rPr>
      </w:pPr>
      <w:r w:rsidRPr="004027D3">
        <w:rPr>
          <w:rFonts w:ascii="Palatino Linotype" w:hAnsi="Palatino Linotype" w:cs="Tahoma"/>
          <w:b/>
          <w:i/>
          <w:szCs w:val="22"/>
        </w:rPr>
        <w:t>R E S O L U T I V O S</w:t>
      </w:r>
    </w:p>
    <w:p w14:paraId="65B079F4" w14:textId="70757465" w:rsidR="00BD21E5" w:rsidRPr="004027D3" w:rsidRDefault="00753226" w:rsidP="00753226">
      <w:pPr>
        <w:pStyle w:val="Prrafodelista"/>
        <w:spacing w:line="360" w:lineRule="auto"/>
        <w:ind w:left="851" w:right="822"/>
        <w:jc w:val="both"/>
        <w:rPr>
          <w:rFonts w:ascii="Palatino Linotype" w:hAnsi="Palatino Linotype" w:cs="Tahoma"/>
          <w:i/>
          <w:szCs w:val="22"/>
        </w:rPr>
      </w:pPr>
      <w:r w:rsidRPr="004027D3">
        <w:rPr>
          <w:rFonts w:ascii="Palatino Linotype" w:hAnsi="Palatino Linotype" w:cs="Tahoma"/>
          <w:b/>
          <w:i/>
          <w:szCs w:val="22"/>
        </w:rPr>
        <w:lastRenderedPageBreak/>
        <w:t>PRIMERO.</w:t>
      </w:r>
      <w:r w:rsidRPr="004027D3">
        <w:rPr>
          <w:rFonts w:ascii="Palatino Linotype" w:hAnsi="Palatino Linotype" w:cs="Tahoma"/>
          <w:i/>
          <w:szCs w:val="22"/>
        </w:rPr>
        <w:t xml:space="preserve"> Resultan fundadas las razones y motivos de inconformidad hechos valer en los recursos de revisión </w:t>
      </w:r>
      <w:r w:rsidRPr="004027D3">
        <w:rPr>
          <w:rFonts w:ascii="Palatino Linotype" w:hAnsi="Palatino Linotype" w:cs="Tahoma"/>
          <w:b/>
          <w:i/>
          <w:szCs w:val="22"/>
        </w:rPr>
        <w:t>15323/INFOEM/IP/RR/2022, 15324/INFOEM/IP/RR/2022, 15325/INFOEM/IP/RR/2022, 15326/INFOEM/IP/RR/2022, 15329/INFOEM/IP/RR/2022, 15330/INFOEM/IP/RR/2022, 15335/INFOEM/IP/RR/2022, 15336/INFOEM/IP/RR/2022, 15337/INFOEM/IP/RR/2022, 15338/INFOEM/IP/RR/2022, 15339/INFOEM/IP/RR/2022, 15341/INFOEM/IP/RR/2022, 15342/INFOEM/IP/RR/2022, 15344/INFOEM/IP/RR/2022, 15345/INFOEM/IP/RR/2022, 15356/INFOEM/IP/RR/2022</w:t>
      </w:r>
      <w:r w:rsidRPr="004027D3">
        <w:rPr>
          <w:rFonts w:ascii="Palatino Linotype" w:hAnsi="Palatino Linotype" w:cs="Tahoma"/>
          <w:i/>
          <w:szCs w:val="22"/>
        </w:rPr>
        <w:t xml:space="preserve"> en términos del Considerando </w:t>
      </w:r>
      <w:r w:rsidRPr="004027D3">
        <w:rPr>
          <w:rFonts w:ascii="Palatino Linotype" w:hAnsi="Palatino Linotype" w:cs="Tahoma"/>
          <w:b/>
          <w:i/>
          <w:szCs w:val="22"/>
        </w:rPr>
        <w:t>CUARTO</w:t>
      </w:r>
      <w:r w:rsidRPr="004027D3">
        <w:rPr>
          <w:rFonts w:ascii="Palatino Linotype" w:hAnsi="Palatino Linotype" w:cs="Tahoma"/>
          <w:i/>
          <w:szCs w:val="22"/>
        </w:rPr>
        <w:t xml:space="preserve"> de la presente resolución.</w:t>
      </w:r>
    </w:p>
    <w:p w14:paraId="64FF283F"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p>
    <w:p w14:paraId="2BB7E5E9" w14:textId="75C09E04" w:rsidR="00753226" w:rsidRPr="004027D3" w:rsidRDefault="00753226" w:rsidP="00753226">
      <w:pPr>
        <w:pStyle w:val="Prrafodelista"/>
        <w:spacing w:line="360" w:lineRule="auto"/>
        <w:ind w:left="851" w:right="822"/>
        <w:jc w:val="both"/>
        <w:rPr>
          <w:rFonts w:ascii="Palatino Linotype" w:hAnsi="Palatino Linotype"/>
          <w:i/>
          <w:szCs w:val="22"/>
        </w:rPr>
      </w:pPr>
      <w:r w:rsidRPr="004027D3">
        <w:rPr>
          <w:rFonts w:ascii="Palatino Linotype" w:hAnsi="Palatino Linotype" w:cs="Tahoma"/>
          <w:b/>
          <w:i/>
          <w:szCs w:val="22"/>
        </w:rPr>
        <w:t>SEGUNDO.</w:t>
      </w:r>
      <w:r w:rsidRPr="004027D3">
        <w:rPr>
          <w:rFonts w:ascii="Palatino Linotype" w:hAnsi="Palatino Linotype" w:cs="Tahoma"/>
          <w:i/>
          <w:szCs w:val="22"/>
        </w:rPr>
        <w:t xml:space="preserve"> Se </w:t>
      </w:r>
      <w:r w:rsidRPr="004027D3">
        <w:rPr>
          <w:rFonts w:ascii="Palatino Linotype" w:hAnsi="Palatino Linotype" w:cs="Tahoma"/>
          <w:b/>
          <w:i/>
          <w:szCs w:val="22"/>
        </w:rPr>
        <w:t xml:space="preserve">ORDENA </w:t>
      </w:r>
      <w:r w:rsidRPr="004027D3">
        <w:rPr>
          <w:rFonts w:ascii="Palatino Linotype" w:hAnsi="Palatino Linotype" w:cs="Tahoma"/>
          <w:i/>
          <w:szCs w:val="22"/>
        </w:rPr>
        <w:t xml:space="preserve">al Ayuntamiento de Zinacantepec dar atención a las solicitudes de información </w:t>
      </w:r>
      <w:r w:rsidRPr="004027D3">
        <w:rPr>
          <w:rFonts w:ascii="Palatino Linotype" w:hAnsi="Palatino Linotype" w:cs="Tahoma"/>
          <w:b/>
          <w:i/>
          <w:szCs w:val="22"/>
        </w:rPr>
        <w:t xml:space="preserve">00805/ZINACANT/IP/2022, 00806/ZINACANT/IP/2022, 00807/ZINACANT/IP/2022, 00808/ZINACANT/IP/2022, 00809/ZINACANT/IP/2022, 00810/ZINACANT/IP/2022, 00811/ZINACANT/IP/2022, 00791/ZINACANT/IP/2022, 00789/ZINACANT/IP/2022, 00788/ZINACANT/IP/2022, 00783/ZINACANT/IP/2022, </w:t>
      </w:r>
      <w:r w:rsidRPr="004027D3">
        <w:rPr>
          <w:rFonts w:ascii="Palatino Linotype" w:hAnsi="Palatino Linotype"/>
          <w:b/>
          <w:i/>
          <w:szCs w:val="22"/>
        </w:rPr>
        <w:t>00785/ZINACANT/IP/2022, 00787/ZINACANT/IP/2022, 00786/ZINACANT/IP/2022, 00784/ZINACANT/IP/2022 y 00878/ZINACANT/IP/2022,</w:t>
      </w:r>
      <w:r w:rsidRPr="004027D3">
        <w:rPr>
          <w:rFonts w:ascii="Palatino Linotype" w:hAnsi="Palatino Linotype"/>
          <w:i/>
          <w:szCs w:val="22"/>
        </w:rPr>
        <w:t xml:space="preserve"> y en su caso, entregar la información vía Sistema de Acceso a Información Mexiquense (SAIMEX).</w:t>
      </w:r>
    </w:p>
    <w:p w14:paraId="797AFE27" w14:textId="77777777" w:rsidR="00753226" w:rsidRPr="004027D3" w:rsidRDefault="00753226" w:rsidP="00753226">
      <w:pPr>
        <w:pStyle w:val="Prrafodelista"/>
        <w:spacing w:line="360" w:lineRule="auto"/>
        <w:ind w:left="851" w:right="822"/>
        <w:jc w:val="both"/>
        <w:rPr>
          <w:rFonts w:ascii="Palatino Linotype" w:hAnsi="Palatino Linotype"/>
          <w:i/>
          <w:szCs w:val="22"/>
        </w:rPr>
      </w:pPr>
    </w:p>
    <w:p w14:paraId="46DFA9D7"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r w:rsidRPr="004027D3">
        <w:rPr>
          <w:rFonts w:ascii="Palatino Linotype" w:hAnsi="Palatino Linotype" w:cs="Tahoma"/>
          <w:b/>
          <w:i/>
          <w:szCs w:val="22"/>
        </w:rPr>
        <w:t>TERCERO</w:t>
      </w:r>
      <w:r w:rsidRPr="004027D3">
        <w:rPr>
          <w:rFonts w:ascii="Palatino Linotype" w:hAnsi="Palatino Linotype" w:cs="Tahoma"/>
          <w:i/>
          <w:szCs w:val="22"/>
        </w:rPr>
        <w:t xml:space="preserve">. Notifíquese al Titular de la Unidad de Transparencia del </w:t>
      </w:r>
      <w:r w:rsidRPr="004027D3">
        <w:rPr>
          <w:rFonts w:ascii="Palatino Linotype" w:hAnsi="Palatino Linotype" w:cs="Tahoma"/>
          <w:b/>
          <w:i/>
          <w:szCs w:val="22"/>
        </w:rPr>
        <w:t>SUJETO OBLIGADO,</w:t>
      </w:r>
      <w:r w:rsidRPr="004027D3">
        <w:rPr>
          <w:rFonts w:ascii="Palatino Linotype" w:hAnsi="Palatino Linotype" w:cs="Tahoma"/>
          <w:i/>
          <w:szCs w:val="22"/>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 </w:t>
      </w:r>
    </w:p>
    <w:p w14:paraId="09C72FF4"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p>
    <w:p w14:paraId="398748A8"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r w:rsidRPr="004027D3">
        <w:rPr>
          <w:rFonts w:ascii="Palatino Linotype" w:hAnsi="Palatino Linotype" w:cs="Tahoma"/>
          <w:b/>
          <w:i/>
          <w:szCs w:val="22"/>
        </w:rPr>
        <w:t>CUARTO</w:t>
      </w:r>
      <w:r w:rsidRPr="004027D3">
        <w:rPr>
          <w:rFonts w:ascii="Palatino Linotype" w:hAnsi="Palatino Linotype" w:cs="Tahoma"/>
          <w:i/>
          <w:szCs w:val="22"/>
        </w:rPr>
        <w:t xml:space="preserve">. Notifíquese el </w:t>
      </w:r>
      <w:r w:rsidRPr="004027D3">
        <w:rPr>
          <w:rFonts w:ascii="Palatino Linotype" w:hAnsi="Palatino Linotype" w:cs="Tahoma"/>
          <w:b/>
          <w:i/>
          <w:szCs w:val="22"/>
        </w:rPr>
        <w:t>RECURRENTE</w:t>
      </w:r>
      <w:r w:rsidRPr="004027D3">
        <w:rPr>
          <w:rFonts w:ascii="Palatino Linotype" w:hAnsi="Palatino Linotype" w:cs="Tahoma"/>
          <w:i/>
          <w:szCs w:val="22"/>
        </w:rPr>
        <w:t xml:space="preserve"> la presente resolución vía Sistema de Acceso a Información Mexiquense </w:t>
      </w:r>
      <w:r w:rsidRPr="004027D3">
        <w:rPr>
          <w:rFonts w:ascii="Palatino Linotype" w:hAnsi="Palatino Linotype" w:cs="Tahoma"/>
          <w:b/>
          <w:i/>
          <w:szCs w:val="22"/>
        </w:rPr>
        <w:t>(SAIMEX).</w:t>
      </w:r>
      <w:r w:rsidRPr="004027D3">
        <w:rPr>
          <w:rFonts w:ascii="Palatino Linotype" w:hAnsi="Palatino Linotype" w:cs="Tahoma"/>
          <w:i/>
          <w:szCs w:val="22"/>
        </w:rPr>
        <w:t xml:space="preserve"> </w:t>
      </w:r>
    </w:p>
    <w:p w14:paraId="5EB54487"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p>
    <w:p w14:paraId="7E75245C" w14:textId="15FB2488" w:rsidR="00753226" w:rsidRPr="004027D3" w:rsidRDefault="00753226" w:rsidP="00753226">
      <w:pPr>
        <w:pStyle w:val="Prrafodelista"/>
        <w:spacing w:line="360" w:lineRule="auto"/>
        <w:ind w:left="851" w:right="822"/>
        <w:jc w:val="both"/>
        <w:rPr>
          <w:rFonts w:ascii="Palatino Linotype" w:hAnsi="Palatino Linotype" w:cs="Tahoma"/>
          <w:i/>
          <w:szCs w:val="22"/>
        </w:rPr>
      </w:pPr>
      <w:r w:rsidRPr="004027D3">
        <w:rPr>
          <w:rFonts w:ascii="Palatino Linotype" w:hAnsi="Palatino Linotype" w:cs="Tahoma"/>
          <w:b/>
          <w:i/>
          <w:szCs w:val="22"/>
        </w:rPr>
        <w:t>QUINTO.</w:t>
      </w:r>
      <w:r w:rsidRPr="004027D3">
        <w:rPr>
          <w:rFonts w:ascii="Palatino Linotype" w:hAnsi="Palatino Linotype" w:cs="Tahoma"/>
          <w:i/>
          <w:szCs w:val="22"/>
        </w:rPr>
        <w:t xml:space="preserve"> Se hace del conocimiento del </w:t>
      </w:r>
      <w:r w:rsidRPr="004027D3">
        <w:rPr>
          <w:rFonts w:ascii="Palatino Linotype" w:hAnsi="Palatino Linotype" w:cs="Tahoma"/>
          <w:b/>
          <w:i/>
          <w:szCs w:val="22"/>
        </w:rPr>
        <w:t>RECURRENTE</w:t>
      </w:r>
      <w:r w:rsidRPr="004027D3">
        <w:rPr>
          <w:rFonts w:ascii="Palatino Linotype" w:hAnsi="Palatino Linotype" w:cs="Tahoma"/>
          <w:i/>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B12E80D"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p>
    <w:p w14:paraId="2A2563F2"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r w:rsidRPr="004027D3">
        <w:rPr>
          <w:rFonts w:ascii="Palatino Linotype" w:hAnsi="Palatino Linotype" w:cs="Tahoma"/>
          <w:b/>
          <w:i/>
          <w:szCs w:val="22"/>
        </w:rPr>
        <w:t>SEXTO.</w:t>
      </w:r>
      <w:r w:rsidRPr="004027D3">
        <w:rPr>
          <w:rFonts w:ascii="Palatino Linotype" w:hAnsi="Palatino Linotype" w:cs="Tahoma"/>
          <w:i/>
          <w:szCs w:val="22"/>
        </w:rPr>
        <w:t xml:space="preserve"> Hágase del conocimiento del </w:t>
      </w:r>
      <w:r w:rsidRPr="004027D3">
        <w:rPr>
          <w:rFonts w:ascii="Palatino Linotype" w:hAnsi="Palatino Linotype" w:cs="Tahoma"/>
          <w:b/>
          <w:i/>
          <w:szCs w:val="22"/>
        </w:rPr>
        <w:t>RECURRENTE</w:t>
      </w:r>
      <w:r w:rsidRPr="004027D3">
        <w:rPr>
          <w:rFonts w:ascii="Palatino Linotype" w:hAnsi="Palatino Linotype" w:cs="Tahoma"/>
          <w:i/>
          <w:szCs w:val="22"/>
        </w:rPr>
        <w:t xml:space="preserve"> que la respuesta que dé el </w:t>
      </w:r>
      <w:r w:rsidRPr="004027D3">
        <w:rPr>
          <w:rFonts w:ascii="Palatino Linotype" w:hAnsi="Palatino Linotype" w:cs="Tahoma"/>
          <w:b/>
          <w:i/>
          <w:szCs w:val="22"/>
        </w:rPr>
        <w:t>SUJETO OBLIGADO</w:t>
      </w:r>
      <w:r w:rsidRPr="004027D3">
        <w:rPr>
          <w:rFonts w:ascii="Palatino Linotype" w:hAnsi="Palatino Linotype" w:cs="Tahoma"/>
          <w:i/>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548D441D"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p>
    <w:p w14:paraId="4A7AE360"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r w:rsidRPr="004027D3">
        <w:rPr>
          <w:rFonts w:ascii="Palatino Linotype" w:hAnsi="Palatino Linotype" w:cs="Tahoma"/>
          <w:b/>
          <w:i/>
          <w:szCs w:val="22"/>
        </w:rPr>
        <w:lastRenderedPageBreak/>
        <w:t>SÉPTIMO</w:t>
      </w:r>
      <w:r w:rsidRPr="004027D3">
        <w:rPr>
          <w:rFonts w:ascii="Palatino Linotype" w:hAnsi="Palatino Linotype" w:cs="Tahoma"/>
          <w:i/>
          <w:szCs w:val="22"/>
        </w:rPr>
        <w:t xml:space="preserve">. Con fundamento en el artículo 198 de la Ley de Transparencia y Acceso a la Información Pública del Estado de México y Municipios, se apercibe al </w:t>
      </w:r>
      <w:r w:rsidRPr="004027D3">
        <w:rPr>
          <w:rFonts w:ascii="Palatino Linotype" w:hAnsi="Palatino Linotype" w:cs="Tahoma"/>
          <w:b/>
          <w:i/>
          <w:szCs w:val="22"/>
        </w:rPr>
        <w:t xml:space="preserve">SUJETO OBLIGADO </w:t>
      </w:r>
      <w:r w:rsidRPr="004027D3">
        <w:rPr>
          <w:rFonts w:ascii="Palatino Linotype" w:hAnsi="Palatino Linotype" w:cs="Tahoma"/>
          <w:i/>
          <w:szCs w:val="22"/>
        </w:rPr>
        <w:t xml:space="preserve">de que, en caso de incumplimiento total o parcial de la presente resolución, se actuará de conformidad con lo dispuesto en los artículos 213, 214, 215, 216 y 217 de la ley en cita. </w:t>
      </w:r>
    </w:p>
    <w:p w14:paraId="1307C2A0" w14:textId="77777777" w:rsidR="00753226" w:rsidRPr="004027D3" w:rsidRDefault="00753226" w:rsidP="00753226">
      <w:pPr>
        <w:pStyle w:val="Prrafodelista"/>
        <w:spacing w:line="360" w:lineRule="auto"/>
        <w:ind w:left="851" w:right="822"/>
        <w:jc w:val="both"/>
        <w:rPr>
          <w:rFonts w:ascii="Palatino Linotype" w:hAnsi="Palatino Linotype" w:cs="Tahoma"/>
          <w:i/>
          <w:szCs w:val="22"/>
        </w:rPr>
      </w:pPr>
    </w:p>
    <w:p w14:paraId="4F5D21F9" w14:textId="6771C7B8" w:rsidR="00753226" w:rsidRPr="004027D3" w:rsidRDefault="00753226" w:rsidP="00753226">
      <w:pPr>
        <w:pStyle w:val="Prrafodelista"/>
        <w:spacing w:line="360" w:lineRule="auto"/>
        <w:ind w:left="851" w:right="822"/>
        <w:jc w:val="both"/>
        <w:rPr>
          <w:rFonts w:ascii="Palatino Linotype" w:hAnsi="Palatino Linotype" w:cs="Tahoma"/>
          <w:i/>
          <w:szCs w:val="22"/>
        </w:rPr>
      </w:pPr>
      <w:r w:rsidRPr="004027D3">
        <w:rPr>
          <w:rFonts w:ascii="Palatino Linotype" w:hAnsi="Palatino Linotype" w:cs="Tahoma"/>
          <w:b/>
          <w:i/>
          <w:szCs w:val="22"/>
        </w:rPr>
        <w:t>OCTAVO.</w:t>
      </w:r>
      <w:r w:rsidRPr="004027D3">
        <w:rPr>
          <w:rFonts w:ascii="Palatino Linotype" w:hAnsi="Palatino Linotype" w:cs="Tahoma"/>
          <w:i/>
          <w:szCs w:val="22"/>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4027D3">
        <w:rPr>
          <w:rFonts w:ascii="Palatino Linotype" w:hAnsi="Palatino Linotype" w:cs="Tahoma"/>
          <w:b/>
          <w:i/>
          <w:szCs w:val="22"/>
        </w:rPr>
        <w:t>SEXTO.</w:t>
      </w:r>
    </w:p>
    <w:p w14:paraId="3E436F97" w14:textId="77777777" w:rsidR="00BD21E5" w:rsidRPr="004027D3" w:rsidRDefault="00BD21E5" w:rsidP="00BD21E5">
      <w:pPr>
        <w:pStyle w:val="Prrafodelista"/>
        <w:rPr>
          <w:rFonts w:ascii="Palatino Linotype" w:hAnsi="Palatino Linotype" w:cs="Tahoma"/>
          <w:sz w:val="24"/>
        </w:rPr>
      </w:pPr>
    </w:p>
    <w:p w14:paraId="7B19F4B2" w14:textId="70BC7388" w:rsidR="00D7673E" w:rsidRPr="004027D3" w:rsidRDefault="00D7673E" w:rsidP="00D7673E">
      <w:pPr>
        <w:pStyle w:val="Prrafodelista"/>
        <w:numPr>
          <w:ilvl w:val="0"/>
          <w:numId w:val="3"/>
        </w:numPr>
        <w:spacing w:line="360" w:lineRule="auto"/>
        <w:ind w:left="0" w:firstLine="0"/>
        <w:jc w:val="both"/>
        <w:rPr>
          <w:rFonts w:ascii="Palatino Linotype" w:hAnsi="Palatino Linotype" w:cs="Tahoma"/>
          <w:sz w:val="24"/>
        </w:rPr>
      </w:pPr>
      <w:r w:rsidRPr="004027D3">
        <w:rPr>
          <w:rFonts w:ascii="Palatino Linotype" w:hAnsi="Palatino Linotype" w:cs="Tahoma"/>
          <w:sz w:val="24"/>
        </w:rPr>
        <w:t xml:space="preserve">De las constancias que obran en el expediente electrónico del SAIMEX, se puede advertir que el Sujeto Obligado fue omiso en dar cumplimiento a la resolución. En fecha </w:t>
      </w:r>
      <w:r w:rsidR="003D7C38" w:rsidRPr="004027D3">
        <w:rPr>
          <w:rFonts w:ascii="Palatino Linotype" w:hAnsi="Palatino Linotype" w:cs="Tahoma"/>
          <w:sz w:val="24"/>
        </w:rPr>
        <w:t>veintiuno (21) de diciembre de dos mil veintidós</w:t>
      </w:r>
      <w:r w:rsidRPr="004027D3">
        <w:rPr>
          <w:rFonts w:ascii="Palatino Linotype" w:hAnsi="Palatino Linotype" w:cs="Tahoma"/>
          <w:sz w:val="24"/>
        </w:rPr>
        <w:t>, se dio vista a la Contraloría Interna sobre el incumplimiento en que incurrió el Sujeto Obligado al no dar acceso a la información solicitada y a la resolución emitida por el Pleno.</w:t>
      </w:r>
    </w:p>
    <w:p w14:paraId="220AEF4C" w14:textId="77777777" w:rsidR="003D7C38" w:rsidRPr="004027D3" w:rsidRDefault="003D7C38" w:rsidP="003D7C38">
      <w:pPr>
        <w:pStyle w:val="Prrafodelista"/>
        <w:spacing w:line="360" w:lineRule="auto"/>
        <w:ind w:left="0"/>
        <w:jc w:val="both"/>
        <w:rPr>
          <w:rFonts w:ascii="Palatino Linotype" w:hAnsi="Palatino Linotype" w:cs="Tahoma"/>
          <w:sz w:val="24"/>
        </w:rPr>
      </w:pPr>
    </w:p>
    <w:p w14:paraId="08A91CA0" w14:textId="188B03A3" w:rsidR="003D7C38" w:rsidRPr="004027D3" w:rsidRDefault="003D7C38" w:rsidP="00D7673E">
      <w:pPr>
        <w:pStyle w:val="Prrafodelista"/>
        <w:numPr>
          <w:ilvl w:val="0"/>
          <w:numId w:val="3"/>
        </w:numPr>
        <w:spacing w:line="360" w:lineRule="auto"/>
        <w:ind w:left="0" w:firstLine="0"/>
        <w:jc w:val="both"/>
        <w:rPr>
          <w:rFonts w:ascii="Palatino Linotype" w:hAnsi="Palatino Linotype" w:cs="Tahoma"/>
          <w:sz w:val="24"/>
        </w:rPr>
      </w:pPr>
      <w:r w:rsidRPr="004027D3">
        <w:rPr>
          <w:rFonts w:ascii="Palatino Linotype" w:hAnsi="Palatino Linotype" w:cs="Tahoma"/>
          <w:sz w:val="24"/>
        </w:rPr>
        <w:t>El veinte (20) de enero de dos mil veintitrés, se notificó un apercibimiento al Titular de la Unidad de Transparencia del Sujeto Obligado.</w:t>
      </w:r>
    </w:p>
    <w:p w14:paraId="2DCD3A50" w14:textId="77777777" w:rsidR="00D7673E" w:rsidRPr="004027D3" w:rsidRDefault="00D7673E" w:rsidP="00D7673E">
      <w:pPr>
        <w:pStyle w:val="Prrafodelista"/>
        <w:spacing w:line="360" w:lineRule="auto"/>
        <w:ind w:left="0"/>
        <w:jc w:val="both"/>
        <w:rPr>
          <w:rFonts w:ascii="Palatino Linotype" w:hAnsi="Palatino Linotype" w:cs="Tahoma"/>
          <w:sz w:val="24"/>
        </w:rPr>
      </w:pPr>
    </w:p>
    <w:p w14:paraId="3542ED66" w14:textId="21EDA2DE" w:rsidR="00D7673E" w:rsidRPr="004027D3" w:rsidRDefault="00B242A7" w:rsidP="00D7673E">
      <w:pPr>
        <w:pStyle w:val="Prrafodelista"/>
        <w:numPr>
          <w:ilvl w:val="0"/>
          <w:numId w:val="3"/>
        </w:numPr>
        <w:spacing w:line="360" w:lineRule="auto"/>
        <w:ind w:left="0" w:firstLine="0"/>
        <w:jc w:val="both"/>
        <w:rPr>
          <w:rFonts w:ascii="Palatino Linotype" w:hAnsi="Palatino Linotype" w:cs="Tahoma"/>
          <w:sz w:val="24"/>
        </w:rPr>
      </w:pPr>
      <w:r w:rsidRPr="004027D3">
        <w:rPr>
          <w:rFonts w:ascii="Palatino Linotype" w:hAnsi="Palatino Linotype" w:cs="Tahoma"/>
          <w:sz w:val="24"/>
        </w:rPr>
        <w:lastRenderedPageBreak/>
        <w:t xml:space="preserve">El </w:t>
      </w:r>
      <w:r w:rsidR="003D7C38" w:rsidRPr="004027D3">
        <w:rPr>
          <w:rFonts w:ascii="Palatino Linotype" w:hAnsi="Palatino Linotype" w:cs="Tahoma"/>
          <w:sz w:val="24"/>
        </w:rPr>
        <w:t>dos (02) de febrero</w:t>
      </w:r>
      <w:r w:rsidR="00D7673E" w:rsidRPr="004027D3">
        <w:rPr>
          <w:rFonts w:ascii="Palatino Linotype" w:hAnsi="Palatino Linotype" w:cs="Tahoma"/>
          <w:sz w:val="24"/>
        </w:rPr>
        <w:t xml:space="preserve"> de dos mil veintitrés, en términos del último párrafo del artículo 179 de la Ley </w:t>
      </w:r>
      <w:r w:rsidR="00D7673E" w:rsidRPr="004027D3">
        <w:rPr>
          <w:rFonts w:ascii="Palatino Linotype" w:hAnsi="Palatino Linotype"/>
          <w:sz w:val="24"/>
        </w:rPr>
        <w:t>de Transparencia y Acceso a la Información Pública del Estado de México y Municipios, el Particular interpuso</w:t>
      </w:r>
      <w:r w:rsidR="00D7673E" w:rsidRPr="004027D3">
        <w:rPr>
          <w:rFonts w:ascii="Palatino Linotype" w:hAnsi="Palatino Linotype"/>
          <w:sz w:val="28"/>
        </w:rPr>
        <w:t xml:space="preserve"> </w:t>
      </w:r>
      <w:r w:rsidR="00D7673E" w:rsidRPr="004027D3">
        <w:rPr>
          <w:rFonts w:ascii="Palatino Linotype" w:hAnsi="Palatino Linotype"/>
          <w:sz w:val="24"/>
        </w:rPr>
        <w:t>el medio de impugnación en estudio indicando como acto impugnado y razones o motivos de inconformidad lo que a continuación se transcribe:</w:t>
      </w:r>
    </w:p>
    <w:p w14:paraId="639A2FD4" w14:textId="77777777" w:rsidR="00D7673E" w:rsidRPr="004027D3" w:rsidRDefault="00D7673E" w:rsidP="00D7673E">
      <w:pPr>
        <w:pStyle w:val="Prrafodelista"/>
        <w:spacing w:line="360" w:lineRule="auto"/>
        <w:ind w:left="0"/>
        <w:jc w:val="both"/>
        <w:rPr>
          <w:rFonts w:ascii="Palatino Linotype" w:hAnsi="Palatino Linotype" w:cs="Tahoma"/>
          <w:sz w:val="24"/>
        </w:rPr>
      </w:pPr>
    </w:p>
    <w:p w14:paraId="2D29C6B0" w14:textId="0177B100" w:rsidR="00D7673E" w:rsidRPr="004027D3" w:rsidRDefault="00D7673E" w:rsidP="00D7673E">
      <w:pPr>
        <w:pStyle w:val="Prrafodelista"/>
        <w:numPr>
          <w:ilvl w:val="0"/>
          <w:numId w:val="27"/>
        </w:numPr>
        <w:jc w:val="both"/>
        <w:rPr>
          <w:rFonts w:ascii="Palatino Linotype" w:hAnsi="Palatino Linotype"/>
          <w:sz w:val="24"/>
          <w:lang w:eastAsia="es-MX"/>
        </w:rPr>
      </w:pPr>
      <w:r w:rsidRPr="004027D3">
        <w:rPr>
          <w:rFonts w:ascii="Palatino Linotype" w:hAnsi="Palatino Linotype" w:cs="Tahoma"/>
          <w:b/>
          <w:sz w:val="24"/>
        </w:rPr>
        <w:t>Acto impugnado</w:t>
      </w:r>
      <w:r w:rsidRPr="004027D3">
        <w:rPr>
          <w:rFonts w:ascii="Palatino Linotype" w:hAnsi="Palatino Linotype" w:cs="Tahoma"/>
          <w:sz w:val="24"/>
        </w:rPr>
        <w:t xml:space="preserve"> “</w:t>
      </w:r>
      <w:r w:rsidR="003D7C38" w:rsidRPr="004027D3">
        <w:rPr>
          <w:rFonts w:ascii="Palatino Linotype" w:hAnsi="Palatino Linotype"/>
          <w:i/>
          <w:lang w:eastAsia="es-MX"/>
        </w:rPr>
        <w:t>NO ENTREGA INFORMACIÓN</w:t>
      </w:r>
      <w:r w:rsidRPr="004027D3">
        <w:rPr>
          <w:rFonts w:ascii="Palatino Linotype" w:hAnsi="Palatino Linotype"/>
          <w:i/>
          <w:lang w:eastAsia="es-MX"/>
        </w:rPr>
        <w:t>”</w:t>
      </w:r>
      <w:r w:rsidRPr="004027D3">
        <w:rPr>
          <w:rFonts w:ascii="Palatino Linotype" w:hAnsi="Palatino Linotype"/>
          <w:lang w:eastAsia="es-MX"/>
        </w:rPr>
        <w:t xml:space="preserve"> </w:t>
      </w:r>
    </w:p>
    <w:p w14:paraId="36B80C47" w14:textId="77777777" w:rsidR="00D7673E" w:rsidRPr="004027D3" w:rsidRDefault="00D7673E" w:rsidP="00D7673E">
      <w:pPr>
        <w:jc w:val="both"/>
        <w:rPr>
          <w:rFonts w:ascii="Palatino Linotype" w:hAnsi="Palatino Linotype"/>
          <w:sz w:val="24"/>
          <w:szCs w:val="24"/>
          <w:lang w:eastAsia="es-MX"/>
        </w:rPr>
      </w:pPr>
    </w:p>
    <w:p w14:paraId="4DBBDE6D" w14:textId="77777777" w:rsidR="00D7673E" w:rsidRPr="004027D3" w:rsidRDefault="00D7673E" w:rsidP="00D7673E">
      <w:pPr>
        <w:pStyle w:val="Prrafodelista"/>
        <w:numPr>
          <w:ilvl w:val="0"/>
          <w:numId w:val="27"/>
        </w:numPr>
        <w:jc w:val="both"/>
        <w:rPr>
          <w:rFonts w:ascii="Palatino Linotype" w:hAnsi="Palatino Linotype"/>
          <w:sz w:val="24"/>
          <w:lang w:eastAsia="es-MX"/>
        </w:rPr>
      </w:pPr>
      <w:r w:rsidRPr="004027D3">
        <w:rPr>
          <w:rFonts w:ascii="Palatino Linotype" w:hAnsi="Palatino Linotype"/>
          <w:b/>
          <w:sz w:val="24"/>
          <w:lang w:eastAsia="es-MX"/>
        </w:rPr>
        <w:t>Razones o motivos de la inconformidad</w:t>
      </w:r>
      <w:r w:rsidRPr="004027D3">
        <w:rPr>
          <w:rFonts w:ascii="Palatino Linotype" w:hAnsi="Palatino Linotype"/>
          <w:sz w:val="24"/>
          <w:lang w:eastAsia="es-MX"/>
        </w:rPr>
        <w:t xml:space="preserve"> “</w:t>
      </w:r>
      <w:r w:rsidRPr="004027D3">
        <w:rPr>
          <w:rFonts w:ascii="Palatino Linotype" w:hAnsi="Palatino Linotype"/>
          <w:i/>
          <w:lang w:eastAsia="es-MX"/>
        </w:rPr>
        <w:t>NO ENTREGA INFORMACIÓN</w:t>
      </w:r>
      <w:r w:rsidRPr="004027D3">
        <w:rPr>
          <w:rFonts w:ascii="Palatino Linotype" w:hAnsi="Palatino Linotype"/>
          <w:sz w:val="24"/>
          <w:lang w:eastAsia="es-MX"/>
        </w:rPr>
        <w:t>”</w:t>
      </w:r>
    </w:p>
    <w:p w14:paraId="3B50E53F" w14:textId="77777777" w:rsidR="00D7673E" w:rsidRPr="004027D3" w:rsidRDefault="00D7673E" w:rsidP="00D7673E">
      <w:pPr>
        <w:pStyle w:val="Prrafodelista"/>
        <w:spacing w:line="360" w:lineRule="auto"/>
        <w:ind w:left="0"/>
        <w:jc w:val="both"/>
        <w:rPr>
          <w:rFonts w:ascii="Palatino Linotype" w:hAnsi="Palatino Linotype" w:cs="Tahoma"/>
          <w:sz w:val="24"/>
        </w:rPr>
      </w:pPr>
    </w:p>
    <w:p w14:paraId="29778013" w14:textId="6EB44449" w:rsidR="00D7673E" w:rsidRPr="004027D3" w:rsidRDefault="00D7673E" w:rsidP="00D7673E">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027D3">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3D7C38" w:rsidRPr="004027D3">
        <w:rPr>
          <w:rFonts w:ascii="Palatino Linotype" w:eastAsia="Calibri" w:hAnsi="Palatino Linotype" w:cs="Arial"/>
          <w:sz w:val="24"/>
          <w:lang w:val="es-ES"/>
        </w:rPr>
        <w:t xml:space="preserve">veinte (20) de febrero </w:t>
      </w:r>
      <w:r w:rsidRPr="004027D3">
        <w:rPr>
          <w:rFonts w:ascii="Palatino Linotype" w:eastAsia="Calibri" w:hAnsi="Palatino Linotype" w:cs="Arial"/>
          <w:sz w:val="24"/>
          <w:lang w:val="es-ES"/>
        </w:rPr>
        <w:t xml:space="preserve">de dos mil veintidós, puso a disposición de las partes el expediente electrónico </w:t>
      </w:r>
      <w:r w:rsidRPr="004027D3">
        <w:rPr>
          <w:rFonts w:ascii="Palatino Linotype" w:eastAsia="Calibri" w:hAnsi="Palatino Linotype" w:cs="Arial"/>
          <w:sz w:val="24"/>
        </w:rPr>
        <w:t xml:space="preserve">vía </w:t>
      </w:r>
      <w:r w:rsidRPr="004027D3">
        <w:rPr>
          <w:rFonts w:ascii="Palatino Linotype" w:eastAsia="Calibri" w:hAnsi="Palatino Linotype" w:cs="Arial"/>
          <w:b/>
          <w:sz w:val="24"/>
          <w:lang w:val="es-ES"/>
        </w:rPr>
        <w:t xml:space="preserve">SAIMEX </w:t>
      </w:r>
      <w:r w:rsidRPr="004027D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4027D3">
        <w:rPr>
          <w:rFonts w:ascii="Palatino Linotype" w:eastAsia="Calibri" w:hAnsi="Palatino Linotype" w:cs="Arial"/>
          <w:b/>
          <w:sz w:val="24"/>
          <w:lang w:val="es-ES"/>
        </w:rPr>
        <w:t>SUJETO OBLIGADO</w:t>
      </w:r>
      <w:r w:rsidRPr="004027D3">
        <w:rPr>
          <w:rFonts w:ascii="Palatino Linotype" w:eastAsia="Calibri" w:hAnsi="Palatino Linotype" w:cs="Arial"/>
          <w:sz w:val="24"/>
          <w:lang w:val="es-ES"/>
        </w:rPr>
        <w:t xml:space="preserve"> presentara el informe justificado procedente.</w:t>
      </w:r>
    </w:p>
    <w:p w14:paraId="687918BD" w14:textId="77777777" w:rsidR="00D7673E" w:rsidRPr="004027D3" w:rsidRDefault="00D7673E" w:rsidP="00D7673E">
      <w:pPr>
        <w:pStyle w:val="Prrafodelista"/>
        <w:spacing w:line="360" w:lineRule="auto"/>
        <w:ind w:left="0"/>
        <w:jc w:val="both"/>
        <w:rPr>
          <w:rFonts w:ascii="Palatino Linotype" w:hAnsi="Palatino Linotype" w:cs="Tahoma"/>
          <w:sz w:val="24"/>
        </w:rPr>
      </w:pPr>
    </w:p>
    <w:p w14:paraId="08B70193" w14:textId="43291FC7" w:rsidR="00D7673E" w:rsidRPr="004027D3" w:rsidRDefault="00D7673E" w:rsidP="00D7673E">
      <w:pPr>
        <w:pStyle w:val="Prrafodelista"/>
        <w:numPr>
          <w:ilvl w:val="0"/>
          <w:numId w:val="3"/>
        </w:numPr>
        <w:spacing w:line="360" w:lineRule="auto"/>
        <w:ind w:left="0" w:firstLine="0"/>
        <w:jc w:val="both"/>
        <w:rPr>
          <w:rFonts w:ascii="Palatino Linotype" w:hAnsi="Palatino Linotype" w:cs="Tahoma"/>
          <w:sz w:val="24"/>
        </w:rPr>
      </w:pPr>
      <w:r w:rsidRPr="004027D3">
        <w:rPr>
          <w:rFonts w:ascii="Palatino Linotype" w:hAnsi="Palatino Linotype" w:cs="Tahoma"/>
          <w:sz w:val="24"/>
        </w:rPr>
        <w:t xml:space="preserve">El </w:t>
      </w:r>
      <w:r w:rsidR="003D7C38" w:rsidRPr="004027D3">
        <w:rPr>
          <w:rFonts w:ascii="Palatino Linotype" w:hAnsi="Palatino Linotype" w:cs="Tahoma"/>
          <w:sz w:val="24"/>
        </w:rPr>
        <w:t>Recurrente</w:t>
      </w:r>
      <w:r w:rsidRPr="004027D3">
        <w:rPr>
          <w:rFonts w:ascii="Palatino Linotype" w:hAnsi="Palatino Linotype" w:cs="Tahoma"/>
          <w:sz w:val="24"/>
        </w:rPr>
        <w:t xml:space="preserve"> fue omiso en realizar manifestaciones, presentar pruebas </w:t>
      </w:r>
      <w:r w:rsidR="003D7C38" w:rsidRPr="004027D3">
        <w:rPr>
          <w:rFonts w:ascii="Palatino Linotype" w:hAnsi="Palatino Linotype" w:cs="Tahoma"/>
          <w:sz w:val="24"/>
        </w:rPr>
        <w:t xml:space="preserve">o alegatos que a su derecho conviniera; por su parte, el Sujeto Obligado remitió informe justificado en fecha tres (03) de abril de dos mil veintidós, en el que adjuntó para todos </w:t>
      </w:r>
      <w:r w:rsidR="003D7C38" w:rsidRPr="004027D3">
        <w:rPr>
          <w:rFonts w:ascii="Palatino Linotype" w:hAnsi="Palatino Linotype" w:cs="Tahoma"/>
          <w:sz w:val="24"/>
        </w:rPr>
        <w:lastRenderedPageBreak/>
        <w:t xml:space="preserve">los recursos, acuerdo de ampliación de plazo para dar respuesta a las solicitudes de información. </w:t>
      </w:r>
    </w:p>
    <w:p w14:paraId="72311668" w14:textId="77777777" w:rsidR="003D7C38" w:rsidRPr="004027D3" w:rsidRDefault="003D7C38" w:rsidP="003D7C38">
      <w:pPr>
        <w:pStyle w:val="Prrafodelista"/>
        <w:spacing w:line="360" w:lineRule="auto"/>
        <w:ind w:left="0"/>
        <w:jc w:val="both"/>
        <w:rPr>
          <w:rFonts w:ascii="Palatino Linotype" w:hAnsi="Palatino Linotype" w:cs="Tahoma"/>
          <w:sz w:val="24"/>
        </w:rPr>
      </w:pPr>
    </w:p>
    <w:p w14:paraId="1BB4E552" w14:textId="7F621E4B" w:rsidR="003D7C38" w:rsidRPr="004027D3" w:rsidRDefault="003D7C38" w:rsidP="00D7673E">
      <w:pPr>
        <w:pStyle w:val="Prrafodelista"/>
        <w:numPr>
          <w:ilvl w:val="0"/>
          <w:numId w:val="3"/>
        </w:numPr>
        <w:spacing w:line="360" w:lineRule="auto"/>
        <w:ind w:left="0" w:firstLine="0"/>
        <w:jc w:val="both"/>
        <w:rPr>
          <w:rFonts w:ascii="Palatino Linotype" w:hAnsi="Palatino Linotype" w:cs="Tahoma"/>
          <w:sz w:val="24"/>
        </w:rPr>
      </w:pPr>
      <w:r w:rsidRPr="004027D3">
        <w:rPr>
          <w:rFonts w:ascii="Palatino Linotype" w:hAnsi="Palatino Linotype" w:cs="Tahoma"/>
          <w:sz w:val="24"/>
        </w:rPr>
        <w:t xml:space="preserve">El veinticinco (25) de mayo de dos mil veintitrés, se notificó el acuerdo mediante el cual se aprobó la ampliación de plazo para emitir resolución. </w:t>
      </w:r>
    </w:p>
    <w:p w14:paraId="2F5DA63D" w14:textId="77777777" w:rsidR="00D7673E" w:rsidRPr="004027D3" w:rsidRDefault="00D7673E" w:rsidP="00D7673E">
      <w:pPr>
        <w:pStyle w:val="Prrafodelista"/>
        <w:spacing w:line="360" w:lineRule="auto"/>
        <w:ind w:left="0"/>
        <w:jc w:val="both"/>
        <w:rPr>
          <w:rFonts w:ascii="Palatino Linotype" w:hAnsi="Palatino Linotype" w:cs="Tahoma"/>
          <w:sz w:val="24"/>
        </w:rPr>
      </w:pPr>
    </w:p>
    <w:p w14:paraId="1FC47EC0" w14:textId="4F791E85" w:rsidR="00D7673E" w:rsidRPr="004027D3" w:rsidRDefault="00D7673E" w:rsidP="00D7673E">
      <w:pPr>
        <w:pStyle w:val="Prrafodelista"/>
        <w:numPr>
          <w:ilvl w:val="0"/>
          <w:numId w:val="3"/>
        </w:numPr>
        <w:spacing w:line="360" w:lineRule="auto"/>
        <w:ind w:left="0" w:firstLine="0"/>
        <w:jc w:val="both"/>
        <w:rPr>
          <w:rFonts w:ascii="Palatino Linotype" w:hAnsi="Palatino Linotype" w:cs="Tahoma"/>
          <w:sz w:val="24"/>
        </w:rPr>
      </w:pPr>
      <w:r w:rsidRPr="004027D3">
        <w:rPr>
          <w:rFonts w:ascii="Palatino Linotype" w:hAnsi="Palatino Linotype" w:cs="Tahoma"/>
          <w:sz w:val="24"/>
        </w:rPr>
        <w:t xml:space="preserve">El </w:t>
      </w:r>
      <w:r w:rsidR="008D14A0" w:rsidRPr="004027D3">
        <w:rPr>
          <w:rFonts w:ascii="Palatino Linotype" w:hAnsi="Palatino Linotype" w:cs="Tahoma"/>
          <w:sz w:val="24"/>
        </w:rPr>
        <w:t>treinta y uno (31) de agosto</w:t>
      </w:r>
      <w:r w:rsidRPr="004027D3">
        <w:rPr>
          <w:rFonts w:ascii="Palatino Linotype" w:hAnsi="Palatino Linotype" w:cs="Tahoma"/>
          <w:sz w:val="24"/>
        </w:rPr>
        <w:t xml:space="preserve"> de dos mil veintitrés, la Comisionada Ponente decretó el cierre de instrucción por lo que se procedió a su resolución.</w:t>
      </w:r>
    </w:p>
    <w:p w14:paraId="0F9176A0" w14:textId="77777777" w:rsidR="005000AA" w:rsidRPr="004027D3" w:rsidRDefault="005000AA" w:rsidP="005000AA">
      <w:pPr>
        <w:pStyle w:val="Ttulo1"/>
        <w:jc w:val="center"/>
        <w:rPr>
          <w:rFonts w:ascii="Palatino Linotype" w:hAnsi="Palatino Linotype"/>
          <w:b/>
          <w:color w:val="auto"/>
          <w:sz w:val="24"/>
          <w:szCs w:val="24"/>
        </w:rPr>
      </w:pPr>
      <w:bookmarkStart w:id="4" w:name="_Toc87549672"/>
      <w:r w:rsidRPr="004027D3">
        <w:rPr>
          <w:rFonts w:ascii="Palatino Linotype" w:hAnsi="Palatino Linotype"/>
          <w:b/>
          <w:color w:val="auto"/>
          <w:sz w:val="24"/>
          <w:szCs w:val="24"/>
        </w:rPr>
        <w:t>CONSIDERANDO</w:t>
      </w:r>
      <w:bookmarkEnd w:id="4"/>
      <w:r w:rsidRPr="004027D3">
        <w:rPr>
          <w:rFonts w:ascii="Palatino Linotype" w:hAnsi="Palatino Linotype"/>
          <w:b/>
          <w:color w:val="auto"/>
          <w:sz w:val="24"/>
          <w:szCs w:val="24"/>
        </w:rPr>
        <w:t xml:space="preserve"> </w:t>
      </w:r>
    </w:p>
    <w:p w14:paraId="5A808AC6" w14:textId="77777777" w:rsidR="005000AA" w:rsidRPr="004027D3" w:rsidRDefault="005000AA" w:rsidP="005000AA">
      <w:pPr>
        <w:rPr>
          <w:rFonts w:ascii="Palatino Linotype" w:hAnsi="Palatino Linotype"/>
          <w:sz w:val="24"/>
          <w:szCs w:val="24"/>
          <w:lang w:eastAsia="en-US"/>
        </w:rPr>
      </w:pPr>
    </w:p>
    <w:p w14:paraId="1058C60B" w14:textId="77777777" w:rsidR="005000AA" w:rsidRPr="004027D3" w:rsidRDefault="005000AA" w:rsidP="005000AA">
      <w:pPr>
        <w:pStyle w:val="Ttulo2"/>
        <w:rPr>
          <w:rFonts w:ascii="Palatino Linotype" w:hAnsi="Palatino Linotype"/>
          <w:b/>
          <w:bCs/>
          <w:color w:val="auto"/>
          <w:spacing w:val="60"/>
          <w:sz w:val="24"/>
          <w:szCs w:val="24"/>
          <w:lang w:eastAsia="en-US"/>
        </w:rPr>
      </w:pPr>
      <w:bookmarkStart w:id="5" w:name="_Toc87549673"/>
      <w:r w:rsidRPr="004027D3">
        <w:rPr>
          <w:rFonts w:ascii="Palatino Linotype" w:hAnsi="Palatino Linotype"/>
          <w:b/>
          <w:color w:val="auto"/>
          <w:sz w:val="24"/>
          <w:szCs w:val="24"/>
        </w:rPr>
        <w:t>PRIMERO. De la competencia</w:t>
      </w:r>
      <w:bookmarkEnd w:id="5"/>
    </w:p>
    <w:p w14:paraId="38B24DFE" w14:textId="3BFE7192" w:rsidR="005000AA" w:rsidRPr="004027D3"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4027D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027D3">
        <w:rPr>
          <w:rFonts w:ascii="Palatino Linotype" w:eastAsia="Calibri" w:hAnsi="Palatino Linotype"/>
          <w:b/>
          <w:sz w:val="24"/>
          <w:lang w:val="es-ES"/>
        </w:rPr>
        <w:t>Constitución Política de los Estados Unidos Mexicanos</w:t>
      </w:r>
      <w:r w:rsidRPr="004027D3">
        <w:rPr>
          <w:rFonts w:ascii="Palatino Linotype" w:eastAsia="Calibri" w:hAnsi="Palatino Linotype"/>
          <w:sz w:val="24"/>
          <w:lang w:val="es-ES"/>
        </w:rPr>
        <w:t xml:space="preserve">; 5, párrafos </w:t>
      </w:r>
      <w:r w:rsidRPr="004027D3">
        <w:rPr>
          <w:rFonts w:ascii="Palatino Linotype" w:hAnsi="Palatino Linotype" w:cs="Arial"/>
          <w:bCs/>
          <w:color w:val="222222"/>
          <w:sz w:val="24"/>
          <w:lang w:val="es-ES"/>
        </w:rPr>
        <w:t>trigésimo y trigésimo primero fracciones</w:t>
      </w:r>
      <w:r w:rsidRPr="004027D3">
        <w:rPr>
          <w:rFonts w:ascii="Palatino Linotype" w:eastAsia="Calibri" w:hAnsi="Palatino Linotype"/>
          <w:sz w:val="24"/>
          <w:lang w:val="es-ES"/>
        </w:rPr>
        <w:t xml:space="preserve"> IV y V de la </w:t>
      </w:r>
      <w:r w:rsidRPr="004027D3">
        <w:rPr>
          <w:rFonts w:ascii="Palatino Linotype" w:eastAsia="Calibri" w:hAnsi="Palatino Linotype"/>
          <w:b/>
          <w:sz w:val="24"/>
          <w:lang w:val="es-ES"/>
        </w:rPr>
        <w:t>Constitución Política del Estado Libre y Soberano de México</w:t>
      </w:r>
      <w:r w:rsidRPr="004027D3">
        <w:rPr>
          <w:rFonts w:ascii="Palatino Linotype" w:eastAsia="Calibri" w:hAnsi="Palatino Linotype"/>
          <w:sz w:val="24"/>
          <w:lang w:val="es-ES"/>
        </w:rPr>
        <w:t xml:space="preserve">; artículos 1, 2 fracción II, 13, 29, 36 fracciones I y II, 176, 178, 179, 181 párrafo tercero y 185 </w:t>
      </w:r>
      <w:r w:rsidRPr="004027D3">
        <w:rPr>
          <w:rFonts w:ascii="Palatino Linotype" w:eastAsia="Calibri" w:hAnsi="Palatino Linotype" w:cs="Arial"/>
          <w:sz w:val="24"/>
          <w:lang w:val="es-ES"/>
        </w:rPr>
        <w:t xml:space="preserve">de la </w:t>
      </w:r>
      <w:r w:rsidRPr="004027D3">
        <w:rPr>
          <w:rFonts w:ascii="Palatino Linotype" w:eastAsia="Calibri" w:hAnsi="Palatino Linotype" w:cs="Arial"/>
          <w:b/>
          <w:sz w:val="24"/>
          <w:lang w:val="es-ES"/>
        </w:rPr>
        <w:t>Ley de Transparencia y Acceso a la Información Pública del Estado de México y Municipios</w:t>
      </w:r>
      <w:r w:rsidRPr="004027D3">
        <w:rPr>
          <w:rFonts w:ascii="Palatino Linotype" w:eastAsia="Calibri" w:hAnsi="Palatino Linotype" w:cs="Arial"/>
          <w:sz w:val="24"/>
          <w:lang w:val="es-ES"/>
        </w:rPr>
        <w:t xml:space="preserve">; y 7, 9 fracciones I y XXIV, y 11 del </w:t>
      </w:r>
      <w:r w:rsidRPr="004027D3">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4027D3">
        <w:rPr>
          <w:rFonts w:ascii="Palatino Linotype" w:hAnsi="Palatino Linotype"/>
          <w:sz w:val="24"/>
        </w:rPr>
        <w:t>.</w:t>
      </w:r>
    </w:p>
    <w:p w14:paraId="6D296A9A" w14:textId="77777777" w:rsidR="005000AA" w:rsidRPr="004027D3" w:rsidRDefault="005000AA" w:rsidP="005000AA">
      <w:pPr>
        <w:pStyle w:val="Ttulo2"/>
        <w:rPr>
          <w:rFonts w:ascii="Palatino Linotype" w:hAnsi="Palatino Linotype"/>
          <w:b/>
          <w:color w:val="auto"/>
          <w:sz w:val="24"/>
          <w:szCs w:val="24"/>
        </w:rPr>
      </w:pPr>
      <w:bookmarkStart w:id="6" w:name="_Toc87549674"/>
      <w:r w:rsidRPr="004027D3">
        <w:rPr>
          <w:rFonts w:ascii="Palatino Linotype" w:hAnsi="Palatino Linotype"/>
          <w:b/>
          <w:color w:val="auto"/>
          <w:sz w:val="24"/>
          <w:szCs w:val="24"/>
        </w:rPr>
        <w:lastRenderedPageBreak/>
        <w:t>SEGUNDO. De la oportunidad y procedencia.</w:t>
      </w:r>
      <w:bookmarkEnd w:id="6"/>
    </w:p>
    <w:p w14:paraId="7494B6D8" w14:textId="77777777" w:rsidR="008D14A0" w:rsidRPr="004027D3" w:rsidRDefault="008D14A0" w:rsidP="008D14A0"/>
    <w:p w14:paraId="34A6A51D" w14:textId="77777777" w:rsidR="00DA420D" w:rsidRPr="004027D3" w:rsidRDefault="00DA420D" w:rsidP="00DA420D">
      <w:pPr>
        <w:rPr>
          <w:rFonts w:ascii="Palatino Linotype" w:hAnsi="Palatino Linotype"/>
        </w:rPr>
      </w:pPr>
    </w:p>
    <w:p w14:paraId="274F72F2" w14:textId="77777777" w:rsidR="001D2908" w:rsidRPr="004027D3"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4027D3">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027D3">
        <w:rPr>
          <w:rFonts w:ascii="Palatino Linotype" w:eastAsia="Calibri" w:hAnsi="Palatino Linotype" w:cs="Arial"/>
          <w:b/>
          <w:sz w:val="24"/>
          <w:szCs w:val="24"/>
          <w:lang w:val="es-ES"/>
        </w:rPr>
        <w:t>SUJETO OBLIGADO</w:t>
      </w:r>
      <w:r w:rsidRPr="004027D3">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4027D3"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4027D3"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027D3">
        <w:rPr>
          <w:rFonts w:ascii="Palatino Linotype" w:eastAsia="Calibri" w:hAnsi="Palatino Linotype" w:cs="Arial"/>
          <w:sz w:val="24"/>
          <w:szCs w:val="24"/>
          <w:lang w:val="es-ES"/>
        </w:rPr>
        <w:t xml:space="preserve">Por ende, se constituye la figura jurídica de la </w:t>
      </w:r>
      <w:r w:rsidRPr="004027D3">
        <w:rPr>
          <w:rFonts w:ascii="Palatino Linotype" w:eastAsia="Calibri" w:hAnsi="Palatino Linotype" w:cs="Arial"/>
          <w:i/>
          <w:sz w:val="24"/>
          <w:szCs w:val="24"/>
          <w:lang w:val="es-ES"/>
        </w:rPr>
        <w:t>negativa ficta</w:t>
      </w:r>
      <w:r w:rsidRPr="004027D3">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4027D3">
        <w:rPr>
          <w:rFonts w:ascii="Palatino Linotype" w:eastAsia="Calibri" w:hAnsi="Palatino Linotype" w:cs="Arial"/>
          <w:b/>
          <w:sz w:val="24"/>
          <w:szCs w:val="24"/>
          <w:lang w:val="es-ES"/>
        </w:rPr>
        <w:t>178</w:t>
      </w:r>
      <w:r w:rsidRPr="004027D3">
        <w:rPr>
          <w:rFonts w:ascii="Palatino Linotype" w:eastAsia="Calibri" w:hAnsi="Palatino Linotype" w:cs="Arial"/>
          <w:sz w:val="24"/>
          <w:szCs w:val="24"/>
          <w:lang w:val="es-ES"/>
        </w:rPr>
        <w:t xml:space="preserve"> segundo párrafo de </w:t>
      </w:r>
      <w:r w:rsidRPr="004027D3">
        <w:rPr>
          <w:rFonts w:ascii="Palatino Linotype" w:eastAsia="Calibri" w:hAnsi="Palatino Linotype" w:cs="Arial"/>
          <w:b/>
          <w:sz w:val="24"/>
          <w:szCs w:val="24"/>
          <w:lang w:val="es-ES"/>
        </w:rPr>
        <w:t>Ley de Transparencia y Acceso a la Información Pública del Estado de México y Municipios</w:t>
      </w:r>
      <w:r w:rsidRPr="004027D3">
        <w:rPr>
          <w:rFonts w:ascii="Palatino Linotype" w:eastAsia="Calibri" w:hAnsi="Palatino Linotype"/>
          <w:color w:val="000000"/>
          <w:sz w:val="24"/>
          <w:szCs w:val="24"/>
          <w:shd w:val="clear" w:color="auto" w:fill="FFFFFF"/>
        </w:rPr>
        <w:t xml:space="preserve">, que dispone; ante la falta de respuesta del </w:t>
      </w:r>
      <w:r w:rsidRPr="004027D3">
        <w:rPr>
          <w:rFonts w:ascii="Palatino Linotype" w:eastAsia="Calibri" w:hAnsi="Palatino Linotype"/>
          <w:b/>
          <w:color w:val="000000"/>
          <w:sz w:val="24"/>
          <w:szCs w:val="24"/>
          <w:shd w:val="clear" w:color="auto" w:fill="FFFFFF"/>
        </w:rPr>
        <w:t>SUJETO OBLIGADO,</w:t>
      </w:r>
      <w:r w:rsidRPr="004027D3">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027D3">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4027D3"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4027D3"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027D3">
        <w:rPr>
          <w:rFonts w:ascii="Palatino Linotype" w:eastAsia="Calibri" w:hAnsi="Palatino Linotype" w:cs="Arial"/>
          <w:sz w:val="24"/>
          <w:szCs w:val="24"/>
          <w:lang w:val="es-ES"/>
        </w:rPr>
        <w:lastRenderedPageBreak/>
        <w:t xml:space="preserve">Por lo que, tratándose de la </w:t>
      </w:r>
      <w:r w:rsidRPr="004027D3">
        <w:rPr>
          <w:rFonts w:ascii="Palatino Linotype" w:eastAsia="Calibri" w:hAnsi="Palatino Linotype" w:cs="Arial"/>
          <w:i/>
          <w:sz w:val="24"/>
          <w:szCs w:val="24"/>
          <w:lang w:val="es-ES"/>
        </w:rPr>
        <w:t>negativa ficta</w:t>
      </w:r>
      <w:r w:rsidRPr="004027D3">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027D3">
        <w:rPr>
          <w:rFonts w:ascii="Palatino Linotype" w:eastAsia="Calibri" w:hAnsi="Palatino Linotype" w:cs="Arial"/>
          <w:i/>
          <w:sz w:val="24"/>
          <w:szCs w:val="24"/>
          <w:lang w:val="es-ES"/>
        </w:rPr>
        <w:t>negativa ficta</w:t>
      </w:r>
      <w:r w:rsidRPr="004027D3">
        <w:rPr>
          <w:rFonts w:ascii="Palatino Linotype" w:eastAsia="Calibri" w:hAnsi="Palatino Linotype" w:cs="Arial"/>
          <w:sz w:val="24"/>
          <w:szCs w:val="24"/>
          <w:lang w:val="es-ES"/>
        </w:rPr>
        <w:t>, que señala:</w:t>
      </w:r>
    </w:p>
    <w:p w14:paraId="55C29071" w14:textId="77777777" w:rsidR="001D2908" w:rsidRPr="004027D3"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4027D3">
        <w:rPr>
          <w:rFonts w:ascii="Palatino Linotype" w:eastAsia="Calibri" w:hAnsi="Palatino Linotype" w:cs="Arial"/>
          <w:b/>
          <w:sz w:val="24"/>
          <w:szCs w:val="24"/>
          <w:lang w:val="es-ES"/>
        </w:rPr>
        <w:t>Criterio 0001-15</w:t>
      </w:r>
    </w:p>
    <w:p w14:paraId="242C2AF3" w14:textId="77777777" w:rsidR="001D2908" w:rsidRPr="004027D3"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4027D3">
        <w:rPr>
          <w:rFonts w:ascii="Palatino Linotype" w:eastAsia="Calibri" w:hAnsi="Palatino Linotype" w:cs="Arial"/>
          <w:b/>
          <w:i/>
          <w:sz w:val="24"/>
          <w:szCs w:val="24"/>
          <w:lang w:val="es-ES"/>
        </w:rPr>
        <w:t>NEGATIVA FICTA. PLAZO PARA INTERPONER EL RECURSO DE REVISIÓN TRATÁNDOSE DE.</w:t>
      </w:r>
      <w:r w:rsidRPr="004027D3">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4027D3">
        <w:rPr>
          <w:rFonts w:ascii="Palatino Linotype" w:eastAsia="Calibri" w:hAnsi="Palatino Linotype" w:cs="Arial"/>
          <w:i/>
          <w:sz w:val="24"/>
          <w:szCs w:val="24"/>
          <w:lang w:val="es-ES"/>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4027D3"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027D3">
        <w:rPr>
          <w:rFonts w:ascii="Palatino Linotype" w:hAnsi="Palatino Linotype" w:cs="Arial"/>
          <w:color w:val="000000" w:themeColor="text1"/>
          <w:sz w:val="24"/>
          <w:szCs w:val="24"/>
          <w:lang w:val="es-ES" w:eastAsia="es-MX"/>
        </w:rPr>
        <w:t xml:space="preserve">Lo anterior, se explica porque la </w:t>
      </w:r>
      <w:r w:rsidRPr="004027D3">
        <w:rPr>
          <w:rFonts w:ascii="Palatino Linotype" w:hAnsi="Palatino Linotype" w:cs="Arial"/>
          <w:b/>
          <w:color w:val="000000" w:themeColor="text1"/>
          <w:sz w:val="24"/>
          <w:szCs w:val="24"/>
          <w:u w:val="single"/>
          <w:lang w:val="es-ES" w:eastAsia="es-MX"/>
        </w:rPr>
        <w:t>posible ausencia</w:t>
      </w:r>
      <w:r w:rsidRPr="004027D3">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027D3">
        <w:rPr>
          <w:rFonts w:ascii="Palatino Linotype" w:hAnsi="Palatino Linotype" w:cs="Arial"/>
          <w:b/>
          <w:color w:val="000000" w:themeColor="text1"/>
          <w:sz w:val="24"/>
          <w:szCs w:val="24"/>
          <w:lang w:val="es-ES" w:eastAsia="es-MX"/>
        </w:rPr>
        <w:t>SUJETO OBLIGADO</w:t>
      </w:r>
      <w:r w:rsidRPr="004027D3">
        <w:rPr>
          <w:rFonts w:ascii="Palatino Linotype" w:hAnsi="Palatino Linotype" w:cs="Arial"/>
          <w:color w:val="000000" w:themeColor="text1"/>
          <w:sz w:val="24"/>
          <w:szCs w:val="24"/>
          <w:lang w:val="es-ES" w:eastAsia="es-MX"/>
        </w:rPr>
        <w:t>.</w:t>
      </w:r>
    </w:p>
    <w:p w14:paraId="213A1B8B" w14:textId="77777777" w:rsidR="001D2908" w:rsidRPr="004027D3"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4027D3"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027D3">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4027D3" w:rsidRDefault="005000AA" w:rsidP="005000AA">
      <w:pPr>
        <w:pStyle w:val="Ttulo1"/>
        <w:rPr>
          <w:rFonts w:ascii="Palatino Linotype" w:hAnsi="Palatino Linotype"/>
          <w:b/>
          <w:color w:val="auto"/>
          <w:sz w:val="24"/>
          <w:szCs w:val="24"/>
        </w:rPr>
      </w:pPr>
      <w:r w:rsidRPr="004027D3">
        <w:rPr>
          <w:rFonts w:ascii="Palatino Linotype" w:hAnsi="Palatino Linotype"/>
          <w:b/>
          <w:color w:val="auto"/>
          <w:sz w:val="24"/>
          <w:szCs w:val="24"/>
        </w:rPr>
        <w:t>TERCERO. Planteamiento de la Litis</w:t>
      </w:r>
      <w:bookmarkEnd w:id="7"/>
      <w:r w:rsidRPr="004027D3">
        <w:rPr>
          <w:rFonts w:ascii="Palatino Linotype" w:hAnsi="Palatino Linotype"/>
          <w:b/>
          <w:color w:val="auto"/>
          <w:sz w:val="24"/>
          <w:szCs w:val="24"/>
        </w:rPr>
        <w:t xml:space="preserve"> </w:t>
      </w:r>
    </w:p>
    <w:p w14:paraId="08377734" w14:textId="77777777" w:rsidR="008D14A0" w:rsidRPr="004027D3" w:rsidRDefault="008D14A0" w:rsidP="008D14A0">
      <w:pPr>
        <w:rPr>
          <w:rFonts w:eastAsia="MS Mincho"/>
        </w:rPr>
      </w:pPr>
    </w:p>
    <w:p w14:paraId="2F059F0C" w14:textId="7AEFE8E2" w:rsidR="00601054" w:rsidRPr="004027D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027D3">
        <w:rPr>
          <w:rFonts w:ascii="Palatino Linotype" w:hAnsi="Palatino Linotype"/>
          <w:bCs/>
          <w:sz w:val="24"/>
        </w:rPr>
        <w:lastRenderedPageBreak/>
        <w:t>El recurrente solicitó</w:t>
      </w:r>
      <w:r w:rsidR="00030C87" w:rsidRPr="004027D3">
        <w:rPr>
          <w:rFonts w:ascii="Palatino Linotype" w:hAnsi="Palatino Linotype"/>
          <w:bCs/>
          <w:sz w:val="24"/>
        </w:rPr>
        <w:t xml:space="preserve"> </w:t>
      </w:r>
      <w:r w:rsidR="008D14A0" w:rsidRPr="004027D3">
        <w:rPr>
          <w:rFonts w:ascii="Palatino Linotype" w:hAnsi="Palatino Linotype"/>
          <w:bCs/>
          <w:sz w:val="24"/>
        </w:rPr>
        <w:t>de la administración pública entrante, copia digitalizada del acta de Entrega-Recepción de:</w:t>
      </w:r>
    </w:p>
    <w:p w14:paraId="2B7C1E4F" w14:textId="77777777" w:rsidR="008D14A0" w:rsidRPr="004027D3" w:rsidRDefault="008D14A0" w:rsidP="008D14A0">
      <w:pPr>
        <w:pStyle w:val="Prrafodelista"/>
        <w:spacing w:before="240" w:after="240" w:line="360" w:lineRule="auto"/>
        <w:ind w:left="0" w:right="49"/>
        <w:jc w:val="both"/>
        <w:rPr>
          <w:rFonts w:ascii="Palatino Linotype" w:hAnsi="Palatino Linotype"/>
          <w:bCs/>
          <w:sz w:val="24"/>
        </w:rPr>
      </w:pPr>
    </w:p>
    <w:p w14:paraId="68299878" w14:textId="0CED1FC5"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La Contraloría Municipal; </w:t>
      </w:r>
    </w:p>
    <w:p w14:paraId="085C8E4C"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Secretaría del H. Ayuntamiento; </w:t>
      </w:r>
    </w:p>
    <w:p w14:paraId="16E6DE02"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Décimo Tercera Regiduría; </w:t>
      </w:r>
    </w:p>
    <w:p w14:paraId="6EB0D0F9"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Décimo Segunda Regiduría; </w:t>
      </w:r>
    </w:p>
    <w:p w14:paraId="7E5F13C4"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Octava Regiduría; </w:t>
      </w:r>
    </w:p>
    <w:p w14:paraId="7265EE44"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la Coordinación de Protección Civil y Bomberos; </w:t>
      </w:r>
    </w:p>
    <w:p w14:paraId="61497960"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Seguridad Pública y Tránsito; </w:t>
      </w:r>
    </w:p>
    <w:p w14:paraId="685203BB"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Educación; </w:t>
      </w:r>
    </w:p>
    <w:p w14:paraId="3A7CCF59"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Desarrollo Urbano, Metropolitano y Obras Públicas; </w:t>
      </w:r>
    </w:p>
    <w:p w14:paraId="4484B0BB"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Desarrollo Económico, Turístico y Artesanal; </w:t>
      </w:r>
    </w:p>
    <w:p w14:paraId="77B17403"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Tesorería Municipal; </w:t>
      </w:r>
    </w:p>
    <w:p w14:paraId="6CE45933"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Administración; </w:t>
      </w:r>
    </w:p>
    <w:p w14:paraId="6A75BB26"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Desarrollo Social y Asuntos Indígenas; </w:t>
      </w:r>
    </w:p>
    <w:p w14:paraId="1BA83BF1"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Cultura; </w:t>
      </w:r>
    </w:p>
    <w:p w14:paraId="68710DB0"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Jurídica Municipal; y </w:t>
      </w:r>
    </w:p>
    <w:p w14:paraId="5FD0F6CB" w14:textId="0EE04602" w:rsidR="00601054"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Acta entrega recepción de la servidora pública referida en la solicitud de información 00878/ZINACANT/IP/2022.</w:t>
      </w:r>
    </w:p>
    <w:p w14:paraId="77FCABCB" w14:textId="2928B507" w:rsidR="00030C87" w:rsidRPr="004027D3"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027D3">
        <w:rPr>
          <w:rFonts w:ascii="Palatino Linotype" w:eastAsiaTheme="minorEastAsia" w:hAnsi="Palatino Linotype"/>
          <w:iCs/>
          <w:sz w:val="24"/>
          <w:lang w:val="es-ES_tradnl"/>
        </w:rPr>
        <w:lastRenderedPageBreak/>
        <w:t>El Sujeto Obligado</w:t>
      </w:r>
      <w:r w:rsidR="00601054" w:rsidRPr="004027D3">
        <w:rPr>
          <w:rFonts w:ascii="Palatino Linotype" w:eastAsiaTheme="minorEastAsia" w:hAnsi="Palatino Linotype"/>
          <w:iCs/>
          <w:sz w:val="24"/>
          <w:lang w:val="es-ES_tradnl"/>
        </w:rPr>
        <w:t xml:space="preserve"> </w:t>
      </w:r>
      <w:r w:rsidR="00B30557" w:rsidRPr="004027D3">
        <w:rPr>
          <w:rFonts w:ascii="Palatino Linotype" w:eastAsiaTheme="minorEastAsia" w:hAnsi="Palatino Linotype"/>
          <w:iCs/>
          <w:sz w:val="24"/>
          <w:lang w:val="es-ES_tradnl"/>
        </w:rPr>
        <w:t>no dio respuesta a las solicitudes.</w:t>
      </w:r>
    </w:p>
    <w:p w14:paraId="46653142" w14:textId="3C664B9F" w:rsidR="00B30557" w:rsidRPr="004027D3"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027D3">
        <w:rPr>
          <w:rFonts w:ascii="Palatino Linotype" w:eastAsiaTheme="minorEastAsia" w:hAnsi="Palatino Linotype" w:cs="Arial"/>
          <w:sz w:val="24"/>
          <w:szCs w:val="24"/>
          <w:lang w:val="es-ES_tradnl"/>
        </w:rPr>
        <w:t xml:space="preserve">Por lo tanto, el presente recurso de revisión se circunscribe en determinar si se </w:t>
      </w:r>
      <w:r w:rsidRPr="004027D3">
        <w:rPr>
          <w:rFonts w:ascii="Palatino Linotype" w:hAnsi="Palatino Linotype"/>
          <w:sz w:val="24"/>
          <w:szCs w:val="24"/>
          <w:lang w:val="es-ES_tradnl"/>
        </w:rPr>
        <w:t>actualiza las causales de procedencia</w:t>
      </w:r>
      <w:r w:rsidRPr="004027D3">
        <w:rPr>
          <w:rFonts w:ascii="Palatino Linotype" w:hAnsi="Palatino Linotype"/>
          <w:b/>
          <w:sz w:val="24"/>
          <w:szCs w:val="24"/>
          <w:lang w:val="es-ES_tradnl"/>
        </w:rPr>
        <w:t xml:space="preserve"> </w:t>
      </w:r>
      <w:r w:rsidRPr="004027D3">
        <w:rPr>
          <w:rFonts w:ascii="Palatino Linotype" w:hAnsi="Palatino Linotype" w:cs="Arial"/>
          <w:sz w:val="24"/>
          <w:szCs w:val="24"/>
          <w:lang w:val="es-ES_tradnl" w:eastAsia="es-MX"/>
        </w:rPr>
        <w:t xml:space="preserve">contenidas en </w:t>
      </w:r>
      <w:r w:rsidRPr="004027D3">
        <w:rPr>
          <w:rFonts w:ascii="Palatino Linotype" w:hAnsi="Palatino Linotype" w:cs="Arial"/>
          <w:sz w:val="24"/>
          <w:szCs w:val="24"/>
          <w:lang w:val="es-ES" w:eastAsia="es-MX"/>
        </w:rPr>
        <w:t>el artículo 179 fracciones V</w:t>
      </w:r>
      <w:r w:rsidR="008E2311" w:rsidRPr="004027D3">
        <w:rPr>
          <w:rFonts w:ascii="Palatino Linotype" w:hAnsi="Palatino Linotype" w:cs="Arial"/>
          <w:sz w:val="24"/>
          <w:szCs w:val="24"/>
          <w:lang w:val="es-ES" w:eastAsia="es-MX"/>
        </w:rPr>
        <w:t>II, relativo a la falta de respuesta,</w:t>
      </w:r>
      <w:r w:rsidRPr="004027D3">
        <w:rPr>
          <w:rFonts w:ascii="Palatino Linotype" w:hAnsi="Palatino Linotype" w:cs="Arial"/>
          <w:sz w:val="24"/>
          <w:szCs w:val="24"/>
          <w:lang w:val="es-ES" w:eastAsia="es-MX"/>
        </w:rPr>
        <w:t xml:space="preserve"> de la </w:t>
      </w:r>
      <w:r w:rsidRPr="004027D3">
        <w:rPr>
          <w:rFonts w:ascii="Palatino Linotype" w:eastAsia="Calibri" w:hAnsi="Palatino Linotype" w:cs="Arial"/>
          <w:b/>
          <w:sz w:val="24"/>
          <w:szCs w:val="24"/>
          <w:lang w:val="es-ES"/>
        </w:rPr>
        <w:t>Ley de Transparencia y Acceso a la Información Pública del Estado de México y Municipios</w:t>
      </w:r>
      <w:r w:rsidRPr="004027D3">
        <w:rPr>
          <w:rFonts w:ascii="Palatino Linotype" w:hAnsi="Palatino Linotype" w:cs="Arial"/>
          <w:sz w:val="24"/>
          <w:szCs w:val="24"/>
          <w:lang w:val="es-ES" w:eastAsia="es-MX"/>
        </w:rPr>
        <w:t>.</w:t>
      </w:r>
    </w:p>
    <w:p w14:paraId="7F7546DD" w14:textId="77777777" w:rsidR="00601054" w:rsidRPr="004027D3"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4027D3"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4027D3">
        <w:rPr>
          <w:rFonts w:ascii="Palatino Linotype" w:hAnsi="Palatino Linotype" w:cs="Arial"/>
          <w:b/>
          <w:color w:val="000000" w:themeColor="text1"/>
          <w:sz w:val="24"/>
          <w:szCs w:val="24"/>
        </w:rPr>
        <w:t>CUARTO. Estudio y Resolución del asunto.</w:t>
      </w:r>
      <w:bookmarkEnd w:id="8"/>
    </w:p>
    <w:p w14:paraId="221A5442" w14:textId="77777777" w:rsidR="00030C87" w:rsidRPr="004027D3"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4027D3"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4027D3">
        <w:rPr>
          <w:rFonts w:ascii="Palatino Linotype" w:hAnsi="Palatino Linotype"/>
          <w:b/>
          <w:bCs/>
          <w:color w:val="000000" w:themeColor="text1"/>
          <w:sz w:val="24"/>
        </w:rPr>
        <w:t>I. De la atención a la solicitud de información.</w:t>
      </w:r>
      <w:bookmarkEnd w:id="10"/>
    </w:p>
    <w:p w14:paraId="305E77F3" w14:textId="77777777" w:rsidR="00030C87" w:rsidRPr="004027D3"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4027D3">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4027D3" w:rsidRDefault="00030C87" w:rsidP="00030C87">
      <w:pPr>
        <w:rPr>
          <w:rFonts w:ascii="Palatino Linotype" w:hAnsi="Palatino Linotype"/>
          <w:sz w:val="24"/>
          <w:szCs w:val="24"/>
          <w:lang w:val="es-ES"/>
        </w:rPr>
      </w:pPr>
    </w:p>
    <w:p w14:paraId="4CE1B5E6" w14:textId="77777777" w:rsidR="00030C87" w:rsidRPr="004027D3"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4027D3">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027D3">
        <w:rPr>
          <w:rFonts w:ascii="Palatino Linotype" w:hAnsi="Palatino Linotype" w:cs="Arial"/>
          <w:color w:val="000000"/>
          <w:sz w:val="24"/>
          <w:szCs w:val="24"/>
        </w:rPr>
        <w:t xml:space="preserve"> </w:t>
      </w:r>
      <w:r w:rsidRPr="004027D3">
        <w:rPr>
          <w:rFonts w:ascii="Palatino Linotype" w:hAnsi="Palatino Linotype" w:cs="Arial"/>
          <w:b/>
          <w:color w:val="000000"/>
          <w:sz w:val="24"/>
          <w:szCs w:val="24"/>
        </w:rPr>
        <w:t>SUJETO OBLIGADO</w:t>
      </w:r>
      <w:r w:rsidRPr="004027D3">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027D3">
        <w:rPr>
          <w:rFonts w:ascii="Palatino Linotype" w:hAnsi="Palatino Linotype" w:cs="Arial"/>
          <w:b/>
          <w:color w:val="000000"/>
          <w:sz w:val="24"/>
          <w:szCs w:val="24"/>
        </w:rPr>
        <w:t xml:space="preserve">Constitución Política de los Estados Unidos Mexicanos </w:t>
      </w:r>
      <w:r w:rsidRPr="004027D3">
        <w:rPr>
          <w:rFonts w:ascii="Palatino Linotype" w:hAnsi="Palatino Linotype" w:cs="Arial"/>
          <w:color w:val="000000"/>
          <w:sz w:val="24"/>
          <w:szCs w:val="24"/>
        </w:rPr>
        <w:t xml:space="preserve">al señalar la obligación de </w:t>
      </w:r>
      <w:r w:rsidRPr="004027D3">
        <w:rPr>
          <w:rFonts w:ascii="Palatino Linotype" w:hAnsi="Palatino Linotype" w:cs="Arial"/>
          <w:color w:val="000000"/>
          <w:sz w:val="24"/>
          <w:szCs w:val="24"/>
        </w:rPr>
        <w:lastRenderedPageBreak/>
        <w:t xml:space="preserve">“promover, </w:t>
      </w:r>
      <w:r w:rsidRPr="004027D3">
        <w:rPr>
          <w:rFonts w:ascii="Palatino Linotype" w:hAnsi="Palatino Linotype" w:cs="Arial"/>
          <w:b/>
          <w:color w:val="000000"/>
          <w:sz w:val="24"/>
          <w:szCs w:val="24"/>
        </w:rPr>
        <w:t>respetar</w:t>
      </w:r>
      <w:r w:rsidRPr="004027D3">
        <w:rPr>
          <w:rFonts w:ascii="Palatino Linotype" w:hAnsi="Palatino Linotype" w:cs="Arial"/>
          <w:color w:val="000000"/>
          <w:sz w:val="24"/>
          <w:szCs w:val="24"/>
        </w:rPr>
        <w:t xml:space="preserve">, proteger y </w:t>
      </w:r>
      <w:r w:rsidRPr="004027D3">
        <w:rPr>
          <w:rFonts w:ascii="Palatino Linotype" w:hAnsi="Palatino Linotype" w:cs="Arial"/>
          <w:b/>
          <w:color w:val="000000"/>
          <w:sz w:val="24"/>
          <w:szCs w:val="24"/>
        </w:rPr>
        <w:t>garantizar</w:t>
      </w:r>
      <w:r w:rsidRPr="004027D3">
        <w:rPr>
          <w:rFonts w:ascii="Palatino Linotype" w:hAnsi="Palatino Linotype" w:cs="Arial"/>
          <w:color w:val="000000"/>
          <w:sz w:val="24"/>
          <w:szCs w:val="24"/>
        </w:rPr>
        <w:t xml:space="preserve"> los derechos humanos”, entre los cuales se encuentra dicho derecho. </w:t>
      </w:r>
    </w:p>
    <w:p w14:paraId="0A0C0F66" w14:textId="77777777" w:rsidR="00030C87" w:rsidRPr="004027D3"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4027D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4027D3">
        <w:rPr>
          <w:rFonts w:ascii="Palatino Linotype" w:hAnsi="Palatino Linotype"/>
          <w:sz w:val="24"/>
          <w:szCs w:val="24"/>
        </w:rPr>
        <w:t xml:space="preserve">Definiendo el Derecho de Acceso a la Información Pública como: </w:t>
      </w:r>
      <w:r w:rsidRPr="004027D3">
        <w:rPr>
          <w:rFonts w:ascii="Palatino Linotype" w:hAnsi="Palatino Linotype"/>
          <w:i/>
          <w:color w:val="000000"/>
          <w:sz w:val="24"/>
          <w:szCs w:val="24"/>
        </w:rPr>
        <w:t>La igualdad de oportunidades para recibir, buscar e impartir información</w:t>
      </w:r>
      <w:r w:rsidRPr="004027D3">
        <w:rPr>
          <w:rFonts w:ascii="Palatino Linotype" w:hAnsi="Palatino Linotype"/>
          <w:i/>
          <w:color w:val="000000"/>
          <w:sz w:val="24"/>
          <w:szCs w:val="24"/>
          <w:vertAlign w:val="superscript"/>
        </w:rPr>
        <w:footnoteReference w:id="1"/>
      </w:r>
      <w:r w:rsidRPr="004027D3">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27D3">
        <w:rPr>
          <w:rFonts w:ascii="Palatino Linotype" w:hAnsi="Palatino Linotype"/>
          <w:i/>
          <w:color w:val="000000"/>
          <w:sz w:val="24"/>
          <w:szCs w:val="24"/>
          <w:vertAlign w:val="superscript"/>
        </w:rPr>
        <w:footnoteReference w:id="2"/>
      </w:r>
      <w:r w:rsidRPr="004027D3">
        <w:rPr>
          <w:rFonts w:ascii="Palatino Linotype" w:hAnsi="Palatino Linotype"/>
          <w:color w:val="000000"/>
          <w:sz w:val="24"/>
          <w:szCs w:val="24"/>
        </w:rPr>
        <w:t>que se constituye como una herramienta fundamental para ejercer</w:t>
      </w:r>
      <w:r w:rsidRPr="004027D3">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4027D3">
        <w:rPr>
          <w:rFonts w:ascii="Palatino Linotype" w:hAnsi="Palatino Linotype"/>
          <w:i/>
          <w:color w:val="000000"/>
          <w:sz w:val="24"/>
          <w:szCs w:val="24"/>
          <w:vertAlign w:val="superscript"/>
        </w:rPr>
        <w:footnoteReference w:id="3"/>
      </w:r>
      <w:r w:rsidRPr="004027D3">
        <w:rPr>
          <w:rFonts w:ascii="Palatino Linotype" w:hAnsi="Palatino Linotype"/>
          <w:color w:val="000000"/>
          <w:sz w:val="24"/>
          <w:szCs w:val="24"/>
        </w:rPr>
        <w:t>fomentando</w:t>
      </w:r>
      <w:r w:rsidRPr="004027D3">
        <w:rPr>
          <w:rFonts w:ascii="Palatino Linotype" w:hAnsi="Palatino Linotype"/>
          <w:i/>
          <w:color w:val="000000"/>
          <w:sz w:val="24"/>
          <w:szCs w:val="24"/>
        </w:rPr>
        <w:t xml:space="preserve"> la transparencia de las actividades estatales y </w:t>
      </w:r>
      <w:r w:rsidRPr="004027D3">
        <w:rPr>
          <w:rFonts w:ascii="Palatino Linotype" w:hAnsi="Palatino Linotype"/>
          <w:color w:val="000000"/>
          <w:sz w:val="24"/>
          <w:szCs w:val="24"/>
        </w:rPr>
        <w:t>promoviendo</w:t>
      </w:r>
      <w:r w:rsidRPr="004027D3">
        <w:rPr>
          <w:rFonts w:ascii="Palatino Linotype" w:hAnsi="Palatino Linotype"/>
          <w:i/>
          <w:color w:val="000000"/>
          <w:sz w:val="24"/>
          <w:szCs w:val="24"/>
        </w:rPr>
        <w:t xml:space="preserve"> la responsabilidad de los funcionarios sobre su gestión pública,</w:t>
      </w:r>
      <w:r w:rsidRPr="004027D3">
        <w:rPr>
          <w:rFonts w:ascii="Palatino Linotype" w:hAnsi="Palatino Linotype"/>
          <w:i/>
          <w:color w:val="000000"/>
          <w:sz w:val="24"/>
          <w:szCs w:val="24"/>
          <w:vertAlign w:val="superscript"/>
        </w:rPr>
        <w:footnoteReference w:id="4"/>
      </w:r>
      <w:r w:rsidRPr="004027D3">
        <w:rPr>
          <w:rFonts w:ascii="Palatino Linotype" w:hAnsi="Palatino Linotype"/>
          <w:color w:val="000000"/>
          <w:sz w:val="24"/>
          <w:szCs w:val="24"/>
        </w:rPr>
        <w:t>que permite</w:t>
      </w:r>
      <w:r w:rsidRPr="004027D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4027D3" w:rsidRDefault="00030C87" w:rsidP="00030C87">
      <w:pPr>
        <w:tabs>
          <w:tab w:val="left" w:pos="284"/>
        </w:tabs>
        <w:contextualSpacing/>
        <w:rPr>
          <w:rFonts w:ascii="Palatino Linotype" w:hAnsi="Palatino Linotype"/>
          <w:sz w:val="24"/>
          <w:szCs w:val="24"/>
        </w:rPr>
      </w:pPr>
    </w:p>
    <w:p w14:paraId="581AF776" w14:textId="77777777" w:rsidR="00030C87" w:rsidRPr="004027D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4027D3">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4027D3">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4027D3" w:rsidRDefault="00030C87" w:rsidP="00030C87">
      <w:pPr>
        <w:tabs>
          <w:tab w:val="left" w:pos="284"/>
        </w:tabs>
        <w:spacing w:before="240" w:after="240" w:line="360" w:lineRule="auto"/>
        <w:contextualSpacing/>
        <w:jc w:val="both"/>
        <w:rPr>
          <w:rFonts w:ascii="Palatino Linotype" w:hAnsi="Palatino Linotype"/>
          <w:i/>
          <w:sz w:val="24"/>
          <w:szCs w:val="24"/>
        </w:rPr>
      </w:pPr>
      <w:r w:rsidRPr="004027D3">
        <w:rPr>
          <w:rFonts w:ascii="Palatino Linotype" w:hAnsi="Palatino Linotype"/>
          <w:i/>
          <w:sz w:val="24"/>
          <w:szCs w:val="24"/>
        </w:rPr>
        <w:t xml:space="preserve"> </w:t>
      </w:r>
    </w:p>
    <w:p w14:paraId="5DB6B440" w14:textId="77777777" w:rsidR="00030C87" w:rsidRPr="004027D3"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4027D3">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027D3">
        <w:rPr>
          <w:rFonts w:ascii="Palatino Linotype" w:hAnsi="Palatino Linotype" w:cs="Arial"/>
          <w:i/>
          <w:sz w:val="24"/>
          <w:szCs w:val="24"/>
        </w:rPr>
        <w:t>por los principios de simplicidad, rapidez gratuidad del procedimiento, auxilio y orientación a los particulares</w:t>
      </w:r>
      <w:r w:rsidRPr="004027D3">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4027D3"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4027D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4027D3">
        <w:rPr>
          <w:rFonts w:ascii="Palatino Linotype" w:hAnsi="Palatino Linotype"/>
          <w:sz w:val="24"/>
          <w:szCs w:val="24"/>
        </w:rPr>
        <w:t xml:space="preserve">Es así que la </w:t>
      </w:r>
      <w:r w:rsidRPr="004027D3">
        <w:rPr>
          <w:rFonts w:ascii="Palatino Linotype" w:hAnsi="Palatino Linotype"/>
          <w:b/>
          <w:sz w:val="24"/>
          <w:szCs w:val="24"/>
        </w:rPr>
        <w:t xml:space="preserve">Ley de Transparencia y Acceso a la Información Pública del Estado de México y Municipios, </w:t>
      </w:r>
      <w:r w:rsidRPr="004027D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4027D3">
        <w:rPr>
          <w:rFonts w:ascii="Palatino Linotype" w:hAnsi="Palatino Linotype"/>
          <w:b/>
          <w:sz w:val="24"/>
          <w:szCs w:val="24"/>
        </w:rPr>
        <w:t xml:space="preserve"> </w:t>
      </w:r>
      <w:r w:rsidRPr="004027D3">
        <w:rPr>
          <w:rFonts w:ascii="Palatino Linotype" w:hAnsi="Palatino Linotype"/>
          <w:sz w:val="24"/>
          <w:szCs w:val="24"/>
        </w:rPr>
        <w:t xml:space="preserve">establece que </w:t>
      </w:r>
      <w:r w:rsidRPr="004027D3">
        <w:rPr>
          <w:rFonts w:ascii="Palatino Linotype" w:hAnsi="Palatino Linotype"/>
          <w:b/>
          <w:i/>
          <w:sz w:val="24"/>
          <w:szCs w:val="24"/>
          <w:u w:val="single"/>
        </w:rPr>
        <w:t>el recurso de revisión es la garantía secundaria</w:t>
      </w:r>
      <w:r w:rsidRPr="004027D3">
        <w:rPr>
          <w:rFonts w:ascii="Palatino Linotype" w:hAnsi="Palatino Linotype"/>
          <w:b/>
          <w:i/>
          <w:sz w:val="24"/>
          <w:szCs w:val="24"/>
        </w:rPr>
        <w:t xml:space="preserve"> mediante la cual se pretende reparar cualquier posible afectación al derecho de acceso a la información pública</w:t>
      </w:r>
      <w:r w:rsidRPr="004027D3">
        <w:rPr>
          <w:rFonts w:ascii="Palatino Linotype" w:hAnsi="Palatino Linotype"/>
          <w:b/>
          <w:sz w:val="24"/>
          <w:szCs w:val="24"/>
        </w:rPr>
        <w:t>, s</w:t>
      </w:r>
      <w:r w:rsidRPr="004027D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4027D3" w:rsidRDefault="00030C87" w:rsidP="00030C87">
      <w:pPr>
        <w:tabs>
          <w:tab w:val="left" w:pos="284"/>
        </w:tabs>
        <w:rPr>
          <w:rFonts w:ascii="Palatino Linotype" w:eastAsia="MS Mincho" w:hAnsi="Palatino Linotype" w:cs="Arial"/>
          <w:sz w:val="24"/>
          <w:szCs w:val="24"/>
        </w:rPr>
      </w:pPr>
    </w:p>
    <w:p w14:paraId="39AE54FA" w14:textId="77777777" w:rsidR="00030C87" w:rsidRPr="004027D3"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4027D3">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4027D3">
        <w:rPr>
          <w:rFonts w:ascii="Palatino Linotype" w:eastAsia="Calibri" w:hAnsi="Palatino Linotype"/>
          <w:b/>
          <w:sz w:val="24"/>
          <w:szCs w:val="24"/>
        </w:rPr>
        <w:t>fundadas y procedentes</w:t>
      </w:r>
      <w:r w:rsidRPr="004027D3">
        <w:rPr>
          <w:rFonts w:ascii="Palatino Linotype" w:eastAsia="Calibri" w:hAnsi="Palatino Linotype"/>
          <w:sz w:val="24"/>
          <w:szCs w:val="24"/>
        </w:rPr>
        <w:t xml:space="preserve">, debido a que el </w:t>
      </w:r>
      <w:r w:rsidRPr="004027D3">
        <w:rPr>
          <w:rFonts w:ascii="Palatino Linotype" w:eastAsia="Calibri" w:hAnsi="Palatino Linotype"/>
          <w:b/>
          <w:sz w:val="24"/>
          <w:szCs w:val="24"/>
        </w:rPr>
        <w:t>SUJETO OBLIGADO</w:t>
      </w:r>
      <w:r w:rsidRPr="004027D3">
        <w:rPr>
          <w:rFonts w:ascii="Palatino Linotype" w:eastAsia="Calibri" w:hAnsi="Palatino Linotype"/>
          <w:sz w:val="24"/>
          <w:szCs w:val="24"/>
        </w:rPr>
        <w:t xml:space="preserve"> proporcionó información que no corresponde con lo solicitado.</w:t>
      </w:r>
    </w:p>
    <w:p w14:paraId="6FFECD04" w14:textId="77777777" w:rsidR="00030C87" w:rsidRPr="004027D3"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4027D3">
        <w:rPr>
          <w:rFonts w:ascii="Palatino Linotype" w:hAnsi="Palatino Linotype" w:cs="Arial"/>
          <w:sz w:val="24"/>
        </w:rPr>
        <w:t xml:space="preserve">Ahora bien, para entender los alcances de la información pública se considera importante citar el criterio </w:t>
      </w:r>
      <w:r w:rsidRPr="004027D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027D3">
        <w:rPr>
          <w:rFonts w:ascii="Palatino Linotype" w:hAnsi="Palatino Linotype" w:cs="Arial"/>
          <w:sz w:val="24"/>
        </w:rPr>
        <w:t>cuyo rubro y texto dispone:</w:t>
      </w:r>
    </w:p>
    <w:p w14:paraId="1D0BF643" w14:textId="77777777" w:rsidR="00030C87" w:rsidRPr="004027D3"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4027D3"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4027D3">
        <w:rPr>
          <w:rFonts w:ascii="Palatino Linotype" w:hAnsi="Palatino Linotype" w:cs="Arial"/>
          <w:b/>
          <w:i/>
          <w:sz w:val="22"/>
          <w:szCs w:val="24"/>
          <w:lang w:eastAsia="es-MX"/>
        </w:rPr>
        <w:t>“CRITERIO 0002-11</w:t>
      </w:r>
    </w:p>
    <w:p w14:paraId="7F2E7637" w14:textId="77777777" w:rsidR="00030C87" w:rsidRPr="004027D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4027D3">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4027D3">
        <w:rPr>
          <w:rFonts w:ascii="Palatino Linotype" w:hAnsi="Palatino Linotype" w:cs="Arial"/>
          <w:b/>
          <w:bCs/>
          <w:i/>
          <w:sz w:val="22"/>
          <w:szCs w:val="24"/>
          <w:lang w:eastAsia="es-MX"/>
        </w:rPr>
        <w:t xml:space="preserve">V, XV, Y XVI, </w:t>
      </w:r>
      <w:r w:rsidRPr="004027D3">
        <w:rPr>
          <w:rFonts w:ascii="Palatino Linotype" w:hAnsi="Palatino Linotype" w:cs="Arial"/>
          <w:b/>
          <w:i/>
          <w:sz w:val="22"/>
          <w:szCs w:val="24"/>
          <w:lang w:eastAsia="es-MX"/>
        </w:rPr>
        <w:t>3, 4,11 Y 41.</w:t>
      </w:r>
      <w:r w:rsidRPr="004027D3">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4027D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4027D3">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4027D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4027D3">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4027D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4027D3">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4027D3" w:rsidRDefault="00030C87" w:rsidP="00030C87">
      <w:pPr>
        <w:ind w:left="567" w:right="567"/>
        <w:jc w:val="both"/>
        <w:rPr>
          <w:rFonts w:ascii="Palatino Linotype" w:hAnsi="Palatino Linotype" w:cs="Arial"/>
          <w:i/>
          <w:color w:val="000000" w:themeColor="text1"/>
          <w:sz w:val="22"/>
          <w:szCs w:val="24"/>
        </w:rPr>
      </w:pPr>
      <w:r w:rsidRPr="004027D3">
        <w:rPr>
          <w:rFonts w:ascii="Palatino Linotype" w:hAnsi="Palatino Linotype" w:cs="Arial"/>
          <w:i/>
          <w:sz w:val="22"/>
          <w:szCs w:val="24"/>
          <w:lang w:eastAsia="es-MX"/>
        </w:rPr>
        <w:lastRenderedPageBreak/>
        <w:t>Que se trate de información registrada en cualquier soporte documental, que en ejercicio de las atribuciones conferidas, se encuentre en posesión de los Sujetos Obligados.”</w:t>
      </w:r>
    </w:p>
    <w:p w14:paraId="22088A46" w14:textId="77777777" w:rsidR="00030C87" w:rsidRPr="004027D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4027D3"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4027D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4027D3" w:rsidRDefault="00030C87" w:rsidP="00030C87">
      <w:pPr>
        <w:autoSpaceDE w:val="0"/>
        <w:autoSpaceDN w:val="0"/>
        <w:adjustRightInd w:val="0"/>
        <w:ind w:left="567" w:right="567"/>
        <w:jc w:val="both"/>
        <w:rPr>
          <w:rFonts w:ascii="Palatino Linotype" w:hAnsi="Palatino Linotype"/>
          <w:i/>
          <w:sz w:val="22"/>
          <w:szCs w:val="24"/>
          <w:lang w:val="es-ES"/>
        </w:rPr>
      </w:pPr>
      <w:r w:rsidRPr="004027D3">
        <w:rPr>
          <w:rFonts w:ascii="Palatino Linotype" w:eastAsiaTheme="minorHAnsi" w:hAnsi="Palatino Linotype" w:cs="Bookman Old Style,Bold"/>
          <w:b/>
          <w:bCs/>
          <w:i/>
          <w:sz w:val="22"/>
          <w:szCs w:val="24"/>
          <w:lang w:eastAsia="en-US"/>
        </w:rPr>
        <w:t xml:space="preserve">XI. Documento: </w:t>
      </w:r>
      <w:r w:rsidRPr="004027D3">
        <w:rPr>
          <w:rFonts w:ascii="Palatino Linotype" w:eastAsiaTheme="minorHAnsi" w:hAnsi="Palatino Linotype" w:cs="Bookman Old Style"/>
          <w:i/>
          <w:sz w:val="22"/>
          <w:szCs w:val="24"/>
          <w:lang w:eastAsia="en-US"/>
        </w:rPr>
        <w:t xml:space="preserve">Los expedientes, reportes, estudios, actas, resoluciones, </w:t>
      </w:r>
      <w:r w:rsidRPr="004027D3">
        <w:rPr>
          <w:rFonts w:ascii="Palatino Linotype" w:eastAsiaTheme="minorHAnsi" w:hAnsi="Palatino Linotype" w:cs="Bookman Old Style"/>
          <w:b/>
          <w:i/>
          <w:sz w:val="22"/>
          <w:szCs w:val="24"/>
          <w:lang w:eastAsia="en-US"/>
        </w:rPr>
        <w:t>oficios,</w:t>
      </w:r>
      <w:r w:rsidRPr="004027D3">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4027D3">
        <w:rPr>
          <w:rFonts w:ascii="Palatino Linotype" w:eastAsiaTheme="minorHAnsi" w:hAnsi="Palatino Linotype" w:cs="Bookman Old Style"/>
          <w:b/>
          <w:i/>
          <w:sz w:val="22"/>
          <w:szCs w:val="24"/>
          <w:lang w:eastAsia="en-US"/>
        </w:rPr>
        <w:t>cualquier otro registro</w:t>
      </w:r>
      <w:r w:rsidRPr="004027D3">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4027D3"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4027D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027D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4027D3"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4027D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4027D3">
        <w:rPr>
          <w:rFonts w:ascii="Palatino Linotype" w:hAnsi="Palatino Linotype"/>
          <w:color w:val="000000" w:themeColor="text1"/>
          <w:sz w:val="24"/>
        </w:rPr>
        <w:t xml:space="preserve">Resulta necesario referir que, el </w:t>
      </w:r>
      <w:r w:rsidRPr="004027D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4027D3">
        <w:rPr>
          <w:rFonts w:ascii="Palatino Linotype" w:eastAsia="Calibri" w:hAnsi="Palatino Linotype" w:cs="Arial"/>
          <w:sz w:val="24"/>
        </w:rPr>
        <w:lastRenderedPageBreak/>
        <w:t xml:space="preserve">concurren refiriendo que </w:t>
      </w:r>
      <w:r w:rsidRPr="004027D3">
        <w:rPr>
          <w:rFonts w:ascii="Palatino Linotype" w:eastAsia="Calibri" w:hAnsi="Palatino Linotype" w:cs="Arial"/>
          <w:b/>
          <w:sz w:val="24"/>
        </w:rPr>
        <w:t>los Sujetos Obligados deberán documentar todo acto que se derive del ejercicio de sus facultades, competencias o funciones,</w:t>
      </w:r>
      <w:r w:rsidRPr="004027D3">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4027D3" w:rsidRDefault="00030C87" w:rsidP="00030C87">
      <w:pPr>
        <w:pStyle w:val="Prrafodelista"/>
        <w:rPr>
          <w:rFonts w:ascii="Palatino Linotype" w:eastAsia="Calibri" w:hAnsi="Palatino Linotype" w:cs="Arial"/>
          <w:sz w:val="24"/>
        </w:rPr>
      </w:pPr>
    </w:p>
    <w:p w14:paraId="05E2B4E9" w14:textId="77777777" w:rsidR="00030C87" w:rsidRPr="004027D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4027D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4027D3" w:rsidRDefault="00030C87" w:rsidP="00030C87">
      <w:pPr>
        <w:pStyle w:val="Prrafodelista"/>
        <w:spacing w:line="360" w:lineRule="auto"/>
        <w:rPr>
          <w:rFonts w:ascii="Palatino Linotype" w:hAnsi="Palatino Linotype" w:cs="Arial"/>
          <w:color w:val="000000"/>
          <w:sz w:val="24"/>
        </w:rPr>
      </w:pPr>
    </w:p>
    <w:p w14:paraId="56593512" w14:textId="77777777" w:rsidR="00030C87" w:rsidRPr="004027D3" w:rsidRDefault="00030C87" w:rsidP="00030C87">
      <w:pPr>
        <w:autoSpaceDE w:val="0"/>
        <w:autoSpaceDN w:val="0"/>
        <w:adjustRightInd w:val="0"/>
        <w:ind w:left="567" w:right="567"/>
        <w:jc w:val="both"/>
        <w:rPr>
          <w:rFonts w:ascii="Palatino Linotype" w:hAnsi="Palatino Linotype" w:cs="Bookman Old Style"/>
          <w:i/>
          <w:sz w:val="22"/>
          <w:szCs w:val="24"/>
        </w:rPr>
      </w:pPr>
      <w:r w:rsidRPr="004027D3">
        <w:rPr>
          <w:rFonts w:ascii="Palatino Linotype" w:hAnsi="Palatino Linotype" w:cs="Bookman Old Style,Bold"/>
          <w:b/>
          <w:bCs/>
          <w:i/>
          <w:sz w:val="22"/>
          <w:szCs w:val="24"/>
        </w:rPr>
        <w:t xml:space="preserve">Artículo 4. </w:t>
      </w:r>
      <w:r w:rsidRPr="004027D3">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4027D3"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4027D3" w:rsidRDefault="00030C87" w:rsidP="00030C87">
      <w:pPr>
        <w:autoSpaceDE w:val="0"/>
        <w:autoSpaceDN w:val="0"/>
        <w:adjustRightInd w:val="0"/>
        <w:ind w:left="567" w:right="567"/>
        <w:jc w:val="both"/>
        <w:rPr>
          <w:rFonts w:ascii="Palatino Linotype" w:hAnsi="Palatino Linotype" w:cs="Bookman Old Style"/>
          <w:i/>
          <w:sz w:val="22"/>
          <w:szCs w:val="24"/>
        </w:rPr>
      </w:pPr>
      <w:r w:rsidRPr="004027D3">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4027D3"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4027D3" w:rsidRDefault="00030C87" w:rsidP="00030C87">
      <w:pPr>
        <w:autoSpaceDE w:val="0"/>
        <w:autoSpaceDN w:val="0"/>
        <w:adjustRightInd w:val="0"/>
        <w:ind w:left="567" w:right="567"/>
        <w:jc w:val="both"/>
        <w:rPr>
          <w:rFonts w:ascii="Palatino Linotype" w:hAnsi="Palatino Linotype" w:cs="Bookman Old Style"/>
          <w:i/>
          <w:sz w:val="22"/>
          <w:szCs w:val="24"/>
        </w:rPr>
      </w:pPr>
      <w:r w:rsidRPr="004027D3">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4027D3"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4027D3" w:rsidRDefault="00030C87" w:rsidP="00030C87">
      <w:pPr>
        <w:autoSpaceDE w:val="0"/>
        <w:autoSpaceDN w:val="0"/>
        <w:adjustRightInd w:val="0"/>
        <w:ind w:left="567" w:right="567"/>
        <w:jc w:val="both"/>
        <w:rPr>
          <w:rFonts w:ascii="Palatino Linotype" w:hAnsi="Palatino Linotype" w:cs="Bookman Old Style"/>
          <w:i/>
          <w:sz w:val="22"/>
          <w:szCs w:val="24"/>
        </w:rPr>
      </w:pPr>
      <w:r w:rsidRPr="004027D3">
        <w:rPr>
          <w:rFonts w:ascii="Palatino Linotype" w:hAnsi="Palatino Linotype" w:cs="Bookman Old Style,Bold"/>
          <w:b/>
          <w:bCs/>
          <w:i/>
          <w:sz w:val="22"/>
          <w:szCs w:val="24"/>
        </w:rPr>
        <w:t xml:space="preserve">Artículo 12. </w:t>
      </w:r>
      <w:r w:rsidRPr="004027D3">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4027D3"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4027D3" w:rsidRDefault="00030C87" w:rsidP="00030C87">
      <w:pPr>
        <w:autoSpaceDE w:val="0"/>
        <w:autoSpaceDN w:val="0"/>
        <w:adjustRightInd w:val="0"/>
        <w:ind w:left="567" w:right="567"/>
        <w:jc w:val="both"/>
        <w:rPr>
          <w:rFonts w:ascii="Palatino Linotype" w:hAnsi="Palatino Linotype" w:cs="Bookman Old Style"/>
          <w:b/>
          <w:i/>
          <w:sz w:val="22"/>
          <w:szCs w:val="24"/>
        </w:rPr>
      </w:pPr>
      <w:r w:rsidRPr="004027D3">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4027D3">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4027D3"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4027D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027D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027D3">
        <w:rPr>
          <w:rStyle w:val="Refdenotaalpie"/>
          <w:rFonts w:ascii="Palatino Linotype" w:hAnsi="Palatino Linotype"/>
          <w:sz w:val="24"/>
        </w:rPr>
        <w:footnoteReference w:id="5"/>
      </w:r>
      <w:r w:rsidRPr="004027D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4027D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4027D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027D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4027D3" w:rsidRDefault="00030C87" w:rsidP="00030C87">
      <w:pPr>
        <w:pStyle w:val="Prrafodelista"/>
        <w:spacing w:line="360" w:lineRule="auto"/>
        <w:rPr>
          <w:rFonts w:ascii="Palatino Linotype" w:hAnsi="Palatino Linotype"/>
          <w:sz w:val="24"/>
          <w:lang w:val="es-ES"/>
        </w:rPr>
      </w:pPr>
    </w:p>
    <w:p w14:paraId="61DA40C6" w14:textId="77777777" w:rsidR="00030C87" w:rsidRPr="004027D3" w:rsidRDefault="00030C87" w:rsidP="00030C87">
      <w:pPr>
        <w:pStyle w:val="Prrafodelista"/>
        <w:tabs>
          <w:tab w:val="left" w:pos="851"/>
        </w:tabs>
        <w:ind w:left="567" w:right="567"/>
        <w:jc w:val="both"/>
        <w:rPr>
          <w:rFonts w:ascii="Palatino Linotype" w:hAnsi="Palatino Linotype"/>
          <w:i/>
        </w:rPr>
      </w:pPr>
      <w:r w:rsidRPr="004027D3">
        <w:rPr>
          <w:rFonts w:ascii="Palatino Linotype" w:hAnsi="Palatino Linotype"/>
          <w:b/>
          <w:i/>
        </w:rPr>
        <w:lastRenderedPageBreak/>
        <w:t>ACCESO A LA INFORMACIÓN. IMPLICACIÓN DEL PRINCIPIO DE MÁXIMA PUBLICIDAD EN EL DERECHO FUNDAMENTAL RELATIVO.</w:t>
      </w:r>
      <w:r w:rsidRPr="004027D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4027D3"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4027D3" w:rsidRDefault="00030C87" w:rsidP="00030C87">
      <w:pPr>
        <w:pStyle w:val="Prrafodelista"/>
        <w:tabs>
          <w:tab w:val="left" w:pos="851"/>
        </w:tabs>
        <w:ind w:left="567" w:right="567"/>
        <w:jc w:val="both"/>
        <w:rPr>
          <w:rFonts w:ascii="Palatino Linotype" w:hAnsi="Palatino Linotype"/>
          <w:i/>
        </w:rPr>
      </w:pPr>
      <w:r w:rsidRPr="004027D3">
        <w:rPr>
          <w:rFonts w:ascii="Palatino Linotype" w:hAnsi="Palatino Linotype"/>
          <w:i/>
        </w:rPr>
        <w:t xml:space="preserve">CUARTO TRIBUNAL COLEGIADO EN MATERIA ADMINISTRATIVA DEL PRIMER CIRCUITO. </w:t>
      </w:r>
    </w:p>
    <w:p w14:paraId="009F6F6E" w14:textId="77777777" w:rsidR="00030C87" w:rsidRPr="004027D3"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4027D3" w:rsidRDefault="00030C87" w:rsidP="00030C87">
      <w:pPr>
        <w:pStyle w:val="Prrafodelista"/>
        <w:tabs>
          <w:tab w:val="left" w:pos="851"/>
        </w:tabs>
        <w:ind w:left="567" w:right="567"/>
        <w:jc w:val="both"/>
        <w:rPr>
          <w:rFonts w:ascii="Palatino Linotype" w:hAnsi="Palatino Linotype"/>
          <w:i/>
        </w:rPr>
      </w:pPr>
      <w:r w:rsidRPr="004027D3">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4027D3"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4027D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027D3">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4027D3"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4027D3"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4027D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4027D3" w:rsidRDefault="00F05CCB" w:rsidP="00F05CCB">
      <w:pPr>
        <w:pStyle w:val="Prrafodelista"/>
        <w:rPr>
          <w:rFonts w:ascii="Palatino Linotype" w:hAnsi="Palatino Linotype" w:cs="Arial"/>
          <w:sz w:val="24"/>
          <w:lang w:eastAsia="es-MX"/>
        </w:rPr>
      </w:pPr>
    </w:p>
    <w:p w14:paraId="77562420"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b/>
          <w:i/>
          <w:sz w:val="22"/>
          <w:szCs w:val="24"/>
        </w:rPr>
        <w:t>“Artículo 6o.</w:t>
      </w:r>
      <w:r w:rsidRPr="004027D3">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027D3">
        <w:rPr>
          <w:rFonts w:ascii="Palatino Linotype" w:hAnsi="Palatino Linotype" w:cs="Arial"/>
          <w:b/>
          <w:i/>
          <w:sz w:val="22"/>
          <w:szCs w:val="24"/>
        </w:rPr>
        <w:t>El derecho a la información será garantizado por el Estado.</w:t>
      </w:r>
      <w:r w:rsidRPr="004027D3">
        <w:rPr>
          <w:rFonts w:ascii="Palatino Linotype" w:hAnsi="Palatino Linotype" w:cs="Arial"/>
          <w:i/>
          <w:sz w:val="22"/>
          <w:szCs w:val="24"/>
        </w:rPr>
        <w:t xml:space="preserve"> </w:t>
      </w:r>
    </w:p>
    <w:p w14:paraId="3EB4E778" w14:textId="77777777" w:rsidR="00030C87" w:rsidRPr="004027D3" w:rsidRDefault="00030C87" w:rsidP="00030C87">
      <w:pPr>
        <w:ind w:left="567" w:right="567"/>
        <w:jc w:val="both"/>
        <w:rPr>
          <w:rFonts w:ascii="Palatino Linotype" w:hAnsi="Palatino Linotype" w:cs="Arial"/>
          <w:i/>
          <w:sz w:val="22"/>
          <w:szCs w:val="24"/>
        </w:rPr>
      </w:pPr>
    </w:p>
    <w:p w14:paraId="3D20CC92"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4027D3" w:rsidRDefault="00030C87" w:rsidP="00030C87">
      <w:pPr>
        <w:ind w:left="567" w:right="567"/>
        <w:jc w:val="both"/>
        <w:rPr>
          <w:rFonts w:ascii="Palatino Linotype" w:hAnsi="Palatino Linotype" w:cs="Arial"/>
          <w:i/>
          <w:sz w:val="22"/>
          <w:szCs w:val="24"/>
        </w:rPr>
      </w:pPr>
    </w:p>
    <w:p w14:paraId="08FD9951"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Para efectos de lo dispuesto en el presente artículo se observará lo siguiente:</w:t>
      </w:r>
    </w:p>
    <w:p w14:paraId="03EF769F" w14:textId="77777777" w:rsidR="00030C87" w:rsidRPr="004027D3" w:rsidRDefault="00030C87" w:rsidP="00030C87">
      <w:pPr>
        <w:ind w:left="567" w:right="567"/>
        <w:jc w:val="both"/>
        <w:rPr>
          <w:rFonts w:ascii="Palatino Linotype" w:hAnsi="Palatino Linotype" w:cs="Arial"/>
          <w:i/>
          <w:sz w:val="22"/>
          <w:szCs w:val="24"/>
        </w:rPr>
      </w:pPr>
    </w:p>
    <w:p w14:paraId="14A65C19"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4027D3" w:rsidRDefault="00030C87" w:rsidP="00030C87">
      <w:pPr>
        <w:ind w:left="567" w:right="567"/>
        <w:jc w:val="both"/>
        <w:rPr>
          <w:rFonts w:ascii="Palatino Linotype" w:hAnsi="Palatino Linotype" w:cs="Arial"/>
          <w:b/>
          <w:i/>
          <w:sz w:val="22"/>
          <w:szCs w:val="24"/>
        </w:rPr>
      </w:pPr>
    </w:p>
    <w:p w14:paraId="112C9C1C"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b/>
          <w:i/>
          <w:sz w:val="22"/>
          <w:szCs w:val="24"/>
        </w:rPr>
        <w:t>I. Toda la información en posesión de</w:t>
      </w:r>
      <w:r w:rsidRPr="004027D3">
        <w:rPr>
          <w:rFonts w:ascii="Palatino Linotype" w:hAnsi="Palatino Linotype" w:cs="Arial"/>
          <w:i/>
          <w:sz w:val="22"/>
          <w:szCs w:val="24"/>
        </w:rPr>
        <w:t xml:space="preserve"> </w:t>
      </w:r>
      <w:r w:rsidRPr="004027D3">
        <w:rPr>
          <w:rFonts w:ascii="Palatino Linotype" w:hAnsi="Palatino Linotype" w:cs="Arial"/>
          <w:b/>
          <w:i/>
          <w:sz w:val="22"/>
          <w:szCs w:val="24"/>
        </w:rPr>
        <w:t>cualquier autoridad</w:t>
      </w:r>
      <w:r w:rsidRPr="004027D3">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027D3">
        <w:rPr>
          <w:rFonts w:ascii="Palatino Linotype" w:hAnsi="Palatino Linotype" w:cs="Arial"/>
          <w:b/>
          <w:i/>
          <w:sz w:val="22"/>
          <w:szCs w:val="24"/>
        </w:rPr>
        <w:t>es pública</w:t>
      </w:r>
      <w:r w:rsidRPr="004027D3">
        <w:rPr>
          <w:rFonts w:ascii="Palatino Linotype" w:hAnsi="Palatino Linotype" w:cs="Arial"/>
          <w:i/>
          <w:sz w:val="22"/>
          <w:szCs w:val="24"/>
        </w:rPr>
        <w:t xml:space="preserve"> y sólo podrá ser reservada temporalmente por </w:t>
      </w:r>
      <w:r w:rsidRPr="004027D3">
        <w:rPr>
          <w:rFonts w:ascii="Palatino Linotype" w:hAnsi="Palatino Linotype" w:cs="Arial"/>
          <w:i/>
          <w:sz w:val="22"/>
          <w:szCs w:val="24"/>
        </w:rPr>
        <w:lastRenderedPageBreak/>
        <w:t xml:space="preserve">razones de interés público y seguridad nacional, en los términos que fijen las leyes. En la interpretación de este derecho deberá prevalecer el principio de máxima publicidad. </w:t>
      </w:r>
      <w:r w:rsidRPr="004027D3">
        <w:rPr>
          <w:rFonts w:ascii="Palatino Linotype" w:hAnsi="Palatino Linotype" w:cs="Arial"/>
          <w:b/>
          <w:i/>
          <w:sz w:val="22"/>
          <w:szCs w:val="24"/>
        </w:rPr>
        <w:t>Los sujetos obligados deberán documentar todo acto que derive del ejercicio de sus facultades, competencias o funciones</w:t>
      </w:r>
      <w:r w:rsidRPr="004027D3">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4027D3" w:rsidRDefault="00030C87" w:rsidP="00030C87">
      <w:pPr>
        <w:ind w:left="567" w:right="567"/>
        <w:jc w:val="both"/>
        <w:rPr>
          <w:rFonts w:ascii="Palatino Linotype" w:hAnsi="Palatino Linotype" w:cs="Arial"/>
          <w:i/>
          <w:sz w:val="22"/>
          <w:szCs w:val="24"/>
        </w:rPr>
      </w:pPr>
    </w:p>
    <w:p w14:paraId="4461DD7B"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4027D3" w:rsidRDefault="00030C87" w:rsidP="00030C87">
      <w:pPr>
        <w:ind w:left="567" w:right="567"/>
        <w:jc w:val="both"/>
        <w:rPr>
          <w:rFonts w:ascii="Palatino Linotype" w:hAnsi="Palatino Linotype" w:cs="Arial"/>
          <w:i/>
          <w:sz w:val="22"/>
          <w:szCs w:val="24"/>
        </w:rPr>
      </w:pPr>
    </w:p>
    <w:p w14:paraId="6F24C83A"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4027D3" w:rsidRDefault="00030C87" w:rsidP="00030C87">
      <w:pPr>
        <w:ind w:left="567" w:right="567"/>
        <w:jc w:val="both"/>
        <w:rPr>
          <w:rFonts w:ascii="Palatino Linotype" w:hAnsi="Palatino Linotype" w:cs="Arial"/>
          <w:i/>
          <w:sz w:val="22"/>
          <w:szCs w:val="24"/>
        </w:rPr>
      </w:pPr>
    </w:p>
    <w:p w14:paraId="4C57B4BB"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4027D3" w:rsidRDefault="00030C87" w:rsidP="00030C87">
      <w:pPr>
        <w:ind w:left="567" w:right="567"/>
        <w:jc w:val="both"/>
        <w:rPr>
          <w:rFonts w:ascii="Palatino Linotype" w:hAnsi="Palatino Linotype" w:cs="Arial"/>
          <w:b/>
          <w:i/>
          <w:sz w:val="22"/>
          <w:szCs w:val="24"/>
        </w:rPr>
      </w:pPr>
    </w:p>
    <w:p w14:paraId="066AD9C7"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4027D3">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4027D3" w:rsidRDefault="00030C87" w:rsidP="00030C87">
      <w:pPr>
        <w:ind w:left="567" w:right="567"/>
        <w:jc w:val="both"/>
        <w:rPr>
          <w:rFonts w:ascii="Palatino Linotype" w:hAnsi="Palatino Linotype" w:cs="Arial"/>
          <w:i/>
          <w:sz w:val="22"/>
          <w:szCs w:val="24"/>
        </w:rPr>
      </w:pPr>
    </w:p>
    <w:p w14:paraId="1E17B65C"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4027D3" w:rsidRDefault="00030C87" w:rsidP="00030C87">
      <w:pPr>
        <w:ind w:left="567" w:right="567"/>
        <w:jc w:val="both"/>
        <w:rPr>
          <w:rFonts w:ascii="Palatino Linotype" w:hAnsi="Palatino Linotype" w:cs="Arial"/>
          <w:i/>
          <w:sz w:val="22"/>
          <w:szCs w:val="24"/>
        </w:rPr>
      </w:pPr>
    </w:p>
    <w:p w14:paraId="4FF2A70D"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4027D3" w:rsidRDefault="00030C87" w:rsidP="00030C87">
      <w:pPr>
        <w:ind w:left="567" w:right="567"/>
        <w:jc w:val="both"/>
        <w:rPr>
          <w:rFonts w:ascii="Palatino Linotype" w:hAnsi="Palatino Linotype" w:cs="Arial"/>
          <w:i/>
          <w:sz w:val="22"/>
          <w:szCs w:val="24"/>
        </w:rPr>
      </w:pPr>
    </w:p>
    <w:p w14:paraId="26EDD1BA"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4027D3">
        <w:rPr>
          <w:rFonts w:ascii="Palatino Linotype" w:hAnsi="Palatino Linotype" w:cs="Arial"/>
          <w:i/>
          <w:sz w:val="22"/>
          <w:szCs w:val="24"/>
        </w:rPr>
        <w:lastRenderedPageBreak/>
        <w:t>pública y a la protección de datos personales en posesión de los sujetos obligados en los términos que establezca la ley.</w:t>
      </w:r>
    </w:p>
    <w:p w14:paraId="0C938C0A"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w:t>
      </w:r>
    </w:p>
    <w:p w14:paraId="13700958"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cs="Arial"/>
          <w:i/>
          <w:sz w:val="22"/>
          <w:szCs w:val="24"/>
        </w:rPr>
        <w:t>La ley establecerá aquella información que se considere reservada o confidencial.”</w:t>
      </w:r>
    </w:p>
    <w:p w14:paraId="4C2320CD" w14:textId="77777777" w:rsidR="00030C87" w:rsidRPr="004027D3" w:rsidRDefault="00030C87" w:rsidP="00030C87">
      <w:pPr>
        <w:ind w:left="567" w:right="567"/>
        <w:jc w:val="both"/>
        <w:rPr>
          <w:rFonts w:ascii="Palatino Linotype" w:hAnsi="Palatino Linotype"/>
          <w:i/>
          <w:sz w:val="22"/>
          <w:szCs w:val="24"/>
        </w:rPr>
      </w:pPr>
    </w:p>
    <w:p w14:paraId="7AAE3C46"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i/>
          <w:sz w:val="22"/>
          <w:szCs w:val="24"/>
        </w:rPr>
        <w:t>(Énfasis añadido)</w:t>
      </w:r>
    </w:p>
    <w:p w14:paraId="094B478A" w14:textId="77777777" w:rsidR="00030C87" w:rsidRPr="004027D3" w:rsidRDefault="00030C87" w:rsidP="00030C87">
      <w:pPr>
        <w:spacing w:line="360" w:lineRule="auto"/>
        <w:ind w:left="709" w:right="757"/>
        <w:jc w:val="both"/>
        <w:rPr>
          <w:rFonts w:ascii="Palatino Linotype" w:hAnsi="Palatino Linotype"/>
          <w:sz w:val="24"/>
          <w:szCs w:val="24"/>
        </w:rPr>
      </w:pPr>
    </w:p>
    <w:p w14:paraId="28042139" w14:textId="77777777" w:rsidR="00030C87" w:rsidRPr="004027D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4027D3">
        <w:rPr>
          <w:rFonts w:ascii="Palatino Linotype" w:hAnsi="Palatino Linotype" w:cs="Arial"/>
          <w:sz w:val="24"/>
        </w:rPr>
        <w:t>Por su parte, la Constitución Política del Estado Libre y Soberano de México, en su artículo 5°, dispone en su parte conducente, lo siguiente:</w:t>
      </w:r>
    </w:p>
    <w:p w14:paraId="19B5A4E9" w14:textId="77777777" w:rsidR="008D14A0" w:rsidRPr="004027D3" w:rsidRDefault="008D14A0" w:rsidP="008D14A0">
      <w:pPr>
        <w:pStyle w:val="Prrafodelista"/>
        <w:spacing w:line="360" w:lineRule="auto"/>
        <w:ind w:left="0"/>
        <w:jc w:val="both"/>
        <w:rPr>
          <w:rFonts w:ascii="Palatino Linotype" w:hAnsi="Palatino Linotype" w:cs="Arial"/>
          <w:sz w:val="24"/>
        </w:rPr>
      </w:pPr>
    </w:p>
    <w:p w14:paraId="309FDFFB" w14:textId="77777777" w:rsidR="00030C87" w:rsidRPr="004027D3" w:rsidRDefault="00030C87" w:rsidP="00030C87">
      <w:pPr>
        <w:ind w:left="567" w:right="567"/>
        <w:jc w:val="both"/>
        <w:rPr>
          <w:rFonts w:ascii="Palatino Linotype" w:hAnsi="Palatino Linotype" w:cs="Arial"/>
          <w:b/>
          <w:i/>
          <w:sz w:val="22"/>
          <w:szCs w:val="24"/>
        </w:rPr>
      </w:pPr>
      <w:r w:rsidRPr="004027D3">
        <w:rPr>
          <w:rFonts w:ascii="Palatino Linotype" w:hAnsi="Palatino Linotype" w:cs="Arial"/>
          <w:b/>
          <w:i/>
          <w:sz w:val="22"/>
          <w:szCs w:val="24"/>
        </w:rPr>
        <w:t xml:space="preserve">“Artículo 5. … </w:t>
      </w:r>
    </w:p>
    <w:p w14:paraId="00605BD5"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b/>
          <w:i/>
          <w:sz w:val="22"/>
          <w:szCs w:val="24"/>
        </w:rPr>
        <w:t>El derecho a la información será garantizado por el Estado</w:t>
      </w:r>
      <w:r w:rsidRPr="004027D3">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4027D3" w:rsidRDefault="00030C87" w:rsidP="00030C87">
      <w:pPr>
        <w:ind w:left="567" w:right="567"/>
        <w:jc w:val="both"/>
        <w:rPr>
          <w:rFonts w:ascii="Palatino Linotype" w:hAnsi="Palatino Linotype"/>
          <w:i/>
          <w:sz w:val="22"/>
          <w:szCs w:val="24"/>
        </w:rPr>
      </w:pPr>
    </w:p>
    <w:p w14:paraId="61341A61"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i/>
          <w:sz w:val="22"/>
          <w:szCs w:val="24"/>
        </w:rPr>
        <w:t>Este derecho se regirá por los principios y bases siguientes:</w:t>
      </w:r>
    </w:p>
    <w:p w14:paraId="26E4D920" w14:textId="77777777" w:rsidR="00030C87" w:rsidRPr="004027D3" w:rsidRDefault="00030C87" w:rsidP="00030C87">
      <w:pPr>
        <w:ind w:left="567" w:right="567"/>
        <w:jc w:val="both"/>
        <w:rPr>
          <w:rFonts w:ascii="Palatino Linotype" w:hAnsi="Palatino Linotype"/>
          <w:b/>
          <w:i/>
          <w:sz w:val="22"/>
          <w:szCs w:val="24"/>
        </w:rPr>
      </w:pPr>
    </w:p>
    <w:p w14:paraId="346A6AF4"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b/>
          <w:i/>
          <w:sz w:val="22"/>
          <w:szCs w:val="24"/>
        </w:rPr>
        <w:t xml:space="preserve">I. Toda la información en posesión </w:t>
      </w:r>
      <w:r w:rsidRPr="004027D3">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4027D3">
        <w:rPr>
          <w:rFonts w:ascii="Palatino Linotype" w:hAnsi="Palatino Linotype"/>
          <w:b/>
          <w:i/>
          <w:sz w:val="22"/>
          <w:szCs w:val="24"/>
        </w:rPr>
        <w:t>del gobierno y de la administración pública municipal y sus organismos descentralizados</w:t>
      </w:r>
      <w:r w:rsidRPr="004027D3">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4027D3">
        <w:rPr>
          <w:rFonts w:ascii="Palatino Linotype" w:hAnsi="Palatino Linotype"/>
          <w:b/>
          <w:i/>
          <w:sz w:val="22"/>
          <w:szCs w:val="24"/>
        </w:rPr>
        <w:t>es pública</w:t>
      </w:r>
      <w:r w:rsidRPr="004027D3">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w:t>
      </w:r>
      <w:r w:rsidRPr="004027D3">
        <w:rPr>
          <w:rFonts w:ascii="Palatino Linotype" w:hAnsi="Palatino Linotype"/>
          <w:i/>
          <w:sz w:val="22"/>
          <w:szCs w:val="24"/>
        </w:rPr>
        <w:lastRenderedPageBreak/>
        <w:t>sus facultades, competencias o funciones, la ley determinará los supuestos específicos bajo los cuales procederá la declaración de inexistencia de la información.</w:t>
      </w:r>
    </w:p>
    <w:p w14:paraId="7195F3AC" w14:textId="77777777" w:rsidR="00030C87" w:rsidRPr="004027D3" w:rsidRDefault="00030C87" w:rsidP="00030C87">
      <w:pPr>
        <w:ind w:left="567" w:right="567"/>
        <w:jc w:val="both"/>
        <w:rPr>
          <w:rFonts w:ascii="Palatino Linotype" w:hAnsi="Palatino Linotype"/>
          <w:i/>
          <w:sz w:val="22"/>
          <w:szCs w:val="24"/>
        </w:rPr>
      </w:pPr>
    </w:p>
    <w:p w14:paraId="20B1EFF1"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4027D3" w:rsidRDefault="00030C87" w:rsidP="00030C87">
      <w:pPr>
        <w:ind w:left="567" w:right="567"/>
        <w:jc w:val="both"/>
        <w:rPr>
          <w:rFonts w:ascii="Palatino Linotype" w:hAnsi="Palatino Linotype"/>
          <w:i/>
          <w:sz w:val="22"/>
          <w:szCs w:val="24"/>
        </w:rPr>
      </w:pPr>
    </w:p>
    <w:p w14:paraId="18DFC536"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4027D3" w:rsidRDefault="00030C87" w:rsidP="00030C87">
      <w:pPr>
        <w:ind w:left="567" w:right="567"/>
        <w:jc w:val="both"/>
        <w:rPr>
          <w:rFonts w:ascii="Palatino Linotype" w:hAnsi="Palatino Linotype"/>
          <w:i/>
          <w:sz w:val="22"/>
          <w:szCs w:val="24"/>
        </w:rPr>
      </w:pPr>
    </w:p>
    <w:p w14:paraId="425DEE4D"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4027D3" w:rsidRDefault="00030C87" w:rsidP="00030C87">
      <w:pPr>
        <w:ind w:left="567" w:right="567"/>
        <w:jc w:val="both"/>
        <w:rPr>
          <w:rFonts w:ascii="Palatino Linotype" w:hAnsi="Palatino Linotype"/>
          <w:i/>
          <w:sz w:val="22"/>
          <w:szCs w:val="24"/>
        </w:rPr>
      </w:pPr>
    </w:p>
    <w:p w14:paraId="1663E6EE"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4027D3" w:rsidRDefault="00030C87" w:rsidP="00030C87">
      <w:pPr>
        <w:ind w:left="567" w:right="567"/>
        <w:jc w:val="both"/>
        <w:rPr>
          <w:rFonts w:ascii="Palatino Linotype" w:hAnsi="Palatino Linotype"/>
          <w:b/>
          <w:i/>
          <w:sz w:val="22"/>
          <w:szCs w:val="24"/>
        </w:rPr>
      </w:pPr>
    </w:p>
    <w:p w14:paraId="19D0DC39" w14:textId="77777777" w:rsidR="00030C87" w:rsidRPr="004027D3" w:rsidRDefault="00030C87" w:rsidP="00030C87">
      <w:pPr>
        <w:ind w:left="567" w:right="567"/>
        <w:jc w:val="both"/>
        <w:rPr>
          <w:rFonts w:ascii="Palatino Linotype" w:hAnsi="Palatino Linotype"/>
          <w:i/>
          <w:sz w:val="22"/>
          <w:szCs w:val="24"/>
        </w:rPr>
      </w:pPr>
      <w:r w:rsidRPr="004027D3">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4027D3">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4027D3" w:rsidRDefault="00030C87" w:rsidP="00030C87">
      <w:pPr>
        <w:ind w:left="567" w:right="567"/>
        <w:jc w:val="both"/>
        <w:rPr>
          <w:rFonts w:ascii="Palatino Linotype" w:hAnsi="Palatino Linotype"/>
          <w:i/>
          <w:sz w:val="22"/>
          <w:szCs w:val="24"/>
        </w:rPr>
      </w:pPr>
    </w:p>
    <w:p w14:paraId="363F898A" w14:textId="77777777" w:rsidR="00030C87" w:rsidRPr="004027D3" w:rsidRDefault="00030C87" w:rsidP="00030C87">
      <w:pPr>
        <w:ind w:left="567" w:right="567"/>
        <w:jc w:val="both"/>
        <w:rPr>
          <w:rFonts w:ascii="Palatino Linotype" w:hAnsi="Palatino Linotype" w:cs="Arial"/>
          <w:i/>
          <w:sz w:val="22"/>
          <w:szCs w:val="24"/>
        </w:rPr>
      </w:pPr>
      <w:r w:rsidRPr="004027D3">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4027D3" w:rsidRDefault="00030C87" w:rsidP="00030C87">
      <w:pPr>
        <w:ind w:left="567" w:right="567"/>
        <w:jc w:val="both"/>
        <w:rPr>
          <w:rFonts w:ascii="Palatino Linotype" w:hAnsi="Palatino Linotype"/>
          <w:sz w:val="22"/>
          <w:szCs w:val="24"/>
        </w:rPr>
      </w:pPr>
    </w:p>
    <w:p w14:paraId="23D9E784" w14:textId="77777777" w:rsidR="00030C87" w:rsidRPr="004027D3" w:rsidRDefault="00030C87" w:rsidP="00030C87">
      <w:pPr>
        <w:ind w:left="567" w:right="567"/>
        <w:jc w:val="both"/>
        <w:rPr>
          <w:rFonts w:ascii="Palatino Linotype" w:hAnsi="Palatino Linotype"/>
          <w:sz w:val="22"/>
          <w:szCs w:val="24"/>
        </w:rPr>
      </w:pPr>
      <w:r w:rsidRPr="004027D3">
        <w:rPr>
          <w:rFonts w:ascii="Palatino Linotype" w:hAnsi="Palatino Linotype"/>
          <w:sz w:val="22"/>
          <w:szCs w:val="24"/>
        </w:rPr>
        <w:t>(Énfasis añadido)</w:t>
      </w:r>
    </w:p>
    <w:p w14:paraId="7993745D" w14:textId="77777777" w:rsidR="00030C87" w:rsidRPr="004027D3" w:rsidRDefault="00030C87" w:rsidP="00030C87">
      <w:pPr>
        <w:spacing w:line="360" w:lineRule="auto"/>
        <w:ind w:left="567" w:right="567"/>
        <w:jc w:val="both"/>
        <w:rPr>
          <w:rFonts w:ascii="Palatino Linotype" w:hAnsi="Palatino Linotype"/>
          <w:sz w:val="24"/>
          <w:szCs w:val="24"/>
        </w:rPr>
      </w:pPr>
    </w:p>
    <w:p w14:paraId="28E40394" w14:textId="77777777" w:rsidR="00030C87" w:rsidRPr="004027D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4027D3">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4027D3" w:rsidRDefault="00030C87" w:rsidP="00030C87">
      <w:pPr>
        <w:spacing w:line="360" w:lineRule="auto"/>
        <w:jc w:val="both"/>
        <w:rPr>
          <w:rFonts w:ascii="Palatino Linotype" w:hAnsi="Palatino Linotype" w:cs="Arial"/>
          <w:sz w:val="24"/>
          <w:szCs w:val="24"/>
        </w:rPr>
      </w:pPr>
    </w:p>
    <w:p w14:paraId="58307176" w14:textId="77777777" w:rsidR="00030C87" w:rsidRPr="004027D3" w:rsidRDefault="00030C87" w:rsidP="00030C87">
      <w:pPr>
        <w:ind w:left="567" w:right="822"/>
        <w:jc w:val="both"/>
        <w:rPr>
          <w:rFonts w:ascii="Palatino Linotype" w:eastAsia="MS Mincho" w:hAnsi="Palatino Linotype" w:cs="Arial"/>
          <w:i/>
          <w:sz w:val="22"/>
          <w:szCs w:val="24"/>
        </w:rPr>
      </w:pPr>
      <w:r w:rsidRPr="004027D3">
        <w:rPr>
          <w:rFonts w:ascii="Palatino Linotype" w:eastAsia="MS Mincho" w:hAnsi="Palatino Linotype" w:cs="Arial"/>
          <w:b/>
          <w:i/>
          <w:sz w:val="22"/>
          <w:szCs w:val="24"/>
        </w:rPr>
        <w:t xml:space="preserve">“Artículo 23. Son sujetos obligados a transparentar y permitir el acceso a su información y </w:t>
      </w:r>
      <w:r w:rsidRPr="004027D3">
        <w:rPr>
          <w:rFonts w:ascii="Palatino Linotype" w:eastAsia="MS Mincho" w:hAnsi="Palatino Linotype"/>
          <w:b/>
          <w:i/>
          <w:sz w:val="22"/>
          <w:szCs w:val="24"/>
        </w:rPr>
        <w:t>proteger</w:t>
      </w:r>
      <w:r w:rsidRPr="004027D3">
        <w:rPr>
          <w:rFonts w:ascii="Palatino Linotype" w:eastAsia="MS Mincho" w:hAnsi="Palatino Linotype" w:cs="Arial"/>
          <w:b/>
          <w:i/>
          <w:sz w:val="22"/>
          <w:szCs w:val="24"/>
        </w:rPr>
        <w:t xml:space="preserve"> los datos personales que obren en su poder</w:t>
      </w:r>
      <w:r w:rsidRPr="004027D3">
        <w:rPr>
          <w:rFonts w:ascii="Palatino Linotype" w:eastAsia="MS Mincho" w:hAnsi="Palatino Linotype" w:cs="Arial"/>
          <w:i/>
          <w:sz w:val="22"/>
          <w:szCs w:val="24"/>
        </w:rPr>
        <w:t>:</w:t>
      </w:r>
    </w:p>
    <w:p w14:paraId="557DAB22" w14:textId="77777777" w:rsidR="00030C87" w:rsidRPr="004027D3" w:rsidRDefault="00030C87" w:rsidP="00030C87">
      <w:pPr>
        <w:ind w:left="567" w:right="822"/>
        <w:jc w:val="both"/>
        <w:rPr>
          <w:rFonts w:ascii="Palatino Linotype" w:eastAsia="MS Mincho" w:hAnsi="Palatino Linotype" w:cs="Arial"/>
          <w:i/>
          <w:sz w:val="22"/>
          <w:szCs w:val="24"/>
        </w:rPr>
      </w:pPr>
      <w:r w:rsidRPr="004027D3">
        <w:rPr>
          <w:rFonts w:ascii="Palatino Linotype" w:eastAsia="MS Mincho" w:hAnsi="Palatino Linotype" w:cs="Arial"/>
          <w:i/>
          <w:sz w:val="22"/>
          <w:szCs w:val="24"/>
        </w:rPr>
        <w:t>…</w:t>
      </w:r>
    </w:p>
    <w:p w14:paraId="511B2D70" w14:textId="77777777" w:rsidR="00030C87" w:rsidRPr="004027D3" w:rsidRDefault="00030C87" w:rsidP="00030C87">
      <w:pPr>
        <w:ind w:left="567" w:right="822"/>
        <w:jc w:val="both"/>
        <w:rPr>
          <w:rFonts w:ascii="Palatino Linotype" w:eastAsia="MS Mincho" w:hAnsi="Palatino Linotype" w:cs="Arial"/>
          <w:b/>
          <w:i/>
          <w:iCs/>
          <w:sz w:val="22"/>
          <w:szCs w:val="24"/>
        </w:rPr>
      </w:pPr>
      <w:r w:rsidRPr="004027D3">
        <w:rPr>
          <w:rFonts w:ascii="Palatino Linotype" w:hAnsi="Palatino Linotype"/>
          <w:i/>
          <w:iCs/>
          <w:sz w:val="22"/>
          <w:szCs w:val="24"/>
        </w:rPr>
        <w:t>IV. Los ayuntamientos y las dependencias, organismos, órganos y entidades de la administración municipal;</w:t>
      </w:r>
      <w:r w:rsidRPr="004027D3">
        <w:rPr>
          <w:rFonts w:ascii="Palatino Linotype" w:eastAsia="MS Mincho" w:hAnsi="Palatino Linotype" w:cs="Arial"/>
          <w:b/>
          <w:i/>
          <w:iCs/>
          <w:sz w:val="22"/>
          <w:szCs w:val="24"/>
        </w:rPr>
        <w:t xml:space="preserve"> </w:t>
      </w:r>
    </w:p>
    <w:p w14:paraId="1AAB05B8" w14:textId="77777777" w:rsidR="00030C87" w:rsidRPr="004027D3" w:rsidRDefault="00030C87" w:rsidP="00030C87">
      <w:pPr>
        <w:ind w:left="567" w:right="822"/>
        <w:jc w:val="both"/>
        <w:rPr>
          <w:rFonts w:ascii="Palatino Linotype" w:eastAsia="MS Mincho" w:hAnsi="Palatino Linotype" w:cs="Arial"/>
          <w:b/>
          <w:i/>
          <w:sz w:val="22"/>
          <w:szCs w:val="24"/>
        </w:rPr>
      </w:pPr>
      <w:r w:rsidRPr="004027D3">
        <w:rPr>
          <w:rFonts w:ascii="Palatino Linotype" w:eastAsia="MS Mincho" w:hAnsi="Palatino Linotype" w:cs="Arial"/>
          <w:b/>
          <w:i/>
          <w:sz w:val="22"/>
          <w:szCs w:val="24"/>
        </w:rPr>
        <w:t>…</w:t>
      </w:r>
    </w:p>
    <w:p w14:paraId="2E072A21" w14:textId="77777777" w:rsidR="00030C87" w:rsidRPr="004027D3" w:rsidRDefault="00030C87" w:rsidP="00030C87">
      <w:pPr>
        <w:ind w:left="567" w:right="822"/>
        <w:jc w:val="both"/>
        <w:rPr>
          <w:rFonts w:ascii="Palatino Linotype" w:eastAsia="MS Mincho" w:hAnsi="Palatino Linotype"/>
          <w:b/>
          <w:i/>
          <w:sz w:val="22"/>
          <w:szCs w:val="24"/>
        </w:rPr>
      </w:pPr>
      <w:r w:rsidRPr="004027D3">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4027D3">
        <w:rPr>
          <w:rFonts w:ascii="Palatino Linotype" w:eastAsia="MS Mincho" w:hAnsi="Palatino Linotype"/>
          <w:i/>
          <w:sz w:val="22"/>
          <w:szCs w:val="24"/>
        </w:rPr>
        <w:t xml:space="preserve">, </w:t>
      </w:r>
      <w:r w:rsidRPr="004027D3">
        <w:rPr>
          <w:rFonts w:ascii="Palatino Linotype" w:eastAsia="MS Mincho" w:hAnsi="Palatino Linotype"/>
          <w:b/>
          <w:i/>
          <w:sz w:val="22"/>
          <w:szCs w:val="24"/>
        </w:rPr>
        <w:t>así como</w:t>
      </w:r>
      <w:r w:rsidRPr="004027D3">
        <w:rPr>
          <w:rFonts w:ascii="Palatino Linotype" w:eastAsia="MS Mincho" w:hAnsi="Palatino Linotype"/>
          <w:i/>
          <w:sz w:val="22"/>
          <w:szCs w:val="24"/>
        </w:rPr>
        <w:t xml:space="preserve"> </w:t>
      </w:r>
      <w:r w:rsidRPr="004027D3">
        <w:rPr>
          <w:rFonts w:ascii="Palatino Linotype" w:eastAsia="MS Mincho" w:hAnsi="Palatino Linotype"/>
          <w:b/>
          <w:i/>
          <w:sz w:val="22"/>
          <w:szCs w:val="24"/>
        </w:rPr>
        <w:t>los informes que dichas personas les entreguen sobre el uso y destino de dichos recursos.</w:t>
      </w:r>
    </w:p>
    <w:p w14:paraId="63E7F600" w14:textId="77777777" w:rsidR="00030C87" w:rsidRPr="004027D3" w:rsidRDefault="00030C87" w:rsidP="00030C87">
      <w:pPr>
        <w:ind w:left="567" w:right="822"/>
        <w:jc w:val="both"/>
        <w:rPr>
          <w:rFonts w:ascii="Palatino Linotype" w:eastAsia="MS Mincho" w:hAnsi="Palatino Linotype"/>
          <w:b/>
          <w:i/>
          <w:sz w:val="22"/>
          <w:szCs w:val="24"/>
        </w:rPr>
      </w:pPr>
    </w:p>
    <w:p w14:paraId="54D538D0" w14:textId="77777777" w:rsidR="00030C87" w:rsidRPr="004027D3" w:rsidRDefault="00030C87" w:rsidP="00030C87">
      <w:pPr>
        <w:ind w:left="567" w:right="822"/>
        <w:jc w:val="both"/>
        <w:rPr>
          <w:rFonts w:ascii="Palatino Linotype" w:eastAsia="MS Mincho" w:hAnsi="Palatino Linotype" w:cs="Arial"/>
          <w:i/>
          <w:sz w:val="22"/>
          <w:szCs w:val="24"/>
        </w:rPr>
      </w:pPr>
      <w:r w:rsidRPr="004027D3">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4027D3" w:rsidRDefault="00030C87" w:rsidP="00030C87">
      <w:pPr>
        <w:ind w:left="567" w:right="822"/>
        <w:jc w:val="both"/>
        <w:rPr>
          <w:rFonts w:ascii="Palatino Linotype" w:eastAsia="MS Mincho" w:hAnsi="Palatino Linotype" w:cs="Arial"/>
          <w:i/>
          <w:sz w:val="22"/>
          <w:szCs w:val="24"/>
        </w:rPr>
      </w:pPr>
      <w:r w:rsidRPr="004027D3">
        <w:rPr>
          <w:rFonts w:ascii="Palatino Linotype" w:eastAsia="MS Mincho" w:hAnsi="Palatino Linotype" w:cs="Arial"/>
          <w:i/>
          <w:sz w:val="22"/>
          <w:szCs w:val="24"/>
        </w:rPr>
        <w:t>(Énfasis añadido)</w:t>
      </w:r>
    </w:p>
    <w:p w14:paraId="51738043" w14:textId="77777777" w:rsidR="00030C87" w:rsidRPr="004027D3" w:rsidRDefault="00030C87" w:rsidP="00030C87">
      <w:pPr>
        <w:spacing w:line="360" w:lineRule="auto"/>
        <w:jc w:val="both"/>
        <w:rPr>
          <w:rFonts w:ascii="Palatino Linotype" w:hAnsi="Palatino Linotype" w:cs="Arial"/>
          <w:sz w:val="24"/>
          <w:szCs w:val="24"/>
        </w:rPr>
      </w:pPr>
    </w:p>
    <w:p w14:paraId="570C5D6F" w14:textId="77777777" w:rsidR="00030C87" w:rsidRPr="004027D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4027D3">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4027D3" w:rsidRDefault="00030C87" w:rsidP="00030C87">
      <w:pPr>
        <w:pStyle w:val="Prrafodelista"/>
        <w:spacing w:line="360" w:lineRule="auto"/>
        <w:ind w:left="0"/>
        <w:jc w:val="both"/>
        <w:rPr>
          <w:rFonts w:ascii="Palatino Linotype" w:hAnsi="Palatino Linotype" w:cs="Arial"/>
          <w:sz w:val="24"/>
        </w:rPr>
      </w:pPr>
    </w:p>
    <w:p w14:paraId="4EEF4296" w14:textId="76CD3BB7" w:rsidR="00B30557" w:rsidRPr="004027D3" w:rsidRDefault="00030C87" w:rsidP="00B30557">
      <w:pPr>
        <w:pStyle w:val="Prrafodelista"/>
        <w:numPr>
          <w:ilvl w:val="0"/>
          <w:numId w:val="2"/>
        </w:numPr>
        <w:spacing w:line="360" w:lineRule="auto"/>
        <w:ind w:left="0" w:firstLine="0"/>
        <w:jc w:val="both"/>
        <w:rPr>
          <w:rFonts w:ascii="Palatino Linotype" w:hAnsi="Palatino Linotype" w:cs="Arial"/>
          <w:sz w:val="24"/>
        </w:rPr>
      </w:pPr>
      <w:r w:rsidRPr="004027D3">
        <w:rPr>
          <w:rFonts w:ascii="Palatino Linotype" w:hAnsi="Palatino Linotype" w:cs="Arial"/>
          <w:sz w:val="24"/>
        </w:rPr>
        <w:lastRenderedPageBreak/>
        <w:t>Por lo anterior, es de referir que,</w:t>
      </w:r>
      <w:r w:rsidRPr="004027D3">
        <w:rPr>
          <w:rFonts w:ascii="Palatino Linotype" w:hAnsi="Palatino Linotype" w:cs="Arial"/>
          <w:b/>
          <w:sz w:val="24"/>
        </w:rPr>
        <w:t xml:space="preserve"> el</w:t>
      </w:r>
      <w:r w:rsidRPr="004027D3">
        <w:rPr>
          <w:rFonts w:ascii="Palatino Linotype" w:hAnsi="Palatino Linotype"/>
          <w:b/>
          <w:bCs/>
          <w:sz w:val="24"/>
        </w:rPr>
        <w:t xml:space="preserve"> </w:t>
      </w:r>
      <w:r w:rsidR="00C56D1A" w:rsidRPr="004027D3">
        <w:rPr>
          <w:rFonts w:ascii="Palatino Linotype" w:eastAsia="Calibri" w:hAnsi="Palatino Linotype" w:cs="Arial"/>
          <w:b/>
          <w:sz w:val="24"/>
        </w:rPr>
        <w:t>Ayuntamiento de Zinacantepec</w:t>
      </w:r>
      <w:r w:rsidRPr="004027D3">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4027D3" w:rsidRDefault="00030C87" w:rsidP="00030C87">
      <w:pPr>
        <w:pStyle w:val="Prrafodelista"/>
        <w:rPr>
          <w:rFonts w:ascii="Palatino Linotype" w:hAnsi="Palatino Linotype" w:cs="Arial"/>
          <w:sz w:val="24"/>
        </w:rPr>
      </w:pPr>
    </w:p>
    <w:p w14:paraId="4653FD44" w14:textId="499C19CE" w:rsidR="00085010" w:rsidRPr="004027D3"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4027D3">
        <w:rPr>
          <w:rFonts w:ascii="Palatino Linotype" w:hAnsi="Palatino Linotype"/>
          <w:b/>
          <w:color w:val="000000" w:themeColor="text1"/>
          <w:sz w:val="24"/>
        </w:rPr>
        <w:t xml:space="preserve">II. </w:t>
      </w:r>
      <w:bookmarkEnd w:id="16"/>
      <w:r w:rsidR="00085010" w:rsidRPr="004027D3">
        <w:rPr>
          <w:rFonts w:ascii="Palatino Linotype" w:hAnsi="Palatino Linotype"/>
          <w:b/>
          <w:color w:val="000000" w:themeColor="text1"/>
          <w:sz w:val="24"/>
        </w:rPr>
        <w:t>De la</w:t>
      </w:r>
      <w:r w:rsidR="008A06D7" w:rsidRPr="004027D3">
        <w:rPr>
          <w:rFonts w:ascii="Palatino Linotype" w:hAnsi="Palatino Linotype"/>
          <w:b/>
          <w:color w:val="000000" w:themeColor="text1"/>
          <w:sz w:val="24"/>
        </w:rPr>
        <w:t xml:space="preserve"> </w:t>
      </w:r>
      <w:r w:rsidR="00AE265F" w:rsidRPr="004027D3">
        <w:rPr>
          <w:rFonts w:ascii="Palatino Linotype" w:hAnsi="Palatino Linotype"/>
          <w:b/>
          <w:color w:val="000000" w:themeColor="text1"/>
          <w:sz w:val="24"/>
        </w:rPr>
        <w:t xml:space="preserve">información </w:t>
      </w:r>
      <w:r w:rsidR="008D14A0" w:rsidRPr="004027D3">
        <w:rPr>
          <w:rFonts w:ascii="Palatino Linotype" w:hAnsi="Palatino Linotype"/>
          <w:b/>
          <w:color w:val="000000" w:themeColor="text1"/>
          <w:sz w:val="24"/>
        </w:rPr>
        <w:t>solicitada</w:t>
      </w:r>
      <w:r w:rsidR="00AE265F" w:rsidRPr="004027D3">
        <w:rPr>
          <w:rFonts w:ascii="Palatino Linotype" w:hAnsi="Palatino Linotype"/>
          <w:b/>
          <w:color w:val="000000" w:themeColor="text1"/>
          <w:sz w:val="24"/>
        </w:rPr>
        <w:t>.</w:t>
      </w:r>
    </w:p>
    <w:p w14:paraId="1F27F711" w14:textId="77777777" w:rsidR="00085010" w:rsidRPr="004027D3" w:rsidRDefault="00085010" w:rsidP="00085010">
      <w:pPr>
        <w:pStyle w:val="Prrafodelista"/>
        <w:spacing w:line="360" w:lineRule="auto"/>
        <w:ind w:left="0"/>
        <w:jc w:val="both"/>
        <w:rPr>
          <w:rFonts w:ascii="Palatino Linotype" w:eastAsia="MS Mincho" w:hAnsi="Palatino Linotype"/>
        </w:rPr>
      </w:pPr>
    </w:p>
    <w:p w14:paraId="77966903" w14:textId="7BB0C334" w:rsidR="008D14A0" w:rsidRPr="004027D3" w:rsidRDefault="008A06D7" w:rsidP="008D14A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027D3">
        <w:rPr>
          <w:rFonts w:ascii="Palatino Linotype" w:eastAsia="Calibri" w:hAnsi="Palatino Linotype" w:cs="Arial"/>
          <w:sz w:val="24"/>
        </w:rPr>
        <w:t xml:space="preserve">El Recurrente </w:t>
      </w:r>
      <w:r w:rsidR="00AE265F" w:rsidRPr="004027D3">
        <w:rPr>
          <w:rFonts w:ascii="Palatino Linotype" w:eastAsia="Calibri" w:hAnsi="Palatino Linotype" w:cs="Arial"/>
          <w:sz w:val="24"/>
        </w:rPr>
        <w:t xml:space="preserve">solicitó </w:t>
      </w:r>
      <w:r w:rsidR="008D14A0" w:rsidRPr="004027D3">
        <w:rPr>
          <w:rFonts w:ascii="Palatino Linotype" w:hAnsi="Palatino Linotype"/>
          <w:bCs/>
          <w:sz w:val="24"/>
        </w:rPr>
        <w:t>de la administración pública entrante, copia digitalizada del acta de Entrega-Recepción de:</w:t>
      </w:r>
    </w:p>
    <w:p w14:paraId="604785EF" w14:textId="77777777" w:rsidR="008D14A0" w:rsidRPr="004027D3" w:rsidRDefault="008D14A0" w:rsidP="008D14A0">
      <w:pPr>
        <w:pStyle w:val="Prrafodelista"/>
        <w:spacing w:before="240" w:after="240" w:line="360" w:lineRule="auto"/>
        <w:ind w:left="0" w:right="49"/>
        <w:jc w:val="both"/>
        <w:rPr>
          <w:rFonts w:ascii="Palatino Linotype" w:hAnsi="Palatino Linotype"/>
          <w:bCs/>
          <w:sz w:val="24"/>
        </w:rPr>
      </w:pPr>
    </w:p>
    <w:p w14:paraId="32EA06C1"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La Contraloría Municipal; </w:t>
      </w:r>
    </w:p>
    <w:p w14:paraId="5711E74A"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Secretaría del H. Ayuntamiento; </w:t>
      </w:r>
    </w:p>
    <w:p w14:paraId="64E2DF2B"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Décimo Tercera Regiduría; </w:t>
      </w:r>
    </w:p>
    <w:p w14:paraId="6E9853ED"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Décimo Segunda Regiduría; </w:t>
      </w:r>
    </w:p>
    <w:p w14:paraId="64D8AD19"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Octava Regiduría; </w:t>
      </w:r>
    </w:p>
    <w:p w14:paraId="6775779D"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la Coordinación de Protección Civil y Bomberos; </w:t>
      </w:r>
    </w:p>
    <w:p w14:paraId="207AB294"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Seguridad Pública y Tránsito; </w:t>
      </w:r>
    </w:p>
    <w:p w14:paraId="1E21AADD"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Educación; </w:t>
      </w:r>
    </w:p>
    <w:p w14:paraId="0CA4A4A0"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Desarrollo Urbano, Metropolitano y Obras Públicas; </w:t>
      </w:r>
    </w:p>
    <w:p w14:paraId="234C346A"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Desarrollo Económico, Turístico y Artesanal; </w:t>
      </w:r>
    </w:p>
    <w:p w14:paraId="3D839961"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lastRenderedPageBreak/>
        <w:t xml:space="preserve">Tesorería Municipal; </w:t>
      </w:r>
    </w:p>
    <w:p w14:paraId="7C9FF407"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Administración; </w:t>
      </w:r>
    </w:p>
    <w:p w14:paraId="1F61AFEC"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Desarrollo Social y Asuntos Indígenas; </w:t>
      </w:r>
    </w:p>
    <w:p w14:paraId="01A6C27C"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de Cultura; </w:t>
      </w:r>
    </w:p>
    <w:p w14:paraId="757FC90A"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 xml:space="preserve">Dirección Jurídica Municipal; y </w:t>
      </w:r>
    </w:p>
    <w:p w14:paraId="4250751A" w14:textId="77777777" w:rsidR="008D14A0" w:rsidRPr="004027D3" w:rsidRDefault="008D14A0" w:rsidP="008D14A0">
      <w:pPr>
        <w:pStyle w:val="Prrafodelista"/>
        <w:numPr>
          <w:ilvl w:val="0"/>
          <w:numId w:val="28"/>
        </w:numPr>
        <w:spacing w:before="240" w:after="240" w:line="360" w:lineRule="auto"/>
        <w:ind w:right="822"/>
        <w:jc w:val="both"/>
        <w:rPr>
          <w:rFonts w:ascii="Palatino Linotype" w:hAnsi="Palatino Linotype"/>
          <w:sz w:val="24"/>
          <w:lang w:eastAsia="es-MX"/>
        </w:rPr>
      </w:pPr>
      <w:r w:rsidRPr="004027D3">
        <w:rPr>
          <w:rFonts w:ascii="Palatino Linotype" w:hAnsi="Palatino Linotype"/>
          <w:sz w:val="24"/>
          <w:lang w:eastAsia="es-MX"/>
        </w:rPr>
        <w:t>Acta entrega recepción de la servidora pública referida en la solicitud de información 00878/ZINACANT/IP/2022.</w:t>
      </w:r>
    </w:p>
    <w:p w14:paraId="7617EF62" w14:textId="77777777" w:rsidR="00E82F06" w:rsidRPr="004027D3" w:rsidRDefault="00E82F06" w:rsidP="008D14A0">
      <w:pPr>
        <w:pStyle w:val="Prrafodelista"/>
        <w:tabs>
          <w:tab w:val="left" w:pos="567"/>
        </w:tabs>
        <w:spacing w:line="360" w:lineRule="auto"/>
        <w:ind w:left="0"/>
        <w:jc w:val="both"/>
        <w:rPr>
          <w:rFonts w:ascii="Palatino Linotype" w:eastAsia="Calibri" w:hAnsi="Palatino Linotype" w:cs="Arial"/>
          <w:sz w:val="24"/>
        </w:rPr>
      </w:pPr>
    </w:p>
    <w:p w14:paraId="31B66B3A" w14:textId="4CF29455" w:rsidR="00E82F06" w:rsidRPr="004027D3" w:rsidRDefault="00E82F06"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027D3">
        <w:rPr>
          <w:rFonts w:ascii="Palatino Linotype" w:eastAsia="Calibri" w:hAnsi="Palatino Linotype" w:cs="Arial"/>
          <w:sz w:val="24"/>
        </w:rPr>
        <w:t xml:space="preserve">El Sujeto Obligado no dio respuesta a la solicitud; </w:t>
      </w:r>
      <w:r w:rsidR="008D14A0" w:rsidRPr="004027D3">
        <w:rPr>
          <w:rFonts w:ascii="Palatino Linotype" w:eastAsia="Calibri" w:hAnsi="Palatino Linotype" w:cs="Arial"/>
          <w:sz w:val="24"/>
        </w:rPr>
        <w:t xml:space="preserve">mediante informe justificado, </w:t>
      </w:r>
      <w:r w:rsidR="00586791" w:rsidRPr="004027D3">
        <w:rPr>
          <w:rFonts w:ascii="Palatino Linotype" w:eastAsia="Calibri" w:hAnsi="Palatino Linotype" w:cs="Arial"/>
          <w:sz w:val="24"/>
        </w:rPr>
        <w:t>a los segundos recursos</w:t>
      </w:r>
      <w:r w:rsidR="008D14A0" w:rsidRPr="004027D3">
        <w:rPr>
          <w:rFonts w:ascii="Palatino Linotype" w:eastAsia="Calibri" w:hAnsi="Palatino Linotype" w:cs="Arial"/>
          <w:sz w:val="24"/>
        </w:rPr>
        <w:t xml:space="preserve"> de revisión</w:t>
      </w:r>
      <w:r w:rsidR="00586791" w:rsidRPr="004027D3">
        <w:rPr>
          <w:rFonts w:ascii="Palatino Linotype" w:eastAsia="Calibri" w:hAnsi="Palatino Linotype" w:cs="Arial"/>
          <w:sz w:val="24"/>
        </w:rPr>
        <w:t xml:space="preserve">, </w:t>
      </w:r>
      <w:r w:rsidR="008D14A0" w:rsidRPr="004027D3">
        <w:rPr>
          <w:rFonts w:ascii="Palatino Linotype" w:eastAsia="Calibri" w:hAnsi="Palatino Linotype" w:cs="Arial"/>
          <w:sz w:val="24"/>
        </w:rPr>
        <w:t>únicamente remitió acuerdo de ampliación de plazo para dar respuesta a la</w:t>
      </w:r>
      <w:r w:rsidR="003139BB" w:rsidRPr="004027D3">
        <w:rPr>
          <w:rFonts w:ascii="Palatino Linotype" w:eastAsia="Calibri" w:hAnsi="Palatino Linotype" w:cs="Arial"/>
          <w:sz w:val="24"/>
        </w:rPr>
        <w:t>s</w:t>
      </w:r>
      <w:r w:rsidR="008D14A0" w:rsidRPr="004027D3">
        <w:rPr>
          <w:rFonts w:ascii="Palatino Linotype" w:eastAsia="Calibri" w:hAnsi="Palatino Linotype" w:cs="Arial"/>
          <w:sz w:val="24"/>
        </w:rPr>
        <w:t xml:space="preserve"> solicitudes de informaci</w:t>
      </w:r>
      <w:r w:rsidR="00586791" w:rsidRPr="004027D3">
        <w:rPr>
          <w:rFonts w:ascii="Palatino Linotype" w:eastAsia="Calibri" w:hAnsi="Palatino Linotype" w:cs="Arial"/>
          <w:sz w:val="24"/>
        </w:rPr>
        <w:t>ón.</w:t>
      </w:r>
    </w:p>
    <w:p w14:paraId="5D1844DB" w14:textId="77777777" w:rsidR="00E82F06" w:rsidRPr="004027D3" w:rsidRDefault="00E82F06" w:rsidP="00E82F06">
      <w:pPr>
        <w:pStyle w:val="Prrafodelista"/>
        <w:tabs>
          <w:tab w:val="left" w:pos="567"/>
        </w:tabs>
        <w:spacing w:line="360" w:lineRule="auto"/>
        <w:ind w:left="0"/>
        <w:jc w:val="both"/>
        <w:rPr>
          <w:rFonts w:ascii="Palatino Linotype" w:eastAsia="Calibri" w:hAnsi="Palatino Linotype" w:cs="Arial"/>
          <w:sz w:val="24"/>
        </w:rPr>
      </w:pPr>
    </w:p>
    <w:p w14:paraId="72DF7668" w14:textId="77777777" w:rsidR="00586791" w:rsidRPr="004027D3" w:rsidRDefault="00586791" w:rsidP="00586791">
      <w:pPr>
        <w:pStyle w:val="Prrafodelista"/>
        <w:numPr>
          <w:ilvl w:val="0"/>
          <w:numId w:val="2"/>
        </w:numPr>
        <w:tabs>
          <w:tab w:val="left" w:pos="567"/>
        </w:tabs>
        <w:spacing w:line="360" w:lineRule="auto"/>
        <w:ind w:left="0" w:firstLine="0"/>
        <w:jc w:val="both"/>
        <w:rPr>
          <w:rFonts w:ascii="Palatino Linotype" w:eastAsia="MS Mincho" w:hAnsi="Palatino Linotype"/>
          <w:b/>
          <w:sz w:val="24"/>
        </w:rPr>
      </w:pPr>
      <w:r w:rsidRPr="004027D3">
        <w:rPr>
          <w:rFonts w:ascii="Palatino Linotype" w:eastAsia="Calibri" w:hAnsi="Palatino Linotype" w:cs="Arial"/>
          <w:sz w:val="24"/>
        </w:rPr>
        <w:t>Puntualizado lo anterior, e</w:t>
      </w:r>
      <w:r w:rsidR="00B90F3B" w:rsidRPr="004027D3">
        <w:rPr>
          <w:rFonts w:ascii="Palatino Linotype" w:eastAsia="Calibri" w:hAnsi="Palatino Linotype" w:cs="Arial"/>
          <w:sz w:val="24"/>
        </w:rPr>
        <w:t xml:space="preserve">s necesario traer a contexto lo </w:t>
      </w:r>
      <w:r w:rsidRPr="004027D3">
        <w:rPr>
          <w:rFonts w:ascii="Palatino Linotype" w:eastAsia="Calibri" w:hAnsi="Palatino Linotype" w:cs="Arial"/>
          <w:sz w:val="24"/>
        </w:rPr>
        <w:t xml:space="preserve">que dispone </w:t>
      </w:r>
      <w:r w:rsidR="00B90F3B" w:rsidRPr="004027D3">
        <w:rPr>
          <w:rFonts w:ascii="Palatino Linotype" w:eastAsia="Calibri" w:hAnsi="Palatino Linotype" w:cs="Arial"/>
          <w:sz w:val="24"/>
        </w:rPr>
        <w:t xml:space="preserve"> </w:t>
      </w:r>
      <w:r w:rsidRPr="004027D3">
        <w:rPr>
          <w:rFonts w:ascii="Palatino Linotype" w:eastAsia="Batang" w:hAnsi="Palatino Linotype" w:cs="Tahoma"/>
          <w:bCs/>
          <w:sz w:val="24"/>
          <w:lang w:val="x-none"/>
        </w:rPr>
        <w:t>el artículo 3, fracciones I y IX, del Reglamento para los procesos de Entrega y Recepción y Rendición de Cuentas de la Administración Pública del Estado de México, que establece lo siguiente:</w:t>
      </w:r>
    </w:p>
    <w:p w14:paraId="66E5AC12" w14:textId="77777777" w:rsidR="00586791" w:rsidRPr="004027D3" w:rsidRDefault="00586791" w:rsidP="00586791">
      <w:pPr>
        <w:pStyle w:val="Prrafodelista"/>
        <w:tabs>
          <w:tab w:val="left" w:pos="567"/>
        </w:tabs>
        <w:spacing w:line="360" w:lineRule="auto"/>
        <w:ind w:left="0"/>
        <w:jc w:val="both"/>
        <w:rPr>
          <w:rFonts w:ascii="Palatino Linotype" w:eastAsia="Batang" w:hAnsi="Palatino Linotype" w:cs="Tahoma"/>
          <w:bCs/>
          <w:sz w:val="24"/>
          <w:lang w:val="x-none"/>
        </w:rPr>
      </w:pPr>
    </w:p>
    <w:p w14:paraId="6E6EA7AD" w14:textId="77777777" w:rsidR="00586791" w:rsidRPr="004027D3" w:rsidRDefault="00586791" w:rsidP="00586791">
      <w:pPr>
        <w:numPr>
          <w:ilvl w:val="0"/>
          <w:numId w:val="29"/>
        </w:numPr>
        <w:spacing w:line="360" w:lineRule="auto"/>
        <w:ind w:right="-28"/>
        <w:contextualSpacing/>
        <w:jc w:val="both"/>
        <w:rPr>
          <w:rFonts w:ascii="Palatino Linotype" w:eastAsia="Batang" w:hAnsi="Palatino Linotype" w:cs="Tahoma"/>
          <w:bCs/>
          <w:sz w:val="22"/>
          <w:lang w:val="es-ES"/>
        </w:rPr>
      </w:pPr>
      <w:r w:rsidRPr="004027D3">
        <w:rPr>
          <w:rFonts w:ascii="Palatino Linotype" w:eastAsia="Batang" w:hAnsi="Palatino Linotype" w:cs="Tahoma"/>
          <w:b/>
          <w:bCs/>
          <w:sz w:val="22"/>
          <w:lang w:val="es-ES"/>
        </w:rPr>
        <w:t xml:space="preserve">Acta Administrativa: </w:t>
      </w:r>
      <w:r w:rsidRPr="004027D3">
        <w:rPr>
          <w:rFonts w:ascii="Palatino Linotype" w:eastAsia="Batang" w:hAnsi="Palatino Linotype" w:cs="Tahoma"/>
          <w:bCs/>
          <w:sz w:val="22"/>
          <w:lang w:val="es-ES"/>
        </w:rPr>
        <w:t xml:space="preserve">Documento que debe presentar la persona servidora </w:t>
      </w:r>
      <w:r w:rsidRPr="004027D3">
        <w:rPr>
          <w:rFonts w:ascii="Palatino Linotype" w:eastAsia="Batang" w:hAnsi="Palatino Linotype" w:cs="Tahoma"/>
          <w:bCs/>
          <w:sz w:val="22"/>
          <w:lang w:val="x-none"/>
        </w:rPr>
        <w:t>pública que concluye sus labores, en el que consta la Entrega y Recepción.</w:t>
      </w:r>
    </w:p>
    <w:p w14:paraId="262388EB" w14:textId="77777777" w:rsidR="00586791" w:rsidRPr="004027D3" w:rsidRDefault="00586791" w:rsidP="00586791">
      <w:pPr>
        <w:spacing w:line="360" w:lineRule="auto"/>
        <w:ind w:left="720" w:right="-28"/>
        <w:contextualSpacing/>
        <w:jc w:val="both"/>
        <w:rPr>
          <w:rFonts w:ascii="Palatino Linotype" w:eastAsia="Batang" w:hAnsi="Palatino Linotype" w:cs="Tahoma"/>
          <w:bCs/>
          <w:sz w:val="22"/>
          <w:lang w:val="es-ES"/>
        </w:rPr>
      </w:pPr>
    </w:p>
    <w:p w14:paraId="3C485698" w14:textId="77777777" w:rsidR="00586791" w:rsidRPr="004027D3" w:rsidRDefault="00586791" w:rsidP="00586791">
      <w:pPr>
        <w:numPr>
          <w:ilvl w:val="0"/>
          <w:numId w:val="29"/>
        </w:numPr>
        <w:spacing w:line="360" w:lineRule="auto"/>
        <w:ind w:left="851" w:right="-28" w:firstLine="0"/>
        <w:contextualSpacing/>
        <w:jc w:val="both"/>
        <w:rPr>
          <w:rFonts w:ascii="Palatino Linotype" w:eastAsia="Batang" w:hAnsi="Palatino Linotype" w:cs="Tahoma"/>
          <w:bCs/>
          <w:sz w:val="22"/>
          <w:lang w:val="es-ES"/>
        </w:rPr>
      </w:pPr>
      <w:r w:rsidRPr="004027D3">
        <w:rPr>
          <w:rFonts w:ascii="Palatino Linotype" w:eastAsia="Batang" w:hAnsi="Palatino Linotype" w:cs="Tahoma"/>
          <w:b/>
          <w:bCs/>
          <w:sz w:val="22"/>
          <w:lang w:val="es-ES"/>
        </w:rPr>
        <w:lastRenderedPageBreak/>
        <w:t>Entrega y Recepción</w:t>
      </w:r>
      <w:r w:rsidRPr="004027D3">
        <w:rPr>
          <w:rFonts w:ascii="Palatino Linotype" w:eastAsia="Batang" w:hAnsi="Palatino Linotype" w:cs="Tahoma"/>
          <w:b/>
          <w:bCs/>
          <w:sz w:val="22"/>
          <w:lang w:val="x-none"/>
        </w:rPr>
        <w:t xml:space="preserve">: </w:t>
      </w:r>
      <w:r w:rsidRPr="004027D3">
        <w:rPr>
          <w:rFonts w:ascii="Palatino Linotype" w:eastAsia="Batang" w:hAnsi="Palatino Linotype" w:cs="Tahoma"/>
          <w:bCs/>
          <w:sz w:val="22"/>
          <w:lang w:val="x-none"/>
        </w:rPr>
        <w:t>Proceso administrativo por el que una persona servidora pública, que concluye su empleo, cargo o comisión hace entrega y rinde cuentas de los recursos asignados, de los programas, proyectos, asuntos y acciones a su cargo, así como, de la información documental que tenga a su disposición, a quien reciba (superior jerárquico, encargado o su sustitución)</w:t>
      </w:r>
    </w:p>
    <w:p w14:paraId="140712F3" w14:textId="77777777" w:rsidR="00586791" w:rsidRPr="004027D3" w:rsidRDefault="00586791" w:rsidP="00586791">
      <w:pPr>
        <w:pStyle w:val="Prrafodelista"/>
        <w:tabs>
          <w:tab w:val="left" w:pos="567"/>
        </w:tabs>
        <w:spacing w:line="360" w:lineRule="auto"/>
        <w:ind w:left="0"/>
        <w:jc w:val="both"/>
        <w:rPr>
          <w:rFonts w:ascii="Palatino Linotype" w:eastAsia="MS Mincho" w:hAnsi="Palatino Linotype"/>
          <w:b/>
          <w:sz w:val="24"/>
        </w:rPr>
      </w:pPr>
    </w:p>
    <w:p w14:paraId="0BDA91F7" w14:textId="77777777" w:rsidR="00586791" w:rsidRPr="004027D3" w:rsidRDefault="00586791" w:rsidP="00586791">
      <w:pPr>
        <w:pStyle w:val="Prrafodelista"/>
        <w:numPr>
          <w:ilvl w:val="0"/>
          <w:numId w:val="2"/>
        </w:numPr>
        <w:tabs>
          <w:tab w:val="left" w:pos="567"/>
        </w:tabs>
        <w:spacing w:line="360" w:lineRule="auto"/>
        <w:ind w:left="0" w:firstLine="0"/>
        <w:jc w:val="both"/>
        <w:rPr>
          <w:rFonts w:ascii="Palatino Linotype" w:eastAsia="MS Mincho" w:hAnsi="Palatino Linotype"/>
          <w:b/>
          <w:sz w:val="24"/>
        </w:rPr>
      </w:pPr>
      <w:r w:rsidRPr="004027D3">
        <w:rPr>
          <w:rFonts w:ascii="Palatino Linotype" w:eastAsia="Calibri" w:hAnsi="Palatino Linotype" w:cs="Arial"/>
          <w:sz w:val="24"/>
          <w:lang w:val="es-419" w:eastAsia="en-US"/>
        </w:rPr>
        <w:t xml:space="preserve">En ese orden de ideas </w:t>
      </w:r>
      <w:r w:rsidRPr="004027D3">
        <w:rPr>
          <w:rFonts w:ascii="Palatino Linotype" w:eastAsia="Calibri" w:hAnsi="Palatino Linotype" w:cs="Arial"/>
          <w:b/>
          <w:sz w:val="24"/>
          <w:lang w:val="es-419" w:eastAsia="en-US"/>
        </w:rPr>
        <w:t>El ACUERDO 013/2021 POR EL QUE SE EMITEN LOS LINEAMIENTOS QUE NORMAN LA ENTREGA- RECEPCIÓN DE LOS AYUNTAMIENTOS, SUS DEPENDENCIAS Y ORGANISMOS DESCENTRALIZADOS MUNICIPALES DEL ESTADO DE MÉXICO</w:t>
      </w:r>
      <w:r w:rsidRPr="004027D3">
        <w:rPr>
          <w:rFonts w:ascii="Palatino Linotype" w:eastAsia="Calibri" w:hAnsi="Palatino Linotype" w:cs="Arial"/>
          <w:sz w:val="24"/>
          <w:lang w:val="es-419" w:eastAsia="en-US"/>
        </w:rPr>
        <w:t>, publicado en Gaceta de Gobierno en fecha nueve de septiembre de dos mil veintiuno, establece, entre otras cuestiones lo siguiente:</w:t>
      </w:r>
    </w:p>
    <w:p w14:paraId="36B2458A" w14:textId="77777777" w:rsidR="00586791" w:rsidRPr="004027D3" w:rsidRDefault="00586791" w:rsidP="00586791">
      <w:pPr>
        <w:pStyle w:val="Prrafodelista"/>
        <w:tabs>
          <w:tab w:val="left" w:pos="567"/>
        </w:tabs>
        <w:spacing w:line="360" w:lineRule="auto"/>
        <w:ind w:left="0"/>
        <w:jc w:val="both"/>
        <w:rPr>
          <w:rFonts w:ascii="Palatino Linotype" w:eastAsia="Calibri" w:hAnsi="Palatino Linotype" w:cs="Arial"/>
          <w:sz w:val="24"/>
          <w:lang w:val="es-419" w:eastAsia="en-US"/>
        </w:rPr>
      </w:pPr>
    </w:p>
    <w:p w14:paraId="7B0E31B8"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w:t>
      </w:r>
      <w:r w:rsidRPr="004027D3">
        <w:rPr>
          <w:rFonts w:ascii="Palatino Linotype" w:eastAsia="Calibri" w:hAnsi="Palatino Linotype" w:cs="Arial"/>
          <w:b/>
          <w:i/>
          <w:sz w:val="22"/>
          <w:szCs w:val="22"/>
          <w:lang w:val="es-419" w:eastAsia="en-US"/>
        </w:rPr>
        <w:t>Artículo 2.</w:t>
      </w:r>
      <w:r w:rsidRPr="004027D3">
        <w:rPr>
          <w:rFonts w:ascii="Palatino Linotype" w:eastAsia="Calibri" w:hAnsi="Palatino Linotype" w:cs="Arial"/>
          <w:i/>
          <w:sz w:val="22"/>
          <w:szCs w:val="22"/>
          <w:lang w:val="es-419" w:eastAsia="en-US"/>
        </w:rPr>
        <w:t xml:space="preserve"> Para los efectos de estos lineamientos se entenderá por:</w:t>
      </w:r>
    </w:p>
    <w:p w14:paraId="6A966058"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w:t>
      </w:r>
    </w:p>
    <w:p w14:paraId="25FAFD97"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III. Acta de entrega-recepción:</w:t>
      </w:r>
      <w:r w:rsidRPr="004027D3">
        <w:rPr>
          <w:rFonts w:ascii="Palatino Linotype" w:eastAsia="Calibri" w:hAnsi="Palatino Linotype" w:cs="Arial"/>
          <w:i/>
          <w:sz w:val="22"/>
          <w:szCs w:val="22"/>
          <w:lang w:val="es-419" w:eastAsia="en-US"/>
        </w:rPr>
        <w:t xml:space="preserve"> Al instrumento jurídico que formaliza el acto de entrega-recepción, en el que se establecen los datos de los participantes, la relación de la información y el soporte documental de la gestión municipal, observaciones, firmas y anexos; </w:t>
      </w:r>
    </w:p>
    <w:p w14:paraId="28DF59BB"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1B82268A"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Las actas de entrega-recepción se clasifican en:</w:t>
      </w:r>
    </w:p>
    <w:p w14:paraId="6B0D3A2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757D931B"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a. Acta final o de conclusión de gestión constitucional (AER-1)</w:t>
      </w:r>
      <w:r w:rsidRPr="004027D3">
        <w:rPr>
          <w:rFonts w:ascii="Palatino Linotype" w:eastAsia="Calibri" w:hAnsi="Palatino Linotype" w:cs="Arial"/>
          <w:i/>
          <w:sz w:val="22"/>
          <w:szCs w:val="22"/>
          <w:lang w:val="es-419" w:eastAsia="en-US"/>
        </w:rPr>
        <w:t xml:space="preserve">: Instrumento jurídico que se debe utilizar por los servidores públicos al término de un empleo, cargo o comisión, cualquiera que sea el motivo; o la que deben efectuar los servidores públicos, </w:t>
      </w:r>
      <w:r w:rsidRPr="004027D3">
        <w:rPr>
          <w:rFonts w:ascii="Palatino Linotype" w:eastAsia="Calibri" w:hAnsi="Palatino Linotype" w:cs="Arial"/>
          <w:i/>
          <w:sz w:val="22"/>
          <w:szCs w:val="22"/>
          <w:lang w:val="es-419" w:eastAsia="en-US"/>
        </w:rPr>
        <w:lastRenderedPageBreak/>
        <w:t xml:space="preserve">dentro de los términos establecidos, posterior a la culminación del periodo constitucional municipal. </w:t>
      </w:r>
    </w:p>
    <w:p w14:paraId="6D816D04"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1940162F"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b. Acta extraordinaria (AER-2)</w:t>
      </w:r>
      <w:r w:rsidRPr="004027D3">
        <w:rPr>
          <w:rFonts w:ascii="Palatino Linotype" w:eastAsia="Calibri" w:hAnsi="Palatino Linotype" w:cs="Arial"/>
          <w:i/>
          <w:sz w:val="22"/>
          <w:szCs w:val="22"/>
          <w:lang w:val="es-419" w:eastAsia="en-US"/>
        </w:rPr>
        <w:t>: Instrumento jurídico que se debe utilizar en los actos de entrega-recepción para la presentación de información por fallecimiento de la persona titular de una unidad administrativa, incapacidad física, legal, inasistencia del servidor público saliente, cuando éste se negara a firmar o por otra causa que tenga como consecuencia la transmisión de dicho poder.</w:t>
      </w:r>
    </w:p>
    <w:p w14:paraId="4A9FD9E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w:t>
      </w:r>
    </w:p>
    <w:p w14:paraId="71780C32"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XXV. Órgano Interno de Control:</w:t>
      </w:r>
      <w:r w:rsidRPr="004027D3">
        <w:rPr>
          <w:rFonts w:ascii="Palatino Linotype" w:eastAsia="Calibri" w:hAnsi="Palatino Linotype" w:cs="Arial"/>
          <w:i/>
          <w:sz w:val="22"/>
          <w:szCs w:val="22"/>
          <w:lang w:val="es-419" w:eastAsia="en-US"/>
        </w:rPr>
        <w:t xml:space="preserve"> A la Contraloría Municipal o Contraloría Interna de los Organismos Públicos Descentralizados;</w:t>
      </w:r>
    </w:p>
    <w:p w14:paraId="2578D5B9"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w:t>
      </w:r>
    </w:p>
    <w:p w14:paraId="27ABE1EA"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XXXI. Servidor público:</w:t>
      </w:r>
      <w:r w:rsidRPr="004027D3">
        <w:rPr>
          <w:rFonts w:ascii="Palatino Linotype" w:eastAsia="Calibri" w:hAnsi="Palatino Linotype" w:cs="Arial"/>
          <w:i/>
          <w:sz w:val="22"/>
          <w:szCs w:val="22"/>
          <w:lang w:val="es-419" w:eastAsia="en-US"/>
        </w:rPr>
        <w:t xml:space="preserve"> A la persona que desempeña un empleo, cargo o comisión en la Administración Pública Municipal, con independencia del acto jurídico que le haya dado origen; </w:t>
      </w:r>
    </w:p>
    <w:p w14:paraId="0806A155"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0167ECC2"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XXXII. Servidor público entrante:</w:t>
      </w:r>
      <w:r w:rsidRPr="004027D3">
        <w:rPr>
          <w:rFonts w:ascii="Palatino Linotype" w:eastAsia="Calibri" w:hAnsi="Palatino Linotype" w:cs="Arial"/>
          <w:i/>
          <w:sz w:val="22"/>
          <w:szCs w:val="22"/>
          <w:lang w:val="es-419" w:eastAsia="en-US"/>
        </w:rPr>
        <w:t xml:space="preserve"> A la persona que recibe el despacho con toda la información de carácter económico, financiero, patrimonial, presupuestal, programático y administrativo, así como todos aquellos documentos e información vinculados a las atribuciones, funciones, facultades y actividades de la unidad administrativa que recibe;</w:t>
      </w:r>
    </w:p>
    <w:p w14:paraId="0AF28EC5"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w:t>
      </w:r>
    </w:p>
    <w:p w14:paraId="165BC934"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XXXIV. Servidor público saliente:</w:t>
      </w:r>
      <w:r w:rsidRPr="004027D3">
        <w:rPr>
          <w:rFonts w:ascii="Palatino Linotype" w:eastAsia="Calibri" w:hAnsi="Palatino Linotype" w:cs="Arial"/>
          <w:i/>
          <w:sz w:val="22"/>
          <w:szCs w:val="22"/>
          <w:lang w:val="es-419" w:eastAsia="en-US"/>
        </w:rPr>
        <w:t xml:space="preserve"> A la persona que entrega el despacho con toda la información de carácter económico, financiero, patrimonial, presupuestal, programático y administrativo, así como todos aquellos documentos e información vinculados a las atribuciones, funciones, facultades y actividades de la dependencia o unidad administrativa que entrega; incluyendo renuncia, remoción, destitución, licencia, incapacidad, jubilación, fallecimiento, cambio de adscripción, suplencia, ausencia, inhabilitación, suspensión, encargo de despacho, conclusión de un periodo constitucional, entre otros;</w:t>
      </w:r>
    </w:p>
    <w:p w14:paraId="5A428041"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w:t>
      </w:r>
    </w:p>
    <w:p w14:paraId="443F3430"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XXXVIII. Unidades administrativas:</w:t>
      </w:r>
      <w:r w:rsidRPr="004027D3">
        <w:rPr>
          <w:rFonts w:ascii="Palatino Linotype" w:eastAsia="Calibri" w:hAnsi="Palatino Linotype" w:cs="Arial"/>
          <w:i/>
          <w:sz w:val="22"/>
          <w:szCs w:val="22"/>
          <w:lang w:val="es-419" w:eastAsia="en-US"/>
        </w:rPr>
        <w:t xml:space="preserve"> A las creadas por los Organismos Públicos Descentralizados municipales para el cumplimiento de sus atribuciones, funciones, facultades y actividades.</w:t>
      </w:r>
    </w:p>
    <w:p w14:paraId="47C1ED41" w14:textId="77777777" w:rsidR="00586791" w:rsidRPr="004027D3" w:rsidRDefault="00586791" w:rsidP="00586791">
      <w:pPr>
        <w:autoSpaceDE w:val="0"/>
        <w:autoSpaceDN w:val="0"/>
        <w:adjustRightInd w:val="0"/>
        <w:ind w:left="567" w:right="822"/>
        <w:jc w:val="both"/>
        <w:rPr>
          <w:rFonts w:ascii="Palatino Linotype" w:eastAsia="Calibri" w:hAnsi="Palatino Linotype" w:cs="Arial"/>
          <w:b/>
          <w:i/>
          <w:sz w:val="22"/>
          <w:szCs w:val="22"/>
          <w:lang w:val="es-419" w:eastAsia="en-US"/>
        </w:rPr>
      </w:pPr>
    </w:p>
    <w:p w14:paraId="75B7ABF4"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lastRenderedPageBreak/>
        <w:t>Artículo 3.</w:t>
      </w:r>
      <w:r w:rsidRPr="004027D3">
        <w:rPr>
          <w:rFonts w:ascii="Palatino Linotype" w:eastAsia="Calibri" w:hAnsi="Palatino Linotype" w:cs="Arial"/>
          <w:i/>
          <w:sz w:val="22"/>
          <w:szCs w:val="22"/>
          <w:lang w:val="es-419" w:eastAsia="en-US"/>
        </w:rPr>
        <w:t xml:space="preserve"> Estos lineamientos deben aplicarse en los actos de: </w:t>
      </w:r>
    </w:p>
    <w:p w14:paraId="224CAB93" w14:textId="77777777" w:rsidR="00586791" w:rsidRPr="004027D3" w:rsidRDefault="00586791" w:rsidP="00586791">
      <w:pPr>
        <w:numPr>
          <w:ilvl w:val="0"/>
          <w:numId w:val="30"/>
        </w:numPr>
        <w:autoSpaceDE w:val="0"/>
        <w:autoSpaceDN w:val="0"/>
        <w:adjustRightInd w:val="0"/>
        <w:spacing w:after="160" w:line="259" w:lineRule="auto"/>
        <w:ind w:left="567" w:right="822" w:firstLine="0"/>
        <w:jc w:val="both"/>
        <w:rPr>
          <w:rFonts w:ascii="Palatino Linotype" w:hAnsi="Palatino Linotype" w:cs="Arial"/>
          <w:b/>
          <w:i/>
          <w:sz w:val="22"/>
          <w:szCs w:val="22"/>
          <w:u w:val="single"/>
          <w:lang w:val="es-419"/>
        </w:rPr>
      </w:pPr>
      <w:r w:rsidRPr="004027D3">
        <w:rPr>
          <w:rFonts w:ascii="Palatino Linotype" w:hAnsi="Palatino Linotype" w:cs="Arial"/>
          <w:b/>
          <w:i/>
          <w:sz w:val="22"/>
          <w:szCs w:val="22"/>
          <w:u w:val="single"/>
          <w:lang w:val="es-419"/>
        </w:rPr>
        <w:t xml:space="preserve">Entrega-recepción por conclusión del periodo constitucional; y </w:t>
      </w:r>
    </w:p>
    <w:p w14:paraId="725EEAA9" w14:textId="77777777" w:rsidR="00586791" w:rsidRPr="004027D3" w:rsidRDefault="00586791" w:rsidP="00586791">
      <w:pPr>
        <w:numPr>
          <w:ilvl w:val="0"/>
          <w:numId w:val="30"/>
        </w:numPr>
        <w:autoSpaceDE w:val="0"/>
        <w:autoSpaceDN w:val="0"/>
        <w:adjustRightInd w:val="0"/>
        <w:spacing w:after="160" w:line="259" w:lineRule="auto"/>
        <w:ind w:left="567" w:right="822" w:firstLine="0"/>
        <w:jc w:val="both"/>
        <w:rPr>
          <w:rFonts w:ascii="Palatino Linotype" w:hAnsi="Palatino Linotype" w:cs="Arial"/>
          <w:i/>
          <w:sz w:val="22"/>
          <w:szCs w:val="22"/>
          <w:lang w:val="es-419"/>
        </w:rPr>
      </w:pPr>
      <w:r w:rsidRPr="004027D3">
        <w:rPr>
          <w:rFonts w:ascii="Palatino Linotype" w:hAnsi="Palatino Linotype" w:cs="Arial"/>
          <w:i/>
          <w:sz w:val="22"/>
          <w:szCs w:val="22"/>
          <w:lang w:val="es-419"/>
        </w:rPr>
        <w:t xml:space="preserve">Entrega-recepción cuya causa sea distinta a la conclusión de un periodo constitucional. </w:t>
      </w:r>
    </w:p>
    <w:p w14:paraId="3E5D4171"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1AA46332"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Artículo 4.</w:t>
      </w:r>
      <w:r w:rsidRPr="004027D3">
        <w:rPr>
          <w:rFonts w:ascii="Palatino Linotype" w:eastAsia="Calibri" w:hAnsi="Palatino Linotype" w:cs="Arial"/>
          <w:i/>
          <w:sz w:val="22"/>
          <w:szCs w:val="22"/>
          <w:lang w:val="es-419" w:eastAsia="en-US"/>
        </w:rPr>
        <w:t xml:space="preserve">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 </w:t>
      </w:r>
    </w:p>
    <w:p w14:paraId="2F7E3228"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1756FCD4"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De manera enunciativa, más no limitativa y atendiendo a la estructura orgánica determinada por el Ayuntamiento o en su caso, el Órgano de Gobierno de los Organismos Públicos Descentralizados, </w:t>
      </w:r>
      <w:r w:rsidRPr="004027D3">
        <w:rPr>
          <w:rFonts w:ascii="Palatino Linotype" w:eastAsia="Calibri" w:hAnsi="Palatino Linotype" w:cs="Arial"/>
          <w:b/>
          <w:i/>
          <w:sz w:val="22"/>
          <w:szCs w:val="22"/>
          <w:u w:val="single"/>
          <w:lang w:val="es-419" w:eastAsia="en-US"/>
        </w:rPr>
        <w:t>quienes deben generar el procedimiento administrativo de entrega-recepción, son los siguientes:</w:t>
      </w:r>
    </w:p>
    <w:p w14:paraId="7F2E11C0"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256BF08E"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I. En los Ayuntamientos: </w:t>
      </w:r>
    </w:p>
    <w:p w14:paraId="38F85087"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a. Presidencia Municipal; </w:t>
      </w:r>
    </w:p>
    <w:p w14:paraId="293615D3"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b. Sindicatura, y </w:t>
      </w:r>
    </w:p>
    <w:p w14:paraId="1AEFFDC5"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c. Regidurías</w:t>
      </w:r>
    </w:p>
    <w:p w14:paraId="03E7384D"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58678B42"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II. En las dependencias: </w:t>
      </w:r>
    </w:p>
    <w:p w14:paraId="1756400A"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a. Secretaría del Ayuntamiento; </w:t>
      </w:r>
    </w:p>
    <w:p w14:paraId="62E38A09"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b. Tesorería Municipal o su equivalente; </w:t>
      </w:r>
    </w:p>
    <w:p w14:paraId="4E336345"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c. Dirección de Obras Públicas o su equivalente; </w:t>
      </w:r>
    </w:p>
    <w:p w14:paraId="24742C67"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d. Dirección de Desarrollo Económico o su equivalente; </w:t>
      </w:r>
    </w:p>
    <w:p w14:paraId="17D83932"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e. Dirección de Desarrollo Urbano o su equivalente; </w:t>
      </w:r>
    </w:p>
    <w:p w14:paraId="5D16FB78"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f. Dirección de Ecología o su equivalente; </w:t>
      </w:r>
    </w:p>
    <w:p w14:paraId="55BA0F4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g. Dirección de Desarrollo Social o su equivalente; </w:t>
      </w:r>
    </w:p>
    <w:p w14:paraId="5DE9B53E"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h. Dirección Municipal de Protección Civil o su equivalente; </w:t>
      </w:r>
    </w:p>
    <w:p w14:paraId="69DAF52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i. Dirección de Asuntos Indígenas o su equivalente; </w:t>
      </w:r>
    </w:p>
    <w:p w14:paraId="0FFC772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lastRenderedPageBreak/>
        <w:t xml:space="preserve">j. Defensoría de Derechos Humanos o su equivalente; </w:t>
      </w:r>
    </w:p>
    <w:p w14:paraId="637492D2"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k. Oficialía Conciliadora, Mediadora y Calificadora o su equivalente; </w:t>
      </w:r>
    </w:p>
    <w:p w14:paraId="0A317934"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l. Dirección de Seguridad Pública Municipal o su equivalente; </w:t>
      </w:r>
    </w:p>
    <w:p w14:paraId="27037D7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m. Mejora Regulatoria o su equivalente; </w:t>
      </w:r>
    </w:p>
    <w:p w14:paraId="4BF1BD5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n. Administración o su equivalente; </w:t>
      </w:r>
    </w:p>
    <w:p w14:paraId="13FA5EE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o. Catastro o su equivalente; </w:t>
      </w:r>
    </w:p>
    <w:p w14:paraId="071837D0"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p. Gobierno o su equivalente; </w:t>
      </w:r>
    </w:p>
    <w:p w14:paraId="4721E341"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q. Servicios Públicos o su equivalente; </w:t>
      </w:r>
    </w:p>
    <w:p w14:paraId="7A181365"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r. Órgano Interno de Control o su equivalente; </w:t>
      </w:r>
    </w:p>
    <w:p w14:paraId="08AD0148"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s. Unidad de Transparencia y Acceso a la Información, y </w:t>
      </w:r>
    </w:p>
    <w:p w14:paraId="7016D6BC"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t. Unidad de Información, Planeación, Programación y Evaluación (UIPPE) o su equivalente. </w:t>
      </w:r>
    </w:p>
    <w:p w14:paraId="3738D140"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19C04DE8"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III. En los Organismos Públicos Descentralizados y sus unidades administrativas: </w:t>
      </w:r>
    </w:p>
    <w:p w14:paraId="017985F7"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a. Sistema Municipal para el Desarrollo Integral de la Familia; </w:t>
      </w:r>
    </w:p>
    <w:p w14:paraId="2E150F8D"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b. Organismo Operador de Agua; </w:t>
      </w:r>
    </w:p>
    <w:p w14:paraId="79025E40"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c. Organismo de Carácter Municipal para el Mantenimiento de Vialidades; d. Instituto Municipal de Cultura Física y Deporte; </w:t>
      </w:r>
    </w:p>
    <w:p w14:paraId="6AE6B445"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 xml:space="preserve">e. Instituto Municipal de la Juventud, y </w:t>
      </w:r>
    </w:p>
    <w:p w14:paraId="2F9EBCC5"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f. Instituto Municipal de la Mujer.</w:t>
      </w:r>
    </w:p>
    <w:p w14:paraId="77BC9539"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p>
    <w:p w14:paraId="18B5ACBC" w14:textId="77777777" w:rsidR="00586791" w:rsidRPr="004027D3" w:rsidRDefault="00586791" w:rsidP="00586791">
      <w:pPr>
        <w:autoSpaceDE w:val="0"/>
        <w:autoSpaceDN w:val="0"/>
        <w:adjustRightInd w:val="0"/>
        <w:ind w:left="567" w:right="822"/>
        <w:jc w:val="both"/>
        <w:rPr>
          <w:rFonts w:ascii="Palatino Linotype" w:eastAsia="Calibri" w:hAnsi="Palatino Linotype" w:cs="Arial"/>
          <w:b/>
          <w:i/>
          <w:sz w:val="22"/>
          <w:szCs w:val="22"/>
          <w:u w:val="single"/>
          <w:lang w:val="es-419" w:eastAsia="en-US"/>
        </w:rPr>
      </w:pPr>
      <w:r w:rsidRPr="004027D3">
        <w:rPr>
          <w:rFonts w:ascii="Palatino Linotype" w:eastAsia="Calibri" w:hAnsi="Palatino Linotype" w:cs="Arial"/>
          <w:b/>
          <w:i/>
          <w:sz w:val="22"/>
          <w:szCs w:val="22"/>
          <w:u w:val="single"/>
          <w:lang w:val="es-419" w:eastAsia="en-US"/>
        </w:rPr>
        <w:t xml:space="preserve">Artículo 5. Las autoridades competentes para vigilar y aplicar estos lineamientos son: </w:t>
      </w:r>
    </w:p>
    <w:p w14:paraId="0CB07A0C" w14:textId="77777777" w:rsidR="00586791" w:rsidRPr="004027D3" w:rsidRDefault="00586791" w:rsidP="00586791">
      <w:pPr>
        <w:numPr>
          <w:ilvl w:val="0"/>
          <w:numId w:val="31"/>
        </w:numPr>
        <w:autoSpaceDE w:val="0"/>
        <w:autoSpaceDN w:val="0"/>
        <w:adjustRightInd w:val="0"/>
        <w:spacing w:after="160" w:line="259" w:lineRule="auto"/>
        <w:ind w:left="567" w:right="822" w:firstLine="0"/>
        <w:jc w:val="both"/>
        <w:rPr>
          <w:rFonts w:ascii="Palatino Linotype" w:hAnsi="Palatino Linotype" w:cs="Arial"/>
          <w:b/>
          <w:i/>
          <w:sz w:val="22"/>
          <w:szCs w:val="22"/>
          <w:u w:val="single"/>
          <w:lang w:val="es-419"/>
        </w:rPr>
      </w:pPr>
      <w:r w:rsidRPr="004027D3">
        <w:rPr>
          <w:rFonts w:ascii="Palatino Linotype" w:hAnsi="Palatino Linotype" w:cs="Arial"/>
          <w:b/>
          <w:i/>
          <w:sz w:val="22"/>
          <w:szCs w:val="22"/>
          <w:u w:val="single"/>
          <w:lang w:val="es-419"/>
        </w:rPr>
        <w:t xml:space="preserve">El Órgano Superior; </w:t>
      </w:r>
    </w:p>
    <w:p w14:paraId="6946D85A" w14:textId="77777777" w:rsidR="00586791" w:rsidRPr="004027D3" w:rsidRDefault="00586791" w:rsidP="00586791">
      <w:pPr>
        <w:numPr>
          <w:ilvl w:val="0"/>
          <w:numId w:val="31"/>
        </w:numPr>
        <w:autoSpaceDE w:val="0"/>
        <w:autoSpaceDN w:val="0"/>
        <w:adjustRightInd w:val="0"/>
        <w:spacing w:after="160" w:line="259" w:lineRule="auto"/>
        <w:ind w:left="567" w:right="822" w:firstLine="0"/>
        <w:jc w:val="both"/>
        <w:rPr>
          <w:rFonts w:ascii="Palatino Linotype" w:hAnsi="Palatino Linotype" w:cs="Arial"/>
          <w:b/>
          <w:i/>
          <w:sz w:val="22"/>
          <w:szCs w:val="22"/>
          <w:u w:val="single"/>
          <w:lang w:val="es-419"/>
        </w:rPr>
      </w:pPr>
      <w:r w:rsidRPr="004027D3">
        <w:rPr>
          <w:rFonts w:ascii="Palatino Linotype" w:hAnsi="Palatino Linotype" w:cs="Arial"/>
          <w:b/>
          <w:i/>
          <w:sz w:val="22"/>
          <w:szCs w:val="22"/>
          <w:u w:val="single"/>
          <w:lang w:val="es-419"/>
        </w:rPr>
        <w:t xml:space="preserve">El Síndico, y </w:t>
      </w:r>
    </w:p>
    <w:p w14:paraId="5DE6E529" w14:textId="77777777" w:rsidR="00586791" w:rsidRPr="004027D3" w:rsidRDefault="00586791" w:rsidP="00586791">
      <w:pPr>
        <w:numPr>
          <w:ilvl w:val="0"/>
          <w:numId w:val="31"/>
        </w:numPr>
        <w:autoSpaceDE w:val="0"/>
        <w:autoSpaceDN w:val="0"/>
        <w:adjustRightInd w:val="0"/>
        <w:spacing w:after="160" w:line="259" w:lineRule="auto"/>
        <w:ind w:left="567" w:right="822" w:firstLine="0"/>
        <w:jc w:val="both"/>
        <w:rPr>
          <w:rFonts w:ascii="Palatino Linotype" w:hAnsi="Palatino Linotype" w:cs="Arial"/>
          <w:i/>
          <w:sz w:val="22"/>
          <w:szCs w:val="22"/>
          <w:lang w:val="es-419"/>
        </w:rPr>
      </w:pPr>
      <w:r w:rsidRPr="004027D3">
        <w:rPr>
          <w:rFonts w:ascii="Palatino Linotype" w:hAnsi="Palatino Linotype" w:cs="Arial"/>
          <w:b/>
          <w:i/>
          <w:sz w:val="22"/>
          <w:szCs w:val="22"/>
          <w:u w:val="single"/>
          <w:lang w:val="es-419"/>
        </w:rPr>
        <w:t>Las personas titulares de los Órganos Internos de Control</w:t>
      </w:r>
      <w:r w:rsidRPr="004027D3">
        <w:rPr>
          <w:rFonts w:ascii="Palatino Linotype" w:hAnsi="Palatino Linotype" w:cs="Arial"/>
          <w:i/>
          <w:sz w:val="22"/>
          <w:szCs w:val="22"/>
          <w:lang w:val="es-419"/>
        </w:rPr>
        <w:t>.</w:t>
      </w:r>
    </w:p>
    <w:p w14:paraId="7DF24862"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i/>
          <w:sz w:val="22"/>
          <w:szCs w:val="22"/>
          <w:lang w:val="es-419" w:eastAsia="en-US"/>
        </w:rPr>
        <w:t>…</w:t>
      </w:r>
    </w:p>
    <w:p w14:paraId="52CFC66B" w14:textId="77777777" w:rsidR="00586791" w:rsidRPr="004027D3" w:rsidRDefault="00586791" w:rsidP="00586791">
      <w:pPr>
        <w:autoSpaceDE w:val="0"/>
        <w:autoSpaceDN w:val="0"/>
        <w:adjustRightInd w:val="0"/>
        <w:ind w:left="567" w:right="822"/>
        <w:jc w:val="both"/>
        <w:rPr>
          <w:rFonts w:ascii="Palatino Linotype" w:eastAsia="Calibri" w:hAnsi="Palatino Linotype" w:cs="Arial"/>
          <w:i/>
          <w:sz w:val="22"/>
          <w:szCs w:val="22"/>
          <w:lang w:val="es-419" w:eastAsia="en-US"/>
        </w:rPr>
      </w:pPr>
      <w:r w:rsidRPr="004027D3">
        <w:rPr>
          <w:rFonts w:ascii="Palatino Linotype" w:eastAsia="Calibri" w:hAnsi="Palatino Linotype" w:cs="Arial"/>
          <w:b/>
          <w:i/>
          <w:sz w:val="22"/>
          <w:szCs w:val="22"/>
          <w:lang w:val="es-419" w:eastAsia="en-US"/>
        </w:rPr>
        <w:t>Artículo 32.</w:t>
      </w:r>
      <w:r w:rsidRPr="004027D3">
        <w:rPr>
          <w:rFonts w:ascii="Palatino Linotype" w:eastAsia="Calibri" w:hAnsi="Palatino Linotype" w:cs="Arial"/>
          <w:i/>
          <w:sz w:val="22"/>
          <w:szCs w:val="22"/>
          <w:lang w:val="es-419" w:eastAsia="en-US"/>
        </w:rPr>
        <w:t xml:space="preserve"> Las actas de la entrega-recepción firmadas de manera autógrafa y el paquete generado por el Sistema de Entrega-Recepción </w:t>
      </w:r>
      <w:r w:rsidRPr="004027D3">
        <w:rPr>
          <w:rFonts w:ascii="Palatino Linotype" w:eastAsia="Calibri" w:hAnsi="Palatino Linotype" w:cs="Arial"/>
          <w:b/>
          <w:i/>
          <w:sz w:val="22"/>
          <w:szCs w:val="22"/>
          <w:u w:val="single"/>
          <w:lang w:val="es-419" w:eastAsia="en-US"/>
        </w:rPr>
        <w:t>se generarán y distribuirán de la manera siguiente:</w:t>
      </w:r>
      <w:r w:rsidRPr="004027D3">
        <w:rPr>
          <w:rFonts w:ascii="Palatino Linotype" w:eastAsia="Calibri" w:hAnsi="Palatino Linotype" w:cs="Arial"/>
          <w:i/>
          <w:sz w:val="22"/>
          <w:szCs w:val="22"/>
          <w:lang w:val="es-419" w:eastAsia="en-US"/>
        </w:rPr>
        <w:t xml:space="preserve"> </w:t>
      </w:r>
    </w:p>
    <w:p w14:paraId="07FBE997" w14:textId="77777777" w:rsidR="00586791" w:rsidRPr="004027D3" w:rsidRDefault="00586791" w:rsidP="00586791">
      <w:pPr>
        <w:numPr>
          <w:ilvl w:val="0"/>
          <w:numId w:val="32"/>
        </w:numPr>
        <w:autoSpaceDE w:val="0"/>
        <w:autoSpaceDN w:val="0"/>
        <w:adjustRightInd w:val="0"/>
        <w:spacing w:after="160" w:line="259" w:lineRule="auto"/>
        <w:ind w:left="567" w:right="822" w:firstLine="0"/>
        <w:jc w:val="both"/>
        <w:rPr>
          <w:rFonts w:ascii="Palatino Linotype" w:hAnsi="Palatino Linotype" w:cs="Arial"/>
          <w:i/>
          <w:sz w:val="22"/>
          <w:szCs w:val="22"/>
          <w:lang w:val="es-419"/>
        </w:rPr>
      </w:pPr>
      <w:r w:rsidRPr="004027D3">
        <w:rPr>
          <w:rFonts w:ascii="Palatino Linotype" w:hAnsi="Palatino Linotype" w:cs="Arial"/>
          <w:i/>
          <w:sz w:val="22"/>
          <w:szCs w:val="22"/>
          <w:lang w:val="es-419"/>
        </w:rPr>
        <w:t xml:space="preserve">Al servidor público entrante; </w:t>
      </w:r>
    </w:p>
    <w:p w14:paraId="663CFCDA" w14:textId="77777777" w:rsidR="00586791" w:rsidRPr="004027D3" w:rsidRDefault="00586791" w:rsidP="00586791">
      <w:pPr>
        <w:numPr>
          <w:ilvl w:val="0"/>
          <w:numId w:val="32"/>
        </w:numPr>
        <w:autoSpaceDE w:val="0"/>
        <w:autoSpaceDN w:val="0"/>
        <w:adjustRightInd w:val="0"/>
        <w:spacing w:after="160" w:line="259" w:lineRule="auto"/>
        <w:ind w:left="567" w:right="822" w:firstLine="0"/>
        <w:jc w:val="both"/>
        <w:rPr>
          <w:rFonts w:ascii="Palatino Linotype" w:hAnsi="Palatino Linotype" w:cs="Arial"/>
          <w:i/>
          <w:sz w:val="22"/>
          <w:szCs w:val="22"/>
          <w:lang w:val="es-419"/>
        </w:rPr>
      </w:pPr>
      <w:r w:rsidRPr="004027D3">
        <w:rPr>
          <w:rFonts w:ascii="Palatino Linotype" w:hAnsi="Palatino Linotype" w:cs="Arial"/>
          <w:i/>
          <w:sz w:val="22"/>
          <w:szCs w:val="22"/>
          <w:lang w:val="es-419"/>
        </w:rPr>
        <w:lastRenderedPageBreak/>
        <w:t>Al servidor público saliente o servidor público que presenta la información</w:t>
      </w:r>
    </w:p>
    <w:p w14:paraId="4CBD1D79" w14:textId="77777777" w:rsidR="00586791" w:rsidRPr="004027D3" w:rsidRDefault="00586791" w:rsidP="00586791">
      <w:pPr>
        <w:numPr>
          <w:ilvl w:val="0"/>
          <w:numId w:val="32"/>
        </w:numPr>
        <w:autoSpaceDE w:val="0"/>
        <w:autoSpaceDN w:val="0"/>
        <w:adjustRightInd w:val="0"/>
        <w:spacing w:after="160" w:line="259" w:lineRule="auto"/>
        <w:ind w:left="567" w:right="822" w:firstLine="0"/>
        <w:jc w:val="both"/>
        <w:rPr>
          <w:rFonts w:ascii="Palatino Linotype" w:hAnsi="Palatino Linotype" w:cs="Arial"/>
          <w:b/>
          <w:i/>
          <w:sz w:val="22"/>
          <w:szCs w:val="22"/>
          <w:u w:val="single"/>
          <w:lang w:val="es-419"/>
        </w:rPr>
      </w:pPr>
      <w:r w:rsidRPr="004027D3">
        <w:rPr>
          <w:rFonts w:ascii="Palatino Linotype" w:hAnsi="Palatino Linotype" w:cs="Arial"/>
          <w:b/>
          <w:i/>
          <w:sz w:val="22"/>
          <w:szCs w:val="22"/>
          <w:u w:val="single"/>
          <w:lang w:val="es-419"/>
        </w:rPr>
        <w:t xml:space="preserve">A la persona titular del Órgano Interno de Control o al Síndico o, en su caso, Representante, y </w:t>
      </w:r>
    </w:p>
    <w:p w14:paraId="0E20827A" w14:textId="77777777" w:rsidR="00586791" w:rsidRPr="004027D3" w:rsidRDefault="00586791" w:rsidP="00586791">
      <w:pPr>
        <w:numPr>
          <w:ilvl w:val="0"/>
          <w:numId w:val="32"/>
        </w:numPr>
        <w:autoSpaceDE w:val="0"/>
        <w:autoSpaceDN w:val="0"/>
        <w:adjustRightInd w:val="0"/>
        <w:spacing w:after="160" w:line="259" w:lineRule="auto"/>
        <w:ind w:left="567" w:right="822" w:firstLine="0"/>
        <w:jc w:val="both"/>
        <w:rPr>
          <w:rFonts w:ascii="Palatino Linotype" w:hAnsi="Palatino Linotype" w:cs="Arial"/>
          <w:i/>
          <w:sz w:val="22"/>
          <w:szCs w:val="22"/>
          <w:lang w:val="es-419"/>
        </w:rPr>
      </w:pPr>
      <w:r w:rsidRPr="004027D3">
        <w:rPr>
          <w:rFonts w:ascii="Palatino Linotype" w:hAnsi="Palatino Linotype" w:cs="Arial"/>
          <w:i/>
          <w:sz w:val="22"/>
          <w:szCs w:val="22"/>
          <w:lang w:val="es-419"/>
        </w:rPr>
        <w:t>Al Órgano Superior.</w:t>
      </w:r>
    </w:p>
    <w:p w14:paraId="70229DD7" w14:textId="77777777" w:rsidR="00586791" w:rsidRPr="004027D3" w:rsidRDefault="00586791" w:rsidP="00586791">
      <w:pPr>
        <w:pStyle w:val="Prrafodelista"/>
        <w:tabs>
          <w:tab w:val="left" w:pos="567"/>
        </w:tabs>
        <w:spacing w:line="360" w:lineRule="auto"/>
        <w:ind w:left="0"/>
        <w:jc w:val="both"/>
        <w:rPr>
          <w:rFonts w:ascii="Palatino Linotype" w:eastAsia="MS Mincho" w:hAnsi="Palatino Linotype"/>
          <w:b/>
          <w:sz w:val="24"/>
        </w:rPr>
      </w:pPr>
    </w:p>
    <w:p w14:paraId="10A83F1F" w14:textId="77777777" w:rsidR="00586791" w:rsidRPr="004027D3" w:rsidRDefault="00586791" w:rsidP="00586791">
      <w:pPr>
        <w:pStyle w:val="Prrafodelista"/>
        <w:numPr>
          <w:ilvl w:val="0"/>
          <w:numId w:val="2"/>
        </w:numPr>
        <w:tabs>
          <w:tab w:val="left" w:pos="567"/>
        </w:tabs>
        <w:spacing w:line="360" w:lineRule="auto"/>
        <w:ind w:left="0" w:firstLine="0"/>
        <w:jc w:val="both"/>
        <w:rPr>
          <w:rFonts w:ascii="Palatino Linotype" w:eastAsia="MS Mincho" w:hAnsi="Palatino Linotype"/>
          <w:b/>
          <w:sz w:val="24"/>
        </w:rPr>
      </w:pPr>
      <w:r w:rsidRPr="004027D3">
        <w:rPr>
          <w:rFonts w:ascii="Palatino Linotype" w:eastAsia="Calibri" w:hAnsi="Palatino Linotype" w:cs="Arial"/>
          <w:sz w:val="24"/>
          <w:lang w:val="es-419" w:eastAsia="en-US"/>
        </w:rPr>
        <w:t>De lo anterior se colige que el Acta de entrega-recepción es el instrumento jurídico, en el que se establecen los datos de los participantes, la relación de la información y el soporte documental de la gestión municipal, observaciones, firmas y anexos, y que deben llevar a cabo al finalizar el periodo constitucional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50E2FF28" w14:textId="77777777" w:rsidR="00586791" w:rsidRPr="004027D3" w:rsidRDefault="00586791" w:rsidP="00586791">
      <w:pPr>
        <w:pStyle w:val="Prrafodelista"/>
        <w:tabs>
          <w:tab w:val="left" w:pos="567"/>
        </w:tabs>
        <w:spacing w:line="360" w:lineRule="auto"/>
        <w:ind w:left="0"/>
        <w:jc w:val="both"/>
        <w:rPr>
          <w:rFonts w:ascii="Palatino Linotype" w:eastAsia="MS Mincho" w:hAnsi="Palatino Linotype"/>
          <w:b/>
          <w:sz w:val="24"/>
        </w:rPr>
      </w:pPr>
    </w:p>
    <w:p w14:paraId="053F2A46" w14:textId="438F93C6" w:rsidR="00CB2836" w:rsidRPr="004027D3" w:rsidRDefault="00586791" w:rsidP="0070159C">
      <w:pPr>
        <w:pStyle w:val="Prrafodelista"/>
        <w:numPr>
          <w:ilvl w:val="0"/>
          <w:numId w:val="2"/>
        </w:numPr>
        <w:tabs>
          <w:tab w:val="left" w:pos="567"/>
        </w:tabs>
        <w:spacing w:line="360" w:lineRule="auto"/>
        <w:ind w:left="0" w:firstLine="0"/>
        <w:jc w:val="both"/>
        <w:rPr>
          <w:rFonts w:ascii="Palatino Linotype" w:eastAsia="MS Mincho" w:hAnsi="Palatino Linotype"/>
          <w:b/>
          <w:sz w:val="24"/>
        </w:rPr>
      </w:pPr>
      <w:r w:rsidRPr="004027D3">
        <w:rPr>
          <w:rFonts w:ascii="Palatino Linotype" w:eastAsia="Calibri" w:hAnsi="Palatino Linotype" w:cs="Arial"/>
          <w:sz w:val="24"/>
          <w:lang w:val="es-419" w:eastAsia="en-US"/>
        </w:rPr>
        <w:t>Es de destacar que las Actas de Entrega-Recepción deben ser generadas físicamente y deben ser firmadas por los servidores públicos participantes y que se entregan a cada uno de estos, un juego es para el servidor público, entrante, uno para el saliente otro par</w:t>
      </w:r>
      <w:r w:rsidR="0070159C" w:rsidRPr="004027D3">
        <w:rPr>
          <w:rFonts w:ascii="Palatino Linotype" w:eastAsia="Calibri" w:hAnsi="Palatino Linotype" w:cs="Arial"/>
          <w:sz w:val="24"/>
          <w:lang w:val="es-419" w:eastAsia="en-US"/>
        </w:rPr>
        <w:t>a el Órgano Interno de Control M</w:t>
      </w:r>
      <w:r w:rsidRPr="004027D3">
        <w:rPr>
          <w:rFonts w:ascii="Palatino Linotype" w:eastAsia="Calibri" w:hAnsi="Palatino Linotype" w:cs="Arial"/>
          <w:sz w:val="24"/>
          <w:lang w:val="es-419" w:eastAsia="en-US"/>
        </w:rPr>
        <w:t>unicipal y otro para el OSFEM.</w:t>
      </w:r>
    </w:p>
    <w:p w14:paraId="680CB5AE" w14:textId="77777777" w:rsidR="0072746C" w:rsidRPr="004027D3" w:rsidRDefault="0072746C" w:rsidP="0072746C">
      <w:pPr>
        <w:pStyle w:val="Prrafodelista"/>
        <w:tabs>
          <w:tab w:val="left" w:pos="567"/>
        </w:tabs>
        <w:spacing w:line="360" w:lineRule="auto"/>
        <w:ind w:left="0"/>
        <w:jc w:val="both"/>
        <w:rPr>
          <w:rFonts w:ascii="Palatino Linotype" w:eastAsia="MS Mincho" w:hAnsi="Palatino Linotype"/>
          <w:b/>
          <w:sz w:val="24"/>
        </w:rPr>
      </w:pPr>
    </w:p>
    <w:p w14:paraId="7624FB14" w14:textId="7CADD5CC" w:rsidR="0070159C" w:rsidRPr="004027D3" w:rsidRDefault="0072746C" w:rsidP="009C3533">
      <w:pPr>
        <w:pStyle w:val="Prrafodelista"/>
        <w:numPr>
          <w:ilvl w:val="0"/>
          <w:numId w:val="2"/>
        </w:numPr>
        <w:tabs>
          <w:tab w:val="left" w:pos="567"/>
        </w:tabs>
        <w:spacing w:line="360" w:lineRule="auto"/>
        <w:ind w:left="0" w:firstLine="0"/>
        <w:jc w:val="both"/>
        <w:rPr>
          <w:rFonts w:ascii="Palatino Linotype" w:eastAsia="MS Mincho" w:hAnsi="Palatino Linotype"/>
          <w:b/>
          <w:sz w:val="24"/>
        </w:rPr>
      </w:pPr>
      <w:r w:rsidRPr="004027D3">
        <w:rPr>
          <w:rFonts w:ascii="Palatino Linotype" w:eastAsia="Calibri" w:hAnsi="Palatino Linotype" w:cs="Arial"/>
          <w:sz w:val="24"/>
          <w:lang w:val="es-ES" w:eastAsia="en-US"/>
        </w:rPr>
        <w:lastRenderedPageBreak/>
        <w:t xml:space="preserve">Ahora bien, </w:t>
      </w:r>
      <w:r w:rsidR="003139BB" w:rsidRPr="004027D3">
        <w:rPr>
          <w:rFonts w:ascii="Palatino Linotype" w:eastAsia="Calibri" w:hAnsi="Palatino Linotype" w:cs="Arial"/>
          <w:sz w:val="24"/>
          <w:lang w:val="es-ES" w:eastAsia="en-US"/>
        </w:rPr>
        <w:t xml:space="preserve">es necesario traer a contexto lo establecido </w:t>
      </w:r>
      <w:r w:rsidR="009C3533" w:rsidRPr="004027D3">
        <w:rPr>
          <w:rFonts w:ascii="Palatino Linotype" w:eastAsia="Calibri" w:hAnsi="Palatino Linotype" w:cs="Arial"/>
          <w:sz w:val="24"/>
          <w:lang w:val="es-ES" w:eastAsia="en-US"/>
        </w:rPr>
        <w:t>en el Reglamento Orgánico Municipal de Z</w:t>
      </w:r>
      <w:r w:rsidR="008F1153" w:rsidRPr="004027D3">
        <w:rPr>
          <w:rFonts w:ascii="Palatino Linotype" w:eastAsia="Calibri" w:hAnsi="Palatino Linotype" w:cs="Arial"/>
          <w:sz w:val="24"/>
          <w:lang w:val="es-ES" w:eastAsia="en-US"/>
        </w:rPr>
        <w:t>inacantepec, Capítulo Tercero del Ayuntamiento y Capítulo Segundo de la Integración de la Administración Pública Municipal, que establecen:</w:t>
      </w:r>
    </w:p>
    <w:p w14:paraId="61ACFB7A" w14:textId="77777777" w:rsidR="008F1153" w:rsidRPr="004027D3" w:rsidRDefault="008F1153" w:rsidP="008F1153">
      <w:pPr>
        <w:pStyle w:val="Prrafodelista"/>
        <w:tabs>
          <w:tab w:val="left" w:pos="567"/>
        </w:tabs>
        <w:spacing w:line="360" w:lineRule="auto"/>
        <w:ind w:left="0"/>
        <w:jc w:val="both"/>
        <w:rPr>
          <w:rFonts w:ascii="Palatino Linotype" w:eastAsia="Calibri" w:hAnsi="Palatino Linotype" w:cs="Arial"/>
          <w:sz w:val="24"/>
          <w:lang w:val="es-ES" w:eastAsia="en-US"/>
        </w:rPr>
      </w:pPr>
    </w:p>
    <w:p w14:paraId="40C4B7E1"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b/>
          <w:i/>
          <w:szCs w:val="22"/>
        </w:rPr>
      </w:pPr>
      <w:r w:rsidRPr="004027D3">
        <w:rPr>
          <w:rFonts w:ascii="Palatino Linotype" w:eastAsia="MS Mincho" w:hAnsi="Palatino Linotype"/>
          <w:b/>
          <w:i/>
          <w:szCs w:val="22"/>
        </w:rPr>
        <w:t>CAPÍTULO TERCERO</w:t>
      </w:r>
    </w:p>
    <w:p w14:paraId="55CF07DB"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b/>
          <w:i/>
          <w:szCs w:val="22"/>
        </w:rPr>
      </w:pPr>
      <w:r w:rsidRPr="004027D3">
        <w:rPr>
          <w:rFonts w:ascii="Palatino Linotype" w:eastAsia="MS Mincho" w:hAnsi="Palatino Linotype"/>
          <w:b/>
          <w:i/>
          <w:szCs w:val="22"/>
        </w:rPr>
        <w:t>DEL AYUNTAMIENTO</w:t>
      </w:r>
    </w:p>
    <w:p w14:paraId="026D4397"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p>
    <w:p w14:paraId="5775AF7D"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r w:rsidRPr="004027D3">
        <w:rPr>
          <w:rFonts w:ascii="Palatino Linotype" w:eastAsia="MS Mincho" w:hAnsi="Palatino Linotype"/>
          <w:b/>
          <w:i/>
          <w:szCs w:val="22"/>
        </w:rPr>
        <w:t>Artículo 6.</w:t>
      </w:r>
      <w:r w:rsidRPr="004027D3">
        <w:rPr>
          <w:rFonts w:ascii="Palatino Linotype" w:eastAsia="MS Mincho" w:hAnsi="Palatino Linotype"/>
          <w:i/>
          <w:szCs w:val="22"/>
        </w:rPr>
        <w:t xml:space="preserve"> El Ayuntamiento es el órgano máximo de gobierno dentro del municipio, de elección popular directa que deberá salvaguardar los principios de legalidad, honradez, lealtad, imparcialidad, eficiencia, transparencia y máxima difusión en el ejercicio de sus funciones.</w:t>
      </w:r>
    </w:p>
    <w:p w14:paraId="455DC461"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p>
    <w:p w14:paraId="57584685" w14:textId="7EB8008A"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r w:rsidRPr="004027D3">
        <w:rPr>
          <w:rFonts w:ascii="Palatino Linotype" w:eastAsia="MS Mincho" w:hAnsi="Palatino Linotype"/>
          <w:i/>
          <w:szCs w:val="22"/>
        </w:rPr>
        <w:t>Vigilará que tanto las Unidades Administrativas, Organismos Descentralizados, Autónomo y Desconcentrado, así como todos los servidores públicos de la administración pública municipal de Zinacantepec, Estado de México ejerzan y cumplan con rectitud las atribuciones, funciones y actividades enmarcadas en este ordenamiento.</w:t>
      </w:r>
    </w:p>
    <w:p w14:paraId="73F99D2C"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p>
    <w:p w14:paraId="4F9F7792" w14:textId="552A82F5"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r w:rsidRPr="004027D3">
        <w:rPr>
          <w:rFonts w:ascii="Palatino Linotype" w:eastAsia="MS Mincho" w:hAnsi="Palatino Linotype"/>
          <w:b/>
          <w:i/>
          <w:szCs w:val="22"/>
        </w:rPr>
        <w:t>Artículo 7.</w:t>
      </w:r>
      <w:r w:rsidRPr="004027D3">
        <w:rPr>
          <w:rFonts w:ascii="Palatino Linotype" w:eastAsia="MS Mincho" w:hAnsi="Palatino Linotype"/>
          <w:i/>
          <w:szCs w:val="22"/>
        </w:rPr>
        <w:t xml:space="preserve"> De acuerdo con lo dispuesto en la Ley Orgánica, el Ayuntamiento de Zinacantepec, Estado de México, se integra por:</w:t>
      </w:r>
    </w:p>
    <w:p w14:paraId="5AEED422"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p>
    <w:p w14:paraId="33BAFD39"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r w:rsidRPr="004027D3">
        <w:rPr>
          <w:rFonts w:ascii="Palatino Linotype" w:eastAsia="MS Mincho" w:hAnsi="Palatino Linotype"/>
          <w:i/>
          <w:szCs w:val="22"/>
        </w:rPr>
        <w:t>I. Un Presidente Municipal.</w:t>
      </w:r>
    </w:p>
    <w:p w14:paraId="27913DBD" w14:textId="77777777"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i/>
          <w:szCs w:val="22"/>
        </w:rPr>
      </w:pPr>
      <w:r w:rsidRPr="004027D3">
        <w:rPr>
          <w:rFonts w:ascii="Palatino Linotype" w:eastAsia="MS Mincho" w:hAnsi="Palatino Linotype"/>
          <w:i/>
          <w:szCs w:val="22"/>
        </w:rPr>
        <w:lastRenderedPageBreak/>
        <w:t>II. Un Síndico y;</w:t>
      </w:r>
    </w:p>
    <w:p w14:paraId="44385B6D" w14:textId="2DCD22CD" w:rsidR="008F1153" w:rsidRPr="004027D3" w:rsidRDefault="008F1153" w:rsidP="008F1153">
      <w:pPr>
        <w:pStyle w:val="Prrafodelista"/>
        <w:tabs>
          <w:tab w:val="left" w:pos="567"/>
        </w:tabs>
        <w:spacing w:line="360" w:lineRule="auto"/>
        <w:ind w:left="851" w:right="822"/>
        <w:jc w:val="both"/>
        <w:rPr>
          <w:rFonts w:ascii="Palatino Linotype" w:eastAsia="MS Mincho" w:hAnsi="Palatino Linotype"/>
          <w:b/>
          <w:i/>
          <w:szCs w:val="22"/>
        </w:rPr>
      </w:pPr>
      <w:r w:rsidRPr="004027D3">
        <w:rPr>
          <w:rFonts w:ascii="Palatino Linotype" w:eastAsia="MS Mincho" w:hAnsi="Palatino Linotype"/>
          <w:b/>
          <w:i/>
          <w:szCs w:val="22"/>
        </w:rPr>
        <w:t>III. Cinco Regidores por el principio de mayoría relativa y cuatro Regidores por el principio de representación proporcional.</w:t>
      </w:r>
    </w:p>
    <w:p w14:paraId="525C0655"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p>
    <w:p w14:paraId="553AE4CA" w14:textId="1DDD3EA5"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CAPÍTULO SEGUNDO</w:t>
      </w:r>
    </w:p>
    <w:p w14:paraId="4F67FADD"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DE LA INTEGRACIÓN DE LA ADMINISTRACIÓN PÚBLICA</w:t>
      </w:r>
    </w:p>
    <w:p w14:paraId="4BB91163" w14:textId="15DCEDD1"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MUNICIPAL DE ZINACANTEPEC, ESTADO DE MÉXICO</w:t>
      </w:r>
    </w:p>
    <w:p w14:paraId="579C1F26"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p>
    <w:p w14:paraId="605291EA" w14:textId="0690901B"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b/>
          <w:i/>
          <w:szCs w:val="22"/>
          <w:lang w:val="es-ES" w:eastAsia="en-US"/>
        </w:rPr>
        <w:t>Artículo 22.</w:t>
      </w:r>
      <w:r w:rsidRPr="004027D3">
        <w:rPr>
          <w:rFonts w:ascii="Palatino Linotype" w:eastAsia="Calibri" w:hAnsi="Palatino Linotype" w:cs="Arial"/>
          <w:i/>
          <w:szCs w:val="22"/>
          <w:lang w:val="es-ES" w:eastAsia="en-US"/>
        </w:rPr>
        <w:t xml:space="preserve">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w:t>
      </w:r>
    </w:p>
    <w:p w14:paraId="72F51460"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p>
    <w:p w14:paraId="1B63E5CD" w14:textId="5AB4B152"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I. Unidades Administrativas Centralizadas:</w:t>
      </w:r>
    </w:p>
    <w:p w14:paraId="0FD562C3"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1. Secretaría Particular.</w:t>
      </w:r>
    </w:p>
    <w:p w14:paraId="083A95E8"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2. Secretaría Técnica.</w:t>
      </w:r>
    </w:p>
    <w:p w14:paraId="4A958833"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3. Unidad de Información, Planeación, Programación y Evaluación.</w:t>
      </w:r>
    </w:p>
    <w:p w14:paraId="6596D8BA"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4. Coordinación General Municipal de Mejora Regulatoria.</w:t>
      </w:r>
    </w:p>
    <w:p w14:paraId="67054D5B"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5. Unidad de Transparencia.</w:t>
      </w:r>
    </w:p>
    <w:p w14:paraId="51758A94"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6. Secretaría Técnica del Consejo Municipal de Seguridad Pública.</w:t>
      </w:r>
    </w:p>
    <w:p w14:paraId="25522689"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7. Coordinación de Asuntos Intergubernamentales.</w:t>
      </w:r>
    </w:p>
    <w:p w14:paraId="5B9D1648"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8. Coordinación de Asesores.</w:t>
      </w:r>
    </w:p>
    <w:p w14:paraId="346CB10F"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lastRenderedPageBreak/>
        <w:t>9. Coordinación Municipal de Protección Civil y Bomberos.</w:t>
      </w:r>
    </w:p>
    <w:p w14:paraId="48D14B50" w14:textId="0929E60F"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10. Secretaría del Ayuntamiento.</w:t>
      </w:r>
    </w:p>
    <w:p w14:paraId="2043251D" w14:textId="33EFF350"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11. Tesorería Municipal.</w:t>
      </w:r>
    </w:p>
    <w:p w14:paraId="4AF39656" w14:textId="175615D0"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12. Contraloría Municipal.</w:t>
      </w:r>
    </w:p>
    <w:p w14:paraId="7DDB420C" w14:textId="5C8F868E"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13. Dirección de Administración.</w:t>
      </w:r>
    </w:p>
    <w:p w14:paraId="5F81BA46" w14:textId="276B733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14. Dirección de Obras Públicas.</w:t>
      </w:r>
    </w:p>
    <w:p w14:paraId="0ED3E946" w14:textId="602FCD6F"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15. Dirección de Desarrollo Metropolitano y Movilidad.</w:t>
      </w:r>
    </w:p>
    <w:p w14:paraId="72A8CDBC" w14:textId="24E90DF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16. Dirección de Desarrollo Territorial y Urbano.</w:t>
      </w:r>
    </w:p>
    <w:p w14:paraId="50E9A50D" w14:textId="1BC99320"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17. Dirección de Desarrollo Económico.</w:t>
      </w:r>
    </w:p>
    <w:p w14:paraId="3F1BAC66" w14:textId="1F1DF6AA"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18. Dirección de Desarrollo Social.</w:t>
      </w:r>
    </w:p>
    <w:p w14:paraId="3470554E" w14:textId="5B8C8889"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19. Dirección de Seguridad Pública y Tránsito.</w:t>
      </w:r>
    </w:p>
    <w:p w14:paraId="5485713E" w14:textId="395ED320"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20. Dirección de Servicios Públicos.</w:t>
      </w:r>
    </w:p>
    <w:p w14:paraId="1E56448C" w14:textId="05D646EC"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21. Dirección de Medio Ambiente.</w:t>
      </w:r>
    </w:p>
    <w:p w14:paraId="6E906D59" w14:textId="086B8C7A"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22. Dirección de Cultura y Turismo.</w:t>
      </w:r>
    </w:p>
    <w:p w14:paraId="35BFDBE7" w14:textId="20F8D56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23. Dirección de Educación.</w:t>
      </w:r>
    </w:p>
    <w:p w14:paraId="1C640E67" w14:textId="051F82EC"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24. Dirección de Gobernación.</w:t>
      </w:r>
    </w:p>
    <w:p w14:paraId="458944F5" w14:textId="24EE5B8C"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25. Dirección de la Mujer.</w:t>
      </w:r>
    </w:p>
    <w:p w14:paraId="3E27460B" w14:textId="673ACC18"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26. Dirección Jurídica.</w:t>
      </w:r>
    </w:p>
    <w:p w14:paraId="7838FEED"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p>
    <w:p w14:paraId="03B6E213"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II. Organismos Descentralizados:</w:t>
      </w:r>
    </w:p>
    <w:p w14:paraId="1A0BB0B9"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1. Sistema Municipal para el Desarrollo Integral de la Familia de Zinacantepec (SMDIF).</w:t>
      </w:r>
    </w:p>
    <w:p w14:paraId="5C23E0F2" w14:textId="444E1591"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lastRenderedPageBreak/>
        <w:t>2. Organismo Público Descentralizado para la prestación de Servicios de Agua Potable, Alcantarillado y Saneamiento de Zinacantepec (OPDAPAS).</w:t>
      </w:r>
    </w:p>
    <w:p w14:paraId="67797F79"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3. Instituto Municipal de Cultura Física y Deporte de Zinacantepec (IMCUFIDEZ).</w:t>
      </w:r>
    </w:p>
    <w:p w14:paraId="029E2DE0"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p>
    <w:p w14:paraId="3B1C43D0"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III. Organismo Desconcentrado:</w:t>
      </w:r>
    </w:p>
    <w:p w14:paraId="466249E5"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1. Instituto Municipal de la Juventud.</w:t>
      </w:r>
    </w:p>
    <w:p w14:paraId="0952A7D2"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p>
    <w:p w14:paraId="1CE2681D"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szCs w:val="22"/>
          <w:lang w:val="es-ES" w:eastAsia="en-US"/>
        </w:rPr>
      </w:pPr>
      <w:r w:rsidRPr="004027D3">
        <w:rPr>
          <w:rFonts w:ascii="Palatino Linotype" w:eastAsia="Calibri" w:hAnsi="Palatino Linotype" w:cs="Arial"/>
          <w:b/>
          <w:i/>
          <w:szCs w:val="22"/>
          <w:lang w:val="es-ES" w:eastAsia="en-US"/>
        </w:rPr>
        <w:t>IV. Organismo Autónomo.</w:t>
      </w:r>
    </w:p>
    <w:p w14:paraId="5768F5DB" w14:textId="2A64B469"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szCs w:val="22"/>
          <w:lang w:val="es-ES" w:eastAsia="en-US"/>
        </w:rPr>
      </w:pPr>
      <w:r w:rsidRPr="004027D3">
        <w:rPr>
          <w:rFonts w:ascii="Palatino Linotype" w:eastAsia="Calibri" w:hAnsi="Palatino Linotype" w:cs="Arial"/>
          <w:i/>
          <w:szCs w:val="22"/>
          <w:lang w:val="es-ES" w:eastAsia="en-US"/>
        </w:rPr>
        <w:t>1. Defensoría Municipal de Derechos Humanos.</w:t>
      </w:r>
    </w:p>
    <w:p w14:paraId="45AAFB15" w14:textId="3A811F5A" w:rsidR="008F1153" w:rsidRPr="004027D3" w:rsidRDefault="008F1153" w:rsidP="008F1153">
      <w:pPr>
        <w:pStyle w:val="Prrafodelista"/>
        <w:tabs>
          <w:tab w:val="left" w:pos="567"/>
        </w:tabs>
        <w:spacing w:line="360" w:lineRule="auto"/>
        <w:ind w:left="0"/>
        <w:jc w:val="both"/>
        <w:rPr>
          <w:rFonts w:ascii="Palatino Linotype" w:eastAsia="Calibri" w:hAnsi="Palatino Linotype" w:cs="Arial"/>
          <w:sz w:val="24"/>
        </w:rPr>
      </w:pPr>
    </w:p>
    <w:p w14:paraId="787B4C41" w14:textId="1952540F" w:rsidR="008F1153" w:rsidRPr="004027D3" w:rsidRDefault="008F1153" w:rsidP="00CB283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027D3">
        <w:rPr>
          <w:rFonts w:ascii="Palatino Linotype" w:eastAsia="Calibri" w:hAnsi="Palatino Linotype" w:cs="Arial"/>
          <w:sz w:val="24"/>
        </w:rPr>
        <w:t xml:space="preserve">En este punto, cabe señalar que si bien, las Unidades Administrativas no se encuentran tal y como las solicitó el Recurrente, si se advierte dentro de la Integración de las Administración Pública se cuenta con todas las Unidades de las que se solicitó la información. Sin embargo, sobre las regidurías solicitadas, se advierte que el Ayuntamiento de Zinacantepec solo cuenta con nueve regidores, por lo tanto, solo es dable ordenar la entrega de las actas recepción referentes al Octavo Regidor. </w:t>
      </w:r>
    </w:p>
    <w:p w14:paraId="25A6E144" w14:textId="77777777" w:rsidR="008F1153" w:rsidRPr="004027D3" w:rsidRDefault="008F1153" w:rsidP="008F1153">
      <w:pPr>
        <w:pStyle w:val="Prrafodelista"/>
        <w:tabs>
          <w:tab w:val="left" w:pos="567"/>
        </w:tabs>
        <w:spacing w:line="360" w:lineRule="auto"/>
        <w:ind w:left="0"/>
        <w:jc w:val="both"/>
        <w:rPr>
          <w:rFonts w:ascii="Palatino Linotype" w:eastAsia="Calibri" w:hAnsi="Palatino Linotype" w:cs="Arial"/>
          <w:sz w:val="24"/>
        </w:rPr>
      </w:pPr>
    </w:p>
    <w:p w14:paraId="372FB0D2" w14:textId="4A748954" w:rsidR="008F1153" w:rsidRPr="004027D3" w:rsidRDefault="008F1153" w:rsidP="00CB283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027D3">
        <w:rPr>
          <w:rFonts w:ascii="Palatino Linotype" w:eastAsia="Calibri" w:hAnsi="Palatino Linotype" w:cs="Arial"/>
          <w:sz w:val="24"/>
        </w:rPr>
        <w:t xml:space="preserve">Por otro lado, sobre la información solicitada sobre el acta entrega-recepción de la servidora pública señalada en la solicitud de información, se advierte dentro de la página de Información Pública de Oficio Mexiquense, se encontraba adscrita a la </w:t>
      </w:r>
      <w:r w:rsidRPr="004027D3">
        <w:rPr>
          <w:rFonts w:ascii="Palatino Linotype" w:eastAsia="Calibri" w:hAnsi="Palatino Linotype" w:cs="Arial"/>
          <w:sz w:val="24"/>
        </w:rPr>
        <w:lastRenderedPageBreak/>
        <w:t>Dirección de Desarrollo Social en la Coordinación de Asunto Indígenas, contemplada en el Reglamento Orgánico Municipal de Zinacantepec:</w:t>
      </w:r>
    </w:p>
    <w:p w14:paraId="6C309295" w14:textId="77777777" w:rsidR="008F1153" w:rsidRPr="004027D3" w:rsidRDefault="008F1153" w:rsidP="008F1153">
      <w:pPr>
        <w:pStyle w:val="Prrafodelista"/>
        <w:tabs>
          <w:tab w:val="left" w:pos="567"/>
        </w:tabs>
        <w:spacing w:line="360" w:lineRule="auto"/>
        <w:ind w:left="0"/>
        <w:jc w:val="both"/>
        <w:rPr>
          <w:rFonts w:ascii="Palatino Linotype" w:eastAsia="Calibri" w:hAnsi="Palatino Linotype" w:cs="Arial"/>
          <w:sz w:val="24"/>
        </w:rPr>
      </w:pPr>
    </w:p>
    <w:p w14:paraId="15754F51" w14:textId="5DB42D29"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rPr>
      </w:pPr>
      <w:r w:rsidRPr="004027D3">
        <w:rPr>
          <w:rFonts w:ascii="Palatino Linotype" w:eastAsia="Calibri" w:hAnsi="Palatino Linotype" w:cs="Arial"/>
          <w:i/>
        </w:rPr>
        <w:t>“Artículo 69. Para el estudio, planeación y despacho de los asuntos de su competencia, la Dirección de Desarrollo Social contará con las Unidades Administrativas Responsables siguientes, cuyas funciones y atribuciones se determinarán en el Reglamento Interno correspondiente:</w:t>
      </w:r>
    </w:p>
    <w:p w14:paraId="3E1913A4"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rPr>
      </w:pPr>
    </w:p>
    <w:p w14:paraId="50708B06"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rPr>
      </w:pPr>
      <w:r w:rsidRPr="004027D3">
        <w:rPr>
          <w:rFonts w:ascii="Palatino Linotype" w:eastAsia="Calibri" w:hAnsi="Palatino Linotype" w:cs="Arial"/>
          <w:i/>
        </w:rPr>
        <w:t>I. Subdirección de Desarrollo Social</w:t>
      </w:r>
    </w:p>
    <w:p w14:paraId="089252A7" w14:textId="7777777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rPr>
      </w:pPr>
      <w:r w:rsidRPr="004027D3">
        <w:rPr>
          <w:rFonts w:ascii="Palatino Linotype" w:eastAsia="Calibri" w:hAnsi="Palatino Linotype" w:cs="Arial"/>
          <w:i/>
        </w:rPr>
        <w:t>a) Departamento de Evaluación y Seguimiento de Programas Municipales</w:t>
      </w:r>
    </w:p>
    <w:p w14:paraId="77B279C3" w14:textId="790A292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i/>
        </w:rPr>
      </w:pPr>
      <w:r w:rsidRPr="004027D3">
        <w:rPr>
          <w:rFonts w:ascii="Palatino Linotype" w:eastAsia="Calibri" w:hAnsi="Palatino Linotype" w:cs="Arial"/>
          <w:i/>
        </w:rPr>
        <w:t>…</w:t>
      </w:r>
    </w:p>
    <w:p w14:paraId="684C2223" w14:textId="436970F6"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i/>
        </w:rPr>
      </w:pPr>
      <w:r w:rsidRPr="004027D3">
        <w:rPr>
          <w:rFonts w:ascii="Palatino Linotype" w:eastAsia="Calibri" w:hAnsi="Palatino Linotype" w:cs="Arial"/>
          <w:b/>
          <w:i/>
        </w:rPr>
        <w:t>II. Coordinación de Asuntos Indígenas”</w:t>
      </w:r>
    </w:p>
    <w:p w14:paraId="069C95B8" w14:textId="3F1F5C1E" w:rsidR="008F1153" w:rsidRPr="004027D3" w:rsidRDefault="008F1153" w:rsidP="008F1153">
      <w:pPr>
        <w:pStyle w:val="Prrafodelista"/>
        <w:tabs>
          <w:tab w:val="left" w:pos="567"/>
        </w:tabs>
        <w:spacing w:line="360" w:lineRule="auto"/>
        <w:ind w:left="0"/>
        <w:jc w:val="both"/>
        <w:rPr>
          <w:rFonts w:ascii="Palatino Linotype" w:eastAsia="Calibri" w:hAnsi="Palatino Linotype" w:cs="Arial"/>
          <w:sz w:val="24"/>
        </w:rPr>
      </w:pPr>
    </w:p>
    <w:p w14:paraId="38B43D81" w14:textId="5D847EAB" w:rsidR="00CB2836" w:rsidRPr="004027D3" w:rsidRDefault="00CB2836" w:rsidP="00CB283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027D3">
        <w:rPr>
          <w:rFonts w:ascii="Palatino Linotype" w:hAnsi="Palatino Linotype"/>
          <w:color w:val="000000"/>
          <w:sz w:val="24"/>
          <w:szCs w:val="22"/>
        </w:rPr>
        <w:t xml:space="preserve">Es por lo anterior </w:t>
      </w:r>
      <w:r w:rsidR="0070159C" w:rsidRPr="004027D3">
        <w:rPr>
          <w:rFonts w:ascii="Palatino Linotype" w:hAnsi="Palatino Linotype"/>
          <w:color w:val="000000"/>
          <w:sz w:val="24"/>
          <w:szCs w:val="22"/>
        </w:rPr>
        <w:t xml:space="preserve">que este Órgano Garante determina fundadas las razones y motivos de inconformidad del Recurrente y Ordena la entrega, de ser procedente, en versión pública, de las actas entrega-recepción </w:t>
      </w:r>
      <w:r w:rsidR="008F1153" w:rsidRPr="004027D3">
        <w:rPr>
          <w:rFonts w:ascii="Palatino Linotype" w:hAnsi="Palatino Linotype"/>
          <w:color w:val="000000"/>
          <w:sz w:val="24"/>
          <w:szCs w:val="22"/>
        </w:rPr>
        <w:t xml:space="preserve">de las siguientes Unidades Administrativas: </w:t>
      </w:r>
    </w:p>
    <w:p w14:paraId="311DC111" w14:textId="77777777" w:rsidR="008F1153" w:rsidRPr="004027D3" w:rsidRDefault="008F1153" w:rsidP="008F1153">
      <w:pPr>
        <w:pStyle w:val="Prrafodelista"/>
        <w:tabs>
          <w:tab w:val="left" w:pos="567"/>
        </w:tabs>
        <w:spacing w:line="360" w:lineRule="auto"/>
        <w:ind w:left="0"/>
        <w:jc w:val="both"/>
        <w:rPr>
          <w:rFonts w:ascii="Palatino Linotype" w:hAnsi="Palatino Linotype"/>
          <w:i/>
          <w:color w:val="000000"/>
          <w:sz w:val="24"/>
          <w:szCs w:val="22"/>
        </w:rPr>
      </w:pPr>
    </w:p>
    <w:p w14:paraId="536DB02F" w14:textId="7D631191"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Octava Regiduría;</w:t>
      </w:r>
    </w:p>
    <w:p w14:paraId="1733B178" w14:textId="64AC09D3"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Coordinación Municipal de Protección Civil y Bomberos;</w:t>
      </w:r>
    </w:p>
    <w:p w14:paraId="352C073C" w14:textId="5B505F9B"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Secretaría del Ayuntamiento;</w:t>
      </w:r>
    </w:p>
    <w:p w14:paraId="751E5CF0" w14:textId="3B943C47"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lastRenderedPageBreak/>
        <w:t>Tesorería Municipal;</w:t>
      </w:r>
    </w:p>
    <w:p w14:paraId="28E062B8" w14:textId="6BD932C9"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Contraloría Municipal;</w:t>
      </w:r>
    </w:p>
    <w:p w14:paraId="4337E650" w14:textId="36363C98"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Administración;</w:t>
      </w:r>
    </w:p>
    <w:p w14:paraId="528B711D" w14:textId="1FDBC938"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Obras Públicas;</w:t>
      </w:r>
    </w:p>
    <w:p w14:paraId="4A7F4E82" w14:textId="52914650"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Desarrollo Metropolitano y Movilidad;</w:t>
      </w:r>
    </w:p>
    <w:p w14:paraId="10F3BD6D" w14:textId="71A8C43C"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Desarrollo Territorial y Urbano;</w:t>
      </w:r>
    </w:p>
    <w:p w14:paraId="71B6BD29" w14:textId="45397B19"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Desarrollo Económico;</w:t>
      </w:r>
    </w:p>
    <w:p w14:paraId="0A83C170" w14:textId="7641F432" w:rsidR="008F1153" w:rsidRPr="004027D3" w:rsidRDefault="008F1153" w:rsidP="008F1153">
      <w:pPr>
        <w:tabs>
          <w:tab w:val="left" w:pos="567"/>
        </w:tabs>
        <w:spacing w:line="360" w:lineRule="auto"/>
        <w:ind w:left="851" w:right="822"/>
        <w:jc w:val="both"/>
        <w:rPr>
          <w:rFonts w:ascii="Palatino Linotype" w:eastAsia="Calibri" w:hAnsi="Palatino Linotype" w:cs="Arial"/>
          <w:b/>
          <w:sz w:val="24"/>
          <w:szCs w:val="24"/>
          <w:lang w:val="es-ES" w:eastAsia="en-US"/>
        </w:rPr>
      </w:pPr>
      <w:r w:rsidRPr="004027D3">
        <w:rPr>
          <w:rFonts w:ascii="Palatino Linotype" w:eastAsia="Calibri" w:hAnsi="Palatino Linotype" w:cs="Arial"/>
          <w:b/>
          <w:sz w:val="24"/>
          <w:szCs w:val="24"/>
          <w:lang w:val="es-ES" w:eastAsia="en-US"/>
        </w:rPr>
        <w:t>Dirección de Desarrollo Social;</w:t>
      </w:r>
    </w:p>
    <w:p w14:paraId="7BA09CC2" w14:textId="12360D05"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Seguridad Pública y Tránsito;</w:t>
      </w:r>
    </w:p>
    <w:p w14:paraId="0BEBD2E6" w14:textId="576ECFE3"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Cultura y Turismo;</w:t>
      </w:r>
    </w:p>
    <w:p w14:paraId="7106757A" w14:textId="3CE1217D" w:rsidR="008F1153" w:rsidRPr="004027D3" w:rsidRDefault="008F1153" w:rsidP="008F1153">
      <w:pPr>
        <w:tabs>
          <w:tab w:val="left" w:pos="567"/>
        </w:tabs>
        <w:spacing w:line="360" w:lineRule="auto"/>
        <w:ind w:left="851" w:right="822"/>
        <w:jc w:val="both"/>
        <w:rPr>
          <w:rFonts w:ascii="Palatino Linotype" w:eastAsia="Calibri" w:hAnsi="Palatino Linotype" w:cs="Arial"/>
          <w:b/>
          <w:sz w:val="24"/>
          <w:szCs w:val="24"/>
          <w:lang w:val="es-ES" w:eastAsia="en-US"/>
        </w:rPr>
      </w:pPr>
      <w:r w:rsidRPr="004027D3">
        <w:rPr>
          <w:rFonts w:ascii="Palatino Linotype" w:eastAsia="Calibri" w:hAnsi="Palatino Linotype" w:cs="Arial"/>
          <w:b/>
          <w:sz w:val="24"/>
          <w:szCs w:val="24"/>
          <w:lang w:val="es-ES" w:eastAsia="en-US"/>
        </w:rPr>
        <w:t xml:space="preserve">Dirección de Educación; </w:t>
      </w:r>
    </w:p>
    <w:p w14:paraId="001DA5FA" w14:textId="44916CA8"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Jurídica; y</w:t>
      </w:r>
    </w:p>
    <w:p w14:paraId="23CE8357" w14:textId="4FF1F1C2" w:rsidR="008F1153" w:rsidRPr="004027D3" w:rsidRDefault="008F1153" w:rsidP="008F1153">
      <w:pPr>
        <w:pStyle w:val="Prrafodelista"/>
        <w:tabs>
          <w:tab w:val="left" w:pos="567"/>
        </w:tabs>
        <w:spacing w:line="360" w:lineRule="auto"/>
        <w:ind w:left="851" w:right="822"/>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Coordinación de Asuntos Indígenas.</w:t>
      </w:r>
    </w:p>
    <w:p w14:paraId="565344E6" w14:textId="77777777" w:rsidR="00CB2836" w:rsidRPr="004027D3" w:rsidRDefault="00CB2836" w:rsidP="00CB2836">
      <w:pPr>
        <w:pStyle w:val="Prrafodelista"/>
        <w:tabs>
          <w:tab w:val="left" w:pos="567"/>
        </w:tabs>
        <w:spacing w:line="360" w:lineRule="auto"/>
        <w:ind w:left="0"/>
        <w:jc w:val="both"/>
        <w:rPr>
          <w:rFonts w:ascii="Palatino Linotype" w:eastAsia="Calibri" w:hAnsi="Palatino Linotype" w:cs="Arial"/>
        </w:rPr>
      </w:pPr>
    </w:p>
    <w:p w14:paraId="22F26A18" w14:textId="77777777" w:rsidR="00CB2836" w:rsidRPr="004027D3" w:rsidRDefault="00CB2836" w:rsidP="00CB2836">
      <w:pPr>
        <w:pStyle w:val="Ttulo1"/>
        <w:rPr>
          <w:rFonts w:ascii="Palatino Linotype" w:hAnsi="Palatino Linotype"/>
          <w:b/>
          <w:color w:val="auto"/>
          <w:sz w:val="24"/>
          <w:lang w:val="es-ES_tradnl"/>
        </w:rPr>
      </w:pPr>
      <w:bookmarkStart w:id="17" w:name="_Toc87549682"/>
      <w:r w:rsidRPr="004027D3">
        <w:rPr>
          <w:rFonts w:ascii="Palatino Linotype" w:hAnsi="Palatino Linotype"/>
          <w:b/>
          <w:color w:val="auto"/>
          <w:sz w:val="24"/>
          <w:lang w:val="es-ES_tradnl"/>
        </w:rPr>
        <w:t>QUINTO. De la versión pública.</w:t>
      </w:r>
      <w:bookmarkEnd w:id="17"/>
    </w:p>
    <w:p w14:paraId="48DCD071" w14:textId="77777777" w:rsidR="00CB2836" w:rsidRPr="004027D3" w:rsidRDefault="00CB2836" w:rsidP="00CB2836">
      <w:pPr>
        <w:rPr>
          <w:rFonts w:ascii="Palatino Linotype" w:hAnsi="Palatino Linotype"/>
          <w:lang w:val="es-ES_tradnl"/>
        </w:rPr>
      </w:pPr>
    </w:p>
    <w:p w14:paraId="5A3561F4" w14:textId="77777777" w:rsidR="00CB2836" w:rsidRPr="004027D3"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4027D3">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4027D3">
        <w:rPr>
          <w:rFonts w:ascii="Palatino Linotype" w:hAnsi="Palatino Linotype" w:cs="Times New Roman"/>
          <w:b/>
          <w:color w:val="000000" w:themeColor="text1"/>
          <w:sz w:val="24"/>
          <w:szCs w:val="24"/>
          <w:lang w:eastAsia="es-ES_tradnl"/>
        </w:rPr>
        <w:t xml:space="preserve"> </w:t>
      </w:r>
    </w:p>
    <w:p w14:paraId="4CFBC4DA" w14:textId="77777777" w:rsidR="00CB2836" w:rsidRPr="004027D3" w:rsidRDefault="00CB2836" w:rsidP="00CB2836">
      <w:pPr>
        <w:rPr>
          <w:rFonts w:ascii="Palatino Linotype" w:hAnsi="Palatino Linotype"/>
          <w:lang w:eastAsia="es-ES_tradnl"/>
        </w:rPr>
      </w:pPr>
    </w:p>
    <w:p w14:paraId="71BBB8A8" w14:textId="77777777" w:rsidR="00CB2836" w:rsidRPr="004027D3"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4027D3">
        <w:rPr>
          <w:rFonts w:ascii="Palatino Linotype" w:hAnsi="Palatino Linotype" w:cs="Arial"/>
          <w:color w:val="000000"/>
          <w:sz w:val="24"/>
        </w:rPr>
        <w:t>Debe destacarse que, debido a la naturaleza de la información solicitada</w:t>
      </w:r>
      <w:r w:rsidRPr="004027D3">
        <w:rPr>
          <w:rFonts w:ascii="Palatino Linotype" w:hAnsi="Palatino Linotype" w:cs="Arial"/>
          <w:b/>
          <w:color w:val="000000"/>
          <w:sz w:val="24"/>
        </w:rPr>
        <w:t xml:space="preserve">, </w:t>
      </w:r>
      <w:r w:rsidRPr="004027D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4027D3">
        <w:rPr>
          <w:rFonts w:ascii="Palatino Linotype" w:hAnsi="Palatino Linotype" w:cs="Arial"/>
          <w:b/>
          <w:bCs/>
          <w:color w:val="000000"/>
          <w:sz w:val="24"/>
        </w:rPr>
        <w:t xml:space="preserve">Sujeto Obligado </w:t>
      </w:r>
      <w:r w:rsidRPr="004027D3">
        <w:rPr>
          <w:rFonts w:ascii="Palatino Linotype" w:hAnsi="Palatino Linotype" w:cs="Arial"/>
          <w:color w:val="000000"/>
          <w:sz w:val="24"/>
        </w:rPr>
        <w:t xml:space="preserve">deberá de </w:t>
      </w:r>
      <w:r w:rsidRPr="004027D3">
        <w:rPr>
          <w:rFonts w:ascii="Palatino Linotype" w:hAnsi="Palatino Linotype" w:cs="Arial"/>
          <w:color w:val="000000"/>
          <w:sz w:val="24"/>
        </w:rPr>
        <w:lastRenderedPageBreak/>
        <w:t xml:space="preserve">hacer la adecuada versión pública, protegiendo los datos que no son susceptibles de ser proporcionados. </w:t>
      </w:r>
    </w:p>
    <w:p w14:paraId="49A80096" w14:textId="77777777" w:rsidR="00CB2836" w:rsidRPr="004027D3"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4027D3"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4027D3">
        <w:rPr>
          <w:rFonts w:ascii="Palatino Linotype" w:hAnsi="Palatino Linotype" w:cs="Arial"/>
          <w:color w:val="000000"/>
          <w:sz w:val="24"/>
          <w:szCs w:val="24"/>
        </w:rPr>
        <w:t xml:space="preserve">No pasa desapercibido para este Órgano Garante que los </w:t>
      </w:r>
      <w:r w:rsidRPr="004027D3">
        <w:rPr>
          <w:rFonts w:ascii="Palatino Linotype" w:hAnsi="Palatino Linotype" w:cs="Arial"/>
          <w:b/>
          <w:bCs/>
          <w:color w:val="000000"/>
          <w:sz w:val="24"/>
          <w:szCs w:val="24"/>
        </w:rPr>
        <w:t xml:space="preserve">Sujetos Obligados </w:t>
      </w:r>
      <w:r w:rsidRPr="004027D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4027D3"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4027D3" w14:paraId="7F8CB49D" w14:textId="77777777" w:rsidTr="00AC6E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4027D3" w:rsidRDefault="00CB2836" w:rsidP="00AC6EC4">
            <w:pPr>
              <w:tabs>
                <w:tab w:val="left" w:pos="284"/>
              </w:tabs>
              <w:spacing w:line="360" w:lineRule="auto"/>
              <w:rPr>
                <w:rFonts w:ascii="Palatino Linotype" w:hAnsi="Palatino Linotype"/>
                <w:bCs w:val="0"/>
                <w:sz w:val="20"/>
              </w:rPr>
            </w:pPr>
            <w:r w:rsidRPr="004027D3">
              <w:rPr>
                <w:rFonts w:ascii="Palatino Linotype" w:hAnsi="Palatino Linotype" w:cstheme="majorBidi"/>
                <w:sz w:val="20"/>
              </w:rPr>
              <w:t>a) Requisitos previos.</w:t>
            </w:r>
          </w:p>
        </w:tc>
        <w:tc>
          <w:tcPr>
            <w:tcW w:w="6667" w:type="dxa"/>
            <w:hideMark/>
          </w:tcPr>
          <w:p w14:paraId="2A73E002" w14:textId="77777777" w:rsidR="00CB2836" w:rsidRPr="004027D3" w:rsidRDefault="00CB2836" w:rsidP="00AC6EC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4027D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4027D3" w:rsidRDefault="00CB2836" w:rsidP="00AC6EC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4027D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4027D3" w:rsidRDefault="00CB2836" w:rsidP="00AC6EC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4027D3">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4027D3" w:rsidRDefault="00CB2836" w:rsidP="00AC6EC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4027D3">
              <w:rPr>
                <w:rFonts w:ascii="Palatino Linotype" w:hAnsi="Palatino Linotype" w:cs="Arial"/>
                <w:color w:val="000000"/>
                <w:sz w:val="20"/>
              </w:rPr>
              <w:t xml:space="preserve">El último de estos requisitos previos consiste en que no se pueden emitir acuerdos de carácter general ni particular, esto es, </w:t>
            </w:r>
            <w:r w:rsidRPr="004027D3">
              <w:rPr>
                <w:rFonts w:ascii="Palatino Linotype" w:hAnsi="Palatino Linotype" w:cs="Arial"/>
                <w:color w:val="000000"/>
                <w:sz w:val="20"/>
                <w:u w:val="single"/>
              </w:rPr>
              <w:t>no se puede hacer un acuerdo para clasificar de manera general todos los documentos de un expediente o área, sin</w:t>
            </w:r>
            <w:r w:rsidRPr="004027D3">
              <w:rPr>
                <w:rFonts w:ascii="Palatino Linotype" w:hAnsi="Palatino Linotype" w:cs="Arial"/>
                <w:color w:val="000000"/>
                <w:sz w:val="20"/>
              </w:rPr>
              <w:t xml:space="preserve"> individualizar su análisis y </w:t>
            </w:r>
            <w:r w:rsidRPr="004027D3">
              <w:rPr>
                <w:rFonts w:ascii="Palatino Linotype" w:hAnsi="Palatino Linotype" w:cs="Arial"/>
                <w:color w:val="000000"/>
                <w:sz w:val="20"/>
              </w:rPr>
              <w:lastRenderedPageBreak/>
              <w:t>tampoco se puede hacer un acuerdo por cada dato que se vaya a clasificar dentro de un documento con diez datos, por ejemplo, susceptibles de ser clasificados.</w:t>
            </w:r>
          </w:p>
        </w:tc>
      </w:tr>
      <w:tr w:rsidR="00CB2836" w:rsidRPr="004027D3" w14:paraId="3FD60997" w14:textId="77777777" w:rsidTr="00AC6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4027D3" w:rsidRDefault="00CB2836" w:rsidP="00AC6EC4">
            <w:pPr>
              <w:tabs>
                <w:tab w:val="left" w:pos="284"/>
              </w:tabs>
              <w:spacing w:line="360" w:lineRule="auto"/>
              <w:rPr>
                <w:rFonts w:ascii="Palatino Linotype" w:hAnsi="Palatino Linotype"/>
                <w:bCs w:val="0"/>
                <w:sz w:val="20"/>
              </w:rPr>
            </w:pPr>
            <w:r w:rsidRPr="004027D3">
              <w:rPr>
                <w:rFonts w:ascii="Palatino Linotype" w:hAnsi="Palatino Linotype" w:cstheme="majorBidi"/>
                <w:sz w:val="20"/>
              </w:rPr>
              <w:lastRenderedPageBreak/>
              <w:t>b) Supuestos de clasificación.</w:t>
            </w:r>
          </w:p>
        </w:tc>
        <w:tc>
          <w:tcPr>
            <w:tcW w:w="6667" w:type="dxa"/>
            <w:hideMark/>
          </w:tcPr>
          <w:p w14:paraId="3491A29E" w14:textId="77777777" w:rsidR="00CB2836" w:rsidRPr="004027D3" w:rsidRDefault="00CB2836" w:rsidP="00AC6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4027D3" w:rsidRDefault="00CB2836" w:rsidP="00AC6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4027D3" w:rsidRDefault="00CB2836" w:rsidP="00AC6EC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4027D3">
              <w:rPr>
                <w:rFonts w:ascii="Palatino Linotype" w:hAnsi="Palatino Linotype" w:cs="Arial"/>
                <w:color w:val="000000"/>
                <w:sz w:val="20"/>
              </w:rPr>
              <w:t xml:space="preserve">El </w:t>
            </w:r>
            <w:r w:rsidRPr="004027D3">
              <w:rPr>
                <w:rFonts w:ascii="Palatino Linotype" w:hAnsi="Palatino Linotype" w:cs="Arial"/>
                <w:b/>
                <w:color w:val="000000"/>
                <w:sz w:val="20"/>
              </w:rPr>
              <w:t>Sujeto Obligado</w:t>
            </w:r>
            <w:r w:rsidRPr="004027D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4027D3" w14:paraId="708BA4DD" w14:textId="77777777" w:rsidTr="00AC6EC4">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4027D3" w:rsidRDefault="00CB2836" w:rsidP="00AC6EC4">
            <w:pPr>
              <w:tabs>
                <w:tab w:val="left" w:pos="284"/>
              </w:tabs>
              <w:spacing w:line="360" w:lineRule="auto"/>
              <w:rPr>
                <w:rFonts w:ascii="Palatino Linotype" w:hAnsi="Palatino Linotype"/>
                <w:bCs w:val="0"/>
                <w:sz w:val="20"/>
              </w:rPr>
            </w:pPr>
            <w:r w:rsidRPr="004027D3">
              <w:rPr>
                <w:rFonts w:ascii="Palatino Linotype" w:hAnsi="Palatino Linotype" w:cstheme="majorBidi"/>
                <w:sz w:val="20"/>
              </w:rPr>
              <w:t>c) Formalidades para emitir el acuerdo de clasificación.</w:t>
            </w:r>
          </w:p>
        </w:tc>
        <w:tc>
          <w:tcPr>
            <w:tcW w:w="6667" w:type="dxa"/>
            <w:hideMark/>
          </w:tcPr>
          <w:p w14:paraId="12DC43BD" w14:textId="77777777" w:rsidR="00CB2836" w:rsidRPr="004027D3" w:rsidRDefault="00CB2836" w:rsidP="00AC6EC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4027D3" w:rsidRDefault="00CB2836" w:rsidP="00AC6EC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lastRenderedPageBreak/>
              <w:t xml:space="preserve">Es necesario que </w:t>
            </w:r>
            <w:r w:rsidRPr="004027D3">
              <w:rPr>
                <w:rFonts w:ascii="Palatino Linotype" w:hAnsi="Palatino Linotype" w:cs="Arial"/>
                <w:b/>
                <w:color w:val="000000"/>
                <w:sz w:val="20"/>
                <w:u w:val="single"/>
              </w:rPr>
              <w:t>el acto reúna con los requisitos elementales</w:t>
            </w:r>
            <w:r w:rsidRPr="004027D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4027D3" w:rsidRDefault="00CB2836" w:rsidP="00AC6EC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027D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4027D3" w14:paraId="5F994609" w14:textId="77777777" w:rsidTr="00AC6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4027D3" w:rsidRDefault="00CB2836" w:rsidP="00AC6EC4">
            <w:pPr>
              <w:tabs>
                <w:tab w:val="left" w:pos="284"/>
              </w:tabs>
              <w:spacing w:line="360" w:lineRule="auto"/>
              <w:rPr>
                <w:rFonts w:ascii="Palatino Linotype" w:hAnsi="Palatino Linotype"/>
                <w:b w:val="0"/>
                <w:sz w:val="20"/>
              </w:rPr>
            </w:pPr>
          </w:p>
          <w:p w14:paraId="223D977E" w14:textId="77777777" w:rsidR="00CB2836" w:rsidRPr="004027D3" w:rsidRDefault="00CB2836" w:rsidP="00AC6EC4">
            <w:pPr>
              <w:tabs>
                <w:tab w:val="left" w:pos="284"/>
              </w:tabs>
              <w:spacing w:line="360" w:lineRule="auto"/>
              <w:jc w:val="both"/>
              <w:rPr>
                <w:rFonts w:ascii="Palatino Linotype" w:hAnsi="Palatino Linotype"/>
                <w:bCs w:val="0"/>
                <w:sz w:val="20"/>
              </w:rPr>
            </w:pPr>
            <w:r w:rsidRPr="004027D3">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4027D3" w:rsidRDefault="00CB2836" w:rsidP="00AC6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027D3">
              <w:rPr>
                <w:rFonts w:ascii="Palatino Linotype" w:hAnsi="Palatino Linotype" w:cs="Arial"/>
                <w:b/>
                <w:color w:val="000000"/>
                <w:sz w:val="20"/>
              </w:rPr>
              <w:t>Sujetos Obligados</w:t>
            </w:r>
            <w:r w:rsidRPr="004027D3">
              <w:rPr>
                <w:rFonts w:ascii="Palatino Linotype" w:hAnsi="Palatino Linotype" w:cs="Arial"/>
                <w:color w:val="000000"/>
                <w:sz w:val="20"/>
              </w:rPr>
              <w:t xml:space="preserve">, por lo que deberán fundar y motivar debidamente la clasificación. </w:t>
            </w:r>
          </w:p>
          <w:p w14:paraId="29A9773E" w14:textId="77777777" w:rsidR="00CB2836" w:rsidRPr="004027D3" w:rsidRDefault="00CB2836" w:rsidP="00AC6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 xml:space="preserve">De lo anterior, se desprende que para una correcta </w:t>
            </w:r>
            <w:r w:rsidRPr="004027D3">
              <w:rPr>
                <w:rFonts w:ascii="Palatino Linotype" w:hAnsi="Palatino Linotype" w:cs="Arial"/>
                <w:b/>
                <w:color w:val="000000"/>
                <w:sz w:val="20"/>
              </w:rPr>
              <w:t>clasificación total o parcial</w:t>
            </w:r>
            <w:r w:rsidRPr="004027D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4027D3" w:rsidRDefault="00CB2836" w:rsidP="00AC6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4027D3" w:rsidRDefault="00CB2836" w:rsidP="00AC6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4027D3" w:rsidRDefault="00CB2836" w:rsidP="00AC6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 xml:space="preserve">Ahora bien, </w:t>
            </w:r>
            <w:r w:rsidRPr="004027D3">
              <w:rPr>
                <w:rFonts w:ascii="Palatino Linotype" w:hAnsi="Palatino Linotype" w:cs="Arial"/>
                <w:b/>
                <w:color w:val="000000"/>
                <w:sz w:val="20"/>
                <w:u w:val="single"/>
              </w:rPr>
              <w:t>para cada caso además de fundar y motivar</w:t>
            </w:r>
            <w:r w:rsidRPr="004027D3">
              <w:rPr>
                <w:rFonts w:ascii="Palatino Linotype" w:hAnsi="Palatino Linotype" w:cs="Arial"/>
                <w:color w:val="000000"/>
                <w:sz w:val="20"/>
              </w:rPr>
              <w:t xml:space="preserve">, se debe identificar con claridad que datos contenidos en las documentales que son susceptibles de suprimirse, por ejemplo; </w:t>
            </w:r>
            <w:r w:rsidRPr="004027D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4027D3" w14:paraId="7C8AA5AA" w14:textId="77777777" w:rsidTr="00AC6EC4">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4027D3" w:rsidRDefault="00CB2836" w:rsidP="00AC6EC4">
            <w:pPr>
              <w:tabs>
                <w:tab w:val="left" w:pos="284"/>
              </w:tabs>
              <w:spacing w:line="360" w:lineRule="auto"/>
              <w:ind w:right="49"/>
              <w:jc w:val="both"/>
              <w:rPr>
                <w:rFonts w:ascii="Palatino Linotype" w:hAnsi="Palatino Linotype" w:cs="Arial"/>
                <w:bCs w:val="0"/>
                <w:sz w:val="20"/>
              </w:rPr>
            </w:pPr>
            <w:r w:rsidRPr="004027D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4027D3" w:rsidRDefault="00CB2836" w:rsidP="00AC6EC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4027D3" w:rsidRDefault="00CB2836" w:rsidP="00AC6EC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4027D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4027D3" w:rsidRDefault="00CB2836" w:rsidP="00AC6EC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027D3">
              <w:rPr>
                <w:rFonts w:ascii="Palatino Linotype" w:hAnsi="Palatino Linotype" w:cs="Arial"/>
                <w:color w:val="000000"/>
                <w:sz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4027D3"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4027D3"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4027D3">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20A190E" w14:textId="77777777" w:rsidR="00CB2836" w:rsidRPr="004027D3"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4027D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027D3">
        <w:rPr>
          <w:rFonts w:ascii="Palatino Linotype" w:hAnsi="Palatino Linotype" w:cs="Arial"/>
          <w:color w:val="222222"/>
          <w:sz w:val="24"/>
          <w:lang w:eastAsia="es-MX"/>
        </w:rPr>
        <w:t xml:space="preserve">Por lo anteriormente expuesto y fundado, este </w:t>
      </w:r>
      <w:r w:rsidRPr="004027D3">
        <w:rPr>
          <w:rFonts w:ascii="Palatino Linotype" w:hAnsi="Palatino Linotype" w:cs="Arial"/>
          <w:b/>
          <w:bCs/>
          <w:color w:val="222222"/>
          <w:sz w:val="24"/>
          <w:lang w:eastAsia="es-MX"/>
        </w:rPr>
        <w:t>ÓRGANO GARANTE</w:t>
      </w:r>
      <w:r w:rsidRPr="004027D3">
        <w:rPr>
          <w:rFonts w:ascii="Palatino Linotype" w:hAnsi="Palatino Linotype" w:cs="Arial"/>
          <w:color w:val="222222"/>
          <w:sz w:val="24"/>
          <w:lang w:eastAsia="es-MX"/>
        </w:rPr>
        <w:t xml:space="preserve"> emite los siguientes:</w:t>
      </w:r>
    </w:p>
    <w:p w14:paraId="15F72B0A" w14:textId="77777777" w:rsidR="005000AA" w:rsidRPr="004027D3"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4027D3">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4027D3"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1850C078" w:rsidR="00CB2836" w:rsidRPr="004027D3" w:rsidRDefault="00CB2836" w:rsidP="00946F7F">
      <w:pPr>
        <w:spacing w:line="360" w:lineRule="auto"/>
        <w:jc w:val="both"/>
        <w:rPr>
          <w:rFonts w:ascii="Palatino Linotype" w:hAnsi="Palatino Linotype"/>
          <w:sz w:val="24"/>
          <w:szCs w:val="24"/>
        </w:rPr>
      </w:pPr>
      <w:r w:rsidRPr="004027D3">
        <w:rPr>
          <w:rFonts w:ascii="Palatino Linotype" w:hAnsi="Palatino Linotype" w:cs="Arial"/>
          <w:b/>
          <w:sz w:val="24"/>
          <w:szCs w:val="24"/>
        </w:rPr>
        <w:t xml:space="preserve">PRIMERO. </w:t>
      </w:r>
      <w:r w:rsidRPr="004027D3">
        <w:rPr>
          <w:rFonts w:ascii="Palatino Linotype" w:hAnsi="Palatino Linotype" w:cs="Arial"/>
          <w:sz w:val="24"/>
          <w:szCs w:val="24"/>
        </w:rPr>
        <w:t>Resultan fundadas las</w:t>
      </w:r>
      <w:r w:rsidRPr="004027D3">
        <w:rPr>
          <w:rFonts w:ascii="Palatino Linotype" w:hAnsi="Palatino Linotype" w:cs="Arial"/>
          <w:b/>
          <w:sz w:val="24"/>
          <w:szCs w:val="24"/>
        </w:rPr>
        <w:t xml:space="preserve"> </w:t>
      </w:r>
      <w:r w:rsidRPr="004027D3">
        <w:rPr>
          <w:rFonts w:ascii="Palatino Linotype" w:hAnsi="Palatino Linotype" w:cs="Arial"/>
          <w:sz w:val="24"/>
          <w:szCs w:val="24"/>
          <w:lang w:val="es-ES"/>
        </w:rPr>
        <w:t xml:space="preserve">razones o motivos de inconformidad hechos valer </w:t>
      </w:r>
      <w:r w:rsidRPr="004027D3">
        <w:rPr>
          <w:rFonts w:ascii="Palatino Linotype" w:eastAsia="Calibri" w:hAnsi="Palatino Linotype" w:cs="Arial"/>
          <w:sz w:val="24"/>
          <w:szCs w:val="24"/>
          <w:lang w:val="es-ES"/>
        </w:rPr>
        <w:t xml:space="preserve">en los recursos de revisión </w:t>
      </w:r>
      <w:r w:rsidR="008F1153" w:rsidRPr="004027D3">
        <w:rPr>
          <w:rFonts w:ascii="Palatino Linotype" w:hAnsi="Palatino Linotype"/>
          <w:b/>
          <w:bCs/>
          <w:sz w:val="24"/>
          <w:szCs w:val="24"/>
        </w:rPr>
        <w:t xml:space="preserve">15323/INFOEM/ICR-32/IP/RR/2022, </w:t>
      </w:r>
      <w:hyperlink r:id="rId24" w:tgtFrame="_blank" w:history="1">
        <w:r w:rsidR="008F1153" w:rsidRPr="004027D3">
          <w:rPr>
            <w:rStyle w:val="Hipervnculo"/>
            <w:rFonts w:ascii="Palatino Linotype" w:hAnsi="Palatino Linotype"/>
            <w:b/>
            <w:bCs/>
            <w:color w:val="auto"/>
            <w:sz w:val="24"/>
            <w:szCs w:val="24"/>
            <w:u w:val="none"/>
          </w:rPr>
          <w:t>15324/INFOEM/ICR-30/IP/RR/2022</w:t>
        </w:r>
      </w:hyperlink>
      <w:r w:rsidR="008F1153" w:rsidRPr="004027D3">
        <w:rPr>
          <w:rFonts w:ascii="Palatino Linotype" w:hAnsi="Palatino Linotype"/>
          <w:b/>
          <w:bCs/>
          <w:sz w:val="24"/>
          <w:szCs w:val="24"/>
        </w:rPr>
        <w:t xml:space="preserve">, </w:t>
      </w:r>
      <w:hyperlink r:id="rId25" w:tgtFrame="_blank" w:history="1">
        <w:r w:rsidR="008F1153" w:rsidRPr="004027D3">
          <w:rPr>
            <w:rStyle w:val="Hipervnculo"/>
            <w:rFonts w:ascii="Palatino Linotype" w:hAnsi="Palatino Linotype"/>
            <w:b/>
            <w:bCs/>
            <w:color w:val="auto"/>
            <w:sz w:val="24"/>
            <w:szCs w:val="24"/>
            <w:u w:val="none"/>
          </w:rPr>
          <w:t>15325/INFOEM/ICR-31/IP/RR/2022</w:t>
        </w:r>
      </w:hyperlink>
      <w:r w:rsidR="008F1153" w:rsidRPr="004027D3">
        <w:rPr>
          <w:rFonts w:ascii="Palatino Linotype" w:hAnsi="Palatino Linotype"/>
          <w:b/>
          <w:bCs/>
          <w:sz w:val="24"/>
          <w:szCs w:val="24"/>
        </w:rPr>
        <w:t xml:space="preserve">, </w:t>
      </w:r>
      <w:hyperlink r:id="rId26" w:tgtFrame="_blank" w:history="1">
        <w:r w:rsidR="008F1153" w:rsidRPr="004027D3">
          <w:rPr>
            <w:rStyle w:val="Hipervnculo"/>
            <w:rFonts w:ascii="Palatino Linotype" w:hAnsi="Palatino Linotype"/>
            <w:b/>
            <w:bCs/>
            <w:color w:val="auto"/>
            <w:sz w:val="24"/>
            <w:szCs w:val="24"/>
            <w:u w:val="none"/>
          </w:rPr>
          <w:t>15326/INFOEM/ICR-34/IP/RR/2022</w:t>
        </w:r>
      </w:hyperlink>
      <w:r w:rsidR="008F1153" w:rsidRPr="004027D3">
        <w:rPr>
          <w:rFonts w:ascii="Palatino Linotype" w:hAnsi="Palatino Linotype"/>
          <w:b/>
          <w:bCs/>
          <w:sz w:val="24"/>
          <w:szCs w:val="24"/>
        </w:rPr>
        <w:t xml:space="preserve">, </w:t>
      </w:r>
      <w:hyperlink r:id="rId27" w:tgtFrame="_blank" w:history="1">
        <w:r w:rsidR="008F1153" w:rsidRPr="004027D3">
          <w:rPr>
            <w:rStyle w:val="Hipervnculo"/>
            <w:rFonts w:ascii="Palatino Linotype" w:hAnsi="Palatino Linotype"/>
            <w:b/>
            <w:bCs/>
            <w:color w:val="auto"/>
            <w:sz w:val="24"/>
            <w:szCs w:val="24"/>
            <w:u w:val="none"/>
          </w:rPr>
          <w:t>15329/INFOEM/ICR-36/IP/RR/2022</w:t>
        </w:r>
      </w:hyperlink>
      <w:r w:rsidR="008F1153" w:rsidRPr="004027D3">
        <w:rPr>
          <w:rFonts w:ascii="Palatino Linotype" w:hAnsi="Palatino Linotype"/>
          <w:b/>
          <w:bCs/>
          <w:sz w:val="24"/>
          <w:szCs w:val="24"/>
        </w:rPr>
        <w:t xml:space="preserve">, </w:t>
      </w:r>
      <w:hyperlink r:id="rId28" w:tgtFrame="_blank" w:history="1">
        <w:r w:rsidR="008F1153" w:rsidRPr="004027D3">
          <w:rPr>
            <w:rStyle w:val="Hipervnculo"/>
            <w:rFonts w:ascii="Palatino Linotype" w:hAnsi="Palatino Linotype"/>
            <w:b/>
            <w:bCs/>
            <w:color w:val="auto"/>
            <w:sz w:val="24"/>
            <w:szCs w:val="24"/>
            <w:u w:val="none"/>
          </w:rPr>
          <w:t>15330/INFOEM/ICR-37/IP/RR/2022</w:t>
        </w:r>
      </w:hyperlink>
      <w:r w:rsidR="008F1153" w:rsidRPr="004027D3">
        <w:rPr>
          <w:rFonts w:ascii="Palatino Linotype" w:hAnsi="Palatino Linotype"/>
          <w:b/>
          <w:bCs/>
          <w:sz w:val="24"/>
          <w:szCs w:val="24"/>
        </w:rPr>
        <w:t xml:space="preserve">, </w:t>
      </w:r>
      <w:hyperlink r:id="rId29" w:tgtFrame="_blank" w:history="1">
        <w:r w:rsidR="008F1153" w:rsidRPr="004027D3">
          <w:rPr>
            <w:rStyle w:val="Hipervnculo"/>
            <w:rFonts w:ascii="Palatino Linotype" w:hAnsi="Palatino Linotype"/>
            <w:b/>
            <w:bCs/>
            <w:color w:val="auto"/>
            <w:sz w:val="24"/>
            <w:szCs w:val="24"/>
            <w:u w:val="none"/>
          </w:rPr>
          <w:t>15335/INFOEM/ICR-47/IP/RR/2022</w:t>
        </w:r>
      </w:hyperlink>
      <w:r w:rsidR="008F1153" w:rsidRPr="004027D3">
        <w:rPr>
          <w:rFonts w:ascii="Palatino Linotype" w:hAnsi="Palatino Linotype"/>
          <w:b/>
          <w:bCs/>
          <w:sz w:val="24"/>
          <w:szCs w:val="24"/>
        </w:rPr>
        <w:t xml:space="preserve">, </w:t>
      </w:r>
      <w:hyperlink r:id="rId30" w:tgtFrame="_blank" w:history="1">
        <w:r w:rsidR="008F1153" w:rsidRPr="004027D3">
          <w:rPr>
            <w:rStyle w:val="Hipervnculo"/>
            <w:rFonts w:ascii="Palatino Linotype" w:hAnsi="Palatino Linotype"/>
            <w:b/>
            <w:bCs/>
            <w:color w:val="auto"/>
            <w:sz w:val="24"/>
            <w:szCs w:val="24"/>
            <w:u w:val="none"/>
          </w:rPr>
          <w:t>15336/INFOEM/ICR-48/IP/RR/2022</w:t>
        </w:r>
      </w:hyperlink>
      <w:r w:rsidR="008F1153" w:rsidRPr="004027D3">
        <w:rPr>
          <w:rFonts w:ascii="Palatino Linotype" w:hAnsi="Palatino Linotype"/>
          <w:b/>
          <w:bCs/>
          <w:sz w:val="24"/>
          <w:szCs w:val="24"/>
        </w:rPr>
        <w:t xml:space="preserve">, </w:t>
      </w:r>
      <w:hyperlink r:id="rId31" w:tgtFrame="_blank" w:history="1">
        <w:r w:rsidR="008F1153" w:rsidRPr="004027D3">
          <w:rPr>
            <w:rStyle w:val="Hipervnculo"/>
            <w:rFonts w:ascii="Palatino Linotype" w:hAnsi="Palatino Linotype"/>
            <w:b/>
            <w:bCs/>
            <w:color w:val="auto"/>
            <w:sz w:val="24"/>
            <w:szCs w:val="24"/>
            <w:u w:val="none"/>
          </w:rPr>
          <w:t>15337/INFOEM/ICR-49/IP/RR/2022</w:t>
        </w:r>
      </w:hyperlink>
      <w:r w:rsidR="008F1153" w:rsidRPr="004027D3">
        <w:rPr>
          <w:rFonts w:ascii="Palatino Linotype" w:hAnsi="Palatino Linotype"/>
          <w:b/>
          <w:bCs/>
          <w:sz w:val="24"/>
          <w:szCs w:val="24"/>
        </w:rPr>
        <w:t xml:space="preserve">, </w:t>
      </w:r>
      <w:hyperlink r:id="rId32" w:tgtFrame="_blank" w:history="1">
        <w:r w:rsidR="008F1153" w:rsidRPr="004027D3">
          <w:rPr>
            <w:rStyle w:val="Hipervnculo"/>
            <w:rFonts w:ascii="Palatino Linotype" w:hAnsi="Palatino Linotype"/>
            <w:b/>
            <w:bCs/>
            <w:color w:val="auto"/>
            <w:sz w:val="24"/>
            <w:szCs w:val="24"/>
            <w:u w:val="none"/>
          </w:rPr>
          <w:t>15338/INFOEM/ICR-50/IP/RR/2022</w:t>
        </w:r>
      </w:hyperlink>
      <w:r w:rsidR="008F1153" w:rsidRPr="004027D3">
        <w:rPr>
          <w:rFonts w:ascii="Palatino Linotype" w:hAnsi="Palatino Linotype"/>
          <w:b/>
          <w:bCs/>
          <w:sz w:val="24"/>
          <w:szCs w:val="24"/>
        </w:rPr>
        <w:t xml:space="preserve">, </w:t>
      </w:r>
      <w:hyperlink r:id="rId33" w:tgtFrame="_blank" w:history="1">
        <w:r w:rsidR="008F1153" w:rsidRPr="004027D3">
          <w:rPr>
            <w:rStyle w:val="Hipervnculo"/>
            <w:rFonts w:ascii="Palatino Linotype" w:hAnsi="Palatino Linotype"/>
            <w:b/>
            <w:bCs/>
            <w:color w:val="auto"/>
            <w:sz w:val="24"/>
            <w:szCs w:val="24"/>
            <w:u w:val="none"/>
          </w:rPr>
          <w:t>15339/INFOEM/ICR-51/IP/RR/2022</w:t>
        </w:r>
      </w:hyperlink>
      <w:r w:rsidR="008F1153" w:rsidRPr="004027D3">
        <w:rPr>
          <w:rFonts w:ascii="Palatino Linotype" w:hAnsi="Palatino Linotype"/>
          <w:b/>
          <w:bCs/>
          <w:sz w:val="24"/>
          <w:szCs w:val="24"/>
        </w:rPr>
        <w:t xml:space="preserve">, </w:t>
      </w:r>
      <w:hyperlink r:id="rId34" w:tgtFrame="_blank" w:history="1">
        <w:r w:rsidR="008F1153" w:rsidRPr="004027D3">
          <w:rPr>
            <w:rStyle w:val="Hipervnculo"/>
            <w:rFonts w:ascii="Palatino Linotype" w:hAnsi="Palatino Linotype"/>
            <w:b/>
            <w:bCs/>
            <w:color w:val="auto"/>
            <w:sz w:val="24"/>
            <w:szCs w:val="24"/>
            <w:u w:val="none"/>
          </w:rPr>
          <w:t>15341/INFOEM/ICR-</w:t>
        </w:r>
        <w:r w:rsidR="008F1153" w:rsidRPr="004027D3">
          <w:rPr>
            <w:rStyle w:val="Hipervnculo"/>
            <w:rFonts w:ascii="Palatino Linotype" w:hAnsi="Palatino Linotype"/>
            <w:b/>
            <w:bCs/>
            <w:color w:val="auto"/>
            <w:sz w:val="24"/>
            <w:szCs w:val="24"/>
            <w:u w:val="none"/>
          </w:rPr>
          <w:lastRenderedPageBreak/>
          <w:t>54/IP/RR/2022</w:t>
        </w:r>
      </w:hyperlink>
      <w:r w:rsidR="008F1153" w:rsidRPr="004027D3">
        <w:rPr>
          <w:rFonts w:ascii="Palatino Linotype" w:hAnsi="Palatino Linotype"/>
          <w:b/>
          <w:bCs/>
          <w:sz w:val="24"/>
          <w:szCs w:val="24"/>
        </w:rPr>
        <w:t xml:space="preserve">, </w:t>
      </w:r>
      <w:hyperlink r:id="rId35" w:tgtFrame="_blank" w:history="1">
        <w:r w:rsidR="008F1153" w:rsidRPr="004027D3">
          <w:rPr>
            <w:rStyle w:val="Hipervnculo"/>
            <w:rFonts w:ascii="Palatino Linotype" w:hAnsi="Palatino Linotype"/>
            <w:b/>
            <w:bCs/>
            <w:color w:val="auto"/>
            <w:sz w:val="24"/>
            <w:szCs w:val="24"/>
            <w:u w:val="none"/>
          </w:rPr>
          <w:t>15342/INFOEM/ICR-55/IP/RR/2022</w:t>
        </w:r>
      </w:hyperlink>
      <w:r w:rsidR="008F1153" w:rsidRPr="004027D3">
        <w:rPr>
          <w:rFonts w:ascii="Palatino Linotype" w:hAnsi="Palatino Linotype"/>
          <w:b/>
          <w:bCs/>
          <w:sz w:val="24"/>
          <w:szCs w:val="24"/>
        </w:rPr>
        <w:t xml:space="preserve">, </w:t>
      </w:r>
      <w:hyperlink r:id="rId36" w:tgtFrame="_blank" w:history="1">
        <w:r w:rsidR="008F1153" w:rsidRPr="004027D3">
          <w:rPr>
            <w:rStyle w:val="Hipervnculo"/>
            <w:rFonts w:ascii="Palatino Linotype" w:hAnsi="Palatino Linotype"/>
            <w:b/>
            <w:bCs/>
            <w:color w:val="auto"/>
            <w:sz w:val="24"/>
            <w:szCs w:val="24"/>
            <w:u w:val="none"/>
          </w:rPr>
          <w:t>15344/INFOEM/ICR-100/IP/RR/2022</w:t>
        </w:r>
      </w:hyperlink>
      <w:r w:rsidR="008F1153" w:rsidRPr="004027D3">
        <w:rPr>
          <w:rFonts w:ascii="Palatino Linotype" w:hAnsi="Palatino Linotype"/>
          <w:b/>
          <w:bCs/>
          <w:sz w:val="24"/>
          <w:szCs w:val="24"/>
        </w:rPr>
        <w:t xml:space="preserve">, </w:t>
      </w:r>
      <w:hyperlink r:id="rId37" w:tgtFrame="_blank" w:history="1">
        <w:r w:rsidR="008F1153" w:rsidRPr="004027D3">
          <w:rPr>
            <w:rStyle w:val="Hipervnculo"/>
            <w:rFonts w:ascii="Palatino Linotype" w:hAnsi="Palatino Linotype"/>
            <w:b/>
            <w:bCs/>
            <w:color w:val="auto"/>
            <w:sz w:val="24"/>
            <w:szCs w:val="24"/>
            <w:u w:val="none"/>
          </w:rPr>
          <w:t>15345/INFOEM/ICR-98/IP/RR/2022</w:t>
        </w:r>
      </w:hyperlink>
      <w:r w:rsidR="008F1153" w:rsidRPr="004027D3">
        <w:rPr>
          <w:rFonts w:ascii="Palatino Linotype" w:hAnsi="Palatino Linotype"/>
          <w:b/>
          <w:bCs/>
          <w:sz w:val="24"/>
          <w:szCs w:val="24"/>
        </w:rPr>
        <w:t xml:space="preserve"> y </w:t>
      </w:r>
      <w:hyperlink r:id="rId38" w:tgtFrame="_blank" w:history="1">
        <w:r w:rsidR="008F1153" w:rsidRPr="004027D3">
          <w:rPr>
            <w:rStyle w:val="Hipervnculo"/>
            <w:rFonts w:ascii="Palatino Linotype" w:hAnsi="Palatino Linotype"/>
            <w:b/>
            <w:bCs/>
            <w:color w:val="auto"/>
            <w:sz w:val="24"/>
            <w:szCs w:val="24"/>
            <w:u w:val="none"/>
          </w:rPr>
          <w:t>15356/INFOEM/ICR-99/IP/RR/2022</w:t>
        </w:r>
      </w:hyperlink>
      <w:r w:rsidRPr="004027D3">
        <w:rPr>
          <w:rFonts w:ascii="Palatino Linotype" w:hAnsi="Palatino Linotype"/>
          <w:b/>
          <w:sz w:val="24"/>
          <w:szCs w:val="24"/>
        </w:rPr>
        <w:t xml:space="preserve"> </w:t>
      </w:r>
      <w:r w:rsidRPr="004027D3">
        <w:rPr>
          <w:rFonts w:ascii="Palatino Linotype" w:hAnsi="Palatino Linotype"/>
          <w:sz w:val="24"/>
          <w:szCs w:val="24"/>
        </w:rPr>
        <w:t>en términos de los</w:t>
      </w:r>
      <w:r w:rsidRPr="004027D3">
        <w:rPr>
          <w:rFonts w:ascii="Palatino Linotype" w:hAnsi="Palatino Linotype"/>
          <w:b/>
          <w:bCs/>
          <w:sz w:val="24"/>
          <w:szCs w:val="24"/>
        </w:rPr>
        <w:t xml:space="preserve"> Considerandos</w:t>
      </w:r>
      <w:r w:rsidRPr="004027D3">
        <w:rPr>
          <w:rFonts w:ascii="Palatino Linotype" w:hAnsi="Palatino Linotype"/>
          <w:sz w:val="24"/>
          <w:szCs w:val="24"/>
        </w:rPr>
        <w:t xml:space="preserve"> </w:t>
      </w:r>
      <w:r w:rsidRPr="004027D3">
        <w:rPr>
          <w:rFonts w:ascii="Palatino Linotype" w:hAnsi="Palatino Linotype"/>
          <w:b/>
          <w:sz w:val="24"/>
          <w:szCs w:val="24"/>
        </w:rPr>
        <w:t>CUARTO y QUINTO</w:t>
      </w:r>
      <w:r w:rsidRPr="004027D3">
        <w:rPr>
          <w:rFonts w:ascii="Palatino Linotype" w:hAnsi="Palatino Linotype"/>
          <w:sz w:val="24"/>
          <w:szCs w:val="24"/>
        </w:rPr>
        <w:t xml:space="preserve"> de la presente resolución.</w:t>
      </w:r>
    </w:p>
    <w:p w14:paraId="2AB2F298" w14:textId="77777777" w:rsidR="00CB2836" w:rsidRPr="004027D3"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1300ADBF" w:rsidR="00CB2836" w:rsidRPr="004027D3" w:rsidRDefault="00CB2836" w:rsidP="00946F7F">
      <w:pPr>
        <w:pStyle w:val="Sinespaciado"/>
        <w:spacing w:line="360" w:lineRule="auto"/>
        <w:ind w:left="0" w:right="0"/>
        <w:rPr>
          <w:rFonts w:ascii="Palatino Linotype" w:eastAsia="Calibri" w:hAnsi="Palatino Linotype" w:cs="Arial"/>
          <w:bCs/>
          <w:sz w:val="24"/>
          <w:lang w:val="es-ES"/>
        </w:rPr>
      </w:pPr>
      <w:r w:rsidRPr="004027D3">
        <w:rPr>
          <w:rFonts w:ascii="Palatino Linotype" w:eastAsia="Calibri" w:hAnsi="Palatino Linotype" w:cs="Arial"/>
          <w:b/>
          <w:bCs/>
          <w:sz w:val="24"/>
          <w:lang w:val="es-ES"/>
        </w:rPr>
        <w:t xml:space="preserve">SEGUNDO. ORDENA al Ayuntamiento de Zinacantepec </w:t>
      </w:r>
      <w:r w:rsidRPr="004027D3">
        <w:rPr>
          <w:rFonts w:ascii="Palatino Linotype" w:eastAsia="Calibri" w:hAnsi="Palatino Linotype" w:cs="Arial"/>
          <w:bCs/>
          <w:sz w:val="24"/>
          <w:lang w:val="es-ES"/>
        </w:rPr>
        <w:t xml:space="preserve">entregar vía </w:t>
      </w:r>
      <w:r w:rsidRPr="004027D3">
        <w:rPr>
          <w:rFonts w:ascii="Palatino Linotype" w:eastAsia="Calibri" w:hAnsi="Palatino Linotype" w:cs="Arial"/>
          <w:b/>
          <w:bCs/>
          <w:sz w:val="24"/>
          <w:lang w:val="es-ES"/>
        </w:rPr>
        <w:t>Sistema de Acceso a la Información Mexiquense (SAIMEX</w:t>
      </w:r>
      <w:r w:rsidR="008F1153" w:rsidRPr="004027D3">
        <w:rPr>
          <w:rFonts w:ascii="Palatino Linotype" w:eastAsia="Calibri" w:hAnsi="Palatino Linotype" w:cs="Arial"/>
          <w:b/>
          <w:bCs/>
          <w:sz w:val="24"/>
          <w:lang w:val="es-ES"/>
        </w:rPr>
        <w:t>)</w:t>
      </w:r>
      <w:r w:rsidRPr="004027D3">
        <w:rPr>
          <w:rFonts w:ascii="Palatino Linotype" w:eastAsia="Calibri" w:hAnsi="Palatino Linotype" w:cs="Arial"/>
          <w:b/>
          <w:bCs/>
          <w:sz w:val="24"/>
          <w:lang w:val="es-ES"/>
        </w:rPr>
        <w:t xml:space="preserve">, </w:t>
      </w:r>
      <w:r w:rsidRPr="004027D3">
        <w:rPr>
          <w:rFonts w:ascii="Palatino Linotype" w:eastAsia="Calibri" w:hAnsi="Palatino Linotype" w:cs="Arial"/>
          <w:bCs/>
          <w:sz w:val="24"/>
          <w:lang w:val="es-ES"/>
        </w:rPr>
        <w:t>de ser el caso en</w:t>
      </w:r>
      <w:r w:rsidR="008F1153" w:rsidRPr="004027D3">
        <w:rPr>
          <w:rFonts w:ascii="Palatino Linotype" w:eastAsia="Calibri" w:hAnsi="Palatino Linotype" w:cs="Arial"/>
          <w:sz w:val="24"/>
          <w:lang w:val="es-ES"/>
        </w:rPr>
        <w:t xml:space="preserve"> versión pública</w:t>
      </w:r>
      <w:r w:rsidR="00BB049F" w:rsidRPr="004027D3">
        <w:rPr>
          <w:rFonts w:ascii="Palatino Linotype" w:eastAsia="Calibri" w:hAnsi="Palatino Linotype" w:cs="Arial"/>
          <w:sz w:val="24"/>
          <w:lang w:val="es-ES"/>
        </w:rPr>
        <w:t xml:space="preserve"> la siguiente información</w:t>
      </w:r>
      <w:r w:rsidRPr="004027D3">
        <w:rPr>
          <w:rFonts w:ascii="Palatino Linotype" w:eastAsia="Calibri" w:hAnsi="Palatino Linotype" w:cs="Arial"/>
          <w:bCs/>
          <w:sz w:val="24"/>
          <w:lang w:val="es-ES"/>
        </w:rPr>
        <w:t>:</w:t>
      </w:r>
    </w:p>
    <w:p w14:paraId="713BE531" w14:textId="77777777" w:rsidR="00CB2836" w:rsidRPr="004027D3" w:rsidRDefault="00CB2836" w:rsidP="00CB2836">
      <w:pPr>
        <w:spacing w:line="360" w:lineRule="auto"/>
        <w:ind w:right="-93"/>
        <w:jc w:val="both"/>
        <w:rPr>
          <w:rFonts w:ascii="Palatino Linotype" w:hAnsi="Palatino Linotype" w:cs="Tahoma"/>
          <w:sz w:val="22"/>
          <w:szCs w:val="22"/>
          <w:lang w:val="es-ES"/>
        </w:rPr>
      </w:pPr>
    </w:p>
    <w:p w14:paraId="1C163C59" w14:textId="3175414B" w:rsidR="00BB049F" w:rsidRPr="004027D3" w:rsidRDefault="00BB049F" w:rsidP="00BB049F">
      <w:pPr>
        <w:spacing w:line="360" w:lineRule="auto"/>
        <w:ind w:left="567" w:right="-93"/>
        <w:jc w:val="both"/>
        <w:rPr>
          <w:rFonts w:ascii="Palatino Linotype" w:hAnsi="Palatino Linotype" w:cs="Tahoma"/>
          <w:b/>
          <w:sz w:val="24"/>
          <w:szCs w:val="22"/>
          <w:lang w:val="es-ES"/>
        </w:rPr>
      </w:pPr>
      <w:r w:rsidRPr="004027D3">
        <w:rPr>
          <w:rFonts w:ascii="Palatino Linotype" w:hAnsi="Palatino Linotype" w:cs="Tahoma"/>
          <w:b/>
          <w:sz w:val="24"/>
          <w:szCs w:val="22"/>
          <w:lang w:val="es-ES"/>
        </w:rPr>
        <w:t>A). Actas entrega recepción de las siguientes áreas de la Administración Pública Municipal 2019-2021:</w:t>
      </w:r>
    </w:p>
    <w:p w14:paraId="38ECC111" w14:textId="77777777" w:rsidR="00BB049F" w:rsidRPr="004027D3" w:rsidRDefault="00BB049F" w:rsidP="00BB049F">
      <w:pPr>
        <w:spacing w:line="360" w:lineRule="auto"/>
        <w:ind w:left="567" w:right="-93"/>
        <w:jc w:val="both"/>
        <w:rPr>
          <w:rFonts w:ascii="Palatino Linotype" w:hAnsi="Palatino Linotype" w:cs="Tahoma"/>
          <w:b/>
          <w:sz w:val="24"/>
          <w:szCs w:val="22"/>
          <w:lang w:val="es-ES"/>
        </w:rPr>
      </w:pPr>
    </w:p>
    <w:p w14:paraId="6208E29F"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Octava Regiduría;</w:t>
      </w:r>
    </w:p>
    <w:p w14:paraId="09EAE02E"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Coordinación Municipal de Protección Civil y Bomberos;</w:t>
      </w:r>
    </w:p>
    <w:p w14:paraId="12A70634"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Secretaría del Ayuntamiento;</w:t>
      </w:r>
    </w:p>
    <w:p w14:paraId="2CA5A2ED"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Tesorería Municipal;</w:t>
      </w:r>
    </w:p>
    <w:p w14:paraId="6968341D"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Contraloría Municipal;</w:t>
      </w:r>
    </w:p>
    <w:p w14:paraId="5DA42A74"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Administración;</w:t>
      </w:r>
    </w:p>
    <w:p w14:paraId="7DFD8FE2"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Obras Públicas;</w:t>
      </w:r>
    </w:p>
    <w:p w14:paraId="0385D8F3"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Desarrollo Metropolitano y Movilidad;</w:t>
      </w:r>
    </w:p>
    <w:p w14:paraId="40E0A1E4"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Desarrollo Territorial y Urbano;</w:t>
      </w:r>
    </w:p>
    <w:p w14:paraId="04AF89D7"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lastRenderedPageBreak/>
        <w:t>Dirección de Desarrollo Económico;</w:t>
      </w:r>
    </w:p>
    <w:p w14:paraId="5D47A0B2"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Desarrollo Social;</w:t>
      </w:r>
    </w:p>
    <w:p w14:paraId="1FECB138"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Seguridad Pública y Tránsito;</w:t>
      </w:r>
    </w:p>
    <w:p w14:paraId="5657820A"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de Cultura y Turismo;</w:t>
      </w:r>
    </w:p>
    <w:p w14:paraId="7624AB85"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 xml:space="preserve">Dirección de Educación; </w:t>
      </w:r>
    </w:p>
    <w:p w14:paraId="77D5111D"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Dirección Jurídica; y</w:t>
      </w:r>
    </w:p>
    <w:p w14:paraId="43FE72DB" w14:textId="77777777" w:rsidR="008F1153" w:rsidRPr="004027D3" w:rsidRDefault="008F1153" w:rsidP="008F1153">
      <w:pPr>
        <w:pStyle w:val="Prrafodelista"/>
        <w:numPr>
          <w:ilvl w:val="0"/>
          <w:numId w:val="26"/>
        </w:numPr>
        <w:tabs>
          <w:tab w:val="left" w:pos="567"/>
        </w:tabs>
        <w:spacing w:line="360" w:lineRule="auto"/>
        <w:ind w:left="851" w:right="822" w:hanging="11"/>
        <w:jc w:val="both"/>
        <w:rPr>
          <w:rFonts w:ascii="Palatino Linotype" w:eastAsia="Calibri" w:hAnsi="Palatino Linotype" w:cs="Arial"/>
          <w:b/>
          <w:sz w:val="24"/>
          <w:lang w:val="es-ES" w:eastAsia="en-US"/>
        </w:rPr>
      </w:pPr>
      <w:r w:rsidRPr="004027D3">
        <w:rPr>
          <w:rFonts w:ascii="Palatino Linotype" w:eastAsia="Calibri" w:hAnsi="Palatino Linotype" w:cs="Arial"/>
          <w:b/>
          <w:sz w:val="24"/>
          <w:lang w:val="es-ES" w:eastAsia="en-US"/>
        </w:rPr>
        <w:t>Coordinación de Asuntos Indígenas.</w:t>
      </w:r>
    </w:p>
    <w:p w14:paraId="1A12A4ED" w14:textId="77777777" w:rsidR="008F1153" w:rsidRPr="004027D3" w:rsidRDefault="008F1153" w:rsidP="008F1153">
      <w:pPr>
        <w:tabs>
          <w:tab w:val="left" w:pos="567"/>
        </w:tabs>
        <w:spacing w:line="360" w:lineRule="auto"/>
        <w:jc w:val="both"/>
        <w:rPr>
          <w:rFonts w:ascii="Palatino Linotype" w:eastAsia="Calibri" w:hAnsi="Palatino Linotype" w:cs="Arial"/>
          <w:b/>
          <w:sz w:val="24"/>
        </w:rPr>
      </w:pPr>
    </w:p>
    <w:p w14:paraId="7A56AF70" w14:textId="75EDFBEF" w:rsidR="00BB049F" w:rsidRPr="004027D3" w:rsidRDefault="00BB049F" w:rsidP="00BB049F">
      <w:pPr>
        <w:tabs>
          <w:tab w:val="left" w:pos="567"/>
        </w:tabs>
        <w:spacing w:line="360" w:lineRule="auto"/>
        <w:ind w:left="567" w:right="539"/>
        <w:jc w:val="both"/>
        <w:rPr>
          <w:rFonts w:ascii="Palatino Linotype" w:eastAsia="Calibri" w:hAnsi="Palatino Linotype" w:cs="Arial"/>
          <w:b/>
          <w:sz w:val="24"/>
        </w:rPr>
      </w:pPr>
      <w:r w:rsidRPr="004027D3">
        <w:rPr>
          <w:rFonts w:ascii="Palatino Linotype" w:eastAsia="Calibri" w:hAnsi="Palatino Linotype" w:cs="Arial"/>
          <w:b/>
          <w:sz w:val="24"/>
        </w:rPr>
        <w:t>B). Acta entrega-recepción de la servidora pública referida en la solicitud de información 00878/ZINACANT/IP/2022.</w:t>
      </w:r>
    </w:p>
    <w:p w14:paraId="6DAEFA37" w14:textId="77777777" w:rsidR="00CB2836" w:rsidRPr="004027D3" w:rsidRDefault="00CB2836" w:rsidP="00CB2836">
      <w:pPr>
        <w:spacing w:line="360" w:lineRule="auto"/>
        <w:ind w:right="49"/>
        <w:jc w:val="both"/>
        <w:rPr>
          <w:rFonts w:ascii="Palatino Linotype" w:hAnsi="Palatino Linotype"/>
          <w:b/>
          <w:bCs/>
          <w:color w:val="000000"/>
          <w:szCs w:val="22"/>
        </w:rPr>
      </w:pPr>
    </w:p>
    <w:p w14:paraId="6CC20491" w14:textId="77777777" w:rsidR="00CB2836" w:rsidRPr="004027D3" w:rsidRDefault="00CB2836" w:rsidP="00CB2836">
      <w:pPr>
        <w:spacing w:line="360" w:lineRule="auto"/>
        <w:jc w:val="both"/>
        <w:rPr>
          <w:rFonts w:ascii="Palatino Linotype" w:eastAsia="Calibri" w:hAnsi="Palatino Linotype" w:cs="Arial"/>
          <w:sz w:val="24"/>
        </w:rPr>
      </w:pPr>
      <w:r w:rsidRPr="004027D3">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Pr="004027D3" w:rsidRDefault="00CB2836" w:rsidP="00CB2836">
      <w:pPr>
        <w:spacing w:line="360" w:lineRule="auto"/>
        <w:jc w:val="both"/>
        <w:rPr>
          <w:rFonts w:ascii="Palatino Linotype" w:eastAsia="Calibri" w:hAnsi="Palatino Linotype" w:cs="Arial"/>
        </w:rPr>
      </w:pPr>
    </w:p>
    <w:p w14:paraId="31405D3E" w14:textId="77777777" w:rsidR="00B242A7" w:rsidRPr="004027D3" w:rsidRDefault="00B242A7" w:rsidP="00B242A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4027D3">
        <w:rPr>
          <w:rFonts w:ascii="Palatino Linotype" w:eastAsia="Palatino Linotype" w:hAnsi="Palatino Linotype" w:cs="Palatino Linotype"/>
          <w:b/>
          <w:sz w:val="24"/>
          <w:szCs w:val="24"/>
          <w:lang w:val="es-ES_tradnl"/>
        </w:rPr>
        <w:t xml:space="preserve">TERCERO. </w:t>
      </w:r>
      <w:r w:rsidRPr="004027D3">
        <w:rPr>
          <w:rFonts w:ascii="Palatino Linotype" w:hAnsi="Palatino Linotype"/>
          <w:b/>
          <w:sz w:val="24"/>
        </w:rPr>
        <w:t>Notifíquese</w:t>
      </w:r>
      <w:r w:rsidRPr="004027D3">
        <w:rPr>
          <w:rFonts w:ascii="Palatino Linotype" w:hAnsi="Palatino Linotype"/>
          <w:sz w:val="24"/>
        </w:rPr>
        <w:t xml:space="preserve"> la presente resolución al Titular de la Unidad de Transparencia del Sujeto Obligado, para que conforme al artículo 186 último párrafo, 189 segundo párrafo y 194 de la Ley de Transparencia y Acceso a la Información </w:t>
      </w:r>
      <w:r w:rsidRPr="004027D3">
        <w:rPr>
          <w:rFonts w:ascii="Palatino Linotype" w:hAnsi="Palatino Linotype"/>
          <w:sz w:val="24"/>
        </w:rPr>
        <w:lastRenderedPageBreak/>
        <w:t xml:space="preserve">Pública del Estado de México y Municipios; dé cumplimiento a lo ordenado dentro del plazo de </w:t>
      </w:r>
      <w:r w:rsidRPr="004027D3">
        <w:rPr>
          <w:rFonts w:ascii="Palatino Linotype" w:hAnsi="Palatino Linotype"/>
          <w:b/>
          <w:sz w:val="24"/>
        </w:rPr>
        <w:t>diez días</w:t>
      </w:r>
      <w:r w:rsidRPr="004027D3">
        <w:rPr>
          <w:rFonts w:ascii="Palatino Linotype" w:hAnsi="Palatino Linotype"/>
          <w:sz w:val="24"/>
        </w:rPr>
        <w:t xml:space="preserve">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D45E161" w14:textId="77777777" w:rsidR="00B242A7" w:rsidRPr="004027D3" w:rsidRDefault="00B242A7" w:rsidP="00B242A7">
      <w:pPr>
        <w:tabs>
          <w:tab w:val="left" w:pos="284"/>
          <w:tab w:val="left" w:pos="8080"/>
        </w:tabs>
        <w:spacing w:line="360" w:lineRule="auto"/>
        <w:ind w:right="49"/>
        <w:contextualSpacing/>
        <w:jc w:val="both"/>
      </w:pPr>
    </w:p>
    <w:p w14:paraId="5F5A6563" w14:textId="36113054" w:rsidR="00B242A7" w:rsidRPr="004027D3" w:rsidRDefault="00B242A7" w:rsidP="00B242A7">
      <w:pPr>
        <w:shd w:val="clear" w:color="auto" w:fill="FFFFFF"/>
        <w:tabs>
          <w:tab w:val="left" w:pos="284"/>
        </w:tabs>
        <w:spacing w:line="360" w:lineRule="auto"/>
        <w:jc w:val="both"/>
        <w:rPr>
          <w:rFonts w:ascii="Palatino Linotype" w:eastAsia="MS Mincho" w:hAnsi="Palatino Linotype"/>
          <w:sz w:val="24"/>
          <w:szCs w:val="24"/>
          <w:lang w:val="es-ES_tradnl"/>
        </w:rPr>
      </w:pPr>
      <w:r w:rsidRPr="004027D3">
        <w:rPr>
          <w:rFonts w:ascii="Palatino Linotype" w:hAnsi="Palatino Linotype" w:cs="Arial"/>
          <w:b/>
          <w:sz w:val="24"/>
          <w:szCs w:val="24"/>
          <w:lang w:val="es-ES_tradnl"/>
        </w:rPr>
        <w:t xml:space="preserve">CUARTO. </w:t>
      </w:r>
      <w:r w:rsidRPr="004027D3">
        <w:rPr>
          <w:rFonts w:ascii="Palatino Linotype" w:hAnsi="Palatino Linotype"/>
          <w:b/>
          <w:bCs/>
          <w:color w:val="222222"/>
          <w:sz w:val="24"/>
          <w:szCs w:val="24"/>
          <w:lang w:val="es-ES"/>
        </w:rPr>
        <w:t xml:space="preserve">Notifíquese </w:t>
      </w:r>
      <w:r w:rsidRPr="004027D3">
        <w:rPr>
          <w:rFonts w:ascii="Palatino Linotype" w:hAnsi="Palatino Linotype"/>
          <w:bCs/>
          <w:color w:val="222222"/>
          <w:sz w:val="24"/>
          <w:szCs w:val="24"/>
          <w:lang w:val="es-ES"/>
        </w:rPr>
        <w:t xml:space="preserve">al </w:t>
      </w:r>
      <w:r w:rsidRPr="004027D3">
        <w:rPr>
          <w:rFonts w:ascii="Palatino Linotype" w:hAnsi="Palatino Linotype"/>
          <w:b/>
          <w:bCs/>
          <w:color w:val="222222"/>
          <w:sz w:val="24"/>
          <w:szCs w:val="24"/>
          <w:lang w:val="es-ES"/>
        </w:rPr>
        <w:t>RECURRENTE</w:t>
      </w:r>
      <w:r w:rsidRPr="004027D3">
        <w:rPr>
          <w:rFonts w:ascii="Palatino Linotype" w:hAnsi="Palatino Linotype"/>
          <w:b/>
          <w:color w:val="222222"/>
          <w:sz w:val="24"/>
          <w:szCs w:val="24"/>
          <w:lang w:val="es-ES"/>
        </w:rPr>
        <w:t xml:space="preserve"> </w:t>
      </w:r>
      <w:r w:rsidRPr="004027D3">
        <w:rPr>
          <w:rFonts w:ascii="Palatino Linotype" w:eastAsiaTheme="minorEastAsia" w:hAnsi="Palatino Linotype"/>
          <w:sz w:val="24"/>
          <w:szCs w:val="24"/>
          <w:lang w:val="es-ES_tradnl"/>
        </w:rPr>
        <w:t>la presente resolución</w:t>
      </w:r>
      <w:r w:rsidRPr="004027D3">
        <w:rPr>
          <w:rFonts w:ascii="Palatino Linotype" w:eastAsia="MS Mincho" w:hAnsi="Palatino Linotype"/>
          <w:sz w:val="24"/>
          <w:szCs w:val="24"/>
          <w:lang w:val="es-ES_tradnl"/>
        </w:rPr>
        <w:t xml:space="preserve"> a través del Sistema de Acceso a la Información Mexiquense (SAIMEX)</w:t>
      </w:r>
      <w:r w:rsidR="008F1153" w:rsidRPr="004027D3">
        <w:rPr>
          <w:rFonts w:ascii="Palatino Linotype" w:eastAsia="MS Mincho" w:hAnsi="Palatino Linotype"/>
          <w:sz w:val="24"/>
          <w:szCs w:val="24"/>
          <w:lang w:val="es-ES_tradnl"/>
        </w:rPr>
        <w:t>.</w:t>
      </w:r>
    </w:p>
    <w:p w14:paraId="29F065FA" w14:textId="77777777" w:rsidR="00B242A7" w:rsidRPr="004027D3" w:rsidRDefault="00B242A7" w:rsidP="00B242A7">
      <w:pPr>
        <w:shd w:val="clear" w:color="auto" w:fill="FFFFFF"/>
        <w:tabs>
          <w:tab w:val="left" w:pos="284"/>
        </w:tabs>
        <w:spacing w:line="360" w:lineRule="auto"/>
        <w:jc w:val="both"/>
        <w:rPr>
          <w:rFonts w:ascii="Palatino Linotype" w:eastAsia="MS Mincho" w:hAnsi="Palatino Linotype"/>
          <w:sz w:val="24"/>
          <w:szCs w:val="24"/>
          <w:lang w:val="es-ES_tradnl"/>
        </w:rPr>
      </w:pPr>
    </w:p>
    <w:p w14:paraId="0684E797" w14:textId="77777777" w:rsidR="00B242A7" w:rsidRPr="004027D3" w:rsidRDefault="00B242A7" w:rsidP="00B242A7">
      <w:pPr>
        <w:shd w:val="clear" w:color="auto" w:fill="FFFFFF"/>
        <w:tabs>
          <w:tab w:val="left" w:pos="284"/>
        </w:tabs>
        <w:spacing w:line="360" w:lineRule="auto"/>
        <w:jc w:val="both"/>
        <w:rPr>
          <w:rFonts w:ascii="Palatino Linotype" w:eastAsia="MS Mincho" w:hAnsi="Palatino Linotype"/>
          <w:sz w:val="24"/>
          <w:szCs w:val="24"/>
          <w:lang w:val="es-ES"/>
        </w:rPr>
      </w:pPr>
      <w:r w:rsidRPr="004027D3">
        <w:rPr>
          <w:rFonts w:ascii="Palatino Linotype" w:eastAsia="MS Mincho" w:hAnsi="Palatino Linotype"/>
          <w:b/>
          <w:sz w:val="24"/>
          <w:szCs w:val="24"/>
        </w:rPr>
        <w:t>QUINTO.</w:t>
      </w:r>
      <w:r w:rsidRPr="004027D3">
        <w:rPr>
          <w:rFonts w:ascii="Palatino Linotype" w:eastAsia="MS Mincho" w:hAnsi="Palatino Linotype"/>
          <w:sz w:val="24"/>
          <w:szCs w:val="24"/>
        </w:rPr>
        <w:t xml:space="preserve"> </w:t>
      </w:r>
      <w:r w:rsidRPr="004027D3">
        <w:rPr>
          <w:rFonts w:ascii="Palatino Linotype" w:eastAsia="MS Mincho" w:hAnsi="Palatino Linotype"/>
          <w:sz w:val="24"/>
          <w:szCs w:val="24"/>
          <w:lang w:val="es-ES"/>
        </w:rPr>
        <w:t>Se hace del conocimiento del</w:t>
      </w:r>
      <w:r w:rsidRPr="004027D3">
        <w:rPr>
          <w:rFonts w:ascii="Palatino Linotype" w:eastAsiaTheme="minorEastAsia" w:hAnsi="Palatino Linotype"/>
          <w:b/>
          <w:sz w:val="24"/>
          <w:szCs w:val="24"/>
          <w:lang w:val="es-ES_tradnl"/>
        </w:rPr>
        <w:t xml:space="preserve"> RECURRENTE </w:t>
      </w:r>
      <w:r w:rsidRPr="004027D3">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027D3">
        <w:rPr>
          <w:rFonts w:ascii="Palatino Linotype" w:eastAsia="MS Mincho" w:hAnsi="Palatino Linotype"/>
          <w:bCs/>
          <w:sz w:val="24"/>
          <w:szCs w:val="24"/>
          <w:lang w:val="es-ES"/>
        </w:rPr>
        <w:t>vía juicio de amparo</w:t>
      </w:r>
      <w:r w:rsidRPr="004027D3">
        <w:rPr>
          <w:rFonts w:ascii="Palatino Linotype" w:eastAsia="MS Mincho" w:hAnsi="Palatino Linotype"/>
          <w:sz w:val="24"/>
          <w:szCs w:val="24"/>
          <w:lang w:val="es-ES"/>
        </w:rPr>
        <w:t> en los términos de las leyes aplicables.</w:t>
      </w:r>
    </w:p>
    <w:p w14:paraId="335C0AA3" w14:textId="5FA1FECD" w:rsidR="005000AA" w:rsidRPr="00030C87" w:rsidRDefault="005000AA" w:rsidP="00E773B4">
      <w:pPr>
        <w:spacing w:before="240" w:after="240" w:line="360" w:lineRule="auto"/>
        <w:jc w:val="both"/>
        <w:rPr>
          <w:rFonts w:ascii="Palatino Linotype" w:hAnsi="Palatino Linotype"/>
          <w:sz w:val="24"/>
          <w:szCs w:val="24"/>
        </w:rPr>
      </w:pPr>
      <w:r w:rsidRPr="004027D3">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4027D3">
        <w:rPr>
          <w:rFonts w:ascii="Palatino Linotype" w:hAnsi="Palatino Linotype"/>
          <w:sz w:val="24"/>
          <w:szCs w:val="24"/>
        </w:rPr>
        <w:lastRenderedPageBreak/>
        <w:t xml:space="preserve">GUSTAVO PARRA NORIEGA; Y GUADALUPE RAMÍREZ PEÑA EN LA </w:t>
      </w:r>
      <w:r w:rsidR="008F1153" w:rsidRPr="004027D3">
        <w:rPr>
          <w:rFonts w:ascii="Palatino Linotype" w:hAnsi="Palatino Linotype"/>
          <w:sz w:val="24"/>
          <w:szCs w:val="24"/>
        </w:rPr>
        <w:t>VIGÉSIMA SÉPTIMA SESIÓN ORDINARIA CELEBRADA EL DOS</w:t>
      </w:r>
      <w:r w:rsidR="007559DE" w:rsidRPr="004027D3">
        <w:rPr>
          <w:rFonts w:ascii="Palatino Linotype" w:hAnsi="Palatino Linotype"/>
          <w:sz w:val="24"/>
          <w:szCs w:val="24"/>
        </w:rPr>
        <w:t xml:space="preserve"> (02)</w:t>
      </w:r>
      <w:r w:rsidR="008F1153" w:rsidRPr="004027D3">
        <w:rPr>
          <w:rFonts w:ascii="Palatino Linotype" w:hAnsi="Palatino Linotype"/>
          <w:sz w:val="24"/>
          <w:szCs w:val="24"/>
        </w:rPr>
        <w:t xml:space="preserve"> DE AGOSTO</w:t>
      </w:r>
      <w:r w:rsidRPr="004027D3">
        <w:rPr>
          <w:rFonts w:ascii="Palatino Linotype" w:hAnsi="Palatino Linotype"/>
          <w:sz w:val="24"/>
          <w:szCs w:val="24"/>
        </w:rPr>
        <w:t xml:space="preserve"> DE DOS MIL VEINTI</w:t>
      </w:r>
      <w:r w:rsidR="00573C5F" w:rsidRPr="004027D3">
        <w:rPr>
          <w:rFonts w:ascii="Palatino Linotype" w:hAnsi="Palatino Linotype"/>
          <w:sz w:val="24"/>
          <w:szCs w:val="24"/>
        </w:rPr>
        <w:t>TRÉS</w:t>
      </w:r>
      <w:r w:rsidRPr="004027D3">
        <w:rPr>
          <w:rFonts w:ascii="Palatino Linotype" w:hAnsi="Palatino Linotype"/>
          <w:sz w:val="24"/>
          <w:szCs w:val="24"/>
        </w:rPr>
        <w:t>, ANTE EL SECRETARIO TÉCNICO DEL PLENO ALEXIS TAPIA RAMÍREZ</w:t>
      </w:r>
      <w:bookmarkStart w:id="28" w:name="_GoBack"/>
      <w:bookmarkEnd w:id="28"/>
      <w:r w:rsidRPr="00030C87">
        <w:rPr>
          <w:rFonts w:ascii="Palatino Linotype" w:hAnsi="Palatino Linotype"/>
          <w:sz w:val="24"/>
          <w:szCs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39"/>
      <w:headerReference w:type="default" r:id="rId40"/>
      <w:footerReference w:type="default" r:id="rId41"/>
      <w:headerReference w:type="first" r:id="rId42"/>
      <w:footerReference w:type="first" r:id="rId4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4B191" w14:textId="77777777" w:rsidR="004D4DAD" w:rsidRDefault="004D4DAD">
      <w:r>
        <w:separator/>
      </w:r>
    </w:p>
  </w:endnote>
  <w:endnote w:type="continuationSeparator" w:id="0">
    <w:p w14:paraId="118FD61C" w14:textId="77777777" w:rsidR="004D4DAD" w:rsidRDefault="004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C6EC4" w:rsidRDefault="00AC6EC4">
            <w:pPr>
              <w:pStyle w:val="Piedepgina"/>
              <w:jc w:val="right"/>
            </w:pPr>
          </w:p>
          <w:p w14:paraId="1F7A191C" w14:textId="2A69F491" w:rsidR="00AC6EC4" w:rsidRDefault="00AC6E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27D3">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27D3">
              <w:rPr>
                <w:b/>
                <w:bCs/>
                <w:noProof/>
              </w:rPr>
              <w:t>54</w:t>
            </w:r>
            <w:r>
              <w:rPr>
                <w:b/>
                <w:bCs/>
                <w:sz w:val="24"/>
                <w:szCs w:val="24"/>
              </w:rPr>
              <w:fldChar w:fldCharType="end"/>
            </w:r>
          </w:p>
        </w:sdtContent>
      </w:sdt>
    </w:sdtContent>
  </w:sdt>
  <w:p w14:paraId="2A221972" w14:textId="77777777" w:rsidR="00AC6EC4" w:rsidRDefault="00AC6EC4">
    <w:pPr>
      <w:pStyle w:val="Piedepgina"/>
    </w:pPr>
  </w:p>
  <w:p w14:paraId="1D6FF208" w14:textId="77777777" w:rsidR="00AC6EC4" w:rsidRDefault="00AC6EC4"/>
  <w:p w14:paraId="70055CD7" w14:textId="77777777" w:rsidR="00AC6EC4" w:rsidRDefault="00AC6EC4"/>
  <w:p w14:paraId="5452645F" w14:textId="77777777" w:rsidR="00AC6EC4" w:rsidRDefault="00AC6E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AC6EC4" w:rsidRDefault="00AC6E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27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27D3">
              <w:rPr>
                <w:b/>
                <w:bCs/>
                <w:noProof/>
              </w:rPr>
              <w:t>54</w:t>
            </w:r>
            <w:r>
              <w:rPr>
                <w:b/>
                <w:bCs/>
                <w:sz w:val="24"/>
                <w:szCs w:val="24"/>
              </w:rPr>
              <w:fldChar w:fldCharType="end"/>
            </w:r>
          </w:p>
        </w:sdtContent>
      </w:sdt>
    </w:sdtContent>
  </w:sdt>
  <w:p w14:paraId="2D12AEB2" w14:textId="77777777" w:rsidR="00AC6EC4" w:rsidRDefault="00AC6EC4">
    <w:pPr>
      <w:pStyle w:val="Piedepgina"/>
    </w:pPr>
  </w:p>
  <w:p w14:paraId="54227169" w14:textId="77777777" w:rsidR="00AC6EC4" w:rsidRDefault="00AC6EC4"/>
  <w:p w14:paraId="7DE40FB1" w14:textId="77777777" w:rsidR="00AC6EC4" w:rsidRDefault="00AC6EC4"/>
  <w:p w14:paraId="33755E87" w14:textId="77777777" w:rsidR="00AC6EC4" w:rsidRDefault="00AC6E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4E3F7" w14:textId="77777777" w:rsidR="004D4DAD" w:rsidRDefault="004D4DAD">
      <w:r>
        <w:separator/>
      </w:r>
    </w:p>
  </w:footnote>
  <w:footnote w:type="continuationSeparator" w:id="0">
    <w:p w14:paraId="20E36019" w14:textId="77777777" w:rsidR="004D4DAD" w:rsidRDefault="004D4DAD">
      <w:r>
        <w:continuationSeparator/>
      </w:r>
    </w:p>
  </w:footnote>
  <w:footnote w:id="1">
    <w:p w14:paraId="625BCC19" w14:textId="77777777" w:rsidR="00AC6EC4" w:rsidRDefault="00AC6EC4" w:rsidP="00030C87">
      <w:pPr>
        <w:pStyle w:val="Textonotapie"/>
      </w:pPr>
      <w:r>
        <w:rPr>
          <w:rStyle w:val="Refdenotaalpie"/>
        </w:rPr>
        <w:footnoteRef/>
      </w:r>
      <w:r>
        <w:t xml:space="preserve"> Convención Americana sobre Derechos Humanos. Artículo 13.</w:t>
      </w:r>
    </w:p>
  </w:footnote>
  <w:footnote w:id="2">
    <w:p w14:paraId="76B1CB8C" w14:textId="77777777" w:rsidR="00AC6EC4" w:rsidRDefault="00AC6EC4"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AC6EC4" w:rsidRDefault="00AC6EC4"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AC6EC4" w:rsidRDefault="00AC6EC4" w:rsidP="00030C87">
      <w:pPr>
        <w:pStyle w:val="Textonotapie"/>
      </w:pPr>
      <w:r>
        <w:rPr>
          <w:rStyle w:val="Refdenotaalpie"/>
        </w:rPr>
        <w:footnoteRef/>
      </w:r>
      <w:r>
        <w:t xml:space="preserve"> Ibídem. Parr. 87.</w:t>
      </w:r>
    </w:p>
  </w:footnote>
  <w:footnote w:id="5">
    <w:p w14:paraId="0F88C173" w14:textId="77777777" w:rsidR="00AC6EC4" w:rsidRDefault="00AC6EC4"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AC6EC4" w:rsidRDefault="00AC6EC4" w:rsidP="00030C87">
      <w:pPr>
        <w:pStyle w:val="Textonotapie"/>
      </w:pPr>
      <w:r>
        <w:t>II. Eficacia: Obligación del Instituto para tutelar, de manera efectiva, el derecho de acceso a la información;</w:t>
      </w:r>
    </w:p>
    <w:p w14:paraId="0DC8B13D" w14:textId="77777777" w:rsidR="00AC6EC4" w:rsidRDefault="00AC6EC4"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C6EC4" w:rsidRDefault="004D4DA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AC6EC4" w:rsidRDefault="00AC6EC4"/>
  <w:p w14:paraId="77B719CE" w14:textId="77777777" w:rsidR="00AC6EC4" w:rsidRDefault="00AC6EC4"/>
  <w:p w14:paraId="50A3AAAA" w14:textId="77777777" w:rsidR="00AC6EC4" w:rsidRDefault="00AC6E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AC6EC4" w14:paraId="6255E3A4" w14:textId="77777777" w:rsidTr="00814079">
      <w:trPr>
        <w:trHeight w:val="1435"/>
      </w:trPr>
      <w:tc>
        <w:tcPr>
          <w:tcW w:w="1843" w:type="dxa"/>
          <w:shd w:val="clear" w:color="auto" w:fill="auto"/>
        </w:tcPr>
        <w:p w14:paraId="3E05202F" w14:textId="4A7C9DF8" w:rsidR="00AC6EC4" w:rsidRDefault="00AC6EC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C6EC4" w:rsidRDefault="00AC6EC4"/>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AC6EC4" w14:paraId="727F90BF" w14:textId="77777777" w:rsidTr="007441D8">
            <w:trPr>
              <w:trHeight w:val="338"/>
            </w:trPr>
            <w:tc>
              <w:tcPr>
                <w:tcW w:w="2551" w:type="dxa"/>
              </w:tcPr>
              <w:p w14:paraId="23087CD5" w14:textId="77777777" w:rsidR="00AC6EC4" w:rsidRDefault="00AC6EC4">
                <w:pPr>
                  <w:tabs>
                    <w:tab w:val="right" w:pos="8838"/>
                  </w:tabs>
                  <w:ind w:right="-105"/>
                  <w:rPr>
                    <w:rFonts w:ascii="Palatino Linotype" w:eastAsia="Calibri" w:hAnsi="Palatino Linotype" w:cs="Tahoma"/>
                    <w:b/>
                    <w:sz w:val="22"/>
                    <w:szCs w:val="22"/>
                    <w:lang w:eastAsia="en-US"/>
                  </w:rPr>
                </w:pPr>
              </w:p>
              <w:p w14:paraId="410A3741" w14:textId="535C9D39" w:rsidR="00AC6EC4" w:rsidRDefault="00AC6EC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AC6EC4" w:rsidRDefault="00AC6EC4" w:rsidP="00427B6E">
                <w:pPr>
                  <w:tabs>
                    <w:tab w:val="right" w:pos="8838"/>
                  </w:tabs>
                  <w:ind w:right="-105" w:hanging="101"/>
                  <w:jc w:val="both"/>
                  <w:rPr>
                    <w:rFonts w:ascii="Palatino Linotype" w:eastAsia="Calibri" w:hAnsi="Palatino Linotype" w:cs="Tahoma"/>
                    <w:bCs/>
                    <w:sz w:val="22"/>
                    <w:szCs w:val="22"/>
                    <w:lang w:eastAsia="en-US"/>
                  </w:rPr>
                </w:pPr>
              </w:p>
              <w:p w14:paraId="3FF69A05" w14:textId="207E477D" w:rsidR="00AC6EC4" w:rsidRDefault="00AC6EC4" w:rsidP="006C28CC">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15323</w:t>
                </w:r>
                <w:r w:rsidRPr="002B2042">
                  <w:rPr>
                    <w:rFonts w:ascii="Palatino Linotype" w:eastAsia="Calibri" w:hAnsi="Palatino Linotype" w:cs="Tahoma"/>
                    <w:sz w:val="22"/>
                    <w:lang w:eastAsia="en-US"/>
                  </w:rPr>
                  <w:t>/INFOEM/</w:t>
                </w:r>
                <w:r>
                  <w:rPr>
                    <w:rFonts w:ascii="Palatino Linotype" w:eastAsia="Calibri" w:hAnsi="Palatino Linotype" w:cs="Tahoma"/>
                    <w:sz w:val="22"/>
                    <w:lang w:eastAsia="en-US"/>
                  </w:rPr>
                  <w:t>ICR-32/</w:t>
                </w:r>
                <w:r w:rsidRPr="002B2042">
                  <w:rPr>
                    <w:rFonts w:ascii="Palatino Linotype" w:eastAsia="Calibri" w:hAnsi="Palatino Linotype" w:cs="Tahoma"/>
                    <w:sz w:val="22"/>
                    <w:lang w:eastAsia="en-US"/>
                  </w:rPr>
                  <w:t>IP/RR/202</w:t>
                </w:r>
                <w:r>
                  <w:rPr>
                    <w:rFonts w:ascii="Palatino Linotype" w:eastAsia="Calibri" w:hAnsi="Palatino Linotype" w:cs="Tahoma"/>
                    <w:sz w:val="22"/>
                    <w:lang w:eastAsia="en-US"/>
                  </w:rPr>
                  <w:t>2 y acumulados</w:t>
                </w:r>
              </w:p>
            </w:tc>
          </w:tr>
          <w:tr w:rsidR="00AC6EC4" w14:paraId="1389436A" w14:textId="128385F2" w:rsidTr="007441D8">
            <w:trPr>
              <w:trHeight w:val="283"/>
            </w:trPr>
            <w:tc>
              <w:tcPr>
                <w:tcW w:w="2551" w:type="dxa"/>
              </w:tcPr>
              <w:p w14:paraId="22E0F4E9" w14:textId="77777777" w:rsidR="00AC6EC4" w:rsidRDefault="00AC6EC4">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72B1559E" w:rsidR="00AC6EC4" w:rsidRPr="00C56D1A" w:rsidRDefault="00AC6EC4" w:rsidP="007451C1">
                <w:pPr>
                  <w:tabs>
                    <w:tab w:val="left" w:pos="2834"/>
                    <w:tab w:val="right" w:pos="8838"/>
                  </w:tabs>
                  <w:ind w:left="-113" w:right="-107"/>
                  <w:jc w:val="both"/>
                  <w:rPr>
                    <w:rFonts w:ascii="Palatino Linotype" w:eastAsia="Calibri" w:hAnsi="Palatino Linotype" w:cs="Tahoma"/>
                    <w:sz w:val="22"/>
                    <w:szCs w:val="22"/>
                    <w:lang w:eastAsia="en-US"/>
                  </w:rPr>
                </w:pPr>
                <w:r w:rsidRPr="00C56D1A">
                  <w:rPr>
                    <w:rFonts w:ascii="Palatino Linotype" w:eastAsia="Calibri" w:hAnsi="Palatino Linotype" w:cs="Arial"/>
                    <w:sz w:val="22"/>
                  </w:rPr>
                  <w:t>Ayuntamiento de Zinacantepec</w:t>
                </w:r>
              </w:p>
            </w:tc>
          </w:tr>
          <w:bookmarkEnd w:id="29"/>
          <w:tr w:rsidR="00AC6EC4" w14:paraId="28CCE4E5" w14:textId="77777777" w:rsidTr="007441D8">
            <w:trPr>
              <w:trHeight w:val="283"/>
            </w:trPr>
            <w:tc>
              <w:tcPr>
                <w:tcW w:w="2551" w:type="dxa"/>
              </w:tcPr>
              <w:p w14:paraId="13EBF3BB" w14:textId="6E4ECE4B" w:rsidR="00AC6EC4" w:rsidRDefault="00AC6EC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AC6EC4" w:rsidRDefault="00AC6EC4"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AC6EC4" w:rsidRDefault="00AC6EC4">
          <w:pPr>
            <w:tabs>
              <w:tab w:val="right" w:pos="8838"/>
            </w:tabs>
            <w:ind w:left="-28"/>
            <w:jc w:val="both"/>
            <w:rPr>
              <w:rFonts w:ascii="Arial" w:eastAsia="Calibri" w:hAnsi="Arial" w:cs="Arial"/>
              <w:b/>
              <w:sz w:val="22"/>
              <w:szCs w:val="22"/>
              <w:lang w:eastAsia="en-US"/>
            </w:rPr>
          </w:pPr>
        </w:p>
      </w:tc>
    </w:tr>
  </w:tbl>
  <w:p w14:paraId="07EF2D29" w14:textId="1620A8B4" w:rsidR="00AC6EC4" w:rsidRDefault="004D4DA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AC6EC4" w:rsidRDefault="00AC6EC4"/>
  <w:p w14:paraId="104386EF" w14:textId="77777777" w:rsidR="00AC6EC4" w:rsidRDefault="00AC6EC4"/>
  <w:p w14:paraId="60A3E393" w14:textId="77777777" w:rsidR="00AC6EC4" w:rsidRDefault="00AC6EC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C6EC4" w14:paraId="61517A1D" w14:textId="77777777" w:rsidTr="003A6126">
      <w:trPr>
        <w:trHeight w:val="1435"/>
      </w:trPr>
      <w:tc>
        <w:tcPr>
          <w:tcW w:w="1560" w:type="dxa"/>
          <w:shd w:val="clear" w:color="auto" w:fill="auto"/>
        </w:tcPr>
        <w:p w14:paraId="4B74E846" w14:textId="1E0D62B9" w:rsidR="00AC6EC4" w:rsidRDefault="00AC6EC4">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AC6EC4" w14:paraId="7F59E1EF" w14:textId="77777777" w:rsidTr="007441D8">
            <w:trPr>
              <w:trHeight w:val="144"/>
            </w:trPr>
            <w:tc>
              <w:tcPr>
                <w:tcW w:w="2444" w:type="dxa"/>
              </w:tcPr>
              <w:p w14:paraId="5EFF942E" w14:textId="77777777" w:rsidR="00AC6EC4" w:rsidRDefault="00AC6EC4"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76DE22CB" w:rsidR="00AC6EC4" w:rsidRPr="002B2042" w:rsidRDefault="00AC6EC4" w:rsidP="00C56D1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15323</w:t>
                </w:r>
                <w:r w:rsidRPr="002B2042">
                  <w:rPr>
                    <w:rFonts w:ascii="Palatino Linotype" w:eastAsia="Calibri" w:hAnsi="Palatino Linotype" w:cs="Tahoma"/>
                    <w:sz w:val="22"/>
                    <w:lang w:eastAsia="en-US"/>
                  </w:rPr>
                  <w:t>/INFOEM/</w:t>
                </w:r>
                <w:r>
                  <w:rPr>
                    <w:rFonts w:ascii="Palatino Linotype" w:eastAsia="Calibri" w:hAnsi="Palatino Linotype" w:cs="Tahoma"/>
                    <w:sz w:val="22"/>
                    <w:lang w:eastAsia="en-US"/>
                  </w:rPr>
                  <w:t>ICR-32/</w:t>
                </w:r>
                <w:r w:rsidRPr="002B2042">
                  <w:rPr>
                    <w:rFonts w:ascii="Palatino Linotype" w:eastAsia="Calibri" w:hAnsi="Palatino Linotype" w:cs="Tahoma"/>
                    <w:sz w:val="22"/>
                    <w:lang w:eastAsia="en-US"/>
                  </w:rPr>
                  <w:t>IP/RR/202</w:t>
                </w:r>
                <w:r>
                  <w:rPr>
                    <w:rFonts w:ascii="Palatino Linotype" w:eastAsia="Calibri" w:hAnsi="Palatino Linotype" w:cs="Tahoma"/>
                    <w:sz w:val="22"/>
                    <w:lang w:eastAsia="en-US"/>
                  </w:rPr>
                  <w:t>2 y acumulados</w:t>
                </w:r>
              </w:p>
            </w:tc>
            <w:tc>
              <w:tcPr>
                <w:tcW w:w="3402" w:type="dxa"/>
              </w:tcPr>
              <w:p w14:paraId="11E4533C" w14:textId="3B21362A" w:rsidR="00AC6EC4" w:rsidRDefault="00AC6EC4">
                <w:pPr>
                  <w:tabs>
                    <w:tab w:val="right" w:pos="8838"/>
                  </w:tabs>
                  <w:ind w:left="-74" w:right="-105"/>
                  <w:jc w:val="both"/>
                  <w:rPr>
                    <w:rFonts w:ascii="Palatino Linotype" w:eastAsia="Calibri" w:hAnsi="Palatino Linotype" w:cs="Tahoma"/>
                    <w:bCs/>
                    <w:sz w:val="22"/>
                    <w:szCs w:val="22"/>
                    <w:lang w:eastAsia="en-US"/>
                  </w:rPr>
                </w:pPr>
              </w:p>
            </w:tc>
          </w:tr>
          <w:tr w:rsidR="00AC6EC4" w14:paraId="3FC4FA7D" w14:textId="77777777" w:rsidTr="007441D8">
            <w:trPr>
              <w:trHeight w:val="144"/>
            </w:trPr>
            <w:tc>
              <w:tcPr>
                <w:tcW w:w="2444" w:type="dxa"/>
              </w:tcPr>
              <w:p w14:paraId="363D966B" w14:textId="77777777" w:rsidR="00AC6EC4" w:rsidRDefault="00AC6EC4"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4CD61C8D" w:rsidR="00AC6EC4" w:rsidRPr="000A7E5D" w:rsidRDefault="00AC6EC4"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AC6EC4" w:rsidRDefault="00AC6EC4"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AC6EC4" w14:paraId="4D832A43" w14:textId="77777777" w:rsidTr="007441D8">
            <w:trPr>
              <w:trHeight w:val="283"/>
            </w:trPr>
            <w:tc>
              <w:tcPr>
                <w:tcW w:w="2444" w:type="dxa"/>
              </w:tcPr>
              <w:p w14:paraId="02CA5CB0" w14:textId="77777777" w:rsidR="00AC6EC4" w:rsidRDefault="00AC6EC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4E012B39" w:rsidR="00AC6EC4" w:rsidRPr="00396CF5" w:rsidRDefault="00AC6EC4" w:rsidP="00C56D1A">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Zinacantepec</w:t>
                </w:r>
              </w:p>
            </w:tc>
            <w:tc>
              <w:tcPr>
                <w:tcW w:w="3402" w:type="dxa"/>
              </w:tcPr>
              <w:p w14:paraId="00F18B8C" w14:textId="77777777" w:rsidR="00AC6EC4" w:rsidRDefault="00AC6EC4">
                <w:pPr>
                  <w:tabs>
                    <w:tab w:val="left" w:pos="2834"/>
                    <w:tab w:val="right" w:pos="8838"/>
                  </w:tabs>
                  <w:ind w:left="-74" w:right="-105"/>
                  <w:jc w:val="both"/>
                  <w:rPr>
                    <w:rFonts w:ascii="Palatino Linotype" w:eastAsia="Calibri" w:hAnsi="Palatino Linotype" w:cs="Tahoma"/>
                    <w:sz w:val="22"/>
                    <w:szCs w:val="22"/>
                    <w:lang w:eastAsia="en-US"/>
                  </w:rPr>
                </w:pPr>
              </w:p>
            </w:tc>
          </w:tr>
          <w:tr w:rsidR="00AC6EC4" w14:paraId="7BC74D7A" w14:textId="77777777" w:rsidTr="007441D8">
            <w:trPr>
              <w:trHeight w:val="283"/>
            </w:trPr>
            <w:tc>
              <w:tcPr>
                <w:tcW w:w="2444" w:type="dxa"/>
              </w:tcPr>
              <w:p w14:paraId="3BF93338" w14:textId="01E84F2D" w:rsidR="00AC6EC4" w:rsidRDefault="00AC6EC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AC6EC4" w:rsidRPr="003037E1" w:rsidRDefault="00AC6EC4"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AC6EC4" w:rsidRDefault="00AC6EC4">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C6EC4" w:rsidRDefault="00AC6EC4">
          <w:pPr>
            <w:tabs>
              <w:tab w:val="right" w:pos="8838"/>
            </w:tabs>
            <w:ind w:left="-28"/>
            <w:jc w:val="both"/>
            <w:rPr>
              <w:rFonts w:ascii="Arial" w:eastAsia="Calibri" w:hAnsi="Arial" w:cs="Arial"/>
              <w:b/>
              <w:sz w:val="22"/>
              <w:szCs w:val="22"/>
              <w:lang w:eastAsia="en-US"/>
            </w:rPr>
          </w:pPr>
        </w:p>
      </w:tc>
    </w:tr>
  </w:tbl>
  <w:p w14:paraId="5F654A99" w14:textId="6CB7D4AE" w:rsidR="00AC6EC4" w:rsidRDefault="004D4DA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AC6EC4" w:rsidRDefault="00AC6EC4"/>
  <w:p w14:paraId="69AC6122" w14:textId="77777777" w:rsidR="00AC6EC4" w:rsidRDefault="00AC6E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14660F0"/>
    <w:multiLevelType w:val="hybridMultilevel"/>
    <w:tmpl w:val="D9E011D8"/>
    <w:lvl w:ilvl="0" w:tplc="214E1F8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CE7CED"/>
    <w:multiLevelType w:val="hybridMultilevel"/>
    <w:tmpl w:val="BED22EB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9">
    <w:nsid w:val="1F732B72"/>
    <w:multiLevelType w:val="hybridMultilevel"/>
    <w:tmpl w:val="F340837C"/>
    <w:lvl w:ilvl="0" w:tplc="BFE421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0A608E"/>
    <w:multiLevelType w:val="hybridMultilevel"/>
    <w:tmpl w:val="04D8511C"/>
    <w:lvl w:ilvl="0" w:tplc="A25AF9B4">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E1E3B3F"/>
    <w:multiLevelType w:val="hybridMultilevel"/>
    <w:tmpl w:val="B344E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1"/>
  </w:num>
  <w:num w:numId="7">
    <w:abstractNumId w:val="3"/>
  </w:num>
  <w:num w:numId="8">
    <w:abstractNumId w:val="25"/>
  </w:num>
  <w:num w:numId="9">
    <w:abstractNumId w:val="28"/>
  </w:num>
  <w:num w:numId="10">
    <w:abstractNumId w:val="24"/>
  </w:num>
  <w:num w:numId="11">
    <w:abstractNumId w:val="4"/>
  </w:num>
  <w:num w:numId="12">
    <w:abstractNumId w:val="16"/>
  </w:num>
  <w:num w:numId="13">
    <w:abstractNumId w:val="30"/>
  </w:num>
  <w:num w:numId="14">
    <w:abstractNumId w:val="2"/>
  </w:num>
  <w:num w:numId="15">
    <w:abstractNumId w:val="19"/>
  </w:num>
  <w:num w:numId="16">
    <w:abstractNumId w:val="17"/>
  </w:num>
  <w:num w:numId="17">
    <w:abstractNumId w:val="22"/>
  </w:num>
  <w:num w:numId="18">
    <w:abstractNumId w:val="21"/>
  </w:num>
  <w:num w:numId="19">
    <w:abstractNumId w:val="18"/>
  </w:num>
  <w:num w:numId="20">
    <w:abstractNumId w:val="11"/>
  </w:num>
  <w:num w:numId="21">
    <w:abstractNumId w:val="15"/>
  </w:num>
  <w:num w:numId="22">
    <w:abstractNumId w:val="29"/>
  </w:num>
  <w:num w:numId="23">
    <w:abstractNumId w:val="20"/>
  </w:num>
  <w:num w:numId="24">
    <w:abstractNumId w:val="23"/>
  </w:num>
  <w:num w:numId="25">
    <w:abstractNumId w:val="27"/>
  </w:num>
  <w:num w:numId="26">
    <w:abstractNumId w:val="26"/>
  </w:num>
  <w:num w:numId="27">
    <w:abstractNumId w:val="10"/>
  </w:num>
  <w:num w:numId="28">
    <w:abstractNumId w:val="8"/>
  </w:num>
  <w:num w:numId="29">
    <w:abstractNumId w:val="5"/>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68B"/>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3915"/>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67C1"/>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771AE"/>
    <w:rsid w:val="00281A35"/>
    <w:rsid w:val="00281A6B"/>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84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39BB"/>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C38"/>
    <w:rsid w:val="003E1166"/>
    <w:rsid w:val="003E31E5"/>
    <w:rsid w:val="003E32ED"/>
    <w:rsid w:val="003E3A39"/>
    <w:rsid w:val="003E47E0"/>
    <w:rsid w:val="003E58C9"/>
    <w:rsid w:val="003E5AD4"/>
    <w:rsid w:val="003E61DD"/>
    <w:rsid w:val="003E655E"/>
    <w:rsid w:val="003E68B5"/>
    <w:rsid w:val="003E6D30"/>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27D3"/>
    <w:rsid w:val="004030F5"/>
    <w:rsid w:val="004052C5"/>
    <w:rsid w:val="004059FB"/>
    <w:rsid w:val="00406534"/>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4DAD"/>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791"/>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274A"/>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27F19"/>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58CB"/>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159C"/>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2746C"/>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33E5"/>
    <w:rsid w:val="007441D8"/>
    <w:rsid w:val="00744DE1"/>
    <w:rsid w:val="007451C1"/>
    <w:rsid w:val="007460D7"/>
    <w:rsid w:val="00746730"/>
    <w:rsid w:val="00750566"/>
    <w:rsid w:val="007513F0"/>
    <w:rsid w:val="007515BC"/>
    <w:rsid w:val="00752606"/>
    <w:rsid w:val="00753226"/>
    <w:rsid w:val="0075402E"/>
    <w:rsid w:val="007559D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0948"/>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4A0"/>
    <w:rsid w:val="008D189A"/>
    <w:rsid w:val="008D2C4C"/>
    <w:rsid w:val="008D36ED"/>
    <w:rsid w:val="008D41B3"/>
    <w:rsid w:val="008D60EF"/>
    <w:rsid w:val="008D7AB7"/>
    <w:rsid w:val="008D7C6E"/>
    <w:rsid w:val="008D7E0D"/>
    <w:rsid w:val="008D7EDB"/>
    <w:rsid w:val="008E019E"/>
    <w:rsid w:val="008E0927"/>
    <w:rsid w:val="008E1829"/>
    <w:rsid w:val="008E1A61"/>
    <w:rsid w:val="008E231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153"/>
    <w:rsid w:val="008F18ED"/>
    <w:rsid w:val="008F23E5"/>
    <w:rsid w:val="008F247A"/>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8C1"/>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533"/>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6EC4"/>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42A7"/>
    <w:rsid w:val="00B2564D"/>
    <w:rsid w:val="00B26C66"/>
    <w:rsid w:val="00B274AE"/>
    <w:rsid w:val="00B274BF"/>
    <w:rsid w:val="00B27BE1"/>
    <w:rsid w:val="00B30557"/>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049F"/>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1E5"/>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7D"/>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653E4"/>
    <w:rsid w:val="00D71685"/>
    <w:rsid w:val="00D71CF9"/>
    <w:rsid w:val="00D72264"/>
    <w:rsid w:val="00D731A8"/>
    <w:rsid w:val="00D73603"/>
    <w:rsid w:val="00D74DC2"/>
    <w:rsid w:val="00D7673E"/>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6B4"/>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404A"/>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DE0"/>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E274A7EC-F3D3-47AE-8F8B-E18F0060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revision/acuse/478225/0/1.page" TargetMode="External"/><Relationship Id="rId18" Type="http://schemas.openxmlformats.org/officeDocument/2006/relationships/hyperlink" Target="https://saimex.org.mx/saimex/revision/acuse/478167/0/1.page" TargetMode="External"/><Relationship Id="rId26" Type="http://schemas.openxmlformats.org/officeDocument/2006/relationships/hyperlink" Target="https://saimex.org.mx/saimex/revision/acuse/478223/0/1.page" TargetMode="External"/><Relationship Id="rId39" Type="http://schemas.openxmlformats.org/officeDocument/2006/relationships/header" Target="header1.xml"/><Relationship Id="rId21" Type="http://schemas.openxmlformats.org/officeDocument/2006/relationships/hyperlink" Target="https://saimex.org.mx/saimex/revision/acuse/478171/0/1.page" TargetMode="External"/><Relationship Id="rId34" Type="http://schemas.openxmlformats.org/officeDocument/2006/relationships/hyperlink" Target="https://saimex.org.mx/saimex/revision/acuse/478170/0/1.page"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aimex.org.mx/saimex/revision/acuse/478175/0/1.page" TargetMode="External"/><Relationship Id="rId29" Type="http://schemas.openxmlformats.org/officeDocument/2006/relationships/hyperlink" Target="https://saimex.org.mx/saimex/revision/acuse/478226/0/1.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revision/acuse/478223/0/1.page" TargetMode="External"/><Relationship Id="rId24" Type="http://schemas.openxmlformats.org/officeDocument/2006/relationships/hyperlink" Target="https://saimex.org.mx/saimex/revision/acuse/478220/0/1.page" TargetMode="External"/><Relationship Id="rId32" Type="http://schemas.openxmlformats.org/officeDocument/2006/relationships/hyperlink" Target="https://saimex.org.mx/saimex/revision/acuse/478174/0/1.page" TargetMode="External"/><Relationship Id="rId37" Type="http://schemas.openxmlformats.org/officeDocument/2006/relationships/hyperlink" Target="https://saimex.org.mx/saimex/revision/acuse/478168/0/1.page"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aimex.org.mx/saimex/revision/acuse/478177/0/1.page" TargetMode="External"/><Relationship Id="rId23" Type="http://schemas.openxmlformats.org/officeDocument/2006/relationships/hyperlink" Target="https://saimex.org.mx/saimex/revision/acuse/481149/0/1.page" TargetMode="External"/><Relationship Id="rId28" Type="http://schemas.openxmlformats.org/officeDocument/2006/relationships/hyperlink" Target="https://saimex.org.mx/saimex/revision/acuse/478225/0/1.page" TargetMode="External"/><Relationship Id="rId36" Type="http://schemas.openxmlformats.org/officeDocument/2006/relationships/hyperlink" Target="https://saimex.org.mx/saimex/revision/acuse/478171/0/1.page" TargetMode="External"/><Relationship Id="rId10" Type="http://schemas.openxmlformats.org/officeDocument/2006/relationships/hyperlink" Target="https://saimex.org.mx/saimex/revision/acuse/478222/0/1.page" TargetMode="External"/><Relationship Id="rId19" Type="http://schemas.openxmlformats.org/officeDocument/2006/relationships/hyperlink" Target="https://saimex.org.mx/saimex/revision/acuse/478170/0/1.page" TargetMode="External"/><Relationship Id="rId31" Type="http://schemas.openxmlformats.org/officeDocument/2006/relationships/hyperlink" Target="https://saimex.org.mx/saimex/revision/acuse/478175/0/1.page"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aimex.org.mx/saimex/revision/acuse/478220/0/1.page" TargetMode="External"/><Relationship Id="rId14" Type="http://schemas.openxmlformats.org/officeDocument/2006/relationships/hyperlink" Target="https://saimex.org.mx/saimex/revision/acuse/478226/0/1.page" TargetMode="External"/><Relationship Id="rId22" Type="http://schemas.openxmlformats.org/officeDocument/2006/relationships/hyperlink" Target="https://saimex.org.mx/saimex/revision/acuse/478168/0/1.page" TargetMode="External"/><Relationship Id="rId27" Type="http://schemas.openxmlformats.org/officeDocument/2006/relationships/hyperlink" Target="https://saimex.org.mx/saimex/revision/acuse/478224/0/1.page" TargetMode="External"/><Relationship Id="rId30" Type="http://schemas.openxmlformats.org/officeDocument/2006/relationships/hyperlink" Target="https://saimex.org.mx/saimex/revision/acuse/478177/0/1.page" TargetMode="External"/><Relationship Id="rId35" Type="http://schemas.openxmlformats.org/officeDocument/2006/relationships/hyperlink" Target="https://saimex.org.mx/saimex/revision/acuse/478173/0/1.page"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saimex.org.mx/saimex/revision/acuse/478224/0/1.page" TargetMode="External"/><Relationship Id="rId17" Type="http://schemas.openxmlformats.org/officeDocument/2006/relationships/hyperlink" Target="https://saimex.org.mx/saimex/revision/acuse/478174/0/1.page" TargetMode="External"/><Relationship Id="rId25" Type="http://schemas.openxmlformats.org/officeDocument/2006/relationships/hyperlink" Target="https://saimex.org.mx/saimex/revision/acuse/478222/0/1.page" TargetMode="External"/><Relationship Id="rId33" Type="http://schemas.openxmlformats.org/officeDocument/2006/relationships/hyperlink" Target="https://saimex.org.mx/saimex/revision/acuse/478167/0/1.page" TargetMode="External"/><Relationship Id="rId38" Type="http://schemas.openxmlformats.org/officeDocument/2006/relationships/hyperlink" Target="https://saimex.org.mx/saimex/revision/acuse/481149/0/1.page" TargetMode="External"/><Relationship Id="rId20" Type="http://schemas.openxmlformats.org/officeDocument/2006/relationships/hyperlink" Target="https://saimex.org.mx/saimex/revision/acuse/478173/0/1.page"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6DAB9-70D9-4124-8348-C15C0EB1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10915</Words>
  <Characters>60036</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5</cp:revision>
  <cp:lastPrinted>2021-08-18T17:12:00Z</cp:lastPrinted>
  <dcterms:created xsi:type="dcterms:W3CDTF">2023-07-12T18:42:00Z</dcterms:created>
  <dcterms:modified xsi:type="dcterms:W3CDTF">2023-08-02T22:48:00Z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