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23CC3FA9" w:rsidR="006168E4" w:rsidRPr="000F2B4B" w:rsidRDefault="006168E4" w:rsidP="006F5F55">
      <w:pPr>
        <w:spacing w:before="240" w:line="360" w:lineRule="auto"/>
        <w:jc w:val="both"/>
        <w:rPr>
          <w:rFonts w:ascii="Palatino Linotype" w:eastAsia="Times New Roman" w:hAnsi="Palatino Linotype" w:cs="Arial"/>
          <w:color w:val="000000"/>
          <w:sz w:val="24"/>
          <w:szCs w:val="24"/>
          <w:lang w:eastAsia="es-MX"/>
        </w:rPr>
      </w:pPr>
      <w:r w:rsidRPr="000F2B4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B768E" w:rsidRPr="000F2B4B">
        <w:rPr>
          <w:rFonts w:ascii="Palatino Linotype" w:eastAsia="Times New Roman" w:hAnsi="Palatino Linotype" w:cs="Arial"/>
          <w:color w:val="000000"/>
          <w:sz w:val="24"/>
          <w:szCs w:val="24"/>
          <w:lang w:eastAsia="es-MX"/>
        </w:rPr>
        <w:t>veintitrés</w:t>
      </w:r>
      <w:r w:rsidR="00C52141" w:rsidRPr="000F2B4B">
        <w:rPr>
          <w:rFonts w:ascii="Palatino Linotype" w:eastAsia="Times New Roman" w:hAnsi="Palatino Linotype" w:cs="Arial"/>
          <w:color w:val="000000"/>
          <w:sz w:val="24"/>
          <w:szCs w:val="24"/>
          <w:lang w:eastAsia="es-MX"/>
        </w:rPr>
        <w:t xml:space="preserve"> de agosto de dos mil veintitrés. </w:t>
      </w:r>
      <w:r w:rsidR="003D5CFF" w:rsidRPr="000F2B4B">
        <w:rPr>
          <w:rFonts w:ascii="Palatino Linotype" w:eastAsia="Times New Roman" w:hAnsi="Palatino Linotype" w:cs="Arial"/>
          <w:color w:val="000000"/>
          <w:sz w:val="24"/>
          <w:szCs w:val="24"/>
          <w:lang w:eastAsia="es-MX"/>
        </w:rPr>
        <w:t xml:space="preserve"> </w:t>
      </w:r>
      <w:r w:rsidR="00D22411" w:rsidRPr="000F2B4B">
        <w:rPr>
          <w:rFonts w:ascii="Palatino Linotype" w:eastAsia="Times New Roman" w:hAnsi="Palatino Linotype" w:cs="Arial"/>
          <w:color w:val="000000"/>
          <w:sz w:val="24"/>
          <w:szCs w:val="24"/>
          <w:lang w:eastAsia="es-MX"/>
        </w:rPr>
        <w:t xml:space="preserve"> </w:t>
      </w:r>
      <w:r w:rsidR="00BE673B" w:rsidRPr="000F2B4B">
        <w:rPr>
          <w:rFonts w:ascii="Palatino Linotype" w:eastAsia="Times New Roman" w:hAnsi="Palatino Linotype" w:cs="Arial"/>
          <w:color w:val="000000"/>
          <w:sz w:val="24"/>
          <w:szCs w:val="24"/>
          <w:lang w:eastAsia="es-MX"/>
        </w:rPr>
        <w:t xml:space="preserve"> </w:t>
      </w:r>
      <w:r w:rsidR="00FB6049" w:rsidRPr="000F2B4B">
        <w:rPr>
          <w:rFonts w:ascii="Palatino Linotype" w:eastAsia="Times New Roman" w:hAnsi="Palatino Linotype" w:cs="Arial"/>
          <w:color w:val="000000"/>
          <w:sz w:val="24"/>
          <w:szCs w:val="24"/>
          <w:lang w:eastAsia="es-MX"/>
        </w:rPr>
        <w:t xml:space="preserve"> </w:t>
      </w:r>
      <w:r w:rsidR="00817A08" w:rsidRPr="000F2B4B">
        <w:rPr>
          <w:rFonts w:ascii="Palatino Linotype" w:eastAsia="Times New Roman" w:hAnsi="Palatino Linotype" w:cs="Arial"/>
          <w:color w:val="000000"/>
          <w:sz w:val="24"/>
          <w:szCs w:val="24"/>
          <w:lang w:eastAsia="es-MX"/>
        </w:rPr>
        <w:t xml:space="preserve"> </w:t>
      </w:r>
    </w:p>
    <w:p w14:paraId="0F13DFFD" w14:textId="5A926003" w:rsidR="00C52141" w:rsidRPr="000F2B4B" w:rsidRDefault="006168E4" w:rsidP="006F5F55">
      <w:pPr>
        <w:tabs>
          <w:tab w:val="left" w:pos="1701"/>
        </w:tabs>
        <w:spacing w:before="240" w:line="360" w:lineRule="auto"/>
        <w:jc w:val="both"/>
        <w:rPr>
          <w:rFonts w:ascii="Palatino Linotype" w:hAnsi="Palatino Linotype" w:cs="Arial"/>
          <w:sz w:val="24"/>
          <w:szCs w:val="24"/>
        </w:rPr>
      </w:pPr>
      <w:r w:rsidRPr="000F2B4B">
        <w:rPr>
          <w:rFonts w:ascii="Palatino Linotype" w:hAnsi="Palatino Linotype" w:cs="Arial"/>
          <w:b/>
          <w:sz w:val="24"/>
        </w:rPr>
        <w:t>VISTO</w:t>
      </w:r>
      <w:r w:rsidRPr="000F2B4B">
        <w:rPr>
          <w:rFonts w:ascii="Palatino Linotype" w:hAnsi="Palatino Linotype" w:cs="Arial"/>
          <w:sz w:val="24"/>
        </w:rPr>
        <w:t xml:space="preserve"> el expediente electrónico formado con motivo del recurso de revisión número </w:t>
      </w:r>
      <w:r w:rsidR="00C52141" w:rsidRPr="000F2B4B">
        <w:rPr>
          <w:rFonts w:ascii="Palatino Linotype" w:hAnsi="Palatino Linotype" w:cs="Arial"/>
          <w:b/>
          <w:bCs/>
          <w:sz w:val="24"/>
          <w:lang w:eastAsia="es-MX"/>
        </w:rPr>
        <w:t>0</w:t>
      </w:r>
      <w:r w:rsidR="00EB768E" w:rsidRPr="000F2B4B">
        <w:rPr>
          <w:rFonts w:ascii="Palatino Linotype" w:hAnsi="Palatino Linotype" w:cs="Arial"/>
          <w:b/>
          <w:bCs/>
          <w:sz w:val="24"/>
          <w:lang w:eastAsia="es-MX"/>
        </w:rPr>
        <w:t>1810</w:t>
      </w:r>
      <w:r w:rsidR="00F403EA" w:rsidRPr="000F2B4B">
        <w:rPr>
          <w:rFonts w:ascii="Palatino Linotype" w:hAnsi="Palatino Linotype" w:cs="Arial"/>
          <w:b/>
          <w:bCs/>
          <w:sz w:val="24"/>
          <w:lang w:eastAsia="es-MX"/>
        </w:rPr>
        <w:t>/</w:t>
      </w:r>
      <w:r w:rsidR="00D06CA0" w:rsidRPr="000F2B4B">
        <w:rPr>
          <w:rFonts w:ascii="Palatino Linotype" w:hAnsi="Palatino Linotype" w:cs="Arial"/>
          <w:b/>
          <w:bCs/>
          <w:sz w:val="24"/>
          <w:lang w:eastAsia="es-MX"/>
        </w:rPr>
        <w:t>INFOEM/IP/RR/20</w:t>
      </w:r>
      <w:r w:rsidR="00EC3C36" w:rsidRPr="000F2B4B">
        <w:rPr>
          <w:rFonts w:ascii="Palatino Linotype" w:hAnsi="Palatino Linotype" w:cs="Arial"/>
          <w:b/>
          <w:bCs/>
          <w:sz w:val="24"/>
          <w:lang w:eastAsia="es-MX"/>
        </w:rPr>
        <w:t>2</w:t>
      </w:r>
      <w:r w:rsidR="00BE673B" w:rsidRPr="000F2B4B">
        <w:rPr>
          <w:rFonts w:ascii="Palatino Linotype" w:hAnsi="Palatino Linotype" w:cs="Arial"/>
          <w:b/>
          <w:bCs/>
          <w:sz w:val="24"/>
          <w:lang w:eastAsia="es-MX"/>
        </w:rPr>
        <w:t>3</w:t>
      </w:r>
      <w:r w:rsidRPr="000F2B4B">
        <w:rPr>
          <w:rFonts w:ascii="Palatino Linotype" w:hAnsi="Palatino Linotype" w:cs="Arial"/>
          <w:sz w:val="24"/>
        </w:rPr>
        <w:t xml:space="preserve">, </w:t>
      </w:r>
      <w:r w:rsidRPr="000F2B4B">
        <w:rPr>
          <w:rFonts w:ascii="Palatino Linotype" w:hAnsi="Palatino Linotype" w:cs="Arial"/>
          <w:sz w:val="24"/>
          <w:szCs w:val="24"/>
        </w:rPr>
        <w:t>interpuesto por</w:t>
      </w:r>
      <w:r w:rsidR="00FB6049" w:rsidRPr="000F2B4B">
        <w:rPr>
          <w:rFonts w:ascii="Palatino Linotype" w:hAnsi="Palatino Linotype" w:cs="Arial"/>
          <w:sz w:val="24"/>
          <w:szCs w:val="24"/>
        </w:rPr>
        <w:t xml:space="preserve"> </w:t>
      </w:r>
      <w:r w:rsidR="00C52141" w:rsidRPr="000F2B4B">
        <w:rPr>
          <w:rFonts w:ascii="Palatino Linotype" w:hAnsi="Palatino Linotype" w:cs="Arial"/>
          <w:sz w:val="24"/>
          <w:szCs w:val="24"/>
        </w:rPr>
        <w:t xml:space="preserve">la </w:t>
      </w:r>
      <w:r w:rsidR="00C52141" w:rsidRPr="000F2B4B">
        <w:rPr>
          <w:rFonts w:ascii="Palatino Linotype" w:hAnsi="Palatino Linotype" w:cs="Arial"/>
          <w:b/>
          <w:bCs/>
          <w:sz w:val="24"/>
          <w:szCs w:val="24"/>
        </w:rPr>
        <w:t xml:space="preserve">C. </w:t>
      </w:r>
      <w:r w:rsidR="00CA2634" w:rsidRPr="000F2B4B">
        <w:rPr>
          <w:rFonts w:ascii="Palatino Linotype" w:hAnsi="Palatino Linotype" w:cs="Arial"/>
          <w:b/>
          <w:bCs/>
          <w:sz w:val="24"/>
          <w:szCs w:val="24"/>
        </w:rPr>
        <w:t>XXXXXXXXXXXXXXXXXXXXXX</w:t>
      </w:r>
      <w:r w:rsidR="00EB768E" w:rsidRPr="000F2B4B">
        <w:rPr>
          <w:rFonts w:ascii="Palatino Linotype" w:hAnsi="Palatino Linotype" w:cs="Arial"/>
          <w:b/>
          <w:bCs/>
          <w:sz w:val="24"/>
          <w:szCs w:val="24"/>
        </w:rPr>
        <w:t xml:space="preserve">, </w:t>
      </w:r>
      <w:r w:rsidR="00EB768E" w:rsidRPr="000F2B4B">
        <w:rPr>
          <w:rFonts w:ascii="Palatino Linotype" w:hAnsi="Palatino Linotype" w:cs="Arial"/>
          <w:sz w:val="24"/>
          <w:szCs w:val="24"/>
        </w:rPr>
        <w:t xml:space="preserve">en lo sucesivo </w:t>
      </w:r>
      <w:r w:rsidR="00EB768E" w:rsidRPr="000F2B4B">
        <w:rPr>
          <w:rFonts w:ascii="Palatino Linotype" w:hAnsi="Palatino Linotype" w:cs="Arial"/>
          <w:b/>
          <w:bCs/>
          <w:sz w:val="24"/>
          <w:szCs w:val="24"/>
        </w:rPr>
        <w:t xml:space="preserve">La Recurrente, </w:t>
      </w:r>
      <w:r w:rsidR="00EB768E" w:rsidRPr="000F2B4B">
        <w:rPr>
          <w:rFonts w:ascii="Palatino Linotype" w:hAnsi="Palatino Linotype" w:cs="Arial"/>
          <w:sz w:val="24"/>
          <w:szCs w:val="24"/>
        </w:rPr>
        <w:t xml:space="preserve">en contra de la respuesta del </w:t>
      </w:r>
      <w:r w:rsidR="00EB768E" w:rsidRPr="000F2B4B">
        <w:rPr>
          <w:rFonts w:ascii="Palatino Linotype" w:hAnsi="Palatino Linotype" w:cs="Arial"/>
          <w:b/>
          <w:bCs/>
          <w:sz w:val="24"/>
          <w:szCs w:val="24"/>
        </w:rPr>
        <w:t xml:space="preserve">Sindicato Único de Trabajadores de Los Poderes, Municipios E Instituciones Descentralizadas del Estado de México, </w:t>
      </w:r>
      <w:r w:rsidR="00C52141" w:rsidRPr="000F2B4B">
        <w:rPr>
          <w:rFonts w:ascii="Palatino Linotype" w:hAnsi="Palatino Linotype" w:cs="Arial"/>
          <w:sz w:val="24"/>
          <w:szCs w:val="24"/>
        </w:rPr>
        <w:t xml:space="preserve">en lo subsecuente </w:t>
      </w:r>
      <w:r w:rsidR="00C52141" w:rsidRPr="000F2B4B">
        <w:rPr>
          <w:rFonts w:ascii="Palatino Linotype" w:hAnsi="Palatino Linotype" w:cs="Arial"/>
          <w:b/>
          <w:bCs/>
          <w:sz w:val="24"/>
          <w:szCs w:val="24"/>
        </w:rPr>
        <w:t xml:space="preserve">El Sujeto Obligado, </w:t>
      </w:r>
      <w:r w:rsidR="00C52141" w:rsidRPr="000F2B4B">
        <w:rPr>
          <w:rFonts w:ascii="Palatino Linotype" w:hAnsi="Palatino Linotype" w:cs="Arial"/>
          <w:sz w:val="24"/>
          <w:szCs w:val="24"/>
        </w:rPr>
        <w:t xml:space="preserve">se procede a dictar la presente resolución. </w:t>
      </w:r>
    </w:p>
    <w:p w14:paraId="6168FA63" w14:textId="77777777" w:rsidR="00C52141" w:rsidRPr="000F2B4B" w:rsidRDefault="00C52141" w:rsidP="006F5F55">
      <w:pPr>
        <w:tabs>
          <w:tab w:val="left" w:pos="1701"/>
        </w:tabs>
        <w:spacing w:before="240" w:line="360" w:lineRule="auto"/>
        <w:jc w:val="both"/>
        <w:rPr>
          <w:rFonts w:ascii="Palatino Linotype" w:hAnsi="Palatino Linotype" w:cs="Arial"/>
          <w:b/>
          <w:bCs/>
          <w:sz w:val="24"/>
          <w:szCs w:val="24"/>
        </w:rPr>
      </w:pPr>
    </w:p>
    <w:p w14:paraId="39A8E1A3" w14:textId="7B30AA56" w:rsidR="006168E4" w:rsidRPr="000F2B4B" w:rsidRDefault="006168E4" w:rsidP="00844569">
      <w:pPr>
        <w:spacing w:before="240" w:after="240" w:line="360" w:lineRule="auto"/>
        <w:jc w:val="center"/>
        <w:rPr>
          <w:rFonts w:ascii="Palatino Linotype" w:hAnsi="Palatino Linotype"/>
          <w:b/>
          <w:sz w:val="28"/>
        </w:rPr>
      </w:pPr>
      <w:r w:rsidRPr="000F2B4B">
        <w:rPr>
          <w:rFonts w:ascii="Palatino Linotype" w:hAnsi="Palatino Linotype"/>
          <w:b/>
          <w:sz w:val="28"/>
        </w:rPr>
        <w:t>A N T E C E D E N T E S   D E L   A S U N T O</w:t>
      </w:r>
    </w:p>
    <w:p w14:paraId="1EE5021C" w14:textId="77777777" w:rsidR="006168E4" w:rsidRPr="000F2B4B" w:rsidRDefault="006168E4" w:rsidP="00844569">
      <w:pPr>
        <w:spacing w:before="240" w:after="240" w:line="360" w:lineRule="auto"/>
        <w:jc w:val="both"/>
        <w:rPr>
          <w:rFonts w:ascii="Palatino Linotype" w:hAnsi="Palatino Linotype"/>
        </w:rPr>
      </w:pPr>
      <w:r w:rsidRPr="000F2B4B">
        <w:rPr>
          <w:rFonts w:ascii="Palatino Linotype" w:hAnsi="Palatino Linotype" w:cs="Arial"/>
          <w:b/>
          <w:sz w:val="28"/>
        </w:rPr>
        <w:t>PRIMERO.</w:t>
      </w:r>
      <w:r w:rsidRPr="000F2B4B">
        <w:rPr>
          <w:rFonts w:ascii="Palatino Linotype" w:hAnsi="Palatino Linotype" w:cs="Arial"/>
        </w:rPr>
        <w:t xml:space="preserve"> </w:t>
      </w:r>
      <w:r w:rsidRPr="000F2B4B">
        <w:rPr>
          <w:rFonts w:ascii="Palatino Linotype" w:hAnsi="Palatino Linotype"/>
          <w:b/>
          <w:sz w:val="28"/>
          <w:szCs w:val="28"/>
        </w:rPr>
        <w:t>De la Solicitud de Información.</w:t>
      </w:r>
    </w:p>
    <w:p w14:paraId="7437F2C3" w14:textId="1E98A068" w:rsidR="00EB768E" w:rsidRPr="000F2B4B" w:rsidRDefault="006168E4" w:rsidP="00844569">
      <w:pPr>
        <w:spacing w:before="240" w:line="360" w:lineRule="auto"/>
        <w:jc w:val="both"/>
        <w:rPr>
          <w:rFonts w:ascii="Palatino Linotype" w:hAnsi="Palatino Linotype" w:cs="Arial"/>
          <w:sz w:val="24"/>
        </w:rPr>
      </w:pPr>
      <w:r w:rsidRPr="000F2B4B">
        <w:rPr>
          <w:rFonts w:ascii="Palatino Linotype" w:hAnsi="Palatino Linotype" w:cs="Arial"/>
          <w:sz w:val="24"/>
        </w:rPr>
        <w:t xml:space="preserve">Con </w:t>
      </w:r>
      <w:r w:rsidR="00C03F20" w:rsidRPr="000F2B4B">
        <w:rPr>
          <w:rFonts w:ascii="Palatino Linotype" w:hAnsi="Palatino Linotype" w:cs="Arial"/>
          <w:sz w:val="24"/>
        </w:rPr>
        <w:t>fecha</w:t>
      </w:r>
      <w:r w:rsidR="00D22411" w:rsidRPr="000F2B4B">
        <w:rPr>
          <w:rFonts w:ascii="Palatino Linotype" w:hAnsi="Palatino Linotype" w:cs="Arial"/>
          <w:sz w:val="24"/>
        </w:rPr>
        <w:t xml:space="preserve"> </w:t>
      </w:r>
      <w:r w:rsidR="00EB768E" w:rsidRPr="000F2B4B">
        <w:rPr>
          <w:rFonts w:ascii="Palatino Linotype" w:hAnsi="Palatino Linotype" w:cs="Arial"/>
          <w:sz w:val="24"/>
        </w:rPr>
        <w:t xml:space="preserve">catorce de marzo de dos mil veintitrés, </w:t>
      </w:r>
      <w:r w:rsidR="00EB768E" w:rsidRPr="000F2B4B">
        <w:rPr>
          <w:rFonts w:ascii="Palatino Linotype" w:hAnsi="Palatino Linotype" w:cs="Arial"/>
          <w:b/>
          <w:bCs/>
          <w:sz w:val="24"/>
        </w:rPr>
        <w:t xml:space="preserve">La Recurrente, </w:t>
      </w:r>
      <w:r w:rsidR="00EB768E" w:rsidRPr="000F2B4B">
        <w:rPr>
          <w:rFonts w:ascii="Palatino Linotype" w:hAnsi="Palatino Linotype" w:cs="Arial"/>
          <w:sz w:val="24"/>
        </w:rPr>
        <w:t>presentó a través del Sistema de Acceso a la Información Mexiquense (</w:t>
      </w:r>
      <w:r w:rsidR="00EB768E" w:rsidRPr="000F2B4B">
        <w:rPr>
          <w:rFonts w:ascii="Palatino Linotype" w:hAnsi="Palatino Linotype" w:cs="Arial"/>
          <w:b/>
          <w:sz w:val="24"/>
        </w:rPr>
        <w:t>SAIMEX)</w:t>
      </w:r>
      <w:r w:rsidR="00EB768E" w:rsidRPr="000F2B4B">
        <w:rPr>
          <w:rFonts w:ascii="Palatino Linotype" w:hAnsi="Palatino Linotype" w:cs="Arial"/>
          <w:sz w:val="24"/>
        </w:rPr>
        <w:t xml:space="preserve"> ante </w:t>
      </w:r>
      <w:r w:rsidR="00EB768E" w:rsidRPr="000F2B4B">
        <w:rPr>
          <w:rFonts w:ascii="Palatino Linotype" w:hAnsi="Palatino Linotype" w:cs="Arial"/>
          <w:b/>
          <w:sz w:val="24"/>
        </w:rPr>
        <w:t>El Sujeto Obligado</w:t>
      </w:r>
      <w:r w:rsidR="00EB768E" w:rsidRPr="000F2B4B">
        <w:rPr>
          <w:rFonts w:ascii="Palatino Linotype" w:hAnsi="Palatino Linotype" w:cs="Arial"/>
          <w:sz w:val="24"/>
        </w:rPr>
        <w:t xml:space="preserve">, solicitud de acceso a la información pública, registrada bajo el número de expediente </w:t>
      </w:r>
      <w:r w:rsidR="00EB768E" w:rsidRPr="000F2B4B">
        <w:rPr>
          <w:rFonts w:ascii="Palatino Linotype" w:hAnsi="Palatino Linotype" w:cs="Arial"/>
          <w:b/>
          <w:bCs/>
          <w:sz w:val="24"/>
        </w:rPr>
        <w:t xml:space="preserve">00018/SUTEYM/IP/2023, </w:t>
      </w:r>
      <w:r w:rsidR="00EB768E" w:rsidRPr="000F2B4B">
        <w:rPr>
          <w:rFonts w:ascii="Palatino Linotype" w:hAnsi="Palatino Linotype" w:cs="Arial"/>
          <w:sz w:val="24"/>
        </w:rPr>
        <w:t>mediante la cual solicitó información en el tenor siguiente:</w:t>
      </w:r>
    </w:p>
    <w:p w14:paraId="3D706065" w14:textId="26D79D8C" w:rsidR="00EB768E" w:rsidRPr="000F2B4B" w:rsidRDefault="00EB768E" w:rsidP="00EB768E">
      <w:pPr>
        <w:pStyle w:val="Citas"/>
        <w:rPr>
          <w:b/>
          <w:bCs/>
          <w:sz w:val="24"/>
        </w:rPr>
      </w:pPr>
      <w:r w:rsidRPr="000F2B4B">
        <w:t xml:space="preserve">“Solicito listado de todos los sindicalizados de nezahualcoyotl hasta el dia 13 de marzo del 2023. El balance economico del salon de uso multiples por mes, desde el </w:t>
      </w:r>
      <w:r w:rsidRPr="000F2B4B">
        <w:lastRenderedPageBreak/>
        <w:t xml:space="preserve">11 de marzo 2020. Solicito todos los oficios Enviados del mes de enero y febrero 2023 los oficios, enviados de noviembre diciembre y enero 2021 de la seccion de nezahualcoyotl, hago de su conocimiento que este sistema permite que envien en archivo la infirmacion que puedes ser 4000 documentos, para que no haya excusa que no se puede enviar y por ultimo que cantidad se cobra para particulares y trabajdores sindicalizados ya que ami me cobraron cariti Martin Zavala el secretario financiero cobra a su convencia. Y fecha decla asamblea General el 11 de marzo dñse cumplieron 3 años de su gestin sindical y no habido ninguna asamblea. Me gustaria que esta ultima pregunta se contestara con honestidad y quw fuera la autoridad del Lic. Rene que la contestara porque es el unico que puede ser mas claro y honesto. Excelente y maravilloso inicio de semana un abrazo al corazon de todos y cada uno que leera y dar resouesta a esta solicitud” </w:t>
      </w:r>
      <w:r w:rsidRPr="000F2B4B">
        <w:rPr>
          <w:b/>
          <w:bCs/>
        </w:rPr>
        <w:t>(Sic)</w:t>
      </w:r>
    </w:p>
    <w:p w14:paraId="73DDF68A" w14:textId="5E7DB1EA" w:rsidR="00F4623D" w:rsidRPr="000F2B4B"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0F2B4B">
        <w:rPr>
          <w:rFonts w:ascii="Palatino Linotype" w:eastAsia="Times New Roman" w:hAnsi="Palatino Linotype" w:cs="Times New Roman"/>
          <w:b/>
          <w:sz w:val="24"/>
          <w:szCs w:val="24"/>
          <w:lang w:val="es-ES_tradnl" w:eastAsia="es-ES"/>
        </w:rPr>
        <w:t>Modalidad de entrega:</w:t>
      </w:r>
      <w:r w:rsidRPr="000F2B4B">
        <w:rPr>
          <w:rFonts w:ascii="Palatino Linotype" w:eastAsia="Times New Roman" w:hAnsi="Palatino Linotype" w:cs="Times New Roman"/>
          <w:sz w:val="24"/>
          <w:szCs w:val="24"/>
          <w:lang w:val="es-ES_tradnl" w:eastAsia="es-ES"/>
        </w:rPr>
        <w:t xml:space="preserve"> </w:t>
      </w:r>
      <w:r w:rsidR="0018726A" w:rsidRPr="000F2B4B">
        <w:rPr>
          <w:rFonts w:ascii="Palatino Linotype" w:eastAsia="Times New Roman" w:hAnsi="Palatino Linotype" w:cs="Times New Roman"/>
          <w:sz w:val="24"/>
          <w:szCs w:val="24"/>
          <w:lang w:val="es-ES_tradnl" w:eastAsia="es-ES"/>
        </w:rPr>
        <w:t xml:space="preserve">A </w:t>
      </w:r>
      <w:r w:rsidR="00F4623D" w:rsidRPr="000F2B4B">
        <w:rPr>
          <w:rFonts w:ascii="Palatino Linotype" w:eastAsia="Times New Roman" w:hAnsi="Palatino Linotype" w:cs="Times New Roman"/>
          <w:sz w:val="24"/>
          <w:szCs w:val="24"/>
          <w:lang w:val="es-ES_tradnl" w:eastAsia="es-ES"/>
        </w:rPr>
        <w:t xml:space="preserve">través del SAIMEX. </w:t>
      </w:r>
    </w:p>
    <w:p w14:paraId="48A06890" w14:textId="77777777" w:rsidR="00FB6049" w:rsidRPr="000F2B4B" w:rsidRDefault="00FB6049" w:rsidP="00844569">
      <w:pPr>
        <w:spacing w:before="240" w:line="360" w:lineRule="auto"/>
        <w:jc w:val="both"/>
        <w:rPr>
          <w:rFonts w:ascii="Palatino Linotype" w:hAnsi="Palatino Linotype" w:cs="Arial"/>
          <w:b/>
          <w:sz w:val="28"/>
        </w:rPr>
      </w:pPr>
    </w:p>
    <w:p w14:paraId="1B7C3267" w14:textId="2D19BB8B" w:rsidR="006168E4" w:rsidRPr="000F2B4B" w:rsidRDefault="00EB768E" w:rsidP="00844569">
      <w:pPr>
        <w:spacing w:before="240" w:line="360" w:lineRule="auto"/>
        <w:jc w:val="both"/>
        <w:rPr>
          <w:rFonts w:ascii="Palatino Linotype" w:hAnsi="Palatino Linotype" w:cs="Arial"/>
          <w:b/>
          <w:sz w:val="28"/>
        </w:rPr>
      </w:pPr>
      <w:r w:rsidRPr="000F2B4B">
        <w:rPr>
          <w:rFonts w:ascii="Palatino Linotype" w:hAnsi="Palatino Linotype" w:cs="Arial"/>
          <w:b/>
          <w:sz w:val="28"/>
        </w:rPr>
        <w:t>SEGUNDO</w:t>
      </w:r>
      <w:r w:rsidR="006168E4" w:rsidRPr="000F2B4B">
        <w:rPr>
          <w:rFonts w:ascii="Palatino Linotype" w:hAnsi="Palatino Linotype" w:cs="Arial"/>
          <w:b/>
          <w:sz w:val="28"/>
        </w:rPr>
        <w:t xml:space="preserve">. </w:t>
      </w:r>
      <w:r w:rsidR="006168E4" w:rsidRPr="000F2B4B">
        <w:rPr>
          <w:rFonts w:ascii="Palatino Linotype" w:hAnsi="Palatino Linotype" w:cs="Arial"/>
          <w:b/>
          <w:sz w:val="28"/>
          <w:szCs w:val="20"/>
        </w:rPr>
        <w:t>De la respuesta del Sujeto Obligado.</w:t>
      </w:r>
    </w:p>
    <w:p w14:paraId="60A3DDFC" w14:textId="4612903C" w:rsidR="00EB768E" w:rsidRPr="000F2B4B" w:rsidRDefault="006168E4" w:rsidP="00045379">
      <w:pPr>
        <w:spacing w:before="240" w:line="360" w:lineRule="auto"/>
        <w:jc w:val="both"/>
        <w:rPr>
          <w:rFonts w:ascii="Palatino Linotype" w:hAnsi="Palatino Linotype" w:cs="Arial"/>
          <w:sz w:val="24"/>
          <w:szCs w:val="24"/>
        </w:rPr>
      </w:pPr>
      <w:r w:rsidRPr="000F2B4B">
        <w:rPr>
          <w:rFonts w:ascii="Palatino Linotype" w:hAnsi="Palatino Linotype" w:cs="Arial"/>
          <w:sz w:val="24"/>
          <w:szCs w:val="24"/>
        </w:rPr>
        <w:t xml:space="preserve">En el expediente electrónico </w:t>
      </w:r>
      <w:r w:rsidRPr="000F2B4B">
        <w:rPr>
          <w:rFonts w:ascii="Palatino Linotype" w:hAnsi="Palatino Linotype" w:cs="Arial"/>
          <w:b/>
          <w:sz w:val="24"/>
          <w:szCs w:val="24"/>
        </w:rPr>
        <w:t>SAIMEX</w:t>
      </w:r>
      <w:r w:rsidRPr="000F2B4B">
        <w:rPr>
          <w:rFonts w:ascii="Palatino Linotype" w:hAnsi="Palatino Linotype" w:cs="Arial"/>
          <w:sz w:val="24"/>
          <w:szCs w:val="24"/>
        </w:rPr>
        <w:t xml:space="preserve">, se aprecia que el </w:t>
      </w:r>
      <w:r w:rsidR="00EB768E" w:rsidRPr="000F2B4B">
        <w:rPr>
          <w:rFonts w:ascii="Palatino Linotype" w:hAnsi="Palatino Linotype" w:cs="Arial"/>
          <w:sz w:val="24"/>
          <w:szCs w:val="24"/>
        </w:rPr>
        <w:t xml:space="preserve">treinta y uno de marzo de dos mil veintitrés, </w:t>
      </w:r>
      <w:r w:rsidR="00EB768E" w:rsidRPr="000F2B4B">
        <w:rPr>
          <w:rFonts w:ascii="Palatino Linotype" w:hAnsi="Palatino Linotype" w:cs="Arial"/>
          <w:b/>
          <w:bCs/>
          <w:sz w:val="24"/>
          <w:szCs w:val="24"/>
        </w:rPr>
        <w:t xml:space="preserve">El Sujeto Obligado </w:t>
      </w:r>
      <w:r w:rsidR="00EB768E" w:rsidRPr="000F2B4B">
        <w:rPr>
          <w:rFonts w:ascii="Palatino Linotype" w:hAnsi="Palatino Linotype" w:cs="Arial"/>
          <w:sz w:val="24"/>
          <w:szCs w:val="24"/>
        </w:rPr>
        <w:t xml:space="preserve">dio respuesta a la solicitud de información </w:t>
      </w:r>
      <w:r w:rsidR="00EB768E" w:rsidRPr="000F2B4B">
        <w:rPr>
          <w:rFonts w:ascii="Palatino Linotype" w:hAnsi="Palatino Linotype" w:cs="Arial"/>
          <w:b/>
          <w:bCs/>
          <w:sz w:val="24"/>
          <w:szCs w:val="24"/>
        </w:rPr>
        <w:t xml:space="preserve">00018/SUTEYM/IP/2023, </w:t>
      </w:r>
      <w:r w:rsidR="00EB768E" w:rsidRPr="000F2B4B">
        <w:rPr>
          <w:rFonts w:ascii="Palatino Linotype" w:hAnsi="Palatino Linotype" w:cs="Arial"/>
          <w:sz w:val="24"/>
          <w:szCs w:val="24"/>
        </w:rPr>
        <w:t>resultando de nuestro interés lo siguiente:</w:t>
      </w:r>
    </w:p>
    <w:p w14:paraId="59C19FCC" w14:textId="692335E7" w:rsidR="00EB768E" w:rsidRPr="000F2B4B" w:rsidRDefault="00EB768E" w:rsidP="00EB768E">
      <w:pPr>
        <w:pStyle w:val="Citas"/>
        <w:rPr>
          <w:b/>
          <w:bCs/>
          <w:sz w:val="24"/>
          <w:szCs w:val="24"/>
        </w:rPr>
      </w:pPr>
      <w:r w:rsidRPr="000F2B4B">
        <w:t xml:space="preserve">“Por este medio me permito dar respuesta a su solicitud de información número 00018/SUTEYM/IP/2023 de fecha 13 de marzo de 2023, con fundamento en los artículos 1, 2, 3 fracción XLIV, 4, 12, 16, 23 fracción IX, 24 fracción XI y último </w:t>
      </w:r>
      <w:r w:rsidRPr="000F2B4B">
        <w:lastRenderedPageBreak/>
        <w:t xml:space="preserve">párrafo, 50, 51, y 53 fracciones II, IV, V y VI de la Ley de Transparencia y Acceso a la Información Pública del Estado de México y Municipios” </w:t>
      </w:r>
      <w:r w:rsidRPr="000F2B4B">
        <w:rPr>
          <w:b/>
          <w:bCs/>
        </w:rPr>
        <w:t>(Sic)</w:t>
      </w:r>
    </w:p>
    <w:p w14:paraId="4853D6A7" w14:textId="57FA3C20" w:rsidR="00C52141" w:rsidRPr="000F2B4B" w:rsidRDefault="00C52141" w:rsidP="00045379">
      <w:pPr>
        <w:spacing w:before="240" w:line="360" w:lineRule="auto"/>
        <w:jc w:val="both"/>
        <w:rPr>
          <w:rFonts w:ascii="Palatino Linotype" w:hAnsi="Palatino Linotype" w:cs="Arial"/>
          <w:sz w:val="24"/>
          <w:szCs w:val="24"/>
        </w:rPr>
      </w:pPr>
      <w:r w:rsidRPr="000F2B4B">
        <w:rPr>
          <w:rFonts w:ascii="Palatino Linotype" w:hAnsi="Palatino Linotype" w:cs="Arial"/>
          <w:sz w:val="24"/>
          <w:szCs w:val="24"/>
        </w:rPr>
        <w:t xml:space="preserve">De forma complementaria, </w:t>
      </w:r>
      <w:r w:rsidRPr="000F2B4B">
        <w:rPr>
          <w:rFonts w:ascii="Palatino Linotype" w:hAnsi="Palatino Linotype" w:cs="Arial"/>
          <w:b/>
          <w:bCs/>
          <w:sz w:val="24"/>
          <w:szCs w:val="24"/>
        </w:rPr>
        <w:t xml:space="preserve">El Sujeto Obligado </w:t>
      </w:r>
      <w:r w:rsidRPr="000F2B4B">
        <w:rPr>
          <w:rFonts w:ascii="Palatino Linotype" w:hAnsi="Palatino Linotype" w:cs="Arial"/>
          <w:sz w:val="24"/>
          <w:szCs w:val="24"/>
        </w:rPr>
        <w:t xml:space="preserve">adjuntó los documentos electrónicos </w:t>
      </w:r>
      <w:r w:rsidR="00EB768E" w:rsidRPr="000F2B4B">
        <w:rPr>
          <w:rFonts w:ascii="Palatino Linotype" w:hAnsi="Palatino Linotype" w:cs="Arial"/>
          <w:b/>
          <w:bCs/>
          <w:sz w:val="24"/>
          <w:szCs w:val="24"/>
        </w:rPr>
        <w:t xml:space="preserve">“RESPUESTA 18.pdf”, “LISTADO_SINDICALIZADOS_NEZA.pdf” </w:t>
      </w:r>
      <w:r w:rsidR="00EB768E" w:rsidRPr="000F2B4B">
        <w:rPr>
          <w:rFonts w:ascii="Palatino Linotype" w:hAnsi="Palatino Linotype" w:cs="Arial"/>
          <w:sz w:val="24"/>
          <w:szCs w:val="24"/>
        </w:rPr>
        <w:t xml:space="preserve">y </w:t>
      </w:r>
      <w:r w:rsidR="00EB768E" w:rsidRPr="000F2B4B">
        <w:rPr>
          <w:rFonts w:ascii="Palatino Linotype" w:hAnsi="Palatino Linotype" w:cs="Arial"/>
          <w:b/>
          <w:bCs/>
          <w:sz w:val="24"/>
          <w:szCs w:val="24"/>
        </w:rPr>
        <w:t xml:space="preserve">“RESPUESTA_FELIPE_SECCION_NEZA.pdf” </w:t>
      </w:r>
      <w:r w:rsidRPr="000F2B4B">
        <w:rPr>
          <w:rFonts w:ascii="Palatino Linotype" w:hAnsi="Palatino Linotype" w:cs="Arial"/>
          <w:sz w:val="24"/>
          <w:szCs w:val="24"/>
        </w:rPr>
        <w:t xml:space="preserve">cuyo contenido se tiene por reproducido como si a la letra se </w:t>
      </w:r>
      <w:r w:rsidR="00D405BE" w:rsidRPr="000F2B4B">
        <w:rPr>
          <w:rFonts w:ascii="Palatino Linotype" w:hAnsi="Palatino Linotype" w:cs="Arial"/>
          <w:sz w:val="24"/>
          <w:szCs w:val="24"/>
        </w:rPr>
        <w:t xml:space="preserve">insertase en virtud de que serán materia de análisis en el considerando respectivo. </w:t>
      </w:r>
    </w:p>
    <w:p w14:paraId="76447D61" w14:textId="77777777" w:rsidR="00C52141" w:rsidRPr="000F2B4B" w:rsidRDefault="00C52141" w:rsidP="00045379">
      <w:pPr>
        <w:spacing w:before="240" w:line="360" w:lineRule="auto"/>
        <w:jc w:val="both"/>
        <w:rPr>
          <w:rFonts w:ascii="Palatino Linotype" w:hAnsi="Palatino Linotype" w:cs="Arial"/>
          <w:sz w:val="24"/>
          <w:szCs w:val="24"/>
        </w:rPr>
      </w:pPr>
    </w:p>
    <w:p w14:paraId="37F573AF" w14:textId="03D34042" w:rsidR="006168E4" w:rsidRPr="000F2B4B" w:rsidRDefault="00EB768E" w:rsidP="00844569">
      <w:pPr>
        <w:spacing w:before="240" w:line="360" w:lineRule="auto"/>
        <w:jc w:val="both"/>
        <w:rPr>
          <w:rFonts w:ascii="Palatino Linotype" w:hAnsi="Palatino Linotype" w:cs="Arial"/>
          <w:b/>
          <w:sz w:val="28"/>
        </w:rPr>
      </w:pPr>
      <w:r w:rsidRPr="000F2B4B">
        <w:rPr>
          <w:rFonts w:ascii="Palatino Linotype" w:hAnsi="Palatino Linotype" w:cs="Arial"/>
          <w:b/>
          <w:sz w:val="28"/>
        </w:rPr>
        <w:t>TERCERO</w:t>
      </w:r>
      <w:r w:rsidR="006168E4" w:rsidRPr="000F2B4B">
        <w:rPr>
          <w:rFonts w:ascii="Palatino Linotype" w:hAnsi="Palatino Linotype" w:cs="Arial"/>
          <w:b/>
          <w:sz w:val="28"/>
        </w:rPr>
        <w:t xml:space="preserve">. </w:t>
      </w:r>
      <w:r w:rsidR="006168E4" w:rsidRPr="000F2B4B">
        <w:rPr>
          <w:rFonts w:ascii="Palatino Linotype" w:hAnsi="Palatino Linotype"/>
          <w:b/>
          <w:sz w:val="28"/>
        </w:rPr>
        <w:t>Del recurso de revisión.</w:t>
      </w:r>
    </w:p>
    <w:p w14:paraId="00F1D050" w14:textId="4189BC94" w:rsidR="00EB768E" w:rsidRPr="000F2B4B" w:rsidRDefault="006168E4" w:rsidP="00844569">
      <w:pPr>
        <w:spacing w:before="240" w:line="360" w:lineRule="auto"/>
        <w:jc w:val="both"/>
        <w:rPr>
          <w:rFonts w:ascii="Palatino Linotype" w:hAnsi="Palatino Linotype" w:cs="Arial"/>
          <w:bCs/>
          <w:sz w:val="24"/>
          <w:szCs w:val="24"/>
        </w:rPr>
      </w:pPr>
      <w:r w:rsidRPr="000F2B4B">
        <w:rPr>
          <w:rFonts w:ascii="Palatino Linotype" w:hAnsi="Palatino Linotype" w:cs="Arial"/>
          <w:sz w:val="24"/>
          <w:szCs w:val="24"/>
        </w:rPr>
        <w:t xml:space="preserve">Inconforme con la respuesta notificada por </w:t>
      </w:r>
      <w:r w:rsidR="008B42B1" w:rsidRPr="000F2B4B">
        <w:rPr>
          <w:rFonts w:ascii="Palatino Linotype" w:hAnsi="Palatino Linotype" w:cs="Arial"/>
          <w:b/>
          <w:sz w:val="24"/>
          <w:szCs w:val="24"/>
        </w:rPr>
        <w:t>E</w:t>
      </w:r>
      <w:r w:rsidRPr="000F2B4B">
        <w:rPr>
          <w:rFonts w:ascii="Palatino Linotype" w:hAnsi="Palatino Linotype" w:cs="Arial"/>
          <w:b/>
          <w:sz w:val="24"/>
          <w:szCs w:val="24"/>
        </w:rPr>
        <w:t xml:space="preserve">l </w:t>
      </w:r>
      <w:r w:rsidR="008B42B1" w:rsidRPr="000F2B4B">
        <w:rPr>
          <w:rFonts w:ascii="Palatino Linotype" w:hAnsi="Palatino Linotype" w:cs="Arial"/>
          <w:b/>
          <w:sz w:val="24"/>
          <w:szCs w:val="24"/>
        </w:rPr>
        <w:t>S</w:t>
      </w:r>
      <w:r w:rsidRPr="000F2B4B">
        <w:rPr>
          <w:rFonts w:ascii="Palatino Linotype" w:hAnsi="Palatino Linotype" w:cs="Arial"/>
          <w:b/>
          <w:sz w:val="24"/>
          <w:szCs w:val="24"/>
        </w:rPr>
        <w:t xml:space="preserve">ujeto </w:t>
      </w:r>
      <w:r w:rsidR="008B42B1" w:rsidRPr="000F2B4B">
        <w:rPr>
          <w:rFonts w:ascii="Palatino Linotype" w:hAnsi="Palatino Linotype" w:cs="Arial"/>
          <w:b/>
          <w:sz w:val="24"/>
          <w:szCs w:val="24"/>
        </w:rPr>
        <w:t>O</w:t>
      </w:r>
      <w:r w:rsidRPr="000F2B4B">
        <w:rPr>
          <w:rFonts w:ascii="Palatino Linotype" w:hAnsi="Palatino Linotype" w:cs="Arial"/>
          <w:b/>
          <w:sz w:val="24"/>
          <w:szCs w:val="24"/>
        </w:rPr>
        <w:t xml:space="preserve">bligado, </w:t>
      </w:r>
      <w:r w:rsidR="006F3452" w:rsidRPr="000F2B4B">
        <w:rPr>
          <w:rFonts w:ascii="Palatino Linotype" w:hAnsi="Palatino Linotype" w:cs="Arial"/>
          <w:b/>
          <w:sz w:val="24"/>
          <w:szCs w:val="24"/>
        </w:rPr>
        <w:t>La</w:t>
      </w:r>
      <w:r w:rsidR="00817A08" w:rsidRPr="000F2B4B">
        <w:rPr>
          <w:rFonts w:ascii="Palatino Linotype" w:hAnsi="Palatino Linotype" w:cs="Arial"/>
          <w:b/>
          <w:sz w:val="24"/>
          <w:szCs w:val="24"/>
        </w:rPr>
        <w:t xml:space="preserve"> Recurrente </w:t>
      </w:r>
      <w:r w:rsidR="00817A08" w:rsidRPr="000F2B4B">
        <w:rPr>
          <w:rFonts w:ascii="Palatino Linotype" w:hAnsi="Palatino Linotype" w:cs="Arial"/>
          <w:bCs/>
          <w:sz w:val="24"/>
          <w:szCs w:val="24"/>
        </w:rPr>
        <w:t xml:space="preserve">interpuso el recurso de revisión, en fecha </w:t>
      </w:r>
      <w:r w:rsidR="00EB768E" w:rsidRPr="000F2B4B">
        <w:rPr>
          <w:rFonts w:ascii="Palatino Linotype" w:hAnsi="Palatino Linotype" w:cs="Arial"/>
          <w:bCs/>
          <w:sz w:val="24"/>
          <w:szCs w:val="24"/>
        </w:rPr>
        <w:t xml:space="preserve">diez de abril de dos mil veintitrés, el cual fue registrado en el sistema electrónico con el expediente </w:t>
      </w:r>
      <w:r w:rsidR="00EB768E" w:rsidRPr="000F2B4B">
        <w:rPr>
          <w:rFonts w:ascii="Palatino Linotype" w:hAnsi="Palatino Linotype" w:cs="Arial"/>
          <w:b/>
          <w:sz w:val="24"/>
          <w:szCs w:val="24"/>
        </w:rPr>
        <w:t xml:space="preserve">01810/INFOEM/IP/RR/2023, </w:t>
      </w:r>
      <w:r w:rsidR="00EB768E" w:rsidRPr="000F2B4B">
        <w:rPr>
          <w:rFonts w:ascii="Palatino Linotype" w:hAnsi="Palatino Linotype" w:cs="Arial"/>
          <w:bCs/>
          <w:sz w:val="24"/>
          <w:szCs w:val="24"/>
        </w:rPr>
        <w:t xml:space="preserve">en el cual arguye las siguientes manifestaciones: </w:t>
      </w:r>
    </w:p>
    <w:p w14:paraId="3774298B" w14:textId="77777777" w:rsidR="006168E4" w:rsidRPr="000F2B4B" w:rsidRDefault="006168E4" w:rsidP="00844569">
      <w:pPr>
        <w:spacing w:before="240" w:line="360" w:lineRule="auto"/>
        <w:jc w:val="both"/>
        <w:rPr>
          <w:rFonts w:ascii="Palatino Linotype" w:hAnsi="Palatino Linotype" w:cs="Arial"/>
          <w:b/>
          <w:sz w:val="24"/>
        </w:rPr>
      </w:pPr>
      <w:r w:rsidRPr="000F2B4B">
        <w:rPr>
          <w:rFonts w:ascii="Palatino Linotype" w:hAnsi="Palatino Linotype" w:cs="Arial"/>
          <w:b/>
          <w:sz w:val="24"/>
        </w:rPr>
        <w:t>Acto Impugnado:</w:t>
      </w:r>
    </w:p>
    <w:p w14:paraId="40CA7A53" w14:textId="3FDC15B6" w:rsidR="003406C5" w:rsidRPr="000F2B4B" w:rsidRDefault="003406C5" w:rsidP="003406C5">
      <w:pPr>
        <w:pStyle w:val="Citas"/>
        <w:rPr>
          <w:b/>
          <w:bCs/>
          <w:sz w:val="24"/>
        </w:rPr>
      </w:pPr>
      <w:r w:rsidRPr="000F2B4B">
        <w:t>“</w:t>
      </w:r>
      <w:r w:rsidR="00EB768E" w:rsidRPr="000F2B4B">
        <w:t>Los oficios enviados y recibidos que solicite y no anexaron</w:t>
      </w:r>
      <w:r w:rsidRPr="000F2B4B">
        <w:t xml:space="preserve">” </w:t>
      </w:r>
      <w:r w:rsidRPr="000F2B4B">
        <w:rPr>
          <w:b/>
          <w:bCs/>
        </w:rPr>
        <w:t>(Sic)</w:t>
      </w:r>
    </w:p>
    <w:p w14:paraId="22A465CC" w14:textId="77777777" w:rsidR="006168E4" w:rsidRPr="000F2B4B" w:rsidRDefault="006168E4" w:rsidP="00844569">
      <w:pPr>
        <w:spacing w:before="240" w:line="360" w:lineRule="auto"/>
        <w:jc w:val="both"/>
        <w:rPr>
          <w:rFonts w:ascii="Palatino Linotype" w:hAnsi="Palatino Linotype" w:cs="Arial"/>
          <w:sz w:val="24"/>
        </w:rPr>
      </w:pPr>
      <w:r w:rsidRPr="000F2B4B">
        <w:rPr>
          <w:rFonts w:ascii="Palatino Linotype" w:hAnsi="Palatino Linotype" w:cs="Arial"/>
          <w:b/>
          <w:sz w:val="24"/>
        </w:rPr>
        <w:t>Razones o Motivos de Inconformidad</w:t>
      </w:r>
      <w:r w:rsidRPr="000F2B4B">
        <w:rPr>
          <w:rFonts w:ascii="Palatino Linotype" w:hAnsi="Palatino Linotype" w:cs="Arial"/>
          <w:sz w:val="24"/>
        </w:rPr>
        <w:t xml:space="preserve">: </w:t>
      </w:r>
    </w:p>
    <w:p w14:paraId="0F651FB8" w14:textId="08779798" w:rsidR="005202C4" w:rsidRPr="000F2B4B" w:rsidRDefault="003406C5" w:rsidP="003406C5">
      <w:pPr>
        <w:pStyle w:val="Citas"/>
        <w:rPr>
          <w:b/>
          <w:bCs/>
        </w:rPr>
      </w:pPr>
      <w:r w:rsidRPr="000F2B4B">
        <w:t>“</w:t>
      </w:r>
      <w:r w:rsidR="00EB768E" w:rsidRPr="000F2B4B">
        <w:t xml:space="preserve">La entrega de informacio ya que das por entendido que son los oficios del salon, y estoy solicitando los oficios enviados y recibidos que se generan en la fecha ya </w:t>
      </w:r>
      <w:r w:rsidR="00EB768E" w:rsidRPr="000F2B4B">
        <w:lastRenderedPageBreak/>
        <w:t>mencionada en esta solicitud, pido que de manera atenta me hagan llegar esa informacion apoyandome de esta autiridad</w:t>
      </w:r>
      <w:r w:rsidRPr="000F2B4B">
        <w:t xml:space="preserve">” </w:t>
      </w:r>
      <w:r w:rsidRPr="000F2B4B">
        <w:rPr>
          <w:b/>
          <w:bCs/>
        </w:rPr>
        <w:t>(Sic)</w:t>
      </w:r>
    </w:p>
    <w:p w14:paraId="5B263052" w14:textId="77777777" w:rsidR="003406C5" w:rsidRPr="000F2B4B" w:rsidRDefault="003406C5" w:rsidP="00AA207C">
      <w:pPr>
        <w:pStyle w:val="Citas"/>
        <w:rPr>
          <w:b/>
        </w:rPr>
      </w:pPr>
    </w:p>
    <w:p w14:paraId="7E88DE81" w14:textId="04C744CF" w:rsidR="006168E4" w:rsidRPr="000F2B4B" w:rsidRDefault="00F52089" w:rsidP="00844569">
      <w:pPr>
        <w:spacing w:before="240" w:line="360" w:lineRule="auto"/>
        <w:jc w:val="both"/>
        <w:rPr>
          <w:rFonts w:ascii="Palatino Linotype" w:hAnsi="Palatino Linotype" w:cs="Arial"/>
          <w:b/>
          <w:sz w:val="24"/>
          <w:szCs w:val="24"/>
        </w:rPr>
      </w:pPr>
      <w:r w:rsidRPr="000F2B4B">
        <w:rPr>
          <w:rFonts w:ascii="Palatino Linotype" w:hAnsi="Palatino Linotype" w:cs="Arial"/>
          <w:b/>
          <w:sz w:val="28"/>
        </w:rPr>
        <w:t>CUARTO</w:t>
      </w:r>
      <w:r w:rsidR="006168E4" w:rsidRPr="000F2B4B">
        <w:rPr>
          <w:rFonts w:ascii="Palatino Linotype" w:hAnsi="Palatino Linotype" w:cs="Arial"/>
          <w:b/>
          <w:sz w:val="24"/>
          <w:szCs w:val="24"/>
        </w:rPr>
        <w:t xml:space="preserve">. </w:t>
      </w:r>
      <w:r w:rsidR="006168E4" w:rsidRPr="000F2B4B">
        <w:rPr>
          <w:rFonts w:ascii="Palatino Linotype" w:hAnsi="Palatino Linotype" w:cs="Arial"/>
          <w:b/>
          <w:sz w:val="28"/>
          <w:szCs w:val="28"/>
        </w:rPr>
        <w:t>Del turno del recurso de revisión.</w:t>
      </w:r>
    </w:p>
    <w:p w14:paraId="63CCE915" w14:textId="41392BB6" w:rsidR="006168E4" w:rsidRPr="000F2B4B" w:rsidRDefault="006168E4" w:rsidP="00844569">
      <w:pPr>
        <w:spacing w:before="240" w:line="360" w:lineRule="auto"/>
        <w:jc w:val="both"/>
        <w:rPr>
          <w:rFonts w:ascii="Palatino Linotype" w:hAnsi="Palatino Linotype" w:cs="Arial"/>
          <w:sz w:val="24"/>
          <w:szCs w:val="24"/>
        </w:rPr>
      </w:pPr>
      <w:r w:rsidRPr="000F2B4B">
        <w:rPr>
          <w:rFonts w:ascii="Palatino Linotype" w:hAnsi="Palatino Linotype" w:cs="Arial"/>
          <w:sz w:val="24"/>
          <w:szCs w:val="24"/>
        </w:rPr>
        <w:t xml:space="preserve">Medio de impugnación que le fue turnado </w:t>
      </w:r>
      <w:r w:rsidR="0018726A" w:rsidRPr="000F2B4B">
        <w:rPr>
          <w:rFonts w:ascii="Palatino Linotype" w:hAnsi="Palatino Linotype" w:cs="Arial"/>
          <w:sz w:val="24"/>
          <w:szCs w:val="24"/>
        </w:rPr>
        <w:t>al Comisionado</w:t>
      </w:r>
      <w:r w:rsidRPr="000F2B4B">
        <w:rPr>
          <w:rFonts w:ascii="Palatino Linotype" w:hAnsi="Palatino Linotype" w:cs="Arial"/>
          <w:sz w:val="24"/>
          <w:szCs w:val="24"/>
        </w:rPr>
        <w:t xml:space="preserve"> </w:t>
      </w:r>
      <w:r w:rsidR="000E5F05" w:rsidRPr="000F2B4B">
        <w:rPr>
          <w:rFonts w:ascii="Palatino Linotype" w:hAnsi="Palatino Linotype" w:cs="Arial"/>
          <w:b/>
          <w:sz w:val="24"/>
          <w:szCs w:val="24"/>
        </w:rPr>
        <w:t>José Martínez Vilchis</w:t>
      </w:r>
      <w:r w:rsidRPr="000F2B4B">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sidRPr="000F2B4B">
        <w:rPr>
          <w:rFonts w:ascii="Palatino Linotype" w:hAnsi="Palatino Linotype" w:cs="Arial"/>
          <w:sz w:val="24"/>
          <w:szCs w:val="24"/>
        </w:rPr>
        <w:t xml:space="preserve"> </w:t>
      </w:r>
      <w:r w:rsidR="00EB768E" w:rsidRPr="000F2B4B">
        <w:rPr>
          <w:rFonts w:ascii="Palatino Linotype" w:hAnsi="Palatino Linotype" w:cs="Arial"/>
          <w:b/>
          <w:bCs/>
          <w:sz w:val="24"/>
          <w:szCs w:val="24"/>
        </w:rPr>
        <w:t xml:space="preserve">once de abril del presente, </w:t>
      </w:r>
      <w:r w:rsidRPr="000F2B4B">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Pr="000F2B4B" w:rsidRDefault="005E46D0" w:rsidP="00844569">
      <w:pPr>
        <w:spacing w:before="240" w:line="360" w:lineRule="auto"/>
        <w:jc w:val="both"/>
        <w:rPr>
          <w:rFonts w:ascii="Palatino Linotype" w:hAnsi="Palatino Linotype" w:cs="Arial"/>
          <w:sz w:val="24"/>
          <w:szCs w:val="24"/>
        </w:rPr>
      </w:pPr>
    </w:p>
    <w:p w14:paraId="4BCFD455" w14:textId="5B94E5BB" w:rsidR="006168E4" w:rsidRPr="000F2B4B" w:rsidRDefault="00F52089" w:rsidP="00844569">
      <w:pPr>
        <w:spacing w:before="240" w:line="360" w:lineRule="auto"/>
        <w:jc w:val="both"/>
        <w:rPr>
          <w:rFonts w:ascii="Palatino Linotype" w:hAnsi="Palatino Linotype" w:cs="Arial"/>
          <w:b/>
          <w:sz w:val="24"/>
          <w:szCs w:val="24"/>
        </w:rPr>
      </w:pPr>
      <w:r w:rsidRPr="000F2B4B">
        <w:rPr>
          <w:rFonts w:ascii="Palatino Linotype" w:hAnsi="Palatino Linotype" w:cs="Arial"/>
          <w:b/>
          <w:sz w:val="28"/>
        </w:rPr>
        <w:t>QUINTO</w:t>
      </w:r>
      <w:r w:rsidR="006168E4" w:rsidRPr="000F2B4B">
        <w:rPr>
          <w:rFonts w:ascii="Palatino Linotype" w:hAnsi="Palatino Linotype" w:cs="Arial"/>
          <w:b/>
          <w:sz w:val="24"/>
          <w:szCs w:val="24"/>
        </w:rPr>
        <w:t xml:space="preserve">. </w:t>
      </w:r>
      <w:r w:rsidR="006168E4" w:rsidRPr="000F2B4B">
        <w:rPr>
          <w:rFonts w:ascii="Palatino Linotype" w:hAnsi="Palatino Linotype" w:cs="Arial"/>
          <w:b/>
          <w:sz w:val="28"/>
          <w:szCs w:val="28"/>
        </w:rPr>
        <w:t>De la etapa de instrucción.</w:t>
      </w:r>
    </w:p>
    <w:p w14:paraId="420B2A95" w14:textId="1C202679" w:rsidR="00EB768E" w:rsidRPr="000F2B4B" w:rsidRDefault="005E46D0" w:rsidP="005E46D0">
      <w:pPr>
        <w:spacing w:before="240" w:line="360" w:lineRule="auto"/>
        <w:jc w:val="both"/>
        <w:rPr>
          <w:rFonts w:ascii="Palatino Linotype" w:hAnsi="Palatino Linotype" w:cs="Arial"/>
          <w:b/>
          <w:sz w:val="24"/>
          <w:szCs w:val="24"/>
        </w:rPr>
      </w:pPr>
      <w:r w:rsidRPr="000F2B4B">
        <w:rPr>
          <w:rFonts w:ascii="Palatino Linotype" w:hAnsi="Palatino Linotype" w:cs="Arial"/>
          <w:sz w:val="24"/>
          <w:szCs w:val="24"/>
        </w:rPr>
        <w:t xml:space="preserve">Así, una vez transcurrido el término legal referido, se advierte que </w:t>
      </w:r>
      <w:r w:rsidRPr="000F2B4B">
        <w:rPr>
          <w:rFonts w:ascii="Palatino Linotype" w:hAnsi="Palatino Linotype" w:cs="Arial"/>
          <w:b/>
          <w:sz w:val="24"/>
          <w:szCs w:val="24"/>
        </w:rPr>
        <w:t xml:space="preserve">El Sujeto Obligado </w:t>
      </w:r>
      <w:r w:rsidR="00EB768E" w:rsidRPr="000F2B4B">
        <w:rPr>
          <w:rFonts w:ascii="Palatino Linotype" w:hAnsi="Palatino Linotype" w:cs="Arial"/>
          <w:bCs/>
          <w:sz w:val="24"/>
          <w:szCs w:val="24"/>
        </w:rPr>
        <w:t xml:space="preserve">presentó su informe justificado en fecha </w:t>
      </w:r>
      <w:r w:rsidR="00EB768E" w:rsidRPr="000F2B4B">
        <w:rPr>
          <w:rFonts w:ascii="Palatino Linotype" w:hAnsi="Palatino Linotype" w:cs="Arial"/>
          <w:b/>
          <w:sz w:val="24"/>
          <w:szCs w:val="24"/>
        </w:rPr>
        <w:t xml:space="preserve">diecisiete de abril del presente, </w:t>
      </w:r>
      <w:r w:rsidR="00EB768E" w:rsidRPr="000F2B4B">
        <w:rPr>
          <w:rFonts w:ascii="Palatino Linotype" w:hAnsi="Palatino Linotype" w:cs="Arial"/>
          <w:bCs/>
          <w:sz w:val="24"/>
          <w:szCs w:val="24"/>
        </w:rPr>
        <w:t xml:space="preserve">mismo que fue puesto a la vista el </w:t>
      </w:r>
      <w:r w:rsidR="00EB768E" w:rsidRPr="000F2B4B">
        <w:rPr>
          <w:rFonts w:ascii="Palatino Linotype" w:hAnsi="Palatino Linotype" w:cs="Arial"/>
          <w:b/>
          <w:sz w:val="24"/>
          <w:szCs w:val="24"/>
        </w:rPr>
        <w:t xml:space="preserve">dieciocho de mayo, ambos de dos mil veintitrés. </w:t>
      </w:r>
    </w:p>
    <w:p w14:paraId="62D38638" w14:textId="52C82C63" w:rsidR="006168E4" w:rsidRPr="000F2B4B" w:rsidRDefault="005202C4" w:rsidP="005E46D0">
      <w:pPr>
        <w:spacing w:before="240" w:line="360" w:lineRule="auto"/>
        <w:jc w:val="both"/>
        <w:rPr>
          <w:rFonts w:ascii="Palatino Linotype" w:hAnsi="Palatino Linotype" w:cs="Arial"/>
          <w:sz w:val="24"/>
          <w:szCs w:val="24"/>
        </w:rPr>
      </w:pPr>
      <w:r w:rsidRPr="000F2B4B">
        <w:rPr>
          <w:rFonts w:ascii="Palatino Linotype" w:hAnsi="Palatino Linotype" w:cs="Arial"/>
          <w:bCs/>
          <w:sz w:val="24"/>
          <w:szCs w:val="24"/>
        </w:rPr>
        <w:t xml:space="preserve">Por lo cual se decretó el cierre de instrucción con fecha </w:t>
      </w:r>
      <w:r w:rsidR="00EB768E" w:rsidRPr="000F2B4B">
        <w:rPr>
          <w:rFonts w:ascii="Palatino Linotype" w:hAnsi="Palatino Linotype" w:cs="Arial"/>
          <w:b/>
          <w:sz w:val="24"/>
          <w:szCs w:val="24"/>
        </w:rPr>
        <w:t>treinta de mayo</w:t>
      </w:r>
      <w:r w:rsidR="0069414F" w:rsidRPr="000F2B4B">
        <w:rPr>
          <w:rFonts w:ascii="Palatino Linotype" w:hAnsi="Palatino Linotype" w:cs="Arial"/>
          <w:b/>
          <w:sz w:val="24"/>
          <w:szCs w:val="24"/>
        </w:rPr>
        <w:t xml:space="preserve"> de dos mil veintitrés, </w:t>
      </w:r>
      <w:r w:rsidR="005E46D0" w:rsidRPr="000F2B4B">
        <w:rPr>
          <w:rFonts w:ascii="Palatino Linotype" w:hAnsi="Palatino Linotype" w:cs="Arial"/>
          <w:b/>
          <w:sz w:val="24"/>
          <w:szCs w:val="24"/>
        </w:rPr>
        <w:t>e</w:t>
      </w:r>
      <w:r w:rsidR="005E46D0" w:rsidRPr="000F2B4B">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2FE6FE50" w14:textId="4EE6CA9A" w:rsidR="003D5CFF" w:rsidRPr="000F2B4B" w:rsidRDefault="003D5CFF" w:rsidP="003D5CFF">
      <w:pPr>
        <w:spacing w:before="240" w:line="360" w:lineRule="auto"/>
        <w:jc w:val="both"/>
        <w:rPr>
          <w:rFonts w:ascii="Palatino Linotype" w:hAnsi="Palatino Linotype" w:cs="Arial"/>
          <w:sz w:val="24"/>
          <w:szCs w:val="24"/>
        </w:rPr>
      </w:pPr>
      <w:r w:rsidRPr="000F2B4B">
        <w:rPr>
          <w:rFonts w:ascii="Palatino Linotype" w:hAnsi="Palatino Linotype" w:cs="Arial"/>
          <w:sz w:val="24"/>
          <w:szCs w:val="24"/>
        </w:rPr>
        <w:lastRenderedPageBreak/>
        <w:t xml:space="preserve">Así, en fecha </w:t>
      </w:r>
      <w:r w:rsidR="00EB768E" w:rsidRPr="000F2B4B">
        <w:rPr>
          <w:rFonts w:ascii="Palatino Linotype" w:hAnsi="Palatino Linotype" w:cs="Arial"/>
          <w:b/>
          <w:bCs/>
          <w:sz w:val="24"/>
          <w:szCs w:val="24"/>
        </w:rPr>
        <w:t>treinta de mayo</w:t>
      </w:r>
      <w:r w:rsidRPr="000F2B4B">
        <w:rPr>
          <w:rFonts w:ascii="Palatino Linotype" w:hAnsi="Palatino Linotype" w:cs="Arial"/>
          <w:b/>
          <w:bCs/>
          <w:sz w:val="24"/>
          <w:szCs w:val="24"/>
        </w:rPr>
        <w:t xml:space="preserve"> de dos mil veintitrés, </w:t>
      </w:r>
      <w:r w:rsidRPr="000F2B4B">
        <w:rPr>
          <w:rFonts w:ascii="Palatino Linotype" w:hAnsi="Palatino Linotype" w:cs="Arial"/>
          <w:sz w:val="24"/>
          <w:szCs w:val="24"/>
        </w:rPr>
        <w:t xml:space="preserve">en el expediente electrónico del recurso de revisión </w:t>
      </w:r>
      <w:r w:rsidRPr="000F2B4B">
        <w:rPr>
          <w:rFonts w:ascii="Palatino Linotype" w:hAnsi="Palatino Linotype" w:cs="Arial"/>
          <w:sz w:val="24"/>
        </w:rPr>
        <w:t xml:space="preserve">se amplió plazo para dictar resolución, en términos del </w:t>
      </w:r>
      <w:r w:rsidRPr="000F2B4B">
        <w:rPr>
          <w:rFonts w:ascii="Palatino Linotype" w:hAnsi="Palatino Linotype" w:cs="Arial"/>
          <w:sz w:val="24"/>
          <w:szCs w:val="24"/>
        </w:rPr>
        <w:t xml:space="preserve">artículo 181 de la Ley de Transparencia y Acceso a la Información del Estado de México y Municipios. </w:t>
      </w:r>
    </w:p>
    <w:p w14:paraId="4BB71EA0"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t xml:space="preserve">Este organismo garante no pasa por alto justificar, </w:t>
      </w:r>
      <w:r w:rsidRPr="000F2B4B">
        <w:rPr>
          <w:rFonts w:ascii="Palatino Linotype" w:hAnsi="Palatino Linotype" w:cstheme="majorHAnsi"/>
          <w:bCs/>
          <w:sz w:val="24"/>
          <w:szCs w:val="24"/>
        </w:rPr>
        <w:t xml:space="preserve">que el plazo para emitir resolución en el presente asunto </w:t>
      </w:r>
      <w:r w:rsidRPr="000F2B4B">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B1EB89D"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0F2B4B">
        <w:rPr>
          <w:rFonts w:ascii="Palatino Linotype" w:hAnsi="Palatino Linotype" w:cstheme="majorHAnsi"/>
          <w:bCs/>
          <w:sz w:val="24"/>
          <w:szCs w:val="24"/>
        </w:rPr>
        <w:t>el plazo para emitir resolución</w:t>
      </w:r>
      <w:r w:rsidRPr="000F2B4B">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49D4CBA"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9578C6"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lastRenderedPageBreak/>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E4731D9"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3C503D94"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t xml:space="preserve"> a) Complejidad del asunto: La complejidad de la prueba, la pluralidad de sujetos procesales, el tiempo transcurrido, las características y contexto del recurso.</w:t>
      </w:r>
    </w:p>
    <w:p w14:paraId="6D573865"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t>b)     Actividad Procesal del interesado: Acciones u omisiones del interesado.</w:t>
      </w:r>
    </w:p>
    <w:p w14:paraId="461B6E88"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t>c)  Conducta de la Autoridad: Las Acciones u omisiones realizadas en el procedimiento. Así como si la autoridad actuó con la debida diligencia.</w:t>
      </w:r>
    </w:p>
    <w:p w14:paraId="256C2A5B"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t>d)   La afectación generada en la situación jurídica de la persona involucrada en el proceso: Violación a sus derechos humanos.</w:t>
      </w:r>
    </w:p>
    <w:p w14:paraId="41A19B75" w14:textId="77777777" w:rsidR="003D5CFF" w:rsidRPr="000F2B4B" w:rsidRDefault="003D5CFF" w:rsidP="003D5CFF">
      <w:pPr>
        <w:spacing w:line="360" w:lineRule="auto"/>
        <w:jc w:val="both"/>
        <w:rPr>
          <w:rFonts w:ascii="Palatino Linotype" w:hAnsi="Palatino Linotype" w:cstheme="majorHAnsi"/>
          <w:sz w:val="24"/>
          <w:szCs w:val="24"/>
        </w:rPr>
      </w:pPr>
    </w:p>
    <w:p w14:paraId="6FD5AC65"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43972C"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lastRenderedPageBreak/>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30B7630"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9C1C502"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49AFD910"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lastRenderedPageBreak/>
        <w:t xml:space="preserve">  “PLAZO RAZONABLE PARA RESOLVER. DIMENSIÓN Y EFECTOS DE ESTE CONCEPTO CUANDO SE ADUCE EXCESIVA CARGA DE TRABAJO.” consultable en el Seminario Judicial de la Federación y su gaceta, con el registro digital 2002351.</w:t>
      </w:r>
    </w:p>
    <w:p w14:paraId="7A27048A" w14:textId="77777777" w:rsidR="003D5CFF" w:rsidRPr="000F2B4B" w:rsidRDefault="003D5CFF" w:rsidP="003D5CFF">
      <w:pPr>
        <w:spacing w:line="360" w:lineRule="auto"/>
        <w:jc w:val="both"/>
        <w:rPr>
          <w:rFonts w:ascii="Palatino Linotype" w:hAnsi="Palatino Linotype" w:cstheme="majorHAnsi"/>
          <w:sz w:val="24"/>
          <w:szCs w:val="24"/>
        </w:rPr>
      </w:pPr>
      <w:r w:rsidRPr="000F2B4B">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45E61825" w14:textId="77777777" w:rsidR="003D5CFF" w:rsidRPr="000F2B4B" w:rsidRDefault="003D5CFF" w:rsidP="003D5CFF">
      <w:pPr>
        <w:spacing w:line="360" w:lineRule="auto"/>
        <w:jc w:val="both"/>
        <w:rPr>
          <w:rFonts w:ascii="Palatino Linotype" w:hAnsi="Palatino Linotype" w:cstheme="majorHAnsi"/>
          <w:bCs/>
          <w:sz w:val="24"/>
          <w:szCs w:val="24"/>
        </w:rPr>
      </w:pPr>
      <w:r w:rsidRPr="000F2B4B">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3A215A94" w14:textId="2C9CC2F9" w:rsidR="005202C4" w:rsidRPr="000F2B4B" w:rsidRDefault="005202C4" w:rsidP="005E46D0">
      <w:pPr>
        <w:spacing w:before="240" w:line="360" w:lineRule="auto"/>
        <w:jc w:val="both"/>
        <w:rPr>
          <w:rFonts w:ascii="Palatino Linotype" w:hAnsi="Palatino Linotype" w:cs="Arial"/>
          <w:sz w:val="24"/>
          <w:szCs w:val="24"/>
        </w:rPr>
      </w:pPr>
    </w:p>
    <w:p w14:paraId="67D0FD90" w14:textId="77777777" w:rsidR="006168E4" w:rsidRPr="000F2B4B" w:rsidRDefault="006168E4" w:rsidP="00844569">
      <w:pPr>
        <w:spacing w:before="240" w:line="360" w:lineRule="auto"/>
        <w:jc w:val="center"/>
        <w:rPr>
          <w:rFonts w:ascii="Palatino Linotype" w:hAnsi="Palatino Linotype" w:cs="Arial"/>
          <w:b/>
          <w:sz w:val="24"/>
        </w:rPr>
      </w:pPr>
      <w:r w:rsidRPr="000F2B4B">
        <w:rPr>
          <w:rFonts w:ascii="Palatino Linotype" w:hAnsi="Palatino Linotype" w:cs="Arial"/>
          <w:b/>
          <w:sz w:val="24"/>
        </w:rPr>
        <w:t xml:space="preserve">C O N S I D E R A N D O </w:t>
      </w:r>
    </w:p>
    <w:p w14:paraId="579C7ABE" w14:textId="77777777" w:rsidR="006168E4" w:rsidRPr="000F2B4B" w:rsidRDefault="006168E4" w:rsidP="00844569">
      <w:pPr>
        <w:spacing w:before="240" w:line="360" w:lineRule="auto"/>
        <w:jc w:val="both"/>
        <w:rPr>
          <w:rFonts w:ascii="Palatino Linotype" w:hAnsi="Palatino Linotype" w:cs="Arial"/>
          <w:sz w:val="24"/>
        </w:rPr>
      </w:pPr>
      <w:r w:rsidRPr="000F2B4B">
        <w:rPr>
          <w:rFonts w:ascii="Palatino Linotype" w:hAnsi="Palatino Linotype" w:cs="Arial"/>
          <w:b/>
          <w:sz w:val="28"/>
        </w:rPr>
        <w:t>PRIMERO.</w:t>
      </w:r>
      <w:r w:rsidRPr="000F2B4B">
        <w:rPr>
          <w:rFonts w:ascii="Palatino Linotype" w:hAnsi="Palatino Linotype" w:cs="Arial"/>
          <w:b/>
        </w:rPr>
        <w:t xml:space="preserve"> </w:t>
      </w:r>
      <w:r w:rsidRPr="000F2B4B">
        <w:rPr>
          <w:rFonts w:ascii="Palatino Linotype" w:hAnsi="Palatino Linotype" w:cs="Arial"/>
          <w:b/>
          <w:sz w:val="28"/>
          <w:szCs w:val="28"/>
        </w:rPr>
        <w:t>De la competencia</w:t>
      </w:r>
      <w:r w:rsidRPr="000F2B4B">
        <w:rPr>
          <w:rFonts w:ascii="Palatino Linotype" w:hAnsi="Palatino Linotype" w:cs="Arial"/>
          <w:sz w:val="28"/>
          <w:szCs w:val="28"/>
        </w:rPr>
        <w:t>.</w:t>
      </w:r>
    </w:p>
    <w:p w14:paraId="3318E5E3" w14:textId="207F10C2" w:rsidR="00EB768E" w:rsidRPr="000F2B4B" w:rsidRDefault="00EB768E" w:rsidP="00EB768E">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0F2B4B">
        <w:rPr>
          <w:rFonts w:ascii="Palatino Linotype" w:eastAsia="Calibri" w:hAnsi="Palatino Linotype" w:cs="Calibri"/>
          <w:lang w:val="es-MX" w:eastAsia="es-MX"/>
        </w:rPr>
        <w:t xml:space="preserve">Este Instituto de Transparencia, Acceso a la Información Pública y Protección de Datos Personales del Estado de México y Municipios, es competente para conocer y resolver el presente recurso de revisión interpuesto por </w:t>
      </w:r>
      <w:r w:rsidR="00BE2FE8" w:rsidRPr="000F2B4B">
        <w:rPr>
          <w:rFonts w:ascii="Palatino Linotype" w:eastAsia="Calibri" w:hAnsi="Palatino Linotype" w:cs="Calibri"/>
          <w:lang w:val="es-MX" w:eastAsia="es-MX"/>
        </w:rPr>
        <w:t>la</w:t>
      </w:r>
      <w:r w:rsidRPr="000F2B4B">
        <w:rPr>
          <w:rFonts w:ascii="Palatino Linotype" w:eastAsia="Calibri" w:hAnsi="Palatino Linotype" w:cs="Calibri"/>
          <w:lang w:val="es-MX" w:eastAsia="es-MX"/>
        </w:rPr>
        <w:t xml:space="preserve">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w:t>
      </w:r>
      <w:r w:rsidRPr="000F2B4B">
        <w:rPr>
          <w:rFonts w:ascii="Palatino Linotype" w:eastAsia="Calibri" w:hAnsi="Palatino Linotype" w:cs="Calibri"/>
          <w:lang w:val="es-MX" w:eastAsia="es-MX"/>
        </w:rPr>
        <w:lastRenderedPageBreak/>
        <w:t>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29B9D1C" w14:textId="77777777" w:rsidR="00EB768E" w:rsidRPr="000F2B4B" w:rsidRDefault="00EB768E" w:rsidP="00BF01A7">
      <w:pPr>
        <w:spacing w:after="0" w:line="360" w:lineRule="auto"/>
        <w:jc w:val="both"/>
        <w:rPr>
          <w:rFonts w:ascii="Palatino Linotype" w:hAnsi="Palatino Linotype" w:cs="Arial"/>
          <w:sz w:val="24"/>
          <w:szCs w:val="24"/>
        </w:rPr>
      </w:pPr>
    </w:p>
    <w:p w14:paraId="71AC3F8F" w14:textId="77777777" w:rsidR="006168E4" w:rsidRPr="000F2B4B"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0F2B4B">
        <w:rPr>
          <w:rFonts w:ascii="Palatino Linotype" w:hAnsi="Palatino Linotype" w:cs="Arial"/>
          <w:b/>
          <w:sz w:val="28"/>
        </w:rPr>
        <w:t>SEGUNDO</w:t>
      </w:r>
      <w:r w:rsidRPr="000F2B4B">
        <w:rPr>
          <w:rFonts w:ascii="Palatino Linotype" w:hAnsi="Palatino Linotype" w:cs="Arial"/>
          <w:b/>
        </w:rPr>
        <w:t xml:space="preserve">. </w:t>
      </w:r>
      <w:r w:rsidRPr="000F2B4B">
        <w:rPr>
          <w:rFonts w:ascii="Palatino Linotype" w:hAnsi="Palatino Linotype" w:cs="Arial"/>
          <w:b/>
          <w:sz w:val="28"/>
          <w:szCs w:val="28"/>
        </w:rPr>
        <w:t>Sobre los alcances del recurso de revisión.</w:t>
      </w:r>
      <w:r w:rsidRPr="000F2B4B">
        <w:rPr>
          <w:rFonts w:ascii="Palatino Linotype" w:hAnsi="Palatino Linotype" w:cs="Arial"/>
          <w:b/>
        </w:rPr>
        <w:t xml:space="preserve"> </w:t>
      </w:r>
    </w:p>
    <w:p w14:paraId="780F37AC" w14:textId="77777777" w:rsidR="006168E4" w:rsidRPr="000F2B4B"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0F2B4B">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40D13A" w14:textId="77777777" w:rsidR="005E46D0" w:rsidRPr="000F2B4B"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10E1AF4" w14:textId="77777777" w:rsidR="0069414F" w:rsidRPr="000F2B4B" w:rsidRDefault="0069414F" w:rsidP="0069414F">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0F2B4B">
        <w:rPr>
          <w:rFonts w:ascii="Palatino Linotype" w:hAnsi="Palatino Linotype" w:cs="Arial"/>
          <w:b/>
          <w:sz w:val="28"/>
        </w:rPr>
        <w:t>TERCERO</w:t>
      </w:r>
      <w:r w:rsidRPr="000F2B4B">
        <w:rPr>
          <w:rFonts w:ascii="Palatino Linotype" w:hAnsi="Palatino Linotype" w:cs="Arial"/>
          <w:b/>
        </w:rPr>
        <w:t xml:space="preserve">. </w:t>
      </w:r>
      <w:r w:rsidRPr="000F2B4B">
        <w:rPr>
          <w:rFonts w:ascii="Palatino Linotype" w:hAnsi="Palatino Linotype" w:cs="Arial"/>
          <w:b/>
          <w:sz w:val="28"/>
          <w:szCs w:val="28"/>
        </w:rPr>
        <w:t>De las causas de improcedencia.</w:t>
      </w:r>
    </w:p>
    <w:p w14:paraId="252CD9DC" w14:textId="77777777" w:rsidR="0069414F" w:rsidRPr="000F2B4B" w:rsidRDefault="0069414F" w:rsidP="0069414F">
      <w:pPr>
        <w:pStyle w:val="Prrafodelista"/>
        <w:autoSpaceDE w:val="0"/>
        <w:autoSpaceDN w:val="0"/>
        <w:adjustRightInd w:val="0"/>
        <w:spacing w:before="240" w:after="160" w:line="360" w:lineRule="auto"/>
        <w:ind w:left="0"/>
        <w:jc w:val="both"/>
        <w:rPr>
          <w:rFonts w:ascii="Palatino Linotype" w:hAnsi="Palatino Linotype" w:cs="Arial"/>
        </w:rPr>
      </w:pPr>
      <w:r w:rsidRPr="000F2B4B">
        <w:rPr>
          <w:rFonts w:ascii="Palatino Linotype" w:hAnsi="Palatino Linotype" w:cs="Arial"/>
        </w:rPr>
        <w:t xml:space="preserve">En el procedimiento de acceso a la información y de los medios de impugnación de la materia, se advierten diversos supuestos de procedibilidad, los cuales deben </w:t>
      </w:r>
      <w:r w:rsidRPr="000F2B4B">
        <w:rPr>
          <w:rFonts w:ascii="Palatino Linotype" w:hAnsi="Palatino Linotype" w:cs="Arial"/>
        </w:rPr>
        <w:lastRenderedPageBreak/>
        <w:t>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4AE90E2" w14:textId="77777777" w:rsidR="0069414F" w:rsidRPr="000F2B4B" w:rsidRDefault="0069414F" w:rsidP="0069414F">
      <w:pPr>
        <w:pStyle w:val="Prrafodelista"/>
        <w:autoSpaceDE w:val="0"/>
        <w:autoSpaceDN w:val="0"/>
        <w:adjustRightInd w:val="0"/>
        <w:spacing w:line="360" w:lineRule="auto"/>
        <w:ind w:left="0"/>
        <w:jc w:val="both"/>
        <w:rPr>
          <w:rFonts w:ascii="Palatino Linotype" w:hAnsi="Palatino Linotype" w:cs="Arial"/>
        </w:rPr>
      </w:pPr>
      <w:r w:rsidRPr="000F2B4B">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F2B4B">
        <w:rPr>
          <w:rStyle w:val="Refdenotaalpie"/>
          <w:rFonts w:ascii="Palatino Linotype" w:hAnsi="Palatino Linotype" w:cs="Arial"/>
        </w:rPr>
        <w:footnoteReference w:id="1"/>
      </w:r>
      <w:r w:rsidRPr="000F2B4B">
        <w:rPr>
          <w:rFonts w:ascii="Palatino Linotype" w:hAnsi="Palatino Linotype" w:cs="Arial"/>
        </w:rPr>
        <w:t xml:space="preserve">. Así las cosas, del análisis de los </w:t>
      </w:r>
      <w:r w:rsidRPr="000F2B4B">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48214B6F" w14:textId="77777777" w:rsidR="007B0046" w:rsidRPr="000F2B4B" w:rsidRDefault="007B0046" w:rsidP="007B0046">
      <w:pPr>
        <w:pStyle w:val="Prrafodelista"/>
        <w:autoSpaceDE w:val="0"/>
        <w:autoSpaceDN w:val="0"/>
        <w:adjustRightInd w:val="0"/>
        <w:spacing w:line="360" w:lineRule="auto"/>
        <w:ind w:left="0"/>
        <w:jc w:val="both"/>
        <w:rPr>
          <w:rFonts w:ascii="Palatino Linotype" w:hAnsi="Palatino Linotype" w:cs="Arial"/>
        </w:rPr>
      </w:pPr>
    </w:p>
    <w:p w14:paraId="4057BC66" w14:textId="77777777" w:rsidR="007B0046" w:rsidRPr="000F2B4B" w:rsidRDefault="007B0046" w:rsidP="007B0046">
      <w:pPr>
        <w:tabs>
          <w:tab w:val="left" w:pos="709"/>
        </w:tabs>
        <w:spacing w:before="240" w:line="360" w:lineRule="auto"/>
        <w:ind w:right="51"/>
        <w:jc w:val="both"/>
        <w:rPr>
          <w:rFonts w:ascii="Palatino Linotype" w:hAnsi="Palatino Linotype"/>
          <w:b/>
          <w:sz w:val="28"/>
          <w:szCs w:val="28"/>
        </w:rPr>
      </w:pPr>
      <w:r w:rsidRPr="000F2B4B">
        <w:rPr>
          <w:rFonts w:ascii="Palatino Linotype" w:hAnsi="Palatino Linotype"/>
          <w:b/>
          <w:sz w:val="28"/>
          <w:szCs w:val="28"/>
        </w:rPr>
        <w:t xml:space="preserve">CUARTO. Estudio y resolución del asunto </w:t>
      </w:r>
    </w:p>
    <w:p w14:paraId="00E379C3" w14:textId="77777777" w:rsidR="007B0046" w:rsidRPr="000F2B4B"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0F2B4B">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0F2B4B" w:rsidRDefault="007B0046" w:rsidP="007B0046">
      <w:pPr>
        <w:spacing w:after="0" w:line="360" w:lineRule="auto"/>
        <w:jc w:val="both"/>
        <w:rPr>
          <w:rFonts w:ascii="Palatino Linotype" w:eastAsia="Times New Roman" w:hAnsi="Palatino Linotype" w:cs="Times New Roman"/>
          <w:sz w:val="24"/>
          <w:szCs w:val="24"/>
          <w:lang w:eastAsia="es-ES"/>
        </w:rPr>
      </w:pPr>
      <w:r w:rsidRPr="000F2B4B">
        <w:rPr>
          <w:rFonts w:ascii="Palatino Linotype" w:hAnsi="Palatino Linotype" w:cs="Arial"/>
          <w:sz w:val="24"/>
          <w:szCs w:val="24"/>
        </w:rPr>
        <w:t xml:space="preserve">En este tenor, es necesario subrayar que </w:t>
      </w:r>
      <w:r w:rsidRPr="000F2B4B">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0F2B4B" w:rsidRDefault="007B0046" w:rsidP="007B0046">
      <w:pPr>
        <w:spacing w:before="240" w:line="360" w:lineRule="auto"/>
        <w:ind w:left="851" w:right="851"/>
        <w:jc w:val="both"/>
        <w:rPr>
          <w:rFonts w:ascii="Palatino Linotype" w:eastAsia="Times New Roman" w:hAnsi="Palatino Linotype" w:cs="Times New Roman"/>
          <w:i/>
          <w:lang w:eastAsia="es-ES"/>
        </w:rPr>
      </w:pPr>
      <w:r w:rsidRPr="000F2B4B">
        <w:rPr>
          <w:rFonts w:ascii="Palatino Linotype" w:eastAsia="Times New Roman" w:hAnsi="Palatino Linotype" w:cs="Times New Roman"/>
          <w:b/>
          <w:i/>
          <w:lang w:eastAsia="es-ES"/>
        </w:rPr>
        <w:lastRenderedPageBreak/>
        <w:t>“Artículo 4.</w:t>
      </w:r>
      <w:r w:rsidRPr="000F2B4B">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0F2B4B" w:rsidRDefault="007B0046" w:rsidP="007B0046">
      <w:pPr>
        <w:spacing w:before="240" w:line="360" w:lineRule="auto"/>
        <w:ind w:left="851" w:right="851"/>
        <w:jc w:val="both"/>
        <w:rPr>
          <w:rFonts w:ascii="Palatino Linotype" w:eastAsia="Times New Roman" w:hAnsi="Palatino Linotype" w:cs="Times New Roman"/>
          <w:i/>
          <w:lang w:eastAsia="es-ES"/>
        </w:rPr>
      </w:pPr>
      <w:r w:rsidRPr="000F2B4B">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0F2B4B" w:rsidRDefault="007B0046" w:rsidP="007B0046">
      <w:pPr>
        <w:spacing w:before="240" w:line="360" w:lineRule="auto"/>
        <w:ind w:left="851" w:right="851"/>
        <w:jc w:val="both"/>
        <w:rPr>
          <w:rFonts w:ascii="Palatino Linotype" w:eastAsia="Times New Roman" w:hAnsi="Palatino Linotype" w:cs="Times New Roman"/>
          <w:i/>
          <w:lang w:eastAsia="es-ES"/>
        </w:rPr>
      </w:pPr>
      <w:r w:rsidRPr="000F2B4B">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0F2B4B" w:rsidRDefault="007B0046" w:rsidP="007B0046">
      <w:pPr>
        <w:spacing w:before="240" w:line="360" w:lineRule="auto"/>
        <w:ind w:left="851" w:right="851"/>
        <w:jc w:val="both"/>
        <w:rPr>
          <w:rFonts w:ascii="Palatino Linotype" w:eastAsia="Times New Roman" w:hAnsi="Palatino Linotype" w:cs="Times New Roman"/>
          <w:i/>
          <w:lang w:eastAsia="es-ES"/>
        </w:rPr>
      </w:pPr>
      <w:r w:rsidRPr="000F2B4B">
        <w:rPr>
          <w:rFonts w:ascii="Palatino Linotype" w:eastAsia="Times New Roman" w:hAnsi="Palatino Linotype" w:cs="Times New Roman"/>
          <w:b/>
          <w:i/>
          <w:lang w:eastAsia="es-ES"/>
        </w:rPr>
        <w:t>Artículo 12.</w:t>
      </w:r>
      <w:r w:rsidRPr="000F2B4B">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0F2B4B" w:rsidRDefault="007B0046" w:rsidP="007B0046">
      <w:pPr>
        <w:spacing w:before="240" w:line="360" w:lineRule="auto"/>
        <w:ind w:left="851" w:right="851"/>
        <w:jc w:val="both"/>
        <w:rPr>
          <w:rFonts w:ascii="Palatino Linotype" w:eastAsia="Times New Roman" w:hAnsi="Palatino Linotype" w:cs="Times New Roman"/>
          <w:i/>
          <w:lang w:eastAsia="es-ES"/>
        </w:rPr>
      </w:pPr>
      <w:r w:rsidRPr="000F2B4B">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0F2B4B" w:rsidRDefault="007B0046" w:rsidP="007B0046">
      <w:pPr>
        <w:spacing w:before="240" w:line="360" w:lineRule="auto"/>
        <w:ind w:left="851" w:right="851"/>
        <w:jc w:val="both"/>
        <w:rPr>
          <w:rFonts w:ascii="Palatino Linotype" w:eastAsia="Times New Roman" w:hAnsi="Palatino Linotype" w:cs="Times New Roman"/>
          <w:i/>
          <w:lang w:eastAsia="es-ES"/>
        </w:rPr>
      </w:pPr>
      <w:r w:rsidRPr="000F2B4B">
        <w:rPr>
          <w:rFonts w:ascii="Palatino Linotype" w:eastAsia="Times New Roman" w:hAnsi="Palatino Linotype" w:cs="Times New Roman"/>
          <w:i/>
          <w:lang w:eastAsia="es-ES"/>
        </w:rPr>
        <w:lastRenderedPageBreak/>
        <w:t>(…)</w:t>
      </w:r>
    </w:p>
    <w:p w14:paraId="18543637" w14:textId="77777777" w:rsidR="007B0046" w:rsidRPr="000F2B4B" w:rsidRDefault="007B0046" w:rsidP="007B0046">
      <w:pPr>
        <w:spacing w:before="240" w:line="360" w:lineRule="auto"/>
        <w:ind w:left="851" w:right="851"/>
        <w:jc w:val="both"/>
        <w:rPr>
          <w:rFonts w:ascii="Palatino Linotype" w:eastAsia="Times New Roman" w:hAnsi="Palatino Linotype" w:cs="Times New Roman"/>
          <w:b/>
          <w:i/>
          <w:lang w:eastAsia="es-ES"/>
        </w:rPr>
      </w:pPr>
      <w:r w:rsidRPr="000F2B4B">
        <w:rPr>
          <w:rFonts w:ascii="Palatino Linotype" w:eastAsia="Times New Roman" w:hAnsi="Palatino Linotype" w:cs="Times New Roman"/>
          <w:b/>
          <w:i/>
          <w:lang w:eastAsia="es-ES"/>
        </w:rPr>
        <w:t xml:space="preserve">Artículo 24. </w:t>
      </w:r>
    </w:p>
    <w:p w14:paraId="71B0A33C" w14:textId="77777777" w:rsidR="007B0046" w:rsidRPr="000F2B4B" w:rsidRDefault="007B0046" w:rsidP="007B0046">
      <w:pPr>
        <w:spacing w:before="240" w:line="360" w:lineRule="auto"/>
        <w:ind w:left="851" w:right="851"/>
        <w:jc w:val="both"/>
        <w:rPr>
          <w:rFonts w:ascii="Palatino Linotype" w:eastAsia="Times New Roman" w:hAnsi="Palatino Linotype" w:cs="Times New Roman"/>
          <w:i/>
          <w:lang w:eastAsia="es-ES"/>
        </w:rPr>
      </w:pPr>
      <w:r w:rsidRPr="000F2B4B">
        <w:rPr>
          <w:rFonts w:ascii="Palatino Linotype" w:eastAsia="Times New Roman" w:hAnsi="Palatino Linotype" w:cs="Times New Roman"/>
          <w:i/>
          <w:lang w:eastAsia="es-ES"/>
        </w:rPr>
        <w:t>(…)</w:t>
      </w:r>
    </w:p>
    <w:p w14:paraId="20732B09" w14:textId="77777777" w:rsidR="007B0046" w:rsidRPr="000F2B4B" w:rsidRDefault="007B0046" w:rsidP="007B0046">
      <w:pPr>
        <w:spacing w:before="240" w:line="360" w:lineRule="auto"/>
        <w:ind w:left="851" w:right="851"/>
        <w:jc w:val="both"/>
        <w:rPr>
          <w:rFonts w:ascii="Palatino Linotype" w:eastAsia="Times New Roman" w:hAnsi="Palatino Linotype" w:cs="Times New Roman"/>
          <w:i/>
          <w:lang w:eastAsia="es-ES"/>
        </w:rPr>
      </w:pPr>
      <w:r w:rsidRPr="000F2B4B">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0F2B4B" w:rsidRDefault="007B0046" w:rsidP="007B0046">
      <w:pPr>
        <w:spacing w:before="240" w:line="360" w:lineRule="auto"/>
        <w:ind w:left="851" w:right="851"/>
        <w:jc w:val="both"/>
        <w:rPr>
          <w:rFonts w:ascii="Palatino Linotype" w:eastAsia="Times New Roman" w:hAnsi="Palatino Linotype" w:cs="Times New Roman"/>
          <w:i/>
          <w:lang w:eastAsia="es-ES"/>
        </w:rPr>
      </w:pPr>
      <w:r w:rsidRPr="000F2B4B">
        <w:rPr>
          <w:rFonts w:ascii="Palatino Linotype" w:eastAsia="Times New Roman" w:hAnsi="Palatino Linotype" w:cs="Times New Roman"/>
          <w:i/>
          <w:lang w:eastAsia="es-ES"/>
        </w:rPr>
        <w:t>(…)</w:t>
      </w:r>
    </w:p>
    <w:p w14:paraId="1EDAE629" w14:textId="77777777" w:rsidR="007B0046" w:rsidRPr="000F2B4B" w:rsidRDefault="007B0046" w:rsidP="007B0046">
      <w:pPr>
        <w:spacing w:before="240" w:line="360" w:lineRule="auto"/>
        <w:ind w:left="851" w:right="851"/>
        <w:jc w:val="both"/>
        <w:rPr>
          <w:rFonts w:ascii="Palatino Linotype" w:eastAsia="Times New Roman" w:hAnsi="Palatino Linotype" w:cs="Times New Roman"/>
          <w:i/>
          <w:lang w:eastAsia="es-ES"/>
        </w:rPr>
      </w:pPr>
      <w:r w:rsidRPr="000F2B4B">
        <w:rPr>
          <w:rFonts w:ascii="Palatino Linotype" w:eastAsia="Times New Roman" w:hAnsi="Palatino Linotype" w:cs="Times New Roman"/>
          <w:b/>
          <w:i/>
          <w:lang w:eastAsia="es-ES"/>
        </w:rPr>
        <w:t>Artículo 160.</w:t>
      </w:r>
      <w:r w:rsidRPr="000F2B4B">
        <w:rPr>
          <w:rFonts w:ascii="Palatino Linotype" w:eastAsia="Times New Roman" w:hAnsi="Palatino Linotype" w:cs="Times New Roman"/>
          <w:i/>
          <w:lang w:eastAsia="es-ES"/>
        </w:rPr>
        <w:t xml:space="preserve"> Los sujetos obligados deberán otorgar acceso a los documentos que se </w:t>
      </w:r>
      <w:r w:rsidRPr="000F2B4B">
        <w:rPr>
          <w:rFonts w:ascii="Palatino Linotype" w:eastAsia="Times New Roman" w:hAnsi="Palatino Linotype" w:cs="Times New Roman"/>
          <w:b/>
          <w:i/>
          <w:lang w:eastAsia="es-ES"/>
        </w:rPr>
        <w:t xml:space="preserve"> </w:t>
      </w:r>
      <w:r w:rsidRPr="000F2B4B">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0F2B4B" w:rsidRDefault="007B0046" w:rsidP="007B0046">
      <w:pPr>
        <w:spacing w:before="240" w:line="360" w:lineRule="auto"/>
        <w:ind w:left="851" w:right="851"/>
        <w:jc w:val="both"/>
        <w:rPr>
          <w:rFonts w:ascii="Palatino Linotype" w:eastAsia="Times New Roman" w:hAnsi="Palatino Linotype" w:cs="Times New Roman"/>
          <w:b/>
          <w:i/>
          <w:lang w:eastAsia="es-ES"/>
        </w:rPr>
      </w:pPr>
      <w:r w:rsidRPr="000F2B4B">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0F2B4B">
        <w:rPr>
          <w:rFonts w:ascii="Palatino Linotype" w:eastAsia="Times New Roman" w:hAnsi="Palatino Linotype" w:cs="Times New Roman"/>
          <w:b/>
          <w:i/>
          <w:lang w:eastAsia="es-ES"/>
        </w:rPr>
        <w:t>[Sic]</w:t>
      </w:r>
    </w:p>
    <w:p w14:paraId="2DC40FC5" w14:textId="77777777" w:rsidR="007B0046" w:rsidRPr="000F2B4B" w:rsidRDefault="007B0046" w:rsidP="007B0046">
      <w:pPr>
        <w:spacing w:after="0" w:line="360" w:lineRule="auto"/>
        <w:jc w:val="both"/>
        <w:rPr>
          <w:rFonts w:ascii="Palatino Linotype" w:eastAsia="Times New Roman" w:hAnsi="Palatino Linotype" w:cs="Times New Roman"/>
          <w:sz w:val="24"/>
          <w:szCs w:val="24"/>
          <w:lang w:eastAsia="es-ES"/>
        </w:rPr>
      </w:pPr>
    </w:p>
    <w:p w14:paraId="559DC5F7" w14:textId="77777777" w:rsidR="007B0046" w:rsidRPr="000F2B4B" w:rsidRDefault="007B0046" w:rsidP="007B0046">
      <w:pPr>
        <w:spacing w:after="0" w:line="360" w:lineRule="auto"/>
        <w:jc w:val="both"/>
        <w:rPr>
          <w:rFonts w:ascii="Palatino Linotype" w:eastAsia="Times New Roman" w:hAnsi="Palatino Linotype" w:cs="Times New Roman"/>
          <w:sz w:val="24"/>
          <w:szCs w:val="24"/>
          <w:lang w:eastAsia="es-ES"/>
        </w:rPr>
      </w:pPr>
      <w:r w:rsidRPr="000F2B4B">
        <w:rPr>
          <w:rFonts w:ascii="Palatino Linotype" w:eastAsia="Times New Roman" w:hAnsi="Palatino Linotype" w:cs="Times New Roman"/>
          <w:sz w:val="24"/>
          <w:szCs w:val="24"/>
          <w:lang w:eastAsia="es-ES"/>
        </w:rPr>
        <w:t xml:space="preserve">Así que la obligación de los </w:t>
      </w:r>
      <w:r w:rsidRPr="000F2B4B">
        <w:rPr>
          <w:rFonts w:ascii="Palatino Linotype" w:eastAsia="Times New Roman" w:hAnsi="Palatino Linotype" w:cs="Times New Roman"/>
          <w:b/>
          <w:sz w:val="24"/>
          <w:szCs w:val="24"/>
          <w:lang w:eastAsia="es-ES"/>
        </w:rPr>
        <w:t>Sujetos Obligados</w:t>
      </w:r>
      <w:r w:rsidRPr="000F2B4B">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0F2B4B">
        <w:rPr>
          <w:rFonts w:ascii="Palatino Linotype" w:eastAsia="Times New Roman" w:hAnsi="Palatino Linotype" w:cs="Times New Roman"/>
          <w:bCs/>
          <w:sz w:val="24"/>
          <w:szCs w:val="24"/>
          <w:lang w:eastAsia="es-ES"/>
        </w:rPr>
        <w:t>de la Ley local en la materia, que se reproduce de la siguiente forma</w:t>
      </w:r>
      <w:r w:rsidRPr="000F2B4B">
        <w:rPr>
          <w:rFonts w:ascii="Palatino Linotype" w:eastAsia="Times New Roman" w:hAnsi="Palatino Linotype" w:cs="Times New Roman"/>
          <w:sz w:val="24"/>
          <w:szCs w:val="24"/>
          <w:lang w:eastAsia="es-ES"/>
        </w:rPr>
        <w:t>:</w:t>
      </w:r>
    </w:p>
    <w:p w14:paraId="20C086EC" w14:textId="77777777" w:rsidR="007B0046" w:rsidRPr="000F2B4B" w:rsidRDefault="007B0046" w:rsidP="007B0046">
      <w:pPr>
        <w:spacing w:before="240" w:line="360" w:lineRule="auto"/>
        <w:ind w:left="851" w:right="851"/>
        <w:jc w:val="both"/>
        <w:rPr>
          <w:rFonts w:ascii="Palatino Linotype" w:eastAsia="Times New Roman" w:hAnsi="Palatino Linotype" w:cs="Arial"/>
          <w:b/>
          <w:i/>
          <w:lang w:eastAsia="es-ES"/>
        </w:rPr>
      </w:pPr>
      <w:r w:rsidRPr="000F2B4B">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0F2B4B">
        <w:rPr>
          <w:rFonts w:ascii="Palatino Linotype" w:eastAsia="Times New Roman" w:hAnsi="Palatino Linotype" w:cs="Arial"/>
          <w:b/>
          <w:i/>
          <w:lang w:eastAsia="es-ES"/>
        </w:rPr>
        <w:t>[Sic]</w:t>
      </w:r>
    </w:p>
    <w:p w14:paraId="2A3ED66A" w14:textId="77777777" w:rsidR="00367CC7" w:rsidRPr="000F2B4B" w:rsidRDefault="00367CC7" w:rsidP="007B0046">
      <w:pPr>
        <w:spacing w:before="240" w:line="360" w:lineRule="auto"/>
        <w:ind w:left="851" w:right="851"/>
        <w:jc w:val="both"/>
        <w:rPr>
          <w:rFonts w:ascii="Palatino Linotype" w:eastAsia="Times New Roman" w:hAnsi="Palatino Linotype" w:cs="Arial"/>
          <w:i/>
          <w:lang w:eastAsia="es-ES"/>
        </w:rPr>
      </w:pPr>
    </w:p>
    <w:p w14:paraId="384DAD7A" w14:textId="77BFF782" w:rsidR="00D405BE" w:rsidRPr="000F2B4B" w:rsidRDefault="000E5F05" w:rsidP="000E5F05">
      <w:pPr>
        <w:autoSpaceDE w:val="0"/>
        <w:autoSpaceDN w:val="0"/>
        <w:adjustRightInd w:val="0"/>
        <w:spacing w:line="360" w:lineRule="auto"/>
        <w:jc w:val="both"/>
        <w:rPr>
          <w:rFonts w:ascii="Palatino Linotype" w:hAnsi="Palatino Linotype" w:cs="Arial"/>
          <w:sz w:val="24"/>
          <w:szCs w:val="24"/>
        </w:rPr>
      </w:pPr>
      <w:r w:rsidRPr="000F2B4B">
        <w:rPr>
          <w:rFonts w:ascii="Palatino Linotype" w:hAnsi="Palatino Linotype" w:cs="Arial"/>
          <w:sz w:val="24"/>
          <w:szCs w:val="24"/>
        </w:rPr>
        <w:t xml:space="preserve">Una vez sentado lo anterior, de una interpretación armónica a la solicitud de información </w:t>
      </w:r>
      <w:r w:rsidR="00EB768E" w:rsidRPr="000F2B4B">
        <w:rPr>
          <w:rFonts w:ascii="Palatino Linotype" w:hAnsi="Palatino Linotype" w:cs="Arial"/>
          <w:b/>
          <w:bCs/>
          <w:sz w:val="24"/>
          <w:szCs w:val="24"/>
        </w:rPr>
        <w:t>00018/SUTEYM/IP/2023</w:t>
      </w:r>
      <w:r w:rsidR="00D405BE" w:rsidRPr="000F2B4B">
        <w:rPr>
          <w:rFonts w:ascii="Palatino Linotype" w:hAnsi="Palatino Linotype" w:cs="Arial"/>
          <w:b/>
          <w:bCs/>
          <w:sz w:val="24"/>
          <w:szCs w:val="24"/>
        </w:rPr>
        <w:t xml:space="preserve"> </w:t>
      </w:r>
      <w:r w:rsidR="00D405BE" w:rsidRPr="000F2B4B">
        <w:rPr>
          <w:rFonts w:ascii="Palatino Linotype" w:hAnsi="Palatino Linotype" w:cs="Arial"/>
          <w:sz w:val="24"/>
          <w:szCs w:val="24"/>
        </w:rPr>
        <w:t xml:space="preserve">se desprenden las siguientes consideraciones: </w:t>
      </w:r>
    </w:p>
    <w:p w14:paraId="043D4B3C" w14:textId="4EB30EB4" w:rsidR="00690743" w:rsidRPr="000F2B4B" w:rsidRDefault="00690743" w:rsidP="00BE2FE8">
      <w:pPr>
        <w:pStyle w:val="Prrafodelista"/>
        <w:numPr>
          <w:ilvl w:val="0"/>
          <w:numId w:val="3"/>
        </w:numPr>
        <w:autoSpaceDE w:val="0"/>
        <w:autoSpaceDN w:val="0"/>
        <w:adjustRightInd w:val="0"/>
        <w:spacing w:line="360" w:lineRule="auto"/>
        <w:jc w:val="both"/>
        <w:rPr>
          <w:rFonts w:ascii="Palatino Linotype" w:hAnsi="Palatino Linotype" w:cs="Arial"/>
        </w:rPr>
      </w:pPr>
      <w:r w:rsidRPr="000F2B4B">
        <w:rPr>
          <w:rFonts w:ascii="Palatino Linotype" w:hAnsi="Palatino Linotype" w:cs="Arial"/>
        </w:rPr>
        <w:t xml:space="preserve">Que el derecho de acceso a la información </w:t>
      </w:r>
      <w:r w:rsidR="00F85D92" w:rsidRPr="000F2B4B">
        <w:rPr>
          <w:rFonts w:ascii="Palatino Linotype" w:hAnsi="Palatino Linotype" w:cs="Arial"/>
        </w:rPr>
        <w:t>pública</w:t>
      </w:r>
      <w:r w:rsidRPr="000F2B4B">
        <w:rPr>
          <w:rFonts w:ascii="Palatino Linotype" w:hAnsi="Palatino Linotype" w:cs="Arial"/>
        </w:rPr>
        <w:t xml:space="preserve"> estriba en la prerrogativa de carácter constitucional que reconoce la potestad de los ciudadanos para solicitar soportes documentales generados, poseídos o administrados por los </w:t>
      </w:r>
      <w:r w:rsidRPr="000F2B4B">
        <w:rPr>
          <w:rFonts w:ascii="Palatino Linotype" w:hAnsi="Palatino Linotype" w:cs="Arial"/>
          <w:b/>
          <w:bCs/>
        </w:rPr>
        <w:t>Sujetos Obligados.</w:t>
      </w:r>
    </w:p>
    <w:p w14:paraId="6BCCC994" w14:textId="7FAE2416" w:rsidR="005916EE" w:rsidRPr="000F2B4B" w:rsidRDefault="00690743" w:rsidP="00BE2FE8">
      <w:pPr>
        <w:pStyle w:val="Prrafodelista"/>
        <w:numPr>
          <w:ilvl w:val="0"/>
          <w:numId w:val="3"/>
        </w:numPr>
        <w:autoSpaceDE w:val="0"/>
        <w:autoSpaceDN w:val="0"/>
        <w:adjustRightInd w:val="0"/>
        <w:spacing w:line="360" w:lineRule="auto"/>
        <w:jc w:val="both"/>
        <w:rPr>
          <w:rFonts w:ascii="Palatino Linotype" w:hAnsi="Palatino Linotype" w:cs="Arial"/>
        </w:rPr>
      </w:pPr>
      <w:r w:rsidRPr="000F2B4B">
        <w:rPr>
          <w:rFonts w:ascii="Palatino Linotype" w:hAnsi="Palatino Linotype" w:cs="Arial"/>
        </w:rPr>
        <w:t xml:space="preserve">Que </w:t>
      </w:r>
      <w:r w:rsidR="003E1E60" w:rsidRPr="000F2B4B">
        <w:rPr>
          <w:rFonts w:ascii="Palatino Linotype" w:hAnsi="Palatino Linotype" w:cs="Arial"/>
        </w:rPr>
        <w:t xml:space="preserve">fueron formulados </w:t>
      </w:r>
      <w:r w:rsidR="00A16182" w:rsidRPr="000F2B4B">
        <w:rPr>
          <w:rFonts w:ascii="Palatino Linotype" w:hAnsi="Palatino Linotype" w:cs="Arial"/>
          <w:b/>
          <w:bCs/>
        </w:rPr>
        <w:t>5</w:t>
      </w:r>
      <w:r w:rsidR="003E1E60" w:rsidRPr="000F2B4B">
        <w:rPr>
          <w:rFonts w:ascii="Palatino Linotype" w:hAnsi="Palatino Linotype" w:cs="Arial"/>
          <w:b/>
          <w:bCs/>
        </w:rPr>
        <w:t xml:space="preserve"> -</w:t>
      </w:r>
      <w:r w:rsidR="00A16182" w:rsidRPr="000F2B4B">
        <w:rPr>
          <w:rFonts w:ascii="Palatino Linotype" w:hAnsi="Palatino Linotype" w:cs="Arial"/>
          <w:b/>
          <w:bCs/>
        </w:rPr>
        <w:t>cinco</w:t>
      </w:r>
      <w:r w:rsidR="003E1E60" w:rsidRPr="000F2B4B">
        <w:rPr>
          <w:rFonts w:ascii="Palatino Linotype" w:hAnsi="Palatino Linotype" w:cs="Arial"/>
          <w:b/>
          <w:bCs/>
        </w:rPr>
        <w:t xml:space="preserve">- </w:t>
      </w:r>
      <w:r w:rsidR="003E1E60" w:rsidRPr="000F2B4B">
        <w:rPr>
          <w:rFonts w:ascii="Palatino Linotype" w:hAnsi="Palatino Linotype" w:cs="Arial"/>
        </w:rPr>
        <w:t xml:space="preserve">requerimientos, </w:t>
      </w:r>
      <w:r w:rsidR="005916EE" w:rsidRPr="000F2B4B">
        <w:rPr>
          <w:rFonts w:ascii="Palatino Linotype" w:hAnsi="Palatino Linotype" w:cs="Arial"/>
        </w:rPr>
        <w:t xml:space="preserve">destacando con relación a los requerimientos </w:t>
      </w:r>
      <w:r w:rsidR="005916EE" w:rsidRPr="000F2B4B">
        <w:rPr>
          <w:rFonts w:ascii="Palatino Linotype" w:hAnsi="Palatino Linotype" w:cs="Arial"/>
          <w:b/>
          <w:bCs/>
        </w:rPr>
        <w:t>1</w:t>
      </w:r>
      <w:r w:rsidR="00A16182" w:rsidRPr="000F2B4B">
        <w:rPr>
          <w:rFonts w:ascii="Palatino Linotype" w:hAnsi="Palatino Linotype" w:cs="Arial"/>
          <w:b/>
          <w:bCs/>
        </w:rPr>
        <w:t xml:space="preserve"> y 3 </w:t>
      </w:r>
      <w:r w:rsidR="005916EE" w:rsidRPr="000F2B4B">
        <w:rPr>
          <w:rFonts w:ascii="Palatino Linotype" w:hAnsi="Palatino Linotype" w:cs="Arial"/>
        </w:rPr>
        <w:t xml:space="preserve">que fue delimitado de manera diligente el elemento temporal. </w:t>
      </w:r>
    </w:p>
    <w:p w14:paraId="76DF7391" w14:textId="4F65EB5D" w:rsidR="005916EE" w:rsidRPr="000F2B4B" w:rsidRDefault="005916EE" w:rsidP="00BE2FE8">
      <w:pPr>
        <w:pStyle w:val="Prrafodelista"/>
        <w:numPr>
          <w:ilvl w:val="0"/>
          <w:numId w:val="3"/>
        </w:numPr>
        <w:autoSpaceDE w:val="0"/>
        <w:autoSpaceDN w:val="0"/>
        <w:adjustRightInd w:val="0"/>
        <w:spacing w:line="360" w:lineRule="auto"/>
        <w:jc w:val="both"/>
        <w:rPr>
          <w:rFonts w:ascii="Palatino Linotype" w:hAnsi="Palatino Linotype" w:cs="Arial"/>
        </w:rPr>
      </w:pPr>
      <w:r w:rsidRPr="000F2B4B">
        <w:rPr>
          <w:rFonts w:ascii="Palatino Linotype" w:hAnsi="Palatino Linotype" w:cs="Arial"/>
        </w:rPr>
        <w:t xml:space="preserve">Que en referencia al requerimiento </w:t>
      </w:r>
      <w:r w:rsidRPr="000F2B4B">
        <w:rPr>
          <w:rFonts w:ascii="Palatino Linotype" w:hAnsi="Palatino Linotype" w:cs="Arial"/>
          <w:b/>
          <w:bCs/>
        </w:rPr>
        <w:t xml:space="preserve">2, </w:t>
      </w:r>
      <w:r w:rsidRPr="000F2B4B">
        <w:rPr>
          <w:rFonts w:ascii="Palatino Linotype" w:hAnsi="Palatino Linotype" w:cs="Arial"/>
        </w:rPr>
        <w:t xml:space="preserve">el particular señaló </w:t>
      </w:r>
      <w:r w:rsidRPr="000F2B4B">
        <w:rPr>
          <w:rFonts w:ascii="Palatino Linotype" w:hAnsi="Palatino Linotype" w:cs="Arial"/>
          <w:i/>
          <w:iCs/>
        </w:rPr>
        <w:t xml:space="preserve">“desde el 11 de marzo de 2022”, </w:t>
      </w:r>
      <w:r w:rsidRPr="000F2B4B">
        <w:rPr>
          <w:rFonts w:ascii="Palatino Linotype" w:hAnsi="Palatino Linotype" w:cs="Arial"/>
        </w:rPr>
        <w:t xml:space="preserve">es decir, únicamente fijó un parámetro de inicio de búsqueda de la información, precisando que el parámetro de conclusión de búsqueda debe fijarse a la fecha de la solicitud de información, es decir, al catorce de marzo de dos mil veintitrés. </w:t>
      </w:r>
    </w:p>
    <w:p w14:paraId="5A5C7B39" w14:textId="31C5EAAC" w:rsidR="005916EE" w:rsidRPr="000F2B4B" w:rsidRDefault="005916EE" w:rsidP="00BE2FE8">
      <w:pPr>
        <w:pStyle w:val="Prrafodelista"/>
        <w:numPr>
          <w:ilvl w:val="0"/>
          <w:numId w:val="3"/>
        </w:numPr>
        <w:autoSpaceDE w:val="0"/>
        <w:autoSpaceDN w:val="0"/>
        <w:adjustRightInd w:val="0"/>
        <w:spacing w:line="360" w:lineRule="auto"/>
        <w:jc w:val="both"/>
        <w:rPr>
          <w:rFonts w:ascii="Palatino Linotype" w:hAnsi="Palatino Linotype" w:cs="Arial"/>
        </w:rPr>
      </w:pPr>
      <w:r w:rsidRPr="000F2B4B">
        <w:rPr>
          <w:rFonts w:ascii="Palatino Linotype" w:hAnsi="Palatino Linotype" w:cs="Arial"/>
        </w:rPr>
        <w:t xml:space="preserve">Que en alusión a los requerimientos </w:t>
      </w:r>
      <w:r w:rsidR="00A16182" w:rsidRPr="000F2B4B">
        <w:rPr>
          <w:rFonts w:ascii="Palatino Linotype" w:hAnsi="Palatino Linotype" w:cs="Arial"/>
          <w:b/>
          <w:bCs/>
        </w:rPr>
        <w:t>4 y 5, no</w:t>
      </w:r>
      <w:r w:rsidRPr="000F2B4B">
        <w:rPr>
          <w:rFonts w:ascii="Palatino Linotype" w:hAnsi="Palatino Linotype" w:cs="Arial"/>
        </w:rPr>
        <w:t xml:space="preserve"> fue delimitado elemento temporal, debiendo de ser fijado a la fecha en que se ejerció la multicitada prerrogativa constitucional, es decir, al catorce de marzo de dos mil veintitrés.  </w:t>
      </w:r>
    </w:p>
    <w:p w14:paraId="6BA281CE" w14:textId="6B9C8752" w:rsidR="003D5CFF" w:rsidRPr="000F2B4B" w:rsidRDefault="003D5CFF" w:rsidP="003D5CFF">
      <w:pPr>
        <w:spacing w:before="240" w:line="360" w:lineRule="auto"/>
        <w:jc w:val="both"/>
        <w:rPr>
          <w:rFonts w:ascii="Palatino Linotype" w:hAnsi="Palatino Linotype"/>
          <w:sz w:val="24"/>
          <w:szCs w:val="24"/>
        </w:rPr>
      </w:pPr>
      <w:r w:rsidRPr="000F2B4B">
        <w:rPr>
          <w:rFonts w:ascii="Palatino Linotype" w:hAnsi="Palatino Linotype"/>
          <w:sz w:val="24"/>
          <w:szCs w:val="24"/>
        </w:rPr>
        <w:lastRenderedPageBreak/>
        <w:t xml:space="preserve">Dichas precisiones, con fundamento en los artículos 13 y 181 cuarto párrafo de la Ley en materia, los cuales a la letra rezan: </w:t>
      </w:r>
    </w:p>
    <w:p w14:paraId="545A9C45" w14:textId="77777777" w:rsidR="003D5CFF" w:rsidRPr="000F2B4B" w:rsidRDefault="003D5CFF" w:rsidP="003D5CFF">
      <w:pPr>
        <w:pStyle w:val="Citas"/>
      </w:pPr>
      <w:r w:rsidRPr="000F2B4B">
        <w:rPr>
          <w:b/>
          <w:bCs/>
        </w:rPr>
        <w:t xml:space="preserve">“Artículo 13. </w:t>
      </w:r>
      <w:r w:rsidRPr="000F2B4B">
        <w:t>El Instituto, en el ámbito de sus atribuciones, deberá suplir cualquier deficiencia para garantizar el ejercicio del derecho de acceso a la información.</w:t>
      </w:r>
    </w:p>
    <w:p w14:paraId="3329D437" w14:textId="77777777" w:rsidR="003D5CFF" w:rsidRPr="000F2B4B" w:rsidRDefault="003D5CFF" w:rsidP="003D5CFF">
      <w:pPr>
        <w:pStyle w:val="Citas"/>
        <w:rPr>
          <w:b/>
        </w:rPr>
      </w:pPr>
      <w:r w:rsidRPr="000F2B4B">
        <w:rPr>
          <w:b/>
        </w:rPr>
        <w:t xml:space="preserve">Artículo 181. … </w:t>
      </w:r>
    </w:p>
    <w:p w14:paraId="66BF10F4" w14:textId="77777777" w:rsidR="003D5CFF" w:rsidRPr="000F2B4B" w:rsidRDefault="003D5CFF" w:rsidP="003D5CFF">
      <w:pPr>
        <w:pStyle w:val="Citas"/>
        <w:rPr>
          <w:b/>
        </w:rPr>
      </w:pPr>
      <w:r w:rsidRPr="000F2B4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0F2B4B">
        <w:rPr>
          <w:b/>
        </w:rPr>
        <w:t>[Sic]</w:t>
      </w:r>
    </w:p>
    <w:p w14:paraId="345B85DF" w14:textId="77777777" w:rsidR="00090501" w:rsidRPr="000F2B4B" w:rsidRDefault="00090501" w:rsidP="003D5CFF">
      <w:pPr>
        <w:spacing w:before="240" w:line="360" w:lineRule="auto"/>
        <w:jc w:val="both"/>
        <w:rPr>
          <w:rFonts w:ascii="Palatino Linotype" w:hAnsi="Palatino Linotype"/>
          <w:sz w:val="24"/>
          <w:szCs w:val="24"/>
        </w:rPr>
      </w:pPr>
    </w:p>
    <w:p w14:paraId="7F37749B" w14:textId="2D418D06" w:rsidR="003D5CFF" w:rsidRPr="000F2B4B" w:rsidRDefault="003D5CFF" w:rsidP="003D5CFF">
      <w:pPr>
        <w:spacing w:before="240" w:line="360" w:lineRule="auto"/>
        <w:jc w:val="both"/>
        <w:rPr>
          <w:rFonts w:ascii="Palatino Linotype" w:hAnsi="Palatino Linotype"/>
          <w:sz w:val="24"/>
          <w:szCs w:val="24"/>
        </w:rPr>
      </w:pPr>
      <w:r w:rsidRPr="000F2B4B">
        <w:rPr>
          <w:rFonts w:ascii="Palatino Linotype" w:hAnsi="Palatino Linotype"/>
          <w:sz w:val="24"/>
          <w:szCs w:val="24"/>
        </w:rPr>
        <w:t xml:space="preserve">Bajo estas líneas argumentativas, al retomar y delimitar los requerimientos formulados por </w:t>
      </w:r>
      <w:r w:rsidR="006F3452" w:rsidRPr="000F2B4B">
        <w:rPr>
          <w:rFonts w:ascii="Palatino Linotype" w:hAnsi="Palatino Linotype"/>
          <w:sz w:val="24"/>
          <w:szCs w:val="24"/>
        </w:rPr>
        <w:t>la</w:t>
      </w:r>
      <w:r w:rsidRPr="000F2B4B">
        <w:rPr>
          <w:rFonts w:ascii="Palatino Linotype" w:hAnsi="Palatino Linotype"/>
          <w:sz w:val="24"/>
          <w:szCs w:val="24"/>
        </w:rPr>
        <w:t xml:space="preserve"> ahora </w:t>
      </w:r>
      <w:r w:rsidRPr="000F2B4B">
        <w:rPr>
          <w:rFonts w:ascii="Palatino Linotype" w:hAnsi="Palatino Linotype"/>
          <w:b/>
          <w:bCs/>
          <w:sz w:val="24"/>
          <w:szCs w:val="24"/>
        </w:rPr>
        <w:t xml:space="preserve">Recurrente, </w:t>
      </w:r>
      <w:r w:rsidRPr="000F2B4B">
        <w:rPr>
          <w:rFonts w:ascii="Palatino Linotype" w:hAnsi="Palatino Linotype"/>
          <w:sz w:val="24"/>
          <w:szCs w:val="24"/>
        </w:rPr>
        <w:t xml:space="preserve">de manera objetiva se precisa que versa en conocer la siguiente información: </w:t>
      </w:r>
    </w:p>
    <w:p w14:paraId="3838678C" w14:textId="6838A1CD" w:rsidR="003E1E60" w:rsidRPr="000F2B4B" w:rsidRDefault="00ED4A41" w:rsidP="00BE2FE8">
      <w:pPr>
        <w:pStyle w:val="Prrafodelista"/>
        <w:numPr>
          <w:ilvl w:val="0"/>
          <w:numId w:val="2"/>
        </w:numPr>
        <w:autoSpaceDE w:val="0"/>
        <w:autoSpaceDN w:val="0"/>
        <w:adjustRightInd w:val="0"/>
        <w:spacing w:line="360" w:lineRule="auto"/>
        <w:jc w:val="both"/>
        <w:rPr>
          <w:rFonts w:ascii="Palatino Linotype" w:hAnsi="Palatino Linotype" w:cs="Arial"/>
        </w:rPr>
      </w:pPr>
      <w:r w:rsidRPr="000F2B4B">
        <w:rPr>
          <w:rFonts w:ascii="Palatino Linotype" w:hAnsi="Palatino Linotype" w:cs="Arial"/>
        </w:rPr>
        <w:t xml:space="preserve">El o los documentos donde consten los servidores públicos sindicalizados adscritos al Ayuntamiento de Nezahualcóyotl, al </w:t>
      </w:r>
      <w:r w:rsidR="000E15D7" w:rsidRPr="000F2B4B">
        <w:rPr>
          <w:rFonts w:ascii="Palatino Linotype" w:hAnsi="Palatino Linotype" w:cs="Arial"/>
        </w:rPr>
        <w:t>trece</w:t>
      </w:r>
      <w:r w:rsidRPr="000F2B4B">
        <w:rPr>
          <w:rFonts w:ascii="Palatino Linotype" w:hAnsi="Palatino Linotype" w:cs="Arial"/>
        </w:rPr>
        <w:t xml:space="preserve"> de marzo de dos mil veintitrés. </w:t>
      </w:r>
    </w:p>
    <w:p w14:paraId="4428DFCE" w14:textId="026480C3" w:rsidR="00ED4A41" w:rsidRPr="000F2B4B" w:rsidRDefault="00ED4A41" w:rsidP="00BE2FE8">
      <w:pPr>
        <w:pStyle w:val="Prrafodelista"/>
        <w:numPr>
          <w:ilvl w:val="0"/>
          <w:numId w:val="2"/>
        </w:numPr>
        <w:autoSpaceDE w:val="0"/>
        <w:autoSpaceDN w:val="0"/>
        <w:adjustRightInd w:val="0"/>
        <w:spacing w:line="360" w:lineRule="auto"/>
        <w:jc w:val="both"/>
        <w:rPr>
          <w:rFonts w:ascii="Palatino Linotype" w:hAnsi="Palatino Linotype" w:cs="Arial"/>
        </w:rPr>
      </w:pPr>
      <w:r w:rsidRPr="000F2B4B">
        <w:rPr>
          <w:rFonts w:ascii="Palatino Linotype" w:hAnsi="Palatino Linotype" w:cs="Arial"/>
        </w:rPr>
        <w:t xml:space="preserve">El o los documentos donde conste el balance económico del salón de usos múltiples por mes, del periodo comprendido del once de marzo de dos mil veinte al catorce de marzo de dos mil veintitrés. </w:t>
      </w:r>
    </w:p>
    <w:p w14:paraId="6E5ECF3F" w14:textId="48E99695" w:rsidR="00ED4A41" w:rsidRPr="000F2B4B" w:rsidRDefault="00ED4A41" w:rsidP="00BE2FE8">
      <w:pPr>
        <w:pStyle w:val="Prrafodelista"/>
        <w:numPr>
          <w:ilvl w:val="0"/>
          <w:numId w:val="2"/>
        </w:numPr>
        <w:autoSpaceDE w:val="0"/>
        <w:autoSpaceDN w:val="0"/>
        <w:adjustRightInd w:val="0"/>
        <w:spacing w:line="360" w:lineRule="auto"/>
        <w:jc w:val="both"/>
        <w:rPr>
          <w:rFonts w:ascii="Palatino Linotype" w:hAnsi="Palatino Linotype" w:cs="Arial"/>
        </w:rPr>
      </w:pPr>
      <w:r w:rsidRPr="000F2B4B">
        <w:rPr>
          <w:rFonts w:ascii="Palatino Linotype" w:hAnsi="Palatino Linotype" w:cs="Arial"/>
        </w:rPr>
        <w:lastRenderedPageBreak/>
        <w:t>Oficios enviados por la Sección de Nezahualcóyotl del Sindicato Único de Trabajadores de Los Poderes, Municipios E Instituciones Descentralizadas del Estado de México, correspondientes a los meses de enero, noviembre y diciembre del ejercicio dos mil veintiuno</w:t>
      </w:r>
      <w:r w:rsidR="00A16182" w:rsidRPr="000F2B4B">
        <w:rPr>
          <w:rFonts w:ascii="Palatino Linotype" w:hAnsi="Palatino Linotype" w:cs="Arial"/>
        </w:rPr>
        <w:t xml:space="preserve">, enero y febrero de dos mil veintitrés. </w:t>
      </w:r>
    </w:p>
    <w:p w14:paraId="53F8AA13" w14:textId="4788D34C" w:rsidR="00ED4A41" w:rsidRPr="000F2B4B" w:rsidRDefault="00ED4A41" w:rsidP="00BE2FE8">
      <w:pPr>
        <w:pStyle w:val="Prrafodelista"/>
        <w:numPr>
          <w:ilvl w:val="0"/>
          <w:numId w:val="2"/>
        </w:numPr>
        <w:autoSpaceDE w:val="0"/>
        <w:autoSpaceDN w:val="0"/>
        <w:adjustRightInd w:val="0"/>
        <w:spacing w:line="360" w:lineRule="auto"/>
        <w:jc w:val="both"/>
        <w:rPr>
          <w:rFonts w:ascii="Palatino Linotype" w:hAnsi="Palatino Linotype" w:cs="Arial"/>
        </w:rPr>
      </w:pPr>
      <w:r w:rsidRPr="000F2B4B">
        <w:rPr>
          <w:rFonts w:ascii="Palatino Linotype" w:hAnsi="Palatino Linotype" w:cs="Arial"/>
        </w:rPr>
        <w:t>El o los documentos donde conste</w:t>
      </w:r>
      <w:r w:rsidR="00D15C34" w:rsidRPr="000F2B4B">
        <w:rPr>
          <w:rFonts w:ascii="Palatino Linotype" w:hAnsi="Palatino Linotype" w:cs="Arial"/>
        </w:rPr>
        <w:t>n</w:t>
      </w:r>
      <w:r w:rsidRPr="000F2B4B">
        <w:rPr>
          <w:rFonts w:ascii="Palatino Linotype" w:hAnsi="Palatino Linotype" w:cs="Arial"/>
        </w:rPr>
        <w:t xml:space="preserve"> la</w:t>
      </w:r>
      <w:r w:rsidR="00D15C34" w:rsidRPr="000F2B4B">
        <w:rPr>
          <w:rFonts w:ascii="Palatino Linotype" w:hAnsi="Palatino Linotype" w:cs="Arial"/>
        </w:rPr>
        <w:t>s</w:t>
      </w:r>
      <w:r w:rsidRPr="000F2B4B">
        <w:rPr>
          <w:rFonts w:ascii="Palatino Linotype" w:hAnsi="Palatino Linotype" w:cs="Arial"/>
        </w:rPr>
        <w:t xml:space="preserve"> cuota</w:t>
      </w:r>
      <w:r w:rsidR="00D15C34" w:rsidRPr="000F2B4B">
        <w:rPr>
          <w:rFonts w:ascii="Palatino Linotype" w:hAnsi="Palatino Linotype" w:cs="Arial"/>
        </w:rPr>
        <w:t>s</w:t>
      </w:r>
      <w:r w:rsidRPr="000F2B4B">
        <w:rPr>
          <w:rFonts w:ascii="Palatino Linotype" w:hAnsi="Palatino Linotype" w:cs="Arial"/>
        </w:rPr>
        <w:t xml:space="preserve"> </w:t>
      </w:r>
      <w:r w:rsidR="00D15C34" w:rsidRPr="000F2B4B">
        <w:rPr>
          <w:rFonts w:ascii="Palatino Linotype" w:hAnsi="Palatino Linotype" w:cs="Arial"/>
        </w:rPr>
        <w:t xml:space="preserve">del sindicato </w:t>
      </w:r>
      <w:r w:rsidRPr="000F2B4B">
        <w:rPr>
          <w:rFonts w:ascii="Palatino Linotype" w:hAnsi="Palatino Linotype" w:cs="Arial"/>
        </w:rPr>
        <w:t>vigente</w:t>
      </w:r>
      <w:r w:rsidR="00D15C34" w:rsidRPr="000F2B4B">
        <w:rPr>
          <w:rFonts w:ascii="Palatino Linotype" w:hAnsi="Palatino Linotype" w:cs="Arial"/>
        </w:rPr>
        <w:t>s</w:t>
      </w:r>
      <w:r w:rsidRPr="000F2B4B">
        <w:rPr>
          <w:rFonts w:ascii="Palatino Linotype" w:hAnsi="Palatino Linotype" w:cs="Arial"/>
        </w:rPr>
        <w:t xml:space="preserve"> al catorce de marzo de dos mil veintitrés. </w:t>
      </w:r>
    </w:p>
    <w:p w14:paraId="4C126F0B" w14:textId="5D726E46" w:rsidR="00ED4A41" w:rsidRPr="000F2B4B" w:rsidRDefault="00ED4A41" w:rsidP="00BE2FE8">
      <w:pPr>
        <w:pStyle w:val="Prrafodelista"/>
        <w:numPr>
          <w:ilvl w:val="0"/>
          <w:numId w:val="2"/>
        </w:numPr>
        <w:autoSpaceDE w:val="0"/>
        <w:autoSpaceDN w:val="0"/>
        <w:adjustRightInd w:val="0"/>
        <w:spacing w:line="360" w:lineRule="auto"/>
        <w:jc w:val="both"/>
        <w:rPr>
          <w:rFonts w:ascii="Palatino Linotype" w:hAnsi="Palatino Linotype" w:cs="Arial"/>
        </w:rPr>
      </w:pPr>
      <w:r w:rsidRPr="000F2B4B">
        <w:rPr>
          <w:rFonts w:ascii="Palatino Linotype" w:hAnsi="Palatino Linotype" w:cs="Arial"/>
        </w:rPr>
        <w:t xml:space="preserve">El o los documentos donde conste la fecha de la última sesión celebrada de la Asamblea General al catorce de marzo de dos mil veintitrés. </w:t>
      </w:r>
    </w:p>
    <w:p w14:paraId="082C20B1" w14:textId="66E945B1" w:rsidR="003E1E60" w:rsidRPr="000F2B4B" w:rsidRDefault="003E1E60" w:rsidP="003E1E60">
      <w:pPr>
        <w:pStyle w:val="Prrafodelista"/>
        <w:autoSpaceDE w:val="0"/>
        <w:autoSpaceDN w:val="0"/>
        <w:adjustRightInd w:val="0"/>
        <w:spacing w:line="360" w:lineRule="auto"/>
        <w:ind w:left="720"/>
        <w:jc w:val="both"/>
        <w:rPr>
          <w:rFonts w:ascii="Palatino Linotype" w:hAnsi="Palatino Linotype" w:cs="Arial"/>
        </w:rPr>
      </w:pPr>
    </w:p>
    <w:p w14:paraId="18F9D070" w14:textId="73E5B888" w:rsidR="008511E3" w:rsidRPr="000F2B4B" w:rsidRDefault="004D1DFC" w:rsidP="00A07282">
      <w:pPr>
        <w:pStyle w:val="Prrafodelista"/>
        <w:autoSpaceDE w:val="0"/>
        <w:autoSpaceDN w:val="0"/>
        <w:adjustRightInd w:val="0"/>
        <w:spacing w:before="240" w:after="160" w:line="360" w:lineRule="auto"/>
        <w:ind w:left="0"/>
        <w:jc w:val="both"/>
        <w:rPr>
          <w:rFonts w:ascii="Palatino Linotype" w:hAnsi="Palatino Linotype" w:cs="Arial"/>
        </w:rPr>
      </w:pPr>
      <w:r w:rsidRPr="000F2B4B">
        <w:rPr>
          <w:rFonts w:ascii="Palatino Linotype" w:hAnsi="Palatino Linotype" w:cs="Arial"/>
          <w:noProof/>
          <w:lang w:val="es-MX" w:eastAsia="es-MX"/>
        </w:rPr>
        <mc:AlternateContent>
          <mc:Choice Requires="wps">
            <w:drawing>
              <wp:anchor distT="0" distB="0" distL="114300" distR="114300" simplePos="0" relativeHeight="251780086" behindDoc="0" locked="0" layoutInCell="1" allowOverlap="1" wp14:anchorId="4EE52F7E" wp14:editId="6654883E">
                <wp:simplePos x="0" y="0"/>
                <wp:positionH relativeFrom="column">
                  <wp:posOffset>-20263</wp:posOffset>
                </wp:positionH>
                <wp:positionV relativeFrom="paragraph">
                  <wp:posOffset>1561579</wp:posOffset>
                </wp:positionV>
                <wp:extent cx="6158345" cy="2646219"/>
                <wp:effectExtent l="0" t="0" r="33020" b="20955"/>
                <wp:wrapNone/>
                <wp:docPr id="783470925" name="Straight Connector 3"/>
                <wp:cNvGraphicFramePr/>
                <a:graphic xmlns:a="http://schemas.openxmlformats.org/drawingml/2006/main">
                  <a:graphicData uri="http://schemas.microsoft.com/office/word/2010/wordprocessingShape">
                    <wps:wsp>
                      <wps:cNvCnPr/>
                      <wps:spPr>
                        <a:xfrm>
                          <a:off x="0" y="0"/>
                          <a:ext cx="6158345" cy="26462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884FAB" id="Straight Connector 3" o:spid="_x0000_s1026" style="position:absolute;z-index:251780086;visibility:visible;mso-wrap-style:square;mso-wrap-distance-left:9pt;mso-wrap-distance-top:0;mso-wrap-distance-right:9pt;mso-wrap-distance-bottom:0;mso-position-horizontal:absolute;mso-position-horizontal-relative:text;mso-position-vertical:absolute;mso-position-vertical-relative:text" from="-1.6pt,122.95pt" to="483.3pt,3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L6ogEAAJoDAAAOAAAAZHJzL2Uyb0RvYy54bWysU8tu2zAQvAfoPxC815KcxEgFyzkkaC5B&#10;GzTtBzDU0iJAcokla8l/X5K25aItUCTIZcXHzO7OcLW+naxhO6Cg0XW8WdScgZPYa7ft+I/vnz/e&#10;cBaicL0w6KDjewj8dvPhYj36FpY4oOmBWEriQjv6jg8x+raqghzAirBADy5dKiQrYtrStupJjCm7&#10;NdWyrlfViNR7QgkhpNP7wyXflPxKgYxflQoQmel46i2WSCW+5Fht1qLdkvCDlsc2xBu6sEK7VHRO&#10;dS+iYD9J/5XKakkYUMWFRFuhUlpC0ZDUNPUfap4H4aFoSeYEP9sU3i+t/LK7c0+UbBh9aIN/oqxi&#10;UmTzN/XHpmLWfjYLpshkOlw11zeXV9ecyXS3XF2tls2nbGd1pnsK8QHQsrzouNEuqxGt2D2GeICe&#10;IIl3bqCs4t5ABhv3DRTTfSrZFHaZDbgzxHYivaqQElxsjqULOtOUNmYm1v8nHvGZCmVuXkOeGaUy&#10;ujiTrXZI/6oep1PL6oA/OXDQnS14wX5fnqZYkwagmHsc1jxhv+8L/fxLbX4BAAD//wMAUEsDBBQA&#10;BgAIAAAAIQAB4il14QAAAAoBAAAPAAAAZHJzL2Rvd25yZXYueG1sTI9RS8MwFIXfBf9DuIJvW2rU&#10;4GpvxxiIczCGU5iPWRPbanNTkmzt/r3xSR8v5+Oc7xbz0XbsZHxoHSHcTDNghiqnW6oR3t+eJg/A&#10;QlSkVefIIJxNgHl5eVGoXLuBXs1pF2uWSijkCqGJsc85D1VjrApT1xtK2afzVsV0+pprr4ZUbjsu&#10;skxyq1pKC43qzbIx1ffuaBE2frVaLtbnL9p+2GEv1vvty/iMeH01Lh6BRTPGPxh+9ZM6lMnp4I6k&#10;A+sQJrcikQji7n4GLAEzKSWwA4KUQgIvC/7/hfIHAAD//wMAUEsBAi0AFAAGAAgAAAAhALaDOJL+&#10;AAAA4QEAABMAAAAAAAAAAAAAAAAAAAAAAFtDb250ZW50X1R5cGVzXS54bWxQSwECLQAUAAYACAAA&#10;ACEAOP0h/9YAAACUAQAACwAAAAAAAAAAAAAAAAAvAQAAX3JlbHMvLnJlbHNQSwECLQAUAAYACAAA&#10;ACEA0azi+qIBAACaAwAADgAAAAAAAAAAAAAAAAAuAgAAZHJzL2Uyb0RvYy54bWxQSwECLQAUAAYA&#10;CAAAACEAAeIpdeEAAAAKAQAADwAAAAAAAAAAAAAAAAD8AwAAZHJzL2Rvd25yZXYueG1sUEsFBgAA&#10;AAAEAAQA8wAAAAoFAAAAAA==&#10;" strokecolor="#5b9bd5 [3204]" strokeweight=".5pt">
                <v:stroke joinstyle="miter"/>
              </v:line>
            </w:pict>
          </mc:Fallback>
        </mc:AlternateContent>
      </w:r>
      <w:r w:rsidR="008511E3" w:rsidRPr="000F2B4B">
        <w:rPr>
          <w:rFonts w:ascii="Palatino Linotype" w:hAnsi="Palatino Linotype" w:cs="Arial"/>
        </w:rPr>
        <w:t xml:space="preserve">Bajo este contexto, a efecto de identificar a las áreas competentes para dar atención a la solicitud de información </w:t>
      </w:r>
      <w:r w:rsidR="008511E3" w:rsidRPr="000F2B4B">
        <w:rPr>
          <w:rFonts w:ascii="Palatino Linotype" w:hAnsi="Palatino Linotype" w:cs="Arial"/>
          <w:b/>
          <w:bCs/>
        </w:rPr>
        <w:t xml:space="preserve">00079/TEPOTZOT/IP/2023, </w:t>
      </w:r>
      <w:r w:rsidR="008511E3" w:rsidRPr="000F2B4B">
        <w:rPr>
          <w:rFonts w:ascii="Palatino Linotype" w:hAnsi="Palatino Linotype" w:cs="Arial"/>
        </w:rPr>
        <w:t xml:space="preserve">resulta oportuno traer a colación el organigrama del </w:t>
      </w:r>
      <w:r w:rsidR="008511E3" w:rsidRPr="000F2B4B">
        <w:rPr>
          <w:rFonts w:ascii="Palatino Linotype" w:hAnsi="Palatino Linotype" w:cs="Arial"/>
          <w:b/>
          <w:bCs/>
        </w:rPr>
        <w:t>Sujeto Obligado</w:t>
      </w:r>
      <w:r w:rsidR="008511E3" w:rsidRPr="000F2B4B">
        <w:rPr>
          <w:rFonts w:ascii="Palatino Linotype" w:hAnsi="Palatino Linotype" w:cs="Arial"/>
        </w:rPr>
        <w:t xml:space="preserve">, sirven de sustento las siguientes imágenes ilustrativas: </w:t>
      </w:r>
    </w:p>
    <w:p w14:paraId="11F7BAD3" w14:textId="1A2C0995" w:rsidR="00B656C9" w:rsidRPr="000F2B4B" w:rsidRDefault="00C80AB9" w:rsidP="00A07282">
      <w:pPr>
        <w:pStyle w:val="Prrafodelista"/>
        <w:autoSpaceDE w:val="0"/>
        <w:autoSpaceDN w:val="0"/>
        <w:adjustRightInd w:val="0"/>
        <w:spacing w:before="240" w:after="160" w:line="360" w:lineRule="auto"/>
        <w:ind w:left="0"/>
        <w:jc w:val="both"/>
        <w:rPr>
          <w:rFonts w:ascii="Palatino Linotype" w:hAnsi="Palatino Linotype" w:cs="Arial"/>
        </w:rPr>
      </w:pPr>
      <w:r w:rsidRPr="000F2B4B">
        <w:rPr>
          <w:rFonts w:ascii="Palatino Linotype" w:hAnsi="Palatino Linotype" w:cs="Arial"/>
          <w:noProof/>
          <w:lang w:val="es-MX" w:eastAsia="es-MX"/>
        </w:rPr>
        <w:lastRenderedPageBreak/>
        <w:drawing>
          <wp:anchor distT="0" distB="0" distL="114300" distR="114300" simplePos="0" relativeHeight="251779062" behindDoc="0" locked="0" layoutInCell="1" allowOverlap="1" wp14:anchorId="7206BE13" wp14:editId="20E97A96">
            <wp:simplePos x="0" y="0"/>
            <wp:positionH relativeFrom="column">
              <wp:posOffset>83012</wp:posOffset>
            </wp:positionH>
            <wp:positionV relativeFrom="paragraph">
              <wp:posOffset>3638781</wp:posOffset>
            </wp:positionV>
            <wp:extent cx="5702300" cy="3227705"/>
            <wp:effectExtent l="19050" t="19050" r="12700" b="10795"/>
            <wp:wrapThrough wrapText="bothSides">
              <wp:wrapPolygon edited="0">
                <wp:start x="-72" y="-127"/>
                <wp:lineTo x="-72" y="21545"/>
                <wp:lineTo x="21576" y="21545"/>
                <wp:lineTo x="21576" y="-127"/>
                <wp:lineTo x="-72" y="-127"/>
              </wp:wrapPolygon>
            </wp:wrapThrough>
            <wp:docPr id="517767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2300" cy="32277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F2B4B">
        <w:rPr>
          <w:rFonts w:ascii="Palatino Linotype" w:hAnsi="Palatino Linotype" w:cs="Arial"/>
          <w:noProof/>
          <w:lang w:val="es-MX" w:eastAsia="es-MX"/>
        </w:rPr>
        <w:drawing>
          <wp:anchor distT="0" distB="0" distL="114300" distR="114300" simplePos="0" relativeHeight="251778038" behindDoc="0" locked="0" layoutInCell="1" allowOverlap="1" wp14:anchorId="53EA00EA" wp14:editId="63DA591B">
            <wp:simplePos x="0" y="0"/>
            <wp:positionH relativeFrom="margin">
              <wp:posOffset>53975</wp:posOffset>
            </wp:positionH>
            <wp:positionV relativeFrom="paragraph">
              <wp:posOffset>19685</wp:posOffset>
            </wp:positionV>
            <wp:extent cx="5731510" cy="3263900"/>
            <wp:effectExtent l="19050" t="19050" r="21590" b="12700"/>
            <wp:wrapThrough wrapText="bothSides">
              <wp:wrapPolygon edited="0">
                <wp:start x="-72" y="-126"/>
                <wp:lineTo x="-72" y="21558"/>
                <wp:lineTo x="21610" y="21558"/>
                <wp:lineTo x="21610" y="-126"/>
                <wp:lineTo x="-72" y="-126"/>
              </wp:wrapPolygon>
            </wp:wrapThrough>
            <wp:docPr id="447947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63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072B455" w14:textId="13AE2533" w:rsidR="00C80AB9" w:rsidRPr="000F2B4B" w:rsidRDefault="00C80AB9" w:rsidP="00C80AB9">
      <w:pPr>
        <w:pStyle w:val="Prrafodelista"/>
        <w:autoSpaceDE w:val="0"/>
        <w:autoSpaceDN w:val="0"/>
        <w:adjustRightInd w:val="0"/>
        <w:spacing w:before="240" w:after="160" w:line="360" w:lineRule="auto"/>
        <w:ind w:left="0"/>
        <w:jc w:val="both"/>
        <w:rPr>
          <w:rFonts w:ascii="Palatino Linotype" w:hAnsi="Palatino Linotype" w:cs="Arial"/>
        </w:rPr>
      </w:pPr>
      <w:r w:rsidRPr="000F2B4B">
        <w:rPr>
          <w:rFonts w:ascii="Palatino Linotype" w:hAnsi="Palatino Linotype" w:cs="Arial"/>
        </w:rPr>
        <w:lastRenderedPageBreak/>
        <w:t xml:space="preserve">De lo expuesto con anterioridad, se desprende que </w:t>
      </w:r>
      <w:r w:rsidRPr="000F2B4B">
        <w:rPr>
          <w:rFonts w:ascii="Palatino Linotype" w:hAnsi="Palatino Linotype" w:cs="Arial"/>
          <w:b/>
          <w:bCs/>
        </w:rPr>
        <w:t xml:space="preserve">El Sujeto Obligado </w:t>
      </w:r>
      <w:r w:rsidRPr="000F2B4B">
        <w:rPr>
          <w:rFonts w:ascii="Palatino Linotype" w:hAnsi="Palatino Linotype" w:cs="Arial"/>
        </w:rPr>
        <w:t xml:space="preserve">se auxilia de diversas Direcciones, Subdirecciones, Departamentos y Unidades Administrativas para cumplir con sus fines y objetivos, resultando de nuestro más amplio interés la Secretaría de Desarrollo Financiero, la Secretaría de Actas y Acuerdos, así como la Sección Sindical de Nezahualcóyotl.  </w:t>
      </w:r>
    </w:p>
    <w:p w14:paraId="28C18DF6" w14:textId="3492A59A" w:rsidR="00090501" w:rsidRPr="000F2B4B" w:rsidRDefault="00C80AB9" w:rsidP="00A07282">
      <w:pPr>
        <w:pStyle w:val="Prrafodelista"/>
        <w:autoSpaceDE w:val="0"/>
        <w:autoSpaceDN w:val="0"/>
        <w:adjustRightInd w:val="0"/>
        <w:spacing w:before="240" w:after="160" w:line="360" w:lineRule="auto"/>
        <w:ind w:left="0"/>
        <w:jc w:val="both"/>
        <w:rPr>
          <w:rFonts w:ascii="Palatino Linotype" w:hAnsi="Palatino Linotype" w:cs="Arial"/>
        </w:rPr>
      </w:pPr>
      <w:r w:rsidRPr="000F2B4B">
        <w:rPr>
          <w:rFonts w:ascii="Palatino Linotype" w:hAnsi="Palatino Linotype" w:cs="Arial"/>
        </w:rPr>
        <w:t>De manera complementaria, a efecto de ilustrar la esfera competencial de las unidades administrativas en cita, resulta oportuno traer a colación los artículos 54, 87, 138 y 148 de la Ley del Trabajo de los Servidores Públicos del Estado y Municipios; así como los numerales 9, 13</w:t>
      </w:r>
      <w:r w:rsidR="008D1D24" w:rsidRPr="000F2B4B">
        <w:rPr>
          <w:rFonts w:ascii="Palatino Linotype" w:hAnsi="Palatino Linotype" w:cs="Arial"/>
        </w:rPr>
        <w:t xml:space="preserve">, </w:t>
      </w:r>
      <w:r w:rsidRPr="000F2B4B">
        <w:rPr>
          <w:rFonts w:ascii="Palatino Linotype" w:hAnsi="Palatino Linotype" w:cs="Arial"/>
        </w:rPr>
        <w:t>59</w:t>
      </w:r>
      <w:r w:rsidR="008D1D24" w:rsidRPr="000F2B4B">
        <w:rPr>
          <w:rFonts w:ascii="Palatino Linotype" w:hAnsi="Palatino Linotype" w:cs="Arial"/>
        </w:rPr>
        <w:t xml:space="preserve"> y 62</w:t>
      </w:r>
      <w:r w:rsidRPr="000F2B4B">
        <w:rPr>
          <w:rFonts w:ascii="Palatino Linotype" w:hAnsi="Palatino Linotype" w:cs="Arial"/>
        </w:rPr>
        <w:t xml:space="preserve"> del Estatuto Interno del Sindicato Único de Trabajadores de Los Poderes, Municipios E Instituciones Descentralizadas del Estado de México, porciones normativas que disponen a la literalidad lo siguiente: </w:t>
      </w:r>
    </w:p>
    <w:p w14:paraId="365B572A" w14:textId="77777777" w:rsidR="00E321AC" w:rsidRPr="000F2B4B" w:rsidRDefault="00E321AC" w:rsidP="00E321AC">
      <w:pPr>
        <w:pStyle w:val="Citas"/>
        <w:jc w:val="center"/>
        <w:rPr>
          <w:b/>
          <w:bCs/>
        </w:rPr>
      </w:pPr>
      <w:r w:rsidRPr="000F2B4B">
        <w:rPr>
          <w:b/>
          <w:bCs/>
        </w:rPr>
        <w:t>LEY DEL TRABAJO DE LOS SERVIDORES PÚBLICOS DEL ESTADO Y MUNICIPIOS</w:t>
      </w:r>
    </w:p>
    <w:p w14:paraId="692BBF32" w14:textId="77777777" w:rsidR="00E321AC" w:rsidRPr="000F2B4B" w:rsidRDefault="00E321AC" w:rsidP="00E321AC">
      <w:pPr>
        <w:pStyle w:val="Citas"/>
      </w:pPr>
      <w:r w:rsidRPr="000F2B4B">
        <w:t xml:space="preserve">“ARTÍCULO 54. Cada institución pública o, en su caso, dependencia, en razón de la naturaleza de sus funciones, contará con un Reglamento de Condiciones Generales de Trabajo aplicables a los servidores públicos sindicalizados y generales. 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 los Convenios de sueldos y prestaciones celebrados con el Sindicato se aplicarán solo a los trabajadores miembros y </w:t>
      </w:r>
      <w:r w:rsidRPr="000F2B4B">
        <w:lastRenderedPageBreak/>
        <w:t xml:space="preserve">reconocidos por la agrupación Sindical de conformidad con la normatividad aplicable. </w:t>
      </w:r>
    </w:p>
    <w:p w14:paraId="4E52D24E" w14:textId="77777777" w:rsidR="00E321AC" w:rsidRPr="000F2B4B" w:rsidRDefault="00E321AC" w:rsidP="00E321AC">
      <w:pPr>
        <w:pStyle w:val="Citas"/>
      </w:pPr>
      <w:r w:rsidRPr="000F2B4B">
        <w:t xml:space="preserve">Los beneficios que se establezcan en los Reglamentos de Condiciones Generales de Trabajo y en los Convenios de Sueldo y Prestaciones, no serán extensivas a los servidores públicos de confianza, en virtud de que sus condiciones se encuentran establecidas en el contrato, nombramiento o formato único de movimiento de personal y en la Normatividad de cada institución pública. </w:t>
      </w:r>
    </w:p>
    <w:p w14:paraId="5A5ADED0" w14:textId="77777777" w:rsidR="00E321AC" w:rsidRPr="000F2B4B" w:rsidRDefault="00E321AC" w:rsidP="00E321AC">
      <w:pPr>
        <w:pStyle w:val="Citas"/>
      </w:pPr>
      <w:r w:rsidRPr="000F2B4B">
        <w:t>Asimismo, en las condiciones de trabajo queda prohibida toda discriminación por motivo de origen étnico o nacional, género, edad, discapacidad, condición social, condiciones de salud, religión, opiniones, preferencias políticas, sexuales o estado civil, o cualquier otra que atente contra la dignidad humana y tenga por objeto anular o menoscabar los derechos y libertades de las personas.</w:t>
      </w:r>
    </w:p>
    <w:p w14:paraId="6B22C1A7" w14:textId="77777777" w:rsidR="00E321AC" w:rsidRPr="000F2B4B" w:rsidRDefault="00E321AC" w:rsidP="00E321AC">
      <w:pPr>
        <w:pStyle w:val="Citas"/>
      </w:pPr>
      <w:r w:rsidRPr="000F2B4B">
        <w:t xml:space="preserve">ARTÍCULO 87. Los servidores públicos generales por tiempo indeterminado tendrán, además, los siguientes derechos: </w:t>
      </w:r>
    </w:p>
    <w:p w14:paraId="2F6C19AE" w14:textId="77777777" w:rsidR="00E321AC" w:rsidRPr="000F2B4B" w:rsidRDefault="00E321AC" w:rsidP="00E321AC">
      <w:pPr>
        <w:pStyle w:val="Citas"/>
        <w:rPr>
          <w:b/>
          <w:bCs/>
          <w:u w:val="single"/>
        </w:rPr>
      </w:pPr>
      <w:r w:rsidRPr="000F2B4B">
        <w:rPr>
          <w:b/>
          <w:bCs/>
          <w:u w:val="single"/>
        </w:rPr>
        <w:t xml:space="preserve">I. Afiliarse al sindicato correspondiente; </w:t>
      </w:r>
    </w:p>
    <w:p w14:paraId="61220558" w14:textId="77777777" w:rsidR="00E321AC" w:rsidRPr="000F2B4B" w:rsidRDefault="00E321AC" w:rsidP="00E321AC">
      <w:pPr>
        <w:pStyle w:val="Citas"/>
      </w:pPr>
      <w:r w:rsidRPr="000F2B4B">
        <w:t xml:space="preserve">II. Tratar por sí o por conducto de su representación sindical los asuntos relativos al servicio; </w:t>
      </w:r>
    </w:p>
    <w:p w14:paraId="7133F8B4" w14:textId="77777777" w:rsidR="00E321AC" w:rsidRPr="000F2B4B" w:rsidRDefault="00E321AC" w:rsidP="00E321AC">
      <w:pPr>
        <w:pStyle w:val="Citas"/>
      </w:pPr>
      <w:r w:rsidRPr="000F2B4B">
        <w:t xml:space="preserve">III. Obtener ascensos, de acuerdo a las disposiciones escalafonarias aplicables; y </w:t>
      </w:r>
    </w:p>
    <w:p w14:paraId="71D8F544" w14:textId="77777777" w:rsidR="00E321AC" w:rsidRPr="000F2B4B" w:rsidRDefault="00E321AC" w:rsidP="00E321AC">
      <w:pPr>
        <w:pStyle w:val="Citas"/>
      </w:pPr>
      <w:r w:rsidRPr="000F2B4B">
        <w:t xml:space="preserve">IV. Obtener becas para sus hijos, en términos de las disposiciones relativas; </w:t>
      </w:r>
    </w:p>
    <w:p w14:paraId="2B4636DA" w14:textId="77777777" w:rsidR="00E321AC" w:rsidRPr="000F2B4B" w:rsidRDefault="00E321AC" w:rsidP="00E321AC">
      <w:pPr>
        <w:pStyle w:val="Citas"/>
      </w:pPr>
      <w:r w:rsidRPr="000F2B4B">
        <w:lastRenderedPageBreak/>
        <w:t xml:space="preserve">V. Obtener licencias para desempeñar comisiones sindicales o para ocupar cargos de elección popular; </w:t>
      </w:r>
    </w:p>
    <w:p w14:paraId="3FB31A7E" w14:textId="77777777" w:rsidR="00E321AC" w:rsidRPr="000F2B4B" w:rsidRDefault="00E321AC" w:rsidP="00E321AC">
      <w:pPr>
        <w:pStyle w:val="Citas"/>
      </w:pPr>
      <w:r w:rsidRPr="000F2B4B">
        <w:t>VI. Recibir los reglamentos correspondientes.</w:t>
      </w:r>
    </w:p>
    <w:p w14:paraId="550C30AF" w14:textId="77777777" w:rsidR="00E321AC" w:rsidRPr="000F2B4B" w:rsidRDefault="00E321AC" w:rsidP="00E321AC">
      <w:pPr>
        <w:pStyle w:val="Citas"/>
        <w:rPr>
          <w:b/>
          <w:bCs/>
          <w:u w:val="single"/>
        </w:rPr>
      </w:pPr>
      <w:r w:rsidRPr="000F2B4B">
        <w:rPr>
          <w:b/>
          <w:bCs/>
          <w:u w:val="single"/>
        </w:rPr>
        <w:t xml:space="preserve">ARTÍCULO 138. Sindicato es la asociación de servidores públicos generales constituida para el estudio, mejoramiento y defensa de sus intereses comunes. </w:t>
      </w:r>
    </w:p>
    <w:p w14:paraId="4FB48C67" w14:textId="77777777" w:rsidR="00E321AC" w:rsidRPr="000F2B4B" w:rsidRDefault="00E321AC" w:rsidP="00E321AC">
      <w:pPr>
        <w:pStyle w:val="Citas"/>
      </w:pPr>
      <w:r w:rsidRPr="000F2B4B">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14:paraId="5C7B3BA9" w14:textId="77777777" w:rsidR="00E321AC" w:rsidRPr="000F2B4B" w:rsidRDefault="00E321AC" w:rsidP="00E321AC">
      <w:pPr>
        <w:pStyle w:val="Citas"/>
      </w:pPr>
      <w:r w:rsidRPr="000F2B4B">
        <w:t xml:space="preserve">En el caso de los trabajadores del Subsistema Educativo Federalizado se reconoce a su Sindicato Nacional de Trabajadores de la Educación. </w:t>
      </w:r>
    </w:p>
    <w:p w14:paraId="7EAC9FFA" w14:textId="77777777" w:rsidR="00E321AC" w:rsidRPr="000F2B4B" w:rsidRDefault="00E321AC" w:rsidP="00E321AC">
      <w:pPr>
        <w:pStyle w:val="Citas"/>
      </w:pPr>
      <w:r w:rsidRPr="000F2B4B">
        <w:t>Se reconocerán asimismo, a los demás sindicatos de servidores públicos que, en su caso, se incorporen a la administración pública estatal con motivo de procesos de descentralización federal.</w:t>
      </w:r>
    </w:p>
    <w:p w14:paraId="3F823501" w14:textId="77777777" w:rsidR="00E321AC" w:rsidRPr="000F2B4B" w:rsidRDefault="00E321AC" w:rsidP="00E321AC">
      <w:pPr>
        <w:pStyle w:val="Citas"/>
        <w:rPr>
          <w:b/>
          <w:bCs/>
        </w:rPr>
      </w:pPr>
      <w:r w:rsidRPr="000F2B4B">
        <w:rPr>
          <w:b/>
          <w:bCs/>
          <w:u w:val="single"/>
        </w:rPr>
        <w:t>ARTÍCULO 148. Los sindicatos tienen derecho a redactar sus estatutos y reglamentos, elegir libremente a sus representantes, organizar su administración y actividades, así como a formular sus programas de acción”</w:t>
      </w:r>
      <w:r w:rsidRPr="000F2B4B">
        <w:t xml:space="preserve"> </w:t>
      </w:r>
      <w:r w:rsidRPr="000F2B4B">
        <w:rPr>
          <w:b/>
          <w:bCs/>
        </w:rPr>
        <w:t xml:space="preserve">(Sic) </w:t>
      </w:r>
    </w:p>
    <w:p w14:paraId="48707C58" w14:textId="7298664E" w:rsidR="00C80AB9" w:rsidRPr="000F2B4B" w:rsidRDefault="00C80AB9" w:rsidP="00C80AB9">
      <w:pPr>
        <w:pStyle w:val="Citas"/>
        <w:rPr>
          <w:b/>
          <w:bCs/>
        </w:rPr>
      </w:pPr>
      <w:r w:rsidRPr="000F2B4B">
        <w:rPr>
          <w:b/>
          <w:bCs/>
        </w:rPr>
        <w:lastRenderedPageBreak/>
        <w:t>ESTATUTO INTERNO DEL SINDICATO ÚNICO DE TRABAJADORES DE LOS PODERES, MUNICIPIOS E INSTITUCIONES DESCENTRALIZADAS DEL ESTADO DE MÉXICO</w:t>
      </w:r>
    </w:p>
    <w:p w14:paraId="3D4A47FB" w14:textId="12B1C21D" w:rsidR="00D15C34" w:rsidRPr="000F2B4B" w:rsidRDefault="00D15C34" w:rsidP="00C80AB9">
      <w:pPr>
        <w:pStyle w:val="Citas"/>
      </w:pPr>
      <w:r w:rsidRPr="000F2B4B">
        <w:t>Articulo 9.- Son obligaciones de los miembros del Sindicato.</w:t>
      </w:r>
    </w:p>
    <w:p w14:paraId="5479147C" w14:textId="71904A35" w:rsidR="00D15C34" w:rsidRPr="000F2B4B" w:rsidRDefault="00D15C34" w:rsidP="00C80AB9">
      <w:pPr>
        <w:pStyle w:val="Citas"/>
      </w:pPr>
      <w:r w:rsidRPr="000F2B4B">
        <w:t>I.- Conocer, cumplir y hacer cumplir los presentes Estatutos, reglamentos, acuerdos y disposiciones de la Asamblea General Estatal, los emanados del Comité Ejecutivo Estatal y los de la Comisión de Vigilancia e Investigación y en su caso, los de las asambleas generales seccionales y los Comités Seccionales dentro de su competencia.</w:t>
      </w:r>
    </w:p>
    <w:p w14:paraId="51C93C63" w14:textId="137B5B88" w:rsidR="00D15C34" w:rsidRPr="000F2B4B" w:rsidRDefault="00D15C34" w:rsidP="00C80AB9">
      <w:pPr>
        <w:pStyle w:val="Citas"/>
      </w:pPr>
      <w:r w:rsidRPr="000F2B4B">
        <w:t>II.- Asistir a las Asambleas Generales, Ordinarias y Extraordinarias, para las cuales fueren convocados.</w:t>
      </w:r>
    </w:p>
    <w:p w14:paraId="4F6E8C93" w14:textId="074BE0D5" w:rsidR="00D15C34" w:rsidRPr="000F2B4B" w:rsidRDefault="00D15C34" w:rsidP="00C80AB9">
      <w:pPr>
        <w:pStyle w:val="Citas"/>
      </w:pPr>
      <w:r w:rsidRPr="000F2B4B">
        <w:t>(…)</w:t>
      </w:r>
    </w:p>
    <w:p w14:paraId="76A7C1CD" w14:textId="615F29E1" w:rsidR="00D15C34" w:rsidRPr="000F2B4B" w:rsidRDefault="00D15C34" w:rsidP="00C80AB9">
      <w:pPr>
        <w:pStyle w:val="Citas"/>
      </w:pPr>
      <w:r w:rsidRPr="000F2B4B">
        <w:t>V.- Cumplir las comisiones que le confieran la Asamblea General Estatal o Seccional y los Comités Ejecutivo Estatal o Seccional.</w:t>
      </w:r>
    </w:p>
    <w:p w14:paraId="4FC2994A" w14:textId="6014729C" w:rsidR="00D15C34" w:rsidRPr="000F2B4B" w:rsidRDefault="00D15C34" w:rsidP="00C80AB9">
      <w:pPr>
        <w:pStyle w:val="Citas"/>
      </w:pPr>
      <w:r w:rsidRPr="000F2B4B">
        <w:t>VIII.-Pagar con toda oportunidad las Cuotas Sindicales, de Mutualidad y de Resistencia, así como las adicionales que se acuerden y mostrar el comprobante correspondiente para justificar que está cumpliendo con sus obligaciones y que por lo tanto, están vigentes sus derechos, de no cubrir su cuota tres meses de manera ininterrumpida o interrumpida durante el periodo de un año, perderá el carácter de miembro de la agrupación sindical y por tanto de trabajador sindicalizado sin necesidad de que el sindicato le notifique por escrito dicha situación</w:t>
      </w:r>
    </w:p>
    <w:p w14:paraId="4BB31C6C" w14:textId="757BE6DA" w:rsidR="00D15C34" w:rsidRPr="000F2B4B" w:rsidRDefault="00D15C34" w:rsidP="00C80AB9">
      <w:pPr>
        <w:pStyle w:val="Citas"/>
      </w:pPr>
      <w:r w:rsidRPr="000F2B4B">
        <w:lastRenderedPageBreak/>
        <w:t>(…)</w:t>
      </w:r>
    </w:p>
    <w:p w14:paraId="2FD15843" w14:textId="477033B4" w:rsidR="00C80AB9" w:rsidRPr="000F2B4B" w:rsidRDefault="00D15C34" w:rsidP="00C80AB9">
      <w:pPr>
        <w:pStyle w:val="Citas"/>
      </w:pPr>
      <w:r w:rsidRPr="000F2B4B">
        <w:t xml:space="preserve">Artículo 13.- El Gobierno del Sindicato radica en la voluntad mayoritaria de sus miembros, expresada en los presentes, Estatutos y por acuerdo de su Asamblea General Estatal y se realizará a través de los </w:t>
      </w:r>
      <w:r w:rsidR="00C80AB9" w:rsidRPr="000F2B4B">
        <w:t>siguientes cuerpos</w:t>
      </w:r>
      <w:r w:rsidRPr="000F2B4B">
        <w:t xml:space="preserve">: </w:t>
      </w:r>
    </w:p>
    <w:p w14:paraId="1A5EB934" w14:textId="77777777" w:rsidR="00C80AB9" w:rsidRPr="000F2B4B" w:rsidRDefault="00D15C34" w:rsidP="00C80AB9">
      <w:pPr>
        <w:pStyle w:val="Citas"/>
      </w:pPr>
      <w:r w:rsidRPr="000F2B4B">
        <w:t xml:space="preserve">I.- Comité Ejecutivo Estatal. </w:t>
      </w:r>
    </w:p>
    <w:p w14:paraId="2848B6E6" w14:textId="77777777" w:rsidR="00C80AB9" w:rsidRPr="000F2B4B" w:rsidRDefault="00D15C34" w:rsidP="00C80AB9">
      <w:pPr>
        <w:pStyle w:val="Citas"/>
      </w:pPr>
      <w:r w:rsidRPr="000F2B4B">
        <w:t xml:space="preserve">II.- Comisión de Vigilancia e Investigación. </w:t>
      </w:r>
    </w:p>
    <w:p w14:paraId="5D30C900" w14:textId="77777777" w:rsidR="00C80AB9" w:rsidRPr="000F2B4B" w:rsidRDefault="00D15C34" w:rsidP="00C80AB9">
      <w:pPr>
        <w:pStyle w:val="Citas"/>
      </w:pPr>
      <w:r w:rsidRPr="000F2B4B">
        <w:t xml:space="preserve">III.- Comité Ejecutivo Seccional. </w:t>
      </w:r>
    </w:p>
    <w:p w14:paraId="1119E79A" w14:textId="367C64B8" w:rsidR="00D15C34" w:rsidRPr="000F2B4B" w:rsidRDefault="00D15C34" w:rsidP="00C80AB9">
      <w:pPr>
        <w:pStyle w:val="Citas"/>
      </w:pPr>
      <w:r w:rsidRPr="000F2B4B">
        <w:t>IV.- Delegaciones</w:t>
      </w:r>
    </w:p>
    <w:p w14:paraId="69D28C36" w14:textId="16C62BFC" w:rsidR="00D15C34" w:rsidRPr="000F2B4B" w:rsidRDefault="00D15C34" w:rsidP="00C80AB9">
      <w:pPr>
        <w:pStyle w:val="Citas"/>
      </w:pPr>
      <w:r w:rsidRPr="000F2B4B">
        <w:t>Artículo 59.- Son obligaciones y atribuciones del Secretario de Desarrollo Financiero.</w:t>
      </w:r>
    </w:p>
    <w:p w14:paraId="4133037D" w14:textId="6ACEC7F6" w:rsidR="00D15C34" w:rsidRPr="000F2B4B" w:rsidRDefault="00D15C34" w:rsidP="00C80AB9">
      <w:pPr>
        <w:pStyle w:val="Citas"/>
      </w:pPr>
      <w:r w:rsidRPr="000F2B4B">
        <w:t>(…)</w:t>
      </w:r>
    </w:p>
    <w:p w14:paraId="570BFFA2" w14:textId="77777777" w:rsidR="00D15C34" w:rsidRPr="000F2B4B" w:rsidRDefault="00D15C34" w:rsidP="00C80AB9">
      <w:pPr>
        <w:pStyle w:val="Citas"/>
        <w:rPr>
          <w:b/>
          <w:bCs/>
          <w:u w:val="single"/>
        </w:rPr>
      </w:pPr>
      <w:r w:rsidRPr="000F2B4B">
        <w:rPr>
          <w:b/>
          <w:bCs/>
          <w:u w:val="single"/>
        </w:rPr>
        <w:t xml:space="preserve">I.- Organizar las finanzas del Sindicato. </w:t>
      </w:r>
    </w:p>
    <w:p w14:paraId="5EACD94E" w14:textId="6D92DF8F" w:rsidR="00D15C34" w:rsidRPr="000F2B4B" w:rsidRDefault="00D15C34" w:rsidP="00C80AB9">
      <w:pPr>
        <w:pStyle w:val="Citas"/>
        <w:rPr>
          <w:b/>
          <w:bCs/>
          <w:u w:val="single"/>
        </w:rPr>
      </w:pPr>
      <w:r w:rsidRPr="000F2B4B">
        <w:rPr>
          <w:b/>
          <w:bCs/>
          <w:u w:val="single"/>
        </w:rPr>
        <w:t>II.- Hacer efectivas y con oportunidad, las cuotas y las sanciones económicas que se apliquen, así como otros ingresos que tenga el Sindicato, expidiendo siempre, el comprobante respectivo</w:t>
      </w:r>
      <w:r w:rsidR="008D1D24" w:rsidRPr="000F2B4B">
        <w:rPr>
          <w:b/>
          <w:bCs/>
          <w:u w:val="single"/>
        </w:rPr>
        <w:t>.</w:t>
      </w:r>
    </w:p>
    <w:p w14:paraId="6B38B2C6" w14:textId="6A62825D" w:rsidR="008D1D24" w:rsidRPr="000F2B4B" w:rsidRDefault="008D1D24" w:rsidP="00C80AB9">
      <w:pPr>
        <w:pStyle w:val="Citas"/>
      </w:pPr>
      <w:r w:rsidRPr="000F2B4B">
        <w:t>(…)</w:t>
      </w:r>
    </w:p>
    <w:p w14:paraId="584B5C5D" w14:textId="77777777" w:rsidR="008D1D24" w:rsidRPr="000F2B4B" w:rsidRDefault="008D1D24" w:rsidP="008D1D24">
      <w:pPr>
        <w:pStyle w:val="Citas"/>
      </w:pPr>
      <w:r w:rsidRPr="000F2B4B">
        <w:t xml:space="preserve">Artículo 62.- Son obligaciones y atribuciones del Secretario de Actas y Acuerdos. </w:t>
      </w:r>
    </w:p>
    <w:p w14:paraId="5E234223" w14:textId="77777777" w:rsidR="008D1D24" w:rsidRPr="000F2B4B" w:rsidRDefault="008D1D24" w:rsidP="008D1D24">
      <w:pPr>
        <w:pStyle w:val="Citas"/>
      </w:pPr>
      <w:r w:rsidRPr="000F2B4B">
        <w:lastRenderedPageBreak/>
        <w:t>I.- Levantar las Actas de los Plenos del Comité Ejecutivo Estatal y Asambleas Generales Estatales.</w:t>
      </w:r>
    </w:p>
    <w:p w14:paraId="09AD1734" w14:textId="77777777" w:rsidR="008D1D24" w:rsidRPr="000F2B4B" w:rsidRDefault="008D1D24" w:rsidP="008D1D24">
      <w:pPr>
        <w:pStyle w:val="Citas"/>
      </w:pPr>
      <w:r w:rsidRPr="000F2B4B">
        <w:t>(…)</w:t>
      </w:r>
    </w:p>
    <w:p w14:paraId="505FDB3D" w14:textId="77777777" w:rsidR="008D1D24" w:rsidRPr="000F2B4B" w:rsidRDefault="008D1D24" w:rsidP="008D1D24">
      <w:pPr>
        <w:pStyle w:val="Citas"/>
      </w:pPr>
      <w:r w:rsidRPr="000F2B4B">
        <w:t>VIII.- Generar un expediente con las actas de la Asamblea General Estatal</w:t>
      </w:r>
    </w:p>
    <w:p w14:paraId="7D75F323" w14:textId="21D44C1F" w:rsidR="00C80AB9" w:rsidRPr="000F2B4B" w:rsidRDefault="00C80AB9" w:rsidP="00C80AB9">
      <w:pPr>
        <w:pStyle w:val="Citas"/>
        <w:rPr>
          <w:b/>
          <w:bCs/>
        </w:rPr>
      </w:pPr>
      <w:r w:rsidRPr="000F2B4B">
        <w:t>(…)”</w:t>
      </w:r>
      <w:r w:rsidRPr="000F2B4B">
        <w:rPr>
          <w:b/>
          <w:bCs/>
        </w:rPr>
        <w:t xml:space="preserve"> (Sic)</w:t>
      </w:r>
    </w:p>
    <w:p w14:paraId="35F1F74F" w14:textId="77777777" w:rsidR="00534EBF" w:rsidRPr="000F2B4B" w:rsidRDefault="00534EBF" w:rsidP="00A07282">
      <w:pPr>
        <w:pStyle w:val="Prrafodelista"/>
        <w:autoSpaceDE w:val="0"/>
        <w:autoSpaceDN w:val="0"/>
        <w:adjustRightInd w:val="0"/>
        <w:spacing w:before="240" w:after="160" w:line="360" w:lineRule="auto"/>
        <w:ind w:left="0"/>
        <w:jc w:val="both"/>
        <w:rPr>
          <w:rFonts w:ascii="Palatino Linotype" w:hAnsi="Palatino Linotype" w:cs="Arial"/>
        </w:rPr>
      </w:pPr>
    </w:p>
    <w:p w14:paraId="60596F4D" w14:textId="2FABF851" w:rsidR="00534EBF" w:rsidRPr="000F2B4B" w:rsidRDefault="00A06A6F" w:rsidP="00A07282">
      <w:pPr>
        <w:pStyle w:val="Prrafodelista"/>
        <w:autoSpaceDE w:val="0"/>
        <w:autoSpaceDN w:val="0"/>
        <w:adjustRightInd w:val="0"/>
        <w:spacing w:before="240" w:after="160" w:line="360" w:lineRule="auto"/>
        <w:ind w:left="0"/>
        <w:jc w:val="both"/>
        <w:rPr>
          <w:rFonts w:ascii="Palatino Linotype" w:hAnsi="Palatino Linotype" w:cs="Arial"/>
        </w:rPr>
      </w:pPr>
      <w:r w:rsidRPr="000F2B4B">
        <w:rPr>
          <w:rFonts w:ascii="Palatino Linotype" w:hAnsi="Palatino Linotype" w:cs="Arial"/>
        </w:rPr>
        <w:t>De ahí que deba de arribarse a las siguientes consideraciones:</w:t>
      </w:r>
    </w:p>
    <w:p w14:paraId="4626CB56" w14:textId="10C74DA4" w:rsidR="00433E61" w:rsidRPr="000F2B4B" w:rsidRDefault="00A06A6F" w:rsidP="00BE2FE8">
      <w:pPr>
        <w:pStyle w:val="Prrafodelista"/>
        <w:numPr>
          <w:ilvl w:val="0"/>
          <w:numId w:val="4"/>
        </w:numPr>
        <w:autoSpaceDE w:val="0"/>
        <w:autoSpaceDN w:val="0"/>
        <w:adjustRightInd w:val="0"/>
        <w:spacing w:before="240" w:after="160" w:line="360" w:lineRule="auto"/>
        <w:jc w:val="both"/>
        <w:rPr>
          <w:rFonts w:ascii="Palatino Linotype" w:hAnsi="Palatino Linotype" w:cs="Arial"/>
        </w:rPr>
      </w:pPr>
      <w:r w:rsidRPr="000F2B4B">
        <w:rPr>
          <w:rFonts w:ascii="Palatino Linotype" w:hAnsi="Palatino Linotype" w:cs="Arial"/>
        </w:rPr>
        <w:t xml:space="preserve">Que la naturaleza jurídica de los sindicatos </w:t>
      </w:r>
      <w:r w:rsidR="00433E61" w:rsidRPr="000F2B4B">
        <w:rPr>
          <w:rFonts w:ascii="Palatino Linotype" w:hAnsi="Palatino Linotype" w:cs="Arial"/>
        </w:rPr>
        <w:t xml:space="preserve">en el ámbito estatal y municipal estriba en la asociación de servidores públicos generales constituida para el estudio, mejoramiento y defensa de sus intereses comunes. Es decir, excluye de su integración a los servidores públicos que desempeñan puestos de confianza.  </w:t>
      </w:r>
    </w:p>
    <w:p w14:paraId="44F399B0" w14:textId="5E883BFC" w:rsidR="00433E61" w:rsidRPr="000F2B4B" w:rsidRDefault="00A06A6F" w:rsidP="00BE2FE8">
      <w:pPr>
        <w:pStyle w:val="Prrafodelista"/>
        <w:numPr>
          <w:ilvl w:val="0"/>
          <w:numId w:val="4"/>
        </w:numPr>
        <w:autoSpaceDE w:val="0"/>
        <w:autoSpaceDN w:val="0"/>
        <w:adjustRightInd w:val="0"/>
        <w:spacing w:before="240" w:after="160" w:line="360" w:lineRule="auto"/>
        <w:jc w:val="both"/>
        <w:rPr>
          <w:rFonts w:ascii="Palatino Linotype" w:hAnsi="Palatino Linotype" w:cs="Arial"/>
        </w:rPr>
      </w:pPr>
      <w:r w:rsidRPr="000F2B4B">
        <w:rPr>
          <w:rFonts w:ascii="Palatino Linotype" w:hAnsi="Palatino Linotype" w:cs="Arial"/>
        </w:rPr>
        <w:t xml:space="preserve">Que la ley del trabajo de los servidores públicos del Estado y Municipios impone obligaciones y reconoce diversos derechos de los servidores públicos, destacando con relación </w:t>
      </w:r>
      <w:r w:rsidR="00433E61" w:rsidRPr="000F2B4B">
        <w:rPr>
          <w:rFonts w:ascii="Palatino Linotype" w:hAnsi="Palatino Linotype" w:cs="Arial"/>
        </w:rPr>
        <w:t xml:space="preserve">a estos últimos el relativo a afiliarse al sindicato correspondiente. </w:t>
      </w:r>
    </w:p>
    <w:p w14:paraId="516FFF84" w14:textId="41EC58A3" w:rsidR="00C80AB9" w:rsidRPr="000F2B4B" w:rsidRDefault="006165F4" w:rsidP="00BE2FE8">
      <w:pPr>
        <w:pStyle w:val="Prrafodelista"/>
        <w:numPr>
          <w:ilvl w:val="0"/>
          <w:numId w:val="4"/>
        </w:numPr>
        <w:autoSpaceDE w:val="0"/>
        <w:autoSpaceDN w:val="0"/>
        <w:adjustRightInd w:val="0"/>
        <w:spacing w:before="240" w:after="160" w:line="360" w:lineRule="auto"/>
        <w:jc w:val="both"/>
        <w:rPr>
          <w:rFonts w:ascii="Palatino Linotype" w:hAnsi="Palatino Linotype" w:cs="Arial"/>
        </w:rPr>
      </w:pPr>
      <w:r w:rsidRPr="000F2B4B">
        <w:rPr>
          <w:rFonts w:ascii="Palatino Linotype" w:hAnsi="Palatino Linotype" w:cs="Arial"/>
        </w:rPr>
        <w:t xml:space="preserve">Que </w:t>
      </w:r>
      <w:r w:rsidR="008D1D24" w:rsidRPr="000F2B4B">
        <w:rPr>
          <w:rFonts w:ascii="Palatino Linotype" w:hAnsi="Palatino Linotype" w:cs="Arial"/>
        </w:rPr>
        <w:t xml:space="preserve">la Secretaría de Desarrollo Financiero es la unidad administrativa competente para organizar las finanzas del </w:t>
      </w:r>
      <w:r w:rsidR="00A5262D" w:rsidRPr="000F2B4B">
        <w:rPr>
          <w:rFonts w:ascii="Palatino Linotype" w:hAnsi="Palatino Linotype" w:cs="Arial"/>
          <w:b/>
          <w:bCs/>
        </w:rPr>
        <w:t>Sujeto Obligado</w:t>
      </w:r>
      <w:r w:rsidR="008D1D24" w:rsidRPr="000F2B4B">
        <w:rPr>
          <w:rFonts w:ascii="Palatino Linotype" w:hAnsi="Palatino Linotype" w:cs="Arial"/>
        </w:rPr>
        <w:t xml:space="preserve"> y hacer efectivas cuotas sindicales y sanciones económicas. Por su parte, el secretario de Actas y Acuerdos genera expedientes con las actas de la asamblea general, entre otras </w:t>
      </w:r>
      <w:r w:rsidR="008D1D24" w:rsidRPr="000F2B4B">
        <w:rPr>
          <w:rFonts w:ascii="Palatino Linotype" w:hAnsi="Palatino Linotype" w:cs="Arial"/>
        </w:rPr>
        <w:lastRenderedPageBreak/>
        <w:t xml:space="preserve">atribuciones. Finalmente, para la organización y funcionamiento del </w:t>
      </w:r>
      <w:r w:rsidR="008D1D24" w:rsidRPr="000F2B4B">
        <w:rPr>
          <w:rFonts w:ascii="Palatino Linotype" w:hAnsi="Palatino Linotype" w:cs="Arial"/>
          <w:b/>
          <w:bCs/>
        </w:rPr>
        <w:t>Sujeto Obligado</w:t>
      </w:r>
      <w:r w:rsidR="008D1D24" w:rsidRPr="000F2B4B">
        <w:rPr>
          <w:rFonts w:ascii="Palatino Linotype" w:hAnsi="Palatino Linotype" w:cs="Arial"/>
        </w:rPr>
        <w:t xml:space="preserve"> se prevé el funcionamiento de diversas asambleas y comités de naturaleza general y seccional</w:t>
      </w:r>
      <w:r w:rsidR="00A5262D" w:rsidRPr="000F2B4B">
        <w:rPr>
          <w:rFonts w:ascii="Palatino Linotype" w:hAnsi="Palatino Linotype" w:cs="Arial"/>
        </w:rPr>
        <w:t xml:space="preserve">, resultando de nuestro particular interés la correspondiente al municipio de Nezahualcóyotl. </w:t>
      </w:r>
    </w:p>
    <w:p w14:paraId="7A788A92" w14:textId="7D15782D" w:rsidR="008D1D24" w:rsidRPr="000F2B4B" w:rsidRDefault="008D1D24" w:rsidP="00BE2FE8">
      <w:pPr>
        <w:pStyle w:val="Prrafodelista"/>
        <w:numPr>
          <w:ilvl w:val="0"/>
          <w:numId w:val="4"/>
        </w:numPr>
        <w:autoSpaceDE w:val="0"/>
        <w:autoSpaceDN w:val="0"/>
        <w:adjustRightInd w:val="0"/>
        <w:spacing w:before="240" w:after="160" w:line="360" w:lineRule="auto"/>
        <w:jc w:val="both"/>
        <w:rPr>
          <w:rFonts w:ascii="Palatino Linotype" w:hAnsi="Palatino Linotype" w:cs="Arial"/>
        </w:rPr>
      </w:pPr>
      <w:r w:rsidRPr="000F2B4B">
        <w:rPr>
          <w:rFonts w:ascii="Palatino Linotype" w:hAnsi="Palatino Linotype" w:cs="Arial"/>
        </w:rPr>
        <w:t xml:space="preserve">Que la ley de transparencia y acceso a la información pública del Estado de México y Municipios prevé un amplio </w:t>
      </w:r>
      <w:r w:rsidR="00622D4B" w:rsidRPr="000F2B4B">
        <w:rPr>
          <w:rFonts w:ascii="Palatino Linotype" w:hAnsi="Palatino Linotype" w:cs="Arial"/>
        </w:rPr>
        <w:t>catálogo</w:t>
      </w:r>
      <w:r w:rsidRPr="000F2B4B">
        <w:rPr>
          <w:rFonts w:ascii="Palatino Linotype" w:hAnsi="Palatino Linotype" w:cs="Arial"/>
        </w:rPr>
        <w:t xml:space="preserve"> de obligaciones de transparencia, destacando que el padrón de socios afiliados o análogos, y las actas de asamblea encuadran como obligaciones de transparencia </w:t>
      </w:r>
      <w:r w:rsidR="00A5262D" w:rsidRPr="000F2B4B">
        <w:rPr>
          <w:rFonts w:ascii="Palatino Linotype" w:hAnsi="Palatino Linotype" w:cs="Arial"/>
        </w:rPr>
        <w:t xml:space="preserve">específicas </w:t>
      </w:r>
      <w:r w:rsidRPr="000F2B4B">
        <w:rPr>
          <w:rFonts w:ascii="Palatino Linotype" w:hAnsi="Palatino Linotype" w:cs="Arial"/>
        </w:rPr>
        <w:t xml:space="preserve">de </w:t>
      </w:r>
      <w:r w:rsidR="00A5262D" w:rsidRPr="000F2B4B">
        <w:rPr>
          <w:rFonts w:ascii="Palatino Linotype" w:hAnsi="Palatino Linotype" w:cs="Arial"/>
        </w:rPr>
        <w:t xml:space="preserve">los </w:t>
      </w:r>
      <w:r w:rsidRPr="000F2B4B">
        <w:rPr>
          <w:rFonts w:ascii="Palatino Linotype" w:hAnsi="Palatino Linotype" w:cs="Arial"/>
        </w:rPr>
        <w:t>sindicatos en términos del numeral 99, fracciones IV y V</w:t>
      </w:r>
      <w:r w:rsidR="004D1DFC" w:rsidRPr="000F2B4B">
        <w:rPr>
          <w:rFonts w:ascii="Palatino Linotype" w:hAnsi="Palatino Linotype" w:cs="Arial"/>
        </w:rPr>
        <w:t xml:space="preserve"> de la referida ley. </w:t>
      </w:r>
    </w:p>
    <w:p w14:paraId="1174A943" w14:textId="08B31CC7" w:rsidR="00534EBF" w:rsidRPr="000F2B4B" w:rsidRDefault="00534EBF" w:rsidP="008D1D24">
      <w:pPr>
        <w:pStyle w:val="Prrafodelista"/>
        <w:autoSpaceDE w:val="0"/>
        <w:autoSpaceDN w:val="0"/>
        <w:adjustRightInd w:val="0"/>
        <w:spacing w:before="240" w:after="160" w:line="360" w:lineRule="auto"/>
        <w:ind w:left="0"/>
        <w:jc w:val="both"/>
        <w:rPr>
          <w:rFonts w:ascii="Palatino Linotype" w:hAnsi="Palatino Linotype" w:cs="Arial"/>
        </w:rPr>
      </w:pPr>
    </w:p>
    <w:p w14:paraId="4DF8B117" w14:textId="305BB640" w:rsidR="008D1D24" w:rsidRPr="000F2B4B" w:rsidRDefault="006165F4"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r w:rsidRPr="000F2B4B">
        <w:rPr>
          <w:rFonts w:ascii="Palatino Linotype" w:hAnsi="Palatino Linotype" w:cs="Arial"/>
          <w:lang w:val="es-MX"/>
        </w:rPr>
        <w:t xml:space="preserve">Una vez sentado lo anterior, como se mencionó en el antecedente </w:t>
      </w:r>
      <w:r w:rsidR="008D1D24" w:rsidRPr="000F2B4B">
        <w:rPr>
          <w:rFonts w:ascii="Palatino Linotype" w:hAnsi="Palatino Linotype" w:cs="Arial"/>
          <w:lang w:val="es-MX"/>
        </w:rPr>
        <w:t>segundo</w:t>
      </w:r>
      <w:r w:rsidRPr="000F2B4B">
        <w:rPr>
          <w:rFonts w:ascii="Palatino Linotype" w:hAnsi="Palatino Linotype" w:cs="Arial"/>
          <w:lang w:val="es-MX"/>
        </w:rPr>
        <w:t xml:space="preserve">, </w:t>
      </w:r>
      <w:r w:rsidRPr="000F2B4B">
        <w:rPr>
          <w:rFonts w:ascii="Palatino Linotype" w:hAnsi="Palatino Linotype" w:cs="Arial"/>
          <w:b/>
          <w:bCs/>
          <w:lang w:val="es-MX"/>
        </w:rPr>
        <w:t xml:space="preserve">El Sujeto Obligado </w:t>
      </w:r>
      <w:r w:rsidRPr="000F2B4B">
        <w:rPr>
          <w:rFonts w:ascii="Palatino Linotype" w:hAnsi="Palatino Linotype" w:cs="Arial"/>
          <w:lang w:val="es-MX"/>
        </w:rPr>
        <w:t xml:space="preserve">en fecha </w:t>
      </w:r>
      <w:r w:rsidR="008D1D24" w:rsidRPr="000F2B4B">
        <w:rPr>
          <w:rFonts w:ascii="Palatino Linotype" w:hAnsi="Palatino Linotype" w:cs="Arial"/>
          <w:b/>
          <w:bCs/>
          <w:lang w:val="es-MX"/>
        </w:rPr>
        <w:t xml:space="preserve">treinta y uno de marzo de dos mil veintitrés, </w:t>
      </w:r>
      <w:r w:rsidR="008D1D24" w:rsidRPr="000F2B4B">
        <w:rPr>
          <w:rFonts w:ascii="Palatino Linotype" w:hAnsi="Palatino Linotype" w:cs="Arial"/>
          <w:lang w:val="es-MX"/>
        </w:rPr>
        <w:t>rindió su respuesta a la solicitud de información, adjuntando para tal efecto lo siguiente:</w:t>
      </w:r>
    </w:p>
    <w:p w14:paraId="0B0FBE45" w14:textId="0D3B8A34" w:rsidR="0067723A" w:rsidRPr="000F2B4B" w:rsidRDefault="0067723A" w:rsidP="00BE2FE8">
      <w:pPr>
        <w:pStyle w:val="Prrafodelista"/>
        <w:numPr>
          <w:ilvl w:val="0"/>
          <w:numId w:val="5"/>
        </w:numPr>
        <w:autoSpaceDE w:val="0"/>
        <w:autoSpaceDN w:val="0"/>
        <w:adjustRightInd w:val="0"/>
        <w:spacing w:before="240" w:after="160" w:line="360" w:lineRule="auto"/>
        <w:jc w:val="both"/>
        <w:rPr>
          <w:rFonts w:ascii="Palatino Linotype" w:hAnsi="Palatino Linotype" w:cs="Arial"/>
          <w:b/>
          <w:bCs/>
        </w:rPr>
      </w:pPr>
      <w:r w:rsidRPr="000F2B4B">
        <w:rPr>
          <w:rFonts w:ascii="Palatino Linotype" w:hAnsi="Palatino Linotype" w:cs="Arial"/>
          <w:b/>
          <w:bCs/>
        </w:rPr>
        <w:t>“RESPUESTA 18.pdf”</w:t>
      </w:r>
      <w:r w:rsidR="004D1DFC" w:rsidRPr="000F2B4B">
        <w:rPr>
          <w:rFonts w:ascii="Palatino Linotype" w:hAnsi="Palatino Linotype" w:cs="Arial"/>
          <w:b/>
          <w:bCs/>
        </w:rPr>
        <w:t xml:space="preserve">: </w:t>
      </w:r>
      <w:r w:rsidR="00ED40BF" w:rsidRPr="000F2B4B">
        <w:rPr>
          <w:rFonts w:ascii="Palatino Linotype" w:hAnsi="Palatino Linotype" w:cs="Arial"/>
        </w:rPr>
        <w:t>Escrito libre signado por el titular de la unidad de transparencia y dirigido a quien corresponda, de fecha treinta y uno de marzo de dos mil veintitrés, en lo medular expone las siguientes premisas argumentativas:</w:t>
      </w:r>
    </w:p>
    <w:p w14:paraId="4A1BB0BE" w14:textId="55BBB2C3" w:rsidR="00ED40BF" w:rsidRPr="000F2B4B" w:rsidRDefault="00ED40BF" w:rsidP="00BE2FE8">
      <w:pPr>
        <w:pStyle w:val="Prrafodelista"/>
        <w:numPr>
          <w:ilvl w:val="0"/>
          <w:numId w:val="7"/>
        </w:numPr>
        <w:autoSpaceDE w:val="0"/>
        <w:autoSpaceDN w:val="0"/>
        <w:adjustRightInd w:val="0"/>
        <w:spacing w:before="240" w:after="160" w:line="360" w:lineRule="auto"/>
        <w:jc w:val="both"/>
        <w:rPr>
          <w:rFonts w:ascii="Palatino Linotype" w:hAnsi="Palatino Linotype" w:cs="Arial"/>
          <w:b/>
          <w:bCs/>
        </w:rPr>
      </w:pPr>
      <w:r w:rsidRPr="000F2B4B">
        <w:rPr>
          <w:rFonts w:ascii="Palatino Linotype" w:hAnsi="Palatino Linotype" w:cs="Arial"/>
        </w:rPr>
        <w:t xml:space="preserve">Que no cuenta con fecha para la celebración de la asamblea general de la Sección Sindical </w:t>
      </w:r>
      <w:r w:rsidR="00A5262D" w:rsidRPr="000F2B4B">
        <w:rPr>
          <w:rFonts w:ascii="Palatino Linotype" w:hAnsi="Palatino Linotype" w:cs="Arial"/>
        </w:rPr>
        <w:t>Nezahualcóyotl</w:t>
      </w:r>
      <w:r w:rsidRPr="000F2B4B">
        <w:rPr>
          <w:rFonts w:ascii="Palatino Linotype" w:hAnsi="Palatino Linotype" w:cs="Arial"/>
        </w:rPr>
        <w:t xml:space="preserve">, no obstante, invita al particular a estar pendiente o acercarse al Comité de Vigilancia e Investigación. </w:t>
      </w:r>
    </w:p>
    <w:p w14:paraId="597CC8AF" w14:textId="071F2EE4" w:rsidR="00ED40BF" w:rsidRPr="000F2B4B" w:rsidRDefault="00ED40BF" w:rsidP="00BE2FE8">
      <w:pPr>
        <w:pStyle w:val="Prrafodelista"/>
        <w:numPr>
          <w:ilvl w:val="0"/>
          <w:numId w:val="7"/>
        </w:numPr>
        <w:autoSpaceDE w:val="0"/>
        <w:autoSpaceDN w:val="0"/>
        <w:adjustRightInd w:val="0"/>
        <w:spacing w:before="240" w:after="160" w:line="360" w:lineRule="auto"/>
        <w:jc w:val="both"/>
        <w:rPr>
          <w:rFonts w:ascii="Palatino Linotype" w:hAnsi="Palatino Linotype" w:cs="Arial"/>
          <w:b/>
          <w:bCs/>
        </w:rPr>
      </w:pPr>
      <w:r w:rsidRPr="000F2B4B">
        <w:rPr>
          <w:rFonts w:ascii="Palatino Linotype" w:hAnsi="Palatino Linotype" w:cs="Arial"/>
        </w:rPr>
        <w:lastRenderedPageBreak/>
        <w:t xml:space="preserve">Que no existe fundamento legal que le obligue a generar oficios o documentos, incluso considera que dicha información solo es pública cuando involucre recursos públicos. </w:t>
      </w:r>
    </w:p>
    <w:p w14:paraId="60EE4A33" w14:textId="6CDDC319" w:rsidR="00ED40BF" w:rsidRPr="000F2B4B" w:rsidRDefault="00ED40BF" w:rsidP="00BE2FE8">
      <w:pPr>
        <w:pStyle w:val="Prrafodelista"/>
        <w:numPr>
          <w:ilvl w:val="0"/>
          <w:numId w:val="7"/>
        </w:numPr>
        <w:autoSpaceDE w:val="0"/>
        <w:autoSpaceDN w:val="0"/>
        <w:adjustRightInd w:val="0"/>
        <w:spacing w:before="240" w:after="160" w:line="360" w:lineRule="auto"/>
        <w:jc w:val="both"/>
        <w:rPr>
          <w:rFonts w:ascii="Palatino Linotype" w:hAnsi="Palatino Linotype" w:cs="Arial"/>
          <w:b/>
          <w:bCs/>
        </w:rPr>
      </w:pPr>
      <w:r w:rsidRPr="000F2B4B">
        <w:rPr>
          <w:rFonts w:ascii="Palatino Linotype" w:hAnsi="Palatino Linotype" w:cs="Arial"/>
        </w:rPr>
        <w:t xml:space="preserve">Que respecto al salón de usos múltiples de la sección de </w:t>
      </w:r>
      <w:r w:rsidR="00A5262D" w:rsidRPr="000F2B4B">
        <w:rPr>
          <w:rFonts w:ascii="Palatino Linotype" w:hAnsi="Palatino Linotype" w:cs="Arial"/>
        </w:rPr>
        <w:t>Nezahualcóyotl</w:t>
      </w:r>
      <w:r w:rsidRPr="000F2B4B">
        <w:rPr>
          <w:rFonts w:ascii="Palatino Linotype" w:hAnsi="Palatino Linotype" w:cs="Arial"/>
        </w:rPr>
        <w:t xml:space="preserve"> funciona con cuotas de recuperación por parte de los agremiados que hacen uso para eventos particulares, es decir, no se trata de recursos públicos. </w:t>
      </w:r>
    </w:p>
    <w:p w14:paraId="76055D2B" w14:textId="13830B65" w:rsidR="001F0525" w:rsidRPr="000F2B4B" w:rsidRDefault="001F0525" w:rsidP="00BE2FE8">
      <w:pPr>
        <w:pStyle w:val="Prrafodelista"/>
        <w:numPr>
          <w:ilvl w:val="0"/>
          <w:numId w:val="7"/>
        </w:numPr>
        <w:autoSpaceDE w:val="0"/>
        <w:autoSpaceDN w:val="0"/>
        <w:adjustRightInd w:val="0"/>
        <w:spacing w:before="240" w:after="160" w:line="360" w:lineRule="auto"/>
        <w:jc w:val="both"/>
        <w:rPr>
          <w:rFonts w:ascii="Palatino Linotype" w:hAnsi="Palatino Linotype" w:cs="Arial"/>
          <w:b/>
          <w:bCs/>
        </w:rPr>
      </w:pPr>
      <w:r w:rsidRPr="000F2B4B">
        <w:rPr>
          <w:rFonts w:ascii="Palatino Linotype" w:hAnsi="Palatino Linotype" w:cs="Arial"/>
        </w:rPr>
        <w:t xml:space="preserve">Que los sindicatos cuentan con dos tipos de transparencia sindical, interna y externa. </w:t>
      </w:r>
    </w:p>
    <w:p w14:paraId="6D11C803" w14:textId="53D0C4E1" w:rsidR="0067723A" w:rsidRPr="000F2B4B" w:rsidRDefault="0067723A" w:rsidP="00BE2FE8">
      <w:pPr>
        <w:pStyle w:val="Prrafodelista"/>
        <w:numPr>
          <w:ilvl w:val="0"/>
          <w:numId w:val="5"/>
        </w:numPr>
        <w:autoSpaceDE w:val="0"/>
        <w:autoSpaceDN w:val="0"/>
        <w:adjustRightInd w:val="0"/>
        <w:spacing w:before="240" w:after="160" w:line="360" w:lineRule="auto"/>
        <w:jc w:val="both"/>
        <w:rPr>
          <w:rFonts w:ascii="Palatino Linotype" w:hAnsi="Palatino Linotype" w:cs="Arial"/>
          <w:b/>
          <w:bCs/>
        </w:rPr>
      </w:pPr>
      <w:r w:rsidRPr="000F2B4B">
        <w:rPr>
          <w:rFonts w:ascii="Palatino Linotype" w:hAnsi="Palatino Linotype" w:cs="Arial"/>
          <w:b/>
          <w:bCs/>
        </w:rPr>
        <w:t xml:space="preserve">“LISTADO_SINDICALIZADOS_NEZA.pdf”: </w:t>
      </w:r>
      <w:r w:rsidRPr="000F2B4B">
        <w:rPr>
          <w:rFonts w:ascii="Palatino Linotype" w:hAnsi="Palatino Linotype" w:cs="Arial"/>
        </w:rPr>
        <w:t xml:space="preserve">Listado de servidores públicos sindicalizados adscritos al Ayuntamiento de Nezahualcóyotl, refleja número progresivo (1 al 1598), así como nombre completo. </w:t>
      </w:r>
    </w:p>
    <w:p w14:paraId="3C2130C4" w14:textId="7CC1B0AE" w:rsidR="008D1D24" w:rsidRPr="000F2B4B" w:rsidRDefault="0067723A" w:rsidP="00BE2FE8">
      <w:pPr>
        <w:pStyle w:val="Prrafodelista"/>
        <w:numPr>
          <w:ilvl w:val="0"/>
          <w:numId w:val="5"/>
        </w:numPr>
        <w:autoSpaceDE w:val="0"/>
        <w:autoSpaceDN w:val="0"/>
        <w:adjustRightInd w:val="0"/>
        <w:spacing w:before="240" w:after="160" w:line="360" w:lineRule="auto"/>
        <w:jc w:val="both"/>
        <w:rPr>
          <w:rFonts w:ascii="Palatino Linotype" w:hAnsi="Palatino Linotype" w:cs="Arial"/>
          <w:lang w:val="es-MX"/>
        </w:rPr>
      </w:pPr>
      <w:r w:rsidRPr="000F2B4B">
        <w:rPr>
          <w:rFonts w:ascii="Palatino Linotype" w:hAnsi="Palatino Linotype" w:cs="Arial"/>
          <w:b/>
          <w:bCs/>
        </w:rPr>
        <w:t xml:space="preserve">“RESPUESTA_FELIPE_SECCION_NEZA.pdf”: </w:t>
      </w:r>
      <w:r w:rsidRPr="000F2B4B">
        <w:rPr>
          <w:rFonts w:ascii="Palatino Linotype" w:hAnsi="Palatino Linotype" w:cs="Arial"/>
        </w:rPr>
        <w:t xml:space="preserve">Oficio sin número emitido por el </w:t>
      </w:r>
      <w:r w:rsidR="004D1DFC" w:rsidRPr="000F2B4B">
        <w:rPr>
          <w:rFonts w:ascii="Palatino Linotype" w:hAnsi="Palatino Linotype" w:cs="Arial"/>
        </w:rPr>
        <w:t>secretario general</w:t>
      </w:r>
      <w:r w:rsidR="00387890" w:rsidRPr="000F2B4B">
        <w:rPr>
          <w:rFonts w:ascii="Palatino Linotype" w:hAnsi="Palatino Linotype" w:cs="Arial"/>
        </w:rPr>
        <w:t xml:space="preserve"> y dirigido al titular de la unidad de transparencia, resulta de nuestro interés el siguiente extracto: </w:t>
      </w:r>
    </w:p>
    <w:p w14:paraId="08DE6436" w14:textId="541153F1" w:rsidR="00387890" w:rsidRPr="000F2B4B" w:rsidRDefault="00387890" w:rsidP="00387890">
      <w:pPr>
        <w:pStyle w:val="Prrafodelista"/>
        <w:autoSpaceDE w:val="0"/>
        <w:autoSpaceDN w:val="0"/>
        <w:adjustRightInd w:val="0"/>
        <w:spacing w:before="240" w:after="160" w:line="360" w:lineRule="auto"/>
        <w:ind w:left="720"/>
        <w:jc w:val="both"/>
        <w:rPr>
          <w:rFonts w:ascii="Palatino Linotype" w:hAnsi="Palatino Linotype" w:cs="Arial"/>
          <w:i/>
          <w:iCs/>
        </w:rPr>
      </w:pPr>
      <w:r w:rsidRPr="000F2B4B">
        <w:rPr>
          <w:rFonts w:ascii="Palatino Linotype" w:hAnsi="Palatino Linotype" w:cs="Arial"/>
          <w:b/>
          <w:bCs/>
          <w:i/>
          <w:iCs/>
        </w:rPr>
        <w:t>“</w:t>
      </w:r>
      <w:r w:rsidRPr="000F2B4B">
        <w:rPr>
          <w:rFonts w:ascii="Palatino Linotype" w:hAnsi="Palatino Linotype" w:cs="Arial"/>
          <w:i/>
          <w:iCs/>
        </w:rPr>
        <w:t>(…)</w:t>
      </w:r>
    </w:p>
    <w:p w14:paraId="50C23483" w14:textId="2DA404D7" w:rsidR="00387890" w:rsidRPr="000F2B4B" w:rsidRDefault="00387890" w:rsidP="00BE2FE8">
      <w:pPr>
        <w:pStyle w:val="Prrafodelista"/>
        <w:numPr>
          <w:ilvl w:val="0"/>
          <w:numId w:val="6"/>
        </w:numPr>
        <w:autoSpaceDE w:val="0"/>
        <w:autoSpaceDN w:val="0"/>
        <w:adjustRightInd w:val="0"/>
        <w:spacing w:before="240" w:after="160" w:line="360" w:lineRule="auto"/>
        <w:jc w:val="both"/>
        <w:rPr>
          <w:rFonts w:ascii="Palatino Linotype" w:hAnsi="Palatino Linotype" w:cs="Arial"/>
          <w:i/>
          <w:iCs/>
        </w:rPr>
      </w:pPr>
    </w:p>
    <w:p w14:paraId="54DB213F" w14:textId="3A7D35C9" w:rsidR="00387890" w:rsidRPr="000F2B4B" w:rsidRDefault="00387890" w:rsidP="00387890">
      <w:pPr>
        <w:autoSpaceDE w:val="0"/>
        <w:autoSpaceDN w:val="0"/>
        <w:adjustRightInd w:val="0"/>
        <w:spacing w:before="240" w:line="360" w:lineRule="auto"/>
        <w:ind w:left="720"/>
        <w:jc w:val="both"/>
        <w:rPr>
          <w:rFonts w:ascii="Palatino Linotype" w:hAnsi="Palatino Linotype" w:cs="Arial"/>
          <w:i/>
          <w:iCs/>
        </w:rPr>
      </w:pPr>
      <w:r w:rsidRPr="000F2B4B">
        <w:rPr>
          <w:rFonts w:ascii="Palatino Linotype" w:hAnsi="Palatino Linotype" w:cs="Arial"/>
          <w:i/>
          <w:iCs/>
        </w:rPr>
        <w:t>Se anexa listado de agremiados en la sección sindical</w:t>
      </w:r>
    </w:p>
    <w:p w14:paraId="3FEA3709" w14:textId="085A68E0" w:rsidR="00387890" w:rsidRPr="000F2B4B" w:rsidRDefault="00387890" w:rsidP="00BE2FE8">
      <w:pPr>
        <w:pStyle w:val="Prrafodelista"/>
        <w:numPr>
          <w:ilvl w:val="0"/>
          <w:numId w:val="6"/>
        </w:numPr>
        <w:autoSpaceDE w:val="0"/>
        <w:autoSpaceDN w:val="0"/>
        <w:adjustRightInd w:val="0"/>
        <w:spacing w:before="240" w:line="360" w:lineRule="auto"/>
        <w:jc w:val="both"/>
        <w:rPr>
          <w:rFonts w:ascii="Palatino Linotype" w:hAnsi="Palatino Linotype" w:cs="Arial"/>
          <w:i/>
          <w:iCs/>
        </w:rPr>
      </w:pPr>
    </w:p>
    <w:p w14:paraId="699CF6FC" w14:textId="1DDF3AE2" w:rsidR="00387890" w:rsidRPr="000F2B4B" w:rsidRDefault="00387890" w:rsidP="00387890">
      <w:pPr>
        <w:autoSpaceDE w:val="0"/>
        <w:autoSpaceDN w:val="0"/>
        <w:adjustRightInd w:val="0"/>
        <w:spacing w:before="240" w:line="360" w:lineRule="auto"/>
        <w:ind w:left="720"/>
        <w:jc w:val="both"/>
        <w:rPr>
          <w:rFonts w:ascii="Palatino Linotype" w:hAnsi="Palatino Linotype" w:cs="Arial"/>
          <w:i/>
          <w:iCs/>
        </w:rPr>
      </w:pPr>
      <w:r w:rsidRPr="000F2B4B">
        <w:rPr>
          <w:rFonts w:ascii="Palatino Linotype" w:hAnsi="Palatino Linotype" w:cs="Arial"/>
          <w:i/>
          <w:iCs/>
        </w:rPr>
        <w:t>“Me permito hacer de su conocimiento que no existe marco legal alguno que obligue a esta Sección Sindical a realizar o emitir balances económicos respecto del salón de usos múltiples de la sección sindical Nezahualcóyotl, en razón de que no es un espacio o inmueble que se usufructúe económicamente…</w:t>
      </w:r>
    </w:p>
    <w:p w14:paraId="6C1D5CC6" w14:textId="0F7618C5" w:rsidR="00387890" w:rsidRPr="000F2B4B" w:rsidRDefault="00387890" w:rsidP="00BE2FE8">
      <w:pPr>
        <w:pStyle w:val="Prrafodelista"/>
        <w:numPr>
          <w:ilvl w:val="0"/>
          <w:numId w:val="6"/>
        </w:numPr>
        <w:autoSpaceDE w:val="0"/>
        <w:autoSpaceDN w:val="0"/>
        <w:adjustRightInd w:val="0"/>
        <w:spacing w:before="240" w:line="360" w:lineRule="auto"/>
        <w:jc w:val="both"/>
        <w:rPr>
          <w:rFonts w:ascii="Palatino Linotype" w:hAnsi="Palatino Linotype" w:cs="Arial"/>
          <w:i/>
          <w:iCs/>
        </w:rPr>
      </w:pPr>
    </w:p>
    <w:p w14:paraId="619B5FA0" w14:textId="1C62C2DB" w:rsidR="00387890" w:rsidRPr="000F2B4B" w:rsidRDefault="00387890" w:rsidP="00387890">
      <w:pPr>
        <w:autoSpaceDE w:val="0"/>
        <w:autoSpaceDN w:val="0"/>
        <w:adjustRightInd w:val="0"/>
        <w:spacing w:before="240" w:line="360" w:lineRule="auto"/>
        <w:ind w:left="720"/>
        <w:jc w:val="both"/>
        <w:rPr>
          <w:rFonts w:ascii="Palatino Linotype" w:hAnsi="Palatino Linotype" w:cs="Arial"/>
          <w:i/>
          <w:iCs/>
        </w:rPr>
      </w:pPr>
      <w:r w:rsidRPr="000F2B4B">
        <w:rPr>
          <w:rFonts w:ascii="Palatino Linotype" w:hAnsi="Palatino Linotype" w:cs="Arial"/>
          <w:i/>
          <w:iCs/>
        </w:rPr>
        <w:t xml:space="preserve">“Referente a lo anterior y al no especificar qué tipo de oficios usted solicita se entiende que requiere oficios respecto al salón de usos múltiples, como ya se ha mencionado anteriormente dicha información no se refiere a recursos públicos, así mismo le comento que la información solicitada no es de carácter público… Así mismo no existe marco legal alguno que obligue a esta Sección Sindical a realizar o emitir oficios respecto del salón de usos múltiples de la sección sindical </w:t>
      </w:r>
      <w:r w:rsidR="00A5262D" w:rsidRPr="000F2B4B">
        <w:rPr>
          <w:rFonts w:ascii="Palatino Linotype" w:hAnsi="Palatino Linotype" w:cs="Arial"/>
          <w:i/>
          <w:iCs/>
        </w:rPr>
        <w:t>Nezahualcóyotl</w:t>
      </w:r>
      <w:r w:rsidRPr="000F2B4B">
        <w:rPr>
          <w:rFonts w:ascii="Palatino Linotype" w:hAnsi="Palatino Linotype" w:cs="Arial"/>
          <w:i/>
          <w:iCs/>
        </w:rPr>
        <w:t xml:space="preserve">, en razón de que no es un espacio o inmueble que se usufructúe económicamente. Así mismo, esta Sección Sindical no genera, no posee y no administra dicha información, en ejercicio de sus funciones de derecho público, no se actualiza el supuesto jurídico previsto en el artículo 12 de la Ley de Transparencia y Acceso a la Información Pública del Estado de México y Municipios. </w:t>
      </w:r>
    </w:p>
    <w:p w14:paraId="6D9B6CD9" w14:textId="40A0E44E" w:rsidR="00387890" w:rsidRPr="000F2B4B" w:rsidRDefault="00387890" w:rsidP="00BE2FE8">
      <w:pPr>
        <w:pStyle w:val="Prrafodelista"/>
        <w:numPr>
          <w:ilvl w:val="0"/>
          <w:numId w:val="6"/>
        </w:numPr>
        <w:autoSpaceDE w:val="0"/>
        <w:autoSpaceDN w:val="0"/>
        <w:adjustRightInd w:val="0"/>
        <w:spacing w:before="240" w:line="360" w:lineRule="auto"/>
        <w:jc w:val="both"/>
        <w:rPr>
          <w:rFonts w:ascii="Palatino Linotype" w:hAnsi="Palatino Linotype" w:cs="Arial"/>
          <w:i/>
          <w:iCs/>
        </w:rPr>
      </w:pPr>
    </w:p>
    <w:p w14:paraId="55C90BD5" w14:textId="0FE02140" w:rsidR="00387890" w:rsidRPr="000F2B4B" w:rsidRDefault="00387890" w:rsidP="00387890">
      <w:pPr>
        <w:autoSpaceDE w:val="0"/>
        <w:autoSpaceDN w:val="0"/>
        <w:adjustRightInd w:val="0"/>
        <w:spacing w:before="240" w:line="360" w:lineRule="auto"/>
        <w:ind w:left="720"/>
        <w:jc w:val="both"/>
        <w:rPr>
          <w:rFonts w:ascii="Palatino Linotype" w:hAnsi="Palatino Linotype" w:cs="Arial"/>
          <w:i/>
          <w:iCs/>
        </w:rPr>
      </w:pPr>
      <w:r w:rsidRPr="000F2B4B">
        <w:rPr>
          <w:rFonts w:ascii="Palatino Linotype" w:hAnsi="Palatino Linotype" w:cs="Arial"/>
          <w:i/>
          <w:iCs/>
        </w:rPr>
        <w:t xml:space="preserve">Esta sección sindical, no realiza ningún cobro por las actividades inherentes a la representación sindical y fines del mismo. Por lo cual deberá de aclarar cuál fue el cobro que se realizó y motivo del mismo. </w:t>
      </w:r>
    </w:p>
    <w:p w14:paraId="509000ED" w14:textId="77635AA6" w:rsidR="00387890" w:rsidRPr="000F2B4B" w:rsidRDefault="00387890" w:rsidP="00387890">
      <w:pPr>
        <w:autoSpaceDE w:val="0"/>
        <w:autoSpaceDN w:val="0"/>
        <w:adjustRightInd w:val="0"/>
        <w:spacing w:before="240" w:line="360" w:lineRule="auto"/>
        <w:ind w:left="720"/>
        <w:jc w:val="both"/>
        <w:rPr>
          <w:rFonts w:ascii="Palatino Linotype" w:hAnsi="Palatino Linotype" w:cs="Arial"/>
          <w:i/>
          <w:iCs/>
        </w:rPr>
      </w:pPr>
      <w:r w:rsidRPr="000F2B4B">
        <w:rPr>
          <w:rFonts w:ascii="Palatino Linotype" w:hAnsi="Palatino Linotype" w:cs="Arial"/>
          <w:i/>
          <w:iCs/>
        </w:rPr>
        <w:t>5.</w:t>
      </w:r>
    </w:p>
    <w:p w14:paraId="4328FF07" w14:textId="68930298" w:rsidR="00387890" w:rsidRPr="000F2B4B" w:rsidRDefault="00A16182" w:rsidP="00387890">
      <w:pPr>
        <w:autoSpaceDE w:val="0"/>
        <w:autoSpaceDN w:val="0"/>
        <w:adjustRightInd w:val="0"/>
        <w:spacing w:before="240" w:line="360" w:lineRule="auto"/>
        <w:ind w:left="720"/>
        <w:jc w:val="both"/>
        <w:rPr>
          <w:rFonts w:ascii="Palatino Linotype" w:hAnsi="Palatino Linotype" w:cs="Arial"/>
          <w:b/>
          <w:bCs/>
          <w:i/>
          <w:iCs/>
        </w:rPr>
      </w:pPr>
      <w:r w:rsidRPr="000F2B4B">
        <w:rPr>
          <w:rFonts w:ascii="Palatino Linotype" w:hAnsi="Palatino Linotype" w:cs="Arial"/>
          <w:i/>
          <w:iCs/>
        </w:rPr>
        <w:lastRenderedPageBreak/>
        <w:t>Es una solicitud de información solicitada a un tercero, es decir esta tiene que estar dirigida al C. Rene Palomares Parra, presidente del Comité de Vigilancia del SUTEYM</w:t>
      </w:r>
      <w:r w:rsidR="004D1DFC" w:rsidRPr="000F2B4B">
        <w:rPr>
          <w:rFonts w:ascii="Palatino Linotype" w:hAnsi="Palatino Linotype" w:cs="Arial"/>
          <w:i/>
          <w:iCs/>
        </w:rPr>
        <w:t xml:space="preserve">” </w:t>
      </w:r>
      <w:r w:rsidR="004D1DFC" w:rsidRPr="000F2B4B">
        <w:rPr>
          <w:rFonts w:ascii="Palatino Linotype" w:hAnsi="Palatino Linotype" w:cs="Arial"/>
          <w:b/>
          <w:bCs/>
          <w:i/>
          <w:iCs/>
        </w:rPr>
        <w:t>(Sic)</w:t>
      </w:r>
    </w:p>
    <w:p w14:paraId="1FD35CBF" w14:textId="77777777" w:rsidR="00A16182" w:rsidRPr="000F2B4B" w:rsidRDefault="00A16182" w:rsidP="00387890">
      <w:pPr>
        <w:autoSpaceDE w:val="0"/>
        <w:autoSpaceDN w:val="0"/>
        <w:adjustRightInd w:val="0"/>
        <w:spacing w:before="240" w:line="360" w:lineRule="auto"/>
        <w:ind w:left="720"/>
        <w:jc w:val="both"/>
        <w:rPr>
          <w:rFonts w:ascii="Palatino Linotype" w:hAnsi="Palatino Linotype" w:cs="Arial"/>
          <w:i/>
          <w:iCs/>
        </w:rPr>
      </w:pPr>
    </w:p>
    <w:p w14:paraId="619E562F" w14:textId="77777777" w:rsidR="001F0525" w:rsidRPr="000F2B4B" w:rsidRDefault="00F85D92" w:rsidP="00F85D92">
      <w:pPr>
        <w:pStyle w:val="Prrafodelista"/>
        <w:autoSpaceDE w:val="0"/>
        <w:autoSpaceDN w:val="0"/>
        <w:adjustRightInd w:val="0"/>
        <w:spacing w:before="240" w:after="160" w:line="360" w:lineRule="auto"/>
        <w:ind w:left="0"/>
        <w:jc w:val="both"/>
        <w:rPr>
          <w:rFonts w:ascii="Palatino Linotype" w:hAnsi="Palatino Linotype" w:cs="Arial"/>
          <w:lang w:val="es-MX"/>
        </w:rPr>
      </w:pPr>
      <w:r w:rsidRPr="000F2B4B">
        <w:rPr>
          <w:rFonts w:ascii="Palatino Linotype" w:hAnsi="Palatino Linotype" w:cs="Arial"/>
          <w:lang w:val="es-MX"/>
        </w:rPr>
        <w:t xml:space="preserve">Inconforme con la respuesta rendida por </w:t>
      </w:r>
      <w:r w:rsidRPr="000F2B4B">
        <w:rPr>
          <w:rFonts w:ascii="Palatino Linotype" w:hAnsi="Palatino Linotype" w:cs="Arial"/>
          <w:b/>
          <w:bCs/>
          <w:lang w:val="es-MX"/>
        </w:rPr>
        <w:t xml:space="preserve">El Sujeto Obligado, </w:t>
      </w:r>
      <w:r w:rsidR="006F3452" w:rsidRPr="000F2B4B">
        <w:rPr>
          <w:rFonts w:ascii="Palatino Linotype" w:hAnsi="Palatino Linotype" w:cs="Arial"/>
          <w:b/>
          <w:bCs/>
          <w:lang w:val="es-MX"/>
        </w:rPr>
        <w:t>La</w:t>
      </w:r>
      <w:r w:rsidRPr="000F2B4B">
        <w:rPr>
          <w:rFonts w:ascii="Palatino Linotype" w:hAnsi="Palatino Linotype" w:cs="Arial"/>
          <w:b/>
          <w:bCs/>
          <w:lang w:val="es-MX"/>
        </w:rPr>
        <w:t xml:space="preserve"> Recurrente </w:t>
      </w:r>
      <w:r w:rsidRPr="000F2B4B">
        <w:rPr>
          <w:rFonts w:ascii="Palatino Linotype" w:hAnsi="Palatino Linotype" w:cs="Arial"/>
          <w:lang w:val="es-MX"/>
        </w:rPr>
        <w:t xml:space="preserve">interpuso recurso de revisión en fecha </w:t>
      </w:r>
      <w:r w:rsidR="001F0525" w:rsidRPr="000F2B4B">
        <w:rPr>
          <w:rFonts w:ascii="Palatino Linotype" w:hAnsi="Palatino Linotype" w:cs="Arial"/>
          <w:lang w:val="es-MX"/>
        </w:rPr>
        <w:t xml:space="preserve">diez de abril, admitiéndose el once de abril, ambos de dos mil veintitrés. Para su mejor entendimiento, la información solicitada, el acto impugnado y los motivos de inconformidad se muestran a continuación: </w:t>
      </w:r>
    </w:p>
    <w:p w14:paraId="1B3F0F1A" w14:textId="77777777" w:rsidR="001F0525" w:rsidRPr="000F2B4B" w:rsidRDefault="001F0525" w:rsidP="00F85D92">
      <w:pPr>
        <w:pStyle w:val="Prrafodelista"/>
        <w:autoSpaceDE w:val="0"/>
        <w:autoSpaceDN w:val="0"/>
        <w:adjustRightInd w:val="0"/>
        <w:spacing w:before="240" w:after="160" w:line="360" w:lineRule="auto"/>
        <w:ind w:left="0"/>
        <w:jc w:val="both"/>
        <w:rPr>
          <w:rFonts w:ascii="Palatino Linotype" w:hAnsi="Palatino Linotype" w:cs="Arial"/>
          <w:lang w:val="es-MX"/>
        </w:rPr>
      </w:pPr>
    </w:p>
    <w:tbl>
      <w:tblPr>
        <w:tblStyle w:val="Tablaconcuadrcula"/>
        <w:tblW w:w="0" w:type="auto"/>
        <w:tblLook w:val="04A0" w:firstRow="1" w:lastRow="0" w:firstColumn="1" w:lastColumn="0" w:noHBand="0" w:noVBand="1"/>
      </w:tblPr>
      <w:tblGrid>
        <w:gridCol w:w="3823"/>
        <w:gridCol w:w="2218"/>
        <w:gridCol w:w="3021"/>
      </w:tblGrid>
      <w:tr w:rsidR="001F0525" w:rsidRPr="000F2B4B" w14:paraId="2A22A2BD" w14:textId="77777777" w:rsidTr="001F0525">
        <w:tc>
          <w:tcPr>
            <w:tcW w:w="3823" w:type="dxa"/>
            <w:tcBorders>
              <w:right w:val="single" w:sz="12" w:space="0" w:color="FFFFFF" w:themeColor="background1"/>
            </w:tcBorders>
            <w:shd w:val="clear" w:color="auto" w:fill="000000" w:themeFill="text1"/>
            <w:vAlign w:val="center"/>
          </w:tcPr>
          <w:p w14:paraId="1AD1B1D5" w14:textId="42D4C445" w:rsidR="001F0525" w:rsidRPr="000F2B4B" w:rsidRDefault="001F0525" w:rsidP="001F0525">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0F2B4B">
              <w:rPr>
                <w:rFonts w:ascii="Palatino Linotype" w:hAnsi="Palatino Linotype" w:cs="Arial"/>
                <w:b/>
                <w:bCs/>
                <w:lang w:val="es-MX"/>
              </w:rPr>
              <w:t>INFORMACIÓN SOLICITADA</w:t>
            </w:r>
          </w:p>
        </w:tc>
        <w:tc>
          <w:tcPr>
            <w:tcW w:w="2218" w:type="dxa"/>
            <w:tcBorders>
              <w:left w:val="single" w:sz="12" w:space="0" w:color="FFFFFF" w:themeColor="background1"/>
              <w:right w:val="single" w:sz="12" w:space="0" w:color="FFFFFF" w:themeColor="background1"/>
            </w:tcBorders>
            <w:shd w:val="clear" w:color="auto" w:fill="000000" w:themeFill="text1"/>
            <w:vAlign w:val="center"/>
          </w:tcPr>
          <w:p w14:paraId="79A0076D" w14:textId="4B4CE6FB" w:rsidR="001F0525" w:rsidRPr="000F2B4B" w:rsidRDefault="001F0525" w:rsidP="001F0525">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0F2B4B">
              <w:rPr>
                <w:rFonts w:ascii="Palatino Linotype" w:hAnsi="Palatino Linotype" w:cs="Arial"/>
                <w:b/>
                <w:bCs/>
                <w:lang w:val="es-MX"/>
              </w:rPr>
              <w:t>ACTO IMPUGNADO</w:t>
            </w:r>
          </w:p>
        </w:tc>
        <w:tc>
          <w:tcPr>
            <w:tcW w:w="3021" w:type="dxa"/>
            <w:tcBorders>
              <w:left w:val="single" w:sz="12" w:space="0" w:color="FFFFFF" w:themeColor="background1"/>
            </w:tcBorders>
            <w:shd w:val="clear" w:color="auto" w:fill="000000" w:themeFill="text1"/>
            <w:vAlign w:val="center"/>
          </w:tcPr>
          <w:p w14:paraId="0B49D2A4" w14:textId="6F367F0B" w:rsidR="001F0525" w:rsidRPr="000F2B4B" w:rsidRDefault="001F0525" w:rsidP="001F0525">
            <w:pPr>
              <w:pStyle w:val="Prrafodelista"/>
              <w:autoSpaceDE w:val="0"/>
              <w:autoSpaceDN w:val="0"/>
              <w:adjustRightInd w:val="0"/>
              <w:spacing w:before="240" w:after="160" w:line="360" w:lineRule="auto"/>
              <w:ind w:left="0"/>
              <w:jc w:val="center"/>
              <w:rPr>
                <w:rFonts w:ascii="Palatino Linotype" w:hAnsi="Palatino Linotype" w:cs="Arial"/>
                <w:b/>
                <w:bCs/>
                <w:lang w:val="es-MX"/>
              </w:rPr>
            </w:pPr>
            <w:r w:rsidRPr="000F2B4B">
              <w:rPr>
                <w:rFonts w:ascii="Palatino Linotype" w:hAnsi="Palatino Linotype" w:cs="Arial"/>
                <w:b/>
                <w:bCs/>
                <w:lang w:val="es-MX"/>
              </w:rPr>
              <w:t>RAZONES O MOTIVOS DE INCONFORMIDAD</w:t>
            </w:r>
          </w:p>
        </w:tc>
      </w:tr>
      <w:tr w:rsidR="001F0525" w:rsidRPr="000F2B4B" w14:paraId="03EFE837" w14:textId="77777777" w:rsidTr="001F0525">
        <w:tc>
          <w:tcPr>
            <w:tcW w:w="3823" w:type="dxa"/>
          </w:tcPr>
          <w:p w14:paraId="3B329FFE" w14:textId="77777777" w:rsidR="001F0525" w:rsidRPr="000F2B4B" w:rsidRDefault="001F0525" w:rsidP="001F0525">
            <w:pPr>
              <w:pStyle w:val="Citas"/>
              <w:ind w:left="0" w:right="78"/>
              <w:rPr>
                <w:b/>
                <w:bCs/>
                <w:sz w:val="24"/>
              </w:rPr>
            </w:pPr>
            <w:r w:rsidRPr="000F2B4B">
              <w:t xml:space="preserve">“Solicito listado de todos los sindicalizados de nezahualcoyotl hasta el dia 13 de marzo del 2023. El balance economico del salon de uso multiples por mes, desde el 11 de marzo 2020. </w:t>
            </w:r>
            <w:r w:rsidRPr="000F2B4B">
              <w:rPr>
                <w:b/>
                <w:bCs/>
                <w:u w:val="single"/>
              </w:rPr>
              <w:t xml:space="preserve">Solicito todos los oficios Enviados del mes de enero y febrero 2023 los oficios, enviados de noviembre diciembre y enero 2021 de la seccion de nezahualcoyotl, </w:t>
            </w:r>
            <w:r w:rsidRPr="000F2B4B">
              <w:t xml:space="preserve">hago de su </w:t>
            </w:r>
            <w:r w:rsidRPr="000F2B4B">
              <w:lastRenderedPageBreak/>
              <w:t xml:space="preserve">conocimiento que este sistema permite que envien en archivo la infirmacion que puedes ser 4000 documentos, para que no haya excusa que no se puede enviar y por ultimo que cantidad se cobra para particulares y trabajdores sindicalizados ya que ami me cobraron cariti Martin Zavala el secretario financiero cobra a su convencia. Y fecha decla asamblea General el 11 de marzo dñse cumplieron 3 años de su gestin sindical y no habido ninguna asamblea. Me gustaria que esta ultima pregunta se contestara con honestidad y quw fuera la autoridad del Lic. Rene que la contestara porque es el unico que puede ser mas claro y honesto. Excelente y maravilloso inicio de semana un abrazo al corazon de todos y cada uno que leera y dar resouesta a esta solicitud” </w:t>
            </w:r>
            <w:r w:rsidRPr="000F2B4B">
              <w:rPr>
                <w:b/>
                <w:bCs/>
              </w:rPr>
              <w:t>(Sic)</w:t>
            </w:r>
          </w:p>
          <w:p w14:paraId="0DC9F93E" w14:textId="77777777" w:rsidR="001F0525" w:rsidRPr="000F2B4B" w:rsidRDefault="001F0525" w:rsidP="00F85D92">
            <w:pPr>
              <w:pStyle w:val="Prrafodelista"/>
              <w:autoSpaceDE w:val="0"/>
              <w:autoSpaceDN w:val="0"/>
              <w:adjustRightInd w:val="0"/>
              <w:spacing w:before="240" w:after="160" w:line="360" w:lineRule="auto"/>
              <w:ind w:left="0"/>
              <w:jc w:val="both"/>
              <w:rPr>
                <w:rFonts w:ascii="Palatino Linotype" w:hAnsi="Palatino Linotype" w:cs="Arial"/>
                <w:lang w:val="es-MX"/>
              </w:rPr>
            </w:pPr>
          </w:p>
        </w:tc>
        <w:tc>
          <w:tcPr>
            <w:tcW w:w="2218" w:type="dxa"/>
          </w:tcPr>
          <w:p w14:paraId="6FD4BDA0" w14:textId="77777777" w:rsidR="001F0525" w:rsidRPr="000F2B4B" w:rsidRDefault="001F0525" w:rsidP="001F0525">
            <w:pPr>
              <w:pStyle w:val="Citas"/>
              <w:ind w:left="0" w:right="-19"/>
              <w:rPr>
                <w:b/>
                <w:bCs/>
                <w:sz w:val="24"/>
              </w:rPr>
            </w:pPr>
            <w:r w:rsidRPr="000F2B4B">
              <w:lastRenderedPageBreak/>
              <w:t xml:space="preserve">“Los </w:t>
            </w:r>
            <w:r w:rsidRPr="000F2B4B">
              <w:rPr>
                <w:b/>
                <w:bCs/>
                <w:u w:val="single"/>
              </w:rPr>
              <w:t>oficios enviados y recibidos</w:t>
            </w:r>
            <w:r w:rsidRPr="000F2B4B">
              <w:t xml:space="preserve"> que solicite y no anexaron” </w:t>
            </w:r>
            <w:r w:rsidRPr="000F2B4B">
              <w:rPr>
                <w:b/>
                <w:bCs/>
              </w:rPr>
              <w:t>(Sic)</w:t>
            </w:r>
          </w:p>
          <w:p w14:paraId="186B6511" w14:textId="77777777" w:rsidR="001F0525" w:rsidRPr="000F2B4B" w:rsidRDefault="001F0525" w:rsidP="00F85D92">
            <w:pPr>
              <w:pStyle w:val="Prrafodelista"/>
              <w:autoSpaceDE w:val="0"/>
              <w:autoSpaceDN w:val="0"/>
              <w:adjustRightInd w:val="0"/>
              <w:spacing w:before="240" w:after="160" w:line="360" w:lineRule="auto"/>
              <w:ind w:left="0"/>
              <w:jc w:val="both"/>
              <w:rPr>
                <w:rFonts w:ascii="Palatino Linotype" w:hAnsi="Palatino Linotype" w:cs="Arial"/>
                <w:lang w:val="es-MX"/>
              </w:rPr>
            </w:pPr>
          </w:p>
        </w:tc>
        <w:tc>
          <w:tcPr>
            <w:tcW w:w="3021" w:type="dxa"/>
          </w:tcPr>
          <w:p w14:paraId="2BFEAAC6" w14:textId="77777777" w:rsidR="001F0525" w:rsidRPr="000F2B4B" w:rsidRDefault="001F0525" w:rsidP="001F0525">
            <w:pPr>
              <w:pStyle w:val="Citas"/>
              <w:ind w:left="0" w:right="26"/>
              <w:rPr>
                <w:b/>
                <w:bCs/>
              </w:rPr>
            </w:pPr>
            <w:r w:rsidRPr="000F2B4B">
              <w:t xml:space="preserve">“La entrega de informacio ya que das por entendido que son los oficios del salon, y estoy solicitando </w:t>
            </w:r>
            <w:r w:rsidRPr="000F2B4B">
              <w:rPr>
                <w:b/>
                <w:bCs/>
                <w:u w:val="single"/>
              </w:rPr>
              <w:t>los oficios enviados y recibidos</w:t>
            </w:r>
            <w:r w:rsidRPr="000F2B4B">
              <w:t xml:space="preserve"> que se generan en la fecha ya mencionada en esta solicitud, pido que de manera atenta me hagan llegar esa informacion </w:t>
            </w:r>
            <w:r w:rsidRPr="000F2B4B">
              <w:lastRenderedPageBreak/>
              <w:t xml:space="preserve">apoyandome de esta autiridad” </w:t>
            </w:r>
            <w:r w:rsidRPr="000F2B4B">
              <w:rPr>
                <w:b/>
                <w:bCs/>
              </w:rPr>
              <w:t>(Sic)</w:t>
            </w:r>
          </w:p>
          <w:p w14:paraId="6B10F0B9" w14:textId="77777777" w:rsidR="001F0525" w:rsidRPr="000F2B4B" w:rsidRDefault="001F0525" w:rsidP="00F85D92">
            <w:pPr>
              <w:pStyle w:val="Prrafodelista"/>
              <w:autoSpaceDE w:val="0"/>
              <w:autoSpaceDN w:val="0"/>
              <w:adjustRightInd w:val="0"/>
              <w:spacing w:before="240" w:after="160" w:line="360" w:lineRule="auto"/>
              <w:ind w:left="0"/>
              <w:jc w:val="both"/>
              <w:rPr>
                <w:rFonts w:ascii="Palatino Linotype" w:hAnsi="Palatino Linotype" w:cs="Arial"/>
                <w:lang w:val="es-MX"/>
              </w:rPr>
            </w:pPr>
          </w:p>
        </w:tc>
      </w:tr>
    </w:tbl>
    <w:p w14:paraId="4D963F9B" w14:textId="125D2AC9" w:rsidR="001F0525" w:rsidRPr="000F2B4B" w:rsidRDefault="001F0525" w:rsidP="00F85D92">
      <w:pPr>
        <w:pStyle w:val="Prrafodelista"/>
        <w:autoSpaceDE w:val="0"/>
        <w:autoSpaceDN w:val="0"/>
        <w:adjustRightInd w:val="0"/>
        <w:spacing w:before="240" w:after="160" w:line="360" w:lineRule="auto"/>
        <w:ind w:left="0"/>
        <w:jc w:val="both"/>
        <w:rPr>
          <w:rFonts w:ascii="Palatino Linotype" w:hAnsi="Palatino Linotype" w:cs="Arial"/>
          <w:lang w:val="es-MX"/>
        </w:rPr>
      </w:pPr>
      <w:r w:rsidRPr="000F2B4B">
        <w:rPr>
          <w:rFonts w:ascii="Palatino Linotype" w:hAnsi="Palatino Linotype" w:cs="Arial"/>
          <w:lang w:val="es-MX"/>
        </w:rPr>
        <w:lastRenderedPageBreak/>
        <w:t xml:space="preserve"> </w:t>
      </w:r>
    </w:p>
    <w:p w14:paraId="2E3D15E2" w14:textId="041E34AA" w:rsidR="001F0525" w:rsidRPr="000F2B4B" w:rsidRDefault="001F0525" w:rsidP="001F0525">
      <w:pPr>
        <w:pStyle w:val="Prrafodelista"/>
        <w:spacing w:line="360" w:lineRule="auto"/>
        <w:ind w:left="0"/>
        <w:contextualSpacing/>
        <w:jc w:val="both"/>
        <w:rPr>
          <w:rFonts w:ascii="Palatino Linotype" w:hAnsi="Palatino Linotype"/>
          <w:b/>
          <w:bCs/>
          <w:color w:val="000000"/>
          <w:lang w:val="es-ES_tradnl"/>
        </w:rPr>
      </w:pPr>
      <w:r w:rsidRPr="000F2B4B">
        <w:rPr>
          <w:rFonts w:ascii="Palatino Linotype" w:hAnsi="Palatino Linotype"/>
        </w:rPr>
        <w:lastRenderedPageBreak/>
        <w:t xml:space="preserve">Por ello, con relación a </w:t>
      </w:r>
      <w:r w:rsidRPr="000F2B4B">
        <w:rPr>
          <w:rFonts w:ascii="Palatino Linotype" w:hAnsi="Palatino Linotype"/>
          <w:i/>
          <w:iCs/>
        </w:rPr>
        <w:t xml:space="preserve">“oficios enviados </w:t>
      </w:r>
      <w:r w:rsidRPr="000F2B4B">
        <w:rPr>
          <w:rFonts w:ascii="Palatino Linotype" w:hAnsi="Palatino Linotype"/>
          <w:b/>
          <w:bCs/>
          <w:i/>
          <w:iCs/>
          <w:u w:val="single"/>
        </w:rPr>
        <w:t>Y RECIBIDOS</w:t>
      </w:r>
      <w:r w:rsidRPr="000F2B4B">
        <w:rPr>
          <w:rFonts w:ascii="Palatino Linotype" w:hAnsi="Palatino Linotype"/>
          <w:i/>
          <w:iCs/>
        </w:rPr>
        <w:t xml:space="preserve">”, </w:t>
      </w:r>
      <w:r w:rsidRPr="000F2B4B">
        <w:rPr>
          <w:rFonts w:ascii="Palatino Linotype" w:hAnsi="Palatino Linotype"/>
          <w:color w:val="000000"/>
          <w:lang w:val="es-ES_tradnl"/>
        </w:rPr>
        <w:t xml:space="preserve">resulta claro que se añade un nuevo punto a su solicitud de información y se aleja de la materia que dio origen a la respuesta del </w:t>
      </w:r>
      <w:r w:rsidRPr="000F2B4B">
        <w:rPr>
          <w:rFonts w:ascii="Palatino Linotype" w:hAnsi="Palatino Linotype"/>
          <w:b/>
          <w:bCs/>
          <w:color w:val="000000"/>
          <w:lang w:val="es-ES_tradnl"/>
        </w:rPr>
        <w:t xml:space="preserve">Sujeto Obligado. </w:t>
      </w:r>
    </w:p>
    <w:p w14:paraId="7A5FCE84" w14:textId="1B31C607" w:rsidR="001F0525" w:rsidRPr="000F2B4B" w:rsidRDefault="001F0525" w:rsidP="001F0525">
      <w:pPr>
        <w:spacing w:before="240" w:line="360" w:lineRule="auto"/>
        <w:jc w:val="both"/>
        <w:rPr>
          <w:rFonts w:ascii="Palatino Linotype" w:hAnsi="Palatino Linotype"/>
          <w:color w:val="000000"/>
          <w:sz w:val="24"/>
          <w:szCs w:val="24"/>
          <w:lang w:val="es-ES_tradnl"/>
        </w:rPr>
      </w:pPr>
      <w:r w:rsidRPr="000F2B4B">
        <w:rPr>
          <w:rFonts w:ascii="Palatino Linotype" w:hAnsi="Palatino Linotype"/>
          <w:color w:val="000000"/>
          <w:sz w:val="24"/>
          <w:szCs w:val="24"/>
          <w:lang w:val="es-ES_tradnl"/>
        </w:rPr>
        <w:t xml:space="preserve">A mayor abundamiento, el nuevo punto de la solicitud </w:t>
      </w:r>
      <w:r w:rsidRPr="000F2B4B">
        <w:rPr>
          <w:rFonts w:ascii="Palatino Linotype" w:hAnsi="Palatino Linotype"/>
          <w:b/>
          <w:bCs/>
          <w:color w:val="000000"/>
          <w:sz w:val="24"/>
          <w:szCs w:val="24"/>
          <w:lang w:val="es-ES_tradnl"/>
        </w:rPr>
        <w:t>-</w:t>
      </w:r>
      <w:r w:rsidR="008C5BDC" w:rsidRPr="000F2B4B">
        <w:rPr>
          <w:rFonts w:ascii="Palatino Linotype" w:hAnsi="Palatino Linotype"/>
          <w:b/>
          <w:bCs/>
          <w:color w:val="000000"/>
          <w:sz w:val="24"/>
          <w:szCs w:val="24"/>
          <w:lang w:val="es-ES_tradnl"/>
        </w:rPr>
        <w:t>oficios recibidos</w:t>
      </w:r>
      <w:r w:rsidRPr="000F2B4B">
        <w:rPr>
          <w:rFonts w:ascii="Palatino Linotype" w:hAnsi="Palatino Linotype"/>
          <w:b/>
          <w:bCs/>
          <w:color w:val="000000"/>
          <w:sz w:val="24"/>
          <w:szCs w:val="24"/>
          <w:lang w:val="es-ES_tradnl"/>
        </w:rPr>
        <w:t xml:space="preserve">- </w:t>
      </w:r>
      <w:r w:rsidRPr="000F2B4B">
        <w:rPr>
          <w:rFonts w:ascii="Palatino Linotype" w:hAnsi="Palatino Linotype"/>
          <w:color w:val="000000"/>
          <w:sz w:val="24"/>
          <w:szCs w:val="24"/>
          <w:lang w:val="es-ES_tradnl"/>
        </w:rPr>
        <w:t xml:space="preserve">es considerado como </w:t>
      </w:r>
      <w:r w:rsidRPr="000F2B4B">
        <w:rPr>
          <w:rFonts w:ascii="Palatino Linotype" w:hAnsi="Palatino Linotype"/>
          <w:b/>
          <w:bCs/>
          <w:i/>
          <w:iCs/>
          <w:color w:val="000000"/>
          <w:sz w:val="24"/>
          <w:szCs w:val="24"/>
          <w:lang w:val="es-ES_tradnl"/>
        </w:rPr>
        <w:t xml:space="preserve">plus petitio </w:t>
      </w:r>
      <w:r w:rsidRPr="000F2B4B">
        <w:rPr>
          <w:rFonts w:ascii="Palatino Linotype" w:hAnsi="Palatino Linotype"/>
          <w:color w:val="000000"/>
          <w:sz w:val="24"/>
          <w:szCs w:val="24"/>
          <w:lang w:val="es-ES_tradnl"/>
        </w:rPr>
        <w:t xml:space="preserve">y no es susceptible de ser valorado. </w:t>
      </w:r>
    </w:p>
    <w:p w14:paraId="4882A93F" w14:textId="77777777" w:rsidR="001F0525" w:rsidRPr="000F2B4B" w:rsidRDefault="001F0525" w:rsidP="001F0525">
      <w:pPr>
        <w:pStyle w:val="Prrafodelista"/>
        <w:tabs>
          <w:tab w:val="left" w:pos="7088"/>
        </w:tabs>
        <w:autoSpaceDE w:val="0"/>
        <w:autoSpaceDN w:val="0"/>
        <w:adjustRightInd w:val="0"/>
        <w:spacing w:line="360" w:lineRule="auto"/>
        <w:ind w:left="0"/>
        <w:jc w:val="both"/>
        <w:rPr>
          <w:rFonts w:ascii="Palatino Linotype" w:hAnsi="Palatino Linotype" w:cs="Arial"/>
        </w:rPr>
      </w:pPr>
      <w:r w:rsidRPr="000F2B4B">
        <w:rPr>
          <w:rFonts w:ascii="Palatino Linotype" w:hAnsi="Palatino Linotype" w:cs="Arial"/>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57A3A323" w14:textId="77777777" w:rsidR="001F0525" w:rsidRPr="000F2B4B" w:rsidRDefault="001F0525" w:rsidP="001F0525">
      <w:pPr>
        <w:tabs>
          <w:tab w:val="left" w:pos="7088"/>
        </w:tabs>
        <w:spacing w:before="240" w:line="360" w:lineRule="auto"/>
        <w:jc w:val="both"/>
        <w:rPr>
          <w:rFonts w:ascii="Palatino Linotype" w:hAnsi="Palatino Linotype" w:cs="Arial"/>
          <w:bCs/>
          <w:sz w:val="24"/>
          <w:szCs w:val="24"/>
          <w:lang w:eastAsia="es-MX"/>
        </w:rPr>
      </w:pPr>
      <w:r w:rsidRPr="000F2B4B">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3BB659F8" w14:textId="77777777" w:rsidR="001F0525" w:rsidRPr="000F2B4B" w:rsidRDefault="001F0525" w:rsidP="001F0525">
      <w:pPr>
        <w:spacing w:before="240" w:line="360" w:lineRule="auto"/>
        <w:ind w:left="851" w:right="851"/>
        <w:jc w:val="both"/>
        <w:rPr>
          <w:rFonts w:ascii="Palatino Linotype" w:hAnsi="Palatino Linotype" w:cs="Arial"/>
          <w:b/>
          <w:bCs/>
          <w:i/>
          <w:lang w:eastAsia="es-MX"/>
        </w:rPr>
      </w:pPr>
      <w:r w:rsidRPr="000F2B4B">
        <w:rPr>
          <w:rFonts w:ascii="Palatino Linotype" w:hAnsi="Palatino Linotype" w:cs="Arial"/>
          <w:b/>
          <w:bCs/>
          <w:i/>
          <w:lang w:eastAsia="es-MX"/>
        </w:rPr>
        <w:t>“AGRAVIOS EN LA REVISIÓN. DEBEN ESTAR EN RELACIÓN DIRECTA CON LOS FUNDAMENTOS Y CONSIDERACIONES DE LA SENTENCIA</w:t>
      </w:r>
    </w:p>
    <w:p w14:paraId="5DA65A48" w14:textId="77777777" w:rsidR="001F0525" w:rsidRPr="000F2B4B" w:rsidRDefault="001F0525" w:rsidP="001F0525">
      <w:pPr>
        <w:tabs>
          <w:tab w:val="left" w:pos="7797"/>
        </w:tabs>
        <w:spacing w:before="240" w:line="360" w:lineRule="auto"/>
        <w:ind w:left="851" w:right="851"/>
        <w:jc w:val="both"/>
        <w:rPr>
          <w:rFonts w:ascii="Palatino Linotype" w:hAnsi="Palatino Linotype" w:cs="Arial"/>
          <w:bCs/>
          <w:i/>
          <w:lang w:eastAsia="es-MX"/>
        </w:rPr>
      </w:pPr>
      <w:r w:rsidRPr="000F2B4B">
        <w:rPr>
          <w:rFonts w:ascii="Palatino Linotype" w:hAnsi="Palatino Linotype" w:cs="Arial"/>
          <w:b/>
          <w:bCs/>
          <w:i/>
          <w:u w:val="single"/>
          <w:lang w:eastAsia="es-MX"/>
        </w:rPr>
        <w:t>Los agravios deben estar en relación directa e inmediata con los fundamentos contenidos en la sentencia que se recurre</w:t>
      </w:r>
      <w:r w:rsidRPr="000F2B4B">
        <w:rPr>
          <w:rFonts w:ascii="Palatino Linotype" w:hAnsi="Palatino Linotype" w:cs="Arial"/>
          <w:bCs/>
          <w:i/>
          <w:lang w:eastAsia="es-MX"/>
        </w:rPr>
        <w:t xml:space="preserve">, y forzosamente deben contener, no sólo la cita de las disposiciones legales que se estimen infringidas y su concepto, sino también la concordancia entre aquellas, este y las consideraciones que </w:t>
      </w:r>
      <w:r w:rsidRPr="000F2B4B">
        <w:rPr>
          <w:rFonts w:ascii="Palatino Linotype" w:hAnsi="Palatino Linotype" w:cs="Arial"/>
          <w:bCs/>
          <w:i/>
          <w:lang w:eastAsia="es-MX"/>
        </w:rPr>
        <w:lastRenderedPageBreak/>
        <w:t xml:space="preserve">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0F2B4B">
        <w:rPr>
          <w:rFonts w:ascii="Palatino Linotype" w:eastAsia="Times New Roman" w:hAnsi="Palatino Linotype" w:cs="Times New Roman"/>
          <w:b/>
          <w:i/>
          <w:sz w:val="24"/>
          <w:szCs w:val="24"/>
          <w:lang w:val="es-ES_tradnl" w:eastAsia="es-ES"/>
        </w:rPr>
        <w:t>[Sic]</w:t>
      </w:r>
    </w:p>
    <w:p w14:paraId="51E2582B" w14:textId="77777777" w:rsidR="001F0525" w:rsidRPr="000F2B4B" w:rsidRDefault="001F0525" w:rsidP="001F0525">
      <w:pPr>
        <w:tabs>
          <w:tab w:val="left" w:pos="1301"/>
        </w:tabs>
        <w:spacing w:before="240" w:line="360" w:lineRule="auto"/>
        <w:ind w:right="51"/>
        <w:jc w:val="both"/>
        <w:rPr>
          <w:rFonts w:ascii="Palatino Linotype" w:hAnsi="Palatino Linotype" w:cs="Arial"/>
          <w:sz w:val="24"/>
          <w:szCs w:val="24"/>
        </w:rPr>
      </w:pPr>
      <w:r w:rsidRPr="000F2B4B">
        <w:rPr>
          <w:rFonts w:ascii="Palatino Linotype" w:hAnsi="Palatino Linotype" w:cs="Arial"/>
          <w:sz w:val="24"/>
          <w:szCs w:val="24"/>
        </w:rPr>
        <w:tab/>
      </w:r>
    </w:p>
    <w:p w14:paraId="735D458E" w14:textId="7EBCD1E4" w:rsidR="001F0525" w:rsidRPr="000F2B4B" w:rsidRDefault="001F0525" w:rsidP="001F0525">
      <w:pPr>
        <w:tabs>
          <w:tab w:val="left" w:pos="7088"/>
          <w:tab w:val="left" w:pos="7230"/>
        </w:tabs>
        <w:spacing w:before="240" w:line="360" w:lineRule="auto"/>
        <w:jc w:val="both"/>
        <w:rPr>
          <w:rFonts w:ascii="Palatino Linotype" w:hAnsi="Palatino Linotype" w:cs="Arial"/>
          <w:bCs/>
          <w:sz w:val="24"/>
          <w:szCs w:val="24"/>
          <w:lang w:eastAsia="es-MX"/>
        </w:rPr>
      </w:pPr>
      <w:r w:rsidRPr="000F2B4B">
        <w:rPr>
          <w:rFonts w:ascii="Palatino Linotype" w:hAnsi="Palatino Linotype" w:cs="Arial"/>
          <w:bCs/>
          <w:sz w:val="24"/>
          <w:szCs w:val="24"/>
          <w:lang w:eastAsia="es-MX"/>
        </w:rPr>
        <w:t xml:space="preserve">Por lo anterior, se establece que dentro del recurso de revisión presentado por </w:t>
      </w:r>
      <w:r w:rsidR="002E3DA8" w:rsidRPr="000F2B4B">
        <w:rPr>
          <w:rFonts w:ascii="Palatino Linotype" w:hAnsi="Palatino Linotype" w:cs="Arial"/>
          <w:b/>
          <w:bCs/>
          <w:sz w:val="24"/>
          <w:szCs w:val="24"/>
          <w:lang w:eastAsia="es-MX"/>
        </w:rPr>
        <w:t xml:space="preserve">La </w:t>
      </w:r>
      <w:r w:rsidRPr="000F2B4B">
        <w:rPr>
          <w:rFonts w:ascii="Palatino Linotype" w:hAnsi="Palatino Linotype" w:cs="Arial"/>
          <w:b/>
          <w:bCs/>
          <w:sz w:val="24"/>
          <w:szCs w:val="24"/>
          <w:lang w:eastAsia="es-MX"/>
        </w:rPr>
        <w:t xml:space="preserve">Recurrente </w:t>
      </w:r>
      <w:r w:rsidRPr="000F2B4B">
        <w:rPr>
          <w:rFonts w:ascii="Palatino Linotype" w:hAnsi="Palatino Linotype" w:cs="Arial"/>
          <w:bCs/>
          <w:sz w:val="24"/>
          <w:szCs w:val="24"/>
          <w:lang w:eastAsia="es-MX"/>
        </w:rPr>
        <w:t xml:space="preserve">no debe variar el fondo de </w:t>
      </w:r>
      <w:r w:rsidRPr="000F2B4B">
        <w:rPr>
          <w:rFonts w:ascii="Palatino Linotype" w:hAnsi="Palatino Linotype" w:cs="Arial"/>
          <w:bCs/>
          <w:i/>
          <w:sz w:val="24"/>
          <w:szCs w:val="24"/>
          <w:lang w:eastAsia="es-MX"/>
        </w:rPr>
        <w:t>la litis,</w:t>
      </w:r>
      <w:r w:rsidRPr="000F2B4B">
        <w:rPr>
          <w:rFonts w:ascii="Palatino Linotype" w:hAnsi="Palatino Linotype" w:cs="Arial"/>
          <w:bCs/>
          <w:sz w:val="24"/>
          <w:szCs w:val="24"/>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5C4253EB" w14:textId="77777777" w:rsidR="001F0525" w:rsidRPr="000F2B4B" w:rsidRDefault="001F0525" w:rsidP="001F0525">
      <w:pPr>
        <w:tabs>
          <w:tab w:val="left" w:pos="7088"/>
          <w:tab w:val="left" w:pos="7230"/>
        </w:tabs>
        <w:spacing w:before="240" w:line="360" w:lineRule="auto"/>
        <w:jc w:val="both"/>
        <w:rPr>
          <w:rFonts w:ascii="Palatino Linotype" w:hAnsi="Palatino Linotype" w:cs="Arial"/>
          <w:bCs/>
          <w:sz w:val="24"/>
          <w:szCs w:val="24"/>
          <w:lang w:eastAsia="es-MX"/>
        </w:rPr>
      </w:pPr>
      <w:r w:rsidRPr="000F2B4B">
        <w:rPr>
          <w:rFonts w:ascii="Palatino Linotype" w:hAnsi="Palatino Linotype" w:cs="Arial"/>
          <w:bCs/>
          <w:sz w:val="24"/>
          <w:szCs w:val="24"/>
          <w:lang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779A379C" w14:textId="77777777" w:rsidR="001F0525" w:rsidRPr="000F2B4B" w:rsidRDefault="001F0525" w:rsidP="001F0525">
      <w:pPr>
        <w:tabs>
          <w:tab w:val="left" w:pos="6237"/>
        </w:tabs>
        <w:spacing w:before="240" w:line="360" w:lineRule="auto"/>
        <w:ind w:left="851" w:right="851"/>
        <w:jc w:val="both"/>
        <w:rPr>
          <w:rFonts w:ascii="Palatino Linotype" w:hAnsi="Palatino Linotype" w:cs="Arial"/>
          <w:b/>
          <w:bCs/>
          <w:i/>
          <w:u w:val="single"/>
          <w:lang w:eastAsia="es-MX"/>
        </w:rPr>
      </w:pPr>
      <w:r w:rsidRPr="000F2B4B">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0F2B4B">
        <w:rPr>
          <w:rFonts w:ascii="Palatino Linotype" w:hAnsi="Palatino Linotype" w:cs="Arial"/>
          <w:b/>
          <w:bCs/>
          <w:i/>
          <w:u w:val="single"/>
          <w:lang w:eastAsia="es-MX"/>
        </w:rPr>
        <w:t xml:space="preserve">O SEAN DISTINTOS A LOS DE SU PETICIÓN INICIAL. </w:t>
      </w:r>
    </w:p>
    <w:p w14:paraId="72544252" w14:textId="77777777" w:rsidR="001F0525" w:rsidRPr="000F2B4B" w:rsidRDefault="001F0525" w:rsidP="001F0525">
      <w:pPr>
        <w:tabs>
          <w:tab w:val="left" w:pos="6237"/>
        </w:tabs>
        <w:spacing w:before="240" w:line="360" w:lineRule="auto"/>
        <w:ind w:left="851" w:right="851"/>
        <w:jc w:val="both"/>
        <w:rPr>
          <w:rFonts w:ascii="Palatino Linotype" w:hAnsi="Palatino Linotype" w:cs="Arial"/>
          <w:b/>
          <w:bCs/>
          <w:i/>
          <w:lang w:eastAsia="es-MX"/>
        </w:rPr>
      </w:pPr>
      <w:r w:rsidRPr="000F2B4B">
        <w:rPr>
          <w:rFonts w:ascii="Palatino Linotype" w:hAnsi="Palatino Linotype" w:cs="Arial"/>
          <w:bCs/>
          <w:i/>
          <w:lang w:eastAsia="es-MX"/>
        </w:rPr>
        <w:lastRenderedPageBreak/>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0F2B4B">
        <w:rPr>
          <w:rFonts w:ascii="Palatino Linotype" w:hAnsi="Palatino Linotype" w:cs="Arial"/>
          <w:b/>
          <w:bCs/>
          <w:i/>
          <w:u w:val="single"/>
          <w:lang w:eastAsia="es-MX"/>
        </w:rPr>
        <w:t>el precepto 6 de la propia legislación prevé el principio de máxima publicidad y disponibilidad de la información en posesión de los sujetos obligados;</w:t>
      </w:r>
      <w:r w:rsidRPr="000F2B4B">
        <w:rPr>
          <w:rFonts w:ascii="Palatino Linotype" w:hAnsi="Palatino Linotype" w:cs="Arial"/>
          <w:bCs/>
          <w:i/>
          <w:lang w:eastAsia="es-MX"/>
        </w:rPr>
        <w:t xml:space="preserve"> también lo es que ello no implica que tales numerales deban interpretarse en el sentido de permitir al gobernado que a su arbitrio solicite copia de documentos que no obren en los expedientes de los sujetos obligados</w:t>
      </w:r>
      <w:r w:rsidRPr="000F2B4B">
        <w:rPr>
          <w:rFonts w:ascii="Palatino Linotype" w:hAnsi="Palatino Linotype" w:cs="Arial"/>
          <w:b/>
          <w:bCs/>
          <w:i/>
          <w:lang w:eastAsia="es-MX"/>
        </w:rPr>
        <w:t xml:space="preserve">, </w:t>
      </w:r>
      <w:r w:rsidRPr="000F2B4B">
        <w:rPr>
          <w:rFonts w:ascii="Palatino Linotype" w:hAnsi="Palatino Linotype" w:cs="Arial"/>
          <w:b/>
          <w:bCs/>
          <w:i/>
          <w:u w:val="single"/>
          <w:lang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25813E4C" w14:textId="77777777" w:rsidR="001F0525" w:rsidRPr="000F2B4B" w:rsidRDefault="001F0525" w:rsidP="001F0525">
      <w:pPr>
        <w:tabs>
          <w:tab w:val="left" w:pos="6237"/>
        </w:tabs>
        <w:spacing w:before="240" w:line="360" w:lineRule="auto"/>
        <w:ind w:left="851" w:right="851"/>
        <w:jc w:val="both"/>
        <w:rPr>
          <w:rFonts w:ascii="Palatino Linotype" w:hAnsi="Palatino Linotype" w:cs="Arial"/>
          <w:bCs/>
          <w:i/>
          <w:lang w:eastAsia="es-MX"/>
        </w:rPr>
      </w:pPr>
      <w:r w:rsidRPr="000F2B4B">
        <w:rPr>
          <w:rFonts w:ascii="Palatino Linotype" w:hAnsi="Palatino Linotype" w:cs="Arial"/>
          <w:bCs/>
          <w:i/>
          <w:lang w:eastAsia="es-MX"/>
        </w:rPr>
        <w:t xml:space="preserve">OCTAVO TRIBUNAL COLEGIADO EN MATERIA ADMINISTRATIVA DEL PRIMER CIRCUITO.” </w:t>
      </w:r>
      <w:r w:rsidRPr="000F2B4B">
        <w:rPr>
          <w:rFonts w:ascii="Palatino Linotype" w:eastAsia="Times New Roman" w:hAnsi="Palatino Linotype" w:cs="Times New Roman"/>
          <w:b/>
          <w:i/>
          <w:sz w:val="24"/>
          <w:szCs w:val="24"/>
          <w:lang w:val="es-ES_tradnl" w:eastAsia="es-ES"/>
        </w:rPr>
        <w:t>[Sic]</w:t>
      </w:r>
    </w:p>
    <w:p w14:paraId="6A3FC2D9" w14:textId="77777777" w:rsidR="001F0525" w:rsidRPr="000F2B4B" w:rsidRDefault="001F0525" w:rsidP="001F0525">
      <w:pPr>
        <w:spacing w:before="240" w:line="360" w:lineRule="auto"/>
        <w:jc w:val="both"/>
        <w:rPr>
          <w:rFonts w:ascii="Palatino Linotype" w:hAnsi="Palatino Linotype" w:cs="Arial"/>
          <w:bCs/>
          <w:sz w:val="24"/>
          <w:szCs w:val="24"/>
          <w:lang w:eastAsia="es-MX"/>
        </w:rPr>
      </w:pPr>
    </w:p>
    <w:p w14:paraId="2B22E57C" w14:textId="77777777" w:rsidR="001F0525" w:rsidRPr="000F2B4B" w:rsidRDefault="001F0525" w:rsidP="001F0525">
      <w:pPr>
        <w:spacing w:before="240" w:line="360" w:lineRule="auto"/>
        <w:jc w:val="both"/>
        <w:rPr>
          <w:rFonts w:ascii="Palatino Linotype" w:hAnsi="Palatino Linotype" w:cs="Arial"/>
          <w:bCs/>
          <w:sz w:val="24"/>
          <w:szCs w:val="24"/>
          <w:lang w:eastAsia="es-MX"/>
        </w:rPr>
      </w:pPr>
      <w:r w:rsidRPr="000F2B4B">
        <w:rPr>
          <w:rFonts w:ascii="Palatino Linotype" w:hAnsi="Palatino Linotype" w:cs="Arial"/>
          <w:bCs/>
          <w:sz w:val="24"/>
          <w:szCs w:val="24"/>
          <w:lang w:eastAsia="es-MX"/>
        </w:rPr>
        <w:lastRenderedPageBreak/>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74CA9A0A" w14:textId="77777777" w:rsidR="001F0525" w:rsidRPr="000F2B4B" w:rsidRDefault="001F0525" w:rsidP="001F0525">
      <w:pPr>
        <w:tabs>
          <w:tab w:val="left" w:pos="7513"/>
        </w:tabs>
        <w:spacing w:before="240" w:line="360" w:lineRule="auto"/>
        <w:ind w:left="851" w:right="851"/>
        <w:jc w:val="both"/>
        <w:rPr>
          <w:rFonts w:ascii="Palatino Linotype" w:hAnsi="Palatino Linotype" w:cs="Arial"/>
          <w:b/>
          <w:bCs/>
          <w:i/>
          <w:lang w:eastAsia="es-MX"/>
        </w:rPr>
      </w:pPr>
      <w:r w:rsidRPr="000F2B4B">
        <w:rPr>
          <w:rFonts w:ascii="Palatino Linotype" w:hAnsi="Palatino Linotype" w:cs="Arial"/>
          <w:b/>
          <w:bCs/>
          <w:i/>
          <w:lang w:eastAsia="es-MX"/>
        </w:rPr>
        <w:t>“ES IMPROCEDENTE AMPLIAR LAS SOLICITUDES DE ACCESO A INFORMACIÓN PÚBLICA O DATOS PERSONALES, A TRAVÉS DE LA INTERPOSICIÓN DEL RECURSO DE REVISIÓN</w:t>
      </w:r>
    </w:p>
    <w:p w14:paraId="1B84633A" w14:textId="77777777" w:rsidR="001F0525" w:rsidRPr="000F2B4B" w:rsidRDefault="001F0525" w:rsidP="001F0525">
      <w:pPr>
        <w:tabs>
          <w:tab w:val="left" w:pos="7513"/>
        </w:tabs>
        <w:spacing w:before="240" w:line="360" w:lineRule="auto"/>
        <w:ind w:left="851" w:right="851"/>
        <w:jc w:val="both"/>
        <w:rPr>
          <w:rFonts w:ascii="Palatino Linotype" w:hAnsi="Palatino Linotype" w:cs="Arial"/>
          <w:bCs/>
          <w:i/>
          <w:lang w:eastAsia="es-MX"/>
        </w:rPr>
      </w:pPr>
      <w:r w:rsidRPr="000F2B4B">
        <w:rPr>
          <w:rFonts w:ascii="Palatino Linotype" w:hAnsi="Palatino Linotype" w:cs="Arial"/>
          <w:b/>
          <w:bCs/>
          <w:i/>
          <w:u w:val="single"/>
          <w:lang w:eastAsia="es-MX"/>
        </w:rPr>
        <w:t>En aquellos casos en los que los recurrentes amplíen los alcances de la solicitud de información o acceso a datos personales a través de un recurso de revisión, esta</w:t>
      </w:r>
      <w:r w:rsidRPr="000F2B4B">
        <w:rPr>
          <w:rFonts w:ascii="Palatino Linotype" w:hAnsi="Palatino Linotype" w:cs="Arial"/>
          <w:bCs/>
          <w:i/>
          <w:u w:val="single"/>
          <w:lang w:eastAsia="es-MX"/>
        </w:rPr>
        <w:t xml:space="preserve"> </w:t>
      </w:r>
      <w:r w:rsidRPr="000F2B4B">
        <w:rPr>
          <w:rFonts w:ascii="Palatino Linotype" w:hAnsi="Palatino Linotype" w:cs="Arial"/>
          <w:b/>
          <w:bCs/>
          <w:i/>
          <w:u w:val="single"/>
          <w:lang w:eastAsia="es-MX"/>
        </w:rPr>
        <w:t>ampliación no podrá constituir materia del procedimiento a sustanciarse</w:t>
      </w:r>
      <w:r w:rsidRPr="000F2B4B">
        <w:rPr>
          <w:rFonts w:ascii="Palatino Linotype" w:hAnsi="Palatino Linotype" w:cs="Arial"/>
          <w:bCs/>
          <w:i/>
          <w:lang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40DF69A2" w14:textId="77777777" w:rsidR="001F0525" w:rsidRPr="000F2B4B" w:rsidRDefault="001F0525" w:rsidP="001F0525">
      <w:pPr>
        <w:tabs>
          <w:tab w:val="left" w:pos="7513"/>
        </w:tabs>
        <w:spacing w:before="240" w:line="360" w:lineRule="auto"/>
        <w:ind w:left="851" w:right="851"/>
        <w:jc w:val="both"/>
        <w:rPr>
          <w:rFonts w:ascii="Palatino Linotype" w:hAnsi="Palatino Linotype" w:cs="Arial"/>
          <w:bCs/>
          <w:i/>
          <w:lang w:eastAsia="es-MX"/>
        </w:rPr>
      </w:pPr>
      <w:r w:rsidRPr="000F2B4B">
        <w:rPr>
          <w:rFonts w:ascii="Palatino Linotype" w:hAnsi="Palatino Linotype" w:cs="Arial"/>
          <w:bCs/>
          <w:i/>
          <w:lang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 </w:t>
      </w:r>
      <w:r w:rsidRPr="000F2B4B">
        <w:rPr>
          <w:rFonts w:ascii="Palatino Linotype" w:eastAsia="Times New Roman" w:hAnsi="Palatino Linotype" w:cs="Times New Roman"/>
          <w:b/>
          <w:i/>
          <w:sz w:val="24"/>
          <w:szCs w:val="24"/>
          <w:lang w:val="es-ES_tradnl" w:eastAsia="es-ES"/>
        </w:rPr>
        <w:t>[Sic]</w:t>
      </w:r>
    </w:p>
    <w:p w14:paraId="30F38D3E" w14:textId="5ADA356F" w:rsidR="001F0525" w:rsidRPr="000F2B4B" w:rsidRDefault="001F0525" w:rsidP="001F0525">
      <w:pPr>
        <w:pStyle w:val="Sinespaciado"/>
        <w:spacing w:line="360" w:lineRule="auto"/>
        <w:ind w:right="141"/>
        <w:jc w:val="both"/>
        <w:rPr>
          <w:rFonts w:ascii="Palatino Linotype" w:hAnsi="Palatino Linotype"/>
          <w:bCs/>
        </w:rPr>
      </w:pPr>
      <w:r w:rsidRPr="000F2B4B">
        <w:rPr>
          <w:rFonts w:ascii="Palatino Linotype" w:hAnsi="Palatino Linotype"/>
          <w:bCs/>
        </w:rPr>
        <w:lastRenderedPageBreak/>
        <w:t xml:space="preserve">En consecuencia, </w:t>
      </w:r>
      <w:r w:rsidRPr="000F2B4B">
        <w:rPr>
          <w:rFonts w:ascii="Palatino Linotype" w:hAnsi="Palatino Linotype"/>
          <w:b/>
          <w:bCs/>
        </w:rPr>
        <w:t>El Sujeto Obligado</w:t>
      </w:r>
      <w:r w:rsidRPr="000F2B4B">
        <w:rPr>
          <w:rFonts w:ascii="Palatino Linotype" w:hAnsi="Palatino Linotype"/>
          <w:bCs/>
        </w:rPr>
        <w:t xml:space="preserve"> no se encontraba en condiciones de proporcionar la información antes señalada consistente en </w:t>
      </w:r>
      <w:r w:rsidRPr="000F2B4B">
        <w:rPr>
          <w:rFonts w:ascii="Palatino Linotype" w:hAnsi="Palatino Linotype"/>
          <w:i/>
          <w:iCs/>
        </w:rPr>
        <w:t>“</w:t>
      </w:r>
      <w:r w:rsidR="008C5BDC" w:rsidRPr="000F2B4B">
        <w:rPr>
          <w:rFonts w:ascii="Palatino Linotype" w:hAnsi="Palatino Linotype"/>
          <w:i/>
          <w:iCs/>
        </w:rPr>
        <w:t>oficios..</w:t>
      </w:r>
      <w:r w:rsidR="008C5BDC" w:rsidRPr="000F2B4B">
        <w:rPr>
          <w:rFonts w:ascii="Palatino Linotype" w:hAnsi="Palatino Linotype"/>
          <w:b/>
          <w:bCs/>
          <w:i/>
          <w:iCs/>
          <w:u w:val="single"/>
        </w:rPr>
        <w:t>recibidos</w:t>
      </w:r>
      <w:r w:rsidRPr="000F2B4B">
        <w:rPr>
          <w:rFonts w:ascii="Palatino Linotype" w:hAnsi="Palatino Linotype"/>
          <w:i/>
          <w:iCs/>
        </w:rPr>
        <w:t>”</w:t>
      </w:r>
      <w:r w:rsidRPr="000F2B4B">
        <w:rPr>
          <w:rFonts w:ascii="Palatino Linotype" w:hAnsi="Palatino Linotype"/>
          <w:i/>
          <w:iCs/>
          <w:color w:val="000000"/>
          <w:lang w:val="es-ES_tradnl"/>
        </w:rPr>
        <w:t xml:space="preserve">; </w:t>
      </w:r>
      <w:r w:rsidRPr="000F2B4B">
        <w:rPr>
          <w:rFonts w:ascii="Palatino Linotype" w:hAnsi="Palatino Linotype"/>
          <w:color w:val="000000"/>
          <w:lang w:val="es-ES_tradnl"/>
        </w:rPr>
        <w:t xml:space="preserve">en razón de que dicha información solicitada en los motivos de inconformidad, no fue requerida en la solicitud de información primigenia, resultando injustificado examinar tales argumentos pues </w:t>
      </w:r>
      <w:r w:rsidRPr="000F2B4B">
        <w:rPr>
          <w:rFonts w:ascii="Palatino Linotype" w:hAnsi="Palatino Linotype"/>
          <w:bCs/>
        </w:rPr>
        <w:t xml:space="preserve">éstos no fueron del conocimiento del </w:t>
      </w:r>
      <w:r w:rsidRPr="000F2B4B">
        <w:rPr>
          <w:rFonts w:ascii="Palatino Linotype" w:hAnsi="Palatino Linotype"/>
          <w:b/>
          <w:bCs/>
        </w:rPr>
        <w:t>Sujeto Obligado</w:t>
      </w:r>
      <w:r w:rsidRPr="000F2B4B">
        <w:rPr>
          <w:rFonts w:ascii="Palatino Linotype" w:hAnsi="Palatino Linotype"/>
          <w:bCs/>
        </w:rPr>
        <w:t xml:space="preserve"> inicialmente, por lo que este no tuvo la oportunidad legal de analizarla ni de pronunciarse sobre la misma. </w:t>
      </w:r>
    </w:p>
    <w:p w14:paraId="2D0762CD" w14:textId="13DBFD70" w:rsidR="001F0525" w:rsidRPr="000F2B4B" w:rsidRDefault="008C5BDC" w:rsidP="00F85D92">
      <w:pPr>
        <w:pStyle w:val="Prrafodelista"/>
        <w:autoSpaceDE w:val="0"/>
        <w:autoSpaceDN w:val="0"/>
        <w:adjustRightInd w:val="0"/>
        <w:spacing w:before="240" w:after="160" w:line="360" w:lineRule="auto"/>
        <w:ind w:left="0"/>
        <w:jc w:val="both"/>
        <w:rPr>
          <w:rFonts w:ascii="Palatino Linotype" w:hAnsi="Palatino Linotype"/>
        </w:rPr>
      </w:pPr>
      <w:r w:rsidRPr="000F2B4B">
        <w:rPr>
          <w:rFonts w:ascii="Palatino Linotype" w:hAnsi="Palatino Linotype" w:cs="Arial"/>
          <w:lang w:val="es-MX"/>
        </w:rPr>
        <w:t xml:space="preserve">Por otra parte, de una </w:t>
      </w:r>
      <w:r w:rsidRPr="000F2B4B">
        <w:rPr>
          <w:rFonts w:ascii="Palatino Linotype" w:hAnsi="Palatino Linotype"/>
        </w:rPr>
        <w:t xml:space="preserve">interpretación literal y gramatical a los motivos de inconformidad aducidos por el particular se advierte que consiente los requerimientos identificados con los numerales </w:t>
      </w:r>
      <w:r w:rsidR="007C28A0" w:rsidRPr="000F2B4B">
        <w:rPr>
          <w:rFonts w:ascii="Palatino Linotype" w:hAnsi="Palatino Linotype"/>
          <w:b/>
          <w:bCs/>
        </w:rPr>
        <w:t xml:space="preserve">1, 2, 4 y 5, </w:t>
      </w:r>
      <w:r w:rsidR="007C28A0" w:rsidRPr="000F2B4B">
        <w:rPr>
          <w:rFonts w:ascii="Palatino Linotype" w:hAnsi="Palatino Linotype"/>
        </w:rPr>
        <w:t xml:space="preserve">lo anterior al no inconformarse del contenido total de la respuesta. </w:t>
      </w:r>
    </w:p>
    <w:p w14:paraId="6D83E137" w14:textId="77777777" w:rsidR="007C28A0" w:rsidRPr="000F2B4B" w:rsidRDefault="007C28A0" w:rsidP="007C28A0">
      <w:pPr>
        <w:tabs>
          <w:tab w:val="left" w:pos="709"/>
        </w:tabs>
        <w:spacing w:before="240" w:line="360" w:lineRule="auto"/>
        <w:ind w:right="51"/>
        <w:jc w:val="both"/>
        <w:rPr>
          <w:rFonts w:ascii="Palatino Linotype" w:hAnsi="Palatino Linotype" w:cs="Arial"/>
          <w:sz w:val="24"/>
          <w:szCs w:val="24"/>
        </w:rPr>
      </w:pPr>
      <w:r w:rsidRPr="000F2B4B">
        <w:rPr>
          <w:rFonts w:ascii="Palatino Linotype" w:hAnsi="Palatino Linotype"/>
          <w:sz w:val="24"/>
          <w:szCs w:val="24"/>
        </w:rPr>
        <w:t xml:space="preserve">Luego entonces, la parte de la solicitud sobre la que no se expresó inconformidad </w:t>
      </w:r>
      <w:r w:rsidRPr="000F2B4B">
        <w:rPr>
          <w:rFonts w:ascii="Palatino Linotype" w:hAnsi="Palatino Linotype"/>
          <w:sz w:val="24"/>
          <w:szCs w:val="24"/>
          <w:lang w:eastAsia="es-MX"/>
        </w:rPr>
        <w:t xml:space="preserve">debe declararse consentida por la hoy </w:t>
      </w:r>
      <w:r w:rsidRPr="000F2B4B">
        <w:rPr>
          <w:rFonts w:ascii="Palatino Linotype" w:hAnsi="Palatino Linotype"/>
          <w:b/>
          <w:sz w:val="24"/>
          <w:szCs w:val="24"/>
          <w:lang w:eastAsia="es-MX"/>
        </w:rPr>
        <w:t xml:space="preserve">Recurrente, </w:t>
      </w:r>
      <w:r w:rsidRPr="000F2B4B">
        <w:rPr>
          <w:rFonts w:ascii="Palatino Linotype" w:hAnsi="Palatino Linotype"/>
          <w:sz w:val="24"/>
          <w:szCs w:val="24"/>
          <w:lang w:eastAsia="es-MX"/>
        </w:rPr>
        <w:t xml:space="preserve">ya que </w:t>
      </w:r>
      <w:r w:rsidRPr="000F2B4B">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 </w:t>
      </w:r>
      <w:r w:rsidRPr="000F2B4B">
        <w:rPr>
          <w:rFonts w:ascii="Palatino Linotype" w:hAnsi="Palatino Linotype" w:cs="Arial"/>
          <w:b/>
          <w:bCs/>
          <w:sz w:val="24"/>
          <w:szCs w:val="24"/>
          <w:lang w:eastAsia="es-MX"/>
        </w:rPr>
        <w:t>La</w:t>
      </w:r>
      <w:r w:rsidRPr="000F2B4B">
        <w:rPr>
          <w:rFonts w:ascii="Palatino Linotype" w:hAnsi="Palatino Linotype" w:cs="Arial"/>
          <w:sz w:val="24"/>
          <w:szCs w:val="24"/>
          <w:lang w:eastAsia="es-MX"/>
        </w:rPr>
        <w:t xml:space="preserve"> </w:t>
      </w:r>
      <w:r w:rsidRPr="000F2B4B">
        <w:rPr>
          <w:rFonts w:ascii="Palatino Linotype" w:hAnsi="Palatino Linotype" w:cs="Arial"/>
          <w:b/>
          <w:sz w:val="24"/>
          <w:szCs w:val="24"/>
          <w:lang w:eastAsia="es-MX"/>
        </w:rPr>
        <w:t>Recurrente</w:t>
      </w:r>
      <w:r w:rsidRPr="000F2B4B">
        <w:rPr>
          <w:rFonts w:ascii="Palatino Linotype" w:hAnsi="Palatino Linotype" w:cs="Arial"/>
          <w:sz w:val="24"/>
          <w:szCs w:val="24"/>
          <w:lang w:eastAsia="es-MX"/>
        </w:rPr>
        <w:t xml:space="preserve"> ante la falta de impugnación eficaz. </w:t>
      </w:r>
      <w:r w:rsidRPr="000F2B4B">
        <w:rPr>
          <w:rFonts w:ascii="Palatino Linotype" w:hAnsi="Palatino Linotype" w:cs="Arial"/>
          <w:sz w:val="24"/>
          <w:szCs w:val="24"/>
        </w:rPr>
        <w:t xml:space="preserve">Sirve de sustento a lo anterior, por analogía, la tesis jurisprudencial, que a la letra dice: </w:t>
      </w:r>
    </w:p>
    <w:p w14:paraId="7763DAD0" w14:textId="77777777" w:rsidR="007C28A0" w:rsidRPr="000F2B4B" w:rsidRDefault="007C28A0" w:rsidP="007C28A0">
      <w:pPr>
        <w:pStyle w:val="Prrafodelista"/>
        <w:spacing w:before="240" w:after="160" w:line="360" w:lineRule="auto"/>
        <w:ind w:left="851" w:right="851"/>
        <w:jc w:val="both"/>
        <w:rPr>
          <w:rFonts w:ascii="Palatino Linotype" w:hAnsi="Palatino Linotype"/>
          <w:i/>
          <w:sz w:val="22"/>
          <w:szCs w:val="22"/>
        </w:rPr>
      </w:pPr>
      <w:r w:rsidRPr="000F2B4B">
        <w:rPr>
          <w:rFonts w:ascii="Palatino Linotype" w:hAnsi="Palatino Linotype"/>
          <w:i/>
          <w:sz w:val="22"/>
          <w:szCs w:val="22"/>
        </w:rPr>
        <w:t>“Época: Novena</w:t>
      </w:r>
    </w:p>
    <w:p w14:paraId="4CCE43B0" w14:textId="77777777" w:rsidR="007C28A0" w:rsidRPr="000F2B4B" w:rsidRDefault="007C28A0" w:rsidP="007C28A0">
      <w:pPr>
        <w:pStyle w:val="Prrafodelista"/>
        <w:spacing w:before="240" w:after="160" w:line="360" w:lineRule="auto"/>
        <w:ind w:left="851" w:right="851"/>
        <w:jc w:val="both"/>
        <w:rPr>
          <w:rFonts w:ascii="Palatino Linotype" w:hAnsi="Palatino Linotype"/>
          <w:i/>
          <w:sz w:val="22"/>
          <w:szCs w:val="22"/>
        </w:rPr>
      </w:pPr>
      <w:r w:rsidRPr="000F2B4B">
        <w:rPr>
          <w:rFonts w:ascii="Palatino Linotype" w:hAnsi="Palatino Linotype"/>
          <w:i/>
          <w:sz w:val="22"/>
          <w:szCs w:val="22"/>
        </w:rPr>
        <w:t>Registro: 176608</w:t>
      </w:r>
    </w:p>
    <w:p w14:paraId="2007A6F5" w14:textId="77777777" w:rsidR="007C28A0" w:rsidRPr="000F2B4B" w:rsidRDefault="007C28A0" w:rsidP="007C28A0">
      <w:pPr>
        <w:pStyle w:val="Prrafodelista"/>
        <w:spacing w:before="240" w:after="160" w:line="360" w:lineRule="auto"/>
        <w:ind w:left="851" w:right="851"/>
        <w:jc w:val="both"/>
        <w:rPr>
          <w:rFonts w:ascii="Palatino Linotype" w:hAnsi="Palatino Linotype"/>
          <w:i/>
          <w:sz w:val="22"/>
          <w:szCs w:val="22"/>
        </w:rPr>
      </w:pPr>
      <w:r w:rsidRPr="000F2B4B">
        <w:rPr>
          <w:rFonts w:ascii="Palatino Linotype" w:hAnsi="Palatino Linotype"/>
          <w:i/>
          <w:sz w:val="22"/>
          <w:szCs w:val="22"/>
        </w:rPr>
        <w:t>Tipo de tesis: Jurisprudencia</w:t>
      </w:r>
    </w:p>
    <w:p w14:paraId="609CCDAF" w14:textId="77777777" w:rsidR="007C28A0" w:rsidRPr="000F2B4B" w:rsidRDefault="007C28A0" w:rsidP="007C28A0">
      <w:pPr>
        <w:pStyle w:val="Prrafodelista"/>
        <w:spacing w:before="240" w:after="160" w:line="360" w:lineRule="auto"/>
        <w:ind w:left="851" w:right="851"/>
        <w:jc w:val="both"/>
        <w:rPr>
          <w:rFonts w:ascii="Palatino Linotype" w:hAnsi="Palatino Linotype"/>
          <w:i/>
          <w:sz w:val="22"/>
          <w:szCs w:val="22"/>
        </w:rPr>
      </w:pPr>
      <w:r w:rsidRPr="000F2B4B">
        <w:rPr>
          <w:rFonts w:ascii="Palatino Linotype" w:hAnsi="Palatino Linotype"/>
          <w:i/>
          <w:sz w:val="22"/>
          <w:szCs w:val="22"/>
        </w:rPr>
        <w:lastRenderedPageBreak/>
        <w:t>Fuente: Semanario Judicial de la Federación y su Gaceta</w:t>
      </w:r>
    </w:p>
    <w:p w14:paraId="7A8B93C1" w14:textId="77777777" w:rsidR="007C28A0" w:rsidRPr="000F2B4B" w:rsidRDefault="007C28A0" w:rsidP="007C28A0">
      <w:pPr>
        <w:pStyle w:val="Prrafodelista"/>
        <w:spacing w:before="240" w:after="160" w:line="360" w:lineRule="auto"/>
        <w:ind w:left="851" w:right="851"/>
        <w:jc w:val="both"/>
        <w:rPr>
          <w:rFonts w:ascii="Palatino Linotype" w:hAnsi="Palatino Linotype"/>
          <w:i/>
          <w:sz w:val="22"/>
          <w:szCs w:val="22"/>
        </w:rPr>
      </w:pPr>
      <w:r w:rsidRPr="000F2B4B">
        <w:rPr>
          <w:rFonts w:ascii="Palatino Linotype" w:hAnsi="Palatino Linotype"/>
          <w:i/>
          <w:sz w:val="22"/>
          <w:szCs w:val="22"/>
        </w:rPr>
        <w:t>Diciembre de 2005, Tomo XXII</w:t>
      </w:r>
    </w:p>
    <w:p w14:paraId="57B04381" w14:textId="77777777" w:rsidR="007C28A0" w:rsidRPr="000F2B4B" w:rsidRDefault="007C28A0" w:rsidP="007C28A0">
      <w:pPr>
        <w:pStyle w:val="Prrafodelista"/>
        <w:spacing w:before="240" w:after="160" w:line="360" w:lineRule="auto"/>
        <w:ind w:left="851" w:right="851"/>
        <w:jc w:val="both"/>
        <w:rPr>
          <w:rFonts w:ascii="Palatino Linotype" w:hAnsi="Palatino Linotype"/>
          <w:i/>
          <w:sz w:val="22"/>
          <w:szCs w:val="22"/>
        </w:rPr>
      </w:pPr>
      <w:r w:rsidRPr="000F2B4B">
        <w:rPr>
          <w:rFonts w:ascii="Palatino Linotype" w:hAnsi="Palatino Linotype"/>
          <w:i/>
          <w:sz w:val="22"/>
          <w:szCs w:val="22"/>
        </w:rPr>
        <w:t>Materia (s): Común</w:t>
      </w:r>
    </w:p>
    <w:p w14:paraId="201A9763" w14:textId="77777777" w:rsidR="007C28A0" w:rsidRPr="000F2B4B" w:rsidRDefault="007C28A0" w:rsidP="007C28A0">
      <w:pPr>
        <w:pStyle w:val="Prrafodelista"/>
        <w:spacing w:before="240" w:after="160" w:line="360" w:lineRule="auto"/>
        <w:ind w:left="851" w:right="851"/>
        <w:jc w:val="both"/>
        <w:rPr>
          <w:rFonts w:ascii="Palatino Linotype" w:hAnsi="Palatino Linotype"/>
          <w:i/>
          <w:sz w:val="22"/>
          <w:szCs w:val="22"/>
        </w:rPr>
      </w:pPr>
      <w:r w:rsidRPr="000F2B4B">
        <w:rPr>
          <w:rFonts w:ascii="Palatino Linotype" w:hAnsi="Palatino Linotype"/>
          <w:i/>
          <w:sz w:val="22"/>
          <w:szCs w:val="22"/>
        </w:rPr>
        <w:t>Tesis: VI. 3o.C. J/60</w:t>
      </w:r>
    </w:p>
    <w:p w14:paraId="372E7D8B" w14:textId="77777777" w:rsidR="007C28A0" w:rsidRPr="000F2B4B" w:rsidRDefault="007C28A0" w:rsidP="007C28A0">
      <w:pPr>
        <w:pStyle w:val="Prrafodelista"/>
        <w:spacing w:before="240" w:after="160" w:line="360" w:lineRule="auto"/>
        <w:ind w:left="851" w:right="851"/>
        <w:jc w:val="both"/>
        <w:rPr>
          <w:rFonts w:ascii="Palatino Linotype" w:hAnsi="Palatino Linotype"/>
          <w:i/>
          <w:sz w:val="22"/>
          <w:szCs w:val="22"/>
        </w:rPr>
      </w:pPr>
      <w:r w:rsidRPr="000F2B4B">
        <w:rPr>
          <w:rFonts w:ascii="Palatino Linotype" w:hAnsi="Palatino Linotype"/>
          <w:i/>
          <w:sz w:val="22"/>
          <w:szCs w:val="22"/>
        </w:rPr>
        <w:t>Página: 2365</w:t>
      </w:r>
    </w:p>
    <w:p w14:paraId="0D930967" w14:textId="77777777" w:rsidR="007C28A0" w:rsidRPr="000F2B4B" w:rsidRDefault="007C28A0" w:rsidP="007C28A0">
      <w:pPr>
        <w:spacing w:before="240" w:line="360" w:lineRule="auto"/>
        <w:ind w:left="851" w:right="851"/>
        <w:jc w:val="both"/>
        <w:rPr>
          <w:rFonts w:ascii="Palatino Linotype" w:hAnsi="Palatino Linotype" w:cs="Arial"/>
          <w:i/>
          <w:lang w:eastAsia="es-MX"/>
        </w:rPr>
      </w:pPr>
      <w:r w:rsidRPr="000F2B4B">
        <w:rPr>
          <w:rFonts w:ascii="Palatino Linotype" w:hAnsi="Palatino Linotype" w:cs="Arial"/>
          <w:i/>
          <w:lang w:eastAsia="es-MX"/>
        </w:rPr>
        <w:t xml:space="preserve"> </w:t>
      </w:r>
      <w:r w:rsidRPr="000F2B4B">
        <w:rPr>
          <w:rFonts w:ascii="Palatino Linotype" w:hAnsi="Palatino Linotype" w:cs="Arial"/>
          <w:b/>
          <w:i/>
          <w:lang w:eastAsia="es-MX"/>
        </w:rPr>
        <w:t>ACTOS CONSENTIDOS. SON LOS QUE NO SE IMPUGNAN MEDIANTE EL RECURSO IDÓNEO</w:t>
      </w:r>
      <w:r w:rsidRPr="000F2B4B">
        <w:rPr>
          <w:rFonts w:ascii="Palatino Linotype" w:hAnsi="Palatino Linotype" w:cs="Arial"/>
          <w:i/>
          <w:lang w:eastAsia="es-MX"/>
        </w:rPr>
        <w:t xml:space="preserve">. </w:t>
      </w:r>
    </w:p>
    <w:p w14:paraId="5CDC67F8" w14:textId="77777777" w:rsidR="007C28A0" w:rsidRPr="000F2B4B" w:rsidRDefault="007C28A0" w:rsidP="007C28A0">
      <w:pPr>
        <w:spacing w:before="240" w:line="360" w:lineRule="auto"/>
        <w:ind w:left="851" w:right="851"/>
        <w:jc w:val="both"/>
        <w:rPr>
          <w:rFonts w:ascii="Palatino Linotype" w:hAnsi="Palatino Linotype" w:cs="Arial"/>
          <w:i/>
          <w:lang w:eastAsia="es-MX"/>
        </w:rPr>
      </w:pPr>
      <w:r w:rsidRPr="000F2B4B">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E8D6DBD" w14:textId="77777777" w:rsidR="007C28A0" w:rsidRPr="000F2B4B" w:rsidRDefault="007C28A0" w:rsidP="007C28A0">
      <w:pPr>
        <w:spacing w:before="240" w:line="360" w:lineRule="auto"/>
        <w:ind w:left="851" w:right="851"/>
        <w:jc w:val="both"/>
        <w:rPr>
          <w:rFonts w:ascii="Palatino Linotype" w:eastAsia="Times New Roman" w:hAnsi="Palatino Linotype" w:cs="Calibri"/>
          <w:i/>
          <w:color w:val="000000"/>
          <w:lang w:eastAsia="es-MX"/>
        </w:rPr>
      </w:pPr>
      <w:r w:rsidRPr="000F2B4B">
        <w:rPr>
          <w:rFonts w:ascii="Palatino Linotype" w:eastAsia="Times New Roman" w:hAnsi="Palatino Linotype" w:cs="Calibri"/>
          <w:i/>
          <w:color w:val="000000"/>
          <w:lang w:eastAsia="es-MX"/>
        </w:rPr>
        <w:t>TERCER TRIBUNAL COLEGIADO EN MATERIA CIVIL DEL SEXTO CIRCUITO.</w:t>
      </w:r>
    </w:p>
    <w:p w14:paraId="62B79A90" w14:textId="77777777" w:rsidR="007C28A0" w:rsidRPr="000F2B4B" w:rsidRDefault="007C28A0" w:rsidP="007C28A0">
      <w:pPr>
        <w:spacing w:before="240" w:line="360" w:lineRule="auto"/>
        <w:ind w:left="851" w:right="851"/>
        <w:jc w:val="both"/>
        <w:rPr>
          <w:rFonts w:ascii="Palatino Linotype" w:eastAsia="Times New Roman" w:hAnsi="Palatino Linotype" w:cs="Calibri"/>
          <w:i/>
          <w:color w:val="444444"/>
          <w:lang w:eastAsia="es-MX"/>
        </w:rPr>
      </w:pPr>
      <w:r w:rsidRPr="000F2B4B">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38B17B47" w14:textId="77777777" w:rsidR="007C28A0" w:rsidRPr="000F2B4B" w:rsidRDefault="007C28A0" w:rsidP="007C28A0">
      <w:pPr>
        <w:spacing w:before="240" w:line="360" w:lineRule="auto"/>
        <w:ind w:left="851" w:right="851"/>
        <w:jc w:val="both"/>
        <w:rPr>
          <w:rFonts w:ascii="Palatino Linotype" w:eastAsia="Times New Roman" w:hAnsi="Palatino Linotype" w:cs="Calibri"/>
          <w:i/>
          <w:color w:val="444444"/>
          <w:lang w:eastAsia="es-MX"/>
        </w:rPr>
      </w:pPr>
      <w:r w:rsidRPr="000F2B4B">
        <w:rPr>
          <w:rFonts w:ascii="Palatino Linotype" w:eastAsia="Times New Roman" w:hAnsi="Palatino Linotype" w:cs="Calibri"/>
          <w:i/>
          <w:color w:val="444444"/>
          <w:lang w:eastAsia="es-MX"/>
        </w:rPr>
        <w:lastRenderedPageBreak/>
        <w:t>Amparo en revisión 393/90. Amparo Naylor Hernández y otros. 6 de diciembre de 1990. Unanimidad de votos. Ponente: Juan Manuel Brito Velázquez. Secretaria: María Dolores Olarte Ruvalcaba.</w:t>
      </w:r>
    </w:p>
    <w:p w14:paraId="0BD31B07" w14:textId="77777777" w:rsidR="007C28A0" w:rsidRPr="000F2B4B" w:rsidRDefault="007C28A0" w:rsidP="007C28A0">
      <w:pPr>
        <w:spacing w:before="240" w:line="360" w:lineRule="auto"/>
        <w:ind w:left="851" w:right="851"/>
        <w:jc w:val="both"/>
        <w:rPr>
          <w:rFonts w:ascii="Palatino Linotype" w:eastAsia="Times New Roman" w:hAnsi="Palatino Linotype" w:cs="Calibri"/>
          <w:i/>
          <w:color w:val="444444"/>
          <w:lang w:eastAsia="es-MX"/>
        </w:rPr>
      </w:pPr>
      <w:r w:rsidRPr="000F2B4B">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3CC092EA" w14:textId="77777777" w:rsidR="007C28A0" w:rsidRPr="000F2B4B" w:rsidRDefault="007C28A0" w:rsidP="007C28A0">
      <w:pPr>
        <w:spacing w:before="240" w:line="360" w:lineRule="auto"/>
        <w:ind w:left="851" w:right="851"/>
        <w:jc w:val="both"/>
        <w:rPr>
          <w:rFonts w:ascii="Palatino Linotype" w:eastAsia="Times New Roman" w:hAnsi="Palatino Linotype" w:cs="Calibri"/>
          <w:i/>
          <w:color w:val="444444"/>
          <w:lang w:eastAsia="es-MX"/>
        </w:rPr>
      </w:pPr>
      <w:r w:rsidRPr="000F2B4B">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42D0FDC3" w14:textId="77777777" w:rsidR="007C28A0" w:rsidRPr="000F2B4B" w:rsidRDefault="007C28A0" w:rsidP="007C28A0">
      <w:pPr>
        <w:spacing w:before="240" w:line="360" w:lineRule="auto"/>
        <w:ind w:left="851" w:right="851"/>
        <w:jc w:val="both"/>
        <w:rPr>
          <w:rFonts w:ascii="Palatino Linotype" w:eastAsia="Times New Roman" w:hAnsi="Palatino Linotype" w:cs="Calibri"/>
          <w:b/>
          <w:i/>
          <w:color w:val="444444"/>
          <w:lang w:eastAsia="es-MX"/>
        </w:rPr>
      </w:pPr>
      <w:r w:rsidRPr="000F2B4B">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0F2B4B">
        <w:rPr>
          <w:rFonts w:ascii="Palatino Linotype" w:eastAsia="Times New Roman" w:hAnsi="Palatino Linotype" w:cs="Calibri"/>
          <w:b/>
          <w:i/>
          <w:color w:val="444444"/>
          <w:lang w:eastAsia="es-MX"/>
        </w:rPr>
        <w:t>[Sic]</w:t>
      </w:r>
    </w:p>
    <w:p w14:paraId="66A40B1D" w14:textId="77777777" w:rsidR="007C28A0" w:rsidRPr="000F2B4B" w:rsidRDefault="007C28A0" w:rsidP="007C28A0">
      <w:pPr>
        <w:spacing w:after="0" w:line="360" w:lineRule="auto"/>
        <w:jc w:val="both"/>
        <w:rPr>
          <w:rFonts w:ascii="Palatino Linotype" w:hAnsi="Palatino Linotype" w:cs="Arial"/>
          <w:noProof/>
          <w:color w:val="000000"/>
          <w:sz w:val="24"/>
          <w:lang w:eastAsia="es-MX"/>
        </w:rPr>
      </w:pPr>
    </w:p>
    <w:p w14:paraId="3E4B393E" w14:textId="77777777" w:rsidR="007C28A0" w:rsidRPr="000F2B4B" w:rsidRDefault="007C28A0" w:rsidP="007C28A0">
      <w:pPr>
        <w:spacing w:after="0" w:line="360" w:lineRule="auto"/>
        <w:jc w:val="both"/>
        <w:rPr>
          <w:rFonts w:ascii="Palatino Linotype" w:hAnsi="Palatino Linotype" w:cs="Arial"/>
          <w:noProof/>
          <w:color w:val="000000"/>
          <w:sz w:val="24"/>
          <w:lang w:eastAsia="es-MX"/>
        </w:rPr>
      </w:pPr>
      <w:r w:rsidRPr="000F2B4B">
        <w:rPr>
          <w:rFonts w:ascii="Palatino Linotype" w:hAnsi="Palatino Linotype" w:cs="Arial"/>
          <w:noProof/>
          <w:color w:val="000000"/>
          <w:sz w:val="24"/>
          <w:lang w:eastAsia="es-MX"/>
        </w:rPr>
        <w:t xml:space="preserve">De forma complementaria, robustece lo anterior el criterio </w:t>
      </w:r>
      <w:r w:rsidRPr="000F2B4B">
        <w:rPr>
          <w:rFonts w:ascii="Palatino Linotype" w:hAnsi="Palatino Linotype" w:cs="Arial"/>
          <w:b/>
          <w:bCs/>
          <w:noProof/>
          <w:color w:val="000000"/>
          <w:sz w:val="24"/>
          <w:lang w:eastAsia="es-MX"/>
        </w:rPr>
        <w:t xml:space="preserve">01/20 </w:t>
      </w:r>
      <w:r w:rsidRPr="000F2B4B">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66DFD3F7" w14:textId="77777777" w:rsidR="007C28A0" w:rsidRPr="000F2B4B" w:rsidRDefault="007C28A0" w:rsidP="007C28A0">
      <w:pPr>
        <w:pStyle w:val="Citas"/>
        <w:rPr>
          <w:b/>
        </w:rPr>
      </w:pPr>
      <w:r w:rsidRPr="000F2B4B">
        <w:rPr>
          <w:b/>
        </w:rPr>
        <w:t xml:space="preserve">“ACTOS CONSENTIDOS TÁCITAMENTE. IMPROCEDENCIA DE SU ANÁLISIS. </w:t>
      </w:r>
    </w:p>
    <w:p w14:paraId="33D39FC5" w14:textId="77777777" w:rsidR="007C28A0" w:rsidRPr="000F2B4B" w:rsidRDefault="007C28A0" w:rsidP="007C28A0">
      <w:pPr>
        <w:pStyle w:val="Citas"/>
        <w:rPr>
          <w:strike/>
        </w:rPr>
      </w:pPr>
      <w:r w:rsidRPr="000F2B4B">
        <w:t xml:space="preserve">Si en su recurso de revisión, la persona recurrente no expresó inconformidad alguna con ciertas partes de la respuesta otorgada, se entienden tácitamente consentidas, por </w:t>
      </w:r>
      <w:r w:rsidRPr="000F2B4B">
        <w:lastRenderedPageBreak/>
        <w:t xml:space="preserve">ende, no deben formar parte del estudio de fondo de la resolución que emite el Instituto. </w:t>
      </w:r>
    </w:p>
    <w:p w14:paraId="58A517C4" w14:textId="77777777" w:rsidR="007C28A0" w:rsidRPr="000F2B4B" w:rsidRDefault="007C28A0" w:rsidP="007C28A0">
      <w:pPr>
        <w:pStyle w:val="Citas"/>
        <w:rPr>
          <w:b/>
          <w:bCs/>
        </w:rPr>
      </w:pPr>
      <w:r w:rsidRPr="000F2B4B">
        <w:rPr>
          <w:b/>
          <w:bCs/>
        </w:rPr>
        <w:t>Resoluciones:</w:t>
      </w:r>
    </w:p>
    <w:p w14:paraId="508D93D1" w14:textId="77777777" w:rsidR="007C28A0" w:rsidRPr="000F2B4B" w:rsidRDefault="007C28A0" w:rsidP="007C28A0">
      <w:pPr>
        <w:pStyle w:val="Citas"/>
      </w:pPr>
      <w:r w:rsidRPr="000F2B4B">
        <w:rPr>
          <w:b/>
        </w:rPr>
        <w:t xml:space="preserve">RRA 4548/18. </w:t>
      </w:r>
      <w:r w:rsidRPr="000F2B4B">
        <w:t>Instituto de Seguridad y Servicios Sociales de los Trabajadores del Estado. 12 de septiembre de 2018. Por unanimidad. Comisionado Ponente Oscar Mauricio Guerra Ford.</w:t>
      </w:r>
    </w:p>
    <w:p w14:paraId="626C9C0E" w14:textId="77777777" w:rsidR="007C28A0" w:rsidRPr="000F2B4B" w:rsidRDefault="000F2B4B" w:rsidP="007C28A0">
      <w:pPr>
        <w:pStyle w:val="Citas"/>
        <w:rPr>
          <w:sz w:val="20"/>
        </w:rPr>
      </w:pPr>
      <w:hyperlink r:id="rId10" w:history="1">
        <w:r w:rsidR="007C28A0" w:rsidRPr="000F2B4B">
          <w:rPr>
            <w:rStyle w:val="Hipervnculo"/>
          </w:rPr>
          <w:t>http://consultas.ifai.org.mx/descargar.php?r=./pdf/resoluciones/2018/&amp;a=RRA%204548.pdf</w:t>
        </w:r>
      </w:hyperlink>
    </w:p>
    <w:p w14:paraId="7BABAAD6" w14:textId="77777777" w:rsidR="007C28A0" w:rsidRPr="000F2B4B" w:rsidRDefault="007C28A0" w:rsidP="007C28A0">
      <w:pPr>
        <w:pStyle w:val="Citas"/>
        <w:rPr>
          <w:b/>
        </w:rPr>
      </w:pPr>
      <w:r w:rsidRPr="000F2B4B">
        <w:rPr>
          <w:b/>
        </w:rPr>
        <w:t xml:space="preserve">RRA 5097/18. </w:t>
      </w:r>
      <w:r w:rsidRPr="000F2B4B">
        <w:t>Secretaría de Hacienda y Crédito Público. 05 de septiembre de 2018. Por unanimidad. Comisionado Ponente Joel Salas Suárez.</w:t>
      </w:r>
    </w:p>
    <w:p w14:paraId="03C5C736" w14:textId="77777777" w:rsidR="007C28A0" w:rsidRPr="000F2B4B" w:rsidRDefault="000F2B4B" w:rsidP="007C28A0">
      <w:pPr>
        <w:pStyle w:val="Citas"/>
        <w:rPr>
          <w:sz w:val="20"/>
        </w:rPr>
      </w:pPr>
      <w:hyperlink r:id="rId11" w:history="1">
        <w:r w:rsidR="007C28A0" w:rsidRPr="000F2B4B">
          <w:rPr>
            <w:rStyle w:val="Hipervnculo"/>
          </w:rPr>
          <w:t>http://consultas.ifai.org.mx/descargar.php?r=./pdf/resoluciones/2018/&amp;a=RRA%205097.pdf</w:t>
        </w:r>
      </w:hyperlink>
    </w:p>
    <w:p w14:paraId="557812A5" w14:textId="77777777" w:rsidR="007C28A0" w:rsidRPr="000F2B4B" w:rsidRDefault="007C28A0" w:rsidP="007C28A0">
      <w:pPr>
        <w:pStyle w:val="Citas"/>
        <w:rPr>
          <w:b/>
        </w:rPr>
      </w:pPr>
      <w:r w:rsidRPr="000F2B4B">
        <w:rPr>
          <w:b/>
        </w:rPr>
        <w:t xml:space="preserve">RRA 14270/19. </w:t>
      </w:r>
      <w:r w:rsidRPr="000F2B4B">
        <w:t>Registro Agrario Nacional. 22 de enero de 2020. Por unanimidad. Comisionado Ponente Francisco Javier Acuña Llamas.</w:t>
      </w:r>
    </w:p>
    <w:p w14:paraId="7A702E56" w14:textId="77777777" w:rsidR="007C28A0" w:rsidRPr="000F2B4B" w:rsidRDefault="000F2B4B" w:rsidP="007C28A0">
      <w:pPr>
        <w:pStyle w:val="Citas"/>
        <w:rPr>
          <w:rStyle w:val="Hipervnculo"/>
          <w:b/>
          <w:bCs/>
          <w:color w:val="auto"/>
          <w:sz w:val="24"/>
          <w:szCs w:val="24"/>
          <w:u w:val="none"/>
          <w:lang w:val="en-US"/>
        </w:rPr>
      </w:pPr>
      <w:hyperlink r:id="rId12" w:history="1">
        <w:r w:rsidR="007C28A0" w:rsidRPr="000F2B4B">
          <w:rPr>
            <w:rStyle w:val="Hipervnculo"/>
            <w:lang w:val="en-US"/>
          </w:rPr>
          <w:t>http://consultas.ifai.org.mx/descargar.php?r=./pdf/resoluciones/2019/&amp;a=RRA%2014270.pdf</w:t>
        </w:r>
      </w:hyperlink>
      <w:r w:rsidR="007C28A0" w:rsidRPr="000F2B4B">
        <w:rPr>
          <w:rStyle w:val="Hipervnculo"/>
          <w:sz w:val="20"/>
          <w:lang w:val="en-US"/>
        </w:rPr>
        <w:t xml:space="preserve">” </w:t>
      </w:r>
      <w:r w:rsidR="007C28A0" w:rsidRPr="000F2B4B">
        <w:rPr>
          <w:rStyle w:val="Hipervnculo"/>
          <w:i w:val="0"/>
          <w:iCs/>
          <w:sz w:val="24"/>
          <w:szCs w:val="24"/>
          <w:u w:val="none"/>
          <w:lang w:val="en-US"/>
        </w:rPr>
        <w:t xml:space="preserve"> </w:t>
      </w:r>
      <w:r w:rsidR="007C28A0" w:rsidRPr="000F2B4B">
        <w:rPr>
          <w:rStyle w:val="Hipervnculo"/>
          <w:b/>
          <w:bCs/>
          <w:color w:val="auto"/>
          <w:sz w:val="24"/>
          <w:szCs w:val="24"/>
          <w:u w:val="none"/>
          <w:lang w:val="en-US"/>
        </w:rPr>
        <w:t xml:space="preserve">[Sic] </w:t>
      </w:r>
    </w:p>
    <w:p w14:paraId="3CAE96BF" w14:textId="77777777" w:rsidR="007C28A0" w:rsidRPr="000F2B4B" w:rsidRDefault="007C28A0" w:rsidP="007C28A0">
      <w:pPr>
        <w:spacing w:after="240" w:line="360" w:lineRule="auto"/>
        <w:jc w:val="both"/>
        <w:rPr>
          <w:rFonts w:ascii="Palatino Linotype" w:hAnsi="Palatino Linotype" w:cs="Arial"/>
          <w:color w:val="000000"/>
          <w:sz w:val="24"/>
          <w:lang w:val="en-US"/>
        </w:rPr>
      </w:pPr>
    </w:p>
    <w:p w14:paraId="10DA00D2" w14:textId="77777777" w:rsidR="007C28A0" w:rsidRPr="000F2B4B" w:rsidRDefault="007C28A0" w:rsidP="007C28A0">
      <w:pPr>
        <w:pStyle w:val="infoemcitas"/>
        <w:tabs>
          <w:tab w:val="left" w:pos="7655"/>
        </w:tabs>
        <w:ind w:left="0" w:right="0"/>
        <w:rPr>
          <w:rFonts w:cs="Arial"/>
          <w:i w:val="0"/>
          <w:noProof/>
          <w:color w:val="000000"/>
          <w:sz w:val="24"/>
          <w:lang w:eastAsia="es-MX"/>
        </w:rPr>
      </w:pPr>
      <w:r w:rsidRPr="000F2B4B">
        <w:rPr>
          <w:i w:val="0"/>
          <w:sz w:val="24"/>
          <w:szCs w:val="24"/>
        </w:rPr>
        <w:t xml:space="preserve">Así las cosas, hasta aquí lo expuesto, resulta inconcuso que </w:t>
      </w:r>
      <w:r w:rsidRPr="000F2B4B">
        <w:rPr>
          <w:bCs/>
          <w:i w:val="0"/>
          <w:sz w:val="24"/>
          <w:szCs w:val="24"/>
        </w:rPr>
        <w:t>los motivos de inconformidad aducidos por</w:t>
      </w:r>
      <w:r w:rsidRPr="000F2B4B">
        <w:rPr>
          <w:rFonts w:cs="Arial"/>
          <w:i w:val="0"/>
          <w:noProof/>
          <w:color w:val="000000"/>
          <w:sz w:val="24"/>
          <w:lang w:eastAsia="es-MX"/>
        </w:rPr>
        <w:t xml:space="preserve"> </w:t>
      </w:r>
      <w:r w:rsidRPr="000F2B4B">
        <w:rPr>
          <w:rFonts w:cs="Arial"/>
          <w:b/>
          <w:i w:val="0"/>
          <w:noProof/>
          <w:color w:val="000000"/>
          <w:sz w:val="24"/>
          <w:lang w:eastAsia="es-MX"/>
        </w:rPr>
        <w:t xml:space="preserve">La Recurrente, </w:t>
      </w:r>
      <w:r w:rsidRPr="000F2B4B">
        <w:rPr>
          <w:rFonts w:cs="Arial"/>
          <w:i w:val="0"/>
          <w:noProof/>
          <w:color w:val="000000"/>
          <w:sz w:val="24"/>
          <w:lang w:eastAsia="es-MX"/>
        </w:rPr>
        <w:t xml:space="preserve">actualizan las hipotesis normativas </w:t>
      </w:r>
      <w:r w:rsidRPr="000F2B4B">
        <w:rPr>
          <w:rFonts w:cs="Arial"/>
          <w:i w:val="0"/>
          <w:noProof/>
          <w:color w:val="000000"/>
          <w:sz w:val="24"/>
          <w:lang w:eastAsia="es-MX"/>
        </w:rPr>
        <w:lastRenderedPageBreak/>
        <w:t xml:space="preserve">previstas en el artículo 179, fracciones I y V de la Ley de Transparencia y Acceso a la Información Pública del Estado de Mexico y Municipios, cuyo contenido literal es el siguiente: </w:t>
      </w:r>
    </w:p>
    <w:p w14:paraId="165E2D31" w14:textId="77777777" w:rsidR="007C28A0" w:rsidRPr="000F2B4B" w:rsidRDefault="007C28A0" w:rsidP="007C28A0">
      <w:pPr>
        <w:pStyle w:val="Citas"/>
      </w:pPr>
      <w:r w:rsidRPr="000F2B4B">
        <w:t xml:space="preserve"> “Artículo 179. El recurso de revisión es un medio de protección que la Ley otorga a los particulares, para hacer valer su derecho de acceso a la información pública, y procederá en contra de las siguientes causas:</w:t>
      </w:r>
    </w:p>
    <w:p w14:paraId="35F86D6B" w14:textId="77777777" w:rsidR="007C28A0" w:rsidRPr="000F2B4B" w:rsidRDefault="007C28A0" w:rsidP="007C28A0">
      <w:pPr>
        <w:pStyle w:val="Citas"/>
      </w:pPr>
      <w:r w:rsidRPr="000F2B4B">
        <w:t>I. La negativa a la información solicitada;</w:t>
      </w:r>
    </w:p>
    <w:p w14:paraId="168A79B1" w14:textId="77777777" w:rsidR="007C28A0" w:rsidRPr="000F2B4B" w:rsidRDefault="007C28A0" w:rsidP="007C28A0">
      <w:pPr>
        <w:pStyle w:val="Citas"/>
        <w:rPr>
          <w:noProof/>
          <w:color w:val="000000"/>
          <w:sz w:val="24"/>
          <w:lang w:eastAsia="es-MX"/>
        </w:rPr>
      </w:pPr>
      <w:r w:rsidRPr="000F2B4B">
        <w:rPr>
          <w:noProof/>
          <w:color w:val="000000"/>
          <w:sz w:val="24"/>
          <w:lang w:eastAsia="es-MX"/>
        </w:rPr>
        <w:t>(…)</w:t>
      </w:r>
    </w:p>
    <w:p w14:paraId="596B2A48" w14:textId="77777777" w:rsidR="007C28A0" w:rsidRPr="000F2B4B" w:rsidRDefault="007C28A0" w:rsidP="007C28A0">
      <w:pPr>
        <w:pStyle w:val="Citas"/>
        <w:rPr>
          <w:noProof/>
          <w:color w:val="000000"/>
          <w:sz w:val="24"/>
          <w:lang w:eastAsia="es-MX"/>
        </w:rPr>
      </w:pPr>
      <w:r w:rsidRPr="000F2B4B">
        <w:t>V. La entrega de información incompleta;</w:t>
      </w:r>
    </w:p>
    <w:p w14:paraId="7F41E1B9" w14:textId="77777777" w:rsidR="007C28A0" w:rsidRPr="000F2B4B" w:rsidRDefault="007C28A0" w:rsidP="007C28A0">
      <w:pPr>
        <w:pStyle w:val="Citas"/>
        <w:rPr>
          <w:b/>
          <w:bCs/>
          <w:noProof/>
          <w:color w:val="000000"/>
          <w:sz w:val="24"/>
          <w:lang w:eastAsia="es-MX"/>
        </w:rPr>
      </w:pPr>
      <w:r w:rsidRPr="000F2B4B">
        <w:rPr>
          <w:noProof/>
          <w:color w:val="000000"/>
          <w:sz w:val="24"/>
          <w:lang w:eastAsia="es-MX"/>
        </w:rPr>
        <w:t xml:space="preserve">” </w:t>
      </w:r>
      <w:r w:rsidRPr="000F2B4B">
        <w:rPr>
          <w:b/>
          <w:bCs/>
          <w:noProof/>
          <w:color w:val="000000"/>
          <w:sz w:val="24"/>
          <w:lang w:eastAsia="es-MX"/>
        </w:rPr>
        <w:t>(Sic)</w:t>
      </w:r>
    </w:p>
    <w:p w14:paraId="195AB1F1" w14:textId="77777777" w:rsidR="007C28A0" w:rsidRPr="000F2B4B" w:rsidRDefault="007C28A0" w:rsidP="00F85D9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D7037D6" w14:textId="38BC31CB" w:rsidR="007C28A0" w:rsidRPr="000F2B4B" w:rsidRDefault="007C28A0" w:rsidP="00271EED">
      <w:pPr>
        <w:pStyle w:val="Default"/>
        <w:spacing w:before="240" w:after="160" w:line="360" w:lineRule="auto"/>
        <w:jc w:val="both"/>
        <w:rPr>
          <w:rFonts w:ascii="Palatino Linotype" w:hAnsi="Palatino Linotype"/>
          <w:iCs/>
        </w:rPr>
      </w:pPr>
      <w:r w:rsidRPr="000F2B4B">
        <w:rPr>
          <w:rFonts w:ascii="Palatino Linotype" w:hAnsi="Palatino Linotype"/>
          <w:iCs/>
        </w:rPr>
        <w:t xml:space="preserve">Por otra parte, como fue referido en el antecedente quinto, </w:t>
      </w:r>
      <w:r w:rsidRPr="000F2B4B">
        <w:rPr>
          <w:rFonts w:ascii="Palatino Linotype" w:hAnsi="Palatino Linotype"/>
          <w:b/>
          <w:bCs/>
          <w:iCs/>
        </w:rPr>
        <w:t xml:space="preserve">El Sujeto Obligado </w:t>
      </w:r>
      <w:r w:rsidRPr="000F2B4B">
        <w:rPr>
          <w:rFonts w:ascii="Palatino Linotype" w:hAnsi="Palatino Linotype"/>
          <w:iCs/>
        </w:rPr>
        <w:t>rindió su informe justificado en los siguientes términos:</w:t>
      </w:r>
    </w:p>
    <w:p w14:paraId="6E1D77C9" w14:textId="62D6E72A" w:rsidR="007C28A0" w:rsidRPr="000F2B4B" w:rsidRDefault="007C28A0" w:rsidP="00BE2FE8">
      <w:pPr>
        <w:pStyle w:val="Default"/>
        <w:numPr>
          <w:ilvl w:val="0"/>
          <w:numId w:val="8"/>
        </w:numPr>
        <w:spacing w:before="240" w:after="160" w:line="360" w:lineRule="auto"/>
        <w:jc w:val="both"/>
        <w:rPr>
          <w:rFonts w:ascii="Palatino Linotype" w:hAnsi="Palatino Linotype"/>
          <w:b/>
          <w:bCs/>
          <w:iCs/>
        </w:rPr>
      </w:pPr>
      <w:r w:rsidRPr="000F2B4B">
        <w:rPr>
          <w:rFonts w:ascii="Palatino Linotype" w:hAnsi="Palatino Linotype"/>
          <w:b/>
          <w:bCs/>
          <w:iCs/>
        </w:rPr>
        <w:t>“</w:t>
      </w:r>
      <w:r w:rsidR="006C5DB0" w:rsidRPr="000F2B4B">
        <w:rPr>
          <w:rFonts w:ascii="Palatino Linotype" w:hAnsi="Palatino Linotype"/>
          <w:b/>
          <w:bCs/>
          <w:iCs/>
        </w:rPr>
        <w:t xml:space="preserve">ESTATUTO SINDICATO ÚNICO DE TRABAJADORES DE LOS PODERES.pdf”: </w:t>
      </w:r>
      <w:r w:rsidR="006C5DB0" w:rsidRPr="000F2B4B">
        <w:rPr>
          <w:rFonts w:ascii="Palatino Linotype" w:hAnsi="Palatino Linotype"/>
          <w:iCs/>
        </w:rPr>
        <w:t xml:space="preserve">Estatuto único trabajadores de los poderes, municipios e instituciones descentralizadas del Estado de México, consistente en cincuenta y un fojas. </w:t>
      </w:r>
    </w:p>
    <w:p w14:paraId="354D3E5C" w14:textId="208C44F7" w:rsidR="006C5DB0" w:rsidRPr="000F2B4B" w:rsidRDefault="006C5DB0" w:rsidP="00BE2FE8">
      <w:pPr>
        <w:pStyle w:val="Default"/>
        <w:numPr>
          <w:ilvl w:val="0"/>
          <w:numId w:val="8"/>
        </w:numPr>
        <w:spacing w:before="240" w:after="160" w:line="360" w:lineRule="auto"/>
        <w:jc w:val="both"/>
        <w:rPr>
          <w:rFonts w:ascii="Palatino Linotype" w:hAnsi="Palatino Linotype"/>
          <w:b/>
          <w:bCs/>
          <w:iCs/>
        </w:rPr>
      </w:pPr>
      <w:r w:rsidRPr="000F2B4B">
        <w:rPr>
          <w:rFonts w:ascii="Palatino Linotype" w:hAnsi="Palatino Linotype"/>
          <w:b/>
          <w:bCs/>
          <w:iCs/>
        </w:rPr>
        <w:lastRenderedPageBreak/>
        <w:t xml:space="preserve">“RESPUESTA_FELIPE_SECCION_NEZA.pdf”: </w:t>
      </w:r>
      <w:r w:rsidRPr="000F2B4B">
        <w:rPr>
          <w:rFonts w:ascii="Palatino Linotype" w:hAnsi="Palatino Linotype"/>
        </w:rPr>
        <w:t xml:space="preserve">Oficio sin número emitido por el secretario general y dirigido al titular de la unidad de transparencia, remitido como respuesta primigenia y cuyo contenido fue descrito con anterioridad. </w:t>
      </w:r>
    </w:p>
    <w:p w14:paraId="7C60B8B9" w14:textId="239972B2" w:rsidR="006C5DB0" w:rsidRPr="000F2B4B" w:rsidRDefault="006C5DB0" w:rsidP="00BE2FE8">
      <w:pPr>
        <w:pStyle w:val="Default"/>
        <w:numPr>
          <w:ilvl w:val="0"/>
          <w:numId w:val="8"/>
        </w:numPr>
        <w:spacing w:before="240" w:after="160" w:line="360" w:lineRule="auto"/>
        <w:jc w:val="both"/>
        <w:rPr>
          <w:rFonts w:ascii="Palatino Linotype" w:hAnsi="Palatino Linotype"/>
          <w:b/>
          <w:bCs/>
          <w:iCs/>
        </w:rPr>
      </w:pPr>
      <w:r w:rsidRPr="000F2B4B">
        <w:rPr>
          <w:rFonts w:ascii="Palatino Linotype" w:hAnsi="Palatino Linotype"/>
          <w:b/>
          <w:bCs/>
          <w:iCs/>
        </w:rPr>
        <w:t xml:space="preserve">“SOLICITUD 18.pdf”: </w:t>
      </w:r>
      <w:r w:rsidRPr="000F2B4B">
        <w:rPr>
          <w:rFonts w:ascii="Palatino Linotype" w:hAnsi="Palatino Linotype"/>
          <w:iCs/>
        </w:rPr>
        <w:t xml:space="preserve">Acuse de la solicitud de información </w:t>
      </w:r>
      <w:r w:rsidRPr="000F2B4B">
        <w:rPr>
          <w:rFonts w:ascii="Palatino Linotype" w:hAnsi="Palatino Linotype"/>
          <w:b/>
          <w:bCs/>
          <w:iCs/>
        </w:rPr>
        <w:t xml:space="preserve">00018/SUTEYM/IP/2023 </w:t>
      </w:r>
      <w:r w:rsidRPr="000F2B4B">
        <w:rPr>
          <w:rFonts w:ascii="Palatino Linotype" w:hAnsi="Palatino Linotype"/>
          <w:iCs/>
        </w:rPr>
        <w:t xml:space="preserve">refleja diversos apartados tales como datos del solicitante, domicilio, modalidad de entrega, entre otros. </w:t>
      </w:r>
    </w:p>
    <w:p w14:paraId="212A23A3" w14:textId="6BB63DAB" w:rsidR="006C5DB0" w:rsidRPr="000F2B4B" w:rsidRDefault="006C5DB0" w:rsidP="00BE2FE8">
      <w:pPr>
        <w:pStyle w:val="Default"/>
        <w:numPr>
          <w:ilvl w:val="0"/>
          <w:numId w:val="8"/>
        </w:numPr>
        <w:spacing w:before="240" w:after="160" w:line="360" w:lineRule="auto"/>
        <w:jc w:val="both"/>
        <w:rPr>
          <w:rFonts w:ascii="Palatino Linotype" w:hAnsi="Palatino Linotype"/>
          <w:b/>
          <w:bCs/>
          <w:iCs/>
        </w:rPr>
      </w:pPr>
      <w:r w:rsidRPr="000F2B4B">
        <w:rPr>
          <w:rFonts w:ascii="Palatino Linotype" w:hAnsi="Palatino Linotype"/>
          <w:b/>
          <w:bCs/>
          <w:iCs/>
        </w:rPr>
        <w:t xml:space="preserve">“INFORME DE JUSTIFICACION 18.pdf”: </w:t>
      </w:r>
      <w:r w:rsidR="004F66B6" w:rsidRPr="000F2B4B">
        <w:rPr>
          <w:rFonts w:ascii="Palatino Linotype" w:hAnsi="Palatino Linotype"/>
          <w:iCs/>
        </w:rPr>
        <w:t xml:space="preserve">Informe justificado signado por el titular de la unidad de transparencia, de fecha diecisiete de abril de dos mil veintitrés, en términos generales expone diversos antecedentes y confirma la respuesta primigenia. </w:t>
      </w:r>
    </w:p>
    <w:p w14:paraId="08D10405" w14:textId="519B77A3" w:rsidR="007C28A0" w:rsidRPr="000F2B4B" w:rsidRDefault="007C28A0" w:rsidP="00271EED">
      <w:pPr>
        <w:pStyle w:val="Default"/>
        <w:spacing w:before="240" w:after="160" w:line="360" w:lineRule="auto"/>
        <w:jc w:val="both"/>
        <w:rPr>
          <w:rFonts w:ascii="Palatino Linotype" w:hAnsi="Palatino Linotype"/>
          <w:iCs/>
        </w:rPr>
      </w:pPr>
    </w:p>
    <w:p w14:paraId="25456B48" w14:textId="11AFA8DC" w:rsidR="004F66B6" w:rsidRPr="000F2B4B" w:rsidRDefault="004F66B6" w:rsidP="00271EED">
      <w:pPr>
        <w:pStyle w:val="Default"/>
        <w:spacing w:before="240" w:after="160" w:line="360" w:lineRule="auto"/>
        <w:jc w:val="both"/>
        <w:rPr>
          <w:rFonts w:ascii="Palatino Linotype" w:hAnsi="Palatino Linotype"/>
          <w:iCs/>
        </w:rPr>
      </w:pPr>
      <w:r w:rsidRPr="000F2B4B">
        <w:rPr>
          <w:rFonts w:ascii="Palatino Linotype" w:hAnsi="Palatino Linotype"/>
          <w:iCs/>
        </w:rPr>
        <w:t>Hasta aquí lo expuesto se arriba a las siguientes inferencias:</w:t>
      </w:r>
    </w:p>
    <w:p w14:paraId="48C4011F" w14:textId="77777777" w:rsidR="004F66B6" w:rsidRPr="000F2B4B" w:rsidRDefault="004F66B6" w:rsidP="00BE2FE8">
      <w:pPr>
        <w:pStyle w:val="Prrafodelista"/>
        <w:numPr>
          <w:ilvl w:val="0"/>
          <w:numId w:val="9"/>
        </w:numPr>
        <w:autoSpaceDE w:val="0"/>
        <w:autoSpaceDN w:val="0"/>
        <w:adjustRightInd w:val="0"/>
        <w:spacing w:before="240" w:after="160" w:line="360" w:lineRule="auto"/>
        <w:jc w:val="both"/>
        <w:rPr>
          <w:rFonts w:ascii="Palatino Linotype" w:hAnsi="Palatino Linotype" w:cs="Arial"/>
        </w:rPr>
      </w:pPr>
      <w:r w:rsidRPr="000F2B4B">
        <w:rPr>
          <w:rFonts w:ascii="Palatino Linotype" w:hAnsi="Palatino Linotype" w:cs="Arial"/>
        </w:rPr>
        <w:t xml:space="preserve">Que la naturaleza jurídica de los sindicatos en el ámbito estatal y municipal estriba en la asociación de servidores públicos generales constituida para el estudio, mejoramiento y defensa de sus intereses comunes. Es decir, excluye de su integración a los servidores públicos que desempeñan puestos de confianza.  </w:t>
      </w:r>
    </w:p>
    <w:p w14:paraId="2C783CAF" w14:textId="152523F5" w:rsidR="004F66B6" w:rsidRPr="000F2B4B" w:rsidRDefault="004F66B6" w:rsidP="00BE2FE8">
      <w:pPr>
        <w:pStyle w:val="Default"/>
        <w:numPr>
          <w:ilvl w:val="0"/>
          <w:numId w:val="9"/>
        </w:numPr>
        <w:spacing w:before="240" w:after="160" w:line="360" w:lineRule="auto"/>
        <w:jc w:val="both"/>
        <w:rPr>
          <w:rFonts w:ascii="Palatino Linotype" w:hAnsi="Palatino Linotype"/>
          <w:iCs/>
        </w:rPr>
      </w:pPr>
      <w:r w:rsidRPr="000F2B4B">
        <w:rPr>
          <w:rFonts w:ascii="Palatino Linotype" w:hAnsi="Palatino Linotype"/>
          <w:iCs/>
          <w:lang w:val="es-ES"/>
        </w:rPr>
        <w:t xml:space="preserve">Que en términos del numeral 23, fracción IX de la Ley de Transparencia y Acceso a la Información Pública del Estado de México y Municipios son </w:t>
      </w:r>
      <w:r w:rsidRPr="000F2B4B">
        <w:rPr>
          <w:rFonts w:ascii="Palatino Linotype" w:hAnsi="Palatino Linotype"/>
          <w:iCs/>
          <w:lang w:val="es-ES"/>
        </w:rPr>
        <w:lastRenderedPageBreak/>
        <w:t xml:space="preserve">obligados a transparentar </w:t>
      </w:r>
      <w:r w:rsidR="000D5BF8" w:rsidRPr="000F2B4B">
        <w:rPr>
          <w:rFonts w:ascii="Palatino Linotype" w:hAnsi="Palatino Linotype"/>
          <w:iCs/>
          <w:lang w:val="es-ES"/>
        </w:rPr>
        <w:t xml:space="preserve">y permitir el acceso a su información y proteger los datos personales, los sindicatos que reciban y/o ejerzan recursos públicos en el ámbito estatal y municipal. </w:t>
      </w:r>
    </w:p>
    <w:p w14:paraId="74133A40" w14:textId="33C9DC31" w:rsidR="000D5BF8" w:rsidRPr="000F2B4B" w:rsidRDefault="00F14A78" w:rsidP="00BE2FE8">
      <w:pPr>
        <w:pStyle w:val="Default"/>
        <w:numPr>
          <w:ilvl w:val="0"/>
          <w:numId w:val="9"/>
        </w:numPr>
        <w:spacing w:before="240" w:after="160" w:line="360" w:lineRule="auto"/>
        <w:jc w:val="both"/>
        <w:rPr>
          <w:rFonts w:ascii="Palatino Linotype" w:hAnsi="Palatino Linotype"/>
          <w:iCs/>
        </w:rPr>
      </w:pPr>
      <w:r w:rsidRPr="000F2B4B">
        <w:rPr>
          <w:rFonts w:ascii="Palatino Linotype" w:hAnsi="Palatino Linotype"/>
          <w:iCs/>
        </w:rPr>
        <w:t xml:space="preserve">Que de una </w:t>
      </w:r>
      <w:r w:rsidR="00C24360" w:rsidRPr="000F2B4B">
        <w:rPr>
          <w:rFonts w:ascii="Palatino Linotype" w:hAnsi="Palatino Linotype"/>
          <w:iCs/>
        </w:rPr>
        <w:t>lectura</w:t>
      </w:r>
      <w:r w:rsidRPr="000F2B4B">
        <w:rPr>
          <w:rFonts w:ascii="Palatino Linotype" w:hAnsi="Palatino Linotype"/>
          <w:iCs/>
        </w:rPr>
        <w:t xml:space="preserve"> literal, gramatical y sistemática a la solicitud de información </w:t>
      </w:r>
      <w:r w:rsidRPr="000F2B4B">
        <w:rPr>
          <w:rFonts w:ascii="Palatino Linotype" w:hAnsi="Palatino Linotype"/>
          <w:b/>
          <w:bCs/>
          <w:iCs/>
        </w:rPr>
        <w:t xml:space="preserve">00018/SUTEYM/IP/2023 </w:t>
      </w:r>
      <w:r w:rsidRPr="000F2B4B">
        <w:rPr>
          <w:rFonts w:ascii="Palatino Linotype" w:hAnsi="Palatino Linotype"/>
          <w:iCs/>
        </w:rPr>
        <w:t xml:space="preserve">se arriba a la premisa de que </w:t>
      </w:r>
      <w:r w:rsidRPr="000F2B4B">
        <w:rPr>
          <w:rFonts w:ascii="Palatino Linotype" w:hAnsi="Palatino Linotype"/>
          <w:b/>
          <w:bCs/>
          <w:iCs/>
        </w:rPr>
        <w:t xml:space="preserve">El Sujeto Obligado </w:t>
      </w:r>
      <w:r w:rsidRPr="000F2B4B">
        <w:rPr>
          <w:rFonts w:ascii="Palatino Linotype" w:hAnsi="Palatino Linotype"/>
          <w:iCs/>
        </w:rPr>
        <w:t xml:space="preserve">interpretó el requerimiento </w:t>
      </w:r>
      <w:r w:rsidRPr="000F2B4B">
        <w:rPr>
          <w:rFonts w:ascii="Palatino Linotype" w:hAnsi="Palatino Linotype"/>
          <w:b/>
          <w:bCs/>
          <w:iCs/>
        </w:rPr>
        <w:t>3</w:t>
      </w:r>
      <w:r w:rsidRPr="000F2B4B">
        <w:rPr>
          <w:rFonts w:ascii="Palatino Linotype" w:hAnsi="Palatino Linotype"/>
          <w:iCs/>
        </w:rPr>
        <w:t xml:space="preserve"> bajo una óptica restrictiva, pretendiendo delimitar el tópico de los oficios requeridos al multicitado salón de usos múltiples de la sección Nezahualcóyotl. Interpretación que </w:t>
      </w:r>
      <w:r w:rsidR="00903210" w:rsidRPr="000F2B4B">
        <w:rPr>
          <w:rFonts w:ascii="Palatino Linotype" w:hAnsi="Palatino Linotype"/>
          <w:iCs/>
        </w:rPr>
        <w:t xml:space="preserve">a toda luz </w:t>
      </w:r>
      <w:r w:rsidR="00C47E05" w:rsidRPr="000F2B4B">
        <w:rPr>
          <w:rFonts w:ascii="Palatino Linotype" w:hAnsi="Palatino Linotype"/>
          <w:iCs/>
        </w:rPr>
        <w:t>limita</w:t>
      </w:r>
      <w:r w:rsidRPr="000F2B4B">
        <w:rPr>
          <w:rFonts w:ascii="Palatino Linotype" w:hAnsi="Palatino Linotype"/>
          <w:iCs/>
        </w:rPr>
        <w:t xml:space="preserve"> de manera infundada el derecho de acceso a la información pública y </w:t>
      </w:r>
      <w:r w:rsidR="00903210" w:rsidRPr="000F2B4B">
        <w:rPr>
          <w:rFonts w:ascii="Palatino Linotype" w:hAnsi="Palatino Linotype"/>
          <w:iCs/>
        </w:rPr>
        <w:t xml:space="preserve">en consecuencia, </w:t>
      </w:r>
      <w:r w:rsidRPr="000F2B4B">
        <w:rPr>
          <w:rFonts w:ascii="Palatino Linotype" w:hAnsi="Palatino Linotype"/>
          <w:iCs/>
        </w:rPr>
        <w:t>contraviene el principio de máxima publicidad</w:t>
      </w:r>
      <w:r w:rsidR="00C24360" w:rsidRPr="000F2B4B">
        <w:rPr>
          <w:rFonts w:ascii="Palatino Linotype" w:hAnsi="Palatino Linotype"/>
          <w:iCs/>
        </w:rPr>
        <w:t xml:space="preserve">. </w:t>
      </w:r>
    </w:p>
    <w:p w14:paraId="6F0B13C9" w14:textId="30813067" w:rsidR="00C24360" w:rsidRPr="000F2B4B" w:rsidRDefault="00C24360" w:rsidP="00BE2FE8">
      <w:pPr>
        <w:pStyle w:val="Default"/>
        <w:numPr>
          <w:ilvl w:val="0"/>
          <w:numId w:val="9"/>
        </w:numPr>
        <w:spacing w:before="240" w:after="160" w:line="360" w:lineRule="auto"/>
        <w:jc w:val="both"/>
        <w:rPr>
          <w:rFonts w:ascii="Palatino Linotype" w:hAnsi="Palatino Linotype"/>
          <w:iCs/>
        </w:rPr>
      </w:pPr>
      <w:r w:rsidRPr="000F2B4B">
        <w:rPr>
          <w:rFonts w:ascii="Palatino Linotype" w:hAnsi="Palatino Linotype"/>
          <w:iCs/>
        </w:rPr>
        <w:t xml:space="preserve">Por otra parte, se resalta que la facultad de aclaración es una atribución reservada a los </w:t>
      </w:r>
      <w:r w:rsidRPr="000F2B4B">
        <w:rPr>
          <w:rFonts w:ascii="Palatino Linotype" w:hAnsi="Palatino Linotype"/>
          <w:b/>
          <w:bCs/>
          <w:iCs/>
        </w:rPr>
        <w:t xml:space="preserve">Sujetos Obligados </w:t>
      </w:r>
      <w:r w:rsidRPr="000F2B4B">
        <w:rPr>
          <w:rFonts w:ascii="Palatino Linotype" w:hAnsi="Palatino Linotype"/>
          <w:iCs/>
        </w:rPr>
        <w:t>para requerir a los particulares</w:t>
      </w:r>
      <w:r w:rsidR="005F03D9" w:rsidRPr="000F2B4B">
        <w:rPr>
          <w:rFonts w:ascii="Palatino Linotype" w:hAnsi="Palatino Linotype"/>
          <w:iCs/>
        </w:rPr>
        <w:t xml:space="preserve"> en un momento procesal oportuno</w:t>
      </w:r>
      <w:r w:rsidRPr="000F2B4B">
        <w:rPr>
          <w:rFonts w:ascii="Palatino Linotype" w:hAnsi="Palatino Linotype"/>
          <w:iCs/>
        </w:rPr>
        <w:t>:</w:t>
      </w:r>
    </w:p>
    <w:p w14:paraId="74C27F33" w14:textId="095AE5C9" w:rsidR="00C24360" w:rsidRPr="000F2B4B" w:rsidRDefault="00C24360" w:rsidP="00BE2FE8">
      <w:pPr>
        <w:pStyle w:val="Default"/>
        <w:numPr>
          <w:ilvl w:val="0"/>
          <w:numId w:val="10"/>
        </w:numPr>
        <w:spacing w:before="240" w:after="160" w:line="360" w:lineRule="auto"/>
        <w:jc w:val="both"/>
        <w:rPr>
          <w:rFonts w:ascii="Palatino Linotype" w:hAnsi="Palatino Linotype"/>
          <w:iCs/>
        </w:rPr>
      </w:pPr>
      <w:r w:rsidRPr="000F2B4B">
        <w:rPr>
          <w:rFonts w:ascii="Palatino Linotype" w:hAnsi="Palatino Linotype"/>
          <w:iCs/>
        </w:rPr>
        <w:t xml:space="preserve">Hacer comprensibles los requerimientos ambiguos. </w:t>
      </w:r>
    </w:p>
    <w:p w14:paraId="2265DB07" w14:textId="1425257F" w:rsidR="00C24360" w:rsidRPr="000F2B4B" w:rsidRDefault="00C24360" w:rsidP="00BE2FE8">
      <w:pPr>
        <w:pStyle w:val="Default"/>
        <w:numPr>
          <w:ilvl w:val="0"/>
          <w:numId w:val="10"/>
        </w:numPr>
        <w:spacing w:before="240" w:after="160" w:line="360" w:lineRule="auto"/>
        <w:jc w:val="both"/>
        <w:rPr>
          <w:rFonts w:ascii="Palatino Linotype" w:hAnsi="Palatino Linotype"/>
          <w:iCs/>
        </w:rPr>
      </w:pPr>
      <w:r w:rsidRPr="000F2B4B">
        <w:rPr>
          <w:rFonts w:ascii="Palatino Linotype" w:hAnsi="Palatino Linotype"/>
          <w:iCs/>
        </w:rPr>
        <w:t>Rectificar solicitudes contradictorias</w:t>
      </w:r>
    </w:p>
    <w:p w14:paraId="03AED74C" w14:textId="4ACE44D5" w:rsidR="00C24360" w:rsidRPr="000F2B4B" w:rsidRDefault="00C24360" w:rsidP="00BE2FE8">
      <w:pPr>
        <w:pStyle w:val="Default"/>
        <w:numPr>
          <w:ilvl w:val="0"/>
          <w:numId w:val="10"/>
        </w:numPr>
        <w:spacing w:before="240" w:after="160" w:line="360" w:lineRule="auto"/>
        <w:jc w:val="both"/>
        <w:rPr>
          <w:rFonts w:ascii="Palatino Linotype" w:hAnsi="Palatino Linotype"/>
          <w:iCs/>
        </w:rPr>
      </w:pPr>
      <w:r w:rsidRPr="000F2B4B">
        <w:rPr>
          <w:rFonts w:ascii="Palatino Linotype" w:hAnsi="Palatino Linotype"/>
          <w:iCs/>
        </w:rPr>
        <w:t>Explicar conceptos oscuros</w:t>
      </w:r>
    </w:p>
    <w:p w14:paraId="5DE1007B" w14:textId="5EECAE8E" w:rsidR="00C24360" w:rsidRPr="000F2B4B" w:rsidRDefault="00C24360" w:rsidP="00BE2FE8">
      <w:pPr>
        <w:pStyle w:val="Default"/>
        <w:numPr>
          <w:ilvl w:val="0"/>
          <w:numId w:val="10"/>
        </w:numPr>
        <w:spacing w:before="240" w:after="160" w:line="360" w:lineRule="auto"/>
        <w:jc w:val="both"/>
        <w:rPr>
          <w:rFonts w:ascii="Palatino Linotype" w:hAnsi="Palatino Linotype"/>
          <w:iCs/>
        </w:rPr>
      </w:pPr>
      <w:r w:rsidRPr="000F2B4B">
        <w:rPr>
          <w:rFonts w:ascii="Palatino Linotype" w:hAnsi="Palatino Linotype"/>
          <w:iCs/>
        </w:rPr>
        <w:t>Complementar, corregir o ampliar los datos proporcionados</w:t>
      </w:r>
    </w:p>
    <w:p w14:paraId="2157185F" w14:textId="56A9F9B0" w:rsidR="00C24360" w:rsidRPr="000F2B4B" w:rsidRDefault="00C24360" w:rsidP="00BE2FE8">
      <w:pPr>
        <w:pStyle w:val="Default"/>
        <w:numPr>
          <w:ilvl w:val="0"/>
          <w:numId w:val="10"/>
        </w:numPr>
        <w:spacing w:before="240" w:after="160" w:line="360" w:lineRule="auto"/>
        <w:jc w:val="both"/>
        <w:rPr>
          <w:rFonts w:ascii="Palatino Linotype" w:hAnsi="Palatino Linotype"/>
          <w:iCs/>
        </w:rPr>
      </w:pPr>
      <w:r w:rsidRPr="000F2B4B">
        <w:rPr>
          <w:rFonts w:ascii="Palatino Linotype" w:hAnsi="Palatino Linotype"/>
          <w:iCs/>
        </w:rPr>
        <w:t xml:space="preserve">Precisar uno o varios requerimientos de información. </w:t>
      </w:r>
    </w:p>
    <w:p w14:paraId="1BBF27BB" w14:textId="21D14281" w:rsidR="00C24360" w:rsidRPr="000F2B4B" w:rsidRDefault="00C24360" w:rsidP="00BE2FE8">
      <w:pPr>
        <w:pStyle w:val="Default"/>
        <w:numPr>
          <w:ilvl w:val="0"/>
          <w:numId w:val="10"/>
        </w:numPr>
        <w:spacing w:before="240" w:after="160" w:line="360" w:lineRule="auto"/>
        <w:jc w:val="both"/>
        <w:rPr>
          <w:rFonts w:ascii="Palatino Linotype" w:hAnsi="Palatino Linotype"/>
          <w:iCs/>
        </w:rPr>
      </w:pPr>
      <w:r w:rsidRPr="000F2B4B">
        <w:rPr>
          <w:rFonts w:ascii="Palatino Linotype" w:hAnsi="Palatino Linotype"/>
          <w:iCs/>
        </w:rPr>
        <w:lastRenderedPageBreak/>
        <w:t xml:space="preserve">Subsanar omisiones y corregir errores o defectos. </w:t>
      </w:r>
    </w:p>
    <w:p w14:paraId="288CBDDB" w14:textId="387B2477" w:rsidR="007C28A0" w:rsidRPr="000F2B4B" w:rsidRDefault="00C24360" w:rsidP="00BE2FE8">
      <w:pPr>
        <w:pStyle w:val="Default"/>
        <w:numPr>
          <w:ilvl w:val="0"/>
          <w:numId w:val="11"/>
        </w:numPr>
        <w:spacing w:before="240" w:after="160" w:line="360" w:lineRule="auto"/>
        <w:jc w:val="both"/>
        <w:rPr>
          <w:rFonts w:ascii="Palatino Linotype" w:hAnsi="Palatino Linotype"/>
          <w:iCs/>
        </w:rPr>
      </w:pPr>
      <w:r w:rsidRPr="000F2B4B">
        <w:rPr>
          <w:rFonts w:ascii="Palatino Linotype" w:hAnsi="Palatino Linotype"/>
          <w:iCs/>
        </w:rPr>
        <w:t xml:space="preserve">Asimismo, se destaca que en términos de los numerales 18 y 19 de la Ley de Transparencia local, los </w:t>
      </w:r>
      <w:r w:rsidRPr="000F2B4B">
        <w:rPr>
          <w:rFonts w:ascii="Palatino Linotype" w:hAnsi="Palatino Linotype"/>
          <w:b/>
          <w:bCs/>
          <w:iCs/>
        </w:rPr>
        <w:t xml:space="preserve">Sujetos Obligados </w:t>
      </w:r>
      <w:r w:rsidRPr="000F2B4B">
        <w:rPr>
          <w:rFonts w:ascii="Palatino Linotype" w:hAnsi="Palatino Linotype"/>
          <w:iCs/>
        </w:rPr>
        <w:t xml:space="preserve">tienen el deber de documentar todo acto que derive de las atribuciones o competencias reservadas. Por otra parte, existe una presunción de existencia de la información cuando se refiera a su esfera competencial. </w:t>
      </w:r>
    </w:p>
    <w:p w14:paraId="21F69544" w14:textId="08923D81" w:rsidR="00C24360" w:rsidRPr="000F2B4B" w:rsidRDefault="00C47E05" w:rsidP="00BE2FE8">
      <w:pPr>
        <w:pStyle w:val="Default"/>
        <w:numPr>
          <w:ilvl w:val="0"/>
          <w:numId w:val="11"/>
        </w:numPr>
        <w:spacing w:before="240" w:after="160" w:line="360" w:lineRule="auto"/>
        <w:jc w:val="both"/>
        <w:rPr>
          <w:rFonts w:ascii="Palatino Linotype" w:hAnsi="Palatino Linotype"/>
          <w:iCs/>
        </w:rPr>
      </w:pPr>
      <w:r w:rsidRPr="000F2B4B">
        <w:rPr>
          <w:rFonts w:ascii="Palatino Linotype" w:hAnsi="Palatino Linotype"/>
          <w:iCs/>
        </w:rPr>
        <w:t>Que,</w:t>
      </w:r>
      <w:r w:rsidR="00C24360" w:rsidRPr="000F2B4B">
        <w:rPr>
          <w:rFonts w:ascii="Palatino Linotype" w:hAnsi="Palatino Linotype"/>
          <w:iCs/>
        </w:rPr>
        <w:t xml:space="preserve"> conforme a la corriente legal y doctrinal aplicable, resulta improcedente ampliar las solicitudes de información vía recurso de revisión, luego entonces, dichos requerimientos no son susceptibles de ser valorados, al no haberse formulado en el momento procesal estimado oportuno. </w:t>
      </w:r>
    </w:p>
    <w:p w14:paraId="779904AA" w14:textId="51AF277E" w:rsidR="000E15D7" w:rsidRPr="000F2B4B" w:rsidRDefault="000E15D7" w:rsidP="00BE2FE8">
      <w:pPr>
        <w:pStyle w:val="Default"/>
        <w:numPr>
          <w:ilvl w:val="0"/>
          <w:numId w:val="11"/>
        </w:numPr>
        <w:spacing w:before="240" w:after="160" w:line="360" w:lineRule="auto"/>
        <w:jc w:val="both"/>
        <w:rPr>
          <w:rFonts w:ascii="Palatino Linotype" w:hAnsi="Palatino Linotype"/>
          <w:iCs/>
        </w:rPr>
      </w:pPr>
      <w:r w:rsidRPr="000F2B4B">
        <w:rPr>
          <w:rFonts w:ascii="Palatino Linotype" w:hAnsi="Palatino Linotype"/>
          <w:iCs/>
        </w:rPr>
        <w:t xml:space="preserve">Finalmente, </w:t>
      </w:r>
      <w:r w:rsidR="002573AA" w:rsidRPr="000F2B4B">
        <w:rPr>
          <w:rFonts w:ascii="Palatino Linotype" w:hAnsi="Palatino Linotype"/>
          <w:iCs/>
        </w:rPr>
        <w:t xml:space="preserve">se destaca que de conformidad con el criterio orientador </w:t>
      </w:r>
      <w:r w:rsidR="002573AA" w:rsidRPr="000F2B4B">
        <w:rPr>
          <w:rFonts w:ascii="Palatino Linotype" w:hAnsi="Palatino Linotype"/>
          <w:b/>
          <w:bCs/>
          <w:iCs/>
        </w:rPr>
        <w:t xml:space="preserve">05/19 </w:t>
      </w:r>
      <w:r w:rsidR="002573AA" w:rsidRPr="000F2B4B">
        <w:rPr>
          <w:rFonts w:ascii="Palatino Linotype" w:hAnsi="Palatino Linotype"/>
          <w:iCs/>
        </w:rPr>
        <w:t xml:space="preserve">sustentado por el Órgano Garante Nacional, el derecho de acceso a la información no se encuentra supeditado a la fecha en que los sujetos obligados fueron considerados sujetos obligados, por lo tanto, deben garantizar el acceso a toda la información que se encuentre en sus archivos y que dé cuenta del uso y destino de los recursos públicos que reciben, luego entonces, la corriente legal y doctrinal imperante en la materia reconoce </w:t>
      </w:r>
      <w:r w:rsidR="00D861D0" w:rsidRPr="000F2B4B">
        <w:rPr>
          <w:rFonts w:ascii="Palatino Linotype" w:hAnsi="Palatino Linotype"/>
          <w:iCs/>
        </w:rPr>
        <w:t xml:space="preserve">señala </w:t>
      </w:r>
      <w:r w:rsidR="002573AA" w:rsidRPr="000F2B4B">
        <w:rPr>
          <w:rFonts w:ascii="Palatino Linotype" w:hAnsi="Palatino Linotype"/>
          <w:iCs/>
        </w:rPr>
        <w:t xml:space="preserve">que los sindicatos tienen </w:t>
      </w:r>
      <w:r w:rsidR="00C47E05" w:rsidRPr="000F2B4B">
        <w:rPr>
          <w:rFonts w:ascii="Palatino Linotype" w:hAnsi="Palatino Linotype"/>
          <w:iCs/>
        </w:rPr>
        <w:t xml:space="preserve">una dimensión pública y privada. </w:t>
      </w:r>
    </w:p>
    <w:p w14:paraId="4C83C4BC" w14:textId="77777777" w:rsidR="00F14A78" w:rsidRPr="000F2B4B" w:rsidRDefault="00F14A78" w:rsidP="00271EED">
      <w:pPr>
        <w:pStyle w:val="Default"/>
        <w:spacing w:before="240" w:after="160" w:line="360" w:lineRule="auto"/>
        <w:jc w:val="both"/>
        <w:rPr>
          <w:rFonts w:ascii="Palatino Linotype" w:hAnsi="Palatino Linotype"/>
          <w:iCs/>
        </w:rPr>
      </w:pPr>
    </w:p>
    <w:p w14:paraId="5ED61A3C" w14:textId="2EF3D65C" w:rsidR="00C24360" w:rsidRPr="000F2B4B" w:rsidRDefault="00C24360" w:rsidP="00C24360">
      <w:pPr>
        <w:pStyle w:val="Default"/>
        <w:spacing w:before="240" w:after="160" w:line="360" w:lineRule="auto"/>
        <w:jc w:val="both"/>
        <w:rPr>
          <w:rFonts w:ascii="Palatino Linotype" w:hAnsi="Palatino Linotype"/>
        </w:rPr>
      </w:pPr>
      <w:r w:rsidRPr="000F2B4B">
        <w:rPr>
          <w:rFonts w:ascii="Palatino Linotype" w:hAnsi="Palatino Linotype"/>
          <w:iCs/>
        </w:rPr>
        <w:lastRenderedPageBreak/>
        <w:t xml:space="preserve">En suma, resulta procedente ordenar una búsqueda exhaustiva y razonable, a efecto de hacer entrega en versión pública de ser procedente de los </w:t>
      </w:r>
      <w:r w:rsidRPr="000F2B4B">
        <w:rPr>
          <w:rFonts w:ascii="Palatino Linotype" w:hAnsi="Palatino Linotype"/>
        </w:rPr>
        <w:t xml:space="preserve">oficios enviados por la Sección de Nezahualcóyotl del Sindicato Único de Trabajadores de Los Poderes, Municipios E Instituciones Descentralizadas del Estado de México, </w:t>
      </w:r>
      <w:r w:rsidR="002573AA" w:rsidRPr="000F2B4B">
        <w:rPr>
          <w:rFonts w:ascii="Palatino Linotype" w:hAnsi="Palatino Linotype"/>
        </w:rPr>
        <w:t xml:space="preserve">vinculados con recursos públicos, </w:t>
      </w:r>
      <w:r w:rsidRPr="000F2B4B">
        <w:rPr>
          <w:rFonts w:ascii="Palatino Linotype" w:hAnsi="Palatino Linotype"/>
        </w:rPr>
        <w:t xml:space="preserve">correspondientes a los meses de enero, noviembre y diciembre del ejercicio dos mil veintiuno, enero y febrero de dos mil veintitrés. </w:t>
      </w:r>
    </w:p>
    <w:p w14:paraId="095FE1C0" w14:textId="77777777" w:rsidR="002573AA" w:rsidRPr="000F2B4B" w:rsidRDefault="002573AA" w:rsidP="002573AA">
      <w:pPr>
        <w:spacing w:before="240" w:line="360" w:lineRule="auto"/>
        <w:jc w:val="both"/>
        <w:rPr>
          <w:rFonts w:ascii="Palatino Linotype" w:hAnsi="Palatino Linotype"/>
          <w:sz w:val="24"/>
          <w:szCs w:val="24"/>
          <w:lang w:val="es-ES"/>
        </w:rPr>
      </w:pPr>
      <w:r w:rsidRPr="000F2B4B">
        <w:rPr>
          <w:rFonts w:ascii="Palatino Linotype" w:hAnsi="Palatino Linotype"/>
          <w:sz w:val="24"/>
          <w:szCs w:val="24"/>
          <w:lang w:val="es-ES"/>
        </w:rPr>
        <w:t xml:space="preserve">Finalmente, con relación al requerimiento que será materia de cumplimiento, resulta óbice señalar que de una interpretación literal, gramatical y sistemática a la esfera competencial del </w:t>
      </w:r>
      <w:r w:rsidRPr="000F2B4B">
        <w:rPr>
          <w:rFonts w:ascii="Palatino Linotype" w:hAnsi="Palatino Linotype"/>
          <w:b/>
          <w:bCs/>
          <w:sz w:val="24"/>
          <w:szCs w:val="24"/>
          <w:lang w:val="es-ES"/>
        </w:rPr>
        <w:t xml:space="preserve">Sujeto Obligado, </w:t>
      </w:r>
      <w:r w:rsidRPr="000F2B4B">
        <w:rPr>
          <w:rFonts w:ascii="Palatino Linotype" w:hAnsi="Palatino Linotype"/>
          <w:sz w:val="24"/>
          <w:szCs w:val="24"/>
          <w:lang w:val="es-ES"/>
        </w:rPr>
        <w:t xml:space="preserve">se arriba a la premisa de que a las secciones sindicales no les resulta aplicable disposición normativa que les constriña expresamente a enviar de forma periódica oficios relacionados con recursos públicos, luego entonces, para el caso de no contar con la información requerida bastará con que lo haga del conocimiento del particular en etapa de cumplimiento. </w:t>
      </w:r>
    </w:p>
    <w:p w14:paraId="2E5B848E" w14:textId="77777777" w:rsidR="002573AA" w:rsidRPr="000F2B4B" w:rsidRDefault="002573AA" w:rsidP="002573AA">
      <w:pPr>
        <w:spacing w:before="240" w:line="360" w:lineRule="auto"/>
        <w:jc w:val="both"/>
        <w:rPr>
          <w:rFonts w:ascii="Palatino Linotype" w:hAnsi="Palatino Linotype"/>
          <w:sz w:val="24"/>
          <w:szCs w:val="24"/>
          <w:lang w:val="es-ES"/>
        </w:rPr>
      </w:pPr>
    </w:p>
    <w:p w14:paraId="3F3590A4" w14:textId="77777777" w:rsidR="001F2281" w:rsidRPr="000F2B4B" w:rsidRDefault="001F2281" w:rsidP="001F2281">
      <w:pPr>
        <w:spacing w:before="240" w:after="240" w:line="360" w:lineRule="auto"/>
        <w:jc w:val="both"/>
        <w:rPr>
          <w:rFonts w:ascii="Palatino Linotype" w:hAnsi="Palatino Linotype"/>
          <w:b/>
          <w:sz w:val="28"/>
          <w:szCs w:val="28"/>
        </w:rPr>
      </w:pPr>
      <w:r w:rsidRPr="000F2B4B">
        <w:rPr>
          <w:rFonts w:ascii="Palatino Linotype" w:hAnsi="Palatino Linotype"/>
          <w:b/>
          <w:bCs/>
          <w:sz w:val="28"/>
          <w:szCs w:val="28"/>
        </w:rPr>
        <w:t>De la</w:t>
      </w:r>
      <w:r w:rsidRPr="000F2B4B">
        <w:rPr>
          <w:rFonts w:ascii="Palatino Linotype" w:hAnsi="Palatino Linotype"/>
          <w:bCs/>
          <w:sz w:val="24"/>
          <w:szCs w:val="24"/>
        </w:rPr>
        <w:t xml:space="preserve"> </w:t>
      </w:r>
      <w:r w:rsidRPr="000F2B4B">
        <w:rPr>
          <w:rFonts w:ascii="Palatino Linotype" w:hAnsi="Palatino Linotype"/>
          <w:b/>
          <w:sz w:val="28"/>
          <w:szCs w:val="28"/>
        </w:rPr>
        <w:t xml:space="preserve">Versión Pública </w:t>
      </w:r>
    </w:p>
    <w:p w14:paraId="75E0FC28" w14:textId="77777777" w:rsidR="005200CE" w:rsidRPr="000F2B4B" w:rsidRDefault="005200CE" w:rsidP="005200CE">
      <w:pPr>
        <w:tabs>
          <w:tab w:val="left" w:pos="7938"/>
        </w:tabs>
        <w:spacing w:before="240" w:after="240" w:line="360" w:lineRule="auto"/>
        <w:jc w:val="both"/>
        <w:rPr>
          <w:rFonts w:ascii="Palatino Linotype" w:eastAsia="Arial Unicode MS" w:hAnsi="Palatino Linotype" w:cs="Arial"/>
          <w:sz w:val="24"/>
          <w:szCs w:val="24"/>
        </w:rPr>
      </w:pPr>
      <w:r w:rsidRPr="000F2B4B">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w:t>
      </w:r>
      <w:r w:rsidRPr="000F2B4B">
        <w:rPr>
          <w:rFonts w:ascii="Palatino Linotype" w:eastAsia="Arial Unicode MS" w:hAnsi="Palatino Linotype" w:cs="Arial"/>
          <w:sz w:val="24"/>
          <w:szCs w:val="24"/>
        </w:rPr>
        <w:lastRenderedPageBreak/>
        <w:t>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33679A6" w14:textId="77777777" w:rsidR="005200CE" w:rsidRPr="000F2B4B" w:rsidRDefault="005200CE" w:rsidP="005200CE">
      <w:pPr>
        <w:spacing w:before="240" w:line="360" w:lineRule="auto"/>
        <w:ind w:left="851" w:right="851"/>
        <w:jc w:val="both"/>
        <w:rPr>
          <w:rFonts w:ascii="Palatino Linotype" w:hAnsi="Palatino Linotype" w:cs="Arial"/>
          <w:i/>
        </w:rPr>
      </w:pPr>
      <w:r w:rsidRPr="000F2B4B">
        <w:rPr>
          <w:rFonts w:ascii="Palatino Linotype" w:hAnsi="Palatino Linotype" w:cs="Arial"/>
          <w:i/>
        </w:rPr>
        <w:t>“Artículo 3. Para los efectos de la presente Ley se entenderá por:</w:t>
      </w:r>
    </w:p>
    <w:p w14:paraId="6BE5BD87" w14:textId="77777777" w:rsidR="005200CE" w:rsidRPr="000F2B4B" w:rsidRDefault="005200CE" w:rsidP="005200CE">
      <w:pPr>
        <w:spacing w:before="240" w:line="360" w:lineRule="auto"/>
        <w:ind w:left="851" w:right="851"/>
        <w:jc w:val="both"/>
        <w:rPr>
          <w:rFonts w:ascii="Palatino Linotype" w:hAnsi="Palatino Linotype" w:cs="Arial"/>
          <w:i/>
        </w:rPr>
      </w:pPr>
      <w:r w:rsidRPr="000F2B4B">
        <w:rPr>
          <w:rFonts w:ascii="Palatino Linotype" w:hAnsi="Palatino Linotype" w:cs="Arial"/>
          <w:i/>
        </w:rPr>
        <w:t>(…)</w:t>
      </w:r>
    </w:p>
    <w:p w14:paraId="67A4D748" w14:textId="77777777" w:rsidR="005200CE" w:rsidRPr="000F2B4B" w:rsidRDefault="005200CE" w:rsidP="005200CE">
      <w:pPr>
        <w:spacing w:before="240" w:line="360" w:lineRule="auto"/>
        <w:ind w:left="851" w:right="851"/>
        <w:jc w:val="both"/>
        <w:rPr>
          <w:rFonts w:ascii="Palatino Linotype" w:hAnsi="Palatino Linotype" w:cs="Arial"/>
          <w:b/>
          <w:i/>
        </w:rPr>
      </w:pPr>
      <w:r w:rsidRPr="000F2B4B">
        <w:rPr>
          <w:rFonts w:ascii="Palatino Linotype" w:hAnsi="Palatino Linotype" w:cs="Arial"/>
          <w:b/>
          <w:i/>
          <w:u w:val="single"/>
        </w:rPr>
        <w:t>IX. Datos personales:</w:t>
      </w:r>
      <w:r w:rsidRPr="000F2B4B">
        <w:rPr>
          <w:rFonts w:ascii="Palatino Linotype" w:hAnsi="Palatino Linotype" w:cs="Arial"/>
          <w:b/>
          <w:i/>
        </w:rPr>
        <w:t xml:space="preserve"> </w:t>
      </w:r>
      <w:r w:rsidRPr="000F2B4B">
        <w:rPr>
          <w:rFonts w:ascii="Palatino Linotype" w:hAnsi="Palatino Linotype" w:cs="Arial"/>
          <w:i/>
        </w:rPr>
        <w:t>La información concerniente a una persona, identificada o identificable según lo dispuesto por la Ley de Protección de Datos Personales del Estado de México;</w:t>
      </w:r>
    </w:p>
    <w:p w14:paraId="39E3CD15" w14:textId="77777777" w:rsidR="005200CE" w:rsidRPr="000F2B4B" w:rsidRDefault="005200CE" w:rsidP="005200CE">
      <w:pPr>
        <w:spacing w:before="240" w:line="360" w:lineRule="auto"/>
        <w:ind w:left="851" w:right="851"/>
        <w:jc w:val="both"/>
        <w:rPr>
          <w:rFonts w:ascii="Palatino Linotype" w:hAnsi="Palatino Linotype" w:cs="Arial"/>
          <w:b/>
          <w:i/>
        </w:rPr>
      </w:pPr>
      <w:r w:rsidRPr="000F2B4B">
        <w:rPr>
          <w:rFonts w:ascii="Palatino Linotype" w:hAnsi="Palatino Linotype" w:cs="Arial"/>
          <w:b/>
          <w:i/>
        </w:rPr>
        <w:t>(…)</w:t>
      </w:r>
    </w:p>
    <w:p w14:paraId="733F75FE" w14:textId="77777777" w:rsidR="005200CE" w:rsidRPr="000F2B4B" w:rsidRDefault="005200CE" w:rsidP="005200CE">
      <w:pPr>
        <w:spacing w:before="240" w:line="360" w:lineRule="auto"/>
        <w:ind w:left="851" w:right="851"/>
        <w:jc w:val="both"/>
        <w:rPr>
          <w:rFonts w:ascii="Palatino Linotype" w:hAnsi="Palatino Linotype" w:cs="Arial"/>
          <w:b/>
          <w:i/>
        </w:rPr>
      </w:pPr>
      <w:r w:rsidRPr="000F2B4B">
        <w:rPr>
          <w:rFonts w:ascii="Palatino Linotype" w:hAnsi="Palatino Linotype" w:cs="Arial"/>
          <w:b/>
          <w:i/>
          <w:u w:val="single"/>
        </w:rPr>
        <w:t>XLV. Versión pública:</w:t>
      </w:r>
      <w:r w:rsidRPr="000F2B4B">
        <w:rPr>
          <w:rFonts w:ascii="Palatino Linotype" w:hAnsi="Palatino Linotype" w:cs="Arial"/>
          <w:b/>
          <w:i/>
        </w:rPr>
        <w:t xml:space="preserve"> </w:t>
      </w:r>
      <w:r w:rsidRPr="000F2B4B">
        <w:rPr>
          <w:rFonts w:ascii="Palatino Linotype" w:hAnsi="Palatino Linotype" w:cs="Arial"/>
          <w:i/>
        </w:rPr>
        <w:t>Documento en el que se elimine, suprime o borra la información clasificada como reservada o confidencial para permitir su acceso.</w:t>
      </w:r>
    </w:p>
    <w:p w14:paraId="649E8988" w14:textId="77777777" w:rsidR="005200CE" w:rsidRPr="000F2B4B" w:rsidRDefault="005200CE" w:rsidP="005200CE">
      <w:pPr>
        <w:spacing w:before="240" w:line="360" w:lineRule="auto"/>
        <w:ind w:left="851" w:right="851"/>
        <w:jc w:val="both"/>
        <w:rPr>
          <w:rFonts w:ascii="Palatino Linotype" w:hAnsi="Palatino Linotype" w:cs="Arial"/>
          <w:b/>
          <w:i/>
        </w:rPr>
      </w:pPr>
      <w:r w:rsidRPr="000F2B4B">
        <w:rPr>
          <w:rFonts w:ascii="Palatino Linotype" w:hAnsi="Palatino Linotype" w:cs="Arial"/>
          <w:i/>
        </w:rPr>
        <w:t xml:space="preserve">Artículo 122. </w:t>
      </w:r>
      <w:r w:rsidRPr="000F2B4B">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310F14C7" w14:textId="77777777" w:rsidR="005200CE" w:rsidRPr="000F2B4B" w:rsidRDefault="005200CE" w:rsidP="005200CE">
      <w:pPr>
        <w:spacing w:before="240" w:line="360" w:lineRule="auto"/>
        <w:ind w:left="851" w:right="851"/>
        <w:jc w:val="both"/>
        <w:rPr>
          <w:rFonts w:ascii="Palatino Linotype" w:hAnsi="Palatino Linotype" w:cs="Arial"/>
          <w:i/>
        </w:rPr>
      </w:pPr>
      <w:r w:rsidRPr="000F2B4B">
        <w:rPr>
          <w:rFonts w:ascii="Palatino Linotype" w:hAnsi="Palatino Linotype" w:cs="Arial"/>
          <w:i/>
        </w:rPr>
        <w:t>[…]</w:t>
      </w:r>
    </w:p>
    <w:p w14:paraId="2A9CDF20" w14:textId="77777777" w:rsidR="005200CE" w:rsidRPr="000F2B4B" w:rsidRDefault="005200CE" w:rsidP="005200CE">
      <w:pPr>
        <w:spacing w:before="240" w:line="360" w:lineRule="auto"/>
        <w:ind w:left="851" w:right="851"/>
        <w:jc w:val="both"/>
        <w:rPr>
          <w:rFonts w:ascii="Palatino Linotype" w:hAnsi="Palatino Linotype" w:cs="Arial"/>
          <w:i/>
        </w:rPr>
      </w:pPr>
      <w:r w:rsidRPr="000F2B4B">
        <w:rPr>
          <w:rFonts w:ascii="Palatino Linotype" w:hAnsi="Palatino Linotype" w:cs="Arial"/>
          <w:i/>
        </w:rPr>
        <w:t>Artículo 132. La clasificación de la información se llevará a cabo en el momento en que:</w:t>
      </w:r>
    </w:p>
    <w:p w14:paraId="5F289761" w14:textId="77777777" w:rsidR="005200CE" w:rsidRPr="000F2B4B" w:rsidRDefault="005200CE" w:rsidP="005200CE">
      <w:pPr>
        <w:spacing w:before="240" w:line="360" w:lineRule="auto"/>
        <w:ind w:left="851" w:right="851"/>
        <w:jc w:val="both"/>
        <w:rPr>
          <w:rFonts w:ascii="Palatino Linotype" w:hAnsi="Palatino Linotype" w:cs="Arial"/>
          <w:i/>
        </w:rPr>
      </w:pPr>
      <w:r w:rsidRPr="000F2B4B">
        <w:rPr>
          <w:rFonts w:ascii="Palatino Linotype" w:hAnsi="Palatino Linotype" w:cs="Arial"/>
          <w:i/>
        </w:rPr>
        <w:lastRenderedPageBreak/>
        <w:t>[…]</w:t>
      </w:r>
    </w:p>
    <w:p w14:paraId="33444C64" w14:textId="77777777" w:rsidR="005200CE" w:rsidRPr="000F2B4B" w:rsidRDefault="005200CE" w:rsidP="005200CE">
      <w:pPr>
        <w:spacing w:before="240" w:line="360" w:lineRule="auto"/>
        <w:ind w:left="851" w:right="851"/>
        <w:jc w:val="both"/>
        <w:rPr>
          <w:rFonts w:ascii="Palatino Linotype" w:hAnsi="Palatino Linotype" w:cs="Arial"/>
          <w:b/>
          <w:i/>
          <w:u w:val="single"/>
        </w:rPr>
      </w:pPr>
      <w:r w:rsidRPr="000F2B4B">
        <w:rPr>
          <w:rFonts w:ascii="Palatino Linotype" w:hAnsi="Palatino Linotype" w:cs="Arial"/>
          <w:b/>
          <w:i/>
          <w:u w:val="single"/>
        </w:rPr>
        <w:t>II. Se determine mediante resolución de autoridad competente; o</w:t>
      </w:r>
    </w:p>
    <w:p w14:paraId="5E335E3C" w14:textId="77777777" w:rsidR="005200CE" w:rsidRPr="000F2B4B" w:rsidRDefault="005200CE" w:rsidP="005200CE">
      <w:pPr>
        <w:spacing w:before="240" w:line="360" w:lineRule="auto"/>
        <w:ind w:left="851" w:right="851"/>
        <w:jc w:val="both"/>
        <w:rPr>
          <w:rFonts w:ascii="Palatino Linotype" w:hAnsi="Palatino Linotype" w:cs="Arial"/>
          <w:b/>
          <w:i/>
        </w:rPr>
      </w:pPr>
      <w:r w:rsidRPr="000F2B4B">
        <w:rPr>
          <w:rFonts w:ascii="Palatino Linotype" w:hAnsi="Palatino Linotype" w:cs="Arial"/>
          <w:b/>
          <w:i/>
        </w:rPr>
        <w:t>(…)</w:t>
      </w:r>
    </w:p>
    <w:p w14:paraId="73B30FB1" w14:textId="77777777" w:rsidR="005200CE" w:rsidRPr="000F2B4B" w:rsidRDefault="005200CE" w:rsidP="005200CE">
      <w:pPr>
        <w:spacing w:before="240" w:line="360" w:lineRule="auto"/>
        <w:ind w:left="851" w:right="851"/>
        <w:jc w:val="both"/>
        <w:rPr>
          <w:rFonts w:ascii="Palatino Linotype" w:hAnsi="Palatino Linotype" w:cs="Arial"/>
          <w:b/>
          <w:i/>
        </w:rPr>
      </w:pPr>
      <w:r w:rsidRPr="000F2B4B">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0F2B4B">
        <w:rPr>
          <w:rFonts w:ascii="Palatino Linotype" w:hAnsi="Palatino Linotype" w:cs="Arial"/>
          <w:b/>
          <w:i/>
        </w:rPr>
        <w:t xml:space="preserve"> </w:t>
      </w:r>
      <w:r w:rsidRPr="000F2B4B">
        <w:rPr>
          <w:rFonts w:ascii="Palatino Linotype" w:hAnsi="Palatino Linotype" w:cs="Arial"/>
          <w:b/>
          <w:i/>
          <w:u w:val="single"/>
        </w:rPr>
        <w:t xml:space="preserve">de manera genérica y fundando y motivando su clasificación.” </w:t>
      </w:r>
      <w:r w:rsidRPr="000F2B4B">
        <w:rPr>
          <w:rFonts w:ascii="Palatino Linotype" w:hAnsi="Palatino Linotype" w:cs="Arial"/>
          <w:b/>
          <w:i/>
        </w:rPr>
        <w:t>[Sic]</w:t>
      </w:r>
    </w:p>
    <w:p w14:paraId="376DE8B8" w14:textId="77777777" w:rsidR="005200CE" w:rsidRPr="000F2B4B" w:rsidRDefault="005200CE" w:rsidP="005200CE">
      <w:pPr>
        <w:spacing w:after="0" w:line="360" w:lineRule="auto"/>
        <w:ind w:right="51"/>
        <w:jc w:val="both"/>
        <w:rPr>
          <w:rFonts w:ascii="Palatino Linotype" w:eastAsia="Arial Unicode MS" w:hAnsi="Palatino Linotype" w:cs="Arial"/>
          <w:sz w:val="24"/>
          <w:szCs w:val="24"/>
        </w:rPr>
      </w:pPr>
    </w:p>
    <w:p w14:paraId="0E85B895" w14:textId="77777777" w:rsidR="005200CE" w:rsidRPr="000F2B4B" w:rsidRDefault="005200CE" w:rsidP="005200CE">
      <w:pPr>
        <w:spacing w:after="0" w:line="360" w:lineRule="auto"/>
        <w:ind w:right="51"/>
        <w:jc w:val="both"/>
        <w:rPr>
          <w:rFonts w:ascii="Palatino Linotype" w:hAnsi="Palatino Linotype" w:cs="Arial"/>
          <w:sz w:val="24"/>
          <w:szCs w:val="24"/>
        </w:rPr>
      </w:pPr>
      <w:r w:rsidRPr="000F2B4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0F2B4B">
        <w:rPr>
          <w:rFonts w:ascii="Palatino Linotype" w:hAnsi="Palatino Linotype" w:cs="Arial"/>
          <w:sz w:val="24"/>
          <w:szCs w:val="24"/>
        </w:rPr>
        <w:t xml:space="preserve">el Registro Federal de Contribuyentes </w:t>
      </w:r>
      <w:r w:rsidRPr="000F2B4B">
        <w:rPr>
          <w:rFonts w:ascii="Palatino Linotype" w:hAnsi="Palatino Linotype" w:cs="Arial"/>
          <w:b/>
          <w:bCs/>
          <w:sz w:val="24"/>
          <w:szCs w:val="24"/>
          <w:u w:val="single"/>
        </w:rPr>
        <w:t>(RFC) que no sean de proveedores,</w:t>
      </w:r>
      <w:r w:rsidRPr="000F2B4B">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B06E886" w14:textId="77777777" w:rsidR="005200CE" w:rsidRPr="000F2B4B" w:rsidRDefault="005200CE" w:rsidP="005200CE">
      <w:pPr>
        <w:autoSpaceDE w:val="0"/>
        <w:autoSpaceDN w:val="0"/>
        <w:adjustRightInd w:val="0"/>
        <w:spacing w:before="240" w:after="240" w:line="360" w:lineRule="auto"/>
        <w:ind w:right="-91"/>
        <w:jc w:val="both"/>
        <w:rPr>
          <w:rFonts w:ascii="Palatino Linotype" w:eastAsia="Times New Roman" w:hAnsi="Palatino Linotype" w:cs="Arial"/>
          <w:sz w:val="24"/>
          <w:szCs w:val="24"/>
        </w:rPr>
      </w:pPr>
      <w:r w:rsidRPr="000F2B4B">
        <w:rPr>
          <w:rFonts w:ascii="Palatino Linotype" w:eastAsia="Times New Roman" w:hAnsi="Palatino Linotype" w:cs="Arial"/>
          <w:sz w:val="24"/>
          <w:szCs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3131F98" w14:textId="77777777" w:rsidR="005200CE" w:rsidRPr="000F2B4B" w:rsidRDefault="005200CE" w:rsidP="005200CE">
      <w:pPr>
        <w:spacing w:before="240" w:after="240" w:line="360" w:lineRule="auto"/>
        <w:ind w:right="-91"/>
        <w:jc w:val="both"/>
        <w:rPr>
          <w:rFonts w:ascii="Palatino Linotype" w:eastAsia="Times New Roman" w:hAnsi="Palatino Linotype" w:cs="Arial"/>
          <w:sz w:val="24"/>
          <w:szCs w:val="24"/>
        </w:rPr>
      </w:pPr>
      <w:r w:rsidRPr="000F2B4B">
        <w:rPr>
          <w:rFonts w:ascii="Palatino Linotype" w:eastAsia="Times New Roman" w:hAnsi="Palatino Linotype" w:cs="Arial"/>
          <w:sz w:val="24"/>
          <w:szCs w:val="24"/>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FAFC58F" w14:textId="77777777" w:rsidR="005200CE" w:rsidRPr="000F2B4B" w:rsidRDefault="005200CE" w:rsidP="005200CE">
      <w:pPr>
        <w:spacing w:before="240" w:after="240" w:line="360" w:lineRule="auto"/>
        <w:ind w:right="-91"/>
        <w:jc w:val="both"/>
        <w:rPr>
          <w:rFonts w:ascii="Palatino Linotype" w:eastAsia="Times New Roman" w:hAnsi="Palatino Linotype" w:cs="Arial"/>
          <w:sz w:val="24"/>
          <w:szCs w:val="24"/>
        </w:rPr>
      </w:pPr>
      <w:r w:rsidRPr="000F2B4B">
        <w:rPr>
          <w:rFonts w:ascii="Palatino Linotype" w:eastAsia="Times New Roman" w:hAnsi="Palatino Linotype" w:cs="Arial"/>
          <w:sz w:val="24"/>
          <w:szCs w:val="24"/>
        </w:rPr>
        <w:t xml:space="preserve">Lo anterior es compartido por el ahora </w:t>
      </w:r>
      <w:r w:rsidRPr="000F2B4B">
        <w:rPr>
          <w:rFonts w:ascii="Palatino Linotype" w:eastAsia="Times New Roman" w:hAnsi="Palatino Linotype" w:cs="Arial"/>
          <w:b/>
          <w:bCs/>
          <w:sz w:val="24"/>
          <w:szCs w:val="24"/>
        </w:rPr>
        <w:t>Instituto Nacional de Transparencia, Acceso a la Información y Protección de Datos Personales</w:t>
      </w:r>
      <w:r w:rsidRPr="000F2B4B">
        <w:rPr>
          <w:rFonts w:ascii="Palatino Linotype" w:eastAsia="Times New Roman" w:hAnsi="Palatino Linotype" w:cs="Arial"/>
          <w:sz w:val="24"/>
          <w:szCs w:val="24"/>
        </w:rPr>
        <w:t xml:space="preserve"> (INAI), conforme al criterio </w:t>
      </w:r>
      <w:r w:rsidRPr="000F2B4B">
        <w:rPr>
          <w:rFonts w:ascii="Palatino Linotype" w:eastAsia="Times New Roman" w:hAnsi="Palatino Linotype" w:cs="Arial"/>
          <w:b/>
          <w:sz w:val="24"/>
          <w:szCs w:val="24"/>
        </w:rPr>
        <w:t>19/17,</w:t>
      </w:r>
      <w:r w:rsidRPr="000F2B4B">
        <w:rPr>
          <w:rFonts w:ascii="Palatino Linotype" w:eastAsia="Times New Roman" w:hAnsi="Palatino Linotype" w:cs="Arial"/>
          <w:sz w:val="24"/>
          <w:szCs w:val="24"/>
        </w:rPr>
        <w:t xml:space="preserve"> el cual es del tenor literal siguiente:</w:t>
      </w:r>
    </w:p>
    <w:p w14:paraId="753AF9C1" w14:textId="77777777" w:rsidR="005200CE" w:rsidRPr="000F2B4B" w:rsidRDefault="005200CE" w:rsidP="005200CE">
      <w:pPr>
        <w:autoSpaceDE w:val="0"/>
        <w:autoSpaceDN w:val="0"/>
        <w:adjustRightInd w:val="0"/>
        <w:spacing w:before="240" w:line="360" w:lineRule="auto"/>
        <w:ind w:left="851" w:right="851"/>
        <w:jc w:val="center"/>
        <w:rPr>
          <w:rFonts w:ascii="Palatino Linotype" w:eastAsia="Times New Roman" w:hAnsi="Palatino Linotype" w:cs="Arial"/>
          <w:b/>
          <w:bCs/>
          <w:i/>
        </w:rPr>
      </w:pPr>
      <w:r w:rsidRPr="000F2B4B">
        <w:rPr>
          <w:rFonts w:ascii="Palatino Linotype" w:eastAsia="Times New Roman" w:hAnsi="Palatino Linotype" w:cs="Arial"/>
          <w:bCs/>
          <w:i/>
        </w:rPr>
        <w:t>“</w:t>
      </w:r>
      <w:r w:rsidRPr="000F2B4B">
        <w:rPr>
          <w:rFonts w:ascii="Palatino Linotype" w:eastAsia="Times New Roman" w:hAnsi="Palatino Linotype" w:cs="Arial"/>
          <w:b/>
          <w:bCs/>
          <w:i/>
        </w:rPr>
        <w:t>REGISTRO FEDERAL DE CONTRIBUYENTES (RFC) DE PERSONAS FÍSICAS.</w:t>
      </w:r>
    </w:p>
    <w:p w14:paraId="728C5626" w14:textId="77777777" w:rsidR="005200CE" w:rsidRPr="000F2B4B" w:rsidRDefault="005200CE" w:rsidP="005200CE">
      <w:pPr>
        <w:autoSpaceDE w:val="0"/>
        <w:autoSpaceDN w:val="0"/>
        <w:adjustRightInd w:val="0"/>
        <w:spacing w:before="240" w:line="360" w:lineRule="auto"/>
        <w:ind w:left="851" w:right="851"/>
        <w:jc w:val="both"/>
        <w:rPr>
          <w:rFonts w:ascii="Palatino Linotype" w:eastAsia="Times New Roman" w:hAnsi="Palatino Linotype" w:cs="Arial"/>
          <w:bCs/>
          <w:i/>
        </w:rPr>
      </w:pPr>
      <w:r w:rsidRPr="000F2B4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0CD1E585" w14:textId="77777777" w:rsidR="005200CE" w:rsidRPr="000F2B4B" w:rsidRDefault="005200CE" w:rsidP="005200CE">
      <w:pPr>
        <w:autoSpaceDE w:val="0"/>
        <w:autoSpaceDN w:val="0"/>
        <w:adjustRightInd w:val="0"/>
        <w:spacing w:before="240" w:line="360" w:lineRule="auto"/>
        <w:ind w:left="851" w:right="851"/>
        <w:jc w:val="both"/>
        <w:rPr>
          <w:rFonts w:ascii="Palatino Linotype" w:eastAsia="Times New Roman" w:hAnsi="Palatino Linotype" w:cs="Arial"/>
          <w:b/>
          <w:i/>
        </w:rPr>
      </w:pPr>
      <w:r w:rsidRPr="000F2B4B">
        <w:rPr>
          <w:rFonts w:ascii="Palatino Linotype" w:eastAsia="Times New Roman" w:hAnsi="Palatino Linotype" w:cs="Arial"/>
          <w:b/>
          <w:i/>
        </w:rPr>
        <w:t>Resoluciones:</w:t>
      </w:r>
    </w:p>
    <w:p w14:paraId="6B5EE094" w14:textId="77777777" w:rsidR="005200CE" w:rsidRPr="000F2B4B" w:rsidRDefault="005200CE" w:rsidP="005200C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0F2B4B">
        <w:rPr>
          <w:rFonts w:ascii="Palatino Linotype" w:eastAsia="Times New Roman" w:hAnsi="Palatino Linotype" w:cs="Arial"/>
          <w:b/>
          <w:i/>
        </w:rPr>
        <w:t xml:space="preserve">RRA </w:t>
      </w:r>
      <w:r w:rsidRPr="000F2B4B">
        <w:rPr>
          <w:rFonts w:ascii="Palatino Linotype" w:eastAsia="Times New Roman" w:hAnsi="Palatino Linotype" w:cs="Arial"/>
          <w:b/>
          <w:i/>
          <w:lang w:val="es-ES"/>
        </w:rPr>
        <w:t xml:space="preserve">0189/17. </w:t>
      </w:r>
      <w:r w:rsidRPr="000F2B4B">
        <w:rPr>
          <w:rFonts w:ascii="Palatino Linotype" w:eastAsia="Times New Roman" w:hAnsi="Palatino Linotype" w:cs="Arial"/>
          <w:i/>
          <w:lang w:val="es-ES"/>
        </w:rPr>
        <w:t xml:space="preserve">Morena. 08 de febrero de 2017. Por unanimidad. Comisionado Ponente </w:t>
      </w:r>
      <w:r w:rsidRPr="000F2B4B">
        <w:rPr>
          <w:rFonts w:ascii="Palatino Linotype" w:eastAsia="Times New Roman" w:hAnsi="Palatino Linotype" w:cs="Arial"/>
          <w:i/>
        </w:rPr>
        <w:t>Joel Salas Suárez.</w:t>
      </w:r>
    </w:p>
    <w:p w14:paraId="31DA6FA0" w14:textId="77777777" w:rsidR="005200CE" w:rsidRPr="000F2B4B" w:rsidRDefault="005200CE" w:rsidP="005200C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0F2B4B">
        <w:rPr>
          <w:rFonts w:ascii="Palatino Linotype" w:eastAsia="Times New Roman" w:hAnsi="Palatino Linotype" w:cs="Arial"/>
          <w:b/>
          <w:i/>
        </w:rPr>
        <w:t xml:space="preserve">RRA </w:t>
      </w:r>
      <w:r w:rsidRPr="000F2B4B">
        <w:rPr>
          <w:rFonts w:ascii="Palatino Linotype" w:eastAsia="Times New Roman" w:hAnsi="Palatino Linotype" w:cs="Arial"/>
          <w:b/>
          <w:bCs/>
          <w:i/>
        </w:rPr>
        <w:t>0677</w:t>
      </w:r>
      <w:r w:rsidRPr="000F2B4B">
        <w:rPr>
          <w:rFonts w:ascii="Palatino Linotype" w:eastAsia="Times New Roman" w:hAnsi="Palatino Linotype" w:cs="Arial"/>
          <w:b/>
          <w:i/>
        </w:rPr>
        <w:t xml:space="preserve">/17. </w:t>
      </w:r>
      <w:r w:rsidRPr="000F2B4B">
        <w:rPr>
          <w:rFonts w:ascii="Palatino Linotype" w:eastAsia="Times New Roman" w:hAnsi="Palatino Linotype" w:cs="Arial"/>
          <w:i/>
          <w:lang w:val="es-ES"/>
        </w:rPr>
        <w:t>Universidad Nacional Autónoma de México. 08 de marzo de 2017. Por unanimidad. Comisionado Ponente Rosendoevgueni Monterrey Chepov</w:t>
      </w:r>
      <w:r w:rsidRPr="000F2B4B">
        <w:rPr>
          <w:rFonts w:ascii="Palatino Linotype" w:eastAsia="Times New Roman" w:hAnsi="Palatino Linotype" w:cs="Arial"/>
          <w:i/>
        </w:rPr>
        <w:t>.</w:t>
      </w:r>
      <w:r w:rsidRPr="000F2B4B">
        <w:rPr>
          <w:rFonts w:ascii="Palatino Linotype" w:eastAsia="Times New Roman" w:hAnsi="Palatino Linotype" w:cs="Arial"/>
          <w:b/>
          <w:i/>
        </w:rPr>
        <w:t xml:space="preserve"> </w:t>
      </w:r>
    </w:p>
    <w:p w14:paraId="23F9094B" w14:textId="77777777" w:rsidR="005200CE" w:rsidRPr="000F2B4B" w:rsidRDefault="005200CE" w:rsidP="005200C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0F2B4B">
        <w:rPr>
          <w:rFonts w:ascii="Palatino Linotype" w:eastAsia="Times New Roman" w:hAnsi="Palatino Linotype" w:cs="Arial"/>
          <w:b/>
          <w:i/>
        </w:rPr>
        <w:t>RRA</w:t>
      </w:r>
      <w:r w:rsidRPr="000F2B4B">
        <w:rPr>
          <w:rFonts w:ascii="Palatino Linotype" w:eastAsia="Times New Roman" w:hAnsi="Palatino Linotype" w:cs="Arial"/>
          <w:i/>
          <w:lang w:val="es-ES"/>
        </w:rPr>
        <w:t xml:space="preserve"> </w:t>
      </w:r>
      <w:r w:rsidRPr="000F2B4B">
        <w:rPr>
          <w:rFonts w:ascii="Palatino Linotype" w:eastAsia="Times New Roman" w:hAnsi="Palatino Linotype" w:cs="Arial"/>
          <w:b/>
          <w:i/>
        </w:rPr>
        <w:t xml:space="preserve">1564/17. </w:t>
      </w:r>
      <w:r w:rsidRPr="000F2B4B">
        <w:rPr>
          <w:rFonts w:ascii="Palatino Linotype" w:eastAsia="Times New Roman" w:hAnsi="Palatino Linotype" w:cs="Arial"/>
          <w:i/>
          <w:lang w:val="es-ES"/>
        </w:rPr>
        <w:t>Tribunal Electoral del Poder Judicial de la Federación</w:t>
      </w:r>
      <w:r w:rsidRPr="000F2B4B">
        <w:rPr>
          <w:rFonts w:ascii="Palatino Linotype" w:eastAsia="Times New Roman" w:hAnsi="Palatino Linotype" w:cs="Arial"/>
          <w:i/>
        </w:rPr>
        <w:t xml:space="preserve">. 26 de abril de 2017. Por unanimidad. Comisionado Ponente Oscar Mauricio Guerra Ford.” </w:t>
      </w:r>
      <w:r w:rsidRPr="000F2B4B">
        <w:rPr>
          <w:rFonts w:ascii="Palatino Linotype" w:eastAsia="Times New Roman" w:hAnsi="Palatino Linotype" w:cs="Arial"/>
          <w:b/>
          <w:i/>
        </w:rPr>
        <w:t>[Sic]</w:t>
      </w:r>
    </w:p>
    <w:p w14:paraId="5695B31B" w14:textId="77777777" w:rsidR="005200CE" w:rsidRPr="000F2B4B" w:rsidRDefault="005200CE" w:rsidP="005200CE">
      <w:pPr>
        <w:spacing w:before="240" w:after="240" w:line="360" w:lineRule="auto"/>
        <w:jc w:val="both"/>
        <w:rPr>
          <w:rFonts w:ascii="Palatino Linotype" w:hAnsi="Palatino Linotype" w:cs="Arial"/>
          <w:sz w:val="24"/>
          <w:szCs w:val="24"/>
        </w:rPr>
      </w:pPr>
      <w:r w:rsidRPr="000F2B4B">
        <w:rPr>
          <w:rFonts w:ascii="Palatino Linotype" w:hAnsi="Palatino Linotype" w:cs="Arial"/>
          <w:sz w:val="24"/>
          <w:szCs w:val="24"/>
        </w:rPr>
        <w:lastRenderedPageBreak/>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292174AE" w14:textId="77777777" w:rsidR="005200CE" w:rsidRPr="000F2B4B" w:rsidRDefault="005200CE" w:rsidP="005200CE">
      <w:pPr>
        <w:spacing w:before="240" w:after="240" w:line="360" w:lineRule="auto"/>
        <w:jc w:val="both"/>
        <w:rPr>
          <w:rFonts w:ascii="Palatino Linotype" w:hAnsi="Palatino Linotype" w:cs="Arial"/>
          <w:sz w:val="24"/>
          <w:szCs w:val="24"/>
        </w:rPr>
      </w:pPr>
      <w:r w:rsidRPr="000F2B4B">
        <w:rPr>
          <w:rFonts w:ascii="Palatino Linotype" w:hAnsi="Palatino Linotype" w:cs="Arial"/>
          <w:sz w:val="24"/>
          <w:szCs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386073D" w14:textId="77777777" w:rsidR="005200CE" w:rsidRPr="000F2B4B" w:rsidRDefault="005200CE" w:rsidP="005200CE">
      <w:pPr>
        <w:spacing w:before="240" w:after="240" w:line="360" w:lineRule="auto"/>
        <w:ind w:right="-91"/>
        <w:jc w:val="both"/>
        <w:rPr>
          <w:rFonts w:ascii="Palatino Linotype" w:eastAsia="Times New Roman" w:hAnsi="Palatino Linotype" w:cs="Arial"/>
          <w:sz w:val="24"/>
          <w:szCs w:val="24"/>
        </w:rPr>
      </w:pPr>
      <w:r w:rsidRPr="000F2B4B">
        <w:rPr>
          <w:rFonts w:ascii="Palatino Linotype" w:hAnsi="Palatino Linotype" w:cs="Arial"/>
          <w:sz w:val="24"/>
          <w:szCs w:val="24"/>
        </w:rPr>
        <w:t xml:space="preserve">Argumento que es compartido por el </w:t>
      </w:r>
      <w:r w:rsidRPr="000F2B4B">
        <w:rPr>
          <w:rStyle w:val="Textoennegrita"/>
          <w:rFonts w:ascii="Palatino Linotype" w:hAnsi="Palatino Linotype" w:cs="Arial"/>
          <w:sz w:val="24"/>
          <w:szCs w:val="24"/>
        </w:rPr>
        <w:t xml:space="preserve">Instituto Nacional de Transparencia, Acceso a la Información y Protección de Datos Personales, conforme al </w:t>
      </w:r>
      <w:r w:rsidRPr="000F2B4B">
        <w:rPr>
          <w:rFonts w:ascii="Palatino Linotype" w:eastAsia="Times New Roman" w:hAnsi="Palatino Linotype" w:cs="Arial"/>
          <w:sz w:val="24"/>
          <w:szCs w:val="24"/>
        </w:rPr>
        <w:t xml:space="preserve">criterio número 18/17 el cual refiere: </w:t>
      </w:r>
    </w:p>
    <w:p w14:paraId="47D06256" w14:textId="77777777" w:rsidR="005200CE" w:rsidRPr="000F2B4B" w:rsidRDefault="005200CE" w:rsidP="005200CE">
      <w:pPr>
        <w:autoSpaceDE w:val="0"/>
        <w:autoSpaceDN w:val="0"/>
        <w:adjustRightInd w:val="0"/>
        <w:spacing w:before="240" w:line="360" w:lineRule="auto"/>
        <w:ind w:left="851" w:right="851"/>
        <w:jc w:val="center"/>
        <w:rPr>
          <w:rFonts w:ascii="Palatino Linotype" w:eastAsia="Times New Roman" w:hAnsi="Palatino Linotype" w:cs="Arial"/>
          <w:b/>
          <w:bCs/>
          <w:i/>
        </w:rPr>
      </w:pPr>
      <w:r w:rsidRPr="000F2B4B">
        <w:rPr>
          <w:rFonts w:ascii="Palatino Linotype" w:eastAsia="Times New Roman" w:hAnsi="Palatino Linotype" w:cs="Arial"/>
          <w:bCs/>
          <w:i/>
        </w:rPr>
        <w:t>“</w:t>
      </w:r>
      <w:r w:rsidRPr="000F2B4B">
        <w:rPr>
          <w:rFonts w:ascii="Palatino Linotype" w:eastAsia="Times New Roman" w:hAnsi="Palatino Linotype" w:cs="Arial"/>
          <w:b/>
          <w:bCs/>
          <w:i/>
        </w:rPr>
        <w:t>CLAVE ÚNICA DE REGISTRO DE POBLACIÓN (CURP).</w:t>
      </w:r>
    </w:p>
    <w:p w14:paraId="20595968" w14:textId="77777777" w:rsidR="005200CE" w:rsidRPr="000F2B4B" w:rsidRDefault="005200CE" w:rsidP="005200CE">
      <w:pPr>
        <w:autoSpaceDE w:val="0"/>
        <w:autoSpaceDN w:val="0"/>
        <w:adjustRightInd w:val="0"/>
        <w:spacing w:before="240" w:line="360" w:lineRule="auto"/>
        <w:ind w:left="851" w:right="851"/>
        <w:jc w:val="both"/>
        <w:rPr>
          <w:rFonts w:ascii="Palatino Linotype" w:eastAsia="Times New Roman" w:hAnsi="Palatino Linotype" w:cs="Arial"/>
          <w:b/>
          <w:bCs/>
          <w:i/>
        </w:rPr>
      </w:pPr>
      <w:r w:rsidRPr="000F2B4B">
        <w:rPr>
          <w:rFonts w:ascii="Palatino Linotype" w:eastAsia="Times New Roman" w:hAnsi="Palatino Linotype" w:cs="Arial"/>
          <w:bCs/>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EC7AE4B" w14:textId="77777777" w:rsidR="005200CE" w:rsidRPr="000F2B4B" w:rsidRDefault="005200CE" w:rsidP="005200CE">
      <w:pPr>
        <w:autoSpaceDE w:val="0"/>
        <w:autoSpaceDN w:val="0"/>
        <w:adjustRightInd w:val="0"/>
        <w:spacing w:before="240" w:line="360" w:lineRule="auto"/>
        <w:ind w:left="851" w:right="851"/>
        <w:jc w:val="both"/>
        <w:rPr>
          <w:rFonts w:ascii="Palatino Linotype" w:eastAsia="Times New Roman" w:hAnsi="Palatino Linotype" w:cs="Arial"/>
          <w:b/>
          <w:i/>
        </w:rPr>
      </w:pPr>
      <w:r w:rsidRPr="000F2B4B">
        <w:rPr>
          <w:rFonts w:ascii="Palatino Linotype" w:eastAsia="Times New Roman" w:hAnsi="Palatino Linotype" w:cs="Arial"/>
          <w:i/>
        </w:rPr>
        <w:t xml:space="preserve"> </w:t>
      </w:r>
      <w:r w:rsidRPr="000F2B4B">
        <w:rPr>
          <w:rFonts w:ascii="Palatino Linotype" w:eastAsia="Times New Roman" w:hAnsi="Palatino Linotype" w:cs="Arial"/>
          <w:b/>
          <w:i/>
        </w:rPr>
        <w:t>Resoluciones:</w:t>
      </w:r>
    </w:p>
    <w:p w14:paraId="6D763FF8" w14:textId="77777777" w:rsidR="005200CE" w:rsidRPr="000F2B4B" w:rsidRDefault="005200CE" w:rsidP="005200CE">
      <w:pPr>
        <w:autoSpaceDE w:val="0"/>
        <w:autoSpaceDN w:val="0"/>
        <w:adjustRightInd w:val="0"/>
        <w:spacing w:before="240" w:line="360" w:lineRule="auto"/>
        <w:ind w:left="851" w:right="851"/>
        <w:jc w:val="both"/>
        <w:rPr>
          <w:rFonts w:ascii="Palatino Linotype" w:eastAsia="Times New Roman" w:hAnsi="Palatino Linotype" w:cs="Arial"/>
          <w:b/>
          <w:i/>
        </w:rPr>
      </w:pPr>
      <w:r w:rsidRPr="000F2B4B">
        <w:rPr>
          <w:rFonts w:ascii="Palatino Linotype" w:eastAsia="Times New Roman" w:hAnsi="Palatino Linotype" w:cs="Arial"/>
          <w:b/>
          <w:i/>
        </w:rPr>
        <w:lastRenderedPageBreak/>
        <w:t xml:space="preserve">RRA 3995/16. </w:t>
      </w:r>
      <w:r w:rsidRPr="000F2B4B">
        <w:rPr>
          <w:rFonts w:ascii="Palatino Linotype" w:eastAsia="Times New Roman" w:hAnsi="Palatino Linotype" w:cs="Arial"/>
          <w:i/>
        </w:rPr>
        <w:t>Secretaría de la Defensa Nacional. 1 de febrero de 2017. Por unanimidad. Comisionado Ponente Rosendoevgueni Monterrey Chepov.</w:t>
      </w:r>
    </w:p>
    <w:p w14:paraId="6C810D4B" w14:textId="77777777" w:rsidR="005200CE" w:rsidRPr="000F2B4B" w:rsidRDefault="005200CE" w:rsidP="005200CE">
      <w:pPr>
        <w:autoSpaceDE w:val="0"/>
        <w:autoSpaceDN w:val="0"/>
        <w:adjustRightInd w:val="0"/>
        <w:spacing w:before="240" w:line="360" w:lineRule="auto"/>
        <w:ind w:left="851" w:right="851"/>
        <w:jc w:val="both"/>
        <w:rPr>
          <w:rFonts w:ascii="Palatino Linotype" w:eastAsia="Times New Roman" w:hAnsi="Palatino Linotype" w:cs="Arial"/>
          <w:b/>
          <w:i/>
        </w:rPr>
      </w:pPr>
      <w:r w:rsidRPr="000F2B4B">
        <w:rPr>
          <w:rFonts w:ascii="Palatino Linotype" w:eastAsia="Times New Roman" w:hAnsi="Palatino Linotype" w:cs="Arial"/>
          <w:b/>
          <w:i/>
        </w:rPr>
        <w:t xml:space="preserve">RRA </w:t>
      </w:r>
      <w:r w:rsidRPr="000F2B4B">
        <w:rPr>
          <w:rFonts w:ascii="Palatino Linotype" w:eastAsia="Times New Roman" w:hAnsi="Palatino Linotype" w:cs="Arial"/>
          <w:b/>
          <w:bCs/>
          <w:i/>
        </w:rPr>
        <w:t xml:space="preserve">0937/17. </w:t>
      </w:r>
      <w:r w:rsidRPr="000F2B4B">
        <w:rPr>
          <w:rFonts w:ascii="Palatino Linotype" w:eastAsia="Times New Roman" w:hAnsi="Palatino Linotype" w:cs="Arial"/>
          <w:bCs/>
          <w:i/>
        </w:rPr>
        <w:t xml:space="preserve">Senado de la República. </w:t>
      </w:r>
      <w:r w:rsidRPr="000F2B4B">
        <w:rPr>
          <w:rFonts w:ascii="Palatino Linotype" w:eastAsia="Times New Roman" w:hAnsi="Palatino Linotype" w:cs="Arial"/>
          <w:bCs/>
          <w:i/>
          <w:lang w:val="es-ES_tradnl"/>
        </w:rPr>
        <w:t xml:space="preserve">15 de marzo de 2017. Por unanimidad. Comisionada Ponente Ximena Puente de la Mora. </w:t>
      </w:r>
    </w:p>
    <w:p w14:paraId="2DE7EE5C" w14:textId="77777777" w:rsidR="005200CE" w:rsidRPr="000F2B4B" w:rsidRDefault="005200CE" w:rsidP="005200CE">
      <w:pPr>
        <w:autoSpaceDE w:val="0"/>
        <w:autoSpaceDN w:val="0"/>
        <w:adjustRightInd w:val="0"/>
        <w:spacing w:before="240" w:line="360" w:lineRule="auto"/>
        <w:ind w:left="851" w:right="851"/>
        <w:jc w:val="both"/>
        <w:rPr>
          <w:rFonts w:ascii="Palatino Linotype" w:eastAsia="Times New Roman" w:hAnsi="Palatino Linotype" w:cs="Arial"/>
          <w:b/>
          <w:i/>
        </w:rPr>
      </w:pPr>
      <w:r w:rsidRPr="000F2B4B">
        <w:rPr>
          <w:rFonts w:ascii="Palatino Linotype" w:eastAsia="Times New Roman" w:hAnsi="Palatino Linotype" w:cs="Arial"/>
          <w:b/>
          <w:i/>
        </w:rPr>
        <w:t xml:space="preserve">RRA 0478/17. </w:t>
      </w:r>
      <w:r w:rsidRPr="000F2B4B">
        <w:rPr>
          <w:rFonts w:ascii="Palatino Linotype" w:eastAsia="Times New Roman" w:hAnsi="Palatino Linotype" w:cs="Arial"/>
          <w:i/>
        </w:rPr>
        <w:t xml:space="preserve">Secretaría de Relaciones Exteriores. 26 de abril de 2017. Por unanimidad. Comisionada Ponente Areli Cano Guadiana.” </w:t>
      </w:r>
      <w:r w:rsidRPr="000F2B4B">
        <w:rPr>
          <w:rFonts w:ascii="Palatino Linotype" w:eastAsia="Times New Roman" w:hAnsi="Palatino Linotype" w:cs="Arial"/>
          <w:b/>
          <w:i/>
        </w:rPr>
        <w:t>[Sic]</w:t>
      </w:r>
    </w:p>
    <w:p w14:paraId="35AFF97E" w14:textId="77777777" w:rsidR="005200CE" w:rsidRPr="000F2B4B" w:rsidRDefault="005200CE" w:rsidP="005200CE">
      <w:pPr>
        <w:spacing w:after="0" w:line="360" w:lineRule="auto"/>
        <w:ind w:right="51"/>
        <w:jc w:val="both"/>
        <w:rPr>
          <w:rFonts w:ascii="Palatino Linotype" w:hAnsi="Palatino Linotype" w:cs="Arial"/>
          <w:sz w:val="24"/>
          <w:szCs w:val="24"/>
        </w:rPr>
      </w:pPr>
    </w:p>
    <w:p w14:paraId="3B0327D9" w14:textId="77777777" w:rsidR="005200CE" w:rsidRPr="000F2B4B" w:rsidRDefault="005200CE" w:rsidP="005200CE">
      <w:pPr>
        <w:spacing w:after="0" w:line="360" w:lineRule="auto"/>
        <w:ind w:right="51"/>
        <w:jc w:val="both"/>
        <w:rPr>
          <w:rFonts w:ascii="Palatino Linotype" w:hAnsi="Palatino Linotype" w:cs="Arial"/>
          <w:sz w:val="24"/>
          <w:szCs w:val="24"/>
        </w:rPr>
      </w:pPr>
      <w:r w:rsidRPr="000F2B4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F2B4B">
        <w:rPr>
          <w:rFonts w:ascii="Palatino Linotype" w:hAnsi="Palatino Linotype" w:cs="Arial"/>
          <w:b/>
          <w:sz w:val="24"/>
          <w:szCs w:val="24"/>
        </w:rPr>
        <w:t>LINEAMIENTOS GENERALES EN MATERIA DE CLASIFICACIÓN Y DESCLASIFICACIÓN DE LA INFORMACIÓN, ASÍ COMO PARA LA ELABORACIÓN DE VERSIONES PÚBLICAS,</w:t>
      </w:r>
      <w:r w:rsidRPr="000F2B4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80DF1D9" w14:textId="639857EB" w:rsidR="00BF0D34" w:rsidRPr="000F2B4B" w:rsidRDefault="00BF0D34" w:rsidP="00BF0D34">
      <w:pPr>
        <w:tabs>
          <w:tab w:val="left" w:pos="709"/>
        </w:tabs>
        <w:spacing w:before="240" w:line="360" w:lineRule="auto"/>
        <w:ind w:right="51"/>
        <w:jc w:val="both"/>
        <w:rPr>
          <w:rFonts w:ascii="Palatino Linotype" w:hAnsi="Palatino Linotype"/>
          <w:sz w:val="24"/>
          <w:szCs w:val="24"/>
        </w:rPr>
      </w:pPr>
      <w:r w:rsidRPr="000F2B4B">
        <w:rPr>
          <w:rFonts w:ascii="Palatino Linotype" w:hAnsi="Palatino Linotype"/>
          <w:iCs/>
          <w:sz w:val="24"/>
          <w:szCs w:val="24"/>
        </w:rPr>
        <w:t xml:space="preserve">En mérito de lo expuesto </w:t>
      </w:r>
      <w:r w:rsidRPr="000F2B4B">
        <w:rPr>
          <w:rFonts w:ascii="Palatino Linotype" w:hAnsi="Palatino Linotype"/>
          <w:sz w:val="24"/>
          <w:szCs w:val="24"/>
        </w:rPr>
        <w:t xml:space="preserve">en líneas anteriores, resultan parcialmente fundados los motivos de inconformidad vertidos por </w:t>
      </w:r>
      <w:r w:rsidR="006F3452" w:rsidRPr="000F2B4B">
        <w:rPr>
          <w:rFonts w:ascii="Palatino Linotype" w:hAnsi="Palatino Linotype"/>
          <w:b/>
          <w:sz w:val="24"/>
          <w:szCs w:val="24"/>
        </w:rPr>
        <w:t>La</w:t>
      </w:r>
      <w:r w:rsidRPr="000F2B4B">
        <w:rPr>
          <w:rFonts w:ascii="Palatino Linotype" w:hAnsi="Palatino Linotype"/>
          <w:b/>
          <w:sz w:val="24"/>
          <w:szCs w:val="24"/>
        </w:rPr>
        <w:t xml:space="preserve"> Recurrente, </w:t>
      </w:r>
      <w:r w:rsidRPr="000F2B4B">
        <w:rPr>
          <w:rFonts w:ascii="Palatino Linotype" w:hAnsi="Palatino Linotype"/>
          <w:sz w:val="24"/>
          <w:szCs w:val="24"/>
        </w:rPr>
        <w:t xml:space="preserve">por ello con fundamento en el artículo 186 fracción III de la Ley de Transparencia y Acceso a la Información Pública </w:t>
      </w:r>
      <w:r w:rsidRPr="000F2B4B">
        <w:rPr>
          <w:rFonts w:ascii="Palatino Linotype" w:hAnsi="Palatino Linotype"/>
          <w:sz w:val="24"/>
          <w:szCs w:val="24"/>
        </w:rPr>
        <w:lastRenderedPageBreak/>
        <w:t xml:space="preserve">del Estado de México y Municipios, se </w:t>
      </w:r>
      <w:r w:rsidRPr="000F2B4B">
        <w:rPr>
          <w:rFonts w:ascii="Palatino Linotype" w:hAnsi="Palatino Linotype"/>
          <w:b/>
          <w:sz w:val="24"/>
          <w:szCs w:val="24"/>
        </w:rPr>
        <w:t xml:space="preserve">MODIFICA </w:t>
      </w:r>
      <w:r w:rsidRPr="000F2B4B">
        <w:rPr>
          <w:rFonts w:ascii="Palatino Linotype" w:hAnsi="Palatino Linotype"/>
          <w:sz w:val="24"/>
          <w:szCs w:val="24"/>
        </w:rPr>
        <w:t xml:space="preserve">la respuesta a la solicitud de información </w:t>
      </w:r>
      <w:r w:rsidR="005200CE" w:rsidRPr="000F2B4B">
        <w:rPr>
          <w:rFonts w:ascii="Palatino Linotype" w:hAnsi="Palatino Linotype"/>
          <w:b/>
          <w:sz w:val="24"/>
          <w:szCs w:val="24"/>
        </w:rPr>
        <w:t>00018/SUTEYM/IP/2023</w:t>
      </w:r>
      <w:r w:rsidRPr="000F2B4B">
        <w:rPr>
          <w:rFonts w:ascii="Palatino Linotype" w:hAnsi="Palatino Linotype"/>
          <w:b/>
          <w:sz w:val="24"/>
          <w:szCs w:val="24"/>
        </w:rPr>
        <w:t xml:space="preserve">, </w:t>
      </w:r>
      <w:r w:rsidRPr="000F2B4B">
        <w:rPr>
          <w:rFonts w:ascii="Palatino Linotype" w:hAnsi="Palatino Linotype"/>
          <w:sz w:val="24"/>
          <w:szCs w:val="24"/>
        </w:rPr>
        <w:t xml:space="preserve">que ha sido materia del presente fallo. </w:t>
      </w:r>
    </w:p>
    <w:p w14:paraId="6A03C5FB" w14:textId="54117F6B" w:rsidR="00BF0D34" w:rsidRPr="000F2B4B" w:rsidRDefault="00BF0D34" w:rsidP="00BF0D34">
      <w:pPr>
        <w:pStyle w:val="Prrafodelista"/>
        <w:spacing w:before="240" w:after="240" w:line="360" w:lineRule="auto"/>
        <w:ind w:left="0"/>
        <w:jc w:val="both"/>
        <w:rPr>
          <w:rFonts w:ascii="Palatino Linotype" w:hAnsi="Palatino Linotype"/>
        </w:rPr>
      </w:pPr>
      <w:r w:rsidRPr="000F2B4B">
        <w:rPr>
          <w:rFonts w:ascii="Palatino Linotype" w:hAnsi="Palatino Linotype"/>
        </w:rPr>
        <w:t xml:space="preserve">Por lo antes expuesto y fundado es de resolverse y, </w:t>
      </w:r>
    </w:p>
    <w:p w14:paraId="7135E0EA" w14:textId="77777777" w:rsidR="008C70C9" w:rsidRPr="000F2B4B" w:rsidRDefault="008C70C9" w:rsidP="00BF0D34">
      <w:pPr>
        <w:spacing w:before="240" w:line="360" w:lineRule="auto"/>
        <w:jc w:val="center"/>
        <w:rPr>
          <w:rFonts w:ascii="Palatino Linotype" w:eastAsia="Times New Roman" w:hAnsi="Palatino Linotype"/>
          <w:b/>
          <w:bCs/>
          <w:spacing w:val="60"/>
          <w:sz w:val="24"/>
          <w:szCs w:val="24"/>
          <w:lang w:val="es-ES_tradnl"/>
        </w:rPr>
      </w:pPr>
    </w:p>
    <w:p w14:paraId="7CE083EA" w14:textId="0F59559B" w:rsidR="00BF0D34" w:rsidRPr="000F2B4B" w:rsidRDefault="00BF0D34" w:rsidP="00BF0D34">
      <w:pPr>
        <w:spacing w:before="240" w:line="360" w:lineRule="auto"/>
        <w:jc w:val="center"/>
        <w:rPr>
          <w:rFonts w:ascii="Palatino Linotype" w:eastAsia="Times New Roman" w:hAnsi="Palatino Linotype"/>
          <w:b/>
          <w:bCs/>
          <w:spacing w:val="60"/>
          <w:sz w:val="24"/>
          <w:szCs w:val="24"/>
          <w:lang w:val="es-ES_tradnl"/>
        </w:rPr>
      </w:pPr>
      <w:r w:rsidRPr="000F2B4B">
        <w:rPr>
          <w:rFonts w:ascii="Palatino Linotype" w:eastAsia="Times New Roman" w:hAnsi="Palatino Linotype"/>
          <w:b/>
          <w:bCs/>
          <w:spacing w:val="60"/>
          <w:sz w:val="24"/>
          <w:szCs w:val="24"/>
          <w:lang w:val="es-ES_tradnl"/>
        </w:rPr>
        <w:t>SE    RESUELVE</w:t>
      </w:r>
    </w:p>
    <w:p w14:paraId="4C319FF8" w14:textId="4AF76D98" w:rsidR="00BF0D34" w:rsidRPr="000F2B4B" w:rsidRDefault="00BF0D34" w:rsidP="00BF0D34">
      <w:pPr>
        <w:spacing w:before="240" w:line="360" w:lineRule="auto"/>
        <w:jc w:val="both"/>
        <w:rPr>
          <w:rFonts w:ascii="Palatino Linotype" w:hAnsi="Palatino Linotype" w:cs="Arial"/>
          <w:sz w:val="24"/>
        </w:rPr>
      </w:pPr>
      <w:r w:rsidRPr="000F2B4B">
        <w:rPr>
          <w:rFonts w:ascii="Palatino Linotype" w:hAnsi="Palatino Linotype" w:cs="Arial"/>
          <w:b/>
          <w:sz w:val="24"/>
          <w:szCs w:val="24"/>
          <w:lang w:val="es-ES_tradnl"/>
        </w:rPr>
        <w:t>PRIMERO.</w:t>
      </w:r>
      <w:r w:rsidRPr="000F2B4B">
        <w:rPr>
          <w:rFonts w:ascii="Palatino Linotype" w:hAnsi="Palatino Linotype" w:cs="Arial"/>
          <w:sz w:val="24"/>
          <w:szCs w:val="24"/>
          <w:lang w:val="es-ES_tradnl"/>
        </w:rPr>
        <w:t xml:space="preserve"> </w:t>
      </w:r>
      <w:r w:rsidRPr="000F2B4B">
        <w:rPr>
          <w:rFonts w:ascii="Palatino Linotype" w:hAnsi="Palatino Linotype" w:cs="Arial"/>
          <w:sz w:val="24"/>
          <w:szCs w:val="24"/>
        </w:rPr>
        <w:t xml:space="preserve">Se </w:t>
      </w:r>
      <w:r w:rsidRPr="000F2B4B">
        <w:rPr>
          <w:rFonts w:ascii="Palatino Linotype" w:hAnsi="Palatino Linotype" w:cs="Arial"/>
          <w:b/>
          <w:sz w:val="24"/>
          <w:szCs w:val="24"/>
        </w:rPr>
        <w:t xml:space="preserve">MODIFICA </w:t>
      </w:r>
      <w:r w:rsidRPr="000F2B4B">
        <w:rPr>
          <w:rFonts w:ascii="Palatino Linotype" w:hAnsi="Palatino Linotype" w:cs="Arial"/>
          <w:sz w:val="24"/>
          <w:szCs w:val="24"/>
        </w:rPr>
        <w:t xml:space="preserve">la respuesta entregada por </w:t>
      </w:r>
      <w:r w:rsidRPr="000F2B4B">
        <w:rPr>
          <w:rFonts w:ascii="Palatino Linotype" w:hAnsi="Palatino Linotype" w:cs="Arial"/>
          <w:b/>
          <w:sz w:val="24"/>
          <w:szCs w:val="24"/>
        </w:rPr>
        <w:t xml:space="preserve">EL SUJETO OBLIGADO, </w:t>
      </w:r>
      <w:r w:rsidRPr="000F2B4B">
        <w:rPr>
          <w:rFonts w:ascii="Palatino Linotype" w:hAnsi="Palatino Linotype" w:cs="Arial"/>
          <w:sz w:val="24"/>
          <w:szCs w:val="24"/>
        </w:rPr>
        <w:t xml:space="preserve">a la solicitud de información número </w:t>
      </w:r>
      <w:r w:rsidR="005200CE" w:rsidRPr="000F2B4B">
        <w:rPr>
          <w:rFonts w:ascii="Palatino Linotype" w:hAnsi="Palatino Linotype"/>
          <w:b/>
          <w:sz w:val="24"/>
          <w:szCs w:val="24"/>
        </w:rPr>
        <w:t>00018/SUTEYM/IP/2023</w:t>
      </w:r>
      <w:r w:rsidR="00292975" w:rsidRPr="000F2B4B">
        <w:rPr>
          <w:rFonts w:ascii="Palatino Linotype" w:hAnsi="Palatino Linotype" w:cs="Arial"/>
          <w:b/>
          <w:bCs/>
          <w:sz w:val="24"/>
          <w:szCs w:val="24"/>
        </w:rPr>
        <w:t xml:space="preserve">, </w:t>
      </w:r>
      <w:r w:rsidRPr="000F2B4B">
        <w:rPr>
          <w:rFonts w:ascii="Palatino Linotype" w:hAnsi="Palatino Linotype" w:cs="Arial"/>
          <w:sz w:val="24"/>
        </w:rPr>
        <w:t xml:space="preserve">por resultar parcialmente fundados los motivos de inconformidad que arguye </w:t>
      </w:r>
      <w:r w:rsidR="006F3452" w:rsidRPr="000F2B4B">
        <w:rPr>
          <w:rFonts w:ascii="Palatino Linotype" w:hAnsi="Palatino Linotype" w:cs="Arial"/>
          <w:b/>
          <w:sz w:val="24"/>
        </w:rPr>
        <w:t>LA</w:t>
      </w:r>
      <w:r w:rsidRPr="000F2B4B">
        <w:rPr>
          <w:rFonts w:ascii="Palatino Linotype" w:hAnsi="Palatino Linotype" w:cs="Arial"/>
          <w:b/>
          <w:sz w:val="24"/>
        </w:rPr>
        <w:t xml:space="preserve"> RECURRENTE, </w:t>
      </w:r>
      <w:r w:rsidRPr="000F2B4B">
        <w:rPr>
          <w:rFonts w:ascii="Palatino Linotype" w:hAnsi="Palatino Linotype" w:cs="Arial"/>
          <w:sz w:val="24"/>
        </w:rPr>
        <w:t xml:space="preserve">en términos del </w:t>
      </w:r>
      <w:r w:rsidRPr="000F2B4B">
        <w:rPr>
          <w:rFonts w:ascii="Palatino Linotype" w:hAnsi="Palatino Linotype" w:cs="Arial"/>
          <w:b/>
          <w:sz w:val="24"/>
        </w:rPr>
        <w:t xml:space="preserve">Considerando CUARTO </w:t>
      </w:r>
      <w:r w:rsidRPr="000F2B4B">
        <w:rPr>
          <w:rFonts w:ascii="Palatino Linotype" w:hAnsi="Palatino Linotype" w:cs="Arial"/>
          <w:sz w:val="24"/>
        </w:rPr>
        <w:t xml:space="preserve">de la presente resolución. </w:t>
      </w:r>
    </w:p>
    <w:p w14:paraId="05D4F7B6" w14:textId="77777777" w:rsidR="004215B3" w:rsidRPr="000F2B4B" w:rsidRDefault="004215B3" w:rsidP="001F2281">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4ECD9008" w14:textId="76A94EBC" w:rsidR="001F2281" w:rsidRPr="000F2B4B" w:rsidRDefault="001F2281" w:rsidP="001F2281">
      <w:pPr>
        <w:autoSpaceDE w:val="0"/>
        <w:autoSpaceDN w:val="0"/>
        <w:adjustRightInd w:val="0"/>
        <w:spacing w:before="240" w:line="360" w:lineRule="auto"/>
        <w:ind w:right="49"/>
        <w:jc w:val="both"/>
        <w:rPr>
          <w:rFonts w:ascii="Palatino Linotype" w:hAnsi="Palatino Linotype" w:cs="Arial"/>
          <w:sz w:val="24"/>
          <w:szCs w:val="24"/>
        </w:rPr>
      </w:pPr>
      <w:r w:rsidRPr="000F2B4B">
        <w:rPr>
          <w:rFonts w:ascii="Palatino Linotype" w:hAnsi="Palatino Linotype" w:cs="Arial"/>
          <w:b/>
          <w:sz w:val="24"/>
          <w:szCs w:val="24"/>
          <w:lang w:val="es-ES_tradnl"/>
        </w:rPr>
        <w:t>SEGUNDO.</w:t>
      </w:r>
      <w:r w:rsidRPr="000F2B4B">
        <w:rPr>
          <w:rFonts w:ascii="Palatino Linotype" w:hAnsi="Palatino Linotype" w:cs="Arial"/>
          <w:sz w:val="24"/>
          <w:szCs w:val="24"/>
        </w:rPr>
        <w:t xml:space="preserve"> Se </w:t>
      </w:r>
      <w:r w:rsidRPr="000F2B4B">
        <w:rPr>
          <w:rFonts w:ascii="Palatino Linotype" w:hAnsi="Palatino Linotype" w:cs="Arial"/>
          <w:b/>
          <w:sz w:val="24"/>
          <w:szCs w:val="24"/>
        </w:rPr>
        <w:t>ORDENA</w:t>
      </w:r>
      <w:r w:rsidRPr="000F2B4B">
        <w:rPr>
          <w:rFonts w:ascii="Palatino Linotype" w:hAnsi="Palatino Linotype" w:cs="Arial"/>
          <w:sz w:val="24"/>
          <w:szCs w:val="24"/>
        </w:rPr>
        <w:t xml:space="preserve"> al </w:t>
      </w:r>
      <w:r w:rsidRPr="000F2B4B">
        <w:rPr>
          <w:rFonts w:ascii="Palatino Linotype" w:hAnsi="Palatino Linotype" w:cs="Arial"/>
          <w:b/>
          <w:sz w:val="24"/>
          <w:szCs w:val="24"/>
        </w:rPr>
        <w:t>SUJETO OBLIGADO</w:t>
      </w:r>
      <w:r w:rsidRPr="000F2B4B">
        <w:rPr>
          <w:rFonts w:ascii="Palatino Linotype" w:hAnsi="Palatino Linotype" w:cs="Arial"/>
          <w:sz w:val="24"/>
          <w:szCs w:val="24"/>
        </w:rPr>
        <w:t xml:space="preserve"> realizar una búsqueda exhaustiva y razonable a fin de entregar a</w:t>
      </w:r>
      <w:r w:rsidR="006F3452" w:rsidRPr="000F2B4B">
        <w:rPr>
          <w:rFonts w:ascii="Palatino Linotype" w:hAnsi="Palatino Linotype" w:cs="Arial"/>
          <w:sz w:val="24"/>
          <w:szCs w:val="24"/>
        </w:rPr>
        <w:t xml:space="preserve"> </w:t>
      </w:r>
      <w:r w:rsidR="006F3452" w:rsidRPr="000F2B4B">
        <w:rPr>
          <w:rFonts w:ascii="Palatino Linotype" w:hAnsi="Palatino Linotype" w:cs="Arial"/>
          <w:b/>
          <w:bCs/>
          <w:sz w:val="24"/>
          <w:szCs w:val="24"/>
        </w:rPr>
        <w:t>LA</w:t>
      </w:r>
      <w:r w:rsidRPr="000F2B4B">
        <w:rPr>
          <w:rFonts w:ascii="Palatino Linotype" w:hAnsi="Palatino Linotype" w:cs="Arial"/>
          <w:sz w:val="24"/>
          <w:szCs w:val="24"/>
        </w:rPr>
        <w:t xml:space="preserve"> </w:t>
      </w:r>
      <w:r w:rsidRPr="000F2B4B">
        <w:rPr>
          <w:rFonts w:ascii="Palatino Linotype" w:hAnsi="Palatino Linotype" w:cs="Arial"/>
          <w:b/>
          <w:bCs/>
          <w:sz w:val="24"/>
          <w:szCs w:val="24"/>
        </w:rPr>
        <w:t xml:space="preserve">RECURRENTE, </w:t>
      </w:r>
      <w:r w:rsidRPr="000F2B4B">
        <w:rPr>
          <w:rFonts w:ascii="Palatino Linotype" w:hAnsi="Palatino Linotype" w:cs="Arial"/>
          <w:sz w:val="24"/>
          <w:szCs w:val="24"/>
        </w:rPr>
        <w:t xml:space="preserve">en términos del Considerando </w:t>
      </w:r>
      <w:r w:rsidRPr="000F2B4B">
        <w:rPr>
          <w:rFonts w:ascii="Palatino Linotype" w:hAnsi="Palatino Linotype" w:cs="Arial"/>
          <w:b/>
          <w:sz w:val="24"/>
          <w:szCs w:val="24"/>
        </w:rPr>
        <w:t xml:space="preserve">CUARTO </w:t>
      </w:r>
      <w:r w:rsidRPr="000F2B4B">
        <w:rPr>
          <w:rFonts w:ascii="Palatino Linotype" w:hAnsi="Palatino Linotype" w:cs="Arial"/>
          <w:sz w:val="24"/>
          <w:szCs w:val="24"/>
        </w:rPr>
        <w:t>de esta resolución</w:t>
      </w:r>
      <w:r w:rsidRPr="000F2B4B">
        <w:rPr>
          <w:rFonts w:ascii="Palatino Linotype" w:hAnsi="Palatino Linotype" w:cs="Arial"/>
          <w:b/>
          <w:sz w:val="24"/>
          <w:szCs w:val="24"/>
        </w:rPr>
        <w:t xml:space="preserve">, </w:t>
      </w:r>
      <w:r w:rsidRPr="000F2B4B">
        <w:rPr>
          <w:rFonts w:ascii="Palatino Linotype" w:hAnsi="Palatino Linotype" w:cs="Arial"/>
          <w:sz w:val="24"/>
          <w:szCs w:val="24"/>
        </w:rPr>
        <w:t xml:space="preserve">en versión pública de ser procedente, a través del Sistema de Acceso a la Información Mexiquense </w:t>
      </w:r>
      <w:r w:rsidRPr="000F2B4B">
        <w:rPr>
          <w:rFonts w:ascii="Palatino Linotype" w:hAnsi="Palatino Linotype" w:cs="Arial"/>
          <w:b/>
          <w:sz w:val="24"/>
          <w:szCs w:val="24"/>
        </w:rPr>
        <w:t xml:space="preserve">(SAIMEX), </w:t>
      </w:r>
      <w:r w:rsidRPr="000F2B4B">
        <w:rPr>
          <w:rFonts w:ascii="Palatino Linotype" w:hAnsi="Palatino Linotype" w:cs="Arial"/>
          <w:sz w:val="24"/>
          <w:szCs w:val="24"/>
        </w:rPr>
        <w:t xml:space="preserve">de lo siguiente: </w:t>
      </w:r>
    </w:p>
    <w:p w14:paraId="0807FEC3" w14:textId="58C4B060" w:rsidR="005200CE" w:rsidRPr="000F2B4B" w:rsidRDefault="005200CE" w:rsidP="00BE2FE8">
      <w:pPr>
        <w:pStyle w:val="Default"/>
        <w:numPr>
          <w:ilvl w:val="0"/>
          <w:numId w:val="1"/>
        </w:numPr>
        <w:spacing w:before="240" w:after="160" w:line="360" w:lineRule="auto"/>
        <w:jc w:val="both"/>
        <w:rPr>
          <w:rFonts w:ascii="Palatino Linotype" w:hAnsi="Palatino Linotype"/>
          <w:i/>
          <w:iCs/>
        </w:rPr>
      </w:pPr>
      <w:r w:rsidRPr="000F2B4B">
        <w:rPr>
          <w:rFonts w:ascii="Palatino Linotype" w:hAnsi="Palatino Linotype"/>
          <w:i/>
          <w:iCs/>
        </w:rPr>
        <w:t xml:space="preserve">Oficios enviados por la Sección de Nezahualcóyotl del Sindicato Único de Trabajadores de Los Poderes, Municipios E Instituciones Descentralizadas del Estado de México, </w:t>
      </w:r>
      <w:r w:rsidR="00D861D0" w:rsidRPr="000F2B4B">
        <w:rPr>
          <w:rFonts w:ascii="Palatino Linotype" w:hAnsi="Palatino Linotype"/>
          <w:i/>
          <w:iCs/>
        </w:rPr>
        <w:t xml:space="preserve">vinculados con recursos públicos, </w:t>
      </w:r>
      <w:r w:rsidRPr="000F2B4B">
        <w:rPr>
          <w:rFonts w:ascii="Palatino Linotype" w:hAnsi="Palatino Linotype"/>
          <w:i/>
          <w:iCs/>
        </w:rPr>
        <w:t xml:space="preserve">correspondientes a los meses de enero, noviembre y diciembre del ejercicio dos mil veintiuno, enero y febrero de dos mil veintitrés. </w:t>
      </w:r>
    </w:p>
    <w:p w14:paraId="7A7234FE" w14:textId="77777777" w:rsidR="001F2281" w:rsidRPr="000F2B4B" w:rsidRDefault="001F2281" w:rsidP="001F2281">
      <w:pPr>
        <w:pStyle w:val="Prrafodelista"/>
        <w:autoSpaceDE w:val="0"/>
        <w:autoSpaceDN w:val="0"/>
        <w:adjustRightInd w:val="0"/>
        <w:spacing w:line="360" w:lineRule="auto"/>
        <w:ind w:left="782"/>
        <w:jc w:val="both"/>
        <w:rPr>
          <w:rFonts w:ascii="Palatino Linotype" w:hAnsi="Palatino Linotype" w:cs="Arial"/>
          <w:i/>
          <w:iCs/>
        </w:rPr>
      </w:pPr>
    </w:p>
    <w:p w14:paraId="55B78ADF" w14:textId="0F132DCE" w:rsidR="001F2281" w:rsidRPr="000F2B4B" w:rsidRDefault="001F2281" w:rsidP="001F2281">
      <w:pPr>
        <w:pStyle w:val="Sinespaciado"/>
        <w:spacing w:line="360" w:lineRule="auto"/>
        <w:ind w:left="782"/>
        <w:jc w:val="both"/>
        <w:rPr>
          <w:rFonts w:ascii="Palatino Linotype" w:hAnsi="Palatino Linotype" w:cs="Arial"/>
          <w:i/>
        </w:rPr>
      </w:pPr>
      <w:r w:rsidRPr="000F2B4B">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F62C8C" w:rsidRPr="000F2B4B">
        <w:rPr>
          <w:rFonts w:ascii="Palatino Linotype" w:hAnsi="Palatino Linotype" w:cs="Arial"/>
          <w:i/>
        </w:rPr>
        <w:t xml:space="preserve"> la</w:t>
      </w:r>
      <w:r w:rsidRPr="000F2B4B">
        <w:rPr>
          <w:rFonts w:ascii="Palatino Linotype" w:hAnsi="Palatino Linotype" w:cs="Arial"/>
          <w:i/>
        </w:rPr>
        <w:t xml:space="preserve"> Recurrente.</w:t>
      </w:r>
    </w:p>
    <w:p w14:paraId="123DA8B9" w14:textId="77777777" w:rsidR="00D861D0" w:rsidRPr="000F2B4B" w:rsidRDefault="00D861D0" w:rsidP="00D861D0">
      <w:pPr>
        <w:pStyle w:val="Prrafodelista"/>
        <w:spacing w:line="360" w:lineRule="auto"/>
        <w:ind w:left="782"/>
        <w:jc w:val="both"/>
        <w:rPr>
          <w:rFonts w:ascii="Palatino Linotype" w:hAnsi="Palatino Linotype" w:cs="Arial"/>
          <w:i/>
          <w:iCs/>
          <w:noProof/>
          <w:color w:val="000000"/>
          <w:lang w:eastAsia="es-MX"/>
        </w:rPr>
      </w:pPr>
    </w:p>
    <w:p w14:paraId="6EE80825" w14:textId="65D54F88" w:rsidR="00D861D0" w:rsidRPr="000F2B4B" w:rsidRDefault="00D861D0" w:rsidP="00D861D0">
      <w:pPr>
        <w:pStyle w:val="Prrafodelista"/>
        <w:spacing w:line="360" w:lineRule="auto"/>
        <w:ind w:left="782"/>
        <w:jc w:val="both"/>
        <w:rPr>
          <w:rFonts w:ascii="Palatino Linotype" w:hAnsi="Palatino Linotype" w:cs="Arial"/>
          <w:i/>
          <w:iCs/>
          <w:noProof/>
          <w:color w:val="000000"/>
          <w:lang w:eastAsia="es-MX"/>
        </w:rPr>
      </w:pPr>
      <w:r w:rsidRPr="000F2B4B">
        <w:rPr>
          <w:rFonts w:ascii="Palatino Linotype" w:hAnsi="Palatino Linotype" w:cs="Arial"/>
          <w:i/>
          <w:iCs/>
          <w:noProof/>
          <w:color w:val="000000"/>
          <w:lang w:eastAsia="es-MX"/>
        </w:rPr>
        <w:t>En referencia al numeral 1, para el caso de no contar con la información requerida, bastará con que lo haga del conocimiento de</w:t>
      </w:r>
      <w:r w:rsidR="00C47E05" w:rsidRPr="000F2B4B">
        <w:rPr>
          <w:rFonts w:ascii="Palatino Linotype" w:hAnsi="Palatino Linotype" w:cs="Arial"/>
          <w:i/>
          <w:iCs/>
          <w:noProof/>
          <w:color w:val="000000"/>
          <w:lang w:eastAsia="es-MX"/>
        </w:rPr>
        <w:t xml:space="preserve"> la</w:t>
      </w:r>
      <w:r w:rsidRPr="000F2B4B">
        <w:rPr>
          <w:rFonts w:ascii="Palatino Linotype" w:hAnsi="Palatino Linotype" w:cs="Arial"/>
          <w:i/>
          <w:iCs/>
          <w:noProof/>
          <w:color w:val="000000"/>
          <w:lang w:eastAsia="es-MX"/>
        </w:rPr>
        <w:t xml:space="preserve"> particular en etapa de cumplimiento. </w:t>
      </w:r>
    </w:p>
    <w:p w14:paraId="7FFEFBC7" w14:textId="77777777" w:rsidR="00660A6A" w:rsidRPr="000F2B4B" w:rsidRDefault="00660A6A" w:rsidP="00D179FC">
      <w:pPr>
        <w:pStyle w:val="Sinespaciado"/>
        <w:spacing w:line="360" w:lineRule="auto"/>
        <w:ind w:left="782"/>
        <w:jc w:val="both"/>
        <w:rPr>
          <w:rFonts w:ascii="Palatino Linotype" w:hAnsi="Palatino Linotype" w:cs="Arial"/>
          <w:i/>
          <w:lang w:val="es-ES"/>
        </w:rPr>
      </w:pPr>
    </w:p>
    <w:p w14:paraId="5D086F1A" w14:textId="77777777" w:rsidR="00D179FC" w:rsidRPr="000F2B4B" w:rsidRDefault="00D179FC" w:rsidP="001F2281">
      <w:pPr>
        <w:pStyle w:val="Sinespaciado"/>
        <w:spacing w:line="360" w:lineRule="auto"/>
        <w:ind w:left="782"/>
        <w:jc w:val="both"/>
        <w:rPr>
          <w:rFonts w:ascii="Palatino Linotype" w:hAnsi="Palatino Linotype" w:cs="Arial"/>
          <w:i/>
        </w:rPr>
      </w:pPr>
    </w:p>
    <w:p w14:paraId="640FF64D" w14:textId="77777777" w:rsidR="006A4785" w:rsidRPr="000F2B4B" w:rsidRDefault="006A4785" w:rsidP="006A4785">
      <w:pPr>
        <w:spacing w:after="0" w:line="360" w:lineRule="auto"/>
        <w:jc w:val="both"/>
        <w:rPr>
          <w:rFonts w:ascii="Palatino Linotype" w:eastAsia="Times New Roman" w:hAnsi="Palatino Linotype" w:cs="Tahoma"/>
          <w:sz w:val="24"/>
          <w:szCs w:val="24"/>
          <w:lang w:eastAsia="es-ES"/>
        </w:rPr>
      </w:pPr>
      <w:r w:rsidRPr="000F2B4B">
        <w:rPr>
          <w:rFonts w:ascii="Palatino Linotype" w:eastAsia="Times New Roman" w:hAnsi="Palatino Linotype" w:cs="Arial"/>
          <w:b/>
          <w:sz w:val="28"/>
          <w:szCs w:val="24"/>
          <w:lang w:eastAsia="es-ES"/>
        </w:rPr>
        <w:t>TERCERO</w:t>
      </w:r>
      <w:r w:rsidRPr="000F2B4B">
        <w:rPr>
          <w:rFonts w:ascii="Palatino Linotype" w:eastAsia="Times New Roman" w:hAnsi="Palatino Linotype" w:cs="Arial"/>
          <w:b/>
          <w:sz w:val="24"/>
          <w:szCs w:val="24"/>
          <w:lang w:eastAsia="es-ES"/>
        </w:rPr>
        <w:t>.</w:t>
      </w:r>
      <w:r w:rsidRPr="000F2B4B">
        <w:rPr>
          <w:rFonts w:ascii="Palatino Linotype" w:eastAsia="Times New Roman" w:hAnsi="Palatino Linotype" w:cs="Arial"/>
          <w:sz w:val="24"/>
          <w:szCs w:val="24"/>
          <w:lang w:eastAsia="es-ES"/>
        </w:rPr>
        <w:t xml:space="preserve"> </w:t>
      </w:r>
      <w:r w:rsidRPr="000F2B4B">
        <w:rPr>
          <w:rFonts w:ascii="Palatino Linotype" w:hAnsi="Palatino Linotype" w:cstheme="minorHAnsi"/>
          <w:b/>
          <w:sz w:val="24"/>
          <w:szCs w:val="24"/>
        </w:rPr>
        <w:t>NOTIFÍQUESE</w:t>
      </w:r>
      <w:r w:rsidRPr="000F2B4B">
        <w:rPr>
          <w:rFonts w:ascii="Palatino Linotype" w:hAnsi="Palatino Linotype" w:cstheme="minorHAnsi"/>
          <w:i/>
          <w:sz w:val="24"/>
          <w:szCs w:val="24"/>
        </w:rPr>
        <w:t xml:space="preserve"> </w:t>
      </w:r>
      <w:r w:rsidRPr="000F2B4B">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68E4BA" w14:textId="77777777" w:rsidR="006A4785" w:rsidRPr="000F2B4B" w:rsidRDefault="006A4785" w:rsidP="006A4785">
      <w:pPr>
        <w:spacing w:after="0" w:line="360" w:lineRule="auto"/>
        <w:jc w:val="both"/>
        <w:rPr>
          <w:rFonts w:ascii="Palatino Linotype" w:eastAsia="Times New Roman" w:hAnsi="Palatino Linotype" w:cs="Tahoma"/>
          <w:bCs/>
          <w:sz w:val="24"/>
          <w:szCs w:val="24"/>
          <w:lang w:eastAsia="es-ES"/>
        </w:rPr>
      </w:pPr>
    </w:p>
    <w:p w14:paraId="7A1B9DF7" w14:textId="77777777" w:rsidR="006A4785" w:rsidRPr="000F2B4B"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2B4B">
        <w:rPr>
          <w:rFonts w:ascii="Palatino Linotype" w:eastAsia="Times New Roman" w:hAnsi="Palatino Linotype" w:cs="Arial"/>
          <w:b/>
          <w:sz w:val="28"/>
          <w:szCs w:val="28"/>
          <w:lang w:val="es-ES" w:eastAsia="es-ES"/>
        </w:rPr>
        <w:lastRenderedPageBreak/>
        <w:t>CUARTO.</w:t>
      </w:r>
      <w:r w:rsidRPr="000F2B4B">
        <w:rPr>
          <w:rFonts w:ascii="Palatino Linotype" w:eastAsia="Times New Roman" w:hAnsi="Palatino Linotype" w:cs="Arial"/>
          <w:b/>
          <w:sz w:val="24"/>
          <w:szCs w:val="24"/>
          <w:lang w:val="es-ES" w:eastAsia="es-ES"/>
        </w:rPr>
        <w:t xml:space="preserve"> </w:t>
      </w:r>
      <w:r w:rsidRPr="000F2B4B">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0F2B4B">
        <w:rPr>
          <w:rFonts w:ascii="Palatino Linotype" w:eastAsia="Times New Roman" w:hAnsi="Palatino Linotype" w:cs="Arial"/>
          <w:b/>
          <w:sz w:val="24"/>
          <w:szCs w:val="24"/>
          <w:lang w:val="es-ES" w:eastAsia="es-ES"/>
        </w:rPr>
        <w:t>Sujeto Obligado</w:t>
      </w:r>
      <w:r w:rsidRPr="000F2B4B">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10880A3D" w14:textId="77777777" w:rsidR="006A4785" w:rsidRPr="000F2B4B"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DFD833A" w14:textId="66E0762C" w:rsidR="006A4785" w:rsidRPr="000F2B4B" w:rsidRDefault="006A4785" w:rsidP="006A4785">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0F2B4B">
        <w:rPr>
          <w:rFonts w:ascii="Palatino Linotype" w:eastAsia="Times New Roman" w:hAnsi="Palatino Linotype" w:cs="Arial"/>
          <w:b/>
          <w:sz w:val="24"/>
          <w:szCs w:val="24"/>
          <w:lang w:eastAsia="es-ES"/>
        </w:rPr>
        <w:t xml:space="preserve">QUINTO. NOTIFÍQUESE </w:t>
      </w:r>
      <w:r w:rsidRPr="000F2B4B">
        <w:rPr>
          <w:rFonts w:ascii="Palatino Linotype" w:eastAsia="Times New Roman" w:hAnsi="Palatino Linotype" w:cs="Arial"/>
          <w:sz w:val="24"/>
          <w:szCs w:val="24"/>
          <w:lang w:eastAsia="es-ES"/>
        </w:rPr>
        <w:t>la presente resolución a</w:t>
      </w:r>
      <w:r w:rsidR="006F3452" w:rsidRPr="000F2B4B">
        <w:rPr>
          <w:rFonts w:ascii="Palatino Linotype" w:eastAsia="Times New Roman" w:hAnsi="Palatino Linotype" w:cs="Arial"/>
          <w:sz w:val="24"/>
          <w:szCs w:val="24"/>
          <w:lang w:eastAsia="es-ES"/>
        </w:rPr>
        <w:t xml:space="preserve"> </w:t>
      </w:r>
      <w:r w:rsidR="006F3452" w:rsidRPr="000F2B4B">
        <w:rPr>
          <w:rFonts w:ascii="Palatino Linotype" w:eastAsia="Times New Roman" w:hAnsi="Palatino Linotype" w:cs="Arial"/>
          <w:b/>
          <w:bCs/>
          <w:sz w:val="24"/>
          <w:szCs w:val="24"/>
          <w:lang w:eastAsia="es-ES"/>
        </w:rPr>
        <w:t>LA</w:t>
      </w:r>
      <w:r w:rsidRPr="000F2B4B">
        <w:rPr>
          <w:rFonts w:ascii="Palatino Linotype" w:eastAsia="Times New Roman" w:hAnsi="Palatino Linotype" w:cs="Arial"/>
          <w:sz w:val="24"/>
          <w:szCs w:val="24"/>
          <w:lang w:eastAsia="es-ES"/>
        </w:rPr>
        <w:t xml:space="preserve"> </w:t>
      </w:r>
      <w:r w:rsidRPr="000F2B4B">
        <w:rPr>
          <w:rFonts w:ascii="Palatino Linotype" w:eastAsia="Times New Roman" w:hAnsi="Palatino Linotype" w:cs="Arial"/>
          <w:b/>
          <w:sz w:val="24"/>
          <w:szCs w:val="24"/>
          <w:lang w:eastAsia="es-ES"/>
        </w:rPr>
        <w:t xml:space="preserve">RECURRENTE vía </w:t>
      </w:r>
      <w:r w:rsidRPr="000F2B4B">
        <w:rPr>
          <w:rFonts w:ascii="Palatino Linotype" w:hAnsi="Palatino Linotype" w:cs="Arial"/>
          <w:sz w:val="24"/>
          <w:szCs w:val="24"/>
        </w:rPr>
        <w:t xml:space="preserve">Sistema de Acceso a la Información Mexiquense </w:t>
      </w:r>
      <w:r w:rsidRPr="000F2B4B">
        <w:rPr>
          <w:rFonts w:ascii="Palatino Linotype" w:hAnsi="Palatino Linotype" w:cs="Arial"/>
          <w:b/>
          <w:sz w:val="24"/>
          <w:szCs w:val="24"/>
        </w:rPr>
        <w:t xml:space="preserve">(SAIMEX) </w:t>
      </w:r>
      <w:r w:rsidRPr="000F2B4B">
        <w:rPr>
          <w:rFonts w:ascii="Palatino Linotype" w:eastAsia="Times New Roman" w:hAnsi="Palatino Linotype" w:cs="Arial"/>
          <w:sz w:val="24"/>
          <w:szCs w:val="24"/>
          <w:lang w:eastAsia="es-ES"/>
        </w:rPr>
        <w:t xml:space="preserve">y hágase de su conocimiento que, </w:t>
      </w:r>
      <w:r w:rsidRPr="000F2B4B">
        <w:rPr>
          <w:rFonts w:ascii="Palatino Linotype" w:eastAsia="Times New Roman" w:hAnsi="Palatino Linotype" w:cs="Times New Roman"/>
          <w:color w:val="222222"/>
          <w:sz w:val="24"/>
          <w:szCs w:val="24"/>
          <w:shd w:val="clear" w:color="auto" w:fill="FFFFFF"/>
          <w:lang w:eastAsia="es-ES"/>
        </w:rPr>
        <w:t xml:space="preserve">de conformidad con lo </w:t>
      </w:r>
      <w:r w:rsidRPr="000F2B4B">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0F2B4B">
        <w:rPr>
          <w:rFonts w:ascii="Palatino Linotype" w:eastAsia="Times New Roman" w:hAnsi="Palatino Linotype" w:cs="Times New Roman"/>
          <w:color w:val="222222"/>
          <w:sz w:val="24"/>
          <w:szCs w:val="24"/>
          <w:shd w:val="clear" w:color="auto" w:fill="FFFFFF"/>
          <w:lang w:eastAsia="es-ES"/>
        </w:rPr>
        <w:t>leyes aplicables.</w:t>
      </w:r>
    </w:p>
    <w:p w14:paraId="324F4BFE" w14:textId="77777777" w:rsidR="00BF0D34" w:rsidRPr="000F2B4B" w:rsidRDefault="00BF0D34" w:rsidP="00C219E6">
      <w:pPr>
        <w:spacing w:before="240" w:line="360" w:lineRule="auto"/>
        <w:jc w:val="both"/>
        <w:rPr>
          <w:rFonts w:ascii="Palatino Linotype" w:hAnsi="Palatino Linotype"/>
          <w:sz w:val="24"/>
          <w:szCs w:val="24"/>
        </w:rPr>
      </w:pPr>
    </w:p>
    <w:p w14:paraId="11B5B8C1" w14:textId="741957D6" w:rsidR="009A7DBA" w:rsidRPr="000F2B4B" w:rsidRDefault="009A7DBA" w:rsidP="009A7DBA">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0F2B4B">
        <w:rPr>
          <w:rFonts w:ascii="Palatino Linotype" w:hAnsi="Palatino Linotype" w:cs="Arial"/>
          <w:sz w:val="23"/>
          <w:szCs w:val="23"/>
        </w:rPr>
        <w:t>ASÍ LO ACORDÓ, POR UNANIMIDAD DE VOTOS, EL PLENO DEL</w:t>
      </w:r>
      <w:r w:rsidRPr="000F2B4B">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0F2B4B">
        <w:rPr>
          <w:rFonts w:ascii="Palatino Linotype" w:hAnsi="Palatino Linotype" w:cs="Arial"/>
          <w:sz w:val="23"/>
          <w:szCs w:val="23"/>
        </w:rPr>
        <w:t xml:space="preserve">, CONFORMADO POR LOS COMISIONADOS JOSÉ </w:t>
      </w:r>
      <w:r w:rsidR="00C31401" w:rsidRPr="000F2B4B">
        <w:rPr>
          <w:rFonts w:ascii="Palatino Linotype" w:hAnsi="Palatino Linotype" w:cs="Arial"/>
          <w:sz w:val="23"/>
          <w:szCs w:val="23"/>
        </w:rPr>
        <w:t xml:space="preserve">MARTÍNEZ VILCHIS, MARÍA DEL ROSARIO MEJÍA AYALA, SHARON </w:t>
      </w:r>
      <w:r w:rsidR="00292975" w:rsidRPr="000F2B4B">
        <w:rPr>
          <w:rFonts w:ascii="Palatino Linotype" w:hAnsi="Palatino Linotype" w:cs="Arial"/>
          <w:sz w:val="23"/>
          <w:szCs w:val="23"/>
        </w:rPr>
        <w:t xml:space="preserve">CRISTINA </w:t>
      </w:r>
      <w:r w:rsidR="005200CE" w:rsidRPr="000F2B4B">
        <w:rPr>
          <w:rFonts w:ascii="Palatino Linotype" w:hAnsi="Palatino Linotype" w:cs="Arial"/>
          <w:sz w:val="23"/>
          <w:szCs w:val="23"/>
        </w:rPr>
        <w:t xml:space="preserve">MORALES MARTÍNEZ, LUIS GUSTAVO PARRA NORIEGA Y GUADALUPE RAMÍREZ PEÑA; EN LA TRIGÉSIMA SESIÓN ORDINARIA CELEBRADA EL VEINTITRÉS DE AGOSTO DE DOS MIL VEINTITRÉS, ANTE </w:t>
      </w:r>
      <w:r w:rsidR="00292975" w:rsidRPr="000F2B4B">
        <w:rPr>
          <w:rFonts w:ascii="Palatino Linotype" w:hAnsi="Palatino Linotype" w:cs="Arial"/>
          <w:sz w:val="23"/>
          <w:szCs w:val="23"/>
        </w:rPr>
        <w:t xml:space="preserve">EL SECRETARIO TÉCNICO DEL PLENO, ALEXIS TAPIA RAMÍREZ. </w:t>
      </w:r>
    </w:p>
    <w:p w14:paraId="037D8109" w14:textId="740DFF9F" w:rsidR="009A7DBA" w:rsidRPr="00280B8B" w:rsidRDefault="009A7DBA"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0F2B4B">
        <w:rPr>
          <w:rFonts w:ascii="Palatino Linotype" w:hAnsi="Palatino Linotype"/>
          <w:bCs/>
          <w:sz w:val="18"/>
          <w:szCs w:val="18"/>
        </w:rPr>
        <w:t>CCR/JCMA</w:t>
      </w:r>
      <w:bookmarkStart w:id="0" w:name="_GoBack"/>
      <w:bookmarkEnd w:id="0"/>
    </w:p>
    <w:p w14:paraId="00CBDD3D" w14:textId="3BB04FBB"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4E7A3EC8" w14:textId="77777777" w:rsidR="00292975" w:rsidRDefault="00292975" w:rsidP="00787D06">
      <w:pPr>
        <w:spacing w:line="360" w:lineRule="auto"/>
        <w:contextualSpacing/>
        <w:jc w:val="both"/>
        <w:rPr>
          <w:rFonts w:ascii="Palatino Linotype" w:eastAsia="MS Mincho" w:hAnsi="Palatino Linotype"/>
        </w:rPr>
      </w:pPr>
    </w:p>
    <w:p w14:paraId="77D0ECD1" w14:textId="77777777" w:rsidR="00292975" w:rsidRDefault="00292975" w:rsidP="00787D06">
      <w:pPr>
        <w:spacing w:line="360" w:lineRule="auto"/>
        <w:contextualSpacing/>
        <w:jc w:val="both"/>
        <w:rPr>
          <w:rFonts w:ascii="Palatino Linotype" w:eastAsia="MS Mincho" w:hAnsi="Palatino Linotype"/>
        </w:rPr>
      </w:pPr>
    </w:p>
    <w:p w14:paraId="7523C825" w14:textId="77777777" w:rsidR="00292975" w:rsidRDefault="00292975" w:rsidP="00787D06">
      <w:pPr>
        <w:spacing w:line="360" w:lineRule="auto"/>
        <w:contextualSpacing/>
        <w:jc w:val="both"/>
        <w:rPr>
          <w:rFonts w:ascii="Palatino Linotype" w:eastAsia="MS Mincho" w:hAnsi="Palatino Linotype"/>
        </w:rPr>
      </w:pPr>
    </w:p>
    <w:p w14:paraId="4ABD4FDC" w14:textId="77777777" w:rsidR="00292975" w:rsidRDefault="00292975" w:rsidP="00787D06">
      <w:pPr>
        <w:spacing w:line="360" w:lineRule="auto"/>
        <w:contextualSpacing/>
        <w:jc w:val="both"/>
        <w:rPr>
          <w:rFonts w:ascii="Palatino Linotype" w:eastAsia="MS Mincho" w:hAnsi="Palatino Linotype"/>
        </w:rPr>
      </w:pPr>
    </w:p>
    <w:p w14:paraId="2DCD5BDB" w14:textId="77777777" w:rsidR="00292975" w:rsidRDefault="00292975" w:rsidP="00787D06">
      <w:pPr>
        <w:spacing w:line="360" w:lineRule="auto"/>
        <w:contextualSpacing/>
        <w:jc w:val="both"/>
        <w:rPr>
          <w:rFonts w:ascii="Palatino Linotype" w:eastAsia="MS Mincho" w:hAnsi="Palatino Linotype"/>
        </w:rPr>
      </w:pPr>
    </w:p>
    <w:p w14:paraId="0061F441" w14:textId="77777777" w:rsidR="009950AD" w:rsidRDefault="009950AD" w:rsidP="00787D06">
      <w:pPr>
        <w:spacing w:line="360" w:lineRule="auto"/>
        <w:contextualSpacing/>
        <w:jc w:val="both"/>
        <w:rPr>
          <w:rFonts w:ascii="Palatino Linotype" w:eastAsia="MS Mincho" w:hAnsi="Palatino Linotype"/>
        </w:rPr>
      </w:pPr>
    </w:p>
    <w:p w14:paraId="1F9EF5DB" w14:textId="77777777" w:rsidR="006329AB"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E3202" w14:textId="77777777" w:rsidR="00677488" w:rsidRDefault="00677488" w:rsidP="006168E4">
      <w:pPr>
        <w:spacing w:after="0" w:line="240" w:lineRule="auto"/>
      </w:pPr>
      <w:r>
        <w:separator/>
      </w:r>
    </w:p>
  </w:endnote>
  <w:endnote w:type="continuationSeparator" w:id="0">
    <w:p w14:paraId="22A6B119" w14:textId="77777777" w:rsidR="00677488" w:rsidRDefault="0067748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F2B4B">
      <w:rPr>
        <w:rFonts w:ascii="Palatino Linotype" w:hAnsi="Palatino Linotype"/>
        <w:bCs/>
        <w:noProof/>
        <w:sz w:val="20"/>
      </w:rPr>
      <w:t>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F2B4B">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F2B4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F2B4B">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F5D4C0" w14:textId="77777777" w:rsidR="00677488" w:rsidRDefault="00677488" w:rsidP="006168E4">
      <w:pPr>
        <w:spacing w:after="0" w:line="240" w:lineRule="auto"/>
      </w:pPr>
      <w:r>
        <w:separator/>
      </w:r>
    </w:p>
  </w:footnote>
  <w:footnote w:type="continuationSeparator" w:id="0">
    <w:p w14:paraId="3DCE3041" w14:textId="77777777" w:rsidR="00677488" w:rsidRDefault="00677488" w:rsidP="006168E4">
      <w:pPr>
        <w:spacing w:after="0" w:line="240" w:lineRule="auto"/>
      </w:pPr>
      <w:r>
        <w:continuationSeparator/>
      </w:r>
    </w:p>
  </w:footnote>
  <w:footnote w:id="1">
    <w:p w14:paraId="77F8FE46" w14:textId="77777777" w:rsidR="0069414F" w:rsidRPr="005552A8" w:rsidRDefault="0069414F" w:rsidP="0069414F">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63FAAE8" w14:textId="77777777" w:rsidR="0069414F" w:rsidRPr="005552A8" w:rsidRDefault="0069414F" w:rsidP="0069414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0357D85F"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B768E">
            <w:rPr>
              <w:rFonts w:ascii="Palatino Linotype" w:hAnsi="Palatino Linotype" w:cs="Arial"/>
              <w:bCs/>
              <w:sz w:val="24"/>
              <w:lang w:eastAsia="es-MX"/>
            </w:rPr>
            <w:t>1810</w:t>
          </w:r>
          <w:r w:rsidR="00D338F0">
            <w:rPr>
              <w:rFonts w:ascii="Palatino Linotype" w:hAnsi="Palatino Linotype" w:cs="Arial"/>
              <w:bCs/>
              <w:sz w:val="24"/>
              <w:lang w:eastAsia="es-MX"/>
            </w:rPr>
            <w:t>/INFOEM/IP/RR/202</w:t>
          </w:r>
          <w:r w:rsidR="003D5CFF">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5559A1BE" w:rsidR="00D338F0" w:rsidRPr="00F06FED" w:rsidRDefault="00EB768E" w:rsidP="00F4623D">
          <w:pPr>
            <w:spacing w:after="120" w:line="256" w:lineRule="auto"/>
            <w:ind w:left="639" w:right="214"/>
            <w:jc w:val="both"/>
            <w:rPr>
              <w:rFonts w:ascii="Palatino Linotype" w:hAnsi="Palatino Linotype" w:cs="Arial"/>
            </w:rPr>
          </w:pPr>
          <w:r>
            <w:rPr>
              <w:rFonts w:ascii="Palatino Linotype" w:hAnsi="Palatino Linotype" w:cs="Arial"/>
              <w:szCs w:val="20"/>
            </w:rPr>
            <w:t>Sindicato Único de Trabajadores de Los Poderes, Municipios E Instituciones Descentralizadas del Estado de México</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75AADD2C"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B768E">
            <w:rPr>
              <w:rFonts w:ascii="Palatino Linotype" w:hAnsi="Palatino Linotype" w:cs="Arial"/>
              <w:bCs/>
              <w:sz w:val="24"/>
              <w:lang w:eastAsia="es-MX"/>
            </w:rPr>
            <w:t>1810</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758BF329" w:rsidR="00D338F0" w:rsidRPr="00F06FED" w:rsidRDefault="00CA2634"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XXXXXXXXXXXXXXXXXXXXXXX</w:t>
          </w:r>
          <w:r w:rsidR="00EB768E">
            <w:rPr>
              <w:rFonts w:ascii="Palatino Linotype" w:hAnsi="Palatino Linotype" w:cs="Arial"/>
            </w:rPr>
            <w:t xml:space="preserve"> </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2052DEDC" w:rsidR="00D338F0" w:rsidRDefault="00EB768E"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Sindicato Único de Trabajadores de Los Poderes, Municipios E Instituciones Descentralizadas del Estado de México </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A628D"/>
    <w:multiLevelType w:val="hybridMultilevel"/>
    <w:tmpl w:val="00AE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AA609D"/>
    <w:multiLevelType w:val="hybridMultilevel"/>
    <w:tmpl w:val="7966BA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1E3971"/>
    <w:multiLevelType w:val="hybridMultilevel"/>
    <w:tmpl w:val="B198B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2F00BD"/>
    <w:multiLevelType w:val="hybridMultilevel"/>
    <w:tmpl w:val="67CA3AEC"/>
    <w:lvl w:ilvl="0" w:tplc="E9226036">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26E711C"/>
    <w:multiLevelType w:val="hybridMultilevel"/>
    <w:tmpl w:val="DD02222E"/>
    <w:lvl w:ilvl="0" w:tplc="861EC68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180F35"/>
    <w:multiLevelType w:val="hybridMultilevel"/>
    <w:tmpl w:val="0D722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25318A"/>
    <w:multiLevelType w:val="hybridMultilevel"/>
    <w:tmpl w:val="6964B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674705"/>
    <w:multiLevelType w:val="hybridMultilevel"/>
    <w:tmpl w:val="87CAFA22"/>
    <w:lvl w:ilvl="0" w:tplc="24E27B4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5BD01738"/>
    <w:multiLevelType w:val="hybridMultilevel"/>
    <w:tmpl w:val="CB02A36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0"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9"/>
  </w:num>
  <w:num w:numId="2">
    <w:abstractNumId w:val="0"/>
  </w:num>
  <w:num w:numId="3">
    <w:abstractNumId w:val="10"/>
  </w:num>
  <w:num w:numId="4">
    <w:abstractNumId w:val="2"/>
  </w:num>
  <w:num w:numId="5">
    <w:abstractNumId w:val="1"/>
  </w:num>
  <w:num w:numId="6">
    <w:abstractNumId w:val="7"/>
  </w:num>
  <w:num w:numId="7">
    <w:abstractNumId w:val="8"/>
  </w:num>
  <w:num w:numId="8">
    <w:abstractNumId w:val="4"/>
  </w:num>
  <w:num w:numId="9">
    <w:abstractNumId w:val="5"/>
  </w:num>
  <w:num w:numId="10">
    <w:abstractNumId w:val="3"/>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306A7"/>
    <w:rsid w:val="00031605"/>
    <w:rsid w:val="00032CE7"/>
    <w:rsid w:val="0004190A"/>
    <w:rsid w:val="00041F04"/>
    <w:rsid w:val="000426E3"/>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90501"/>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4AB1"/>
    <w:rsid w:val="000C51A0"/>
    <w:rsid w:val="000C5B8B"/>
    <w:rsid w:val="000D1B34"/>
    <w:rsid w:val="000D1B55"/>
    <w:rsid w:val="000D3C75"/>
    <w:rsid w:val="000D5BF8"/>
    <w:rsid w:val="000D6422"/>
    <w:rsid w:val="000E0F23"/>
    <w:rsid w:val="000E15D7"/>
    <w:rsid w:val="000E2252"/>
    <w:rsid w:val="000E365E"/>
    <w:rsid w:val="000E5F05"/>
    <w:rsid w:val="000E686B"/>
    <w:rsid w:val="000F1FAB"/>
    <w:rsid w:val="000F2554"/>
    <w:rsid w:val="000F2B4B"/>
    <w:rsid w:val="000F4793"/>
    <w:rsid w:val="001022E8"/>
    <w:rsid w:val="0010372C"/>
    <w:rsid w:val="00105C41"/>
    <w:rsid w:val="00111DCD"/>
    <w:rsid w:val="00113D3E"/>
    <w:rsid w:val="00114CF9"/>
    <w:rsid w:val="00115F16"/>
    <w:rsid w:val="001164A1"/>
    <w:rsid w:val="001179DB"/>
    <w:rsid w:val="00121A44"/>
    <w:rsid w:val="00121ED7"/>
    <w:rsid w:val="00122EC2"/>
    <w:rsid w:val="00124855"/>
    <w:rsid w:val="001250C1"/>
    <w:rsid w:val="001254F5"/>
    <w:rsid w:val="00136FAD"/>
    <w:rsid w:val="0014029B"/>
    <w:rsid w:val="00146C08"/>
    <w:rsid w:val="00146F0A"/>
    <w:rsid w:val="00152C2B"/>
    <w:rsid w:val="0015319B"/>
    <w:rsid w:val="00154537"/>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3207"/>
    <w:rsid w:val="0018726A"/>
    <w:rsid w:val="00193784"/>
    <w:rsid w:val="0019396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7575"/>
    <w:rsid w:val="001E249B"/>
    <w:rsid w:val="001E456C"/>
    <w:rsid w:val="001E67F2"/>
    <w:rsid w:val="001F0525"/>
    <w:rsid w:val="001F2281"/>
    <w:rsid w:val="001F3F3C"/>
    <w:rsid w:val="001F4025"/>
    <w:rsid w:val="00211C66"/>
    <w:rsid w:val="0021296D"/>
    <w:rsid w:val="00212CB5"/>
    <w:rsid w:val="0021501E"/>
    <w:rsid w:val="00215A83"/>
    <w:rsid w:val="00216ABF"/>
    <w:rsid w:val="00217852"/>
    <w:rsid w:val="00220339"/>
    <w:rsid w:val="002205C0"/>
    <w:rsid w:val="0022589E"/>
    <w:rsid w:val="00226760"/>
    <w:rsid w:val="002303A7"/>
    <w:rsid w:val="00231D77"/>
    <w:rsid w:val="002324F1"/>
    <w:rsid w:val="0023373D"/>
    <w:rsid w:val="0023423C"/>
    <w:rsid w:val="00236C82"/>
    <w:rsid w:val="0024638F"/>
    <w:rsid w:val="00246807"/>
    <w:rsid w:val="00247537"/>
    <w:rsid w:val="00247D10"/>
    <w:rsid w:val="00250470"/>
    <w:rsid w:val="00252985"/>
    <w:rsid w:val="002573AA"/>
    <w:rsid w:val="002577FE"/>
    <w:rsid w:val="00266E00"/>
    <w:rsid w:val="002674C9"/>
    <w:rsid w:val="00271EED"/>
    <w:rsid w:val="002725E3"/>
    <w:rsid w:val="00273D0E"/>
    <w:rsid w:val="00282628"/>
    <w:rsid w:val="0028788A"/>
    <w:rsid w:val="002915F2"/>
    <w:rsid w:val="00292885"/>
    <w:rsid w:val="00292975"/>
    <w:rsid w:val="002938A3"/>
    <w:rsid w:val="002942AD"/>
    <w:rsid w:val="00297140"/>
    <w:rsid w:val="00297368"/>
    <w:rsid w:val="002A0104"/>
    <w:rsid w:val="002A2034"/>
    <w:rsid w:val="002A24F4"/>
    <w:rsid w:val="002A38BF"/>
    <w:rsid w:val="002A597E"/>
    <w:rsid w:val="002B1410"/>
    <w:rsid w:val="002B1C1D"/>
    <w:rsid w:val="002B5069"/>
    <w:rsid w:val="002B5DBD"/>
    <w:rsid w:val="002B70DD"/>
    <w:rsid w:val="002C51F7"/>
    <w:rsid w:val="002C72D2"/>
    <w:rsid w:val="002D29D7"/>
    <w:rsid w:val="002D4C5A"/>
    <w:rsid w:val="002D64A8"/>
    <w:rsid w:val="002D662C"/>
    <w:rsid w:val="002E0725"/>
    <w:rsid w:val="002E0A1A"/>
    <w:rsid w:val="002E1E52"/>
    <w:rsid w:val="002E2D7B"/>
    <w:rsid w:val="002E3488"/>
    <w:rsid w:val="002E3DA8"/>
    <w:rsid w:val="002E5721"/>
    <w:rsid w:val="002E5E6A"/>
    <w:rsid w:val="002F0D76"/>
    <w:rsid w:val="002F129D"/>
    <w:rsid w:val="002F37BE"/>
    <w:rsid w:val="002F5A7C"/>
    <w:rsid w:val="002F5BA9"/>
    <w:rsid w:val="002F700B"/>
    <w:rsid w:val="00300D0B"/>
    <w:rsid w:val="0030471E"/>
    <w:rsid w:val="00305FF7"/>
    <w:rsid w:val="00306096"/>
    <w:rsid w:val="00306848"/>
    <w:rsid w:val="00311566"/>
    <w:rsid w:val="0031645D"/>
    <w:rsid w:val="00320A67"/>
    <w:rsid w:val="0032220E"/>
    <w:rsid w:val="003266DA"/>
    <w:rsid w:val="003272FB"/>
    <w:rsid w:val="00330F3C"/>
    <w:rsid w:val="003349F3"/>
    <w:rsid w:val="003406C5"/>
    <w:rsid w:val="003410F2"/>
    <w:rsid w:val="003507D3"/>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E0"/>
    <w:rsid w:val="003869DF"/>
    <w:rsid w:val="00387890"/>
    <w:rsid w:val="00394A1E"/>
    <w:rsid w:val="00397C0C"/>
    <w:rsid w:val="003A378D"/>
    <w:rsid w:val="003A61F9"/>
    <w:rsid w:val="003B1E88"/>
    <w:rsid w:val="003B4030"/>
    <w:rsid w:val="003B5FD0"/>
    <w:rsid w:val="003C4F65"/>
    <w:rsid w:val="003C5DEB"/>
    <w:rsid w:val="003D08E9"/>
    <w:rsid w:val="003D2D99"/>
    <w:rsid w:val="003D5CFF"/>
    <w:rsid w:val="003D78A3"/>
    <w:rsid w:val="003E05A5"/>
    <w:rsid w:val="003E128A"/>
    <w:rsid w:val="003E16E1"/>
    <w:rsid w:val="003E1E60"/>
    <w:rsid w:val="003E5144"/>
    <w:rsid w:val="003F3A54"/>
    <w:rsid w:val="004012CF"/>
    <w:rsid w:val="00402A46"/>
    <w:rsid w:val="00402FF3"/>
    <w:rsid w:val="00403A1E"/>
    <w:rsid w:val="004069EB"/>
    <w:rsid w:val="004071A7"/>
    <w:rsid w:val="00407A07"/>
    <w:rsid w:val="00412901"/>
    <w:rsid w:val="00417E4F"/>
    <w:rsid w:val="004215B3"/>
    <w:rsid w:val="00423213"/>
    <w:rsid w:val="00423ECD"/>
    <w:rsid w:val="0042416D"/>
    <w:rsid w:val="00426B98"/>
    <w:rsid w:val="0042798A"/>
    <w:rsid w:val="00433D7C"/>
    <w:rsid w:val="00433E61"/>
    <w:rsid w:val="00433F2D"/>
    <w:rsid w:val="00442582"/>
    <w:rsid w:val="00442C1A"/>
    <w:rsid w:val="004469CB"/>
    <w:rsid w:val="004512DF"/>
    <w:rsid w:val="004516EB"/>
    <w:rsid w:val="004529B6"/>
    <w:rsid w:val="00453DBD"/>
    <w:rsid w:val="00454CE6"/>
    <w:rsid w:val="00455C30"/>
    <w:rsid w:val="00462530"/>
    <w:rsid w:val="00462881"/>
    <w:rsid w:val="004639CF"/>
    <w:rsid w:val="004668C1"/>
    <w:rsid w:val="00472678"/>
    <w:rsid w:val="00473342"/>
    <w:rsid w:val="00475F48"/>
    <w:rsid w:val="00477CC2"/>
    <w:rsid w:val="0048180A"/>
    <w:rsid w:val="00481C7A"/>
    <w:rsid w:val="004855D1"/>
    <w:rsid w:val="004857CF"/>
    <w:rsid w:val="0049054A"/>
    <w:rsid w:val="004906C8"/>
    <w:rsid w:val="004924B8"/>
    <w:rsid w:val="004967E2"/>
    <w:rsid w:val="004A290F"/>
    <w:rsid w:val="004A5FFD"/>
    <w:rsid w:val="004A7CE2"/>
    <w:rsid w:val="004B15D1"/>
    <w:rsid w:val="004B38AC"/>
    <w:rsid w:val="004B7109"/>
    <w:rsid w:val="004D08EB"/>
    <w:rsid w:val="004D0C64"/>
    <w:rsid w:val="004D1DFC"/>
    <w:rsid w:val="004D2B23"/>
    <w:rsid w:val="004D2C8F"/>
    <w:rsid w:val="004D2D18"/>
    <w:rsid w:val="004E0136"/>
    <w:rsid w:val="004E1318"/>
    <w:rsid w:val="004E2371"/>
    <w:rsid w:val="004E6BE9"/>
    <w:rsid w:val="004F17FE"/>
    <w:rsid w:val="004F66B6"/>
    <w:rsid w:val="00503655"/>
    <w:rsid w:val="005037B3"/>
    <w:rsid w:val="005039A0"/>
    <w:rsid w:val="00504FB2"/>
    <w:rsid w:val="00506846"/>
    <w:rsid w:val="00512DA7"/>
    <w:rsid w:val="00515090"/>
    <w:rsid w:val="005200CE"/>
    <w:rsid w:val="005202C4"/>
    <w:rsid w:val="00520D7E"/>
    <w:rsid w:val="005211D9"/>
    <w:rsid w:val="00521E57"/>
    <w:rsid w:val="00522FD2"/>
    <w:rsid w:val="005245A9"/>
    <w:rsid w:val="00524E8D"/>
    <w:rsid w:val="005305C0"/>
    <w:rsid w:val="005305EA"/>
    <w:rsid w:val="00530F74"/>
    <w:rsid w:val="00531170"/>
    <w:rsid w:val="00531E18"/>
    <w:rsid w:val="00534EBF"/>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77C61"/>
    <w:rsid w:val="005803A1"/>
    <w:rsid w:val="00580802"/>
    <w:rsid w:val="00581A22"/>
    <w:rsid w:val="00582A33"/>
    <w:rsid w:val="0058671A"/>
    <w:rsid w:val="005916EE"/>
    <w:rsid w:val="00593E91"/>
    <w:rsid w:val="005A0B49"/>
    <w:rsid w:val="005A5930"/>
    <w:rsid w:val="005A6D57"/>
    <w:rsid w:val="005B36D5"/>
    <w:rsid w:val="005B5B70"/>
    <w:rsid w:val="005B5F05"/>
    <w:rsid w:val="005B60F0"/>
    <w:rsid w:val="005C04BB"/>
    <w:rsid w:val="005C123F"/>
    <w:rsid w:val="005C6605"/>
    <w:rsid w:val="005C6982"/>
    <w:rsid w:val="005D15A3"/>
    <w:rsid w:val="005D1602"/>
    <w:rsid w:val="005D2B59"/>
    <w:rsid w:val="005D362F"/>
    <w:rsid w:val="005D370F"/>
    <w:rsid w:val="005E2749"/>
    <w:rsid w:val="005E46D0"/>
    <w:rsid w:val="005E48E4"/>
    <w:rsid w:val="005E4D7C"/>
    <w:rsid w:val="005E5834"/>
    <w:rsid w:val="005F03D9"/>
    <w:rsid w:val="005F048E"/>
    <w:rsid w:val="005F4734"/>
    <w:rsid w:val="005F57F0"/>
    <w:rsid w:val="005F7598"/>
    <w:rsid w:val="00607168"/>
    <w:rsid w:val="0061042F"/>
    <w:rsid w:val="00610C37"/>
    <w:rsid w:val="006114BA"/>
    <w:rsid w:val="006165F4"/>
    <w:rsid w:val="006168E4"/>
    <w:rsid w:val="00621725"/>
    <w:rsid w:val="00622D4B"/>
    <w:rsid w:val="00624EB5"/>
    <w:rsid w:val="00626A70"/>
    <w:rsid w:val="006323CA"/>
    <w:rsid w:val="006329AB"/>
    <w:rsid w:val="00633DE8"/>
    <w:rsid w:val="006360F3"/>
    <w:rsid w:val="00636327"/>
    <w:rsid w:val="006369B4"/>
    <w:rsid w:val="00637512"/>
    <w:rsid w:val="00640EE4"/>
    <w:rsid w:val="006466F5"/>
    <w:rsid w:val="0064761A"/>
    <w:rsid w:val="00650C5E"/>
    <w:rsid w:val="0065263E"/>
    <w:rsid w:val="00652A6B"/>
    <w:rsid w:val="00654718"/>
    <w:rsid w:val="00657DAD"/>
    <w:rsid w:val="00660A6A"/>
    <w:rsid w:val="00660C59"/>
    <w:rsid w:val="00661753"/>
    <w:rsid w:val="006620AC"/>
    <w:rsid w:val="00662B51"/>
    <w:rsid w:val="00667DD9"/>
    <w:rsid w:val="0067723A"/>
    <w:rsid w:val="00677379"/>
    <w:rsid w:val="00677488"/>
    <w:rsid w:val="006848B7"/>
    <w:rsid w:val="00686FD5"/>
    <w:rsid w:val="00690743"/>
    <w:rsid w:val="0069414F"/>
    <w:rsid w:val="00697278"/>
    <w:rsid w:val="006A04CA"/>
    <w:rsid w:val="006A2BEC"/>
    <w:rsid w:val="006A4785"/>
    <w:rsid w:val="006B10D7"/>
    <w:rsid w:val="006B1312"/>
    <w:rsid w:val="006B1953"/>
    <w:rsid w:val="006B1BF1"/>
    <w:rsid w:val="006B26E3"/>
    <w:rsid w:val="006B34A6"/>
    <w:rsid w:val="006B4B63"/>
    <w:rsid w:val="006B5DDC"/>
    <w:rsid w:val="006B68FC"/>
    <w:rsid w:val="006B7294"/>
    <w:rsid w:val="006B7444"/>
    <w:rsid w:val="006C5DB0"/>
    <w:rsid w:val="006C698B"/>
    <w:rsid w:val="006D1F6B"/>
    <w:rsid w:val="006D23FC"/>
    <w:rsid w:val="006D4745"/>
    <w:rsid w:val="006D7FD9"/>
    <w:rsid w:val="006E7563"/>
    <w:rsid w:val="006F3452"/>
    <w:rsid w:val="006F3C14"/>
    <w:rsid w:val="006F5F55"/>
    <w:rsid w:val="00701033"/>
    <w:rsid w:val="00701B61"/>
    <w:rsid w:val="00702C82"/>
    <w:rsid w:val="00703614"/>
    <w:rsid w:val="007164CD"/>
    <w:rsid w:val="007172F5"/>
    <w:rsid w:val="00717E41"/>
    <w:rsid w:val="0072689F"/>
    <w:rsid w:val="007316B6"/>
    <w:rsid w:val="00732104"/>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77164"/>
    <w:rsid w:val="00780B57"/>
    <w:rsid w:val="00781530"/>
    <w:rsid w:val="007830E9"/>
    <w:rsid w:val="007835B9"/>
    <w:rsid w:val="00783A07"/>
    <w:rsid w:val="007851D5"/>
    <w:rsid w:val="00787D06"/>
    <w:rsid w:val="0079486A"/>
    <w:rsid w:val="00794F80"/>
    <w:rsid w:val="0079735D"/>
    <w:rsid w:val="007A1C9E"/>
    <w:rsid w:val="007A3206"/>
    <w:rsid w:val="007A4692"/>
    <w:rsid w:val="007B0046"/>
    <w:rsid w:val="007B2303"/>
    <w:rsid w:val="007B2C77"/>
    <w:rsid w:val="007B3414"/>
    <w:rsid w:val="007B403C"/>
    <w:rsid w:val="007B68F7"/>
    <w:rsid w:val="007C28A0"/>
    <w:rsid w:val="007C4168"/>
    <w:rsid w:val="007C45D8"/>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7A08"/>
    <w:rsid w:val="00822215"/>
    <w:rsid w:val="00824DCD"/>
    <w:rsid w:val="00833011"/>
    <w:rsid w:val="00836B8D"/>
    <w:rsid w:val="008427E4"/>
    <w:rsid w:val="00843314"/>
    <w:rsid w:val="00844569"/>
    <w:rsid w:val="008466EC"/>
    <w:rsid w:val="008474E1"/>
    <w:rsid w:val="00847D23"/>
    <w:rsid w:val="008511E3"/>
    <w:rsid w:val="0085196B"/>
    <w:rsid w:val="00853BED"/>
    <w:rsid w:val="00863327"/>
    <w:rsid w:val="00866F25"/>
    <w:rsid w:val="00870F44"/>
    <w:rsid w:val="00871DC1"/>
    <w:rsid w:val="008724F6"/>
    <w:rsid w:val="008838E2"/>
    <w:rsid w:val="00884054"/>
    <w:rsid w:val="00887CDA"/>
    <w:rsid w:val="00891C7A"/>
    <w:rsid w:val="008936E7"/>
    <w:rsid w:val="00895089"/>
    <w:rsid w:val="008951ED"/>
    <w:rsid w:val="008A0A23"/>
    <w:rsid w:val="008A68CA"/>
    <w:rsid w:val="008A75BE"/>
    <w:rsid w:val="008B02FB"/>
    <w:rsid w:val="008B0679"/>
    <w:rsid w:val="008B3A59"/>
    <w:rsid w:val="008B42B1"/>
    <w:rsid w:val="008B5224"/>
    <w:rsid w:val="008B7382"/>
    <w:rsid w:val="008C0375"/>
    <w:rsid w:val="008C2908"/>
    <w:rsid w:val="008C32A8"/>
    <w:rsid w:val="008C55A3"/>
    <w:rsid w:val="008C5A03"/>
    <w:rsid w:val="008C5BDC"/>
    <w:rsid w:val="008C5E94"/>
    <w:rsid w:val="008C70C9"/>
    <w:rsid w:val="008D038F"/>
    <w:rsid w:val="008D1D24"/>
    <w:rsid w:val="008D1D2A"/>
    <w:rsid w:val="008D4154"/>
    <w:rsid w:val="008D4EB7"/>
    <w:rsid w:val="008D6297"/>
    <w:rsid w:val="008D6D04"/>
    <w:rsid w:val="008E3791"/>
    <w:rsid w:val="008E46CA"/>
    <w:rsid w:val="008E6375"/>
    <w:rsid w:val="008F0117"/>
    <w:rsid w:val="008F4C65"/>
    <w:rsid w:val="00903210"/>
    <w:rsid w:val="00905422"/>
    <w:rsid w:val="00913133"/>
    <w:rsid w:val="00913221"/>
    <w:rsid w:val="00920128"/>
    <w:rsid w:val="00921DB9"/>
    <w:rsid w:val="0092403D"/>
    <w:rsid w:val="009268BB"/>
    <w:rsid w:val="00926D4D"/>
    <w:rsid w:val="009309D1"/>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2BDF"/>
    <w:rsid w:val="0098182D"/>
    <w:rsid w:val="00990C92"/>
    <w:rsid w:val="00991F20"/>
    <w:rsid w:val="009923E0"/>
    <w:rsid w:val="009950AD"/>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25FE"/>
    <w:rsid w:val="009D55E3"/>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6A6F"/>
    <w:rsid w:val="00A07282"/>
    <w:rsid w:val="00A12205"/>
    <w:rsid w:val="00A155B9"/>
    <w:rsid w:val="00A16182"/>
    <w:rsid w:val="00A214B4"/>
    <w:rsid w:val="00A32D63"/>
    <w:rsid w:val="00A345F6"/>
    <w:rsid w:val="00A348B5"/>
    <w:rsid w:val="00A34DDD"/>
    <w:rsid w:val="00A4436A"/>
    <w:rsid w:val="00A453DC"/>
    <w:rsid w:val="00A45721"/>
    <w:rsid w:val="00A457D1"/>
    <w:rsid w:val="00A47E87"/>
    <w:rsid w:val="00A516E8"/>
    <w:rsid w:val="00A520C9"/>
    <w:rsid w:val="00A525D9"/>
    <w:rsid w:val="00A5262D"/>
    <w:rsid w:val="00A565E7"/>
    <w:rsid w:val="00A6185A"/>
    <w:rsid w:val="00A625E2"/>
    <w:rsid w:val="00A67B13"/>
    <w:rsid w:val="00A71080"/>
    <w:rsid w:val="00A72465"/>
    <w:rsid w:val="00A72DCB"/>
    <w:rsid w:val="00A75001"/>
    <w:rsid w:val="00A80C92"/>
    <w:rsid w:val="00A82461"/>
    <w:rsid w:val="00A83323"/>
    <w:rsid w:val="00A840E9"/>
    <w:rsid w:val="00A85006"/>
    <w:rsid w:val="00A851D8"/>
    <w:rsid w:val="00A86352"/>
    <w:rsid w:val="00A90295"/>
    <w:rsid w:val="00A9227B"/>
    <w:rsid w:val="00A93540"/>
    <w:rsid w:val="00A953BA"/>
    <w:rsid w:val="00AA1A2C"/>
    <w:rsid w:val="00AA207C"/>
    <w:rsid w:val="00AA5D62"/>
    <w:rsid w:val="00AB3710"/>
    <w:rsid w:val="00AB37EB"/>
    <w:rsid w:val="00AB4B0F"/>
    <w:rsid w:val="00AB6C3B"/>
    <w:rsid w:val="00AC1971"/>
    <w:rsid w:val="00AC5848"/>
    <w:rsid w:val="00AD15A7"/>
    <w:rsid w:val="00AD6BEE"/>
    <w:rsid w:val="00AE008F"/>
    <w:rsid w:val="00AE1EF2"/>
    <w:rsid w:val="00AE33FE"/>
    <w:rsid w:val="00AF1248"/>
    <w:rsid w:val="00AF55AC"/>
    <w:rsid w:val="00B012D1"/>
    <w:rsid w:val="00B07D6D"/>
    <w:rsid w:val="00B1003A"/>
    <w:rsid w:val="00B11E08"/>
    <w:rsid w:val="00B12E48"/>
    <w:rsid w:val="00B12FA5"/>
    <w:rsid w:val="00B13C33"/>
    <w:rsid w:val="00B26C37"/>
    <w:rsid w:val="00B32CD3"/>
    <w:rsid w:val="00B35A93"/>
    <w:rsid w:val="00B3635B"/>
    <w:rsid w:val="00B3672D"/>
    <w:rsid w:val="00B36D2B"/>
    <w:rsid w:val="00B47192"/>
    <w:rsid w:val="00B4745C"/>
    <w:rsid w:val="00B477AC"/>
    <w:rsid w:val="00B61D75"/>
    <w:rsid w:val="00B62F0D"/>
    <w:rsid w:val="00B650CF"/>
    <w:rsid w:val="00B656C9"/>
    <w:rsid w:val="00B66DB3"/>
    <w:rsid w:val="00B7258D"/>
    <w:rsid w:val="00B72B0F"/>
    <w:rsid w:val="00B72D1B"/>
    <w:rsid w:val="00B741B2"/>
    <w:rsid w:val="00B75A86"/>
    <w:rsid w:val="00B80028"/>
    <w:rsid w:val="00B833EA"/>
    <w:rsid w:val="00B85271"/>
    <w:rsid w:val="00B85EF3"/>
    <w:rsid w:val="00B9223B"/>
    <w:rsid w:val="00B97604"/>
    <w:rsid w:val="00BA11EC"/>
    <w:rsid w:val="00BA4D1F"/>
    <w:rsid w:val="00BA7AD1"/>
    <w:rsid w:val="00BB04EC"/>
    <w:rsid w:val="00BB2250"/>
    <w:rsid w:val="00BB4A68"/>
    <w:rsid w:val="00BB739A"/>
    <w:rsid w:val="00BC0FDD"/>
    <w:rsid w:val="00BC14E6"/>
    <w:rsid w:val="00BC22E0"/>
    <w:rsid w:val="00BC2E99"/>
    <w:rsid w:val="00BD30FE"/>
    <w:rsid w:val="00BD65B1"/>
    <w:rsid w:val="00BE0F79"/>
    <w:rsid w:val="00BE21EF"/>
    <w:rsid w:val="00BE28ED"/>
    <w:rsid w:val="00BE2FE8"/>
    <w:rsid w:val="00BE3E18"/>
    <w:rsid w:val="00BE673B"/>
    <w:rsid w:val="00BE688D"/>
    <w:rsid w:val="00BE7C9B"/>
    <w:rsid w:val="00BF01A7"/>
    <w:rsid w:val="00BF0686"/>
    <w:rsid w:val="00BF0A4C"/>
    <w:rsid w:val="00BF0D34"/>
    <w:rsid w:val="00BF1ECA"/>
    <w:rsid w:val="00BF3F7C"/>
    <w:rsid w:val="00C00463"/>
    <w:rsid w:val="00C0147E"/>
    <w:rsid w:val="00C03F20"/>
    <w:rsid w:val="00C04FE4"/>
    <w:rsid w:val="00C219E6"/>
    <w:rsid w:val="00C24360"/>
    <w:rsid w:val="00C25084"/>
    <w:rsid w:val="00C30A4F"/>
    <w:rsid w:val="00C31401"/>
    <w:rsid w:val="00C41665"/>
    <w:rsid w:val="00C41758"/>
    <w:rsid w:val="00C429E1"/>
    <w:rsid w:val="00C462F8"/>
    <w:rsid w:val="00C47E05"/>
    <w:rsid w:val="00C52141"/>
    <w:rsid w:val="00C70B66"/>
    <w:rsid w:val="00C71CD1"/>
    <w:rsid w:val="00C73143"/>
    <w:rsid w:val="00C77685"/>
    <w:rsid w:val="00C77815"/>
    <w:rsid w:val="00C80100"/>
    <w:rsid w:val="00C80AB9"/>
    <w:rsid w:val="00C8239D"/>
    <w:rsid w:val="00C84901"/>
    <w:rsid w:val="00C8491D"/>
    <w:rsid w:val="00C85378"/>
    <w:rsid w:val="00C928F1"/>
    <w:rsid w:val="00C9297C"/>
    <w:rsid w:val="00C9700F"/>
    <w:rsid w:val="00CA201A"/>
    <w:rsid w:val="00CA2634"/>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F7D"/>
    <w:rsid w:val="00D11FC3"/>
    <w:rsid w:val="00D13098"/>
    <w:rsid w:val="00D15C34"/>
    <w:rsid w:val="00D17789"/>
    <w:rsid w:val="00D1789C"/>
    <w:rsid w:val="00D179FC"/>
    <w:rsid w:val="00D17B5C"/>
    <w:rsid w:val="00D17EDC"/>
    <w:rsid w:val="00D20AC2"/>
    <w:rsid w:val="00D21565"/>
    <w:rsid w:val="00D22411"/>
    <w:rsid w:val="00D226BE"/>
    <w:rsid w:val="00D25860"/>
    <w:rsid w:val="00D2737E"/>
    <w:rsid w:val="00D274A9"/>
    <w:rsid w:val="00D32347"/>
    <w:rsid w:val="00D32644"/>
    <w:rsid w:val="00D33229"/>
    <w:rsid w:val="00D33619"/>
    <w:rsid w:val="00D338F0"/>
    <w:rsid w:val="00D405BE"/>
    <w:rsid w:val="00D40FD4"/>
    <w:rsid w:val="00D52AC7"/>
    <w:rsid w:val="00D53772"/>
    <w:rsid w:val="00D54CA9"/>
    <w:rsid w:val="00D556EC"/>
    <w:rsid w:val="00D56D67"/>
    <w:rsid w:val="00D6340F"/>
    <w:rsid w:val="00D72D16"/>
    <w:rsid w:val="00D74213"/>
    <w:rsid w:val="00D763C9"/>
    <w:rsid w:val="00D7792E"/>
    <w:rsid w:val="00D8049E"/>
    <w:rsid w:val="00D804D4"/>
    <w:rsid w:val="00D81032"/>
    <w:rsid w:val="00D81914"/>
    <w:rsid w:val="00D8195B"/>
    <w:rsid w:val="00D8561C"/>
    <w:rsid w:val="00D8619F"/>
    <w:rsid w:val="00D861D0"/>
    <w:rsid w:val="00D86764"/>
    <w:rsid w:val="00D90DA7"/>
    <w:rsid w:val="00D924C9"/>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E153B"/>
    <w:rsid w:val="00DE3B70"/>
    <w:rsid w:val="00DF003C"/>
    <w:rsid w:val="00DF4501"/>
    <w:rsid w:val="00DF723C"/>
    <w:rsid w:val="00DF783E"/>
    <w:rsid w:val="00DF78AE"/>
    <w:rsid w:val="00E029A8"/>
    <w:rsid w:val="00E117EC"/>
    <w:rsid w:val="00E11E2E"/>
    <w:rsid w:val="00E2092E"/>
    <w:rsid w:val="00E24CF4"/>
    <w:rsid w:val="00E26A43"/>
    <w:rsid w:val="00E27279"/>
    <w:rsid w:val="00E31699"/>
    <w:rsid w:val="00E316D8"/>
    <w:rsid w:val="00E321AC"/>
    <w:rsid w:val="00E32707"/>
    <w:rsid w:val="00E348A5"/>
    <w:rsid w:val="00E371EC"/>
    <w:rsid w:val="00E422D7"/>
    <w:rsid w:val="00E6063A"/>
    <w:rsid w:val="00E62A59"/>
    <w:rsid w:val="00E62E86"/>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A1F89"/>
    <w:rsid w:val="00EA5BCC"/>
    <w:rsid w:val="00EB117B"/>
    <w:rsid w:val="00EB15E0"/>
    <w:rsid w:val="00EB39C0"/>
    <w:rsid w:val="00EB40D6"/>
    <w:rsid w:val="00EB5F75"/>
    <w:rsid w:val="00EB768E"/>
    <w:rsid w:val="00EB79CD"/>
    <w:rsid w:val="00EB7F18"/>
    <w:rsid w:val="00EC305D"/>
    <w:rsid w:val="00EC3BF2"/>
    <w:rsid w:val="00EC3C36"/>
    <w:rsid w:val="00ED40BF"/>
    <w:rsid w:val="00ED4A41"/>
    <w:rsid w:val="00ED6131"/>
    <w:rsid w:val="00EE0578"/>
    <w:rsid w:val="00EE0F2E"/>
    <w:rsid w:val="00EE1454"/>
    <w:rsid w:val="00EE2A41"/>
    <w:rsid w:val="00EE2C8C"/>
    <w:rsid w:val="00EE3054"/>
    <w:rsid w:val="00EE3257"/>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4A78"/>
    <w:rsid w:val="00F16026"/>
    <w:rsid w:val="00F22566"/>
    <w:rsid w:val="00F22963"/>
    <w:rsid w:val="00F25D50"/>
    <w:rsid w:val="00F2654F"/>
    <w:rsid w:val="00F32B23"/>
    <w:rsid w:val="00F37993"/>
    <w:rsid w:val="00F403EA"/>
    <w:rsid w:val="00F42753"/>
    <w:rsid w:val="00F4623D"/>
    <w:rsid w:val="00F47DEC"/>
    <w:rsid w:val="00F510DB"/>
    <w:rsid w:val="00F52089"/>
    <w:rsid w:val="00F54525"/>
    <w:rsid w:val="00F56B30"/>
    <w:rsid w:val="00F62C8C"/>
    <w:rsid w:val="00F64643"/>
    <w:rsid w:val="00F7260C"/>
    <w:rsid w:val="00F727B0"/>
    <w:rsid w:val="00F72B5D"/>
    <w:rsid w:val="00F750BE"/>
    <w:rsid w:val="00F7581F"/>
    <w:rsid w:val="00F84FFF"/>
    <w:rsid w:val="00F85D92"/>
    <w:rsid w:val="00F90E93"/>
    <w:rsid w:val="00F91F36"/>
    <w:rsid w:val="00F946D3"/>
    <w:rsid w:val="00F94BD5"/>
    <w:rsid w:val="00F95A73"/>
    <w:rsid w:val="00F97F52"/>
    <w:rsid w:val="00FA2545"/>
    <w:rsid w:val="00FA5036"/>
    <w:rsid w:val="00FA5363"/>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 w:val="00FE62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196774695">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9/&amp;a=RRA%2014270.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8/&amp;a=RRA%205097.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consultas.ifai.org.mx/descargar.php?r=./pdf/resoluciones/2018/&amp;a=RRA%204548.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2D7DB-481A-4DB4-9450-92372DC1D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50</Pages>
  <Words>9220</Words>
  <Characters>50715</Characters>
  <Application>Microsoft Office Word</Application>
  <DocSecurity>0</DocSecurity>
  <Lines>422</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61</cp:revision>
  <cp:lastPrinted>2020-01-30T23:10:00Z</cp:lastPrinted>
  <dcterms:created xsi:type="dcterms:W3CDTF">2023-02-21T16:47:00Z</dcterms:created>
  <dcterms:modified xsi:type="dcterms:W3CDTF">2023-10-10T23:08:00Z</dcterms:modified>
</cp:coreProperties>
</file>