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DB350" w14:textId="0E2F81B5" w:rsidR="009F09BC" w:rsidRPr="00652445" w:rsidRDefault="009F09BC" w:rsidP="00E37F0A">
      <w:pPr>
        <w:tabs>
          <w:tab w:val="left" w:pos="3465"/>
        </w:tabs>
        <w:spacing w:before="240" w:after="360" w:line="360" w:lineRule="auto"/>
        <w:jc w:val="both"/>
        <w:rPr>
          <w:rFonts w:ascii="Palatino Linotype" w:hAnsi="Palatino Linotype"/>
        </w:rPr>
      </w:pPr>
      <w:r w:rsidRPr="0065244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8610C" w:rsidRPr="00652445">
        <w:rPr>
          <w:rFonts w:ascii="Palatino Linotype" w:hAnsi="Palatino Linotype"/>
        </w:rPr>
        <w:t xml:space="preserve">veinticinco (25) </w:t>
      </w:r>
      <w:r w:rsidRPr="00652445">
        <w:rPr>
          <w:rFonts w:ascii="Palatino Linotype" w:hAnsi="Palatino Linotype"/>
        </w:rPr>
        <w:t xml:space="preserve">de </w:t>
      </w:r>
      <w:r w:rsidR="006A6442" w:rsidRPr="00652445">
        <w:rPr>
          <w:rFonts w:ascii="Palatino Linotype" w:hAnsi="Palatino Linotype"/>
        </w:rPr>
        <w:t>octubre</w:t>
      </w:r>
      <w:r w:rsidR="00B00FB8" w:rsidRPr="00652445">
        <w:rPr>
          <w:rFonts w:ascii="Palatino Linotype" w:hAnsi="Palatino Linotype"/>
        </w:rPr>
        <w:t xml:space="preserve"> </w:t>
      </w:r>
      <w:r w:rsidR="00B05C22" w:rsidRPr="00652445">
        <w:rPr>
          <w:rFonts w:ascii="Palatino Linotype" w:hAnsi="Palatino Linotype"/>
        </w:rPr>
        <w:t>de dos mil veintitrés</w:t>
      </w:r>
      <w:r w:rsidRPr="00652445">
        <w:rPr>
          <w:rFonts w:ascii="Palatino Linotype" w:hAnsi="Palatino Linotype"/>
        </w:rPr>
        <w:t>.</w:t>
      </w:r>
    </w:p>
    <w:p w14:paraId="3704CD32" w14:textId="3022F5A7" w:rsidR="009F09BC" w:rsidRPr="00652445" w:rsidRDefault="009F09BC" w:rsidP="00E37F0A">
      <w:pPr>
        <w:spacing w:before="240" w:after="360" w:line="360" w:lineRule="auto"/>
        <w:jc w:val="both"/>
        <w:rPr>
          <w:rFonts w:ascii="Palatino Linotype" w:hAnsi="Palatino Linotype" w:cs="Arial"/>
          <w:b/>
        </w:rPr>
      </w:pPr>
      <w:r w:rsidRPr="00652445">
        <w:rPr>
          <w:rFonts w:ascii="Palatino Linotype" w:hAnsi="Palatino Linotype"/>
          <w:b/>
        </w:rPr>
        <w:t>VISTO</w:t>
      </w:r>
      <w:r w:rsidRPr="00652445">
        <w:rPr>
          <w:rFonts w:ascii="Palatino Linotype" w:hAnsi="Palatino Linotype"/>
        </w:rPr>
        <w:t xml:space="preserve"> </w:t>
      </w:r>
      <w:r w:rsidR="008A699B" w:rsidRPr="00652445">
        <w:rPr>
          <w:rFonts w:ascii="Palatino Linotype" w:hAnsi="Palatino Linotype"/>
        </w:rPr>
        <w:t>e</w:t>
      </w:r>
      <w:r w:rsidRPr="00652445">
        <w:rPr>
          <w:rFonts w:ascii="Palatino Linotype" w:hAnsi="Palatino Linotype"/>
        </w:rPr>
        <w:t>l expediente electrónico formado con</w:t>
      </w:r>
      <w:r w:rsidR="00B00FB8" w:rsidRPr="00652445">
        <w:rPr>
          <w:rFonts w:ascii="Palatino Linotype" w:hAnsi="Palatino Linotype"/>
        </w:rPr>
        <w:t xml:space="preserve"> motivo del recurso de revisión </w:t>
      </w:r>
      <w:r w:rsidR="005362B8" w:rsidRPr="00652445">
        <w:rPr>
          <w:rFonts w:ascii="Palatino Linotype" w:hAnsi="Palatino Linotype"/>
          <w:b/>
        </w:rPr>
        <w:t>05468/INFOEM/IP/RR/2022</w:t>
      </w:r>
      <w:r w:rsidRPr="00652445">
        <w:rPr>
          <w:rFonts w:ascii="Palatino Linotype" w:hAnsi="Palatino Linotype"/>
        </w:rPr>
        <w:t>,</w:t>
      </w:r>
      <w:r w:rsidR="00B05C22" w:rsidRPr="00652445">
        <w:rPr>
          <w:rFonts w:ascii="Palatino Linotype" w:hAnsi="Palatino Linotype" w:cs="Arial"/>
          <w:b/>
          <w:bCs/>
        </w:rPr>
        <w:t xml:space="preserve"> </w:t>
      </w:r>
      <w:r w:rsidR="00B00FB8" w:rsidRPr="00652445">
        <w:rPr>
          <w:rFonts w:ascii="Palatino Linotype" w:hAnsi="Palatino Linotype" w:cs="Arial"/>
          <w:bCs/>
          <w:lang w:val="es-MX"/>
        </w:rPr>
        <w:t xml:space="preserve">promovido por </w:t>
      </w:r>
      <w:r w:rsidR="00995F52">
        <w:rPr>
          <w:rFonts w:ascii="Palatino Linotype" w:hAnsi="Palatino Linotype" w:cs="Arial"/>
          <w:b/>
          <w:bCs/>
          <w:lang w:val="es-MX"/>
        </w:rPr>
        <w:t>XXX XXX XXX</w:t>
      </w:r>
      <w:bookmarkStart w:id="0" w:name="_GoBack"/>
      <w:bookmarkEnd w:id="0"/>
      <w:r w:rsidR="00B05C22" w:rsidRPr="00652445">
        <w:rPr>
          <w:rFonts w:ascii="Palatino Linotype" w:hAnsi="Palatino Linotype" w:cs="Arial"/>
          <w:bCs/>
          <w:lang w:val="es-MX"/>
        </w:rPr>
        <w:t xml:space="preserve">, en su calidad de </w:t>
      </w:r>
      <w:r w:rsidR="00B05C22" w:rsidRPr="00652445">
        <w:rPr>
          <w:rFonts w:ascii="Palatino Linotype" w:hAnsi="Palatino Linotype" w:cs="Arial"/>
          <w:b/>
          <w:bCs/>
          <w:lang w:val="es-MX"/>
        </w:rPr>
        <w:t>RECURRENTE</w:t>
      </w:r>
      <w:r w:rsidRPr="00652445">
        <w:rPr>
          <w:rFonts w:ascii="Palatino Linotype" w:hAnsi="Palatino Linotype" w:cs="Arial"/>
        </w:rPr>
        <w:t xml:space="preserve">, en contra de </w:t>
      </w:r>
      <w:r w:rsidR="00861A01" w:rsidRPr="00652445">
        <w:rPr>
          <w:rFonts w:ascii="Palatino Linotype" w:hAnsi="Palatino Linotype" w:cs="Arial"/>
        </w:rPr>
        <w:t xml:space="preserve">la respuesta </w:t>
      </w:r>
      <w:r w:rsidR="00C22D79" w:rsidRPr="00652445">
        <w:rPr>
          <w:rFonts w:ascii="Palatino Linotype" w:hAnsi="Palatino Linotype" w:cs="Arial"/>
        </w:rPr>
        <w:t>del</w:t>
      </w:r>
      <w:r w:rsidR="00C24F99" w:rsidRPr="00652445">
        <w:rPr>
          <w:rFonts w:ascii="Palatino Linotype" w:hAnsi="Palatino Linotype" w:cs="Arial"/>
        </w:rPr>
        <w:t xml:space="preserve"> </w:t>
      </w:r>
      <w:r w:rsidR="005362B8" w:rsidRPr="00652445">
        <w:rPr>
          <w:rFonts w:ascii="Palatino Linotype" w:hAnsi="Palatino Linotype" w:cs="Arial"/>
          <w:b/>
        </w:rPr>
        <w:t>Ayuntamiento de Apaxco</w:t>
      </w:r>
      <w:r w:rsidRPr="00652445">
        <w:rPr>
          <w:rFonts w:ascii="Palatino Linotype" w:hAnsi="Palatino Linotype" w:cs="Arial"/>
          <w:b/>
        </w:rPr>
        <w:t>,</w:t>
      </w:r>
      <w:r w:rsidRPr="00652445">
        <w:rPr>
          <w:rFonts w:ascii="Palatino Linotype" w:hAnsi="Palatino Linotype"/>
          <w:b/>
        </w:rPr>
        <w:t xml:space="preserve"> </w:t>
      </w:r>
      <w:r w:rsidRPr="00652445">
        <w:rPr>
          <w:rFonts w:ascii="Palatino Linotype" w:hAnsi="Palatino Linotype"/>
        </w:rPr>
        <w:t>en lo sucesivo el</w:t>
      </w:r>
      <w:r w:rsidRPr="00652445">
        <w:rPr>
          <w:rFonts w:ascii="Palatino Linotype" w:hAnsi="Palatino Linotype"/>
          <w:b/>
        </w:rPr>
        <w:t xml:space="preserve"> SUJETO OBLIGADO</w:t>
      </w:r>
      <w:r w:rsidRPr="00652445">
        <w:rPr>
          <w:rFonts w:ascii="Palatino Linotype" w:hAnsi="Palatino Linotype"/>
        </w:rPr>
        <w:t>, se procede a dictar la presente resolución, con base en los siguientes:</w:t>
      </w:r>
    </w:p>
    <w:p w14:paraId="4E40B56E" w14:textId="77777777" w:rsidR="009F09BC" w:rsidRPr="00652445" w:rsidRDefault="009F09BC" w:rsidP="00E37F0A">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652445">
        <w:rPr>
          <w:rFonts w:ascii="Palatino Linotype" w:hAnsi="Palatino Linotype"/>
          <w:b/>
          <w:color w:val="000000" w:themeColor="text1"/>
          <w:sz w:val="24"/>
          <w:szCs w:val="24"/>
        </w:rPr>
        <w:t>ANTECEDENTES</w:t>
      </w:r>
      <w:bookmarkEnd w:id="1"/>
      <w:bookmarkEnd w:id="2"/>
      <w:bookmarkEnd w:id="3"/>
    </w:p>
    <w:p w14:paraId="237D14A1" w14:textId="536F1F35" w:rsidR="009F09BC" w:rsidRPr="00652445" w:rsidRDefault="005362B8" w:rsidP="00E37F0A">
      <w:pPr>
        <w:pStyle w:val="Prrafodelista"/>
        <w:numPr>
          <w:ilvl w:val="0"/>
          <w:numId w:val="1"/>
        </w:numPr>
        <w:tabs>
          <w:tab w:val="left" w:pos="567"/>
        </w:tabs>
        <w:spacing w:before="240" w:after="240" w:line="360" w:lineRule="auto"/>
        <w:ind w:left="0" w:firstLine="0"/>
        <w:jc w:val="both"/>
        <w:rPr>
          <w:rFonts w:ascii="Palatino Linotype" w:eastAsia="Calibri" w:hAnsi="Palatino Linotype" w:cs="Arial"/>
          <w:lang w:val="es-ES"/>
        </w:rPr>
      </w:pPr>
      <w:r w:rsidRPr="00652445">
        <w:rPr>
          <w:rFonts w:ascii="Palatino Linotype" w:eastAsia="Calibri" w:hAnsi="Palatino Linotype" w:cs="Arial"/>
          <w:lang w:val="es-ES"/>
        </w:rPr>
        <w:t>El tres</w:t>
      </w:r>
      <w:r w:rsidR="00B00FB8" w:rsidRPr="00652445">
        <w:rPr>
          <w:rFonts w:ascii="Palatino Linotype" w:eastAsia="Calibri" w:hAnsi="Palatino Linotype" w:cs="Arial"/>
          <w:lang w:val="es-ES"/>
        </w:rPr>
        <w:t xml:space="preserve"> </w:t>
      </w:r>
      <w:r w:rsidR="009F09BC" w:rsidRPr="00652445">
        <w:rPr>
          <w:rFonts w:ascii="Palatino Linotype" w:eastAsia="Calibri" w:hAnsi="Palatino Linotype" w:cs="Arial"/>
          <w:lang w:val="es-ES"/>
        </w:rPr>
        <w:t>(</w:t>
      </w:r>
      <w:r w:rsidRPr="00652445">
        <w:rPr>
          <w:rFonts w:ascii="Palatino Linotype" w:eastAsia="Calibri" w:hAnsi="Palatino Linotype" w:cs="Arial"/>
          <w:lang w:val="es-ES"/>
        </w:rPr>
        <w:t>03) de marzo</w:t>
      </w:r>
      <w:r w:rsidR="00B00FB8" w:rsidRPr="00652445">
        <w:rPr>
          <w:rFonts w:ascii="Palatino Linotype" w:eastAsia="Calibri" w:hAnsi="Palatino Linotype" w:cs="Arial"/>
          <w:lang w:val="es-ES"/>
        </w:rPr>
        <w:t xml:space="preserve"> </w:t>
      </w:r>
      <w:r w:rsidR="00C22D79" w:rsidRPr="00652445">
        <w:rPr>
          <w:rFonts w:ascii="Palatino Linotype" w:eastAsia="Calibri" w:hAnsi="Palatino Linotype" w:cs="Arial"/>
          <w:lang w:val="es-ES"/>
        </w:rPr>
        <w:t>de dos mil veintidós</w:t>
      </w:r>
      <w:r w:rsidR="009F09BC" w:rsidRPr="00652445">
        <w:rPr>
          <w:rFonts w:ascii="Palatino Linotype" w:hAnsi="Palatino Linotype"/>
          <w:b/>
        </w:rPr>
        <w:t xml:space="preserve">, </w:t>
      </w:r>
      <w:r w:rsidR="009F09BC" w:rsidRPr="00652445">
        <w:rPr>
          <w:rFonts w:ascii="Palatino Linotype" w:eastAsia="Calibri" w:hAnsi="Palatino Linotype" w:cs="Arial"/>
          <w:lang w:val="es-ES"/>
        </w:rPr>
        <w:t xml:space="preserve">se presentó ante el </w:t>
      </w:r>
      <w:r w:rsidR="009F09BC" w:rsidRPr="00652445">
        <w:rPr>
          <w:rFonts w:ascii="Palatino Linotype" w:eastAsia="Calibri" w:hAnsi="Palatino Linotype" w:cs="Arial"/>
          <w:b/>
          <w:lang w:val="es-ES"/>
        </w:rPr>
        <w:t>SUJETO OBLIGADO</w:t>
      </w:r>
      <w:r w:rsidR="009F09BC" w:rsidRPr="00652445">
        <w:rPr>
          <w:rFonts w:ascii="Palatino Linotype" w:eastAsia="Calibri" w:hAnsi="Palatino Linotype" w:cs="Arial"/>
        </w:rPr>
        <w:t xml:space="preserve"> vía </w:t>
      </w:r>
      <w:r w:rsidR="008A699B" w:rsidRPr="00652445">
        <w:rPr>
          <w:rFonts w:ascii="Palatino Linotype" w:eastAsia="Calibri" w:hAnsi="Palatino Linotype" w:cs="Arial"/>
          <w:lang w:val="es-ES"/>
        </w:rPr>
        <w:t>SAIMEX, la solicitud</w:t>
      </w:r>
      <w:r w:rsidR="009F09BC" w:rsidRPr="00652445">
        <w:rPr>
          <w:rFonts w:ascii="Palatino Linotype" w:eastAsia="Calibri" w:hAnsi="Palatino Linotype" w:cs="Arial"/>
          <w:lang w:val="es-ES"/>
        </w:rPr>
        <w:t xml:space="preserve"> de información pública</w:t>
      </w:r>
      <w:r w:rsidR="008A699B" w:rsidRPr="00652445">
        <w:rPr>
          <w:rFonts w:ascii="Palatino Linotype" w:eastAsia="Calibri" w:hAnsi="Palatino Linotype" w:cs="Arial"/>
          <w:lang w:val="es-ES"/>
        </w:rPr>
        <w:t xml:space="preserve"> registrada</w:t>
      </w:r>
      <w:r w:rsidR="009F09BC" w:rsidRPr="00652445">
        <w:rPr>
          <w:rFonts w:ascii="Palatino Linotype" w:eastAsia="Calibri" w:hAnsi="Palatino Linotype" w:cs="Arial"/>
          <w:lang w:val="es-ES"/>
        </w:rPr>
        <w:t xml:space="preserve"> con </w:t>
      </w:r>
      <w:r w:rsidR="008A699B" w:rsidRPr="00652445">
        <w:rPr>
          <w:rFonts w:ascii="Palatino Linotype" w:eastAsia="Calibri" w:hAnsi="Palatino Linotype" w:cs="Arial"/>
          <w:lang w:val="es-ES"/>
        </w:rPr>
        <w:t xml:space="preserve">el </w:t>
      </w:r>
      <w:r w:rsidR="009F09BC" w:rsidRPr="00652445">
        <w:rPr>
          <w:rFonts w:ascii="Palatino Linotype" w:eastAsia="Calibri" w:hAnsi="Palatino Linotype" w:cs="Arial"/>
          <w:lang w:val="es-ES"/>
        </w:rPr>
        <w:t>número</w:t>
      </w:r>
      <w:r w:rsidRPr="00652445">
        <w:rPr>
          <w:rFonts w:ascii="Palatino Linotype" w:hAnsi="Palatino Linotype"/>
          <w:b/>
          <w:bCs/>
          <w:color w:val="000000" w:themeColor="text1"/>
        </w:rPr>
        <w:t xml:space="preserve"> 00056/APAXCO/IP/2022</w:t>
      </w:r>
      <w:r w:rsidR="009F09BC" w:rsidRPr="00652445">
        <w:rPr>
          <w:rFonts w:ascii="Palatino Linotype" w:hAnsi="Palatino Linotype"/>
          <w:b/>
          <w:bCs/>
          <w:color w:val="000000" w:themeColor="text1"/>
        </w:rPr>
        <w:t xml:space="preserve">; </w:t>
      </w:r>
      <w:r w:rsidR="00276F11" w:rsidRPr="00652445">
        <w:rPr>
          <w:rFonts w:ascii="Palatino Linotype" w:eastAsia="Calibri" w:hAnsi="Palatino Linotype" w:cs="Arial"/>
          <w:lang w:val="es-ES"/>
        </w:rPr>
        <w:t>en la que</w:t>
      </w:r>
      <w:r w:rsidR="009F09BC" w:rsidRPr="00652445">
        <w:rPr>
          <w:rFonts w:ascii="Palatino Linotype" w:eastAsia="Calibri" w:hAnsi="Palatino Linotype" w:cs="Arial"/>
          <w:lang w:val="es-ES"/>
        </w:rPr>
        <w:t xml:space="preserve"> solicitó la siguiente información:</w:t>
      </w:r>
    </w:p>
    <w:p w14:paraId="108D2BE6" w14:textId="77777777" w:rsidR="008A699B" w:rsidRPr="00652445" w:rsidRDefault="008A699B" w:rsidP="00C27AE3">
      <w:pPr>
        <w:pStyle w:val="Prrafodelista"/>
        <w:spacing w:before="240" w:after="240" w:line="276" w:lineRule="auto"/>
        <w:ind w:left="0"/>
        <w:jc w:val="both"/>
        <w:rPr>
          <w:rFonts w:ascii="Palatino Linotype" w:eastAsia="Calibri" w:hAnsi="Palatino Linotype" w:cs="Arial"/>
          <w:lang w:val="es-ES"/>
        </w:rPr>
      </w:pPr>
    </w:p>
    <w:p w14:paraId="12D9CE01" w14:textId="77777777" w:rsidR="009F09BC" w:rsidRPr="00652445" w:rsidRDefault="008A699B" w:rsidP="00C27AE3">
      <w:pPr>
        <w:pStyle w:val="Prrafodelista"/>
        <w:tabs>
          <w:tab w:val="left" w:pos="567"/>
        </w:tabs>
        <w:spacing w:line="276" w:lineRule="auto"/>
        <w:ind w:left="567" w:right="900"/>
        <w:jc w:val="both"/>
        <w:rPr>
          <w:rFonts w:ascii="Palatino Linotype" w:hAnsi="Palatino Linotype"/>
          <w:i/>
        </w:rPr>
      </w:pPr>
      <w:r w:rsidRPr="00652445">
        <w:rPr>
          <w:rFonts w:ascii="Palatino Linotype" w:hAnsi="Palatino Linotype"/>
          <w:i/>
        </w:rPr>
        <w:t>“</w:t>
      </w:r>
      <w:r w:rsidR="005362B8" w:rsidRPr="00652445">
        <w:rPr>
          <w:rFonts w:ascii="Palatino Linotype" w:hAnsi="Palatino Linotype"/>
          <w:i/>
        </w:rPr>
        <w:t>Con fundamento en el artículo 32 de la ley orgánica municipal solicito la exhibición de título universitario o equivalente, certificado de competencia laboral de validez oficial, no inhabilitacion para ser servidor público, no antecedentes penales, así como dar cumplimiento a los requisitos para ocupar el cargo en el caso de Secretario del Ayuntamiento, Tesorero, titular de Salud, Titular de Obras, titular de Desarrollo Urbano, Titular de Desarrollo Económico, Titular de Catastro, Titular de Medio ambiente o equivalente, Titular de Contraloría Interna, titular de Administración, Titular de Turismo, Titular de Protección Civil, Titular de la Secretaría técnica de seguridad pública, titular de la coordinación General Municipal de Mejora Regulaltoria.</w:t>
      </w:r>
      <w:r w:rsidRPr="00652445">
        <w:rPr>
          <w:rFonts w:ascii="Palatino Linotype" w:hAnsi="Palatino Linotype"/>
          <w:i/>
        </w:rPr>
        <w:t>”</w:t>
      </w:r>
      <w:r w:rsidR="00B170E1" w:rsidRPr="00652445">
        <w:rPr>
          <w:rFonts w:ascii="Palatino Linotype" w:hAnsi="Palatino Linotype"/>
        </w:rPr>
        <w:t xml:space="preserve"> (Sic).</w:t>
      </w:r>
    </w:p>
    <w:p w14:paraId="48C0BFB9" w14:textId="77777777" w:rsidR="008A699B" w:rsidRPr="00652445" w:rsidRDefault="008A699B" w:rsidP="00C27AE3">
      <w:pPr>
        <w:spacing w:line="276" w:lineRule="auto"/>
        <w:ind w:right="34"/>
        <w:jc w:val="both"/>
        <w:rPr>
          <w:rFonts w:ascii="Palatino Linotype" w:hAnsi="Palatino Linotype"/>
          <w:sz w:val="28"/>
        </w:rPr>
      </w:pPr>
    </w:p>
    <w:p w14:paraId="2588015D" w14:textId="77777777" w:rsidR="009F09BC" w:rsidRPr="00652445" w:rsidRDefault="009F09BC" w:rsidP="00762CFF">
      <w:pPr>
        <w:spacing w:line="360" w:lineRule="auto"/>
        <w:ind w:right="34"/>
        <w:jc w:val="both"/>
        <w:rPr>
          <w:rFonts w:ascii="Palatino Linotype" w:hAnsi="Palatino Linotype"/>
        </w:rPr>
      </w:pPr>
      <w:r w:rsidRPr="00652445">
        <w:rPr>
          <w:rFonts w:ascii="Palatino Linotype" w:eastAsia="Times New Roman" w:hAnsi="Palatino Linotype" w:cs="Arial"/>
          <w:lang w:val="es-ES"/>
        </w:rPr>
        <w:t>Se eligió como modalidad de entrega de la información</w:t>
      </w:r>
      <w:r w:rsidRPr="00652445">
        <w:rPr>
          <w:rFonts w:ascii="Palatino Linotype" w:hAnsi="Palatino Linotype"/>
        </w:rPr>
        <w:t xml:space="preserve">: A través del </w:t>
      </w:r>
      <w:r w:rsidRPr="00652445">
        <w:rPr>
          <w:rFonts w:ascii="Palatino Linotype" w:hAnsi="Palatino Linotype"/>
          <w:b/>
        </w:rPr>
        <w:t>SAIMEX</w:t>
      </w:r>
      <w:r w:rsidR="00762CFF" w:rsidRPr="00652445">
        <w:rPr>
          <w:rFonts w:ascii="Palatino Linotype" w:hAnsi="Palatino Linotype"/>
          <w:b/>
        </w:rPr>
        <w:t>.</w:t>
      </w:r>
    </w:p>
    <w:p w14:paraId="6DA90880" w14:textId="77777777" w:rsidR="008A699B" w:rsidRPr="00652445" w:rsidRDefault="008A699B" w:rsidP="00844A2B">
      <w:pPr>
        <w:spacing w:line="360" w:lineRule="auto"/>
        <w:ind w:right="34"/>
        <w:jc w:val="both"/>
        <w:rPr>
          <w:rFonts w:ascii="Palatino Linotype" w:hAnsi="Palatino Linotype"/>
        </w:rPr>
      </w:pPr>
    </w:p>
    <w:p w14:paraId="08B80DCA" w14:textId="0BAA7303" w:rsidR="004B2C98" w:rsidRPr="00652445" w:rsidRDefault="004B2C98" w:rsidP="00E37F0A">
      <w:pPr>
        <w:pStyle w:val="Prrafodelista"/>
        <w:numPr>
          <w:ilvl w:val="0"/>
          <w:numId w:val="1"/>
        </w:numPr>
        <w:tabs>
          <w:tab w:val="left" w:pos="0"/>
          <w:tab w:val="left" w:pos="567"/>
        </w:tabs>
        <w:spacing w:line="360" w:lineRule="auto"/>
        <w:ind w:left="0" w:right="49" w:firstLine="0"/>
        <w:jc w:val="both"/>
        <w:rPr>
          <w:rFonts w:ascii="Palatino Linotype" w:hAnsi="Palatino Linotype" w:cs="Arial"/>
          <w:i/>
          <w:color w:val="000000" w:themeColor="text1"/>
        </w:rPr>
      </w:pPr>
      <w:r w:rsidRPr="00652445">
        <w:rPr>
          <w:rFonts w:ascii="Palatino Linotype" w:eastAsia="MS Mincho" w:hAnsi="Palatino Linotype"/>
          <w:color w:val="000000" w:themeColor="text1"/>
        </w:rPr>
        <w:t xml:space="preserve">El </w:t>
      </w:r>
      <w:r w:rsidR="005362B8" w:rsidRPr="00652445">
        <w:rPr>
          <w:rFonts w:ascii="Palatino Linotype" w:eastAsia="MS Mincho" w:hAnsi="Palatino Linotype"/>
          <w:color w:val="000000" w:themeColor="text1"/>
        </w:rPr>
        <w:t>veinticinco (25) de maro</w:t>
      </w:r>
      <w:r w:rsidR="00B00FB8" w:rsidRPr="00652445">
        <w:rPr>
          <w:rFonts w:ascii="Palatino Linotype" w:eastAsia="MS Mincho" w:hAnsi="Palatino Linotype"/>
          <w:color w:val="000000" w:themeColor="text1"/>
        </w:rPr>
        <w:t xml:space="preserve"> </w:t>
      </w:r>
      <w:r w:rsidRPr="00652445">
        <w:rPr>
          <w:rFonts w:ascii="Palatino Linotype" w:eastAsia="MS Mincho" w:hAnsi="Palatino Linotype"/>
          <w:color w:val="000000" w:themeColor="text1"/>
        </w:rPr>
        <w:t xml:space="preserve">de dos mil veintidós, el </w:t>
      </w:r>
      <w:r w:rsidRPr="00652445">
        <w:rPr>
          <w:rFonts w:ascii="Palatino Linotype" w:hAnsi="Palatino Linotype"/>
          <w:b/>
          <w:color w:val="000000" w:themeColor="text1"/>
        </w:rPr>
        <w:t>SUJETO OBLIGADO</w:t>
      </w:r>
      <w:r w:rsidR="00674792" w:rsidRPr="00652445">
        <w:rPr>
          <w:rFonts w:ascii="Palatino Linotype" w:hAnsi="Palatino Linotype"/>
          <w:color w:val="000000" w:themeColor="text1"/>
        </w:rPr>
        <w:t xml:space="preserve"> dio respuesta</w:t>
      </w:r>
      <w:r w:rsidRPr="00652445">
        <w:rPr>
          <w:rFonts w:ascii="Palatino Linotype" w:hAnsi="Palatino Linotype"/>
          <w:color w:val="000000" w:themeColor="text1"/>
        </w:rPr>
        <w:t xml:space="preserve"> a </w:t>
      </w:r>
      <w:r w:rsidR="00861A01" w:rsidRPr="00652445">
        <w:rPr>
          <w:rFonts w:ascii="Palatino Linotype" w:hAnsi="Palatino Linotype"/>
          <w:color w:val="000000" w:themeColor="text1"/>
        </w:rPr>
        <w:t>la solicitud</w:t>
      </w:r>
      <w:r w:rsidRPr="00652445">
        <w:rPr>
          <w:rFonts w:ascii="Palatino Linotype" w:hAnsi="Palatino Linotype"/>
          <w:color w:val="000000" w:themeColor="text1"/>
        </w:rPr>
        <w:t xml:space="preserve"> de información en los siguientes términos:</w:t>
      </w:r>
    </w:p>
    <w:p w14:paraId="17F5B874" w14:textId="77777777" w:rsidR="004B2C98" w:rsidRPr="00652445" w:rsidRDefault="004B2C98" w:rsidP="00E37F0A">
      <w:pPr>
        <w:pStyle w:val="Prrafodelista"/>
        <w:tabs>
          <w:tab w:val="left" w:pos="0"/>
        </w:tabs>
        <w:spacing w:line="360" w:lineRule="auto"/>
        <w:ind w:left="567" w:right="900"/>
        <w:jc w:val="both"/>
        <w:rPr>
          <w:rFonts w:ascii="Palatino Linotype" w:hAnsi="Palatino Linotype" w:cs="Arial"/>
          <w:i/>
          <w:color w:val="000000" w:themeColor="text1"/>
        </w:rPr>
      </w:pPr>
    </w:p>
    <w:p w14:paraId="48B20B36" w14:textId="77777777" w:rsidR="005362B8" w:rsidRPr="00652445" w:rsidRDefault="004B2C98" w:rsidP="00C27AE3">
      <w:pPr>
        <w:pStyle w:val="Prrafodelista"/>
        <w:tabs>
          <w:tab w:val="left" w:pos="0"/>
        </w:tabs>
        <w:spacing w:line="276" w:lineRule="auto"/>
        <w:ind w:left="567" w:right="900"/>
        <w:jc w:val="right"/>
        <w:rPr>
          <w:rFonts w:ascii="Palatino Linotype" w:hAnsi="Palatino Linotype" w:cs="Arial"/>
          <w:i/>
          <w:color w:val="000000" w:themeColor="text1"/>
          <w:sz w:val="22"/>
        </w:rPr>
      </w:pPr>
      <w:r w:rsidRPr="00652445">
        <w:rPr>
          <w:rFonts w:ascii="Palatino Linotype" w:hAnsi="Palatino Linotype" w:cs="Arial"/>
          <w:i/>
          <w:color w:val="000000" w:themeColor="text1"/>
          <w:sz w:val="22"/>
        </w:rPr>
        <w:t>“</w:t>
      </w:r>
      <w:r w:rsidR="005362B8" w:rsidRPr="00652445">
        <w:rPr>
          <w:rFonts w:ascii="Palatino Linotype" w:hAnsi="Palatino Linotype" w:cs="Arial"/>
          <w:i/>
          <w:color w:val="000000" w:themeColor="text1"/>
          <w:sz w:val="22"/>
        </w:rPr>
        <w:t>Apaxco, México a 25 de Marzo de 2022</w:t>
      </w:r>
    </w:p>
    <w:p w14:paraId="716504FC" w14:textId="77777777" w:rsidR="005362B8" w:rsidRPr="00652445" w:rsidRDefault="005362B8" w:rsidP="00C27AE3">
      <w:pPr>
        <w:pStyle w:val="Prrafodelista"/>
        <w:tabs>
          <w:tab w:val="left" w:pos="0"/>
        </w:tabs>
        <w:spacing w:line="276" w:lineRule="auto"/>
        <w:ind w:left="567" w:right="900"/>
        <w:jc w:val="right"/>
        <w:rPr>
          <w:rFonts w:ascii="Palatino Linotype" w:hAnsi="Palatino Linotype" w:cs="Arial"/>
          <w:i/>
          <w:color w:val="000000" w:themeColor="text1"/>
          <w:sz w:val="22"/>
        </w:rPr>
      </w:pPr>
      <w:r w:rsidRPr="00652445">
        <w:rPr>
          <w:rFonts w:ascii="Palatino Linotype" w:hAnsi="Palatino Linotype" w:cs="Arial"/>
          <w:i/>
          <w:color w:val="000000" w:themeColor="text1"/>
          <w:sz w:val="22"/>
        </w:rPr>
        <w:t>Nombre del solicitante: C. Solicitante</w:t>
      </w:r>
    </w:p>
    <w:p w14:paraId="4B7D26BD" w14:textId="77777777" w:rsidR="005362B8" w:rsidRPr="00652445" w:rsidRDefault="005362B8" w:rsidP="00C27AE3">
      <w:pPr>
        <w:pStyle w:val="Prrafodelista"/>
        <w:tabs>
          <w:tab w:val="left" w:pos="0"/>
        </w:tabs>
        <w:spacing w:line="276" w:lineRule="auto"/>
        <w:ind w:left="567" w:right="900"/>
        <w:jc w:val="right"/>
        <w:rPr>
          <w:rFonts w:ascii="Palatino Linotype" w:hAnsi="Palatino Linotype" w:cs="Arial"/>
          <w:i/>
          <w:color w:val="000000" w:themeColor="text1"/>
          <w:sz w:val="22"/>
        </w:rPr>
      </w:pPr>
      <w:r w:rsidRPr="00652445">
        <w:rPr>
          <w:rFonts w:ascii="Palatino Linotype" w:hAnsi="Palatino Linotype" w:cs="Arial"/>
          <w:i/>
          <w:color w:val="000000" w:themeColor="text1"/>
          <w:sz w:val="22"/>
        </w:rPr>
        <w:t>Folio de la solicitud: 00056/APAXCO/IP/2022</w:t>
      </w:r>
    </w:p>
    <w:p w14:paraId="1B440FC8" w14:textId="77777777" w:rsidR="005362B8" w:rsidRPr="00652445" w:rsidRDefault="005362B8" w:rsidP="00C27AE3">
      <w:pPr>
        <w:pStyle w:val="Prrafodelista"/>
        <w:tabs>
          <w:tab w:val="left" w:pos="0"/>
        </w:tabs>
        <w:spacing w:line="276" w:lineRule="auto"/>
        <w:ind w:left="567" w:right="900"/>
        <w:jc w:val="right"/>
        <w:rPr>
          <w:rFonts w:ascii="Palatino Linotype" w:hAnsi="Palatino Linotype" w:cs="Arial"/>
          <w:i/>
          <w:color w:val="000000" w:themeColor="text1"/>
          <w:sz w:val="22"/>
        </w:rPr>
      </w:pPr>
    </w:p>
    <w:p w14:paraId="1D1E2D72" w14:textId="77777777" w:rsidR="005362B8" w:rsidRPr="00652445" w:rsidRDefault="005362B8" w:rsidP="00C27AE3">
      <w:pPr>
        <w:pStyle w:val="Prrafodelista"/>
        <w:tabs>
          <w:tab w:val="left" w:pos="0"/>
        </w:tabs>
        <w:spacing w:line="276" w:lineRule="auto"/>
        <w:ind w:left="567" w:right="900"/>
        <w:jc w:val="both"/>
        <w:rPr>
          <w:rFonts w:ascii="Palatino Linotype" w:hAnsi="Palatino Linotype" w:cs="Arial"/>
          <w:i/>
          <w:color w:val="000000" w:themeColor="text1"/>
          <w:sz w:val="22"/>
        </w:rPr>
      </w:pPr>
      <w:r w:rsidRPr="00652445">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C23453" w14:textId="77777777" w:rsidR="005362B8" w:rsidRPr="00652445" w:rsidRDefault="005362B8" w:rsidP="00C27AE3">
      <w:pPr>
        <w:pStyle w:val="Prrafodelista"/>
        <w:tabs>
          <w:tab w:val="left" w:pos="0"/>
        </w:tabs>
        <w:spacing w:line="276" w:lineRule="auto"/>
        <w:ind w:left="567" w:right="900"/>
        <w:jc w:val="right"/>
        <w:rPr>
          <w:rFonts w:ascii="Palatino Linotype" w:hAnsi="Palatino Linotype" w:cs="Arial"/>
          <w:i/>
          <w:color w:val="000000" w:themeColor="text1"/>
          <w:sz w:val="22"/>
        </w:rPr>
      </w:pPr>
    </w:p>
    <w:p w14:paraId="1A5E19B0" w14:textId="77777777" w:rsidR="005362B8" w:rsidRPr="00652445" w:rsidRDefault="005362B8" w:rsidP="00C27AE3">
      <w:pPr>
        <w:pStyle w:val="Prrafodelista"/>
        <w:tabs>
          <w:tab w:val="left" w:pos="0"/>
        </w:tabs>
        <w:spacing w:line="276" w:lineRule="auto"/>
        <w:ind w:left="567" w:right="900"/>
        <w:rPr>
          <w:rFonts w:ascii="Palatino Linotype" w:hAnsi="Palatino Linotype" w:cs="Arial"/>
          <w:i/>
          <w:color w:val="000000" w:themeColor="text1"/>
          <w:sz w:val="22"/>
        </w:rPr>
      </w:pPr>
      <w:r w:rsidRPr="00652445">
        <w:rPr>
          <w:rFonts w:ascii="Palatino Linotype" w:hAnsi="Palatino Linotype" w:cs="Arial"/>
          <w:i/>
          <w:color w:val="000000" w:themeColor="text1"/>
          <w:sz w:val="22"/>
        </w:rPr>
        <w:t>SE ADJUNTA RESPUESTA</w:t>
      </w:r>
    </w:p>
    <w:p w14:paraId="270C3DFF" w14:textId="77777777" w:rsidR="005362B8" w:rsidRPr="00652445" w:rsidRDefault="005362B8" w:rsidP="00C27AE3">
      <w:pPr>
        <w:pStyle w:val="Prrafodelista"/>
        <w:tabs>
          <w:tab w:val="left" w:pos="0"/>
        </w:tabs>
        <w:spacing w:line="276" w:lineRule="auto"/>
        <w:ind w:left="567" w:right="900"/>
        <w:rPr>
          <w:rFonts w:ascii="Palatino Linotype" w:hAnsi="Palatino Linotype" w:cs="Arial"/>
          <w:i/>
          <w:color w:val="000000" w:themeColor="text1"/>
          <w:sz w:val="22"/>
        </w:rPr>
      </w:pPr>
      <w:r w:rsidRPr="00652445">
        <w:rPr>
          <w:rFonts w:ascii="Palatino Linotype" w:hAnsi="Palatino Linotype" w:cs="Arial"/>
          <w:i/>
          <w:color w:val="000000" w:themeColor="text1"/>
          <w:sz w:val="22"/>
        </w:rPr>
        <w:t>ATENTAMENTE</w:t>
      </w:r>
    </w:p>
    <w:p w14:paraId="1BB316F0" w14:textId="77777777" w:rsidR="004B2C98" w:rsidRPr="00652445" w:rsidRDefault="005362B8" w:rsidP="00C27AE3">
      <w:pPr>
        <w:pStyle w:val="Prrafodelista"/>
        <w:tabs>
          <w:tab w:val="left" w:pos="0"/>
        </w:tabs>
        <w:spacing w:line="276" w:lineRule="auto"/>
        <w:ind w:left="567" w:right="900"/>
        <w:rPr>
          <w:rFonts w:ascii="Palatino Linotype" w:hAnsi="Palatino Linotype" w:cs="Arial"/>
          <w:i/>
          <w:color w:val="000000" w:themeColor="text1"/>
          <w:sz w:val="22"/>
        </w:rPr>
      </w:pPr>
      <w:r w:rsidRPr="00652445">
        <w:rPr>
          <w:rFonts w:ascii="Palatino Linotype" w:hAnsi="Palatino Linotype" w:cs="Arial"/>
          <w:i/>
          <w:color w:val="000000" w:themeColor="text1"/>
          <w:sz w:val="22"/>
        </w:rPr>
        <w:t>LIC ITZEL BALTAZAR HERNANDEZ</w:t>
      </w:r>
      <w:r w:rsidR="004B2C98" w:rsidRPr="00652445">
        <w:rPr>
          <w:rFonts w:ascii="Palatino Linotype" w:hAnsi="Palatino Linotype" w:cs="Arial"/>
          <w:i/>
          <w:color w:val="000000" w:themeColor="text1"/>
          <w:sz w:val="22"/>
        </w:rPr>
        <w:t>”</w:t>
      </w:r>
      <w:r w:rsidR="004B2C98" w:rsidRPr="00652445">
        <w:rPr>
          <w:rFonts w:ascii="Palatino Linotype" w:hAnsi="Palatino Linotype" w:cs="Arial"/>
          <w:color w:val="000000" w:themeColor="text1"/>
          <w:sz w:val="22"/>
        </w:rPr>
        <w:t xml:space="preserve"> (Sic). </w:t>
      </w:r>
    </w:p>
    <w:p w14:paraId="4083AA9D" w14:textId="77777777" w:rsidR="00593D87" w:rsidRPr="00652445" w:rsidRDefault="00593D87" w:rsidP="00593D87">
      <w:pPr>
        <w:pStyle w:val="Prrafodelista"/>
        <w:tabs>
          <w:tab w:val="left" w:pos="0"/>
          <w:tab w:val="left" w:pos="567"/>
        </w:tabs>
        <w:spacing w:line="360" w:lineRule="auto"/>
        <w:ind w:left="0" w:right="49"/>
        <w:jc w:val="both"/>
        <w:rPr>
          <w:rFonts w:ascii="Palatino Linotype" w:hAnsi="Palatino Linotype" w:cs="Arial"/>
          <w:i/>
          <w:color w:val="000000" w:themeColor="text1"/>
        </w:rPr>
      </w:pPr>
    </w:p>
    <w:p w14:paraId="16351012" w14:textId="77777777" w:rsidR="00593D87" w:rsidRPr="00652445" w:rsidRDefault="00593D87" w:rsidP="00C27AE3">
      <w:pPr>
        <w:pStyle w:val="Prrafodelista"/>
        <w:numPr>
          <w:ilvl w:val="0"/>
          <w:numId w:val="1"/>
        </w:numPr>
        <w:tabs>
          <w:tab w:val="left" w:pos="567"/>
        </w:tabs>
        <w:spacing w:line="360" w:lineRule="auto"/>
        <w:ind w:left="0" w:firstLine="0"/>
        <w:jc w:val="both"/>
        <w:rPr>
          <w:rFonts w:ascii="Palatino Linotype" w:hAnsi="Palatino Linotype"/>
          <w:b/>
          <w:i/>
          <w:szCs w:val="22"/>
        </w:rPr>
      </w:pPr>
      <w:r w:rsidRPr="00652445">
        <w:rPr>
          <w:rFonts w:ascii="Palatino Linotype" w:eastAsia="Times New Roman" w:hAnsi="Palatino Linotype" w:cs="Arial"/>
        </w:rPr>
        <w:t xml:space="preserve">Adjunto a la notificación anterior, el </w:t>
      </w:r>
      <w:r w:rsidRPr="00652445">
        <w:rPr>
          <w:rFonts w:ascii="Palatino Linotype" w:eastAsia="Times New Roman" w:hAnsi="Palatino Linotype" w:cs="Arial"/>
          <w:b/>
          <w:bCs/>
        </w:rPr>
        <w:t>SUJETO OBLIGADO</w:t>
      </w:r>
      <w:r w:rsidRPr="00652445">
        <w:rPr>
          <w:rFonts w:ascii="Palatino Linotype" w:eastAsia="Times New Roman" w:hAnsi="Palatino Linotype" w:cs="Arial"/>
        </w:rPr>
        <w:t xml:space="preserve"> presentó el archivo electrónico </w:t>
      </w:r>
      <w:r w:rsidRPr="00652445">
        <w:rPr>
          <w:rFonts w:ascii="Palatino Linotype" w:hAnsi="Palatino Linotype" w:cs="Arial"/>
          <w:b/>
          <w:color w:val="000000" w:themeColor="text1"/>
          <w:sz w:val="22"/>
        </w:rPr>
        <w:t>RESPUESTA 056.pdf,</w:t>
      </w:r>
      <w:r w:rsidRPr="00652445">
        <w:rPr>
          <w:rFonts w:ascii="Palatino Linotype" w:eastAsia="Times New Roman" w:hAnsi="Palatino Linotype" w:cs="Arial"/>
        </w:rPr>
        <w:t xml:space="preserve"> cuyo contenido se describe a continuación:</w:t>
      </w:r>
    </w:p>
    <w:p w14:paraId="0CB63D83" w14:textId="77777777" w:rsidR="00593D87" w:rsidRPr="00652445" w:rsidRDefault="00593D87" w:rsidP="00C27AE3">
      <w:pPr>
        <w:pStyle w:val="Prrafodelista"/>
        <w:tabs>
          <w:tab w:val="left" w:pos="284"/>
          <w:tab w:val="left" w:pos="567"/>
        </w:tabs>
        <w:spacing w:line="360" w:lineRule="auto"/>
        <w:ind w:left="0"/>
        <w:jc w:val="both"/>
        <w:rPr>
          <w:rFonts w:ascii="Palatino Linotype" w:hAnsi="Palatino Linotype"/>
          <w:b/>
          <w:i/>
          <w:szCs w:val="22"/>
        </w:rPr>
      </w:pPr>
    </w:p>
    <w:p w14:paraId="46627C31" w14:textId="77777777" w:rsidR="00593D87" w:rsidRPr="00652445" w:rsidRDefault="00593D87" w:rsidP="00C27AE3">
      <w:pPr>
        <w:pStyle w:val="Prrafodelista"/>
        <w:tabs>
          <w:tab w:val="left" w:pos="567"/>
        </w:tabs>
        <w:spacing w:line="276" w:lineRule="auto"/>
        <w:ind w:left="567" w:right="900"/>
        <w:jc w:val="both"/>
        <w:rPr>
          <w:rFonts w:ascii="Palatino Linotype" w:eastAsia="Times New Roman" w:hAnsi="Palatino Linotype" w:cs="Arial"/>
          <w:i/>
          <w:sz w:val="22"/>
          <w:szCs w:val="22"/>
        </w:rPr>
      </w:pPr>
      <w:r w:rsidRPr="00652445">
        <w:rPr>
          <w:rFonts w:ascii="Palatino Linotype" w:hAnsi="Palatino Linotype" w:cs="Arial"/>
          <w:b/>
          <w:i/>
          <w:color w:val="000000" w:themeColor="text1"/>
          <w:sz w:val="22"/>
          <w:szCs w:val="22"/>
        </w:rPr>
        <w:t xml:space="preserve">RESPUESTA 056.pdf: </w:t>
      </w:r>
      <w:r w:rsidRPr="00652445">
        <w:rPr>
          <w:rFonts w:ascii="Palatino Linotype" w:eastAsia="Times New Roman" w:hAnsi="Palatino Linotype" w:cs="Arial"/>
          <w:sz w:val="22"/>
          <w:szCs w:val="22"/>
        </w:rPr>
        <w:t>Documento de veintinueve fojas consisten</w:t>
      </w:r>
      <w:r w:rsidR="00F0502A" w:rsidRPr="00652445">
        <w:rPr>
          <w:rFonts w:ascii="Palatino Linotype" w:eastAsia="Times New Roman" w:hAnsi="Palatino Linotype" w:cs="Arial"/>
          <w:sz w:val="22"/>
          <w:szCs w:val="22"/>
        </w:rPr>
        <w:t>te</w:t>
      </w:r>
      <w:r w:rsidRPr="00652445">
        <w:rPr>
          <w:rFonts w:ascii="Palatino Linotype" w:eastAsia="Times New Roman" w:hAnsi="Palatino Linotype" w:cs="Arial"/>
          <w:sz w:val="22"/>
          <w:szCs w:val="22"/>
        </w:rPr>
        <w:t xml:space="preserve"> en la copia digitalizada de certificados de competencia laboral, títulos universitarios, constancias de no habilitación y antecedentes no penales.</w:t>
      </w:r>
      <w:r w:rsidRPr="00652445">
        <w:rPr>
          <w:rFonts w:ascii="Palatino Linotype" w:eastAsia="Times New Roman" w:hAnsi="Palatino Linotype" w:cs="Arial"/>
          <w:i/>
          <w:sz w:val="22"/>
          <w:szCs w:val="22"/>
        </w:rPr>
        <w:t xml:space="preserve"> </w:t>
      </w:r>
    </w:p>
    <w:p w14:paraId="4B434715" w14:textId="77777777" w:rsidR="00593D87" w:rsidRPr="00652445" w:rsidRDefault="00593D87" w:rsidP="00593D87">
      <w:pPr>
        <w:pStyle w:val="Prrafodelista"/>
        <w:tabs>
          <w:tab w:val="left" w:pos="567"/>
        </w:tabs>
        <w:ind w:left="567" w:right="900"/>
        <w:jc w:val="both"/>
        <w:rPr>
          <w:rFonts w:ascii="Palatino Linotype" w:hAnsi="Palatino Linotype" w:cs="Arial"/>
          <w:b/>
          <w:i/>
          <w:color w:val="000000" w:themeColor="text1"/>
          <w:sz w:val="22"/>
          <w:szCs w:val="22"/>
        </w:rPr>
      </w:pPr>
    </w:p>
    <w:p w14:paraId="6F0ABDF4" w14:textId="77777777" w:rsidR="009F09BC" w:rsidRPr="00652445" w:rsidRDefault="009F09BC" w:rsidP="00C27AE3">
      <w:pPr>
        <w:pStyle w:val="Prrafodelista"/>
        <w:numPr>
          <w:ilvl w:val="0"/>
          <w:numId w:val="1"/>
        </w:numPr>
        <w:tabs>
          <w:tab w:val="left" w:pos="0"/>
          <w:tab w:val="left" w:pos="567"/>
        </w:tabs>
        <w:spacing w:line="360" w:lineRule="auto"/>
        <w:ind w:left="0" w:right="49" w:firstLine="0"/>
        <w:jc w:val="both"/>
        <w:rPr>
          <w:rFonts w:ascii="Palatino Linotype" w:hAnsi="Palatino Linotype" w:cs="Arial"/>
          <w:i/>
          <w:color w:val="000000" w:themeColor="text1"/>
        </w:rPr>
      </w:pPr>
      <w:r w:rsidRPr="00652445">
        <w:rPr>
          <w:rFonts w:ascii="Palatino Linotype" w:eastAsia="Times New Roman" w:hAnsi="Palatino Linotype" w:cs="Arial"/>
          <w:color w:val="000000" w:themeColor="text1"/>
          <w:lang w:val="es-ES"/>
        </w:rPr>
        <w:t>E</w:t>
      </w:r>
      <w:r w:rsidR="00593D87" w:rsidRPr="00652445">
        <w:rPr>
          <w:rFonts w:ascii="Palatino Linotype" w:eastAsia="Times New Roman" w:hAnsi="Palatino Linotype" w:cs="Arial"/>
          <w:color w:val="000000" w:themeColor="text1"/>
          <w:lang w:val="es-ES"/>
        </w:rPr>
        <w:t xml:space="preserve">l cuatro </w:t>
      </w:r>
      <w:r w:rsidRPr="00652445">
        <w:rPr>
          <w:rFonts w:ascii="Palatino Linotype" w:eastAsia="Times New Roman" w:hAnsi="Palatino Linotype" w:cs="Arial"/>
          <w:color w:val="000000" w:themeColor="text1"/>
          <w:lang w:val="es-ES"/>
        </w:rPr>
        <w:t>(</w:t>
      </w:r>
      <w:r w:rsidR="00593D87" w:rsidRPr="00652445">
        <w:rPr>
          <w:rFonts w:ascii="Palatino Linotype" w:eastAsia="Times New Roman" w:hAnsi="Palatino Linotype" w:cs="Arial"/>
          <w:color w:val="000000" w:themeColor="text1"/>
          <w:lang w:val="es-ES"/>
        </w:rPr>
        <w:t xml:space="preserve">04) de abril </w:t>
      </w:r>
      <w:r w:rsidR="00B170E1" w:rsidRPr="00652445">
        <w:rPr>
          <w:rFonts w:ascii="Palatino Linotype" w:eastAsia="Times New Roman" w:hAnsi="Palatino Linotype" w:cs="Arial"/>
          <w:color w:val="000000" w:themeColor="text1"/>
          <w:lang w:val="es-ES"/>
        </w:rPr>
        <w:t xml:space="preserve"> </w:t>
      </w:r>
      <w:r w:rsidRPr="00652445">
        <w:rPr>
          <w:rFonts w:ascii="Palatino Linotype" w:eastAsia="Times New Roman" w:hAnsi="Palatino Linotype" w:cs="Arial"/>
          <w:color w:val="000000" w:themeColor="text1"/>
          <w:lang w:val="es-ES"/>
        </w:rPr>
        <w:t xml:space="preserve">de </w:t>
      </w:r>
      <w:r w:rsidR="004A6EA2" w:rsidRPr="00652445">
        <w:rPr>
          <w:rFonts w:ascii="Palatino Linotype" w:eastAsia="Times New Roman" w:hAnsi="Palatino Linotype" w:cs="Arial"/>
          <w:color w:val="000000" w:themeColor="text1"/>
          <w:lang w:val="es-ES"/>
        </w:rPr>
        <w:t>dos mil veintidós</w:t>
      </w:r>
      <w:r w:rsidR="00FA5CDD" w:rsidRPr="00652445">
        <w:rPr>
          <w:rFonts w:ascii="Palatino Linotype" w:eastAsia="Times New Roman" w:hAnsi="Palatino Linotype" w:cs="Arial"/>
          <w:color w:val="000000" w:themeColor="text1"/>
          <w:lang w:val="es-ES"/>
        </w:rPr>
        <w:t>, el</w:t>
      </w:r>
      <w:r w:rsidR="00FA5CDD" w:rsidRPr="00652445">
        <w:rPr>
          <w:rFonts w:ascii="Palatino Linotype" w:eastAsia="Times New Roman" w:hAnsi="Palatino Linotype" w:cs="Arial"/>
          <w:b/>
          <w:color w:val="000000" w:themeColor="text1"/>
          <w:lang w:val="es-ES"/>
        </w:rPr>
        <w:t xml:space="preserve"> </w:t>
      </w:r>
      <w:r w:rsidR="00844A2B" w:rsidRPr="00652445">
        <w:rPr>
          <w:rFonts w:ascii="Palatino Linotype" w:eastAsia="Times New Roman" w:hAnsi="Palatino Linotype" w:cs="Arial"/>
          <w:b/>
          <w:color w:val="000000" w:themeColor="text1"/>
          <w:lang w:val="es-ES"/>
        </w:rPr>
        <w:t>RECURRENTE</w:t>
      </w:r>
      <w:r w:rsidRPr="00652445">
        <w:rPr>
          <w:rFonts w:ascii="Palatino Linotype" w:eastAsia="Times New Roman" w:hAnsi="Palatino Linotype" w:cs="Arial"/>
          <w:b/>
          <w:color w:val="000000" w:themeColor="text1"/>
          <w:lang w:val="es-ES"/>
        </w:rPr>
        <w:t xml:space="preserve"> </w:t>
      </w:r>
      <w:r w:rsidRPr="00652445">
        <w:rPr>
          <w:rFonts w:ascii="Palatino Linotype" w:eastAsia="Times New Roman" w:hAnsi="Palatino Linotype" w:cs="Arial"/>
          <w:color w:val="000000" w:themeColor="text1"/>
          <w:lang w:val="es-ES"/>
        </w:rPr>
        <w:t xml:space="preserve">interpuso </w:t>
      </w:r>
      <w:r w:rsidR="002C4997" w:rsidRPr="00652445">
        <w:rPr>
          <w:rFonts w:ascii="Palatino Linotype" w:eastAsia="Times New Roman" w:hAnsi="Palatino Linotype" w:cs="Arial"/>
          <w:color w:val="000000" w:themeColor="text1"/>
          <w:lang w:val="es-ES"/>
        </w:rPr>
        <w:t>e</w:t>
      </w:r>
      <w:r w:rsidRPr="00652445">
        <w:rPr>
          <w:rFonts w:ascii="Palatino Linotype" w:eastAsia="Times New Roman" w:hAnsi="Palatino Linotype" w:cs="Arial"/>
          <w:color w:val="000000" w:themeColor="text1"/>
          <w:lang w:val="es-ES"/>
        </w:rPr>
        <w:t>l recurso de revisión en contra de la respuesta, manifestando l</w:t>
      </w:r>
      <w:r w:rsidR="002C4997" w:rsidRPr="00652445">
        <w:rPr>
          <w:rFonts w:ascii="Palatino Linotype" w:eastAsia="Times New Roman" w:hAnsi="Palatino Linotype" w:cs="Arial"/>
          <w:color w:val="000000" w:themeColor="text1"/>
          <w:lang w:val="es-ES"/>
        </w:rPr>
        <w:t>a</w:t>
      </w:r>
      <w:r w:rsidRPr="00652445">
        <w:rPr>
          <w:rFonts w:ascii="Palatino Linotype" w:eastAsia="Times New Roman" w:hAnsi="Palatino Linotype" w:cs="Arial"/>
          <w:color w:val="000000" w:themeColor="text1"/>
          <w:lang w:val="es-ES"/>
        </w:rPr>
        <w:t xml:space="preserve">s </w:t>
      </w:r>
      <w:r w:rsidR="002C4997" w:rsidRPr="00652445">
        <w:rPr>
          <w:rFonts w:ascii="Palatino Linotype" w:eastAsia="Times New Roman" w:hAnsi="Palatino Linotype" w:cs="Arial"/>
          <w:color w:val="000000" w:themeColor="text1"/>
          <w:lang w:val="es-ES"/>
        </w:rPr>
        <w:t>siguientes</w:t>
      </w:r>
      <w:r w:rsidRPr="00652445">
        <w:rPr>
          <w:rFonts w:ascii="Palatino Linotype" w:eastAsia="Times New Roman" w:hAnsi="Palatino Linotype" w:cs="Arial"/>
          <w:color w:val="000000" w:themeColor="text1"/>
          <w:lang w:val="es-ES"/>
        </w:rPr>
        <w:t xml:space="preserve"> razones o motivos de inconformidad:</w:t>
      </w:r>
    </w:p>
    <w:p w14:paraId="0A2624DE" w14:textId="77777777" w:rsidR="009F09BC" w:rsidRPr="00652445" w:rsidRDefault="009F09BC" w:rsidP="00C27AE3">
      <w:pPr>
        <w:pStyle w:val="Prrafodelista"/>
        <w:tabs>
          <w:tab w:val="left" w:pos="0"/>
        </w:tabs>
        <w:spacing w:line="276" w:lineRule="auto"/>
        <w:ind w:left="0" w:right="49"/>
        <w:jc w:val="both"/>
        <w:rPr>
          <w:rFonts w:ascii="Palatino Linotype" w:hAnsi="Palatino Linotype" w:cs="Arial"/>
          <w:i/>
          <w:color w:val="000000" w:themeColor="text1"/>
        </w:rPr>
      </w:pPr>
    </w:p>
    <w:p w14:paraId="7461096D" w14:textId="77777777" w:rsidR="009F09BC" w:rsidRPr="00652445" w:rsidRDefault="009F09BC" w:rsidP="00C27AE3">
      <w:pPr>
        <w:spacing w:line="276" w:lineRule="auto"/>
        <w:ind w:left="567" w:right="900"/>
        <w:jc w:val="both"/>
        <w:rPr>
          <w:rFonts w:ascii="Palatino Linotype" w:hAnsi="Palatino Linotype"/>
          <w:i/>
          <w:color w:val="000000" w:themeColor="text1"/>
          <w:sz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652445">
        <w:rPr>
          <w:rStyle w:val="Ttulo2Car"/>
          <w:rFonts w:ascii="Palatino Linotype" w:hAnsi="Palatino Linotype"/>
          <w:b/>
          <w:color w:val="auto"/>
          <w:sz w:val="22"/>
          <w:szCs w:val="24"/>
        </w:rPr>
        <w:lastRenderedPageBreak/>
        <w:t>Acto impugnado</w:t>
      </w:r>
      <w:bookmarkEnd w:id="4"/>
      <w:r w:rsidRPr="00652445">
        <w:rPr>
          <w:rStyle w:val="Ttulo2Car"/>
          <w:rFonts w:ascii="Palatino Linotype" w:hAnsi="Palatino Linotype"/>
          <w:b/>
          <w:color w:val="000000" w:themeColor="text1"/>
          <w:sz w:val="22"/>
          <w:szCs w:val="24"/>
        </w:rPr>
        <w:t xml:space="preserve">: </w:t>
      </w:r>
      <w:r w:rsidRPr="00652445">
        <w:rPr>
          <w:rStyle w:val="Ttulo2Car"/>
          <w:rFonts w:ascii="Palatino Linotype" w:hAnsi="Palatino Linotype"/>
          <w:i/>
          <w:color w:val="000000" w:themeColor="text1"/>
          <w:sz w:val="22"/>
          <w:szCs w:val="24"/>
        </w:rPr>
        <w:t>“</w:t>
      </w:r>
      <w:bookmarkEnd w:id="5"/>
      <w:bookmarkEnd w:id="6"/>
      <w:bookmarkEnd w:id="7"/>
      <w:bookmarkEnd w:id="8"/>
      <w:bookmarkEnd w:id="9"/>
      <w:bookmarkEnd w:id="10"/>
      <w:bookmarkEnd w:id="11"/>
      <w:r w:rsidR="00593D87" w:rsidRPr="00652445">
        <w:rPr>
          <w:rStyle w:val="Ttulo2Car"/>
          <w:rFonts w:ascii="Palatino Linotype" w:hAnsi="Palatino Linotype"/>
          <w:i/>
          <w:color w:val="000000" w:themeColor="text1"/>
          <w:sz w:val="22"/>
          <w:szCs w:val="24"/>
        </w:rPr>
        <w:t>La respuesta no la presentan en hoja membretada, o sellada para dar validez, además de que viene revuelta la información e incompleta</w:t>
      </w:r>
      <w:r w:rsidRPr="00652445">
        <w:rPr>
          <w:rFonts w:ascii="Palatino Linotype" w:hAnsi="Palatino Linotype"/>
          <w:sz w:val="22"/>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B170E1" w:rsidRPr="00652445">
        <w:rPr>
          <w:rFonts w:ascii="Palatino Linotype" w:hAnsi="Palatino Linotype"/>
          <w:sz w:val="22"/>
        </w:rPr>
        <w:t xml:space="preserve"> (Sic).</w:t>
      </w:r>
    </w:p>
    <w:p w14:paraId="49B37DF4" w14:textId="77777777" w:rsidR="009F09BC" w:rsidRPr="00652445" w:rsidRDefault="009F09BC" w:rsidP="00C27AE3">
      <w:pPr>
        <w:spacing w:line="276" w:lineRule="auto"/>
        <w:ind w:right="900"/>
        <w:jc w:val="both"/>
        <w:rPr>
          <w:rFonts w:ascii="Palatino Linotype" w:hAnsi="Palatino Linotype"/>
          <w:i/>
          <w:color w:val="000000" w:themeColor="text1"/>
          <w:sz w:val="22"/>
        </w:rPr>
      </w:pPr>
    </w:p>
    <w:p w14:paraId="05F3CDF0" w14:textId="77777777" w:rsidR="009F09BC" w:rsidRPr="00652445" w:rsidRDefault="009F09BC" w:rsidP="00C27AE3">
      <w:pPr>
        <w:spacing w:line="276" w:lineRule="auto"/>
        <w:ind w:left="567" w:right="900"/>
        <w:jc w:val="both"/>
        <w:rPr>
          <w:rFonts w:ascii="Palatino Linotype" w:hAnsi="Palatino Linotype"/>
          <w:i/>
          <w:color w:val="000000" w:themeColor="text1"/>
          <w:sz w:val="22"/>
        </w:rPr>
      </w:pPr>
      <w:bookmarkStart w:id="128" w:name="_Toc53584977"/>
      <w:bookmarkStart w:id="129" w:name="_Toc60925404"/>
      <w:bookmarkStart w:id="130" w:name="_Toc81364834"/>
      <w:bookmarkStart w:id="131" w:name="_Toc81390611"/>
      <w:bookmarkStart w:id="132" w:name="_Toc82611034"/>
      <w:bookmarkStart w:id="133" w:name="_Toc83128577"/>
      <w:r w:rsidRPr="00652445">
        <w:rPr>
          <w:rStyle w:val="Ttulo2Car"/>
          <w:rFonts w:ascii="Palatino Linotype" w:hAnsi="Palatino Linotype"/>
          <w:b/>
          <w:color w:val="000000" w:themeColor="text1"/>
          <w:sz w:val="22"/>
          <w:szCs w:val="24"/>
        </w:rPr>
        <w:t>Razones o Motivos de inconformidad:</w:t>
      </w:r>
      <w:bookmarkEnd w:id="69"/>
      <w:bookmarkEnd w:id="128"/>
      <w:bookmarkEnd w:id="129"/>
      <w:bookmarkEnd w:id="130"/>
      <w:bookmarkEnd w:id="131"/>
      <w:bookmarkEnd w:id="132"/>
      <w:bookmarkEnd w:id="133"/>
      <w:r w:rsidRPr="00652445">
        <w:rPr>
          <w:rFonts w:ascii="Palatino Linotype" w:hAnsi="Palatino Linotype"/>
          <w:b/>
          <w:color w:val="000000" w:themeColor="text1"/>
          <w:sz w:val="22"/>
        </w:rPr>
        <w:t xml:space="preserve"> </w:t>
      </w:r>
      <w:r w:rsidRPr="00652445">
        <w:rPr>
          <w:rFonts w:ascii="Palatino Linotype" w:hAnsi="Palatino Linotype"/>
          <w:i/>
          <w:color w:val="000000" w:themeColor="text1"/>
          <w:sz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593D87" w:rsidRPr="00652445">
        <w:rPr>
          <w:rFonts w:ascii="Palatino Linotype" w:hAnsi="Palatino Linotype"/>
          <w:i/>
          <w:color w:val="000000" w:themeColor="text1"/>
          <w:sz w:val="22"/>
        </w:rPr>
        <w:t>No es posible que a más de 2 meses de haber iniciado la nueva administración municipal, no cuenten con la documentación que compruebe el cumplimiento a lo establecido como requisitos para desempeñar cargo público de nivel directivo.</w:t>
      </w:r>
      <w:r w:rsidR="00B170E1" w:rsidRPr="00652445">
        <w:rPr>
          <w:rFonts w:ascii="Palatino Linotype" w:hAnsi="Palatino Linotype"/>
          <w:i/>
          <w:color w:val="000000" w:themeColor="text1"/>
          <w:sz w:val="22"/>
        </w:rPr>
        <w:t>”</w:t>
      </w:r>
      <w:r w:rsidR="00B170E1" w:rsidRPr="00652445">
        <w:rPr>
          <w:rFonts w:ascii="Palatino Linotype" w:hAnsi="Palatino Linotype"/>
          <w:color w:val="000000" w:themeColor="text1"/>
          <w:sz w:val="22"/>
        </w:rPr>
        <w:t xml:space="preserve"> (Sic).</w:t>
      </w:r>
    </w:p>
    <w:p w14:paraId="753030EC" w14:textId="77777777" w:rsidR="009F09BC" w:rsidRPr="00652445" w:rsidRDefault="009F09BC" w:rsidP="00844A2B">
      <w:pPr>
        <w:spacing w:line="360" w:lineRule="auto"/>
        <w:jc w:val="both"/>
        <w:rPr>
          <w:rFonts w:ascii="Palatino Linotype" w:hAnsi="Palatino Linotype"/>
          <w:i/>
          <w:color w:val="000000" w:themeColor="text1"/>
        </w:rPr>
      </w:pPr>
    </w:p>
    <w:p w14:paraId="54D1CB8A" w14:textId="690D1EF3" w:rsidR="00844A2B" w:rsidRPr="00652445" w:rsidRDefault="00CC5B2F" w:rsidP="00844A2B">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652445">
        <w:rPr>
          <w:rFonts w:ascii="Palatino Linotype" w:eastAsia="Calibri" w:hAnsi="Palatino Linotype" w:cs="Arial"/>
          <w:lang w:val="es-ES"/>
        </w:rPr>
        <w:t>La Comisionada</w:t>
      </w:r>
      <w:r w:rsidR="009F09BC" w:rsidRPr="00652445">
        <w:rPr>
          <w:rFonts w:ascii="Palatino Linotype" w:eastAsia="Calibri" w:hAnsi="Palatino Linotype" w:cs="Arial"/>
          <w:lang w:val="es-ES"/>
        </w:rPr>
        <w:t xml:space="preserve"> Ponente</w:t>
      </w:r>
      <w:r w:rsidR="00276F11" w:rsidRPr="00652445">
        <w:rPr>
          <w:rFonts w:ascii="Palatino Linotype" w:eastAsia="Calibri" w:hAnsi="Palatino Linotype" w:cs="Arial"/>
          <w:lang w:val="es-ES"/>
        </w:rPr>
        <w:t>,</w:t>
      </w:r>
      <w:r w:rsidR="009F09BC" w:rsidRPr="00652445">
        <w:rPr>
          <w:rFonts w:ascii="Palatino Linotype" w:eastAsia="Calibri" w:hAnsi="Palatino Linotype" w:cs="Arial"/>
          <w:lang w:val="es-ES"/>
        </w:rPr>
        <w:t xml:space="preserve"> con fundamento en lo dispuesto por el artículo 185 fracción II de la ley de la materia, a través del acuerdo de admisión de </w:t>
      </w:r>
      <w:r w:rsidR="009469F0" w:rsidRPr="00652445">
        <w:rPr>
          <w:rFonts w:ascii="Palatino Linotype" w:eastAsia="Calibri" w:hAnsi="Palatino Linotype" w:cs="Arial"/>
          <w:lang w:val="es-ES"/>
        </w:rPr>
        <w:t xml:space="preserve">siete </w:t>
      </w:r>
      <w:r w:rsidR="009F09BC" w:rsidRPr="00652445">
        <w:rPr>
          <w:rFonts w:ascii="Palatino Linotype" w:eastAsia="Calibri" w:hAnsi="Palatino Linotype" w:cs="Arial"/>
          <w:lang w:val="es-ES"/>
        </w:rPr>
        <w:t>(</w:t>
      </w:r>
      <w:r w:rsidR="009469F0" w:rsidRPr="00652445">
        <w:rPr>
          <w:rFonts w:ascii="Palatino Linotype" w:eastAsia="Calibri" w:hAnsi="Palatino Linotype" w:cs="Arial"/>
          <w:lang w:val="es-ES"/>
        </w:rPr>
        <w:t>07) de abril</w:t>
      </w:r>
      <w:r w:rsidR="00B170E1" w:rsidRPr="00652445">
        <w:rPr>
          <w:rFonts w:ascii="Palatino Linotype" w:eastAsia="Calibri" w:hAnsi="Palatino Linotype" w:cs="Arial"/>
          <w:lang w:val="es-ES"/>
        </w:rPr>
        <w:t xml:space="preserve"> </w:t>
      </w:r>
      <w:r w:rsidR="004A6EA2" w:rsidRPr="00652445">
        <w:rPr>
          <w:rFonts w:ascii="Palatino Linotype" w:eastAsia="Calibri" w:hAnsi="Palatino Linotype" w:cs="Arial"/>
          <w:lang w:val="es-ES"/>
        </w:rPr>
        <w:t>del dos mil veintidós</w:t>
      </w:r>
      <w:r w:rsidR="009F09BC" w:rsidRPr="00652445">
        <w:rPr>
          <w:rFonts w:ascii="Palatino Linotype" w:eastAsia="Calibri" w:hAnsi="Palatino Linotype" w:cs="Arial"/>
          <w:lang w:val="es-ES"/>
        </w:rPr>
        <w:t xml:space="preserve">, puso a disposición de las partes el expediente electrónico </w:t>
      </w:r>
      <w:r w:rsidR="009F09BC" w:rsidRPr="00652445">
        <w:rPr>
          <w:rFonts w:ascii="Palatino Linotype" w:eastAsia="Calibri" w:hAnsi="Palatino Linotype" w:cs="Arial"/>
        </w:rPr>
        <w:t xml:space="preserve">vía </w:t>
      </w:r>
      <w:r w:rsidR="009F09BC" w:rsidRPr="00652445">
        <w:rPr>
          <w:rFonts w:ascii="Palatino Linotype" w:eastAsia="Calibri" w:hAnsi="Palatino Linotype" w:cs="Arial"/>
          <w:b/>
          <w:lang w:val="es-ES"/>
        </w:rPr>
        <w:t xml:space="preserve">SAIMEX </w:t>
      </w:r>
      <w:r w:rsidR="009F09BC" w:rsidRPr="00652445">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652445">
        <w:rPr>
          <w:rFonts w:ascii="Palatino Linotype" w:eastAsia="Calibri" w:hAnsi="Palatino Linotype" w:cs="Arial"/>
          <w:b/>
          <w:lang w:val="es-ES"/>
        </w:rPr>
        <w:t>SUJETO OBLIGADO</w:t>
      </w:r>
      <w:r w:rsidR="009F09BC" w:rsidRPr="00652445">
        <w:rPr>
          <w:rFonts w:ascii="Palatino Linotype" w:eastAsia="Calibri" w:hAnsi="Palatino Linotype" w:cs="Arial"/>
          <w:lang w:val="es-ES"/>
        </w:rPr>
        <w:t xml:space="preserve"> presentará el</w:t>
      </w:r>
      <w:r w:rsidR="00E532FE" w:rsidRPr="00652445">
        <w:rPr>
          <w:rFonts w:ascii="Palatino Linotype" w:eastAsia="Calibri" w:hAnsi="Palatino Linotype" w:cs="Arial"/>
          <w:lang w:val="es-ES"/>
        </w:rPr>
        <w:t xml:space="preserve"> Informe Justificado procedente. </w:t>
      </w:r>
    </w:p>
    <w:p w14:paraId="0F7A4613" w14:textId="77777777" w:rsidR="00844A2B" w:rsidRPr="00652445" w:rsidRDefault="00844A2B" w:rsidP="00844A2B">
      <w:pPr>
        <w:pStyle w:val="Prrafodelista"/>
        <w:tabs>
          <w:tab w:val="left" w:pos="567"/>
        </w:tabs>
        <w:spacing w:before="240" w:after="240" w:line="360" w:lineRule="auto"/>
        <w:ind w:left="0"/>
        <w:jc w:val="both"/>
        <w:rPr>
          <w:rFonts w:ascii="Palatino Linotype" w:hAnsi="Palatino Linotype"/>
          <w:i/>
        </w:rPr>
      </w:pPr>
    </w:p>
    <w:p w14:paraId="60DF11AE" w14:textId="77777777" w:rsidR="00844A2B" w:rsidRPr="00652445" w:rsidRDefault="00B170E1" w:rsidP="00844A2B">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652445">
        <w:rPr>
          <w:rFonts w:ascii="Palatino Linotype" w:hAnsi="Palatino Linotype"/>
          <w:color w:val="000000"/>
        </w:rPr>
        <w:t xml:space="preserve">El </w:t>
      </w:r>
      <w:r w:rsidRPr="00652445">
        <w:rPr>
          <w:rFonts w:ascii="Palatino Linotype" w:hAnsi="Palatino Linotype"/>
          <w:b/>
          <w:color w:val="000000"/>
        </w:rPr>
        <w:t xml:space="preserve">SUJETO OBLIGADO </w:t>
      </w:r>
      <w:r w:rsidRPr="00652445">
        <w:rPr>
          <w:rFonts w:ascii="Palatino Linotype" w:hAnsi="Palatino Linotype"/>
          <w:color w:val="000000"/>
        </w:rPr>
        <w:t>no rindió informe justificado para manifestar lo que a su d</w:t>
      </w:r>
      <w:r w:rsidR="00844A2B" w:rsidRPr="00652445">
        <w:rPr>
          <w:rFonts w:ascii="Palatino Linotype" w:hAnsi="Palatino Linotype"/>
          <w:color w:val="000000"/>
        </w:rPr>
        <w:t xml:space="preserve">erecho conviniera; por su parte, </w:t>
      </w:r>
      <w:r w:rsidRPr="00652445">
        <w:rPr>
          <w:rFonts w:ascii="Palatino Linotype" w:hAnsi="Palatino Linotype"/>
          <w:color w:val="000000"/>
        </w:rPr>
        <w:t xml:space="preserve">el </w:t>
      </w:r>
      <w:r w:rsidRPr="00652445">
        <w:rPr>
          <w:rFonts w:ascii="Palatino Linotype" w:hAnsi="Palatino Linotype"/>
          <w:b/>
          <w:color w:val="000000"/>
        </w:rPr>
        <w:t xml:space="preserve">RECURRENTE </w:t>
      </w:r>
      <w:r w:rsidRPr="00652445">
        <w:rPr>
          <w:rFonts w:ascii="Palatino Linotype" w:hAnsi="Palatino Linotype"/>
          <w:color w:val="000000"/>
        </w:rPr>
        <w:t xml:space="preserve">no presentó alegatos ni ofreció medios de prueba, según constancias del </w:t>
      </w:r>
      <w:r w:rsidRPr="00652445">
        <w:rPr>
          <w:rFonts w:ascii="Palatino Linotype" w:hAnsi="Palatino Linotype"/>
          <w:b/>
          <w:color w:val="000000"/>
        </w:rPr>
        <w:t>SAIMEX.</w:t>
      </w:r>
    </w:p>
    <w:p w14:paraId="68B624B0" w14:textId="77777777" w:rsidR="00844A2B" w:rsidRPr="00652445" w:rsidRDefault="00844A2B" w:rsidP="00844A2B">
      <w:pPr>
        <w:pStyle w:val="Prrafodelista"/>
        <w:tabs>
          <w:tab w:val="left" w:pos="567"/>
        </w:tabs>
        <w:spacing w:before="240" w:after="240" w:line="360" w:lineRule="auto"/>
        <w:ind w:left="0"/>
        <w:jc w:val="both"/>
        <w:rPr>
          <w:rFonts w:ascii="Palatino Linotype" w:hAnsi="Palatino Linotype"/>
          <w:i/>
        </w:rPr>
      </w:pPr>
    </w:p>
    <w:p w14:paraId="2EAA6408" w14:textId="77777777" w:rsidR="00844A2B" w:rsidRPr="00652445" w:rsidRDefault="00844A2B" w:rsidP="00844A2B">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652445">
        <w:rPr>
          <w:rFonts w:ascii="Palatino Linotype" w:hAnsi="Palatino Linotype" w:cs="Arial"/>
          <w:color w:val="222222"/>
        </w:rPr>
        <w:t>A</w:t>
      </w:r>
      <w:r w:rsidR="00B170E1" w:rsidRPr="00652445">
        <w:rPr>
          <w:rFonts w:ascii="Palatino Linotype" w:hAnsi="Palatino Linotype" w:cs="Arial"/>
          <w:color w:val="222222"/>
        </w:rPr>
        <w:t xml:space="preserve">nte la omisión de rendir informe justificado, se tiene que el </w:t>
      </w:r>
      <w:r w:rsidR="00B170E1" w:rsidRPr="00652445">
        <w:rPr>
          <w:rFonts w:ascii="Palatino Linotype" w:hAnsi="Palatino Linotype" w:cs="Arial"/>
          <w:b/>
          <w:bCs/>
          <w:color w:val="222222"/>
        </w:rPr>
        <w:t>SUJETO OBLIGADO</w:t>
      </w:r>
      <w:r w:rsidR="00B170E1" w:rsidRPr="00652445">
        <w:rPr>
          <w:rFonts w:ascii="Palatino Linotype" w:hAnsi="Palatino Linotype" w:cs="Arial"/>
          <w:color w:val="222222"/>
        </w:rPr>
        <w:t xml:space="preserv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9CC568E" w14:textId="77777777" w:rsidR="00844A2B" w:rsidRPr="00652445" w:rsidRDefault="00844A2B" w:rsidP="00844A2B">
      <w:pPr>
        <w:pStyle w:val="Prrafodelista"/>
        <w:rPr>
          <w:rFonts w:ascii="Palatino Linotype" w:hAnsi="Palatino Linotype" w:cs="Arial"/>
          <w:b/>
          <w:bCs/>
          <w:i/>
          <w:iCs/>
          <w:color w:val="222222"/>
          <w:sz w:val="22"/>
        </w:rPr>
      </w:pPr>
    </w:p>
    <w:p w14:paraId="0F2162A6" w14:textId="77777777" w:rsidR="00B170E1" w:rsidRPr="00652445" w:rsidRDefault="00B170E1" w:rsidP="00C27AE3">
      <w:pPr>
        <w:pStyle w:val="Prrafodelista"/>
        <w:tabs>
          <w:tab w:val="left" w:pos="567"/>
        </w:tabs>
        <w:spacing w:before="240" w:after="240" w:line="276" w:lineRule="auto"/>
        <w:ind w:left="567" w:right="616"/>
        <w:jc w:val="both"/>
        <w:rPr>
          <w:rFonts w:ascii="Palatino Linotype" w:hAnsi="Palatino Linotype"/>
          <w:i/>
        </w:rPr>
      </w:pPr>
      <w:r w:rsidRPr="00652445">
        <w:rPr>
          <w:rFonts w:ascii="Palatino Linotype" w:hAnsi="Palatino Linotype" w:cs="Arial"/>
          <w:b/>
          <w:bCs/>
          <w:i/>
          <w:iCs/>
          <w:color w:val="222222"/>
          <w:sz w:val="22"/>
        </w:rPr>
        <w:t>QUEJA, RECURSO DE. LA OMISION DE RENDIR EL INFORME RESPECTIVO NO IMPIDE QUE SE RESUELV</w:t>
      </w:r>
      <w:r w:rsidRPr="00652445">
        <w:rPr>
          <w:rFonts w:ascii="Palatino Linotype" w:hAnsi="Palatino Linotype" w:cs="Arial"/>
          <w:i/>
          <w:iCs/>
          <w:color w:val="222222"/>
          <w:sz w:val="22"/>
        </w:rPr>
        <w:t xml:space="preserve">A. “El artículo 98 de la Ley de </w:t>
      </w:r>
      <w:r w:rsidRPr="00652445">
        <w:rPr>
          <w:rFonts w:ascii="Palatino Linotype" w:hAnsi="Palatino Linotype" w:cs="Arial"/>
          <w:i/>
          <w:iCs/>
          <w:color w:val="222222"/>
          <w:sz w:val="22"/>
        </w:rPr>
        <w:lastRenderedPageBreak/>
        <w:t>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0ED244B6" w14:textId="77777777" w:rsidR="00B170E1" w:rsidRPr="00652445" w:rsidRDefault="00B170E1" w:rsidP="00844A2B">
      <w:pPr>
        <w:tabs>
          <w:tab w:val="left" w:pos="567"/>
        </w:tabs>
        <w:spacing w:line="360" w:lineRule="auto"/>
        <w:contextualSpacing/>
        <w:jc w:val="both"/>
        <w:rPr>
          <w:rFonts w:ascii="Palatino Linotype" w:hAnsi="Palatino Linotype" w:cs="Arial"/>
          <w:color w:val="222222"/>
          <w:sz w:val="22"/>
          <w:lang w:val="es-ES"/>
        </w:rPr>
      </w:pPr>
    </w:p>
    <w:p w14:paraId="33A2BBC1" w14:textId="77777777" w:rsidR="00B170E1" w:rsidRPr="00652445" w:rsidRDefault="00844A2B" w:rsidP="00E37F0A">
      <w:pPr>
        <w:pStyle w:val="Prrafodelista"/>
        <w:numPr>
          <w:ilvl w:val="0"/>
          <w:numId w:val="1"/>
        </w:numPr>
        <w:tabs>
          <w:tab w:val="left" w:pos="567"/>
        </w:tabs>
        <w:spacing w:line="360" w:lineRule="auto"/>
        <w:ind w:left="0" w:firstLine="0"/>
        <w:jc w:val="both"/>
        <w:rPr>
          <w:rFonts w:ascii="Palatino Linotype" w:hAnsi="Palatino Linotype" w:cs="Arial"/>
          <w:b/>
          <w:bCs/>
        </w:rPr>
      </w:pPr>
      <w:r w:rsidRPr="00652445">
        <w:rPr>
          <w:rFonts w:ascii="Palatino Linotype" w:hAnsi="Palatino Linotype" w:cs="Arial"/>
          <w:color w:val="222222"/>
        </w:rPr>
        <w:t xml:space="preserve">Por lo cual, se reitera </w:t>
      </w:r>
      <w:r w:rsidR="00B170E1" w:rsidRPr="00652445">
        <w:rPr>
          <w:rFonts w:ascii="Palatino Linotype" w:hAnsi="Palatino Linotype" w:cs="Arial"/>
          <w:color w:val="222222"/>
        </w:rPr>
        <w:t>que la falta de informe justificado no impide que este Órgano Garante conozca y resuelva el recurso de revisión, solo propicia que el </w:t>
      </w:r>
      <w:r w:rsidR="00B170E1" w:rsidRPr="00652445">
        <w:rPr>
          <w:rFonts w:ascii="Palatino Linotype" w:hAnsi="Palatino Linotype" w:cs="Arial"/>
          <w:b/>
          <w:bCs/>
          <w:color w:val="222222"/>
        </w:rPr>
        <w:t>SUJETO OBLIGADO</w:t>
      </w:r>
      <w:r w:rsidR="00B170E1" w:rsidRPr="00652445">
        <w:rPr>
          <w:rFonts w:ascii="Palatino Linotype" w:hAnsi="Palatino Linotype" w:cs="Arial"/>
          <w:color w:val="222222"/>
        </w:rPr>
        <w:t> pierda la oportunidad de justificar su falta de respuesta y manifestar lo que a su derecho convenga.</w:t>
      </w:r>
    </w:p>
    <w:p w14:paraId="0509B974" w14:textId="77777777" w:rsidR="00B170E1" w:rsidRPr="00652445" w:rsidRDefault="00B170E1" w:rsidP="00E37F0A">
      <w:pPr>
        <w:pStyle w:val="Prrafodelista"/>
        <w:tabs>
          <w:tab w:val="left" w:pos="567"/>
        </w:tabs>
        <w:spacing w:before="240" w:after="240" w:line="360" w:lineRule="auto"/>
        <w:ind w:left="0"/>
        <w:jc w:val="both"/>
        <w:rPr>
          <w:rFonts w:ascii="Palatino Linotype" w:hAnsi="Palatino Linotype"/>
          <w:i/>
        </w:rPr>
      </w:pPr>
    </w:p>
    <w:p w14:paraId="611C3E8D" w14:textId="77777777" w:rsidR="00844A2B" w:rsidRPr="00652445" w:rsidRDefault="009469F0" w:rsidP="00844A2B">
      <w:pPr>
        <w:pStyle w:val="Prrafodelista"/>
        <w:numPr>
          <w:ilvl w:val="0"/>
          <w:numId w:val="1"/>
        </w:numPr>
        <w:tabs>
          <w:tab w:val="left" w:pos="567"/>
        </w:tabs>
        <w:spacing w:after="240" w:line="360" w:lineRule="auto"/>
        <w:ind w:left="0" w:firstLine="0"/>
        <w:jc w:val="both"/>
        <w:rPr>
          <w:rFonts w:ascii="Palatino Linotype" w:hAnsi="Palatino Linotype"/>
        </w:rPr>
      </w:pPr>
      <w:r w:rsidRPr="00652445">
        <w:rPr>
          <w:rFonts w:ascii="Palatino Linotype" w:hAnsi="Palatino Linotype"/>
        </w:rPr>
        <w:t>El nueve (09) de diciembre</w:t>
      </w:r>
      <w:r w:rsidR="00BB1976" w:rsidRPr="00652445">
        <w:rPr>
          <w:rFonts w:ascii="Palatino Linotype" w:hAnsi="Palatino Linotype"/>
        </w:rPr>
        <w:t xml:space="preserve"> </w:t>
      </w:r>
      <w:r w:rsidRPr="00652445">
        <w:rPr>
          <w:rFonts w:ascii="Palatino Linotype" w:hAnsi="Palatino Linotype"/>
        </w:rPr>
        <w:t>de dos mil veintidós</w:t>
      </w:r>
      <w:r w:rsidR="00BA2B14" w:rsidRPr="00652445">
        <w:rPr>
          <w:rFonts w:ascii="Palatino Linotype" w:hAnsi="Palatino Linotype"/>
        </w:rPr>
        <w:t xml:space="preserve">, </w:t>
      </w:r>
      <w:r w:rsidR="00316ACD" w:rsidRPr="00652445">
        <w:rPr>
          <w:rFonts w:ascii="Palatino Linotype" w:hAnsi="Palatino Linotype"/>
        </w:rPr>
        <w:t>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9895E5" w14:textId="77777777" w:rsidR="00844A2B" w:rsidRPr="00652445" w:rsidRDefault="00844A2B" w:rsidP="00844A2B">
      <w:pPr>
        <w:pStyle w:val="Prrafodelista"/>
        <w:tabs>
          <w:tab w:val="left" w:pos="567"/>
        </w:tabs>
        <w:spacing w:after="240" w:line="360" w:lineRule="auto"/>
        <w:ind w:left="0"/>
        <w:jc w:val="both"/>
        <w:rPr>
          <w:rFonts w:ascii="Palatino Linotype" w:hAnsi="Palatino Linotype"/>
        </w:rPr>
      </w:pPr>
    </w:p>
    <w:p w14:paraId="5FBB3088" w14:textId="77777777" w:rsidR="00316ACD" w:rsidRPr="00652445" w:rsidRDefault="00316ACD" w:rsidP="00844A2B">
      <w:pPr>
        <w:pStyle w:val="Prrafodelista"/>
        <w:numPr>
          <w:ilvl w:val="0"/>
          <w:numId w:val="1"/>
        </w:numPr>
        <w:tabs>
          <w:tab w:val="left" w:pos="567"/>
        </w:tabs>
        <w:spacing w:after="240" w:line="360" w:lineRule="auto"/>
        <w:ind w:left="0" w:firstLine="0"/>
        <w:jc w:val="both"/>
        <w:rPr>
          <w:rFonts w:ascii="Palatino Linotype" w:hAnsi="Palatino Linotype"/>
        </w:rPr>
      </w:pPr>
      <w:r w:rsidRPr="00652445">
        <w:rPr>
          <w:rFonts w:ascii="Palatino Linotype" w:eastAsia="MS Mincho"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w:t>
      </w:r>
      <w:r w:rsidRPr="00652445">
        <w:rPr>
          <w:rFonts w:ascii="Palatino Linotype" w:eastAsia="MS Mincho" w:hAnsi="Palatino Linotype"/>
        </w:rPr>
        <w:lastRenderedPageBreak/>
        <w:t>ha incrementado aproximadamente un 400%, circunstancia atípica que ha rebasado las capacidades técnicas y humanas del personal encargado de la proyección de las resoluciones a dichos medios de impugnación.</w:t>
      </w:r>
    </w:p>
    <w:p w14:paraId="2B41B00B" w14:textId="77777777" w:rsidR="006A6EF2" w:rsidRPr="00652445" w:rsidRDefault="006A6EF2" w:rsidP="006A6EF2">
      <w:pPr>
        <w:pStyle w:val="Prrafodelista"/>
        <w:tabs>
          <w:tab w:val="left" w:pos="567"/>
        </w:tabs>
        <w:spacing w:after="240" w:line="360" w:lineRule="auto"/>
        <w:ind w:left="0"/>
        <w:jc w:val="both"/>
        <w:rPr>
          <w:rFonts w:ascii="Palatino Linotype" w:hAnsi="Palatino Linotype"/>
        </w:rPr>
      </w:pPr>
    </w:p>
    <w:p w14:paraId="120B5949" w14:textId="77777777" w:rsidR="00844A2B" w:rsidRPr="00652445" w:rsidRDefault="00316ACD" w:rsidP="00844A2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52445">
        <w:rPr>
          <w:rFonts w:ascii="Palatino Linotype" w:eastAsia="MS Mincho"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86CFD57" w14:textId="77777777" w:rsidR="00844A2B" w:rsidRPr="00652445" w:rsidRDefault="00844A2B" w:rsidP="00844A2B">
      <w:pPr>
        <w:pStyle w:val="Prrafodelista"/>
        <w:tabs>
          <w:tab w:val="left" w:pos="567"/>
        </w:tabs>
        <w:spacing w:before="240" w:after="240" w:line="360" w:lineRule="auto"/>
        <w:ind w:left="0"/>
        <w:jc w:val="both"/>
        <w:rPr>
          <w:rFonts w:ascii="Palatino Linotype" w:hAnsi="Palatino Linotype"/>
        </w:rPr>
      </w:pPr>
    </w:p>
    <w:p w14:paraId="683FD8CE" w14:textId="77777777" w:rsidR="00844A2B" w:rsidRPr="00652445" w:rsidRDefault="00316ACD" w:rsidP="00844A2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52445">
        <w:rPr>
          <w:rFonts w:ascii="Palatino Linotype" w:eastAsia="MS Mincho"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46D4DBF" w14:textId="77777777" w:rsidR="00844A2B" w:rsidRPr="00652445" w:rsidRDefault="00844A2B" w:rsidP="00844A2B">
      <w:pPr>
        <w:pStyle w:val="Prrafodelista"/>
        <w:tabs>
          <w:tab w:val="left" w:pos="567"/>
        </w:tabs>
        <w:spacing w:before="240" w:after="240" w:line="360" w:lineRule="auto"/>
        <w:ind w:left="0"/>
        <w:jc w:val="both"/>
        <w:rPr>
          <w:rFonts w:ascii="Palatino Linotype" w:hAnsi="Palatino Linotype"/>
        </w:rPr>
      </w:pPr>
    </w:p>
    <w:p w14:paraId="204C7C58" w14:textId="77777777" w:rsidR="00844A2B" w:rsidRPr="00652445" w:rsidRDefault="00316ACD" w:rsidP="00844A2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52445">
        <w:rPr>
          <w:rFonts w:ascii="Palatino Linotype" w:eastAsia="MS Mincho"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14AFB49" w14:textId="77777777" w:rsidR="00844A2B" w:rsidRPr="00652445" w:rsidRDefault="00844A2B" w:rsidP="00844A2B">
      <w:pPr>
        <w:pStyle w:val="Prrafodelista"/>
        <w:tabs>
          <w:tab w:val="left" w:pos="567"/>
        </w:tabs>
        <w:spacing w:before="240" w:after="240" w:line="360" w:lineRule="auto"/>
        <w:ind w:left="0"/>
        <w:jc w:val="both"/>
        <w:rPr>
          <w:rFonts w:ascii="Palatino Linotype" w:hAnsi="Palatino Linotype"/>
        </w:rPr>
      </w:pPr>
    </w:p>
    <w:p w14:paraId="2496E5A8" w14:textId="77777777" w:rsidR="00844A2B" w:rsidRPr="00652445" w:rsidRDefault="00316ACD" w:rsidP="00844A2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52445">
        <w:rPr>
          <w:rFonts w:ascii="Palatino Linotype" w:eastAsia="MS Mincho" w:hAnsi="Palatino Linotype"/>
        </w:rPr>
        <w:t>Por ello, excepcionalmente, si un asunto es resuelto con posterioridad a los plazos señalados por la norma debe analizarse la razonabilidad del tiempo necesario para su resolución, atent</w:t>
      </w:r>
      <w:r w:rsidR="00844A2B" w:rsidRPr="00652445">
        <w:rPr>
          <w:rFonts w:ascii="Palatino Linotype" w:eastAsia="MS Mincho" w:hAnsi="Palatino Linotype"/>
        </w:rPr>
        <w:t>os a los siguientes criterios:</w:t>
      </w:r>
    </w:p>
    <w:p w14:paraId="4BF5121B" w14:textId="77777777" w:rsidR="00844A2B" w:rsidRPr="00652445" w:rsidRDefault="00844A2B" w:rsidP="00844A2B">
      <w:pPr>
        <w:pStyle w:val="Prrafodelista"/>
        <w:tabs>
          <w:tab w:val="left" w:pos="567"/>
        </w:tabs>
        <w:spacing w:before="240" w:after="240"/>
        <w:ind w:left="0"/>
        <w:jc w:val="both"/>
        <w:rPr>
          <w:rFonts w:ascii="Palatino Linotype" w:hAnsi="Palatino Linotype"/>
        </w:rPr>
      </w:pPr>
    </w:p>
    <w:p w14:paraId="13C478DE" w14:textId="77777777" w:rsidR="00316ACD" w:rsidRPr="00652445" w:rsidRDefault="00844A2B"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652445">
        <w:rPr>
          <w:rFonts w:ascii="Palatino Linotype" w:eastAsia="MS Mincho" w:hAnsi="Palatino Linotype"/>
          <w:sz w:val="22"/>
        </w:rPr>
        <w:lastRenderedPageBreak/>
        <w:t>a)</w:t>
      </w:r>
      <w:r w:rsidR="00316ACD" w:rsidRPr="00652445">
        <w:rPr>
          <w:rFonts w:ascii="Palatino Linotype" w:eastAsia="MS Mincho" w:hAnsi="Palatino Linotype"/>
          <w:sz w:val="22"/>
        </w:rPr>
        <w:t xml:space="preserve"> Complejidad del asunto: La complejidad de la prueba, la pluralidad de sujetos procesales, el tiempo transcurrido, las características y contexto del recurso.</w:t>
      </w:r>
    </w:p>
    <w:p w14:paraId="735D9511" w14:textId="77777777" w:rsidR="00316ACD" w:rsidRPr="00652445" w:rsidRDefault="00844A2B"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652445">
        <w:rPr>
          <w:rFonts w:ascii="Palatino Linotype" w:eastAsia="MS Mincho" w:hAnsi="Palatino Linotype"/>
          <w:sz w:val="22"/>
        </w:rPr>
        <w:t xml:space="preserve">b) </w:t>
      </w:r>
      <w:r w:rsidR="00316ACD" w:rsidRPr="00652445">
        <w:rPr>
          <w:rFonts w:ascii="Palatino Linotype" w:eastAsia="MS Mincho" w:hAnsi="Palatino Linotype"/>
          <w:sz w:val="22"/>
        </w:rPr>
        <w:t>Actividad Procesal del interesado: Acciones u omisiones del interesado.</w:t>
      </w:r>
    </w:p>
    <w:p w14:paraId="682CA4C2" w14:textId="77777777" w:rsidR="00316ACD" w:rsidRPr="00652445" w:rsidRDefault="00844A2B"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652445">
        <w:rPr>
          <w:rFonts w:ascii="Palatino Linotype" w:eastAsia="MS Mincho" w:hAnsi="Palatino Linotype"/>
          <w:sz w:val="22"/>
        </w:rPr>
        <w:t>c)</w:t>
      </w:r>
      <w:r w:rsidR="00316ACD" w:rsidRPr="00652445">
        <w:rPr>
          <w:rFonts w:ascii="Palatino Linotype" w:eastAsia="MS Mincho" w:hAnsi="Palatino Linotype"/>
          <w:sz w:val="22"/>
        </w:rPr>
        <w:t xml:space="preserve"> Conducta de la Autoridad: Las Acciones u omisiones realizadas en el procedimiento. Así como si la autoridad actuó con la debida diligencia.</w:t>
      </w:r>
    </w:p>
    <w:p w14:paraId="13B9A2C9" w14:textId="77777777" w:rsidR="00316ACD" w:rsidRPr="00652445" w:rsidRDefault="00316ACD"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652445">
        <w:rPr>
          <w:rFonts w:ascii="Palatino Linotype" w:eastAsia="MS Mincho" w:hAnsi="Palatino Linotype"/>
          <w:sz w:val="22"/>
        </w:rPr>
        <w:t>d) La afectación generada en la situación jurídica de la persona involucrada en el proceso: Violación a sus derechos humanos.</w:t>
      </w:r>
    </w:p>
    <w:p w14:paraId="53A6B99B" w14:textId="77777777" w:rsidR="00316ACD" w:rsidRPr="00652445"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3E2B5F2D" w14:textId="77777777" w:rsidR="00316ACD" w:rsidRPr="00652445" w:rsidRDefault="00316ACD" w:rsidP="00E37F0A">
      <w:pPr>
        <w:numPr>
          <w:ilvl w:val="0"/>
          <w:numId w:val="1"/>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652445">
        <w:rPr>
          <w:rFonts w:ascii="Palatino Linotype" w:eastAsia="MS Mincho"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EF2275" w14:textId="77777777" w:rsidR="00316ACD" w:rsidRPr="00652445"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1109A591" w14:textId="77777777" w:rsidR="00316ACD" w:rsidRPr="00652445" w:rsidRDefault="00316ACD" w:rsidP="00E37F0A">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652445">
        <w:rPr>
          <w:rFonts w:ascii="Palatino Linotype" w:eastAsia="MS Mincho"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A2174F5" w14:textId="77777777" w:rsidR="00316ACD" w:rsidRPr="00652445" w:rsidRDefault="00316ACD" w:rsidP="00844A2B">
      <w:pPr>
        <w:tabs>
          <w:tab w:val="left" w:pos="567"/>
          <w:tab w:val="left" w:pos="709"/>
        </w:tabs>
        <w:spacing w:line="360" w:lineRule="auto"/>
        <w:contextualSpacing/>
        <w:rPr>
          <w:rFonts w:ascii="Palatino Linotype" w:eastAsia="MS Mincho" w:hAnsi="Palatino Linotype"/>
        </w:rPr>
      </w:pPr>
    </w:p>
    <w:p w14:paraId="3090A735" w14:textId="77777777" w:rsidR="00844A2B" w:rsidRPr="00652445" w:rsidRDefault="00316ACD" w:rsidP="00844A2B">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652445">
        <w:rPr>
          <w:rFonts w:ascii="Palatino Linotype" w:eastAsia="MS Mincho"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652445">
        <w:rPr>
          <w:rFonts w:ascii="Palatino Linotype" w:eastAsia="MS Mincho" w:hAnsi="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6B6BAE" w14:textId="77777777" w:rsidR="00844A2B" w:rsidRPr="00652445" w:rsidRDefault="00844A2B" w:rsidP="00844A2B">
      <w:pPr>
        <w:rPr>
          <w:rFonts w:ascii="Palatino Linotype" w:eastAsia="MS Mincho" w:hAnsi="Palatino Linotype"/>
        </w:rPr>
      </w:pPr>
    </w:p>
    <w:p w14:paraId="0C0EBA5F" w14:textId="77777777" w:rsidR="00316ACD" w:rsidRPr="00652445" w:rsidRDefault="00316ACD" w:rsidP="00844A2B">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652445">
        <w:rPr>
          <w:rFonts w:ascii="Palatino Linotype" w:eastAsia="MS Mincho" w:hAnsi="Palatino Linotype"/>
        </w:rPr>
        <w:t>Al respecto, también son de considerar los criterios sostenidos por el Cuarto Tribunal Colegiado en Materia Administrativa del Primer Circuito, cuyos rubros y datos de identificación son los siguientes:</w:t>
      </w:r>
    </w:p>
    <w:p w14:paraId="2C107EEB" w14:textId="77777777" w:rsidR="00844A2B" w:rsidRPr="00652445" w:rsidRDefault="00844A2B" w:rsidP="00C27AE3">
      <w:pPr>
        <w:tabs>
          <w:tab w:val="left" w:pos="284"/>
          <w:tab w:val="left" w:pos="567"/>
          <w:tab w:val="left" w:pos="709"/>
        </w:tabs>
        <w:spacing w:before="240" w:after="240" w:line="276" w:lineRule="auto"/>
        <w:ind w:right="49"/>
        <w:contextualSpacing/>
        <w:jc w:val="both"/>
        <w:rPr>
          <w:rFonts w:ascii="Palatino Linotype" w:eastAsia="MS Mincho" w:hAnsi="Palatino Linotype"/>
        </w:rPr>
      </w:pPr>
    </w:p>
    <w:p w14:paraId="0FE1BDE3" w14:textId="77777777" w:rsidR="00316ACD" w:rsidRPr="00652445" w:rsidRDefault="00316ACD" w:rsidP="00C27AE3">
      <w:pPr>
        <w:tabs>
          <w:tab w:val="left" w:pos="284"/>
          <w:tab w:val="left" w:pos="567"/>
          <w:tab w:val="left" w:pos="709"/>
          <w:tab w:val="left" w:pos="8364"/>
        </w:tabs>
        <w:spacing w:before="240" w:after="240" w:line="276" w:lineRule="auto"/>
        <w:ind w:left="567" w:right="616"/>
        <w:contextualSpacing/>
        <w:jc w:val="both"/>
        <w:rPr>
          <w:rFonts w:ascii="Palatino Linotype" w:eastAsia="MS Mincho" w:hAnsi="Palatino Linotype"/>
          <w:sz w:val="22"/>
        </w:rPr>
      </w:pPr>
      <w:r w:rsidRPr="00652445">
        <w:rPr>
          <w:rFonts w:ascii="Palatino Linotype" w:eastAsia="MS Mincho" w:hAnsi="Palatino Linotype"/>
          <w:sz w:val="22"/>
        </w:rPr>
        <w:t>“</w:t>
      </w:r>
      <w:r w:rsidRPr="00652445">
        <w:rPr>
          <w:rFonts w:ascii="Palatino Linotype" w:eastAsia="MS Mincho" w:hAnsi="Palatino Linotype"/>
          <w:b/>
          <w:sz w:val="22"/>
        </w:rPr>
        <w:t>PLAZO RAZONABLE PARA RESOLVER. DIMENSIÓN Y EFECTOS DE ESTE CONCEPTO CUANDO SE ADUCE EXCESIVA CARGA DE TRABAJO.</w:t>
      </w:r>
      <w:r w:rsidRPr="00652445">
        <w:rPr>
          <w:rFonts w:ascii="Palatino Linotype" w:eastAsia="MS Mincho" w:hAnsi="Palatino Linotype"/>
          <w:sz w:val="22"/>
        </w:rPr>
        <w:t>” consultable en el Seminario Judicial de la Federación y su gaceta, con el registro digital 2002351.</w:t>
      </w:r>
    </w:p>
    <w:p w14:paraId="623E7000" w14:textId="77777777" w:rsidR="00316ACD" w:rsidRPr="00652445" w:rsidRDefault="00316ACD" w:rsidP="00C27AE3">
      <w:pPr>
        <w:tabs>
          <w:tab w:val="left" w:pos="284"/>
          <w:tab w:val="left" w:pos="567"/>
          <w:tab w:val="left" w:pos="709"/>
          <w:tab w:val="left" w:pos="8364"/>
        </w:tabs>
        <w:spacing w:before="240" w:after="240" w:line="276" w:lineRule="auto"/>
        <w:ind w:left="567" w:right="616"/>
        <w:contextualSpacing/>
        <w:jc w:val="both"/>
        <w:rPr>
          <w:rFonts w:ascii="Palatino Linotype" w:eastAsia="MS Mincho" w:hAnsi="Palatino Linotype"/>
          <w:sz w:val="22"/>
        </w:rPr>
      </w:pPr>
      <w:r w:rsidRPr="00652445">
        <w:rPr>
          <w:rFonts w:ascii="Palatino Linotype" w:eastAsia="MS Mincho" w:hAnsi="Palatino Linotype"/>
          <w:sz w:val="22"/>
        </w:rPr>
        <w:t xml:space="preserve"> </w:t>
      </w:r>
    </w:p>
    <w:p w14:paraId="105B953B" w14:textId="77777777" w:rsidR="00316ACD" w:rsidRPr="00652445" w:rsidRDefault="00316ACD" w:rsidP="00C27AE3">
      <w:pPr>
        <w:tabs>
          <w:tab w:val="left" w:pos="284"/>
          <w:tab w:val="left" w:pos="567"/>
          <w:tab w:val="left" w:pos="709"/>
          <w:tab w:val="left" w:pos="8364"/>
        </w:tabs>
        <w:spacing w:before="240" w:after="240" w:line="276" w:lineRule="auto"/>
        <w:ind w:left="567" w:right="616"/>
        <w:contextualSpacing/>
        <w:jc w:val="both"/>
        <w:rPr>
          <w:rFonts w:ascii="Palatino Linotype" w:eastAsia="MS Mincho" w:hAnsi="Palatino Linotype"/>
          <w:sz w:val="22"/>
        </w:rPr>
      </w:pPr>
      <w:r w:rsidRPr="00652445">
        <w:rPr>
          <w:rFonts w:ascii="Palatino Linotype" w:eastAsia="MS Mincho" w:hAnsi="Palatino Linotype"/>
          <w:sz w:val="22"/>
        </w:rPr>
        <w:t>“</w:t>
      </w:r>
      <w:r w:rsidRPr="00652445">
        <w:rPr>
          <w:rFonts w:ascii="Palatino Linotype" w:eastAsia="MS Mincho" w:hAnsi="Palatino Linotype"/>
          <w:b/>
          <w:sz w:val="22"/>
        </w:rPr>
        <w:t>PLAZO RAZONABLE PARA RESOLVER. CONCEPTO Y ELEMENTOS QUE LO INTEGRAN A LA LUZ DEL DERECHO INTERNACIONAL DE LOS DERECHOS HUMANOS.</w:t>
      </w:r>
      <w:r w:rsidRPr="00652445">
        <w:rPr>
          <w:rFonts w:ascii="Palatino Linotype" w:eastAsia="MS Mincho" w:hAnsi="Palatino Linotype"/>
          <w:sz w:val="22"/>
        </w:rPr>
        <w:t>”, visible en el Seminario Judicial de la Federación y su gaceta, con el registro digital 2002350.</w:t>
      </w:r>
    </w:p>
    <w:p w14:paraId="2478BB1F" w14:textId="77777777" w:rsidR="00316ACD" w:rsidRPr="00652445"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46AF6110" w14:textId="77777777" w:rsidR="00844A2B" w:rsidRPr="00652445" w:rsidRDefault="00844A2B" w:rsidP="00844A2B">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652445">
        <w:rPr>
          <w:rFonts w:ascii="Palatino Linotype" w:eastAsia="MS Mincho" w:hAnsi="Palatino Linotype"/>
        </w:rPr>
        <w:t>Por ello, este Organismo G</w:t>
      </w:r>
      <w:r w:rsidR="00316ACD" w:rsidRPr="00652445">
        <w:rPr>
          <w:rFonts w:ascii="Palatino Linotype" w:eastAsia="MS Mincho" w:hAnsi="Palatino Linotype"/>
        </w:rPr>
        <w:t>arante comprometido con la tutela de los derechos humanos confiados, señala que este exceso del plazo legal para resolver el presente asunto, resulta de carácter excepcional.</w:t>
      </w:r>
    </w:p>
    <w:p w14:paraId="512B839E" w14:textId="77777777" w:rsidR="00844A2B" w:rsidRPr="00652445" w:rsidRDefault="00844A2B" w:rsidP="00844A2B">
      <w:pPr>
        <w:tabs>
          <w:tab w:val="left" w:pos="567"/>
        </w:tabs>
        <w:spacing w:before="240" w:after="240" w:line="360" w:lineRule="auto"/>
        <w:ind w:right="49"/>
        <w:contextualSpacing/>
        <w:jc w:val="both"/>
        <w:rPr>
          <w:rFonts w:ascii="Palatino Linotype" w:eastAsia="MS Mincho" w:hAnsi="Palatino Linotype"/>
        </w:rPr>
      </w:pPr>
    </w:p>
    <w:p w14:paraId="0D653851" w14:textId="781D108F" w:rsidR="00844A2B" w:rsidRPr="00652445" w:rsidRDefault="00844A2B" w:rsidP="00844A2B">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652445">
        <w:rPr>
          <w:rFonts w:ascii="Palatino Linotype" w:hAnsi="Palatino Linotype"/>
          <w:color w:val="000000" w:themeColor="text1"/>
        </w:rPr>
        <w:t>Así</w:t>
      </w:r>
      <w:r w:rsidR="00316ACD" w:rsidRPr="00652445">
        <w:rPr>
          <w:rFonts w:ascii="Palatino Linotype" w:hAnsi="Palatino Linotype"/>
          <w:color w:val="000000" w:themeColor="text1"/>
        </w:rPr>
        <w:t>, la</w:t>
      </w:r>
      <w:r w:rsidR="00316ACD" w:rsidRPr="00652445">
        <w:rPr>
          <w:rFonts w:ascii="Palatino Linotype" w:hAnsi="Palatino Linotype"/>
          <w:b/>
          <w:color w:val="000000" w:themeColor="text1"/>
        </w:rPr>
        <w:t xml:space="preserve"> Comisionada María del Rosario Mejía Ayala</w:t>
      </w:r>
      <w:r w:rsidR="00316ACD" w:rsidRPr="00652445">
        <w:rPr>
          <w:rFonts w:ascii="Palatino Linotype" w:hAnsi="Palatino Linotype"/>
          <w:color w:val="000000" w:themeColor="text1"/>
        </w:rPr>
        <w:t xml:space="preserve"> decretó el cierre de </w:t>
      </w:r>
      <w:r w:rsidRPr="00652445">
        <w:rPr>
          <w:rFonts w:ascii="Palatino Linotype" w:hAnsi="Palatino Linotype"/>
          <w:color w:val="000000" w:themeColor="text1"/>
        </w:rPr>
        <w:t xml:space="preserve">instrucción mediante acuerdo del </w:t>
      </w:r>
      <w:r w:rsidR="00861A01" w:rsidRPr="00652445">
        <w:rPr>
          <w:rFonts w:ascii="Palatino Linotype" w:hAnsi="Palatino Linotype"/>
          <w:color w:val="000000" w:themeColor="text1"/>
        </w:rPr>
        <w:t>doce (12</w:t>
      </w:r>
      <w:r w:rsidR="00316ACD" w:rsidRPr="00652445">
        <w:rPr>
          <w:rFonts w:ascii="Palatino Linotype" w:hAnsi="Palatino Linotype"/>
          <w:color w:val="000000" w:themeColor="text1"/>
        </w:rPr>
        <w:t xml:space="preserve">) de </w:t>
      </w:r>
      <w:r w:rsidR="009469F0" w:rsidRPr="00652445">
        <w:rPr>
          <w:rFonts w:ascii="Palatino Linotype" w:hAnsi="Palatino Linotype"/>
          <w:color w:val="000000" w:themeColor="text1"/>
        </w:rPr>
        <w:t>octubre</w:t>
      </w:r>
      <w:r w:rsidR="00BB1976" w:rsidRPr="00652445">
        <w:rPr>
          <w:rFonts w:ascii="Palatino Linotype" w:hAnsi="Palatino Linotype"/>
          <w:color w:val="000000" w:themeColor="text1"/>
        </w:rPr>
        <w:t xml:space="preserve"> </w:t>
      </w:r>
      <w:r w:rsidR="00316ACD" w:rsidRPr="00652445">
        <w:rPr>
          <w:rFonts w:ascii="Palatino Linotype" w:hAnsi="Palatino Linotype"/>
          <w:color w:val="000000" w:themeColor="text1"/>
        </w:rPr>
        <w:t xml:space="preserve">de dos mil veintitrés. </w:t>
      </w:r>
      <w:r w:rsidRPr="00652445">
        <w:rPr>
          <w:rFonts w:ascii="Palatino Linotype" w:hAnsi="Palatino Linotype"/>
          <w:color w:val="000000" w:themeColor="text1"/>
        </w:rPr>
        <w:t>---------------------------------------------------------------------------------------------------------------------------------------------------------------------------------------------------------------------------------</w:t>
      </w:r>
      <w:bookmarkStart w:id="134" w:name="_Toc491791302"/>
      <w:bookmarkStart w:id="135" w:name="_Toc83128578"/>
    </w:p>
    <w:p w14:paraId="7F2E2ED3" w14:textId="77777777" w:rsidR="009F09BC" w:rsidRPr="00652445" w:rsidRDefault="009F09BC" w:rsidP="00E37F0A">
      <w:pPr>
        <w:pStyle w:val="Ttulo1"/>
        <w:spacing w:line="360" w:lineRule="auto"/>
        <w:jc w:val="center"/>
        <w:rPr>
          <w:rFonts w:ascii="Palatino Linotype" w:hAnsi="Palatino Linotype"/>
          <w:b/>
          <w:color w:val="000000" w:themeColor="text1"/>
          <w:sz w:val="24"/>
          <w:szCs w:val="24"/>
        </w:rPr>
      </w:pPr>
      <w:r w:rsidRPr="00652445">
        <w:rPr>
          <w:rFonts w:ascii="Palatino Linotype" w:hAnsi="Palatino Linotype"/>
          <w:b/>
          <w:color w:val="000000" w:themeColor="text1"/>
          <w:sz w:val="24"/>
          <w:szCs w:val="24"/>
        </w:rPr>
        <w:lastRenderedPageBreak/>
        <w:t>CONSIDERANDO</w:t>
      </w:r>
      <w:bookmarkEnd w:id="134"/>
      <w:bookmarkEnd w:id="135"/>
    </w:p>
    <w:p w14:paraId="29C745B9" w14:textId="77777777" w:rsidR="009F09BC" w:rsidRPr="00652445" w:rsidRDefault="009F09BC" w:rsidP="00E37F0A">
      <w:pPr>
        <w:spacing w:line="360" w:lineRule="auto"/>
        <w:rPr>
          <w:rFonts w:ascii="Palatino Linotype" w:hAnsi="Palatino Linotype"/>
          <w:lang w:val="es-MX" w:eastAsia="en-US"/>
        </w:rPr>
      </w:pPr>
    </w:p>
    <w:p w14:paraId="5CCA816E" w14:textId="77777777" w:rsidR="009F09BC" w:rsidRPr="00652445" w:rsidRDefault="009F09BC" w:rsidP="00E37F0A">
      <w:pPr>
        <w:pStyle w:val="Ttulo2"/>
        <w:spacing w:line="360" w:lineRule="auto"/>
        <w:rPr>
          <w:rFonts w:ascii="Palatino Linotype" w:hAnsi="Palatino Linotype"/>
          <w:b/>
          <w:color w:val="auto"/>
          <w:sz w:val="24"/>
          <w:szCs w:val="24"/>
        </w:rPr>
      </w:pPr>
      <w:bookmarkStart w:id="136" w:name="_Toc491791303"/>
      <w:bookmarkStart w:id="137" w:name="_Toc83128579"/>
      <w:r w:rsidRPr="00652445">
        <w:rPr>
          <w:rFonts w:ascii="Palatino Linotype" w:hAnsi="Palatino Linotype"/>
          <w:b/>
          <w:color w:val="auto"/>
          <w:sz w:val="24"/>
          <w:szCs w:val="24"/>
        </w:rPr>
        <w:t>PRIMERO. De la competencia</w:t>
      </w:r>
      <w:bookmarkEnd w:id="136"/>
      <w:bookmarkEnd w:id="137"/>
    </w:p>
    <w:p w14:paraId="69ED1CCF" w14:textId="77777777" w:rsidR="00AA1E3F" w:rsidRPr="00652445" w:rsidRDefault="00AA1E3F" w:rsidP="00E37F0A">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652445">
        <w:rPr>
          <w:rFonts w:ascii="Palatino Linotype" w:hAnsi="Palatino Linotype"/>
          <w:color w:val="000000" w:themeColor="text1"/>
        </w:rPr>
        <w:t xml:space="preserve">Este </w:t>
      </w:r>
      <w:r w:rsidR="00E61E1E" w:rsidRPr="00652445">
        <w:rPr>
          <w:rFonts w:ascii="Palatino Linotype" w:hAnsi="Palatino Linotype" w:cs="Arial"/>
          <w:color w:val="222222"/>
          <w:shd w:val="clear" w:color="auto" w:fill="FFFFFF"/>
        </w:rPr>
        <w:t>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8771228" w14:textId="77777777" w:rsidR="009F09BC" w:rsidRPr="00652445" w:rsidRDefault="009F09BC" w:rsidP="00E37F0A">
      <w:pPr>
        <w:pStyle w:val="Prrafodelista"/>
        <w:spacing w:line="360" w:lineRule="auto"/>
        <w:ind w:left="0"/>
        <w:jc w:val="both"/>
        <w:rPr>
          <w:rFonts w:ascii="Palatino Linotype" w:eastAsia="Calibri" w:hAnsi="Palatino Linotype" w:cs="Times New Roman"/>
          <w:b/>
          <w:lang w:val="es-ES"/>
        </w:rPr>
      </w:pPr>
    </w:p>
    <w:p w14:paraId="1B006405" w14:textId="77777777" w:rsidR="009F09BC" w:rsidRPr="00652445" w:rsidRDefault="009F09BC" w:rsidP="00E37F0A">
      <w:pPr>
        <w:pStyle w:val="Ttulo2"/>
        <w:spacing w:line="360" w:lineRule="auto"/>
        <w:rPr>
          <w:rFonts w:ascii="Palatino Linotype" w:hAnsi="Palatino Linotype"/>
          <w:b/>
          <w:color w:val="auto"/>
          <w:sz w:val="24"/>
          <w:szCs w:val="24"/>
        </w:rPr>
      </w:pPr>
      <w:bookmarkStart w:id="138" w:name="_Toc491791304"/>
      <w:bookmarkStart w:id="139" w:name="_Toc83128580"/>
      <w:r w:rsidRPr="00652445">
        <w:rPr>
          <w:rFonts w:ascii="Palatino Linotype" w:hAnsi="Palatino Linotype"/>
          <w:b/>
          <w:color w:val="auto"/>
          <w:sz w:val="24"/>
          <w:szCs w:val="24"/>
        </w:rPr>
        <w:t>SEGUNDO. De la oportunidad y procedencia.</w:t>
      </w:r>
      <w:bookmarkEnd w:id="138"/>
      <w:bookmarkEnd w:id="139"/>
    </w:p>
    <w:p w14:paraId="0BB00610" w14:textId="77777777" w:rsidR="00E101E2" w:rsidRPr="00652445" w:rsidRDefault="00425842" w:rsidP="00E101E2">
      <w:pPr>
        <w:pStyle w:val="Prrafodelista"/>
        <w:numPr>
          <w:ilvl w:val="0"/>
          <w:numId w:val="1"/>
        </w:numPr>
        <w:tabs>
          <w:tab w:val="left" w:pos="567"/>
        </w:tabs>
        <w:spacing w:line="360" w:lineRule="auto"/>
        <w:ind w:left="0" w:firstLine="0"/>
        <w:jc w:val="both"/>
        <w:rPr>
          <w:rFonts w:ascii="Palatino Linotype" w:hAnsi="Palatino Linotype"/>
        </w:rPr>
      </w:pPr>
      <w:r w:rsidRPr="00652445">
        <w:rPr>
          <w:rFonts w:ascii="Palatino Linotype" w:eastAsia="Calibri" w:hAnsi="Palatino Linotype" w:cs="Arial"/>
        </w:rPr>
        <w:t>El</w:t>
      </w:r>
      <w:r w:rsidR="00AD63B4" w:rsidRPr="00652445">
        <w:rPr>
          <w:rFonts w:ascii="Palatino Linotype" w:eastAsia="Calibri" w:hAnsi="Palatino Linotype" w:cs="Arial"/>
        </w:rPr>
        <w:t xml:space="preserve"> </w:t>
      </w:r>
      <w:r w:rsidR="009F09BC" w:rsidRPr="00652445">
        <w:rPr>
          <w:rFonts w:ascii="Palatino Linotype" w:eastAsia="Calibri" w:hAnsi="Palatino Linotype" w:cs="Arial"/>
        </w:rPr>
        <w:t xml:space="preserve">medio de impugnación fue presentado a través del </w:t>
      </w:r>
      <w:r w:rsidR="009F09BC" w:rsidRPr="00652445">
        <w:rPr>
          <w:rFonts w:ascii="Palatino Linotype" w:eastAsia="Calibri" w:hAnsi="Palatino Linotype" w:cs="Arial"/>
          <w:b/>
        </w:rPr>
        <w:t>SAIMEX,</w:t>
      </w:r>
      <w:r w:rsidR="009F09BC" w:rsidRPr="0065244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652445">
        <w:rPr>
          <w:rFonts w:ascii="Palatino Linotype" w:eastAsia="Calibri" w:hAnsi="Palatino Linotype" w:cs="Arial"/>
          <w:b/>
        </w:rPr>
        <w:t>SUJETO OBLIGADO</w:t>
      </w:r>
      <w:r w:rsidRPr="00652445">
        <w:rPr>
          <w:rFonts w:ascii="Palatino Linotype" w:eastAsia="Calibri" w:hAnsi="Palatino Linotype" w:cs="Arial"/>
        </w:rPr>
        <w:t xml:space="preserve"> entregó su</w:t>
      </w:r>
      <w:r w:rsidR="009F09BC" w:rsidRPr="00652445">
        <w:rPr>
          <w:rFonts w:ascii="Palatino Linotype" w:eastAsia="Calibri" w:hAnsi="Palatino Linotype" w:cs="Arial"/>
        </w:rPr>
        <w:t xml:space="preserve"> respuesta </w:t>
      </w:r>
      <w:r w:rsidRPr="00652445">
        <w:rPr>
          <w:rFonts w:ascii="Palatino Linotype" w:eastAsia="Calibri" w:hAnsi="Palatino Linotype" w:cs="Arial"/>
        </w:rPr>
        <w:t>e</w:t>
      </w:r>
      <w:r w:rsidR="009469F0" w:rsidRPr="00652445">
        <w:rPr>
          <w:rFonts w:ascii="Palatino Linotype" w:eastAsia="Calibri" w:hAnsi="Palatino Linotype" w:cs="Arial"/>
        </w:rPr>
        <w:t xml:space="preserve">l veinticinco </w:t>
      </w:r>
      <w:r w:rsidRPr="00652445">
        <w:rPr>
          <w:rFonts w:ascii="Palatino Linotype" w:eastAsia="Calibri" w:hAnsi="Palatino Linotype" w:cs="Arial"/>
        </w:rPr>
        <w:t>(</w:t>
      </w:r>
      <w:r w:rsidR="009469F0" w:rsidRPr="00652445">
        <w:rPr>
          <w:rFonts w:ascii="Palatino Linotype" w:eastAsia="Calibri" w:hAnsi="Palatino Linotype" w:cs="Arial"/>
        </w:rPr>
        <w:t>25) de marzo</w:t>
      </w:r>
      <w:r w:rsidR="00502A6A" w:rsidRPr="00652445">
        <w:rPr>
          <w:rFonts w:ascii="Palatino Linotype" w:eastAsia="Calibri" w:hAnsi="Palatino Linotype" w:cs="Arial"/>
        </w:rPr>
        <w:t xml:space="preserve"> </w:t>
      </w:r>
      <w:r w:rsidRPr="00652445">
        <w:rPr>
          <w:rFonts w:ascii="Palatino Linotype" w:eastAsia="Calibri" w:hAnsi="Palatino Linotype" w:cs="Arial"/>
        </w:rPr>
        <w:t>de dos mil veintidós</w:t>
      </w:r>
      <w:r w:rsidR="009F09BC" w:rsidRPr="00652445">
        <w:rPr>
          <w:rFonts w:ascii="Palatino Linotype" w:eastAsia="Calibri" w:hAnsi="Palatino Linotype" w:cs="Arial"/>
        </w:rPr>
        <w:t xml:space="preserve">, </w:t>
      </w:r>
      <w:r w:rsidR="009F09BC" w:rsidRPr="00652445">
        <w:rPr>
          <w:rFonts w:ascii="Palatino Linotype" w:hAnsi="Palatino Linotype" w:cs="Arial"/>
        </w:rPr>
        <w:t xml:space="preserve">de tal forma que </w:t>
      </w:r>
      <w:r w:rsidRPr="00652445">
        <w:rPr>
          <w:rFonts w:ascii="Palatino Linotype" w:hAnsi="Palatino Linotype" w:cs="Arial"/>
        </w:rPr>
        <w:t>e</w:t>
      </w:r>
      <w:r w:rsidR="009F09BC" w:rsidRPr="00652445">
        <w:rPr>
          <w:rFonts w:ascii="Palatino Linotype" w:hAnsi="Palatino Linotype" w:cs="Arial"/>
        </w:rPr>
        <w:t xml:space="preserve">l plazo para interponer </w:t>
      </w:r>
      <w:r w:rsidRPr="00652445">
        <w:rPr>
          <w:rFonts w:ascii="Palatino Linotype" w:hAnsi="Palatino Linotype" w:cs="Arial"/>
        </w:rPr>
        <w:t>e</w:t>
      </w:r>
      <w:r w:rsidR="009F09BC" w:rsidRPr="00652445">
        <w:rPr>
          <w:rFonts w:ascii="Palatino Linotype" w:hAnsi="Palatino Linotype" w:cs="Arial"/>
        </w:rPr>
        <w:t xml:space="preserve">l recurso de revisión </w:t>
      </w:r>
      <w:r w:rsidRPr="00652445">
        <w:rPr>
          <w:rFonts w:ascii="Palatino Linotype" w:hAnsi="Palatino Linotype" w:cs="Arial"/>
        </w:rPr>
        <w:t>transcurrió</w:t>
      </w:r>
      <w:r w:rsidR="009469F0" w:rsidRPr="00652445">
        <w:rPr>
          <w:rFonts w:ascii="Palatino Linotype" w:hAnsi="Palatino Linotype" w:cs="Arial"/>
        </w:rPr>
        <w:t xml:space="preserve"> del veintiocho</w:t>
      </w:r>
      <w:r w:rsidR="00626AC3" w:rsidRPr="00652445">
        <w:rPr>
          <w:rFonts w:ascii="Palatino Linotype" w:hAnsi="Palatino Linotype" w:cs="Arial"/>
        </w:rPr>
        <w:t xml:space="preserve"> </w:t>
      </w:r>
      <w:r w:rsidRPr="00652445">
        <w:rPr>
          <w:rFonts w:ascii="Palatino Linotype" w:hAnsi="Palatino Linotype" w:cs="Arial"/>
        </w:rPr>
        <w:t>(</w:t>
      </w:r>
      <w:r w:rsidR="009469F0" w:rsidRPr="00652445">
        <w:rPr>
          <w:rFonts w:ascii="Palatino Linotype" w:hAnsi="Palatino Linotype" w:cs="Arial"/>
        </w:rPr>
        <w:t>28)</w:t>
      </w:r>
      <w:r w:rsidR="000F4046" w:rsidRPr="00652445">
        <w:rPr>
          <w:rFonts w:ascii="Palatino Linotype" w:hAnsi="Palatino Linotype" w:cs="Arial"/>
        </w:rPr>
        <w:t xml:space="preserve"> </w:t>
      </w:r>
      <w:r w:rsidR="009469F0" w:rsidRPr="00652445">
        <w:rPr>
          <w:rFonts w:ascii="Palatino Linotype" w:hAnsi="Palatino Linotype" w:cs="Arial"/>
        </w:rPr>
        <w:t>de marzo al veintidós</w:t>
      </w:r>
      <w:r w:rsidR="00502A6A" w:rsidRPr="00652445">
        <w:rPr>
          <w:rFonts w:ascii="Palatino Linotype" w:hAnsi="Palatino Linotype" w:cs="Arial"/>
        </w:rPr>
        <w:t xml:space="preserve"> </w:t>
      </w:r>
      <w:r w:rsidR="009F09BC" w:rsidRPr="00652445">
        <w:rPr>
          <w:rFonts w:ascii="Palatino Linotype" w:hAnsi="Palatino Linotype" w:cs="Arial"/>
        </w:rPr>
        <w:t>(</w:t>
      </w:r>
      <w:r w:rsidR="009469F0" w:rsidRPr="00652445">
        <w:rPr>
          <w:rFonts w:ascii="Palatino Linotype" w:hAnsi="Palatino Linotype" w:cs="Arial"/>
        </w:rPr>
        <w:t>22</w:t>
      </w:r>
      <w:r w:rsidR="009F09BC" w:rsidRPr="00652445">
        <w:rPr>
          <w:rFonts w:ascii="Palatino Linotype" w:hAnsi="Palatino Linotype" w:cs="Arial"/>
        </w:rPr>
        <w:t>)</w:t>
      </w:r>
      <w:r w:rsidR="009469F0" w:rsidRPr="00652445">
        <w:rPr>
          <w:rFonts w:ascii="Palatino Linotype" w:hAnsi="Palatino Linotype" w:cs="Arial"/>
        </w:rPr>
        <w:t xml:space="preserve"> de abril </w:t>
      </w:r>
      <w:r w:rsidR="0001674C" w:rsidRPr="00652445">
        <w:rPr>
          <w:rFonts w:ascii="Palatino Linotype" w:hAnsi="Palatino Linotype" w:cs="Arial"/>
        </w:rPr>
        <w:t xml:space="preserve">de dos mil </w:t>
      </w:r>
      <w:r w:rsidRPr="00652445">
        <w:rPr>
          <w:rFonts w:ascii="Palatino Linotype" w:hAnsi="Palatino Linotype" w:cs="Arial"/>
        </w:rPr>
        <w:t>veintidós</w:t>
      </w:r>
      <w:r w:rsidR="0001674C" w:rsidRPr="00652445">
        <w:rPr>
          <w:rFonts w:ascii="Palatino Linotype" w:hAnsi="Palatino Linotype" w:cs="Arial"/>
        </w:rPr>
        <w:t>; e</w:t>
      </w:r>
      <w:r w:rsidR="009F09BC" w:rsidRPr="00652445">
        <w:rPr>
          <w:rFonts w:ascii="Palatino Linotype" w:hAnsi="Palatino Linotype" w:cs="Arial"/>
        </w:rPr>
        <w:t xml:space="preserve">n consecuencia, el ahora </w:t>
      </w:r>
      <w:r w:rsidR="009F09BC" w:rsidRPr="00652445">
        <w:rPr>
          <w:rFonts w:ascii="Palatino Linotype" w:hAnsi="Palatino Linotype" w:cs="Arial"/>
          <w:b/>
        </w:rPr>
        <w:t>RECURRENTE</w:t>
      </w:r>
      <w:r w:rsidR="009F09BC" w:rsidRPr="00652445">
        <w:rPr>
          <w:rFonts w:ascii="Palatino Linotype" w:hAnsi="Palatino Linotype" w:cs="Arial"/>
        </w:rPr>
        <w:t xml:space="preserve"> presentó </w:t>
      </w:r>
      <w:r w:rsidR="00E101E2" w:rsidRPr="00652445">
        <w:rPr>
          <w:rFonts w:ascii="Palatino Linotype" w:hAnsi="Palatino Linotype" w:cs="Arial"/>
        </w:rPr>
        <w:t xml:space="preserve">su inconformidad el </w:t>
      </w:r>
      <w:r w:rsidR="009469F0" w:rsidRPr="00652445">
        <w:rPr>
          <w:rFonts w:ascii="Palatino Linotype" w:hAnsi="Palatino Linotype" w:cs="Arial"/>
        </w:rPr>
        <w:t>cuatro</w:t>
      </w:r>
      <w:r w:rsidR="009F09BC" w:rsidRPr="00652445">
        <w:rPr>
          <w:rFonts w:ascii="Palatino Linotype" w:hAnsi="Palatino Linotype" w:cs="Arial"/>
        </w:rPr>
        <w:t xml:space="preserve"> (</w:t>
      </w:r>
      <w:r w:rsidR="009469F0" w:rsidRPr="00652445">
        <w:rPr>
          <w:rFonts w:ascii="Palatino Linotype" w:hAnsi="Palatino Linotype" w:cs="Arial"/>
        </w:rPr>
        <w:t>04) de abril</w:t>
      </w:r>
      <w:r w:rsidR="00502A6A" w:rsidRPr="00652445">
        <w:rPr>
          <w:rFonts w:ascii="Palatino Linotype" w:hAnsi="Palatino Linotype" w:cs="Arial"/>
        </w:rPr>
        <w:t xml:space="preserve"> </w:t>
      </w:r>
      <w:r w:rsidR="006F3EF7" w:rsidRPr="00652445">
        <w:rPr>
          <w:rFonts w:ascii="Palatino Linotype" w:hAnsi="Palatino Linotype" w:cs="Arial"/>
        </w:rPr>
        <w:t>de dos mil veintidós</w:t>
      </w:r>
      <w:r w:rsidR="009F09BC" w:rsidRPr="00652445">
        <w:rPr>
          <w:rFonts w:ascii="Palatino Linotype" w:hAnsi="Palatino Linotype" w:cs="Arial"/>
        </w:rPr>
        <w:t>; por lo que el medio de impugnación se encuentran dentro del lapso legalme</w:t>
      </w:r>
      <w:r w:rsidR="00E101E2" w:rsidRPr="00652445">
        <w:rPr>
          <w:rFonts w:ascii="Palatino Linotype" w:hAnsi="Palatino Linotype" w:cs="Arial"/>
        </w:rPr>
        <w:t>nte establecido para tal efecto.</w:t>
      </w:r>
    </w:p>
    <w:p w14:paraId="7AE543FD" w14:textId="77777777" w:rsidR="00E101E2" w:rsidRPr="00652445" w:rsidRDefault="00E101E2" w:rsidP="00E101E2">
      <w:pPr>
        <w:pStyle w:val="Prrafodelista"/>
        <w:tabs>
          <w:tab w:val="left" w:pos="567"/>
        </w:tabs>
        <w:spacing w:line="360" w:lineRule="auto"/>
        <w:ind w:left="0"/>
        <w:jc w:val="both"/>
        <w:rPr>
          <w:rFonts w:ascii="Palatino Linotype" w:hAnsi="Palatino Linotype"/>
        </w:rPr>
      </w:pPr>
    </w:p>
    <w:p w14:paraId="486E393F" w14:textId="77777777" w:rsidR="000F4046" w:rsidRPr="00652445" w:rsidRDefault="00E101E2" w:rsidP="00E37F0A">
      <w:pPr>
        <w:pStyle w:val="Prrafodelista"/>
        <w:numPr>
          <w:ilvl w:val="0"/>
          <w:numId w:val="1"/>
        </w:numPr>
        <w:tabs>
          <w:tab w:val="left" w:pos="567"/>
        </w:tabs>
        <w:spacing w:after="160" w:line="360" w:lineRule="auto"/>
        <w:ind w:left="0" w:right="49" w:firstLine="0"/>
        <w:jc w:val="both"/>
        <w:rPr>
          <w:rFonts w:ascii="Palatino Linotype" w:hAnsi="Palatino Linotype"/>
        </w:rPr>
      </w:pPr>
      <w:r w:rsidRPr="00652445">
        <w:rPr>
          <w:rFonts w:ascii="Palatino Linotype" w:eastAsia="Calibri" w:hAnsi="Palatino Linotype" w:cs="Arial"/>
        </w:rPr>
        <w:t>En consecuencia, el escrito contiene</w:t>
      </w:r>
      <w:r w:rsidR="000F4046" w:rsidRPr="00652445">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796F4C9" w14:textId="77777777" w:rsidR="00FA5CDD" w:rsidRPr="00652445" w:rsidRDefault="00FA5CDD" w:rsidP="00E37F0A">
      <w:pPr>
        <w:spacing w:line="360" w:lineRule="auto"/>
        <w:rPr>
          <w:rFonts w:ascii="Palatino Linotype" w:hAnsi="Palatino Linotype"/>
        </w:rPr>
      </w:pPr>
    </w:p>
    <w:p w14:paraId="0539A721" w14:textId="77777777" w:rsidR="009F09BC" w:rsidRPr="00652445" w:rsidRDefault="009F09BC" w:rsidP="00E37F0A">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652445">
        <w:rPr>
          <w:rFonts w:ascii="Palatino Linotype" w:hAnsi="Palatino Linotype"/>
          <w:b/>
          <w:color w:val="000000" w:themeColor="text1"/>
          <w:sz w:val="24"/>
          <w:szCs w:val="24"/>
        </w:rPr>
        <w:t xml:space="preserve">TERCERO. </w:t>
      </w:r>
      <w:bookmarkStart w:id="144" w:name="_Toc501021589"/>
      <w:r w:rsidRPr="00652445">
        <w:rPr>
          <w:rFonts w:ascii="Palatino Linotype" w:hAnsi="Palatino Linotype"/>
          <w:b/>
          <w:color w:val="000000" w:themeColor="text1"/>
          <w:sz w:val="24"/>
          <w:szCs w:val="24"/>
        </w:rPr>
        <w:t xml:space="preserve">Del planteamiento de la </w:t>
      </w:r>
      <w:r w:rsidRPr="00652445">
        <w:rPr>
          <w:rFonts w:ascii="Palatino Linotype" w:hAnsi="Palatino Linotype"/>
          <w:b/>
          <w:i/>
          <w:color w:val="000000" w:themeColor="text1"/>
          <w:sz w:val="24"/>
          <w:szCs w:val="24"/>
        </w:rPr>
        <w:t>Litis</w:t>
      </w:r>
      <w:r w:rsidRPr="00652445">
        <w:rPr>
          <w:rFonts w:ascii="Palatino Linotype" w:hAnsi="Palatino Linotype"/>
          <w:b/>
          <w:color w:val="000000" w:themeColor="text1"/>
          <w:sz w:val="24"/>
          <w:szCs w:val="24"/>
        </w:rPr>
        <w:t>.</w:t>
      </w:r>
      <w:bookmarkEnd w:id="140"/>
      <w:bookmarkEnd w:id="141"/>
      <w:bookmarkEnd w:id="142"/>
      <w:bookmarkEnd w:id="143"/>
      <w:bookmarkEnd w:id="144"/>
    </w:p>
    <w:p w14:paraId="50B1CCA1" w14:textId="77777777" w:rsidR="00C917AE" w:rsidRPr="00652445" w:rsidRDefault="000B1EE1" w:rsidP="00C917AE">
      <w:pPr>
        <w:pStyle w:val="Prrafodelista"/>
        <w:numPr>
          <w:ilvl w:val="0"/>
          <w:numId w:val="1"/>
        </w:numPr>
        <w:tabs>
          <w:tab w:val="left" w:pos="567"/>
        </w:tabs>
        <w:spacing w:line="360" w:lineRule="auto"/>
        <w:ind w:left="0" w:firstLine="0"/>
        <w:jc w:val="both"/>
        <w:rPr>
          <w:rFonts w:ascii="Palatino Linotype" w:hAnsi="Palatino Linotype" w:cs="Arial"/>
        </w:rPr>
      </w:pPr>
      <w:r w:rsidRPr="00652445">
        <w:rPr>
          <w:rFonts w:ascii="Palatino Linotype" w:hAnsi="Palatino Linotype" w:cs="Arial"/>
        </w:rPr>
        <w:t xml:space="preserve">De las constancias en el expediente al rubro indicado, se desprende que el </w:t>
      </w:r>
      <w:r w:rsidRPr="00652445">
        <w:rPr>
          <w:rFonts w:ascii="Palatino Linotype" w:hAnsi="Palatino Linotype" w:cs="Arial"/>
          <w:b/>
        </w:rPr>
        <w:t>RECURRENTE</w:t>
      </w:r>
      <w:r w:rsidRPr="00652445">
        <w:rPr>
          <w:rFonts w:ascii="Palatino Linotype" w:hAnsi="Palatino Linotype" w:cs="Arial"/>
        </w:rPr>
        <w:t xml:space="preserve"> </w:t>
      </w:r>
      <w:r w:rsidR="00D14447" w:rsidRPr="00652445">
        <w:rPr>
          <w:rFonts w:ascii="Palatino Linotype" w:hAnsi="Palatino Linotype" w:cs="Arial"/>
        </w:rPr>
        <w:t xml:space="preserve">requirió </w:t>
      </w:r>
      <w:r w:rsidR="00E101E2" w:rsidRPr="00652445">
        <w:rPr>
          <w:rFonts w:ascii="Palatino Linotype" w:hAnsi="Palatino Linotype" w:cs="Arial"/>
        </w:rPr>
        <w:t>la siguiente información</w:t>
      </w:r>
      <w:r w:rsidR="00F64221" w:rsidRPr="00652445">
        <w:rPr>
          <w:rFonts w:ascii="Palatino Linotype" w:hAnsi="Palatino Linotype" w:cs="Arial"/>
        </w:rPr>
        <w:t>:</w:t>
      </w:r>
    </w:p>
    <w:p w14:paraId="500417AD" w14:textId="77777777" w:rsidR="00D67BD2" w:rsidRPr="00652445" w:rsidRDefault="00D67BD2" w:rsidP="00D67BD2">
      <w:pPr>
        <w:pStyle w:val="Prrafodelista"/>
        <w:tabs>
          <w:tab w:val="left" w:pos="567"/>
        </w:tabs>
        <w:ind w:left="0"/>
        <w:jc w:val="both"/>
        <w:rPr>
          <w:rFonts w:ascii="Palatino Linotype" w:hAnsi="Palatino Linotype" w:cs="Arial"/>
        </w:rPr>
      </w:pPr>
    </w:p>
    <w:p w14:paraId="480D23DC" w14:textId="77777777" w:rsidR="00125FE9" w:rsidRPr="00652445" w:rsidRDefault="00CE52F3" w:rsidP="00C27AE3">
      <w:pPr>
        <w:pStyle w:val="Prrafodelista"/>
        <w:numPr>
          <w:ilvl w:val="0"/>
          <w:numId w:val="28"/>
        </w:numPr>
        <w:spacing w:line="276" w:lineRule="auto"/>
        <w:ind w:left="567" w:right="616" w:firstLine="0"/>
        <w:jc w:val="both"/>
        <w:rPr>
          <w:rFonts w:ascii="Palatino Linotype" w:hAnsi="Palatino Linotype"/>
          <w:b/>
          <w:szCs w:val="22"/>
        </w:rPr>
      </w:pPr>
      <w:r w:rsidRPr="00652445">
        <w:rPr>
          <w:rFonts w:ascii="Palatino Linotype" w:hAnsi="Palatino Linotype"/>
          <w:b/>
          <w:szCs w:val="22"/>
        </w:rPr>
        <w:t xml:space="preserve"> Los documentos que den cuenta de los requisitos en el artículo 32 de la Ley Orgánica Municipal del Estado de México</w:t>
      </w:r>
      <w:r w:rsidR="00D8065A" w:rsidRPr="00652445">
        <w:rPr>
          <w:rFonts w:ascii="Palatino Linotype" w:hAnsi="Palatino Linotype"/>
          <w:b/>
          <w:szCs w:val="22"/>
        </w:rPr>
        <w:t>, del secretario, tesorero, titular de salud, obras, desarrollo urbano, desarrollo económico, catastro, medio ambiente, administración, turismo, protección civil, secretaria técnica de seguridad pública, coordinación general de mejora regulatoria y contraloría interna.</w:t>
      </w:r>
    </w:p>
    <w:p w14:paraId="3B258ADC" w14:textId="77777777" w:rsidR="00D8065A" w:rsidRPr="00652445" w:rsidRDefault="00D8065A" w:rsidP="00D8065A">
      <w:pPr>
        <w:pStyle w:val="Prrafodelista"/>
        <w:ind w:left="567" w:right="616"/>
        <w:jc w:val="both"/>
        <w:rPr>
          <w:rFonts w:ascii="Palatino Linotype" w:hAnsi="Palatino Linotype"/>
          <w:b/>
          <w:szCs w:val="22"/>
        </w:rPr>
      </w:pPr>
    </w:p>
    <w:p w14:paraId="2A4CEEE4" w14:textId="77777777" w:rsidR="00D8065A" w:rsidRPr="00652445" w:rsidRDefault="00FA15BA" w:rsidP="00D8065A">
      <w:pPr>
        <w:numPr>
          <w:ilvl w:val="0"/>
          <w:numId w:val="1"/>
        </w:numPr>
        <w:tabs>
          <w:tab w:val="left" w:pos="567"/>
        </w:tabs>
        <w:spacing w:line="360" w:lineRule="auto"/>
        <w:ind w:left="0" w:firstLine="0"/>
        <w:contextualSpacing/>
        <w:jc w:val="both"/>
        <w:rPr>
          <w:rFonts w:ascii="Palatino Linotype" w:hAnsi="Palatino Linotype" w:cs="Arial"/>
        </w:rPr>
      </w:pPr>
      <w:r w:rsidRPr="00652445">
        <w:rPr>
          <w:rFonts w:ascii="Palatino Linotype" w:hAnsi="Palatino Linotype" w:cs="Arial"/>
        </w:rPr>
        <w:t xml:space="preserve">En respuesta, el </w:t>
      </w:r>
      <w:r w:rsidRPr="00652445">
        <w:rPr>
          <w:rFonts w:ascii="Palatino Linotype" w:hAnsi="Palatino Linotype" w:cs="Arial"/>
          <w:b/>
        </w:rPr>
        <w:t>SUJETO OBLIGADO</w:t>
      </w:r>
      <w:r w:rsidR="00D8065A" w:rsidRPr="00652445">
        <w:rPr>
          <w:rFonts w:ascii="Palatino Linotype" w:hAnsi="Palatino Linotype" w:cs="Arial"/>
        </w:rPr>
        <w:t xml:space="preserve"> remitió </w:t>
      </w:r>
      <w:r w:rsidR="00D8065A" w:rsidRPr="00652445">
        <w:rPr>
          <w:rFonts w:ascii="Palatino Linotype" w:eastAsia="Times New Roman" w:hAnsi="Palatino Linotype" w:cs="Arial"/>
        </w:rPr>
        <w:t>veintinueve fojas consistentes en la copia digitalizada de certificados de competencia laboral, títulos universitarios, constancias de no habilitación y antecedentes no penales.</w:t>
      </w:r>
      <w:r w:rsidR="00D8065A" w:rsidRPr="00652445">
        <w:rPr>
          <w:rFonts w:ascii="Palatino Linotype" w:eastAsia="Times New Roman" w:hAnsi="Palatino Linotype" w:cs="Arial"/>
          <w:i/>
        </w:rPr>
        <w:t xml:space="preserve"> </w:t>
      </w:r>
    </w:p>
    <w:p w14:paraId="647579EA" w14:textId="77777777" w:rsidR="00FA15BA" w:rsidRPr="00652445" w:rsidRDefault="00FA15BA" w:rsidP="00D8065A">
      <w:pPr>
        <w:tabs>
          <w:tab w:val="left" w:pos="567"/>
        </w:tabs>
        <w:spacing w:line="360" w:lineRule="auto"/>
        <w:contextualSpacing/>
        <w:jc w:val="both"/>
        <w:rPr>
          <w:rFonts w:ascii="Palatino Linotype" w:hAnsi="Palatino Linotype" w:cs="Arial"/>
        </w:rPr>
      </w:pPr>
    </w:p>
    <w:p w14:paraId="09D30517" w14:textId="77777777" w:rsidR="00E16B71" w:rsidRPr="00652445" w:rsidRDefault="00D67BD2" w:rsidP="00E16B71">
      <w:pPr>
        <w:numPr>
          <w:ilvl w:val="0"/>
          <w:numId w:val="1"/>
        </w:numPr>
        <w:tabs>
          <w:tab w:val="left" w:pos="567"/>
        </w:tabs>
        <w:spacing w:line="360" w:lineRule="auto"/>
        <w:ind w:left="0" w:firstLine="0"/>
        <w:contextualSpacing/>
        <w:jc w:val="both"/>
        <w:rPr>
          <w:rFonts w:ascii="Palatino Linotype" w:eastAsia="SimSun" w:hAnsi="Palatino Linotype"/>
        </w:rPr>
      </w:pPr>
      <w:r w:rsidRPr="00652445">
        <w:rPr>
          <w:rFonts w:ascii="Palatino Linotype" w:hAnsi="Palatino Linotype" w:cs="Arial"/>
        </w:rPr>
        <w:t xml:space="preserve">El </w:t>
      </w:r>
      <w:r w:rsidRPr="00652445">
        <w:rPr>
          <w:rFonts w:ascii="Palatino Linotype" w:hAnsi="Palatino Linotype" w:cs="Arial"/>
          <w:b/>
        </w:rPr>
        <w:t>RECURRENTE</w:t>
      </w:r>
      <w:r w:rsidR="009F09BC" w:rsidRPr="00652445">
        <w:rPr>
          <w:rFonts w:ascii="Palatino Linotype" w:hAnsi="Palatino Linotype" w:cs="Arial"/>
          <w:b/>
        </w:rPr>
        <w:t xml:space="preserve"> </w:t>
      </w:r>
      <w:r w:rsidR="009F09BC" w:rsidRPr="00652445">
        <w:rPr>
          <w:rFonts w:ascii="Palatino Linotype" w:hAnsi="Palatino Linotype" w:cs="Arial"/>
        </w:rPr>
        <w:t>inconforme con la respuesta</w:t>
      </w:r>
      <w:r w:rsidRPr="00652445">
        <w:rPr>
          <w:rFonts w:ascii="Palatino Linotype" w:hAnsi="Palatino Linotype" w:cs="Arial"/>
        </w:rPr>
        <w:t>,</w:t>
      </w:r>
      <w:r w:rsidR="00402466" w:rsidRPr="00652445">
        <w:rPr>
          <w:rFonts w:ascii="Palatino Linotype" w:hAnsi="Palatino Linotype" w:cs="Arial"/>
        </w:rPr>
        <w:t xml:space="preserve"> interpuso recurso de revisión</w:t>
      </w:r>
      <w:r w:rsidR="009F09BC" w:rsidRPr="00652445">
        <w:rPr>
          <w:rFonts w:ascii="Palatino Linotype" w:hAnsi="Palatino Linotype" w:cs="Arial"/>
        </w:rPr>
        <w:t xml:space="preserve">, </w:t>
      </w:r>
      <w:r w:rsidR="00402466" w:rsidRPr="00652445">
        <w:rPr>
          <w:rFonts w:ascii="Palatino Linotype" w:hAnsi="Palatino Linotype" w:cs="Arial"/>
        </w:rPr>
        <w:t>señalando</w:t>
      </w:r>
      <w:r w:rsidR="009F09BC" w:rsidRPr="00652445">
        <w:rPr>
          <w:rFonts w:ascii="Palatino Linotype" w:hAnsi="Palatino Linotype" w:cs="Arial"/>
        </w:rPr>
        <w:t xml:space="preserve"> </w:t>
      </w:r>
      <w:r w:rsidR="00CF0D2B" w:rsidRPr="00652445">
        <w:rPr>
          <w:rFonts w:ascii="Palatino Linotype" w:hAnsi="Palatino Linotype" w:cs="Arial"/>
          <w:i/>
        </w:rPr>
        <w:t>grosso modo</w:t>
      </w:r>
      <w:r w:rsidRPr="00652445">
        <w:rPr>
          <w:rFonts w:ascii="Palatino Linotype" w:hAnsi="Palatino Linotype" w:cs="Arial"/>
        </w:rPr>
        <w:t xml:space="preserve">, </w:t>
      </w:r>
      <w:r w:rsidR="00AA1E3F" w:rsidRPr="00652445">
        <w:rPr>
          <w:rFonts w:ascii="Palatino Linotype" w:hAnsi="Palatino Linotype" w:cs="Arial"/>
        </w:rPr>
        <w:t xml:space="preserve">que </w:t>
      </w:r>
      <w:r w:rsidRPr="00652445">
        <w:rPr>
          <w:rFonts w:ascii="Palatino Linotype" w:hAnsi="Palatino Linotype" w:cs="Arial"/>
        </w:rPr>
        <w:t xml:space="preserve">el </w:t>
      </w:r>
      <w:r w:rsidRPr="00652445">
        <w:rPr>
          <w:rFonts w:ascii="Palatino Linotype" w:hAnsi="Palatino Linotype" w:cs="Arial"/>
          <w:b/>
        </w:rPr>
        <w:t>SUJETO OBLIGADO</w:t>
      </w:r>
      <w:r w:rsidRPr="00652445">
        <w:rPr>
          <w:rFonts w:ascii="Palatino Linotype" w:hAnsi="Palatino Linotype" w:cs="Arial"/>
        </w:rPr>
        <w:t xml:space="preserve"> no hizo entrega d</w:t>
      </w:r>
      <w:r w:rsidR="00F0502A" w:rsidRPr="00652445">
        <w:rPr>
          <w:rFonts w:ascii="Palatino Linotype" w:hAnsi="Palatino Linotype" w:cs="Arial"/>
        </w:rPr>
        <w:t xml:space="preserve">e la información completa, </w:t>
      </w:r>
      <w:r w:rsidR="00B91539" w:rsidRPr="00652445">
        <w:rPr>
          <w:rFonts w:ascii="Palatino Linotype" w:hAnsi="Palatino Linotype" w:cs="Arial"/>
        </w:rPr>
        <w:t xml:space="preserve">así mismo, </w:t>
      </w:r>
      <w:r w:rsidR="000B147B" w:rsidRPr="00652445">
        <w:rPr>
          <w:rFonts w:ascii="Palatino Linotype" w:hAnsi="Palatino Linotype" w:cs="Arial"/>
        </w:rPr>
        <w:t>no fue</w:t>
      </w:r>
      <w:r w:rsidR="00C07861" w:rsidRPr="00652445">
        <w:rPr>
          <w:rFonts w:ascii="Palatino Linotype" w:hAnsi="Palatino Linotype" w:cs="Arial"/>
        </w:rPr>
        <w:t xml:space="preserve"> </w:t>
      </w:r>
      <w:r w:rsidR="00B91539" w:rsidRPr="00652445">
        <w:rPr>
          <w:rFonts w:ascii="Palatino Linotype" w:hAnsi="Palatino Linotype" w:cs="Arial"/>
        </w:rPr>
        <w:t xml:space="preserve">presentada en hojas membretadas o selladas y de manera ordenada. </w:t>
      </w:r>
    </w:p>
    <w:p w14:paraId="7F76F93A" w14:textId="77777777" w:rsidR="0094092A" w:rsidRPr="00652445" w:rsidRDefault="0094092A" w:rsidP="00E37F0A">
      <w:pPr>
        <w:tabs>
          <w:tab w:val="left" w:pos="567"/>
        </w:tabs>
        <w:spacing w:line="360" w:lineRule="auto"/>
        <w:contextualSpacing/>
        <w:jc w:val="both"/>
        <w:rPr>
          <w:rFonts w:ascii="Palatino Linotype" w:eastAsia="SimSun" w:hAnsi="Palatino Linotype"/>
        </w:rPr>
      </w:pPr>
    </w:p>
    <w:p w14:paraId="124416EA" w14:textId="77777777" w:rsidR="00BA3473" w:rsidRPr="00652445" w:rsidRDefault="00BA3473" w:rsidP="00E37F0A">
      <w:pPr>
        <w:numPr>
          <w:ilvl w:val="0"/>
          <w:numId w:val="1"/>
        </w:numPr>
        <w:tabs>
          <w:tab w:val="left" w:pos="567"/>
        </w:tabs>
        <w:spacing w:line="360" w:lineRule="auto"/>
        <w:ind w:left="0" w:firstLine="0"/>
        <w:contextualSpacing/>
        <w:jc w:val="both"/>
        <w:rPr>
          <w:rFonts w:ascii="Palatino Linotype" w:hAnsi="Palatino Linotype" w:cs="Arial"/>
        </w:rPr>
      </w:pPr>
      <w:r w:rsidRPr="00652445">
        <w:rPr>
          <w:rFonts w:ascii="Palatino Linotype" w:eastAsia="SimSun" w:hAnsi="Palatino Linotype"/>
        </w:rPr>
        <w:lastRenderedPageBreak/>
        <w:t xml:space="preserve">En </w:t>
      </w:r>
      <w:r w:rsidR="00D67BD2" w:rsidRPr="00652445">
        <w:rPr>
          <w:rFonts w:ascii="Palatino Linotype" w:hAnsi="Palatino Linotype"/>
          <w:color w:val="000000" w:themeColor="text1"/>
        </w:rPr>
        <w:t>este</w:t>
      </w:r>
      <w:r w:rsidRPr="00652445">
        <w:rPr>
          <w:rFonts w:ascii="Palatino Linotype" w:hAnsi="Palatino Linotype"/>
          <w:color w:val="000000" w:themeColor="text1"/>
        </w:rPr>
        <w:t xml:space="preserve"> sentido, este Organismo Garante advierte que las razones o motivos de inconformidad manifestados por el </w:t>
      </w:r>
      <w:r w:rsidRPr="00652445">
        <w:rPr>
          <w:rFonts w:ascii="Palatino Linotype" w:hAnsi="Palatino Linotype"/>
          <w:b/>
          <w:bCs/>
          <w:color w:val="000000" w:themeColor="text1"/>
        </w:rPr>
        <w:t>RECURRENTE</w:t>
      </w:r>
      <w:r w:rsidRPr="00652445">
        <w:rPr>
          <w:rFonts w:ascii="Palatino Linotype" w:hAnsi="Palatino Linotype"/>
          <w:color w:val="000000" w:themeColor="text1"/>
        </w:rPr>
        <w:t xml:space="preserve"> sugieren que la respuesta proporcionada por el </w:t>
      </w:r>
      <w:r w:rsidRPr="00652445">
        <w:rPr>
          <w:rFonts w:ascii="Palatino Linotype" w:hAnsi="Palatino Linotype"/>
          <w:b/>
          <w:bCs/>
          <w:color w:val="000000" w:themeColor="text1"/>
        </w:rPr>
        <w:t>SUJETO OBLIGADO</w:t>
      </w:r>
      <w:r w:rsidRPr="00652445">
        <w:rPr>
          <w:rFonts w:ascii="Palatino Linotype" w:hAnsi="Palatino Linotype"/>
          <w:color w:val="000000" w:themeColor="text1"/>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00D67BD2" w:rsidRPr="00652445">
        <w:rPr>
          <w:rFonts w:ascii="Palatino Linotype" w:hAnsi="Palatino Linotype"/>
          <w:b/>
          <w:bCs/>
          <w:color w:val="000000" w:themeColor="text1"/>
        </w:rPr>
        <w:t>completa</w:t>
      </w:r>
      <w:r w:rsidRPr="00652445">
        <w:rPr>
          <w:rFonts w:ascii="Palatino Linotype" w:hAnsi="Palatino Linotype"/>
          <w:color w:val="000000" w:themeColor="text1"/>
        </w:rPr>
        <w:t>.</w:t>
      </w:r>
    </w:p>
    <w:p w14:paraId="592FD79D" w14:textId="77777777" w:rsidR="00BA3473" w:rsidRPr="00652445" w:rsidRDefault="00BA3473" w:rsidP="00D67BD2">
      <w:pPr>
        <w:spacing w:line="360" w:lineRule="auto"/>
        <w:rPr>
          <w:rFonts w:ascii="Palatino Linotype" w:eastAsia="SimSun" w:hAnsi="Palatino Linotype"/>
        </w:rPr>
      </w:pPr>
    </w:p>
    <w:p w14:paraId="1B6F7C40" w14:textId="250AFD3A" w:rsidR="00BA3473" w:rsidRPr="00652445" w:rsidRDefault="00861A01" w:rsidP="00861A01">
      <w:pPr>
        <w:numPr>
          <w:ilvl w:val="0"/>
          <w:numId w:val="1"/>
        </w:numPr>
        <w:tabs>
          <w:tab w:val="left" w:pos="567"/>
        </w:tabs>
        <w:spacing w:line="360" w:lineRule="auto"/>
        <w:ind w:left="0" w:firstLine="0"/>
        <w:contextualSpacing/>
        <w:jc w:val="both"/>
        <w:rPr>
          <w:rFonts w:ascii="Palatino Linotype" w:hAnsi="Palatino Linotype" w:cs="Arial"/>
        </w:rPr>
      </w:pPr>
      <w:r w:rsidRPr="00652445">
        <w:rPr>
          <w:rFonts w:ascii="Palatino Linotype" w:hAnsi="Palatino Linotype" w:cs="Arial"/>
        </w:rPr>
        <w:t xml:space="preserve">Por lo tanto, el presente recurso de revisión se circunscribe en determinar si se actualizan las causales de procedencia contenidas en el artículo </w:t>
      </w:r>
      <w:r w:rsidR="00AA1E3F" w:rsidRPr="00652445">
        <w:rPr>
          <w:rFonts w:ascii="Palatino Linotype" w:hAnsi="Palatino Linotype"/>
          <w:color w:val="000000" w:themeColor="text1"/>
        </w:rPr>
        <w:t xml:space="preserve">179, fracción V </w:t>
      </w:r>
      <w:r w:rsidR="00BA3473" w:rsidRPr="00652445">
        <w:rPr>
          <w:rFonts w:ascii="Palatino Linotype" w:hAnsi="Palatino Linotype"/>
          <w:color w:val="000000" w:themeColor="text1"/>
        </w:rPr>
        <w:t>de la Ley de Transparencia y Acceso a la Información Pública del Estado de México y Municipios, las cuales dictan lo siguiente:</w:t>
      </w:r>
    </w:p>
    <w:p w14:paraId="1EFE7167" w14:textId="77777777" w:rsidR="00BA3473" w:rsidRPr="00652445" w:rsidRDefault="00BA3473" w:rsidP="00E37F0A">
      <w:pPr>
        <w:pStyle w:val="Prrafodelista"/>
        <w:tabs>
          <w:tab w:val="left" w:pos="567"/>
        </w:tabs>
        <w:spacing w:line="360" w:lineRule="auto"/>
        <w:ind w:left="567" w:right="900"/>
        <w:rPr>
          <w:rFonts w:ascii="Palatino Linotype" w:hAnsi="Palatino Linotype"/>
          <w:b/>
          <w:color w:val="000000" w:themeColor="text1"/>
          <w:lang w:val="es-MX" w:eastAsia="en-US"/>
        </w:rPr>
      </w:pPr>
    </w:p>
    <w:p w14:paraId="22514134" w14:textId="77777777" w:rsidR="00BA3473" w:rsidRPr="00652445" w:rsidRDefault="00BA3473" w:rsidP="00C27AE3">
      <w:pPr>
        <w:pStyle w:val="Sinespaciado"/>
        <w:tabs>
          <w:tab w:val="left" w:pos="426"/>
          <w:tab w:val="left" w:pos="567"/>
        </w:tabs>
        <w:spacing w:line="276" w:lineRule="auto"/>
        <w:ind w:left="567" w:right="900"/>
        <w:jc w:val="both"/>
        <w:rPr>
          <w:rFonts w:ascii="Palatino Linotype" w:hAnsi="Palatino Linotype"/>
          <w:i/>
          <w:color w:val="000000" w:themeColor="text1"/>
          <w:sz w:val="22"/>
        </w:rPr>
      </w:pPr>
      <w:r w:rsidRPr="00652445">
        <w:rPr>
          <w:rFonts w:ascii="Palatino Linotype" w:hAnsi="Palatino Linotype"/>
          <w:color w:val="000000" w:themeColor="text1"/>
          <w:sz w:val="22"/>
        </w:rPr>
        <w:t>“</w:t>
      </w:r>
      <w:r w:rsidRPr="00652445">
        <w:rPr>
          <w:rFonts w:ascii="Palatino Linotype" w:hAnsi="Palatino Linotype"/>
          <w:b/>
          <w:color w:val="000000" w:themeColor="text1"/>
          <w:sz w:val="22"/>
        </w:rPr>
        <w:t>Artículo 179.</w:t>
      </w:r>
      <w:r w:rsidRPr="00652445">
        <w:rPr>
          <w:rFonts w:ascii="Palatino Linotype" w:hAnsi="Palatino Linotype"/>
          <w:color w:val="000000" w:themeColor="text1"/>
          <w:sz w:val="22"/>
        </w:rPr>
        <w:t xml:space="preserve"> </w:t>
      </w:r>
      <w:r w:rsidRPr="00652445">
        <w:rPr>
          <w:rFonts w:ascii="Palatino Linotype" w:hAnsi="Palatino Linotype"/>
          <w:i/>
          <w:color w:val="000000" w:themeColor="text1"/>
          <w:sz w:val="22"/>
        </w:rPr>
        <w:t>El recurso de revisión es un medio de protección que la Ley otorga a los particulares, para hacer valer su derecho de acceso a la información pública, y procederá en contra de las siguientes causas:</w:t>
      </w:r>
    </w:p>
    <w:p w14:paraId="223F37FE" w14:textId="77777777" w:rsidR="00BA3473" w:rsidRPr="00652445" w:rsidRDefault="00BA3473" w:rsidP="00C27AE3">
      <w:pPr>
        <w:pStyle w:val="Sinespaciado"/>
        <w:tabs>
          <w:tab w:val="left" w:pos="426"/>
          <w:tab w:val="left" w:pos="567"/>
        </w:tabs>
        <w:spacing w:line="276" w:lineRule="auto"/>
        <w:ind w:left="567" w:right="900"/>
        <w:jc w:val="both"/>
        <w:rPr>
          <w:rFonts w:ascii="Palatino Linotype" w:hAnsi="Palatino Linotype"/>
          <w:i/>
          <w:color w:val="000000" w:themeColor="text1"/>
          <w:sz w:val="22"/>
        </w:rPr>
      </w:pPr>
      <w:r w:rsidRPr="00652445">
        <w:rPr>
          <w:rFonts w:ascii="Palatino Linotype" w:hAnsi="Palatino Linotype"/>
          <w:i/>
          <w:color w:val="000000" w:themeColor="text1"/>
          <w:sz w:val="22"/>
        </w:rPr>
        <w:t xml:space="preserve"> (…)</w:t>
      </w:r>
    </w:p>
    <w:p w14:paraId="6E53C56A" w14:textId="77777777" w:rsidR="00BA3473" w:rsidRPr="00652445" w:rsidRDefault="00AA1E3F" w:rsidP="00C27AE3">
      <w:pPr>
        <w:pStyle w:val="Sinespaciado"/>
        <w:tabs>
          <w:tab w:val="left" w:pos="426"/>
          <w:tab w:val="left" w:pos="567"/>
        </w:tabs>
        <w:spacing w:line="276" w:lineRule="auto"/>
        <w:ind w:left="567" w:right="900"/>
        <w:jc w:val="both"/>
        <w:rPr>
          <w:rFonts w:ascii="Palatino Linotype" w:hAnsi="Palatino Linotype"/>
          <w:b/>
          <w:i/>
          <w:color w:val="000000" w:themeColor="text1"/>
          <w:sz w:val="22"/>
        </w:rPr>
      </w:pPr>
      <w:r w:rsidRPr="00652445">
        <w:rPr>
          <w:rFonts w:ascii="Palatino Linotype" w:hAnsi="Palatino Linotype"/>
          <w:b/>
          <w:i/>
          <w:color w:val="000000" w:themeColor="text1"/>
          <w:sz w:val="22"/>
        </w:rPr>
        <w:t>V. La entrega de información incompleta;</w:t>
      </w:r>
    </w:p>
    <w:p w14:paraId="1EC971EA" w14:textId="4F90F4D9" w:rsidR="00BA3473" w:rsidRPr="00652445" w:rsidRDefault="00BA3473" w:rsidP="00C27AE3">
      <w:pPr>
        <w:pStyle w:val="Sinespaciado"/>
        <w:tabs>
          <w:tab w:val="left" w:pos="426"/>
          <w:tab w:val="left" w:pos="567"/>
        </w:tabs>
        <w:spacing w:line="276" w:lineRule="auto"/>
        <w:ind w:left="567" w:right="900"/>
        <w:jc w:val="both"/>
        <w:rPr>
          <w:rFonts w:ascii="Palatino Linotype" w:hAnsi="Palatino Linotype"/>
          <w:i/>
          <w:color w:val="000000" w:themeColor="text1"/>
          <w:sz w:val="22"/>
        </w:rPr>
      </w:pPr>
      <w:r w:rsidRPr="00652445">
        <w:rPr>
          <w:rFonts w:ascii="Palatino Linotype" w:hAnsi="Palatino Linotype"/>
          <w:i/>
          <w:color w:val="000000" w:themeColor="text1"/>
          <w:sz w:val="22"/>
        </w:rPr>
        <w:t>(…)”</w:t>
      </w:r>
    </w:p>
    <w:p w14:paraId="3123E1F8" w14:textId="070DF975" w:rsidR="00674792" w:rsidRPr="00652445" w:rsidRDefault="00276F11">
      <w:pPr>
        <w:spacing w:after="160" w:line="259" w:lineRule="auto"/>
        <w:rPr>
          <w:rFonts w:ascii="Palatino Linotype" w:eastAsia="MS Mincho" w:hAnsi="Palatino Linotype" w:cs="Arial"/>
        </w:rPr>
      </w:pPr>
      <w:r w:rsidRPr="00652445">
        <w:rPr>
          <w:rFonts w:ascii="Palatino Linotype" w:eastAsia="MS Mincho" w:hAnsi="Palatino Linotype" w:cs="Arial"/>
          <w:noProof/>
          <w:lang w:val="es-MX" w:eastAsia="es-MX"/>
        </w:rPr>
        <mc:AlternateContent>
          <mc:Choice Requires="wps">
            <w:drawing>
              <wp:anchor distT="0" distB="0" distL="114300" distR="114300" simplePos="0" relativeHeight="251659264" behindDoc="0" locked="0" layoutInCell="1" allowOverlap="1" wp14:anchorId="177D8869" wp14:editId="6695FCC0">
                <wp:simplePos x="0" y="0"/>
                <wp:positionH relativeFrom="margin">
                  <wp:posOffset>179322</wp:posOffset>
                </wp:positionH>
                <wp:positionV relativeFrom="paragraph">
                  <wp:posOffset>4840</wp:posOffset>
                </wp:positionV>
                <wp:extent cx="5236234" cy="2863946"/>
                <wp:effectExtent l="0" t="0" r="21590" b="31750"/>
                <wp:wrapNone/>
                <wp:docPr id="1" name="Conector recto 1"/>
                <wp:cNvGraphicFramePr/>
                <a:graphic xmlns:a="http://schemas.openxmlformats.org/drawingml/2006/main">
                  <a:graphicData uri="http://schemas.microsoft.com/office/word/2010/wordprocessingShape">
                    <wps:wsp>
                      <wps:cNvCnPr/>
                      <wps:spPr>
                        <a:xfrm flipV="1">
                          <a:off x="0" y="0"/>
                          <a:ext cx="5236234" cy="286394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4E155"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1pt,.4pt" to="426.4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" strokecolor="black [3200]" strokeweight="1pt">
                <v:stroke joinstyle="miter"/>
                <w10:wrap anchorx="margin"/>
              </v:line>
            </w:pict>
          </mc:Fallback>
        </mc:AlternateContent>
      </w:r>
      <w:r w:rsidR="00674792" w:rsidRPr="00652445">
        <w:rPr>
          <w:rFonts w:ascii="Palatino Linotype" w:eastAsia="MS Mincho" w:hAnsi="Palatino Linotype" w:cs="Arial"/>
        </w:rPr>
        <w:br w:type="page"/>
      </w:r>
    </w:p>
    <w:p w14:paraId="48A0B744" w14:textId="77777777" w:rsidR="00A87D5E" w:rsidRPr="00652445" w:rsidRDefault="009F09BC" w:rsidP="00D67BD2">
      <w:pPr>
        <w:pStyle w:val="Ttulo2"/>
        <w:spacing w:line="360" w:lineRule="auto"/>
        <w:rPr>
          <w:rFonts w:ascii="Palatino Linotype" w:hAnsi="Palatino Linotype"/>
          <w:b/>
          <w:color w:val="000000" w:themeColor="text1"/>
          <w:sz w:val="24"/>
          <w:szCs w:val="24"/>
        </w:rPr>
      </w:pPr>
      <w:bookmarkStart w:id="145" w:name="_Toc495427545"/>
      <w:bookmarkStart w:id="146" w:name="_Toc23414596"/>
      <w:bookmarkStart w:id="147" w:name="_Toc34819433"/>
      <w:bookmarkStart w:id="148" w:name="_Toc51259589"/>
      <w:bookmarkStart w:id="149" w:name="_Toc83128582"/>
      <w:r w:rsidRPr="00652445">
        <w:rPr>
          <w:rFonts w:ascii="Palatino Linotype" w:hAnsi="Palatino Linotype"/>
          <w:b/>
          <w:color w:val="000000" w:themeColor="text1"/>
          <w:sz w:val="24"/>
          <w:szCs w:val="24"/>
        </w:rPr>
        <w:lastRenderedPageBreak/>
        <w:t>CUARTO. Del estudio y resolución del asunto.</w:t>
      </w:r>
      <w:bookmarkStart w:id="150" w:name="_Toc473799824"/>
      <w:bookmarkStart w:id="151" w:name="_Toc487025370"/>
      <w:bookmarkStart w:id="152" w:name="_Toc493790438"/>
      <w:bookmarkStart w:id="153" w:name="_Toc495606558"/>
      <w:bookmarkStart w:id="154" w:name="_Toc497297048"/>
      <w:bookmarkStart w:id="155" w:name="_Toc498503756"/>
      <w:bookmarkStart w:id="156" w:name="_Toc499201876"/>
      <w:bookmarkStart w:id="157" w:name="_Toc524000321"/>
      <w:bookmarkStart w:id="158" w:name="_Toc531859120"/>
      <w:bookmarkStart w:id="159" w:name="_Toc2871952"/>
      <w:bookmarkStart w:id="160" w:name="_Toc20246253"/>
      <w:bookmarkStart w:id="161" w:name="_Toc24023250"/>
      <w:bookmarkStart w:id="162" w:name="_Toc26461369"/>
      <w:bookmarkStart w:id="163" w:name="_Toc29481474"/>
      <w:bookmarkStart w:id="164" w:name="_Toc36648201"/>
      <w:bookmarkStart w:id="165" w:name="_Toc36732268"/>
      <w:bookmarkStart w:id="166" w:name="_Toc38560292"/>
      <w:bookmarkEnd w:id="145"/>
      <w:bookmarkEnd w:id="146"/>
      <w:bookmarkEnd w:id="147"/>
      <w:bookmarkEnd w:id="148"/>
      <w:bookmarkEnd w:id="149"/>
    </w:p>
    <w:p w14:paraId="58A3932E" w14:textId="77777777" w:rsidR="00A87D5E" w:rsidRPr="00652445" w:rsidRDefault="00A87D5E" w:rsidP="00003CE0">
      <w:pPr>
        <w:pStyle w:val="Prrafodelista"/>
        <w:tabs>
          <w:tab w:val="left" w:pos="426"/>
        </w:tabs>
        <w:spacing w:before="240" w:after="240" w:line="360" w:lineRule="auto"/>
        <w:ind w:left="284" w:right="51"/>
        <w:jc w:val="both"/>
        <w:outlineLvl w:val="2"/>
        <w:rPr>
          <w:rFonts w:ascii="Palatino Linotype" w:hAnsi="Palatino Linotype"/>
          <w:b/>
        </w:rPr>
      </w:pPr>
      <w:bookmarkStart w:id="167" w:name="_Toc87456490"/>
      <w:r w:rsidRPr="00652445">
        <w:rPr>
          <w:rFonts w:ascii="Palatino Linotype" w:hAnsi="Palatino Linotype"/>
          <w:b/>
          <w:bCs/>
          <w:color w:val="000000" w:themeColor="text1"/>
        </w:rPr>
        <w:t>I. De</w:t>
      </w:r>
      <w:bookmarkEnd w:id="167"/>
      <w:r w:rsidR="00AB4EE9" w:rsidRPr="00652445">
        <w:rPr>
          <w:rFonts w:ascii="Palatino Linotype" w:hAnsi="Palatino Linotype"/>
          <w:b/>
          <w:bCs/>
          <w:color w:val="000000" w:themeColor="text1"/>
        </w:rPr>
        <w:t>l Derecho de A</w:t>
      </w:r>
      <w:bookmarkStart w:id="168" w:name="_Toc59195561"/>
      <w:bookmarkStart w:id="169" w:name="_Toc83830727"/>
      <w:bookmarkStart w:id="170" w:name="_Toc85112350"/>
      <w:bookmarkStart w:id="171" w:name="_Toc27141117"/>
      <w:bookmarkStart w:id="172" w:name="_Toc4061684"/>
      <w:r w:rsidR="00AB4EE9" w:rsidRPr="00652445">
        <w:rPr>
          <w:rFonts w:ascii="Palatino Linotype" w:hAnsi="Palatino Linotype"/>
          <w:b/>
          <w:bCs/>
          <w:color w:val="000000" w:themeColor="text1"/>
        </w:rPr>
        <w:t>cceso a la Información</w:t>
      </w:r>
      <w:bookmarkEnd w:id="168"/>
      <w:bookmarkEnd w:id="169"/>
      <w:bookmarkEnd w:id="170"/>
      <w:r w:rsidR="00AB4EE9" w:rsidRPr="00652445">
        <w:rPr>
          <w:rFonts w:ascii="Palatino Linotype" w:hAnsi="Palatino Linotype"/>
          <w:b/>
          <w:bCs/>
          <w:color w:val="000000" w:themeColor="text1"/>
        </w:rPr>
        <w:t>.</w:t>
      </w:r>
    </w:p>
    <w:bookmarkEnd w:id="171"/>
    <w:bookmarkEnd w:id="172"/>
    <w:p w14:paraId="67944E1C" w14:textId="77777777" w:rsidR="00A87D5E" w:rsidRPr="00652445" w:rsidRDefault="00A87D5E" w:rsidP="00236FC3">
      <w:pPr>
        <w:numPr>
          <w:ilvl w:val="0"/>
          <w:numId w:val="1"/>
        </w:numPr>
        <w:tabs>
          <w:tab w:val="left" w:pos="567"/>
        </w:tabs>
        <w:spacing w:before="240" w:after="240" w:line="360" w:lineRule="auto"/>
        <w:ind w:left="0" w:right="49" w:firstLine="0"/>
        <w:contextualSpacing/>
        <w:jc w:val="both"/>
        <w:rPr>
          <w:rFonts w:ascii="Palatino Linotype" w:eastAsia="MS Mincho" w:hAnsi="Palatino Linotype"/>
          <w:color w:val="000000"/>
        </w:rPr>
      </w:pPr>
      <w:r w:rsidRPr="00652445">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w:t>
      </w:r>
      <w:r w:rsidR="00EE7063" w:rsidRPr="00652445">
        <w:rPr>
          <w:rFonts w:ascii="Palatino Linotype" w:hAnsi="Palatino Linotype" w:cs="Arial"/>
          <w:color w:val="000000"/>
          <w:lang w:eastAsia="es-MX"/>
        </w:rPr>
        <w:t>articular del Estado de México.</w:t>
      </w:r>
    </w:p>
    <w:p w14:paraId="3F857438" w14:textId="77777777" w:rsidR="00EE7063" w:rsidRPr="00652445" w:rsidRDefault="00EE7063" w:rsidP="00EE7063">
      <w:pPr>
        <w:tabs>
          <w:tab w:val="left" w:pos="567"/>
        </w:tabs>
        <w:spacing w:before="240" w:after="240" w:line="360" w:lineRule="auto"/>
        <w:ind w:right="49"/>
        <w:contextualSpacing/>
        <w:jc w:val="both"/>
        <w:rPr>
          <w:rFonts w:ascii="Palatino Linotype" w:eastAsia="MS Mincho" w:hAnsi="Palatino Linotype"/>
          <w:color w:val="000000"/>
        </w:rPr>
      </w:pPr>
    </w:p>
    <w:p w14:paraId="7DC85F55" w14:textId="77777777" w:rsidR="00A87D5E" w:rsidRPr="00652445" w:rsidRDefault="00A87D5E" w:rsidP="00E37F0A">
      <w:pPr>
        <w:numPr>
          <w:ilvl w:val="0"/>
          <w:numId w:val="1"/>
        </w:numPr>
        <w:tabs>
          <w:tab w:val="left" w:pos="284"/>
          <w:tab w:val="left" w:pos="567"/>
        </w:tabs>
        <w:spacing w:before="240" w:after="240" w:line="360" w:lineRule="auto"/>
        <w:ind w:left="0" w:firstLine="0"/>
        <w:contextualSpacing/>
        <w:jc w:val="both"/>
        <w:rPr>
          <w:rFonts w:ascii="Palatino Linotype" w:hAnsi="Palatino Linotype"/>
        </w:rPr>
      </w:pPr>
      <w:r w:rsidRPr="00652445">
        <w:rPr>
          <w:rFonts w:ascii="Palatino Linotype" w:hAnsi="Palatino Linotype"/>
        </w:rPr>
        <w:t xml:space="preserve">Definiendo el Derecho de Acceso a la Información Pública como: </w:t>
      </w:r>
      <w:r w:rsidRPr="00652445">
        <w:rPr>
          <w:rFonts w:ascii="Palatino Linotype" w:hAnsi="Palatino Linotype"/>
          <w:i/>
          <w:color w:val="000000"/>
        </w:rPr>
        <w:t>La igualdad de oportunidades para recibir, buscar e impartir información</w:t>
      </w:r>
      <w:r w:rsidRPr="00652445">
        <w:rPr>
          <w:rFonts w:ascii="Palatino Linotype" w:hAnsi="Palatino Linotype"/>
          <w:i/>
          <w:color w:val="000000"/>
          <w:vertAlign w:val="superscript"/>
        </w:rPr>
        <w:footnoteReference w:id="1"/>
      </w:r>
      <w:r w:rsidRPr="00652445">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52445">
        <w:rPr>
          <w:rFonts w:ascii="Palatino Linotype" w:hAnsi="Palatino Linotype"/>
          <w:i/>
          <w:color w:val="000000"/>
          <w:vertAlign w:val="superscript"/>
        </w:rPr>
        <w:footnoteReference w:id="2"/>
      </w:r>
      <w:r w:rsidRPr="00652445">
        <w:rPr>
          <w:rFonts w:ascii="Palatino Linotype" w:hAnsi="Palatino Linotype"/>
          <w:color w:val="000000"/>
        </w:rPr>
        <w:t>que se constituye como una herramienta fundamental para ejercer</w:t>
      </w:r>
      <w:r w:rsidRPr="00652445">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652445">
        <w:rPr>
          <w:rFonts w:ascii="Palatino Linotype" w:hAnsi="Palatino Linotype"/>
          <w:i/>
          <w:color w:val="000000"/>
          <w:vertAlign w:val="superscript"/>
        </w:rPr>
        <w:footnoteReference w:id="3"/>
      </w:r>
      <w:r w:rsidRPr="00652445">
        <w:rPr>
          <w:rFonts w:ascii="Palatino Linotype" w:hAnsi="Palatino Linotype"/>
          <w:color w:val="000000"/>
        </w:rPr>
        <w:t>fomentando</w:t>
      </w:r>
      <w:r w:rsidRPr="00652445">
        <w:rPr>
          <w:rFonts w:ascii="Palatino Linotype" w:hAnsi="Palatino Linotype"/>
          <w:i/>
          <w:color w:val="000000"/>
        </w:rPr>
        <w:t xml:space="preserve"> la transparencia de las actividades estatales y </w:t>
      </w:r>
      <w:r w:rsidRPr="00652445">
        <w:rPr>
          <w:rFonts w:ascii="Palatino Linotype" w:hAnsi="Palatino Linotype"/>
          <w:color w:val="000000"/>
        </w:rPr>
        <w:t>promoviendo</w:t>
      </w:r>
      <w:r w:rsidRPr="00652445">
        <w:rPr>
          <w:rFonts w:ascii="Palatino Linotype" w:hAnsi="Palatino Linotype"/>
          <w:i/>
          <w:color w:val="000000"/>
        </w:rPr>
        <w:t xml:space="preserve"> la responsabilidad de los funcionarios sobre su gestión pública,</w:t>
      </w:r>
      <w:r w:rsidRPr="00652445">
        <w:rPr>
          <w:rFonts w:ascii="Palatino Linotype" w:hAnsi="Palatino Linotype"/>
          <w:i/>
          <w:color w:val="000000"/>
          <w:vertAlign w:val="superscript"/>
        </w:rPr>
        <w:footnoteReference w:id="4"/>
      </w:r>
      <w:r w:rsidRPr="00652445">
        <w:rPr>
          <w:rFonts w:ascii="Palatino Linotype" w:hAnsi="Palatino Linotype"/>
          <w:color w:val="000000"/>
        </w:rPr>
        <w:t>que permite</w:t>
      </w:r>
      <w:r w:rsidRPr="00652445">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0AFE3BAA" w14:textId="77777777" w:rsidR="00C27AE3" w:rsidRPr="00652445" w:rsidRDefault="00C27AE3" w:rsidP="00C27AE3">
      <w:pPr>
        <w:tabs>
          <w:tab w:val="left" w:pos="284"/>
          <w:tab w:val="left" w:pos="567"/>
        </w:tabs>
        <w:spacing w:before="240" w:after="240" w:line="360" w:lineRule="auto"/>
        <w:contextualSpacing/>
        <w:jc w:val="both"/>
        <w:rPr>
          <w:rFonts w:ascii="Palatino Linotype" w:hAnsi="Palatino Linotype"/>
        </w:rPr>
      </w:pPr>
    </w:p>
    <w:p w14:paraId="56439EEE" w14:textId="77777777" w:rsidR="00EE7063" w:rsidRPr="00652445" w:rsidRDefault="00EE7063" w:rsidP="00E37F0A">
      <w:pPr>
        <w:numPr>
          <w:ilvl w:val="0"/>
          <w:numId w:val="1"/>
        </w:numPr>
        <w:tabs>
          <w:tab w:val="left" w:pos="284"/>
          <w:tab w:val="left" w:pos="567"/>
        </w:tabs>
        <w:spacing w:before="240" w:after="240" w:line="360" w:lineRule="auto"/>
        <w:ind w:left="0" w:firstLine="0"/>
        <w:contextualSpacing/>
        <w:jc w:val="both"/>
        <w:rPr>
          <w:rFonts w:ascii="Palatino Linotype" w:hAnsi="Palatino Linotype"/>
        </w:rPr>
      </w:pPr>
      <w:r w:rsidRPr="00652445">
        <w:rPr>
          <w:rFonts w:ascii="Palatino Linotype" w:hAnsi="Palatino Linotype"/>
        </w:rPr>
        <w:lastRenderedPageBreak/>
        <w:t>En México, además de los derechos, están reconocidas las garantías para su protección, en ese sentido el párrafo tercero de artículo primero de la Constitución Política de los Estados Unidos Mexicanos, dispone lo siguiente:</w:t>
      </w:r>
    </w:p>
    <w:p w14:paraId="7B34F6CF" w14:textId="77777777" w:rsidR="00EE7063" w:rsidRPr="00652445" w:rsidRDefault="00EE7063" w:rsidP="00EE7063">
      <w:pPr>
        <w:rPr>
          <w:rFonts w:ascii="Palatino Linotype" w:hAnsi="Palatino Linotype"/>
        </w:rPr>
      </w:pPr>
    </w:p>
    <w:p w14:paraId="39ED680C" w14:textId="77777777" w:rsidR="00EE7063" w:rsidRPr="00652445" w:rsidRDefault="00EE7063" w:rsidP="00EE7063">
      <w:pPr>
        <w:ind w:left="567" w:right="616"/>
        <w:contextualSpacing/>
        <w:jc w:val="both"/>
        <w:rPr>
          <w:rFonts w:ascii="Palatino Linotype" w:hAnsi="Palatino Linotype"/>
          <w:i/>
          <w:sz w:val="22"/>
        </w:rPr>
      </w:pPr>
      <w:r w:rsidRPr="00652445">
        <w:rPr>
          <w:rFonts w:ascii="Palatino Linotype" w:hAnsi="Palatino Linotype"/>
          <w:i/>
          <w:sz w:val="22"/>
        </w:rPr>
        <w:t>“</w:t>
      </w:r>
      <w:r w:rsidRPr="00652445">
        <w:rPr>
          <w:rFonts w:ascii="Palatino Linotype" w:hAnsi="Palatino Linotype"/>
          <w:b/>
          <w:i/>
          <w:sz w:val="22"/>
        </w:rPr>
        <w:t>Artículo 1.-</w:t>
      </w:r>
      <w:r w:rsidRPr="00652445">
        <w:rPr>
          <w:rFonts w:ascii="Palatino Linotype" w:hAnsi="Palatino Linotype"/>
          <w:i/>
          <w:sz w:val="22"/>
        </w:rPr>
        <w:t xml:space="preserve"> </w:t>
      </w:r>
    </w:p>
    <w:p w14:paraId="63BD7025" w14:textId="77777777" w:rsidR="00EE7063" w:rsidRPr="00652445" w:rsidRDefault="00EE7063" w:rsidP="00C27AE3">
      <w:pPr>
        <w:spacing w:line="276" w:lineRule="auto"/>
        <w:ind w:left="567" w:right="616"/>
        <w:contextualSpacing/>
        <w:jc w:val="both"/>
        <w:rPr>
          <w:rFonts w:ascii="Palatino Linotype" w:hAnsi="Palatino Linotype"/>
          <w:i/>
          <w:sz w:val="22"/>
        </w:rPr>
      </w:pPr>
      <w:r w:rsidRPr="00652445">
        <w:rPr>
          <w:rFonts w:ascii="Palatino Linotype" w:hAnsi="Palatino Linotype"/>
          <w:i/>
          <w:sz w:val="22"/>
        </w:rPr>
        <w:t>(…)</w:t>
      </w:r>
    </w:p>
    <w:p w14:paraId="758428D5" w14:textId="77777777" w:rsidR="00EE7063" w:rsidRPr="00652445" w:rsidRDefault="00EE7063" w:rsidP="00C27AE3">
      <w:pPr>
        <w:spacing w:line="276" w:lineRule="auto"/>
        <w:ind w:left="567" w:right="616"/>
        <w:contextualSpacing/>
        <w:jc w:val="both"/>
        <w:rPr>
          <w:rFonts w:ascii="Palatino Linotype" w:hAnsi="Palatino Linotype"/>
          <w:i/>
          <w:sz w:val="22"/>
        </w:rPr>
      </w:pPr>
      <w:r w:rsidRPr="00652445">
        <w:rPr>
          <w:rFonts w:ascii="Palatino Linotype"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A1F7B12" w14:textId="77777777" w:rsidR="00EE7063" w:rsidRPr="00652445" w:rsidRDefault="00EE7063" w:rsidP="00C27AE3">
      <w:pPr>
        <w:spacing w:line="276" w:lineRule="auto"/>
        <w:ind w:left="567" w:right="616"/>
        <w:contextualSpacing/>
        <w:jc w:val="both"/>
        <w:rPr>
          <w:rFonts w:ascii="Palatino Linotype" w:hAnsi="Palatino Linotype"/>
          <w:i/>
          <w:sz w:val="22"/>
        </w:rPr>
      </w:pPr>
      <w:r w:rsidRPr="00652445">
        <w:rPr>
          <w:rFonts w:ascii="Palatino Linotype" w:hAnsi="Palatino Linotype"/>
          <w:i/>
          <w:sz w:val="22"/>
        </w:rPr>
        <w:t>(…)”.</w:t>
      </w:r>
    </w:p>
    <w:p w14:paraId="54C15FF1" w14:textId="77777777" w:rsidR="00EE7063" w:rsidRPr="00652445" w:rsidRDefault="00EE7063" w:rsidP="00C27AE3">
      <w:pPr>
        <w:spacing w:line="276" w:lineRule="auto"/>
        <w:ind w:left="567" w:right="616"/>
        <w:contextualSpacing/>
        <w:jc w:val="both"/>
        <w:rPr>
          <w:rFonts w:ascii="Palatino Linotype" w:hAnsi="Palatino Linotype"/>
          <w:i/>
          <w:sz w:val="22"/>
        </w:rPr>
      </w:pPr>
    </w:p>
    <w:p w14:paraId="198A8ACD" w14:textId="77777777" w:rsidR="00EE7063" w:rsidRPr="00652445" w:rsidRDefault="00EE7063" w:rsidP="00C27AE3">
      <w:pPr>
        <w:pStyle w:val="Prrafodelista"/>
        <w:tabs>
          <w:tab w:val="left" w:pos="567"/>
        </w:tabs>
        <w:spacing w:line="276" w:lineRule="auto"/>
        <w:ind w:left="567" w:right="567"/>
        <w:jc w:val="both"/>
        <w:rPr>
          <w:rFonts w:ascii="Palatino Linotype" w:hAnsi="Palatino Linotype" w:cs="Arial"/>
          <w:b/>
          <w:bCs/>
          <w:i/>
          <w:sz w:val="22"/>
          <w:szCs w:val="22"/>
        </w:rPr>
      </w:pPr>
      <w:r w:rsidRPr="00652445">
        <w:rPr>
          <w:rFonts w:ascii="Palatino Linotype" w:hAnsi="Palatino Linotype" w:cs="Arial"/>
          <w:b/>
          <w:bCs/>
          <w:i/>
          <w:sz w:val="22"/>
          <w:szCs w:val="22"/>
        </w:rPr>
        <w:t>(Énfasis añadido)</w:t>
      </w:r>
    </w:p>
    <w:p w14:paraId="72FBA3AD" w14:textId="77777777" w:rsidR="00EE7063" w:rsidRPr="00652445" w:rsidRDefault="00EE7063" w:rsidP="00C27AE3">
      <w:pPr>
        <w:spacing w:line="276" w:lineRule="auto"/>
        <w:rPr>
          <w:rFonts w:ascii="Palatino Linotype" w:hAnsi="Palatino Linotype"/>
        </w:rPr>
      </w:pPr>
    </w:p>
    <w:p w14:paraId="3AC30F72" w14:textId="77777777" w:rsidR="00EE7063" w:rsidRPr="00652445" w:rsidRDefault="00EE7063" w:rsidP="00EE7063">
      <w:pPr>
        <w:numPr>
          <w:ilvl w:val="0"/>
          <w:numId w:val="1"/>
        </w:numPr>
        <w:tabs>
          <w:tab w:val="left" w:pos="284"/>
          <w:tab w:val="left" w:pos="567"/>
        </w:tabs>
        <w:spacing w:before="240" w:after="240" w:line="360" w:lineRule="auto"/>
        <w:ind w:left="0" w:firstLine="0"/>
        <w:contextualSpacing/>
        <w:jc w:val="both"/>
        <w:rPr>
          <w:rFonts w:ascii="Palatino Linotype" w:hAnsi="Palatino Linotype"/>
        </w:rPr>
      </w:pPr>
      <w:r w:rsidRPr="00652445">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8345BF5" w14:textId="77777777" w:rsidR="00EE7063" w:rsidRPr="00652445" w:rsidRDefault="00EE7063" w:rsidP="00EE7063">
      <w:pPr>
        <w:tabs>
          <w:tab w:val="left" w:pos="284"/>
          <w:tab w:val="left" w:pos="567"/>
        </w:tabs>
        <w:spacing w:before="240" w:after="240" w:line="360" w:lineRule="auto"/>
        <w:contextualSpacing/>
        <w:jc w:val="both"/>
        <w:rPr>
          <w:rFonts w:ascii="Palatino Linotype" w:hAnsi="Palatino Linotype"/>
        </w:rPr>
      </w:pPr>
    </w:p>
    <w:p w14:paraId="3BB8B426" w14:textId="77777777" w:rsidR="00EE7063" w:rsidRPr="00652445" w:rsidRDefault="00EE7063" w:rsidP="00EE7063">
      <w:pPr>
        <w:numPr>
          <w:ilvl w:val="0"/>
          <w:numId w:val="1"/>
        </w:numPr>
        <w:spacing w:line="360" w:lineRule="auto"/>
        <w:ind w:left="0" w:right="49" w:firstLine="0"/>
        <w:contextualSpacing/>
        <w:jc w:val="both"/>
        <w:rPr>
          <w:rFonts w:ascii="Palatino Linotype" w:hAnsi="Palatino Linotype"/>
        </w:rPr>
      </w:pPr>
      <w:r w:rsidRPr="00652445">
        <w:rPr>
          <w:rFonts w:ascii="Palatino Linotype" w:hAnsi="Palatino Linotype"/>
        </w:rPr>
        <w:t xml:space="preserve">Así, conforme a la Constitución Política de las Estado Unidos Mexicanos </w:t>
      </w:r>
      <w:r w:rsidRPr="00652445">
        <w:rPr>
          <w:rFonts w:ascii="Palatino Linotype" w:eastAsia="Calibri" w:hAnsi="Palatino Linotype"/>
        </w:rPr>
        <w:t>y la Constitución Política del Estado Libre y Soberano de México respectivamente</w:t>
      </w:r>
      <w:r w:rsidRPr="00652445">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37E3F018" w14:textId="77777777" w:rsidR="00EE7063" w:rsidRPr="00652445" w:rsidRDefault="00EE7063" w:rsidP="00C27AE3">
      <w:pPr>
        <w:tabs>
          <w:tab w:val="left" w:pos="284"/>
          <w:tab w:val="left" w:pos="567"/>
        </w:tabs>
        <w:spacing w:before="240" w:after="240" w:line="276" w:lineRule="auto"/>
        <w:contextualSpacing/>
        <w:jc w:val="both"/>
        <w:rPr>
          <w:rFonts w:ascii="Palatino Linotype" w:hAnsi="Palatino Linotype"/>
        </w:rPr>
      </w:pPr>
    </w:p>
    <w:p w14:paraId="3E7E9DD6" w14:textId="77777777" w:rsidR="00EE7063" w:rsidRPr="00652445" w:rsidRDefault="00EE7063" w:rsidP="00C27AE3">
      <w:pPr>
        <w:spacing w:line="276" w:lineRule="auto"/>
        <w:ind w:left="567" w:right="567"/>
        <w:jc w:val="center"/>
        <w:rPr>
          <w:rFonts w:ascii="Palatino Linotype" w:hAnsi="Palatino Linotype" w:cs="Arial"/>
          <w:b/>
          <w:bCs/>
          <w:i/>
          <w:sz w:val="22"/>
        </w:rPr>
      </w:pPr>
      <w:r w:rsidRPr="00652445">
        <w:rPr>
          <w:rFonts w:ascii="Palatino Linotype" w:hAnsi="Palatino Linotype" w:cs="Arial"/>
          <w:b/>
          <w:bCs/>
          <w:i/>
          <w:sz w:val="22"/>
        </w:rPr>
        <w:t>Constitución Política de los Estados Unidos Mexicanos</w:t>
      </w:r>
    </w:p>
    <w:p w14:paraId="1A7A01C5" w14:textId="77777777" w:rsidR="00EE7063" w:rsidRPr="00652445" w:rsidRDefault="00EE7063" w:rsidP="00C27AE3">
      <w:pPr>
        <w:spacing w:line="276" w:lineRule="auto"/>
        <w:ind w:left="567" w:right="567"/>
        <w:jc w:val="center"/>
        <w:rPr>
          <w:rFonts w:ascii="Palatino Linotype" w:hAnsi="Palatino Linotype" w:cs="Arial"/>
          <w:b/>
          <w:bCs/>
          <w:i/>
          <w:sz w:val="22"/>
        </w:rPr>
      </w:pPr>
    </w:p>
    <w:p w14:paraId="55A2B30A" w14:textId="77777777" w:rsidR="00EE7063" w:rsidRPr="00652445" w:rsidRDefault="00EE7063" w:rsidP="00C27AE3">
      <w:pPr>
        <w:spacing w:line="276" w:lineRule="auto"/>
        <w:ind w:left="567" w:right="567"/>
        <w:jc w:val="both"/>
        <w:rPr>
          <w:rFonts w:ascii="Palatino Linotype" w:hAnsi="Palatino Linotype" w:cs="Arial"/>
          <w:b/>
          <w:bCs/>
          <w:i/>
          <w:sz w:val="22"/>
        </w:rPr>
      </w:pPr>
      <w:r w:rsidRPr="00652445">
        <w:rPr>
          <w:rFonts w:ascii="Palatino Linotype" w:hAnsi="Palatino Linotype" w:cs="Arial"/>
          <w:b/>
          <w:bCs/>
          <w:i/>
          <w:sz w:val="22"/>
        </w:rPr>
        <w:t>“Artículo 6.-</w:t>
      </w:r>
    </w:p>
    <w:p w14:paraId="5DBB639E" w14:textId="77777777" w:rsidR="00EE7063" w:rsidRPr="00652445" w:rsidRDefault="00EE7063" w:rsidP="00C27AE3">
      <w:pPr>
        <w:spacing w:line="276" w:lineRule="auto"/>
        <w:ind w:left="567" w:right="567"/>
        <w:jc w:val="both"/>
        <w:rPr>
          <w:rFonts w:ascii="Palatino Linotype" w:hAnsi="Palatino Linotype" w:cs="Arial"/>
          <w:bCs/>
          <w:i/>
          <w:sz w:val="22"/>
        </w:rPr>
      </w:pPr>
      <w:r w:rsidRPr="00652445">
        <w:rPr>
          <w:rFonts w:ascii="Palatino Linotype" w:hAnsi="Palatino Linotype" w:cs="Arial"/>
          <w:bCs/>
          <w:i/>
          <w:sz w:val="22"/>
        </w:rPr>
        <w:lastRenderedPageBreak/>
        <w:t>…</w:t>
      </w:r>
    </w:p>
    <w:p w14:paraId="78E98E32" w14:textId="77777777" w:rsidR="00EE7063" w:rsidRPr="00652445" w:rsidRDefault="00EE7063" w:rsidP="00C27AE3">
      <w:pPr>
        <w:spacing w:line="276" w:lineRule="auto"/>
        <w:ind w:left="567" w:right="567"/>
        <w:jc w:val="both"/>
        <w:rPr>
          <w:rFonts w:ascii="Palatino Linotype" w:hAnsi="Palatino Linotype" w:cs="Arial"/>
          <w:bCs/>
          <w:i/>
          <w:sz w:val="22"/>
        </w:rPr>
      </w:pPr>
      <w:r w:rsidRPr="00652445">
        <w:rPr>
          <w:rFonts w:ascii="Palatino Linotype" w:hAnsi="Palatino Linotype" w:cs="Arial"/>
          <w:bCs/>
          <w:i/>
          <w:sz w:val="22"/>
        </w:rPr>
        <w:t>Para efectos de lo dispuesto en el presente artículo se observará lo siguiente:</w:t>
      </w:r>
    </w:p>
    <w:p w14:paraId="33010049" w14:textId="77777777" w:rsidR="00EE7063" w:rsidRPr="00652445" w:rsidRDefault="00EE7063" w:rsidP="00C27AE3">
      <w:pPr>
        <w:spacing w:line="276" w:lineRule="auto"/>
        <w:ind w:left="567" w:right="567"/>
        <w:jc w:val="both"/>
        <w:rPr>
          <w:rFonts w:ascii="Palatino Linotype" w:hAnsi="Palatino Linotype" w:cs="Arial"/>
          <w:b/>
          <w:bCs/>
          <w:i/>
          <w:sz w:val="22"/>
        </w:rPr>
      </w:pPr>
      <w:r w:rsidRPr="00652445">
        <w:rPr>
          <w:rFonts w:ascii="Palatino Linotype" w:hAnsi="Palatino Linotype" w:cs="Arial"/>
          <w:b/>
          <w:bCs/>
          <w:i/>
          <w:sz w:val="22"/>
        </w:rPr>
        <w:t>A</w:t>
      </w:r>
      <w:r w:rsidRPr="00652445">
        <w:rPr>
          <w:rFonts w:ascii="Palatino Linotype" w:hAnsi="Palatino Linotype" w:cs="Arial"/>
          <w:bCs/>
          <w:i/>
          <w:sz w:val="22"/>
        </w:rPr>
        <w:t xml:space="preserve">. </w:t>
      </w:r>
      <w:r w:rsidRPr="00652445">
        <w:rPr>
          <w:rFonts w:ascii="Palatino Linotype" w:hAnsi="Palatino Linotype" w:cs="Arial"/>
          <w:b/>
          <w:bCs/>
          <w:i/>
          <w:sz w:val="22"/>
        </w:rPr>
        <w:t>Para el ejercicio del derecho de acceso a la información</w:t>
      </w:r>
      <w:r w:rsidRPr="00652445">
        <w:rPr>
          <w:rFonts w:ascii="Palatino Linotype" w:hAnsi="Palatino Linotype" w:cs="Arial"/>
          <w:bCs/>
          <w:i/>
          <w:sz w:val="22"/>
        </w:rPr>
        <w:t xml:space="preserve">, la Federación y </w:t>
      </w:r>
      <w:r w:rsidRPr="00652445">
        <w:rPr>
          <w:rFonts w:ascii="Palatino Linotype" w:hAnsi="Palatino Linotype" w:cs="Arial"/>
          <w:b/>
          <w:bCs/>
          <w:i/>
          <w:sz w:val="22"/>
        </w:rPr>
        <w:t>las entidades federativas, en el ámbito de sus respectivas competencias, se regirán por los siguientes principios y bases:</w:t>
      </w:r>
    </w:p>
    <w:p w14:paraId="4874CE8E" w14:textId="77777777" w:rsidR="00EE7063" w:rsidRPr="00652445" w:rsidRDefault="00EE7063" w:rsidP="00C27AE3">
      <w:pPr>
        <w:spacing w:line="276" w:lineRule="auto"/>
        <w:ind w:left="567" w:right="567"/>
        <w:jc w:val="both"/>
        <w:rPr>
          <w:rFonts w:ascii="Palatino Linotype" w:hAnsi="Palatino Linotype" w:cs="Arial"/>
          <w:bCs/>
          <w:i/>
          <w:sz w:val="22"/>
          <w:szCs w:val="22"/>
        </w:rPr>
      </w:pPr>
      <w:r w:rsidRPr="00652445">
        <w:rPr>
          <w:rFonts w:ascii="Palatino Linotype" w:hAnsi="Palatino Linotype" w:cs="Arial"/>
          <w:b/>
          <w:bCs/>
          <w:i/>
          <w:sz w:val="22"/>
        </w:rPr>
        <w:t xml:space="preserve">I. </w:t>
      </w:r>
      <w:r w:rsidRPr="00652445">
        <w:rPr>
          <w:rFonts w:ascii="Palatino Linotype" w:hAnsi="Palatino Linotype" w:cs="Arial"/>
          <w:b/>
          <w:bCs/>
          <w:i/>
          <w:sz w:val="22"/>
        </w:rPr>
        <w:tab/>
        <w:t>Toda la información en posesión de cualquier</w:t>
      </w:r>
      <w:r w:rsidRPr="00652445">
        <w:rPr>
          <w:rFonts w:ascii="Palatino Linotype" w:hAnsi="Palatino Linotype" w:cs="Arial"/>
          <w:bCs/>
          <w:i/>
          <w:sz w:val="22"/>
        </w:rPr>
        <w:t xml:space="preserve"> </w:t>
      </w:r>
      <w:r w:rsidRPr="00652445">
        <w:rPr>
          <w:rFonts w:ascii="Palatino Linotype" w:hAnsi="Palatino Linotype" w:cs="Arial"/>
          <w:b/>
          <w:bCs/>
          <w:i/>
          <w:sz w:val="22"/>
        </w:rPr>
        <w:t>autoridad</w:t>
      </w:r>
      <w:r w:rsidRPr="00652445">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52445">
        <w:rPr>
          <w:rFonts w:ascii="Palatino Linotype" w:hAnsi="Palatino Linotype" w:cs="Arial"/>
          <w:b/>
          <w:bCs/>
          <w:i/>
          <w:sz w:val="22"/>
        </w:rPr>
        <w:t>municipal</w:t>
      </w:r>
      <w:r w:rsidRPr="00652445">
        <w:rPr>
          <w:rFonts w:ascii="Palatino Linotype" w:hAnsi="Palatino Linotype" w:cs="Arial"/>
          <w:bCs/>
          <w:i/>
          <w:sz w:val="22"/>
        </w:rPr>
        <w:t xml:space="preserve">, </w:t>
      </w:r>
      <w:r w:rsidRPr="00652445">
        <w:rPr>
          <w:rFonts w:ascii="Palatino Linotype" w:hAnsi="Palatino Linotype" w:cs="Arial"/>
          <w:b/>
          <w:bCs/>
          <w:i/>
          <w:sz w:val="22"/>
        </w:rPr>
        <w:t>es pública</w:t>
      </w:r>
      <w:r w:rsidRPr="00652445">
        <w:rPr>
          <w:rFonts w:ascii="Palatino Linotype" w:hAnsi="Palatino Linotype" w:cs="Arial"/>
          <w:bCs/>
          <w:i/>
          <w:sz w:val="22"/>
        </w:rPr>
        <w:t xml:space="preserve"> y sólo podrá ser reservada temporalmente por razones de interés público y seguridad nacional, en los términos que fijen las leyes. </w:t>
      </w:r>
      <w:r w:rsidRPr="00652445">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652445">
        <w:rPr>
          <w:rFonts w:ascii="Palatino Linotype" w:hAnsi="Palatino Linotype" w:cs="Arial"/>
          <w:bCs/>
          <w:i/>
          <w:sz w:val="22"/>
        </w:rPr>
        <w:t xml:space="preserve">, la ley determinará los supuestos específicos bajo los cuales procederá la declaración de inexistencia de la </w:t>
      </w:r>
      <w:r w:rsidRPr="00652445">
        <w:rPr>
          <w:rFonts w:ascii="Palatino Linotype" w:hAnsi="Palatino Linotype" w:cs="Arial"/>
          <w:bCs/>
          <w:i/>
          <w:sz w:val="22"/>
          <w:szCs w:val="22"/>
        </w:rPr>
        <w:t>información.”</w:t>
      </w:r>
    </w:p>
    <w:p w14:paraId="4424F5DA" w14:textId="77777777" w:rsidR="00EE7063" w:rsidRPr="00652445" w:rsidRDefault="00EE7063" w:rsidP="00C27AE3">
      <w:pPr>
        <w:pStyle w:val="Prrafodelista"/>
        <w:tabs>
          <w:tab w:val="left" w:pos="567"/>
        </w:tabs>
        <w:spacing w:line="276" w:lineRule="auto"/>
        <w:ind w:left="567" w:right="567"/>
        <w:jc w:val="both"/>
        <w:rPr>
          <w:rFonts w:ascii="Palatino Linotype" w:hAnsi="Palatino Linotype" w:cs="Arial"/>
          <w:b/>
          <w:bCs/>
          <w:i/>
          <w:sz w:val="22"/>
          <w:szCs w:val="22"/>
        </w:rPr>
      </w:pPr>
    </w:p>
    <w:p w14:paraId="58F884FC" w14:textId="77777777" w:rsidR="00EE7063" w:rsidRPr="00652445" w:rsidRDefault="00EE7063" w:rsidP="00C27AE3">
      <w:pPr>
        <w:spacing w:line="276" w:lineRule="auto"/>
        <w:ind w:left="567" w:right="567"/>
        <w:jc w:val="center"/>
        <w:rPr>
          <w:rFonts w:ascii="Palatino Linotype" w:hAnsi="Palatino Linotype" w:cs="Arial"/>
          <w:b/>
          <w:bCs/>
          <w:i/>
          <w:sz w:val="22"/>
          <w:szCs w:val="22"/>
        </w:rPr>
      </w:pPr>
      <w:r w:rsidRPr="00652445">
        <w:rPr>
          <w:rFonts w:ascii="Palatino Linotype" w:hAnsi="Palatino Linotype" w:cs="Arial"/>
          <w:b/>
          <w:bCs/>
          <w:i/>
          <w:sz w:val="22"/>
          <w:szCs w:val="22"/>
        </w:rPr>
        <w:t>Constitución Política del Estado Libre y Soberano de México</w:t>
      </w:r>
    </w:p>
    <w:p w14:paraId="51129AC0" w14:textId="77777777" w:rsidR="00EE7063" w:rsidRPr="00652445" w:rsidRDefault="00EE7063" w:rsidP="00C27AE3">
      <w:pPr>
        <w:spacing w:line="276" w:lineRule="auto"/>
        <w:ind w:left="567" w:right="567"/>
        <w:jc w:val="center"/>
        <w:rPr>
          <w:rFonts w:ascii="Palatino Linotype" w:hAnsi="Palatino Linotype" w:cs="Arial"/>
          <w:b/>
          <w:bCs/>
          <w:i/>
          <w:sz w:val="22"/>
          <w:szCs w:val="22"/>
        </w:rPr>
      </w:pPr>
    </w:p>
    <w:p w14:paraId="51C7A478" w14:textId="77777777" w:rsidR="00EE7063" w:rsidRPr="00652445" w:rsidRDefault="00EE7063" w:rsidP="00C27AE3">
      <w:pPr>
        <w:spacing w:line="276" w:lineRule="auto"/>
        <w:ind w:left="567" w:right="567"/>
        <w:jc w:val="both"/>
        <w:rPr>
          <w:rFonts w:ascii="Palatino Linotype" w:hAnsi="Palatino Linotype" w:cs="Arial"/>
          <w:bCs/>
          <w:i/>
          <w:sz w:val="22"/>
          <w:szCs w:val="22"/>
        </w:rPr>
      </w:pPr>
      <w:r w:rsidRPr="00652445">
        <w:rPr>
          <w:rFonts w:ascii="Palatino Linotype" w:hAnsi="Palatino Linotype" w:cs="Arial"/>
          <w:b/>
          <w:bCs/>
          <w:i/>
          <w:sz w:val="22"/>
          <w:szCs w:val="22"/>
        </w:rPr>
        <w:t>“Artículo 5</w:t>
      </w:r>
      <w:r w:rsidRPr="00652445">
        <w:rPr>
          <w:rFonts w:ascii="Palatino Linotype" w:hAnsi="Palatino Linotype" w:cs="Arial"/>
          <w:bCs/>
          <w:i/>
          <w:sz w:val="22"/>
          <w:szCs w:val="22"/>
        </w:rPr>
        <w:t>.-</w:t>
      </w:r>
    </w:p>
    <w:p w14:paraId="72FD7EEF" w14:textId="77777777" w:rsidR="00EE7063" w:rsidRPr="00652445" w:rsidRDefault="00EE7063" w:rsidP="00C27AE3">
      <w:pPr>
        <w:spacing w:line="276" w:lineRule="auto"/>
        <w:ind w:left="567" w:right="567"/>
        <w:jc w:val="both"/>
        <w:rPr>
          <w:rFonts w:ascii="Palatino Linotype" w:hAnsi="Palatino Linotype" w:cs="Arial"/>
          <w:bCs/>
          <w:i/>
          <w:sz w:val="22"/>
          <w:szCs w:val="22"/>
        </w:rPr>
      </w:pPr>
      <w:r w:rsidRPr="00652445">
        <w:rPr>
          <w:rFonts w:ascii="Palatino Linotype" w:hAnsi="Palatino Linotype" w:cs="Arial"/>
          <w:bCs/>
          <w:i/>
          <w:sz w:val="22"/>
          <w:szCs w:val="22"/>
        </w:rPr>
        <w:t>…</w:t>
      </w:r>
    </w:p>
    <w:p w14:paraId="01FB93E2" w14:textId="77777777" w:rsidR="00EE7063" w:rsidRPr="00652445" w:rsidRDefault="00EE7063" w:rsidP="00C27AE3">
      <w:pPr>
        <w:spacing w:line="276" w:lineRule="auto"/>
        <w:ind w:left="567" w:right="567"/>
        <w:jc w:val="both"/>
        <w:rPr>
          <w:rFonts w:ascii="Palatino Linotype" w:hAnsi="Palatino Linotype" w:cs="Arial"/>
          <w:bCs/>
          <w:i/>
          <w:sz w:val="22"/>
          <w:szCs w:val="22"/>
        </w:rPr>
      </w:pPr>
      <w:r w:rsidRPr="00652445">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652445">
        <w:rPr>
          <w:rFonts w:ascii="Palatino Linotype" w:hAnsi="Palatino Linotype" w:cs="Arial"/>
          <w:bCs/>
          <w:i/>
          <w:sz w:val="22"/>
          <w:szCs w:val="22"/>
        </w:rPr>
        <w:t>.</w:t>
      </w:r>
    </w:p>
    <w:p w14:paraId="2B64FEB9" w14:textId="77777777" w:rsidR="00EE7063" w:rsidRPr="00652445" w:rsidRDefault="00EE7063" w:rsidP="00C27AE3">
      <w:pPr>
        <w:spacing w:line="276" w:lineRule="auto"/>
        <w:ind w:left="567" w:right="567"/>
        <w:jc w:val="both"/>
        <w:rPr>
          <w:rFonts w:ascii="Palatino Linotype" w:hAnsi="Palatino Linotype" w:cs="Arial"/>
          <w:bCs/>
          <w:i/>
          <w:sz w:val="22"/>
          <w:szCs w:val="22"/>
        </w:rPr>
      </w:pPr>
      <w:r w:rsidRPr="00652445">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C8CCCD5" w14:textId="77777777" w:rsidR="00EE7063" w:rsidRPr="00652445" w:rsidRDefault="00EE7063" w:rsidP="00C27AE3">
      <w:pPr>
        <w:spacing w:line="276" w:lineRule="auto"/>
        <w:ind w:left="567" w:right="567"/>
        <w:jc w:val="both"/>
        <w:rPr>
          <w:rFonts w:ascii="Palatino Linotype" w:hAnsi="Palatino Linotype" w:cs="Arial"/>
          <w:bCs/>
          <w:i/>
          <w:sz w:val="22"/>
          <w:szCs w:val="22"/>
        </w:rPr>
      </w:pPr>
      <w:r w:rsidRPr="00652445">
        <w:rPr>
          <w:rFonts w:ascii="Palatino Linotype" w:hAnsi="Palatino Linotype" w:cs="Arial"/>
          <w:b/>
          <w:bCs/>
          <w:i/>
          <w:sz w:val="22"/>
          <w:szCs w:val="22"/>
        </w:rPr>
        <w:t>Este derecho se regirá por los principios y bases siguientes</w:t>
      </w:r>
      <w:r w:rsidRPr="00652445">
        <w:rPr>
          <w:rFonts w:ascii="Palatino Linotype" w:hAnsi="Palatino Linotype" w:cs="Arial"/>
          <w:bCs/>
          <w:i/>
          <w:sz w:val="22"/>
          <w:szCs w:val="22"/>
        </w:rPr>
        <w:t>:</w:t>
      </w:r>
    </w:p>
    <w:p w14:paraId="209AFF1E" w14:textId="77777777" w:rsidR="00EE7063" w:rsidRPr="00652445" w:rsidRDefault="00EE7063" w:rsidP="00C27AE3">
      <w:pPr>
        <w:tabs>
          <w:tab w:val="left" w:pos="284"/>
          <w:tab w:val="left" w:pos="567"/>
        </w:tabs>
        <w:spacing w:before="240" w:after="240" w:line="276" w:lineRule="auto"/>
        <w:ind w:left="567" w:right="567"/>
        <w:contextualSpacing/>
        <w:jc w:val="both"/>
        <w:rPr>
          <w:rFonts w:ascii="Palatino Linotype" w:hAnsi="Palatino Linotype"/>
          <w:sz w:val="22"/>
          <w:szCs w:val="22"/>
        </w:rPr>
      </w:pPr>
      <w:r w:rsidRPr="00652445">
        <w:rPr>
          <w:rFonts w:ascii="Palatino Linotype" w:hAnsi="Palatino Linotype" w:cs="Arial"/>
          <w:b/>
          <w:bCs/>
          <w:i/>
          <w:sz w:val="22"/>
          <w:szCs w:val="22"/>
        </w:rPr>
        <w:t>I. Toda la información en posesión de cualquier autoridad, entidad, órgano y organismos de los</w:t>
      </w:r>
      <w:r w:rsidRPr="00652445">
        <w:rPr>
          <w:rFonts w:ascii="Palatino Linotype" w:hAnsi="Palatino Linotype" w:cs="Arial"/>
          <w:bCs/>
          <w:i/>
          <w:sz w:val="22"/>
          <w:szCs w:val="22"/>
        </w:rPr>
        <w:t xml:space="preserve"> Poderes Ejecutivo, Legislativo y Judicial, órganos autónomos, partidos políticos, fideicomisos y fondos públicos estatales y </w:t>
      </w:r>
      <w:r w:rsidRPr="00652445">
        <w:rPr>
          <w:rFonts w:ascii="Palatino Linotype" w:hAnsi="Palatino Linotype" w:cs="Arial"/>
          <w:b/>
          <w:bCs/>
          <w:i/>
          <w:sz w:val="22"/>
          <w:szCs w:val="22"/>
        </w:rPr>
        <w:t>municipales</w:t>
      </w:r>
      <w:r w:rsidRPr="00652445">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52445">
        <w:rPr>
          <w:rFonts w:ascii="Palatino Linotype" w:hAnsi="Palatino Linotype" w:cs="Arial"/>
          <w:b/>
          <w:bCs/>
          <w:i/>
          <w:sz w:val="22"/>
          <w:szCs w:val="22"/>
        </w:rPr>
        <w:t>es pública</w:t>
      </w:r>
      <w:r w:rsidRPr="00652445">
        <w:rPr>
          <w:rFonts w:ascii="Palatino Linotype" w:hAnsi="Palatino Linotype" w:cs="Arial"/>
          <w:bCs/>
          <w:i/>
          <w:sz w:val="22"/>
          <w:szCs w:val="22"/>
        </w:rPr>
        <w:t xml:space="preserve"> y sólo podrá ser reservada temporalmente por razones previstas en la </w:t>
      </w:r>
      <w:r w:rsidRPr="00652445">
        <w:rPr>
          <w:rFonts w:ascii="Palatino Linotype" w:hAnsi="Palatino Linotype" w:cs="Arial"/>
          <w:bCs/>
          <w:i/>
          <w:sz w:val="22"/>
          <w:szCs w:val="22"/>
        </w:rPr>
        <w:lastRenderedPageBreak/>
        <w:t xml:space="preserve">Constitución Política de los Estados Unidos Mexicanos de interés público y seguridad, en los términos que fijen las leyes. </w:t>
      </w:r>
      <w:r w:rsidRPr="00652445">
        <w:rPr>
          <w:rFonts w:ascii="Palatino Linotype" w:hAnsi="Palatino Linotype" w:cs="Arial"/>
          <w:b/>
          <w:bCs/>
          <w:i/>
          <w:sz w:val="22"/>
          <w:szCs w:val="22"/>
        </w:rPr>
        <w:t>En la interpretación de este derecho deberá prevalecer el principio de máxima publicidad</w:t>
      </w:r>
      <w:r w:rsidRPr="00652445">
        <w:rPr>
          <w:rFonts w:ascii="Palatino Linotype" w:hAnsi="Palatino Linotype" w:cs="Arial"/>
          <w:bCs/>
          <w:i/>
          <w:sz w:val="22"/>
          <w:szCs w:val="22"/>
        </w:rPr>
        <w:t xml:space="preserve">. </w:t>
      </w:r>
      <w:r w:rsidRPr="00652445">
        <w:rPr>
          <w:rFonts w:ascii="Palatino Linotype" w:hAnsi="Palatino Linotype" w:cs="Arial"/>
          <w:b/>
          <w:bCs/>
          <w:i/>
          <w:sz w:val="22"/>
          <w:szCs w:val="22"/>
        </w:rPr>
        <w:t>Los sujetos obligados deberán documentar todo acto que derive del ejercicio de sus facultades, competencias o funciones</w:t>
      </w:r>
      <w:r w:rsidRPr="00652445">
        <w:rPr>
          <w:rFonts w:ascii="Palatino Linotype" w:hAnsi="Palatino Linotype" w:cs="Arial"/>
          <w:bCs/>
          <w:i/>
          <w:sz w:val="22"/>
          <w:szCs w:val="22"/>
        </w:rPr>
        <w:t>, la ley determinará los supuestos específicos bajo los cuales procederá la declaración de inexistencia de la información.”</w:t>
      </w:r>
    </w:p>
    <w:p w14:paraId="7539DF69" w14:textId="77777777" w:rsidR="00EE7063" w:rsidRPr="00652445" w:rsidRDefault="00EE7063" w:rsidP="00C27AE3">
      <w:pPr>
        <w:pStyle w:val="Prrafodelista"/>
        <w:tabs>
          <w:tab w:val="left" w:pos="567"/>
        </w:tabs>
        <w:spacing w:line="276" w:lineRule="auto"/>
        <w:ind w:left="567" w:right="567"/>
        <w:jc w:val="both"/>
        <w:rPr>
          <w:rFonts w:ascii="Palatino Linotype" w:hAnsi="Palatino Linotype" w:cs="Arial"/>
          <w:b/>
          <w:bCs/>
          <w:i/>
          <w:sz w:val="22"/>
          <w:szCs w:val="22"/>
        </w:rPr>
      </w:pPr>
      <w:r w:rsidRPr="00652445">
        <w:rPr>
          <w:rFonts w:ascii="Palatino Linotype" w:hAnsi="Palatino Linotype" w:cs="Arial"/>
          <w:b/>
          <w:bCs/>
          <w:i/>
          <w:sz w:val="22"/>
          <w:szCs w:val="22"/>
        </w:rPr>
        <w:t>(Énfasis añadido)</w:t>
      </w:r>
    </w:p>
    <w:p w14:paraId="483CC438" w14:textId="77777777" w:rsidR="00EE7063" w:rsidRPr="00652445" w:rsidRDefault="00EE7063" w:rsidP="00EE7063">
      <w:pPr>
        <w:tabs>
          <w:tab w:val="left" w:pos="284"/>
          <w:tab w:val="left" w:pos="567"/>
        </w:tabs>
        <w:spacing w:before="240" w:after="240" w:line="360" w:lineRule="auto"/>
        <w:contextualSpacing/>
        <w:jc w:val="both"/>
        <w:rPr>
          <w:rFonts w:ascii="Palatino Linotype" w:hAnsi="Palatino Linotype"/>
        </w:rPr>
      </w:pPr>
    </w:p>
    <w:p w14:paraId="5E406299" w14:textId="77777777" w:rsidR="00EE7063" w:rsidRPr="00652445" w:rsidRDefault="00EE7063" w:rsidP="00C27AE3">
      <w:pPr>
        <w:numPr>
          <w:ilvl w:val="0"/>
          <w:numId w:val="1"/>
        </w:numPr>
        <w:tabs>
          <w:tab w:val="left" w:pos="567"/>
        </w:tabs>
        <w:spacing w:before="240" w:after="240" w:line="360" w:lineRule="auto"/>
        <w:ind w:left="0" w:firstLine="0"/>
        <w:contextualSpacing/>
        <w:jc w:val="both"/>
        <w:rPr>
          <w:rFonts w:ascii="Palatino Linotype" w:hAnsi="Palatino Linotype"/>
          <w:i/>
        </w:rPr>
      </w:pPr>
      <w:r w:rsidRPr="00652445">
        <w:rPr>
          <w:rFonts w:ascii="Palatino Linotype" w:hAnsi="Palatino Linotype"/>
          <w:i/>
        </w:rPr>
        <w:t xml:space="preserve">Según </w:t>
      </w:r>
      <w:r w:rsidRPr="00652445">
        <w:rPr>
          <w:rFonts w:ascii="Palatino Linotype" w:hAnsi="Palatino Linotype" w:cs="Arial"/>
        </w:rPr>
        <w:t xml:space="preserve">el artículo 150 de la Ley de Transparencia del Estado, la solicitud es la garantía primaria del Derecho de Acceso a la Información, además, establece que se regirá </w:t>
      </w:r>
      <w:r w:rsidRPr="00652445">
        <w:rPr>
          <w:rFonts w:ascii="Palatino Linotype" w:hAnsi="Palatino Linotype" w:cs="Arial"/>
          <w:i/>
        </w:rPr>
        <w:t>por los principios de simplicidad, rapidez gratuidad del procedimiento, auxilio y orientación a los particulares</w:t>
      </w:r>
      <w:r w:rsidRPr="00652445">
        <w:rPr>
          <w:rFonts w:ascii="Palatino Linotype" w:hAnsi="Palatino Linotype" w:cs="Arial"/>
        </w:rPr>
        <w:t>, contemplando el derecho de las personas con discapacidad y hablantes de lengua indígena.</w:t>
      </w:r>
    </w:p>
    <w:p w14:paraId="671361A5" w14:textId="77777777" w:rsidR="00EE7063" w:rsidRPr="00652445" w:rsidRDefault="00EE7063" w:rsidP="00EE7063">
      <w:pPr>
        <w:tabs>
          <w:tab w:val="left" w:pos="284"/>
          <w:tab w:val="left" w:pos="567"/>
        </w:tabs>
        <w:spacing w:before="240" w:after="240" w:line="360" w:lineRule="auto"/>
        <w:contextualSpacing/>
        <w:jc w:val="both"/>
        <w:rPr>
          <w:rFonts w:ascii="Palatino Linotype" w:hAnsi="Palatino Linotype"/>
          <w:i/>
        </w:rPr>
      </w:pPr>
    </w:p>
    <w:p w14:paraId="6D95DD84" w14:textId="77777777" w:rsidR="00EE7063" w:rsidRPr="00652445" w:rsidRDefault="00EE7063" w:rsidP="00E37F0A">
      <w:pPr>
        <w:numPr>
          <w:ilvl w:val="0"/>
          <w:numId w:val="1"/>
        </w:numPr>
        <w:tabs>
          <w:tab w:val="left" w:pos="284"/>
          <w:tab w:val="left" w:pos="567"/>
        </w:tabs>
        <w:spacing w:before="240" w:after="240" w:line="360" w:lineRule="auto"/>
        <w:ind w:left="0" w:firstLine="0"/>
        <w:contextualSpacing/>
        <w:jc w:val="both"/>
        <w:rPr>
          <w:rFonts w:ascii="Palatino Linotype" w:hAnsi="Palatino Linotype"/>
          <w:i/>
        </w:rPr>
      </w:pPr>
      <w:r w:rsidRPr="00652445">
        <w:rPr>
          <w:rFonts w:ascii="Palatino Linotype" w:hAnsi="Palatino Linotype"/>
        </w:rPr>
        <w:t xml:space="preserve">El </w:t>
      </w:r>
      <w:r w:rsidRPr="00652445">
        <w:rPr>
          <w:rFonts w:ascii="Palatino Linotype" w:hAnsi="Palatino Linotype" w:cs="Arial"/>
        </w:rPr>
        <w:t xml:space="preserve">Derecho de Acceso a la Información se garantiza y respeta oportunamente, y según lo que dispone la Ley, las </w:t>
      </w:r>
      <w:r w:rsidRPr="00652445">
        <w:rPr>
          <w:rFonts w:ascii="Palatino Linotype" w:hAnsi="Palatino Linotype" w:cs="Arial"/>
          <w:i/>
        </w:rPr>
        <w:t>solicitudes de acceso a la información</w:t>
      </w:r>
      <w:r w:rsidRPr="00652445">
        <w:rPr>
          <w:rFonts w:ascii="Palatino Linotype" w:hAnsi="Palatino Linotype" w:cs="Arial"/>
        </w:rPr>
        <w:t>.</w:t>
      </w:r>
    </w:p>
    <w:p w14:paraId="29600458" w14:textId="77777777" w:rsidR="00EE7063" w:rsidRPr="00652445" w:rsidRDefault="00EE7063" w:rsidP="00EE7063">
      <w:pPr>
        <w:tabs>
          <w:tab w:val="left" w:pos="284"/>
          <w:tab w:val="left" w:pos="567"/>
        </w:tabs>
        <w:spacing w:before="240" w:after="240" w:line="360" w:lineRule="auto"/>
        <w:contextualSpacing/>
        <w:jc w:val="both"/>
        <w:rPr>
          <w:rFonts w:ascii="Palatino Linotype" w:hAnsi="Palatino Linotype"/>
          <w:i/>
        </w:rPr>
      </w:pPr>
    </w:p>
    <w:p w14:paraId="63937351" w14:textId="77777777" w:rsidR="00EE7063" w:rsidRPr="00652445" w:rsidRDefault="00EE7063" w:rsidP="00E37F0A">
      <w:pPr>
        <w:numPr>
          <w:ilvl w:val="0"/>
          <w:numId w:val="1"/>
        </w:numPr>
        <w:tabs>
          <w:tab w:val="left" w:pos="284"/>
          <w:tab w:val="left" w:pos="567"/>
        </w:tabs>
        <w:spacing w:before="240" w:after="240" w:line="360" w:lineRule="auto"/>
        <w:ind w:left="0" w:firstLine="0"/>
        <w:contextualSpacing/>
        <w:jc w:val="both"/>
        <w:rPr>
          <w:rFonts w:ascii="Palatino Linotype" w:hAnsi="Palatino Linotype"/>
        </w:rPr>
      </w:pPr>
      <w:r w:rsidRPr="00652445">
        <w:rPr>
          <w:rFonts w:ascii="Palatino Linotype" w:hAnsi="Palatino Linotype"/>
        </w:rPr>
        <w:t xml:space="preserve">Así, </w:t>
      </w:r>
      <w:r w:rsidRPr="00652445">
        <w:rPr>
          <w:rFonts w:ascii="Palatino Linotype" w:hAnsi="Palatino Linotype" w:cs="Arial"/>
        </w:rPr>
        <w:t xml:space="preserve">entonces, se procede analizar, en primer lugar, si el </w:t>
      </w:r>
      <w:r w:rsidRPr="00652445">
        <w:rPr>
          <w:rFonts w:ascii="Palatino Linotype" w:hAnsi="Palatino Linotype" w:cs="Arial"/>
          <w:b/>
        </w:rPr>
        <w:t>SUJETO OBLIGADO</w:t>
      </w:r>
      <w:r w:rsidRPr="00652445">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2ABBD1FA" w14:textId="786302FA" w:rsidR="00674792" w:rsidRPr="00652445" w:rsidRDefault="00674792">
      <w:pPr>
        <w:spacing w:after="160" w:line="259" w:lineRule="auto"/>
        <w:rPr>
          <w:rFonts w:ascii="Palatino Linotype" w:hAnsi="Palatino Linotype"/>
          <w:i/>
        </w:rPr>
      </w:pPr>
      <w:r w:rsidRPr="00652445">
        <w:rPr>
          <w:rFonts w:ascii="Palatino Linotype" w:hAnsi="Palatino Linotype"/>
          <w:i/>
        </w:rPr>
        <w:br w:type="page"/>
      </w:r>
    </w:p>
    <w:p w14:paraId="02733EB6" w14:textId="77777777" w:rsidR="00614F38" w:rsidRPr="00652445" w:rsidRDefault="00E50E72" w:rsidP="00003CE0">
      <w:pPr>
        <w:pStyle w:val="Prrafodelista"/>
        <w:tabs>
          <w:tab w:val="left" w:pos="284"/>
        </w:tabs>
        <w:spacing w:line="360" w:lineRule="auto"/>
        <w:ind w:left="284" w:right="616"/>
        <w:rPr>
          <w:rFonts w:ascii="Palatino Linotype" w:hAnsi="Palatino Linotype"/>
          <w:b/>
        </w:rPr>
      </w:pPr>
      <w:r w:rsidRPr="00652445">
        <w:rPr>
          <w:rFonts w:ascii="Palatino Linotype" w:hAnsi="Palatino Linotype"/>
          <w:b/>
        </w:rPr>
        <w:lastRenderedPageBreak/>
        <w:t xml:space="preserve">II. </w:t>
      </w:r>
      <w:r w:rsidR="00614F38" w:rsidRPr="00652445">
        <w:rPr>
          <w:rFonts w:ascii="Palatino Linotype" w:hAnsi="Palatino Linotype"/>
          <w:b/>
        </w:rPr>
        <w:t>De la información solicitada y la respuesta del SUJETO OBLIGADO.</w:t>
      </w:r>
    </w:p>
    <w:p w14:paraId="2CC6860A" w14:textId="77777777" w:rsidR="00614F38" w:rsidRPr="00652445" w:rsidRDefault="00614F38" w:rsidP="00614F38">
      <w:pPr>
        <w:pStyle w:val="Prrafodelista"/>
        <w:numPr>
          <w:ilvl w:val="0"/>
          <w:numId w:val="1"/>
        </w:numPr>
        <w:tabs>
          <w:tab w:val="left" w:pos="567"/>
        </w:tabs>
        <w:spacing w:line="360" w:lineRule="auto"/>
        <w:ind w:left="0" w:firstLine="0"/>
        <w:jc w:val="both"/>
        <w:rPr>
          <w:rFonts w:ascii="Palatino Linotype" w:hAnsi="Palatino Linotype" w:cs="Arial"/>
        </w:rPr>
      </w:pPr>
      <w:r w:rsidRPr="00652445">
        <w:rPr>
          <w:rFonts w:ascii="Palatino Linotype" w:hAnsi="Palatino Linotype" w:cs="Arial"/>
        </w:rPr>
        <w:t xml:space="preserve">Derivado del Planteamiento de la </w:t>
      </w:r>
      <w:r w:rsidRPr="00652445">
        <w:rPr>
          <w:rFonts w:ascii="Palatino Linotype" w:hAnsi="Palatino Linotype" w:cs="Arial"/>
          <w:i/>
          <w:iCs/>
        </w:rPr>
        <w:t>Litis</w:t>
      </w:r>
      <w:r w:rsidRPr="00652445">
        <w:rPr>
          <w:rFonts w:ascii="Palatino Linotype" w:hAnsi="Palatino Linotype" w:cs="Arial"/>
        </w:rPr>
        <w:t>,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5710F1BE" w14:textId="77777777" w:rsidR="00614F38" w:rsidRPr="00652445" w:rsidRDefault="00614F38" w:rsidP="00614F38">
      <w:pPr>
        <w:pStyle w:val="Prrafodelista"/>
        <w:tabs>
          <w:tab w:val="left" w:pos="567"/>
        </w:tabs>
        <w:spacing w:line="360" w:lineRule="auto"/>
        <w:ind w:left="0"/>
        <w:jc w:val="both"/>
        <w:rPr>
          <w:rFonts w:ascii="Palatino Linotype" w:hAnsi="Palatino Linotype" w:cs="Arial"/>
        </w:rPr>
      </w:pPr>
    </w:p>
    <w:p w14:paraId="4016E422" w14:textId="3CF8577D" w:rsidR="00614F38" w:rsidRPr="00652445" w:rsidRDefault="00674792" w:rsidP="003015FC">
      <w:pPr>
        <w:pStyle w:val="Prrafodelista"/>
        <w:numPr>
          <w:ilvl w:val="0"/>
          <w:numId w:val="1"/>
        </w:numPr>
        <w:tabs>
          <w:tab w:val="left" w:pos="567"/>
        </w:tabs>
        <w:spacing w:line="360" w:lineRule="auto"/>
        <w:ind w:left="0" w:firstLine="0"/>
        <w:jc w:val="both"/>
        <w:rPr>
          <w:rFonts w:ascii="Palatino Linotype" w:hAnsi="Palatino Linotype" w:cs="Arial"/>
        </w:rPr>
      </w:pPr>
      <w:r w:rsidRPr="00652445">
        <w:rPr>
          <w:rFonts w:ascii="Palatino Linotype" w:eastAsia="Calibri" w:hAnsi="Palatino Linotype"/>
          <w:lang w:val="es-ES"/>
        </w:rPr>
        <w:t>Así las cosas</w:t>
      </w:r>
      <w:r w:rsidR="003015FC" w:rsidRPr="00652445">
        <w:rPr>
          <w:rFonts w:ascii="Palatino Linotype" w:eastAsia="Calibri" w:hAnsi="Palatino Linotype"/>
          <w:lang w:val="es-ES"/>
        </w:rPr>
        <w:t xml:space="preserve">, conviene recordar </w:t>
      </w:r>
      <w:r w:rsidR="00614F38" w:rsidRPr="00652445">
        <w:rPr>
          <w:rFonts w:ascii="Palatino Linotype" w:hAnsi="Palatino Linotype" w:cs="Arial"/>
        </w:rPr>
        <w:t xml:space="preserve">que el </w:t>
      </w:r>
      <w:r w:rsidR="00614F38" w:rsidRPr="00652445">
        <w:rPr>
          <w:rFonts w:ascii="Palatino Linotype" w:hAnsi="Palatino Linotype" w:cs="Arial"/>
          <w:b/>
        </w:rPr>
        <w:t>RECURRENTE</w:t>
      </w:r>
      <w:r w:rsidR="00614F38" w:rsidRPr="00652445">
        <w:rPr>
          <w:rFonts w:ascii="Palatino Linotype" w:hAnsi="Palatino Linotype" w:cs="Arial"/>
        </w:rPr>
        <w:t xml:space="preserve"> solicitó lo siguiente:</w:t>
      </w:r>
    </w:p>
    <w:p w14:paraId="493ACB96" w14:textId="77777777" w:rsidR="00C07861" w:rsidRPr="00652445" w:rsidRDefault="00C07861" w:rsidP="00C27AE3">
      <w:pPr>
        <w:pStyle w:val="Prrafodelista"/>
        <w:tabs>
          <w:tab w:val="left" w:pos="567"/>
          <w:tab w:val="left" w:pos="8222"/>
        </w:tabs>
        <w:spacing w:line="360" w:lineRule="auto"/>
        <w:ind w:left="567" w:right="616" w:hanging="283"/>
        <w:jc w:val="both"/>
        <w:rPr>
          <w:rFonts w:ascii="Palatino Linotype" w:hAnsi="Palatino Linotype" w:cs="Arial"/>
        </w:rPr>
      </w:pPr>
    </w:p>
    <w:p w14:paraId="6FA10E29" w14:textId="77777777" w:rsidR="00614F38" w:rsidRPr="00652445" w:rsidRDefault="00C07861" w:rsidP="00C27AE3">
      <w:pPr>
        <w:pStyle w:val="Prrafodelista"/>
        <w:numPr>
          <w:ilvl w:val="0"/>
          <w:numId w:val="28"/>
        </w:numPr>
        <w:tabs>
          <w:tab w:val="left" w:pos="567"/>
          <w:tab w:val="left" w:pos="851"/>
          <w:tab w:val="left" w:pos="8222"/>
        </w:tabs>
        <w:ind w:left="567" w:right="616" w:hanging="283"/>
        <w:jc w:val="both"/>
        <w:rPr>
          <w:rFonts w:ascii="Palatino Linotype" w:hAnsi="Palatino Linotype" w:cs="Arial"/>
          <w:b/>
          <w:sz w:val="22"/>
          <w:szCs w:val="22"/>
        </w:rPr>
      </w:pPr>
      <w:r w:rsidRPr="00652445">
        <w:rPr>
          <w:rFonts w:ascii="Palatino Linotype" w:hAnsi="Palatino Linotype" w:cs="Arial"/>
          <w:b/>
          <w:sz w:val="22"/>
          <w:szCs w:val="22"/>
        </w:rPr>
        <w:t>Los documentos que den cuenta de los requisitos en el artículo 32 de la Ley Orgánica Municipal del Estado de México, del secretario, tesorero, titular de salud, obras, desarrollo urbano, desarrollo económico, catastro, medio ambiente, administración, turismo, protección civil, secretaria técnica de seguridad pública, coordinación general de mejora regulatoria y contraloría interna.</w:t>
      </w:r>
    </w:p>
    <w:p w14:paraId="10A91E7A" w14:textId="77777777" w:rsidR="00E16B71" w:rsidRPr="00652445" w:rsidRDefault="00E16B71" w:rsidP="00614F38">
      <w:pPr>
        <w:pStyle w:val="Prrafodelista"/>
        <w:tabs>
          <w:tab w:val="left" w:pos="567"/>
        </w:tabs>
        <w:spacing w:line="360" w:lineRule="auto"/>
        <w:ind w:left="0"/>
        <w:jc w:val="both"/>
        <w:rPr>
          <w:rFonts w:ascii="Palatino Linotype" w:hAnsi="Palatino Linotype" w:cs="Arial"/>
        </w:rPr>
      </w:pPr>
    </w:p>
    <w:p w14:paraId="4302F13B" w14:textId="77777777" w:rsidR="00365CBA" w:rsidRPr="00652445" w:rsidRDefault="00A17E25" w:rsidP="00365CBA">
      <w:pPr>
        <w:pStyle w:val="Prrafodelista"/>
        <w:numPr>
          <w:ilvl w:val="0"/>
          <w:numId w:val="1"/>
        </w:numPr>
        <w:tabs>
          <w:tab w:val="left" w:pos="567"/>
        </w:tabs>
        <w:spacing w:line="360" w:lineRule="auto"/>
        <w:ind w:left="0" w:firstLine="0"/>
        <w:jc w:val="both"/>
        <w:rPr>
          <w:rFonts w:ascii="Palatino Linotype" w:hAnsi="Palatino Linotype" w:cs="Arial"/>
        </w:rPr>
      </w:pPr>
      <w:r w:rsidRPr="00652445">
        <w:rPr>
          <w:rFonts w:ascii="Palatino Linotype" w:eastAsia="Calibri" w:hAnsi="Palatino Linotype"/>
          <w:lang w:val="es-ES"/>
        </w:rPr>
        <w:t xml:space="preserve">Como ha sido reiterado a lo largo de la presente resolución, el </w:t>
      </w:r>
      <w:r w:rsidRPr="00652445">
        <w:rPr>
          <w:rFonts w:ascii="Palatino Linotype" w:eastAsia="Calibri" w:hAnsi="Palatino Linotype"/>
          <w:b/>
          <w:bCs/>
          <w:lang w:val="es-ES"/>
        </w:rPr>
        <w:t xml:space="preserve">SUJETO OBLIGADO </w:t>
      </w:r>
      <w:r w:rsidRPr="00652445">
        <w:rPr>
          <w:rFonts w:ascii="Palatino Linotype" w:eastAsia="Calibri" w:hAnsi="Palatino Linotype"/>
          <w:bCs/>
          <w:lang w:val="es-ES"/>
        </w:rPr>
        <w:t>remitió los siguientes documentos:</w:t>
      </w:r>
    </w:p>
    <w:p w14:paraId="62ED4623" w14:textId="77777777" w:rsidR="00365CBA" w:rsidRPr="00652445" w:rsidRDefault="00365CBA" w:rsidP="00C27AE3">
      <w:pPr>
        <w:pStyle w:val="Prrafodelista"/>
        <w:tabs>
          <w:tab w:val="left" w:pos="567"/>
        </w:tabs>
        <w:spacing w:line="276" w:lineRule="auto"/>
        <w:ind w:left="0"/>
        <w:jc w:val="both"/>
        <w:rPr>
          <w:rFonts w:ascii="Palatino Linotype" w:hAnsi="Palatino Linotype" w:cs="Arial"/>
          <w:sz w:val="22"/>
          <w:szCs w:val="22"/>
        </w:rPr>
      </w:pPr>
    </w:p>
    <w:p w14:paraId="43A8A786" w14:textId="77777777" w:rsidR="00365CBA" w:rsidRPr="00652445" w:rsidRDefault="00A17E25" w:rsidP="00C27AE3">
      <w:pPr>
        <w:pStyle w:val="Prrafodelista"/>
        <w:tabs>
          <w:tab w:val="left" w:pos="567"/>
        </w:tabs>
        <w:spacing w:line="276" w:lineRule="auto"/>
        <w:ind w:left="0"/>
        <w:jc w:val="both"/>
        <w:rPr>
          <w:rFonts w:ascii="Palatino Linotype" w:eastAsia="Calibri" w:hAnsi="Palatino Linotype"/>
          <w:b/>
          <w:bCs/>
          <w:sz w:val="22"/>
          <w:szCs w:val="22"/>
          <w:lang w:val="es-ES"/>
        </w:rPr>
      </w:pPr>
      <w:r w:rsidRPr="00652445">
        <w:rPr>
          <w:rFonts w:ascii="Palatino Linotype" w:eastAsia="Calibri" w:hAnsi="Palatino Linotype"/>
          <w:b/>
          <w:bCs/>
          <w:sz w:val="22"/>
          <w:szCs w:val="22"/>
          <w:lang w:val="es-ES"/>
        </w:rPr>
        <w:t>Constancia de no inhabilitación para ser servidor público</w:t>
      </w:r>
      <w:r w:rsidR="00365CBA" w:rsidRPr="00652445">
        <w:rPr>
          <w:rFonts w:ascii="Palatino Linotype" w:eastAsia="Calibri" w:hAnsi="Palatino Linotype"/>
          <w:b/>
          <w:bCs/>
          <w:sz w:val="22"/>
          <w:szCs w:val="22"/>
          <w:lang w:val="es-ES"/>
        </w:rPr>
        <w:t xml:space="preserve"> </w:t>
      </w:r>
      <w:r w:rsidR="003F1817" w:rsidRPr="00652445">
        <w:rPr>
          <w:rFonts w:ascii="Palatino Linotype" w:eastAsia="Calibri" w:hAnsi="Palatino Linotype"/>
          <w:b/>
          <w:bCs/>
          <w:sz w:val="22"/>
          <w:szCs w:val="22"/>
          <w:lang w:val="es-ES"/>
        </w:rPr>
        <w:t>a nombre de</w:t>
      </w:r>
      <w:r w:rsidR="00365CBA" w:rsidRPr="00652445">
        <w:rPr>
          <w:rFonts w:ascii="Palatino Linotype" w:eastAsia="Calibri" w:hAnsi="Palatino Linotype"/>
          <w:b/>
          <w:bCs/>
          <w:sz w:val="22"/>
          <w:szCs w:val="22"/>
          <w:lang w:val="es-ES"/>
        </w:rPr>
        <w:t>:</w:t>
      </w:r>
    </w:p>
    <w:p w14:paraId="382F8E5B" w14:textId="77777777" w:rsidR="00365CBA" w:rsidRPr="00652445" w:rsidRDefault="00365CBA" w:rsidP="00C27AE3">
      <w:pPr>
        <w:pStyle w:val="Prrafodelista"/>
        <w:numPr>
          <w:ilvl w:val="0"/>
          <w:numId w:val="28"/>
        </w:numPr>
        <w:tabs>
          <w:tab w:val="left" w:pos="567"/>
        </w:tabs>
        <w:spacing w:line="276" w:lineRule="auto"/>
        <w:ind w:left="567" w:firstLine="0"/>
        <w:jc w:val="both"/>
        <w:rPr>
          <w:rFonts w:ascii="Palatino Linotype" w:eastAsia="Calibri" w:hAnsi="Palatino Linotype"/>
          <w:b/>
          <w:bCs/>
          <w:sz w:val="22"/>
          <w:szCs w:val="22"/>
          <w:lang w:val="es-ES"/>
        </w:rPr>
      </w:pPr>
      <w:r w:rsidRPr="00652445">
        <w:rPr>
          <w:rFonts w:ascii="Palatino Linotype" w:eastAsia="Calibri" w:hAnsi="Palatino Linotype"/>
          <w:bCs/>
          <w:sz w:val="22"/>
          <w:szCs w:val="22"/>
          <w:lang w:val="es-ES"/>
        </w:rPr>
        <w:t>Rodríguez Barrón Juan Manuel</w:t>
      </w:r>
    </w:p>
    <w:p w14:paraId="13750843" w14:textId="77777777" w:rsidR="00F92DEE" w:rsidRPr="00652445" w:rsidRDefault="00F92DEE" w:rsidP="00C27AE3">
      <w:pPr>
        <w:pStyle w:val="Prrafodelista"/>
        <w:numPr>
          <w:ilvl w:val="0"/>
          <w:numId w:val="28"/>
        </w:numPr>
        <w:tabs>
          <w:tab w:val="left" w:pos="567"/>
        </w:tabs>
        <w:spacing w:line="276" w:lineRule="auto"/>
        <w:ind w:left="567" w:firstLine="0"/>
        <w:jc w:val="both"/>
        <w:rPr>
          <w:rFonts w:ascii="Palatino Linotype" w:eastAsia="Calibri" w:hAnsi="Palatino Linotype"/>
          <w:b/>
          <w:bCs/>
          <w:sz w:val="22"/>
          <w:szCs w:val="22"/>
          <w:lang w:val="es-ES"/>
        </w:rPr>
      </w:pPr>
      <w:r w:rsidRPr="00652445">
        <w:rPr>
          <w:rFonts w:ascii="Palatino Linotype" w:eastAsia="Calibri" w:hAnsi="Palatino Linotype"/>
          <w:bCs/>
          <w:sz w:val="22"/>
          <w:szCs w:val="22"/>
          <w:lang w:val="es-ES"/>
        </w:rPr>
        <w:t xml:space="preserve">Parra Quezada Lizbeth </w:t>
      </w:r>
    </w:p>
    <w:p w14:paraId="0BCAA598" w14:textId="77777777" w:rsidR="00F92DEE" w:rsidRPr="00652445" w:rsidRDefault="00F92DEE" w:rsidP="00C27AE3">
      <w:pPr>
        <w:pStyle w:val="Prrafodelista"/>
        <w:numPr>
          <w:ilvl w:val="0"/>
          <w:numId w:val="28"/>
        </w:numPr>
        <w:tabs>
          <w:tab w:val="left" w:pos="567"/>
        </w:tabs>
        <w:spacing w:line="276" w:lineRule="auto"/>
        <w:ind w:left="567" w:firstLine="0"/>
        <w:jc w:val="both"/>
        <w:rPr>
          <w:rFonts w:ascii="Palatino Linotype" w:eastAsia="Calibri" w:hAnsi="Palatino Linotype"/>
          <w:b/>
          <w:bCs/>
          <w:sz w:val="22"/>
          <w:szCs w:val="22"/>
          <w:lang w:val="es-ES"/>
        </w:rPr>
      </w:pPr>
      <w:r w:rsidRPr="00652445">
        <w:rPr>
          <w:rFonts w:ascii="Palatino Linotype" w:eastAsia="Calibri" w:hAnsi="Palatino Linotype"/>
          <w:bCs/>
          <w:sz w:val="22"/>
          <w:szCs w:val="22"/>
          <w:lang w:val="es-ES"/>
        </w:rPr>
        <w:t xml:space="preserve">Monroy Mendoza Alejandro </w:t>
      </w:r>
    </w:p>
    <w:p w14:paraId="783F74FC" w14:textId="77777777" w:rsidR="00F92DEE" w:rsidRPr="00652445" w:rsidRDefault="00F92DEE" w:rsidP="00C27AE3">
      <w:pPr>
        <w:pStyle w:val="Prrafodelista"/>
        <w:numPr>
          <w:ilvl w:val="0"/>
          <w:numId w:val="28"/>
        </w:numPr>
        <w:tabs>
          <w:tab w:val="left" w:pos="567"/>
        </w:tabs>
        <w:spacing w:line="276" w:lineRule="auto"/>
        <w:ind w:left="567" w:firstLine="0"/>
        <w:jc w:val="both"/>
        <w:rPr>
          <w:rFonts w:ascii="Palatino Linotype" w:eastAsia="Calibri" w:hAnsi="Palatino Linotype"/>
          <w:b/>
          <w:bCs/>
          <w:sz w:val="22"/>
          <w:szCs w:val="22"/>
          <w:lang w:val="es-ES"/>
        </w:rPr>
      </w:pPr>
      <w:r w:rsidRPr="00652445">
        <w:rPr>
          <w:rFonts w:ascii="Palatino Linotype" w:eastAsia="Calibri" w:hAnsi="Palatino Linotype"/>
          <w:bCs/>
          <w:sz w:val="22"/>
          <w:szCs w:val="22"/>
          <w:lang w:val="es-ES"/>
        </w:rPr>
        <w:t xml:space="preserve">Romero Hernández Adriana </w:t>
      </w:r>
    </w:p>
    <w:p w14:paraId="3577CD4D" w14:textId="77777777" w:rsidR="00F92DEE" w:rsidRPr="00652445" w:rsidRDefault="00F92DEE" w:rsidP="00C27AE3">
      <w:pPr>
        <w:pStyle w:val="Prrafodelista"/>
        <w:numPr>
          <w:ilvl w:val="0"/>
          <w:numId w:val="28"/>
        </w:numPr>
        <w:tabs>
          <w:tab w:val="left" w:pos="567"/>
        </w:tabs>
        <w:spacing w:line="276" w:lineRule="auto"/>
        <w:ind w:left="567" w:firstLine="0"/>
        <w:jc w:val="both"/>
        <w:rPr>
          <w:rFonts w:ascii="Palatino Linotype" w:eastAsia="Calibri" w:hAnsi="Palatino Linotype"/>
          <w:b/>
          <w:bCs/>
          <w:sz w:val="22"/>
          <w:szCs w:val="22"/>
          <w:lang w:val="es-ES"/>
        </w:rPr>
      </w:pPr>
      <w:r w:rsidRPr="00652445">
        <w:rPr>
          <w:rFonts w:ascii="Palatino Linotype" w:eastAsia="Calibri" w:hAnsi="Palatino Linotype"/>
          <w:bCs/>
          <w:sz w:val="22"/>
          <w:szCs w:val="22"/>
          <w:lang w:val="es-ES"/>
        </w:rPr>
        <w:t>Vázquez Alcalá Víctor</w:t>
      </w:r>
    </w:p>
    <w:p w14:paraId="500BD013" w14:textId="77777777" w:rsidR="00F92DEE" w:rsidRPr="00652445" w:rsidRDefault="00F92DEE" w:rsidP="00C27AE3">
      <w:pPr>
        <w:pStyle w:val="Prrafodelista"/>
        <w:numPr>
          <w:ilvl w:val="0"/>
          <w:numId w:val="28"/>
        </w:numPr>
        <w:tabs>
          <w:tab w:val="left" w:pos="567"/>
        </w:tabs>
        <w:spacing w:line="276" w:lineRule="auto"/>
        <w:ind w:left="567" w:firstLine="0"/>
        <w:jc w:val="both"/>
        <w:rPr>
          <w:rFonts w:ascii="Palatino Linotype" w:eastAsia="Calibri" w:hAnsi="Palatino Linotype"/>
          <w:b/>
          <w:bCs/>
          <w:sz w:val="22"/>
          <w:szCs w:val="22"/>
          <w:lang w:val="es-ES"/>
        </w:rPr>
      </w:pPr>
      <w:r w:rsidRPr="00652445">
        <w:rPr>
          <w:rFonts w:ascii="Palatino Linotype" w:eastAsia="Calibri" w:hAnsi="Palatino Linotype"/>
          <w:bCs/>
          <w:sz w:val="22"/>
          <w:szCs w:val="22"/>
          <w:lang w:val="es-ES"/>
        </w:rPr>
        <w:t xml:space="preserve">Vargas Vázquez Julio Alberto </w:t>
      </w:r>
    </w:p>
    <w:p w14:paraId="703A3F38" w14:textId="77777777" w:rsidR="00F92DEE" w:rsidRPr="00652445" w:rsidRDefault="00F92DEE" w:rsidP="00C27AE3">
      <w:pPr>
        <w:pStyle w:val="Prrafodelista"/>
        <w:numPr>
          <w:ilvl w:val="0"/>
          <w:numId w:val="28"/>
        </w:numPr>
        <w:tabs>
          <w:tab w:val="left" w:pos="567"/>
        </w:tabs>
        <w:spacing w:line="276" w:lineRule="auto"/>
        <w:ind w:left="567" w:firstLine="0"/>
        <w:jc w:val="both"/>
        <w:rPr>
          <w:rFonts w:ascii="Palatino Linotype" w:eastAsia="Calibri" w:hAnsi="Palatino Linotype"/>
          <w:b/>
          <w:bCs/>
          <w:sz w:val="22"/>
          <w:szCs w:val="22"/>
          <w:lang w:val="es-ES"/>
        </w:rPr>
      </w:pPr>
      <w:r w:rsidRPr="00652445">
        <w:rPr>
          <w:rFonts w:ascii="Palatino Linotype" w:eastAsia="Calibri" w:hAnsi="Palatino Linotype"/>
          <w:bCs/>
          <w:sz w:val="22"/>
          <w:szCs w:val="22"/>
          <w:lang w:val="es-ES"/>
        </w:rPr>
        <w:t>Rodríguez Escamilla Itzel Guadalupe</w:t>
      </w:r>
    </w:p>
    <w:p w14:paraId="05982AC7" w14:textId="77777777" w:rsidR="00F92DEE" w:rsidRPr="00652445" w:rsidRDefault="00F92DEE" w:rsidP="00C27AE3">
      <w:pPr>
        <w:pStyle w:val="Prrafodelista"/>
        <w:numPr>
          <w:ilvl w:val="0"/>
          <w:numId w:val="28"/>
        </w:numPr>
        <w:tabs>
          <w:tab w:val="left" w:pos="567"/>
        </w:tabs>
        <w:spacing w:line="276" w:lineRule="auto"/>
        <w:ind w:left="567" w:firstLine="0"/>
        <w:jc w:val="both"/>
        <w:rPr>
          <w:rFonts w:ascii="Palatino Linotype" w:eastAsia="Calibri" w:hAnsi="Palatino Linotype"/>
          <w:b/>
          <w:bCs/>
          <w:sz w:val="22"/>
          <w:szCs w:val="22"/>
          <w:lang w:val="es-ES"/>
        </w:rPr>
      </w:pPr>
      <w:r w:rsidRPr="00652445">
        <w:rPr>
          <w:rFonts w:ascii="Palatino Linotype" w:eastAsia="Calibri" w:hAnsi="Palatino Linotype"/>
          <w:bCs/>
          <w:sz w:val="22"/>
          <w:szCs w:val="22"/>
          <w:lang w:val="es-ES"/>
        </w:rPr>
        <w:t>Bolaños Domínguez Griselda</w:t>
      </w:r>
    </w:p>
    <w:p w14:paraId="39ADC945" w14:textId="77777777" w:rsidR="00F92DEE" w:rsidRPr="00652445" w:rsidRDefault="00F92DEE" w:rsidP="00C27AE3">
      <w:pPr>
        <w:pStyle w:val="Prrafodelista"/>
        <w:numPr>
          <w:ilvl w:val="0"/>
          <w:numId w:val="28"/>
        </w:numPr>
        <w:tabs>
          <w:tab w:val="left" w:pos="567"/>
        </w:tabs>
        <w:spacing w:line="276" w:lineRule="auto"/>
        <w:ind w:left="567" w:firstLine="0"/>
        <w:jc w:val="both"/>
        <w:rPr>
          <w:rFonts w:ascii="Palatino Linotype" w:eastAsia="Calibri" w:hAnsi="Palatino Linotype"/>
          <w:b/>
          <w:bCs/>
          <w:sz w:val="22"/>
          <w:szCs w:val="22"/>
          <w:lang w:val="es-ES"/>
        </w:rPr>
      </w:pPr>
      <w:r w:rsidRPr="00652445">
        <w:rPr>
          <w:rFonts w:ascii="Palatino Linotype" w:eastAsia="Calibri" w:hAnsi="Palatino Linotype"/>
          <w:bCs/>
          <w:sz w:val="22"/>
          <w:szCs w:val="22"/>
          <w:lang w:val="es-ES"/>
        </w:rPr>
        <w:t xml:space="preserve">López Hurtado Luis Fernando </w:t>
      </w:r>
    </w:p>
    <w:p w14:paraId="5B0F1FA7" w14:textId="77777777" w:rsidR="00296E8C" w:rsidRPr="00652445" w:rsidRDefault="00296E8C" w:rsidP="00C27AE3">
      <w:pPr>
        <w:pStyle w:val="Prrafodelista"/>
        <w:tabs>
          <w:tab w:val="left" w:pos="567"/>
        </w:tabs>
        <w:spacing w:line="276" w:lineRule="auto"/>
        <w:ind w:left="567"/>
        <w:jc w:val="both"/>
        <w:rPr>
          <w:rFonts w:ascii="Palatino Linotype" w:eastAsia="Calibri" w:hAnsi="Palatino Linotype"/>
          <w:b/>
          <w:bCs/>
          <w:sz w:val="22"/>
          <w:szCs w:val="22"/>
          <w:lang w:val="es-ES"/>
        </w:rPr>
      </w:pPr>
    </w:p>
    <w:p w14:paraId="6E3E1D5C" w14:textId="77777777" w:rsidR="00296E8C" w:rsidRPr="00652445" w:rsidRDefault="001B372A" w:rsidP="00C27AE3">
      <w:pPr>
        <w:pStyle w:val="Prrafodelista"/>
        <w:tabs>
          <w:tab w:val="left" w:pos="567"/>
        </w:tabs>
        <w:spacing w:line="276" w:lineRule="auto"/>
        <w:ind w:left="0"/>
        <w:jc w:val="both"/>
        <w:rPr>
          <w:rFonts w:ascii="Palatino Linotype" w:hAnsi="Palatino Linotype" w:cs="Arial"/>
          <w:b/>
          <w:sz w:val="22"/>
          <w:szCs w:val="22"/>
        </w:rPr>
      </w:pPr>
      <w:r w:rsidRPr="00652445">
        <w:rPr>
          <w:rFonts w:ascii="Palatino Linotype" w:hAnsi="Palatino Linotype" w:cs="Arial"/>
          <w:b/>
          <w:sz w:val="22"/>
          <w:szCs w:val="22"/>
        </w:rPr>
        <w:lastRenderedPageBreak/>
        <w:t xml:space="preserve">Certificado de competencia </w:t>
      </w:r>
      <w:r w:rsidR="00296E8C" w:rsidRPr="00652445">
        <w:rPr>
          <w:rFonts w:ascii="Palatino Linotype" w:hAnsi="Palatino Linotype" w:cs="Arial"/>
          <w:b/>
          <w:sz w:val="22"/>
          <w:szCs w:val="22"/>
        </w:rPr>
        <w:t>laboral</w:t>
      </w:r>
      <w:r w:rsidR="003F1817" w:rsidRPr="00652445">
        <w:rPr>
          <w:rFonts w:ascii="Palatino Linotype" w:hAnsi="Palatino Linotype" w:cs="Arial"/>
          <w:b/>
          <w:sz w:val="22"/>
          <w:szCs w:val="22"/>
        </w:rPr>
        <w:t xml:space="preserve"> a nombre </w:t>
      </w:r>
      <w:r w:rsidR="00296E8C" w:rsidRPr="00652445">
        <w:rPr>
          <w:rFonts w:ascii="Palatino Linotype" w:hAnsi="Palatino Linotype" w:cs="Arial"/>
          <w:b/>
          <w:sz w:val="22"/>
          <w:szCs w:val="22"/>
        </w:rPr>
        <w:t>de:</w:t>
      </w:r>
    </w:p>
    <w:p w14:paraId="5FF94E80" w14:textId="77777777" w:rsidR="00296E8C" w:rsidRPr="00652445" w:rsidRDefault="00296E8C" w:rsidP="00C27AE3">
      <w:pPr>
        <w:pStyle w:val="Prrafodelista"/>
        <w:numPr>
          <w:ilvl w:val="0"/>
          <w:numId w:val="31"/>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Griselda Bolaños Domínguez</w:t>
      </w:r>
    </w:p>
    <w:p w14:paraId="7A457CE8" w14:textId="77777777" w:rsidR="00296E8C" w:rsidRPr="00652445" w:rsidRDefault="00296E8C" w:rsidP="00C27AE3">
      <w:pPr>
        <w:pStyle w:val="Prrafodelista"/>
        <w:numPr>
          <w:ilvl w:val="0"/>
          <w:numId w:val="31"/>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Alejandro Monroy Mendoza</w:t>
      </w:r>
    </w:p>
    <w:p w14:paraId="56D5CC83" w14:textId="77777777" w:rsidR="003F1817" w:rsidRPr="00652445" w:rsidRDefault="003F1817" w:rsidP="00C27AE3">
      <w:pPr>
        <w:pStyle w:val="Prrafodelista"/>
        <w:tabs>
          <w:tab w:val="left" w:pos="567"/>
        </w:tabs>
        <w:spacing w:line="276" w:lineRule="auto"/>
        <w:jc w:val="both"/>
        <w:rPr>
          <w:rFonts w:ascii="Palatino Linotype" w:hAnsi="Palatino Linotype" w:cs="Arial"/>
          <w:sz w:val="22"/>
          <w:szCs w:val="22"/>
        </w:rPr>
      </w:pPr>
    </w:p>
    <w:p w14:paraId="63139D92" w14:textId="77777777" w:rsidR="00296E8C" w:rsidRPr="00652445" w:rsidRDefault="00296E8C" w:rsidP="00C27AE3">
      <w:pPr>
        <w:tabs>
          <w:tab w:val="left" w:pos="567"/>
        </w:tabs>
        <w:spacing w:line="276" w:lineRule="auto"/>
        <w:jc w:val="both"/>
        <w:rPr>
          <w:rFonts w:ascii="Palatino Linotype" w:hAnsi="Palatino Linotype" w:cs="Arial"/>
          <w:b/>
          <w:sz w:val="22"/>
          <w:szCs w:val="22"/>
        </w:rPr>
      </w:pPr>
      <w:r w:rsidRPr="00652445">
        <w:rPr>
          <w:rFonts w:ascii="Palatino Linotype" w:hAnsi="Palatino Linotype" w:cs="Arial"/>
          <w:b/>
          <w:sz w:val="22"/>
          <w:szCs w:val="22"/>
        </w:rPr>
        <w:t>Título profesional</w:t>
      </w:r>
      <w:r w:rsidR="003F1817" w:rsidRPr="00652445">
        <w:rPr>
          <w:rFonts w:ascii="Palatino Linotype" w:hAnsi="Palatino Linotype" w:cs="Arial"/>
          <w:b/>
          <w:sz w:val="22"/>
          <w:szCs w:val="22"/>
        </w:rPr>
        <w:t xml:space="preserve"> a nombre de</w:t>
      </w:r>
      <w:r w:rsidRPr="00652445">
        <w:rPr>
          <w:rFonts w:ascii="Palatino Linotype" w:hAnsi="Palatino Linotype" w:cs="Arial"/>
          <w:b/>
          <w:sz w:val="22"/>
          <w:szCs w:val="22"/>
        </w:rPr>
        <w:t>:</w:t>
      </w:r>
    </w:p>
    <w:p w14:paraId="0290DE08" w14:textId="77777777" w:rsidR="00296E8C" w:rsidRPr="00652445" w:rsidRDefault="00296E8C" w:rsidP="00C27AE3">
      <w:pPr>
        <w:pStyle w:val="Prrafodelista"/>
        <w:numPr>
          <w:ilvl w:val="0"/>
          <w:numId w:val="33"/>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Alejandro Monroy Mendoza</w:t>
      </w:r>
    </w:p>
    <w:p w14:paraId="0AA29347" w14:textId="77777777" w:rsidR="00296E8C" w:rsidRPr="00652445" w:rsidRDefault="00296E8C" w:rsidP="00C27AE3">
      <w:pPr>
        <w:pStyle w:val="Prrafodelista"/>
        <w:numPr>
          <w:ilvl w:val="0"/>
          <w:numId w:val="33"/>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Adriana Angélica Romero Hernández</w:t>
      </w:r>
    </w:p>
    <w:p w14:paraId="19F8D161" w14:textId="77777777" w:rsidR="00296E8C" w:rsidRPr="00652445" w:rsidRDefault="00296E8C" w:rsidP="00C27AE3">
      <w:pPr>
        <w:pStyle w:val="Prrafodelista"/>
        <w:numPr>
          <w:ilvl w:val="0"/>
          <w:numId w:val="33"/>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Víctor Vázquez Alcalá </w:t>
      </w:r>
    </w:p>
    <w:p w14:paraId="798544C0" w14:textId="77777777" w:rsidR="00296E8C" w:rsidRPr="00652445" w:rsidRDefault="00296E8C" w:rsidP="00C27AE3">
      <w:pPr>
        <w:pStyle w:val="Prrafodelista"/>
        <w:numPr>
          <w:ilvl w:val="0"/>
          <w:numId w:val="33"/>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Luis Fernando López Hurtado </w:t>
      </w:r>
    </w:p>
    <w:p w14:paraId="08AB787F" w14:textId="77777777" w:rsidR="00296E8C" w:rsidRPr="00652445" w:rsidRDefault="00296E8C" w:rsidP="00C27AE3">
      <w:pPr>
        <w:pStyle w:val="Prrafodelista"/>
        <w:numPr>
          <w:ilvl w:val="0"/>
          <w:numId w:val="33"/>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David Cruz Porras </w:t>
      </w:r>
    </w:p>
    <w:p w14:paraId="353A49DF" w14:textId="77777777" w:rsidR="00296E8C" w:rsidRPr="00652445" w:rsidRDefault="00296E8C" w:rsidP="00C27AE3">
      <w:pPr>
        <w:pStyle w:val="Prrafodelista"/>
        <w:numPr>
          <w:ilvl w:val="0"/>
          <w:numId w:val="33"/>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Griselda Bolaños Domínguez </w:t>
      </w:r>
    </w:p>
    <w:p w14:paraId="1830D086" w14:textId="77777777" w:rsidR="003F1817" w:rsidRPr="00652445" w:rsidRDefault="003F1817" w:rsidP="00C27AE3">
      <w:pPr>
        <w:pStyle w:val="Prrafodelista"/>
        <w:numPr>
          <w:ilvl w:val="0"/>
          <w:numId w:val="33"/>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Itxel Guadalupe Rodríguez Escamilla </w:t>
      </w:r>
    </w:p>
    <w:p w14:paraId="23BC565C" w14:textId="77777777" w:rsidR="003F1817" w:rsidRPr="00652445" w:rsidRDefault="003F1817" w:rsidP="00C27AE3">
      <w:pPr>
        <w:tabs>
          <w:tab w:val="left" w:pos="567"/>
        </w:tabs>
        <w:spacing w:line="276" w:lineRule="auto"/>
        <w:jc w:val="both"/>
        <w:rPr>
          <w:rFonts w:ascii="Palatino Linotype" w:hAnsi="Palatino Linotype" w:cs="Arial"/>
          <w:sz w:val="22"/>
          <w:szCs w:val="22"/>
        </w:rPr>
      </w:pPr>
    </w:p>
    <w:p w14:paraId="0B49CB4F" w14:textId="77777777" w:rsidR="003F1817" w:rsidRPr="00652445" w:rsidRDefault="003F1817" w:rsidP="00C27AE3">
      <w:pPr>
        <w:tabs>
          <w:tab w:val="left" w:pos="567"/>
        </w:tabs>
        <w:spacing w:line="276" w:lineRule="auto"/>
        <w:jc w:val="both"/>
        <w:rPr>
          <w:rFonts w:ascii="Palatino Linotype" w:hAnsi="Palatino Linotype" w:cs="Arial"/>
          <w:b/>
          <w:sz w:val="22"/>
          <w:szCs w:val="22"/>
        </w:rPr>
      </w:pPr>
      <w:r w:rsidRPr="00652445">
        <w:rPr>
          <w:rFonts w:ascii="Palatino Linotype" w:hAnsi="Palatino Linotype" w:cs="Arial"/>
          <w:b/>
          <w:sz w:val="22"/>
          <w:szCs w:val="22"/>
        </w:rPr>
        <w:t>Certificado de no antecedentes penales a nombre de:</w:t>
      </w:r>
    </w:p>
    <w:p w14:paraId="29095EE8" w14:textId="77777777" w:rsidR="003F1817" w:rsidRPr="00652445" w:rsidRDefault="003F1817" w:rsidP="00C27AE3">
      <w:pPr>
        <w:pStyle w:val="Prrafodelista"/>
        <w:numPr>
          <w:ilvl w:val="0"/>
          <w:numId w:val="34"/>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Adriana Angélica Romero Hernández</w:t>
      </w:r>
    </w:p>
    <w:p w14:paraId="678AAF83" w14:textId="77777777" w:rsidR="003F1817" w:rsidRPr="00652445" w:rsidRDefault="003F1817" w:rsidP="00C27AE3">
      <w:pPr>
        <w:pStyle w:val="Prrafodelista"/>
        <w:numPr>
          <w:ilvl w:val="0"/>
          <w:numId w:val="34"/>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Víctor Vázquez Alcalá</w:t>
      </w:r>
    </w:p>
    <w:p w14:paraId="4E7C2E7F" w14:textId="77777777" w:rsidR="009D6074" w:rsidRPr="00652445" w:rsidRDefault="009D6074" w:rsidP="00C27AE3">
      <w:pPr>
        <w:pStyle w:val="Prrafodelista"/>
        <w:tabs>
          <w:tab w:val="left" w:pos="567"/>
        </w:tabs>
        <w:spacing w:line="276" w:lineRule="auto"/>
        <w:jc w:val="both"/>
        <w:rPr>
          <w:rFonts w:ascii="Palatino Linotype" w:hAnsi="Palatino Linotype" w:cs="Arial"/>
          <w:sz w:val="22"/>
          <w:szCs w:val="22"/>
        </w:rPr>
      </w:pPr>
    </w:p>
    <w:p w14:paraId="0D10AC49" w14:textId="77777777" w:rsidR="003F1817" w:rsidRPr="00652445" w:rsidRDefault="003F1817" w:rsidP="00C27AE3">
      <w:pPr>
        <w:tabs>
          <w:tab w:val="left" w:pos="567"/>
        </w:tabs>
        <w:spacing w:line="276" w:lineRule="auto"/>
        <w:jc w:val="both"/>
        <w:rPr>
          <w:rFonts w:ascii="Palatino Linotype" w:hAnsi="Palatino Linotype" w:cs="Arial"/>
          <w:b/>
          <w:sz w:val="22"/>
          <w:szCs w:val="22"/>
        </w:rPr>
      </w:pPr>
      <w:r w:rsidRPr="00652445">
        <w:rPr>
          <w:rFonts w:ascii="Palatino Linotype" w:hAnsi="Palatino Linotype" w:cs="Arial"/>
          <w:b/>
          <w:sz w:val="22"/>
          <w:szCs w:val="22"/>
        </w:rPr>
        <w:t>Informe de no antecedentes penales a nombre de:</w:t>
      </w:r>
    </w:p>
    <w:p w14:paraId="53AE2072" w14:textId="77777777" w:rsidR="009D6074" w:rsidRPr="00652445" w:rsidRDefault="009D6074" w:rsidP="00C27AE3">
      <w:pPr>
        <w:numPr>
          <w:ilvl w:val="0"/>
          <w:numId w:val="34"/>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Itzel Guadalupe Rodríguez Escamilla </w:t>
      </w:r>
    </w:p>
    <w:p w14:paraId="5A1F8A88" w14:textId="77777777" w:rsidR="009D6074" w:rsidRPr="00652445" w:rsidRDefault="009D6074" w:rsidP="00C27AE3">
      <w:pPr>
        <w:numPr>
          <w:ilvl w:val="0"/>
          <w:numId w:val="34"/>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Julio Alberto Vargas Vázquez</w:t>
      </w:r>
    </w:p>
    <w:p w14:paraId="07126A70" w14:textId="77777777" w:rsidR="009D6074" w:rsidRPr="00652445" w:rsidRDefault="009D6074" w:rsidP="00C27AE3">
      <w:pPr>
        <w:numPr>
          <w:ilvl w:val="0"/>
          <w:numId w:val="34"/>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David Cruz Porras</w:t>
      </w:r>
    </w:p>
    <w:p w14:paraId="6889F4CC" w14:textId="77777777" w:rsidR="009D6074" w:rsidRPr="00652445" w:rsidRDefault="009D6074" w:rsidP="00C27AE3">
      <w:pPr>
        <w:numPr>
          <w:ilvl w:val="0"/>
          <w:numId w:val="34"/>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Alejandro Monroy Mendoza</w:t>
      </w:r>
    </w:p>
    <w:p w14:paraId="0F811319" w14:textId="77777777" w:rsidR="009D6074" w:rsidRPr="00652445" w:rsidRDefault="009D6074" w:rsidP="00C27AE3">
      <w:pPr>
        <w:numPr>
          <w:ilvl w:val="0"/>
          <w:numId w:val="34"/>
        </w:num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Lizbeth Parra Quezada</w:t>
      </w:r>
      <w:r w:rsidR="003F1817" w:rsidRPr="00652445">
        <w:rPr>
          <w:rFonts w:ascii="Palatino Linotype" w:hAnsi="Palatino Linotype" w:cs="Arial"/>
          <w:sz w:val="22"/>
          <w:szCs w:val="22"/>
        </w:rPr>
        <w:t xml:space="preserve"> </w:t>
      </w:r>
    </w:p>
    <w:p w14:paraId="65C66984" w14:textId="77777777" w:rsidR="003F1817" w:rsidRPr="00652445" w:rsidRDefault="003F1817" w:rsidP="00C27AE3">
      <w:pPr>
        <w:tabs>
          <w:tab w:val="left" w:pos="567"/>
        </w:tabs>
        <w:spacing w:line="276" w:lineRule="auto"/>
        <w:jc w:val="both"/>
        <w:rPr>
          <w:rFonts w:ascii="Palatino Linotype" w:hAnsi="Palatino Linotype" w:cs="Arial"/>
          <w:sz w:val="22"/>
          <w:szCs w:val="22"/>
        </w:rPr>
      </w:pPr>
    </w:p>
    <w:p w14:paraId="07CAD914" w14:textId="77777777" w:rsidR="006A48EA" w:rsidRPr="00652445" w:rsidRDefault="00E50E72" w:rsidP="006A48EA">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hAnsi="Palatino Linotype" w:cs="Arial"/>
        </w:rPr>
        <w:t xml:space="preserve">Inconforme </w:t>
      </w:r>
      <w:r w:rsidRPr="00652445">
        <w:rPr>
          <w:rFonts w:ascii="Palatino Linotype" w:eastAsia="MS Gothic" w:hAnsi="Palatino Linotype" w:cstheme="majorBidi"/>
        </w:rPr>
        <w:t xml:space="preserve">con la respuesta, el </w:t>
      </w:r>
      <w:r w:rsidRPr="00652445">
        <w:rPr>
          <w:rFonts w:ascii="Palatino Linotype" w:eastAsia="MS Gothic" w:hAnsi="Palatino Linotype" w:cstheme="majorBidi"/>
          <w:b/>
        </w:rPr>
        <w:t>RECURRENTE</w:t>
      </w:r>
      <w:r w:rsidRPr="00652445">
        <w:rPr>
          <w:rFonts w:ascii="Palatino Linotype" w:eastAsia="MS Gothic" w:hAnsi="Palatino Linotype" w:cstheme="majorBidi"/>
        </w:rPr>
        <w:t xml:space="preserve"> interpuso recurso de revisión, por medio del cual, señaló de forma medular como motivos de inconformidad, </w:t>
      </w:r>
      <w:r w:rsidR="00E8772F" w:rsidRPr="00652445">
        <w:rPr>
          <w:rFonts w:ascii="Palatino Linotype" w:hAnsi="Palatino Linotype" w:cs="Arial"/>
          <w:b/>
        </w:rPr>
        <w:t>la entrega de informaci</w:t>
      </w:r>
      <w:r w:rsidR="006A48EA" w:rsidRPr="00652445">
        <w:rPr>
          <w:rFonts w:ascii="Palatino Linotype" w:hAnsi="Palatino Linotype" w:cs="Arial"/>
          <w:b/>
        </w:rPr>
        <w:t xml:space="preserve">ón incompleta, </w:t>
      </w:r>
      <w:r w:rsidR="006A48EA" w:rsidRPr="00652445">
        <w:rPr>
          <w:rFonts w:ascii="Palatino Linotype" w:hAnsi="Palatino Linotype"/>
          <w:b/>
        </w:rPr>
        <w:t xml:space="preserve">así mismo, no fue presentada en hojas membretadas o selladas y de manera ordenada. </w:t>
      </w:r>
    </w:p>
    <w:p w14:paraId="0BF68BDE" w14:textId="77777777" w:rsidR="006A48EA" w:rsidRPr="00652445" w:rsidRDefault="006A48EA" w:rsidP="006A48EA">
      <w:pPr>
        <w:pStyle w:val="Prrafodelista"/>
        <w:tabs>
          <w:tab w:val="left" w:pos="567"/>
        </w:tabs>
        <w:spacing w:line="360" w:lineRule="auto"/>
        <w:ind w:left="0"/>
        <w:jc w:val="both"/>
        <w:rPr>
          <w:rFonts w:ascii="Palatino Linotype" w:hAnsi="Palatino Linotype" w:cs="Arial"/>
          <w:b/>
        </w:rPr>
      </w:pPr>
    </w:p>
    <w:p w14:paraId="0C606E96" w14:textId="77777777" w:rsidR="00B54DC5" w:rsidRPr="00652445" w:rsidRDefault="006A48EA" w:rsidP="00B54DC5">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Calibri" w:hAnsi="Palatino Linotype"/>
          <w:lang w:val="es-ES"/>
        </w:rPr>
        <w:t>En consecuencia de lo anterior, se procederá a analizar el marco legal de lo solicitado, así como el contenido de la información remitida en respuesta</w:t>
      </w:r>
      <w:r w:rsidRPr="00652445">
        <w:rPr>
          <w:rFonts w:ascii="Palatino Linotype" w:hAnsi="Palatino Linotype" w:cs="Arial"/>
          <w:b/>
        </w:rPr>
        <w:t xml:space="preserve"> </w:t>
      </w:r>
      <w:r w:rsidRPr="00652445">
        <w:rPr>
          <w:rFonts w:ascii="Palatino Linotype" w:eastAsia="Calibri" w:hAnsi="Palatino Linotype"/>
          <w:lang w:val="es-ES"/>
        </w:rPr>
        <w:t xml:space="preserve">por el </w:t>
      </w:r>
      <w:r w:rsidRPr="00652445">
        <w:rPr>
          <w:rFonts w:ascii="Palatino Linotype" w:eastAsia="Calibri" w:hAnsi="Palatino Linotype"/>
          <w:b/>
          <w:lang w:val="es-ES"/>
        </w:rPr>
        <w:t>SUJETO OBLIGADO</w:t>
      </w:r>
      <w:r w:rsidRPr="00652445">
        <w:rPr>
          <w:rFonts w:ascii="Palatino Linotype" w:eastAsia="Calibri" w:hAnsi="Palatino Linotype"/>
          <w:lang w:val="es-ES"/>
        </w:rPr>
        <w:t xml:space="preserve"> y así determinar si, el ayuntamiento colmó el derecho de </w:t>
      </w:r>
      <w:r w:rsidRPr="00652445">
        <w:rPr>
          <w:rFonts w:ascii="Palatino Linotype" w:eastAsia="Calibri" w:hAnsi="Palatino Linotype"/>
          <w:lang w:val="es-ES"/>
        </w:rPr>
        <w:lastRenderedPageBreak/>
        <w:t>acceso a la información ejercido por el particular o, si por el contrario, procede el ordenar la entrega de la información.</w:t>
      </w:r>
    </w:p>
    <w:p w14:paraId="6A7F270A" w14:textId="77777777" w:rsidR="00B54DC5" w:rsidRPr="00652445" w:rsidRDefault="00B54DC5" w:rsidP="00B54DC5">
      <w:pPr>
        <w:pStyle w:val="Prrafodelista"/>
        <w:rPr>
          <w:rFonts w:ascii="Palatino Linotype" w:hAnsi="Palatino Linotype" w:cs="Arial"/>
          <w:b/>
        </w:rPr>
      </w:pPr>
    </w:p>
    <w:p w14:paraId="2B098D77" w14:textId="77777777" w:rsidR="00B54DC5" w:rsidRPr="00652445" w:rsidRDefault="00B54DC5" w:rsidP="00B54DC5">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hAnsi="Palatino Linotype" w:cs="Arial"/>
          <w:color w:val="000000"/>
        </w:rPr>
        <w:t>De acuerdo con lo establecido por el artículo 87 de la Ley Orgánica Municipal del Estado de México, para el correcto funcionamiento de la administración pública municipal, los ayuntamientos deberán contar, al menos, con las siguientes dependencias:</w:t>
      </w:r>
    </w:p>
    <w:p w14:paraId="2884D81D" w14:textId="77777777" w:rsidR="00B54DC5" w:rsidRPr="00652445" w:rsidRDefault="00B54DC5" w:rsidP="00C27AE3">
      <w:pPr>
        <w:tabs>
          <w:tab w:val="left" w:pos="426"/>
          <w:tab w:val="left" w:pos="8222"/>
        </w:tabs>
        <w:spacing w:line="276" w:lineRule="auto"/>
        <w:ind w:right="49"/>
        <w:contextualSpacing/>
        <w:jc w:val="both"/>
        <w:rPr>
          <w:rFonts w:ascii="Palatino Linotype" w:hAnsi="Palatino Linotype"/>
          <w:color w:val="000000" w:themeColor="text1"/>
        </w:rPr>
      </w:pPr>
    </w:p>
    <w:p w14:paraId="0B6387C3" w14:textId="77777777" w:rsidR="00B54DC5" w:rsidRPr="00652445" w:rsidRDefault="00B54DC5" w:rsidP="00C27AE3">
      <w:pPr>
        <w:tabs>
          <w:tab w:val="left" w:pos="426"/>
          <w:tab w:val="left" w:pos="8222"/>
        </w:tabs>
        <w:spacing w:line="276" w:lineRule="auto"/>
        <w:ind w:left="567" w:right="567"/>
        <w:contextualSpacing/>
        <w:jc w:val="both"/>
        <w:rPr>
          <w:rFonts w:ascii="Palatino Linotype" w:hAnsi="Palatino Linotype"/>
          <w:i/>
          <w:color w:val="000000" w:themeColor="text1"/>
          <w:sz w:val="22"/>
        </w:rPr>
      </w:pPr>
      <w:r w:rsidRPr="00652445">
        <w:rPr>
          <w:rFonts w:ascii="Palatino Linotype" w:hAnsi="Palatino Linotype"/>
          <w:i/>
          <w:color w:val="000000" w:themeColor="text1"/>
          <w:sz w:val="22"/>
        </w:rPr>
        <w:t>“</w:t>
      </w:r>
      <w:r w:rsidRPr="00652445">
        <w:rPr>
          <w:rFonts w:ascii="Palatino Linotype" w:hAnsi="Palatino Linotype"/>
          <w:b/>
          <w:i/>
          <w:color w:val="000000" w:themeColor="text1"/>
          <w:sz w:val="22"/>
        </w:rPr>
        <w:t>Artículo 87.-</w:t>
      </w:r>
      <w:r w:rsidRPr="00652445">
        <w:rPr>
          <w:rFonts w:ascii="Palatino Linotype" w:hAnsi="Palatino Linotype"/>
          <w:i/>
          <w:color w:val="000000" w:themeColor="text1"/>
          <w:sz w:val="22"/>
        </w:rPr>
        <w:t xml:space="preserve"> Para el despacho, estudio y planeación de los diversos asuntos de la administración municipal, el ayuntamiento contará por lo menos con las siguientes Dependencias: </w:t>
      </w:r>
    </w:p>
    <w:p w14:paraId="045BF24D" w14:textId="77777777" w:rsidR="00B54DC5" w:rsidRPr="00652445" w:rsidRDefault="00B54DC5" w:rsidP="00C27AE3">
      <w:pPr>
        <w:tabs>
          <w:tab w:val="left" w:pos="426"/>
          <w:tab w:val="left" w:pos="8222"/>
        </w:tabs>
        <w:spacing w:line="276" w:lineRule="auto"/>
        <w:ind w:left="567" w:right="567"/>
        <w:contextualSpacing/>
        <w:jc w:val="both"/>
        <w:rPr>
          <w:rFonts w:ascii="Palatino Linotype" w:hAnsi="Palatino Linotype"/>
          <w:i/>
          <w:color w:val="000000" w:themeColor="text1"/>
          <w:sz w:val="22"/>
        </w:rPr>
      </w:pPr>
      <w:r w:rsidRPr="00652445">
        <w:rPr>
          <w:rFonts w:ascii="Palatino Linotype" w:hAnsi="Palatino Linotype"/>
          <w:b/>
          <w:i/>
          <w:color w:val="000000" w:themeColor="text1"/>
          <w:sz w:val="22"/>
        </w:rPr>
        <w:t>I.</w:t>
      </w:r>
      <w:r w:rsidRPr="00652445">
        <w:rPr>
          <w:rFonts w:ascii="Palatino Linotype" w:hAnsi="Palatino Linotype"/>
          <w:i/>
          <w:color w:val="000000" w:themeColor="text1"/>
          <w:sz w:val="22"/>
        </w:rPr>
        <w:t xml:space="preserve"> La secretaría del ayuntamiento; </w:t>
      </w:r>
    </w:p>
    <w:p w14:paraId="566B18C3" w14:textId="77777777" w:rsidR="00B54DC5" w:rsidRPr="00652445" w:rsidRDefault="00B54DC5" w:rsidP="00C27AE3">
      <w:pPr>
        <w:tabs>
          <w:tab w:val="left" w:pos="426"/>
          <w:tab w:val="left" w:pos="8222"/>
        </w:tabs>
        <w:spacing w:line="276" w:lineRule="auto"/>
        <w:ind w:left="567" w:right="567"/>
        <w:contextualSpacing/>
        <w:jc w:val="both"/>
        <w:rPr>
          <w:rFonts w:ascii="Palatino Linotype" w:hAnsi="Palatino Linotype"/>
          <w:i/>
          <w:color w:val="000000" w:themeColor="text1"/>
          <w:sz w:val="22"/>
        </w:rPr>
      </w:pPr>
      <w:r w:rsidRPr="00652445">
        <w:rPr>
          <w:rFonts w:ascii="Palatino Linotype" w:hAnsi="Palatino Linotype"/>
          <w:b/>
          <w:i/>
          <w:color w:val="000000" w:themeColor="text1"/>
          <w:sz w:val="22"/>
        </w:rPr>
        <w:t>II.</w:t>
      </w:r>
      <w:r w:rsidRPr="00652445">
        <w:rPr>
          <w:rFonts w:ascii="Palatino Linotype" w:hAnsi="Palatino Linotype"/>
          <w:i/>
          <w:color w:val="000000" w:themeColor="text1"/>
          <w:sz w:val="22"/>
        </w:rPr>
        <w:t xml:space="preserve"> La tesorería municipal. </w:t>
      </w:r>
    </w:p>
    <w:p w14:paraId="65A1D1CC" w14:textId="77777777" w:rsidR="00B54DC5" w:rsidRPr="00652445" w:rsidRDefault="00B54DC5" w:rsidP="00C27AE3">
      <w:pPr>
        <w:tabs>
          <w:tab w:val="left" w:pos="426"/>
          <w:tab w:val="left" w:pos="8222"/>
        </w:tabs>
        <w:spacing w:line="276" w:lineRule="auto"/>
        <w:ind w:left="567" w:right="567"/>
        <w:contextualSpacing/>
        <w:jc w:val="both"/>
        <w:rPr>
          <w:rFonts w:ascii="Palatino Linotype" w:hAnsi="Palatino Linotype"/>
          <w:i/>
          <w:color w:val="000000" w:themeColor="text1"/>
          <w:sz w:val="22"/>
        </w:rPr>
      </w:pPr>
      <w:r w:rsidRPr="00652445">
        <w:rPr>
          <w:rFonts w:ascii="Palatino Linotype" w:hAnsi="Palatino Linotype"/>
          <w:b/>
          <w:i/>
          <w:color w:val="000000" w:themeColor="text1"/>
          <w:sz w:val="22"/>
        </w:rPr>
        <w:t>III.</w:t>
      </w:r>
      <w:r w:rsidRPr="00652445">
        <w:rPr>
          <w:rFonts w:ascii="Palatino Linotype" w:hAnsi="Palatino Linotype"/>
          <w:i/>
          <w:color w:val="000000" w:themeColor="text1"/>
          <w:sz w:val="22"/>
        </w:rPr>
        <w:t xml:space="preserve"> La Dirección de Obras Públicas o equivalente. </w:t>
      </w:r>
    </w:p>
    <w:p w14:paraId="0BFA5A9A" w14:textId="77777777" w:rsidR="00B54DC5" w:rsidRPr="00652445" w:rsidRDefault="00B54DC5" w:rsidP="00C27AE3">
      <w:pPr>
        <w:tabs>
          <w:tab w:val="left" w:pos="426"/>
          <w:tab w:val="left" w:pos="8222"/>
        </w:tabs>
        <w:spacing w:line="276" w:lineRule="auto"/>
        <w:ind w:left="567" w:right="567"/>
        <w:contextualSpacing/>
        <w:jc w:val="both"/>
        <w:rPr>
          <w:rFonts w:ascii="Palatino Linotype" w:hAnsi="Palatino Linotype"/>
          <w:b/>
          <w:i/>
          <w:color w:val="000000" w:themeColor="text1"/>
          <w:sz w:val="22"/>
        </w:rPr>
      </w:pPr>
      <w:r w:rsidRPr="00652445">
        <w:rPr>
          <w:rFonts w:ascii="Palatino Linotype" w:hAnsi="Palatino Linotype"/>
          <w:b/>
          <w:i/>
          <w:color w:val="000000" w:themeColor="text1"/>
          <w:sz w:val="22"/>
        </w:rPr>
        <w:t xml:space="preserve">IV. </w:t>
      </w:r>
      <w:r w:rsidRPr="00652445">
        <w:rPr>
          <w:rFonts w:ascii="Palatino Linotype" w:hAnsi="Palatino Linotype"/>
          <w:i/>
          <w:color w:val="000000" w:themeColor="text1"/>
          <w:sz w:val="22"/>
        </w:rPr>
        <w:t>La Dirección de Desarrollo Económico o equivalente.</w:t>
      </w:r>
      <w:r w:rsidRPr="00652445">
        <w:rPr>
          <w:rFonts w:ascii="Palatino Linotype" w:hAnsi="Palatino Linotype"/>
          <w:b/>
          <w:i/>
          <w:color w:val="000000" w:themeColor="text1"/>
          <w:sz w:val="22"/>
        </w:rPr>
        <w:t xml:space="preserve"> </w:t>
      </w:r>
    </w:p>
    <w:p w14:paraId="1E72711B" w14:textId="77777777" w:rsidR="00B54DC5" w:rsidRPr="00652445" w:rsidRDefault="00B54DC5" w:rsidP="00C27AE3">
      <w:pPr>
        <w:tabs>
          <w:tab w:val="left" w:pos="426"/>
          <w:tab w:val="left" w:pos="8222"/>
        </w:tabs>
        <w:spacing w:line="276" w:lineRule="auto"/>
        <w:ind w:left="567" w:right="567"/>
        <w:contextualSpacing/>
        <w:jc w:val="both"/>
        <w:rPr>
          <w:rFonts w:ascii="Palatino Linotype" w:hAnsi="Palatino Linotype"/>
          <w:color w:val="000000" w:themeColor="text1"/>
          <w:sz w:val="22"/>
        </w:rPr>
      </w:pPr>
      <w:r w:rsidRPr="00652445">
        <w:rPr>
          <w:rFonts w:ascii="Palatino Linotype" w:hAnsi="Palatino Linotype"/>
          <w:b/>
          <w:color w:val="000000" w:themeColor="text1"/>
          <w:sz w:val="22"/>
        </w:rPr>
        <w:t>V</w:t>
      </w:r>
      <w:r w:rsidRPr="00652445">
        <w:rPr>
          <w:rFonts w:ascii="Palatino Linotype" w:hAnsi="Palatino Linotype"/>
          <w:i/>
          <w:color w:val="000000" w:themeColor="text1"/>
          <w:sz w:val="22"/>
        </w:rPr>
        <w:t xml:space="preserve">. La Dirección de Desarrollo Urbano o equivalente; </w:t>
      </w:r>
    </w:p>
    <w:p w14:paraId="2769E443" w14:textId="77777777" w:rsidR="00B54DC5" w:rsidRPr="00652445" w:rsidRDefault="00B54DC5" w:rsidP="00C27AE3">
      <w:pPr>
        <w:tabs>
          <w:tab w:val="left" w:pos="426"/>
          <w:tab w:val="left" w:pos="8222"/>
        </w:tabs>
        <w:spacing w:line="276" w:lineRule="auto"/>
        <w:ind w:left="567" w:right="567"/>
        <w:contextualSpacing/>
        <w:jc w:val="both"/>
        <w:rPr>
          <w:rFonts w:ascii="Palatino Linotype" w:hAnsi="Palatino Linotype"/>
          <w:i/>
          <w:color w:val="000000" w:themeColor="text1"/>
          <w:sz w:val="22"/>
        </w:rPr>
      </w:pPr>
      <w:r w:rsidRPr="00652445">
        <w:rPr>
          <w:rFonts w:ascii="Palatino Linotype" w:hAnsi="Palatino Linotype"/>
          <w:b/>
          <w:i/>
          <w:color w:val="000000" w:themeColor="text1"/>
          <w:sz w:val="22"/>
        </w:rPr>
        <w:t>VI.</w:t>
      </w:r>
      <w:r w:rsidRPr="00652445">
        <w:rPr>
          <w:rFonts w:ascii="Palatino Linotype" w:hAnsi="Palatino Linotype"/>
          <w:i/>
          <w:color w:val="000000" w:themeColor="text1"/>
          <w:sz w:val="22"/>
        </w:rPr>
        <w:t xml:space="preserve"> La Dirección de Ecología o equivalente. </w:t>
      </w:r>
    </w:p>
    <w:p w14:paraId="2466B4CF" w14:textId="77777777" w:rsidR="00B54DC5" w:rsidRPr="00652445" w:rsidRDefault="00B54DC5" w:rsidP="00C27AE3">
      <w:pPr>
        <w:tabs>
          <w:tab w:val="left" w:pos="426"/>
          <w:tab w:val="left" w:pos="8222"/>
        </w:tabs>
        <w:spacing w:line="276" w:lineRule="auto"/>
        <w:ind w:left="567" w:right="567"/>
        <w:contextualSpacing/>
        <w:jc w:val="both"/>
        <w:rPr>
          <w:rFonts w:ascii="Palatino Linotype" w:hAnsi="Palatino Linotype"/>
          <w:i/>
          <w:color w:val="000000" w:themeColor="text1"/>
          <w:sz w:val="22"/>
        </w:rPr>
      </w:pPr>
      <w:r w:rsidRPr="00652445">
        <w:rPr>
          <w:rFonts w:ascii="Palatino Linotype" w:hAnsi="Palatino Linotype"/>
          <w:b/>
          <w:i/>
          <w:color w:val="000000" w:themeColor="text1"/>
          <w:sz w:val="22"/>
        </w:rPr>
        <w:t>VII.</w:t>
      </w:r>
      <w:r w:rsidRPr="00652445">
        <w:rPr>
          <w:rFonts w:ascii="Palatino Linotype" w:hAnsi="Palatino Linotype"/>
          <w:i/>
          <w:color w:val="000000" w:themeColor="text1"/>
          <w:sz w:val="22"/>
        </w:rPr>
        <w:t xml:space="preserve"> La Dirección de Desarrollo Social o equivalente. </w:t>
      </w:r>
    </w:p>
    <w:p w14:paraId="13333435" w14:textId="77777777" w:rsidR="00B54DC5" w:rsidRPr="00652445" w:rsidRDefault="00B54DC5" w:rsidP="00C27AE3">
      <w:pPr>
        <w:tabs>
          <w:tab w:val="left" w:pos="426"/>
          <w:tab w:val="left" w:pos="8222"/>
        </w:tabs>
        <w:spacing w:line="276" w:lineRule="auto"/>
        <w:ind w:left="567" w:right="567"/>
        <w:contextualSpacing/>
        <w:jc w:val="both"/>
        <w:rPr>
          <w:rFonts w:ascii="Palatino Linotype" w:hAnsi="Palatino Linotype"/>
          <w:i/>
          <w:color w:val="000000" w:themeColor="text1"/>
          <w:sz w:val="22"/>
        </w:rPr>
      </w:pPr>
      <w:r w:rsidRPr="00652445">
        <w:rPr>
          <w:rFonts w:ascii="Palatino Linotype" w:hAnsi="Palatino Linotype"/>
          <w:b/>
          <w:i/>
          <w:color w:val="000000" w:themeColor="text1"/>
          <w:sz w:val="22"/>
        </w:rPr>
        <w:t>VIII.</w:t>
      </w:r>
      <w:r w:rsidRPr="00652445">
        <w:rPr>
          <w:rFonts w:ascii="Palatino Linotype" w:hAnsi="Palatino Linotype"/>
          <w:i/>
          <w:color w:val="000000" w:themeColor="text1"/>
          <w:sz w:val="22"/>
        </w:rPr>
        <w:t xml:space="preserve"> La Coordinación Municipal de Protección Civil o equivalente. </w:t>
      </w:r>
    </w:p>
    <w:p w14:paraId="2E6681EA" w14:textId="77777777" w:rsidR="00B54DC5" w:rsidRPr="00652445" w:rsidRDefault="00B54DC5" w:rsidP="00C27AE3">
      <w:pPr>
        <w:tabs>
          <w:tab w:val="left" w:pos="426"/>
          <w:tab w:val="left" w:pos="8222"/>
        </w:tabs>
        <w:spacing w:line="276" w:lineRule="auto"/>
        <w:ind w:left="567" w:right="567"/>
        <w:contextualSpacing/>
        <w:jc w:val="both"/>
        <w:rPr>
          <w:rFonts w:ascii="Palatino Linotype" w:hAnsi="Palatino Linotype"/>
          <w:i/>
          <w:color w:val="000000" w:themeColor="text1"/>
          <w:sz w:val="22"/>
        </w:rPr>
      </w:pPr>
      <w:r w:rsidRPr="00652445">
        <w:rPr>
          <w:rFonts w:ascii="Palatino Linotype" w:hAnsi="Palatino Linotype"/>
          <w:b/>
          <w:i/>
          <w:color w:val="000000" w:themeColor="text1"/>
          <w:sz w:val="22"/>
        </w:rPr>
        <w:t xml:space="preserve">IX. </w:t>
      </w:r>
      <w:r w:rsidRPr="00652445">
        <w:rPr>
          <w:rFonts w:ascii="Palatino Linotype" w:hAnsi="Palatino Linotype"/>
          <w:i/>
          <w:color w:val="000000" w:themeColor="text1"/>
          <w:sz w:val="22"/>
        </w:rPr>
        <w:t>La Dirección de las Mujeres o equivalente.”</w:t>
      </w:r>
    </w:p>
    <w:p w14:paraId="2D92AB60" w14:textId="77777777" w:rsidR="00B54DC5" w:rsidRPr="00652445" w:rsidRDefault="00B54DC5" w:rsidP="00B54DC5">
      <w:pPr>
        <w:tabs>
          <w:tab w:val="left" w:pos="426"/>
        </w:tabs>
        <w:spacing w:line="360" w:lineRule="auto"/>
        <w:ind w:right="49"/>
        <w:contextualSpacing/>
        <w:jc w:val="both"/>
        <w:rPr>
          <w:rFonts w:ascii="Palatino Linotype" w:hAnsi="Palatino Linotype"/>
          <w:color w:val="000000" w:themeColor="text1"/>
        </w:rPr>
      </w:pPr>
    </w:p>
    <w:p w14:paraId="6EC552A5" w14:textId="77777777" w:rsidR="002F341A" w:rsidRPr="00652445" w:rsidRDefault="00B54DC5" w:rsidP="006F5DC5">
      <w:pPr>
        <w:pStyle w:val="Prrafodelista"/>
        <w:numPr>
          <w:ilvl w:val="0"/>
          <w:numId w:val="1"/>
        </w:numPr>
        <w:tabs>
          <w:tab w:val="left" w:pos="567"/>
        </w:tabs>
        <w:spacing w:line="276" w:lineRule="auto"/>
        <w:ind w:left="0" w:firstLine="0"/>
        <w:jc w:val="both"/>
        <w:rPr>
          <w:rFonts w:ascii="Palatino Linotype" w:hAnsi="Palatino Linotype" w:cs="Arial"/>
          <w:b/>
        </w:rPr>
      </w:pPr>
      <w:r w:rsidRPr="00652445">
        <w:rPr>
          <w:rFonts w:ascii="Palatino Linotype" w:hAnsi="Palatino Linotype" w:cs="Arial"/>
        </w:rPr>
        <w:t>En armonía con la norma estatal, el Bando Municipal 2022 de Apaxco, en el artículo 40 enlista, las</w:t>
      </w:r>
      <w:r w:rsidR="002F341A" w:rsidRPr="00652445">
        <w:rPr>
          <w:rFonts w:ascii="Palatino Linotype" w:hAnsi="Palatino Linotype" w:cs="Arial"/>
        </w:rPr>
        <w:t xml:space="preserve"> siguientes  dependencias que integra la administración pública Central:</w:t>
      </w:r>
    </w:p>
    <w:p w14:paraId="23007CCE" w14:textId="77777777" w:rsidR="00C27AE3" w:rsidRPr="00652445" w:rsidRDefault="00C27AE3" w:rsidP="00C27AE3">
      <w:pPr>
        <w:pStyle w:val="Prrafodelista"/>
        <w:tabs>
          <w:tab w:val="left" w:pos="567"/>
        </w:tabs>
        <w:spacing w:line="276" w:lineRule="auto"/>
        <w:ind w:left="0"/>
        <w:jc w:val="both"/>
        <w:rPr>
          <w:rFonts w:ascii="Palatino Linotype" w:hAnsi="Palatino Linotype" w:cs="Arial"/>
          <w:b/>
        </w:rPr>
      </w:pPr>
    </w:p>
    <w:p w14:paraId="64C09DDC" w14:textId="77777777" w:rsidR="002F341A" w:rsidRPr="00652445" w:rsidRDefault="002F341A" w:rsidP="00C27AE3">
      <w:pPr>
        <w:pStyle w:val="Prrafodelista"/>
        <w:tabs>
          <w:tab w:val="left" w:pos="567"/>
        </w:tabs>
        <w:spacing w:line="276" w:lineRule="auto"/>
        <w:ind w:left="567" w:right="616"/>
        <w:jc w:val="center"/>
        <w:rPr>
          <w:rFonts w:ascii="Palatino Linotype" w:hAnsi="Palatino Linotype" w:cs="Arial"/>
          <w:b/>
          <w:i/>
          <w:sz w:val="22"/>
          <w:szCs w:val="22"/>
        </w:rPr>
      </w:pPr>
      <w:r w:rsidRPr="00652445">
        <w:rPr>
          <w:rFonts w:ascii="Palatino Linotype" w:hAnsi="Palatino Linotype" w:cs="Arial"/>
          <w:b/>
          <w:i/>
          <w:sz w:val="22"/>
          <w:szCs w:val="22"/>
        </w:rPr>
        <w:t>CAPÍTULO</w:t>
      </w:r>
      <w:r w:rsidRPr="00652445">
        <w:rPr>
          <w:rFonts w:ascii="Palatino Linotype" w:hAnsi="Palatino Linotype" w:cs="Arial"/>
          <w:b/>
          <w:i/>
          <w:sz w:val="22"/>
          <w:szCs w:val="22"/>
        </w:rPr>
        <w:tab/>
        <w:t>VIII</w:t>
      </w:r>
    </w:p>
    <w:p w14:paraId="4C74F583" w14:textId="77777777" w:rsidR="002F341A" w:rsidRPr="00652445" w:rsidRDefault="005034A8" w:rsidP="00C27AE3">
      <w:pPr>
        <w:pStyle w:val="Prrafodelista"/>
        <w:tabs>
          <w:tab w:val="left" w:pos="567"/>
        </w:tabs>
        <w:spacing w:line="276" w:lineRule="auto"/>
        <w:ind w:left="567" w:right="616"/>
        <w:jc w:val="center"/>
        <w:rPr>
          <w:rFonts w:ascii="Palatino Linotype" w:hAnsi="Palatino Linotype" w:cs="Arial"/>
          <w:b/>
          <w:i/>
          <w:sz w:val="22"/>
          <w:szCs w:val="22"/>
        </w:rPr>
      </w:pPr>
      <w:r w:rsidRPr="00652445">
        <w:rPr>
          <w:rFonts w:ascii="Palatino Linotype" w:hAnsi="Palatino Linotype" w:cs="Arial"/>
          <w:b/>
          <w:i/>
          <w:sz w:val="22"/>
          <w:szCs w:val="22"/>
        </w:rPr>
        <w:t xml:space="preserve">DE LA ADMINISTRACIÓN PÚBLICA </w:t>
      </w:r>
      <w:r w:rsidR="002F341A" w:rsidRPr="00652445">
        <w:rPr>
          <w:rFonts w:ascii="Palatino Linotype" w:hAnsi="Palatino Linotype" w:cs="Arial"/>
          <w:b/>
          <w:i/>
          <w:sz w:val="22"/>
          <w:szCs w:val="22"/>
        </w:rPr>
        <w:t xml:space="preserve">MUNICIPAL CENTRALIZADA, </w:t>
      </w:r>
      <w:r w:rsidRPr="00652445">
        <w:rPr>
          <w:rFonts w:ascii="Palatino Linotype" w:hAnsi="Palatino Linotype" w:cs="Arial"/>
          <w:b/>
          <w:i/>
          <w:sz w:val="22"/>
          <w:szCs w:val="22"/>
        </w:rPr>
        <w:t>SUS DEPENDENCIAS</w:t>
      </w:r>
      <w:r w:rsidRPr="00652445">
        <w:rPr>
          <w:rFonts w:ascii="Palatino Linotype" w:hAnsi="Palatino Linotype" w:cs="Arial"/>
          <w:b/>
          <w:i/>
          <w:sz w:val="22"/>
          <w:szCs w:val="22"/>
        </w:rPr>
        <w:tab/>
        <w:t xml:space="preserve">Y </w:t>
      </w:r>
      <w:r w:rsidR="002F341A" w:rsidRPr="00652445">
        <w:rPr>
          <w:rFonts w:ascii="Palatino Linotype" w:hAnsi="Palatino Linotype" w:cs="Arial"/>
          <w:b/>
          <w:i/>
          <w:sz w:val="22"/>
          <w:szCs w:val="22"/>
        </w:rPr>
        <w:t>ATRIBUCIONES</w:t>
      </w:r>
    </w:p>
    <w:p w14:paraId="3DFB6E58" w14:textId="77777777" w:rsidR="00260374" w:rsidRPr="00652445" w:rsidRDefault="00260374" w:rsidP="00C27AE3">
      <w:pPr>
        <w:pStyle w:val="Prrafodelista"/>
        <w:tabs>
          <w:tab w:val="left" w:pos="567"/>
        </w:tabs>
        <w:spacing w:line="276" w:lineRule="auto"/>
        <w:ind w:left="567" w:right="616"/>
        <w:jc w:val="center"/>
        <w:rPr>
          <w:rFonts w:ascii="Palatino Linotype" w:hAnsi="Palatino Linotype" w:cs="Arial"/>
          <w:b/>
          <w:i/>
          <w:sz w:val="22"/>
          <w:szCs w:val="22"/>
        </w:rPr>
      </w:pPr>
    </w:p>
    <w:p w14:paraId="71C4F1F1" w14:textId="77777777" w:rsidR="00260374" w:rsidRPr="00652445" w:rsidRDefault="00260374" w:rsidP="00C27AE3">
      <w:pPr>
        <w:tabs>
          <w:tab w:val="left" w:pos="567"/>
        </w:tabs>
        <w:spacing w:line="276" w:lineRule="auto"/>
        <w:ind w:left="567" w:right="616"/>
        <w:jc w:val="both"/>
        <w:rPr>
          <w:rFonts w:ascii="Palatino Linotype" w:hAnsi="Palatino Linotype" w:cs="Arial"/>
          <w:i/>
          <w:sz w:val="22"/>
          <w:szCs w:val="22"/>
        </w:rPr>
      </w:pPr>
      <w:r w:rsidRPr="00652445">
        <w:rPr>
          <w:rFonts w:ascii="Palatino Linotype" w:hAnsi="Palatino Linotype" w:cs="Arial"/>
          <w:b/>
          <w:i/>
          <w:sz w:val="22"/>
          <w:szCs w:val="22"/>
        </w:rPr>
        <w:t xml:space="preserve">ARTÍCULO 40.- </w:t>
      </w:r>
      <w:r w:rsidRPr="00652445">
        <w:rPr>
          <w:rFonts w:ascii="Palatino Linotype" w:hAnsi="Palatino Linotype" w:cs="Arial"/>
          <w:i/>
          <w:sz w:val="22"/>
          <w:szCs w:val="22"/>
        </w:rPr>
        <w:t>La Administración Pública Municipal Centralizada, es aquella formada por las áreas que dependen directamente y que están subordinadas jerárquicamente al Presidente Municipal. La Administración Pública Municipal Centralizada se integra con las dependencias siguientes:</w:t>
      </w:r>
    </w:p>
    <w:p w14:paraId="2B82B1CC" w14:textId="77777777" w:rsidR="005034A8" w:rsidRPr="00652445" w:rsidRDefault="005034A8" w:rsidP="00C27AE3">
      <w:pPr>
        <w:tabs>
          <w:tab w:val="left" w:pos="567"/>
        </w:tabs>
        <w:spacing w:line="276" w:lineRule="auto"/>
        <w:ind w:right="616"/>
        <w:jc w:val="both"/>
        <w:rPr>
          <w:rFonts w:ascii="Palatino Linotype" w:hAnsi="Palatino Linotype" w:cs="Arial"/>
          <w:i/>
          <w:sz w:val="22"/>
          <w:szCs w:val="22"/>
        </w:rPr>
      </w:pPr>
    </w:p>
    <w:p w14:paraId="4FEBB3B4" w14:textId="77777777" w:rsidR="00260374" w:rsidRPr="00652445" w:rsidRDefault="00260374" w:rsidP="00C27AE3">
      <w:pPr>
        <w:pStyle w:val="Prrafodelista"/>
        <w:numPr>
          <w:ilvl w:val="0"/>
          <w:numId w:val="37"/>
        </w:numPr>
        <w:tabs>
          <w:tab w:val="left" w:pos="567"/>
        </w:tabs>
        <w:spacing w:line="276" w:lineRule="auto"/>
        <w:ind w:left="567" w:right="616" w:firstLine="0"/>
        <w:jc w:val="both"/>
        <w:rPr>
          <w:rFonts w:ascii="Palatino Linotype" w:hAnsi="Palatino Linotype"/>
          <w:i/>
          <w:sz w:val="22"/>
          <w:szCs w:val="22"/>
        </w:rPr>
      </w:pPr>
      <w:r w:rsidRPr="00652445">
        <w:rPr>
          <w:rFonts w:ascii="Palatino Linotype" w:hAnsi="Palatino Linotype"/>
          <w:i/>
          <w:sz w:val="22"/>
          <w:szCs w:val="22"/>
        </w:rPr>
        <w:t>Presidencia Municipal.</w:t>
      </w:r>
    </w:p>
    <w:p w14:paraId="2059DD01" w14:textId="77777777" w:rsidR="00260374" w:rsidRPr="00652445" w:rsidRDefault="00260374"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32803652" w14:textId="77777777" w:rsidR="005034A8" w:rsidRPr="00652445" w:rsidRDefault="005034A8" w:rsidP="00C27AE3">
      <w:pPr>
        <w:tabs>
          <w:tab w:val="left" w:pos="1134"/>
        </w:tabs>
        <w:spacing w:line="276" w:lineRule="auto"/>
        <w:ind w:left="851" w:right="616"/>
        <w:jc w:val="both"/>
        <w:rPr>
          <w:rFonts w:ascii="Palatino Linotype" w:hAnsi="Palatino Linotype"/>
          <w:i/>
          <w:sz w:val="22"/>
          <w:szCs w:val="22"/>
        </w:rPr>
      </w:pPr>
      <w:r w:rsidRPr="00652445">
        <w:rPr>
          <w:rFonts w:ascii="Palatino Linotype" w:hAnsi="Palatino Linotype"/>
          <w:b/>
          <w:i/>
          <w:sz w:val="22"/>
          <w:szCs w:val="22"/>
        </w:rPr>
        <w:t xml:space="preserve">E) </w:t>
      </w:r>
      <w:r w:rsidRPr="00652445">
        <w:rPr>
          <w:rFonts w:ascii="Palatino Linotype" w:hAnsi="Palatino Linotype"/>
          <w:i/>
          <w:sz w:val="22"/>
          <w:szCs w:val="22"/>
        </w:rPr>
        <w:t>Secretaria Técnica de Presidencia.</w:t>
      </w:r>
    </w:p>
    <w:p w14:paraId="7BB0C226" w14:textId="77777777" w:rsidR="005034A8" w:rsidRPr="00652445" w:rsidRDefault="005034A8" w:rsidP="00C27AE3">
      <w:pPr>
        <w:tabs>
          <w:tab w:val="left" w:pos="1134"/>
        </w:tabs>
        <w:spacing w:line="276" w:lineRule="auto"/>
        <w:ind w:left="851" w:right="616"/>
        <w:jc w:val="both"/>
        <w:rPr>
          <w:rFonts w:ascii="Palatino Linotype" w:hAnsi="Palatino Linotype"/>
          <w:i/>
          <w:sz w:val="22"/>
          <w:szCs w:val="22"/>
        </w:rPr>
      </w:pPr>
      <w:r w:rsidRPr="00652445">
        <w:rPr>
          <w:rFonts w:ascii="Palatino Linotype" w:hAnsi="Palatino Linotype"/>
          <w:i/>
          <w:sz w:val="22"/>
          <w:szCs w:val="22"/>
        </w:rPr>
        <w:t>(…)</w:t>
      </w:r>
    </w:p>
    <w:p w14:paraId="47152E41" w14:textId="77777777" w:rsidR="005034A8" w:rsidRPr="00652445" w:rsidRDefault="005034A8" w:rsidP="00C27AE3">
      <w:pPr>
        <w:tabs>
          <w:tab w:val="left" w:pos="1134"/>
        </w:tabs>
        <w:spacing w:line="276" w:lineRule="auto"/>
        <w:ind w:left="851" w:right="616"/>
        <w:jc w:val="both"/>
        <w:rPr>
          <w:rFonts w:ascii="Palatino Linotype" w:hAnsi="Palatino Linotype"/>
          <w:b/>
          <w:i/>
          <w:sz w:val="22"/>
          <w:szCs w:val="22"/>
        </w:rPr>
      </w:pPr>
      <w:r w:rsidRPr="00652445">
        <w:rPr>
          <w:rFonts w:ascii="Palatino Linotype" w:hAnsi="Palatino Linotype"/>
          <w:b/>
          <w:i/>
          <w:sz w:val="22"/>
          <w:szCs w:val="22"/>
        </w:rPr>
        <w:t>4.- Coordinación de Mejora Regulatoria.</w:t>
      </w:r>
    </w:p>
    <w:p w14:paraId="129C5699" w14:textId="77777777" w:rsidR="00682771" w:rsidRPr="00652445" w:rsidRDefault="005034A8" w:rsidP="00C27AE3">
      <w:pPr>
        <w:tabs>
          <w:tab w:val="left" w:pos="1134"/>
        </w:tabs>
        <w:spacing w:line="276" w:lineRule="auto"/>
        <w:ind w:left="567" w:right="616"/>
        <w:jc w:val="both"/>
        <w:rPr>
          <w:rFonts w:ascii="Palatino Linotype" w:hAnsi="Palatino Linotype"/>
          <w:b/>
          <w:i/>
          <w:sz w:val="22"/>
          <w:szCs w:val="22"/>
        </w:rPr>
      </w:pPr>
      <w:r w:rsidRPr="00652445">
        <w:rPr>
          <w:rFonts w:ascii="Palatino Linotype" w:hAnsi="Palatino Linotype"/>
          <w:b/>
          <w:i/>
          <w:sz w:val="22"/>
          <w:szCs w:val="22"/>
        </w:rPr>
        <w:t xml:space="preserve">II. </w:t>
      </w:r>
      <w:r w:rsidR="00260374" w:rsidRPr="00652445">
        <w:rPr>
          <w:rFonts w:ascii="Palatino Linotype" w:hAnsi="Palatino Linotype"/>
          <w:b/>
          <w:i/>
          <w:sz w:val="22"/>
          <w:szCs w:val="22"/>
        </w:rPr>
        <w:t>Secretaría del Ayuntamiento.</w:t>
      </w:r>
    </w:p>
    <w:p w14:paraId="12B2DD0A" w14:textId="77777777" w:rsidR="00260374" w:rsidRPr="00652445" w:rsidRDefault="00260374"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72D6779C" w14:textId="77777777" w:rsidR="00260374" w:rsidRPr="00652445" w:rsidRDefault="00260374" w:rsidP="00C27AE3">
      <w:pPr>
        <w:tabs>
          <w:tab w:val="left" w:pos="567"/>
        </w:tabs>
        <w:spacing w:line="276" w:lineRule="auto"/>
        <w:ind w:left="567" w:right="616"/>
        <w:jc w:val="both"/>
        <w:rPr>
          <w:rFonts w:ascii="Palatino Linotype" w:hAnsi="Palatino Linotype"/>
          <w:b/>
          <w:i/>
          <w:sz w:val="22"/>
          <w:szCs w:val="22"/>
        </w:rPr>
      </w:pPr>
      <w:r w:rsidRPr="00652445">
        <w:rPr>
          <w:rFonts w:ascii="Palatino Linotype" w:hAnsi="Palatino Linotype"/>
          <w:b/>
          <w:i/>
          <w:sz w:val="22"/>
          <w:szCs w:val="22"/>
        </w:rPr>
        <w:t>III. Tesorería Municipal.</w:t>
      </w:r>
    </w:p>
    <w:p w14:paraId="28B7979B" w14:textId="77777777" w:rsidR="00260374" w:rsidRPr="00652445" w:rsidRDefault="00260374"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263FD96C" w14:textId="77777777" w:rsidR="00682771" w:rsidRPr="00652445" w:rsidRDefault="00682771" w:rsidP="00C27AE3">
      <w:pPr>
        <w:tabs>
          <w:tab w:val="left" w:pos="1134"/>
        </w:tabs>
        <w:spacing w:line="276" w:lineRule="auto"/>
        <w:ind w:left="851" w:right="616"/>
        <w:jc w:val="both"/>
        <w:rPr>
          <w:rFonts w:ascii="Palatino Linotype" w:hAnsi="Palatino Linotype"/>
          <w:b/>
          <w:i/>
          <w:sz w:val="22"/>
          <w:szCs w:val="22"/>
        </w:rPr>
      </w:pPr>
      <w:r w:rsidRPr="00652445">
        <w:rPr>
          <w:rFonts w:ascii="Palatino Linotype" w:hAnsi="Palatino Linotype"/>
          <w:b/>
          <w:i/>
          <w:sz w:val="22"/>
          <w:szCs w:val="22"/>
        </w:rPr>
        <w:t>D) Coordinación de Catastro.</w:t>
      </w:r>
    </w:p>
    <w:p w14:paraId="7A84BBFA" w14:textId="77777777" w:rsidR="00682771" w:rsidRPr="00652445" w:rsidRDefault="00682771" w:rsidP="00C27AE3">
      <w:pPr>
        <w:tabs>
          <w:tab w:val="left" w:pos="567"/>
        </w:tabs>
        <w:spacing w:line="276" w:lineRule="auto"/>
        <w:ind w:left="567" w:right="616"/>
        <w:jc w:val="both"/>
        <w:rPr>
          <w:rFonts w:ascii="Palatino Linotype" w:hAnsi="Palatino Linotype"/>
          <w:i/>
          <w:sz w:val="22"/>
          <w:szCs w:val="22"/>
        </w:rPr>
      </w:pPr>
    </w:p>
    <w:p w14:paraId="512C6B6B" w14:textId="77777777" w:rsidR="00260374" w:rsidRPr="00652445" w:rsidRDefault="00260374" w:rsidP="00C27AE3">
      <w:pPr>
        <w:tabs>
          <w:tab w:val="left" w:pos="567"/>
        </w:tabs>
        <w:spacing w:line="276" w:lineRule="auto"/>
        <w:ind w:left="567" w:right="616"/>
        <w:jc w:val="both"/>
        <w:rPr>
          <w:rFonts w:ascii="Palatino Linotype" w:hAnsi="Palatino Linotype"/>
          <w:b/>
          <w:i/>
          <w:sz w:val="22"/>
          <w:szCs w:val="22"/>
        </w:rPr>
      </w:pPr>
      <w:r w:rsidRPr="00652445">
        <w:rPr>
          <w:rFonts w:ascii="Palatino Linotype" w:hAnsi="Palatino Linotype"/>
          <w:b/>
          <w:i/>
          <w:sz w:val="22"/>
          <w:szCs w:val="22"/>
        </w:rPr>
        <w:t>IV. Contraloría Interna.</w:t>
      </w:r>
    </w:p>
    <w:p w14:paraId="3021BC9E" w14:textId="77777777" w:rsidR="00260374" w:rsidRPr="00652445" w:rsidRDefault="00260374"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194DBD96" w14:textId="77777777" w:rsidR="00260374" w:rsidRPr="00652445" w:rsidRDefault="00260374"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b/>
          <w:i/>
          <w:sz w:val="22"/>
          <w:szCs w:val="22"/>
        </w:rPr>
        <w:t>V. Dirección de Obras Públicas, Desarrollo Urbano y Servicios Públicos</w:t>
      </w:r>
      <w:r w:rsidRPr="00652445">
        <w:rPr>
          <w:rFonts w:ascii="Palatino Linotype" w:hAnsi="Palatino Linotype"/>
          <w:i/>
          <w:sz w:val="22"/>
          <w:szCs w:val="22"/>
        </w:rPr>
        <w:t>.</w:t>
      </w:r>
    </w:p>
    <w:p w14:paraId="566EE235" w14:textId="77777777" w:rsidR="00260374" w:rsidRPr="00652445" w:rsidRDefault="00260374"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76E8E65D" w14:textId="77777777" w:rsidR="00260374" w:rsidRPr="00652445" w:rsidRDefault="00260374" w:rsidP="00C27AE3">
      <w:pPr>
        <w:tabs>
          <w:tab w:val="left" w:pos="567"/>
        </w:tabs>
        <w:spacing w:line="276" w:lineRule="auto"/>
        <w:ind w:left="567" w:right="616"/>
        <w:jc w:val="both"/>
        <w:rPr>
          <w:rFonts w:ascii="Palatino Linotype" w:hAnsi="Palatino Linotype"/>
          <w:b/>
          <w:i/>
          <w:sz w:val="22"/>
          <w:szCs w:val="22"/>
        </w:rPr>
      </w:pPr>
      <w:r w:rsidRPr="00652445">
        <w:rPr>
          <w:rFonts w:ascii="Palatino Linotype" w:hAnsi="Palatino Linotype"/>
          <w:b/>
          <w:i/>
          <w:sz w:val="22"/>
          <w:szCs w:val="22"/>
        </w:rPr>
        <w:t>VI. Dirección del Medio Ambiente y Desarrollo Sostenible.</w:t>
      </w:r>
    </w:p>
    <w:p w14:paraId="5FDA7931" w14:textId="77777777" w:rsidR="00260374" w:rsidRPr="00652445" w:rsidRDefault="00260374"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5B682CEF" w14:textId="77777777" w:rsidR="00260374" w:rsidRPr="00652445" w:rsidRDefault="00260374"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VII Dirección general de Seguridad ciudadana.</w:t>
      </w:r>
    </w:p>
    <w:p w14:paraId="4690A863" w14:textId="77777777" w:rsidR="00260374" w:rsidRPr="00652445" w:rsidRDefault="00260374"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3698B675" w14:textId="77777777" w:rsidR="00682771" w:rsidRPr="00652445" w:rsidRDefault="00682771" w:rsidP="00C27AE3">
      <w:pPr>
        <w:tabs>
          <w:tab w:val="left" w:pos="567"/>
        </w:tabs>
        <w:spacing w:line="276" w:lineRule="auto"/>
        <w:ind w:left="567" w:right="616"/>
        <w:jc w:val="both"/>
        <w:rPr>
          <w:rFonts w:ascii="Palatino Linotype" w:hAnsi="Palatino Linotype"/>
          <w:b/>
          <w:i/>
          <w:sz w:val="22"/>
          <w:szCs w:val="22"/>
        </w:rPr>
      </w:pPr>
      <w:r w:rsidRPr="00652445">
        <w:rPr>
          <w:rFonts w:ascii="Palatino Linotype" w:hAnsi="Palatino Linotype"/>
          <w:b/>
          <w:i/>
          <w:sz w:val="22"/>
          <w:szCs w:val="22"/>
        </w:rPr>
        <w:t>2. Coordinación de Protección Civil;</w:t>
      </w:r>
    </w:p>
    <w:p w14:paraId="1B9C6DD7" w14:textId="77777777" w:rsidR="00682771" w:rsidRPr="00652445" w:rsidRDefault="00682771" w:rsidP="00C27AE3">
      <w:pPr>
        <w:tabs>
          <w:tab w:val="left" w:pos="567"/>
        </w:tabs>
        <w:spacing w:line="276" w:lineRule="auto"/>
        <w:ind w:left="567" w:right="616"/>
        <w:jc w:val="both"/>
        <w:rPr>
          <w:rFonts w:ascii="Palatino Linotype" w:hAnsi="Palatino Linotype"/>
          <w:b/>
          <w:i/>
          <w:sz w:val="22"/>
          <w:szCs w:val="22"/>
        </w:rPr>
      </w:pPr>
      <w:r w:rsidRPr="00652445">
        <w:rPr>
          <w:rFonts w:ascii="Palatino Linotype" w:hAnsi="Palatino Linotype"/>
          <w:b/>
          <w:i/>
          <w:sz w:val="22"/>
          <w:szCs w:val="22"/>
        </w:rPr>
        <w:t>(…)</w:t>
      </w:r>
    </w:p>
    <w:p w14:paraId="5B2E8195" w14:textId="77777777" w:rsidR="00260374" w:rsidRPr="00652445" w:rsidRDefault="00260374"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VIII. Dirección Jurídica.</w:t>
      </w:r>
    </w:p>
    <w:p w14:paraId="222E1EFA" w14:textId="77777777" w:rsidR="00260374" w:rsidRPr="00652445" w:rsidRDefault="00260374"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5E671B3C" w14:textId="77777777" w:rsidR="00260374" w:rsidRPr="00652445" w:rsidRDefault="004D73B3"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IX. Dirección de Atención a la Mujer y perspectiva de género.</w:t>
      </w:r>
    </w:p>
    <w:p w14:paraId="348CB267" w14:textId="77777777" w:rsidR="005034A8" w:rsidRPr="00652445" w:rsidRDefault="005034A8"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14A4D896" w14:textId="77777777" w:rsidR="005034A8" w:rsidRPr="00652445" w:rsidRDefault="005034A8" w:rsidP="00C27AE3">
      <w:pPr>
        <w:tabs>
          <w:tab w:val="left" w:pos="567"/>
        </w:tabs>
        <w:spacing w:line="276" w:lineRule="auto"/>
        <w:ind w:left="567" w:right="616"/>
        <w:jc w:val="both"/>
        <w:rPr>
          <w:rFonts w:ascii="Palatino Linotype" w:hAnsi="Palatino Linotype"/>
          <w:b/>
          <w:i/>
          <w:sz w:val="22"/>
          <w:szCs w:val="22"/>
        </w:rPr>
      </w:pPr>
      <w:r w:rsidRPr="00652445">
        <w:rPr>
          <w:rFonts w:ascii="Palatino Linotype" w:hAnsi="Palatino Linotype"/>
          <w:b/>
          <w:i/>
          <w:sz w:val="22"/>
          <w:szCs w:val="22"/>
        </w:rPr>
        <w:t>5. Secretaría Técnica del Consejo Municipal de Seguridad Pública;</w:t>
      </w:r>
    </w:p>
    <w:p w14:paraId="1315AAB1" w14:textId="77777777" w:rsidR="004D73B3" w:rsidRPr="00652445" w:rsidRDefault="004D73B3"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4142049E" w14:textId="77777777" w:rsidR="004D73B3" w:rsidRPr="00652445" w:rsidRDefault="004D73B3" w:rsidP="00C27AE3">
      <w:pPr>
        <w:tabs>
          <w:tab w:val="left" w:pos="567"/>
        </w:tabs>
        <w:spacing w:line="276" w:lineRule="auto"/>
        <w:ind w:left="567" w:right="616"/>
        <w:jc w:val="both"/>
        <w:rPr>
          <w:rFonts w:ascii="Palatino Linotype" w:hAnsi="Palatino Linotype"/>
          <w:b/>
          <w:i/>
          <w:sz w:val="22"/>
          <w:szCs w:val="22"/>
        </w:rPr>
      </w:pPr>
      <w:r w:rsidRPr="00652445">
        <w:rPr>
          <w:rFonts w:ascii="Palatino Linotype" w:hAnsi="Palatino Linotype"/>
          <w:b/>
          <w:i/>
          <w:sz w:val="22"/>
          <w:szCs w:val="22"/>
        </w:rPr>
        <w:t>X. Dirección de Administración.</w:t>
      </w:r>
    </w:p>
    <w:p w14:paraId="1CB803B5" w14:textId="77777777" w:rsidR="004D73B3" w:rsidRPr="00652445" w:rsidRDefault="004D73B3"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5A72F638" w14:textId="77777777" w:rsidR="004D73B3" w:rsidRPr="00652445" w:rsidRDefault="004D73B3"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 xml:space="preserve">XI </w:t>
      </w:r>
      <w:r w:rsidRPr="00652445">
        <w:rPr>
          <w:rFonts w:ascii="Palatino Linotype" w:hAnsi="Palatino Linotype"/>
          <w:b/>
          <w:i/>
          <w:sz w:val="22"/>
          <w:szCs w:val="22"/>
        </w:rPr>
        <w:t>Dirección de Desarrollo Económico.</w:t>
      </w:r>
    </w:p>
    <w:p w14:paraId="075C966B" w14:textId="77777777" w:rsidR="004D73B3" w:rsidRPr="00652445" w:rsidRDefault="004D73B3"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060332B5" w14:textId="77777777" w:rsidR="004D73B3" w:rsidRPr="00652445" w:rsidRDefault="004D73B3"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b/>
          <w:i/>
          <w:sz w:val="22"/>
          <w:szCs w:val="22"/>
        </w:rPr>
        <w:t>XII. Dirección de Educación, Cultura y Turismo</w:t>
      </w:r>
      <w:r w:rsidRPr="00652445">
        <w:rPr>
          <w:rFonts w:ascii="Palatino Linotype" w:hAnsi="Palatino Linotype"/>
          <w:i/>
          <w:sz w:val="22"/>
          <w:szCs w:val="22"/>
        </w:rPr>
        <w:t>.</w:t>
      </w:r>
    </w:p>
    <w:p w14:paraId="43BD0732" w14:textId="77777777" w:rsidR="004D73B3" w:rsidRPr="00652445" w:rsidRDefault="004D73B3"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45C9E0E8" w14:textId="77777777" w:rsidR="004D73B3" w:rsidRPr="00652445" w:rsidRDefault="004D73B3"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XIII. Dirección de Bienestar Social.</w:t>
      </w:r>
    </w:p>
    <w:p w14:paraId="6CC5F2A7" w14:textId="77777777" w:rsidR="004D73B3" w:rsidRPr="00652445" w:rsidRDefault="004D73B3" w:rsidP="00C27AE3">
      <w:pPr>
        <w:tabs>
          <w:tab w:val="left" w:pos="567"/>
        </w:tabs>
        <w:spacing w:line="276" w:lineRule="auto"/>
        <w:ind w:left="567" w:right="616"/>
        <w:jc w:val="both"/>
        <w:rPr>
          <w:rFonts w:ascii="Palatino Linotype" w:hAnsi="Palatino Linotype"/>
          <w:i/>
          <w:sz w:val="22"/>
          <w:szCs w:val="22"/>
        </w:rPr>
      </w:pPr>
      <w:r w:rsidRPr="00652445">
        <w:rPr>
          <w:rFonts w:ascii="Palatino Linotype" w:hAnsi="Palatino Linotype"/>
          <w:i/>
          <w:sz w:val="22"/>
          <w:szCs w:val="22"/>
        </w:rPr>
        <w:t>(…)</w:t>
      </w:r>
    </w:p>
    <w:p w14:paraId="00FAF0B9" w14:textId="77777777" w:rsidR="004D73B3" w:rsidRPr="00652445" w:rsidRDefault="004D73B3" w:rsidP="00C27AE3">
      <w:pPr>
        <w:tabs>
          <w:tab w:val="left" w:pos="567"/>
        </w:tabs>
        <w:spacing w:line="276" w:lineRule="auto"/>
        <w:ind w:left="567" w:right="616"/>
        <w:jc w:val="both"/>
        <w:rPr>
          <w:rFonts w:ascii="Palatino Linotype" w:hAnsi="Palatino Linotype"/>
          <w:b/>
          <w:i/>
          <w:sz w:val="22"/>
          <w:szCs w:val="22"/>
        </w:rPr>
      </w:pPr>
      <w:r w:rsidRPr="00652445">
        <w:rPr>
          <w:rFonts w:ascii="Palatino Linotype" w:hAnsi="Palatino Linotype"/>
          <w:i/>
          <w:sz w:val="22"/>
          <w:szCs w:val="22"/>
        </w:rPr>
        <w:lastRenderedPageBreak/>
        <w:t xml:space="preserve">XIV. </w:t>
      </w:r>
      <w:r w:rsidRPr="00652445">
        <w:rPr>
          <w:rFonts w:ascii="Palatino Linotype" w:hAnsi="Palatino Linotype"/>
          <w:b/>
          <w:i/>
          <w:sz w:val="22"/>
          <w:szCs w:val="22"/>
        </w:rPr>
        <w:t>Dirección de Salud.</w:t>
      </w:r>
    </w:p>
    <w:p w14:paraId="35F1AD05" w14:textId="77777777" w:rsidR="00C27AE3" w:rsidRPr="00652445" w:rsidRDefault="00C27AE3" w:rsidP="00C27AE3">
      <w:pPr>
        <w:tabs>
          <w:tab w:val="left" w:pos="567"/>
        </w:tabs>
        <w:spacing w:line="276" w:lineRule="auto"/>
        <w:ind w:left="567" w:right="616"/>
        <w:jc w:val="both"/>
        <w:rPr>
          <w:rFonts w:ascii="Palatino Linotype" w:hAnsi="Palatino Linotype"/>
          <w:b/>
          <w:i/>
          <w:sz w:val="22"/>
          <w:szCs w:val="22"/>
        </w:rPr>
      </w:pPr>
    </w:p>
    <w:p w14:paraId="13875B0F" w14:textId="76F7DB33" w:rsidR="00B54DC5" w:rsidRPr="00652445" w:rsidRDefault="00C00954" w:rsidP="008E145D">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hAnsi="Palatino Linotype" w:cs="Arial"/>
        </w:rPr>
        <w:t xml:space="preserve">Es importante mencionar, que el </w:t>
      </w:r>
      <w:r w:rsidRPr="00652445">
        <w:rPr>
          <w:rFonts w:ascii="Palatino Linotype" w:hAnsi="Palatino Linotype" w:cs="Arial"/>
          <w:b/>
        </w:rPr>
        <w:t>SUJETO OBLIGADO</w:t>
      </w:r>
      <w:r w:rsidRPr="00652445">
        <w:rPr>
          <w:rFonts w:ascii="Palatino Linotype" w:hAnsi="Palatino Linotype" w:cs="Arial"/>
        </w:rPr>
        <w:t xml:space="preserve"> remitió la información de manera desordena</w:t>
      </w:r>
      <w:r w:rsidR="003015FC" w:rsidRPr="00652445">
        <w:rPr>
          <w:rFonts w:ascii="Palatino Linotype" w:hAnsi="Palatino Linotype" w:cs="Arial"/>
        </w:rPr>
        <w:t>da</w:t>
      </w:r>
      <w:r w:rsidRPr="00652445">
        <w:rPr>
          <w:rFonts w:ascii="Palatino Linotype" w:hAnsi="Palatino Linotype" w:cs="Arial"/>
        </w:rPr>
        <w:t>, sin especificar los cargos de los servidores públicos de quien expide la información otorgada en respuesta, en ese tenor se procedió</w:t>
      </w:r>
      <w:r w:rsidR="008E145D" w:rsidRPr="00652445">
        <w:rPr>
          <w:rFonts w:ascii="Palatino Linotype" w:hAnsi="Palatino Linotype" w:cs="Arial"/>
        </w:rPr>
        <w:t xml:space="preserve"> a revisar en</w:t>
      </w:r>
      <w:r w:rsidR="00A41E56" w:rsidRPr="00652445">
        <w:rPr>
          <w:rFonts w:ascii="Palatino Linotype" w:hAnsi="Palatino Linotype" w:cs="Arial"/>
        </w:rPr>
        <w:t xml:space="preserve"> el</w:t>
      </w:r>
      <w:r w:rsidR="008E145D" w:rsidRPr="00652445">
        <w:rPr>
          <w:rFonts w:ascii="Palatino Linotype" w:hAnsi="Palatino Linotype" w:cs="Arial"/>
        </w:rPr>
        <w:t xml:space="preserve"> portal </w:t>
      </w:r>
      <w:r w:rsidR="00093646" w:rsidRPr="00652445">
        <w:rPr>
          <w:rFonts w:ascii="Palatino Linotype" w:hAnsi="Palatino Linotype" w:cs="Arial"/>
        </w:rPr>
        <w:t>IPOME</w:t>
      </w:r>
      <w:r w:rsidR="003015FC" w:rsidRPr="00652445">
        <w:rPr>
          <w:rFonts w:ascii="Palatino Linotype" w:hAnsi="Palatino Linotype" w:cs="Arial"/>
        </w:rPr>
        <w:t xml:space="preserve">X, </w:t>
      </w:r>
      <w:r w:rsidR="008E145D" w:rsidRPr="00652445">
        <w:rPr>
          <w:rFonts w:ascii="Palatino Linotype" w:hAnsi="Palatino Linotype" w:cs="Arial"/>
        </w:rPr>
        <w:t>en el apartado</w:t>
      </w:r>
      <w:r w:rsidR="00A41E56" w:rsidRPr="00652445">
        <w:rPr>
          <w:rFonts w:ascii="Palatino Linotype" w:hAnsi="Palatino Linotype" w:cs="Arial"/>
        </w:rPr>
        <w:t>, Ayuntamiento</w:t>
      </w:r>
      <w:r w:rsidR="004F2E5C" w:rsidRPr="00652445">
        <w:rPr>
          <w:rFonts w:ascii="Palatino Linotype" w:hAnsi="Palatino Linotype" w:cs="Arial"/>
        </w:rPr>
        <w:t xml:space="preserve"> de Apaxco, en específico en su</w:t>
      </w:r>
      <w:r w:rsidR="008E145D" w:rsidRPr="00652445">
        <w:rPr>
          <w:rFonts w:ascii="Palatino Linotype" w:hAnsi="Palatino Linotype" w:cs="Arial"/>
        </w:rPr>
        <w:t xml:space="preserve"> directorio</w:t>
      </w:r>
      <w:r w:rsidR="00A41E56" w:rsidRPr="00652445">
        <w:rPr>
          <w:rFonts w:ascii="Palatino Linotype" w:hAnsi="Palatino Linotype" w:cs="Arial"/>
        </w:rPr>
        <w:t>,</w:t>
      </w:r>
      <w:r w:rsidR="00C27AE3" w:rsidRPr="00652445">
        <w:rPr>
          <w:rFonts w:ascii="Palatino Linotype" w:hAnsi="Palatino Linotype" w:cs="Arial"/>
        </w:rPr>
        <w:t xml:space="preserve"> el nombre de los servidores p</w:t>
      </w:r>
      <w:r w:rsidR="008E145D" w:rsidRPr="00652445">
        <w:rPr>
          <w:rFonts w:ascii="Palatino Linotype" w:hAnsi="Palatino Linotype" w:cs="Arial"/>
        </w:rPr>
        <w:t>úblicos requeridos en el recurso de revisión</w:t>
      </w:r>
      <w:r w:rsidR="008E145D" w:rsidRPr="00652445">
        <w:rPr>
          <w:rFonts w:ascii="Palatino Linotype" w:hAnsi="Palatino Linotype" w:cs="Arial"/>
          <w:b/>
        </w:rPr>
        <w:t xml:space="preserve"> 05468/INFOEM/IP/RR/2022</w:t>
      </w:r>
      <w:r w:rsidR="000D65F8" w:rsidRPr="00652445">
        <w:rPr>
          <w:rFonts w:ascii="Palatino Linotype" w:hAnsi="Palatino Linotype" w:cs="Arial"/>
          <w:b/>
        </w:rPr>
        <w:t xml:space="preserve">. </w:t>
      </w:r>
      <w:r w:rsidR="000D65F8" w:rsidRPr="00652445">
        <w:rPr>
          <w:rFonts w:ascii="Palatino Linotype" w:hAnsi="Palatino Linotype"/>
        </w:rPr>
        <w:t>(El portal de referencia, fue consultado el once de octubre de dos mil veintitrés).</w:t>
      </w:r>
    </w:p>
    <w:p w14:paraId="4ABCFCE8" w14:textId="77777777" w:rsidR="006A48EA" w:rsidRPr="00652445" w:rsidRDefault="006A48EA" w:rsidP="006A48EA">
      <w:pPr>
        <w:tabs>
          <w:tab w:val="left" w:pos="567"/>
        </w:tabs>
        <w:spacing w:line="360" w:lineRule="auto"/>
        <w:jc w:val="both"/>
        <w:rPr>
          <w:rFonts w:ascii="Palatino Linotype" w:hAnsi="Palatino Linotype" w:cs="Arial"/>
          <w:b/>
        </w:rPr>
      </w:pPr>
    </w:p>
    <w:tbl>
      <w:tblPr>
        <w:tblStyle w:val="Tablaconcuadrcula"/>
        <w:tblW w:w="0" w:type="auto"/>
        <w:tblLook w:val="04A0" w:firstRow="1" w:lastRow="0" w:firstColumn="1" w:lastColumn="0" w:noHBand="0" w:noVBand="1"/>
      </w:tblPr>
      <w:tblGrid>
        <w:gridCol w:w="4414"/>
        <w:gridCol w:w="4414"/>
      </w:tblGrid>
      <w:tr w:rsidR="00C27AE3" w:rsidRPr="00652445" w14:paraId="4ABD6FA5" w14:textId="77777777" w:rsidTr="00414414">
        <w:tc>
          <w:tcPr>
            <w:tcW w:w="4414" w:type="dxa"/>
            <w:shd w:val="clear" w:color="auto" w:fill="D9D9D9" w:themeFill="background1" w:themeFillShade="D9"/>
          </w:tcPr>
          <w:p w14:paraId="4F3F1B6F" w14:textId="77777777" w:rsidR="00C27AE3" w:rsidRPr="00652445" w:rsidRDefault="00C27AE3" w:rsidP="00C27AE3">
            <w:pPr>
              <w:tabs>
                <w:tab w:val="left" w:pos="567"/>
              </w:tabs>
              <w:spacing w:line="276" w:lineRule="auto"/>
              <w:jc w:val="center"/>
              <w:rPr>
                <w:rFonts w:ascii="Palatino Linotype" w:eastAsia="Palatino Linotype" w:hAnsi="Palatino Linotype" w:cs="Palatino Linotype"/>
                <w:color w:val="000000"/>
                <w:sz w:val="22"/>
                <w:szCs w:val="22"/>
                <w:lang w:val="es-ES" w:eastAsia="es-MX"/>
              </w:rPr>
            </w:pPr>
            <w:r w:rsidRPr="00652445">
              <w:rPr>
                <w:rFonts w:ascii="Palatino Linotype" w:eastAsia="Palatino Linotype" w:hAnsi="Palatino Linotype" w:cs="Palatino Linotype"/>
                <w:color w:val="000000"/>
                <w:sz w:val="22"/>
                <w:szCs w:val="22"/>
                <w:lang w:val="es-ES" w:eastAsia="es-MX"/>
              </w:rPr>
              <w:t>Cargo o nombramiento</w:t>
            </w:r>
          </w:p>
        </w:tc>
        <w:tc>
          <w:tcPr>
            <w:tcW w:w="4414" w:type="dxa"/>
            <w:shd w:val="clear" w:color="auto" w:fill="D9D9D9" w:themeFill="background1" w:themeFillShade="D9"/>
          </w:tcPr>
          <w:p w14:paraId="430C5248" w14:textId="77777777" w:rsidR="00C27AE3" w:rsidRPr="00652445" w:rsidRDefault="00C27AE3" w:rsidP="00C27AE3">
            <w:pPr>
              <w:tabs>
                <w:tab w:val="left" w:pos="567"/>
              </w:tabs>
              <w:spacing w:line="276" w:lineRule="auto"/>
              <w:jc w:val="center"/>
              <w:rPr>
                <w:rFonts w:ascii="Palatino Linotype" w:hAnsi="Palatino Linotype" w:cs="Arial"/>
                <w:sz w:val="22"/>
                <w:szCs w:val="22"/>
              </w:rPr>
            </w:pPr>
            <w:r w:rsidRPr="00652445">
              <w:rPr>
                <w:rFonts w:ascii="Palatino Linotype" w:hAnsi="Palatino Linotype" w:cs="Arial"/>
                <w:sz w:val="22"/>
                <w:szCs w:val="22"/>
              </w:rPr>
              <w:t>Nombre del Servidor Público</w:t>
            </w:r>
          </w:p>
        </w:tc>
      </w:tr>
      <w:tr w:rsidR="00C27AE3" w:rsidRPr="00652445" w14:paraId="2F8B7E0B" w14:textId="77777777" w:rsidTr="00C27AE3">
        <w:tc>
          <w:tcPr>
            <w:tcW w:w="4414" w:type="dxa"/>
          </w:tcPr>
          <w:p w14:paraId="6070DE76"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Coordinadora de Mejora Regulatoria.</w:t>
            </w:r>
          </w:p>
        </w:tc>
        <w:tc>
          <w:tcPr>
            <w:tcW w:w="4414" w:type="dxa"/>
          </w:tcPr>
          <w:p w14:paraId="651346AE"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Lizbeth Parra Quezada </w:t>
            </w:r>
          </w:p>
        </w:tc>
      </w:tr>
      <w:tr w:rsidR="00C27AE3" w:rsidRPr="00652445" w14:paraId="4EF5798C" w14:textId="77777777" w:rsidTr="00C27AE3">
        <w:tc>
          <w:tcPr>
            <w:tcW w:w="4414" w:type="dxa"/>
          </w:tcPr>
          <w:p w14:paraId="156F3701"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Secretario del Ayuntamiento.</w:t>
            </w:r>
          </w:p>
        </w:tc>
        <w:tc>
          <w:tcPr>
            <w:tcW w:w="4414" w:type="dxa"/>
          </w:tcPr>
          <w:p w14:paraId="669DCE05"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David Cruz Porras </w:t>
            </w:r>
          </w:p>
        </w:tc>
      </w:tr>
      <w:tr w:rsidR="00C27AE3" w:rsidRPr="00652445" w14:paraId="3B0504A6" w14:textId="77777777" w:rsidTr="00C27AE3">
        <w:tc>
          <w:tcPr>
            <w:tcW w:w="4414" w:type="dxa"/>
          </w:tcPr>
          <w:p w14:paraId="3A44C0A2"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Tesorero Municipal.</w:t>
            </w:r>
          </w:p>
        </w:tc>
        <w:tc>
          <w:tcPr>
            <w:tcW w:w="4414" w:type="dxa"/>
          </w:tcPr>
          <w:p w14:paraId="7A9ED958"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Alejandro Monroy Mendoza </w:t>
            </w:r>
          </w:p>
        </w:tc>
      </w:tr>
      <w:tr w:rsidR="00C27AE3" w:rsidRPr="00652445" w14:paraId="257E840B" w14:textId="77777777" w:rsidTr="00C27AE3">
        <w:tc>
          <w:tcPr>
            <w:tcW w:w="4414" w:type="dxa"/>
          </w:tcPr>
          <w:p w14:paraId="4A901B90"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Coordinador de Catastro.</w:t>
            </w:r>
          </w:p>
        </w:tc>
        <w:tc>
          <w:tcPr>
            <w:tcW w:w="4414" w:type="dxa"/>
          </w:tcPr>
          <w:p w14:paraId="157E3330"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Víctor Vázquez Alcalá  </w:t>
            </w:r>
          </w:p>
        </w:tc>
      </w:tr>
      <w:tr w:rsidR="00C27AE3" w:rsidRPr="00652445" w14:paraId="65CF0876" w14:textId="77777777" w:rsidTr="00C27AE3">
        <w:tc>
          <w:tcPr>
            <w:tcW w:w="4414" w:type="dxa"/>
          </w:tcPr>
          <w:p w14:paraId="019C580A"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Contralor Interno.</w:t>
            </w:r>
          </w:p>
        </w:tc>
        <w:tc>
          <w:tcPr>
            <w:tcW w:w="4414" w:type="dxa"/>
          </w:tcPr>
          <w:p w14:paraId="65EA3A64"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Griselda Bolaños Domínguez </w:t>
            </w:r>
          </w:p>
        </w:tc>
      </w:tr>
      <w:tr w:rsidR="00C27AE3" w:rsidRPr="00652445" w14:paraId="4D9AAD1A" w14:textId="77777777" w:rsidTr="00C27AE3">
        <w:tc>
          <w:tcPr>
            <w:tcW w:w="4414" w:type="dxa"/>
          </w:tcPr>
          <w:p w14:paraId="52847F04"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Director de Obras Públicas, Desarrollo Urbano y Servicios Públicos.</w:t>
            </w:r>
          </w:p>
        </w:tc>
        <w:tc>
          <w:tcPr>
            <w:tcW w:w="4414" w:type="dxa"/>
          </w:tcPr>
          <w:p w14:paraId="4009A8BA"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Luis Fernando López Hurtado </w:t>
            </w:r>
          </w:p>
        </w:tc>
      </w:tr>
      <w:tr w:rsidR="00C27AE3" w:rsidRPr="00652445" w14:paraId="190F23B4" w14:textId="77777777" w:rsidTr="00C27AE3">
        <w:tc>
          <w:tcPr>
            <w:tcW w:w="4414" w:type="dxa"/>
          </w:tcPr>
          <w:p w14:paraId="41EFADDD"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Director de Medio Ambiente y Desarrollo Sostenible.</w:t>
            </w:r>
          </w:p>
        </w:tc>
        <w:tc>
          <w:tcPr>
            <w:tcW w:w="4414" w:type="dxa"/>
          </w:tcPr>
          <w:p w14:paraId="22EDD4F3"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María Nadya García Ortiz </w:t>
            </w:r>
          </w:p>
        </w:tc>
      </w:tr>
      <w:tr w:rsidR="00C27AE3" w:rsidRPr="00652445" w14:paraId="59AAD1B7" w14:textId="77777777" w:rsidTr="00C27AE3">
        <w:tc>
          <w:tcPr>
            <w:tcW w:w="4414" w:type="dxa"/>
          </w:tcPr>
          <w:p w14:paraId="74D9776B"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Coordinador de Protección Civil;</w:t>
            </w:r>
          </w:p>
        </w:tc>
        <w:tc>
          <w:tcPr>
            <w:tcW w:w="4414" w:type="dxa"/>
          </w:tcPr>
          <w:p w14:paraId="55C74B91"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Miguel Ángel Pagaza Parra</w:t>
            </w:r>
          </w:p>
        </w:tc>
      </w:tr>
      <w:tr w:rsidR="00C27AE3" w:rsidRPr="00652445" w14:paraId="4266F850" w14:textId="77777777" w:rsidTr="00C27AE3">
        <w:tc>
          <w:tcPr>
            <w:tcW w:w="4414" w:type="dxa"/>
          </w:tcPr>
          <w:p w14:paraId="093C43BC"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Secretaría Técnica del Consejo Municipal de Seguridad Pública</w:t>
            </w:r>
          </w:p>
        </w:tc>
        <w:tc>
          <w:tcPr>
            <w:tcW w:w="4414" w:type="dxa"/>
          </w:tcPr>
          <w:p w14:paraId="67FF2623"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Norma Yesenia García Rodríguez </w:t>
            </w:r>
          </w:p>
        </w:tc>
      </w:tr>
      <w:tr w:rsidR="00C27AE3" w:rsidRPr="00652445" w14:paraId="42FEEC6F" w14:textId="77777777" w:rsidTr="00C27AE3">
        <w:tc>
          <w:tcPr>
            <w:tcW w:w="4414" w:type="dxa"/>
          </w:tcPr>
          <w:p w14:paraId="0350E89D"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Directora de Administración.</w:t>
            </w:r>
          </w:p>
        </w:tc>
        <w:tc>
          <w:tcPr>
            <w:tcW w:w="4414" w:type="dxa"/>
          </w:tcPr>
          <w:p w14:paraId="51F87074"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Mónica Argelia Pérez Daniel </w:t>
            </w:r>
          </w:p>
        </w:tc>
      </w:tr>
      <w:tr w:rsidR="00C27AE3" w:rsidRPr="00652445" w14:paraId="639FCD27" w14:textId="77777777" w:rsidTr="00C27AE3">
        <w:tc>
          <w:tcPr>
            <w:tcW w:w="4414" w:type="dxa"/>
          </w:tcPr>
          <w:p w14:paraId="48C12415" w14:textId="77777777" w:rsidR="00C27AE3" w:rsidRPr="00652445" w:rsidRDefault="00C27AE3" w:rsidP="00C27AE3">
            <w:pPr>
              <w:spacing w:line="276" w:lineRule="auto"/>
              <w:rPr>
                <w:rFonts w:ascii="Palatino Linotype" w:eastAsiaTheme="minorHAnsi" w:hAnsi="Palatino Linotype"/>
                <w:sz w:val="22"/>
                <w:szCs w:val="22"/>
                <w:lang w:eastAsia="en-US"/>
              </w:rPr>
            </w:pPr>
            <w:r w:rsidRPr="00652445">
              <w:rPr>
                <w:rFonts w:ascii="Palatino Linotype" w:hAnsi="Palatino Linotype"/>
                <w:sz w:val="22"/>
                <w:szCs w:val="22"/>
              </w:rPr>
              <w:t>Director de Desarrollo Económico.</w:t>
            </w:r>
          </w:p>
        </w:tc>
        <w:tc>
          <w:tcPr>
            <w:tcW w:w="4414" w:type="dxa"/>
          </w:tcPr>
          <w:p w14:paraId="34921797"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José Antonio Granados Torres</w:t>
            </w:r>
          </w:p>
        </w:tc>
      </w:tr>
      <w:tr w:rsidR="00C27AE3" w:rsidRPr="00652445" w14:paraId="28F9C0F7" w14:textId="77777777" w:rsidTr="00C27AE3">
        <w:tc>
          <w:tcPr>
            <w:tcW w:w="4414" w:type="dxa"/>
          </w:tcPr>
          <w:p w14:paraId="048E2E15"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Dirección de Educación, Cultura y Turismo.</w:t>
            </w:r>
          </w:p>
        </w:tc>
        <w:tc>
          <w:tcPr>
            <w:tcW w:w="4414" w:type="dxa"/>
          </w:tcPr>
          <w:p w14:paraId="5D8A9818"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Eduardo Martínez Márquez </w:t>
            </w:r>
          </w:p>
        </w:tc>
      </w:tr>
      <w:tr w:rsidR="00C27AE3" w:rsidRPr="00652445" w14:paraId="524BF505" w14:textId="77777777" w:rsidTr="00C27AE3">
        <w:tc>
          <w:tcPr>
            <w:tcW w:w="4414" w:type="dxa"/>
          </w:tcPr>
          <w:p w14:paraId="106C7AF5"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Dirección de Salud.</w:t>
            </w:r>
          </w:p>
        </w:tc>
        <w:tc>
          <w:tcPr>
            <w:tcW w:w="4414" w:type="dxa"/>
          </w:tcPr>
          <w:p w14:paraId="2CB5B776" w14:textId="77777777" w:rsidR="00C27AE3" w:rsidRPr="00652445" w:rsidRDefault="00C27AE3" w:rsidP="00C27AE3">
            <w:pPr>
              <w:tabs>
                <w:tab w:val="left" w:pos="567"/>
              </w:tabs>
              <w:spacing w:line="276" w:lineRule="auto"/>
              <w:jc w:val="both"/>
              <w:rPr>
                <w:rFonts w:ascii="Palatino Linotype" w:hAnsi="Palatino Linotype" w:cs="Arial"/>
                <w:sz w:val="22"/>
                <w:szCs w:val="22"/>
              </w:rPr>
            </w:pPr>
            <w:r w:rsidRPr="00652445">
              <w:rPr>
                <w:rFonts w:ascii="Palatino Linotype" w:hAnsi="Palatino Linotype" w:cs="Arial"/>
                <w:sz w:val="22"/>
                <w:szCs w:val="22"/>
              </w:rPr>
              <w:t xml:space="preserve">Amairany  Gutiérrez Navarro  </w:t>
            </w:r>
          </w:p>
        </w:tc>
      </w:tr>
    </w:tbl>
    <w:p w14:paraId="4703A1C6" w14:textId="77777777" w:rsidR="00C27AE3" w:rsidRPr="00652445" w:rsidRDefault="00C27AE3" w:rsidP="006A48EA">
      <w:pPr>
        <w:tabs>
          <w:tab w:val="left" w:pos="567"/>
        </w:tabs>
        <w:spacing w:line="360" w:lineRule="auto"/>
        <w:jc w:val="both"/>
        <w:rPr>
          <w:rFonts w:ascii="Palatino Linotype" w:hAnsi="Palatino Linotype" w:cs="Arial"/>
          <w:b/>
        </w:rPr>
      </w:pPr>
    </w:p>
    <w:p w14:paraId="7162046A" w14:textId="77777777" w:rsidR="00090B39" w:rsidRPr="00652445" w:rsidRDefault="00090B39" w:rsidP="00090B39">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Palatino Linotype" w:hAnsi="Palatino Linotype" w:cs="Palatino Linotype"/>
          <w:lang w:val="es-ES" w:eastAsia="es-MX"/>
        </w:rPr>
        <w:t xml:space="preserve">Por cuestiones de claridad y transparencia en la decisión, </w:t>
      </w:r>
      <w:r w:rsidRPr="00652445">
        <w:rPr>
          <w:rFonts w:ascii="Palatino Linotype" w:eastAsia="Palatino Linotype" w:hAnsi="Palatino Linotype" w:cs="Palatino Linotype"/>
          <w:color w:val="000000"/>
          <w:lang w:val="es-ES" w:eastAsia="es-MX"/>
        </w:rPr>
        <w:t xml:space="preserve">se estima pertinente elaborar un cuadro de análisis, en el que se encuadre el cargo o nombramiento </w:t>
      </w:r>
      <w:r w:rsidRPr="00652445">
        <w:rPr>
          <w:rFonts w:ascii="Palatino Linotype" w:eastAsia="Palatino Linotype" w:hAnsi="Palatino Linotype" w:cs="Palatino Linotype"/>
          <w:color w:val="000000"/>
          <w:lang w:val="es-ES" w:eastAsia="es-MX"/>
        </w:rPr>
        <w:lastRenderedPageBreak/>
        <w:t>otorgado a los servidores públicos con la documental remitida mediante respuesta, mismo que se inserta a continuación:</w:t>
      </w:r>
    </w:p>
    <w:p w14:paraId="58504E64" w14:textId="77777777" w:rsidR="00090B39" w:rsidRPr="00652445" w:rsidRDefault="00090B39" w:rsidP="00090B39">
      <w:pPr>
        <w:pStyle w:val="Prrafodelista"/>
        <w:tabs>
          <w:tab w:val="left" w:pos="567"/>
        </w:tabs>
        <w:spacing w:line="360" w:lineRule="auto"/>
        <w:ind w:left="0"/>
        <w:jc w:val="both"/>
        <w:rPr>
          <w:rFonts w:ascii="Palatino Linotype" w:hAnsi="Palatino Linotype" w:cs="Arial"/>
          <w:b/>
        </w:rPr>
      </w:pPr>
    </w:p>
    <w:tbl>
      <w:tblPr>
        <w:tblStyle w:val="Tablaconcuadrcula"/>
        <w:tblW w:w="0" w:type="auto"/>
        <w:tblLook w:val="04A0" w:firstRow="1" w:lastRow="0" w:firstColumn="1" w:lastColumn="0" w:noHBand="0" w:noVBand="1"/>
      </w:tblPr>
      <w:tblGrid>
        <w:gridCol w:w="2626"/>
        <w:gridCol w:w="1552"/>
        <w:gridCol w:w="1550"/>
        <w:gridCol w:w="1550"/>
        <w:gridCol w:w="1550"/>
      </w:tblGrid>
      <w:tr w:rsidR="00090B39" w:rsidRPr="00652445" w14:paraId="36F478C4" w14:textId="77777777" w:rsidTr="00414414">
        <w:tc>
          <w:tcPr>
            <w:tcW w:w="2628" w:type="dxa"/>
            <w:shd w:val="clear" w:color="auto" w:fill="D9D9D9" w:themeFill="background1" w:themeFillShade="D9"/>
            <w:vAlign w:val="center"/>
          </w:tcPr>
          <w:p w14:paraId="1BDC4426" w14:textId="77777777" w:rsidR="00090B39" w:rsidRPr="00652445" w:rsidRDefault="00090B39" w:rsidP="00414414">
            <w:pPr>
              <w:tabs>
                <w:tab w:val="left" w:pos="567"/>
              </w:tabs>
              <w:spacing w:line="276" w:lineRule="auto"/>
              <w:jc w:val="center"/>
              <w:rPr>
                <w:rFonts w:ascii="Palatino Linotype" w:eastAsia="Palatino Linotype" w:hAnsi="Palatino Linotype" w:cs="Palatino Linotype"/>
                <w:color w:val="000000"/>
                <w:sz w:val="22"/>
                <w:szCs w:val="22"/>
                <w:lang w:val="es-ES" w:eastAsia="es-MX"/>
              </w:rPr>
            </w:pPr>
            <w:r w:rsidRPr="00652445">
              <w:rPr>
                <w:rFonts w:ascii="Palatino Linotype" w:eastAsia="Palatino Linotype" w:hAnsi="Palatino Linotype" w:cs="Palatino Linotype"/>
                <w:color w:val="000000"/>
                <w:sz w:val="22"/>
                <w:szCs w:val="22"/>
                <w:lang w:val="es-ES" w:eastAsia="es-MX"/>
              </w:rPr>
              <w:t>Cargo o nombramiento</w:t>
            </w:r>
          </w:p>
        </w:tc>
        <w:tc>
          <w:tcPr>
            <w:tcW w:w="1550" w:type="dxa"/>
            <w:shd w:val="clear" w:color="auto" w:fill="D9D9D9" w:themeFill="background1" w:themeFillShade="D9"/>
            <w:vAlign w:val="center"/>
          </w:tcPr>
          <w:p w14:paraId="6C2F15E8" w14:textId="77777777" w:rsidR="00090B39" w:rsidRPr="00652445" w:rsidRDefault="00090B39" w:rsidP="00414414">
            <w:pPr>
              <w:tabs>
                <w:tab w:val="left" w:pos="567"/>
              </w:tabs>
              <w:spacing w:line="276" w:lineRule="auto"/>
              <w:jc w:val="center"/>
              <w:rPr>
                <w:rFonts w:ascii="Palatino Linotype" w:eastAsia="Palatino Linotype" w:hAnsi="Palatino Linotype" w:cs="Palatino Linotype"/>
                <w:color w:val="000000"/>
                <w:sz w:val="22"/>
                <w:szCs w:val="22"/>
                <w:lang w:val="es-ES" w:eastAsia="es-MX"/>
              </w:rPr>
            </w:pPr>
            <w:r w:rsidRPr="00652445">
              <w:rPr>
                <w:rFonts w:ascii="Palatino Linotype" w:eastAsia="Calibri" w:hAnsi="Palatino Linotype"/>
                <w:bCs/>
                <w:sz w:val="22"/>
                <w:szCs w:val="22"/>
                <w:lang w:val="es-ES"/>
              </w:rPr>
              <w:t>Constancia de no inhabilitación</w:t>
            </w:r>
          </w:p>
        </w:tc>
        <w:tc>
          <w:tcPr>
            <w:tcW w:w="1550" w:type="dxa"/>
            <w:shd w:val="clear" w:color="auto" w:fill="D9D9D9" w:themeFill="background1" w:themeFillShade="D9"/>
            <w:vAlign w:val="center"/>
          </w:tcPr>
          <w:p w14:paraId="656856A5" w14:textId="77777777" w:rsidR="00090B39" w:rsidRPr="00652445" w:rsidRDefault="00090B39" w:rsidP="00414414">
            <w:pPr>
              <w:tabs>
                <w:tab w:val="left" w:pos="567"/>
              </w:tabs>
              <w:spacing w:line="276" w:lineRule="auto"/>
              <w:jc w:val="center"/>
              <w:rPr>
                <w:rFonts w:ascii="Palatino Linotype" w:eastAsia="Palatino Linotype" w:hAnsi="Palatino Linotype" w:cs="Palatino Linotype"/>
                <w:color w:val="000000"/>
                <w:sz w:val="22"/>
                <w:szCs w:val="22"/>
                <w:lang w:val="es-ES" w:eastAsia="es-MX"/>
              </w:rPr>
            </w:pPr>
            <w:r w:rsidRPr="00652445">
              <w:rPr>
                <w:rFonts w:ascii="Palatino Linotype" w:hAnsi="Palatino Linotype" w:cs="Arial"/>
                <w:sz w:val="22"/>
                <w:szCs w:val="22"/>
              </w:rPr>
              <w:t>Certificado de competencia laboral</w:t>
            </w:r>
          </w:p>
        </w:tc>
        <w:tc>
          <w:tcPr>
            <w:tcW w:w="1550" w:type="dxa"/>
            <w:shd w:val="clear" w:color="auto" w:fill="D9D9D9" w:themeFill="background1" w:themeFillShade="D9"/>
            <w:vAlign w:val="center"/>
          </w:tcPr>
          <w:p w14:paraId="6ED0F166" w14:textId="77777777" w:rsidR="00090B39" w:rsidRPr="00652445" w:rsidRDefault="00090B39" w:rsidP="00414414">
            <w:pPr>
              <w:tabs>
                <w:tab w:val="left" w:pos="567"/>
              </w:tabs>
              <w:spacing w:line="276" w:lineRule="auto"/>
              <w:jc w:val="center"/>
              <w:rPr>
                <w:rFonts w:ascii="Palatino Linotype" w:eastAsia="Palatino Linotype" w:hAnsi="Palatino Linotype" w:cs="Palatino Linotype"/>
                <w:color w:val="000000"/>
                <w:sz w:val="22"/>
                <w:szCs w:val="22"/>
                <w:lang w:val="es-ES" w:eastAsia="es-MX"/>
              </w:rPr>
            </w:pPr>
            <w:r w:rsidRPr="00652445">
              <w:rPr>
                <w:rFonts w:ascii="Palatino Linotype" w:hAnsi="Palatino Linotype" w:cs="Arial"/>
                <w:sz w:val="22"/>
                <w:szCs w:val="22"/>
              </w:rPr>
              <w:t>Título profesional</w:t>
            </w:r>
          </w:p>
        </w:tc>
        <w:tc>
          <w:tcPr>
            <w:tcW w:w="1550" w:type="dxa"/>
            <w:shd w:val="clear" w:color="auto" w:fill="D9D9D9" w:themeFill="background1" w:themeFillShade="D9"/>
            <w:vAlign w:val="center"/>
          </w:tcPr>
          <w:p w14:paraId="60C9C0C0" w14:textId="77777777" w:rsidR="00090B39" w:rsidRPr="00652445" w:rsidRDefault="00090B39" w:rsidP="00414414">
            <w:pPr>
              <w:tabs>
                <w:tab w:val="left" w:pos="567"/>
              </w:tabs>
              <w:spacing w:line="276" w:lineRule="auto"/>
              <w:jc w:val="center"/>
              <w:rPr>
                <w:rFonts w:ascii="Palatino Linotype" w:eastAsia="Palatino Linotype" w:hAnsi="Palatino Linotype" w:cs="Palatino Linotype"/>
                <w:color w:val="000000"/>
                <w:sz w:val="22"/>
                <w:szCs w:val="22"/>
                <w:lang w:val="es-ES" w:eastAsia="es-MX"/>
              </w:rPr>
            </w:pPr>
            <w:r w:rsidRPr="00652445">
              <w:rPr>
                <w:rFonts w:ascii="Palatino Linotype" w:eastAsia="Palatino Linotype" w:hAnsi="Palatino Linotype" w:cs="Palatino Linotype"/>
                <w:color w:val="000000"/>
                <w:sz w:val="22"/>
                <w:szCs w:val="22"/>
                <w:lang w:val="es-ES" w:eastAsia="es-MX"/>
              </w:rPr>
              <w:t>Certificado o informe de no antecedentes penales</w:t>
            </w:r>
          </w:p>
        </w:tc>
      </w:tr>
      <w:tr w:rsidR="00090B39" w:rsidRPr="00652445" w14:paraId="200A41E4" w14:textId="77777777" w:rsidTr="00170BA3">
        <w:tc>
          <w:tcPr>
            <w:tcW w:w="2628" w:type="dxa"/>
          </w:tcPr>
          <w:p w14:paraId="5BC9CA13"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Coordinadora de Mejora Regulatoria.</w:t>
            </w:r>
          </w:p>
        </w:tc>
        <w:tc>
          <w:tcPr>
            <w:tcW w:w="1550" w:type="dxa"/>
            <w:vAlign w:val="center"/>
          </w:tcPr>
          <w:p w14:paraId="675A10B1"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053F55AF" w14:textId="77777777" w:rsidR="00090B39" w:rsidRPr="00652445" w:rsidRDefault="00090B39" w:rsidP="00170BA3">
            <w:pPr>
              <w:tabs>
                <w:tab w:val="left" w:pos="567"/>
              </w:tabs>
              <w:spacing w:line="276" w:lineRule="auto"/>
              <w:jc w:val="center"/>
              <w:rPr>
                <w:rFonts w:ascii="Palatino Linotype" w:hAnsi="Palatino Linotype"/>
                <w:sz w:val="22"/>
                <w:szCs w:val="22"/>
              </w:rPr>
            </w:pPr>
          </w:p>
        </w:tc>
        <w:tc>
          <w:tcPr>
            <w:tcW w:w="1550" w:type="dxa"/>
            <w:vAlign w:val="center"/>
          </w:tcPr>
          <w:p w14:paraId="69C6C5F5" w14:textId="77777777" w:rsidR="00090B39" w:rsidRPr="00652445" w:rsidRDefault="00090B39" w:rsidP="00170BA3">
            <w:pPr>
              <w:tabs>
                <w:tab w:val="left" w:pos="567"/>
              </w:tabs>
              <w:spacing w:line="276" w:lineRule="auto"/>
              <w:jc w:val="center"/>
              <w:rPr>
                <w:rFonts w:ascii="Palatino Linotype" w:hAnsi="Palatino Linotype"/>
                <w:sz w:val="22"/>
                <w:szCs w:val="22"/>
              </w:rPr>
            </w:pPr>
          </w:p>
        </w:tc>
        <w:tc>
          <w:tcPr>
            <w:tcW w:w="1550" w:type="dxa"/>
            <w:vAlign w:val="center"/>
          </w:tcPr>
          <w:p w14:paraId="09A5285E"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r>
      <w:tr w:rsidR="00090B39" w:rsidRPr="00652445" w14:paraId="20416070" w14:textId="77777777" w:rsidTr="00170BA3">
        <w:tc>
          <w:tcPr>
            <w:tcW w:w="2628" w:type="dxa"/>
          </w:tcPr>
          <w:p w14:paraId="448E93F5"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Secretario del Ayuntamiento.</w:t>
            </w:r>
          </w:p>
        </w:tc>
        <w:tc>
          <w:tcPr>
            <w:tcW w:w="1550" w:type="dxa"/>
            <w:vAlign w:val="center"/>
          </w:tcPr>
          <w:p w14:paraId="2CCEE676" w14:textId="77777777" w:rsidR="00090B39" w:rsidRPr="00652445" w:rsidRDefault="00090B39" w:rsidP="00170BA3">
            <w:pPr>
              <w:tabs>
                <w:tab w:val="left" w:pos="567"/>
              </w:tabs>
              <w:spacing w:line="276" w:lineRule="auto"/>
              <w:jc w:val="center"/>
              <w:rPr>
                <w:rFonts w:ascii="Palatino Linotype" w:hAnsi="Palatino Linotype"/>
                <w:sz w:val="22"/>
                <w:szCs w:val="22"/>
              </w:rPr>
            </w:pPr>
          </w:p>
        </w:tc>
        <w:tc>
          <w:tcPr>
            <w:tcW w:w="1550" w:type="dxa"/>
            <w:vAlign w:val="center"/>
          </w:tcPr>
          <w:p w14:paraId="186C0926" w14:textId="77777777" w:rsidR="00090B39" w:rsidRPr="00652445" w:rsidRDefault="00090B39" w:rsidP="00170BA3">
            <w:pPr>
              <w:tabs>
                <w:tab w:val="left" w:pos="567"/>
              </w:tabs>
              <w:spacing w:line="276" w:lineRule="auto"/>
              <w:jc w:val="center"/>
              <w:rPr>
                <w:rFonts w:ascii="Palatino Linotype" w:hAnsi="Palatino Linotype"/>
                <w:sz w:val="22"/>
                <w:szCs w:val="22"/>
              </w:rPr>
            </w:pPr>
          </w:p>
        </w:tc>
        <w:tc>
          <w:tcPr>
            <w:tcW w:w="1550" w:type="dxa"/>
            <w:vAlign w:val="center"/>
          </w:tcPr>
          <w:p w14:paraId="03A7A6D6"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51B823C7"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r>
      <w:tr w:rsidR="00090B39" w:rsidRPr="00652445" w14:paraId="3C805102" w14:textId="77777777" w:rsidTr="00170BA3">
        <w:tc>
          <w:tcPr>
            <w:tcW w:w="2628" w:type="dxa"/>
          </w:tcPr>
          <w:p w14:paraId="071D65AF"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Tesorero Municipal.</w:t>
            </w:r>
          </w:p>
        </w:tc>
        <w:tc>
          <w:tcPr>
            <w:tcW w:w="1550" w:type="dxa"/>
            <w:vAlign w:val="center"/>
          </w:tcPr>
          <w:p w14:paraId="0DD29882"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633173F6"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7B3AA22B"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136C4ADA"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r>
      <w:tr w:rsidR="00090B39" w:rsidRPr="00652445" w14:paraId="41ECBAB7" w14:textId="77777777" w:rsidTr="00170BA3">
        <w:tc>
          <w:tcPr>
            <w:tcW w:w="2628" w:type="dxa"/>
          </w:tcPr>
          <w:p w14:paraId="21B07BF7"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Coordinador de Catastro.</w:t>
            </w:r>
          </w:p>
        </w:tc>
        <w:tc>
          <w:tcPr>
            <w:tcW w:w="1550" w:type="dxa"/>
            <w:vAlign w:val="center"/>
          </w:tcPr>
          <w:p w14:paraId="0A907C17"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63F52B29" w14:textId="77777777" w:rsidR="00090B39" w:rsidRPr="00652445" w:rsidRDefault="00090B39" w:rsidP="00170BA3">
            <w:pPr>
              <w:tabs>
                <w:tab w:val="left" w:pos="567"/>
              </w:tabs>
              <w:spacing w:line="276" w:lineRule="auto"/>
              <w:jc w:val="center"/>
              <w:rPr>
                <w:rFonts w:ascii="Palatino Linotype" w:hAnsi="Palatino Linotype"/>
                <w:sz w:val="22"/>
                <w:szCs w:val="22"/>
              </w:rPr>
            </w:pPr>
          </w:p>
        </w:tc>
        <w:tc>
          <w:tcPr>
            <w:tcW w:w="1550" w:type="dxa"/>
            <w:vAlign w:val="center"/>
          </w:tcPr>
          <w:p w14:paraId="4F85B58F"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57931DD8"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r>
      <w:tr w:rsidR="00090B39" w:rsidRPr="00652445" w14:paraId="0BEDEB3E" w14:textId="77777777" w:rsidTr="00170BA3">
        <w:tc>
          <w:tcPr>
            <w:tcW w:w="2628" w:type="dxa"/>
          </w:tcPr>
          <w:p w14:paraId="31C3D0C1"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Contralor Interno.</w:t>
            </w:r>
          </w:p>
        </w:tc>
        <w:tc>
          <w:tcPr>
            <w:tcW w:w="1550" w:type="dxa"/>
            <w:vAlign w:val="center"/>
          </w:tcPr>
          <w:p w14:paraId="402C4086"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7CB4284C"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267AE0B9"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530BEF73" w14:textId="77777777" w:rsidR="00090B39" w:rsidRPr="00652445" w:rsidRDefault="00090B39" w:rsidP="00170BA3">
            <w:pPr>
              <w:tabs>
                <w:tab w:val="left" w:pos="567"/>
              </w:tabs>
              <w:spacing w:line="276" w:lineRule="auto"/>
              <w:jc w:val="center"/>
              <w:rPr>
                <w:rFonts w:ascii="Palatino Linotype" w:hAnsi="Palatino Linotype"/>
                <w:sz w:val="22"/>
                <w:szCs w:val="22"/>
              </w:rPr>
            </w:pPr>
          </w:p>
        </w:tc>
      </w:tr>
      <w:tr w:rsidR="00090B39" w:rsidRPr="00652445" w14:paraId="38FB6515" w14:textId="77777777" w:rsidTr="00170BA3">
        <w:tc>
          <w:tcPr>
            <w:tcW w:w="2628" w:type="dxa"/>
          </w:tcPr>
          <w:p w14:paraId="4166628B"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Director de Obras Públicas, Desarrollo Urbano y Servicios Públicos.</w:t>
            </w:r>
          </w:p>
        </w:tc>
        <w:tc>
          <w:tcPr>
            <w:tcW w:w="1550" w:type="dxa"/>
            <w:vAlign w:val="center"/>
          </w:tcPr>
          <w:p w14:paraId="0FDF511B"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05372DC9" w14:textId="77777777" w:rsidR="00090B39" w:rsidRPr="00652445" w:rsidRDefault="00090B39" w:rsidP="00170BA3">
            <w:pPr>
              <w:tabs>
                <w:tab w:val="left" w:pos="567"/>
              </w:tabs>
              <w:spacing w:line="276" w:lineRule="auto"/>
              <w:jc w:val="center"/>
              <w:rPr>
                <w:rFonts w:ascii="Palatino Linotype" w:hAnsi="Palatino Linotype"/>
                <w:sz w:val="22"/>
                <w:szCs w:val="22"/>
              </w:rPr>
            </w:pPr>
          </w:p>
        </w:tc>
        <w:tc>
          <w:tcPr>
            <w:tcW w:w="1550" w:type="dxa"/>
            <w:vAlign w:val="center"/>
          </w:tcPr>
          <w:p w14:paraId="30E43B9B" w14:textId="77777777" w:rsidR="00090B39" w:rsidRPr="00652445" w:rsidRDefault="00090B39" w:rsidP="00170BA3">
            <w:pPr>
              <w:tabs>
                <w:tab w:val="left" w:pos="567"/>
              </w:tabs>
              <w:spacing w:line="276" w:lineRule="auto"/>
              <w:jc w:val="center"/>
              <w:rPr>
                <w:rFonts w:ascii="Palatino Linotype" w:hAnsi="Palatino Linotype"/>
                <w:sz w:val="22"/>
                <w:szCs w:val="22"/>
              </w:rPr>
            </w:pPr>
            <w:r w:rsidRPr="00652445">
              <w:rPr>
                <w:rFonts w:ascii="Palatino Linotype" w:hAnsi="Palatino Linotype"/>
                <w:sz w:val="22"/>
                <w:szCs w:val="22"/>
              </w:rPr>
              <w:t>X</w:t>
            </w:r>
          </w:p>
        </w:tc>
        <w:tc>
          <w:tcPr>
            <w:tcW w:w="1550" w:type="dxa"/>
            <w:vAlign w:val="center"/>
          </w:tcPr>
          <w:p w14:paraId="3ECF7D01" w14:textId="77777777" w:rsidR="00090B39" w:rsidRPr="00652445" w:rsidRDefault="00090B39" w:rsidP="00170BA3">
            <w:pPr>
              <w:tabs>
                <w:tab w:val="left" w:pos="567"/>
              </w:tabs>
              <w:spacing w:line="276" w:lineRule="auto"/>
              <w:jc w:val="center"/>
              <w:rPr>
                <w:rFonts w:ascii="Palatino Linotype" w:hAnsi="Palatino Linotype"/>
                <w:sz w:val="22"/>
                <w:szCs w:val="22"/>
              </w:rPr>
            </w:pPr>
          </w:p>
        </w:tc>
      </w:tr>
      <w:tr w:rsidR="00090B39" w:rsidRPr="00652445" w14:paraId="2A21120B" w14:textId="77777777" w:rsidTr="00170BA3">
        <w:tc>
          <w:tcPr>
            <w:tcW w:w="2628" w:type="dxa"/>
          </w:tcPr>
          <w:p w14:paraId="1F61A8AD"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Director de Medio Ambiente y Desarrollo Sostenible.</w:t>
            </w:r>
          </w:p>
        </w:tc>
        <w:tc>
          <w:tcPr>
            <w:tcW w:w="1550" w:type="dxa"/>
          </w:tcPr>
          <w:p w14:paraId="0090CAB8"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4DBDAE77"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00DAD8DD"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66BE35C1" w14:textId="77777777" w:rsidR="00090B39" w:rsidRPr="00652445" w:rsidRDefault="00090B39" w:rsidP="00170BA3">
            <w:pPr>
              <w:tabs>
                <w:tab w:val="left" w:pos="567"/>
              </w:tabs>
              <w:spacing w:line="276" w:lineRule="auto"/>
              <w:jc w:val="both"/>
              <w:rPr>
                <w:rFonts w:ascii="Palatino Linotype" w:hAnsi="Palatino Linotype"/>
                <w:sz w:val="22"/>
                <w:szCs w:val="22"/>
              </w:rPr>
            </w:pPr>
          </w:p>
        </w:tc>
      </w:tr>
      <w:tr w:rsidR="00090B39" w:rsidRPr="00652445" w14:paraId="1C03A20C" w14:textId="77777777" w:rsidTr="00170BA3">
        <w:tc>
          <w:tcPr>
            <w:tcW w:w="2628" w:type="dxa"/>
          </w:tcPr>
          <w:p w14:paraId="51BE08A3"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Coordinador de Protección Civil;</w:t>
            </w:r>
          </w:p>
        </w:tc>
        <w:tc>
          <w:tcPr>
            <w:tcW w:w="1550" w:type="dxa"/>
          </w:tcPr>
          <w:p w14:paraId="025E2A7D"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7190A5A5"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552F9989"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1E22116F" w14:textId="77777777" w:rsidR="00090B39" w:rsidRPr="00652445" w:rsidRDefault="00090B39" w:rsidP="00170BA3">
            <w:pPr>
              <w:tabs>
                <w:tab w:val="left" w:pos="567"/>
              </w:tabs>
              <w:spacing w:line="276" w:lineRule="auto"/>
              <w:jc w:val="both"/>
              <w:rPr>
                <w:rFonts w:ascii="Palatino Linotype" w:hAnsi="Palatino Linotype"/>
                <w:sz w:val="22"/>
                <w:szCs w:val="22"/>
              </w:rPr>
            </w:pPr>
          </w:p>
        </w:tc>
      </w:tr>
      <w:tr w:rsidR="00090B39" w:rsidRPr="00652445" w14:paraId="0FBF5EAD" w14:textId="77777777" w:rsidTr="00170BA3">
        <w:tc>
          <w:tcPr>
            <w:tcW w:w="2628" w:type="dxa"/>
          </w:tcPr>
          <w:p w14:paraId="526C6E37"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Secretaría Técnica del Consejo Municipal de Seguridad Pública</w:t>
            </w:r>
          </w:p>
        </w:tc>
        <w:tc>
          <w:tcPr>
            <w:tcW w:w="1550" w:type="dxa"/>
          </w:tcPr>
          <w:p w14:paraId="24CD153D"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6AB49628"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2CF163EF"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439394C7" w14:textId="77777777" w:rsidR="00090B39" w:rsidRPr="00652445" w:rsidRDefault="00090B39" w:rsidP="00170BA3">
            <w:pPr>
              <w:tabs>
                <w:tab w:val="left" w:pos="567"/>
              </w:tabs>
              <w:spacing w:line="276" w:lineRule="auto"/>
              <w:jc w:val="both"/>
              <w:rPr>
                <w:rFonts w:ascii="Palatino Linotype" w:hAnsi="Palatino Linotype"/>
                <w:sz w:val="22"/>
                <w:szCs w:val="22"/>
              </w:rPr>
            </w:pPr>
          </w:p>
        </w:tc>
      </w:tr>
      <w:tr w:rsidR="00090B39" w:rsidRPr="00652445" w14:paraId="02AE2179" w14:textId="77777777" w:rsidTr="00170BA3">
        <w:tc>
          <w:tcPr>
            <w:tcW w:w="2628" w:type="dxa"/>
          </w:tcPr>
          <w:p w14:paraId="3B9FD828"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Directora de Administración.</w:t>
            </w:r>
          </w:p>
        </w:tc>
        <w:tc>
          <w:tcPr>
            <w:tcW w:w="1550" w:type="dxa"/>
          </w:tcPr>
          <w:p w14:paraId="7E34510B"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3815FD05"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3E98838E"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7BFBB726" w14:textId="77777777" w:rsidR="00090B39" w:rsidRPr="00652445" w:rsidRDefault="00090B39" w:rsidP="00170BA3">
            <w:pPr>
              <w:tabs>
                <w:tab w:val="left" w:pos="567"/>
              </w:tabs>
              <w:spacing w:line="276" w:lineRule="auto"/>
              <w:jc w:val="both"/>
              <w:rPr>
                <w:rFonts w:ascii="Palatino Linotype" w:hAnsi="Palatino Linotype"/>
                <w:sz w:val="22"/>
                <w:szCs w:val="22"/>
              </w:rPr>
            </w:pPr>
          </w:p>
        </w:tc>
      </w:tr>
      <w:tr w:rsidR="00090B39" w:rsidRPr="00652445" w14:paraId="1C93969C" w14:textId="77777777" w:rsidTr="00170BA3">
        <w:tc>
          <w:tcPr>
            <w:tcW w:w="2628" w:type="dxa"/>
          </w:tcPr>
          <w:p w14:paraId="6D46CB63" w14:textId="77777777" w:rsidR="00090B39" w:rsidRPr="00652445" w:rsidRDefault="00090B39" w:rsidP="00170BA3">
            <w:pPr>
              <w:spacing w:line="276" w:lineRule="auto"/>
              <w:rPr>
                <w:rFonts w:ascii="Palatino Linotype" w:eastAsiaTheme="minorHAnsi" w:hAnsi="Palatino Linotype"/>
                <w:sz w:val="22"/>
                <w:szCs w:val="22"/>
                <w:lang w:eastAsia="en-US"/>
              </w:rPr>
            </w:pPr>
            <w:r w:rsidRPr="00652445">
              <w:rPr>
                <w:rFonts w:ascii="Palatino Linotype" w:hAnsi="Palatino Linotype"/>
                <w:sz w:val="22"/>
                <w:szCs w:val="22"/>
              </w:rPr>
              <w:t>Director de Desarrollo Económico.</w:t>
            </w:r>
          </w:p>
        </w:tc>
        <w:tc>
          <w:tcPr>
            <w:tcW w:w="1550" w:type="dxa"/>
          </w:tcPr>
          <w:p w14:paraId="4FF58A28" w14:textId="77777777" w:rsidR="00090B39" w:rsidRPr="00652445" w:rsidRDefault="00090B39" w:rsidP="00170BA3">
            <w:pPr>
              <w:spacing w:line="276" w:lineRule="auto"/>
              <w:rPr>
                <w:rFonts w:ascii="Palatino Linotype" w:hAnsi="Palatino Linotype"/>
                <w:sz w:val="22"/>
                <w:szCs w:val="22"/>
              </w:rPr>
            </w:pPr>
          </w:p>
        </w:tc>
        <w:tc>
          <w:tcPr>
            <w:tcW w:w="1550" w:type="dxa"/>
          </w:tcPr>
          <w:p w14:paraId="19C1EE3C" w14:textId="77777777" w:rsidR="00090B39" w:rsidRPr="00652445" w:rsidRDefault="00090B39" w:rsidP="00170BA3">
            <w:pPr>
              <w:spacing w:line="276" w:lineRule="auto"/>
              <w:rPr>
                <w:rFonts w:ascii="Palatino Linotype" w:hAnsi="Palatino Linotype"/>
                <w:sz w:val="22"/>
                <w:szCs w:val="22"/>
              </w:rPr>
            </w:pPr>
          </w:p>
        </w:tc>
        <w:tc>
          <w:tcPr>
            <w:tcW w:w="1550" w:type="dxa"/>
          </w:tcPr>
          <w:p w14:paraId="3FDD3522" w14:textId="77777777" w:rsidR="00090B39" w:rsidRPr="00652445" w:rsidRDefault="00090B39" w:rsidP="00170BA3">
            <w:pPr>
              <w:spacing w:line="276" w:lineRule="auto"/>
              <w:rPr>
                <w:rFonts w:ascii="Palatino Linotype" w:hAnsi="Palatino Linotype"/>
                <w:sz w:val="22"/>
                <w:szCs w:val="22"/>
              </w:rPr>
            </w:pPr>
          </w:p>
        </w:tc>
        <w:tc>
          <w:tcPr>
            <w:tcW w:w="1550" w:type="dxa"/>
          </w:tcPr>
          <w:p w14:paraId="244C422E" w14:textId="77777777" w:rsidR="00090B39" w:rsidRPr="00652445" w:rsidRDefault="00090B39" w:rsidP="00170BA3">
            <w:pPr>
              <w:spacing w:line="276" w:lineRule="auto"/>
              <w:rPr>
                <w:rFonts w:ascii="Palatino Linotype" w:hAnsi="Palatino Linotype"/>
                <w:sz w:val="22"/>
                <w:szCs w:val="22"/>
              </w:rPr>
            </w:pPr>
          </w:p>
        </w:tc>
      </w:tr>
      <w:tr w:rsidR="00090B39" w:rsidRPr="00652445" w14:paraId="6DBB980B" w14:textId="77777777" w:rsidTr="00170BA3">
        <w:tc>
          <w:tcPr>
            <w:tcW w:w="2628" w:type="dxa"/>
          </w:tcPr>
          <w:p w14:paraId="6505A57A"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t>Dirección de Educación, Cultura y Turismo.</w:t>
            </w:r>
          </w:p>
        </w:tc>
        <w:tc>
          <w:tcPr>
            <w:tcW w:w="1550" w:type="dxa"/>
          </w:tcPr>
          <w:p w14:paraId="24AA2C1D"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2F6B1281"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39B19AA8"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6D86F6EB" w14:textId="77777777" w:rsidR="00090B39" w:rsidRPr="00652445" w:rsidRDefault="00090B39" w:rsidP="00170BA3">
            <w:pPr>
              <w:tabs>
                <w:tab w:val="left" w:pos="567"/>
              </w:tabs>
              <w:spacing w:line="276" w:lineRule="auto"/>
              <w:jc w:val="both"/>
              <w:rPr>
                <w:rFonts w:ascii="Palatino Linotype" w:hAnsi="Palatino Linotype"/>
                <w:sz w:val="22"/>
                <w:szCs w:val="22"/>
              </w:rPr>
            </w:pPr>
          </w:p>
        </w:tc>
      </w:tr>
      <w:tr w:rsidR="00090B39" w:rsidRPr="00652445" w14:paraId="0A58B012" w14:textId="77777777" w:rsidTr="00170BA3">
        <w:tc>
          <w:tcPr>
            <w:tcW w:w="2628" w:type="dxa"/>
          </w:tcPr>
          <w:p w14:paraId="50C4D5CE" w14:textId="77777777" w:rsidR="00090B39" w:rsidRPr="00652445" w:rsidRDefault="00090B39" w:rsidP="00170BA3">
            <w:pPr>
              <w:tabs>
                <w:tab w:val="left" w:pos="567"/>
              </w:tabs>
              <w:spacing w:line="276" w:lineRule="auto"/>
              <w:jc w:val="both"/>
              <w:rPr>
                <w:rFonts w:ascii="Palatino Linotype" w:hAnsi="Palatino Linotype" w:cs="Arial"/>
                <w:sz w:val="22"/>
                <w:szCs w:val="22"/>
              </w:rPr>
            </w:pPr>
            <w:r w:rsidRPr="00652445">
              <w:rPr>
                <w:rFonts w:ascii="Palatino Linotype" w:hAnsi="Palatino Linotype"/>
                <w:sz w:val="22"/>
                <w:szCs w:val="22"/>
              </w:rPr>
              <w:lastRenderedPageBreak/>
              <w:t>Dirección de Salud.</w:t>
            </w:r>
          </w:p>
        </w:tc>
        <w:tc>
          <w:tcPr>
            <w:tcW w:w="1550" w:type="dxa"/>
          </w:tcPr>
          <w:p w14:paraId="2A4B2AC3"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20B43609"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3C89BDC7" w14:textId="77777777" w:rsidR="00090B39" w:rsidRPr="00652445" w:rsidRDefault="00090B39" w:rsidP="00170BA3">
            <w:pPr>
              <w:tabs>
                <w:tab w:val="left" w:pos="567"/>
              </w:tabs>
              <w:spacing w:line="276" w:lineRule="auto"/>
              <w:jc w:val="both"/>
              <w:rPr>
                <w:rFonts w:ascii="Palatino Linotype" w:hAnsi="Palatino Linotype"/>
                <w:sz w:val="22"/>
                <w:szCs w:val="22"/>
              </w:rPr>
            </w:pPr>
          </w:p>
        </w:tc>
        <w:tc>
          <w:tcPr>
            <w:tcW w:w="1550" w:type="dxa"/>
          </w:tcPr>
          <w:p w14:paraId="0B425237" w14:textId="77777777" w:rsidR="00090B39" w:rsidRPr="00652445" w:rsidRDefault="00090B39" w:rsidP="00170BA3">
            <w:pPr>
              <w:tabs>
                <w:tab w:val="left" w:pos="567"/>
              </w:tabs>
              <w:spacing w:line="276" w:lineRule="auto"/>
              <w:jc w:val="both"/>
              <w:rPr>
                <w:rFonts w:ascii="Palatino Linotype" w:hAnsi="Palatino Linotype"/>
                <w:sz w:val="22"/>
                <w:szCs w:val="22"/>
              </w:rPr>
            </w:pPr>
          </w:p>
        </w:tc>
      </w:tr>
    </w:tbl>
    <w:p w14:paraId="07675CD6" w14:textId="77777777" w:rsidR="00090B39" w:rsidRPr="00652445" w:rsidRDefault="00090B39" w:rsidP="00090B39">
      <w:pPr>
        <w:pStyle w:val="Prrafodelista"/>
        <w:tabs>
          <w:tab w:val="left" w:pos="567"/>
        </w:tabs>
        <w:spacing w:line="360" w:lineRule="auto"/>
        <w:ind w:left="0"/>
        <w:jc w:val="both"/>
        <w:rPr>
          <w:rFonts w:ascii="Palatino Linotype" w:hAnsi="Palatino Linotype" w:cs="Arial"/>
          <w:b/>
        </w:rPr>
      </w:pPr>
    </w:p>
    <w:p w14:paraId="23613D5C" w14:textId="77777777" w:rsidR="000D60C6" w:rsidRPr="00652445" w:rsidRDefault="000D60C6" w:rsidP="000D60C6">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hAnsi="Palatino Linotype" w:cs="Arial"/>
        </w:rPr>
        <w:t xml:space="preserve">En virtud de lo anterior, </w:t>
      </w:r>
      <w:r w:rsidRPr="00652445">
        <w:rPr>
          <w:rFonts w:ascii="Palatino Linotype" w:hAnsi="Palatino Linotype"/>
        </w:rPr>
        <w:t xml:space="preserve">debe destacarse el artículo 32, de Ley Orgánica Municipal del Estado de México, </w:t>
      </w:r>
      <w:r w:rsidRPr="00652445">
        <w:rPr>
          <w:rFonts w:ascii="Palatino Linotype" w:eastAsia="Calibri" w:hAnsi="Palatino Linotype" w:cs="Arial"/>
          <w:color w:val="000000" w:themeColor="text1"/>
          <w:lang w:val="es-ES"/>
        </w:rPr>
        <w:t xml:space="preserve">el cual </w:t>
      </w:r>
      <w:r w:rsidRPr="00652445">
        <w:rPr>
          <w:rFonts w:ascii="Palatino Linotype" w:hAnsi="Palatino Linotype"/>
        </w:rPr>
        <w:t xml:space="preserve">establece </w:t>
      </w:r>
      <w:r w:rsidRPr="00652445">
        <w:rPr>
          <w:rFonts w:ascii="Palatino Linotype" w:eastAsia="Calibri" w:hAnsi="Palatino Linotype" w:cs="Arial"/>
          <w:color w:val="000000" w:themeColor="text1"/>
          <w:lang w:val="es-ES"/>
        </w:rPr>
        <w:t>los requisitos para ocupar diversas titularidades, que a la letra dice:</w:t>
      </w:r>
    </w:p>
    <w:p w14:paraId="647BAE10" w14:textId="77777777" w:rsidR="000D60C6" w:rsidRPr="00652445" w:rsidRDefault="000D60C6" w:rsidP="00A55F1F">
      <w:pPr>
        <w:spacing w:line="276" w:lineRule="auto"/>
        <w:ind w:right="616"/>
        <w:jc w:val="both"/>
        <w:rPr>
          <w:rFonts w:ascii="Palatino Linotype" w:hAnsi="Palatino Linotype"/>
          <w:b/>
          <w:i/>
          <w:sz w:val="22"/>
          <w:szCs w:val="22"/>
        </w:rPr>
      </w:pPr>
    </w:p>
    <w:p w14:paraId="77D18C20" w14:textId="77777777" w:rsidR="000D60C6" w:rsidRPr="00652445" w:rsidRDefault="000D60C6" w:rsidP="00A55F1F">
      <w:pPr>
        <w:spacing w:line="276" w:lineRule="auto"/>
        <w:ind w:left="567" w:right="616"/>
        <w:jc w:val="both"/>
        <w:rPr>
          <w:rFonts w:ascii="Palatino Linotype" w:hAnsi="Palatino Linotype"/>
          <w:i/>
          <w:sz w:val="22"/>
          <w:szCs w:val="22"/>
        </w:rPr>
      </w:pPr>
      <w:r w:rsidRPr="00652445">
        <w:rPr>
          <w:rFonts w:ascii="Palatino Linotype" w:hAnsi="Palatino Linotype"/>
          <w:b/>
          <w:i/>
          <w:sz w:val="22"/>
          <w:szCs w:val="22"/>
        </w:rPr>
        <w:t>“Artículo 32.</w:t>
      </w:r>
      <w:r w:rsidRPr="00652445">
        <w:rPr>
          <w:rFonts w:ascii="Palatino Linotype" w:hAnsi="Palatino Linotype"/>
          <w:i/>
          <w:sz w:val="22"/>
          <w:szCs w:val="22"/>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w:t>
      </w:r>
      <w:r w:rsidRPr="00652445">
        <w:rPr>
          <w:rFonts w:ascii="Palatino Linotype" w:hAnsi="Palatino Linotype"/>
          <w:b/>
          <w:i/>
          <w:sz w:val="22"/>
          <w:szCs w:val="22"/>
        </w:rPr>
        <w:t>organismos auxiliares</w:t>
      </w:r>
      <w:r w:rsidRPr="00652445">
        <w:rPr>
          <w:rFonts w:ascii="Palatino Linotype" w:hAnsi="Palatino Linotype"/>
          <w:i/>
          <w:sz w:val="22"/>
          <w:szCs w:val="22"/>
        </w:rPr>
        <w:t>, se deberán satisfacer los siguientes requisitos:</w:t>
      </w:r>
    </w:p>
    <w:p w14:paraId="3CF9B28B" w14:textId="77777777" w:rsidR="000D60C6" w:rsidRPr="00652445" w:rsidRDefault="000D60C6" w:rsidP="00A55F1F">
      <w:pPr>
        <w:spacing w:line="276" w:lineRule="auto"/>
        <w:ind w:left="567" w:right="616"/>
        <w:jc w:val="both"/>
        <w:rPr>
          <w:rFonts w:ascii="Palatino Linotype" w:hAnsi="Palatino Linotype"/>
          <w:i/>
          <w:sz w:val="22"/>
          <w:szCs w:val="22"/>
        </w:rPr>
      </w:pPr>
    </w:p>
    <w:p w14:paraId="52434F31" w14:textId="77777777" w:rsidR="000D60C6" w:rsidRPr="00652445" w:rsidRDefault="000D60C6" w:rsidP="00A55F1F">
      <w:pPr>
        <w:pStyle w:val="Prrafodelista"/>
        <w:numPr>
          <w:ilvl w:val="0"/>
          <w:numId w:val="39"/>
        </w:numPr>
        <w:spacing w:line="276" w:lineRule="auto"/>
        <w:ind w:right="616"/>
        <w:jc w:val="both"/>
        <w:rPr>
          <w:rFonts w:ascii="Palatino Linotype" w:hAnsi="Palatino Linotype"/>
          <w:i/>
          <w:sz w:val="22"/>
          <w:szCs w:val="22"/>
        </w:rPr>
      </w:pPr>
      <w:r w:rsidRPr="00652445">
        <w:rPr>
          <w:rFonts w:ascii="Palatino Linotype" w:hAnsi="Palatino Linotype"/>
          <w:i/>
          <w:sz w:val="22"/>
          <w:szCs w:val="22"/>
        </w:rPr>
        <w:t xml:space="preserve">Ser persona ciudadana del Estado, en pleno uso de sus derechos; </w:t>
      </w:r>
    </w:p>
    <w:p w14:paraId="7B41FCB0" w14:textId="77777777" w:rsidR="000D60C6" w:rsidRPr="00652445" w:rsidRDefault="000D60C6" w:rsidP="00A55F1F">
      <w:pPr>
        <w:pStyle w:val="Prrafodelista"/>
        <w:numPr>
          <w:ilvl w:val="0"/>
          <w:numId w:val="39"/>
        </w:numPr>
        <w:spacing w:line="276" w:lineRule="auto"/>
        <w:ind w:right="616"/>
        <w:jc w:val="both"/>
        <w:rPr>
          <w:rFonts w:ascii="Palatino Linotype" w:hAnsi="Palatino Linotype"/>
          <w:i/>
          <w:sz w:val="22"/>
          <w:szCs w:val="22"/>
        </w:rPr>
      </w:pPr>
      <w:r w:rsidRPr="00652445">
        <w:rPr>
          <w:rFonts w:ascii="Palatino Linotype" w:hAnsi="Palatino Linotype"/>
          <w:i/>
          <w:sz w:val="22"/>
          <w:szCs w:val="22"/>
        </w:rPr>
        <w:t xml:space="preserve">No estar inhabilitada o inhabilitado para desempeñar cargo, empleo, o comisión pública; </w:t>
      </w:r>
    </w:p>
    <w:p w14:paraId="2D87EFBD" w14:textId="77777777" w:rsidR="000D60C6" w:rsidRPr="00652445" w:rsidRDefault="000D60C6" w:rsidP="00A55F1F">
      <w:pPr>
        <w:pStyle w:val="Prrafodelista"/>
        <w:numPr>
          <w:ilvl w:val="0"/>
          <w:numId w:val="39"/>
        </w:numPr>
        <w:spacing w:line="276" w:lineRule="auto"/>
        <w:ind w:right="616"/>
        <w:jc w:val="both"/>
        <w:rPr>
          <w:rFonts w:ascii="Palatino Linotype" w:hAnsi="Palatino Linotype"/>
          <w:i/>
          <w:sz w:val="22"/>
          <w:szCs w:val="22"/>
        </w:rPr>
      </w:pPr>
      <w:r w:rsidRPr="00652445">
        <w:rPr>
          <w:rFonts w:ascii="Palatino Linotype" w:hAnsi="Palatino Linotype"/>
          <w:i/>
          <w:sz w:val="22"/>
          <w:szCs w:val="22"/>
        </w:rPr>
        <w:t xml:space="preserve">Contar con título profesional o acreditar experiencia mínima de un año en la materia, ante la o el Presidente o el Ayuntamiento, cuando sea el caso, para el desempeño de los cargos que así lo requieran; </w:t>
      </w:r>
    </w:p>
    <w:p w14:paraId="5304EC9E" w14:textId="77777777" w:rsidR="000D60C6" w:rsidRPr="00652445" w:rsidRDefault="000D60C6" w:rsidP="00A55F1F">
      <w:pPr>
        <w:pStyle w:val="Prrafodelista"/>
        <w:numPr>
          <w:ilvl w:val="0"/>
          <w:numId w:val="39"/>
        </w:numPr>
        <w:spacing w:line="276" w:lineRule="auto"/>
        <w:ind w:right="616"/>
        <w:jc w:val="both"/>
        <w:rPr>
          <w:rFonts w:ascii="Palatino Linotype" w:hAnsi="Palatino Linotype"/>
          <w:i/>
          <w:sz w:val="22"/>
          <w:szCs w:val="22"/>
        </w:rPr>
      </w:pPr>
      <w:r w:rsidRPr="00652445">
        <w:rPr>
          <w:rFonts w:ascii="Palatino Linotype" w:hAnsi="Palatino Linotype"/>
          <w:i/>
          <w:sz w:val="22"/>
          <w:szCs w:val="22"/>
        </w:rPr>
        <w:t xml:space="preserve">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7EF643C2" w14:textId="77777777" w:rsidR="000D60C6" w:rsidRPr="00652445" w:rsidRDefault="000D60C6" w:rsidP="00A55F1F">
      <w:pPr>
        <w:pStyle w:val="Prrafodelista"/>
        <w:numPr>
          <w:ilvl w:val="0"/>
          <w:numId w:val="39"/>
        </w:numPr>
        <w:spacing w:line="276" w:lineRule="auto"/>
        <w:ind w:right="616"/>
        <w:jc w:val="both"/>
        <w:rPr>
          <w:rFonts w:ascii="Palatino Linotype" w:hAnsi="Palatino Linotype"/>
          <w:i/>
          <w:sz w:val="22"/>
          <w:szCs w:val="22"/>
        </w:rPr>
      </w:pPr>
      <w:r w:rsidRPr="00652445">
        <w:rPr>
          <w:rFonts w:ascii="Palatino Linotype" w:hAnsi="Palatino Linotype"/>
          <w:i/>
          <w:sz w:val="22"/>
          <w:szCs w:val="22"/>
        </w:rPr>
        <w:t>No estar condenada o condenado por sentencia ejecutoriada por el delito de violencia política contra las mujeres en razón de género;</w:t>
      </w:r>
    </w:p>
    <w:p w14:paraId="48926BED" w14:textId="77777777" w:rsidR="000D60C6" w:rsidRPr="00652445" w:rsidRDefault="000D60C6" w:rsidP="00A55F1F">
      <w:pPr>
        <w:pStyle w:val="Prrafodelista"/>
        <w:numPr>
          <w:ilvl w:val="0"/>
          <w:numId w:val="39"/>
        </w:numPr>
        <w:spacing w:line="276" w:lineRule="auto"/>
        <w:ind w:right="616"/>
        <w:jc w:val="both"/>
        <w:rPr>
          <w:rFonts w:ascii="Palatino Linotype" w:hAnsi="Palatino Linotype"/>
          <w:i/>
          <w:sz w:val="22"/>
          <w:szCs w:val="22"/>
        </w:rPr>
      </w:pPr>
      <w:r w:rsidRPr="00652445">
        <w:rPr>
          <w:rFonts w:ascii="Palatino Linotype" w:hAnsi="Palatino Linotype"/>
          <w:i/>
          <w:sz w:val="22"/>
          <w:szCs w:val="22"/>
        </w:rPr>
        <w:t xml:space="preserve">No estar inscrito en el Registro de Deudores Alimentarios Morosos en el Estado, ni en otra entidad federativa, y </w:t>
      </w:r>
    </w:p>
    <w:p w14:paraId="34434614" w14:textId="77777777" w:rsidR="000D60C6" w:rsidRPr="00652445" w:rsidRDefault="000D60C6" w:rsidP="00A55F1F">
      <w:pPr>
        <w:pStyle w:val="Prrafodelista"/>
        <w:numPr>
          <w:ilvl w:val="0"/>
          <w:numId w:val="39"/>
        </w:numPr>
        <w:spacing w:line="276" w:lineRule="auto"/>
        <w:ind w:right="616"/>
        <w:jc w:val="both"/>
        <w:rPr>
          <w:rFonts w:ascii="Palatino Linotype" w:hAnsi="Palatino Linotype"/>
          <w:i/>
          <w:sz w:val="22"/>
          <w:szCs w:val="22"/>
        </w:rPr>
      </w:pPr>
      <w:r w:rsidRPr="00652445">
        <w:rPr>
          <w:rFonts w:ascii="Palatino Linotype" w:hAnsi="Palatino Linotype"/>
          <w:i/>
          <w:sz w:val="22"/>
          <w:szCs w:val="22"/>
        </w:rPr>
        <w:t xml:space="preserve">No estar condenada o condenado por sentencia ejecutoriada por delitos de violencia familiar, contra la libertad sexual o de violencia de género. </w:t>
      </w:r>
    </w:p>
    <w:p w14:paraId="13E44516" w14:textId="77777777" w:rsidR="000D60C6" w:rsidRPr="00652445" w:rsidRDefault="000D60C6" w:rsidP="00A55F1F">
      <w:pPr>
        <w:spacing w:line="276" w:lineRule="auto"/>
        <w:ind w:left="567" w:right="616"/>
        <w:jc w:val="both"/>
        <w:rPr>
          <w:rFonts w:ascii="Palatino Linotype" w:hAnsi="Palatino Linotype"/>
          <w:sz w:val="22"/>
          <w:szCs w:val="22"/>
        </w:rPr>
      </w:pPr>
      <w:r w:rsidRPr="00652445">
        <w:rPr>
          <w:rFonts w:ascii="Palatino Linotype" w:hAnsi="Palatino Linotype"/>
          <w:i/>
          <w:sz w:val="22"/>
          <w:szCs w:val="22"/>
        </w:rPr>
        <w:t>Vencido el plazo a que se refiere la fracción la o el Presidente Municipal informará al Cabildo sobre el cumplimiento de dicha certificación laboral para que, en su caso, el Ayuntamiento tome las medidas correspondientes respecto de aquellos servidores públicos que no hubiesen cumplido</w:t>
      </w:r>
      <w:r w:rsidRPr="00652445">
        <w:rPr>
          <w:rFonts w:ascii="Palatino Linotype" w:hAnsi="Palatino Linotype"/>
          <w:sz w:val="22"/>
          <w:szCs w:val="22"/>
        </w:rPr>
        <w:t>”</w:t>
      </w:r>
    </w:p>
    <w:p w14:paraId="373B0BF9" w14:textId="77777777" w:rsidR="000D60C6" w:rsidRPr="00652445" w:rsidRDefault="000D60C6" w:rsidP="000D60C6">
      <w:pPr>
        <w:tabs>
          <w:tab w:val="left" w:pos="567"/>
        </w:tabs>
        <w:spacing w:line="360" w:lineRule="auto"/>
        <w:jc w:val="both"/>
        <w:rPr>
          <w:rFonts w:ascii="Palatino Linotype" w:hAnsi="Palatino Linotype" w:cs="Arial"/>
          <w:b/>
        </w:rPr>
      </w:pPr>
    </w:p>
    <w:p w14:paraId="6F472506" w14:textId="6E480F21" w:rsidR="00516D8F" w:rsidRPr="00652445" w:rsidRDefault="00516D8F" w:rsidP="00516D8F">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Palatino Linotype" w:hAnsi="Palatino Linotype" w:cs="Palatino Linotype"/>
        </w:rPr>
        <w:lastRenderedPageBreak/>
        <w:t>Respecto de la fracción I, relacionado con “</w:t>
      </w:r>
      <w:r w:rsidRPr="00652445">
        <w:rPr>
          <w:rFonts w:ascii="Palatino Linotype" w:eastAsia="Palatino Linotype" w:hAnsi="Palatino Linotype" w:cs="Palatino Linotype"/>
          <w:b/>
          <w:u w:val="single"/>
        </w:rPr>
        <w:t>Ser ciudadano del Estado en pleno uso de sus derechos</w:t>
      </w:r>
      <w:r w:rsidRPr="00652445">
        <w:rPr>
          <w:rFonts w:ascii="Palatino Linotype" w:eastAsia="Palatino Linotype" w:hAnsi="Palatino Linotype" w:cs="Palatino Linotype"/>
        </w:rPr>
        <w:t>”, el documento que acreditaría dicha circunstancia de manera enunciativa más no limitada, de conformidad con el artículo 3 de la Ley de Nacionalidad, son: el acta de nacimiento,</w:t>
      </w:r>
      <w:r w:rsidR="00C14FDD" w:rsidRPr="00652445">
        <w:rPr>
          <w:rFonts w:ascii="Palatino Linotype" w:eastAsia="Palatino Linotype" w:hAnsi="Palatino Linotype" w:cs="Palatino Linotype"/>
        </w:rPr>
        <w:t xml:space="preserve"> credencial para votar,</w:t>
      </w:r>
      <w:r w:rsidRPr="00652445">
        <w:rPr>
          <w:rFonts w:ascii="Palatino Linotype" w:eastAsia="Palatino Linotype" w:hAnsi="Palatino Linotype" w:cs="Palatino Linotype"/>
        </w:rPr>
        <w:t xml:space="preserve"> el certificado de nacionalidad mexicana, el pasaporte, la carta de naturalización, la cédula de identidad ciudadana, la matrícula consular que cuente con los siguientes elementos de seguridad (fotografía digitalizada, banda magnética e identificación holográfica), identificaciones oficiales con fotografía y comprobantes domiciliarios.</w:t>
      </w:r>
    </w:p>
    <w:p w14:paraId="176441A8" w14:textId="77777777" w:rsidR="00516D8F" w:rsidRPr="00652445" w:rsidRDefault="00516D8F" w:rsidP="00516D8F">
      <w:pPr>
        <w:pStyle w:val="Prrafodelista"/>
        <w:tabs>
          <w:tab w:val="left" w:pos="567"/>
        </w:tabs>
        <w:spacing w:line="360" w:lineRule="auto"/>
        <w:ind w:left="0"/>
        <w:jc w:val="both"/>
        <w:rPr>
          <w:rFonts w:ascii="Palatino Linotype" w:hAnsi="Palatino Linotype" w:cs="Arial"/>
          <w:b/>
        </w:rPr>
      </w:pPr>
    </w:p>
    <w:p w14:paraId="7C3781D9" w14:textId="77777777" w:rsidR="00516D8F" w:rsidRPr="00652445" w:rsidRDefault="00516D8F" w:rsidP="00516D8F">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Palatino Linotype" w:hAnsi="Palatino Linotype" w:cs="Palatino Linotype"/>
          <w:color w:val="000000"/>
        </w:rPr>
        <w:t xml:space="preserve">No obstante, dicha documentación debe ser protegida mediante su clasificación como </w:t>
      </w:r>
      <w:r w:rsidRPr="00652445">
        <w:rPr>
          <w:rFonts w:ascii="Palatino Linotype" w:eastAsia="Palatino Linotype" w:hAnsi="Palatino Linotype" w:cs="Palatino Linotype"/>
        </w:rPr>
        <w:t xml:space="preserve">confidencial en su totalidad, ya </w:t>
      </w:r>
      <w:r w:rsidRPr="00652445">
        <w:rPr>
          <w:rFonts w:ascii="Palatino Linotype" w:eastAsia="Palatino Linotype" w:hAnsi="Palatino Linotype" w:cs="Palatino Linotype"/>
          <w:color w:val="000000"/>
        </w:rPr>
        <w:t>que por su naturaleza jurídica contienen datos deben ser clasificados como confidenciales, lo anterior, como a continuación se precisa:</w:t>
      </w:r>
    </w:p>
    <w:p w14:paraId="787D6E65" w14:textId="77777777" w:rsidR="00516D8F" w:rsidRPr="00652445" w:rsidRDefault="00516D8F" w:rsidP="00D5583F">
      <w:pPr>
        <w:pStyle w:val="Prrafodelista"/>
        <w:spacing w:line="360" w:lineRule="auto"/>
        <w:rPr>
          <w:rFonts w:ascii="Palatino Linotype" w:eastAsia="Palatino Linotype" w:hAnsi="Palatino Linotype" w:cs="Palatino Linotype"/>
        </w:rPr>
      </w:pPr>
    </w:p>
    <w:p w14:paraId="72EBBB5B" w14:textId="35A8B302" w:rsidR="008B1E72" w:rsidRPr="00652445" w:rsidRDefault="00C14FDD" w:rsidP="00D5583F">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hAnsi="Palatino Linotype" w:cs="Arial"/>
        </w:rPr>
        <w:t>Ahora bien por lo que hace al acta de nacimiento</w:t>
      </w:r>
      <w:r w:rsidR="008B1E72" w:rsidRPr="00652445">
        <w:rPr>
          <w:rFonts w:ascii="Palatino Linotype" w:hAnsi="Palatino Linotype" w:cs="Arial"/>
        </w:rPr>
        <w:t>, estas son e</w:t>
      </w:r>
      <w:r w:rsidR="008B1E72" w:rsidRPr="00652445">
        <w:rPr>
          <w:rFonts w:ascii="Palatino Linotype" w:hAnsi="Palatino Linotype"/>
        </w:rPr>
        <w:t>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w:t>
      </w:r>
    </w:p>
    <w:p w14:paraId="1A490675" w14:textId="77777777" w:rsidR="008B1E72" w:rsidRPr="00652445" w:rsidRDefault="008B1E72" w:rsidP="00D5583F">
      <w:pPr>
        <w:pStyle w:val="Prrafodelista"/>
        <w:spacing w:line="360" w:lineRule="auto"/>
        <w:rPr>
          <w:rFonts w:ascii="Palatino Linotype" w:hAnsi="Palatino Linotype" w:cs="Arial"/>
          <w:b/>
        </w:rPr>
      </w:pPr>
    </w:p>
    <w:p w14:paraId="2D98A5E2" w14:textId="326CB89A" w:rsidR="008B1E72" w:rsidRPr="00652445" w:rsidRDefault="008B1E72" w:rsidP="00D5583F">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hAnsi="Palatino Linotype"/>
        </w:rPr>
        <w:t>Ahora bien, de acuerdo con el Formato Único del Acta de Nacimiento publicado por la Secretaría de Gobernación en el enlace</w:t>
      </w:r>
      <w:r w:rsidRPr="00652445">
        <w:rPr>
          <w:rFonts w:ascii="Palatino Linotype" w:hAnsi="Palatino Linotype" w:cs="Arial"/>
          <w:b/>
        </w:rPr>
        <w:t xml:space="preserve"> </w:t>
      </w:r>
      <w:hyperlink r:id="rId8" w:history="1">
        <w:r w:rsidRPr="00652445">
          <w:rPr>
            <w:rStyle w:val="Hipervnculo"/>
            <w:rFonts w:ascii="Palatino Linotype" w:hAnsi="Palatino Linotype"/>
          </w:rPr>
          <w:t>http://www.diputados.gob.mx/documentos/N_Acta_Nacimiento.pdf</w:t>
        </w:r>
      </w:hyperlink>
      <w:r w:rsidRPr="00652445">
        <w:rPr>
          <w:rFonts w:ascii="Palatino Linotype" w:hAnsi="Palatino Linotype"/>
        </w:rPr>
        <w:t xml:space="preserve">,  se </w:t>
      </w:r>
      <w:r w:rsidRPr="00652445">
        <w:rPr>
          <w:rFonts w:ascii="Palatino Linotype" w:hAnsi="Palatino Linotype"/>
        </w:rPr>
        <w:lastRenderedPageBreak/>
        <w:t>advierte que el Acta de Nacimiento se componte de quince elementos siendo los siguientes:</w:t>
      </w:r>
    </w:p>
    <w:p w14:paraId="24EFE59C" w14:textId="77777777" w:rsidR="00D5583F" w:rsidRPr="00652445" w:rsidRDefault="00D5583F" w:rsidP="00D5583F">
      <w:pPr>
        <w:pStyle w:val="Prrafodelista"/>
        <w:tabs>
          <w:tab w:val="left" w:pos="567"/>
        </w:tabs>
        <w:spacing w:line="276" w:lineRule="auto"/>
        <w:ind w:left="0"/>
        <w:jc w:val="both"/>
        <w:rPr>
          <w:rFonts w:ascii="Palatino Linotype" w:hAnsi="Palatino Linotype" w:cs="Arial"/>
          <w:b/>
          <w:sz w:val="22"/>
          <w:szCs w:val="22"/>
        </w:rPr>
      </w:pPr>
    </w:p>
    <w:p w14:paraId="4A468DC4" w14:textId="77777777" w:rsidR="00D5583F" w:rsidRPr="00652445" w:rsidRDefault="008B1E72"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Folio de Impresión.</w:t>
      </w:r>
      <w:r w:rsidR="00D5583F" w:rsidRPr="00652445">
        <w:rPr>
          <w:rFonts w:ascii="Palatino Linotype" w:hAnsi="Palatino Linotype"/>
          <w:sz w:val="22"/>
          <w:szCs w:val="22"/>
        </w:rPr>
        <w:t xml:space="preserve"> </w:t>
      </w:r>
    </w:p>
    <w:p w14:paraId="3F3DEC04" w14:textId="77777777" w:rsidR="00D5583F" w:rsidRPr="00652445" w:rsidRDefault="00D5583F"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 xml:space="preserve">Denominación del Documento. </w:t>
      </w:r>
    </w:p>
    <w:p w14:paraId="678DF1EF" w14:textId="77777777" w:rsidR="00D5583F" w:rsidRPr="00652445" w:rsidRDefault="008B1E72"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Identificador Electrónico</w:t>
      </w:r>
      <w:r w:rsidR="00D5583F" w:rsidRPr="00652445">
        <w:rPr>
          <w:rFonts w:ascii="Palatino Linotype" w:hAnsi="Palatino Linotype"/>
          <w:sz w:val="22"/>
          <w:szCs w:val="22"/>
        </w:rPr>
        <w:t xml:space="preserve">. </w:t>
      </w:r>
    </w:p>
    <w:p w14:paraId="109DB436" w14:textId="4B8739B0" w:rsidR="00D5583F" w:rsidRPr="00652445" w:rsidRDefault="00D5583F"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 xml:space="preserve">Elementos del Registro. </w:t>
      </w:r>
    </w:p>
    <w:p w14:paraId="725AEE65" w14:textId="77777777" w:rsidR="00D5583F" w:rsidRPr="00652445" w:rsidRDefault="008B1E72"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Dat</w:t>
      </w:r>
      <w:r w:rsidR="00D5583F" w:rsidRPr="00652445">
        <w:rPr>
          <w:rFonts w:ascii="Palatino Linotype" w:hAnsi="Palatino Linotype"/>
          <w:sz w:val="22"/>
          <w:szCs w:val="22"/>
        </w:rPr>
        <w:t xml:space="preserve">os de la Persona Registrada. </w:t>
      </w:r>
    </w:p>
    <w:p w14:paraId="38C343BC" w14:textId="77777777" w:rsidR="00D5583F" w:rsidRPr="00652445" w:rsidRDefault="008B1E72"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Datos de Filiaci</w:t>
      </w:r>
      <w:r w:rsidR="00D5583F" w:rsidRPr="00652445">
        <w:rPr>
          <w:rFonts w:ascii="Palatino Linotype" w:hAnsi="Palatino Linotype"/>
          <w:sz w:val="22"/>
          <w:szCs w:val="22"/>
        </w:rPr>
        <w:t xml:space="preserve">ón de la Persona Registrada. </w:t>
      </w:r>
    </w:p>
    <w:p w14:paraId="0D934A41" w14:textId="77777777" w:rsidR="00D5583F" w:rsidRPr="00652445" w:rsidRDefault="00D5583F"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 xml:space="preserve">Anotaciones Marginales. </w:t>
      </w:r>
    </w:p>
    <w:p w14:paraId="064EDD6A" w14:textId="77777777" w:rsidR="00D5583F" w:rsidRPr="00652445" w:rsidRDefault="00D5583F"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 xml:space="preserve">Certificación. </w:t>
      </w:r>
    </w:p>
    <w:p w14:paraId="46D19A1C" w14:textId="77777777" w:rsidR="00D5583F" w:rsidRPr="00652445" w:rsidRDefault="008B1E72"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Código Bidimensional QR que contiene info</w:t>
      </w:r>
      <w:r w:rsidR="00D5583F" w:rsidRPr="00652445">
        <w:rPr>
          <w:rFonts w:ascii="Palatino Linotype" w:hAnsi="Palatino Linotype"/>
          <w:sz w:val="22"/>
          <w:szCs w:val="22"/>
        </w:rPr>
        <w:t>rmación encriptada del acta.</w:t>
      </w:r>
    </w:p>
    <w:p w14:paraId="2E19BA22" w14:textId="77777777" w:rsidR="00D5583F" w:rsidRPr="00652445" w:rsidRDefault="00D5583F"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 xml:space="preserve">Leyenda “Soy México” </w:t>
      </w:r>
    </w:p>
    <w:p w14:paraId="34E97C43" w14:textId="77777777" w:rsidR="00D5583F" w:rsidRPr="00652445" w:rsidRDefault="00D5583F"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 xml:space="preserve"> Firma Electrónica Avanzada. </w:t>
      </w:r>
    </w:p>
    <w:p w14:paraId="2C1A61B1" w14:textId="77777777" w:rsidR="00D5583F" w:rsidRPr="00652445" w:rsidRDefault="008B1E72"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Firma y da</w:t>
      </w:r>
      <w:r w:rsidR="00D5583F" w:rsidRPr="00652445">
        <w:rPr>
          <w:rFonts w:ascii="Palatino Linotype" w:hAnsi="Palatino Linotype"/>
          <w:sz w:val="22"/>
          <w:szCs w:val="22"/>
        </w:rPr>
        <w:t xml:space="preserve">tos de la autoridad emisora. </w:t>
      </w:r>
    </w:p>
    <w:p w14:paraId="7A4E218F" w14:textId="77777777" w:rsidR="00D5583F" w:rsidRPr="00652445" w:rsidRDefault="00D5583F"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 xml:space="preserve">Código QR. </w:t>
      </w:r>
    </w:p>
    <w:p w14:paraId="5D17596B" w14:textId="77777777" w:rsidR="00D5583F" w:rsidRPr="00652445" w:rsidRDefault="00D5583F"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 xml:space="preserve">Código de Verificación. </w:t>
      </w:r>
    </w:p>
    <w:p w14:paraId="6D671B09" w14:textId="63CE48A4" w:rsidR="008B1E72" w:rsidRPr="00652445" w:rsidRDefault="008B1E72" w:rsidP="00D5583F">
      <w:pPr>
        <w:pStyle w:val="Prrafodelista"/>
        <w:numPr>
          <w:ilvl w:val="0"/>
          <w:numId w:val="47"/>
        </w:numPr>
        <w:spacing w:line="276" w:lineRule="auto"/>
        <w:rPr>
          <w:rFonts w:ascii="Palatino Linotype" w:hAnsi="Palatino Linotype" w:cs="Arial"/>
          <w:b/>
          <w:sz w:val="22"/>
          <w:szCs w:val="22"/>
        </w:rPr>
      </w:pPr>
      <w:r w:rsidRPr="00652445">
        <w:rPr>
          <w:rFonts w:ascii="Palatino Linotype" w:hAnsi="Palatino Linotype"/>
          <w:sz w:val="22"/>
          <w:szCs w:val="22"/>
        </w:rPr>
        <w:t>Leyenda de instrucciones para la verificación del documento.</w:t>
      </w:r>
    </w:p>
    <w:p w14:paraId="0FF2B71A" w14:textId="77777777" w:rsidR="008B1E72" w:rsidRPr="00652445" w:rsidRDefault="008B1E72" w:rsidP="00D5583F">
      <w:pPr>
        <w:pStyle w:val="Prrafodelista"/>
        <w:tabs>
          <w:tab w:val="left" w:pos="567"/>
        </w:tabs>
        <w:spacing w:line="276" w:lineRule="auto"/>
        <w:ind w:left="0"/>
        <w:jc w:val="both"/>
        <w:rPr>
          <w:rFonts w:ascii="Palatino Linotype" w:hAnsi="Palatino Linotype" w:cs="Arial"/>
          <w:b/>
          <w:sz w:val="22"/>
          <w:szCs w:val="22"/>
        </w:rPr>
      </w:pPr>
    </w:p>
    <w:p w14:paraId="6AD3240F" w14:textId="71EDCA03" w:rsidR="00D5583F" w:rsidRPr="00652445" w:rsidRDefault="00D5583F" w:rsidP="00D5583F">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hAnsi="Palatino Linotype"/>
        </w:rPr>
        <w:t>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w:t>
      </w:r>
    </w:p>
    <w:p w14:paraId="6B5B5FF8" w14:textId="77777777" w:rsidR="00D5583F" w:rsidRPr="00652445" w:rsidRDefault="00D5583F" w:rsidP="00D5583F">
      <w:pPr>
        <w:pStyle w:val="Prrafodelista"/>
        <w:tabs>
          <w:tab w:val="left" w:pos="567"/>
        </w:tabs>
        <w:spacing w:line="360" w:lineRule="auto"/>
        <w:ind w:left="0"/>
        <w:jc w:val="both"/>
        <w:rPr>
          <w:rFonts w:ascii="Palatino Linotype" w:hAnsi="Palatino Linotype" w:cs="Arial"/>
          <w:b/>
        </w:rPr>
      </w:pPr>
    </w:p>
    <w:p w14:paraId="7C951BF3" w14:textId="77777777" w:rsidR="00D5583F" w:rsidRPr="00652445" w:rsidRDefault="00D5583F" w:rsidP="00D5583F">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hAnsi="Palatino Linotype"/>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w:t>
      </w:r>
      <w:r w:rsidRPr="00652445">
        <w:rPr>
          <w:rFonts w:ascii="Palatino Linotype" w:hAnsi="Palatino Linotype" w:cs="Arial"/>
          <w:b/>
        </w:rPr>
        <w:t xml:space="preserve"> </w:t>
      </w:r>
      <w:r w:rsidRPr="00652445">
        <w:rPr>
          <w:rFonts w:ascii="Palatino Linotype" w:hAnsi="Palatino Linotype"/>
        </w:rPr>
        <w:t xml:space="preserve">ver con el ejercicio de un cargo público. Pues como se señalado, el Acta de Nacimiento comprueba el estado civil de una persona </w:t>
      </w:r>
      <w:r w:rsidRPr="00652445">
        <w:rPr>
          <w:rFonts w:ascii="Palatino Linotype" w:hAnsi="Palatino Linotype"/>
        </w:rPr>
        <w:lastRenderedPageBreak/>
        <w:t xml:space="preserve">por lo que es un tema que tiene que ver con la vida privada, ya que, para acceder a un cargo público, el estado civil de las personas es irrelevante, ya que tener uno u otro no influye en el mejor o menor desempeño de un cargo público. </w:t>
      </w:r>
    </w:p>
    <w:p w14:paraId="5D1AB211" w14:textId="77777777" w:rsidR="00D5583F" w:rsidRPr="00652445" w:rsidRDefault="00D5583F" w:rsidP="00D5583F">
      <w:pPr>
        <w:pStyle w:val="Prrafodelista"/>
        <w:spacing w:line="360" w:lineRule="auto"/>
        <w:rPr>
          <w:rFonts w:ascii="Palatino Linotype" w:hAnsi="Palatino Linotype"/>
        </w:rPr>
      </w:pPr>
    </w:p>
    <w:p w14:paraId="2B7D9B2A" w14:textId="33FA6C8F" w:rsidR="00D5583F" w:rsidRPr="00652445" w:rsidRDefault="00D5583F" w:rsidP="00D5583F">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hAnsi="Palatino Linotype"/>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4FD6CCFA" w14:textId="77777777" w:rsidR="00D5583F" w:rsidRPr="00652445" w:rsidRDefault="00D5583F" w:rsidP="00D5583F">
      <w:pPr>
        <w:pStyle w:val="Prrafodelista"/>
        <w:tabs>
          <w:tab w:val="left" w:pos="567"/>
        </w:tabs>
        <w:spacing w:line="360" w:lineRule="auto"/>
        <w:ind w:left="0"/>
        <w:jc w:val="both"/>
        <w:rPr>
          <w:rFonts w:ascii="Palatino Linotype" w:hAnsi="Palatino Linotype" w:cs="Arial"/>
          <w:b/>
        </w:rPr>
      </w:pPr>
    </w:p>
    <w:p w14:paraId="7F010F99" w14:textId="77777777" w:rsidR="00516D8F" w:rsidRPr="00652445" w:rsidRDefault="00516D8F" w:rsidP="006A6EF2">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Palatino Linotype" w:hAnsi="Palatino Linotype" w:cs="Palatino Linotype"/>
        </w:rPr>
        <w:t xml:space="preserve">Por lo que se refiere a 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66C06AF9" w14:textId="77777777" w:rsidR="00A55F1F" w:rsidRPr="00652445" w:rsidRDefault="00A55F1F" w:rsidP="00A55F1F">
      <w:pPr>
        <w:pStyle w:val="Prrafodelista"/>
        <w:tabs>
          <w:tab w:val="left" w:pos="567"/>
        </w:tabs>
        <w:spacing w:line="360" w:lineRule="auto"/>
        <w:ind w:left="0"/>
        <w:jc w:val="both"/>
        <w:rPr>
          <w:rFonts w:ascii="Palatino Linotype" w:hAnsi="Palatino Linotype" w:cs="Arial"/>
          <w:b/>
        </w:rPr>
      </w:pPr>
    </w:p>
    <w:p w14:paraId="7ED4BF2D" w14:textId="77777777" w:rsidR="00516D8F" w:rsidRPr="00652445" w:rsidRDefault="00516D8F" w:rsidP="00EB6DA5">
      <w:pPr>
        <w:tabs>
          <w:tab w:val="left" w:pos="8222"/>
        </w:tabs>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b/>
          <w:i/>
          <w:sz w:val="22"/>
          <w:szCs w:val="22"/>
        </w:rPr>
        <w:t>Artículo 156</w:t>
      </w:r>
      <w:r w:rsidRPr="00652445">
        <w:rPr>
          <w:rFonts w:ascii="Palatino Linotype" w:eastAsia="Palatino Linotype" w:hAnsi="Palatino Linotype" w:cs="Palatino Linotype"/>
          <w:i/>
          <w:sz w:val="22"/>
          <w:szCs w:val="22"/>
        </w:rPr>
        <w:t>.</w:t>
      </w:r>
    </w:p>
    <w:p w14:paraId="42B710B1" w14:textId="77777777" w:rsidR="00516D8F" w:rsidRPr="00652445" w:rsidRDefault="00516D8F" w:rsidP="00EB6DA5">
      <w:pPr>
        <w:tabs>
          <w:tab w:val="left" w:pos="8222"/>
        </w:tabs>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b/>
          <w:i/>
          <w:sz w:val="22"/>
          <w:szCs w:val="22"/>
        </w:rPr>
        <w:t>1.</w:t>
      </w:r>
      <w:r w:rsidRPr="00652445">
        <w:rPr>
          <w:rFonts w:ascii="Palatino Linotype" w:eastAsia="Palatino Linotype" w:hAnsi="Palatino Linotype" w:cs="Palatino Linotype"/>
          <w:i/>
          <w:sz w:val="22"/>
          <w:szCs w:val="22"/>
        </w:rPr>
        <w:t xml:space="preserve"> </w:t>
      </w:r>
      <w:r w:rsidRPr="00652445">
        <w:rPr>
          <w:rFonts w:ascii="Palatino Linotype" w:eastAsia="Palatino Linotype" w:hAnsi="Palatino Linotype" w:cs="Palatino Linotype"/>
          <w:b/>
          <w:i/>
          <w:sz w:val="22"/>
          <w:szCs w:val="22"/>
          <w:u w:val="single"/>
        </w:rPr>
        <w:t>La credencial para votar deberá contener, cuando menos, los siguientes datos del elector</w:t>
      </w:r>
      <w:r w:rsidRPr="00652445">
        <w:rPr>
          <w:rFonts w:ascii="Palatino Linotype" w:eastAsia="Palatino Linotype" w:hAnsi="Palatino Linotype" w:cs="Palatino Linotype"/>
          <w:i/>
          <w:sz w:val="22"/>
          <w:szCs w:val="22"/>
        </w:rPr>
        <w:t>:</w:t>
      </w:r>
    </w:p>
    <w:p w14:paraId="04082CFF" w14:textId="77777777" w:rsidR="00516D8F" w:rsidRPr="00652445" w:rsidRDefault="00516D8F" w:rsidP="00EB6DA5">
      <w:pPr>
        <w:tabs>
          <w:tab w:val="left" w:pos="8222"/>
        </w:tabs>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p>
    <w:p w14:paraId="48B2EC2E" w14:textId="77777777" w:rsidR="00516D8F" w:rsidRPr="00652445" w:rsidRDefault="00516D8F" w:rsidP="00EB6DA5">
      <w:pPr>
        <w:tabs>
          <w:tab w:val="left" w:pos="8222"/>
        </w:tabs>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d) </w:t>
      </w:r>
      <w:r w:rsidRPr="00652445">
        <w:rPr>
          <w:rFonts w:ascii="Palatino Linotype" w:eastAsia="Palatino Linotype" w:hAnsi="Palatino Linotype" w:cs="Palatino Linotype"/>
          <w:b/>
          <w:i/>
          <w:sz w:val="22"/>
          <w:szCs w:val="22"/>
          <w:u w:val="single"/>
        </w:rPr>
        <w:t>Domicilio</w:t>
      </w:r>
      <w:r w:rsidRPr="00652445">
        <w:rPr>
          <w:rFonts w:ascii="Palatino Linotype" w:eastAsia="Palatino Linotype" w:hAnsi="Palatino Linotype" w:cs="Palatino Linotype"/>
          <w:i/>
          <w:sz w:val="22"/>
          <w:szCs w:val="22"/>
        </w:rPr>
        <w:t>;</w:t>
      </w:r>
    </w:p>
    <w:p w14:paraId="131B8DBC" w14:textId="77777777" w:rsidR="00516D8F" w:rsidRPr="00652445" w:rsidRDefault="00516D8F" w:rsidP="00EB6DA5">
      <w:pPr>
        <w:tabs>
          <w:tab w:val="left" w:pos="8222"/>
        </w:tabs>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p>
    <w:p w14:paraId="231923CA" w14:textId="77777777" w:rsidR="00516D8F" w:rsidRPr="00652445" w:rsidRDefault="00516D8F" w:rsidP="00EB6DA5">
      <w:pPr>
        <w:tabs>
          <w:tab w:val="left" w:pos="8222"/>
        </w:tabs>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g) </w:t>
      </w:r>
      <w:r w:rsidRPr="00652445">
        <w:rPr>
          <w:rFonts w:ascii="Palatino Linotype" w:eastAsia="Palatino Linotype" w:hAnsi="Palatino Linotype" w:cs="Palatino Linotype"/>
          <w:b/>
          <w:i/>
          <w:sz w:val="22"/>
          <w:szCs w:val="22"/>
        </w:rPr>
        <w:t>Firma</w:t>
      </w:r>
      <w:r w:rsidRPr="00652445">
        <w:rPr>
          <w:rFonts w:ascii="Palatino Linotype" w:eastAsia="Palatino Linotype" w:hAnsi="Palatino Linotype" w:cs="Palatino Linotype"/>
          <w:i/>
          <w:sz w:val="22"/>
          <w:szCs w:val="22"/>
        </w:rPr>
        <w:t xml:space="preserve">, </w:t>
      </w:r>
      <w:r w:rsidRPr="00652445">
        <w:rPr>
          <w:rFonts w:ascii="Palatino Linotype" w:eastAsia="Palatino Linotype" w:hAnsi="Palatino Linotype" w:cs="Palatino Linotype"/>
          <w:b/>
          <w:i/>
          <w:sz w:val="22"/>
          <w:szCs w:val="22"/>
          <w:u w:val="single"/>
        </w:rPr>
        <w:t>huella digital</w:t>
      </w:r>
      <w:r w:rsidRPr="00652445">
        <w:rPr>
          <w:rFonts w:ascii="Palatino Linotype" w:eastAsia="Palatino Linotype" w:hAnsi="Palatino Linotype" w:cs="Palatino Linotype"/>
          <w:i/>
          <w:sz w:val="22"/>
          <w:szCs w:val="22"/>
        </w:rPr>
        <w:t xml:space="preserve"> y </w:t>
      </w:r>
      <w:r w:rsidRPr="00652445">
        <w:rPr>
          <w:rFonts w:ascii="Palatino Linotype" w:eastAsia="Palatino Linotype" w:hAnsi="Palatino Linotype" w:cs="Palatino Linotype"/>
          <w:b/>
          <w:i/>
          <w:sz w:val="22"/>
          <w:szCs w:val="22"/>
          <w:u w:val="single"/>
        </w:rPr>
        <w:t>fotografía del elector</w:t>
      </w:r>
      <w:r w:rsidRPr="00652445">
        <w:rPr>
          <w:rFonts w:ascii="Palatino Linotype" w:eastAsia="Palatino Linotype" w:hAnsi="Palatino Linotype" w:cs="Palatino Linotype"/>
          <w:i/>
          <w:sz w:val="22"/>
          <w:szCs w:val="22"/>
        </w:rPr>
        <w:t>;</w:t>
      </w:r>
    </w:p>
    <w:p w14:paraId="167EC298" w14:textId="77777777" w:rsidR="00516D8F" w:rsidRPr="00652445" w:rsidRDefault="00516D8F" w:rsidP="00EB6DA5">
      <w:pPr>
        <w:tabs>
          <w:tab w:val="left" w:pos="8222"/>
        </w:tabs>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p>
    <w:p w14:paraId="17FBFC44" w14:textId="77777777" w:rsidR="00516D8F" w:rsidRPr="00652445" w:rsidRDefault="00516D8F" w:rsidP="00EB6DA5">
      <w:pPr>
        <w:tabs>
          <w:tab w:val="left" w:pos="8222"/>
        </w:tabs>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i) </w:t>
      </w:r>
      <w:r w:rsidRPr="00652445">
        <w:rPr>
          <w:rFonts w:ascii="Palatino Linotype" w:eastAsia="Palatino Linotype" w:hAnsi="Palatino Linotype" w:cs="Palatino Linotype"/>
          <w:b/>
          <w:i/>
          <w:sz w:val="22"/>
          <w:szCs w:val="22"/>
          <w:u w:val="single"/>
        </w:rPr>
        <w:t>Clave Única del Registro de Población</w:t>
      </w:r>
      <w:r w:rsidRPr="00652445">
        <w:rPr>
          <w:rFonts w:ascii="Palatino Linotype" w:eastAsia="Palatino Linotype" w:hAnsi="Palatino Linotype" w:cs="Palatino Linotype"/>
          <w:i/>
          <w:sz w:val="22"/>
          <w:szCs w:val="22"/>
        </w:rPr>
        <w:t>. ” (Sic)</w:t>
      </w:r>
    </w:p>
    <w:p w14:paraId="39097546" w14:textId="77777777" w:rsidR="00516D8F" w:rsidRPr="00652445" w:rsidRDefault="00516D8F" w:rsidP="00516D8F">
      <w:pPr>
        <w:tabs>
          <w:tab w:val="left" w:pos="8222"/>
        </w:tabs>
        <w:ind w:left="851" w:right="851"/>
        <w:jc w:val="both"/>
        <w:rPr>
          <w:rFonts w:ascii="Palatino Linotype" w:eastAsia="Palatino Linotype" w:hAnsi="Palatino Linotype" w:cs="Palatino Linotype"/>
          <w:i/>
          <w:sz w:val="22"/>
          <w:szCs w:val="22"/>
        </w:rPr>
      </w:pPr>
    </w:p>
    <w:p w14:paraId="7478E68E" w14:textId="57343F34" w:rsidR="00CA037D" w:rsidRPr="00652445" w:rsidRDefault="00516D8F" w:rsidP="00CA037D">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lastRenderedPageBreak/>
        <w:t>Así, el conocimiento de dichos datos afecta la esfera más íntim</w:t>
      </w:r>
      <w:r w:rsidR="00CA037D" w:rsidRPr="00652445">
        <w:rPr>
          <w:rFonts w:ascii="Palatino Linotype" w:eastAsia="Palatino Linotype" w:hAnsi="Palatino Linotype" w:cs="Palatino Linotype"/>
        </w:rPr>
        <w:t xml:space="preserve">a de su Titular, en razón de que </w:t>
      </w:r>
      <w:r w:rsidR="00CA037D" w:rsidRPr="00652445">
        <w:rPr>
          <w:rFonts w:ascii="Palatino Linotype" w:eastAsia="Calibri" w:hAnsi="Palatino Linotype" w:cs="Tahoma"/>
          <w:bCs/>
          <w:sz w:val="22"/>
          <w:lang w:eastAsia="es-ES_tradnl"/>
        </w:rPr>
        <w:t>todos los elementos contenidos en la credencial hacen a su titular, identificado, identificable.</w:t>
      </w:r>
    </w:p>
    <w:p w14:paraId="06344A78" w14:textId="77777777" w:rsidR="00CA037D" w:rsidRPr="00652445" w:rsidRDefault="00CA037D" w:rsidP="00CA037D">
      <w:pPr>
        <w:pStyle w:val="Prrafodelista"/>
        <w:tabs>
          <w:tab w:val="left" w:pos="567"/>
        </w:tabs>
        <w:spacing w:before="240" w:after="240" w:line="360" w:lineRule="auto"/>
        <w:ind w:left="0"/>
        <w:jc w:val="both"/>
        <w:rPr>
          <w:rFonts w:ascii="Palatino Linotype" w:eastAsia="Palatino Linotype" w:hAnsi="Palatino Linotype" w:cs="Palatino Linotype"/>
        </w:rPr>
      </w:pPr>
    </w:p>
    <w:p w14:paraId="2CA49B59" w14:textId="0811D8EA" w:rsidR="00090B39" w:rsidRPr="00652445" w:rsidRDefault="00516D8F" w:rsidP="00090B39">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41E85D3B" w14:textId="77777777" w:rsidR="00516D8F" w:rsidRPr="00652445" w:rsidRDefault="00516D8F" w:rsidP="00516D8F">
      <w:pPr>
        <w:pStyle w:val="Prrafodelista"/>
        <w:rPr>
          <w:rFonts w:ascii="Palatino Linotype" w:eastAsia="Palatino Linotype" w:hAnsi="Palatino Linotype" w:cs="Palatino Linotype"/>
        </w:rPr>
      </w:pPr>
    </w:p>
    <w:p w14:paraId="0A4D673F" w14:textId="77777777" w:rsidR="00516D8F" w:rsidRPr="00652445" w:rsidRDefault="00F408F8" w:rsidP="00CA037D">
      <w:pPr>
        <w:pStyle w:val="Prrafodelista"/>
        <w:spacing w:before="240" w:after="240" w:line="360" w:lineRule="auto"/>
        <w:ind w:left="567" w:right="758"/>
        <w:jc w:val="center"/>
        <w:rPr>
          <w:rFonts w:ascii="Palatino Linotype" w:eastAsia="Palatino Linotype" w:hAnsi="Palatino Linotype" w:cs="Palatino Linotype"/>
        </w:rPr>
      </w:pPr>
      <w:r w:rsidRPr="00652445">
        <w:rPr>
          <w:rFonts w:ascii="Palatino Linotype" w:eastAsia="Palatino Linotype" w:hAnsi="Palatino Linotype" w:cs="Palatino Linotype"/>
          <w:noProof/>
          <w:lang w:val="es-MX" w:eastAsia="es-MX"/>
        </w:rPr>
        <w:drawing>
          <wp:inline distT="0" distB="0" distL="0" distR="0" wp14:anchorId="58CF5E37" wp14:editId="087A0949">
            <wp:extent cx="4572000" cy="2199640"/>
            <wp:effectExtent l="57150" t="57150" r="114300" b="1054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5249" cy="22156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7E81F3" w14:textId="77777777" w:rsidR="00516D8F" w:rsidRPr="00652445" w:rsidRDefault="00516D8F" w:rsidP="00516D8F">
      <w:pPr>
        <w:pStyle w:val="Prrafodelista"/>
        <w:rPr>
          <w:rFonts w:ascii="Palatino Linotype" w:eastAsia="Palatino Linotype" w:hAnsi="Palatino Linotype" w:cs="Palatino Linotype"/>
        </w:rPr>
      </w:pPr>
    </w:p>
    <w:p w14:paraId="4E4C2B9B" w14:textId="77777777" w:rsidR="00516D8F" w:rsidRPr="00652445" w:rsidRDefault="00516D8F" w:rsidP="00A55F1F">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10" w:history="1">
        <w:r w:rsidR="00EB6DA5" w:rsidRPr="00652445">
          <w:rPr>
            <w:rStyle w:val="Hipervnculo"/>
            <w:rFonts w:ascii="Palatino Linotype" w:eastAsia="Palatino Linotype" w:hAnsi="Palatino Linotype" w:cs="Palatino Linotype"/>
          </w:rPr>
          <w:t>http://portalanterior.ine.mx/archivos2/portal/credencial/pdf-credencial/ABC_credenciales_ INE_2015.pdf</w:t>
        </w:r>
      </w:hyperlink>
      <w:r w:rsidR="00EB6DA5" w:rsidRPr="00652445">
        <w:rPr>
          <w:rFonts w:ascii="Palatino Linotype" w:eastAsia="Palatino Linotype" w:hAnsi="Palatino Linotype" w:cs="Palatino Linotype"/>
        </w:rPr>
        <w:t>,</w:t>
      </w:r>
      <w:r w:rsidRPr="00652445">
        <w:rPr>
          <w:rFonts w:ascii="Palatino Linotype" w:eastAsia="Palatino Linotype" w:hAnsi="Palatino Linotype" w:cs="Palatino Linotype"/>
        </w:rPr>
        <w:t xml:space="preserve"> como se muestra a continuación, en su parte medular: </w:t>
      </w:r>
    </w:p>
    <w:p w14:paraId="5B31BB77" w14:textId="237ED9BF" w:rsidR="00516D8F" w:rsidRPr="00652445" w:rsidRDefault="00516D8F" w:rsidP="00516D8F">
      <w:pPr>
        <w:spacing w:after="240" w:line="360" w:lineRule="auto"/>
        <w:jc w:val="center"/>
        <w:rPr>
          <w:rFonts w:ascii="Palatino Linotype" w:eastAsia="Palatino Linotype" w:hAnsi="Palatino Linotype" w:cs="Palatino Linotype"/>
        </w:rPr>
      </w:pPr>
    </w:p>
    <w:p w14:paraId="1DF19C20" w14:textId="7F0D3F6C" w:rsidR="00516D8F" w:rsidRPr="00652445" w:rsidRDefault="00CA037D" w:rsidP="00CA037D">
      <w:pPr>
        <w:widowControl w:val="0"/>
        <w:tabs>
          <w:tab w:val="left" w:pos="8222"/>
        </w:tabs>
        <w:spacing w:after="240" w:line="360" w:lineRule="auto"/>
        <w:ind w:left="567"/>
        <w:rPr>
          <w:rFonts w:ascii="Palatino Linotype" w:eastAsia="Palatino Linotype" w:hAnsi="Palatino Linotype" w:cs="Palatino Linotype"/>
        </w:rPr>
      </w:pPr>
      <w:r w:rsidRPr="00652445">
        <w:rPr>
          <w:noProof/>
          <w:lang w:val="es-MX" w:eastAsia="es-MX"/>
        </w:rPr>
        <w:drawing>
          <wp:inline distT="0" distB="0" distL="0" distR="0" wp14:anchorId="1A572DF5" wp14:editId="7DCD55F8">
            <wp:extent cx="4791075" cy="1744345"/>
            <wp:effectExtent l="76200" t="38100" r="66675" b="1225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62" t="28783" r="26850" b="46778"/>
                    <a:stretch/>
                  </pic:blipFill>
                  <pic:spPr bwMode="auto">
                    <a:xfrm>
                      <a:off x="0" y="0"/>
                      <a:ext cx="4793304" cy="1745157"/>
                    </a:xfrm>
                    <a:prstGeom prst="rect">
                      <a:avLst/>
                    </a:prstGeom>
                    <a:ln w="1270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652445">
        <w:rPr>
          <w:noProof/>
          <w:lang w:val="es-MX" w:eastAsia="es-MX"/>
        </w:rPr>
        <w:drawing>
          <wp:inline distT="0" distB="0" distL="0" distR="0" wp14:anchorId="3A47100A" wp14:editId="3D8C21DA">
            <wp:extent cx="4791075" cy="2179955"/>
            <wp:effectExtent l="76200" t="38100" r="85725" b="1060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61" t="55939" r="27359" b="13106"/>
                    <a:stretch/>
                  </pic:blipFill>
                  <pic:spPr bwMode="auto">
                    <a:xfrm>
                      <a:off x="0" y="0"/>
                      <a:ext cx="4809851" cy="2188498"/>
                    </a:xfrm>
                    <a:prstGeom prst="rect">
                      <a:avLst/>
                    </a:prstGeom>
                    <a:ln w="1270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8431D9" w14:textId="4C38FC1E" w:rsidR="00EC00B6" w:rsidRPr="00652445" w:rsidRDefault="00516D8F" w:rsidP="00EC00B6">
      <w:pPr>
        <w:pStyle w:val="Prrafodelista"/>
        <w:widowControl w:val="0"/>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412CDF31" w14:textId="77777777" w:rsidR="00CA037D" w:rsidRPr="00652445" w:rsidRDefault="00CA037D" w:rsidP="00CA037D">
      <w:pPr>
        <w:pStyle w:val="Prrafodelista"/>
        <w:widowControl w:val="0"/>
        <w:tabs>
          <w:tab w:val="left" w:pos="567"/>
        </w:tabs>
        <w:spacing w:before="240" w:after="240" w:line="360" w:lineRule="auto"/>
        <w:ind w:left="0"/>
        <w:jc w:val="both"/>
        <w:rPr>
          <w:rFonts w:ascii="Palatino Linotype" w:eastAsia="Palatino Linotype" w:hAnsi="Palatino Linotype" w:cs="Palatino Linotype"/>
        </w:rPr>
      </w:pPr>
    </w:p>
    <w:p w14:paraId="7A793CAD" w14:textId="77777777" w:rsidR="00EC00B6" w:rsidRPr="00652445" w:rsidRDefault="00516D8F" w:rsidP="00516D8F">
      <w:pPr>
        <w:pStyle w:val="Prrafodelista"/>
        <w:widowControl w:val="0"/>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En el caso de la edad, se trata de un dato personal sensible que concierne únicamente a su titular, al corres</w:t>
      </w:r>
      <w:r w:rsidR="00EC00B6" w:rsidRPr="00652445">
        <w:rPr>
          <w:rFonts w:ascii="Palatino Linotype" w:eastAsia="Palatino Linotype" w:hAnsi="Palatino Linotype" w:cs="Palatino Linotype"/>
        </w:rPr>
        <w:t xml:space="preserve">ponder a su esfera más íntima. </w:t>
      </w:r>
    </w:p>
    <w:p w14:paraId="1819B9CD" w14:textId="77777777" w:rsidR="00EC00B6" w:rsidRPr="00652445" w:rsidRDefault="00EC00B6" w:rsidP="00EC00B6">
      <w:pPr>
        <w:pStyle w:val="Prrafodelista"/>
        <w:rPr>
          <w:rFonts w:ascii="Palatino Linotype" w:eastAsia="Palatino Linotype" w:hAnsi="Palatino Linotype" w:cs="Palatino Linotype"/>
        </w:rPr>
      </w:pPr>
    </w:p>
    <w:p w14:paraId="2DF9B82D" w14:textId="77777777" w:rsidR="00EC00B6" w:rsidRPr="00652445" w:rsidRDefault="00516D8F" w:rsidP="00516D8F">
      <w:pPr>
        <w:pStyle w:val="Prrafodelista"/>
        <w:widowControl w:val="0"/>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601B73DB" w14:textId="77777777" w:rsidR="00EC00B6" w:rsidRPr="00652445" w:rsidRDefault="00EC00B6" w:rsidP="00EC00B6">
      <w:pPr>
        <w:pStyle w:val="Prrafodelista"/>
        <w:rPr>
          <w:rFonts w:ascii="Palatino Linotype" w:eastAsia="Palatino Linotype" w:hAnsi="Palatino Linotype" w:cs="Palatino Linotype"/>
        </w:rPr>
      </w:pPr>
    </w:p>
    <w:p w14:paraId="18388CC6" w14:textId="77777777" w:rsidR="00EC00B6" w:rsidRPr="00652445" w:rsidRDefault="00516D8F" w:rsidP="00EC00B6">
      <w:pPr>
        <w:pStyle w:val="Prrafodelista"/>
        <w:widowControl w:val="0"/>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Por lo que se refiere a la CURP</w:t>
      </w:r>
      <w:r w:rsidRPr="00652445">
        <w:rPr>
          <w:rFonts w:ascii="Palatino Linotype" w:eastAsia="Palatino Linotype" w:hAnsi="Palatino Linotype" w:cs="Palatino Linotype"/>
          <w:b/>
        </w:rPr>
        <w:t xml:space="preserve">, </w:t>
      </w:r>
      <w:r w:rsidRPr="00652445">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C7D5734" w14:textId="77777777" w:rsidR="00EC00B6" w:rsidRPr="00652445" w:rsidRDefault="00EC00B6" w:rsidP="00EC00B6">
      <w:pPr>
        <w:pStyle w:val="Prrafodelista"/>
        <w:rPr>
          <w:rFonts w:ascii="Palatino Linotype" w:eastAsia="Palatino Linotype" w:hAnsi="Palatino Linotype" w:cs="Palatino Linotype"/>
        </w:rPr>
      </w:pPr>
    </w:p>
    <w:p w14:paraId="7F874678" w14:textId="77777777" w:rsidR="00516D8F" w:rsidRPr="00652445" w:rsidRDefault="00516D8F" w:rsidP="00EC00B6">
      <w:pPr>
        <w:pStyle w:val="Prrafodelista"/>
        <w:widowControl w:val="0"/>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Lo anterior, tiene sustento en los artículos 86 y 91 de la Ley General de Población, la cual señala lo siguiente:</w:t>
      </w:r>
    </w:p>
    <w:p w14:paraId="03A76EF8" w14:textId="77777777" w:rsidR="00516D8F" w:rsidRPr="00652445" w:rsidRDefault="00516D8F" w:rsidP="00090B39">
      <w:pPr>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b/>
          <w:i/>
          <w:sz w:val="22"/>
          <w:szCs w:val="22"/>
        </w:rPr>
        <w:t>Artículo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86.</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i/>
          <w:sz w:val="22"/>
          <w:szCs w:val="22"/>
        </w:rPr>
        <w:t>El</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Registro</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Nacional</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Población</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tiene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como</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finalidad</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registrar</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cada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una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las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personas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que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integran</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la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población</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del</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país,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con</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los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datos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que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permitan</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certificar</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y</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acreditar</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fehacientemente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su</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identidad.</w:t>
      </w:r>
    </w:p>
    <w:p w14:paraId="4958DFDC" w14:textId="77777777" w:rsidR="00516D8F" w:rsidRPr="00652445" w:rsidRDefault="00516D8F" w:rsidP="00090B39">
      <w:pPr>
        <w:spacing w:line="276" w:lineRule="auto"/>
        <w:ind w:left="851" w:right="851"/>
        <w:jc w:val="both"/>
        <w:rPr>
          <w:rFonts w:ascii="Palatino Linotype" w:eastAsia="Palatino Linotype" w:hAnsi="Palatino Linotype" w:cs="Palatino Linotype"/>
          <w:b/>
          <w:i/>
          <w:sz w:val="22"/>
          <w:szCs w:val="22"/>
        </w:rPr>
      </w:pPr>
    </w:p>
    <w:p w14:paraId="7190C480" w14:textId="77777777" w:rsidR="00516D8F" w:rsidRPr="00652445" w:rsidRDefault="00516D8F" w:rsidP="00090B39">
      <w:pPr>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b/>
          <w:i/>
          <w:sz w:val="22"/>
          <w:szCs w:val="22"/>
        </w:rPr>
        <w:t>Artículo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91.</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Al</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incorporar</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una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persona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en</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el</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Registro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Nacional</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de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Población</w:t>
      </w: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se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le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asignará</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una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clave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b/>
          <w:i/>
          <w:sz w:val="22"/>
          <w:szCs w:val="22"/>
        </w:rPr>
        <w:t>que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se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denominará</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Clave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Única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de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Registro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de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Población</w:t>
      </w: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b/>
          <w:i/>
          <w:sz w:val="22"/>
          <w:szCs w:val="22"/>
        </w:rPr>
        <w:t>Esta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servirá</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para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registrarla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b/>
          <w:i/>
          <w:sz w:val="22"/>
          <w:szCs w:val="22"/>
        </w:rPr>
        <w:t>identificarla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en</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forma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individual</w:t>
      </w: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i/>
        </w:rPr>
        <w:t>(Sic)</w:t>
      </w:r>
    </w:p>
    <w:p w14:paraId="59CF4A93" w14:textId="77777777" w:rsidR="00516D8F" w:rsidRPr="00652445" w:rsidRDefault="00516D8F" w:rsidP="00090B39">
      <w:pPr>
        <w:spacing w:line="276" w:lineRule="auto"/>
        <w:ind w:left="851" w:right="851"/>
        <w:jc w:val="both"/>
        <w:rPr>
          <w:rFonts w:ascii="Palatino Linotype" w:eastAsia="Palatino Linotype" w:hAnsi="Palatino Linotype" w:cs="Palatino Linotype"/>
          <w:i/>
          <w:sz w:val="22"/>
          <w:szCs w:val="22"/>
        </w:rPr>
      </w:pPr>
    </w:p>
    <w:p w14:paraId="006CCEC9" w14:textId="77777777" w:rsidR="00EC00B6" w:rsidRPr="00652445" w:rsidRDefault="00516D8F" w:rsidP="00516D8F">
      <w:pPr>
        <w:pStyle w:val="Prrafodelista"/>
        <w:numPr>
          <w:ilvl w:val="0"/>
          <w:numId w:val="1"/>
        </w:numPr>
        <w:tabs>
          <w:tab w:val="left" w:pos="567"/>
        </w:tabs>
        <w:spacing w:before="280" w:after="280" w:line="360" w:lineRule="auto"/>
        <w:ind w:left="0" w:firstLine="0"/>
        <w:jc w:val="both"/>
        <w:rPr>
          <w:rFonts w:ascii="Palatino Linotype" w:eastAsia="Palatino Linotype" w:hAnsi="Palatino Linotype" w:cs="Palatino Linotype"/>
          <w:sz w:val="28"/>
          <w:szCs w:val="28"/>
        </w:rPr>
      </w:pPr>
      <w:r w:rsidRPr="00652445">
        <w:rPr>
          <w:rFonts w:ascii="Palatino Linotype" w:eastAsia="Palatino Linotype" w:hAnsi="Palatino Linotype" w:cs="Palatino Linotype"/>
        </w:rPr>
        <w:t>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w:t>
      </w:r>
      <w:r w:rsidR="00EC00B6" w:rsidRPr="00652445">
        <w:rPr>
          <w:rFonts w:ascii="Palatino Linotype" w:eastAsia="Palatino Linotype" w:hAnsi="Palatino Linotype" w:cs="Palatino Linotype"/>
        </w:rPr>
        <w:t xml:space="preserve">etra Vocal del primer apellido; </w:t>
      </w:r>
      <w:r w:rsidRPr="00652445">
        <w:rPr>
          <w:rFonts w:ascii="Palatino Linotype" w:eastAsia="Palatino Linotype" w:hAnsi="Palatino Linotype" w:cs="Palatino Linotype"/>
        </w:rPr>
        <w:t xml:space="preserve">seguida de la primera letra del segundo </w:t>
      </w:r>
      <w:r w:rsidRPr="00652445">
        <w:rPr>
          <w:rFonts w:ascii="Palatino Linotype" w:eastAsia="Palatino Linotype" w:hAnsi="Palatino Linotype" w:cs="Palatino Linotype"/>
        </w:rPr>
        <w:lastRenderedPageBreak/>
        <w:t xml:space="preserve">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69459F47" w14:textId="77777777" w:rsidR="00EC00B6" w:rsidRPr="00652445" w:rsidRDefault="00EC00B6" w:rsidP="00EC00B6">
      <w:pPr>
        <w:pStyle w:val="Prrafodelista"/>
        <w:tabs>
          <w:tab w:val="left" w:pos="567"/>
        </w:tabs>
        <w:spacing w:before="280" w:after="280" w:line="360" w:lineRule="auto"/>
        <w:ind w:left="0"/>
        <w:jc w:val="both"/>
        <w:rPr>
          <w:rFonts w:ascii="Palatino Linotype" w:eastAsia="Palatino Linotype" w:hAnsi="Palatino Linotype" w:cs="Palatino Linotype"/>
          <w:sz w:val="28"/>
          <w:szCs w:val="28"/>
        </w:rPr>
      </w:pPr>
    </w:p>
    <w:p w14:paraId="717B41E6" w14:textId="53F99872" w:rsidR="00CA037D" w:rsidRPr="00652445" w:rsidRDefault="00516D8F" w:rsidP="00CA037D">
      <w:pPr>
        <w:pStyle w:val="Prrafodelista"/>
        <w:numPr>
          <w:ilvl w:val="0"/>
          <w:numId w:val="1"/>
        </w:numPr>
        <w:tabs>
          <w:tab w:val="left" w:pos="567"/>
        </w:tabs>
        <w:spacing w:before="280" w:after="280" w:line="360" w:lineRule="auto"/>
        <w:ind w:left="0" w:firstLine="0"/>
        <w:jc w:val="both"/>
        <w:rPr>
          <w:rFonts w:ascii="Palatino Linotype" w:eastAsia="Palatino Linotype" w:hAnsi="Palatino Linotype" w:cs="Palatino Linotype"/>
          <w:sz w:val="28"/>
          <w:szCs w:val="28"/>
        </w:rPr>
      </w:pPr>
      <w:r w:rsidRPr="00652445">
        <w:rPr>
          <w:rFonts w:ascii="Palatino Linotype" w:eastAsia="Palatino Linotype" w:hAnsi="Palatino Linotype" w:cs="Palatino Linotype"/>
        </w:rPr>
        <w:t>Al respecto, el INAI, a través del Criterio 18/17 de la Segunda Época, señala literalmente lo siguiente:</w:t>
      </w:r>
    </w:p>
    <w:p w14:paraId="20D7C681" w14:textId="77777777" w:rsidR="00516D8F" w:rsidRPr="00652445" w:rsidRDefault="00516D8F" w:rsidP="00A55F1F">
      <w:pPr>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b/>
          <w:i/>
          <w:sz w:val="22"/>
          <w:szCs w:val="22"/>
        </w:rPr>
        <w:t>Clave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Única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de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Registro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de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Población</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(CURP).</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b/>
          <w:i/>
          <w:sz w:val="22"/>
          <w:szCs w:val="22"/>
        </w:rPr>
        <w:t>La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Clave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Única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de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Registro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de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Población</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se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integra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por</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datos</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personales</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que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sólo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conciernen</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al</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particular</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titular</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la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misma,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b/>
          <w:i/>
          <w:sz w:val="22"/>
          <w:szCs w:val="22"/>
        </w:rPr>
        <w:t>como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lo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son</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su</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nombre,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apellidos,</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fecha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de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nacimiento,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lugar</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de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nacimiento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y</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sexo</w:t>
      </w: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Dichos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datos,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constituyen</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información</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que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distingue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plenamente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una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persona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física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del</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resto</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los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habitantes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del</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país,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b/>
          <w:i/>
          <w:sz w:val="22"/>
          <w:szCs w:val="22"/>
        </w:rPr>
        <w:t>por</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lo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que</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la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CURP</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está</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considerada</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como</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información</w:t>
      </w:r>
      <w:r w:rsidRPr="00652445">
        <w:rPr>
          <w:rFonts w:ascii="Palatino Linotype" w:eastAsia="Palatino Linotype" w:hAnsi="Palatino Linotype" w:cs="Palatino Linotype"/>
          <w:b/>
          <w:i/>
        </w:rPr>
        <w:t xml:space="preserve"> </w:t>
      </w:r>
      <w:r w:rsidRPr="00652445">
        <w:rPr>
          <w:rFonts w:ascii="Palatino Linotype" w:eastAsia="Palatino Linotype" w:hAnsi="Palatino Linotype" w:cs="Palatino Linotype"/>
          <w:b/>
          <w:i/>
          <w:sz w:val="22"/>
          <w:szCs w:val="22"/>
        </w:rPr>
        <w:t>confidencial</w:t>
      </w: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i/>
        </w:rPr>
        <w:t xml:space="preserve"> </w:t>
      </w:r>
    </w:p>
    <w:p w14:paraId="10E7015B" w14:textId="77777777" w:rsidR="00516D8F" w:rsidRPr="00652445" w:rsidRDefault="00516D8F" w:rsidP="00A55F1F">
      <w:pPr>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Resoluciones:</w:t>
      </w:r>
    </w:p>
    <w:p w14:paraId="092BC645" w14:textId="77777777" w:rsidR="00516D8F" w:rsidRPr="00652445" w:rsidRDefault="00516D8F" w:rsidP="00A55F1F">
      <w:pPr>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RRA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3995/16.</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Secretaría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la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Defensa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Nacional.</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1</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febrero</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2017.</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Por</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unanimidad.</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Comisionado</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Ponente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Rosendoevgueni</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Monterrey</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Chepov.</w:t>
      </w:r>
    </w:p>
    <w:p w14:paraId="6F62001B" w14:textId="77777777" w:rsidR="00516D8F" w:rsidRPr="00652445" w:rsidRDefault="00516D8F" w:rsidP="00A55F1F">
      <w:pPr>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RRA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0937/17.</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Senado</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la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República.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15</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marzo</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2017.</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Por</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unanimidad.</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Comisionada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Ponente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Ximena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Puente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la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Mora.</w:t>
      </w:r>
      <w:r w:rsidRPr="00652445">
        <w:rPr>
          <w:rFonts w:ascii="Palatino Linotype" w:eastAsia="Palatino Linotype" w:hAnsi="Palatino Linotype" w:cs="Palatino Linotype"/>
          <w:i/>
        </w:rPr>
        <w:t xml:space="preserve"> </w:t>
      </w:r>
    </w:p>
    <w:p w14:paraId="1DAB111C" w14:textId="77777777" w:rsidR="00516D8F" w:rsidRPr="00652445" w:rsidRDefault="00516D8F" w:rsidP="00A55F1F">
      <w:pPr>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RRA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0478/17.</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Secretaría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Relaciones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Exteriores.</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26</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abril</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de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2017.</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Por</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unanimidad.</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Comisionada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Ponente</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Areli</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Cano</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Guadiana.”</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i/>
          <w:sz w:val="22"/>
          <w:szCs w:val="22"/>
        </w:rPr>
        <w:t>(Sic)</w:t>
      </w:r>
    </w:p>
    <w:p w14:paraId="46BC180B" w14:textId="77777777" w:rsidR="00516D8F" w:rsidRPr="00652445" w:rsidRDefault="00516D8F" w:rsidP="00A55F1F">
      <w:pPr>
        <w:spacing w:line="276" w:lineRule="auto"/>
        <w:ind w:left="851" w:right="851"/>
        <w:jc w:val="both"/>
        <w:rPr>
          <w:rFonts w:ascii="Palatino Linotype" w:eastAsia="Palatino Linotype" w:hAnsi="Palatino Linotype" w:cs="Palatino Linotype"/>
          <w:i/>
          <w:sz w:val="22"/>
          <w:szCs w:val="22"/>
        </w:rPr>
      </w:pPr>
    </w:p>
    <w:p w14:paraId="38F332AA" w14:textId="77777777" w:rsidR="00EC00B6" w:rsidRPr="00652445" w:rsidRDefault="00516D8F" w:rsidP="00516D8F">
      <w:pPr>
        <w:pStyle w:val="Prrafodelista"/>
        <w:numPr>
          <w:ilvl w:val="0"/>
          <w:numId w:val="1"/>
        </w:numPr>
        <w:tabs>
          <w:tab w:val="left" w:pos="567"/>
        </w:tabs>
        <w:spacing w:before="280" w:after="28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w:t>
      </w:r>
      <w:r w:rsidRPr="00652445">
        <w:rPr>
          <w:rFonts w:ascii="Palatino Linotype" w:eastAsia="Palatino Linotype" w:hAnsi="Palatino Linotype" w:cs="Palatino Linotype"/>
        </w:rPr>
        <w:lastRenderedPageBreak/>
        <w:t>Protección de Datos Personales en Posesión de Sujetos Obligados del Estado de México y Municipios.</w:t>
      </w:r>
    </w:p>
    <w:p w14:paraId="64EB8756" w14:textId="77777777" w:rsidR="00EC00B6" w:rsidRPr="00652445" w:rsidRDefault="00EC00B6" w:rsidP="00EC00B6">
      <w:pPr>
        <w:pStyle w:val="Prrafodelista"/>
        <w:tabs>
          <w:tab w:val="left" w:pos="567"/>
        </w:tabs>
        <w:spacing w:before="280" w:after="280" w:line="360" w:lineRule="auto"/>
        <w:ind w:left="0"/>
        <w:jc w:val="both"/>
        <w:rPr>
          <w:rFonts w:ascii="Palatino Linotype" w:eastAsia="Palatino Linotype" w:hAnsi="Palatino Linotype" w:cs="Palatino Linotype"/>
        </w:rPr>
      </w:pPr>
    </w:p>
    <w:p w14:paraId="3AB3D771" w14:textId="77777777" w:rsidR="00EC00B6" w:rsidRPr="00652445" w:rsidRDefault="00516D8F" w:rsidP="00516D8F">
      <w:pPr>
        <w:pStyle w:val="Prrafodelista"/>
        <w:numPr>
          <w:ilvl w:val="0"/>
          <w:numId w:val="1"/>
        </w:numPr>
        <w:tabs>
          <w:tab w:val="left" w:pos="567"/>
        </w:tabs>
        <w:spacing w:before="280" w:after="28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El domicilio particular,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14:paraId="205CE4CB" w14:textId="77777777" w:rsidR="00EC00B6" w:rsidRPr="00652445" w:rsidRDefault="00EC00B6" w:rsidP="00EC00B6">
      <w:pPr>
        <w:pStyle w:val="Prrafodelista"/>
        <w:rPr>
          <w:rFonts w:ascii="Palatino Linotype" w:eastAsia="Palatino Linotype" w:hAnsi="Palatino Linotype" w:cs="Palatino Linotype"/>
        </w:rPr>
      </w:pPr>
    </w:p>
    <w:p w14:paraId="26C1F1F3" w14:textId="77777777" w:rsidR="00EC00B6" w:rsidRPr="00652445" w:rsidRDefault="00516D8F" w:rsidP="00516D8F">
      <w:pPr>
        <w:pStyle w:val="Prrafodelista"/>
        <w:numPr>
          <w:ilvl w:val="0"/>
          <w:numId w:val="1"/>
        </w:numPr>
        <w:tabs>
          <w:tab w:val="left" w:pos="567"/>
        </w:tabs>
        <w:spacing w:before="280" w:after="28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Por lo que la clasificación del domicilio particular, por tratarse de un dato personal confidencial, en términos del artículo 143, fracción I de la Ley de Transparencia y Acceso a la Información Pública del</w:t>
      </w:r>
      <w:r w:rsidR="00EC00B6" w:rsidRPr="00652445">
        <w:rPr>
          <w:rFonts w:ascii="Palatino Linotype" w:eastAsia="Palatino Linotype" w:hAnsi="Palatino Linotype" w:cs="Palatino Linotype"/>
        </w:rPr>
        <w:t xml:space="preserve"> Estado de México y Municipios.</w:t>
      </w:r>
    </w:p>
    <w:p w14:paraId="796BC593" w14:textId="77777777" w:rsidR="00EC00B6" w:rsidRPr="00652445" w:rsidRDefault="00EC00B6" w:rsidP="00EC00B6">
      <w:pPr>
        <w:pStyle w:val="Prrafodelista"/>
        <w:rPr>
          <w:rFonts w:ascii="Palatino Linotype" w:eastAsia="Palatino Linotype" w:hAnsi="Palatino Linotype" w:cs="Palatino Linotype"/>
        </w:rPr>
      </w:pPr>
    </w:p>
    <w:p w14:paraId="3687917D" w14:textId="77777777" w:rsidR="00516D8F" w:rsidRPr="00652445" w:rsidRDefault="00516D8F" w:rsidP="00516D8F">
      <w:pPr>
        <w:pStyle w:val="Prrafodelista"/>
        <w:numPr>
          <w:ilvl w:val="0"/>
          <w:numId w:val="1"/>
        </w:numPr>
        <w:tabs>
          <w:tab w:val="left" w:pos="567"/>
        </w:tabs>
        <w:spacing w:before="280" w:after="28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En lo que corresponde a la huella dactilar,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12" w:history="1">
        <w:r w:rsidRPr="00652445">
          <w:rPr>
            <w:rStyle w:val="Hipervnculo"/>
            <w:rFonts w:ascii="Palatino Linotype" w:eastAsia="Palatino Linotype" w:hAnsi="Palatino Linotype" w:cs="Palatino Linotype"/>
            <w:color w:val="0563C1"/>
          </w:rPr>
          <w:t>https://docplayer.es/5455342-Nuevas-tecnologias-biometricas-instituto-nacional-de-ciencias-penales-procuraduria-general-de-la-republica-version-1-0.html</w:t>
        </w:r>
      </w:hyperlink>
      <w:r w:rsidRPr="00652445">
        <w:rPr>
          <w:rFonts w:ascii="Palatino Linotype" w:eastAsia="Palatino Linotype" w:hAnsi="Palatino Linotype" w:cs="Palatino Linotype"/>
        </w:rPr>
        <w:t xml:space="preserve">, se indica que existen tres principios fundamentales para la identificación de las huellas dactilares, a saber: </w:t>
      </w:r>
    </w:p>
    <w:p w14:paraId="387981F6" w14:textId="77777777" w:rsidR="00516D8F" w:rsidRPr="00652445" w:rsidRDefault="00516D8F" w:rsidP="00090B39">
      <w:pPr>
        <w:numPr>
          <w:ilvl w:val="0"/>
          <w:numId w:val="40"/>
        </w:numPr>
        <w:spacing w:line="276" w:lineRule="auto"/>
        <w:ind w:right="474"/>
        <w:jc w:val="both"/>
        <w:rPr>
          <w:rFonts w:ascii="Palatino Linotype" w:eastAsia="Palatino Linotype" w:hAnsi="Palatino Linotype" w:cs="Palatino Linotype"/>
          <w:sz w:val="22"/>
          <w:szCs w:val="22"/>
        </w:rPr>
      </w:pPr>
      <w:r w:rsidRPr="00652445">
        <w:rPr>
          <w:rFonts w:ascii="Palatino Linotype" w:eastAsia="Palatino Linotype" w:hAnsi="Palatino Linotype" w:cs="Palatino Linotype"/>
          <w:sz w:val="22"/>
          <w:szCs w:val="22"/>
        </w:rPr>
        <w:t xml:space="preserve">Primer principio. La huella es una característica individual. No hay dos huellas con características en las crestas que sean idénticas. </w:t>
      </w:r>
    </w:p>
    <w:p w14:paraId="287B8B5E" w14:textId="77777777" w:rsidR="00516D8F" w:rsidRPr="00652445" w:rsidRDefault="00516D8F" w:rsidP="00090B39">
      <w:pPr>
        <w:spacing w:line="276" w:lineRule="auto"/>
        <w:ind w:right="474"/>
        <w:jc w:val="both"/>
        <w:rPr>
          <w:rFonts w:ascii="Palatino Linotype" w:eastAsia="Palatino Linotype" w:hAnsi="Palatino Linotype" w:cs="Palatino Linotype"/>
          <w:sz w:val="22"/>
          <w:szCs w:val="22"/>
        </w:rPr>
      </w:pPr>
    </w:p>
    <w:p w14:paraId="269E5630" w14:textId="77777777" w:rsidR="00516D8F" w:rsidRPr="00652445" w:rsidRDefault="00516D8F" w:rsidP="00090B39">
      <w:pPr>
        <w:numPr>
          <w:ilvl w:val="0"/>
          <w:numId w:val="40"/>
        </w:numPr>
        <w:spacing w:line="276" w:lineRule="auto"/>
        <w:ind w:right="474"/>
        <w:jc w:val="both"/>
        <w:rPr>
          <w:rFonts w:ascii="Palatino Linotype" w:eastAsia="Palatino Linotype" w:hAnsi="Palatino Linotype" w:cs="Palatino Linotype"/>
          <w:sz w:val="22"/>
          <w:szCs w:val="22"/>
        </w:rPr>
      </w:pPr>
      <w:r w:rsidRPr="00652445">
        <w:rPr>
          <w:rFonts w:ascii="Palatino Linotype" w:eastAsia="Palatino Linotype" w:hAnsi="Palatino Linotype" w:cs="Palatino Linotype"/>
          <w:sz w:val="22"/>
          <w:szCs w:val="22"/>
        </w:rPr>
        <w:t xml:space="preserve">Segundo principio. Una huella permanece sin cambios durante toda la vida de un individuo (sin embargo, puede adquirir cicatrices o cualquier otra deformación que impida su identificación clara). </w:t>
      </w:r>
    </w:p>
    <w:p w14:paraId="235D3C64" w14:textId="77777777" w:rsidR="00516D8F" w:rsidRPr="00652445" w:rsidRDefault="00516D8F" w:rsidP="00090B39">
      <w:pPr>
        <w:spacing w:line="276" w:lineRule="auto"/>
        <w:ind w:right="474"/>
        <w:jc w:val="both"/>
        <w:rPr>
          <w:rFonts w:ascii="Palatino Linotype" w:eastAsia="Palatino Linotype" w:hAnsi="Palatino Linotype" w:cs="Palatino Linotype"/>
          <w:sz w:val="22"/>
          <w:szCs w:val="22"/>
        </w:rPr>
      </w:pPr>
    </w:p>
    <w:p w14:paraId="4AE290B5" w14:textId="77777777" w:rsidR="00516D8F" w:rsidRPr="00652445" w:rsidRDefault="00516D8F" w:rsidP="00090B39">
      <w:pPr>
        <w:numPr>
          <w:ilvl w:val="0"/>
          <w:numId w:val="40"/>
        </w:numPr>
        <w:spacing w:line="276" w:lineRule="auto"/>
        <w:ind w:right="474"/>
        <w:jc w:val="both"/>
        <w:rPr>
          <w:rFonts w:ascii="Palatino Linotype" w:eastAsia="Palatino Linotype" w:hAnsi="Palatino Linotype" w:cs="Palatino Linotype"/>
          <w:sz w:val="22"/>
          <w:szCs w:val="22"/>
        </w:rPr>
      </w:pPr>
      <w:r w:rsidRPr="00652445">
        <w:rPr>
          <w:rFonts w:ascii="Palatino Linotype" w:eastAsia="Palatino Linotype" w:hAnsi="Palatino Linotype" w:cs="Palatino Linotype"/>
          <w:sz w:val="22"/>
          <w:szCs w:val="22"/>
        </w:rPr>
        <w:t xml:space="preserve">Tercer principio. Las huellas tienen patrones que se forman con sus crestas, lo que hace posible clasificarlas sistemáticamente para agilizar las búsquedas. </w:t>
      </w:r>
    </w:p>
    <w:p w14:paraId="70D65B6C" w14:textId="77777777" w:rsidR="00516D8F" w:rsidRPr="00652445" w:rsidRDefault="00516D8F" w:rsidP="00090B39">
      <w:pPr>
        <w:spacing w:line="276" w:lineRule="auto"/>
        <w:ind w:left="708"/>
        <w:rPr>
          <w:rFonts w:ascii="Palatino Linotype" w:eastAsia="Palatino Linotype" w:hAnsi="Palatino Linotype" w:cs="Palatino Linotype"/>
          <w:color w:val="000000"/>
          <w:sz w:val="22"/>
          <w:szCs w:val="22"/>
        </w:rPr>
      </w:pPr>
    </w:p>
    <w:p w14:paraId="6A7E3F1C" w14:textId="77777777" w:rsidR="00EC00B6" w:rsidRPr="00652445" w:rsidRDefault="00EC00B6" w:rsidP="00516D8F">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 </w:t>
      </w:r>
      <w:r w:rsidR="00516D8F" w:rsidRPr="00652445">
        <w:rPr>
          <w:rFonts w:ascii="Palatino Linotype" w:eastAsia="Palatino Linotype" w:hAnsi="Palatino Linotype" w:cs="Palatino Linotype"/>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0847FF33" w14:textId="77777777" w:rsidR="00EC00B6" w:rsidRPr="00652445" w:rsidRDefault="00EC00B6" w:rsidP="00EC00B6">
      <w:pPr>
        <w:pStyle w:val="Prrafodelista"/>
        <w:tabs>
          <w:tab w:val="left" w:pos="567"/>
        </w:tabs>
        <w:spacing w:line="360" w:lineRule="auto"/>
        <w:ind w:left="0"/>
        <w:jc w:val="both"/>
        <w:rPr>
          <w:rFonts w:ascii="Palatino Linotype" w:eastAsia="Palatino Linotype" w:hAnsi="Palatino Linotype" w:cs="Palatino Linotype"/>
        </w:rPr>
      </w:pPr>
    </w:p>
    <w:p w14:paraId="4D15FBD4" w14:textId="77777777" w:rsidR="00516D8F" w:rsidRPr="00652445" w:rsidRDefault="00516D8F" w:rsidP="00516D8F">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14:paraId="5F6AC59C" w14:textId="77777777" w:rsidR="00516D8F" w:rsidRPr="00652445" w:rsidRDefault="00516D8F" w:rsidP="00516D8F">
      <w:pPr>
        <w:spacing w:line="360" w:lineRule="auto"/>
        <w:jc w:val="both"/>
        <w:rPr>
          <w:rFonts w:ascii="Palatino Linotype" w:eastAsia="Palatino Linotype" w:hAnsi="Palatino Linotype" w:cs="Palatino Linotype"/>
          <w:sz w:val="22"/>
        </w:rPr>
      </w:pPr>
    </w:p>
    <w:p w14:paraId="1E2BEA75" w14:textId="77777777" w:rsidR="00516D8F" w:rsidRPr="00652445" w:rsidRDefault="00516D8F" w:rsidP="00516D8F">
      <w:pPr>
        <w:ind w:left="567" w:right="567"/>
        <w:jc w:val="both"/>
        <w:rPr>
          <w:rFonts w:ascii="Palatino Linotype" w:eastAsia="Palatino Linotype" w:hAnsi="Palatino Linotype" w:cs="Palatino Linotype"/>
          <w:i/>
          <w:sz w:val="22"/>
        </w:rPr>
      </w:pPr>
      <w:r w:rsidRPr="00652445">
        <w:rPr>
          <w:rFonts w:ascii="Palatino Linotype" w:eastAsia="Palatino Linotype" w:hAnsi="Palatino Linotype" w:cs="Palatino Linotype"/>
          <w:b/>
          <w:i/>
          <w:sz w:val="22"/>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652445">
        <w:rPr>
          <w:rFonts w:ascii="Palatino Linotype" w:eastAsia="Palatino Linotype" w:hAnsi="Palatino Linotype" w:cs="Palatino Linotype"/>
          <w:i/>
          <w:sz w:val="22"/>
        </w:rPr>
        <w:t xml:space="preserve"> en cambio, los caracteres </w:t>
      </w:r>
      <w:r w:rsidRPr="00652445">
        <w:rPr>
          <w:rFonts w:ascii="Palatino Linotype" w:eastAsia="Palatino Linotype" w:hAnsi="Palatino Linotype" w:cs="Palatino Linotype"/>
          <w:i/>
          <w:sz w:val="22"/>
        </w:rPr>
        <w:lastRenderedPageBreak/>
        <w:t>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contrato.(Sic)</w:t>
      </w:r>
    </w:p>
    <w:p w14:paraId="15CE5CDA" w14:textId="77777777" w:rsidR="00EC00B6" w:rsidRPr="00652445" w:rsidRDefault="00EC00B6" w:rsidP="00516D8F">
      <w:pPr>
        <w:spacing w:line="360" w:lineRule="auto"/>
        <w:jc w:val="both"/>
        <w:rPr>
          <w:rFonts w:ascii="Palatino Linotype" w:eastAsia="Palatino Linotype" w:hAnsi="Palatino Linotype" w:cs="Palatino Linotype"/>
          <w:sz w:val="22"/>
        </w:rPr>
      </w:pPr>
    </w:p>
    <w:p w14:paraId="28CCE293" w14:textId="77777777" w:rsidR="00EC00B6" w:rsidRPr="00652445" w:rsidRDefault="00516D8F" w:rsidP="00516D8F">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En la actualidad existen sistemas denominados AFIS por sus siglas en inglés </w:t>
      </w:r>
      <w:r w:rsidRPr="00652445">
        <w:rPr>
          <w:rFonts w:ascii="Palatino Linotype" w:eastAsia="Palatino Linotype" w:hAnsi="Palatino Linotype" w:cs="Palatino Linotype"/>
          <w:i/>
        </w:rPr>
        <w:t>Automated Fingerprint Identification System</w:t>
      </w:r>
      <w:r w:rsidRPr="00652445">
        <w:rPr>
          <w:rFonts w:ascii="Palatino Linotype" w:eastAsia="Palatino Linotype" w:hAnsi="Palatino Linotype" w:cs="Palatino Linotype"/>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571CF0E6" w14:textId="77777777" w:rsidR="00EC00B6" w:rsidRPr="00652445" w:rsidRDefault="00EC00B6" w:rsidP="00EC00B6">
      <w:pPr>
        <w:pStyle w:val="Prrafodelista"/>
        <w:tabs>
          <w:tab w:val="left" w:pos="567"/>
        </w:tabs>
        <w:spacing w:line="360" w:lineRule="auto"/>
        <w:ind w:left="0"/>
        <w:jc w:val="both"/>
        <w:rPr>
          <w:rFonts w:ascii="Palatino Linotype" w:eastAsia="Palatino Linotype" w:hAnsi="Palatino Linotype" w:cs="Palatino Linotype"/>
        </w:rPr>
      </w:pPr>
    </w:p>
    <w:p w14:paraId="0C529D0C" w14:textId="77777777" w:rsidR="00EC00B6" w:rsidRPr="00652445" w:rsidRDefault="00516D8F" w:rsidP="00516D8F">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w:t>
      </w:r>
      <w:r w:rsidRPr="00652445">
        <w:rPr>
          <w:rFonts w:ascii="Palatino Linotype" w:eastAsia="Palatino Linotype" w:hAnsi="Palatino Linotype" w:cs="Palatino Linotype"/>
        </w:rPr>
        <w:lastRenderedPageBreak/>
        <w:t xml:space="preserve">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585F81A4" w14:textId="77777777" w:rsidR="00EC00B6" w:rsidRPr="00652445" w:rsidRDefault="00EC00B6" w:rsidP="00EC00B6">
      <w:pPr>
        <w:pStyle w:val="Prrafodelista"/>
        <w:rPr>
          <w:rFonts w:ascii="Palatino Linotype" w:eastAsia="Palatino Linotype" w:hAnsi="Palatino Linotype" w:cs="Palatino Linotype"/>
        </w:rPr>
      </w:pPr>
    </w:p>
    <w:p w14:paraId="62FD57D4" w14:textId="77777777" w:rsidR="00EC00B6" w:rsidRPr="00652445" w:rsidRDefault="00516D8F" w:rsidP="00516D8F">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2C1F4565" w14:textId="77777777" w:rsidR="00EC00B6" w:rsidRPr="00652445" w:rsidRDefault="00EC00B6" w:rsidP="00EC00B6">
      <w:pPr>
        <w:pStyle w:val="Prrafodelista"/>
        <w:rPr>
          <w:rFonts w:ascii="Palatino Linotype" w:eastAsia="Palatino Linotype" w:hAnsi="Palatino Linotype" w:cs="Palatino Linotype"/>
        </w:rPr>
      </w:pPr>
    </w:p>
    <w:p w14:paraId="46B60450" w14:textId="77777777" w:rsidR="00F428AE" w:rsidRPr="00652445" w:rsidRDefault="00516D8F" w:rsidP="00F428AE">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4FD05BFC" w14:textId="77777777" w:rsidR="00F428AE" w:rsidRPr="00652445" w:rsidRDefault="00F428AE" w:rsidP="00F428AE">
      <w:pPr>
        <w:pStyle w:val="Prrafodelista"/>
        <w:rPr>
          <w:rFonts w:ascii="Palatino Linotype" w:eastAsia="Palatino Linotype" w:hAnsi="Palatino Linotype" w:cs="Palatino Linotype"/>
        </w:rPr>
      </w:pPr>
    </w:p>
    <w:p w14:paraId="0765B41B" w14:textId="77777777" w:rsidR="00F428AE" w:rsidRPr="00652445" w:rsidRDefault="00F428AE" w:rsidP="00F428AE">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En relación a la fracción II, correspondiente con “</w:t>
      </w:r>
      <w:r w:rsidRPr="00652445">
        <w:rPr>
          <w:rFonts w:ascii="Palatino Linotype" w:eastAsia="Palatino Linotype" w:hAnsi="Palatino Linotype" w:cs="Palatino Linotype"/>
          <w:b/>
          <w:u w:val="single"/>
        </w:rPr>
        <w:t>No estar inhabilitado para desempeñar cargo, empleo, o comisión pública</w:t>
      </w:r>
      <w:r w:rsidRPr="00652445">
        <w:rPr>
          <w:rFonts w:ascii="Palatino Linotype" w:eastAsia="Palatino Linotype" w:hAnsi="Palatino Linotype" w:cs="Palatino Linotype"/>
          <w:i/>
        </w:rPr>
        <w:t>”</w:t>
      </w:r>
      <w:r w:rsidRPr="00652445">
        <w:rPr>
          <w:rFonts w:ascii="Palatino Linotype" w:eastAsia="Palatino Linotype" w:hAnsi="Palatino Linotype" w:cs="Palatino Linotype"/>
        </w:rPr>
        <w:t xml:space="preserve">, debe constar en los expedientes laborales, las respectivas Constancias de No Inhabilitación, emitidas con base en la consulta en el sistema electrónico de la Secretaría de la Contraloría del Gobierno del Estado de México, de conformidad con el artículo 28, último párrafo, de la Ley de </w:t>
      </w:r>
      <w:r w:rsidRPr="00652445">
        <w:rPr>
          <w:rFonts w:ascii="Palatino Linotype" w:eastAsia="Palatino Linotype" w:hAnsi="Palatino Linotype" w:cs="Palatino Linotype"/>
        </w:rPr>
        <w:lastRenderedPageBreak/>
        <w:t>Responsabilidades Administrativas del Estado de México y Municipios, el cual se inserta a continuación:</w:t>
      </w:r>
    </w:p>
    <w:p w14:paraId="63BB3650" w14:textId="77777777" w:rsidR="00F428AE" w:rsidRPr="00652445" w:rsidRDefault="00F428AE" w:rsidP="00F428AE">
      <w:pPr>
        <w:pStyle w:val="Prrafodelista"/>
        <w:tabs>
          <w:tab w:val="left" w:pos="567"/>
        </w:tabs>
        <w:spacing w:line="360" w:lineRule="auto"/>
        <w:ind w:left="0"/>
        <w:jc w:val="both"/>
        <w:rPr>
          <w:rFonts w:ascii="Palatino Linotype" w:eastAsia="Palatino Linotype" w:hAnsi="Palatino Linotype" w:cs="Palatino Linotype"/>
        </w:rPr>
      </w:pPr>
    </w:p>
    <w:p w14:paraId="201F9858" w14:textId="77777777" w:rsidR="00F428AE" w:rsidRPr="00652445" w:rsidRDefault="00F428AE" w:rsidP="00F428AE">
      <w:pPr>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b/>
          <w:i/>
          <w:sz w:val="22"/>
          <w:szCs w:val="22"/>
        </w:rPr>
        <w:t>Artículo 28</w:t>
      </w:r>
      <w:r w:rsidRPr="00652445">
        <w:rPr>
          <w:rFonts w:ascii="Palatino Linotype" w:eastAsia="Palatino Linotype" w:hAnsi="Palatino Linotype" w:cs="Palatino Linotype"/>
          <w:i/>
          <w:sz w:val="22"/>
          <w:szCs w:val="22"/>
        </w:rPr>
        <w:t xml:space="preserve">. </w:t>
      </w:r>
    </w:p>
    <w:p w14:paraId="7724366A" w14:textId="77777777" w:rsidR="00F428AE" w:rsidRPr="00652445" w:rsidRDefault="00F428AE" w:rsidP="00F428AE">
      <w:pPr>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p>
    <w:p w14:paraId="43488787" w14:textId="77777777" w:rsidR="00F428AE" w:rsidRPr="00652445" w:rsidRDefault="00F428AE" w:rsidP="00A55F1F">
      <w:pPr>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b/>
          <w:i/>
          <w:sz w:val="22"/>
          <w:szCs w:val="22"/>
          <w:u w:val="single"/>
        </w:rPr>
        <w:t>Los entes públicos, previo al nombramiento, designación o contratación de quienes pretendan ingresar al servicio público, consultarán los sistemas nacional, estatal y municipal de servidores públicos</w:t>
      </w:r>
      <w:r w:rsidRPr="00652445">
        <w:rPr>
          <w:rFonts w:ascii="Palatino Linotype" w:eastAsia="Palatino Linotype" w:hAnsi="Palatino Linotype" w:cs="Palatino Linotype"/>
          <w:i/>
          <w:sz w:val="22"/>
          <w:szCs w:val="22"/>
        </w:rPr>
        <w:t xml:space="preserve"> y particulares sancionados de la plataforma digital nacional y estatal, </w:t>
      </w:r>
      <w:r w:rsidRPr="00652445">
        <w:rPr>
          <w:rFonts w:ascii="Palatino Linotype" w:eastAsia="Palatino Linotype" w:hAnsi="Palatino Linotype" w:cs="Palatino Linotype"/>
          <w:b/>
          <w:i/>
          <w:sz w:val="22"/>
          <w:szCs w:val="22"/>
          <w:u w:val="single"/>
        </w:rPr>
        <w:t>con el fin de verificar si existen inhabilitaciones de dichas personas</w:t>
      </w:r>
      <w:r w:rsidRPr="00652445">
        <w:rPr>
          <w:rFonts w:ascii="Palatino Linotype" w:eastAsia="Palatino Linotype" w:hAnsi="Palatino Linotype" w:cs="Palatino Linotype"/>
          <w:i/>
          <w:sz w:val="22"/>
          <w:szCs w:val="22"/>
        </w:rPr>
        <w:t>, de no existir se expedirá la constancia correspondiente.” (Sic)</w:t>
      </w:r>
    </w:p>
    <w:p w14:paraId="50842C05" w14:textId="77777777" w:rsidR="00F428AE" w:rsidRPr="00652445" w:rsidRDefault="00F428AE" w:rsidP="00F428AE">
      <w:pPr>
        <w:ind w:left="851" w:right="851"/>
        <w:jc w:val="both"/>
        <w:rPr>
          <w:rFonts w:ascii="Palatino Linotype" w:eastAsia="Palatino Linotype" w:hAnsi="Palatino Linotype" w:cs="Palatino Linotype"/>
          <w:i/>
          <w:sz w:val="22"/>
          <w:szCs w:val="22"/>
        </w:rPr>
      </w:pPr>
    </w:p>
    <w:p w14:paraId="79999DD2" w14:textId="77777777" w:rsidR="00874475" w:rsidRPr="00652445" w:rsidRDefault="00F428AE" w:rsidP="00A55F1F">
      <w:pPr>
        <w:pStyle w:val="Prrafodelista"/>
        <w:numPr>
          <w:ilvl w:val="0"/>
          <w:numId w:val="1"/>
        </w:numPr>
        <w:pBdr>
          <w:top w:val="nil"/>
          <w:left w:val="nil"/>
          <w:bottom w:val="nil"/>
          <w:right w:val="nil"/>
          <w:between w:val="nil"/>
        </w:pBdr>
        <w:tabs>
          <w:tab w:val="left" w:pos="567"/>
        </w:tabs>
        <w:spacing w:before="240" w:after="240" w:line="360" w:lineRule="auto"/>
        <w:ind w:left="0" w:right="51"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Además, que el </w:t>
      </w:r>
      <w:r w:rsidRPr="00652445">
        <w:rPr>
          <w:rFonts w:ascii="Palatino Linotype" w:eastAsia="Palatino Linotype" w:hAnsi="Palatino Linotype" w:cs="Palatino Linotype"/>
          <w:b/>
        </w:rPr>
        <w:t>SUJETO OBLIGADO</w:t>
      </w:r>
      <w:r w:rsidRPr="00652445">
        <w:rPr>
          <w:rFonts w:ascii="Palatino Linotype" w:eastAsia="Palatino Linotype" w:hAnsi="Palatino Linotype" w:cs="Palatino Linotype"/>
        </w:rPr>
        <w:t>, adjuntó en su respuesta la co</w:t>
      </w:r>
      <w:r w:rsidR="00874475" w:rsidRPr="00652445">
        <w:rPr>
          <w:rFonts w:ascii="Palatino Linotype" w:eastAsia="Palatino Linotype" w:hAnsi="Palatino Linotype" w:cs="Palatino Linotype"/>
        </w:rPr>
        <w:t>nstancia de no habilitación de la Coordinadora de Mejora Regulatoria, Tesorero Municipal, Coordinador de Catastro, Contralor Interno y Director de Obras Públicas, Desarrollo Urbano y Servicios Públicos</w:t>
      </w:r>
      <w:r w:rsidRPr="00652445">
        <w:rPr>
          <w:rFonts w:ascii="Palatino Linotype" w:eastAsia="Palatino Linotype" w:hAnsi="Palatino Linotype" w:cs="Palatino Linotype"/>
        </w:rPr>
        <w:t>, con la cual asumió contar con la información de dicha fracción, colmando parcialmente la solicitud de acceso a la información del particular.</w:t>
      </w:r>
    </w:p>
    <w:p w14:paraId="1548719C" w14:textId="77777777" w:rsidR="00874475" w:rsidRPr="00652445" w:rsidRDefault="00874475" w:rsidP="00874475">
      <w:pPr>
        <w:pStyle w:val="Prrafodelista"/>
        <w:pBdr>
          <w:top w:val="nil"/>
          <w:left w:val="nil"/>
          <w:bottom w:val="nil"/>
          <w:right w:val="nil"/>
          <w:between w:val="nil"/>
        </w:pBdr>
        <w:spacing w:before="240" w:after="240" w:line="360" w:lineRule="auto"/>
        <w:ind w:left="0" w:right="51"/>
        <w:jc w:val="both"/>
        <w:rPr>
          <w:rFonts w:ascii="Palatino Linotype" w:eastAsia="Palatino Linotype" w:hAnsi="Palatino Linotype" w:cs="Palatino Linotype"/>
        </w:rPr>
      </w:pPr>
    </w:p>
    <w:p w14:paraId="173B2BF1" w14:textId="77777777" w:rsidR="00424333" w:rsidRPr="00652445" w:rsidRDefault="00F428AE" w:rsidP="00424333">
      <w:pPr>
        <w:pStyle w:val="Prrafodelista"/>
        <w:numPr>
          <w:ilvl w:val="0"/>
          <w:numId w:val="1"/>
        </w:numPr>
        <w:pBdr>
          <w:top w:val="nil"/>
          <w:left w:val="nil"/>
          <w:bottom w:val="nil"/>
          <w:right w:val="nil"/>
          <w:between w:val="nil"/>
        </w:pBdr>
        <w:tabs>
          <w:tab w:val="left" w:pos="567"/>
        </w:tabs>
        <w:spacing w:before="240" w:after="240" w:line="360" w:lineRule="auto"/>
        <w:ind w:left="0" w:right="51"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Razones por las cuales lo procedente es ordenar la constancias de no inhabilitación del</w:t>
      </w:r>
      <w:r w:rsidR="00424333" w:rsidRPr="00652445">
        <w:rPr>
          <w:rFonts w:ascii="Palatino Linotype" w:eastAsia="Palatino Linotype" w:hAnsi="Palatino Linotype" w:cs="Palatino Linotype"/>
        </w:rPr>
        <w:t xml:space="preserve"> Secretario del Ayuntamiento,</w:t>
      </w:r>
      <w:r w:rsidRPr="00652445">
        <w:rPr>
          <w:rFonts w:ascii="Palatino Linotype" w:eastAsia="Palatino Linotype" w:hAnsi="Palatino Linotype" w:cs="Palatino Linotype"/>
        </w:rPr>
        <w:t xml:space="preserve"> </w:t>
      </w:r>
      <w:r w:rsidR="00874475" w:rsidRPr="00652445">
        <w:rPr>
          <w:rFonts w:ascii="Palatino Linotype" w:eastAsia="Palatino Linotype" w:hAnsi="Palatino Linotype" w:cs="Palatino Linotype"/>
        </w:rPr>
        <w:t>Director de Medio A</w:t>
      </w:r>
      <w:r w:rsidR="00424333" w:rsidRPr="00652445">
        <w:rPr>
          <w:rFonts w:ascii="Palatino Linotype" w:eastAsia="Palatino Linotype" w:hAnsi="Palatino Linotype" w:cs="Palatino Linotype"/>
        </w:rPr>
        <w:t xml:space="preserve">mbiente y Desarrollo Sostenible, Coordinador de Protección Civil, </w:t>
      </w:r>
      <w:r w:rsidR="00874475" w:rsidRPr="00652445">
        <w:rPr>
          <w:rFonts w:ascii="Palatino Linotype" w:eastAsia="Palatino Linotype" w:hAnsi="Palatino Linotype" w:cs="Palatino Linotype"/>
        </w:rPr>
        <w:t>Secretaría Técnica del Consejo Municipal de Seguridad Pública</w:t>
      </w:r>
      <w:r w:rsidR="00424333" w:rsidRPr="00652445">
        <w:rPr>
          <w:rFonts w:ascii="Palatino Linotype" w:eastAsia="Palatino Linotype" w:hAnsi="Palatino Linotype" w:cs="Palatino Linotype"/>
        </w:rPr>
        <w:t xml:space="preserve">, Directora de Administración, </w:t>
      </w:r>
      <w:r w:rsidR="00874475" w:rsidRPr="00652445">
        <w:rPr>
          <w:rFonts w:ascii="Palatino Linotype" w:eastAsia="Palatino Linotype" w:hAnsi="Palatino Linotype" w:cs="Palatino Linotype"/>
        </w:rPr>
        <w:t>D</w:t>
      </w:r>
      <w:r w:rsidR="00424333" w:rsidRPr="00652445">
        <w:rPr>
          <w:rFonts w:ascii="Palatino Linotype" w:eastAsia="Palatino Linotype" w:hAnsi="Palatino Linotype" w:cs="Palatino Linotype"/>
        </w:rPr>
        <w:t xml:space="preserve">irector de Desarrollo Económico, </w:t>
      </w:r>
      <w:r w:rsidR="00874475" w:rsidRPr="00652445">
        <w:rPr>
          <w:rFonts w:ascii="Palatino Linotype" w:eastAsia="Palatino Linotype" w:hAnsi="Palatino Linotype" w:cs="Palatino Linotype"/>
        </w:rPr>
        <w:t>Dirección de Educación, Cultu</w:t>
      </w:r>
      <w:r w:rsidR="00424333" w:rsidRPr="00652445">
        <w:rPr>
          <w:rFonts w:ascii="Palatino Linotype" w:eastAsia="Palatino Linotype" w:hAnsi="Palatino Linotype" w:cs="Palatino Linotype"/>
        </w:rPr>
        <w:t>ra y Turismo y Dirección de Salud,</w:t>
      </w:r>
      <w:r w:rsidRPr="00652445">
        <w:rPr>
          <w:rFonts w:ascii="Palatino Linotype" w:eastAsia="Palatino Linotype" w:hAnsi="Palatino Linotype" w:cs="Palatino Linotype"/>
        </w:rPr>
        <w:t xml:space="preserve"> en versión pública de acuerdo a lo señ</w:t>
      </w:r>
      <w:r w:rsidR="00424333" w:rsidRPr="00652445">
        <w:rPr>
          <w:rFonts w:ascii="Palatino Linotype" w:eastAsia="Palatino Linotype" w:hAnsi="Palatino Linotype" w:cs="Palatino Linotype"/>
        </w:rPr>
        <w:t xml:space="preserve">alado por el considerando </w:t>
      </w:r>
      <w:r w:rsidR="00424333" w:rsidRPr="00652445">
        <w:rPr>
          <w:rFonts w:ascii="Palatino Linotype" w:eastAsia="Palatino Linotype" w:hAnsi="Palatino Linotype" w:cs="Palatino Linotype"/>
          <w:b/>
        </w:rPr>
        <w:t>Quinto</w:t>
      </w:r>
      <w:r w:rsidRPr="00652445">
        <w:rPr>
          <w:rFonts w:ascii="Palatino Linotype" w:eastAsia="Palatino Linotype" w:hAnsi="Palatino Linotype" w:cs="Palatino Linotype"/>
        </w:rPr>
        <w:t xml:space="preserve"> del presente fallo. </w:t>
      </w:r>
    </w:p>
    <w:p w14:paraId="54116DDA" w14:textId="77777777" w:rsidR="00424333" w:rsidRPr="00652445" w:rsidRDefault="00424333" w:rsidP="00424333">
      <w:pPr>
        <w:pStyle w:val="Prrafodelista"/>
        <w:rPr>
          <w:rFonts w:ascii="Palatino Linotype" w:eastAsia="Palatino Linotype" w:hAnsi="Palatino Linotype" w:cs="Palatino Linotype"/>
        </w:rPr>
      </w:pPr>
    </w:p>
    <w:p w14:paraId="3BB031F7" w14:textId="77777777" w:rsidR="00461A3D" w:rsidRPr="00652445" w:rsidRDefault="00F428AE" w:rsidP="00BC3328">
      <w:pPr>
        <w:pStyle w:val="Prrafodelista"/>
        <w:numPr>
          <w:ilvl w:val="0"/>
          <w:numId w:val="1"/>
        </w:numPr>
        <w:pBdr>
          <w:top w:val="nil"/>
          <w:left w:val="nil"/>
          <w:bottom w:val="nil"/>
          <w:right w:val="nil"/>
          <w:between w:val="nil"/>
        </w:pBdr>
        <w:tabs>
          <w:tab w:val="left" w:pos="567"/>
        </w:tabs>
        <w:spacing w:before="240" w:after="240" w:line="360" w:lineRule="auto"/>
        <w:ind w:left="0" w:right="51"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lastRenderedPageBreak/>
        <w:t>En cuanto a la fracción III, afín con “</w:t>
      </w:r>
      <w:r w:rsidRPr="00652445">
        <w:rPr>
          <w:rFonts w:ascii="Palatino Linotype" w:eastAsia="Palatino Linotype" w:hAnsi="Palatino Linotype" w:cs="Palatino Linotype"/>
          <w:b/>
          <w:u w:val="single"/>
        </w:rPr>
        <w:t>No haber sido condenado en proceso penal, por delito intencional que amerite pena privativa de libertad</w:t>
      </w:r>
      <w:r w:rsidRPr="00652445">
        <w:rPr>
          <w:rFonts w:ascii="Palatino Linotype" w:eastAsia="Palatino Linotype" w:hAnsi="Palatino Linotype" w:cs="Palatino Linotype"/>
        </w:rPr>
        <w:t xml:space="preserve">”, el documento que colmaría dicha circunstancia sería el Certificado de antecedentes no penales u informe de antecedentes penales, dichos documentos deben ser entregados en versión pública </w:t>
      </w:r>
    </w:p>
    <w:p w14:paraId="7179AE8A" w14:textId="77777777" w:rsidR="00BC3328" w:rsidRPr="00652445" w:rsidRDefault="00BC3328" w:rsidP="00BC3328">
      <w:pPr>
        <w:pStyle w:val="Prrafodelista"/>
        <w:pBdr>
          <w:top w:val="nil"/>
          <w:left w:val="nil"/>
          <w:bottom w:val="nil"/>
          <w:right w:val="nil"/>
          <w:between w:val="nil"/>
        </w:pBdr>
        <w:tabs>
          <w:tab w:val="left" w:pos="567"/>
        </w:tabs>
        <w:spacing w:before="240" w:after="240" w:line="360" w:lineRule="auto"/>
        <w:ind w:left="0" w:right="51"/>
        <w:jc w:val="both"/>
        <w:rPr>
          <w:rFonts w:ascii="Palatino Linotype" w:eastAsia="Palatino Linotype" w:hAnsi="Palatino Linotype" w:cs="Palatino Linotype"/>
        </w:rPr>
      </w:pPr>
    </w:p>
    <w:p w14:paraId="6429CDDB" w14:textId="77777777" w:rsidR="00461A3D" w:rsidRPr="00652445" w:rsidRDefault="00F428AE" w:rsidP="00F428AE">
      <w:pPr>
        <w:pStyle w:val="Prrafodelista"/>
        <w:numPr>
          <w:ilvl w:val="0"/>
          <w:numId w:val="1"/>
        </w:numPr>
        <w:pBdr>
          <w:top w:val="nil"/>
          <w:left w:val="nil"/>
          <w:bottom w:val="nil"/>
          <w:right w:val="nil"/>
          <w:between w:val="nil"/>
        </w:pBdr>
        <w:tabs>
          <w:tab w:val="left" w:pos="567"/>
        </w:tabs>
        <w:spacing w:before="240" w:after="240" w:line="360" w:lineRule="auto"/>
        <w:ind w:left="0" w:right="51"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En el caso concreto, es pertinente conocer cómo se integran los expedientes de ingreso de los servidores públicos para conocer cuáles son los documentos que los conforman, y si entre ellos el certificado de antecedentes no penales u informe de antecedentes no penales, es considerado un requisito que debe presentarse para que de este modo se encuentre bajo resguardo de una autoridad.</w:t>
      </w:r>
    </w:p>
    <w:p w14:paraId="32CB2FCA" w14:textId="77777777" w:rsidR="00461A3D" w:rsidRPr="00652445" w:rsidRDefault="00461A3D" w:rsidP="00461A3D">
      <w:pPr>
        <w:pStyle w:val="Prrafodelista"/>
        <w:rPr>
          <w:rFonts w:ascii="Palatino Linotype" w:eastAsia="Palatino Linotype" w:hAnsi="Palatino Linotype" w:cs="Palatino Linotype"/>
        </w:rPr>
      </w:pPr>
    </w:p>
    <w:p w14:paraId="37F51B12" w14:textId="77777777" w:rsidR="00F428AE" w:rsidRPr="00652445" w:rsidRDefault="00F428AE" w:rsidP="00F428AE">
      <w:pPr>
        <w:pStyle w:val="Prrafodelista"/>
        <w:numPr>
          <w:ilvl w:val="0"/>
          <w:numId w:val="1"/>
        </w:numPr>
        <w:pBdr>
          <w:top w:val="nil"/>
          <w:left w:val="nil"/>
          <w:bottom w:val="nil"/>
          <w:right w:val="nil"/>
          <w:between w:val="nil"/>
        </w:pBdr>
        <w:tabs>
          <w:tab w:val="left" w:pos="567"/>
        </w:tabs>
        <w:spacing w:before="240" w:after="240" w:line="360" w:lineRule="auto"/>
        <w:ind w:left="0" w:right="51"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En este sentido, el Manual de Normas y Procedimientos de Desarrollo y Administración de Personal en el Procedimiento 021 “ALTA DE SERVIDORES PÚBLICOS GENERALES Y DE CONFIANZA” establece en las normas 20301/021-01 y 20301/021-11, lo siguiente:</w:t>
      </w:r>
    </w:p>
    <w:p w14:paraId="511C4E57" w14:textId="77777777" w:rsidR="00F428AE" w:rsidRPr="00652445" w:rsidRDefault="00F428AE" w:rsidP="00461A3D">
      <w:pPr>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“20301/021-01 Es política del Gobierno del Estado de México no hacer discriminación alguna para el ingreso de servidores públicos, por motivo de sexo, credo religioso, edad, raza o filiación política,…”</w:t>
      </w:r>
    </w:p>
    <w:p w14:paraId="45F6406A" w14:textId="77777777" w:rsidR="00F428AE" w:rsidRPr="00652445" w:rsidRDefault="00F428AE" w:rsidP="00F25E2D">
      <w:pPr>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“20301/021-11 Las coordinaciones administrativas o equivalentes, para dar de alta a un candidato en el sector central del Poder Ejecutivo del Gobierno del Estado de México, deberán solicitarle que presente el Informe de No Antecedentes Penales (Informe para solicitud como trámite laboral) emitido por la Procuraduría General de Justicia del Estado de México, por conducto del Instituto de Servicios Periciales, así como copia del comprobante en línea. El Informe de No Antecedentes Penales, no exime al candidato a ocupar algún puesto, de la obtención del Certificado de No Antecedentes Penales, el cual deberá presentar ante la coordinación administrativa o equivalente una vez que lo obtenga (solicitud como certificado para desempeñar un empleo, cargo o comisión en el </w:t>
      </w:r>
      <w:r w:rsidRPr="00652445">
        <w:rPr>
          <w:rFonts w:ascii="Palatino Linotype" w:eastAsia="Palatino Linotype" w:hAnsi="Palatino Linotype" w:cs="Palatino Linotype"/>
          <w:i/>
          <w:sz w:val="22"/>
          <w:szCs w:val="22"/>
        </w:rPr>
        <w:lastRenderedPageBreak/>
        <w:t>servicio público o para ingreso o permanencia en Instituciones de Seguridad Pública)…”</w:t>
      </w:r>
    </w:p>
    <w:p w14:paraId="1311F010" w14:textId="77777777" w:rsidR="00F428AE" w:rsidRPr="00652445" w:rsidRDefault="00F428AE" w:rsidP="00F428AE">
      <w:pPr>
        <w:ind w:left="851" w:right="851"/>
        <w:jc w:val="both"/>
        <w:rPr>
          <w:rFonts w:ascii="Palatino Linotype" w:eastAsia="Palatino Linotype" w:hAnsi="Palatino Linotype" w:cs="Palatino Linotype"/>
          <w:i/>
          <w:sz w:val="22"/>
          <w:szCs w:val="22"/>
        </w:rPr>
      </w:pPr>
    </w:p>
    <w:p w14:paraId="32334937" w14:textId="77777777" w:rsidR="00461A3D" w:rsidRPr="00652445" w:rsidRDefault="00F428AE" w:rsidP="00F428AE">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De la norma en comento, se colige que para ingresar al servicio público en el Estado de México, entre otros documentos, se requiere la presentación del Certificado de No Antecedentes Penales.</w:t>
      </w:r>
      <w:r w:rsidR="00461A3D" w:rsidRPr="00652445">
        <w:rPr>
          <w:rFonts w:ascii="Palatino Linotype" w:eastAsia="Palatino Linotype" w:hAnsi="Palatino Linotype" w:cs="Palatino Linotype"/>
        </w:rPr>
        <w:t>}</w:t>
      </w:r>
    </w:p>
    <w:p w14:paraId="748C8DAE" w14:textId="77777777" w:rsidR="00461A3D" w:rsidRPr="00652445" w:rsidRDefault="00461A3D" w:rsidP="00461A3D">
      <w:pPr>
        <w:pStyle w:val="Prrafodelista"/>
        <w:spacing w:before="240" w:after="240" w:line="360" w:lineRule="auto"/>
        <w:ind w:left="0"/>
        <w:jc w:val="both"/>
        <w:rPr>
          <w:rFonts w:ascii="Palatino Linotype" w:eastAsia="Palatino Linotype" w:hAnsi="Palatino Linotype" w:cs="Palatino Linotype"/>
        </w:rPr>
      </w:pPr>
    </w:p>
    <w:p w14:paraId="4F245016" w14:textId="77777777" w:rsidR="00F428AE" w:rsidRPr="00652445" w:rsidRDefault="00F428AE" w:rsidP="00F428AE">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Ahora bien, para la obtención del citado documento el interesado deberá seguir el procedimiento establecido en el ACUERDO NUMERO 14/2011, DEL PROCURADOR GENERAL DE JUSTICIA DEL ESTADO DE MÉXICO, POR EL QUE SE ESTABLECEN LOS SUPUESTOS Y LINEAMIENTOS PARA LA EXPEDICIÓN DE INFORMES Y CERTIFICADOS DE NO ANTECEDENTES PENALES, publicado en la Gaceta del Gobierno del Estado de México, el día treinta de noviembre de dos mil once, que señala: </w:t>
      </w:r>
    </w:p>
    <w:p w14:paraId="3F2129D8" w14:textId="77777777" w:rsidR="00F428AE" w:rsidRPr="00652445" w:rsidRDefault="00F428AE" w:rsidP="00A55F1F">
      <w:pPr>
        <w:spacing w:line="276" w:lineRule="auto"/>
        <w:ind w:left="851" w:right="616"/>
        <w:jc w:val="both"/>
        <w:rPr>
          <w:rFonts w:ascii="Palatino Linotype" w:eastAsia="Palatino Linotype" w:hAnsi="Palatino Linotype" w:cs="Palatino Linotype"/>
          <w:sz w:val="22"/>
          <w:szCs w:val="22"/>
        </w:rPr>
      </w:pP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b/>
          <w:i/>
          <w:sz w:val="22"/>
          <w:szCs w:val="22"/>
        </w:rPr>
        <w:t>CUARTO</w:t>
      </w:r>
      <w:r w:rsidRPr="00652445">
        <w:rPr>
          <w:rFonts w:ascii="Palatino Linotype" w:eastAsia="Palatino Linotype" w:hAnsi="Palatino Linotype" w:cs="Palatino Linotype"/>
          <w:i/>
          <w:sz w:val="22"/>
          <w:szCs w:val="22"/>
        </w:rPr>
        <w:t>. Para efectos de este Acuerdo, son antecedentes penales aquellos registros de, identificación personal sobre sujetos que hubieren sido condenados por autoridad judicial competente a una pena o medida de seguridad, mediante resolución que haya causado ejecutoria, en los términos a que hace referencia el Libro Primero. Titulo Tercero del Código Penal del Estado de México</w:t>
      </w:r>
      <w:r w:rsidRPr="00652445">
        <w:rPr>
          <w:rFonts w:ascii="Palatino Linotype" w:eastAsia="Palatino Linotype" w:hAnsi="Palatino Linotype" w:cs="Palatino Linotype"/>
          <w:sz w:val="22"/>
          <w:szCs w:val="22"/>
        </w:rPr>
        <w:t>.”</w:t>
      </w:r>
    </w:p>
    <w:p w14:paraId="764F12BD" w14:textId="77777777" w:rsidR="00F428AE" w:rsidRPr="00652445" w:rsidRDefault="00F428AE" w:rsidP="00A55F1F">
      <w:pPr>
        <w:tabs>
          <w:tab w:val="left" w:pos="3686"/>
        </w:tabs>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b/>
          <w:i/>
          <w:sz w:val="22"/>
          <w:szCs w:val="22"/>
        </w:rPr>
        <w:t>SÉPTIMO</w:t>
      </w:r>
      <w:r w:rsidRPr="00652445">
        <w:rPr>
          <w:rFonts w:ascii="Palatino Linotype" w:eastAsia="Palatino Linotype" w:hAnsi="Palatino Linotype" w:cs="Palatino Linotype"/>
          <w:i/>
          <w:sz w:val="22"/>
          <w:szCs w:val="22"/>
        </w:rPr>
        <w:t xml:space="preserve">. Para la expedición del Certificado de No Antecedentes Penales, el Instituto de Servicios Periciales deberá recabar constancia del pago de derechos respectivo, copia de identificación oficial, fotografías y huellas dactilares del interesado, conforme a la normatividad aplicable. Para el trámite respectivo, el interesado deberá: </w:t>
      </w:r>
    </w:p>
    <w:p w14:paraId="528EE39B" w14:textId="77777777" w:rsidR="00F428AE" w:rsidRPr="00652445" w:rsidRDefault="00F428AE" w:rsidP="00A55F1F">
      <w:p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Realizar el pago de derechos por la expedición del Certificado de No Antecedentes Penales de la forma que a continuación se indica:</w:t>
      </w:r>
    </w:p>
    <w:p w14:paraId="4EBE9064" w14:textId="77777777" w:rsidR="00F428AE" w:rsidRPr="00652445" w:rsidRDefault="00F428AE" w:rsidP="00A55F1F">
      <w:pPr>
        <w:numPr>
          <w:ilvl w:val="0"/>
          <w:numId w:val="41"/>
        </w:num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652445">
        <w:rPr>
          <w:rFonts w:ascii="Palatino Linotype" w:eastAsia="Palatino Linotype" w:hAnsi="Palatino Linotype" w:cs="Palatino Linotype"/>
          <w:color w:val="000000"/>
          <w:sz w:val="22"/>
          <w:szCs w:val="22"/>
        </w:rPr>
        <w:t xml:space="preserve"> </w:t>
      </w:r>
      <w:r w:rsidRPr="00652445">
        <w:rPr>
          <w:rFonts w:ascii="Palatino Linotype" w:eastAsia="Palatino Linotype" w:hAnsi="Palatino Linotype" w:cs="Palatino Linotype"/>
          <w:i/>
          <w:color w:val="000000"/>
          <w:sz w:val="22"/>
          <w:szCs w:val="22"/>
        </w:rPr>
        <w:t xml:space="preserve">Ingresar a la página electrónica www.edomex.gob.mx: Hacer "click en el botón "Portal de Servicios al Contribuyente, Pagos Electrónicos"; </w:t>
      </w:r>
    </w:p>
    <w:p w14:paraId="7FB6396C" w14:textId="77777777" w:rsidR="00F428AE" w:rsidRPr="00652445" w:rsidRDefault="00F428AE" w:rsidP="00A55F1F">
      <w:pPr>
        <w:numPr>
          <w:ilvl w:val="0"/>
          <w:numId w:val="41"/>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Hacer "click" en el botón "Derechos" y a continuación en "No Antecedentes Penales"; Llenar el "Formulario de Pago Estatal Procuraduría", e. imprimir el </w:t>
      </w:r>
      <w:r w:rsidRPr="00652445">
        <w:rPr>
          <w:rFonts w:ascii="Palatino Linotype" w:eastAsia="Palatino Linotype" w:hAnsi="Palatino Linotype" w:cs="Palatino Linotype"/>
          <w:i/>
          <w:sz w:val="22"/>
          <w:szCs w:val="22"/>
        </w:rPr>
        <w:lastRenderedPageBreak/>
        <w:t>formulario y acudir a realizar el pago en cualquiera de las instituciones bancarias señaladas en el mismo.</w:t>
      </w:r>
    </w:p>
    <w:p w14:paraId="0CC5D00F" w14:textId="77777777" w:rsidR="00F428AE" w:rsidRPr="00652445" w:rsidRDefault="00F428AE" w:rsidP="00A55F1F">
      <w:pPr>
        <w:numPr>
          <w:ilvl w:val="0"/>
          <w:numId w:val="41"/>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 Hecho el pago de derechos, ingresar a la página www.eciornex.dob.mx/pgiern y proceder como sigue: Hacer "click" en el botón "Expedición de Certificado de No Antecedentes Penales" y llenar el Formato correspondiente; dar "click" en el botón "Siguiente" y aparecerá un comprobante de registro en línea, generando una clave del trámite un número de folio, el cual deberá imprimirse., el interesado se podrá presentar en las oficinas del Instituto de Servicios Periciales de su elección, en días hábiles, en un horario de 09:00 a 18:00 horas, exhibiendo el comprobante de registro en línea. “</w:t>
      </w:r>
    </w:p>
    <w:p w14:paraId="1BCB919D" w14:textId="77777777" w:rsidR="00F428AE" w:rsidRPr="00652445" w:rsidRDefault="00F428AE" w:rsidP="00A55F1F">
      <w:p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w:t>
      </w:r>
      <w:r w:rsidRPr="00652445">
        <w:rPr>
          <w:rFonts w:ascii="Palatino Linotype" w:eastAsia="Palatino Linotype" w:hAnsi="Palatino Linotype" w:cs="Palatino Linotype"/>
          <w:b/>
          <w:i/>
          <w:sz w:val="22"/>
          <w:szCs w:val="22"/>
        </w:rPr>
        <w:t>OCTAVO.</w:t>
      </w:r>
      <w:r w:rsidRPr="00652445">
        <w:rPr>
          <w:rFonts w:ascii="Palatino Linotype" w:eastAsia="Palatino Linotype" w:hAnsi="Palatino Linotype" w:cs="Palatino Linotype"/>
          <w:i/>
          <w:sz w:val="22"/>
          <w:szCs w:val="22"/>
        </w:rPr>
        <w:t xml:space="preserve"> El Instituto de Servicios Periciales expedirá </w:t>
      </w:r>
      <w:r w:rsidRPr="00652445">
        <w:rPr>
          <w:rFonts w:ascii="Palatino Linotype" w:eastAsia="Palatino Linotype" w:hAnsi="Palatino Linotype" w:cs="Palatino Linotype"/>
          <w:b/>
          <w:i/>
          <w:sz w:val="22"/>
          <w:szCs w:val="22"/>
        </w:rPr>
        <w:t>un Informe</w:t>
      </w:r>
      <w:r w:rsidRPr="00652445">
        <w:rPr>
          <w:rFonts w:ascii="Palatino Linotype" w:eastAsia="Palatino Linotype" w:hAnsi="Palatino Linotype" w:cs="Palatino Linotype"/>
          <w:i/>
          <w:sz w:val="22"/>
          <w:szCs w:val="22"/>
        </w:rPr>
        <w:t xml:space="preserve">, a través de medios electrónicos, cuyo trámite será gratuito. Para tal efecto, el interesado deberá ingresar a la página electrónica www.edomex.gob.mx/pcliem y realizar lo siguiente: </w:t>
      </w:r>
    </w:p>
    <w:p w14:paraId="6B9DF66B" w14:textId="77777777" w:rsidR="00F428AE" w:rsidRPr="00652445" w:rsidRDefault="00F428AE" w:rsidP="00A55F1F">
      <w:pPr>
        <w:numPr>
          <w:ilvl w:val="0"/>
          <w:numId w:val="42"/>
        </w:numPr>
        <w:spacing w:line="276" w:lineRule="auto"/>
        <w:ind w:left="851" w:right="616" w:hanging="42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Llenar el Formato con los siguientes datos: </w:t>
      </w:r>
    </w:p>
    <w:p w14:paraId="26036487" w14:textId="77777777" w:rsidR="00F428AE" w:rsidRPr="00652445" w:rsidRDefault="00F428AE" w:rsidP="00A55F1F">
      <w:pPr>
        <w:numPr>
          <w:ilvl w:val="1"/>
          <w:numId w:val="43"/>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Nombre; </w:t>
      </w:r>
    </w:p>
    <w:p w14:paraId="6B345A0B" w14:textId="77777777" w:rsidR="00F428AE" w:rsidRPr="00652445" w:rsidRDefault="00F428AE" w:rsidP="00A55F1F">
      <w:pPr>
        <w:numPr>
          <w:ilvl w:val="1"/>
          <w:numId w:val="43"/>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Apellido Paterno; </w:t>
      </w:r>
    </w:p>
    <w:p w14:paraId="526F5161" w14:textId="77777777" w:rsidR="00F428AE" w:rsidRPr="00652445" w:rsidRDefault="00F428AE" w:rsidP="00A55F1F">
      <w:pPr>
        <w:numPr>
          <w:ilvl w:val="1"/>
          <w:numId w:val="43"/>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Apellido Materno; </w:t>
      </w:r>
    </w:p>
    <w:p w14:paraId="1391D9F9" w14:textId="77777777" w:rsidR="00F428AE" w:rsidRPr="00652445" w:rsidRDefault="00F428AE" w:rsidP="00A55F1F">
      <w:pPr>
        <w:numPr>
          <w:ilvl w:val="1"/>
          <w:numId w:val="43"/>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Fecha de Nacimiento (dd/mm/aaaa):</w:t>
      </w:r>
    </w:p>
    <w:p w14:paraId="5D63CFDD" w14:textId="77777777" w:rsidR="00F428AE" w:rsidRPr="00652445" w:rsidRDefault="00F428AE" w:rsidP="00A55F1F">
      <w:pPr>
        <w:numPr>
          <w:ilvl w:val="1"/>
          <w:numId w:val="43"/>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Registro Federal de Contribuyentes (RFC); </w:t>
      </w:r>
    </w:p>
    <w:p w14:paraId="592A4A25" w14:textId="77777777" w:rsidR="00F428AE" w:rsidRPr="00652445" w:rsidRDefault="00F428AE" w:rsidP="00A55F1F">
      <w:pPr>
        <w:numPr>
          <w:ilvl w:val="1"/>
          <w:numId w:val="43"/>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Clave Única de Registro de Población (CURP); </w:t>
      </w:r>
    </w:p>
    <w:p w14:paraId="466B46C2" w14:textId="77777777" w:rsidR="00F428AE" w:rsidRPr="00652445" w:rsidRDefault="00F428AE" w:rsidP="00A55F1F">
      <w:pPr>
        <w:numPr>
          <w:ilvl w:val="1"/>
          <w:numId w:val="43"/>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Número de folio de la identificación: </w:t>
      </w:r>
    </w:p>
    <w:p w14:paraId="1C8647BC" w14:textId="77777777" w:rsidR="00F428AE" w:rsidRPr="00652445" w:rsidRDefault="00F428AE" w:rsidP="00A55F1F">
      <w:pPr>
        <w:numPr>
          <w:ilvl w:val="1"/>
          <w:numId w:val="43"/>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Teléfono fijo y móvil;</w:t>
      </w:r>
    </w:p>
    <w:p w14:paraId="667AC72B" w14:textId="77777777" w:rsidR="00F428AE" w:rsidRPr="00652445" w:rsidRDefault="00F428AE" w:rsidP="00A55F1F">
      <w:pPr>
        <w:numPr>
          <w:ilvl w:val="1"/>
          <w:numId w:val="43"/>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Correo Electrónico, </w:t>
      </w:r>
    </w:p>
    <w:p w14:paraId="0F37AE97" w14:textId="77777777" w:rsidR="00F428AE" w:rsidRPr="00652445" w:rsidRDefault="00F428AE" w:rsidP="00A55F1F">
      <w:pPr>
        <w:numPr>
          <w:ilvl w:val="1"/>
          <w:numId w:val="43"/>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Domicilio, que contendrá: Calle, número exterior, número interior, Colonia, Código Postal y Municipio dentro del Estado de México. </w:t>
      </w:r>
    </w:p>
    <w:p w14:paraId="663194E5" w14:textId="77777777" w:rsidR="00F428AE" w:rsidRPr="00652445" w:rsidRDefault="00F428AE" w:rsidP="00A55F1F">
      <w:pPr>
        <w:numPr>
          <w:ilvl w:val="1"/>
          <w:numId w:val="43"/>
        </w:num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Adjuntar archivo que contenga la imagen de alguno de los documentos de identificación solicitados por el Sistema, y que serán: Credencial de elector expedida por el Instituto Federal Electoral, Licencia de conducir, Cartilla del Servicio Militar y Pasaporte expedido por la Secretaria de Relaciones Exteriores de la Federación. </w:t>
      </w:r>
    </w:p>
    <w:p w14:paraId="1729FE52" w14:textId="77777777" w:rsidR="00F428AE" w:rsidRPr="00652445" w:rsidRDefault="00F428AE" w:rsidP="00A55F1F">
      <w:pPr>
        <w:numPr>
          <w:ilvl w:val="0"/>
          <w:numId w:val="42"/>
        </w:numPr>
        <w:spacing w:line="276" w:lineRule="auto"/>
        <w:ind w:left="851" w:right="616" w:hanging="360"/>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Dar "click" en el rubro "enviar". El Sistema generará un folio y número de trámite, el cual podrá ser consultado en la página de Internet de la Procuraduría General de Justicia del Estado de México por el plazo de treinta días naturales, a partir de la generación de la respuesta.”</w:t>
      </w:r>
    </w:p>
    <w:p w14:paraId="410E3D32" w14:textId="77777777" w:rsidR="00F428AE" w:rsidRPr="00652445" w:rsidRDefault="00F428AE" w:rsidP="00A55F1F">
      <w:pPr>
        <w:spacing w:line="276" w:lineRule="auto"/>
        <w:ind w:left="851" w:right="616"/>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b/>
          <w:i/>
          <w:sz w:val="22"/>
          <w:szCs w:val="22"/>
        </w:rPr>
        <w:t>NOVENO</w:t>
      </w:r>
      <w:r w:rsidRPr="00652445">
        <w:rPr>
          <w:rFonts w:ascii="Palatino Linotype" w:eastAsia="Palatino Linotype" w:hAnsi="Palatino Linotype" w:cs="Palatino Linotype"/>
          <w:i/>
          <w:sz w:val="22"/>
          <w:szCs w:val="22"/>
        </w:rPr>
        <w:t xml:space="preserve">. El Informe será emitido únicamente en relación con los </w:t>
      </w:r>
      <w:r w:rsidRPr="00652445">
        <w:rPr>
          <w:rFonts w:ascii="Palatino Linotype" w:eastAsia="Palatino Linotype" w:hAnsi="Palatino Linotype" w:cs="Palatino Linotype"/>
          <w:i/>
          <w:sz w:val="22"/>
          <w:szCs w:val="22"/>
          <w:u w:val="single"/>
        </w:rPr>
        <w:t>datos proporcionados por el interesado</w:t>
      </w:r>
      <w:r w:rsidRPr="00652445">
        <w:rPr>
          <w:rFonts w:ascii="Palatino Linotype" w:eastAsia="Palatino Linotype" w:hAnsi="Palatino Linotype" w:cs="Palatino Linotype"/>
          <w:i/>
          <w:sz w:val="22"/>
          <w:szCs w:val="22"/>
        </w:rPr>
        <w:t xml:space="preserve"> en el Formato a que se refiere la fracción I del artículo anterior, y su utilización será estricta responsabilidad del usuario. El </w:t>
      </w:r>
      <w:r w:rsidRPr="00652445">
        <w:rPr>
          <w:rFonts w:ascii="Palatino Linotype" w:eastAsia="Palatino Linotype" w:hAnsi="Palatino Linotype" w:cs="Palatino Linotype"/>
          <w:i/>
          <w:sz w:val="22"/>
          <w:szCs w:val="22"/>
        </w:rPr>
        <w:lastRenderedPageBreak/>
        <w:t>Informe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aplicables.”(Sic)</w:t>
      </w:r>
    </w:p>
    <w:p w14:paraId="5A4E83D9" w14:textId="77777777" w:rsidR="00F428AE" w:rsidRPr="00652445" w:rsidRDefault="00F428AE" w:rsidP="00A55F1F">
      <w:pPr>
        <w:spacing w:line="276" w:lineRule="auto"/>
        <w:ind w:left="851" w:right="616"/>
        <w:jc w:val="both"/>
        <w:rPr>
          <w:rFonts w:ascii="Palatino Linotype" w:eastAsia="Palatino Linotype" w:hAnsi="Palatino Linotype" w:cs="Palatino Linotype"/>
          <w:i/>
          <w:sz w:val="22"/>
          <w:szCs w:val="22"/>
        </w:rPr>
      </w:pPr>
    </w:p>
    <w:p w14:paraId="11251020" w14:textId="77777777" w:rsidR="00461A3D" w:rsidRPr="00652445" w:rsidRDefault="00F428AE" w:rsidP="00F428AE">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De lo anterior se desprende que para expedir el certificado de antecedentes no penales o el informe respectivo, el Instituto de Servicios Periciales recabará los datos personales del interesado, de lo que resulta evidente que el certificado multirreferido contiene datos que resultan de carácter confidencial, como lo es la fecha de Nacimiento, Registro Federal de Contribuyentes (RFC), Clave Única de Registro de Población (CURP), Número de folio de la identificación, Teléfono fijo y móvil, Correo Electrónico, Domicilio, que contendrá: Calle, número exterior, número interior, Colonia, Código Postal y Municipio dentro del Estado de México,  Credencial de elector expedida por el Instituto Federal Electoral, Licencia de conducir, Cartilla del Servicio Militar o Pasaporte.</w:t>
      </w:r>
    </w:p>
    <w:p w14:paraId="55E84B81" w14:textId="77777777" w:rsidR="00A55F1F" w:rsidRPr="00652445" w:rsidRDefault="00A55F1F" w:rsidP="00A55F1F">
      <w:pPr>
        <w:pStyle w:val="Prrafodelista"/>
        <w:tabs>
          <w:tab w:val="left" w:pos="567"/>
        </w:tabs>
        <w:spacing w:before="240" w:after="240" w:line="360" w:lineRule="auto"/>
        <w:ind w:left="0"/>
        <w:jc w:val="both"/>
        <w:rPr>
          <w:rFonts w:ascii="Palatino Linotype" w:eastAsia="Palatino Linotype" w:hAnsi="Palatino Linotype" w:cs="Palatino Linotype"/>
        </w:rPr>
      </w:pPr>
    </w:p>
    <w:p w14:paraId="4BA57053" w14:textId="77777777" w:rsidR="00F428AE" w:rsidRPr="00652445" w:rsidRDefault="00F428AE" w:rsidP="00F428AE">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Luego entonces se puede argumentar que, si bien el certificado de antecedentes no penales es un documento público al ser emitido por un servidor público dotado de atribuciones para tal efecto, no se debe perder de vista que de conformidad con lo establecido en la obra propuesta por el Doctor José Ramón Cossío Díaz, Ministro de la Suprema Corte de Justicia de la Nación, intitulada “La Transparencia y el Acceso a la Información en los Expedientes Judiciales”, cuyo principal objetivo consiste en unificar y complementar los criterios emitidos por el Alto Tribunal y el entonces Instituto Federal de Acceso a la Información y Protección de Datos, organismo autónomo, en materia de transparencia, bajo la incertidumbre para </w:t>
      </w:r>
      <w:r w:rsidRPr="00652445">
        <w:rPr>
          <w:rFonts w:ascii="Palatino Linotype" w:eastAsia="Palatino Linotype" w:hAnsi="Palatino Linotype" w:cs="Palatino Linotype"/>
        </w:rPr>
        <w:lastRenderedPageBreak/>
        <w:t xml:space="preserve">proporcionar la información contenida en los expedientes judiciales ante la solicitud de los particulares, es decir, es una herramienta práctica que coadyuva en la tarea de atender el ejercicio de los derechos de acceso a la información y protección de datos, en la referida obra concretamente en el tema identificado con el numeral 138, “Constancia de antecedentes penales”, página 107, la cual establece que: </w:t>
      </w:r>
    </w:p>
    <w:p w14:paraId="24D2FF8A" w14:textId="77777777" w:rsidR="00F428AE" w:rsidRPr="00652445" w:rsidRDefault="00F428AE" w:rsidP="00A55F1F">
      <w:pPr>
        <w:spacing w:line="276" w:lineRule="auto"/>
        <w:ind w:left="851" w:right="851"/>
        <w:jc w:val="both"/>
        <w:rPr>
          <w:rFonts w:ascii="Palatino Linotype" w:eastAsia="Palatino Linotype" w:hAnsi="Palatino Linotype" w:cs="Palatino Linotype"/>
          <w:i/>
          <w:sz w:val="22"/>
          <w:szCs w:val="22"/>
        </w:rPr>
      </w:pPr>
      <w:r w:rsidRPr="00652445">
        <w:rPr>
          <w:rFonts w:ascii="Palatino Linotype" w:eastAsia="Palatino Linotype" w:hAnsi="Palatino Linotype" w:cs="Palatino Linotype"/>
          <w:i/>
          <w:sz w:val="22"/>
          <w:szCs w:val="22"/>
        </w:rPr>
        <w:t xml:space="preserve">“… </w:t>
      </w:r>
      <w:r w:rsidRPr="00652445">
        <w:rPr>
          <w:rFonts w:ascii="Palatino Linotype" w:eastAsia="Palatino Linotype" w:hAnsi="Palatino Linotype" w:cs="Palatino Linotype"/>
          <w:b/>
          <w:i/>
          <w:sz w:val="22"/>
          <w:szCs w:val="22"/>
        </w:rPr>
        <w:t>la constancia de antecedentes penales es el documento expedido por la autoridad competente para acreditar la existencia o inexistencia de delitos cometidos por los individuos y la condena correspondiente</w:t>
      </w:r>
      <w:r w:rsidRPr="00652445">
        <w:rPr>
          <w:rFonts w:ascii="Palatino Linotype" w:eastAsia="Palatino Linotype" w:hAnsi="Palatino Linotype" w:cs="Palatino Linotype"/>
          <w:i/>
          <w:sz w:val="22"/>
          <w:szCs w:val="22"/>
        </w:rPr>
        <w:t xml:space="preserve">, en su caso. </w:t>
      </w:r>
      <w:r w:rsidRPr="00652445">
        <w:rPr>
          <w:rFonts w:ascii="Palatino Linotype" w:eastAsia="Palatino Linotype" w:hAnsi="Palatino Linotype" w:cs="Palatino Linotype"/>
          <w:b/>
          <w:i/>
          <w:sz w:val="22"/>
          <w:szCs w:val="22"/>
        </w:rPr>
        <w:t>La certificación corresponde a la policía y tiene importancia para determinar la reincidencia</w:t>
      </w:r>
      <w:r w:rsidRPr="00652445">
        <w:rPr>
          <w:rFonts w:ascii="Palatino Linotype" w:eastAsia="Palatino Linotype" w:hAnsi="Palatino Linotype" w:cs="Palatino Linotype"/>
          <w:i/>
          <w:sz w:val="22"/>
          <w:szCs w:val="22"/>
        </w:rPr>
        <w:t xml:space="preserve"> (artículo 20 del Código Penal Federal), la habitualidad (artículo 21 del Código Penal Federal) </w:t>
      </w:r>
      <w:r w:rsidRPr="00652445">
        <w:rPr>
          <w:rFonts w:ascii="Palatino Linotype" w:eastAsia="Palatino Linotype" w:hAnsi="Palatino Linotype" w:cs="Palatino Linotype"/>
          <w:b/>
          <w:i/>
          <w:sz w:val="22"/>
          <w:szCs w:val="22"/>
        </w:rPr>
        <w:t>y la posibilidad de caución</w:t>
      </w:r>
      <w:r w:rsidRPr="00652445">
        <w:rPr>
          <w:rFonts w:ascii="Palatino Linotype" w:eastAsia="Palatino Linotype" w:hAnsi="Palatino Linotype" w:cs="Palatino Linotype"/>
          <w:i/>
          <w:sz w:val="22"/>
          <w:szCs w:val="22"/>
        </w:rPr>
        <w:t xml:space="preserve"> (artículo 402 del Código Federal de Procedimientos Penales), al respecto se precisa que materia de transparencia y acceso a la información, </w:t>
      </w:r>
      <w:r w:rsidRPr="00652445">
        <w:rPr>
          <w:rFonts w:ascii="Palatino Linotype" w:eastAsia="Palatino Linotype" w:hAnsi="Palatino Linotype" w:cs="Palatino Linotype"/>
          <w:i/>
          <w:sz w:val="22"/>
          <w:szCs w:val="22"/>
          <w:u w:val="single"/>
        </w:rPr>
        <w:t>este acto jurídico contiene información confidencial pues se refiere a datos personales de particulares</w:t>
      </w:r>
      <w:r w:rsidRPr="00652445">
        <w:rPr>
          <w:rFonts w:ascii="Palatino Linotype" w:eastAsia="Palatino Linotype" w:hAnsi="Palatino Linotype" w:cs="Palatino Linotype"/>
          <w:i/>
          <w:sz w:val="22"/>
          <w:szCs w:val="22"/>
        </w:rPr>
        <w:t>.” (Sic)</w:t>
      </w:r>
    </w:p>
    <w:p w14:paraId="4DA20D60" w14:textId="77777777" w:rsidR="00F428AE" w:rsidRPr="00652445" w:rsidRDefault="00F428AE" w:rsidP="00461A3D">
      <w:pPr>
        <w:spacing w:line="360" w:lineRule="auto"/>
        <w:jc w:val="both"/>
        <w:rPr>
          <w:rFonts w:ascii="Palatino Linotype" w:eastAsia="Palatino Linotype" w:hAnsi="Palatino Linotype" w:cs="Palatino Linotype"/>
        </w:rPr>
      </w:pPr>
    </w:p>
    <w:p w14:paraId="5CE7F736" w14:textId="77777777" w:rsidR="00461A3D" w:rsidRPr="00652445" w:rsidRDefault="00F428AE" w:rsidP="00A55F1F">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De lo expuesto, se concluye que un Certificado de No Antecedentes Penales constituye un documento que puede ser entregado en versión pública, al contener información confidencial en términos de los artículos 143, fracción I de la Ley de Transparencia del Estado de México y Municipios y 4, fracciones VII y VIII de la Ley de Protección de Datos Personales del Estado de México.</w:t>
      </w:r>
    </w:p>
    <w:p w14:paraId="4A03BC91" w14:textId="77777777" w:rsidR="00461A3D" w:rsidRPr="00652445" w:rsidRDefault="00461A3D" w:rsidP="00461A3D">
      <w:pPr>
        <w:pStyle w:val="Prrafodelista"/>
        <w:spacing w:line="360" w:lineRule="auto"/>
        <w:ind w:left="0"/>
        <w:jc w:val="both"/>
        <w:rPr>
          <w:rFonts w:ascii="Palatino Linotype" w:eastAsia="Palatino Linotype" w:hAnsi="Palatino Linotype" w:cs="Palatino Linotype"/>
        </w:rPr>
      </w:pPr>
    </w:p>
    <w:p w14:paraId="0C65DA60" w14:textId="6B27393B" w:rsidR="007A2809" w:rsidRPr="00652445" w:rsidRDefault="00461A3D" w:rsidP="00461A3D">
      <w:pPr>
        <w:pStyle w:val="Prrafodelista"/>
        <w:numPr>
          <w:ilvl w:val="0"/>
          <w:numId w:val="1"/>
        </w:numPr>
        <w:spacing w:line="360" w:lineRule="auto"/>
        <w:ind w:left="0" w:firstLine="0"/>
        <w:jc w:val="both"/>
        <w:rPr>
          <w:rFonts w:ascii="Palatino Linotype" w:eastAsia="Palatino Linotype" w:hAnsi="Palatino Linotype" w:cs="Palatino Linotype"/>
        </w:rPr>
      </w:pPr>
      <w:r w:rsidRPr="00652445">
        <w:rPr>
          <w:rFonts w:ascii="Palatino Linotype" w:eastAsia="Times New Roman" w:hAnsi="Palatino Linotype" w:cs="Tahoma"/>
          <w:lang w:val="es-MX"/>
        </w:rPr>
        <w:t>Dentro de este orden de ideas,</w:t>
      </w:r>
      <w:r w:rsidR="007A2809" w:rsidRPr="00652445">
        <w:rPr>
          <w:rFonts w:ascii="Palatino Linotype" w:hAnsi="Palatino Linotype"/>
          <w:b/>
        </w:rPr>
        <w:t xml:space="preserve"> </w:t>
      </w:r>
      <w:r w:rsidR="007A2809" w:rsidRPr="00652445">
        <w:rPr>
          <w:rFonts w:ascii="Palatino Linotype" w:eastAsia="Times New Roman" w:hAnsi="Palatino Linotype" w:cs="Tahoma"/>
          <w:lang w:val="es-MX"/>
        </w:rPr>
        <w:t xml:space="preserve">el </w:t>
      </w:r>
      <w:r w:rsidR="007A2809" w:rsidRPr="00652445">
        <w:rPr>
          <w:rFonts w:ascii="Palatino Linotype" w:eastAsia="Times New Roman" w:hAnsi="Palatino Linotype" w:cs="Tahoma"/>
          <w:b/>
          <w:lang w:val="es-MX"/>
        </w:rPr>
        <w:t>SUJETO OBLIGADO</w:t>
      </w:r>
      <w:r w:rsidR="007A2809" w:rsidRPr="00652445">
        <w:rPr>
          <w:rFonts w:ascii="Palatino Linotype" w:eastAsia="Times New Roman" w:hAnsi="Palatino Linotype" w:cs="Tahoma"/>
          <w:lang w:val="es-MX"/>
        </w:rPr>
        <w:t xml:space="preserve"> </w:t>
      </w:r>
      <w:r w:rsidR="007A2809" w:rsidRPr="00652445">
        <w:rPr>
          <w:rFonts w:ascii="Palatino Linotype" w:eastAsia="Times New Roman" w:hAnsi="Palatino Linotype" w:cs="Times New Roman"/>
          <w:lang w:val="es-ES"/>
        </w:rPr>
        <w:t xml:space="preserve">proporcionó el certificado o informe de </w:t>
      </w:r>
      <w:r w:rsidRPr="00652445">
        <w:rPr>
          <w:rFonts w:ascii="Palatino Linotype" w:eastAsia="Times New Roman" w:hAnsi="Palatino Linotype" w:cs="Times New Roman"/>
          <w:lang w:val="es-ES"/>
        </w:rPr>
        <w:t xml:space="preserve">no antecedentes penales de la </w:t>
      </w:r>
      <w:r w:rsidRPr="00652445">
        <w:rPr>
          <w:rFonts w:ascii="Palatino Linotype" w:hAnsi="Palatino Linotype"/>
        </w:rPr>
        <w:t xml:space="preserve">Coordinadora de Mejora Regulatoria, Secretario del Ayuntamiento, Tesorero Municipal y Coordinador de Catastro, en consecuencia </w:t>
      </w:r>
      <w:r w:rsidR="007A2809" w:rsidRPr="00652445">
        <w:rPr>
          <w:rFonts w:ascii="Palatino Linotype" w:eastAsia="Palatino Linotype" w:hAnsi="Palatino Linotype" w:cs="Palatino Linotype"/>
        </w:rPr>
        <w:t xml:space="preserve">el </w:t>
      </w:r>
      <w:r w:rsidR="007A2809" w:rsidRPr="00652445">
        <w:rPr>
          <w:rFonts w:ascii="Palatino Linotype" w:eastAsia="Palatino Linotype" w:hAnsi="Palatino Linotype" w:cs="Palatino Linotype"/>
          <w:b/>
        </w:rPr>
        <w:t>SUJETO OBLIGADO</w:t>
      </w:r>
      <w:r w:rsidR="007A2809" w:rsidRPr="00652445">
        <w:rPr>
          <w:rFonts w:ascii="Palatino Linotype" w:eastAsia="Palatino Linotype" w:hAnsi="Palatino Linotype" w:cs="Palatino Linotype"/>
        </w:rPr>
        <w:t xml:space="preserve"> </w:t>
      </w:r>
      <w:r w:rsidR="00CA037D" w:rsidRPr="00652445">
        <w:rPr>
          <w:rFonts w:ascii="Palatino Linotype" w:eastAsia="Palatino Linotype" w:hAnsi="Palatino Linotype" w:cs="Palatino Linotype"/>
        </w:rPr>
        <w:t>deber</w:t>
      </w:r>
      <w:r w:rsidR="0035142F" w:rsidRPr="00652445">
        <w:rPr>
          <w:rFonts w:ascii="Palatino Linotype" w:eastAsia="Palatino Linotype" w:hAnsi="Palatino Linotype" w:cs="Palatino Linotype"/>
        </w:rPr>
        <w:t xml:space="preserve">á </w:t>
      </w:r>
      <w:r w:rsidR="00CA037D" w:rsidRPr="00652445">
        <w:rPr>
          <w:rFonts w:ascii="Palatino Linotype" w:eastAsia="Palatino Linotype" w:hAnsi="Palatino Linotype" w:cs="Palatino Linotype"/>
        </w:rPr>
        <w:t>entregar</w:t>
      </w:r>
      <w:r w:rsidR="0035142F" w:rsidRPr="00652445">
        <w:rPr>
          <w:rFonts w:ascii="Palatino Linotype" w:eastAsia="Palatino Linotype" w:hAnsi="Palatino Linotype" w:cs="Palatino Linotype"/>
        </w:rPr>
        <w:t>,</w:t>
      </w:r>
      <w:r w:rsidRPr="00652445">
        <w:rPr>
          <w:rFonts w:ascii="Palatino Linotype" w:eastAsia="Palatino Linotype" w:hAnsi="Palatino Linotype" w:cs="Palatino Linotype"/>
        </w:rPr>
        <w:t xml:space="preserve"> los documentos faltantes del presente requerimiento del </w:t>
      </w:r>
      <w:r w:rsidRPr="00652445">
        <w:rPr>
          <w:rFonts w:ascii="Palatino Linotype" w:hAnsi="Palatino Linotype"/>
        </w:rPr>
        <w:t xml:space="preserve">Contralor Interno, Director de Obras Públicas, Desarrollo Urbano y Servicios Públicos, Director de Medio Ambiente y Desarrollo Sostenible, Coordinador de Protección Civil, Secretaría Técnica del </w:t>
      </w:r>
      <w:r w:rsidRPr="00652445">
        <w:rPr>
          <w:rFonts w:ascii="Palatino Linotype" w:hAnsi="Palatino Linotype"/>
        </w:rPr>
        <w:lastRenderedPageBreak/>
        <w:t xml:space="preserve">Consejo Municipal de Seguridad Pública, Directora de Administración, Director de Desarrollo Económico, Dirección de Educación, Cultura y Turismo y Dirección de Salud, en términos de lo señalado en el considerando </w:t>
      </w:r>
      <w:r w:rsidRPr="00652445">
        <w:rPr>
          <w:rFonts w:ascii="Palatino Linotype" w:hAnsi="Palatino Linotype"/>
          <w:b/>
        </w:rPr>
        <w:t>Quinto</w:t>
      </w:r>
      <w:r w:rsidRPr="00652445">
        <w:rPr>
          <w:rFonts w:ascii="Palatino Linotype" w:hAnsi="Palatino Linotype"/>
        </w:rPr>
        <w:t xml:space="preserve">. </w:t>
      </w:r>
    </w:p>
    <w:p w14:paraId="56818F92" w14:textId="77777777" w:rsidR="00415831" w:rsidRPr="00652445" w:rsidRDefault="00415831" w:rsidP="00415831">
      <w:pPr>
        <w:pStyle w:val="Prrafodelista"/>
        <w:spacing w:line="360" w:lineRule="auto"/>
        <w:ind w:left="0"/>
        <w:jc w:val="both"/>
        <w:rPr>
          <w:rFonts w:ascii="Palatino Linotype" w:eastAsia="Palatino Linotype" w:hAnsi="Palatino Linotype" w:cs="Palatino Linotype"/>
        </w:rPr>
      </w:pPr>
    </w:p>
    <w:p w14:paraId="436DB3A6" w14:textId="77777777" w:rsidR="00415831" w:rsidRPr="00652445" w:rsidRDefault="00415831" w:rsidP="00415831">
      <w:pPr>
        <w:pStyle w:val="Prrafodelista"/>
        <w:numPr>
          <w:ilvl w:val="0"/>
          <w:numId w:val="1"/>
        </w:numPr>
        <w:spacing w:line="360" w:lineRule="auto"/>
        <w:ind w:left="0" w:firstLine="0"/>
        <w:jc w:val="both"/>
        <w:rPr>
          <w:rFonts w:ascii="Palatino Linotype" w:eastAsia="Palatino Linotype" w:hAnsi="Palatino Linotype" w:cs="Palatino Linotype"/>
        </w:rPr>
      </w:pPr>
      <w:r w:rsidRPr="00652445">
        <w:rPr>
          <w:rFonts w:ascii="Palatino Linotype" w:hAnsi="Palatino Linotype"/>
        </w:rPr>
        <w:t xml:space="preserve">Resulta imperativo mencionar que del análisis realizado al contenido de los Certificados de Antecedentes No Penales, específicamente de los servidores públicos </w:t>
      </w:r>
      <w:r w:rsidRPr="00652445">
        <w:rPr>
          <w:rFonts w:ascii="Palatino Linotype" w:hAnsi="Palatino Linotype"/>
          <w:i/>
        </w:rPr>
        <w:t>CC. Víctor Vázquez Alcalá</w:t>
      </w:r>
      <w:r w:rsidRPr="00652445">
        <w:rPr>
          <w:rFonts w:ascii="Palatino Linotype" w:hAnsi="Palatino Linotype"/>
        </w:rPr>
        <w:t xml:space="preserve"> y </w:t>
      </w:r>
      <w:r w:rsidRPr="00652445">
        <w:rPr>
          <w:rFonts w:ascii="Palatino Linotype" w:hAnsi="Palatino Linotype"/>
          <w:i/>
        </w:rPr>
        <w:t>Adriana Angélica Romero Hernández</w:t>
      </w:r>
      <w:r w:rsidRPr="00652445">
        <w:rPr>
          <w:rFonts w:ascii="Palatino Linotype" w:hAnsi="Palatino Linotype"/>
        </w:rPr>
        <w:t xml:space="preserve">, se advierte que el </w:t>
      </w:r>
      <w:r w:rsidRPr="00652445">
        <w:rPr>
          <w:rFonts w:ascii="Palatino Linotype" w:hAnsi="Palatino Linotype"/>
          <w:b/>
        </w:rPr>
        <w:t>SUJETO OBLIGADO</w:t>
      </w:r>
      <w:r w:rsidRPr="00652445">
        <w:rPr>
          <w:rFonts w:ascii="Palatino Linotype" w:hAnsi="Palatino Linotype"/>
        </w:rPr>
        <w:t xml:space="preserve"> dejó a la vista sus huellas dactilares; las cuales, como se ha establecido en párrafos previos, consisten en </w:t>
      </w:r>
      <w:r w:rsidRPr="00652445">
        <w:rPr>
          <w:rFonts w:ascii="Palatino Linotype" w:hAnsi="Palatino Linotype"/>
          <w:b/>
        </w:rPr>
        <w:t>datos personales</w:t>
      </w:r>
      <w:r w:rsidRPr="00652445">
        <w:rPr>
          <w:rFonts w:ascii="Palatino Linotype" w:hAnsi="Palatino Linotype"/>
        </w:rPr>
        <w:t xml:space="preserve"> que, </w:t>
      </w:r>
      <w:r w:rsidRPr="00652445">
        <w:rPr>
          <w:rFonts w:ascii="Palatino Linotype" w:hAnsi="Palatino Linotype"/>
          <w:i/>
        </w:rPr>
        <w:t>a fortiori</w:t>
      </w:r>
      <w:r w:rsidRPr="00652445">
        <w:rPr>
          <w:rFonts w:ascii="Palatino Linotype" w:hAnsi="Palatino Linotype"/>
        </w:rPr>
        <w:t xml:space="preserve"> deben clasificarse como </w:t>
      </w:r>
      <w:r w:rsidRPr="00652445">
        <w:rPr>
          <w:rFonts w:ascii="Palatino Linotype" w:hAnsi="Palatino Linotype"/>
          <w:b/>
        </w:rPr>
        <w:t>confidenciales</w:t>
      </w:r>
      <w:r w:rsidRPr="00652445">
        <w:rPr>
          <w:rFonts w:ascii="Palatino Linotype" w:hAnsi="Palatino Linotype"/>
        </w:rPr>
        <w:t>.</w:t>
      </w:r>
    </w:p>
    <w:p w14:paraId="3A77443B" w14:textId="77777777" w:rsidR="00704B84" w:rsidRPr="00652445" w:rsidRDefault="00704B84" w:rsidP="00704B84">
      <w:pPr>
        <w:pStyle w:val="Prrafodelista"/>
        <w:rPr>
          <w:rFonts w:ascii="Palatino Linotype" w:eastAsia="Palatino Linotype" w:hAnsi="Palatino Linotype" w:cs="Palatino Linotype"/>
        </w:rPr>
      </w:pPr>
    </w:p>
    <w:p w14:paraId="570B78D1" w14:textId="77777777" w:rsidR="00415831" w:rsidRPr="00652445" w:rsidRDefault="00415831" w:rsidP="00704B84">
      <w:pPr>
        <w:pStyle w:val="Prrafodelista"/>
        <w:rPr>
          <w:rFonts w:ascii="Palatino Linotype" w:eastAsia="Palatino Linotype" w:hAnsi="Palatino Linotype" w:cs="Palatino Linotype"/>
        </w:rPr>
      </w:pPr>
    </w:p>
    <w:p w14:paraId="0C815D7C" w14:textId="77777777" w:rsidR="00E94F80" w:rsidRPr="00652445" w:rsidRDefault="00704B84" w:rsidP="00E94F80">
      <w:pPr>
        <w:pStyle w:val="Prrafodelista"/>
        <w:numPr>
          <w:ilvl w:val="0"/>
          <w:numId w:val="1"/>
        </w:numPr>
        <w:tabs>
          <w:tab w:val="left" w:pos="567"/>
        </w:tabs>
        <w:spacing w:before="240" w:line="360" w:lineRule="auto"/>
        <w:ind w:left="0" w:right="49"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Por lo que concierne a la fracción IV, tocante a </w:t>
      </w:r>
      <w:r w:rsidRPr="00652445">
        <w:rPr>
          <w:rFonts w:ascii="Palatino Linotype" w:eastAsia="Palatino Linotype" w:hAnsi="Palatino Linotype" w:cs="Palatino Linotype"/>
          <w:i/>
        </w:rPr>
        <w:t>“</w:t>
      </w:r>
      <w:r w:rsidRPr="00652445">
        <w:rPr>
          <w:rFonts w:ascii="Palatino Linotype" w:eastAsia="Palatino Linotype" w:hAnsi="Palatino Linotype" w:cs="Palatino Linotype"/>
          <w:b/>
          <w:u w:val="single"/>
        </w:rPr>
        <w:t>Contar con título profesional o acreditar experiencia mínima de un año en la materia, ante el Presidente o el Ayuntamiento, cuando sea el caso, para el desempeño de los cargos que así lo requieran</w:t>
      </w:r>
      <w:r w:rsidRPr="00652445">
        <w:rPr>
          <w:rFonts w:ascii="Palatino Linotype" w:eastAsia="Palatino Linotype" w:hAnsi="Palatino Linotype" w:cs="Palatino Linotype"/>
          <w:i/>
        </w:rPr>
        <w:t xml:space="preserve">”, </w:t>
      </w:r>
      <w:r w:rsidRPr="00652445">
        <w:rPr>
          <w:rFonts w:ascii="Palatino Linotype" w:eastAsia="Palatino Linotype" w:hAnsi="Palatino Linotype" w:cs="Palatino Linotype"/>
        </w:rPr>
        <w:t>el documento que acreditaría dicha información de manera enunciativa más no limitada serían los certificados, diplomas, constancias, títulos o grados académicos que amparen estudios realizados; de acuerdo a lo establecido por el artículo 171 de la Ley de Educación del Estado de México.</w:t>
      </w:r>
    </w:p>
    <w:p w14:paraId="59EC0D8D" w14:textId="77777777" w:rsidR="00E94F80" w:rsidRPr="00652445" w:rsidRDefault="00E94F80" w:rsidP="00E94F80">
      <w:pPr>
        <w:pStyle w:val="Prrafodelista"/>
        <w:rPr>
          <w:rFonts w:ascii="Palatino Linotype" w:eastAsia="Palatino Linotype" w:hAnsi="Palatino Linotype" w:cs="Palatino Linotype"/>
        </w:rPr>
      </w:pPr>
    </w:p>
    <w:p w14:paraId="4FD0BA35" w14:textId="77777777" w:rsidR="00E94F80" w:rsidRPr="00652445" w:rsidRDefault="00704B84" w:rsidP="00E94F80">
      <w:pPr>
        <w:pStyle w:val="Prrafodelista"/>
        <w:numPr>
          <w:ilvl w:val="0"/>
          <w:numId w:val="1"/>
        </w:numPr>
        <w:tabs>
          <w:tab w:val="left" w:pos="567"/>
        </w:tabs>
        <w:spacing w:before="240" w:line="360" w:lineRule="auto"/>
        <w:ind w:left="0" w:right="49"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 xml:space="preserve">También, no pasa desapercibido que un documento que puede contener la experiencia de toda la carrera profesional de quien va ocupar cargo público, pudiera ser el </w:t>
      </w:r>
      <w:r w:rsidRPr="00652445">
        <w:rPr>
          <w:rFonts w:ascii="Palatino Linotype" w:eastAsia="Palatino Linotype" w:hAnsi="Palatino Linotype" w:cs="Palatino Linotype"/>
          <w:i/>
        </w:rPr>
        <w:t>Curriculum Vitae,</w:t>
      </w:r>
      <w:r w:rsidRPr="00652445">
        <w:rPr>
          <w:rFonts w:ascii="Palatino Linotype" w:eastAsia="Palatino Linotype" w:hAnsi="Palatino Linotype" w:cs="Palatino Linotype"/>
        </w:rPr>
        <w:t xml:space="preserve"> por lo que es posible determinar que, el currículum vítae contienen información relacionada con la trayectoria académica, profesional y laboral, por medio del cual se acr</w:t>
      </w:r>
      <w:r w:rsidR="00312711" w:rsidRPr="00652445">
        <w:rPr>
          <w:rFonts w:ascii="Palatino Linotype" w:eastAsia="Palatino Linotype" w:hAnsi="Palatino Linotype" w:cs="Palatino Linotype"/>
        </w:rPr>
        <w:t>edita la capacidad, habilidades o</w:t>
      </w:r>
      <w:r w:rsidRPr="00652445">
        <w:rPr>
          <w:rFonts w:ascii="Palatino Linotype" w:eastAsia="Palatino Linotype" w:hAnsi="Palatino Linotype" w:cs="Palatino Linotype"/>
        </w:rPr>
        <w:t xml:space="preserve"> experiencia de una persona para ocupar un cargo, puesto o comisión, que permitan realizar una </w:t>
      </w:r>
      <w:r w:rsidRPr="00652445">
        <w:rPr>
          <w:rFonts w:ascii="Palatino Linotype" w:eastAsia="Palatino Linotype" w:hAnsi="Palatino Linotype" w:cs="Palatino Linotype"/>
        </w:rPr>
        <w:lastRenderedPageBreak/>
        <w:t>comparación de las actividades que ha realizado con las que habrá de desarrollar, y determinar si cumple con el perfil del cargo a ocupar.</w:t>
      </w:r>
    </w:p>
    <w:p w14:paraId="158450E2" w14:textId="77777777" w:rsidR="00E94F80" w:rsidRPr="00652445" w:rsidRDefault="00E94F80" w:rsidP="00E94F80">
      <w:pPr>
        <w:pStyle w:val="Prrafodelista"/>
        <w:rPr>
          <w:rFonts w:ascii="Palatino Linotype" w:eastAsia="Palatino Linotype" w:hAnsi="Palatino Linotype" w:cs="Palatino Linotype"/>
          <w:color w:val="000000"/>
        </w:rPr>
      </w:pPr>
    </w:p>
    <w:p w14:paraId="101FA879" w14:textId="77777777" w:rsidR="00E94F80" w:rsidRPr="00652445" w:rsidRDefault="00E94F80" w:rsidP="00E94F80">
      <w:pPr>
        <w:pStyle w:val="Prrafodelista"/>
        <w:numPr>
          <w:ilvl w:val="0"/>
          <w:numId w:val="1"/>
        </w:numPr>
        <w:tabs>
          <w:tab w:val="left" w:pos="567"/>
        </w:tabs>
        <w:spacing w:before="240" w:line="360" w:lineRule="auto"/>
        <w:ind w:left="0" w:right="49" w:firstLine="0"/>
        <w:jc w:val="both"/>
        <w:rPr>
          <w:rFonts w:ascii="Palatino Linotype" w:eastAsia="Palatino Linotype" w:hAnsi="Palatino Linotype" w:cs="Palatino Linotype"/>
        </w:rPr>
      </w:pPr>
      <w:r w:rsidRPr="00652445">
        <w:rPr>
          <w:rFonts w:ascii="Palatino Linotype" w:eastAsia="Palatino Linotype" w:hAnsi="Palatino Linotype" w:cs="Palatino Linotype"/>
          <w:color w:val="000000"/>
        </w:rPr>
        <w:t xml:space="preserve">En esa tesitura, debe apuntarse que esta información constituye una obligación de transparencia, pues el </w:t>
      </w:r>
      <w:r w:rsidRPr="00652445">
        <w:rPr>
          <w:rFonts w:ascii="Palatino Linotype" w:eastAsia="Palatino Linotype" w:hAnsi="Palatino Linotype" w:cs="Palatino Linotype"/>
          <w:b/>
          <w:color w:val="000000"/>
        </w:rPr>
        <w:t>SUJETO OBLIGADO</w:t>
      </w:r>
      <w:r w:rsidRPr="00652445">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298EF08B" w14:textId="77777777" w:rsidR="00E94F80" w:rsidRPr="00652445" w:rsidRDefault="00E94F80" w:rsidP="00A55F1F">
      <w:pPr>
        <w:tabs>
          <w:tab w:val="left" w:pos="284"/>
          <w:tab w:val="left" w:pos="426"/>
        </w:tabs>
        <w:spacing w:before="240" w:after="240" w:line="276" w:lineRule="auto"/>
        <w:ind w:left="567" w:right="607"/>
        <w:contextualSpacing/>
        <w:jc w:val="both"/>
        <w:rPr>
          <w:rFonts w:ascii="Palatino Linotype" w:eastAsia="MS Mincho" w:hAnsi="Palatino Linotype" w:cs="Times New Roman"/>
          <w:i/>
          <w:color w:val="000000"/>
          <w:sz w:val="22"/>
          <w:szCs w:val="22"/>
          <w:lang w:val="es-ES"/>
        </w:rPr>
      </w:pPr>
      <w:r w:rsidRPr="00652445">
        <w:rPr>
          <w:rFonts w:ascii="Palatino Linotype" w:eastAsia="MS Mincho" w:hAnsi="Palatino Linotype" w:cs="Times New Roman"/>
          <w:b/>
          <w:i/>
          <w:color w:val="000000"/>
          <w:sz w:val="22"/>
          <w:szCs w:val="22"/>
          <w:lang w:val="es-ES"/>
        </w:rPr>
        <w:t>“Artículo 92.</w:t>
      </w:r>
      <w:r w:rsidRPr="00652445">
        <w:rPr>
          <w:rFonts w:ascii="Palatino Linotype" w:eastAsia="MS Mincho" w:hAnsi="Palatino Linotype" w:cs="Times New Roman"/>
          <w:i/>
          <w:color w:val="000000"/>
          <w:sz w:val="22"/>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AEBC04" w14:textId="77777777" w:rsidR="00E94F80" w:rsidRPr="00652445" w:rsidRDefault="00E94F80" w:rsidP="00A55F1F">
      <w:pPr>
        <w:tabs>
          <w:tab w:val="left" w:pos="284"/>
          <w:tab w:val="left" w:pos="426"/>
        </w:tabs>
        <w:spacing w:before="240" w:after="240" w:line="276" w:lineRule="auto"/>
        <w:ind w:left="567" w:right="607"/>
        <w:contextualSpacing/>
        <w:jc w:val="both"/>
        <w:rPr>
          <w:rFonts w:ascii="Palatino Linotype" w:eastAsia="MS Mincho" w:hAnsi="Palatino Linotype" w:cs="Times New Roman"/>
          <w:i/>
          <w:color w:val="000000"/>
          <w:sz w:val="22"/>
          <w:szCs w:val="22"/>
        </w:rPr>
      </w:pPr>
      <w:r w:rsidRPr="00652445">
        <w:rPr>
          <w:rFonts w:ascii="Palatino Linotype" w:eastAsia="MS Mincho" w:hAnsi="Palatino Linotype" w:cs="Times New Roman"/>
          <w:i/>
          <w:color w:val="000000"/>
          <w:sz w:val="22"/>
          <w:szCs w:val="22"/>
        </w:rPr>
        <w:t>(…)</w:t>
      </w:r>
    </w:p>
    <w:p w14:paraId="296FD626" w14:textId="77777777" w:rsidR="00E94F80" w:rsidRPr="00652445" w:rsidRDefault="00E94F80" w:rsidP="00A55F1F">
      <w:pPr>
        <w:tabs>
          <w:tab w:val="left" w:pos="284"/>
          <w:tab w:val="left" w:pos="426"/>
        </w:tabs>
        <w:spacing w:before="240" w:after="240" w:line="276" w:lineRule="auto"/>
        <w:ind w:left="567" w:right="607"/>
        <w:contextualSpacing/>
        <w:jc w:val="both"/>
        <w:rPr>
          <w:rFonts w:ascii="Palatino Linotype" w:eastAsia="MS Mincho" w:hAnsi="Palatino Linotype" w:cs="Times New Roman"/>
          <w:i/>
          <w:color w:val="000000"/>
          <w:sz w:val="22"/>
          <w:szCs w:val="22"/>
        </w:rPr>
      </w:pPr>
      <w:r w:rsidRPr="00652445">
        <w:rPr>
          <w:rFonts w:ascii="Palatino Linotype" w:eastAsia="MS Mincho" w:hAnsi="Palatino Linotype" w:cs="Times New Roman"/>
          <w:b/>
          <w:i/>
          <w:color w:val="000000"/>
          <w:sz w:val="22"/>
          <w:szCs w:val="22"/>
        </w:rPr>
        <w:t>XXI.</w:t>
      </w:r>
      <w:r w:rsidRPr="00652445">
        <w:rPr>
          <w:rFonts w:ascii="Palatino Linotype" w:eastAsia="MS Mincho" w:hAnsi="Palatino Linotype" w:cs="Times New Roman"/>
          <w:i/>
          <w:color w:val="000000"/>
          <w:sz w:val="22"/>
          <w:szCs w:val="22"/>
        </w:rPr>
        <w:t xml:space="preserve"> La información curricular, desde el nivel de jefe de departamento o equivalente, hasta el titular del sujeto obligado, así como, en su caso, las sanciones administr</w:t>
      </w:r>
      <w:r w:rsidR="00F25E2D" w:rsidRPr="00652445">
        <w:rPr>
          <w:rFonts w:ascii="Palatino Linotype" w:eastAsia="MS Mincho" w:hAnsi="Palatino Linotype" w:cs="Times New Roman"/>
          <w:i/>
          <w:color w:val="000000"/>
          <w:sz w:val="22"/>
          <w:szCs w:val="22"/>
        </w:rPr>
        <w:t>ativas de que haya sido objeto;</w:t>
      </w:r>
    </w:p>
    <w:p w14:paraId="42772A79" w14:textId="77777777" w:rsidR="00E94F80" w:rsidRPr="00652445" w:rsidRDefault="00E94F80" w:rsidP="00A55F1F">
      <w:pPr>
        <w:tabs>
          <w:tab w:val="left" w:pos="284"/>
          <w:tab w:val="left" w:pos="426"/>
        </w:tabs>
        <w:spacing w:before="240" w:after="240" w:line="276" w:lineRule="auto"/>
        <w:ind w:left="567" w:right="607"/>
        <w:contextualSpacing/>
        <w:jc w:val="both"/>
        <w:rPr>
          <w:rFonts w:ascii="Palatino Linotype" w:eastAsia="MS Mincho" w:hAnsi="Palatino Linotype" w:cs="Times New Roman"/>
          <w:i/>
          <w:color w:val="000000"/>
          <w:sz w:val="22"/>
          <w:szCs w:val="22"/>
          <w:lang w:val="es-ES"/>
        </w:rPr>
      </w:pPr>
      <w:r w:rsidRPr="00652445">
        <w:rPr>
          <w:rFonts w:ascii="Palatino Linotype" w:eastAsia="MS Mincho" w:hAnsi="Palatino Linotype" w:cs="Times New Roman"/>
          <w:i/>
          <w:color w:val="000000"/>
          <w:sz w:val="22"/>
          <w:szCs w:val="22"/>
        </w:rPr>
        <w:t>(…)”</w:t>
      </w:r>
      <w:r w:rsidR="00F25E2D" w:rsidRPr="00652445">
        <w:rPr>
          <w:rFonts w:ascii="Palatino Linotype" w:eastAsia="MS Mincho" w:hAnsi="Palatino Linotype" w:cs="Times New Roman"/>
          <w:i/>
          <w:color w:val="000000"/>
          <w:sz w:val="22"/>
          <w:szCs w:val="22"/>
        </w:rPr>
        <w:t xml:space="preserve"> </w:t>
      </w:r>
      <w:r w:rsidRPr="00652445">
        <w:rPr>
          <w:rFonts w:ascii="Palatino Linotype" w:eastAsia="MS Mincho" w:hAnsi="Palatino Linotype" w:cs="Times New Roman"/>
          <w:i/>
          <w:color w:val="000000"/>
          <w:sz w:val="22"/>
          <w:szCs w:val="22"/>
          <w:lang w:val="es-ES"/>
        </w:rPr>
        <w:t>(Sic)</w:t>
      </w:r>
    </w:p>
    <w:p w14:paraId="70A54669" w14:textId="77777777" w:rsidR="00E94F80" w:rsidRPr="00652445" w:rsidRDefault="00E94F80" w:rsidP="00A55F1F">
      <w:pPr>
        <w:spacing w:line="276" w:lineRule="auto"/>
        <w:rPr>
          <w:rFonts w:ascii="Palatino Linotype" w:eastAsia="Palatino Linotype" w:hAnsi="Palatino Linotype" w:cs="Palatino Linotype"/>
          <w:sz w:val="22"/>
          <w:szCs w:val="22"/>
        </w:rPr>
      </w:pPr>
    </w:p>
    <w:p w14:paraId="0F8B1DE9" w14:textId="77777777" w:rsidR="00312711" w:rsidRPr="00652445" w:rsidRDefault="00312711" w:rsidP="00312711">
      <w:pPr>
        <w:pStyle w:val="Prrafodelista"/>
        <w:numPr>
          <w:ilvl w:val="0"/>
          <w:numId w:val="1"/>
        </w:numPr>
        <w:tabs>
          <w:tab w:val="left" w:pos="567"/>
        </w:tabs>
        <w:spacing w:before="240" w:line="360" w:lineRule="auto"/>
        <w:ind w:left="0" w:right="49" w:firstLine="0"/>
        <w:jc w:val="both"/>
        <w:rPr>
          <w:rFonts w:ascii="Palatino Linotype" w:eastAsia="Palatino Linotype" w:hAnsi="Palatino Linotype" w:cs="Palatino Linotype"/>
        </w:rPr>
      </w:pPr>
      <w:r w:rsidRPr="00652445">
        <w:rPr>
          <w:rFonts w:ascii="Palatino Linotype" w:eastAsia="Palatino Linotype" w:hAnsi="Palatino Linotype" w:cs="Palatino Linotype"/>
        </w:rPr>
        <w:t>E</w:t>
      </w:r>
      <w:r w:rsidRPr="00652445">
        <w:rPr>
          <w:rFonts w:ascii="Palatino Linotype" w:eastAsia="Times New Roman" w:hAnsi="Palatino Linotype" w:cs="Tahoma"/>
          <w:lang w:val="es-MX"/>
        </w:rPr>
        <w:t xml:space="preserve">s de señalar que el </w:t>
      </w:r>
      <w:r w:rsidRPr="00652445">
        <w:rPr>
          <w:rFonts w:ascii="Palatino Linotype" w:eastAsia="Times New Roman" w:hAnsi="Palatino Linotype" w:cs="Tahoma"/>
          <w:i/>
          <w:iCs/>
          <w:lang w:val="es-MX"/>
        </w:rPr>
        <w:t>Currículum Vitae</w:t>
      </w:r>
      <w:r w:rsidRPr="00652445">
        <w:rPr>
          <w:rFonts w:ascii="Palatino Linotype" w:eastAsia="Times New Roman" w:hAnsi="Palatino Linotype" w:cs="Tahoma"/>
          <w:lang w:val="es-MX"/>
        </w:rPr>
        <w:t xml:space="preserve"> es una locución latina que literalmente significa “carrera de vida”, y que la Real Academia Española ha definido como “la relación de los títulos, honores, cargos, trabajo realizado y datos biográficos que califican a una persona. En ese sentido, el currículum además de señalar datos personales refiere los estudios realizados y con ello, el nivel académico que se ostenta</w:t>
      </w:r>
      <w:r w:rsidRPr="00652445">
        <w:rPr>
          <w:rFonts w:ascii="Palatino Linotype" w:eastAsia="Times New Roman" w:hAnsi="Palatino Linotype" w:cs="Tahoma"/>
          <w:b/>
          <w:bCs/>
          <w:lang w:val="es-MX"/>
        </w:rPr>
        <w:t>, así como la experiencia laboral que incluyen los cargos ocupados, periodos y funciones</w:t>
      </w:r>
      <w:r w:rsidRPr="00652445">
        <w:rPr>
          <w:rFonts w:ascii="Palatino Linotype" w:eastAsia="Times New Roman" w:hAnsi="Palatino Linotype" w:cs="Tahoma"/>
          <w:lang w:val="es-MX"/>
        </w:rPr>
        <w:t>.</w:t>
      </w:r>
    </w:p>
    <w:p w14:paraId="1C1DB7C7" w14:textId="77777777" w:rsidR="00A55F1F" w:rsidRPr="00652445" w:rsidRDefault="00312711" w:rsidP="00A55F1F">
      <w:pPr>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652445">
        <w:rPr>
          <w:rFonts w:ascii="Palatino Linotype" w:eastAsia="Times New Roman" w:hAnsi="Palatino Linotype" w:cs="Tahoma"/>
          <w:lang w:val="es-MX"/>
        </w:rPr>
        <w:lastRenderedPageBreak/>
        <w:t>En resumen, el Currículum Vitae es aquel documento que las personas elaboran con datos de identificación y contacto, preparación académica y experiencia profesional, el cual es presentado ante un posible empleador, quien podrá identificar el nivel de conocimientos de su titular, así como, su perfil profesional o laboral para el desempeño del cargo al que aspira.</w:t>
      </w:r>
    </w:p>
    <w:p w14:paraId="3B1FFF92" w14:textId="77777777" w:rsidR="00A55F1F" w:rsidRPr="00652445" w:rsidRDefault="00A55F1F" w:rsidP="00A55F1F">
      <w:pPr>
        <w:pStyle w:val="Prrafodelista"/>
        <w:rPr>
          <w:rFonts w:ascii="Palatino Linotype" w:eastAsia="Times New Roman" w:hAnsi="Palatino Linotype" w:cs="Tahoma"/>
          <w:lang w:val="es-MX"/>
        </w:rPr>
      </w:pPr>
    </w:p>
    <w:p w14:paraId="559C594E" w14:textId="77777777" w:rsidR="00312711" w:rsidRPr="00652445" w:rsidRDefault="00312711" w:rsidP="00A55F1F">
      <w:pPr>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652445">
        <w:rPr>
          <w:rFonts w:ascii="Palatino Linotype" w:eastAsia="Times New Roman" w:hAnsi="Palatino Linotype" w:cs="Tahoma"/>
          <w:lang w:val="es-MX"/>
        </w:rPr>
        <w:t xml:space="preserve">En ese contexto, la información que contenga la preparación académica y experiencia profesional, sirve como medio de identificación para que a su titular lo relacionen con el nivel de estudios con el que se ostenta; por lo que dicha documentación permite conocer de manera indudable si la persona que se desempeña como funcionario público tiene el perfil idóneo para desarrollar las actividades y atribuciones que deriven de su cargo, aunado a que si estos documentos forman parte de los requisitos de acceso al cargo, esto toma mayor relevancia, toda vez que el acceso a ellos, daría certeza de que su designación fue apegada a la norma. </w:t>
      </w:r>
    </w:p>
    <w:p w14:paraId="6A1AFA4C" w14:textId="77777777" w:rsidR="00312711" w:rsidRPr="00652445" w:rsidRDefault="00312711" w:rsidP="00312711">
      <w:pPr>
        <w:spacing w:line="360" w:lineRule="auto"/>
        <w:ind w:left="708"/>
        <w:jc w:val="both"/>
        <w:rPr>
          <w:rFonts w:ascii="Palatino Linotype" w:eastAsia="Times New Roman" w:hAnsi="Palatino Linotype" w:cs="Tahoma"/>
          <w:lang w:val="es-MX"/>
        </w:rPr>
      </w:pPr>
    </w:p>
    <w:p w14:paraId="28012435" w14:textId="77777777" w:rsidR="00312711" w:rsidRPr="00652445" w:rsidRDefault="00312711" w:rsidP="00A55F1F">
      <w:pPr>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652445">
        <w:rPr>
          <w:rFonts w:ascii="Palatino Linotype" w:eastAsia="Times New Roman" w:hAnsi="Palatino Linotype" w:cs="Tahoma"/>
          <w:lang w:val="es-MX"/>
        </w:rPr>
        <w:t xml:space="preserve">Además, es viable señalar que la información curricular se encuentra establecida como una obligación común de transparencia que los sujetos obligados deben cumplir como mínimo, esto de conformidad con la fracción XXI del artículo 92 de la Ley de la materia que medularmente establece que se debe otorgar el acceso de manera actualizada y permanente sobre la información curricular, desde el nivel de jefe de departamento o equivalente, hasta el titular del sujeto obligado. Asimismo, de acuerdo con el formato 17 LGT_Art_70_Fr_XVII (información curricular y las sanciones administrativas definitivas de los servidores públicos y personas que desempeñan un empleo, cargo o comisión) de los Lineamientos Generales-, que deben de difundir los sujetos obligados en los portales de Internet y en la Plataforma </w:t>
      </w:r>
      <w:r w:rsidRPr="00652445">
        <w:rPr>
          <w:rFonts w:ascii="Palatino Linotype" w:eastAsia="Times New Roman" w:hAnsi="Palatino Linotype" w:cs="Tahoma"/>
          <w:lang w:val="es-MX"/>
        </w:rPr>
        <w:lastRenderedPageBreak/>
        <w:t>Nacional de Transparencia, establece como datos a publicar, de los servidores públicos, su información curricular, tal como lo es, el nivel máximo de estudios concluido y comprobable, así como la experiencia laboral, tal como se muestra continuación:</w:t>
      </w:r>
    </w:p>
    <w:p w14:paraId="4ED6BCA0" w14:textId="77777777" w:rsidR="00312711" w:rsidRPr="00652445" w:rsidRDefault="00312711" w:rsidP="00312711">
      <w:pPr>
        <w:tabs>
          <w:tab w:val="left" w:pos="993"/>
        </w:tabs>
        <w:spacing w:line="360" w:lineRule="auto"/>
        <w:ind w:right="-28"/>
        <w:jc w:val="both"/>
        <w:rPr>
          <w:rFonts w:ascii="Palatino Linotype" w:eastAsia="Times New Roman" w:hAnsi="Palatino Linotype" w:cs="Tahoma"/>
          <w:lang w:val="es-MX"/>
        </w:rPr>
      </w:pPr>
    </w:p>
    <w:p w14:paraId="1F0F28E2" w14:textId="138145B1" w:rsidR="00312711" w:rsidRPr="00652445" w:rsidRDefault="00312711" w:rsidP="0035142F">
      <w:pPr>
        <w:tabs>
          <w:tab w:val="left" w:pos="567"/>
        </w:tabs>
        <w:spacing w:line="360" w:lineRule="auto"/>
        <w:ind w:left="567" w:right="-28"/>
        <w:rPr>
          <w:rFonts w:ascii="Palatino Linotype" w:eastAsia="Times New Roman" w:hAnsi="Palatino Linotype" w:cs="Tahoma"/>
          <w:lang w:val="es-MX"/>
        </w:rPr>
      </w:pPr>
      <w:r w:rsidRPr="00652445">
        <w:rPr>
          <w:rFonts w:ascii="Palatino Linotype" w:eastAsia="Times New Roman" w:hAnsi="Palatino Linotype" w:cs="Tahoma"/>
          <w:noProof/>
          <w:lang w:val="es-MX" w:eastAsia="es-MX"/>
        </w:rPr>
        <w:drawing>
          <wp:inline distT="0" distB="0" distL="0" distR="0" wp14:anchorId="334358EA" wp14:editId="7635DD67">
            <wp:extent cx="4772025" cy="1734185"/>
            <wp:effectExtent l="76200" t="38100" r="85725" b="1136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5803" cy="1746460"/>
                    </a:xfrm>
                    <a:prstGeom prst="rect">
                      <a:avLst/>
                    </a:prstGeom>
                    <a:ln w="12700">
                      <a:solidFill>
                        <a:schemeClr val="tx1"/>
                      </a:solidFill>
                    </a:ln>
                    <a:effectLst>
                      <a:outerShdw blurRad="50800" dist="38100" dir="5400000" algn="t" rotWithShape="0">
                        <a:prstClr val="black">
                          <a:alpha val="40000"/>
                        </a:prstClr>
                      </a:outerShdw>
                    </a:effectLst>
                  </pic:spPr>
                </pic:pic>
              </a:graphicData>
            </a:graphic>
          </wp:inline>
        </w:drawing>
      </w:r>
    </w:p>
    <w:p w14:paraId="6AA38814" w14:textId="77777777" w:rsidR="0035142F" w:rsidRPr="00652445" w:rsidRDefault="0035142F" w:rsidP="0035142F">
      <w:pPr>
        <w:tabs>
          <w:tab w:val="left" w:pos="567"/>
        </w:tabs>
        <w:spacing w:line="360" w:lineRule="auto"/>
        <w:ind w:left="567" w:right="-28"/>
        <w:rPr>
          <w:rFonts w:ascii="Palatino Linotype" w:eastAsia="Times New Roman" w:hAnsi="Palatino Linotype" w:cs="Tahoma"/>
          <w:lang w:val="es-MX"/>
        </w:rPr>
      </w:pPr>
    </w:p>
    <w:p w14:paraId="23A02904" w14:textId="77777777" w:rsidR="00F25E2D" w:rsidRPr="00652445" w:rsidRDefault="007D5B8F" w:rsidP="00F25E2D">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Palatino Linotype" w:hAnsi="Palatino Linotype" w:cs="Palatino Linotype"/>
          <w:color w:val="000000"/>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w:t>
      </w:r>
      <w:r w:rsidRPr="00652445">
        <w:rPr>
          <w:rFonts w:ascii="Palatino Linotype" w:eastAsia="Palatino Linotype" w:hAnsi="Palatino Linotype" w:cs="Palatino Linotype"/>
          <w:i/>
          <w:iCs/>
          <w:color w:val="000000"/>
        </w:rPr>
        <w:t>currículum vitae</w:t>
      </w:r>
      <w:r w:rsidRPr="00652445">
        <w:rPr>
          <w:rFonts w:ascii="Palatino Linotype" w:eastAsia="Palatino Linotype" w:hAnsi="Palatino Linotype" w:cs="Palatino Linotype"/>
          <w:color w:val="000000"/>
        </w:rPr>
        <w:t>” de sus servidores públicos, también lo es que para el desempeño de un empleo, cargo o comisión en el servició público sí es requisito, entre otros, presentar una solicitud del empleo, como se desprende del artículo 47 fracción I de la Ley del Trabajo para los Servidores Públicos del Estado y Municipios.</w:t>
      </w:r>
    </w:p>
    <w:p w14:paraId="37801B8E" w14:textId="0F117460" w:rsidR="00F871A3" w:rsidRPr="00652445" w:rsidRDefault="00F25E2D" w:rsidP="00F871A3">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Palatino Linotype" w:hAnsi="Palatino Linotype" w:cs="Palatino Linotype"/>
          <w:color w:val="000000"/>
        </w:rPr>
        <w:lastRenderedPageBreak/>
        <w:t>E</w:t>
      </w:r>
      <w:r w:rsidR="007D5B8F" w:rsidRPr="00652445">
        <w:rPr>
          <w:rFonts w:ascii="Palatino Linotype" w:eastAsia="Palatino Linotype" w:hAnsi="Palatino Linotype" w:cs="Palatino Linotype"/>
          <w:color w:val="000000"/>
        </w:rPr>
        <w:t xml:space="preserve">l </w:t>
      </w:r>
      <w:r w:rsidR="007D5B8F" w:rsidRPr="00652445">
        <w:rPr>
          <w:rFonts w:ascii="Palatino Linotype" w:eastAsia="Palatino Linotype" w:hAnsi="Palatino Linotype" w:cs="Palatino Linotype"/>
          <w:b/>
          <w:color w:val="000000"/>
        </w:rPr>
        <w:t>SUJETO OBLIGADO</w:t>
      </w:r>
      <w:r w:rsidR="007D5B8F" w:rsidRPr="00652445">
        <w:rPr>
          <w:rFonts w:ascii="Palatino Linotype" w:eastAsia="Palatino Linotype" w:hAnsi="Palatino Linotype" w:cs="Palatino Linotype"/>
          <w:color w:val="000000"/>
        </w:rPr>
        <w:t xml:space="preserve"> </w:t>
      </w:r>
      <w:r w:rsidR="0035142F" w:rsidRPr="00652445">
        <w:rPr>
          <w:rFonts w:ascii="Palatino Linotype" w:eastAsia="Palatino Linotype" w:hAnsi="Palatino Linotype" w:cs="Palatino Linotype"/>
          <w:color w:val="000000"/>
        </w:rPr>
        <w:t>deberá</w:t>
      </w:r>
      <w:r w:rsidR="007D5B8F" w:rsidRPr="00652445">
        <w:rPr>
          <w:rFonts w:ascii="Palatino Linotype" w:eastAsia="Palatino Linotype" w:hAnsi="Palatino Linotype" w:cs="Palatino Linotype"/>
          <w:color w:val="000000"/>
        </w:rPr>
        <w:t xml:space="preserve"> atender el reque</w:t>
      </w:r>
      <w:r w:rsidR="00F871A3" w:rsidRPr="00652445">
        <w:rPr>
          <w:rFonts w:ascii="Palatino Linotype" w:eastAsia="Palatino Linotype" w:hAnsi="Palatino Linotype" w:cs="Palatino Linotype"/>
          <w:color w:val="000000"/>
        </w:rPr>
        <w:t xml:space="preserve">rimiento a través de la entrega del Título Profesional, </w:t>
      </w:r>
      <w:r w:rsidR="007D5B8F" w:rsidRPr="00652445">
        <w:rPr>
          <w:rFonts w:ascii="Palatino Linotype" w:eastAsia="Palatino Linotype" w:hAnsi="Palatino Linotype" w:cs="Palatino Linotype"/>
          <w:color w:val="000000"/>
        </w:rPr>
        <w:t>currículum vitae de los servidores que refiere el recurrente, o en su defecto a través de la solicitud de empleo, en razón de que se trata de documentos que se encuentran en su posesión derivado de su facultad para establecer relaciones de trabajo, y que resulta ser el documento idóneo para satisfacer la solicitud planteada, de acuerdo a sus características y así como los documentos que sustenten la experiencia laboral.</w:t>
      </w:r>
    </w:p>
    <w:p w14:paraId="48ADE543" w14:textId="77777777" w:rsidR="00F871A3" w:rsidRPr="00652445" w:rsidRDefault="00F871A3" w:rsidP="00F871A3">
      <w:pPr>
        <w:pStyle w:val="Prrafodelista"/>
        <w:rPr>
          <w:rFonts w:ascii="Palatino Linotype" w:hAnsi="Palatino Linotype" w:cs="Arial"/>
          <w:b/>
        </w:rPr>
      </w:pPr>
    </w:p>
    <w:p w14:paraId="52410A8A" w14:textId="77777777" w:rsidR="00C742D4" w:rsidRPr="00652445" w:rsidRDefault="00F871A3" w:rsidP="00A55F1F">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Palatino Linotype" w:hAnsi="Palatino Linotype" w:cs="Palatino Linotype"/>
        </w:rPr>
        <w:t xml:space="preserve">Ahora bien, se hace la precisión que el </w:t>
      </w:r>
      <w:r w:rsidRPr="00652445">
        <w:rPr>
          <w:rFonts w:ascii="Palatino Linotype" w:eastAsia="Palatino Linotype" w:hAnsi="Palatino Linotype" w:cs="Palatino Linotype"/>
          <w:b/>
        </w:rPr>
        <w:t xml:space="preserve">SUJETO OBLIGADO </w:t>
      </w:r>
      <w:r w:rsidRPr="00652445">
        <w:rPr>
          <w:rFonts w:ascii="Palatino Linotype" w:eastAsia="Times New Roman" w:hAnsi="Palatino Linotype" w:cs="Times New Roman"/>
          <w:color w:val="000000"/>
          <w:lang w:eastAsia="es-MX"/>
        </w:rPr>
        <w:t xml:space="preserve">en el presente requerimiento, colma parcialmente el derecho del particular con la entrega del </w:t>
      </w:r>
      <w:r w:rsidRPr="00652445">
        <w:rPr>
          <w:rFonts w:ascii="Palatino Linotype" w:hAnsi="Palatino Linotype" w:cs="Arial"/>
        </w:rPr>
        <w:t xml:space="preserve">Título Profesional del </w:t>
      </w:r>
      <w:r w:rsidRPr="00652445">
        <w:rPr>
          <w:rFonts w:ascii="Palatino Linotype" w:hAnsi="Palatino Linotype"/>
        </w:rPr>
        <w:t xml:space="preserve">Secretario del Ayuntamiento, Tesorero Municipal, Coordinador </w:t>
      </w:r>
      <w:r w:rsidR="00C742D4" w:rsidRPr="00652445">
        <w:rPr>
          <w:rFonts w:ascii="Palatino Linotype" w:hAnsi="Palatino Linotype"/>
        </w:rPr>
        <w:t xml:space="preserve">de Catastro, Contralor Interno y </w:t>
      </w:r>
      <w:r w:rsidRPr="00652445">
        <w:rPr>
          <w:rFonts w:ascii="Palatino Linotype" w:hAnsi="Palatino Linotype"/>
        </w:rPr>
        <w:t>Director de Obras Públicas Desarrollo Urbano y Servicios Públicos</w:t>
      </w:r>
      <w:r w:rsidR="00C742D4" w:rsidRPr="00652445">
        <w:rPr>
          <w:rFonts w:ascii="Palatino Linotype" w:hAnsi="Palatino Linotype"/>
        </w:rPr>
        <w:t xml:space="preserve">. </w:t>
      </w:r>
    </w:p>
    <w:p w14:paraId="243E29C0" w14:textId="77777777" w:rsidR="00C742D4" w:rsidRPr="00652445" w:rsidRDefault="00C742D4" w:rsidP="00C742D4">
      <w:pPr>
        <w:pStyle w:val="Prrafodelista"/>
        <w:rPr>
          <w:rFonts w:ascii="Palatino Linotype" w:hAnsi="Palatino Linotype" w:cs="Arial"/>
          <w:color w:val="000000"/>
        </w:rPr>
      </w:pPr>
    </w:p>
    <w:p w14:paraId="7FD46783" w14:textId="77777777" w:rsidR="007D5B8F" w:rsidRPr="00652445" w:rsidRDefault="00F871A3" w:rsidP="00A55F1F">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hAnsi="Palatino Linotype" w:cs="Arial"/>
          <w:color w:val="000000"/>
        </w:rPr>
        <w:t>Sin embargo, debemos tomar en consi</w:t>
      </w:r>
      <w:r w:rsidR="00C742D4" w:rsidRPr="00652445">
        <w:rPr>
          <w:rFonts w:ascii="Palatino Linotype" w:hAnsi="Palatino Linotype" w:cs="Arial"/>
          <w:color w:val="000000"/>
        </w:rPr>
        <w:t xml:space="preserve">deración que también se requirió información de la </w:t>
      </w:r>
      <w:r w:rsidR="007D5B8F" w:rsidRPr="00652445">
        <w:rPr>
          <w:rFonts w:ascii="Palatino Linotype" w:hAnsi="Palatino Linotype"/>
        </w:rPr>
        <w:t>Coordinadora de Mejora Regulatoria, Director de Medio Ambiente y Desarrollo Sostenible, Coordinador de Protección Civil, Secretaría Técnica del Consejo Municipal de Seguridad Pública, Directora de Administración, Director de Desarrollo Eco</w:t>
      </w:r>
      <w:r w:rsidR="00C742D4" w:rsidRPr="00652445">
        <w:rPr>
          <w:rFonts w:ascii="Palatino Linotype" w:hAnsi="Palatino Linotype"/>
        </w:rPr>
        <w:t xml:space="preserve">nómico, Dirección de Educación </w:t>
      </w:r>
      <w:r w:rsidR="007D5B8F" w:rsidRPr="00652445">
        <w:rPr>
          <w:rFonts w:ascii="Palatino Linotype" w:hAnsi="Palatino Linotype"/>
        </w:rPr>
        <w:t>Cultura</w:t>
      </w:r>
      <w:r w:rsidR="00C742D4" w:rsidRPr="00652445">
        <w:rPr>
          <w:rFonts w:ascii="Palatino Linotype" w:hAnsi="Palatino Linotype"/>
        </w:rPr>
        <w:t xml:space="preserve"> y Turismo y Dirección de Salud, así las cosas podemos concluir</w:t>
      </w:r>
      <w:r w:rsidR="00414414" w:rsidRPr="00652445">
        <w:rPr>
          <w:rFonts w:ascii="Palatino Linotype" w:hAnsi="Palatino Linotype"/>
        </w:rPr>
        <w:t xml:space="preserve"> que se debe hacer entrega del </w:t>
      </w:r>
      <w:r w:rsidR="00C742D4" w:rsidRPr="00652445">
        <w:rPr>
          <w:rFonts w:ascii="Palatino Linotype" w:hAnsi="Palatino Linotype"/>
        </w:rPr>
        <w:t>Título Profesional o documento que acredite experiencia mínima de un año en la materia</w:t>
      </w:r>
      <w:r w:rsidR="00414414" w:rsidRPr="00652445">
        <w:rPr>
          <w:rFonts w:ascii="Palatino Linotype" w:hAnsi="Palatino Linotype"/>
        </w:rPr>
        <w:t>,</w:t>
      </w:r>
      <w:r w:rsidR="00C742D4" w:rsidRPr="00652445">
        <w:rPr>
          <w:rFonts w:ascii="Palatino Linotype" w:hAnsi="Palatino Linotype"/>
        </w:rPr>
        <w:t xml:space="preserve"> de los </w:t>
      </w:r>
      <w:r w:rsidR="00414414" w:rsidRPr="00652445">
        <w:rPr>
          <w:rFonts w:ascii="Palatino Linotype" w:hAnsi="Palatino Linotype"/>
        </w:rPr>
        <w:t xml:space="preserve">servidores públicos que ostenten el cargo o nombramiento de los antes mencionados, en términos del considerando </w:t>
      </w:r>
      <w:r w:rsidR="00414414" w:rsidRPr="00652445">
        <w:rPr>
          <w:rFonts w:ascii="Palatino Linotype" w:hAnsi="Palatino Linotype"/>
          <w:b/>
        </w:rPr>
        <w:t>QUINTO</w:t>
      </w:r>
      <w:r w:rsidR="00414414" w:rsidRPr="00652445">
        <w:rPr>
          <w:rFonts w:ascii="Palatino Linotype" w:hAnsi="Palatino Linotype"/>
        </w:rPr>
        <w:t xml:space="preserve">. </w:t>
      </w:r>
    </w:p>
    <w:p w14:paraId="129418B5" w14:textId="77777777" w:rsidR="00414414" w:rsidRPr="00652445" w:rsidRDefault="00414414" w:rsidP="00414414">
      <w:pPr>
        <w:pStyle w:val="Prrafodelista"/>
        <w:tabs>
          <w:tab w:val="left" w:pos="567"/>
        </w:tabs>
        <w:spacing w:line="360" w:lineRule="auto"/>
        <w:ind w:left="0"/>
        <w:jc w:val="both"/>
        <w:rPr>
          <w:rFonts w:ascii="Palatino Linotype" w:hAnsi="Palatino Linotype" w:cs="Arial"/>
          <w:b/>
        </w:rPr>
      </w:pPr>
    </w:p>
    <w:p w14:paraId="5684A4DB" w14:textId="77777777" w:rsidR="003F76B0" w:rsidRPr="00652445" w:rsidRDefault="00EF50ED" w:rsidP="00A55F1F">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Palatino Linotype" w:hAnsi="Palatino Linotype" w:cs="Palatino Linotype"/>
          <w:color w:val="000000"/>
          <w:lang w:val="es-ES"/>
        </w:rPr>
        <w:t>En cuanto a la fracción V, conexa a “</w:t>
      </w:r>
      <w:r w:rsidRPr="00652445">
        <w:rPr>
          <w:rFonts w:ascii="Palatino Linotype" w:eastAsia="Palatino Linotype" w:hAnsi="Palatino Linotype" w:cs="Palatino Linotype"/>
          <w:b/>
          <w:color w:val="000000"/>
          <w:u w:val="single"/>
          <w:lang w:val="es-ES"/>
        </w:rPr>
        <w:t xml:space="preserve">En su caso, contar con certificación de competencia laboral en la materia del cargo que se desempeñará, expedida por </w:t>
      </w:r>
      <w:r w:rsidRPr="00652445">
        <w:rPr>
          <w:rFonts w:ascii="Palatino Linotype" w:eastAsia="Palatino Linotype" w:hAnsi="Palatino Linotype" w:cs="Palatino Linotype"/>
          <w:b/>
          <w:color w:val="000000"/>
          <w:u w:val="single"/>
          <w:lang w:val="es-ES"/>
        </w:rPr>
        <w:lastRenderedPageBreak/>
        <w:t>institución con reconocimiento de validez oficial. Este requisito podrá acreditarse dentro de los seis meses siguientes a la fecha en que inicien sus funciones. 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r w:rsidRPr="00652445">
        <w:rPr>
          <w:rFonts w:ascii="Palatino Linotype" w:eastAsia="Palatino Linotype" w:hAnsi="Palatino Linotype" w:cs="Palatino Linotype"/>
          <w:i/>
          <w:color w:val="000000"/>
          <w:lang w:val="es-ES"/>
        </w:rPr>
        <w:t>.” (Sic)</w:t>
      </w:r>
    </w:p>
    <w:p w14:paraId="39B53BE0" w14:textId="77777777" w:rsidR="003F76B0" w:rsidRPr="00652445" w:rsidRDefault="003F76B0" w:rsidP="003F76B0">
      <w:pPr>
        <w:pStyle w:val="Prrafodelista"/>
        <w:rPr>
          <w:rFonts w:ascii="Palatino Linotype" w:eastAsia="Palatino Linotype" w:hAnsi="Palatino Linotype" w:cs="Palatino Linotype"/>
          <w:color w:val="000000"/>
          <w:lang w:val="es-ES"/>
        </w:rPr>
      </w:pPr>
    </w:p>
    <w:p w14:paraId="78C6E3CD" w14:textId="77777777" w:rsidR="00EF50ED" w:rsidRPr="00652445" w:rsidRDefault="00A23DCA" w:rsidP="00A55F1F">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Palatino Linotype" w:hAnsi="Palatino Linotype" w:cs="Palatino Linotype"/>
          <w:color w:val="000000"/>
          <w:lang w:val="es-ES"/>
        </w:rPr>
        <w:t>Bajo tal tesitura, resulta oportuno traer a colación los artículos</w:t>
      </w:r>
      <w:r w:rsidRPr="00652445">
        <w:rPr>
          <w:rFonts w:ascii="Palatino Linotype" w:hAnsi="Palatino Linotype" w:cs="Arial"/>
          <w:b/>
        </w:rPr>
        <w:t xml:space="preserve"> </w:t>
      </w:r>
      <w:r w:rsidR="00EF50ED" w:rsidRPr="00652445">
        <w:rPr>
          <w:rFonts w:ascii="Palatino Linotype" w:eastAsia="Palatino Linotype" w:hAnsi="Palatino Linotype" w:cs="Palatino Linotype"/>
          <w:lang w:val="es-ES"/>
        </w:rPr>
        <w:t xml:space="preserve">81 Bis, 85 Sexies, 92, 96, 96 Ter, </w:t>
      </w:r>
      <w:r w:rsidR="00EF50ED" w:rsidRPr="00652445">
        <w:rPr>
          <w:rFonts w:ascii="Palatino Linotype" w:eastAsia="Palatino Linotype" w:hAnsi="Palatino Linotype" w:cs="Palatino Linotype"/>
          <w:u w:val="single"/>
          <w:lang w:val="es-ES"/>
        </w:rPr>
        <w:t>Quintu</w:t>
      </w:r>
      <w:r w:rsidR="00EF50ED" w:rsidRPr="00652445">
        <w:rPr>
          <w:rFonts w:ascii="Palatino Linotype" w:eastAsia="Palatino Linotype" w:hAnsi="Palatino Linotype" w:cs="Palatino Linotype"/>
          <w:lang w:val="es-ES"/>
        </w:rPr>
        <w:t xml:space="preserve">s, Septies, Nonies y Undecies de la Ley Orgánica Municipal, mismos que a manera de resumen establecen lo siguiente: </w:t>
      </w:r>
    </w:p>
    <w:p w14:paraId="011E311A" w14:textId="77777777" w:rsidR="00A23DCA" w:rsidRPr="00652445" w:rsidRDefault="00A23DCA" w:rsidP="00A23DCA">
      <w:pPr>
        <w:pStyle w:val="Prrafodelista"/>
        <w:tabs>
          <w:tab w:val="left" w:pos="567"/>
        </w:tabs>
        <w:spacing w:line="360" w:lineRule="auto"/>
        <w:ind w:left="0"/>
        <w:jc w:val="both"/>
        <w:rPr>
          <w:rFonts w:ascii="Palatino Linotype" w:hAnsi="Palatino Linotype"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69"/>
        <w:gridCol w:w="6359"/>
      </w:tblGrid>
      <w:tr w:rsidR="00EF50ED" w:rsidRPr="00652445" w14:paraId="17445160" w14:textId="77777777" w:rsidTr="0035142F">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E4E6F0F" w14:textId="77777777" w:rsidR="00EF50ED" w:rsidRPr="00652445" w:rsidRDefault="00EF50ED" w:rsidP="0035142F">
            <w:pPr>
              <w:spacing w:before="240" w:after="240" w:line="276" w:lineRule="auto"/>
              <w:jc w:val="center"/>
              <w:rPr>
                <w:rFonts w:ascii="Palatino Linotype" w:eastAsia="Palatino Linotype" w:hAnsi="Palatino Linotype" w:cs="Palatino Linotype"/>
                <w:b/>
                <w:sz w:val="22"/>
                <w:szCs w:val="22"/>
                <w:lang w:val="es-ES"/>
              </w:rPr>
            </w:pPr>
            <w:r w:rsidRPr="00652445">
              <w:rPr>
                <w:rFonts w:ascii="Palatino Linotype" w:eastAsia="Palatino Linotype" w:hAnsi="Palatino Linotype" w:cs="Palatino Linotype"/>
                <w:b/>
                <w:sz w:val="22"/>
                <w:szCs w:val="22"/>
                <w:lang w:val="es-ES"/>
              </w:rPr>
              <w:t>Denominación del cargo conforme a la Ley Orgánica Municipal</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20790A2" w14:textId="77777777" w:rsidR="00EF50ED" w:rsidRPr="00652445" w:rsidRDefault="00EF50ED" w:rsidP="0035142F">
            <w:pPr>
              <w:spacing w:before="240" w:after="240" w:line="276" w:lineRule="auto"/>
              <w:jc w:val="center"/>
              <w:rPr>
                <w:rFonts w:ascii="Palatino Linotype" w:eastAsia="Palatino Linotype" w:hAnsi="Palatino Linotype" w:cs="Palatino Linotype"/>
                <w:b/>
                <w:sz w:val="22"/>
                <w:szCs w:val="22"/>
                <w:lang w:val="es-ES"/>
              </w:rPr>
            </w:pPr>
            <w:r w:rsidRPr="00652445">
              <w:rPr>
                <w:rFonts w:ascii="Palatino Linotype" w:eastAsia="Palatino Linotype" w:hAnsi="Palatino Linotype" w:cs="Palatino Linotype"/>
                <w:b/>
                <w:sz w:val="22"/>
                <w:szCs w:val="22"/>
                <w:lang w:val="es-ES"/>
              </w:rPr>
              <w:t>Requisito conforme a la Ley Orgánica Municipal</w:t>
            </w:r>
          </w:p>
        </w:tc>
      </w:tr>
      <w:tr w:rsidR="003F76B0" w:rsidRPr="00652445" w14:paraId="0DD5C24E" w14:textId="77777777" w:rsidTr="0035142F">
        <w:tc>
          <w:tcPr>
            <w:tcW w:w="0" w:type="auto"/>
            <w:tcBorders>
              <w:top w:val="single" w:sz="4" w:space="0" w:color="000000"/>
              <w:left w:val="single" w:sz="4" w:space="0" w:color="000000"/>
              <w:bottom w:val="single" w:sz="4" w:space="0" w:color="000000"/>
              <w:right w:val="single" w:sz="4" w:space="0" w:color="000000"/>
            </w:tcBorders>
            <w:vAlign w:val="center"/>
          </w:tcPr>
          <w:p w14:paraId="32F27E08" w14:textId="77777777" w:rsidR="003F76B0" w:rsidRPr="00652445" w:rsidRDefault="003F76B0" w:rsidP="0035142F">
            <w:pPr>
              <w:spacing w:before="240" w:after="240" w:line="276" w:lineRule="auto"/>
              <w:jc w:val="center"/>
              <w:rPr>
                <w:rFonts w:ascii="Palatino Linotype" w:eastAsia="Palatino Linotype" w:hAnsi="Palatino Linotype" w:cs="Palatino Linotype"/>
                <w:color w:val="000000"/>
                <w:sz w:val="22"/>
                <w:szCs w:val="22"/>
                <w:lang w:val="es-ES"/>
              </w:rPr>
            </w:pPr>
            <w:r w:rsidRPr="00652445">
              <w:rPr>
                <w:rFonts w:ascii="Palatino Linotype" w:eastAsia="Palatino Linotype" w:hAnsi="Palatino Linotype" w:cs="Palatino Linotype"/>
                <w:color w:val="000000"/>
                <w:sz w:val="22"/>
                <w:szCs w:val="22"/>
                <w:lang w:val="es-ES"/>
              </w:rPr>
              <w:t>Coordinadora de mejora regulatoria</w:t>
            </w:r>
          </w:p>
        </w:tc>
        <w:tc>
          <w:tcPr>
            <w:tcW w:w="0" w:type="auto"/>
            <w:tcBorders>
              <w:top w:val="single" w:sz="4" w:space="0" w:color="000000"/>
              <w:left w:val="single" w:sz="4" w:space="0" w:color="000000"/>
              <w:bottom w:val="single" w:sz="4" w:space="0" w:color="000000"/>
              <w:right w:val="single" w:sz="4" w:space="0" w:color="000000"/>
            </w:tcBorders>
          </w:tcPr>
          <w:p w14:paraId="1BD9CE8D" w14:textId="77777777" w:rsidR="003F76B0" w:rsidRPr="00652445" w:rsidRDefault="003F76B0" w:rsidP="0035142F">
            <w:pPr>
              <w:spacing w:before="240" w:after="240" w:line="276" w:lineRule="auto"/>
              <w:jc w:val="both"/>
              <w:rPr>
                <w:rFonts w:ascii="Palatino Linotype" w:eastAsia="Palatino Linotype" w:hAnsi="Palatino Linotype" w:cs="Palatino Linotype"/>
                <w:b/>
                <w:i/>
                <w:color w:val="000000"/>
                <w:sz w:val="22"/>
                <w:szCs w:val="22"/>
                <w:lang w:val="es-ES"/>
              </w:rPr>
            </w:pPr>
            <w:r w:rsidRPr="00652445">
              <w:rPr>
                <w:rFonts w:ascii="Palatino Linotype" w:eastAsia="Palatino Linotype" w:hAnsi="Palatino Linotype" w:cs="Palatino Linotype"/>
                <w:i/>
                <w:color w:val="000000"/>
                <w:sz w:val="22"/>
                <w:szCs w:val="22"/>
                <w:lang w:val="es-ES"/>
              </w:rPr>
              <w:t xml:space="preserve">El Coordinador General Municipal de Mejora Regulatoria, además de los requisitos establecidos en el artículo 32 de esta Ley, </w:t>
            </w:r>
            <w:r w:rsidRPr="00652445">
              <w:rPr>
                <w:rFonts w:ascii="Palatino Linotype" w:eastAsia="Palatino Linotype" w:hAnsi="Palatino Linotype" w:cs="Palatino Linotype"/>
                <w:b/>
                <w:i/>
                <w:color w:val="000000"/>
                <w:sz w:val="22"/>
                <w:szCs w:val="22"/>
                <w:lang w:val="es-ES"/>
              </w:rPr>
              <w:t>requiere contar con título profesional,</w:t>
            </w:r>
            <w:r w:rsidRPr="00652445">
              <w:rPr>
                <w:rFonts w:ascii="Palatino Linotype" w:eastAsia="Palatino Linotype" w:hAnsi="Palatino Linotype" w:cs="Palatino Linotype"/>
                <w:i/>
                <w:color w:val="000000"/>
                <w:sz w:val="22"/>
                <w:szCs w:val="22"/>
                <w:lang w:val="es-ES"/>
              </w:rPr>
              <w:t xml:space="preserve"> </w:t>
            </w:r>
            <w:r w:rsidRPr="00652445">
              <w:rPr>
                <w:rFonts w:ascii="Palatino Linotype" w:eastAsia="Palatino Linotype" w:hAnsi="Palatino Linotype" w:cs="Palatino Linotype"/>
                <w:b/>
                <w:i/>
                <w:color w:val="000000"/>
                <w:sz w:val="22"/>
                <w:szCs w:val="22"/>
                <w:lang w:val="es-ES"/>
              </w:rPr>
              <w:t xml:space="preserve">además deberá acreditar, dentro de los seis meses siguientes a la fecha en que inicie sus funciones, el diplomado en materia de mejora regulatoria </w:t>
            </w:r>
            <w:r w:rsidRPr="00652445">
              <w:rPr>
                <w:rFonts w:ascii="Palatino Linotype" w:eastAsia="Palatino Linotype" w:hAnsi="Palatino Linotype" w:cs="Palatino Linotype"/>
                <w:i/>
                <w:color w:val="000000"/>
                <w:sz w:val="22"/>
                <w:szCs w:val="22"/>
                <w:lang w:val="es-ES"/>
              </w:rPr>
              <w:t xml:space="preserve">expedido por el Instituto de Profesionalización de los Servidores Públicos del Estado de México </w:t>
            </w:r>
            <w:r w:rsidRPr="00652445">
              <w:rPr>
                <w:rFonts w:ascii="Palatino Linotype" w:eastAsia="Palatino Linotype" w:hAnsi="Palatino Linotype" w:cs="Palatino Linotype"/>
                <w:b/>
                <w:i/>
                <w:color w:val="000000"/>
                <w:sz w:val="22"/>
                <w:szCs w:val="22"/>
                <w:lang w:val="es-ES"/>
              </w:rPr>
              <w:t xml:space="preserve">o la certificación de competencia laboral </w:t>
            </w:r>
            <w:r w:rsidRPr="00652445">
              <w:rPr>
                <w:rFonts w:ascii="Palatino Linotype" w:eastAsia="Palatino Linotype" w:hAnsi="Palatino Linotype" w:cs="Palatino Linotype"/>
                <w:i/>
                <w:color w:val="000000"/>
                <w:sz w:val="22"/>
                <w:szCs w:val="22"/>
                <w:lang w:val="es-ES"/>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EF50ED" w:rsidRPr="00652445" w14:paraId="2D2518F8" w14:textId="77777777" w:rsidTr="0035142F">
        <w:tc>
          <w:tcPr>
            <w:tcW w:w="0" w:type="auto"/>
            <w:tcBorders>
              <w:top w:val="single" w:sz="4" w:space="0" w:color="000000"/>
              <w:left w:val="single" w:sz="4" w:space="0" w:color="000000"/>
              <w:bottom w:val="single" w:sz="4" w:space="0" w:color="000000"/>
              <w:right w:val="single" w:sz="4" w:space="0" w:color="000000"/>
            </w:tcBorders>
            <w:vAlign w:val="center"/>
            <w:hideMark/>
          </w:tcPr>
          <w:p w14:paraId="5C8BDDF6" w14:textId="77777777" w:rsidR="00EF50ED" w:rsidRPr="00652445" w:rsidRDefault="00EF50ED" w:rsidP="0035142F">
            <w:pPr>
              <w:spacing w:before="240" w:after="240" w:line="276" w:lineRule="auto"/>
              <w:jc w:val="center"/>
              <w:rPr>
                <w:rFonts w:ascii="Palatino Linotype" w:eastAsia="Palatino Linotype" w:hAnsi="Palatino Linotype" w:cs="Palatino Linotype"/>
                <w:color w:val="000000"/>
                <w:sz w:val="22"/>
                <w:szCs w:val="22"/>
                <w:lang w:val="es-ES"/>
              </w:rPr>
            </w:pPr>
            <w:r w:rsidRPr="00652445">
              <w:rPr>
                <w:rFonts w:ascii="Palatino Linotype" w:eastAsia="Palatino Linotype" w:hAnsi="Palatino Linotype" w:cs="Palatino Linotype"/>
                <w:color w:val="000000"/>
                <w:sz w:val="22"/>
                <w:szCs w:val="22"/>
                <w:lang w:val="es-ES"/>
              </w:rPr>
              <w:lastRenderedPageBreak/>
              <w:t>Secretario</w:t>
            </w:r>
            <w:r w:rsidR="003F76B0" w:rsidRPr="00652445">
              <w:rPr>
                <w:rFonts w:ascii="Palatino Linotype" w:eastAsia="Palatino Linotype" w:hAnsi="Palatino Linotype" w:cs="Palatino Linotype"/>
                <w:color w:val="000000"/>
                <w:sz w:val="22"/>
                <w:szCs w:val="22"/>
                <w:lang w:val="es-ES"/>
              </w:rPr>
              <w:t xml:space="preserve"> del Ayuntamiento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CCF05F9" w14:textId="77777777" w:rsidR="00EF50ED" w:rsidRPr="00652445" w:rsidRDefault="00EF50ED" w:rsidP="0035142F">
            <w:pPr>
              <w:spacing w:before="240" w:after="240" w:line="276" w:lineRule="auto"/>
              <w:jc w:val="both"/>
              <w:rPr>
                <w:rFonts w:ascii="Palatino Linotype" w:eastAsia="Palatino Linotype" w:hAnsi="Palatino Linotype" w:cs="Palatino Linotype"/>
                <w:i/>
                <w:color w:val="000000"/>
                <w:sz w:val="22"/>
                <w:szCs w:val="22"/>
                <w:lang w:val="es-ES"/>
              </w:rPr>
            </w:pPr>
            <w:r w:rsidRPr="00652445">
              <w:rPr>
                <w:rFonts w:ascii="Palatino Linotype" w:eastAsia="Palatino Linotype" w:hAnsi="Palatino Linotype" w:cs="Palatino Linotype"/>
                <w:b/>
                <w:i/>
                <w:color w:val="000000"/>
                <w:sz w:val="22"/>
                <w:szCs w:val="22"/>
                <w:lang w:val="es-ES"/>
              </w:rPr>
              <w:t xml:space="preserve">Contar con la certificación de competencia laboral </w:t>
            </w:r>
            <w:r w:rsidRPr="00652445">
              <w:rPr>
                <w:rFonts w:ascii="Palatino Linotype" w:eastAsia="Palatino Linotype" w:hAnsi="Palatino Linotype" w:cs="Palatino Linotype"/>
                <w:i/>
                <w:color w:val="000000"/>
                <w:sz w:val="22"/>
                <w:szCs w:val="22"/>
                <w:lang w:val="es-ES"/>
              </w:rPr>
              <w:t xml:space="preserve">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r w:rsidRPr="00652445">
              <w:rPr>
                <w:rFonts w:ascii="Palatino Linotype" w:eastAsia="Palatino Linotype" w:hAnsi="Palatino Linotype" w:cs="Palatino Linotype"/>
                <w:b/>
                <w:i/>
                <w:color w:val="000000"/>
                <w:sz w:val="22"/>
                <w:szCs w:val="22"/>
                <w:lang w:val="es-ES"/>
              </w:rPr>
              <w:t>dentro de los seis meses siguientes a la fecha en que inicie funciones</w:t>
            </w:r>
            <w:r w:rsidRPr="00652445">
              <w:rPr>
                <w:rFonts w:ascii="Palatino Linotype" w:eastAsia="Palatino Linotype" w:hAnsi="Palatino Linotype" w:cs="Palatino Linotype"/>
                <w:i/>
                <w:color w:val="000000"/>
                <w:sz w:val="22"/>
                <w:szCs w:val="22"/>
                <w:lang w:val="es-ES"/>
              </w:rPr>
              <w:t>.</w:t>
            </w:r>
          </w:p>
        </w:tc>
      </w:tr>
      <w:tr w:rsidR="00EF50ED" w:rsidRPr="00652445" w14:paraId="542FFE46" w14:textId="77777777" w:rsidTr="0035142F">
        <w:tc>
          <w:tcPr>
            <w:tcW w:w="0" w:type="auto"/>
            <w:tcBorders>
              <w:top w:val="single" w:sz="4" w:space="0" w:color="000000"/>
              <w:left w:val="single" w:sz="4" w:space="0" w:color="000000"/>
              <w:bottom w:val="single" w:sz="4" w:space="0" w:color="000000"/>
              <w:right w:val="single" w:sz="4" w:space="0" w:color="000000"/>
            </w:tcBorders>
            <w:vAlign w:val="center"/>
            <w:hideMark/>
          </w:tcPr>
          <w:p w14:paraId="033BB126" w14:textId="77777777" w:rsidR="00EF50ED" w:rsidRPr="00652445" w:rsidRDefault="00EF50ED" w:rsidP="0035142F">
            <w:pPr>
              <w:spacing w:before="240" w:after="240" w:line="276" w:lineRule="auto"/>
              <w:jc w:val="center"/>
              <w:rPr>
                <w:rFonts w:ascii="Palatino Linotype" w:eastAsia="Palatino Linotype" w:hAnsi="Palatino Linotype" w:cs="Palatino Linotype"/>
                <w:color w:val="000000"/>
                <w:sz w:val="22"/>
                <w:szCs w:val="22"/>
                <w:lang w:val="es-ES"/>
              </w:rPr>
            </w:pPr>
            <w:r w:rsidRPr="00652445">
              <w:rPr>
                <w:rFonts w:ascii="Palatino Linotype" w:eastAsia="Palatino Linotype" w:hAnsi="Palatino Linotype" w:cs="Palatino Linotype"/>
                <w:color w:val="000000"/>
                <w:sz w:val="22"/>
                <w:szCs w:val="22"/>
                <w:lang w:val="es-ES"/>
              </w:rPr>
              <w:t>Tesorero</w:t>
            </w:r>
            <w:r w:rsidR="00FF3C66" w:rsidRPr="00652445">
              <w:rPr>
                <w:rFonts w:ascii="Palatino Linotype" w:eastAsia="Palatino Linotype" w:hAnsi="Palatino Linotype" w:cs="Palatino Linotype"/>
                <w:color w:val="000000"/>
                <w:sz w:val="22"/>
                <w:szCs w:val="22"/>
                <w:lang w:val="es-ES"/>
              </w:rPr>
              <w:t xml:space="preserve"> Municipal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407A41F" w14:textId="77777777" w:rsidR="00EF50ED" w:rsidRPr="00652445" w:rsidRDefault="00EF50ED" w:rsidP="0035142F">
            <w:pPr>
              <w:spacing w:before="240" w:after="240" w:line="276" w:lineRule="auto"/>
              <w:jc w:val="both"/>
              <w:rPr>
                <w:rFonts w:ascii="Palatino Linotype" w:eastAsia="Palatino Linotype" w:hAnsi="Palatino Linotype" w:cs="Palatino Linotype"/>
                <w:i/>
                <w:color w:val="000000"/>
                <w:sz w:val="22"/>
                <w:szCs w:val="22"/>
                <w:lang w:val="es-ES"/>
              </w:rPr>
            </w:pPr>
            <w:r w:rsidRPr="00652445">
              <w:rPr>
                <w:rFonts w:ascii="Palatino Linotype" w:eastAsia="Palatino Linotype" w:hAnsi="Palatino Linotype" w:cs="Palatino Linotype"/>
                <w:i/>
                <w:color w:val="000000"/>
                <w:sz w:val="22"/>
                <w:szCs w:val="22"/>
                <w:lang w:val="es-ES"/>
              </w:rPr>
              <w:t xml:space="preserve">Tener los conocimientos suficientes para poder desempeñar el cargo, a juicio del Ayuntamiento; </w:t>
            </w:r>
            <w:r w:rsidRPr="00652445">
              <w:rPr>
                <w:rFonts w:ascii="Palatino Linotype" w:eastAsia="Palatino Linotype" w:hAnsi="Palatino Linotype" w:cs="Palatino Linotype"/>
                <w:b/>
                <w:i/>
                <w:color w:val="000000"/>
                <w:sz w:val="22"/>
                <w:szCs w:val="22"/>
                <w:lang w:val="es-ES"/>
              </w:rPr>
              <w:t>contar con título profesional en las áreas jurídicas, económicas o contables</w:t>
            </w:r>
            <w:r w:rsidRPr="00652445">
              <w:rPr>
                <w:rFonts w:ascii="Palatino Linotype" w:eastAsia="Palatino Linotype" w:hAnsi="Palatino Linotype" w:cs="Palatino Linotype"/>
                <w:i/>
                <w:color w:val="000000"/>
                <w:sz w:val="22"/>
                <w:szCs w:val="22"/>
                <w:lang w:val="es-ES"/>
              </w:rPr>
              <w:t xml:space="preserve"> administrativas, </w:t>
            </w:r>
            <w:r w:rsidRPr="00652445">
              <w:rPr>
                <w:rFonts w:ascii="Palatino Linotype" w:eastAsia="Palatino Linotype" w:hAnsi="Palatino Linotype" w:cs="Palatino Linotype"/>
                <w:b/>
                <w:i/>
                <w:color w:val="000000"/>
                <w:sz w:val="22"/>
                <w:szCs w:val="22"/>
                <w:lang w:val="es-ES"/>
              </w:rPr>
              <w:t>con experiencia mínima de un año</w:t>
            </w:r>
            <w:r w:rsidRPr="00652445">
              <w:rPr>
                <w:rFonts w:ascii="Palatino Linotype" w:eastAsia="Palatino Linotype" w:hAnsi="Palatino Linotype" w:cs="Palatino Linotype"/>
                <w:i/>
                <w:color w:val="000000"/>
                <w:sz w:val="22"/>
                <w:szCs w:val="22"/>
                <w:lang w:val="es-ES"/>
              </w:rPr>
              <w:t xml:space="preserve">, con anterioridad a la fecha de su designación, </w:t>
            </w:r>
            <w:r w:rsidRPr="00652445">
              <w:rPr>
                <w:rFonts w:ascii="Palatino Linotype" w:eastAsia="Palatino Linotype" w:hAnsi="Palatino Linotype" w:cs="Palatino Linotype"/>
                <w:b/>
                <w:i/>
                <w:color w:val="000000"/>
                <w:sz w:val="22"/>
                <w:szCs w:val="22"/>
                <w:lang w:val="es-ES"/>
              </w:rPr>
              <w:t xml:space="preserve">y con certificación de competencia laboral </w:t>
            </w:r>
            <w:r w:rsidRPr="00652445">
              <w:rPr>
                <w:rFonts w:ascii="Palatino Linotype" w:eastAsia="Palatino Linotype" w:hAnsi="Palatino Linotype" w:cs="Palatino Linotype"/>
                <w:i/>
                <w:color w:val="000000"/>
                <w:sz w:val="22"/>
                <w:szCs w:val="22"/>
                <w:lang w:val="es-ES"/>
              </w:rPr>
              <w:t xml:space="preserve">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r w:rsidRPr="00652445">
              <w:rPr>
                <w:rFonts w:ascii="Palatino Linotype" w:eastAsia="Palatino Linotype" w:hAnsi="Palatino Linotype" w:cs="Palatino Linotype"/>
                <w:b/>
                <w:i/>
                <w:color w:val="000000"/>
                <w:sz w:val="22"/>
                <w:szCs w:val="22"/>
                <w:lang w:val="es-ES"/>
              </w:rPr>
              <w:t>El requisito de la certificación de competencia laboral, deberá acreditarse dentro de los seis meses siguientes a la fecha en que inicie funciones.</w:t>
            </w:r>
          </w:p>
        </w:tc>
      </w:tr>
      <w:tr w:rsidR="00EF50ED" w:rsidRPr="00652445" w14:paraId="555DAAAB" w14:textId="77777777" w:rsidTr="0035142F">
        <w:tc>
          <w:tcPr>
            <w:tcW w:w="0" w:type="auto"/>
            <w:tcBorders>
              <w:top w:val="single" w:sz="4" w:space="0" w:color="000000"/>
              <w:left w:val="single" w:sz="4" w:space="0" w:color="000000"/>
              <w:bottom w:val="single" w:sz="4" w:space="0" w:color="000000"/>
              <w:right w:val="single" w:sz="4" w:space="0" w:color="000000"/>
            </w:tcBorders>
            <w:vAlign w:val="center"/>
            <w:hideMark/>
          </w:tcPr>
          <w:p w14:paraId="503A9912" w14:textId="77777777" w:rsidR="00EF50ED" w:rsidRPr="00652445" w:rsidRDefault="00EF50ED" w:rsidP="0035142F">
            <w:pPr>
              <w:spacing w:before="240" w:after="240" w:line="276" w:lineRule="auto"/>
              <w:jc w:val="center"/>
              <w:rPr>
                <w:rFonts w:ascii="Palatino Linotype" w:eastAsia="Palatino Linotype" w:hAnsi="Palatino Linotype" w:cs="Palatino Linotype"/>
                <w:color w:val="000000"/>
                <w:sz w:val="22"/>
                <w:szCs w:val="22"/>
                <w:lang w:val="es-ES"/>
              </w:rPr>
            </w:pPr>
            <w:r w:rsidRPr="00652445">
              <w:rPr>
                <w:rFonts w:ascii="Palatino Linotype" w:eastAsia="Palatino Linotype" w:hAnsi="Palatino Linotype" w:cs="Palatino Linotype"/>
                <w:color w:val="000000"/>
                <w:sz w:val="22"/>
                <w:szCs w:val="22"/>
                <w:lang w:val="es-ES"/>
              </w:rPr>
              <w:t>Director de Obras Públicas</w:t>
            </w:r>
            <w:r w:rsidR="00FF3C66" w:rsidRPr="00652445">
              <w:rPr>
                <w:rFonts w:ascii="Palatino Linotype" w:eastAsia="Palatino Linotype" w:hAnsi="Palatino Linotype" w:cs="Palatino Linotype"/>
                <w:color w:val="000000"/>
                <w:sz w:val="22"/>
                <w:szCs w:val="22"/>
                <w:lang w:val="es-ES"/>
              </w:rPr>
              <w:t>, Desarrollo Urbano y Servicios Públicos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0F38FA" w14:textId="77777777" w:rsidR="00EF50ED" w:rsidRPr="00652445" w:rsidRDefault="00EF50ED" w:rsidP="0035142F">
            <w:pPr>
              <w:spacing w:before="240" w:after="240" w:line="276" w:lineRule="auto"/>
              <w:jc w:val="both"/>
              <w:rPr>
                <w:rFonts w:ascii="Palatino Linotype" w:eastAsia="Palatino Linotype" w:hAnsi="Palatino Linotype" w:cs="Palatino Linotype"/>
                <w:i/>
                <w:color w:val="000000"/>
                <w:sz w:val="22"/>
                <w:szCs w:val="22"/>
                <w:lang w:val="es-ES"/>
              </w:rPr>
            </w:pPr>
            <w:r w:rsidRPr="00652445">
              <w:rPr>
                <w:rFonts w:ascii="Palatino Linotype" w:eastAsia="Palatino Linotype" w:hAnsi="Palatino Linotype" w:cs="Palatino Linotype"/>
                <w:i/>
                <w:color w:val="000000"/>
                <w:sz w:val="22"/>
                <w:szCs w:val="22"/>
                <w:lang w:val="es-ES"/>
              </w:rPr>
              <w:t xml:space="preserve">El Director de Obras Públicas o Titular de la Unidad Administrativa equivalente, además de los requisitos del artículo 32 de esta Ley, </w:t>
            </w:r>
            <w:r w:rsidRPr="00652445">
              <w:rPr>
                <w:rFonts w:ascii="Palatino Linotype" w:eastAsia="Palatino Linotype" w:hAnsi="Palatino Linotype" w:cs="Palatino Linotype"/>
                <w:b/>
                <w:i/>
                <w:color w:val="000000"/>
                <w:sz w:val="22"/>
                <w:szCs w:val="22"/>
                <w:lang w:val="es-ES"/>
              </w:rPr>
              <w:t>requiere contar con título profesional en ingeniería, arquitectura o alguna área afín, o contar con una experiencia mínima de un año, con anterioridad a la fecha de su designación.</w:t>
            </w:r>
          </w:p>
          <w:p w14:paraId="2A09CF2D" w14:textId="77777777" w:rsidR="00EF50ED" w:rsidRPr="00652445" w:rsidRDefault="00EF50ED" w:rsidP="0035142F">
            <w:pPr>
              <w:spacing w:before="240" w:after="240" w:line="276" w:lineRule="auto"/>
              <w:jc w:val="both"/>
              <w:rPr>
                <w:rFonts w:ascii="Palatino Linotype" w:eastAsia="Palatino Linotype" w:hAnsi="Palatino Linotype" w:cs="Palatino Linotype"/>
                <w:i/>
                <w:color w:val="000000"/>
                <w:sz w:val="22"/>
                <w:szCs w:val="22"/>
                <w:lang w:val="es-ES"/>
              </w:rPr>
            </w:pPr>
            <w:r w:rsidRPr="00652445">
              <w:rPr>
                <w:rFonts w:ascii="Palatino Linotype" w:eastAsia="Palatino Linotype" w:hAnsi="Palatino Linotype" w:cs="Palatino Linotype"/>
                <w:b/>
                <w:i/>
                <w:color w:val="000000"/>
                <w:sz w:val="22"/>
                <w:szCs w:val="22"/>
                <w:lang w:val="es-ES"/>
              </w:rPr>
              <w:t xml:space="preserve">Además, deberá acreditar, dentro de los seis meses siguientes a la fecha en que inicie funciones, la certificación de competencia laboral </w:t>
            </w:r>
            <w:r w:rsidRPr="00652445">
              <w:rPr>
                <w:rFonts w:ascii="Palatino Linotype" w:eastAsia="Palatino Linotype" w:hAnsi="Palatino Linotype" w:cs="Palatino Linotype"/>
                <w:i/>
                <w:color w:val="000000"/>
                <w:sz w:val="22"/>
                <w:szCs w:val="22"/>
                <w:lang w:val="es-ES"/>
              </w:rPr>
              <w:t xml:space="preserve">expedida por el Instituto Hacendario delEstado de México o por alguna otra institución con reconocimiento de validez oficial, que asegure los conocimientos y habilidades para desempeñar el cargo, de </w:t>
            </w:r>
            <w:r w:rsidRPr="00652445">
              <w:rPr>
                <w:rFonts w:ascii="Palatino Linotype" w:eastAsia="Palatino Linotype" w:hAnsi="Palatino Linotype" w:cs="Palatino Linotype"/>
                <w:i/>
                <w:color w:val="000000"/>
                <w:sz w:val="22"/>
                <w:szCs w:val="22"/>
                <w:lang w:val="es-ES"/>
              </w:rPr>
              <w:lastRenderedPageBreak/>
              <w:t>conformidad con los aspectos técnicos y operativos aplicables al Estado de México.</w:t>
            </w:r>
          </w:p>
        </w:tc>
      </w:tr>
      <w:tr w:rsidR="00EF50ED" w:rsidRPr="00652445" w14:paraId="4FFA62BE" w14:textId="77777777" w:rsidTr="0035142F">
        <w:tc>
          <w:tcPr>
            <w:tcW w:w="0" w:type="auto"/>
            <w:tcBorders>
              <w:top w:val="single" w:sz="4" w:space="0" w:color="000000"/>
              <w:left w:val="single" w:sz="4" w:space="0" w:color="000000"/>
              <w:bottom w:val="single" w:sz="4" w:space="0" w:color="000000"/>
              <w:right w:val="single" w:sz="4" w:space="0" w:color="000000"/>
            </w:tcBorders>
            <w:vAlign w:val="center"/>
            <w:hideMark/>
          </w:tcPr>
          <w:p w14:paraId="05693A3E" w14:textId="77777777" w:rsidR="00EF50ED" w:rsidRPr="00652445" w:rsidRDefault="00EF50ED" w:rsidP="0035142F">
            <w:pPr>
              <w:spacing w:before="240" w:after="240" w:line="276" w:lineRule="auto"/>
              <w:jc w:val="center"/>
              <w:rPr>
                <w:rFonts w:ascii="Palatino Linotype" w:eastAsia="Palatino Linotype" w:hAnsi="Palatino Linotype" w:cs="Palatino Linotype"/>
                <w:color w:val="000000"/>
                <w:sz w:val="22"/>
                <w:szCs w:val="22"/>
                <w:lang w:val="es-ES"/>
              </w:rPr>
            </w:pPr>
            <w:r w:rsidRPr="00652445">
              <w:rPr>
                <w:rFonts w:ascii="Palatino Linotype" w:eastAsia="Palatino Linotype" w:hAnsi="Palatino Linotype" w:cs="Palatino Linotype"/>
                <w:color w:val="000000"/>
                <w:sz w:val="22"/>
                <w:szCs w:val="22"/>
                <w:lang w:val="es-ES"/>
              </w:rPr>
              <w:lastRenderedPageBreak/>
              <w:t>Director de Desarrollo Económico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EC0104" w14:textId="77777777" w:rsidR="00EF50ED" w:rsidRPr="00652445" w:rsidRDefault="00EF50ED" w:rsidP="0035142F">
            <w:pPr>
              <w:spacing w:before="240" w:after="240" w:line="276" w:lineRule="auto"/>
              <w:jc w:val="both"/>
              <w:rPr>
                <w:rFonts w:ascii="Palatino Linotype" w:eastAsia="Palatino Linotype" w:hAnsi="Palatino Linotype" w:cs="Palatino Linotype"/>
                <w:b/>
                <w:i/>
                <w:color w:val="000000"/>
                <w:sz w:val="22"/>
                <w:szCs w:val="22"/>
                <w:lang w:val="es-ES"/>
              </w:rPr>
            </w:pPr>
            <w:r w:rsidRPr="00652445">
              <w:rPr>
                <w:rFonts w:ascii="Palatino Linotype" w:eastAsia="Palatino Linotype" w:hAnsi="Palatino Linotype" w:cs="Palatino Linotype"/>
                <w:i/>
                <w:color w:val="000000"/>
                <w:sz w:val="22"/>
                <w:szCs w:val="22"/>
                <w:lang w:val="es-ES"/>
              </w:rPr>
              <w:t xml:space="preserve">El Director de Desarrollo Económico o Titular de la Unidad Administrativa equivalente, además de los requisitos del artículo 32 de esta Ley, </w:t>
            </w:r>
            <w:r w:rsidRPr="00652445">
              <w:rPr>
                <w:rFonts w:ascii="Palatino Linotype" w:eastAsia="Palatino Linotype" w:hAnsi="Palatino Linotype" w:cs="Palatino Linotype"/>
                <w:b/>
                <w:i/>
                <w:color w:val="000000"/>
                <w:sz w:val="22"/>
                <w:szCs w:val="22"/>
                <w:lang w:val="es-ES"/>
              </w:rPr>
              <w:t>requiere contar con título profesional en el área económico-administrativa o contar con experiencia mínima de un año, con anterioridad a la fecha de su designación.</w:t>
            </w:r>
          </w:p>
          <w:p w14:paraId="68EFBB89" w14:textId="77777777" w:rsidR="00EF50ED" w:rsidRPr="00652445" w:rsidRDefault="00EF50ED" w:rsidP="0035142F">
            <w:pPr>
              <w:spacing w:before="240" w:after="240" w:line="276" w:lineRule="auto"/>
              <w:jc w:val="both"/>
              <w:rPr>
                <w:rFonts w:ascii="Palatino Linotype" w:eastAsia="Palatino Linotype" w:hAnsi="Palatino Linotype" w:cs="Palatino Linotype"/>
                <w:i/>
                <w:color w:val="000000"/>
                <w:sz w:val="22"/>
                <w:szCs w:val="22"/>
                <w:lang w:val="es-ES"/>
              </w:rPr>
            </w:pPr>
            <w:r w:rsidRPr="00652445">
              <w:rPr>
                <w:rFonts w:ascii="Palatino Linotype" w:eastAsia="Palatino Linotype" w:hAnsi="Palatino Linotype" w:cs="Palatino Linotype"/>
                <w:b/>
                <w:i/>
                <w:color w:val="000000"/>
                <w:sz w:val="22"/>
                <w:szCs w:val="22"/>
                <w:lang w:val="es-ES"/>
              </w:rPr>
              <w:t xml:space="preserve">Además, deberá acreditar, dentro de los seis meses siguientes a la fecha en que inicie funciones, la certificación de competencia laboral </w:t>
            </w:r>
            <w:r w:rsidRPr="00652445">
              <w:rPr>
                <w:rFonts w:ascii="Palatino Linotype" w:eastAsia="Palatino Linotype" w:hAnsi="Palatino Linotype" w:cs="Palatino Linotype"/>
                <w:i/>
                <w:color w:val="000000"/>
                <w:sz w:val="22"/>
                <w:szCs w:val="22"/>
                <w:lang w:val="es-ES"/>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EF50ED" w:rsidRPr="00652445" w14:paraId="53C27FB7" w14:textId="77777777" w:rsidTr="0035142F">
        <w:tc>
          <w:tcPr>
            <w:tcW w:w="0" w:type="auto"/>
            <w:tcBorders>
              <w:top w:val="single" w:sz="4" w:space="0" w:color="000000"/>
              <w:left w:val="single" w:sz="4" w:space="0" w:color="000000"/>
              <w:bottom w:val="single" w:sz="4" w:space="0" w:color="000000"/>
              <w:right w:val="single" w:sz="4" w:space="0" w:color="000000"/>
            </w:tcBorders>
            <w:vAlign w:val="center"/>
            <w:hideMark/>
          </w:tcPr>
          <w:p w14:paraId="53AAE30C" w14:textId="77777777" w:rsidR="00EF50ED" w:rsidRPr="00652445" w:rsidRDefault="00EF50ED" w:rsidP="0035142F">
            <w:pPr>
              <w:spacing w:before="240" w:after="240" w:line="276" w:lineRule="auto"/>
              <w:jc w:val="center"/>
              <w:rPr>
                <w:rFonts w:ascii="Palatino Linotype" w:eastAsia="Palatino Linotype" w:hAnsi="Palatino Linotype" w:cs="Palatino Linotype"/>
                <w:color w:val="000000"/>
                <w:sz w:val="22"/>
                <w:szCs w:val="22"/>
                <w:lang w:val="es-ES"/>
              </w:rPr>
            </w:pPr>
            <w:r w:rsidRPr="00652445">
              <w:rPr>
                <w:rFonts w:ascii="Palatino Linotype" w:eastAsia="Palatino Linotype" w:hAnsi="Palatino Linotype" w:cs="Palatino Linotype"/>
                <w:color w:val="000000"/>
                <w:sz w:val="22"/>
                <w:szCs w:val="22"/>
                <w:lang w:val="es-ES"/>
              </w:rPr>
              <w:t>Director de Turismo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D51CE6" w14:textId="77777777" w:rsidR="00EF50ED" w:rsidRPr="00652445" w:rsidRDefault="00EF50ED" w:rsidP="0035142F">
            <w:pPr>
              <w:spacing w:before="240" w:after="240" w:line="276" w:lineRule="auto"/>
              <w:jc w:val="both"/>
              <w:rPr>
                <w:rFonts w:ascii="Palatino Linotype" w:eastAsia="Palatino Linotype" w:hAnsi="Palatino Linotype" w:cs="Palatino Linotype"/>
                <w:i/>
                <w:color w:val="000000"/>
                <w:sz w:val="22"/>
                <w:szCs w:val="22"/>
                <w:lang w:val="es-ES"/>
              </w:rPr>
            </w:pPr>
            <w:r w:rsidRPr="00652445">
              <w:rPr>
                <w:rFonts w:ascii="Palatino Linotype" w:eastAsia="Palatino Linotype" w:hAnsi="Palatino Linotype" w:cs="Palatino Linotype"/>
                <w:i/>
                <w:color w:val="000000"/>
                <w:sz w:val="22"/>
                <w:szCs w:val="22"/>
                <w:lang w:val="es-ES"/>
              </w:rPr>
              <w:t xml:space="preserve">El Director de Turismo, además de los requisitos establecidos en el artículo 32 de esta Ley, </w:t>
            </w:r>
            <w:r w:rsidRPr="00652445">
              <w:rPr>
                <w:rFonts w:ascii="Palatino Linotype" w:eastAsia="Palatino Linotype" w:hAnsi="Palatino Linotype" w:cs="Palatino Linotype"/>
                <w:b/>
                <w:i/>
                <w:color w:val="000000"/>
                <w:sz w:val="22"/>
                <w:szCs w:val="22"/>
                <w:lang w:val="es-ES"/>
              </w:rPr>
              <w:t>requiere contar con título profesional en el área de turismo o afín</w:t>
            </w:r>
            <w:r w:rsidRPr="00652445">
              <w:rPr>
                <w:rFonts w:ascii="Palatino Linotype" w:eastAsia="Palatino Linotype" w:hAnsi="Palatino Linotype" w:cs="Palatino Linotype"/>
                <w:i/>
                <w:color w:val="000000"/>
                <w:sz w:val="22"/>
                <w:szCs w:val="22"/>
                <w:lang w:val="es-ES"/>
              </w:rPr>
              <w:t>.</w:t>
            </w:r>
          </w:p>
        </w:tc>
      </w:tr>
      <w:tr w:rsidR="00EF50ED" w:rsidRPr="00652445" w14:paraId="676D4CDB" w14:textId="77777777" w:rsidTr="0035142F">
        <w:tc>
          <w:tcPr>
            <w:tcW w:w="0" w:type="auto"/>
            <w:tcBorders>
              <w:top w:val="single" w:sz="4" w:space="0" w:color="000000"/>
              <w:left w:val="single" w:sz="4" w:space="0" w:color="000000"/>
              <w:bottom w:val="single" w:sz="4" w:space="0" w:color="000000"/>
              <w:right w:val="single" w:sz="4" w:space="0" w:color="000000"/>
            </w:tcBorders>
            <w:vAlign w:val="center"/>
            <w:hideMark/>
          </w:tcPr>
          <w:p w14:paraId="67AA795A" w14:textId="77777777" w:rsidR="00EF50ED" w:rsidRPr="00652445" w:rsidRDefault="00FF3C66" w:rsidP="0035142F">
            <w:pPr>
              <w:spacing w:before="240" w:after="240" w:line="276" w:lineRule="auto"/>
              <w:jc w:val="center"/>
              <w:rPr>
                <w:rFonts w:ascii="Palatino Linotype" w:eastAsia="Palatino Linotype" w:hAnsi="Palatino Linotype" w:cs="Palatino Linotype"/>
                <w:color w:val="000000"/>
                <w:sz w:val="22"/>
                <w:szCs w:val="22"/>
                <w:lang w:val="es-ES"/>
              </w:rPr>
            </w:pPr>
            <w:r w:rsidRPr="00652445">
              <w:rPr>
                <w:rFonts w:ascii="Palatino Linotype" w:eastAsia="Palatino Linotype" w:hAnsi="Palatino Linotype" w:cs="Palatino Linotype"/>
                <w:color w:val="000000"/>
                <w:sz w:val="22"/>
                <w:szCs w:val="22"/>
                <w:lang w:val="es-ES"/>
              </w:rPr>
              <w:t>Director de Medio Ambiente y Desarrollo Sostenible.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FE64CA" w14:textId="77777777" w:rsidR="00EF50ED" w:rsidRPr="00652445" w:rsidRDefault="00EF50ED" w:rsidP="0035142F">
            <w:pPr>
              <w:spacing w:before="240" w:after="240" w:line="276" w:lineRule="auto"/>
              <w:jc w:val="both"/>
              <w:rPr>
                <w:rFonts w:ascii="Palatino Linotype" w:eastAsia="Palatino Linotype" w:hAnsi="Palatino Linotype" w:cs="Palatino Linotype"/>
                <w:color w:val="000000"/>
                <w:sz w:val="22"/>
                <w:szCs w:val="22"/>
                <w:lang w:val="es-ES"/>
              </w:rPr>
            </w:pPr>
            <w:r w:rsidRPr="00652445">
              <w:rPr>
                <w:rFonts w:ascii="Palatino Linotype" w:eastAsia="Palatino Linotype" w:hAnsi="Palatino Linotype" w:cs="Palatino Linotype"/>
                <w:i/>
                <w:color w:val="000000"/>
                <w:sz w:val="22"/>
                <w:szCs w:val="22"/>
                <w:lang w:val="es-ES"/>
              </w:rPr>
              <w:t xml:space="preserve">El Director de Ecología o el Titular de la Unidad Administrativa equivalente, además de los requisitos establecidos en el artículo 32 de esta Ley, </w:t>
            </w:r>
            <w:r w:rsidRPr="00652445">
              <w:rPr>
                <w:rFonts w:ascii="Palatino Linotype" w:eastAsia="Palatino Linotype" w:hAnsi="Palatino Linotype" w:cs="Palatino Linotype"/>
                <w:b/>
                <w:i/>
                <w:color w:val="000000"/>
                <w:sz w:val="22"/>
                <w:szCs w:val="22"/>
                <w:lang w:val="es-ES"/>
              </w:rPr>
              <w:t xml:space="preserve">requiere contar con título profesional en el área de biología-agronomía-administración pública o afín, </w:t>
            </w:r>
            <w:r w:rsidRPr="00652445">
              <w:rPr>
                <w:rFonts w:ascii="Palatino Linotype" w:eastAsia="Palatino Linotype" w:hAnsi="Palatino Linotype" w:cs="Palatino Linotype"/>
                <w:b/>
                <w:i/>
                <w:sz w:val="22"/>
                <w:szCs w:val="22"/>
                <w:lang w:val="es-ES"/>
              </w:rPr>
              <w:t xml:space="preserve">o contar con una experiencia mínima de un año, con anterioridad a la fecha de su designación; además deberá </w:t>
            </w:r>
            <w:r w:rsidRPr="00652445">
              <w:rPr>
                <w:rFonts w:ascii="Palatino Linotype" w:eastAsia="Palatino Linotype" w:hAnsi="Palatino Linotype" w:cs="Palatino Linotype"/>
                <w:b/>
                <w:i/>
                <w:color w:val="000000"/>
                <w:sz w:val="22"/>
                <w:szCs w:val="22"/>
                <w:lang w:val="es-ES"/>
              </w:rPr>
              <w:t xml:space="preserve">acreditar, dentro de los seis meses siguientes a la fecha en que inicie sus funciones, la certificación de competencia laboral </w:t>
            </w:r>
            <w:r w:rsidRPr="00652445">
              <w:rPr>
                <w:rFonts w:ascii="Palatino Linotype" w:eastAsia="Palatino Linotype" w:hAnsi="Palatino Linotype" w:cs="Palatino Linotype"/>
                <w:i/>
                <w:color w:val="000000"/>
                <w:sz w:val="22"/>
                <w:szCs w:val="22"/>
                <w:lang w:val="es-ES"/>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A23DCA" w:rsidRPr="00652445" w14:paraId="68AF9BE5" w14:textId="77777777" w:rsidTr="0035142F">
        <w:tc>
          <w:tcPr>
            <w:tcW w:w="0" w:type="auto"/>
            <w:tcBorders>
              <w:top w:val="single" w:sz="4" w:space="0" w:color="000000"/>
              <w:left w:val="single" w:sz="4" w:space="0" w:color="000000"/>
              <w:bottom w:val="single" w:sz="4" w:space="0" w:color="000000"/>
              <w:right w:val="single" w:sz="4" w:space="0" w:color="000000"/>
            </w:tcBorders>
            <w:vAlign w:val="center"/>
          </w:tcPr>
          <w:p w14:paraId="672A6597" w14:textId="77777777" w:rsidR="00A23DCA" w:rsidRPr="00652445" w:rsidRDefault="00A23DCA" w:rsidP="0035142F">
            <w:pPr>
              <w:spacing w:before="240" w:after="240" w:line="276" w:lineRule="auto"/>
              <w:jc w:val="center"/>
              <w:rPr>
                <w:rFonts w:ascii="Palatino Linotype" w:eastAsia="Palatino Linotype" w:hAnsi="Palatino Linotype" w:cs="Palatino Linotype"/>
                <w:color w:val="000000"/>
                <w:sz w:val="22"/>
                <w:szCs w:val="22"/>
                <w:lang w:val="es-ES"/>
              </w:rPr>
            </w:pPr>
            <w:r w:rsidRPr="00652445">
              <w:rPr>
                <w:rFonts w:ascii="Palatino Linotype" w:eastAsia="Palatino Linotype" w:hAnsi="Palatino Linotype" w:cs="Palatino Linotype"/>
                <w:color w:val="000000"/>
                <w:sz w:val="22"/>
                <w:szCs w:val="22"/>
                <w:lang w:val="es-ES"/>
              </w:rPr>
              <w:lastRenderedPageBreak/>
              <w:t>Coordinador de Protección Civil</w:t>
            </w:r>
          </w:p>
        </w:tc>
        <w:tc>
          <w:tcPr>
            <w:tcW w:w="0" w:type="auto"/>
            <w:tcBorders>
              <w:top w:val="single" w:sz="4" w:space="0" w:color="000000"/>
              <w:left w:val="single" w:sz="4" w:space="0" w:color="000000"/>
              <w:bottom w:val="single" w:sz="4" w:space="0" w:color="000000"/>
              <w:right w:val="single" w:sz="4" w:space="0" w:color="000000"/>
            </w:tcBorders>
            <w:vAlign w:val="center"/>
          </w:tcPr>
          <w:p w14:paraId="6088519B" w14:textId="77777777" w:rsidR="00A23DCA" w:rsidRPr="00652445" w:rsidRDefault="00A23DCA" w:rsidP="0035142F">
            <w:pPr>
              <w:spacing w:before="240" w:after="240" w:line="276" w:lineRule="auto"/>
              <w:jc w:val="both"/>
              <w:rPr>
                <w:rFonts w:ascii="Palatino Linotype" w:eastAsia="Palatino Linotype" w:hAnsi="Palatino Linotype" w:cs="Palatino Linotype"/>
                <w:i/>
                <w:color w:val="000000"/>
                <w:sz w:val="22"/>
                <w:szCs w:val="22"/>
                <w:lang w:val="es-ES"/>
              </w:rPr>
            </w:pPr>
            <w:r w:rsidRPr="00652445">
              <w:rPr>
                <w:rFonts w:ascii="Palatino Linotype" w:eastAsia="Palatino Linotype" w:hAnsi="Palatino Linotype" w:cs="Palatino Linotype"/>
                <w:i/>
                <w:color w:val="000000"/>
                <w:sz w:val="22"/>
                <w:szCs w:val="22"/>
              </w:rPr>
              <w:t>Para ser titular de la Coordinación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tc>
      </w:tr>
    </w:tbl>
    <w:p w14:paraId="33FC924F" w14:textId="77777777" w:rsidR="00A23DCA" w:rsidRPr="00652445" w:rsidRDefault="00EF50ED" w:rsidP="00EF50ED">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color w:val="000000"/>
          <w:lang w:val="es-ES"/>
        </w:rPr>
      </w:pPr>
      <w:r w:rsidRPr="00652445">
        <w:rPr>
          <w:rFonts w:ascii="Palatino Linotype" w:eastAsia="Palatino Linotype" w:hAnsi="Palatino Linotype" w:cs="Palatino Linotype"/>
          <w:color w:val="000000"/>
          <w:lang w:val="es-ES"/>
        </w:rPr>
        <w:t>Como bien se desprende del cuadro anterior, la Ley determina los cargos que necesitan acreditar una certificación por parte del Instituto Hacendario del Estado de México (IHAEM), misma que deberá expedirse dentro del periodo de seis meses poster</w:t>
      </w:r>
      <w:r w:rsidR="00A23DCA" w:rsidRPr="00652445">
        <w:rPr>
          <w:rFonts w:ascii="Palatino Linotype" w:eastAsia="Palatino Linotype" w:hAnsi="Palatino Linotype" w:cs="Palatino Linotype"/>
          <w:color w:val="000000"/>
          <w:lang w:val="es-ES"/>
        </w:rPr>
        <w:t>ior al inicio de sus funciones.</w:t>
      </w:r>
    </w:p>
    <w:p w14:paraId="7B85ACAC" w14:textId="77777777" w:rsidR="00A23DCA" w:rsidRPr="00652445" w:rsidRDefault="00A23DCA" w:rsidP="00A23DCA">
      <w:pPr>
        <w:pStyle w:val="Prrafodelista"/>
        <w:tabs>
          <w:tab w:val="left" w:pos="567"/>
        </w:tabs>
        <w:spacing w:before="240" w:after="240" w:line="360" w:lineRule="auto"/>
        <w:ind w:left="0"/>
        <w:jc w:val="both"/>
        <w:rPr>
          <w:rFonts w:ascii="Palatino Linotype" w:eastAsia="Palatino Linotype" w:hAnsi="Palatino Linotype" w:cs="Palatino Linotype"/>
          <w:color w:val="000000"/>
          <w:lang w:val="es-ES"/>
        </w:rPr>
      </w:pPr>
    </w:p>
    <w:p w14:paraId="523E49BB" w14:textId="77777777" w:rsidR="00A23DCA" w:rsidRPr="00652445" w:rsidRDefault="00EF50ED" w:rsidP="00EF50ED">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color w:val="000000"/>
          <w:lang w:val="es-ES"/>
        </w:rPr>
      </w:pPr>
      <w:r w:rsidRPr="00652445">
        <w:rPr>
          <w:rFonts w:ascii="Palatino Linotype" w:eastAsia="Palatino Linotype" w:hAnsi="Palatino Linotype" w:cs="Palatino Linotype"/>
          <w:color w:val="000000"/>
          <w:lang w:val="es-ES"/>
        </w:rPr>
        <w:t>En ese sentido, es de recordar que a través de la Comisión Certificadora de Competencia Laboral de los Servidores Públicos del Estado de México (COCERTEM) que el IHAEM certifica a los servidores públicos mencionados con 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w:t>
      </w:r>
      <w:r w:rsidRPr="00652445">
        <w:rPr>
          <w:rFonts w:ascii="Palatino Linotype" w:eastAsia="Palatino Linotype" w:hAnsi="Palatino Linotype"/>
          <w:vertAlign w:val="superscript"/>
          <w:lang w:val="es-ES"/>
        </w:rPr>
        <w:footnoteReference w:id="5"/>
      </w:r>
      <w:r w:rsidRPr="00652445">
        <w:rPr>
          <w:rFonts w:ascii="Palatino Linotype" w:eastAsia="Palatino Linotype" w:hAnsi="Palatino Linotype" w:cs="Palatino Linotype"/>
          <w:color w:val="000000"/>
          <w:lang w:val="es-ES"/>
        </w:rPr>
        <w:t xml:space="preserve">. </w:t>
      </w:r>
    </w:p>
    <w:p w14:paraId="3A9F5F87" w14:textId="77777777" w:rsidR="00A23DCA" w:rsidRPr="00652445" w:rsidRDefault="00A23DCA" w:rsidP="00A23DCA">
      <w:pPr>
        <w:pStyle w:val="Prrafodelista"/>
        <w:rPr>
          <w:rFonts w:ascii="Palatino Linotype" w:eastAsia="Palatino Linotype" w:hAnsi="Palatino Linotype" w:cs="Palatino Linotype"/>
          <w:color w:val="000000"/>
          <w:lang w:val="es-ES"/>
        </w:rPr>
      </w:pPr>
    </w:p>
    <w:p w14:paraId="0F209AA8" w14:textId="77777777" w:rsidR="00A23DCA" w:rsidRPr="00652445" w:rsidRDefault="00EF50ED" w:rsidP="00EF50ED">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color w:val="000000"/>
          <w:lang w:val="es-ES"/>
        </w:rPr>
      </w:pPr>
      <w:r w:rsidRPr="00652445">
        <w:rPr>
          <w:rFonts w:ascii="Palatino Linotype" w:eastAsia="Palatino Linotype" w:hAnsi="Palatino Linotype" w:cs="Palatino Linotype"/>
          <w:color w:val="000000"/>
          <w:lang w:val="es-ES"/>
        </w:rPr>
        <w:lastRenderedPageBreak/>
        <w:t>Para al fin, la COCERTEM desarrolla planes de evaluación con los candidatos para establecer la fecha y hora en que se llevará a cabo el proceso de evaluación, indicándole los derechos y obligaciones correspondientes; además la evaluación se 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Norma Institucional de Competencia Laboral, con la finalidad de obtener un certificado o documento emitido por la Comisión en el cual se manifiesta la competencia de una persona para desempeñar una función productiva, por cumplir los requisitos de una o algunas Normas de Competencia Laboral.</w:t>
      </w:r>
    </w:p>
    <w:p w14:paraId="70D9E5FC" w14:textId="77777777" w:rsidR="00A23DCA" w:rsidRPr="00652445" w:rsidRDefault="00A23DCA" w:rsidP="00A23DCA">
      <w:pPr>
        <w:pStyle w:val="Prrafodelista"/>
        <w:rPr>
          <w:rFonts w:ascii="Palatino Linotype" w:eastAsia="Palatino Linotype" w:hAnsi="Palatino Linotype" w:cs="Palatino Linotype"/>
          <w:color w:val="000000"/>
          <w:lang w:val="es-ES"/>
        </w:rPr>
      </w:pPr>
    </w:p>
    <w:p w14:paraId="7258F545" w14:textId="68E5A66A" w:rsidR="00EF50ED" w:rsidRPr="00652445" w:rsidRDefault="00EF50ED" w:rsidP="006301E8">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color w:val="000000"/>
          <w:lang w:val="es-ES"/>
        </w:rPr>
      </w:pPr>
      <w:r w:rsidRPr="00652445">
        <w:rPr>
          <w:rFonts w:ascii="Palatino Linotype" w:eastAsia="Palatino Linotype" w:hAnsi="Palatino Linotype" w:cs="Palatino Linotype"/>
          <w:color w:val="000000"/>
          <w:lang w:val="es-ES"/>
        </w:rPr>
        <w:t xml:space="preserve">Para tales efectos, la COCERTEM ha desarrollado un calendario de evaluaciones aplicable </w:t>
      </w:r>
      <w:r w:rsidR="006301E8" w:rsidRPr="00652445">
        <w:rPr>
          <w:rFonts w:ascii="Palatino Linotype" w:eastAsia="Palatino Linotype" w:hAnsi="Palatino Linotype" w:cs="Palatino Linotype"/>
          <w:color w:val="000000"/>
          <w:lang w:val="es-ES"/>
        </w:rPr>
        <w:t>localizado en el portal del Instituto Hacendario del Estado de México</w:t>
      </w:r>
      <w:r w:rsidR="006301E8" w:rsidRPr="00652445">
        <w:rPr>
          <w:rStyle w:val="Refdenotaalpie"/>
          <w:rFonts w:ascii="Palatino Linotype" w:eastAsia="Palatino Linotype" w:hAnsi="Palatino Linotype" w:cs="Palatino Linotype"/>
          <w:color w:val="000000"/>
          <w:lang w:val="es-ES"/>
        </w:rPr>
        <w:footnoteReference w:id="6"/>
      </w:r>
      <w:r w:rsidR="006301E8" w:rsidRPr="00652445">
        <w:rPr>
          <w:rFonts w:ascii="Palatino Linotype" w:eastAsia="Palatino Linotype" w:hAnsi="Palatino Linotype" w:cs="Palatino Linotype"/>
          <w:color w:val="000000"/>
          <w:lang w:val="es-ES"/>
        </w:rPr>
        <w:t>, en el que se advierte que para los meses</w:t>
      </w:r>
      <w:r w:rsidRPr="00652445">
        <w:rPr>
          <w:rFonts w:ascii="Palatino Linotype" w:eastAsia="Palatino Linotype" w:hAnsi="Palatino Linotype" w:cs="Palatino Linotype"/>
          <w:color w:val="000000"/>
          <w:lang w:val="es-ES"/>
        </w:rPr>
        <w:t xml:space="preserve"> de enero de dos mil</w:t>
      </w:r>
      <w:r w:rsidR="00A23DCA" w:rsidRPr="00652445">
        <w:rPr>
          <w:rFonts w:ascii="Palatino Linotype" w:eastAsia="Palatino Linotype" w:hAnsi="Palatino Linotype" w:cs="Palatino Linotype"/>
          <w:color w:val="000000"/>
          <w:lang w:val="es-ES"/>
        </w:rPr>
        <w:t xml:space="preserve"> veintidós, para que los </w:t>
      </w:r>
      <w:r w:rsidRPr="00652445">
        <w:rPr>
          <w:rFonts w:ascii="Palatino Linotype" w:eastAsia="Palatino Linotype" w:hAnsi="Palatino Linotype" w:cs="Palatino Linotype"/>
          <w:color w:val="000000"/>
          <w:lang w:val="es-ES"/>
        </w:rPr>
        <w:t>servidores públicos obtengan la certificación correspondiente, por ello a manera de referencia se toma el siguiente extracto del calendario.</w:t>
      </w:r>
    </w:p>
    <w:p w14:paraId="59C65A84" w14:textId="77777777" w:rsidR="00076A01" w:rsidRPr="00652445" w:rsidRDefault="00076A01" w:rsidP="00076A01">
      <w:pPr>
        <w:pStyle w:val="Prrafodelista"/>
        <w:rPr>
          <w:rFonts w:ascii="Palatino Linotype" w:eastAsia="Palatino Linotype" w:hAnsi="Palatino Linotype" w:cs="Palatino Linotype"/>
          <w:color w:val="000000"/>
          <w:lang w:val="es-ES"/>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1636"/>
        <w:gridCol w:w="5277"/>
        <w:gridCol w:w="1915"/>
      </w:tblGrid>
      <w:tr w:rsidR="00076A01" w:rsidRPr="00652445" w14:paraId="5A19ACEC" w14:textId="77777777" w:rsidTr="006301E8">
        <w:tc>
          <w:tcPr>
            <w:tcW w:w="0" w:type="auto"/>
            <w:gridSpan w:val="3"/>
            <w:shd w:val="clear" w:color="auto" w:fill="D0CECE" w:themeFill="background2" w:themeFillShade="E6"/>
            <w:vAlign w:val="center"/>
          </w:tcPr>
          <w:p w14:paraId="298B5CEF"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b/>
                <w:sz w:val="22"/>
                <w:szCs w:val="22"/>
              </w:rPr>
            </w:pPr>
          </w:p>
          <w:p w14:paraId="627914A3" w14:textId="77777777" w:rsidR="00076A01" w:rsidRPr="00652445" w:rsidRDefault="00076A01" w:rsidP="00D81421">
            <w:pPr>
              <w:pStyle w:val="Prrafodelista"/>
              <w:tabs>
                <w:tab w:val="left" w:pos="567"/>
              </w:tabs>
              <w:spacing w:before="240" w:after="240" w:line="276" w:lineRule="auto"/>
              <w:ind w:left="0"/>
              <w:jc w:val="center"/>
              <w:rPr>
                <w:rFonts w:ascii="Palatino Linotype" w:eastAsia="Palatino Linotype" w:hAnsi="Palatino Linotype" w:cs="Palatino Linotype"/>
                <w:b/>
                <w:color w:val="000000"/>
                <w:sz w:val="22"/>
                <w:szCs w:val="22"/>
                <w:lang w:val="es-ES"/>
              </w:rPr>
            </w:pPr>
            <w:r w:rsidRPr="00652445">
              <w:rPr>
                <w:rFonts w:ascii="Palatino Linotype" w:hAnsi="Palatino Linotype"/>
                <w:b/>
                <w:sz w:val="22"/>
                <w:szCs w:val="22"/>
              </w:rPr>
              <w:t>Calendario de evaluaciones / diagnóstico</w:t>
            </w:r>
          </w:p>
        </w:tc>
      </w:tr>
      <w:tr w:rsidR="00076A01" w:rsidRPr="00652445" w14:paraId="62DDB9E9" w14:textId="77777777" w:rsidTr="006301E8">
        <w:tc>
          <w:tcPr>
            <w:tcW w:w="0" w:type="auto"/>
            <w:shd w:val="clear" w:color="auto" w:fill="F2F2F2" w:themeFill="background1" w:themeFillShade="F2"/>
            <w:vAlign w:val="center"/>
          </w:tcPr>
          <w:p w14:paraId="260BAF4E" w14:textId="77777777" w:rsidR="00076A01" w:rsidRPr="00652445" w:rsidRDefault="00076A01" w:rsidP="00D81421">
            <w:pPr>
              <w:pStyle w:val="Prrafodelista"/>
              <w:tabs>
                <w:tab w:val="left" w:pos="567"/>
              </w:tabs>
              <w:spacing w:before="240" w:after="240" w:line="276" w:lineRule="auto"/>
              <w:ind w:left="0"/>
              <w:jc w:val="center"/>
              <w:rPr>
                <w:rFonts w:ascii="Palatino Linotype" w:eastAsia="Palatino Linotype" w:hAnsi="Palatino Linotype" w:cs="Palatino Linotype"/>
                <w:b/>
                <w:color w:val="000000"/>
                <w:sz w:val="22"/>
                <w:szCs w:val="22"/>
                <w:lang w:val="es-ES"/>
              </w:rPr>
            </w:pPr>
            <w:r w:rsidRPr="00652445">
              <w:rPr>
                <w:rFonts w:ascii="Palatino Linotype" w:hAnsi="Palatino Linotype"/>
                <w:b/>
                <w:sz w:val="22"/>
                <w:szCs w:val="22"/>
              </w:rPr>
              <w:t>No. Convocatoria</w:t>
            </w:r>
          </w:p>
        </w:tc>
        <w:tc>
          <w:tcPr>
            <w:tcW w:w="0" w:type="auto"/>
            <w:shd w:val="clear" w:color="auto" w:fill="F2F2F2" w:themeFill="background1" w:themeFillShade="F2"/>
            <w:vAlign w:val="center"/>
          </w:tcPr>
          <w:p w14:paraId="29510773" w14:textId="77777777" w:rsidR="00076A01" w:rsidRPr="00652445" w:rsidRDefault="00076A01" w:rsidP="00D81421">
            <w:pPr>
              <w:pStyle w:val="Prrafodelista"/>
              <w:tabs>
                <w:tab w:val="left" w:pos="567"/>
              </w:tabs>
              <w:spacing w:before="240" w:after="240" w:line="276" w:lineRule="auto"/>
              <w:ind w:left="0"/>
              <w:jc w:val="center"/>
              <w:rPr>
                <w:rFonts w:ascii="Palatino Linotype" w:eastAsia="Palatino Linotype" w:hAnsi="Palatino Linotype" w:cs="Palatino Linotype"/>
                <w:b/>
                <w:color w:val="000000"/>
                <w:sz w:val="22"/>
                <w:szCs w:val="22"/>
                <w:lang w:val="es-ES"/>
              </w:rPr>
            </w:pPr>
            <w:r w:rsidRPr="00652445">
              <w:rPr>
                <w:rFonts w:ascii="Palatino Linotype" w:hAnsi="Palatino Linotype"/>
                <w:b/>
                <w:sz w:val="22"/>
                <w:szCs w:val="22"/>
              </w:rPr>
              <w:t>Fecha</w:t>
            </w:r>
          </w:p>
        </w:tc>
        <w:tc>
          <w:tcPr>
            <w:tcW w:w="0" w:type="auto"/>
            <w:shd w:val="clear" w:color="auto" w:fill="F2F2F2" w:themeFill="background1" w:themeFillShade="F2"/>
            <w:vAlign w:val="center"/>
          </w:tcPr>
          <w:p w14:paraId="24977E87" w14:textId="77777777" w:rsidR="00076A01" w:rsidRPr="00652445" w:rsidRDefault="00076A01" w:rsidP="00D81421">
            <w:pPr>
              <w:pStyle w:val="Prrafodelista"/>
              <w:tabs>
                <w:tab w:val="left" w:pos="567"/>
              </w:tabs>
              <w:spacing w:before="240" w:after="240" w:line="276" w:lineRule="auto"/>
              <w:ind w:left="0"/>
              <w:jc w:val="center"/>
              <w:rPr>
                <w:rFonts w:ascii="Palatino Linotype" w:eastAsia="Palatino Linotype" w:hAnsi="Palatino Linotype" w:cs="Palatino Linotype"/>
                <w:b/>
                <w:color w:val="000000"/>
                <w:sz w:val="22"/>
                <w:szCs w:val="22"/>
                <w:lang w:val="es-ES"/>
              </w:rPr>
            </w:pPr>
            <w:r w:rsidRPr="00652445">
              <w:rPr>
                <w:rFonts w:ascii="Palatino Linotype" w:hAnsi="Palatino Linotype"/>
                <w:b/>
                <w:sz w:val="22"/>
                <w:szCs w:val="22"/>
              </w:rPr>
              <w:t>Actividad</w:t>
            </w:r>
          </w:p>
        </w:tc>
      </w:tr>
      <w:tr w:rsidR="00076A01" w:rsidRPr="00652445" w14:paraId="5BA3AB83" w14:textId="77777777" w:rsidTr="00D81421">
        <w:tc>
          <w:tcPr>
            <w:tcW w:w="0" w:type="auto"/>
            <w:vAlign w:val="center"/>
          </w:tcPr>
          <w:p w14:paraId="6F321AAD" w14:textId="77777777" w:rsidR="00076A01" w:rsidRPr="00652445" w:rsidRDefault="00076A01" w:rsidP="00D81421">
            <w:pPr>
              <w:pStyle w:val="Prrafodelista"/>
              <w:tabs>
                <w:tab w:val="left" w:pos="567"/>
              </w:tabs>
              <w:spacing w:before="240" w:after="240" w:line="276" w:lineRule="auto"/>
              <w:ind w:left="0"/>
              <w:jc w:val="center"/>
              <w:rPr>
                <w:rFonts w:ascii="Palatino Linotype" w:eastAsia="Palatino Linotype" w:hAnsi="Palatino Linotype" w:cs="Palatino Linotype"/>
                <w:color w:val="000000"/>
                <w:sz w:val="22"/>
                <w:szCs w:val="22"/>
                <w:lang w:val="es-ES"/>
              </w:rPr>
            </w:pPr>
            <w:r w:rsidRPr="00652445">
              <w:rPr>
                <w:rFonts w:ascii="Palatino Linotype" w:hAnsi="Palatino Linotype"/>
                <w:sz w:val="22"/>
                <w:szCs w:val="22"/>
              </w:rPr>
              <w:lastRenderedPageBreak/>
              <w:t>2022-01</w:t>
            </w:r>
          </w:p>
        </w:tc>
        <w:tc>
          <w:tcPr>
            <w:tcW w:w="0" w:type="auto"/>
            <w:vAlign w:val="center"/>
          </w:tcPr>
          <w:p w14:paraId="7036426D"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3 de enero (ATM y CFSAEMEM)</w:t>
            </w:r>
          </w:p>
          <w:p w14:paraId="6C9F38DF" w14:textId="77777777" w:rsidR="00076A01" w:rsidRPr="00652445" w:rsidRDefault="00076A01" w:rsidP="006301E8">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4 de enero (AOPMySrmEM y GDUyOTAAPM)</w:t>
            </w:r>
          </w:p>
          <w:p w14:paraId="3355A4CB"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5 de enero (FDEMEM y DIF (Revaluación)) 6 de enero (DOIC)</w:t>
            </w:r>
          </w:p>
          <w:p w14:paraId="779FDB3B"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7 de enero (APPMAByDS (Revaluación) y DFTMEM)</w:t>
            </w:r>
          </w:p>
          <w:p w14:paraId="4AAA5E52"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10 de enero (GDUyOTAAPM, AOPMySrmEM)</w:t>
            </w:r>
          </w:p>
          <w:p w14:paraId="04F13B3F"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11 de enero (APPMAByDS (Revaluación) y DFTMEM, CFSAMEM)</w:t>
            </w:r>
          </w:p>
          <w:p w14:paraId="357A8FFE"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12 de enero (EAOICAPM y GMDSHyB)</w:t>
            </w:r>
          </w:p>
          <w:p w14:paraId="39F2CE47"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13 de enero (ATM y AFOMDIF (Revaluación))</w:t>
            </w:r>
          </w:p>
          <w:p w14:paraId="32E04CD1"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14 de enero (FDEMEM, FCGMREyM, AOPMySrmEM y FOOA)</w:t>
            </w:r>
          </w:p>
          <w:p w14:paraId="61EFAB4A"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17 de enero (AFOMDIF(Revaluación), DARHMySGGM (Revaluación) y FUIPPE) 18 de enero (GPPNNyA y APPCMVVG)</w:t>
            </w:r>
          </w:p>
          <w:p w14:paraId="428B2D05"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19 de enero (CFSAMEM, ATM, GPM, FSM) 20 de enero (DOIC y AFOMDIF (Revaluación))</w:t>
            </w:r>
          </w:p>
          <w:p w14:paraId="704AEB4F"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21 de enero (GDUyOTAAPM, AOPMySrmEM)</w:t>
            </w:r>
          </w:p>
          <w:p w14:paraId="05323562"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24 de enero (APPMAByDS (Revaluación), DFTMEM, DOIC y DARHMySGGM (Revaluación))</w:t>
            </w:r>
          </w:p>
          <w:p w14:paraId="7236917E"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25 de enero (FDEMEM, FCGMREyM, FOOA, GPPNNyA y APPCMVVG)</w:t>
            </w:r>
          </w:p>
          <w:p w14:paraId="32788503"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26 de enero (EAOICAPM y GMDSHyB)</w:t>
            </w:r>
          </w:p>
          <w:p w14:paraId="54938FB1" w14:textId="77777777" w:rsidR="00076A01" w:rsidRPr="00652445" w:rsidRDefault="00076A01" w:rsidP="00D81421">
            <w:pPr>
              <w:pStyle w:val="Prrafodelista"/>
              <w:tabs>
                <w:tab w:val="left" w:pos="567"/>
              </w:tabs>
              <w:spacing w:before="240" w:after="240" w:line="276" w:lineRule="auto"/>
              <w:ind w:left="0"/>
              <w:jc w:val="center"/>
              <w:rPr>
                <w:rFonts w:ascii="Palatino Linotype" w:eastAsia="Palatino Linotype" w:hAnsi="Palatino Linotype" w:cs="Palatino Linotype"/>
                <w:color w:val="000000"/>
                <w:sz w:val="20"/>
                <w:szCs w:val="20"/>
                <w:lang w:val="es-ES"/>
              </w:rPr>
            </w:pPr>
            <w:r w:rsidRPr="00652445">
              <w:rPr>
                <w:rFonts w:ascii="Palatino Linotype" w:hAnsi="Palatino Linotype"/>
                <w:sz w:val="20"/>
                <w:szCs w:val="20"/>
              </w:rPr>
              <w:t>28 de enero (CFSAMEM, ATM, GPM, FSM y FUIPPE)</w:t>
            </w:r>
          </w:p>
        </w:tc>
        <w:tc>
          <w:tcPr>
            <w:tcW w:w="0" w:type="auto"/>
            <w:vAlign w:val="center"/>
          </w:tcPr>
          <w:p w14:paraId="3BFC5DB5" w14:textId="77777777" w:rsidR="00076A01" w:rsidRPr="00652445" w:rsidRDefault="00076A01" w:rsidP="00D81421">
            <w:pPr>
              <w:pStyle w:val="Prrafodelista"/>
              <w:tabs>
                <w:tab w:val="left" w:pos="567"/>
              </w:tabs>
              <w:spacing w:before="240" w:after="240" w:line="276" w:lineRule="auto"/>
              <w:ind w:left="0"/>
              <w:jc w:val="center"/>
              <w:rPr>
                <w:rFonts w:ascii="Palatino Linotype" w:eastAsia="Palatino Linotype" w:hAnsi="Palatino Linotype" w:cs="Palatino Linotype"/>
                <w:color w:val="000000"/>
                <w:sz w:val="22"/>
                <w:szCs w:val="22"/>
                <w:lang w:val="es-ES"/>
              </w:rPr>
            </w:pPr>
            <w:r w:rsidRPr="00652445">
              <w:rPr>
                <w:rFonts w:ascii="Palatino Linotype" w:hAnsi="Palatino Linotype"/>
                <w:sz w:val="22"/>
                <w:szCs w:val="22"/>
              </w:rPr>
              <w:t>Evaluaciones/ Revaluaciones</w:t>
            </w:r>
          </w:p>
        </w:tc>
      </w:tr>
      <w:tr w:rsidR="00076A01" w:rsidRPr="00652445" w14:paraId="045FD16D" w14:textId="77777777" w:rsidTr="00D81421">
        <w:tc>
          <w:tcPr>
            <w:tcW w:w="0" w:type="auto"/>
            <w:vAlign w:val="center"/>
          </w:tcPr>
          <w:p w14:paraId="30F7BAB9" w14:textId="77777777" w:rsidR="00076A01" w:rsidRPr="00652445" w:rsidRDefault="00076A01" w:rsidP="00D81421">
            <w:pPr>
              <w:pStyle w:val="Prrafodelista"/>
              <w:tabs>
                <w:tab w:val="left" w:pos="567"/>
              </w:tabs>
              <w:spacing w:before="240" w:after="240" w:line="276" w:lineRule="auto"/>
              <w:ind w:left="0"/>
              <w:jc w:val="center"/>
              <w:rPr>
                <w:rFonts w:ascii="Palatino Linotype" w:eastAsia="Palatino Linotype" w:hAnsi="Palatino Linotype" w:cs="Palatino Linotype"/>
                <w:color w:val="000000"/>
                <w:sz w:val="22"/>
                <w:szCs w:val="22"/>
                <w:lang w:val="es-ES"/>
              </w:rPr>
            </w:pPr>
            <w:r w:rsidRPr="00652445">
              <w:rPr>
                <w:rFonts w:ascii="Palatino Linotype" w:hAnsi="Palatino Linotype"/>
                <w:sz w:val="22"/>
                <w:szCs w:val="22"/>
              </w:rPr>
              <w:t>2022-02</w:t>
            </w:r>
          </w:p>
        </w:tc>
        <w:tc>
          <w:tcPr>
            <w:tcW w:w="0" w:type="auto"/>
            <w:vAlign w:val="center"/>
          </w:tcPr>
          <w:p w14:paraId="2AC327E5"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01 de febrero (GDUyOTAAPM, AOPMySrmEM)</w:t>
            </w:r>
          </w:p>
          <w:p w14:paraId="1BDE4A1F"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02 de febrero (APPMPPMADS, DFTMEM y CFSAMEM y APPMAByDS (Revaluación))</w:t>
            </w:r>
          </w:p>
          <w:p w14:paraId="39CE3724"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03 de febrero (EAOICAPM y GMDSHyB)</w:t>
            </w:r>
          </w:p>
          <w:p w14:paraId="37263C8A"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04 de febrero (ATM y ARSMDIF y DIF (Revaluación)</w:t>
            </w:r>
          </w:p>
          <w:p w14:paraId="50ED5984"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08 de febrero (FDEMEM, FCGMREyM, AOPMySrmEM y FOOA)</w:t>
            </w:r>
          </w:p>
          <w:p w14:paraId="3C8FFF8F"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09 de febrero (ARSMDIF, ARHMySGGM y FUIPPE y DIF (Revaluación))</w:t>
            </w:r>
          </w:p>
          <w:p w14:paraId="7B4BEC49"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10 de febrero (GPPNNyA y APPCMVVG)</w:t>
            </w:r>
          </w:p>
          <w:p w14:paraId="2AB49678"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11 de febrero (CFSAMEM, ATM, GPM, FSM)</w:t>
            </w:r>
          </w:p>
          <w:p w14:paraId="6CFD4D49"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14 de febrero (DOIC y ARSMDIF y DIF (Revaluación)))</w:t>
            </w:r>
          </w:p>
          <w:p w14:paraId="4C8AE59A"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17 de febrero (GDUyOTAAPM, AOPMySrmEM)</w:t>
            </w:r>
          </w:p>
          <w:p w14:paraId="079716FF"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 xml:space="preserve">18 de febrero (APPMPPMADS y DFTMEM, ARHMySGGM y DOIC y APPMAByDS (Revaluación)) </w:t>
            </w:r>
            <w:r w:rsidRPr="00652445">
              <w:rPr>
                <w:rFonts w:ascii="Palatino Linotype" w:hAnsi="Palatino Linotype"/>
                <w:sz w:val="20"/>
                <w:szCs w:val="20"/>
              </w:rPr>
              <w:lastRenderedPageBreak/>
              <w:t>21 de febrero (FDEMEM, FCGMREyM, FOOA, GPPNNyA y APPCMVVG)</w:t>
            </w:r>
          </w:p>
          <w:p w14:paraId="4A59E424" w14:textId="77777777" w:rsidR="00076A01" w:rsidRPr="00652445" w:rsidRDefault="00076A01" w:rsidP="00D81421">
            <w:pPr>
              <w:pStyle w:val="Prrafodelista"/>
              <w:tabs>
                <w:tab w:val="left" w:pos="567"/>
              </w:tabs>
              <w:spacing w:before="240" w:after="240" w:line="276" w:lineRule="auto"/>
              <w:ind w:left="0"/>
              <w:jc w:val="center"/>
              <w:rPr>
                <w:rFonts w:ascii="Palatino Linotype" w:hAnsi="Palatino Linotype"/>
                <w:sz w:val="20"/>
                <w:szCs w:val="20"/>
              </w:rPr>
            </w:pPr>
            <w:r w:rsidRPr="00652445">
              <w:rPr>
                <w:rFonts w:ascii="Palatino Linotype" w:hAnsi="Palatino Linotype"/>
                <w:sz w:val="20"/>
                <w:szCs w:val="20"/>
              </w:rPr>
              <w:t>22 de febrero (EAOICAPM y GMDSHyB)</w:t>
            </w:r>
          </w:p>
          <w:p w14:paraId="7592190F" w14:textId="77777777" w:rsidR="00076A01" w:rsidRPr="00652445" w:rsidRDefault="00076A01" w:rsidP="00D81421">
            <w:pPr>
              <w:pStyle w:val="Prrafodelista"/>
              <w:tabs>
                <w:tab w:val="left" w:pos="567"/>
              </w:tabs>
              <w:spacing w:before="240" w:after="240" w:line="276" w:lineRule="auto"/>
              <w:ind w:left="0"/>
              <w:jc w:val="center"/>
              <w:rPr>
                <w:rFonts w:ascii="Palatino Linotype" w:eastAsia="Palatino Linotype" w:hAnsi="Palatino Linotype" w:cs="Palatino Linotype"/>
                <w:color w:val="000000"/>
                <w:sz w:val="20"/>
                <w:szCs w:val="20"/>
                <w:lang w:val="es-ES"/>
              </w:rPr>
            </w:pPr>
            <w:r w:rsidRPr="00652445">
              <w:rPr>
                <w:rFonts w:ascii="Palatino Linotype" w:hAnsi="Palatino Linotype"/>
                <w:sz w:val="20"/>
                <w:szCs w:val="20"/>
              </w:rPr>
              <w:t>24 de febrero (CFSAMEM, ATM, GPM, FSM y FUIPPE)</w:t>
            </w:r>
          </w:p>
        </w:tc>
        <w:tc>
          <w:tcPr>
            <w:tcW w:w="0" w:type="auto"/>
            <w:vAlign w:val="center"/>
          </w:tcPr>
          <w:p w14:paraId="00D84871" w14:textId="77777777" w:rsidR="00076A01" w:rsidRPr="00652445" w:rsidRDefault="00076A01" w:rsidP="00D81421">
            <w:pPr>
              <w:pStyle w:val="Prrafodelista"/>
              <w:tabs>
                <w:tab w:val="left" w:pos="567"/>
              </w:tabs>
              <w:spacing w:before="240" w:after="240" w:line="276" w:lineRule="auto"/>
              <w:ind w:left="0"/>
              <w:jc w:val="center"/>
              <w:rPr>
                <w:rFonts w:ascii="Palatino Linotype" w:eastAsia="Palatino Linotype" w:hAnsi="Palatino Linotype" w:cs="Palatino Linotype"/>
                <w:color w:val="000000"/>
                <w:sz w:val="22"/>
                <w:szCs w:val="22"/>
                <w:lang w:val="es-ES"/>
              </w:rPr>
            </w:pPr>
            <w:r w:rsidRPr="00652445">
              <w:rPr>
                <w:rFonts w:ascii="Palatino Linotype" w:hAnsi="Palatino Linotype"/>
                <w:sz w:val="22"/>
                <w:szCs w:val="22"/>
              </w:rPr>
              <w:lastRenderedPageBreak/>
              <w:t>Evaluaciones/ Revaluaciones</w:t>
            </w:r>
          </w:p>
        </w:tc>
      </w:tr>
    </w:tbl>
    <w:p w14:paraId="6AF1E2D1" w14:textId="77777777" w:rsidR="00B06F96" w:rsidRPr="00652445" w:rsidRDefault="00B06F96" w:rsidP="00D81421">
      <w:pPr>
        <w:spacing w:before="240" w:after="240"/>
        <w:rPr>
          <w:rFonts w:ascii="Palatino Linotype" w:eastAsia="Palatino Linotype" w:hAnsi="Palatino Linotype" w:cs="Palatino Linotype"/>
          <w:color w:val="000000"/>
          <w:lang w:val="es-ES"/>
        </w:rPr>
      </w:pPr>
    </w:p>
    <w:p w14:paraId="5C975550" w14:textId="77777777" w:rsidR="00D8172E" w:rsidRPr="00652445" w:rsidRDefault="00EF50ED" w:rsidP="00D81421">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color w:val="000000"/>
        </w:rPr>
      </w:pPr>
      <w:r w:rsidRPr="00652445">
        <w:rPr>
          <w:rFonts w:ascii="Palatino Linotype" w:eastAsia="Palatino Linotype" w:hAnsi="Palatino Linotype" w:cs="Palatino Linotype"/>
          <w:color w:val="000000"/>
          <w:lang w:val="es-ES"/>
        </w:rPr>
        <w:t>Com</w:t>
      </w:r>
      <w:r w:rsidR="00076A01" w:rsidRPr="00652445">
        <w:rPr>
          <w:rFonts w:ascii="Palatino Linotype" w:eastAsia="Palatino Linotype" w:hAnsi="Palatino Linotype" w:cs="Palatino Linotype"/>
          <w:color w:val="000000"/>
          <w:lang w:val="es-ES"/>
        </w:rPr>
        <w:t>o se puede observar en el grafico</w:t>
      </w:r>
      <w:r w:rsidRPr="00652445">
        <w:rPr>
          <w:rFonts w:ascii="Palatino Linotype" w:eastAsia="Palatino Linotype" w:hAnsi="Palatino Linotype" w:cs="Palatino Linotype"/>
          <w:color w:val="000000"/>
          <w:lang w:val="es-ES"/>
        </w:rPr>
        <w:t xml:space="preserve"> anterior, para el proceso de certificación de</w:t>
      </w:r>
      <w:r w:rsidR="00076A01" w:rsidRPr="00652445">
        <w:rPr>
          <w:rFonts w:ascii="Palatino Linotype" w:eastAsia="Palatino Linotype" w:hAnsi="Palatino Linotype" w:cs="Palatino Linotype"/>
          <w:color w:val="000000"/>
          <w:lang w:val="es-ES"/>
        </w:rPr>
        <w:t xml:space="preserve"> la COCERTEM, a la fecha de la solicitud </w:t>
      </w:r>
      <w:r w:rsidR="00D8172E" w:rsidRPr="00652445">
        <w:rPr>
          <w:rFonts w:ascii="Palatino Linotype" w:eastAsia="Palatino Linotype" w:hAnsi="Palatino Linotype" w:cs="Palatino Linotype"/>
          <w:color w:val="000000"/>
          <w:lang w:val="es-ES"/>
        </w:rPr>
        <w:t>se habían ya establecido dos convocatorias,</w:t>
      </w:r>
      <w:r w:rsidR="00D81421" w:rsidRPr="00652445">
        <w:rPr>
          <w:rFonts w:ascii="Palatino Linotype" w:eastAsia="Palatino Linotype" w:hAnsi="Palatino Linotype" w:cs="Palatino Linotype"/>
          <w:color w:val="000000"/>
        </w:rPr>
        <w:t xml:space="preserve"> </w:t>
      </w:r>
      <w:r w:rsidR="00D8172E" w:rsidRPr="00652445">
        <w:rPr>
          <w:rFonts w:ascii="Palatino Linotype" w:eastAsia="Palatino Linotype" w:hAnsi="Palatino Linotype" w:cs="Palatino Linotype"/>
          <w:color w:val="000000"/>
        </w:rPr>
        <w:t>en donde se dan distintitas fechas para la certificación de los servidores públicos que vayan a desempeñarse en las funciones establecidas por l</w:t>
      </w:r>
      <w:r w:rsidR="00D81421" w:rsidRPr="00652445">
        <w:rPr>
          <w:rFonts w:ascii="Palatino Linotype" w:eastAsia="Palatino Linotype" w:hAnsi="Palatino Linotype" w:cs="Palatino Linotype"/>
          <w:color w:val="000000"/>
        </w:rPr>
        <w:t xml:space="preserve">a Ley Orgánica Municipal, </w:t>
      </w:r>
      <w:r w:rsidR="00D8172E" w:rsidRPr="00652445">
        <w:rPr>
          <w:rFonts w:ascii="Palatino Linotype" w:eastAsia="Palatino Linotype" w:hAnsi="Palatino Linotype" w:cs="Palatino Linotype"/>
          <w:color w:val="000000"/>
        </w:rPr>
        <w:t>de ahí que, los servidores públicos referidos en la solicitud, adscritos a</w:t>
      </w:r>
      <w:r w:rsidR="00D81421" w:rsidRPr="00652445">
        <w:rPr>
          <w:rFonts w:ascii="Palatino Linotype" w:eastAsia="Palatino Linotype" w:hAnsi="Palatino Linotype" w:cs="Palatino Linotype"/>
          <w:color w:val="000000"/>
        </w:rPr>
        <w:t xml:space="preserve">l Ayuntamiento de Apaxco, aún se encentraban </w:t>
      </w:r>
      <w:r w:rsidR="00D8172E" w:rsidRPr="00652445">
        <w:rPr>
          <w:rFonts w:ascii="Palatino Linotype" w:eastAsia="Palatino Linotype" w:hAnsi="Palatino Linotype" w:cs="Palatino Linotype"/>
          <w:color w:val="000000"/>
        </w:rPr>
        <w:t>en tiempo de poder certificarse, toda vez que su nombramiento y toma de protesta se contabiliza desde el 1 de enero de 2022, ello encuentra sustento en el p</w:t>
      </w:r>
      <w:r w:rsidR="00D81421" w:rsidRPr="00652445">
        <w:rPr>
          <w:rFonts w:ascii="Palatino Linotype" w:eastAsia="Palatino Linotype" w:hAnsi="Palatino Linotype" w:cs="Palatino Linotype"/>
          <w:color w:val="000000"/>
        </w:rPr>
        <w:t xml:space="preserve">unto número 3 </w:t>
      </w:r>
      <w:r w:rsidR="00D8172E" w:rsidRPr="00652445">
        <w:rPr>
          <w:rFonts w:ascii="Palatino Linotype" w:eastAsia="Palatino Linotype" w:hAnsi="Palatino Linotype" w:cs="Palatino Linotype"/>
          <w:color w:val="000000"/>
        </w:rPr>
        <w:t>del acta de instalación de</w:t>
      </w:r>
      <w:r w:rsidR="00D81421" w:rsidRPr="00652445">
        <w:rPr>
          <w:rFonts w:ascii="Palatino Linotype" w:eastAsia="Palatino Linotype" w:hAnsi="Palatino Linotype" w:cs="Palatino Linotype"/>
          <w:color w:val="000000"/>
        </w:rPr>
        <w:t>l Ayuntamiento de Apaxco 2022-2024, celebrada el uno</w:t>
      </w:r>
      <w:r w:rsidR="00D8172E" w:rsidRPr="00652445">
        <w:rPr>
          <w:rFonts w:ascii="Palatino Linotype" w:eastAsia="Palatino Linotype" w:hAnsi="Palatino Linotype" w:cs="Palatino Linotype"/>
          <w:color w:val="000000"/>
        </w:rPr>
        <w:t xml:space="preserve"> de enero del año 2022, en donde se aprobaron los nombramiento</w:t>
      </w:r>
      <w:r w:rsidR="00D81421" w:rsidRPr="00652445">
        <w:rPr>
          <w:rFonts w:ascii="Palatino Linotype" w:eastAsia="Palatino Linotype" w:hAnsi="Palatino Linotype" w:cs="Palatino Linotype"/>
          <w:color w:val="000000"/>
        </w:rPr>
        <w:t xml:space="preserve">s de los titulares de las unidades administrativas </w:t>
      </w:r>
      <w:r w:rsidR="00D8172E" w:rsidRPr="00652445">
        <w:rPr>
          <w:rFonts w:ascii="Palatino Linotype" w:eastAsia="Palatino Linotype" w:hAnsi="Palatino Linotype" w:cs="Palatino Linotype"/>
          <w:color w:val="000000"/>
        </w:rPr>
        <w:t>y toma de protesta de ley a cargo de la C. Presidenta Municipal,</w:t>
      </w:r>
      <w:r w:rsidR="00D81421" w:rsidRPr="00652445">
        <w:rPr>
          <w:rFonts w:ascii="Palatino Linotype" w:eastAsia="Palatino Linotype" w:hAnsi="Palatino Linotype" w:cs="Palatino Linotype"/>
          <w:color w:val="000000"/>
        </w:rPr>
        <w:t xml:space="preserve"> sírvase de referencia la siguiente imagen</w:t>
      </w:r>
      <w:r w:rsidR="00D8172E" w:rsidRPr="00652445">
        <w:rPr>
          <w:rFonts w:ascii="Palatino Linotype" w:eastAsia="Palatino Linotype" w:hAnsi="Palatino Linotype" w:cs="Palatino Linotype"/>
          <w:color w:val="000000"/>
        </w:rPr>
        <w:t>:</w:t>
      </w:r>
    </w:p>
    <w:p w14:paraId="34B0B701" w14:textId="77777777" w:rsidR="00EF50ED" w:rsidRPr="00652445" w:rsidRDefault="00D81421" w:rsidP="006E4E3E">
      <w:pPr>
        <w:tabs>
          <w:tab w:val="left" w:pos="567"/>
        </w:tabs>
        <w:spacing w:line="360" w:lineRule="auto"/>
        <w:jc w:val="both"/>
        <w:rPr>
          <w:rFonts w:ascii="Palatino Linotype" w:hAnsi="Palatino Linotype" w:cs="Arial"/>
          <w:b/>
        </w:rPr>
      </w:pPr>
      <w:r w:rsidRPr="00652445">
        <w:rPr>
          <w:rFonts w:ascii="Palatino Linotype" w:hAnsi="Palatino Linotype"/>
          <w:noProof/>
          <w:lang w:val="es-MX" w:eastAsia="es-MX"/>
        </w:rPr>
        <w:drawing>
          <wp:inline distT="0" distB="0" distL="0" distR="0" wp14:anchorId="366904AE" wp14:editId="75E5574E">
            <wp:extent cx="1482721" cy="5284804"/>
            <wp:effectExtent l="80010" t="34290" r="83820" b="1219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048" t="35553" r="34699" b="17382"/>
                    <a:stretch/>
                  </pic:blipFill>
                  <pic:spPr bwMode="auto">
                    <a:xfrm rot="16200000">
                      <a:off x="0" y="0"/>
                      <a:ext cx="1490418" cy="5312239"/>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951F40" w14:textId="77777777" w:rsidR="006E4E3E" w:rsidRPr="00652445" w:rsidRDefault="00D81421" w:rsidP="006E4E3E">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Palatino Linotype" w:hAnsi="Palatino Linotype" w:cs="Palatino Linotype"/>
          <w:color w:val="000000"/>
        </w:rPr>
        <w:t xml:space="preserve">De lo anterior se destaca, que el </w:t>
      </w:r>
      <w:r w:rsidRPr="00652445">
        <w:rPr>
          <w:rFonts w:ascii="Palatino Linotype" w:eastAsia="Palatino Linotype" w:hAnsi="Palatino Linotype" w:cs="Palatino Linotype"/>
          <w:b/>
          <w:color w:val="000000"/>
        </w:rPr>
        <w:t>SUJETO OBLIGADO</w:t>
      </w:r>
      <w:r w:rsidRPr="00652445">
        <w:rPr>
          <w:rFonts w:ascii="Palatino Linotype" w:eastAsia="Palatino Linotype" w:hAnsi="Palatino Linotype" w:cs="Palatino Linotype"/>
          <w:color w:val="000000"/>
        </w:rPr>
        <w:t xml:space="preserve"> </w:t>
      </w:r>
      <w:r w:rsidR="0024492A" w:rsidRPr="00652445">
        <w:rPr>
          <w:rFonts w:ascii="Palatino Linotype" w:eastAsia="Palatino Linotype" w:hAnsi="Palatino Linotype" w:cs="Palatino Linotype"/>
          <w:color w:val="000000"/>
        </w:rPr>
        <w:t xml:space="preserve">mediante respuesta anexo el certificado de competencia laboral del Tesorero Municipal y del Contralor </w:t>
      </w:r>
      <w:r w:rsidR="0024492A" w:rsidRPr="00652445">
        <w:rPr>
          <w:rFonts w:ascii="Palatino Linotype" w:eastAsia="Palatino Linotype" w:hAnsi="Palatino Linotype" w:cs="Palatino Linotype"/>
          <w:color w:val="000000"/>
        </w:rPr>
        <w:lastRenderedPageBreak/>
        <w:t xml:space="preserve">interno, sin embargo omitió pronunciamiento respecto a los demás servidores públicos requeridos en la solicitud en comento. </w:t>
      </w:r>
    </w:p>
    <w:p w14:paraId="250E9976" w14:textId="77777777" w:rsidR="006E4E3E" w:rsidRPr="00652445" w:rsidRDefault="006E4E3E" w:rsidP="006E4E3E">
      <w:pPr>
        <w:pStyle w:val="Prrafodelista"/>
        <w:tabs>
          <w:tab w:val="left" w:pos="567"/>
        </w:tabs>
        <w:spacing w:line="360" w:lineRule="auto"/>
        <w:ind w:left="0"/>
        <w:jc w:val="both"/>
        <w:rPr>
          <w:rFonts w:ascii="Palatino Linotype" w:hAnsi="Palatino Linotype" w:cs="Arial"/>
          <w:b/>
        </w:rPr>
      </w:pPr>
    </w:p>
    <w:p w14:paraId="60C9F150" w14:textId="42DCA0B8" w:rsidR="004906B4" w:rsidRPr="00652445" w:rsidRDefault="0024492A" w:rsidP="006E4E3E">
      <w:pPr>
        <w:pStyle w:val="Prrafodelista"/>
        <w:numPr>
          <w:ilvl w:val="0"/>
          <w:numId w:val="1"/>
        </w:numPr>
        <w:tabs>
          <w:tab w:val="left" w:pos="567"/>
        </w:tabs>
        <w:spacing w:line="360" w:lineRule="auto"/>
        <w:ind w:left="0" w:firstLine="0"/>
        <w:jc w:val="both"/>
        <w:rPr>
          <w:rFonts w:ascii="Palatino Linotype" w:hAnsi="Palatino Linotype" w:cs="Arial"/>
          <w:b/>
        </w:rPr>
      </w:pPr>
      <w:r w:rsidRPr="00652445">
        <w:rPr>
          <w:rFonts w:ascii="Palatino Linotype" w:eastAsia="Palatino Linotype" w:hAnsi="Palatino Linotype" w:cs="Palatino Linotype"/>
          <w:color w:val="000000"/>
        </w:rPr>
        <w:t xml:space="preserve">Por lo que </w:t>
      </w:r>
      <w:r w:rsidR="002C6063" w:rsidRPr="00652445">
        <w:rPr>
          <w:rFonts w:ascii="Palatino Linotype" w:eastAsia="Palatino Linotype" w:hAnsi="Palatino Linotype" w:cs="Palatino Linotype"/>
          <w:color w:val="000000"/>
          <w:sz w:val="22"/>
          <w:szCs w:val="22"/>
        </w:rPr>
        <w:t>se</w:t>
      </w:r>
      <w:r w:rsidRPr="00652445">
        <w:rPr>
          <w:rFonts w:ascii="Palatino Linotype" w:eastAsia="Palatino Linotype" w:hAnsi="Palatino Linotype" w:cs="Palatino Linotype"/>
          <w:color w:val="000000"/>
        </w:rPr>
        <w:t xml:space="preserve"> considera procedente ordenar la entrega de las certificaciones de la </w:t>
      </w:r>
      <w:r w:rsidRPr="00652445">
        <w:rPr>
          <w:rFonts w:ascii="Palatino Linotype" w:eastAsia="Times New Roman" w:hAnsi="Palatino Linotype" w:cs="Times New Roman"/>
        </w:rPr>
        <w:t xml:space="preserve">Coordinadora de Mejora Regulatoria, Secretario del Ayuntamiento, Coordinador de Catastro, Director de Obras Públicas, Desarrollo Urbano y Servicios Públicos, Director de Medio Ambiente y Desarrollo Sostenible, Coordinador de Protección Civil, Secretaría Técnica del Consejo Municipal de Seguridad Pública, Directora de Administración, Director de Desarrollo Económico Dirección de Educación, Cultura y Turismo y Dirección de Salud, </w:t>
      </w:r>
      <w:r w:rsidRPr="00652445">
        <w:rPr>
          <w:rFonts w:ascii="Palatino Linotype" w:eastAsia="Palatino Linotype" w:hAnsi="Palatino Linotype" w:cs="Palatino Linotype"/>
          <w:color w:val="000000"/>
        </w:rPr>
        <w:t>con la que contaba al momento de la presentación de la solicitud, es decir, al tres de marzo del año dos mil vei</w:t>
      </w:r>
      <w:r w:rsidR="004906B4" w:rsidRPr="00652445">
        <w:rPr>
          <w:rFonts w:ascii="Palatino Linotype" w:eastAsia="Palatino Linotype" w:hAnsi="Palatino Linotype" w:cs="Palatino Linotype"/>
          <w:color w:val="000000"/>
        </w:rPr>
        <w:t xml:space="preserve">ntidós, no obstante, </w:t>
      </w:r>
      <w:r w:rsidR="004906B4" w:rsidRPr="00652445">
        <w:rPr>
          <w:rFonts w:ascii="Palatino Linotype" w:hAnsi="Palatino Linotype" w:cs="Tahoma"/>
          <w:bCs/>
          <w:iCs/>
          <w:lang w:val="es-ES"/>
        </w:rPr>
        <w:t xml:space="preserve">si derivado de la búsqueda de la información, ésta no se localizara en los archivos del </w:t>
      </w:r>
      <w:r w:rsidR="004906B4" w:rsidRPr="00652445">
        <w:rPr>
          <w:rFonts w:ascii="Palatino Linotype" w:hAnsi="Palatino Linotype" w:cs="Tahoma"/>
          <w:b/>
          <w:bCs/>
          <w:iCs/>
          <w:lang w:val="es-ES"/>
        </w:rPr>
        <w:t>SUJETO OBLIGADO</w:t>
      </w:r>
      <w:r w:rsidR="004906B4" w:rsidRPr="00652445">
        <w:rPr>
          <w:rFonts w:ascii="Palatino Linotype" w:hAnsi="Palatino Linotype" w:cs="Tahoma"/>
          <w:bCs/>
          <w:iCs/>
          <w:lang w:val="es-ES"/>
        </w:rPr>
        <w:t>, deberá atender las formalidades que establece el fundamento jurídico plasmado en el artículo 19 de la Ley de Transparencia y Acceso a la Información Pública del Estado de México y Municipios, y que es del tenor literal siguiente:</w:t>
      </w:r>
    </w:p>
    <w:p w14:paraId="3E3B6E51" w14:textId="77777777" w:rsidR="004906B4" w:rsidRPr="00652445" w:rsidRDefault="004906B4" w:rsidP="004906B4">
      <w:pPr>
        <w:pStyle w:val="Prrafodelista"/>
        <w:tabs>
          <w:tab w:val="left" w:pos="426"/>
        </w:tabs>
        <w:spacing w:before="240" w:after="240" w:line="360" w:lineRule="auto"/>
        <w:ind w:left="0" w:right="51"/>
        <w:jc w:val="both"/>
        <w:rPr>
          <w:rFonts w:ascii="Palatino Linotype" w:hAnsi="Palatino Linotype" w:cs="Tahoma"/>
          <w:bCs/>
          <w:iCs/>
        </w:rPr>
      </w:pPr>
    </w:p>
    <w:p w14:paraId="0903F49E" w14:textId="77777777" w:rsidR="004906B4" w:rsidRPr="00652445" w:rsidRDefault="004906B4" w:rsidP="004906B4">
      <w:pPr>
        <w:pStyle w:val="Prrafodelista"/>
        <w:tabs>
          <w:tab w:val="left" w:pos="426"/>
        </w:tabs>
        <w:spacing w:before="240" w:after="240" w:line="276" w:lineRule="auto"/>
        <w:ind w:left="567" w:right="567"/>
        <w:jc w:val="both"/>
        <w:rPr>
          <w:rFonts w:ascii="Palatino Linotype" w:hAnsi="Palatino Linotype" w:cs="Tahoma"/>
          <w:bCs/>
          <w:i/>
          <w:iCs/>
          <w:sz w:val="22"/>
        </w:rPr>
      </w:pPr>
      <w:r w:rsidRPr="00652445">
        <w:rPr>
          <w:rFonts w:ascii="Palatino Linotype" w:hAnsi="Palatino Linotype" w:cs="Tahoma"/>
          <w:bCs/>
          <w:i/>
          <w:iCs/>
          <w:sz w:val="22"/>
        </w:rPr>
        <w:t>“</w:t>
      </w:r>
      <w:r w:rsidRPr="00652445">
        <w:rPr>
          <w:rFonts w:ascii="Palatino Linotype" w:hAnsi="Palatino Linotype" w:cs="Tahoma"/>
          <w:b/>
          <w:bCs/>
          <w:i/>
          <w:iCs/>
          <w:sz w:val="22"/>
        </w:rPr>
        <w:t>Artículo 19.</w:t>
      </w:r>
      <w:r w:rsidRPr="00652445">
        <w:rPr>
          <w:rFonts w:ascii="Palatino Linotype" w:hAnsi="Palatino Linotype" w:cs="Tahoma"/>
          <w:bCs/>
          <w:i/>
          <w:iCs/>
          <w:sz w:val="22"/>
        </w:rPr>
        <w:t xml:space="preserve"> Se presume que la información debe existir si se refiere a las facultades, competencias y funciones que los ordenamientos jurídicos aplicables otorgan a los sujetos obligados.</w:t>
      </w:r>
    </w:p>
    <w:p w14:paraId="77CC070B" w14:textId="77777777" w:rsidR="004906B4" w:rsidRPr="00652445" w:rsidRDefault="004906B4" w:rsidP="004906B4">
      <w:pPr>
        <w:pStyle w:val="Prrafodelista"/>
        <w:tabs>
          <w:tab w:val="left" w:pos="426"/>
        </w:tabs>
        <w:spacing w:before="240" w:after="240" w:line="276" w:lineRule="auto"/>
        <w:ind w:left="567" w:right="567"/>
        <w:jc w:val="both"/>
        <w:rPr>
          <w:rFonts w:ascii="Palatino Linotype" w:hAnsi="Palatino Linotype" w:cs="Tahoma"/>
          <w:b/>
          <w:bCs/>
          <w:i/>
          <w:iCs/>
          <w:sz w:val="22"/>
        </w:rPr>
      </w:pPr>
      <w:r w:rsidRPr="00652445">
        <w:rPr>
          <w:rFonts w:ascii="Palatino Linotype" w:hAnsi="Palatino Linotype" w:cs="Tahoma"/>
          <w:b/>
          <w:bCs/>
          <w:i/>
          <w:iCs/>
          <w:sz w:val="22"/>
        </w:rPr>
        <w:t>En los casos en que ciertas facultades, competencias o funciones no se hayan ejercido, se debe motivar la respuesta en función de las causas que motiven tal circunstancia.</w:t>
      </w:r>
    </w:p>
    <w:p w14:paraId="6937334B" w14:textId="77777777" w:rsidR="004906B4" w:rsidRPr="00652445" w:rsidRDefault="004906B4" w:rsidP="004906B4">
      <w:pPr>
        <w:pStyle w:val="Prrafodelista"/>
        <w:tabs>
          <w:tab w:val="left" w:pos="426"/>
        </w:tabs>
        <w:spacing w:before="240" w:after="240" w:line="276" w:lineRule="auto"/>
        <w:ind w:left="567" w:right="567"/>
        <w:jc w:val="both"/>
        <w:rPr>
          <w:rFonts w:ascii="Palatino Linotype" w:hAnsi="Palatino Linotype" w:cs="Tahoma"/>
          <w:bCs/>
          <w:i/>
          <w:iCs/>
          <w:sz w:val="22"/>
        </w:rPr>
      </w:pPr>
      <w:r w:rsidRPr="00652445">
        <w:rPr>
          <w:rFonts w:ascii="Palatino Linotype" w:hAnsi="Palatino Linotype" w:cs="Tahoma"/>
          <w:bCs/>
          <w:i/>
          <w:iCs/>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5B7BFA8" w14:textId="77777777" w:rsidR="004906B4" w:rsidRPr="00652445" w:rsidRDefault="004906B4" w:rsidP="004906B4">
      <w:pPr>
        <w:pStyle w:val="Prrafodelista"/>
        <w:tabs>
          <w:tab w:val="left" w:pos="426"/>
        </w:tabs>
        <w:spacing w:before="240" w:after="240" w:line="276" w:lineRule="auto"/>
        <w:ind w:left="567" w:right="567"/>
        <w:jc w:val="both"/>
        <w:rPr>
          <w:rFonts w:ascii="Palatino Linotype" w:hAnsi="Palatino Linotype" w:cs="Tahoma"/>
          <w:bCs/>
          <w:iCs/>
          <w:sz w:val="22"/>
        </w:rPr>
      </w:pPr>
      <w:r w:rsidRPr="00652445">
        <w:rPr>
          <w:rFonts w:ascii="Palatino Linotype" w:hAnsi="Palatino Linotype" w:cs="Tahoma"/>
          <w:bCs/>
          <w:iCs/>
          <w:sz w:val="22"/>
        </w:rPr>
        <w:t>(Énfasis añadido)</w:t>
      </w:r>
    </w:p>
    <w:p w14:paraId="754049B9" w14:textId="77777777" w:rsidR="004906B4" w:rsidRPr="00652445" w:rsidRDefault="004906B4" w:rsidP="004906B4">
      <w:pPr>
        <w:pStyle w:val="Prrafodelista"/>
        <w:tabs>
          <w:tab w:val="left" w:pos="426"/>
        </w:tabs>
        <w:spacing w:before="240" w:after="240" w:line="360" w:lineRule="auto"/>
        <w:ind w:left="0" w:right="51"/>
        <w:jc w:val="both"/>
        <w:rPr>
          <w:rFonts w:ascii="Palatino Linotype" w:hAnsi="Palatino Linotype" w:cs="Tahoma"/>
          <w:bCs/>
          <w:iCs/>
        </w:rPr>
      </w:pPr>
    </w:p>
    <w:p w14:paraId="2A3937B5" w14:textId="520A7356" w:rsidR="004906B4" w:rsidRPr="00652445" w:rsidRDefault="004906B4" w:rsidP="004906B4">
      <w:pPr>
        <w:pStyle w:val="Prrafodelista"/>
        <w:numPr>
          <w:ilvl w:val="0"/>
          <w:numId w:val="1"/>
        </w:numPr>
        <w:tabs>
          <w:tab w:val="left" w:pos="426"/>
        </w:tabs>
        <w:spacing w:before="240" w:after="240" w:line="360" w:lineRule="auto"/>
        <w:ind w:left="0" w:right="51" w:firstLine="0"/>
        <w:jc w:val="both"/>
        <w:rPr>
          <w:rFonts w:ascii="Palatino Linotype" w:hAnsi="Palatino Linotype" w:cs="Tahoma"/>
          <w:bCs/>
          <w:iCs/>
        </w:rPr>
      </w:pPr>
      <w:r w:rsidRPr="00652445">
        <w:rPr>
          <w:rFonts w:ascii="Palatino Linotype" w:hAnsi="Palatino Linotype" w:cs="Tahoma"/>
          <w:bCs/>
          <w:iCs/>
        </w:rPr>
        <w:lastRenderedPageBreak/>
        <w:t xml:space="preserve">Por lo tanto, de ser el caso que no se hayan ejercido las facultades, competencias o funciones que propiciaran la generación de la información que se ordena entregar, el </w:t>
      </w:r>
      <w:r w:rsidRPr="00652445">
        <w:rPr>
          <w:rFonts w:ascii="Palatino Linotype" w:hAnsi="Palatino Linotype" w:cs="Tahoma"/>
          <w:b/>
          <w:bCs/>
          <w:iCs/>
        </w:rPr>
        <w:t>SUJETO OBLIGADO</w:t>
      </w:r>
      <w:r w:rsidRPr="00652445">
        <w:rPr>
          <w:rFonts w:ascii="Palatino Linotype" w:hAnsi="Palatino Linotype" w:cs="Tahoma"/>
          <w:bCs/>
          <w:iCs/>
        </w:rPr>
        <w:t xml:space="preserve"> deberá motivar su respuesta en función de las causas que motiven tal circunstancia.</w:t>
      </w:r>
    </w:p>
    <w:p w14:paraId="0003DDCB" w14:textId="77777777" w:rsidR="00E15677" w:rsidRPr="00652445" w:rsidRDefault="00E15677" w:rsidP="00E15677">
      <w:pPr>
        <w:rPr>
          <w:rFonts w:ascii="Palatino Linotype" w:hAnsi="Palatino Linotype" w:cs="Arial"/>
          <w:b/>
        </w:rPr>
      </w:pPr>
    </w:p>
    <w:p w14:paraId="1B8120E0" w14:textId="74DF379C" w:rsidR="0024492A" w:rsidRPr="00652445" w:rsidRDefault="0024492A" w:rsidP="004906B4">
      <w:pPr>
        <w:pStyle w:val="Prrafodelista"/>
        <w:numPr>
          <w:ilvl w:val="0"/>
          <w:numId w:val="1"/>
        </w:numPr>
        <w:tabs>
          <w:tab w:val="left" w:pos="567"/>
        </w:tabs>
        <w:spacing w:line="360" w:lineRule="auto"/>
        <w:ind w:left="0" w:firstLine="0"/>
        <w:jc w:val="both"/>
        <w:rPr>
          <w:rFonts w:ascii="Palatino Linotype" w:hAnsi="Palatino Linotype" w:cs="Arial"/>
        </w:rPr>
      </w:pPr>
      <w:r w:rsidRPr="00652445">
        <w:rPr>
          <w:rFonts w:ascii="Palatino Linotype" w:eastAsia="Palatino Linotype" w:hAnsi="Palatino Linotype" w:cs="Palatino Linotype"/>
          <w:color w:val="000000"/>
        </w:rPr>
        <w:t>Lo anterior es así, toda vez que en el caso particular, se tiene que los servidores públicos referidos en la solicitud tienen hasta el mes de julio para contar con las certificaciones correspondientes, esto en términos de la Ley Orgánica Municipal</w:t>
      </w:r>
      <w:r w:rsidR="00E15677" w:rsidRPr="00652445">
        <w:rPr>
          <w:rFonts w:ascii="Palatino Linotype" w:eastAsia="Palatino Linotype" w:hAnsi="Palatino Linotype" w:cs="Palatino Linotype"/>
          <w:color w:val="000000"/>
        </w:rPr>
        <w:t xml:space="preserve">, </w:t>
      </w:r>
      <w:r w:rsidR="004906B4" w:rsidRPr="00652445">
        <w:rPr>
          <w:rFonts w:ascii="Palatino Linotype" w:eastAsia="Palatino Linotype" w:hAnsi="Palatino Linotype" w:cs="Palatino Linotype"/>
          <w:bCs/>
          <w:color w:val="000000"/>
        </w:rPr>
        <w:t>mientras que la solicitud</w:t>
      </w:r>
      <w:r w:rsidR="004906B4" w:rsidRPr="00652445">
        <w:rPr>
          <w:rFonts w:ascii="Palatino Linotype" w:eastAsia="Palatino Linotype" w:hAnsi="Palatino Linotype" w:cs="Palatino Linotype"/>
          <w:b/>
          <w:bCs/>
          <w:color w:val="000000"/>
        </w:rPr>
        <w:t xml:space="preserve"> 00056/APAXCO/IP/2022</w:t>
      </w:r>
      <w:r w:rsidR="00E15677" w:rsidRPr="00652445">
        <w:rPr>
          <w:rFonts w:ascii="Palatino Linotype" w:eastAsia="Palatino Linotype" w:hAnsi="Palatino Linotype" w:cs="Palatino Linotype"/>
          <w:b/>
          <w:bCs/>
          <w:color w:val="000000"/>
        </w:rPr>
        <w:t xml:space="preserve"> </w:t>
      </w:r>
      <w:r w:rsidR="004906B4" w:rsidRPr="00652445">
        <w:rPr>
          <w:rFonts w:ascii="Palatino Linotype" w:eastAsia="Palatino Linotype" w:hAnsi="Palatino Linotype" w:cs="Palatino Linotype"/>
          <w:bCs/>
          <w:color w:val="000000"/>
        </w:rPr>
        <w:t>se presentó el tres de marzo de dos mil veintidós</w:t>
      </w:r>
      <w:r w:rsidR="00E15677" w:rsidRPr="00652445">
        <w:rPr>
          <w:rFonts w:ascii="Palatino Linotype" w:eastAsia="Palatino Linotype" w:hAnsi="Palatino Linotype" w:cs="Palatino Linotype"/>
          <w:bCs/>
          <w:color w:val="000000"/>
        </w:rPr>
        <w:t>; esto es, dentro del periodo de gracia conf</w:t>
      </w:r>
      <w:r w:rsidR="004906B4" w:rsidRPr="00652445">
        <w:rPr>
          <w:rFonts w:ascii="Palatino Linotype" w:eastAsia="Palatino Linotype" w:hAnsi="Palatino Linotype" w:cs="Palatino Linotype"/>
          <w:bCs/>
          <w:color w:val="000000"/>
        </w:rPr>
        <w:t xml:space="preserve">erido por Ley para que los servidores públicos </w:t>
      </w:r>
      <w:r w:rsidR="00E15677" w:rsidRPr="00652445">
        <w:rPr>
          <w:rFonts w:ascii="Palatino Linotype" w:eastAsia="Palatino Linotype" w:hAnsi="Palatino Linotype" w:cs="Palatino Linotype"/>
          <w:bCs/>
          <w:color w:val="000000"/>
        </w:rPr>
        <w:t xml:space="preserve">obtengan sus certificados </w:t>
      </w:r>
      <w:r w:rsidR="004906B4" w:rsidRPr="00652445">
        <w:rPr>
          <w:rFonts w:ascii="Palatino Linotype" w:eastAsia="Palatino Linotype" w:hAnsi="Palatino Linotype" w:cs="Palatino Linotype"/>
          <w:bCs/>
          <w:color w:val="000000"/>
        </w:rPr>
        <w:t xml:space="preserve">respetivos. </w:t>
      </w:r>
    </w:p>
    <w:p w14:paraId="270F66C9" w14:textId="77777777" w:rsidR="00E62A61" w:rsidRPr="00652445" w:rsidRDefault="00E62A61" w:rsidP="00E62A61">
      <w:pPr>
        <w:pStyle w:val="Prrafodelista"/>
        <w:rPr>
          <w:rFonts w:ascii="Palatino Linotype" w:hAnsi="Palatino Linotype" w:cs="Arial"/>
        </w:rPr>
      </w:pPr>
    </w:p>
    <w:p w14:paraId="13DD354B" w14:textId="406564CF" w:rsidR="00E62A61" w:rsidRPr="00652445" w:rsidRDefault="00E62A61" w:rsidP="006E4E3E">
      <w:pPr>
        <w:pStyle w:val="Prrafodelista"/>
        <w:numPr>
          <w:ilvl w:val="0"/>
          <w:numId w:val="1"/>
        </w:numPr>
        <w:tabs>
          <w:tab w:val="left" w:pos="567"/>
        </w:tabs>
        <w:spacing w:line="360" w:lineRule="auto"/>
        <w:ind w:left="0" w:firstLine="0"/>
        <w:jc w:val="both"/>
        <w:rPr>
          <w:rFonts w:ascii="Palatino Linotype" w:hAnsi="Palatino Linotype" w:cs="Arial"/>
        </w:rPr>
      </w:pPr>
      <w:r w:rsidRPr="00652445">
        <w:rPr>
          <w:rFonts w:ascii="Palatino Linotype" w:hAnsi="Palatino Linotype" w:cs="Arial"/>
        </w:rPr>
        <w:t xml:space="preserve">Aunado a lo anterior, </w:t>
      </w:r>
      <w:r w:rsidR="006E4E3E" w:rsidRPr="00652445">
        <w:rPr>
          <w:rFonts w:ascii="Palatino Linotype" w:hAnsi="Palatino Linotype" w:cs="Arial"/>
        </w:rPr>
        <w:t>en atención</w:t>
      </w:r>
      <w:r w:rsidRPr="00652445">
        <w:rPr>
          <w:rFonts w:ascii="Palatino Linotype" w:hAnsi="Palatino Linotype" w:cs="Arial"/>
        </w:rPr>
        <w:t xml:space="preserve"> al pronunciamiento </w:t>
      </w:r>
      <w:r w:rsidR="006E4E3E" w:rsidRPr="00652445">
        <w:rPr>
          <w:rFonts w:ascii="Palatino Linotype" w:hAnsi="Palatino Linotype" w:cs="Arial"/>
        </w:rPr>
        <w:t>vertido por e</w:t>
      </w:r>
      <w:r w:rsidRPr="00652445">
        <w:rPr>
          <w:rFonts w:ascii="Palatino Linotype" w:hAnsi="Palatino Linotype" w:cs="Arial"/>
        </w:rPr>
        <w:t xml:space="preserve">l Recurrente respecto </w:t>
      </w:r>
      <w:r w:rsidR="006E4E3E" w:rsidRPr="00652445">
        <w:rPr>
          <w:rFonts w:ascii="Palatino Linotype" w:hAnsi="Palatino Linotype" w:cs="Arial"/>
        </w:rPr>
        <w:t>a que la “</w:t>
      </w:r>
      <w:r w:rsidR="006E4E3E" w:rsidRPr="00652445">
        <w:rPr>
          <w:rStyle w:val="Ttulo2Car"/>
          <w:rFonts w:ascii="Palatino Linotype" w:hAnsi="Palatino Linotype"/>
          <w:i/>
          <w:color w:val="000000" w:themeColor="text1"/>
          <w:sz w:val="24"/>
          <w:szCs w:val="24"/>
        </w:rPr>
        <w:t>La respuesta no la presentan en hoja membretada, o sellada para dar validez</w:t>
      </w:r>
      <w:r w:rsidR="006E4E3E" w:rsidRPr="00652445">
        <w:rPr>
          <w:rFonts w:ascii="Palatino Linotype" w:hAnsi="Palatino Linotype" w:cs="Arial"/>
        </w:rPr>
        <w:t xml:space="preserve">”, </w:t>
      </w:r>
      <w:r w:rsidRPr="00652445">
        <w:rPr>
          <w:rFonts w:ascii="Palatino Linotype" w:eastAsia="Calibri" w:hAnsi="Palatino Linotype"/>
          <w:lang w:val="es-MX" w:eastAsia="en-US"/>
        </w:rPr>
        <w:t>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w:t>
      </w:r>
    </w:p>
    <w:p w14:paraId="285237F1" w14:textId="77777777" w:rsidR="00E62A61" w:rsidRPr="00652445" w:rsidRDefault="00E62A61" w:rsidP="00E62A61">
      <w:pPr>
        <w:spacing w:after="160"/>
        <w:ind w:left="567" w:right="900"/>
        <w:rPr>
          <w:rFonts w:ascii="Palatino Linotype" w:eastAsia="Calibri" w:hAnsi="Palatino Linotype"/>
          <w:sz w:val="22"/>
          <w:szCs w:val="22"/>
          <w:lang w:val="es-MX" w:eastAsia="en-US"/>
        </w:rPr>
      </w:pPr>
    </w:p>
    <w:p w14:paraId="7538ED24" w14:textId="77777777" w:rsidR="00E62A61" w:rsidRPr="00652445" w:rsidRDefault="00E62A61" w:rsidP="00E62A61">
      <w:pPr>
        <w:spacing w:before="240" w:after="240"/>
        <w:ind w:left="567" w:right="616"/>
        <w:contextualSpacing/>
        <w:jc w:val="both"/>
        <w:rPr>
          <w:rFonts w:ascii="Palatino Linotype" w:eastAsia="Calibri" w:hAnsi="Palatino Linotype"/>
          <w:i/>
          <w:sz w:val="22"/>
          <w:szCs w:val="22"/>
          <w:lang w:val="es-MX" w:eastAsia="en-US"/>
        </w:rPr>
      </w:pPr>
      <w:r w:rsidRPr="00652445">
        <w:rPr>
          <w:rFonts w:ascii="Palatino Linotype" w:eastAsia="Calibri" w:hAnsi="Palatino Linotype"/>
          <w:sz w:val="22"/>
          <w:szCs w:val="22"/>
          <w:lang w:val="es-MX" w:eastAsia="en-US"/>
        </w:rPr>
        <w:t>“</w:t>
      </w:r>
      <w:r w:rsidRPr="00652445">
        <w:rPr>
          <w:rFonts w:ascii="Palatino Linotype" w:eastAsia="Calibri" w:hAnsi="Palatino Linotype"/>
          <w:b/>
          <w:i/>
          <w:sz w:val="22"/>
          <w:szCs w:val="22"/>
          <w:lang w:val="es-MX" w:eastAsia="en-US"/>
        </w:rPr>
        <w:t>Artículo 12.</w:t>
      </w:r>
      <w:r w:rsidRPr="00652445">
        <w:rPr>
          <w:rFonts w:ascii="Palatino Linotype" w:eastAsia="Calibri" w:hAnsi="Palatino Linotype"/>
          <w:i/>
          <w:sz w:val="22"/>
          <w:szCs w:val="22"/>
          <w:lang w:val="es-MX" w:eastAsia="en-US"/>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23EE810E" w14:textId="77777777" w:rsidR="00E62A61" w:rsidRPr="00652445" w:rsidRDefault="00E62A61" w:rsidP="00E62A61">
      <w:pPr>
        <w:spacing w:before="240" w:after="240"/>
        <w:ind w:left="567" w:right="616"/>
        <w:contextualSpacing/>
        <w:jc w:val="both"/>
        <w:rPr>
          <w:rFonts w:ascii="Palatino Linotype" w:eastAsia="Calibri" w:hAnsi="Palatino Linotype"/>
          <w:i/>
          <w:sz w:val="22"/>
          <w:szCs w:val="22"/>
          <w:lang w:val="es-MX" w:eastAsia="en-US"/>
        </w:rPr>
      </w:pPr>
    </w:p>
    <w:p w14:paraId="0FD9BD0C" w14:textId="77777777" w:rsidR="00E62A61" w:rsidRPr="00652445" w:rsidRDefault="00E62A61" w:rsidP="00E62A61">
      <w:pPr>
        <w:spacing w:before="240" w:after="240"/>
        <w:ind w:left="567" w:right="616"/>
        <w:contextualSpacing/>
        <w:jc w:val="both"/>
        <w:rPr>
          <w:rFonts w:ascii="Palatino Linotype" w:eastAsia="Calibri" w:hAnsi="Palatino Linotype"/>
          <w:i/>
          <w:sz w:val="22"/>
          <w:szCs w:val="22"/>
          <w:lang w:val="es-MX" w:eastAsia="en-US"/>
        </w:rPr>
      </w:pPr>
      <w:r w:rsidRPr="00652445">
        <w:rPr>
          <w:rFonts w:ascii="Palatino Linotype" w:eastAsia="Calibri" w:hAnsi="Palatino Linotype"/>
          <w:i/>
          <w:sz w:val="22"/>
          <w:szCs w:val="22"/>
          <w:lang w:val="es-MX"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F36295C" w14:textId="77777777" w:rsidR="00E62A61" w:rsidRPr="00652445" w:rsidRDefault="00E62A61" w:rsidP="00E62A61">
      <w:pPr>
        <w:spacing w:before="100" w:beforeAutospacing="1" w:after="100" w:afterAutospacing="1" w:line="360" w:lineRule="auto"/>
        <w:contextualSpacing/>
        <w:jc w:val="both"/>
        <w:rPr>
          <w:rFonts w:ascii="Palatino Linotype" w:eastAsia="MS Mincho" w:hAnsi="Palatino Linotype" w:cs="Segoe UI"/>
          <w:lang w:eastAsia="en-US"/>
        </w:rPr>
      </w:pPr>
    </w:p>
    <w:p w14:paraId="4BDD8A82" w14:textId="77777777" w:rsidR="00E62A61" w:rsidRPr="00652445" w:rsidRDefault="00E62A61" w:rsidP="00E62A61">
      <w:pPr>
        <w:numPr>
          <w:ilvl w:val="0"/>
          <w:numId w:val="1"/>
        </w:numPr>
        <w:tabs>
          <w:tab w:val="left" w:pos="567"/>
        </w:tabs>
        <w:spacing w:before="240" w:after="240" w:line="360" w:lineRule="auto"/>
        <w:ind w:left="0" w:firstLine="0"/>
        <w:contextualSpacing/>
        <w:jc w:val="both"/>
        <w:rPr>
          <w:rFonts w:ascii="Palatino Linotype" w:eastAsia="Calibri" w:hAnsi="Palatino Linotype" w:cs="Arial"/>
          <w:i/>
          <w:lang w:eastAsia="es-MX"/>
        </w:rPr>
      </w:pPr>
      <w:r w:rsidRPr="00652445">
        <w:rPr>
          <w:rFonts w:ascii="Palatino Linotype" w:eastAsia="Calibri" w:hAnsi="Palatino Linotype" w:cs="Arial"/>
          <w:lang w:eastAsia="en-US"/>
        </w:rPr>
        <w:lastRenderedPageBreak/>
        <w:t xml:space="preserve">Es decir, el Derecho de Acceso a la Información Pública se satisface en aquellos casos en que se entregue el soporte documental en que conste la información pública, toda vez que </w:t>
      </w:r>
      <w:r w:rsidRPr="00652445">
        <w:rPr>
          <w:rFonts w:ascii="Palatino Linotype" w:eastAsia="Calibri" w:hAnsi="Palatino Linotype" w:cs="Arial"/>
          <w:u w:val="single"/>
          <w:lang w:eastAsia="en-US"/>
        </w:rPr>
        <w:t xml:space="preserve">no se tiene el deber de generar un documento </w:t>
      </w:r>
      <w:r w:rsidRPr="00652445">
        <w:rPr>
          <w:rFonts w:ascii="Palatino Linotype" w:eastAsia="Calibri" w:hAnsi="Palatino Linotype" w:cs="Arial"/>
          <w:i/>
          <w:u w:val="single"/>
          <w:lang w:eastAsia="en-US"/>
        </w:rPr>
        <w:t>ad hoc</w:t>
      </w:r>
      <w:r w:rsidRPr="00652445">
        <w:rPr>
          <w:rFonts w:ascii="Palatino Linotype" w:eastAsia="Calibri" w:hAnsi="Palatino Linotype" w:cs="Arial"/>
          <w:u w:val="single"/>
          <w:lang w:eastAsia="en-US"/>
        </w:rPr>
        <w:t>, para satisfacer la solicitud</w:t>
      </w:r>
      <w:r w:rsidRPr="00652445">
        <w:rPr>
          <w:rFonts w:ascii="Palatino Linotype" w:eastAsia="Calibri" w:hAnsi="Palatino Linotype" w:cs="Arial"/>
          <w:lang w:eastAsia="en-US"/>
        </w:rPr>
        <w:t>.</w:t>
      </w:r>
    </w:p>
    <w:p w14:paraId="0D178023" w14:textId="77777777" w:rsidR="00E62A61" w:rsidRPr="00652445" w:rsidRDefault="00E62A61" w:rsidP="00E62A61">
      <w:pPr>
        <w:spacing w:before="240" w:after="240" w:line="360" w:lineRule="auto"/>
        <w:contextualSpacing/>
        <w:jc w:val="both"/>
        <w:rPr>
          <w:rFonts w:ascii="Palatino Linotype" w:eastAsia="Calibri" w:hAnsi="Palatino Linotype" w:cs="Arial"/>
          <w:lang w:eastAsia="es-MX"/>
        </w:rPr>
      </w:pPr>
    </w:p>
    <w:p w14:paraId="599B6933" w14:textId="77777777" w:rsidR="00E62A61" w:rsidRPr="00652445" w:rsidRDefault="00E62A61" w:rsidP="00E62A61">
      <w:pPr>
        <w:numPr>
          <w:ilvl w:val="0"/>
          <w:numId w:val="1"/>
        </w:numPr>
        <w:tabs>
          <w:tab w:val="left" w:pos="567"/>
        </w:tabs>
        <w:spacing w:before="240" w:after="240" w:line="360" w:lineRule="auto"/>
        <w:ind w:left="0" w:firstLine="0"/>
        <w:contextualSpacing/>
        <w:jc w:val="both"/>
        <w:rPr>
          <w:rFonts w:ascii="Palatino Linotype" w:eastAsia="Calibri" w:hAnsi="Palatino Linotype" w:cs="Arial"/>
          <w:i/>
          <w:lang w:eastAsia="es-MX"/>
        </w:rPr>
      </w:pPr>
      <w:r w:rsidRPr="00652445">
        <w:rPr>
          <w:rFonts w:ascii="Palatino Linotype" w:eastAsia="Calibri" w:hAnsi="Palatino Linotype" w:cs="Arial"/>
          <w:lang w:eastAsia="en-US"/>
        </w:rPr>
        <w:t xml:space="preserve">Como apoyo a lo anterior, es aplicable por analogía el Criterio 09-10, emitido por el Pleno del entonces </w:t>
      </w:r>
      <w:r w:rsidRPr="00652445">
        <w:rPr>
          <w:rFonts w:ascii="Palatino Linotype" w:eastAsia="Calibri" w:hAnsi="Palatino Linotype" w:cs="Arial"/>
          <w:bCs/>
          <w:lang w:eastAsia="en-US"/>
        </w:rPr>
        <w:t>Instituto Federal de Acceso a la Información y Protección de Datos, que a la letra dice:</w:t>
      </w:r>
    </w:p>
    <w:p w14:paraId="3A1FA2FE" w14:textId="77777777" w:rsidR="00E62A61" w:rsidRPr="00652445" w:rsidRDefault="00E62A61" w:rsidP="00E62A61">
      <w:pPr>
        <w:tabs>
          <w:tab w:val="left" w:pos="207"/>
        </w:tabs>
        <w:spacing w:before="240" w:after="360" w:line="360" w:lineRule="auto"/>
        <w:ind w:right="49"/>
        <w:contextualSpacing/>
        <w:jc w:val="both"/>
        <w:rPr>
          <w:rFonts w:ascii="Palatino Linotype" w:eastAsia="Calibri" w:hAnsi="Palatino Linotype" w:cs="Arial"/>
          <w:lang w:eastAsia="en-US"/>
        </w:rPr>
      </w:pPr>
    </w:p>
    <w:p w14:paraId="6ABCBF77" w14:textId="77777777" w:rsidR="00E62A61" w:rsidRPr="00652445" w:rsidRDefault="00E62A61" w:rsidP="00E62A61">
      <w:pPr>
        <w:spacing w:before="240" w:after="360"/>
        <w:ind w:left="567" w:right="616"/>
        <w:contextualSpacing/>
        <w:jc w:val="both"/>
        <w:rPr>
          <w:rFonts w:ascii="Palatino Linotype" w:eastAsia="Calibri" w:hAnsi="Palatino Linotype" w:cs="Arial"/>
          <w:i/>
          <w:sz w:val="22"/>
          <w:szCs w:val="22"/>
          <w:lang w:eastAsia="en-US"/>
        </w:rPr>
      </w:pPr>
      <w:r w:rsidRPr="00652445">
        <w:rPr>
          <w:rFonts w:ascii="Palatino Linotype" w:eastAsia="Calibri" w:hAnsi="Palatino Linotype" w:cs="Arial"/>
          <w:b/>
          <w:bCs/>
          <w:i/>
          <w:sz w:val="22"/>
          <w:szCs w:val="22"/>
          <w:lang w:eastAsia="en-US"/>
        </w:rPr>
        <w:t xml:space="preserve">“Las dependencias y entidades no están obligadas a generar documentos </w:t>
      </w:r>
      <w:r w:rsidRPr="00652445">
        <w:rPr>
          <w:rFonts w:ascii="Palatino Linotype" w:eastAsia="Calibri" w:hAnsi="Palatino Linotype" w:cs="Arial"/>
          <w:b/>
          <w:bCs/>
          <w:i/>
          <w:iCs/>
          <w:sz w:val="22"/>
          <w:szCs w:val="22"/>
          <w:lang w:eastAsia="en-US"/>
        </w:rPr>
        <w:t xml:space="preserve">ad hoc </w:t>
      </w:r>
      <w:r w:rsidRPr="00652445">
        <w:rPr>
          <w:rFonts w:ascii="Palatino Linotype" w:eastAsia="Calibri" w:hAnsi="Palatino Linotype" w:cs="Arial"/>
          <w:b/>
          <w:bCs/>
          <w:i/>
          <w:sz w:val="22"/>
          <w:szCs w:val="22"/>
          <w:lang w:eastAsia="en-US"/>
        </w:rPr>
        <w:t xml:space="preserve">para responder una solicitud de acceso a la información. </w:t>
      </w:r>
      <w:r w:rsidRPr="00652445">
        <w:rPr>
          <w:rFonts w:ascii="Palatino Linotype" w:eastAsia="Calibri" w:hAnsi="Palatino Linotype" w:cs="Arial"/>
          <w:i/>
          <w:sz w:val="22"/>
          <w:szCs w:val="22"/>
          <w:lang w:eastAsia="en-US"/>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652445">
        <w:rPr>
          <w:rFonts w:ascii="Palatino Linotype" w:eastAsia="Calibri" w:hAnsi="Palatino Linotype" w:cs="Arial"/>
          <w:i/>
          <w:iCs/>
          <w:sz w:val="22"/>
          <w:szCs w:val="22"/>
          <w:lang w:eastAsia="en-US"/>
        </w:rPr>
        <w:t xml:space="preserve">ad hoc </w:t>
      </w:r>
      <w:r w:rsidRPr="00652445">
        <w:rPr>
          <w:rFonts w:ascii="Palatino Linotype" w:eastAsia="Calibri" w:hAnsi="Palatino Linotype" w:cs="Arial"/>
          <w:i/>
          <w:sz w:val="22"/>
          <w:szCs w:val="22"/>
          <w:lang w:eastAsia="en-US"/>
        </w:rPr>
        <w:t>para atender las solicitudes de información, sino que deben garantizar el acceso a la información con la que cuentan en el formato que la misma así lo permita o se encuentre, en aras de dar satisfacción a la solicitud presentada.</w:t>
      </w:r>
    </w:p>
    <w:p w14:paraId="660A2639" w14:textId="77777777" w:rsidR="00E62A61" w:rsidRPr="00652445" w:rsidRDefault="00E62A61" w:rsidP="00E62A61">
      <w:pPr>
        <w:spacing w:before="240" w:after="360"/>
        <w:ind w:left="567" w:right="616"/>
        <w:contextualSpacing/>
        <w:jc w:val="both"/>
        <w:rPr>
          <w:rFonts w:ascii="Palatino Linotype" w:eastAsia="Calibri" w:hAnsi="Palatino Linotype" w:cs="Arial"/>
          <w:sz w:val="22"/>
          <w:szCs w:val="22"/>
          <w:lang w:eastAsia="en-US"/>
        </w:rPr>
      </w:pPr>
    </w:p>
    <w:p w14:paraId="2E694B6C" w14:textId="77777777" w:rsidR="00E62A61" w:rsidRPr="00652445" w:rsidRDefault="00E62A61" w:rsidP="00E62A61">
      <w:pPr>
        <w:spacing w:before="240" w:after="360"/>
        <w:ind w:left="567" w:right="616"/>
        <w:contextualSpacing/>
        <w:jc w:val="both"/>
        <w:rPr>
          <w:rFonts w:ascii="Palatino Linotype" w:eastAsia="Calibri" w:hAnsi="Palatino Linotype" w:cs="Arial"/>
          <w:i/>
          <w:sz w:val="22"/>
          <w:szCs w:val="22"/>
          <w:lang w:eastAsia="en-US"/>
        </w:rPr>
      </w:pPr>
      <w:r w:rsidRPr="00652445">
        <w:rPr>
          <w:rFonts w:ascii="Palatino Linotype" w:eastAsia="Calibri" w:hAnsi="Palatino Linotype" w:cs="Arial"/>
          <w:b/>
          <w:bCs/>
          <w:i/>
          <w:sz w:val="22"/>
          <w:szCs w:val="22"/>
          <w:lang w:eastAsia="en-US"/>
        </w:rPr>
        <w:t xml:space="preserve">Expedientes: </w:t>
      </w:r>
      <w:r w:rsidRPr="00652445">
        <w:rPr>
          <w:rFonts w:ascii="Palatino Linotype" w:eastAsia="Calibri" w:hAnsi="Palatino Linotype" w:cs="Arial"/>
          <w:i/>
          <w:sz w:val="22"/>
          <w:szCs w:val="22"/>
          <w:lang w:eastAsia="en-US"/>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p w14:paraId="187F4B99" w14:textId="77777777" w:rsidR="00E62A61" w:rsidRPr="00652445" w:rsidRDefault="00E62A61" w:rsidP="00E62A61">
      <w:pPr>
        <w:pStyle w:val="Prrafodelista"/>
        <w:tabs>
          <w:tab w:val="left" w:pos="567"/>
        </w:tabs>
        <w:spacing w:line="360" w:lineRule="auto"/>
        <w:ind w:left="0"/>
        <w:jc w:val="both"/>
        <w:rPr>
          <w:rFonts w:ascii="Palatino Linotype" w:hAnsi="Palatino Linotype" w:cs="Arial"/>
        </w:rPr>
      </w:pPr>
    </w:p>
    <w:p w14:paraId="74A950D5" w14:textId="77777777" w:rsidR="006E4E3E" w:rsidRPr="00652445" w:rsidRDefault="006E4E3E" w:rsidP="006E4E3E">
      <w:pPr>
        <w:pStyle w:val="Prrafodelista"/>
        <w:numPr>
          <w:ilvl w:val="0"/>
          <w:numId w:val="1"/>
        </w:numPr>
        <w:tabs>
          <w:tab w:val="left" w:pos="567"/>
        </w:tabs>
        <w:spacing w:line="360" w:lineRule="auto"/>
        <w:ind w:left="0" w:firstLine="0"/>
        <w:jc w:val="both"/>
        <w:rPr>
          <w:rFonts w:ascii="Palatino Linotype" w:hAnsi="Palatino Linotype" w:cs="Arial"/>
        </w:rPr>
      </w:pPr>
      <w:r w:rsidRPr="00652445">
        <w:rPr>
          <w:rFonts w:ascii="Palatino Linotype" w:hAnsi="Palatino Linotype" w:cs="Arial"/>
          <w:color w:val="000000"/>
        </w:rPr>
        <w:t xml:space="preserve">Al respecto, </w:t>
      </w:r>
      <w:r w:rsidRPr="00652445">
        <w:rPr>
          <w:rFonts w:ascii="Palatino Linotype" w:hAnsi="Palatino Linotype"/>
          <w:color w:val="000000" w:themeColor="text1"/>
        </w:rPr>
        <w:t xml:space="preserve">resulta elemental </w:t>
      </w:r>
      <w:r w:rsidRPr="00652445">
        <w:rPr>
          <w:rFonts w:ascii="Palatino Linotype" w:hAnsi="Palatino Linotype" w:cs="Arial"/>
          <w:color w:val="000000" w:themeColor="text1"/>
        </w:rPr>
        <w:t xml:space="preserve">señalar que este </w:t>
      </w:r>
      <w:r w:rsidRPr="00652445">
        <w:rPr>
          <w:rFonts w:ascii="Palatino Linotype" w:eastAsia="MS Mincho" w:hAnsi="Palatino Linotype" w:cs="Times New Roman"/>
        </w:rPr>
        <w:t xml:space="preserve">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de </w:t>
      </w:r>
      <w:r w:rsidRPr="00652445">
        <w:rPr>
          <w:rFonts w:ascii="Palatino Linotype" w:eastAsia="MS Mincho" w:hAnsi="Palatino Linotype" w:cs="Times New Roman"/>
          <w:b/>
        </w:rPr>
        <w:t>oficial</w:t>
      </w:r>
      <w:r w:rsidRPr="00652445">
        <w:rPr>
          <w:rFonts w:ascii="Palatino Linotype" w:eastAsia="MS Mincho" w:hAnsi="Palatino Linotype" w:cs="Times New Roman"/>
        </w:rPr>
        <w:t xml:space="preserve"> y se presume </w:t>
      </w:r>
      <w:r w:rsidRPr="00652445">
        <w:rPr>
          <w:rFonts w:ascii="Palatino Linotype" w:eastAsia="MS Mincho" w:hAnsi="Palatino Linotype" w:cs="Times New Roman"/>
          <w:b/>
        </w:rPr>
        <w:t>veraz</w:t>
      </w:r>
      <w:r w:rsidRPr="00652445">
        <w:rPr>
          <w:rFonts w:ascii="Palatino Linotype" w:eastAsia="MS Mincho" w:hAnsi="Palatino Linotype" w:cs="Times New Roman"/>
        </w:rPr>
        <w:t>, tan es así que la misma queda registrada en el SAIMEX.</w:t>
      </w:r>
    </w:p>
    <w:p w14:paraId="6E149BA7" w14:textId="1E8EF5AA" w:rsidR="00E62A61" w:rsidRPr="00652445" w:rsidRDefault="00E62A61" w:rsidP="006E4E3E">
      <w:pPr>
        <w:pStyle w:val="Prrafodelista"/>
        <w:numPr>
          <w:ilvl w:val="0"/>
          <w:numId w:val="1"/>
        </w:numPr>
        <w:tabs>
          <w:tab w:val="left" w:pos="567"/>
        </w:tabs>
        <w:spacing w:line="360" w:lineRule="auto"/>
        <w:ind w:left="0" w:firstLine="0"/>
        <w:jc w:val="both"/>
        <w:rPr>
          <w:rFonts w:ascii="Palatino Linotype" w:hAnsi="Palatino Linotype" w:cs="Arial"/>
        </w:rPr>
      </w:pPr>
      <w:r w:rsidRPr="00652445">
        <w:rPr>
          <w:rFonts w:ascii="Palatino Linotype" w:hAnsi="Palatino Linotype"/>
        </w:rPr>
        <w:lastRenderedPageBreak/>
        <w:t xml:space="preserve">Sirve </w:t>
      </w:r>
      <w:r w:rsidRPr="00652445">
        <w:rPr>
          <w:rFonts w:ascii="Palatino Linotype" w:hAnsi="Palatino Linotype"/>
          <w:iCs/>
        </w:rPr>
        <w:t>de apoyo a lo anterior por analogía, el Criterio 31-10 emitido por el ahora Instituto Nacional de Transparencia, Acceso a la Información y Protección de Datos Personales, que a la letra dice:</w:t>
      </w:r>
    </w:p>
    <w:p w14:paraId="61A555A0" w14:textId="77777777" w:rsidR="00E62A61" w:rsidRPr="00652445" w:rsidRDefault="00E62A61" w:rsidP="00E62A61">
      <w:pPr>
        <w:pStyle w:val="Default"/>
        <w:ind w:left="567" w:right="616"/>
        <w:jc w:val="both"/>
        <w:rPr>
          <w:rFonts w:ascii="Palatino Linotype" w:hAnsi="Palatino Linotype"/>
          <w:sz w:val="22"/>
          <w:szCs w:val="22"/>
        </w:rPr>
      </w:pPr>
      <w:r w:rsidRPr="00652445">
        <w:rPr>
          <w:rFonts w:ascii="Palatino Linotype" w:hAnsi="Palatino Linotype"/>
          <w:b/>
          <w:i/>
          <w:sz w:val="22"/>
          <w:szCs w:val="22"/>
        </w:rPr>
        <w:t>EL INSTITUTO FEDERAL DE ACCESO A LA INFORMACIÓN Y PROTECCIÓN DE DATOS</w:t>
      </w:r>
      <w:r w:rsidRPr="00652445">
        <w:rPr>
          <w:rFonts w:ascii="Palatino Linotype" w:hAnsi="Palatino Linotype"/>
          <w:i/>
          <w:sz w:val="22"/>
          <w:szCs w:val="22"/>
        </w:rPr>
        <w:t xml:space="preserve"> </w:t>
      </w:r>
      <w:r w:rsidRPr="00652445">
        <w:rPr>
          <w:rFonts w:ascii="Palatino Linotype" w:hAnsi="Palatino Linotype"/>
          <w:b/>
          <w:i/>
          <w:sz w:val="22"/>
          <w:szCs w:val="22"/>
        </w:rPr>
        <w:t>NO CUENTA CON FACULTADES PARA PRONUNCIARSE RESPECTO DE LA VERACIDAD DE LOS DOCUMENTOS PROPORCIONADOS POR LOS SUJETOS OBLIGADOS.</w:t>
      </w:r>
      <w:r w:rsidRPr="00652445">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652445">
        <w:rPr>
          <w:rFonts w:ascii="Palatino Linotype" w:hAnsi="Palatino Linotype"/>
          <w:b/>
          <w:i/>
          <w:sz w:val="22"/>
          <w:szCs w:val="22"/>
        </w:rPr>
        <w:t>no está facultado para pronunciarse sobre la veracidad de la información proporcionada por las autoridades en respuesta a las solicitudes de información que les presentan los particulares</w:t>
      </w:r>
      <w:r w:rsidRPr="00652445">
        <w:rPr>
          <w:rFonts w:ascii="Palatino Linotype" w:hAnsi="Palatino Linotype"/>
          <w:i/>
          <w:sz w:val="22"/>
          <w:szCs w:val="22"/>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52445">
        <w:rPr>
          <w:rFonts w:ascii="Palatino Linotype" w:hAnsi="Palatino Linotype"/>
          <w:i/>
          <w:sz w:val="22"/>
          <w:szCs w:val="22"/>
        </w:rPr>
        <w:br/>
      </w:r>
      <w:r w:rsidRPr="00652445">
        <w:rPr>
          <w:rFonts w:ascii="Palatino Linotype" w:hAnsi="Palatino Linotype"/>
          <w:sz w:val="22"/>
          <w:szCs w:val="22"/>
        </w:rPr>
        <w:t>(Énfasis añadido)</w:t>
      </w:r>
    </w:p>
    <w:p w14:paraId="43D6FC27" w14:textId="77777777" w:rsidR="008F7981" w:rsidRPr="00652445" w:rsidRDefault="008F7981" w:rsidP="008F7981">
      <w:pPr>
        <w:pStyle w:val="Prrafodelista"/>
        <w:tabs>
          <w:tab w:val="left" w:pos="567"/>
        </w:tabs>
        <w:spacing w:line="360" w:lineRule="auto"/>
        <w:ind w:left="0"/>
        <w:jc w:val="both"/>
        <w:rPr>
          <w:rFonts w:ascii="Palatino Linotype" w:hAnsi="Palatino Linotype" w:cs="Arial"/>
          <w:b/>
        </w:rPr>
      </w:pPr>
    </w:p>
    <w:p w14:paraId="5A2012D6" w14:textId="77777777" w:rsidR="00BD28A4" w:rsidRPr="00652445" w:rsidRDefault="00BD28A4" w:rsidP="008F7981">
      <w:pPr>
        <w:pStyle w:val="Prrafodelista"/>
        <w:tabs>
          <w:tab w:val="left" w:pos="567"/>
        </w:tabs>
        <w:spacing w:line="360" w:lineRule="auto"/>
        <w:ind w:left="0"/>
        <w:jc w:val="both"/>
        <w:rPr>
          <w:rFonts w:ascii="Palatino Linotype" w:hAnsi="Palatino Linotype" w:cs="Arial"/>
          <w:b/>
        </w:rPr>
      </w:pPr>
    </w:p>
    <w:p w14:paraId="299448A6" w14:textId="431767EE" w:rsidR="00747554" w:rsidRPr="00652445" w:rsidRDefault="00747554" w:rsidP="00747554">
      <w:pPr>
        <w:pStyle w:val="Prrafodelista"/>
        <w:numPr>
          <w:ilvl w:val="0"/>
          <w:numId w:val="45"/>
        </w:numPr>
        <w:rPr>
          <w:rFonts w:ascii="Palatino Linotype" w:hAnsi="Palatino Linotype" w:cs="Arial"/>
          <w:b/>
        </w:rPr>
      </w:pPr>
      <w:r w:rsidRPr="00652445">
        <w:rPr>
          <w:rFonts w:ascii="Palatino Linotype" w:hAnsi="Palatino Linotype" w:cs="Arial"/>
          <w:b/>
        </w:rPr>
        <w:t>Del acu</w:t>
      </w:r>
      <w:r w:rsidR="00674792" w:rsidRPr="00652445">
        <w:rPr>
          <w:rFonts w:ascii="Palatino Linotype" w:hAnsi="Palatino Linotype" w:cs="Arial"/>
          <w:b/>
        </w:rPr>
        <w:t>e</w:t>
      </w:r>
      <w:r w:rsidRPr="00652445">
        <w:rPr>
          <w:rFonts w:ascii="Palatino Linotype" w:hAnsi="Palatino Linotype" w:cs="Arial"/>
          <w:b/>
        </w:rPr>
        <w:t xml:space="preserve">rdo de clasificación de la información </w:t>
      </w:r>
      <w:r w:rsidRPr="00652445">
        <w:rPr>
          <w:rFonts w:ascii="Palatino Linotype" w:hAnsi="Palatino Linotype"/>
          <w:b/>
        </w:rPr>
        <w:t>remitida en respuesta</w:t>
      </w:r>
    </w:p>
    <w:p w14:paraId="658D72EB" w14:textId="77777777" w:rsidR="00747554" w:rsidRPr="00652445" w:rsidRDefault="00747554" w:rsidP="00747554">
      <w:pPr>
        <w:pStyle w:val="Prrafodelista"/>
        <w:numPr>
          <w:ilvl w:val="0"/>
          <w:numId w:val="1"/>
        </w:numPr>
        <w:tabs>
          <w:tab w:val="left" w:pos="567"/>
        </w:tabs>
        <w:spacing w:line="360" w:lineRule="auto"/>
        <w:ind w:left="0" w:firstLine="0"/>
        <w:jc w:val="both"/>
        <w:rPr>
          <w:rFonts w:ascii="Palatino Linotype" w:eastAsia="Times New Roman" w:hAnsi="Palatino Linotype" w:cs="Arial"/>
          <w:szCs w:val="28"/>
          <w:lang w:val="es-MX" w:eastAsia="es-MX"/>
        </w:rPr>
      </w:pPr>
      <w:r w:rsidRPr="00652445">
        <w:rPr>
          <w:rFonts w:ascii="Palatino Linotype" w:eastAsia="MS Mincho" w:hAnsi="Palatino Linotype" w:cs="Arial"/>
          <w:color w:val="000000"/>
        </w:rPr>
        <w:t xml:space="preserve">La </w:t>
      </w:r>
      <w:r w:rsidRPr="00652445">
        <w:rPr>
          <w:rFonts w:ascii="Palatino Linotype" w:eastAsia="MS Gothic" w:hAnsi="Palatino Linotype"/>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52445">
        <w:rPr>
          <w:rFonts w:ascii="Palatino Linotype" w:eastAsia="MS Gothic" w:hAnsi="Palatino Linotype"/>
          <w:vertAlign w:val="superscript"/>
        </w:rPr>
        <w:footnoteReference w:id="7"/>
      </w:r>
      <w:r w:rsidRPr="00652445">
        <w:rPr>
          <w:rFonts w:ascii="Palatino Linotype" w:eastAsia="MS Gothic" w:hAnsi="Palatino Linotype"/>
        </w:rPr>
        <w:t xml:space="preserve"> aunque cualquier límite o restricción, </w:t>
      </w:r>
      <w:r w:rsidRPr="00652445">
        <w:rPr>
          <w:rFonts w:ascii="Palatino Linotype" w:eastAsia="MS Gothic" w:hAnsi="Palatino Linotype"/>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652445">
        <w:rPr>
          <w:rFonts w:ascii="Palatino Linotype" w:eastAsia="MS Gothic" w:hAnsi="Palatino Linotype"/>
          <w:vertAlign w:val="superscript"/>
        </w:rPr>
        <w:footnoteReference w:id="8"/>
      </w:r>
      <w:r w:rsidRPr="00652445">
        <w:rPr>
          <w:rFonts w:ascii="Palatino Linotype" w:eastAsia="MS Gothic"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E7E7E6E" w14:textId="77777777" w:rsidR="008F7981" w:rsidRPr="00652445" w:rsidRDefault="008F7981" w:rsidP="008F7981">
      <w:pPr>
        <w:pStyle w:val="Prrafodelista"/>
        <w:tabs>
          <w:tab w:val="left" w:pos="567"/>
        </w:tabs>
        <w:spacing w:line="360" w:lineRule="auto"/>
        <w:ind w:left="0"/>
        <w:jc w:val="both"/>
        <w:rPr>
          <w:rFonts w:ascii="Palatino Linotype" w:eastAsia="Times New Roman" w:hAnsi="Palatino Linotype" w:cs="Arial"/>
          <w:szCs w:val="28"/>
          <w:lang w:val="es-MX" w:eastAsia="es-MX"/>
        </w:rPr>
      </w:pPr>
    </w:p>
    <w:p w14:paraId="55C532BA" w14:textId="77777777" w:rsidR="00747554" w:rsidRPr="00652445" w:rsidRDefault="00747554" w:rsidP="00747554">
      <w:pPr>
        <w:pStyle w:val="Prrafodelista"/>
        <w:numPr>
          <w:ilvl w:val="0"/>
          <w:numId w:val="1"/>
        </w:numPr>
        <w:tabs>
          <w:tab w:val="left" w:pos="567"/>
        </w:tabs>
        <w:spacing w:line="360" w:lineRule="auto"/>
        <w:ind w:left="0" w:firstLine="0"/>
        <w:jc w:val="both"/>
        <w:rPr>
          <w:rFonts w:ascii="Palatino Linotype" w:eastAsia="Times New Roman" w:hAnsi="Palatino Linotype" w:cs="Arial"/>
          <w:szCs w:val="28"/>
          <w:lang w:val="es-MX" w:eastAsia="es-MX"/>
        </w:rPr>
      </w:pPr>
      <w:r w:rsidRPr="00652445">
        <w:rPr>
          <w:rFonts w:ascii="Palatino Linotype" w:eastAsia="MS Mincho" w:hAnsi="Palatino Linotype" w:cs="Arial"/>
        </w:rPr>
        <w:t xml:space="preserve">Los </w:t>
      </w:r>
      <w:r w:rsidRPr="00652445">
        <w:rPr>
          <w:rFonts w:ascii="Palatino Linotype" w:eastAsia="MS Gothic" w:hAnsi="Palatino Linotype"/>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23E2C3F" w14:textId="77777777" w:rsidR="00747554" w:rsidRPr="00652445" w:rsidRDefault="00747554" w:rsidP="00747554">
      <w:pPr>
        <w:pStyle w:val="Prrafodelista"/>
        <w:numPr>
          <w:ilvl w:val="0"/>
          <w:numId w:val="1"/>
        </w:numPr>
        <w:tabs>
          <w:tab w:val="left" w:pos="567"/>
        </w:tabs>
        <w:spacing w:line="360" w:lineRule="auto"/>
        <w:ind w:left="0" w:firstLine="0"/>
        <w:jc w:val="both"/>
        <w:rPr>
          <w:rFonts w:ascii="Palatino Linotype" w:eastAsia="Times New Roman" w:hAnsi="Palatino Linotype" w:cs="Arial"/>
          <w:szCs w:val="28"/>
          <w:lang w:val="es-MX" w:eastAsia="es-MX"/>
        </w:rPr>
      </w:pPr>
      <w:r w:rsidRPr="00652445">
        <w:rPr>
          <w:rFonts w:ascii="Palatino Linotype" w:eastAsia="MS Mincho" w:hAnsi="Palatino Linotype" w:cs="Arial"/>
        </w:rPr>
        <w:lastRenderedPageBreak/>
        <w:t xml:space="preserve">Además, se </w:t>
      </w:r>
      <w:r w:rsidRPr="00652445">
        <w:rPr>
          <w:rFonts w:ascii="Palatino Linotype" w:eastAsia="MS Gothic" w:hAnsi="Palatino Linotype"/>
        </w:rPr>
        <w:t>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634368A" w14:textId="77777777" w:rsidR="00747554" w:rsidRPr="00652445" w:rsidRDefault="00747554" w:rsidP="00747554">
      <w:pPr>
        <w:pStyle w:val="Prrafodelista"/>
        <w:rPr>
          <w:rFonts w:ascii="Palatino Linotype" w:eastAsia="MS Mincho" w:hAnsi="Palatino Linotype" w:cs="Arial"/>
        </w:rPr>
      </w:pPr>
    </w:p>
    <w:p w14:paraId="7C1D3B2C" w14:textId="77777777" w:rsidR="00747554" w:rsidRPr="00652445" w:rsidRDefault="00747554" w:rsidP="00747554">
      <w:pPr>
        <w:pStyle w:val="Prrafodelista"/>
        <w:numPr>
          <w:ilvl w:val="0"/>
          <w:numId w:val="1"/>
        </w:numPr>
        <w:tabs>
          <w:tab w:val="left" w:pos="567"/>
        </w:tabs>
        <w:spacing w:line="360" w:lineRule="auto"/>
        <w:ind w:left="0" w:firstLine="0"/>
        <w:jc w:val="both"/>
        <w:rPr>
          <w:rFonts w:ascii="Palatino Linotype" w:eastAsia="Times New Roman" w:hAnsi="Palatino Linotype" w:cs="Arial"/>
          <w:szCs w:val="28"/>
          <w:lang w:val="es-MX" w:eastAsia="es-MX"/>
        </w:rPr>
      </w:pPr>
      <w:r w:rsidRPr="00652445">
        <w:rPr>
          <w:rFonts w:ascii="Palatino Linotype" w:eastAsia="MS Mincho" w:hAnsi="Palatino Linotype" w:cs="Arial"/>
        </w:rPr>
        <w:t xml:space="preserve">El </w:t>
      </w:r>
      <w:r w:rsidRPr="00652445">
        <w:rPr>
          <w:rFonts w:ascii="Palatino Linotype" w:eastAsia="MS Gothic" w:hAnsi="Palatino Linotype"/>
        </w:rPr>
        <w:t xml:space="preserve">último de estos requisitos previos consiste en que no se pueden emitir acuerdos de carácter general ni particular, según lo disponen los artículos 134 y 108 de la Ley Estatal y de la Ley General, respectivamente, esto es, </w:t>
      </w:r>
      <w:r w:rsidRPr="00652445">
        <w:rPr>
          <w:rFonts w:ascii="Palatino Linotype" w:eastAsia="MS Gothic" w:hAnsi="Palatino Linotype"/>
          <w:b/>
          <w:u w:val="single"/>
        </w:rPr>
        <w:t xml:space="preserve">no se puede hacer un acuerdo para clasificar de manera general todos los documentos de un expediente o área,  </w:t>
      </w:r>
      <w:r w:rsidRPr="00652445">
        <w:rPr>
          <w:rFonts w:ascii="Palatino Linotype" w:eastAsia="MS Gothic" w:hAnsi="Palatino Linotype"/>
        </w:rPr>
        <w:t>sin individualizar su análisis y tampoco se puede hacer un acuerdo por cada dato que se vaya a clasificar dentro de un documento con diez datos, por ejemplo, susceptibles de ser clasificados.</w:t>
      </w:r>
      <w:r w:rsidRPr="00652445">
        <w:rPr>
          <w:rFonts w:ascii="Palatino Linotype" w:eastAsia="MS Mincho" w:hAnsi="Palatino Linotype" w:cs="Arial"/>
        </w:rPr>
        <w:t xml:space="preserve"> Las </w:t>
      </w:r>
      <w:r w:rsidRPr="00652445">
        <w:rPr>
          <w:rFonts w:ascii="Palatino Linotype" w:eastAsia="MS Gothic" w:hAnsi="Palatino Linotype"/>
        </w:rPr>
        <w:t>disposiciones constitucionales y legales en la materia establecen los dos supuestos generales para clasificar la información: por reserva y por confidencialidad.</w:t>
      </w:r>
    </w:p>
    <w:p w14:paraId="08740E89" w14:textId="77777777" w:rsidR="00747554" w:rsidRPr="00652445" w:rsidRDefault="00747554" w:rsidP="00747554">
      <w:pPr>
        <w:pStyle w:val="Prrafodelista"/>
        <w:rPr>
          <w:rFonts w:ascii="Palatino Linotype" w:eastAsia="MS Mincho" w:hAnsi="Palatino Linotype" w:cs="Arial"/>
        </w:rPr>
      </w:pPr>
    </w:p>
    <w:p w14:paraId="675E4182" w14:textId="77777777" w:rsidR="00747554" w:rsidRPr="00652445" w:rsidRDefault="00747554" w:rsidP="00747554">
      <w:pPr>
        <w:pStyle w:val="Prrafodelista"/>
        <w:numPr>
          <w:ilvl w:val="0"/>
          <w:numId w:val="1"/>
        </w:numPr>
        <w:tabs>
          <w:tab w:val="left" w:pos="567"/>
        </w:tabs>
        <w:spacing w:line="360" w:lineRule="auto"/>
        <w:ind w:left="0" w:firstLine="0"/>
        <w:jc w:val="both"/>
        <w:rPr>
          <w:rFonts w:ascii="Palatino Linotype" w:eastAsia="Times New Roman" w:hAnsi="Palatino Linotype" w:cs="Arial"/>
          <w:szCs w:val="28"/>
          <w:lang w:val="es-MX" w:eastAsia="es-MX"/>
        </w:rPr>
      </w:pPr>
      <w:r w:rsidRPr="00652445">
        <w:rPr>
          <w:rFonts w:ascii="Palatino Linotype" w:eastAsia="MS Mincho" w:hAnsi="Palatino Linotype" w:cs="Arial"/>
        </w:rPr>
        <w:t xml:space="preserve">Los </w:t>
      </w:r>
      <w:r w:rsidRPr="00652445">
        <w:rPr>
          <w:rFonts w:ascii="Palatino Linotype" w:eastAsia="MS Gothic" w:hAnsi="Palatino Linotype"/>
        </w:rPr>
        <w:t>artículos 143 y 116 de la Ley Estatal y de la Ley General, respectivamente, señalan los supuestos para que la información pueda ser clasificada como confidencial:</w:t>
      </w:r>
    </w:p>
    <w:p w14:paraId="26040AB8" w14:textId="77777777" w:rsidR="00747554" w:rsidRPr="00652445" w:rsidRDefault="00747554" w:rsidP="00747554">
      <w:pPr>
        <w:ind w:left="567" w:right="567"/>
        <w:contextualSpacing/>
        <w:jc w:val="both"/>
        <w:rPr>
          <w:rFonts w:ascii="Palatino Linotype" w:eastAsia="MS Mincho" w:hAnsi="Palatino Linotype" w:cs="Arial"/>
          <w:sz w:val="22"/>
        </w:rPr>
      </w:pPr>
    </w:p>
    <w:p w14:paraId="041BFD4E" w14:textId="77777777" w:rsidR="00747554" w:rsidRPr="00652445" w:rsidRDefault="00747554" w:rsidP="00747554">
      <w:pPr>
        <w:widowControl w:val="0"/>
        <w:tabs>
          <w:tab w:val="left" w:pos="8222"/>
        </w:tabs>
        <w:autoSpaceDE w:val="0"/>
        <w:autoSpaceDN w:val="0"/>
        <w:adjustRightInd w:val="0"/>
        <w:spacing w:after="240"/>
        <w:ind w:left="567" w:right="567"/>
        <w:jc w:val="both"/>
        <w:rPr>
          <w:rFonts w:ascii="Palatino Linotype" w:eastAsia="Times New Roman" w:hAnsi="Palatino Linotype" w:cs="Times"/>
          <w:i/>
          <w:color w:val="000000"/>
          <w:sz w:val="22"/>
          <w:lang w:val="es-MX" w:eastAsia="es-MX"/>
        </w:rPr>
      </w:pPr>
      <w:r w:rsidRPr="00652445">
        <w:rPr>
          <w:rFonts w:ascii="Palatino Linotype" w:hAnsi="Palatino Linotype" w:cs="Bookman Old Style"/>
          <w:bCs/>
          <w:i/>
          <w:color w:val="000000"/>
          <w:sz w:val="22"/>
        </w:rPr>
        <w:t xml:space="preserve">“I. </w:t>
      </w:r>
      <w:r w:rsidRPr="00652445">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40D13F40" w14:textId="77777777" w:rsidR="00747554" w:rsidRPr="00652445" w:rsidRDefault="00747554" w:rsidP="00747554">
      <w:pPr>
        <w:widowControl w:val="0"/>
        <w:tabs>
          <w:tab w:val="left" w:pos="8222"/>
        </w:tabs>
        <w:autoSpaceDE w:val="0"/>
        <w:autoSpaceDN w:val="0"/>
        <w:adjustRightInd w:val="0"/>
        <w:spacing w:after="240"/>
        <w:ind w:left="567" w:right="567"/>
        <w:jc w:val="both"/>
        <w:rPr>
          <w:rFonts w:ascii="Palatino Linotype" w:hAnsi="Palatino Linotype" w:cs="Times"/>
          <w:i/>
          <w:color w:val="000000"/>
          <w:sz w:val="22"/>
        </w:rPr>
      </w:pPr>
      <w:r w:rsidRPr="00652445">
        <w:rPr>
          <w:rFonts w:ascii="Palatino Linotype" w:hAnsi="Palatino Linotype" w:cs="Bookman Old Style"/>
          <w:bCs/>
          <w:i/>
          <w:color w:val="000000"/>
          <w:sz w:val="22"/>
        </w:rPr>
        <w:t xml:space="preserve">II. </w:t>
      </w:r>
      <w:r w:rsidRPr="00652445">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67450A5" w14:textId="77777777" w:rsidR="00747554" w:rsidRPr="00652445" w:rsidRDefault="00747554" w:rsidP="00747554">
      <w:pPr>
        <w:widowControl w:val="0"/>
        <w:tabs>
          <w:tab w:val="left" w:pos="8222"/>
        </w:tabs>
        <w:autoSpaceDE w:val="0"/>
        <w:autoSpaceDN w:val="0"/>
        <w:adjustRightInd w:val="0"/>
        <w:spacing w:after="240"/>
        <w:ind w:left="567" w:right="567"/>
        <w:jc w:val="both"/>
        <w:rPr>
          <w:rFonts w:ascii="Palatino Linotype" w:hAnsi="Palatino Linotype" w:cs="Times"/>
          <w:i/>
          <w:color w:val="000000"/>
          <w:sz w:val="22"/>
        </w:rPr>
      </w:pPr>
      <w:r w:rsidRPr="00652445">
        <w:rPr>
          <w:rFonts w:ascii="Palatino Linotype" w:hAnsi="Palatino Linotype" w:cs="Bookman Old Style"/>
          <w:bCs/>
          <w:i/>
          <w:color w:val="000000"/>
          <w:sz w:val="22"/>
        </w:rPr>
        <w:t xml:space="preserve">III. </w:t>
      </w:r>
      <w:r w:rsidRPr="00652445">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27468DFA" w14:textId="77777777" w:rsidR="00747554" w:rsidRPr="00652445" w:rsidRDefault="00747554" w:rsidP="00747554">
      <w:pPr>
        <w:widowControl w:val="0"/>
        <w:tabs>
          <w:tab w:val="left" w:pos="8222"/>
        </w:tabs>
        <w:autoSpaceDE w:val="0"/>
        <w:autoSpaceDN w:val="0"/>
        <w:adjustRightInd w:val="0"/>
        <w:spacing w:after="240"/>
        <w:ind w:left="567" w:right="567"/>
        <w:jc w:val="both"/>
        <w:rPr>
          <w:rFonts w:ascii="Palatino Linotype" w:hAnsi="Palatino Linotype" w:cs="Times"/>
          <w:i/>
          <w:color w:val="000000"/>
          <w:sz w:val="22"/>
        </w:rPr>
      </w:pPr>
      <w:r w:rsidRPr="00652445">
        <w:rPr>
          <w:rFonts w:ascii="Palatino Linotype" w:hAnsi="Palatino Linotype" w:cs="Bookman Old Style"/>
          <w:i/>
          <w:color w:val="000000"/>
          <w:sz w:val="22"/>
        </w:rPr>
        <w:t xml:space="preserve">La información confidencial no estará sujeta a temporalidad alguna y sólo podrán tener </w:t>
      </w:r>
      <w:r w:rsidRPr="00652445">
        <w:rPr>
          <w:rFonts w:ascii="Palatino Linotype" w:hAnsi="Palatino Linotype" w:cs="Bookman Old Style"/>
          <w:i/>
          <w:color w:val="000000"/>
          <w:sz w:val="22"/>
        </w:rPr>
        <w:lastRenderedPageBreak/>
        <w:t xml:space="preserve">acceso a ella los titulares de la misma, sus representantes y los servidores públicos facultados para ello. </w:t>
      </w:r>
    </w:p>
    <w:p w14:paraId="58C186F6" w14:textId="77777777" w:rsidR="00747554" w:rsidRPr="00652445" w:rsidRDefault="00747554" w:rsidP="00747554">
      <w:pPr>
        <w:widowControl w:val="0"/>
        <w:tabs>
          <w:tab w:val="left" w:pos="8222"/>
        </w:tabs>
        <w:autoSpaceDE w:val="0"/>
        <w:autoSpaceDN w:val="0"/>
        <w:adjustRightInd w:val="0"/>
        <w:spacing w:after="240"/>
        <w:ind w:left="567" w:right="567"/>
        <w:jc w:val="both"/>
        <w:rPr>
          <w:rFonts w:ascii="Palatino Linotype" w:hAnsi="Palatino Linotype" w:cs="Bookman Old Style"/>
          <w:i/>
          <w:color w:val="000000"/>
          <w:sz w:val="22"/>
        </w:rPr>
      </w:pPr>
      <w:r w:rsidRPr="00652445">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13636EBA" w14:textId="77777777" w:rsidR="00747554" w:rsidRPr="00652445" w:rsidRDefault="00747554" w:rsidP="00747554">
      <w:pPr>
        <w:tabs>
          <w:tab w:val="left" w:pos="66"/>
        </w:tabs>
        <w:spacing w:line="360" w:lineRule="auto"/>
        <w:contextualSpacing/>
        <w:jc w:val="both"/>
        <w:rPr>
          <w:rFonts w:ascii="Palatino Linotype" w:hAnsi="Palatino Linotype" w:cs="Bookman Old Style"/>
          <w:i/>
          <w:color w:val="000000"/>
        </w:rPr>
      </w:pPr>
    </w:p>
    <w:p w14:paraId="689B8380" w14:textId="77777777" w:rsidR="00747554" w:rsidRPr="00652445" w:rsidRDefault="00747554" w:rsidP="00747554">
      <w:pPr>
        <w:pStyle w:val="Prrafodelista"/>
        <w:numPr>
          <w:ilvl w:val="0"/>
          <w:numId w:val="1"/>
        </w:numPr>
        <w:tabs>
          <w:tab w:val="left" w:pos="66"/>
          <w:tab w:val="left" w:pos="567"/>
        </w:tabs>
        <w:spacing w:line="360" w:lineRule="auto"/>
        <w:ind w:left="0" w:firstLine="0"/>
        <w:jc w:val="both"/>
        <w:rPr>
          <w:rFonts w:ascii="Palatino Linotype" w:eastAsia="MS Mincho" w:hAnsi="Palatino Linotype" w:cs="Arial"/>
        </w:rPr>
      </w:pPr>
      <w:r w:rsidRPr="00652445">
        <w:rPr>
          <w:rFonts w:ascii="Palatino Linotype" w:eastAsia="MS Mincho" w:hAnsi="Palatino Linotype" w:cs="Arial"/>
        </w:rPr>
        <w:t xml:space="preserve">Mientras </w:t>
      </w:r>
      <w:r w:rsidRPr="00652445">
        <w:rPr>
          <w:rFonts w:ascii="Palatino Linotype" w:eastAsia="MS Gothic"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110AC9A" w14:textId="77777777" w:rsidR="00747554" w:rsidRPr="00652445" w:rsidRDefault="00747554" w:rsidP="00747554">
      <w:pPr>
        <w:pStyle w:val="Prrafodelista"/>
        <w:tabs>
          <w:tab w:val="left" w:pos="66"/>
          <w:tab w:val="left" w:pos="567"/>
        </w:tabs>
        <w:spacing w:line="360" w:lineRule="auto"/>
        <w:ind w:left="0"/>
        <w:jc w:val="both"/>
        <w:rPr>
          <w:rFonts w:ascii="Palatino Linotype" w:eastAsia="MS Mincho" w:hAnsi="Palatino Linotype" w:cs="Arial"/>
        </w:rPr>
      </w:pPr>
    </w:p>
    <w:p w14:paraId="67BA6762" w14:textId="77777777" w:rsidR="00747554" w:rsidRPr="00652445" w:rsidRDefault="00747554" w:rsidP="00747554">
      <w:pPr>
        <w:pStyle w:val="Prrafodelista"/>
        <w:numPr>
          <w:ilvl w:val="0"/>
          <w:numId w:val="1"/>
        </w:numPr>
        <w:tabs>
          <w:tab w:val="left" w:pos="66"/>
          <w:tab w:val="left" w:pos="567"/>
        </w:tabs>
        <w:spacing w:line="360" w:lineRule="auto"/>
        <w:ind w:left="0" w:firstLine="0"/>
        <w:jc w:val="both"/>
        <w:rPr>
          <w:rFonts w:ascii="Palatino Linotype" w:eastAsia="MS Mincho" w:hAnsi="Palatino Linotype" w:cs="Arial"/>
        </w:rPr>
      </w:pPr>
      <w:r w:rsidRPr="00652445">
        <w:rPr>
          <w:rFonts w:ascii="Palatino Linotype" w:eastAsia="MS Mincho" w:hAnsi="Palatino Linotype" w:cs="Arial"/>
        </w:rPr>
        <w:t xml:space="preserve">Como </w:t>
      </w:r>
      <w:r w:rsidRPr="00652445">
        <w:rPr>
          <w:rFonts w:ascii="Palatino Linotype" w:eastAsia="MS Gothic" w:hAnsi="Palatino Linotype"/>
        </w:rPr>
        <w:t xml:space="preserve">consecuencia de lo anterior, el </w:t>
      </w:r>
      <w:r w:rsidRPr="00652445">
        <w:rPr>
          <w:rFonts w:ascii="Palatino Linotype" w:eastAsia="MS Gothic" w:hAnsi="Palatino Linotype"/>
          <w:b/>
        </w:rPr>
        <w:t>SUJETO OBLIGADO</w:t>
      </w:r>
      <w:r w:rsidRPr="00652445">
        <w:rPr>
          <w:rFonts w:ascii="Palatino Linotype" w:eastAsia="MS Gothic" w:hAnsi="Palatino Linotype"/>
        </w:rPr>
        <w:t xml:space="preserve"> debe identificar claramente el tipo de información y hacer un juicio de subsunción o encaje</w:t>
      </w:r>
      <w:r w:rsidRPr="00652445">
        <w:rPr>
          <w:rFonts w:ascii="Palatino Linotype" w:eastAsia="MS Gothic" w:hAnsi="Palatino Linotype"/>
          <w:vertAlign w:val="superscript"/>
        </w:rPr>
        <w:footnoteReference w:id="9"/>
      </w:r>
      <w:r w:rsidRPr="00652445">
        <w:rPr>
          <w:rFonts w:ascii="Palatino Linotype" w:eastAsia="MS Gothic" w:hAnsi="Palatino Linotype"/>
        </w:rPr>
        <w:t xml:space="preserve"> para acreditar que el supuesto de hecho corresponde estrictamente con la hipótesis jurídica. Esto también lo debe de realizar el servidor público habilitado y el titular del área que administra la información.</w:t>
      </w:r>
    </w:p>
    <w:p w14:paraId="751D19D4" w14:textId="77777777" w:rsidR="00747554" w:rsidRPr="00652445" w:rsidRDefault="00747554" w:rsidP="00747554">
      <w:pPr>
        <w:pStyle w:val="Prrafodelista"/>
        <w:rPr>
          <w:rFonts w:ascii="Palatino Linotype" w:eastAsia="MS Mincho" w:hAnsi="Palatino Linotype" w:cs="Arial"/>
        </w:rPr>
      </w:pPr>
    </w:p>
    <w:p w14:paraId="7874C430" w14:textId="77777777" w:rsidR="00747554" w:rsidRPr="00652445" w:rsidRDefault="00747554" w:rsidP="00747554">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eastAsia="MS Mincho" w:hAnsi="Palatino Linotype" w:cs="Arial"/>
        </w:rPr>
        <w:lastRenderedPageBreak/>
        <w:t xml:space="preserve">Al </w:t>
      </w:r>
      <w:r w:rsidRPr="00652445">
        <w:rPr>
          <w:rFonts w:ascii="Palatino Linotype" w:eastAsia="MS Gothic" w:hAnsi="Palatino Linotype"/>
        </w:rPr>
        <w:t>respecto, los Lineamientos Generales en Materia de Clasificación y Desclasificación de la Información, así Como para la Elaboración de Versiones Públicas, por cuanto hace a la clasificación de la información, señalan lo siguiente:</w:t>
      </w:r>
    </w:p>
    <w:p w14:paraId="32974E1D" w14:textId="77777777" w:rsidR="00747554" w:rsidRPr="00652445" w:rsidRDefault="00747554" w:rsidP="008F7981">
      <w:pPr>
        <w:pStyle w:val="Prrafodelista"/>
        <w:tabs>
          <w:tab w:val="left" w:pos="142"/>
          <w:tab w:val="left" w:pos="284"/>
          <w:tab w:val="left" w:pos="426"/>
        </w:tabs>
        <w:spacing w:before="240" w:after="240" w:line="276" w:lineRule="auto"/>
        <w:ind w:left="567" w:right="567"/>
        <w:jc w:val="both"/>
        <w:rPr>
          <w:rFonts w:ascii="Palatino Linotype" w:eastAsia="Times New Roman" w:hAnsi="Palatino Linotype" w:cs="Arial"/>
          <w:i/>
          <w:lang w:val="es-MX" w:eastAsia="es-MX"/>
        </w:rPr>
      </w:pPr>
      <w:r w:rsidRPr="00652445">
        <w:rPr>
          <w:rFonts w:ascii="Palatino Linotype" w:hAnsi="Palatino Linotype" w:cs="Arial"/>
          <w:i/>
        </w:rPr>
        <w:t>“</w:t>
      </w:r>
      <w:r w:rsidRPr="00652445">
        <w:rPr>
          <w:rFonts w:ascii="Palatino Linotype" w:hAnsi="Palatino Linotype" w:cs="Arial"/>
          <w:b/>
          <w:i/>
        </w:rPr>
        <w:t>Quincuagésimo.</w:t>
      </w:r>
      <w:r w:rsidRPr="00652445">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719C7EEE" w14:textId="77777777" w:rsidR="00747554" w:rsidRPr="00652445" w:rsidRDefault="00747554" w:rsidP="008F798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14:paraId="1BBE6CD8" w14:textId="77777777" w:rsidR="00747554" w:rsidRPr="00652445" w:rsidRDefault="00747554" w:rsidP="008F798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52445">
        <w:rPr>
          <w:rFonts w:ascii="Palatino Linotype" w:hAnsi="Palatino Linotype" w:cs="Arial"/>
          <w:b/>
          <w:i/>
        </w:rPr>
        <w:t>Quincuagésimo primero.</w:t>
      </w:r>
      <w:r w:rsidRPr="00652445">
        <w:rPr>
          <w:rFonts w:ascii="Palatino Linotype" w:hAnsi="Palatino Linotype" w:cs="Arial"/>
          <w:i/>
        </w:rPr>
        <w:t xml:space="preserve"> La leyenda en los documentos clasificados indicará:</w:t>
      </w:r>
    </w:p>
    <w:p w14:paraId="73626206" w14:textId="77777777" w:rsidR="00747554" w:rsidRPr="00652445" w:rsidRDefault="00747554" w:rsidP="008F798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52445">
        <w:rPr>
          <w:rFonts w:ascii="Palatino Linotype" w:hAnsi="Palatino Linotype" w:cs="Arial"/>
          <w:i/>
        </w:rPr>
        <w:t>I. La fecha de sesión del Comité de Transparencia en donde se confirmó la clasificación, en su caso;</w:t>
      </w:r>
    </w:p>
    <w:p w14:paraId="20576BEE" w14:textId="77777777" w:rsidR="00747554" w:rsidRPr="00652445" w:rsidRDefault="00747554" w:rsidP="008F798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52445">
        <w:rPr>
          <w:rFonts w:ascii="Palatino Linotype" w:hAnsi="Palatino Linotype" w:cs="Arial"/>
          <w:i/>
        </w:rPr>
        <w:t>II. El nombre del área;</w:t>
      </w:r>
    </w:p>
    <w:p w14:paraId="54D44494" w14:textId="77777777" w:rsidR="00747554" w:rsidRPr="00652445" w:rsidRDefault="00747554" w:rsidP="008F798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52445">
        <w:rPr>
          <w:rFonts w:ascii="Palatino Linotype" w:hAnsi="Palatino Linotype" w:cs="Arial"/>
          <w:i/>
        </w:rPr>
        <w:t>III. La palabra reservado o confidencial;</w:t>
      </w:r>
    </w:p>
    <w:p w14:paraId="6E57C7AA" w14:textId="77777777" w:rsidR="00747554" w:rsidRPr="00652445" w:rsidRDefault="00747554" w:rsidP="008F798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52445">
        <w:rPr>
          <w:rFonts w:ascii="Palatino Linotype" w:hAnsi="Palatino Linotype" w:cs="Arial"/>
          <w:i/>
        </w:rPr>
        <w:t>IV. Las partes o secciones reservadas o confidenciales, en su caso;</w:t>
      </w:r>
    </w:p>
    <w:p w14:paraId="3893C629" w14:textId="77777777" w:rsidR="00747554" w:rsidRPr="00652445" w:rsidRDefault="00747554" w:rsidP="008F798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52445">
        <w:rPr>
          <w:rFonts w:ascii="Palatino Linotype" w:hAnsi="Palatino Linotype" w:cs="Arial"/>
          <w:i/>
        </w:rPr>
        <w:t>V. El fundamento legal;</w:t>
      </w:r>
    </w:p>
    <w:p w14:paraId="1825E10C" w14:textId="77777777" w:rsidR="00747554" w:rsidRPr="00652445" w:rsidRDefault="00747554" w:rsidP="008F798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52445">
        <w:rPr>
          <w:rFonts w:ascii="Palatino Linotype" w:hAnsi="Palatino Linotype" w:cs="Arial"/>
          <w:i/>
        </w:rPr>
        <w:t>VI. El periodo de reserva, y</w:t>
      </w:r>
    </w:p>
    <w:p w14:paraId="00374E26" w14:textId="77777777" w:rsidR="00747554" w:rsidRPr="00652445" w:rsidRDefault="00747554" w:rsidP="008F798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52445">
        <w:rPr>
          <w:rFonts w:ascii="Palatino Linotype" w:hAnsi="Palatino Linotype" w:cs="Arial"/>
          <w:i/>
        </w:rPr>
        <w:t>VII. La rúbrica del titular del área.</w:t>
      </w:r>
    </w:p>
    <w:p w14:paraId="64BDB18A" w14:textId="77777777" w:rsidR="00747554" w:rsidRPr="00652445" w:rsidRDefault="00747554" w:rsidP="008F798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14:paraId="5C50DBA4" w14:textId="77777777" w:rsidR="00747554" w:rsidRPr="00652445" w:rsidRDefault="00747554" w:rsidP="008F7981">
      <w:pPr>
        <w:pStyle w:val="Prrafodelista"/>
        <w:tabs>
          <w:tab w:val="left" w:pos="142"/>
          <w:tab w:val="left" w:pos="284"/>
          <w:tab w:val="left" w:pos="709"/>
          <w:tab w:val="left" w:pos="1418"/>
          <w:tab w:val="left" w:pos="8080"/>
        </w:tabs>
        <w:spacing w:before="240" w:after="240" w:line="276" w:lineRule="auto"/>
        <w:ind w:left="567" w:right="567"/>
        <w:jc w:val="both"/>
        <w:rPr>
          <w:rFonts w:ascii="Palatino Linotype" w:hAnsi="Palatino Linotype" w:cs="Arial"/>
          <w:i/>
        </w:rPr>
      </w:pPr>
      <w:r w:rsidRPr="00652445">
        <w:rPr>
          <w:rFonts w:ascii="Palatino Linotype" w:hAnsi="Palatino Linotype" w:cs="Arial"/>
          <w:b/>
          <w:i/>
        </w:rPr>
        <w:t>Quincuagésimo segundo.</w:t>
      </w:r>
      <w:r w:rsidRPr="00652445">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25070902" w14:textId="77777777" w:rsidR="00747554" w:rsidRPr="00652445" w:rsidRDefault="00747554" w:rsidP="008F7981">
      <w:pPr>
        <w:pStyle w:val="Prrafodelista"/>
        <w:tabs>
          <w:tab w:val="left" w:pos="142"/>
          <w:tab w:val="left" w:pos="284"/>
          <w:tab w:val="left" w:pos="709"/>
          <w:tab w:val="left" w:pos="1418"/>
          <w:tab w:val="left" w:pos="8080"/>
        </w:tabs>
        <w:spacing w:before="240" w:after="240" w:line="276" w:lineRule="auto"/>
        <w:ind w:left="567" w:right="616"/>
        <w:jc w:val="both"/>
        <w:rPr>
          <w:rFonts w:ascii="Palatino Linotype" w:hAnsi="Palatino Linotype" w:cs="Arial"/>
          <w:i/>
        </w:rPr>
      </w:pPr>
      <w:r w:rsidRPr="00652445">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9F150D2" w14:textId="77777777" w:rsidR="00747554" w:rsidRPr="00652445" w:rsidRDefault="00747554" w:rsidP="008F7981">
      <w:pPr>
        <w:pStyle w:val="Prrafodelista"/>
        <w:tabs>
          <w:tab w:val="left" w:pos="142"/>
          <w:tab w:val="left" w:pos="284"/>
          <w:tab w:val="left" w:pos="709"/>
          <w:tab w:val="left" w:pos="1418"/>
          <w:tab w:val="left" w:pos="8080"/>
        </w:tabs>
        <w:spacing w:before="240" w:after="240" w:line="276" w:lineRule="auto"/>
        <w:ind w:left="567" w:right="616"/>
        <w:jc w:val="both"/>
        <w:rPr>
          <w:rFonts w:ascii="Palatino Linotype" w:hAnsi="Palatino Linotype" w:cs="Arial"/>
          <w:i/>
        </w:rPr>
      </w:pPr>
    </w:p>
    <w:p w14:paraId="59B63984" w14:textId="77777777" w:rsidR="00747554" w:rsidRPr="00652445" w:rsidRDefault="00747554" w:rsidP="008F7981">
      <w:pPr>
        <w:pStyle w:val="Prrafodelista"/>
        <w:tabs>
          <w:tab w:val="left" w:pos="142"/>
          <w:tab w:val="left" w:pos="284"/>
          <w:tab w:val="left" w:pos="709"/>
          <w:tab w:val="left" w:pos="1418"/>
          <w:tab w:val="left" w:pos="8080"/>
        </w:tabs>
        <w:spacing w:before="240" w:after="240" w:line="276" w:lineRule="auto"/>
        <w:ind w:left="567" w:right="567"/>
        <w:jc w:val="both"/>
        <w:rPr>
          <w:rFonts w:ascii="Palatino Linotype" w:hAnsi="Palatino Linotype" w:cs="Arial"/>
          <w:i/>
        </w:rPr>
      </w:pPr>
      <w:r w:rsidRPr="00652445">
        <w:rPr>
          <w:rFonts w:ascii="Palatino Linotype" w:hAnsi="Palatino Linotype" w:cs="Arial"/>
          <w:b/>
          <w:i/>
        </w:rPr>
        <w:t>Quincuagésimo tercero.</w:t>
      </w:r>
      <w:r w:rsidRPr="00652445">
        <w:rPr>
          <w:rFonts w:ascii="Palatino Linotype" w:hAnsi="Palatino Linotype" w:cs="Arial"/>
          <w:i/>
        </w:rPr>
        <w:t xml:space="preserve"> El formato para señalar la clasificación parcial de un documento, es el siguiente…”</w:t>
      </w:r>
    </w:p>
    <w:p w14:paraId="3EC963C1" w14:textId="77777777" w:rsidR="00747554" w:rsidRPr="00652445" w:rsidRDefault="00747554" w:rsidP="00747554">
      <w:pPr>
        <w:tabs>
          <w:tab w:val="left" w:pos="66"/>
        </w:tabs>
        <w:ind w:left="567" w:right="567"/>
        <w:contextualSpacing/>
        <w:jc w:val="center"/>
        <w:rPr>
          <w:rFonts w:ascii="Palatino Linotype" w:eastAsia="MS Mincho" w:hAnsi="Palatino Linotype" w:cs="Arial"/>
        </w:rPr>
      </w:pPr>
    </w:p>
    <w:p w14:paraId="4F04C50B" w14:textId="77777777" w:rsidR="00747554" w:rsidRPr="00652445" w:rsidRDefault="00747554" w:rsidP="00747554">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eastAsia="MS Mincho" w:hAnsi="Palatino Linotype" w:cs="Arial"/>
        </w:rPr>
        <w:lastRenderedPageBreak/>
        <w:t xml:space="preserve">Una </w:t>
      </w:r>
      <w:r w:rsidRPr="00652445">
        <w:rPr>
          <w:rFonts w:ascii="Palatino Linotype" w:hAnsi="Palatino Linotype" w:cs="Bookman Old Style"/>
        </w:rPr>
        <w:t xml:space="preserve">vez </w:t>
      </w:r>
      <w:r w:rsidRPr="00652445">
        <w:rPr>
          <w:rFonts w:ascii="Palatino Linotype" w:eastAsia="MS Gothic" w:hAnsi="Palatino Linotype"/>
        </w:rPr>
        <w:t>hecho lo anterior, se remite la información al Titular de la Unidad de Transparencia, con el acuerdo de clasificación correspondiente, para que sea sometido al conocimiento del Comité de Transparencia.</w:t>
      </w:r>
    </w:p>
    <w:p w14:paraId="05082059" w14:textId="77777777" w:rsidR="00747554" w:rsidRPr="00652445" w:rsidRDefault="00747554" w:rsidP="00747554">
      <w:pPr>
        <w:tabs>
          <w:tab w:val="left" w:pos="66"/>
        </w:tabs>
        <w:spacing w:line="360" w:lineRule="auto"/>
        <w:jc w:val="both"/>
        <w:rPr>
          <w:rFonts w:ascii="Palatino Linotype" w:eastAsia="MS Mincho" w:hAnsi="Palatino Linotype" w:cs="Arial"/>
        </w:rPr>
      </w:pPr>
    </w:p>
    <w:p w14:paraId="23CDB8A5" w14:textId="77777777" w:rsidR="00747554" w:rsidRPr="00652445" w:rsidRDefault="00747554" w:rsidP="00747554">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eastAsia="MS Mincho" w:hAnsi="Palatino Linotype" w:cs="Arial"/>
        </w:rPr>
        <w:t xml:space="preserve">El </w:t>
      </w:r>
      <w:r w:rsidRPr="00652445">
        <w:rPr>
          <w:rFonts w:ascii="Palatino Linotype" w:eastAsia="MS Gothic" w:hAnsi="Palatino Linotype"/>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6316244" w14:textId="77777777" w:rsidR="00747554" w:rsidRPr="00652445" w:rsidRDefault="00747554" w:rsidP="00747554">
      <w:pPr>
        <w:tabs>
          <w:tab w:val="left" w:pos="66"/>
        </w:tabs>
        <w:spacing w:line="360" w:lineRule="auto"/>
        <w:jc w:val="both"/>
        <w:rPr>
          <w:rFonts w:ascii="Palatino Linotype" w:eastAsia="MS Mincho" w:hAnsi="Palatino Linotype" w:cs="Arial"/>
        </w:rPr>
      </w:pPr>
    </w:p>
    <w:p w14:paraId="4F9399C0" w14:textId="77777777" w:rsidR="00747554" w:rsidRPr="00652445" w:rsidRDefault="00747554" w:rsidP="00747554">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eastAsia="MS Gothic" w:hAnsi="Palatino Linotype"/>
        </w:rPr>
        <w:t xml:space="preserve">Evidentemente, esta decisión implica una restricción a un derecho humano, por lo tanto, puede generar un agravio al particular y, en consecuencia, es necesario que </w:t>
      </w:r>
      <w:r w:rsidRPr="00652445">
        <w:rPr>
          <w:rFonts w:ascii="Palatino Linotype" w:eastAsia="MS Gothic" w:hAnsi="Palatino Linotype"/>
          <w:b/>
        </w:rPr>
        <w:t>el acto reúna con los requisitos elementales</w:t>
      </w:r>
      <w:r w:rsidRPr="00652445">
        <w:rPr>
          <w:rFonts w:ascii="Palatino Linotype" w:eastAsia="MS Gothic" w:hAnsi="Palatino Linotype"/>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652445">
        <w:rPr>
          <w:rFonts w:ascii="Palatino Linotype" w:eastAsia="MS Gothic" w:hAnsi="Palatino Linotype"/>
        </w:rPr>
        <w:lastRenderedPageBreak/>
        <w:t>composición del Comité puede generar vicios de legalidad de origen en el acto que restringe un derecho humano.</w:t>
      </w:r>
    </w:p>
    <w:p w14:paraId="6C7E4CCA" w14:textId="77777777" w:rsidR="00747554" w:rsidRPr="00652445" w:rsidRDefault="00747554" w:rsidP="00747554">
      <w:pPr>
        <w:tabs>
          <w:tab w:val="left" w:pos="66"/>
        </w:tabs>
        <w:spacing w:line="360" w:lineRule="auto"/>
        <w:jc w:val="both"/>
        <w:rPr>
          <w:rFonts w:ascii="Palatino Linotype" w:eastAsia="MS Mincho" w:hAnsi="Palatino Linotype" w:cs="Arial"/>
        </w:rPr>
      </w:pPr>
    </w:p>
    <w:p w14:paraId="4454CCC1" w14:textId="77777777" w:rsidR="00747554" w:rsidRPr="00652445" w:rsidRDefault="00747554" w:rsidP="00747554">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eastAsia="MS Mincho" w:hAnsi="Palatino Linotype" w:cs="Arial"/>
        </w:rPr>
        <w:t xml:space="preserve">La </w:t>
      </w:r>
      <w:r w:rsidRPr="00652445">
        <w:rPr>
          <w:rFonts w:ascii="Palatino Linotype" w:eastAsia="MS Gothic"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43FED32" w14:textId="77777777" w:rsidR="00747554" w:rsidRPr="00652445" w:rsidRDefault="00747554" w:rsidP="00747554">
      <w:pPr>
        <w:tabs>
          <w:tab w:val="left" w:pos="66"/>
        </w:tabs>
        <w:spacing w:line="360" w:lineRule="auto"/>
        <w:jc w:val="both"/>
        <w:rPr>
          <w:rFonts w:ascii="Palatino Linotype" w:eastAsia="MS Mincho" w:hAnsi="Palatino Linotype" w:cs="Arial"/>
        </w:rPr>
      </w:pPr>
    </w:p>
    <w:p w14:paraId="237B4BEA" w14:textId="77777777" w:rsidR="00747554" w:rsidRPr="00652445" w:rsidRDefault="00747554" w:rsidP="00747554">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eastAsia="MS Mincho" w:hAnsi="Palatino Linotype" w:cs="Arial"/>
        </w:rPr>
        <w:t xml:space="preserve">Como </w:t>
      </w:r>
      <w:r w:rsidRPr="00652445">
        <w:rPr>
          <w:rFonts w:ascii="Palatino Linotype" w:eastAsia="MS Gothic" w:hAnsi="Palatino Linotype"/>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C1C250D" w14:textId="77777777" w:rsidR="00747554" w:rsidRPr="00652445" w:rsidRDefault="00747554" w:rsidP="00747554">
      <w:pPr>
        <w:tabs>
          <w:tab w:val="left" w:pos="66"/>
        </w:tabs>
        <w:spacing w:line="360" w:lineRule="auto"/>
        <w:jc w:val="both"/>
        <w:rPr>
          <w:rFonts w:ascii="Palatino Linotype" w:eastAsia="MS Mincho" w:hAnsi="Palatino Linotype" w:cs="Arial"/>
        </w:rPr>
      </w:pPr>
    </w:p>
    <w:p w14:paraId="6EC643C7" w14:textId="77777777" w:rsidR="00747554" w:rsidRPr="00652445" w:rsidRDefault="00747554" w:rsidP="00747554">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eastAsia="MS Mincho" w:hAnsi="Palatino Linotype" w:cs="Arial"/>
        </w:rPr>
        <w:t xml:space="preserve">De lo </w:t>
      </w:r>
      <w:r w:rsidRPr="00652445">
        <w:rPr>
          <w:rFonts w:ascii="Palatino Linotype" w:eastAsia="MS Gothic" w:hAnsi="Palatino Linotype"/>
        </w:rPr>
        <w:t xml:space="preserve">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652445">
        <w:rPr>
          <w:rFonts w:ascii="Palatino Linotype" w:eastAsia="MS Gothic" w:hAnsi="Palatino Linotype"/>
        </w:rPr>
        <w:lastRenderedPageBreak/>
        <w:t>fundamentos legales que le dieron origen y las razones por las que se deben aplicar al caso concreto.</w:t>
      </w:r>
    </w:p>
    <w:p w14:paraId="47232440" w14:textId="77777777" w:rsidR="00747554" w:rsidRPr="00652445" w:rsidRDefault="00747554" w:rsidP="00747554">
      <w:pPr>
        <w:pStyle w:val="Prrafodelista"/>
        <w:rPr>
          <w:rFonts w:ascii="Palatino Linotype" w:eastAsia="MS Mincho" w:hAnsi="Palatino Linotype" w:cs="Arial"/>
        </w:rPr>
      </w:pPr>
    </w:p>
    <w:p w14:paraId="2A3287F0" w14:textId="77777777" w:rsidR="00747554" w:rsidRPr="00652445" w:rsidRDefault="00747554" w:rsidP="00747554">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eastAsia="MS Mincho" w:hAnsi="Palatino Linotype" w:cs="Arial"/>
        </w:rPr>
        <w:t xml:space="preserve">Han </w:t>
      </w:r>
      <w:r w:rsidRPr="00652445">
        <w:rPr>
          <w:rFonts w:ascii="Palatino Linotype" w:eastAsia="MS Gothic" w:hAnsi="Palatino Linotype"/>
        </w:rPr>
        <w:t>sido vastos los estudios doctrinarios relativos a estos derechos fundamentales y al principio de legalidad en ellos contenidos; como ejemplo, el procesalista José Ovalle Fabela, en su obra “Garantías Constitucionales del Proceso”, refiere que “...</w:t>
      </w:r>
      <w:r w:rsidRPr="00652445">
        <w:rPr>
          <w:rFonts w:ascii="Palatino Linotype" w:eastAsia="MS Gothic" w:hAnsi="Palatino Linotype"/>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52445">
        <w:rPr>
          <w:rFonts w:ascii="Palatino Linotype" w:eastAsia="MS Gothic" w:hAnsi="Palatino Linotype"/>
        </w:rPr>
        <w:t>....”</w:t>
      </w:r>
      <w:r w:rsidRPr="00652445">
        <w:rPr>
          <w:rFonts w:ascii="Palatino Linotype" w:eastAsia="MS Gothic" w:hAnsi="Palatino Linotype"/>
          <w:vertAlign w:val="superscript"/>
        </w:rPr>
        <w:footnoteReference w:id="10"/>
      </w:r>
    </w:p>
    <w:p w14:paraId="6F95D01C" w14:textId="77777777" w:rsidR="00747554" w:rsidRPr="00652445" w:rsidRDefault="00747554" w:rsidP="00747554">
      <w:pPr>
        <w:rPr>
          <w:rFonts w:ascii="Palatino Linotype" w:eastAsia="MS Mincho" w:hAnsi="Palatino Linotype" w:cs="Arial"/>
        </w:rPr>
      </w:pPr>
    </w:p>
    <w:p w14:paraId="615DBEC7" w14:textId="77777777" w:rsidR="00747554" w:rsidRPr="00652445" w:rsidRDefault="00747554" w:rsidP="00747554">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eastAsia="MS Mincho" w:hAnsi="Palatino Linotype" w:cs="Arial"/>
        </w:rPr>
        <w:t xml:space="preserve">Por </w:t>
      </w:r>
      <w:r w:rsidRPr="00652445">
        <w:rPr>
          <w:rFonts w:ascii="Palatino Linotype" w:hAnsi="Palatino Linotype" w:cs="Arial"/>
        </w:rPr>
        <w:t>su parte, el intérprete judicial del país ha establecido una jurisprudencia respecto a qué debe entenderse por fundamentación y motivación, en los siguientes términos:</w:t>
      </w:r>
    </w:p>
    <w:p w14:paraId="646CB4D4" w14:textId="77777777" w:rsidR="00747554" w:rsidRPr="00652445" w:rsidRDefault="00747554" w:rsidP="00747554">
      <w:pPr>
        <w:pStyle w:val="Prrafodelista"/>
        <w:rPr>
          <w:rFonts w:ascii="Palatino Linotype" w:eastAsia="MS Mincho" w:hAnsi="Palatino Linotype" w:cs="Arial"/>
          <w:szCs w:val="22"/>
        </w:rPr>
      </w:pPr>
    </w:p>
    <w:p w14:paraId="39620F5E" w14:textId="77777777" w:rsidR="00747554" w:rsidRPr="00652445" w:rsidRDefault="00747554" w:rsidP="00747554">
      <w:pPr>
        <w:ind w:left="567" w:right="618"/>
        <w:contextualSpacing/>
        <w:jc w:val="both"/>
        <w:rPr>
          <w:rFonts w:ascii="Palatino Linotype" w:eastAsia="Times New Roman" w:hAnsi="Palatino Linotype" w:cs="Arial"/>
          <w:i/>
          <w:color w:val="000000"/>
          <w:sz w:val="22"/>
          <w:szCs w:val="22"/>
          <w:lang w:val="es-MX" w:eastAsia="es-MX"/>
        </w:rPr>
      </w:pPr>
      <w:r w:rsidRPr="00652445">
        <w:rPr>
          <w:rFonts w:ascii="Palatino Linotype" w:hAnsi="Palatino Linotype" w:cs="Arial"/>
          <w:b/>
          <w:i/>
          <w:color w:val="000000"/>
          <w:sz w:val="22"/>
          <w:szCs w:val="22"/>
        </w:rPr>
        <w:t>FUNDAMENTACIÓN Y MOTIVACIÓN.</w:t>
      </w:r>
      <w:r w:rsidRPr="00652445">
        <w:rPr>
          <w:rFonts w:ascii="Palatino Linotype" w:hAnsi="Palatino Linotype" w:cs="Arial"/>
          <w:i/>
          <w:color w:val="000000"/>
          <w:sz w:val="22"/>
          <w:szCs w:val="22"/>
        </w:rPr>
        <w:t xml:space="preserve"> “La </w:t>
      </w:r>
      <w:r w:rsidRPr="00652445">
        <w:rPr>
          <w:rFonts w:ascii="Palatino Linotype" w:hAnsi="Palatino Linotype" w:cs="Arial"/>
          <w:i/>
          <w:color w:val="000000"/>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52445">
        <w:rPr>
          <w:rFonts w:ascii="Palatino Linotype" w:hAnsi="Palatino Linotype" w:cs="Arial"/>
          <w:i/>
          <w:color w:val="000000"/>
          <w:sz w:val="22"/>
          <w:szCs w:val="22"/>
        </w:rPr>
        <w:t>.”</w:t>
      </w:r>
    </w:p>
    <w:p w14:paraId="01F467A3" w14:textId="77777777" w:rsidR="00747554" w:rsidRPr="00652445" w:rsidRDefault="00747554" w:rsidP="00747554">
      <w:pPr>
        <w:ind w:left="567" w:right="618"/>
        <w:contextualSpacing/>
        <w:jc w:val="both"/>
        <w:rPr>
          <w:rFonts w:ascii="Palatino Linotype" w:hAnsi="Palatino Linotype" w:cs="Arial"/>
          <w:i/>
          <w:color w:val="000000"/>
          <w:sz w:val="22"/>
          <w:szCs w:val="22"/>
        </w:rPr>
      </w:pPr>
      <w:r w:rsidRPr="00652445">
        <w:rPr>
          <w:rFonts w:ascii="Palatino Linotype" w:hAnsi="Palatino Linotype" w:cs="Arial"/>
          <w:i/>
          <w:color w:val="000000"/>
          <w:sz w:val="22"/>
          <w:szCs w:val="22"/>
        </w:rPr>
        <w:t>SEGUNDO TRIBUNAL COLEGIADO DEL SEXTO CIRCUITO.</w:t>
      </w:r>
    </w:p>
    <w:p w14:paraId="18388D91" w14:textId="77777777" w:rsidR="00747554" w:rsidRPr="00652445" w:rsidRDefault="00747554" w:rsidP="00747554">
      <w:pPr>
        <w:ind w:left="567" w:right="618"/>
        <w:contextualSpacing/>
        <w:jc w:val="both"/>
        <w:rPr>
          <w:rFonts w:ascii="Palatino Linotype" w:hAnsi="Palatino Linotype" w:cs="Arial"/>
          <w:i/>
          <w:color w:val="000000"/>
          <w:sz w:val="22"/>
          <w:szCs w:val="22"/>
        </w:rPr>
      </w:pPr>
      <w:r w:rsidRPr="00652445">
        <w:rPr>
          <w:rFonts w:ascii="Palatino Linotype" w:hAnsi="Palatino Linotype" w:cs="Arial"/>
          <w:i/>
          <w:color w:val="000000"/>
          <w:sz w:val="22"/>
          <w:szCs w:val="22"/>
        </w:rPr>
        <w:t>Amparo directo 194/88. Bufete Industrial Construcciones, S.A. de C.V. 28 de junio de 1988. Unanimidad de votos. Ponente: Gustavo Calvillo Rangel. Secretario: Jorge Alberto González Álvarez.</w:t>
      </w:r>
    </w:p>
    <w:p w14:paraId="4C9BB3BE" w14:textId="77777777" w:rsidR="00747554" w:rsidRPr="00652445" w:rsidRDefault="00747554" w:rsidP="00747554">
      <w:pPr>
        <w:ind w:left="567" w:right="618"/>
        <w:contextualSpacing/>
        <w:jc w:val="both"/>
        <w:rPr>
          <w:rFonts w:ascii="Palatino Linotype" w:hAnsi="Palatino Linotype" w:cs="Arial"/>
          <w:i/>
          <w:color w:val="000000"/>
          <w:sz w:val="22"/>
          <w:szCs w:val="22"/>
        </w:rPr>
      </w:pPr>
      <w:r w:rsidRPr="00652445">
        <w:rPr>
          <w:rFonts w:ascii="Palatino Linotype" w:hAnsi="Palatino Linotype" w:cs="Arial"/>
          <w:i/>
          <w:color w:val="000000"/>
          <w:sz w:val="22"/>
          <w:szCs w:val="22"/>
        </w:rPr>
        <w:lastRenderedPageBreak/>
        <w:t>Revisión fiscal 103/88. Instituto Mexicano del Seguro Social. 18 de octubre de 1988. Unanimidad de votos. Ponente: Arnoldo Nájera Virgen. Secretario: Alejandro Esponda Rincón.</w:t>
      </w:r>
    </w:p>
    <w:p w14:paraId="0C4B561F" w14:textId="77777777" w:rsidR="00747554" w:rsidRPr="00652445" w:rsidRDefault="00747554" w:rsidP="00747554">
      <w:pPr>
        <w:ind w:left="567" w:right="618"/>
        <w:contextualSpacing/>
        <w:jc w:val="both"/>
        <w:rPr>
          <w:rFonts w:ascii="Palatino Linotype" w:hAnsi="Palatino Linotype" w:cs="Arial"/>
          <w:i/>
          <w:color w:val="000000"/>
          <w:sz w:val="22"/>
          <w:szCs w:val="22"/>
        </w:rPr>
      </w:pPr>
      <w:r w:rsidRPr="00652445">
        <w:rPr>
          <w:rFonts w:ascii="Palatino Linotype" w:hAnsi="Palatino Linotype" w:cs="Arial"/>
          <w:i/>
          <w:color w:val="000000"/>
          <w:sz w:val="22"/>
          <w:szCs w:val="22"/>
        </w:rPr>
        <w:t>Amparo en revisión 333/88. Adilia Romero. 26 de octubre de 1988. Unanimidad de votos. Ponente: Arnoldo Nájera Virgen. Secretario: Enrique Crispín Campos Ramírez.</w:t>
      </w:r>
    </w:p>
    <w:p w14:paraId="41338B6C" w14:textId="77777777" w:rsidR="00747554" w:rsidRPr="00652445" w:rsidRDefault="00747554" w:rsidP="00747554">
      <w:pPr>
        <w:ind w:left="567" w:right="618"/>
        <w:contextualSpacing/>
        <w:jc w:val="both"/>
        <w:rPr>
          <w:rFonts w:ascii="Palatino Linotype" w:hAnsi="Palatino Linotype" w:cs="Arial"/>
          <w:i/>
          <w:color w:val="000000"/>
          <w:sz w:val="22"/>
          <w:szCs w:val="22"/>
        </w:rPr>
      </w:pPr>
      <w:r w:rsidRPr="00652445">
        <w:rPr>
          <w:rFonts w:ascii="Palatino Linotype" w:hAnsi="Palatino Linotype" w:cs="Arial"/>
          <w:i/>
          <w:color w:val="000000"/>
          <w:sz w:val="22"/>
          <w:szCs w:val="22"/>
        </w:rPr>
        <w:t>Amparo en revisión 597/95. Emilio Maurer Bretón. 15 de noviembre de 1995. Unanimidad de votos. Ponente: Clementina Ramírez Moguel Goyzueta. Secretario: Gonzalo Carrera Molina.</w:t>
      </w:r>
    </w:p>
    <w:p w14:paraId="717895DC" w14:textId="77777777" w:rsidR="00747554" w:rsidRPr="00652445" w:rsidRDefault="00747554" w:rsidP="00747554">
      <w:pPr>
        <w:pStyle w:val="Prrafodelista"/>
        <w:tabs>
          <w:tab w:val="left" w:pos="142"/>
          <w:tab w:val="left" w:pos="284"/>
          <w:tab w:val="left" w:pos="426"/>
        </w:tabs>
        <w:spacing w:before="240" w:after="240"/>
        <w:ind w:left="567" w:right="618"/>
        <w:jc w:val="both"/>
        <w:rPr>
          <w:rFonts w:ascii="Palatino Linotype" w:hAnsi="Palatino Linotype" w:cs="Bookman Old Style"/>
          <w:sz w:val="22"/>
          <w:szCs w:val="22"/>
        </w:rPr>
      </w:pPr>
      <w:r w:rsidRPr="00652445">
        <w:rPr>
          <w:rFonts w:ascii="Palatino Linotype" w:hAnsi="Palatino Linotype" w:cs="Arial"/>
          <w:i/>
          <w:color w:val="000000"/>
          <w:szCs w:val="22"/>
        </w:rPr>
        <w:t>Amparo directo 7/96. Pedro Vicente López Miro. 21 de febrero de 1996. Unanimidad de votos. Ponente: María Eugenia Estela Martínez Cardiel. Secretario: Enrique Baigts Muñoz.</w:t>
      </w:r>
    </w:p>
    <w:p w14:paraId="3A19FAC7" w14:textId="77777777" w:rsidR="00747554" w:rsidRPr="00652445" w:rsidRDefault="00747554" w:rsidP="00747554">
      <w:pPr>
        <w:tabs>
          <w:tab w:val="left" w:pos="66"/>
        </w:tabs>
        <w:spacing w:line="360" w:lineRule="auto"/>
        <w:jc w:val="both"/>
        <w:rPr>
          <w:rFonts w:ascii="Palatino Linotype" w:eastAsia="MS Mincho" w:hAnsi="Palatino Linotype" w:cs="Arial"/>
          <w:sz w:val="22"/>
          <w:szCs w:val="22"/>
        </w:rPr>
      </w:pPr>
    </w:p>
    <w:p w14:paraId="11B686AD" w14:textId="77777777" w:rsidR="00747554" w:rsidRPr="00652445" w:rsidRDefault="00747554" w:rsidP="00747554">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eastAsia="MS Gothic" w:hAnsi="Palatino Linotype"/>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r w:rsidRPr="00652445">
        <w:rPr>
          <w:rFonts w:ascii="Palatino Linotype" w:eastAsia="MS Mincho" w:hAnsi="Palatino Linotype" w:cs="Arial"/>
        </w:rPr>
        <w:t xml:space="preserve"> En </w:t>
      </w:r>
      <w:r w:rsidRPr="00652445">
        <w:rPr>
          <w:rFonts w:ascii="Palatino Linotype" w:eastAsia="MS Gothic" w:hAnsi="Palatino Linotype"/>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2596148" w14:textId="77777777" w:rsidR="00747554" w:rsidRPr="00652445" w:rsidRDefault="00747554" w:rsidP="00747554">
      <w:pPr>
        <w:rPr>
          <w:rFonts w:ascii="Palatino Linotype" w:eastAsia="MS Mincho" w:hAnsi="Palatino Linotype" w:cs="Arial"/>
        </w:rPr>
      </w:pPr>
    </w:p>
    <w:p w14:paraId="59F5D71A" w14:textId="7A6269AC" w:rsidR="00747554" w:rsidRPr="00652445" w:rsidRDefault="00747554" w:rsidP="005E60F1">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eastAsia="MS Mincho" w:hAnsi="Palatino Linotype" w:cs="Arial"/>
        </w:rPr>
        <w:t xml:space="preserve">Ahora </w:t>
      </w:r>
      <w:r w:rsidRPr="00652445">
        <w:rPr>
          <w:rFonts w:ascii="Palatino Linotype" w:eastAsia="MS Gothic" w:hAnsi="Palatino Linotype"/>
        </w:rPr>
        <w:t>bien, en este caso, se debió fundar y motivar la clasificación de l</w:t>
      </w:r>
      <w:r w:rsidR="005E60F1" w:rsidRPr="00652445">
        <w:rPr>
          <w:rFonts w:ascii="Palatino Linotype" w:eastAsia="MS Gothic" w:hAnsi="Palatino Linotype"/>
        </w:rPr>
        <w:t>a información que se test</w:t>
      </w:r>
      <w:r w:rsidR="00674792" w:rsidRPr="00652445">
        <w:rPr>
          <w:rFonts w:ascii="Palatino Linotype" w:eastAsia="MS Gothic" w:hAnsi="Palatino Linotype"/>
        </w:rPr>
        <w:t>ó</w:t>
      </w:r>
      <w:r w:rsidR="005E60F1" w:rsidRPr="00652445">
        <w:rPr>
          <w:rFonts w:ascii="Palatino Linotype" w:eastAsia="MS Gothic" w:hAnsi="Palatino Linotype"/>
        </w:rPr>
        <w:t xml:space="preserve"> en las </w:t>
      </w:r>
      <w:r w:rsidR="005E60F1" w:rsidRPr="00652445">
        <w:rPr>
          <w:rFonts w:ascii="Palatino Linotype" w:eastAsia="Calibri" w:hAnsi="Palatino Linotype"/>
          <w:bCs/>
          <w:sz w:val="22"/>
          <w:szCs w:val="22"/>
          <w:lang w:val="es-ES"/>
        </w:rPr>
        <w:t>Constancia de no inhabilitación y en los informes de no antecedentes penales</w:t>
      </w:r>
      <w:r w:rsidR="005E60F1" w:rsidRPr="00652445">
        <w:rPr>
          <w:rFonts w:ascii="Palatino Linotype" w:eastAsia="MS Mincho" w:hAnsi="Palatino Linotype" w:cs="Arial"/>
        </w:rPr>
        <w:t xml:space="preserve">, </w:t>
      </w:r>
      <w:r w:rsidRPr="00652445">
        <w:rPr>
          <w:rFonts w:ascii="Palatino Linotype" w:eastAsia="MS Gothic" w:hAnsi="Palatino Linotype"/>
        </w:rPr>
        <w:t>esto para dar certeza jurídica al Recurrente; sin embargo, como se desprende de las documentales en el expediente electrónico SAIMEX, el Sujeto Obligado no entregó el acuerdo de clasificación de la información remitida en respuesta.</w:t>
      </w:r>
    </w:p>
    <w:p w14:paraId="1FDA7174" w14:textId="77777777" w:rsidR="00E15677" w:rsidRPr="00652445" w:rsidRDefault="00E15677" w:rsidP="00E15677">
      <w:pPr>
        <w:rPr>
          <w:rFonts w:ascii="Palatino Linotype" w:eastAsia="MS Mincho" w:hAnsi="Palatino Linotype" w:cs="Arial"/>
        </w:rPr>
      </w:pPr>
    </w:p>
    <w:p w14:paraId="7BF0DE85" w14:textId="29738C39" w:rsidR="0024492A" w:rsidRPr="00652445" w:rsidRDefault="005E60F1" w:rsidP="005E60F1">
      <w:pPr>
        <w:numPr>
          <w:ilvl w:val="0"/>
          <w:numId w:val="44"/>
        </w:numPr>
        <w:tabs>
          <w:tab w:val="left" w:pos="66"/>
        </w:tabs>
        <w:spacing w:line="360" w:lineRule="auto"/>
        <w:ind w:left="0" w:firstLine="0"/>
        <w:contextualSpacing/>
        <w:jc w:val="both"/>
        <w:rPr>
          <w:rFonts w:ascii="Palatino Linotype" w:eastAsia="MS Mincho" w:hAnsi="Palatino Linotype" w:cs="Arial"/>
        </w:rPr>
      </w:pPr>
      <w:r w:rsidRPr="00652445">
        <w:rPr>
          <w:rFonts w:ascii="Palatino Linotype" w:hAnsi="Palatino Linotype"/>
          <w:lang w:val="es-ES"/>
        </w:rPr>
        <w:lastRenderedPageBreak/>
        <w:t xml:space="preserve">Por lo anteriormente señalado, este órgano Garante determina ordenar </w:t>
      </w:r>
      <w:r w:rsidRPr="00652445">
        <w:rPr>
          <w:rFonts w:ascii="Palatino Linotype" w:eastAsia="MS Gothic" w:hAnsi="Palatino Linotype"/>
        </w:rPr>
        <w:t xml:space="preserve">el </w:t>
      </w:r>
      <w:r w:rsidRPr="00652445">
        <w:rPr>
          <w:rFonts w:ascii="Palatino Linotype" w:eastAsia="Calibri" w:hAnsi="Palatino Linotype" w:cs="Arial"/>
        </w:rPr>
        <w:t xml:space="preserve">Acuerdo del Comité de Transparencia en términos de los artículos 49 fracción VIII y 132 fracción II de la Ley de Transparencia y Acceso a la Información Pública del Estado de México y Municipios, en el que funde y motive las razones sobre los datos que se suprimieron dentro de </w:t>
      </w:r>
      <w:r w:rsidRPr="00652445">
        <w:rPr>
          <w:rFonts w:ascii="Palatino Linotype" w:eastAsia="MS Gothic" w:hAnsi="Palatino Linotype"/>
        </w:rPr>
        <w:t xml:space="preserve">las </w:t>
      </w:r>
      <w:r w:rsidRPr="00652445">
        <w:rPr>
          <w:rFonts w:ascii="Palatino Linotype" w:eastAsia="Calibri" w:hAnsi="Palatino Linotype"/>
          <w:bCs/>
          <w:sz w:val="22"/>
          <w:szCs w:val="22"/>
          <w:lang w:val="es-ES"/>
        </w:rPr>
        <w:t>Constancia de no inhabilitación y en los informes de no antecedentes penales</w:t>
      </w:r>
      <w:r w:rsidR="004167BE" w:rsidRPr="00652445">
        <w:rPr>
          <w:rFonts w:ascii="Palatino Linotype" w:eastAsia="MS Mincho" w:hAnsi="Palatino Linotype" w:cs="Arial"/>
        </w:rPr>
        <w:t xml:space="preserve"> </w:t>
      </w:r>
      <w:r w:rsidR="004167BE" w:rsidRPr="00652445">
        <w:rPr>
          <w:rFonts w:ascii="Palatino Linotype" w:eastAsia="MS Mincho" w:hAnsi="Palatino Linotype" w:cs="Arial"/>
          <w:b/>
          <w:bCs/>
        </w:rPr>
        <w:t>entregados en respuesta.</w:t>
      </w:r>
    </w:p>
    <w:p w14:paraId="62957DD0" w14:textId="77777777" w:rsidR="005E60F1" w:rsidRPr="00652445" w:rsidRDefault="005E60F1" w:rsidP="005E60F1">
      <w:pPr>
        <w:tabs>
          <w:tab w:val="left" w:pos="66"/>
        </w:tabs>
        <w:spacing w:line="360" w:lineRule="auto"/>
        <w:contextualSpacing/>
        <w:jc w:val="both"/>
        <w:rPr>
          <w:rFonts w:ascii="Palatino Linotype" w:eastAsia="MS Mincho" w:hAnsi="Palatino Linotype" w:cs="Arial"/>
        </w:rPr>
      </w:pPr>
    </w:p>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14:paraId="1C088B2D" w14:textId="77777777" w:rsidR="00681C08" w:rsidRPr="00652445" w:rsidRDefault="00681C08" w:rsidP="006B69DB">
      <w:pPr>
        <w:keepNext/>
        <w:keepLines/>
        <w:spacing w:before="240" w:line="360" w:lineRule="auto"/>
        <w:outlineLvl w:val="0"/>
        <w:rPr>
          <w:rFonts w:ascii="Palatino Linotype" w:eastAsia="Calibri" w:hAnsi="Palatino Linotype" w:cs="Times New Roman"/>
          <w:b/>
          <w:lang w:val="es-MX" w:eastAsia="en-US"/>
        </w:rPr>
      </w:pPr>
      <w:r w:rsidRPr="00652445">
        <w:rPr>
          <w:rFonts w:ascii="Palatino Linotype" w:eastAsia="Calibri" w:hAnsi="Palatino Linotype" w:cs="Times New Roman"/>
          <w:b/>
          <w:lang w:val="es-MX" w:eastAsia="en-US"/>
        </w:rPr>
        <w:t>QUINTO. VERSIÓN PÚBLICA.</w:t>
      </w:r>
    </w:p>
    <w:p w14:paraId="0ED0056F" w14:textId="77777777" w:rsidR="006B69DB" w:rsidRPr="00652445" w:rsidRDefault="00681C08" w:rsidP="006B69DB">
      <w:pPr>
        <w:keepNext/>
        <w:keepLines/>
        <w:numPr>
          <w:ilvl w:val="0"/>
          <w:numId w:val="14"/>
        </w:numPr>
        <w:tabs>
          <w:tab w:val="num" w:pos="360"/>
        </w:tabs>
        <w:spacing w:line="360" w:lineRule="auto"/>
        <w:ind w:left="284" w:firstLine="0"/>
        <w:outlineLvl w:val="0"/>
        <w:rPr>
          <w:rFonts w:ascii="Palatino Linotype" w:eastAsia="MS Gothic" w:hAnsi="Palatino Linotype" w:cs="Times New Roman"/>
          <w:b/>
          <w:color w:val="000000"/>
          <w:lang w:val="es-MX" w:eastAsia="en-US"/>
        </w:rPr>
      </w:pPr>
      <w:bookmarkStart w:id="173" w:name="_Toc48135362"/>
      <w:bookmarkStart w:id="174" w:name="_Toc82017070"/>
      <w:bookmarkStart w:id="175" w:name="_Toc82537188"/>
      <w:bookmarkStart w:id="176" w:name="_Toc83830735"/>
      <w:bookmarkStart w:id="177" w:name="_Toc85112355"/>
      <w:r w:rsidRPr="00652445">
        <w:rPr>
          <w:rFonts w:ascii="Palatino Linotype" w:eastAsia="MS Gothic" w:hAnsi="Palatino Linotype" w:cs="Times New Roman"/>
          <w:b/>
          <w:color w:val="000000"/>
          <w:lang w:val="es-MX" w:eastAsia="es-ES_tradnl"/>
        </w:rPr>
        <w:t>Nociones generales.</w:t>
      </w:r>
      <w:bookmarkEnd w:id="173"/>
      <w:bookmarkEnd w:id="174"/>
      <w:bookmarkEnd w:id="175"/>
      <w:bookmarkEnd w:id="176"/>
      <w:bookmarkEnd w:id="177"/>
      <w:r w:rsidRPr="00652445">
        <w:rPr>
          <w:rFonts w:ascii="Palatino Linotype" w:eastAsia="MS Gothic" w:hAnsi="Palatino Linotype" w:cs="Times New Roman"/>
          <w:b/>
          <w:color w:val="000000"/>
          <w:lang w:val="es-MX" w:eastAsia="es-ES_tradnl"/>
        </w:rPr>
        <w:t xml:space="preserve"> </w:t>
      </w:r>
    </w:p>
    <w:p w14:paraId="3DF5297A" w14:textId="77777777" w:rsidR="00681C08" w:rsidRPr="00652445" w:rsidRDefault="00681C08" w:rsidP="005E60F1">
      <w:pPr>
        <w:pStyle w:val="Prrafodelista"/>
        <w:numPr>
          <w:ilvl w:val="0"/>
          <w:numId w:val="44"/>
        </w:numPr>
        <w:tabs>
          <w:tab w:val="left" w:pos="567"/>
        </w:tabs>
        <w:spacing w:line="360" w:lineRule="auto"/>
        <w:ind w:left="0" w:right="49" w:firstLine="0"/>
        <w:jc w:val="both"/>
        <w:rPr>
          <w:rFonts w:ascii="Palatino Linotype" w:eastAsia="MS Mincho" w:hAnsi="Palatino Linotype" w:cs="Arial"/>
          <w:color w:val="000000"/>
          <w:lang w:val="es-MX"/>
        </w:rPr>
      </w:pPr>
      <w:r w:rsidRPr="00652445">
        <w:rPr>
          <w:rFonts w:ascii="Palatino Linotype" w:eastAsia="MS Mincho" w:hAnsi="Palatino Linotype" w:cs="Arial"/>
          <w:color w:val="000000"/>
          <w:lang w:val="es-MX"/>
        </w:rPr>
        <w:t>Debe destacarse que, debido a la naturaleza de la información solicitada</w:t>
      </w:r>
      <w:r w:rsidRPr="00652445">
        <w:rPr>
          <w:rFonts w:ascii="Palatino Linotype" w:eastAsia="MS Mincho" w:hAnsi="Palatino Linotype" w:cs="Arial"/>
          <w:b/>
          <w:color w:val="000000"/>
          <w:lang w:val="es-MX"/>
        </w:rPr>
        <w:t xml:space="preserve">, </w:t>
      </w:r>
      <w:r w:rsidRPr="00652445">
        <w:rPr>
          <w:rFonts w:ascii="Palatino Linotype" w:eastAsia="MS Mincho" w:hAnsi="Palatino Linotype" w:cs="Arial"/>
          <w:color w:val="000000"/>
          <w:lang w:val="es-MX"/>
        </w:rPr>
        <w:t xml:space="preserve">eventualmente pudiera obrar datos personales susceptibles de protegerse, el </w:t>
      </w:r>
      <w:r w:rsidRPr="00652445">
        <w:rPr>
          <w:rFonts w:ascii="Palatino Linotype" w:eastAsia="MS Mincho" w:hAnsi="Palatino Linotype" w:cs="Arial"/>
          <w:b/>
          <w:bCs/>
          <w:color w:val="000000"/>
          <w:lang w:val="es-MX"/>
        </w:rPr>
        <w:t xml:space="preserve">Sujeto Obligado </w:t>
      </w:r>
      <w:r w:rsidRPr="00652445">
        <w:rPr>
          <w:rFonts w:ascii="Palatino Linotype" w:eastAsia="MS Mincho" w:hAnsi="Palatino Linotype" w:cs="Arial"/>
          <w:color w:val="000000"/>
          <w:lang w:val="es-MX"/>
        </w:rPr>
        <w:t xml:space="preserve">deberá de hacer la adecuada versión pública, protegiendo los datos que no son susceptibles de ser proporcionados. </w:t>
      </w:r>
    </w:p>
    <w:p w14:paraId="0144EF7C" w14:textId="77777777" w:rsidR="00681C08" w:rsidRPr="00652445" w:rsidRDefault="00681C08" w:rsidP="00E37F0A">
      <w:pPr>
        <w:spacing w:line="360" w:lineRule="auto"/>
        <w:ind w:right="49"/>
        <w:contextualSpacing/>
        <w:jc w:val="both"/>
        <w:rPr>
          <w:rFonts w:ascii="Palatino Linotype" w:eastAsia="MS Mincho" w:hAnsi="Palatino Linotype" w:cs="Arial"/>
          <w:color w:val="000000"/>
          <w:lang w:val="es-MX"/>
        </w:rPr>
      </w:pPr>
    </w:p>
    <w:p w14:paraId="4CA42A6F" w14:textId="77777777" w:rsidR="00681C08" w:rsidRPr="00652445" w:rsidRDefault="00681C08" w:rsidP="005E60F1">
      <w:pPr>
        <w:numPr>
          <w:ilvl w:val="0"/>
          <w:numId w:val="44"/>
        </w:numPr>
        <w:tabs>
          <w:tab w:val="left" w:pos="567"/>
        </w:tabs>
        <w:spacing w:line="360" w:lineRule="auto"/>
        <w:ind w:left="0" w:right="49" w:firstLine="0"/>
        <w:contextualSpacing/>
        <w:jc w:val="both"/>
        <w:rPr>
          <w:rFonts w:ascii="Palatino Linotype" w:eastAsia="MS Mincho" w:hAnsi="Palatino Linotype" w:cs="Arial"/>
          <w:color w:val="000000"/>
          <w:lang w:val="es-MX"/>
        </w:rPr>
      </w:pPr>
      <w:r w:rsidRPr="00652445">
        <w:rPr>
          <w:rFonts w:ascii="Palatino Linotype" w:eastAsia="MS Mincho" w:hAnsi="Palatino Linotype" w:cs="Arial"/>
          <w:color w:val="000000"/>
          <w:lang w:val="es-MX"/>
        </w:rPr>
        <w:t xml:space="preserve">No pasa desapercibido para este Órgano Garante que los </w:t>
      </w:r>
      <w:r w:rsidRPr="00652445">
        <w:rPr>
          <w:rFonts w:ascii="Palatino Linotype" w:eastAsia="MS Mincho" w:hAnsi="Palatino Linotype" w:cs="Arial"/>
          <w:bCs/>
          <w:color w:val="000000"/>
          <w:lang w:val="es-MX"/>
        </w:rPr>
        <w:t>Sujetos Obligados</w:t>
      </w:r>
      <w:r w:rsidRPr="00652445">
        <w:rPr>
          <w:rFonts w:ascii="Palatino Linotype" w:eastAsia="MS Mincho" w:hAnsi="Palatino Linotype" w:cs="Arial"/>
          <w:b/>
          <w:bCs/>
          <w:color w:val="000000"/>
          <w:lang w:val="es-MX"/>
        </w:rPr>
        <w:t xml:space="preserve"> </w:t>
      </w:r>
      <w:r w:rsidRPr="00652445">
        <w:rPr>
          <w:rFonts w:ascii="Palatino Linotype" w:eastAsia="MS Mincho" w:hAnsi="Palatino Linotype" w:cs="Arial"/>
          <w:color w:val="000000"/>
          <w:lang w:val="es-MX"/>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0FCBB9E" w14:textId="77777777" w:rsidR="00681C08" w:rsidRPr="00652445" w:rsidRDefault="00681C08" w:rsidP="00E37F0A">
      <w:pPr>
        <w:spacing w:line="360" w:lineRule="auto"/>
        <w:ind w:right="49"/>
        <w:contextualSpacing/>
        <w:jc w:val="both"/>
        <w:rPr>
          <w:rFonts w:ascii="Palatino Linotype" w:eastAsia="MS Mincho" w:hAnsi="Palatino Linotype" w:cs="Arial"/>
          <w:color w:val="000000"/>
          <w:lang w:val="es-MX"/>
        </w:rPr>
      </w:pPr>
    </w:p>
    <w:tbl>
      <w:tblPr>
        <w:tblStyle w:val="Tablanormal13"/>
        <w:tblW w:w="0" w:type="auto"/>
        <w:tblLook w:val="04A0" w:firstRow="1" w:lastRow="0" w:firstColumn="1" w:lastColumn="0" w:noHBand="0" w:noVBand="1"/>
      </w:tblPr>
      <w:tblGrid>
        <w:gridCol w:w="1838"/>
        <w:gridCol w:w="6990"/>
      </w:tblGrid>
      <w:tr w:rsidR="00681C08" w:rsidRPr="00652445" w14:paraId="1F3231C9" w14:textId="77777777" w:rsidTr="00B14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AB672CB" w14:textId="77777777" w:rsidR="00681C08" w:rsidRPr="00652445" w:rsidRDefault="00681C08" w:rsidP="006B69DB">
            <w:pPr>
              <w:rPr>
                <w:rFonts w:ascii="Palatino Linotype" w:eastAsia="Cambria" w:hAnsi="Palatino Linotype" w:cs="Times New Roman"/>
                <w:bCs w:val="0"/>
                <w:sz w:val="22"/>
                <w:lang w:val="es-MX" w:eastAsia="en-US"/>
              </w:rPr>
            </w:pPr>
            <w:r w:rsidRPr="00652445">
              <w:rPr>
                <w:rFonts w:ascii="Palatino Linotype" w:eastAsia="Cambria" w:hAnsi="Palatino Linotype" w:cs="Times New Roman"/>
                <w:bCs w:val="0"/>
                <w:sz w:val="22"/>
                <w:lang w:val="es-MX" w:eastAsia="en-US"/>
              </w:rPr>
              <w:t>a) Requisitos previos.</w:t>
            </w:r>
          </w:p>
        </w:tc>
        <w:tc>
          <w:tcPr>
            <w:tcW w:w="6990" w:type="dxa"/>
            <w:hideMark/>
          </w:tcPr>
          <w:p w14:paraId="145E99C9" w14:textId="77777777" w:rsidR="00681C08" w:rsidRPr="00652445" w:rsidRDefault="00681C08" w:rsidP="006B69DB">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652445">
              <w:rPr>
                <w:rFonts w:ascii="Palatino Linotype" w:eastAsia="Cambria" w:hAnsi="Palatino Linotype" w:cs="Arial"/>
                <w:b w:val="0"/>
                <w:bCs w:val="0"/>
                <w:color w:val="000000"/>
                <w:sz w:val="22"/>
                <w:lang w:val="es-MX" w:eastAsia="en-US"/>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C3E64CD" w14:textId="77777777" w:rsidR="00681C08" w:rsidRPr="00652445" w:rsidRDefault="00681C08" w:rsidP="006B69DB">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652445">
              <w:rPr>
                <w:rFonts w:ascii="Palatino Linotype" w:eastAsia="Cambria" w:hAnsi="Palatino Linotype" w:cs="Arial"/>
                <w:b w:val="0"/>
                <w:bCs w:val="0"/>
                <w:color w:val="000000"/>
                <w:sz w:val="22"/>
                <w:lang w:val="es-MX" w:eastAsia="en-US"/>
              </w:rPr>
              <w:lastRenderedPageBreak/>
              <w:t>Al hacerlo tienen que precisar de qué información se trata, señalando el supuesto de clasificación (confidencialidad o reserva).</w:t>
            </w:r>
          </w:p>
          <w:p w14:paraId="50ADC977" w14:textId="77777777" w:rsidR="00681C08" w:rsidRPr="00652445" w:rsidRDefault="00681C08" w:rsidP="006B69DB">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652445">
              <w:rPr>
                <w:rFonts w:ascii="Palatino Linotype" w:eastAsia="Cambria" w:hAnsi="Palatino Linotype" w:cs="Arial"/>
                <w:b w:val="0"/>
                <w:bCs w:val="0"/>
                <w:color w:val="000000"/>
                <w:sz w:val="22"/>
                <w:lang w:val="es-MX" w:eastAsia="en-US"/>
              </w:rPr>
              <w:t>Además, se debe señalar el procedimiento, de los tres que establecen los artículos 132 y 106 de la Ley Estatal y General, respectivamente.</w:t>
            </w:r>
          </w:p>
          <w:p w14:paraId="3616AE87" w14:textId="77777777" w:rsidR="00681C08" w:rsidRPr="00652445" w:rsidRDefault="00681C08" w:rsidP="006B69DB">
            <w:pPr>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652445">
              <w:rPr>
                <w:rFonts w:ascii="Palatino Linotype" w:eastAsia="Cambria" w:hAnsi="Palatino Linotype" w:cs="Arial"/>
                <w:b w:val="0"/>
                <w:bCs w:val="0"/>
                <w:color w:val="000000"/>
                <w:sz w:val="22"/>
                <w:lang w:val="es-MX" w:eastAsia="en-US"/>
              </w:rPr>
              <w:t xml:space="preserve">El último de estos requisitos previos consiste en que no se pueden emitir acuerdos de carácter general ni particular, esto es, </w:t>
            </w:r>
            <w:r w:rsidRPr="00652445">
              <w:rPr>
                <w:rFonts w:ascii="Palatino Linotype" w:eastAsia="Cambria" w:hAnsi="Palatino Linotype" w:cs="Arial"/>
                <w:b w:val="0"/>
                <w:bCs w:val="0"/>
                <w:color w:val="000000"/>
                <w:sz w:val="22"/>
                <w:u w:val="single"/>
                <w:lang w:val="es-MX" w:eastAsia="en-US"/>
              </w:rPr>
              <w:t>no se puede hacer un acuerdo para clasificar de manera general todos los documentos de un expediente o área, sin</w:t>
            </w:r>
            <w:r w:rsidRPr="00652445">
              <w:rPr>
                <w:rFonts w:ascii="Palatino Linotype" w:eastAsia="Cambria" w:hAnsi="Palatino Linotype" w:cs="Arial"/>
                <w:b w:val="0"/>
                <w:bCs w:val="0"/>
                <w:color w:val="000000"/>
                <w:sz w:val="22"/>
                <w:lang w:val="es-MX" w:eastAsia="en-US"/>
              </w:rPr>
              <w:t xml:space="preserve"> individualizar su análisis y tampoco se puede hacer un acuerdo por cada dato que se vaya a clasificar dentro de un documento con diez datos, por ejemplo, susceptibles de ser clasificados.</w:t>
            </w:r>
          </w:p>
        </w:tc>
      </w:tr>
      <w:tr w:rsidR="00681C08" w:rsidRPr="00652445" w14:paraId="37B69272" w14:textId="77777777" w:rsidTr="0068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3AC9D19" w14:textId="77777777" w:rsidR="00681C08" w:rsidRPr="00652445" w:rsidRDefault="00681C08" w:rsidP="006B69DB">
            <w:pPr>
              <w:rPr>
                <w:rFonts w:ascii="Palatino Linotype" w:eastAsia="Cambria" w:hAnsi="Palatino Linotype" w:cs="Times New Roman"/>
                <w:bCs w:val="0"/>
                <w:sz w:val="22"/>
                <w:lang w:val="es-MX" w:eastAsia="en-US"/>
              </w:rPr>
            </w:pPr>
            <w:r w:rsidRPr="00652445">
              <w:rPr>
                <w:rFonts w:ascii="Palatino Linotype" w:eastAsia="Cambria" w:hAnsi="Palatino Linotype" w:cs="Times New Roman"/>
                <w:bCs w:val="0"/>
                <w:sz w:val="22"/>
                <w:lang w:val="es-MX" w:eastAsia="en-US"/>
              </w:rPr>
              <w:lastRenderedPageBreak/>
              <w:t>b) Supuestos de clasificación.</w:t>
            </w:r>
          </w:p>
        </w:tc>
        <w:tc>
          <w:tcPr>
            <w:tcW w:w="6990" w:type="dxa"/>
            <w:hideMark/>
          </w:tcPr>
          <w:p w14:paraId="7013A0F2" w14:textId="77777777" w:rsidR="00681C08" w:rsidRPr="0065244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652445">
              <w:rPr>
                <w:rFonts w:ascii="Palatino Linotype" w:eastAsia="Cambria" w:hAnsi="Palatino Linotype" w:cs="Arial"/>
                <w:color w:val="000000"/>
                <w:sz w:val="22"/>
                <w:lang w:val="es-MX" w:eastAsia="en-US"/>
              </w:rPr>
              <w:t>Las disposiciones constitucionales y legales en la materia establecen los dos supuestos generales para clasificar la información: por reserva y por confidencialidad.</w:t>
            </w:r>
          </w:p>
          <w:p w14:paraId="3C124E17" w14:textId="77777777" w:rsidR="00681C08" w:rsidRPr="0065244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652445">
              <w:rPr>
                <w:rFonts w:ascii="Palatino Linotype" w:eastAsia="Cambria" w:hAnsi="Palatino Linotype" w:cs="Arial"/>
                <w:color w:val="000000"/>
                <w:sz w:val="22"/>
                <w:lang w:val="es-MX" w:eastAsia="en-US"/>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54A8AAB" w14:textId="77777777" w:rsidR="00681C08" w:rsidRPr="00652445" w:rsidRDefault="00681C08" w:rsidP="006B69DB">
            <w:pPr>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sz w:val="22"/>
                <w:lang w:val="es-MX" w:eastAsia="en-US"/>
              </w:rPr>
            </w:pPr>
            <w:r w:rsidRPr="00652445">
              <w:rPr>
                <w:rFonts w:ascii="Palatino Linotype" w:eastAsia="Cambria" w:hAnsi="Palatino Linotype" w:cs="Arial"/>
                <w:color w:val="000000"/>
                <w:sz w:val="22"/>
                <w:lang w:val="es-MX" w:eastAsia="en-US"/>
              </w:rPr>
              <w:t xml:space="preserve">El </w:t>
            </w:r>
            <w:r w:rsidRPr="00652445">
              <w:rPr>
                <w:rFonts w:ascii="Palatino Linotype" w:eastAsia="Cambria" w:hAnsi="Palatino Linotype" w:cs="Arial"/>
                <w:b/>
                <w:color w:val="000000"/>
                <w:sz w:val="22"/>
                <w:lang w:val="es-MX" w:eastAsia="en-US"/>
              </w:rPr>
              <w:t>Sujeto Obligado</w:t>
            </w:r>
            <w:r w:rsidRPr="00652445">
              <w:rPr>
                <w:rFonts w:ascii="Palatino Linotype" w:eastAsia="Cambria" w:hAnsi="Palatino Linotype" w:cs="Arial"/>
                <w:color w:val="000000"/>
                <w:sz w:val="22"/>
                <w:lang w:val="es-MX"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81C08" w:rsidRPr="00652445" w14:paraId="186BCEA2" w14:textId="77777777" w:rsidTr="00B1448F">
        <w:tc>
          <w:tcPr>
            <w:cnfStyle w:val="001000000000" w:firstRow="0" w:lastRow="0" w:firstColumn="1" w:lastColumn="0" w:oddVBand="0" w:evenVBand="0" w:oddHBand="0" w:evenHBand="0" w:firstRowFirstColumn="0" w:firstRowLastColumn="0" w:lastRowFirstColumn="0" w:lastRowLastColumn="0"/>
            <w:tcW w:w="1838" w:type="dxa"/>
            <w:hideMark/>
          </w:tcPr>
          <w:p w14:paraId="721CEE76" w14:textId="77777777" w:rsidR="00681C08" w:rsidRPr="00652445" w:rsidRDefault="00681C08" w:rsidP="006B69DB">
            <w:pPr>
              <w:rPr>
                <w:rFonts w:ascii="Palatino Linotype" w:eastAsia="Cambria" w:hAnsi="Palatino Linotype" w:cs="Times New Roman"/>
                <w:bCs w:val="0"/>
                <w:sz w:val="22"/>
                <w:lang w:val="es-MX" w:eastAsia="en-US"/>
              </w:rPr>
            </w:pPr>
            <w:r w:rsidRPr="00652445">
              <w:rPr>
                <w:rFonts w:ascii="Palatino Linotype" w:eastAsia="Cambria" w:hAnsi="Palatino Linotype" w:cs="Times New Roman"/>
                <w:bCs w:val="0"/>
                <w:sz w:val="22"/>
                <w:lang w:val="es-MX" w:eastAsia="en-US"/>
              </w:rPr>
              <w:t>c) Formalidades para emitir el acuerdo de clasificación.</w:t>
            </w:r>
          </w:p>
        </w:tc>
        <w:tc>
          <w:tcPr>
            <w:tcW w:w="6990" w:type="dxa"/>
            <w:hideMark/>
          </w:tcPr>
          <w:p w14:paraId="5AF516E8" w14:textId="77777777" w:rsidR="00681C08" w:rsidRPr="00652445" w:rsidRDefault="00681C08" w:rsidP="006B69DB">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652445">
              <w:rPr>
                <w:rFonts w:ascii="Palatino Linotype" w:eastAsia="Cambria" w:hAnsi="Palatino Linotype" w:cs="Arial"/>
                <w:color w:val="000000"/>
                <w:sz w:val="22"/>
                <w:lang w:val="es-MX" w:eastAsia="en-US"/>
              </w:rPr>
              <w:t xml:space="preserve">El Comité de Transparencia, según lo dispuesto en los artículos cuenta con las facultades para aprobar, modificar o revocar la clasificación de la información que haya propuesto. </w:t>
            </w:r>
          </w:p>
          <w:p w14:paraId="077CADA8" w14:textId="77777777" w:rsidR="00681C08" w:rsidRPr="00652445" w:rsidRDefault="00681C08" w:rsidP="006B69DB">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652445">
              <w:rPr>
                <w:rFonts w:ascii="Palatino Linotype" w:eastAsia="Cambria" w:hAnsi="Palatino Linotype" w:cs="Arial"/>
                <w:color w:val="000000"/>
                <w:sz w:val="22"/>
                <w:lang w:val="es-MX" w:eastAsia="en-US"/>
              </w:rPr>
              <w:t xml:space="preserve">Es necesario que </w:t>
            </w:r>
            <w:r w:rsidRPr="00652445">
              <w:rPr>
                <w:rFonts w:ascii="Palatino Linotype" w:eastAsia="Cambria" w:hAnsi="Palatino Linotype" w:cs="Arial"/>
                <w:b/>
                <w:color w:val="000000"/>
                <w:sz w:val="22"/>
                <w:u w:val="single"/>
                <w:lang w:val="es-MX" w:eastAsia="en-US"/>
              </w:rPr>
              <w:t>el acto reúna con los requisitos elementales</w:t>
            </w:r>
            <w:r w:rsidRPr="00652445">
              <w:rPr>
                <w:rFonts w:ascii="Palatino Linotype" w:eastAsia="Cambria" w:hAnsi="Palatino Linotype" w:cs="Arial"/>
                <w:color w:val="000000"/>
                <w:sz w:val="22"/>
                <w:lang w:val="es-MX" w:eastAsia="en-US"/>
              </w:rPr>
              <w:t>, entre ellos, que la autoridad que va a emitir el acto de autoridad sea la legalmente facultada para ello.</w:t>
            </w:r>
          </w:p>
          <w:p w14:paraId="551EC4AC" w14:textId="77777777" w:rsidR="00681C08" w:rsidRPr="00652445" w:rsidRDefault="00681C08" w:rsidP="006B69DB">
            <w:pPr>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652445">
              <w:rPr>
                <w:rFonts w:ascii="Palatino Linotype" w:eastAsia="Cambria" w:hAnsi="Palatino Linotype" w:cs="Arial"/>
                <w:color w:val="000000"/>
                <w:sz w:val="22"/>
                <w:lang w:val="es-MX" w:eastAsia="en-US"/>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81C08" w:rsidRPr="00652445" w14:paraId="1DF7A8A9" w14:textId="77777777" w:rsidTr="0068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E2CFA6" w14:textId="77777777" w:rsidR="00681C08" w:rsidRPr="00652445" w:rsidRDefault="00681C08" w:rsidP="006B69DB">
            <w:pPr>
              <w:rPr>
                <w:rFonts w:ascii="Palatino Linotype" w:eastAsia="Cambria" w:hAnsi="Palatino Linotype" w:cs="Times New Roman"/>
                <w:b w:val="0"/>
                <w:sz w:val="22"/>
                <w:lang w:val="es-MX" w:eastAsia="en-US"/>
              </w:rPr>
            </w:pPr>
          </w:p>
          <w:p w14:paraId="6A451959" w14:textId="77777777" w:rsidR="00681C08" w:rsidRPr="00652445" w:rsidRDefault="00681C08" w:rsidP="006B69DB">
            <w:pPr>
              <w:jc w:val="both"/>
              <w:rPr>
                <w:rFonts w:ascii="Palatino Linotype" w:eastAsia="Cambria" w:hAnsi="Palatino Linotype" w:cs="Times New Roman"/>
                <w:bCs w:val="0"/>
                <w:sz w:val="22"/>
                <w:lang w:val="es-MX" w:eastAsia="en-US"/>
              </w:rPr>
            </w:pPr>
            <w:r w:rsidRPr="00652445">
              <w:rPr>
                <w:rFonts w:ascii="Palatino Linotype" w:eastAsia="Cambria" w:hAnsi="Palatino Linotype" w:cs="Arial"/>
                <w:bCs w:val="0"/>
                <w:color w:val="000000"/>
                <w:sz w:val="22"/>
                <w:lang w:val="es-MX" w:eastAsia="en-US"/>
              </w:rPr>
              <w:t xml:space="preserve">d) Requisitos de fondo del acuerdo de clasificación. </w:t>
            </w:r>
          </w:p>
        </w:tc>
        <w:tc>
          <w:tcPr>
            <w:tcW w:w="6990" w:type="dxa"/>
            <w:hideMark/>
          </w:tcPr>
          <w:p w14:paraId="77EA69E2" w14:textId="77777777" w:rsidR="00681C08" w:rsidRPr="0065244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652445">
              <w:rPr>
                <w:rFonts w:ascii="Palatino Linotype" w:eastAsia="Cambria" w:hAnsi="Palatino Linotype" w:cs="Arial"/>
                <w:color w:val="000000"/>
                <w:sz w:val="22"/>
                <w:lang w:val="es-MX"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52445">
              <w:rPr>
                <w:rFonts w:ascii="Palatino Linotype" w:eastAsia="Cambria" w:hAnsi="Palatino Linotype" w:cs="Arial"/>
                <w:b/>
                <w:color w:val="000000"/>
                <w:sz w:val="22"/>
                <w:lang w:val="es-MX" w:eastAsia="en-US"/>
              </w:rPr>
              <w:t>Sujetos Obligados</w:t>
            </w:r>
            <w:r w:rsidRPr="00652445">
              <w:rPr>
                <w:rFonts w:ascii="Palatino Linotype" w:eastAsia="Cambria" w:hAnsi="Palatino Linotype" w:cs="Arial"/>
                <w:color w:val="000000"/>
                <w:sz w:val="22"/>
                <w:lang w:val="es-MX" w:eastAsia="en-US"/>
              </w:rPr>
              <w:t xml:space="preserve">, por lo que deberán fundar y motivar debidamente la clasificación. </w:t>
            </w:r>
          </w:p>
          <w:p w14:paraId="76ECFB49" w14:textId="77777777" w:rsidR="00681C08" w:rsidRPr="0065244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652445">
              <w:rPr>
                <w:rFonts w:ascii="Palatino Linotype" w:eastAsia="Cambria" w:hAnsi="Palatino Linotype" w:cs="Arial"/>
                <w:color w:val="000000"/>
                <w:sz w:val="22"/>
                <w:lang w:val="es-MX" w:eastAsia="en-US"/>
              </w:rPr>
              <w:t xml:space="preserve">De lo anterior, se desprende que para una correcta </w:t>
            </w:r>
            <w:r w:rsidRPr="00652445">
              <w:rPr>
                <w:rFonts w:ascii="Palatino Linotype" w:eastAsia="Cambria" w:hAnsi="Palatino Linotype" w:cs="Arial"/>
                <w:b/>
                <w:color w:val="000000"/>
                <w:sz w:val="22"/>
                <w:lang w:val="es-MX" w:eastAsia="en-US"/>
              </w:rPr>
              <w:t>clasificación total o parcial</w:t>
            </w:r>
            <w:r w:rsidRPr="00652445">
              <w:rPr>
                <w:rFonts w:ascii="Palatino Linotype" w:eastAsia="Cambria" w:hAnsi="Palatino Linotype" w:cs="Arial"/>
                <w:color w:val="000000"/>
                <w:sz w:val="22"/>
                <w:lang w:val="es-MX" w:eastAsia="en-U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7106D8" w14:textId="77777777" w:rsidR="00681C08" w:rsidRPr="0065244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652445">
              <w:rPr>
                <w:rFonts w:ascii="Palatino Linotype" w:eastAsia="Cambria" w:hAnsi="Palatino Linotype" w:cs="Arial"/>
                <w:color w:val="000000"/>
                <w:sz w:val="22"/>
                <w:lang w:val="es-MX"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72078E5" w14:textId="77777777" w:rsidR="00681C08" w:rsidRPr="0065244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652445">
              <w:rPr>
                <w:rFonts w:ascii="Palatino Linotype" w:eastAsia="Cambria" w:hAnsi="Palatino Linotype" w:cs="Arial"/>
                <w:color w:val="000000"/>
                <w:sz w:val="22"/>
                <w:lang w:val="es-MX" w:eastAsia="en-US"/>
              </w:rPr>
              <w:t>En ese mismo sentido, el numeral trigésimo tercero fracción V de los Lineamientos Generales, precisa que para motivar la clasificación se deben acreditar las circunstancias de tiempo, modo y lugar.</w:t>
            </w:r>
          </w:p>
          <w:p w14:paraId="53CA965F" w14:textId="77777777" w:rsidR="00681C08" w:rsidRPr="0065244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652445">
              <w:rPr>
                <w:rFonts w:ascii="Palatino Linotype" w:eastAsia="Cambria" w:hAnsi="Palatino Linotype" w:cs="Arial"/>
                <w:color w:val="000000"/>
                <w:sz w:val="22"/>
                <w:lang w:val="es-MX" w:eastAsia="en-US"/>
              </w:rPr>
              <w:t xml:space="preserve">Ahora bien, </w:t>
            </w:r>
            <w:r w:rsidRPr="00652445">
              <w:rPr>
                <w:rFonts w:ascii="Palatino Linotype" w:eastAsia="Cambria" w:hAnsi="Palatino Linotype" w:cs="Arial"/>
                <w:b/>
                <w:color w:val="000000"/>
                <w:sz w:val="22"/>
                <w:u w:val="single"/>
                <w:lang w:val="es-MX" w:eastAsia="en-US"/>
              </w:rPr>
              <w:t>para cada caso además de fundar y motivar</w:t>
            </w:r>
            <w:r w:rsidRPr="00652445">
              <w:rPr>
                <w:rFonts w:ascii="Palatino Linotype" w:eastAsia="Cambria" w:hAnsi="Palatino Linotype" w:cs="Arial"/>
                <w:color w:val="000000"/>
                <w:sz w:val="22"/>
                <w:lang w:val="es-MX" w:eastAsia="en-US"/>
              </w:rPr>
              <w:t xml:space="preserve">, se debe identificar con claridad que datos contenidos en las documentales que son susceptibles de suprimirse, por ejemplo; </w:t>
            </w:r>
            <w:r w:rsidRPr="00652445">
              <w:rPr>
                <w:rFonts w:ascii="Palatino Linotype" w:eastAsia="Cambria" w:hAnsi="Palatino Linotype" w:cs="Arial"/>
                <w:color w:val="000000"/>
                <w:sz w:val="22"/>
                <w:lang w:val="es-ES" w:eastAsia="en-U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81C08" w:rsidRPr="00652445" w14:paraId="3FEF37F9" w14:textId="77777777" w:rsidTr="00B1448F">
        <w:tc>
          <w:tcPr>
            <w:cnfStyle w:val="001000000000" w:firstRow="0" w:lastRow="0" w:firstColumn="1" w:lastColumn="0" w:oddVBand="0" w:evenVBand="0" w:oddHBand="0" w:evenHBand="0" w:firstRowFirstColumn="0" w:firstRowLastColumn="0" w:lastRowFirstColumn="0" w:lastRowLastColumn="0"/>
            <w:tcW w:w="1838" w:type="dxa"/>
          </w:tcPr>
          <w:p w14:paraId="410E0F52" w14:textId="77777777" w:rsidR="00681C08" w:rsidRPr="00652445" w:rsidRDefault="00681C08" w:rsidP="006B69DB">
            <w:pPr>
              <w:ind w:right="49"/>
              <w:jc w:val="both"/>
              <w:rPr>
                <w:rFonts w:ascii="Palatino Linotype" w:eastAsia="Cambria" w:hAnsi="Palatino Linotype" w:cs="Arial"/>
                <w:bCs w:val="0"/>
                <w:sz w:val="22"/>
                <w:lang w:val="es-MX" w:eastAsia="en-US"/>
              </w:rPr>
            </w:pPr>
            <w:r w:rsidRPr="00652445">
              <w:rPr>
                <w:rFonts w:ascii="Palatino Linotype" w:eastAsia="MS Gothic" w:hAnsi="Palatino Linotype" w:cs="Times New Roman"/>
                <w:b w:val="0"/>
                <w:sz w:val="22"/>
                <w:lang w:val="es-MX" w:eastAsia="en-US"/>
              </w:rPr>
              <w:t>e</w:t>
            </w:r>
            <w:r w:rsidRPr="00652445">
              <w:rPr>
                <w:rFonts w:ascii="Palatino Linotype" w:eastAsia="MS Gothic" w:hAnsi="Palatino Linotype" w:cs="Times New Roman"/>
                <w:bCs w:val="0"/>
                <w:sz w:val="22"/>
                <w:lang w:val="es-MX" w:eastAsia="en-US"/>
              </w:rPr>
              <w:t xml:space="preserve">) Condiciones especiales de la clasificación de la información como confidencial. </w:t>
            </w:r>
          </w:p>
        </w:tc>
        <w:tc>
          <w:tcPr>
            <w:tcW w:w="6990" w:type="dxa"/>
            <w:hideMark/>
          </w:tcPr>
          <w:p w14:paraId="536E91E8" w14:textId="77777777" w:rsidR="00681C08" w:rsidRPr="00652445" w:rsidRDefault="00681C08" w:rsidP="006B69DB">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652445">
              <w:rPr>
                <w:rFonts w:ascii="Palatino Linotype" w:eastAsia="Cambria" w:hAnsi="Palatino Linotype" w:cs="Arial"/>
                <w:color w:val="000000"/>
                <w:sz w:val="22"/>
                <w:lang w:val="es-MX" w:eastAsia="en-US"/>
              </w:rPr>
              <w:t xml:space="preserve">Los artículos 148 y 120 de la Ley Estatal y de la Ley General, respectivamente, establecen que aun tratándose de datos personales, se podrán proporcionar, incluso sin solicitar el consentimiento de su titular. </w:t>
            </w:r>
          </w:p>
          <w:p w14:paraId="53E0584F" w14:textId="77777777" w:rsidR="00681C08" w:rsidRPr="00652445" w:rsidRDefault="00681C08" w:rsidP="006B69DB">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652445">
              <w:rPr>
                <w:rFonts w:ascii="Palatino Linotype" w:eastAsia="Cambria" w:hAnsi="Palatino Linotype" w:cs="Arial"/>
                <w:color w:val="000000"/>
                <w:sz w:val="22"/>
                <w:lang w:val="es-MX"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0A89F2C" w14:textId="77777777" w:rsidR="00681C08" w:rsidRPr="00652445" w:rsidRDefault="00681C08" w:rsidP="006B69DB">
            <w:pPr>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652445">
              <w:rPr>
                <w:rFonts w:ascii="Palatino Linotype" w:eastAsia="Cambria" w:hAnsi="Palatino Linotype" w:cs="Arial"/>
                <w:color w:val="000000"/>
                <w:sz w:val="22"/>
                <w:lang w:val="es-MX" w:eastAsia="en-US"/>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7430EE4" w14:textId="77777777" w:rsidR="00681C08" w:rsidRPr="00652445" w:rsidRDefault="00681C08" w:rsidP="00E37F0A">
      <w:pPr>
        <w:spacing w:line="360" w:lineRule="auto"/>
        <w:ind w:right="49"/>
        <w:contextualSpacing/>
        <w:jc w:val="both"/>
        <w:rPr>
          <w:rFonts w:ascii="Palatino Linotype" w:eastAsia="MS Mincho" w:hAnsi="Palatino Linotype" w:cs="Arial"/>
          <w:color w:val="000000"/>
          <w:lang w:val="es-MX"/>
        </w:rPr>
      </w:pPr>
    </w:p>
    <w:p w14:paraId="429F2CF3" w14:textId="77777777" w:rsidR="00681C08" w:rsidRPr="00652445" w:rsidRDefault="006B69DB" w:rsidP="005E60F1">
      <w:pPr>
        <w:numPr>
          <w:ilvl w:val="0"/>
          <w:numId w:val="44"/>
        </w:numPr>
        <w:tabs>
          <w:tab w:val="left" w:pos="567"/>
        </w:tabs>
        <w:spacing w:line="360" w:lineRule="auto"/>
        <w:ind w:left="0" w:firstLine="0"/>
        <w:contextualSpacing/>
        <w:jc w:val="both"/>
        <w:rPr>
          <w:rFonts w:ascii="Palatino Linotype" w:eastAsia="Calibri" w:hAnsi="Palatino Linotype" w:cs="Arial"/>
          <w:lang w:val="es-MX"/>
        </w:rPr>
      </w:pPr>
      <w:r w:rsidRPr="00652445">
        <w:rPr>
          <w:rFonts w:ascii="Palatino Linotype" w:eastAsia="MS Mincho" w:hAnsi="Palatino Linotype" w:cs="Arial"/>
          <w:lang w:val="es-MX" w:eastAsia="en-US"/>
        </w:rPr>
        <w:t>Si el Servidor P</w:t>
      </w:r>
      <w:r w:rsidR="00681C08" w:rsidRPr="00652445">
        <w:rPr>
          <w:rFonts w:ascii="Palatino Linotype" w:eastAsia="MS Mincho" w:hAnsi="Palatino Linotype" w:cs="Arial"/>
          <w:lang w:val="es-MX" w:eastAsia="en-US"/>
        </w:rPr>
        <w:t>úblico incumple con estas formalidades y entrega la información sin proteger los datos personales incumple con lo que estipula las disposiciones legales establecidas, asimismo que si entrega un documento testado sin el debido acuerdo de clasificación.</w:t>
      </w:r>
    </w:p>
    <w:p w14:paraId="6F8C443C" w14:textId="77777777" w:rsidR="005E60F1" w:rsidRPr="00652445" w:rsidRDefault="005E60F1" w:rsidP="005E60F1">
      <w:pPr>
        <w:tabs>
          <w:tab w:val="left" w:pos="567"/>
        </w:tabs>
        <w:spacing w:line="360" w:lineRule="auto"/>
        <w:contextualSpacing/>
        <w:jc w:val="both"/>
        <w:rPr>
          <w:rFonts w:ascii="Palatino Linotype" w:eastAsia="Calibri" w:hAnsi="Palatino Linotype" w:cs="Arial"/>
          <w:lang w:val="es-MX"/>
        </w:rPr>
      </w:pPr>
    </w:p>
    <w:p w14:paraId="7322A974" w14:textId="77777777" w:rsidR="005E60F1" w:rsidRPr="00652445" w:rsidRDefault="005E60F1" w:rsidP="005E60F1">
      <w:pPr>
        <w:tabs>
          <w:tab w:val="left" w:pos="567"/>
        </w:tabs>
        <w:spacing w:line="360" w:lineRule="auto"/>
        <w:contextualSpacing/>
        <w:jc w:val="both"/>
        <w:rPr>
          <w:rFonts w:ascii="Palatino Linotype" w:eastAsia="Calibri" w:hAnsi="Palatino Linotype" w:cs="Arial"/>
          <w:b/>
          <w:lang w:val="es-MX"/>
        </w:rPr>
      </w:pPr>
      <w:r w:rsidRPr="00652445">
        <w:rPr>
          <w:rFonts w:ascii="Palatino Linotype" w:eastAsia="Calibri" w:hAnsi="Palatino Linotype" w:cs="Arial"/>
          <w:b/>
          <w:lang w:val="es-MX"/>
        </w:rPr>
        <w:t>SÉPTIMO. Vista la Dirección General de Protección de Datos Personales.</w:t>
      </w:r>
    </w:p>
    <w:p w14:paraId="5944FC43" w14:textId="58A9E6F8" w:rsidR="00297ABF" w:rsidRPr="00652445" w:rsidRDefault="00297ABF" w:rsidP="00297ABF">
      <w:pPr>
        <w:pStyle w:val="Prrafodelista"/>
        <w:numPr>
          <w:ilvl w:val="0"/>
          <w:numId w:val="44"/>
        </w:numPr>
        <w:tabs>
          <w:tab w:val="left" w:pos="567"/>
        </w:tabs>
        <w:spacing w:line="360" w:lineRule="auto"/>
        <w:ind w:left="0" w:firstLine="0"/>
        <w:jc w:val="both"/>
        <w:rPr>
          <w:rFonts w:ascii="Palatino Linotype" w:eastAsia="Calibri" w:hAnsi="Palatino Linotype" w:cs="Arial"/>
          <w:lang w:val="es-MX"/>
        </w:rPr>
      </w:pPr>
      <w:r w:rsidRPr="00652445">
        <w:rPr>
          <w:rFonts w:ascii="Palatino Linotype" w:hAnsi="Palatino Linotype" w:cs="Arial"/>
          <w:color w:val="000000"/>
        </w:rPr>
        <w:t xml:space="preserve">La </w:t>
      </w:r>
      <w:r w:rsidRPr="00652445">
        <w:rPr>
          <w:rFonts w:ascii="Palatino Linotype" w:hAnsi="Palatino Linotype" w:cs="Arial"/>
          <w:lang w:eastAsia="es-MX"/>
        </w:rPr>
        <w:t>Ley de Transparencia y Acceso a la Información Pública del Estado de México y Municipios en los artículos 222, fracción V, establece lo siguiente:</w:t>
      </w:r>
    </w:p>
    <w:p w14:paraId="606152AB" w14:textId="77777777" w:rsidR="00297ABF" w:rsidRPr="00652445" w:rsidRDefault="00297ABF" w:rsidP="00297ABF">
      <w:pPr>
        <w:spacing w:before="240" w:after="240" w:line="276" w:lineRule="auto"/>
        <w:ind w:left="567" w:right="567"/>
        <w:contextualSpacing/>
        <w:jc w:val="both"/>
        <w:rPr>
          <w:rFonts w:ascii="Palatino Linotype" w:hAnsi="Palatino Linotype" w:cs="Arial"/>
          <w:i/>
          <w:sz w:val="22"/>
        </w:rPr>
      </w:pPr>
      <w:r w:rsidRPr="00652445">
        <w:rPr>
          <w:rFonts w:ascii="Palatino Linotype" w:hAnsi="Palatino Linotype" w:cs="Arial"/>
          <w:i/>
          <w:sz w:val="22"/>
        </w:rPr>
        <w:t>“</w:t>
      </w:r>
      <w:r w:rsidRPr="00652445">
        <w:rPr>
          <w:rFonts w:ascii="Palatino Linotype" w:hAnsi="Palatino Linotype" w:cs="Arial"/>
          <w:b/>
          <w:bCs/>
          <w:i/>
          <w:sz w:val="22"/>
        </w:rPr>
        <w:t xml:space="preserve">Artículo 143. </w:t>
      </w:r>
      <w:r w:rsidRPr="00652445">
        <w:rPr>
          <w:rFonts w:ascii="Palatino Linotype" w:hAnsi="Palatino Linotype" w:cs="Arial"/>
          <w:i/>
          <w:sz w:val="22"/>
        </w:rPr>
        <w:t xml:space="preserve">Para los efectos de esta Ley se considera información </w:t>
      </w:r>
      <w:r w:rsidRPr="00652445">
        <w:rPr>
          <w:rFonts w:ascii="Palatino Linotype" w:hAnsi="Palatino Linotype" w:cs="Arial"/>
          <w:b/>
          <w:bCs/>
          <w:i/>
          <w:sz w:val="22"/>
        </w:rPr>
        <w:t>confidencial</w:t>
      </w:r>
      <w:r w:rsidRPr="00652445">
        <w:rPr>
          <w:rFonts w:ascii="Palatino Linotype" w:hAnsi="Palatino Linotype" w:cs="Arial"/>
          <w:i/>
          <w:sz w:val="22"/>
        </w:rPr>
        <w:t xml:space="preserve">, la clasificada como tal, de manera permanente, por su naturaleza, cuando: </w:t>
      </w:r>
    </w:p>
    <w:p w14:paraId="10AD4B62" w14:textId="77777777" w:rsidR="00297ABF" w:rsidRPr="00652445" w:rsidRDefault="00297ABF" w:rsidP="00297ABF">
      <w:pPr>
        <w:spacing w:before="240" w:after="240" w:line="276" w:lineRule="auto"/>
        <w:ind w:left="567" w:right="567"/>
        <w:contextualSpacing/>
        <w:jc w:val="both"/>
        <w:rPr>
          <w:rFonts w:ascii="Palatino Linotype" w:hAnsi="Palatino Linotype" w:cs="Arial"/>
          <w:i/>
          <w:sz w:val="22"/>
        </w:rPr>
      </w:pPr>
      <w:r w:rsidRPr="00652445">
        <w:rPr>
          <w:rFonts w:ascii="Palatino Linotype" w:hAnsi="Palatino Linotype" w:cs="Arial"/>
          <w:b/>
          <w:bCs/>
          <w:i/>
          <w:sz w:val="22"/>
        </w:rPr>
        <w:t>I.</w:t>
      </w:r>
      <w:r w:rsidRPr="00652445">
        <w:rPr>
          <w:rFonts w:ascii="Palatino Linotype" w:hAnsi="Palatino Linotype" w:cs="Arial"/>
          <w:i/>
          <w:sz w:val="22"/>
        </w:rPr>
        <w:t xml:space="preserve"> </w:t>
      </w:r>
      <w:r w:rsidRPr="00652445">
        <w:rPr>
          <w:rFonts w:ascii="Palatino Linotype" w:hAnsi="Palatino Linotype" w:cs="Arial"/>
          <w:b/>
          <w:bCs/>
          <w:i/>
          <w:sz w:val="22"/>
        </w:rPr>
        <w:t>Se refiera a la información privada y los datos personales concernientes a una persona física o jurídico colectiva identificada o identificable</w:t>
      </w:r>
      <w:r w:rsidRPr="00652445">
        <w:rPr>
          <w:rFonts w:ascii="Palatino Linotype" w:hAnsi="Palatino Linotype" w:cs="Arial"/>
          <w:i/>
          <w:sz w:val="22"/>
        </w:rPr>
        <w:t xml:space="preserve">; </w:t>
      </w:r>
    </w:p>
    <w:p w14:paraId="6331993C" w14:textId="77777777" w:rsidR="00297ABF" w:rsidRPr="00652445" w:rsidRDefault="00297ABF" w:rsidP="00297ABF">
      <w:pPr>
        <w:spacing w:before="240" w:after="240" w:line="276" w:lineRule="auto"/>
        <w:ind w:left="567" w:right="567"/>
        <w:contextualSpacing/>
        <w:jc w:val="both"/>
        <w:rPr>
          <w:rFonts w:ascii="Palatino Linotype" w:hAnsi="Palatino Linotype" w:cs="Arial"/>
          <w:i/>
          <w:sz w:val="22"/>
        </w:rPr>
      </w:pPr>
      <w:r w:rsidRPr="00652445">
        <w:rPr>
          <w:rFonts w:ascii="Palatino Linotype" w:hAnsi="Palatino Linotype" w:cs="Arial"/>
          <w:b/>
          <w:bCs/>
          <w:i/>
          <w:sz w:val="22"/>
        </w:rPr>
        <w:t>II.</w:t>
      </w:r>
      <w:r w:rsidRPr="00652445">
        <w:rPr>
          <w:rFonts w:ascii="Palatino Linotype" w:hAnsi="Palatino Linotype" w:cs="Arial"/>
          <w:i/>
          <w:sz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00D07A34" w14:textId="77777777" w:rsidR="00297ABF" w:rsidRPr="00652445" w:rsidRDefault="00297ABF" w:rsidP="00297ABF">
      <w:pPr>
        <w:spacing w:before="240" w:after="240" w:line="276" w:lineRule="auto"/>
        <w:ind w:left="567" w:right="567"/>
        <w:contextualSpacing/>
        <w:jc w:val="both"/>
        <w:rPr>
          <w:rFonts w:ascii="Palatino Linotype" w:hAnsi="Palatino Linotype" w:cs="Arial"/>
          <w:i/>
          <w:sz w:val="22"/>
        </w:rPr>
      </w:pPr>
      <w:r w:rsidRPr="00652445">
        <w:rPr>
          <w:rFonts w:ascii="Palatino Linotype" w:hAnsi="Palatino Linotype" w:cs="Arial"/>
          <w:b/>
          <w:bCs/>
          <w:i/>
          <w:sz w:val="22"/>
        </w:rPr>
        <w:t>III.</w:t>
      </w:r>
      <w:r w:rsidRPr="00652445">
        <w:rPr>
          <w:rFonts w:ascii="Palatino Linotype" w:hAnsi="Palatino Linotype" w:cs="Arial"/>
          <w:i/>
          <w:sz w:val="22"/>
        </w:rPr>
        <w:t xml:space="preserve"> La que presenten los particulares a los sujetos obligados, de conformidad con lo dispuesto por las leyes o los tratados internacionales. </w:t>
      </w:r>
    </w:p>
    <w:p w14:paraId="58ECC37A" w14:textId="77777777" w:rsidR="00297ABF" w:rsidRPr="00652445" w:rsidRDefault="00297ABF" w:rsidP="00297ABF">
      <w:pPr>
        <w:spacing w:before="240" w:after="240" w:line="276" w:lineRule="auto"/>
        <w:ind w:left="567" w:right="567"/>
        <w:contextualSpacing/>
        <w:jc w:val="both"/>
        <w:rPr>
          <w:rFonts w:ascii="Palatino Linotype" w:hAnsi="Palatino Linotype" w:cs="Arial"/>
          <w:i/>
          <w:sz w:val="22"/>
        </w:rPr>
      </w:pPr>
      <w:r w:rsidRPr="00652445">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0E140E12" w14:textId="77777777" w:rsidR="00297ABF" w:rsidRPr="00652445" w:rsidRDefault="00297ABF" w:rsidP="00297ABF">
      <w:pPr>
        <w:spacing w:before="240" w:after="240" w:line="276" w:lineRule="auto"/>
        <w:ind w:left="567" w:right="567"/>
        <w:contextualSpacing/>
        <w:jc w:val="both"/>
        <w:rPr>
          <w:rFonts w:ascii="Palatino Linotype" w:hAnsi="Palatino Linotype" w:cs="Arial"/>
          <w:i/>
          <w:sz w:val="22"/>
        </w:rPr>
      </w:pPr>
      <w:r w:rsidRPr="00652445">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w:t>
      </w:r>
    </w:p>
    <w:p w14:paraId="326C72F3" w14:textId="77777777" w:rsidR="00297ABF" w:rsidRPr="00652445" w:rsidRDefault="00297ABF" w:rsidP="00297ABF">
      <w:pPr>
        <w:spacing w:before="240" w:after="240" w:line="276" w:lineRule="auto"/>
        <w:ind w:left="567" w:right="567"/>
        <w:contextualSpacing/>
        <w:jc w:val="both"/>
        <w:rPr>
          <w:rFonts w:ascii="Palatino Linotype" w:hAnsi="Palatino Linotype" w:cs="Arial"/>
          <w:i/>
          <w:sz w:val="22"/>
        </w:rPr>
      </w:pPr>
    </w:p>
    <w:p w14:paraId="0582A6C7" w14:textId="77777777" w:rsidR="00297ABF" w:rsidRPr="00652445" w:rsidRDefault="00297ABF" w:rsidP="00297ABF">
      <w:pPr>
        <w:spacing w:before="240" w:after="240" w:line="276" w:lineRule="auto"/>
        <w:ind w:left="567" w:right="567"/>
        <w:contextualSpacing/>
        <w:jc w:val="both"/>
        <w:rPr>
          <w:rFonts w:ascii="Palatino Linotype" w:hAnsi="Palatino Linotype" w:cs="Arial"/>
          <w:i/>
          <w:iCs/>
          <w:sz w:val="22"/>
        </w:rPr>
      </w:pPr>
      <w:r w:rsidRPr="00652445">
        <w:rPr>
          <w:rFonts w:ascii="Palatino Linotype" w:hAnsi="Palatino Linotype" w:cs="Arial"/>
          <w:i/>
          <w:sz w:val="22"/>
        </w:rPr>
        <w:lastRenderedPageBreak/>
        <w:t>“</w:t>
      </w:r>
      <w:r w:rsidRPr="00652445">
        <w:rPr>
          <w:rFonts w:ascii="Palatino Linotype" w:hAnsi="Palatino Linotype" w:cs="Arial"/>
          <w:b/>
          <w:i/>
          <w:iCs/>
          <w:sz w:val="22"/>
        </w:rPr>
        <w:t>Artículo 222.</w:t>
      </w:r>
      <w:r w:rsidRPr="00652445">
        <w:rPr>
          <w:rFonts w:ascii="Palatino Linotype" w:hAnsi="Palatino Linotype" w:cs="Arial"/>
          <w:i/>
          <w:iCs/>
          <w:sz w:val="22"/>
        </w:rPr>
        <w:t xml:space="preserve"> Son causas de responsabilidad administrativa de los servidores públicos de los sujetos obligados, por incumplimiento de las obligaciones establecidas en la materia de la presente Ley, las siguientes:</w:t>
      </w:r>
    </w:p>
    <w:p w14:paraId="0044D340" w14:textId="77777777" w:rsidR="00297ABF" w:rsidRPr="00652445" w:rsidRDefault="00297ABF" w:rsidP="00297ABF">
      <w:pPr>
        <w:spacing w:before="240" w:after="240" w:line="276" w:lineRule="auto"/>
        <w:ind w:left="567" w:right="567"/>
        <w:contextualSpacing/>
        <w:jc w:val="both"/>
        <w:rPr>
          <w:rFonts w:ascii="Palatino Linotype" w:hAnsi="Palatino Linotype" w:cs="Arial"/>
          <w:bCs/>
          <w:i/>
          <w:iCs/>
          <w:sz w:val="22"/>
        </w:rPr>
      </w:pPr>
      <w:r w:rsidRPr="00652445">
        <w:rPr>
          <w:rFonts w:ascii="Palatino Linotype" w:hAnsi="Palatino Linotype" w:cs="Arial"/>
          <w:bCs/>
          <w:i/>
          <w:iCs/>
          <w:sz w:val="22"/>
        </w:rPr>
        <w:t>(...)</w:t>
      </w:r>
    </w:p>
    <w:p w14:paraId="6B68DF24" w14:textId="77777777" w:rsidR="00297ABF" w:rsidRPr="00652445" w:rsidRDefault="00297ABF" w:rsidP="00297ABF">
      <w:pPr>
        <w:spacing w:before="240" w:after="240" w:line="276" w:lineRule="auto"/>
        <w:ind w:left="567" w:right="567"/>
        <w:contextualSpacing/>
        <w:jc w:val="both"/>
        <w:rPr>
          <w:rFonts w:ascii="Palatino Linotype" w:hAnsi="Palatino Linotype" w:cs="Arial"/>
          <w:bCs/>
          <w:i/>
          <w:iCs/>
          <w:sz w:val="22"/>
        </w:rPr>
      </w:pPr>
      <w:r w:rsidRPr="00652445">
        <w:rPr>
          <w:rFonts w:ascii="Palatino Linotype" w:hAnsi="Palatino Linotype" w:cs="Arial"/>
          <w:b/>
          <w:i/>
          <w:iCs/>
          <w:sz w:val="22"/>
        </w:rPr>
        <w:t xml:space="preserve">V. Entregar información clasificada como confidencial </w:t>
      </w:r>
      <w:r w:rsidRPr="00652445">
        <w:rPr>
          <w:rFonts w:ascii="Palatino Linotype" w:hAnsi="Palatino Linotype" w:cs="Arial"/>
          <w:bCs/>
          <w:i/>
          <w:iCs/>
          <w:sz w:val="22"/>
        </w:rPr>
        <w:t xml:space="preserve">fuera de los casos previstos por esta Ley; </w:t>
      </w:r>
    </w:p>
    <w:p w14:paraId="31455E51" w14:textId="77777777" w:rsidR="00297ABF" w:rsidRPr="00652445" w:rsidRDefault="00297ABF" w:rsidP="00297ABF">
      <w:pPr>
        <w:spacing w:before="240" w:after="240" w:line="276" w:lineRule="auto"/>
        <w:ind w:left="567" w:right="567"/>
        <w:contextualSpacing/>
        <w:jc w:val="both"/>
        <w:rPr>
          <w:rFonts w:ascii="Palatino Linotype" w:hAnsi="Palatino Linotype" w:cs="Arial"/>
          <w:i/>
          <w:iCs/>
          <w:sz w:val="22"/>
        </w:rPr>
      </w:pPr>
      <w:r w:rsidRPr="00652445">
        <w:rPr>
          <w:rFonts w:ascii="Palatino Linotype" w:hAnsi="Palatino Linotype" w:cs="Arial"/>
          <w:i/>
          <w:iCs/>
          <w:sz w:val="22"/>
        </w:rPr>
        <w:t>(…)”</w:t>
      </w:r>
    </w:p>
    <w:p w14:paraId="4D40236A" w14:textId="77777777" w:rsidR="00297ABF" w:rsidRPr="00652445" w:rsidRDefault="00297ABF" w:rsidP="00297ABF">
      <w:pPr>
        <w:spacing w:before="240" w:after="240" w:line="276" w:lineRule="auto"/>
        <w:ind w:left="567" w:right="567"/>
        <w:contextualSpacing/>
        <w:jc w:val="both"/>
        <w:rPr>
          <w:rFonts w:ascii="Palatino Linotype" w:hAnsi="Palatino Linotype" w:cs="Arial"/>
          <w:sz w:val="22"/>
        </w:rPr>
      </w:pPr>
      <w:r w:rsidRPr="00652445">
        <w:rPr>
          <w:rFonts w:ascii="Palatino Linotype" w:hAnsi="Palatino Linotype" w:cs="Arial"/>
          <w:sz w:val="22"/>
        </w:rPr>
        <w:t>(Énfasis añadido)</w:t>
      </w:r>
    </w:p>
    <w:p w14:paraId="309B791E" w14:textId="77777777" w:rsidR="00297ABF" w:rsidRPr="00652445" w:rsidRDefault="00297ABF" w:rsidP="00297ABF">
      <w:pPr>
        <w:pStyle w:val="Prrafodelista"/>
        <w:tabs>
          <w:tab w:val="left" w:pos="426"/>
        </w:tabs>
        <w:spacing w:before="240" w:after="240" w:line="360" w:lineRule="auto"/>
        <w:ind w:left="0" w:right="51"/>
        <w:jc w:val="both"/>
        <w:rPr>
          <w:rFonts w:ascii="Palatino Linotype" w:hAnsi="Palatino Linotype" w:cs="Arial"/>
          <w:lang w:eastAsia="es-MX"/>
        </w:rPr>
      </w:pPr>
    </w:p>
    <w:p w14:paraId="5782450B" w14:textId="77777777" w:rsidR="00297ABF" w:rsidRPr="00652445" w:rsidRDefault="00297ABF" w:rsidP="00297ABF">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652445">
        <w:rPr>
          <w:rFonts w:ascii="Palatino Linotype" w:hAnsi="Palatino Linotype"/>
          <w:color w:val="000000" w:themeColor="text1"/>
        </w:rPr>
        <w:t xml:space="preserve">De </w:t>
      </w:r>
      <w:r w:rsidRPr="00652445">
        <w:rPr>
          <w:rFonts w:ascii="Palatino Linotype" w:hAnsi="Palatino Linotype" w:cs="Arial"/>
        </w:rPr>
        <w:t>lo anterior se coligue que una causa de responsabilidad administrativa en la que pueden incurrir los servidores públicos de los Sujetos Obligados es el entregar información que, por su naturaleza, pueda ser clasificada como confidencial.</w:t>
      </w:r>
    </w:p>
    <w:p w14:paraId="3B9FAC56" w14:textId="77777777" w:rsidR="00297ABF" w:rsidRPr="00652445" w:rsidRDefault="00297ABF" w:rsidP="00297ABF">
      <w:pPr>
        <w:pStyle w:val="Prrafodelista"/>
        <w:tabs>
          <w:tab w:val="left" w:pos="426"/>
        </w:tabs>
        <w:spacing w:before="240" w:after="240" w:line="360" w:lineRule="auto"/>
        <w:ind w:left="0" w:right="51"/>
        <w:jc w:val="both"/>
        <w:rPr>
          <w:rFonts w:ascii="Palatino Linotype" w:hAnsi="Palatino Linotype"/>
          <w:color w:val="000000" w:themeColor="text1"/>
        </w:rPr>
      </w:pPr>
    </w:p>
    <w:p w14:paraId="705083B7" w14:textId="10D28E4C" w:rsidR="00297ABF" w:rsidRPr="00652445" w:rsidRDefault="00297ABF" w:rsidP="00297ABF">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652445">
        <w:rPr>
          <w:rFonts w:ascii="Palatino Linotype" w:hAnsi="Palatino Linotype" w:cs="Arial"/>
          <w:lang w:eastAsia="es-MX"/>
        </w:rPr>
        <w:t xml:space="preserve">En </w:t>
      </w:r>
      <w:r w:rsidRPr="00652445">
        <w:rPr>
          <w:rFonts w:ascii="Palatino Linotype" w:hAnsi="Palatino Linotype" w:cs="Arial"/>
        </w:rPr>
        <w:t xml:space="preserve">el presente asunto en particular, de las constancias que obran dentro del expediente digital formado en el SAIMEX, se advierte que el </w:t>
      </w:r>
      <w:r w:rsidRPr="00652445">
        <w:rPr>
          <w:rFonts w:ascii="Palatino Linotype" w:hAnsi="Palatino Linotype" w:cs="Arial"/>
          <w:b/>
          <w:bCs/>
        </w:rPr>
        <w:t>SUJETO OBLIGADO</w:t>
      </w:r>
      <w:r w:rsidRPr="00652445">
        <w:rPr>
          <w:rFonts w:ascii="Palatino Linotype" w:hAnsi="Palatino Linotype" w:cs="Arial"/>
        </w:rPr>
        <w:t xml:space="preserve"> hizo entrega de </w:t>
      </w:r>
      <w:r w:rsidRPr="00652445">
        <w:rPr>
          <w:rFonts w:ascii="Palatino Linotype" w:eastAsia="Calibri" w:hAnsi="Palatino Linotype" w:cs="Arial"/>
          <w:lang w:val="es-MX"/>
        </w:rPr>
        <w:t xml:space="preserve">los certificados e  </w:t>
      </w:r>
      <w:r w:rsidRPr="00652445">
        <w:rPr>
          <w:rFonts w:ascii="Palatino Linotype" w:eastAsia="Palatino Linotype" w:hAnsi="Palatino Linotype" w:cs="Palatino Linotype"/>
          <w:color w:val="000000"/>
          <w:sz w:val="22"/>
          <w:szCs w:val="22"/>
          <w:lang w:val="es-ES" w:eastAsia="es-MX"/>
        </w:rPr>
        <w:t xml:space="preserve">informes de no antecedentes penales y el título profesional, </w:t>
      </w:r>
      <w:r w:rsidRPr="00652445">
        <w:rPr>
          <w:rFonts w:ascii="Palatino Linotype" w:eastAsia="Calibri" w:hAnsi="Palatino Linotype" w:cs="Arial"/>
          <w:lang w:val="es-MX"/>
        </w:rPr>
        <w:t xml:space="preserve">en donde dejó visible el </w:t>
      </w:r>
      <w:r w:rsidRPr="00652445">
        <w:rPr>
          <w:rFonts w:ascii="Palatino Linotype" w:hAnsi="Palatino Linotype"/>
          <w:color w:val="000000"/>
          <w:sz w:val="22"/>
          <w:szCs w:val="22"/>
          <w:shd w:val="clear" w:color="auto" w:fill="FFFFFF"/>
        </w:rPr>
        <w:t>Folio y código de verificación del informe de no antecedentes no penales, Huella dactilar del servidor público, Promedio de licenciatura, Número de expediente de cédula  profesional y CURP en cadena digital</w:t>
      </w:r>
      <w:r w:rsidRPr="00652445">
        <w:rPr>
          <w:rFonts w:ascii="Palatino Linotype" w:eastAsia="Calibri" w:hAnsi="Palatino Linotype" w:cs="Arial"/>
          <w:lang w:val="es-MX"/>
        </w:rPr>
        <w:t>,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14:paraId="48A710C5" w14:textId="1E39F605" w:rsidR="00297ABF" w:rsidRPr="00652445" w:rsidRDefault="00297ABF" w:rsidP="00297ABF">
      <w:pPr>
        <w:pStyle w:val="Prrafodelista"/>
        <w:tabs>
          <w:tab w:val="left" w:pos="426"/>
        </w:tabs>
        <w:spacing w:before="240" w:after="240" w:line="360" w:lineRule="auto"/>
        <w:ind w:left="0" w:right="51"/>
        <w:jc w:val="both"/>
        <w:rPr>
          <w:rFonts w:ascii="Palatino Linotype" w:hAnsi="Palatino Linotype"/>
          <w:color w:val="000000" w:themeColor="text1"/>
        </w:rPr>
      </w:pPr>
    </w:p>
    <w:p w14:paraId="4C3B3A32" w14:textId="37350746" w:rsidR="00297ABF" w:rsidRPr="00652445" w:rsidRDefault="00297ABF" w:rsidP="00297ABF">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652445">
        <w:rPr>
          <w:rFonts w:ascii="Palatino Linotype" w:hAnsi="Palatino Linotype" w:cs="Arial"/>
          <w:lang w:eastAsia="es-MX"/>
        </w:rPr>
        <w:t xml:space="preserve">Por </w:t>
      </w:r>
      <w:r w:rsidRPr="00652445">
        <w:rPr>
          <w:rFonts w:ascii="Palatino Linotype" w:hAnsi="Palatino Linotype"/>
        </w:rPr>
        <w:t xml:space="preserve">lo tanto, la publicidad de un dato personal, actualiza una causa de responsabilidad, por lo que, de acuerdo a los artículos 190 y 36, fracción X, de la Ley </w:t>
      </w:r>
      <w:r w:rsidRPr="00652445">
        <w:rPr>
          <w:rFonts w:ascii="Palatino Linotype" w:hAnsi="Palatino Linotype"/>
        </w:rPr>
        <w:lastRenderedPageBreak/>
        <w:t>de Trasparencia y Acceso a la Información Pública del Estado de México y Municipios, la Secretaría Técnica del Pleno hará del conocimiento del Titular de la Dirección de Datos Personales para que, en el ejercicio de sus atribuciones, determine lo conducente.</w:t>
      </w:r>
    </w:p>
    <w:p w14:paraId="173467D5" w14:textId="77777777" w:rsidR="00297ABF" w:rsidRPr="00652445" w:rsidRDefault="00297ABF" w:rsidP="00297ABF">
      <w:pPr>
        <w:pStyle w:val="Prrafodelista"/>
        <w:tabs>
          <w:tab w:val="left" w:pos="426"/>
        </w:tabs>
        <w:spacing w:before="240" w:after="240" w:line="360" w:lineRule="auto"/>
        <w:ind w:left="0" w:right="51"/>
        <w:jc w:val="both"/>
        <w:rPr>
          <w:rFonts w:ascii="Palatino Linotype" w:hAnsi="Palatino Linotype"/>
          <w:color w:val="000000" w:themeColor="text1"/>
        </w:rPr>
      </w:pPr>
    </w:p>
    <w:p w14:paraId="50801DC9" w14:textId="77777777" w:rsidR="00297ABF" w:rsidRPr="00652445" w:rsidRDefault="00297ABF" w:rsidP="00297ABF">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652445">
        <w:rPr>
          <w:rFonts w:ascii="Palatino Linotype" w:hAnsi="Palatino Linotype" w:cs="Arial"/>
          <w:lang w:eastAsia="es-MX"/>
        </w:rPr>
        <w:t>Lo anterior con base en lo dispuesto por el artículo 82, fracción XXVII, de la Ley de Protección de Datos Personales en Posesión de Sujetos Obligados del Estado de México y Municipios, así como 14, fracción XXVII, y 24, fracciones V y XI, del  Reglamento Interior del Instituto de Transparencia, Acceso a la Información Pública y Protección de Datos Personales del Estado de México y Municipios,  los cuales establecen lo siguiente:</w:t>
      </w:r>
    </w:p>
    <w:p w14:paraId="5E0385D4" w14:textId="77777777" w:rsidR="00297ABF" w:rsidRPr="00652445" w:rsidRDefault="00297ABF" w:rsidP="00297ABF">
      <w:pPr>
        <w:pStyle w:val="Prrafodelista"/>
        <w:tabs>
          <w:tab w:val="left" w:pos="426"/>
        </w:tabs>
        <w:spacing w:before="240" w:after="240" w:line="360" w:lineRule="auto"/>
        <w:ind w:left="0" w:right="51"/>
        <w:jc w:val="both"/>
        <w:rPr>
          <w:rFonts w:ascii="Palatino Linotype" w:hAnsi="Palatino Linotype"/>
          <w:color w:val="000000" w:themeColor="text1"/>
        </w:rPr>
      </w:pPr>
    </w:p>
    <w:p w14:paraId="4831FFBD" w14:textId="77777777" w:rsidR="00297ABF" w:rsidRPr="00652445" w:rsidRDefault="00297ABF" w:rsidP="00297ABF">
      <w:pPr>
        <w:pStyle w:val="Prrafodelista"/>
        <w:tabs>
          <w:tab w:val="left" w:pos="426"/>
        </w:tabs>
        <w:spacing w:before="240" w:after="240" w:line="276" w:lineRule="auto"/>
        <w:ind w:left="567" w:right="567"/>
        <w:jc w:val="center"/>
        <w:rPr>
          <w:rFonts w:ascii="Palatino Linotype" w:hAnsi="Palatino Linotype"/>
          <w:b/>
          <w:i/>
          <w:color w:val="000000" w:themeColor="text1"/>
          <w:sz w:val="22"/>
        </w:rPr>
      </w:pPr>
      <w:r w:rsidRPr="00652445">
        <w:rPr>
          <w:rFonts w:ascii="Palatino Linotype" w:hAnsi="Palatino Linotype"/>
          <w:b/>
          <w:i/>
          <w:color w:val="000000" w:themeColor="text1"/>
          <w:sz w:val="22"/>
        </w:rPr>
        <w:t>LEY DE PROTECCIÓN DE DATOS PERSONALES EN POSESIÓN DE SUJETOS OBLIGADOS DEL ESTADO DE MÉXICO Y MUNICIPIOS</w:t>
      </w:r>
    </w:p>
    <w:p w14:paraId="412CDAD0"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0D33FA4"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b/>
          <w:i/>
          <w:color w:val="000000" w:themeColor="text1"/>
          <w:sz w:val="22"/>
        </w:rPr>
      </w:pPr>
      <w:r w:rsidRPr="00652445">
        <w:rPr>
          <w:rFonts w:ascii="Palatino Linotype" w:hAnsi="Palatino Linotype"/>
          <w:i/>
          <w:color w:val="000000" w:themeColor="text1"/>
          <w:sz w:val="22"/>
        </w:rPr>
        <w:t>“</w:t>
      </w:r>
      <w:r w:rsidRPr="00652445">
        <w:rPr>
          <w:rFonts w:ascii="Palatino Linotype" w:hAnsi="Palatino Linotype"/>
          <w:b/>
          <w:i/>
          <w:color w:val="000000" w:themeColor="text1"/>
          <w:sz w:val="22"/>
        </w:rPr>
        <w:t xml:space="preserve">Atribuciones del Instituto </w:t>
      </w:r>
    </w:p>
    <w:p w14:paraId="733D6DDC"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b/>
          <w:i/>
          <w:color w:val="000000" w:themeColor="text1"/>
          <w:sz w:val="22"/>
        </w:rPr>
        <w:t>Artículo 82.</w:t>
      </w:r>
      <w:r w:rsidRPr="00652445">
        <w:rPr>
          <w:rFonts w:ascii="Palatino Linotype" w:hAnsi="Palatino Linotype"/>
          <w:i/>
          <w:color w:val="000000" w:themeColor="text1"/>
          <w:sz w:val="22"/>
        </w:rPr>
        <w:t xml:space="preserve"> El Instituto, además de las atribuciones encomendadas por la Ley de Transparencia y normatividad aplicable, tendrá las atribuciones siguientes:</w:t>
      </w:r>
    </w:p>
    <w:p w14:paraId="16AC97B9"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i/>
          <w:color w:val="000000" w:themeColor="text1"/>
          <w:sz w:val="22"/>
        </w:rPr>
        <w:t>(…)</w:t>
      </w:r>
    </w:p>
    <w:p w14:paraId="76453EFD"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b/>
          <w:i/>
          <w:color w:val="000000" w:themeColor="text1"/>
          <w:sz w:val="22"/>
        </w:rPr>
        <w:t>XXVII.</w:t>
      </w:r>
      <w:r w:rsidRPr="00652445">
        <w:rPr>
          <w:rFonts w:ascii="Palatino Linotype" w:hAnsi="Palatino Linotype"/>
          <w:i/>
          <w:color w:val="000000" w:themeColor="text1"/>
          <w:sz w:val="22"/>
        </w:rPr>
        <w:t xml:space="preserve"> Hacer del conocimiento de las autoridades competentes, la probable responsabilidad derivada del incumplimiento de las obligaciones previstas en la presente Ley y en las demás disposiciones que resulten aplicables.</w:t>
      </w:r>
    </w:p>
    <w:p w14:paraId="598E653F"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i/>
          <w:color w:val="000000" w:themeColor="text1"/>
          <w:sz w:val="22"/>
        </w:rPr>
        <w:t>(…)”</w:t>
      </w:r>
    </w:p>
    <w:p w14:paraId="46CF0D1C"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036C23E"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FC67A8D" w14:textId="77777777" w:rsidR="00297ABF" w:rsidRPr="00652445" w:rsidRDefault="00297ABF" w:rsidP="00297ABF">
      <w:pPr>
        <w:pStyle w:val="Prrafodelista"/>
        <w:tabs>
          <w:tab w:val="left" w:pos="426"/>
        </w:tabs>
        <w:spacing w:before="240" w:after="240" w:line="276" w:lineRule="auto"/>
        <w:ind w:left="567" w:right="567"/>
        <w:jc w:val="center"/>
        <w:rPr>
          <w:rFonts w:ascii="Palatino Linotype" w:hAnsi="Palatino Linotype"/>
          <w:b/>
          <w:i/>
          <w:color w:val="000000" w:themeColor="text1"/>
          <w:sz w:val="22"/>
        </w:rPr>
      </w:pPr>
      <w:r w:rsidRPr="00652445">
        <w:rPr>
          <w:rFonts w:ascii="Palatino Linotype" w:hAnsi="Palatino Linotype"/>
          <w:b/>
          <w:i/>
          <w:color w:val="000000" w:themeColor="text1"/>
          <w:sz w:val="22"/>
        </w:rPr>
        <w:t>REGLAMENTO INTERIOR DEL INSTITUTO DE TRANSPARENCIA, ACCESO A LA INFORMACIÓN PÚBLICA Y PROTECCIÓN DE DATOS PERSONALES DEL ESTADO DE MÉXICO Y MUNICIPIOS</w:t>
      </w:r>
    </w:p>
    <w:p w14:paraId="1C582547" w14:textId="77777777" w:rsidR="00297ABF" w:rsidRPr="00652445" w:rsidRDefault="00297ABF" w:rsidP="00297ABF">
      <w:pPr>
        <w:pStyle w:val="Prrafodelista"/>
        <w:tabs>
          <w:tab w:val="left" w:pos="426"/>
        </w:tabs>
        <w:spacing w:before="240" w:after="240" w:line="276" w:lineRule="auto"/>
        <w:ind w:left="567" w:right="567"/>
        <w:jc w:val="center"/>
        <w:rPr>
          <w:rFonts w:ascii="Palatino Linotype" w:hAnsi="Palatino Linotype"/>
          <w:b/>
          <w:i/>
          <w:color w:val="000000" w:themeColor="text1"/>
          <w:sz w:val="22"/>
        </w:rPr>
      </w:pPr>
    </w:p>
    <w:p w14:paraId="7C9AD527"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i/>
          <w:color w:val="000000" w:themeColor="text1"/>
          <w:sz w:val="22"/>
        </w:rPr>
        <w:t>“</w:t>
      </w:r>
      <w:r w:rsidRPr="00652445">
        <w:rPr>
          <w:rFonts w:ascii="Palatino Linotype" w:hAnsi="Palatino Linotype"/>
          <w:b/>
          <w:i/>
          <w:color w:val="000000" w:themeColor="text1"/>
          <w:sz w:val="22"/>
        </w:rPr>
        <w:t>Artículo 14.</w:t>
      </w:r>
      <w:r w:rsidRPr="00652445">
        <w:rPr>
          <w:rFonts w:ascii="Palatino Linotype" w:hAnsi="Palatino Linotype"/>
          <w:i/>
          <w:color w:val="000000" w:themeColor="text1"/>
          <w:sz w:val="22"/>
        </w:rPr>
        <w:t xml:space="preserve"> Corresponde a las y los Comisionados del Instituto ejercer las atribuciones siguientes:</w:t>
      </w:r>
    </w:p>
    <w:p w14:paraId="5AF03A7E"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i/>
          <w:color w:val="000000" w:themeColor="text1"/>
          <w:sz w:val="22"/>
        </w:rPr>
        <w:lastRenderedPageBreak/>
        <w:t>(…)</w:t>
      </w:r>
    </w:p>
    <w:p w14:paraId="4D00E165"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b/>
          <w:i/>
          <w:color w:val="000000" w:themeColor="text1"/>
          <w:sz w:val="22"/>
        </w:rPr>
        <w:t>XXVII.</w:t>
      </w:r>
      <w:r w:rsidRPr="00652445">
        <w:rPr>
          <w:rFonts w:ascii="Palatino Linotype" w:hAnsi="Palatino Linotype"/>
          <w:i/>
          <w:color w:val="000000" w:themeColor="text1"/>
          <w:sz w:val="22"/>
        </w:rPr>
        <w:t xml:space="preserve"> Instruir la notificación de las presuntas infracciones a las Leyes de la Materia, que adviertan en la sustanciación de los recursos de revisión al Órgano Interno de Control, a la Dirección General Jurídica y de Verificación, o a la Dirección General de Protección de Datos Personales;</w:t>
      </w:r>
    </w:p>
    <w:p w14:paraId="35D3AF91"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i/>
          <w:color w:val="000000" w:themeColor="text1"/>
          <w:sz w:val="22"/>
        </w:rPr>
        <w:t>(…)”</w:t>
      </w:r>
    </w:p>
    <w:p w14:paraId="15031948"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2ED9D33"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i/>
          <w:color w:val="000000" w:themeColor="text1"/>
          <w:sz w:val="22"/>
        </w:rPr>
        <w:t>“</w:t>
      </w:r>
      <w:r w:rsidRPr="00652445">
        <w:rPr>
          <w:rFonts w:ascii="Palatino Linotype" w:hAnsi="Palatino Linotype"/>
          <w:b/>
          <w:i/>
          <w:color w:val="000000" w:themeColor="text1"/>
          <w:sz w:val="22"/>
        </w:rPr>
        <w:t>Artículo 24.</w:t>
      </w:r>
      <w:r w:rsidRPr="00652445">
        <w:rPr>
          <w:rFonts w:ascii="Palatino Linotype" w:hAnsi="Palatino Linotype"/>
          <w:i/>
          <w:color w:val="000000" w:themeColor="text1"/>
          <w:sz w:val="22"/>
        </w:rPr>
        <w:t xml:space="preserve"> Corresponde a la Dirección General de Protección de Datos Personales ejercer las atribuciones siguientes:</w:t>
      </w:r>
    </w:p>
    <w:p w14:paraId="60B47049"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i/>
          <w:color w:val="000000" w:themeColor="text1"/>
          <w:sz w:val="22"/>
        </w:rPr>
        <w:t>(…)</w:t>
      </w:r>
    </w:p>
    <w:p w14:paraId="05449AA8"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b/>
          <w:i/>
          <w:color w:val="000000" w:themeColor="text1"/>
          <w:sz w:val="22"/>
        </w:rPr>
        <w:t>V.</w:t>
      </w:r>
      <w:r w:rsidRPr="00652445">
        <w:rPr>
          <w:rFonts w:ascii="Palatino Linotype" w:hAnsi="Palatino Linotype"/>
          <w:i/>
          <w:color w:val="000000" w:themeColor="text1"/>
          <w:sz w:val="22"/>
        </w:rPr>
        <w:t xml:space="preserve"> Emitir observaciones y recomendaciones a los Responsables que incumplan la Ley de Protección de Datos e informar al Pleno;</w:t>
      </w:r>
    </w:p>
    <w:p w14:paraId="33EDD55B"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i/>
          <w:color w:val="000000" w:themeColor="text1"/>
          <w:sz w:val="22"/>
        </w:rPr>
        <w:t>(…)</w:t>
      </w:r>
    </w:p>
    <w:p w14:paraId="461ED1FC"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52445">
        <w:rPr>
          <w:rFonts w:ascii="Palatino Linotype" w:hAnsi="Palatino Linotype"/>
          <w:b/>
          <w:i/>
          <w:color w:val="000000" w:themeColor="text1"/>
          <w:sz w:val="22"/>
        </w:rPr>
        <w:t>XI.</w:t>
      </w:r>
      <w:r w:rsidRPr="00652445">
        <w:rPr>
          <w:rFonts w:ascii="Palatino Linotype" w:hAnsi="Palatino Linotype"/>
          <w:i/>
          <w:color w:val="000000" w:themeColor="text1"/>
          <w:sz w:val="22"/>
        </w:rPr>
        <w:t xml:space="preserve"> Ejecutar los procedimientos de investigación derivados de posibles violaciones a la seguridad de los datos personales, y en su caso, determinar la práctica de verificaciones e informar al Pleno;</w:t>
      </w:r>
    </w:p>
    <w:p w14:paraId="6D16B0D9" w14:textId="77777777" w:rsidR="00297ABF" w:rsidRPr="00652445" w:rsidRDefault="00297ABF" w:rsidP="00297ABF">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34C094F" w14:textId="3128135A" w:rsidR="00297ABF" w:rsidRPr="00652445" w:rsidRDefault="00297ABF" w:rsidP="00297ABF">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652445">
        <w:rPr>
          <w:rFonts w:ascii="Palatino Linotype" w:hAnsi="Palatino Linotype" w:cs="Arial"/>
          <w:b/>
          <w:bCs/>
          <w:lang w:eastAsia="es-MX"/>
        </w:rPr>
        <w:t>SÉPTIMO. Decisión.</w:t>
      </w:r>
    </w:p>
    <w:p w14:paraId="770DFFE0" w14:textId="57DE40DD" w:rsidR="00297ABF" w:rsidRPr="00652445" w:rsidRDefault="00297ABF" w:rsidP="00297ABF">
      <w:pPr>
        <w:pStyle w:val="Prrafodelista"/>
        <w:numPr>
          <w:ilvl w:val="0"/>
          <w:numId w:val="1"/>
        </w:numPr>
        <w:spacing w:before="240" w:after="240" w:line="360" w:lineRule="auto"/>
        <w:ind w:left="0" w:firstLine="0"/>
        <w:jc w:val="both"/>
        <w:rPr>
          <w:rFonts w:ascii="Palatino Linotype" w:hAnsi="Palatino Linotype" w:cs="Arial"/>
        </w:rPr>
      </w:pPr>
      <w:r w:rsidRPr="00652445">
        <w:rPr>
          <w:rFonts w:ascii="Palatino Linotype" w:hAnsi="Palatino Linotype"/>
        </w:rPr>
        <w:t xml:space="preserve">A lo largo del presente estudio se analizó la información proveída por el </w:t>
      </w:r>
      <w:r w:rsidRPr="00652445">
        <w:rPr>
          <w:rFonts w:ascii="Palatino Linotype" w:hAnsi="Palatino Linotype"/>
          <w:b/>
          <w:bCs/>
        </w:rPr>
        <w:t>SUJETO OBLIGADO</w:t>
      </w:r>
      <w:r w:rsidRPr="00652445">
        <w:rPr>
          <w:rFonts w:ascii="Palatino Linotype" w:hAnsi="Palatino Linotype"/>
        </w:rPr>
        <w:t xml:space="preserve"> en vía de informe justificado, </w:t>
      </w:r>
      <w:r w:rsidRPr="00652445">
        <w:rPr>
          <w:rFonts w:ascii="Palatino Linotype" w:hAnsi="Palatino Linotype" w:cs="Arial"/>
        </w:rPr>
        <w:t xml:space="preserve">demostrándose que ésta </w:t>
      </w:r>
      <w:r w:rsidRPr="00652445">
        <w:rPr>
          <w:rFonts w:ascii="Palatino Linotype" w:hAnsi="Palatino Linotype" w:cs="Arial"/>
          <w:b/>
        </w:rPr>
        <w:t>no colmaba</w:t>
      </w:r>
      <w:r w:rsidRPr="00652445">
        <w:rPr>
          <w:rFonts w:ascii="Palatino Linotype" w:hAnsi="Palatino Linotype" w:cs="Arial"/>
        </w:rPr>
        <w:t xml:space="preserve"> el derecho de acceso a la información ejercido por el </w:t>
      </w:r>
      <w:r w:rsidRPr="00652445">
        <w:rPr>
          <w:rFonts w:ascii="Palatino Linotype" w:hAnsi="Palatino Linotype" w:cs="Arial"/>
          <w:b/>
        </w:rPr>
        <w:t>RECURRENTE</w:t>
      </w:r>
      <w:r w:rsidRPr="00652445">
        <w:rPr>
          <w:rFonts w:ascii="Palatino Linotype" w:hAnsi="Palatino Linotype" w:cs="Arial"/>
        </w:rPr>
        <w:t xml:space="preserve"> a través de </w:t>
      </w:r>
      <w:r w:rsidR="00427C84" w:rsidRPr="00652445">
        <w:rPr>
          <w:rFonts w:ascii="Palatino Linotype" w:hAnsi="Palatino Linotype" w:cs="Arial"/>
        </w:rPr>
        <w:t xml:space="preserve"> la solicitud de información </w:t>
      </w:r>
      <w:r w:rsidR="00427C84" w:rsidRPr="00652445">
        <w:rPr>
          <w:rFonts w:ascii="Palatino Linotype" w:hAnsi="Palatino Linotype" w:cs="Arial"/>
          <w:b/>
          <w:bCs/>
        </w:rPr>
        <w:t>00056/APAXCO/IP/2022.</w:t>
      </w:r>
    </w:p>
    <w:p w14:paraId="6F1E2EF5" w14:textId="77777777" w:rsidR="00297ABF" w:rsidRPr="00652445" w:rsidRDefault="00297ABF" w:rsidP="00297ABF">
      <w:pPr>
        <w:pStyle w:val="Prrafodelista"/>
        <w:spacing w:before="240" w:after="240" w:line="360" w:lineRule="auto"/>
        <w:ind w:left="0"/>
        <w:jc w:val="both"/>
        <w:rPr>
          <w:rFonts w:ascii="Palatino Linotype" w:hAnsi="Palatino Linotype" w:cs="Arial"/>
        </w:rPr>
      </w:pPr>
    </w:p>
    <w:p w14:paraId="37961B3E" w14:textId="433DA34B" w:rsidR="005E60F1" w:rsidRPr="00652445" w:rsidRDefault="00427C84" w:rsidP="00427C84">
      <w:pPr>
        <w:pStyle w:val="Prrafodelista"/>
        <w:numPr>
          <w:ilvl w:val="0"/>
          <w:numId w:val="1"/>
        </w:numPr>
        <w:spacing w:line="360" w:lineRule="auto"/>
        <w:ind w:left="0" w:firstLine="0"/>
        <w:jc w:val="both"/>
        <w:rPr>
          <w:rFonts w:ascii="Palatino Linotype" w:hAnsi="Palatino Linotype"/>
        </w:rPr>
      </w:pPr>
      <w:r w:rsidRPr="00652445">
        <w:rPr>
          <w:rFonts w:ascii="Palatino Linotype" w:eastAsia="MS Mincho" w:hAnsi="Palatino Linotype" w:cstheme="majorBidi"/>
          <w:lang w:val="es-ES"/>
        </w:rPr>
        <w:t xml:space="preserve">Por lo tanto, en consecuencia y en mérito de lo expuesto en líneas anteriores, resultan parcialmente fundadas las razones o motivos de inconformidad hechos valer por el </w:t>
      </w:r>
      <w:r w:rsidRPr="00652445">
        <w:rPr>
          <w:rFonts w:ascii="Palatino Linotype" w:eastAsia="MS Mincho" w:hAnsi="Palatino Linotype" w:cstheme="majorBidi"/>
          <w:b/>
          <w:lang w:val="es-ES"/>
        </w:rPr>
        <w:t>RECURRENTE</w:t>
      </w:r>
      <w:r w:rsidRPr="00652445">
        <w:rPr>
          <w:rFonts w:ascii="Palatino Linotype" w:eastAsia="MS Mincho" w:hAnsi="Palatino Linotype" w:cstheme="majorBidi"/>
          <w:lang w:val="es-ES"/>
        </w:rPr>
        <w:t xml:space="preserve"> dentro del recurso de revisión </w:t>
      </w:r>
      <w:r w:rsidRPr="00652445">
        <w:rPr>
          <w:rFonts w:ascii="Palatino Linotype" w:eastAsia="MS Mincho" w:hAnsi="Palatino Linotype" w:cstheme="majorBidi"/>
          <w:b/>
          <w:bCs/>
        </w:rPr>
        <w:t>05468/INFOEM/IP/RR/2022</w:t>
      </w:r>
      <w:r w:rsidRPr="00652445">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652445">
        <w:rPr>
          <w:rFonts w:ascii="Palatino Linotype" w:eastAsia="MS Mincho" w:hAnsi="Palatino Linotype" w:cstheme="majorBidi"/>
          <w:b/>
          <w:lang w:val="es-ES"/>
        </w:rPr>
        <w:t>MODIFICA</w:t>
      </w:r>
      <w:r w:rsidRPr="00652445">
        <w:rPr>
          <w:rFonts w:ascii="Palatino Linotype" w:eastAsia="MS Mincho" w:hAnsi="Palatino Linotype" w:cstheme="majorBidi"/>
          <w:lang w:val="es-ES"/>
        </w:rPr>
        <w:t xml:space="preserve"> la respuesta a la solicitud de información número </w:t>
      </w:r>
      <w:r w:rsidRPr="00652445">
        <w:rPr>
          <w:rFonts w:ascii="Palatino Linotype" w:eastAsia="MS Mincho" w:hAnsi="Palatino Linotype" w:cstheme="majorBidi"/>
          <w:b/>
          <w:bCs/>
        </w:rPr>
        <w:t>00056/APAXCO/IP/2022.</w:t>
      </w:r>
    </w:p>
    <w:p w14:paraId="2EAE49F7" w14:textId="77777777" w:rsidR="00427C84" w:rsidRPr="00652445" w:rsidRDefault="00427C84" w:rsidP="00427C84">
      <w:pPr>
        <w:pStyle w:val="Prrafodelista"/>
        <w:spacing w:line="360" w:lineRule="auto"/>
        <w:ind w:left="0"/>
        <w:jc w:val="both"/>
        <w:rPr>
          <w:rFonts w:ascii="Palatino Linotype" w:hAnsi="Palatino Linotype"/>
        </w:rPr>
      </w:pPr>
    </w:p>
    <w:p w14:paraId="149FF2EA" w14:textId="77777777" w:rsidR="005E60F1" w:rsidRPr="00652445" w:rsidRDefault="005E60F1" w:rsidP="008F7981">
      <w:pPr>
        <w:pStyle w:val="Prrafodelista"/>
        <w:numPr>
          <w:ilvl w:val="0"/>
          <w:numId w:val="44"/>
        </w:numPr>
        <w:tabs>
          <w:tab w:val="left" w:pos="567"/>
        </w:tabs>
        <w:spacing w:line="360" w:lineRule="auto"/>
        <w:ind w:left="0" w:firstLine="0"/>
        <w:jc w:val="both"/>
        <w:rPr>
          <w:rFonts w:ascii="Palatino Linotype" w:eastAsia="Calibri" w:hAnsi="Palatino Linotype" w:cs="Arial"/>
          <w:lang w:val="es-MX"/>
        </w:rPr>
      </w:pPr>
      <w:r w:rsidRPr="00652445">
        <w:rPr>
          <w:rFonts w:ascii="Palatino Linotype" w:eastAsia="Calibri" w:hAnsi="Palatino Linotype" w:cs="Arial"/>
          <w:lang w:val="es-MX"/>
        </w:rPr>
        <w:lastRenderedPageBreak/>
        <w:t>Por lo anteriormente expuesto y fundado, este ÓRGANO GARANTE emite los siguientes:--------------------------------------------------------------------------------------------------------------------------------------------------------------------------------------------------------------------------------------------------------------------------------------------------------------------</w:t>
      </w:r>
    </w:p>
    <w:p w14:paraId="5736C93B" w14:textId="77777777" w:rsidR="00681C08" w:rsidRPr="00652445" w:rsidRDefault="00681C08" w:rsidP="006B69DB">
      <w:pPr>
        <w:spacing w:line="360" w:lineRule="auto"/>
        <w:contextualSpacing/>
        <w:rPr>
          <w:rFonts w:ascii="Palatino Linotype" w:eastAsia="Calibri" w:hAnsi="Palatino Linotype" w:cs="Arial"/>
          <w:lang w:val="es-MX"/>
        </w:rPr>
      </w:pPr>
    </w:p>
    <w:p w14:paraId="6BD2CE8C" w14:textId="77777777" w:rsidR="009F09BC" w:rsidRPr="00652445" w:rsidRDefault="009F09BC" w:rsidP="00E37F0A">
      <w:pPr>
        <w:pStyle w:val="Ttulo1"/>
        <w:spacing w:before="0" w:line="360" w:lineRule="auto"/>
        <w:jc w:val="center"/>
        <w:rPr>
          <w:rFonts w:ascii="Palatino Linotype" w:eastAsia="Calibri" w:hAnsi="Palatino Linotype"/>
          <w:b/>
          <w:color w:val="000000" w:themeColor="text1"/>
          <w:sz w:val="24"/>
          <w:szCs w:val="24"/>
          <w:lang w:val="es-ES"/>
        </w:rPr>
      </w:pPr>
      <w:bookmarkStart w:id="178" w:name="_Toc504500693"/>
      <w:bookmarkStart w:id="179" w:name="_Toc534742545"/>
      <w:bookmarkStart w:id="180" w:name="_Toc2248738"/>
      <w:bookmarkStart w:id="181" w:name="_Toc34819440"/>
      <w:bookmarkStart w:id="182" w:name="_Toc51259595"/>
      <w:bookmarkStart w:id="183" w:name="_Toc83128595"/>
      <w:r w:rsidRPr="00652445">
        <w:rPr>
          <w:rFonts w:ascii="Palatino Linotype" w:eastAsia="Calibri" w:hAnsi="Palatino Linotype"/>
          <w:b/>
          <w:color w:val="000000" w:themeColor="text1"/>
          <w:sz w:val="24"/>
          <w:szCs w:val="24"/>
          <w:lang w:val="es-ES"/>
        </w:rPr>
        <w:t>R E S O L U T I V O S</w:t>
      </w:r>
      <w:bookmarkEnd w:id="178"/>
      <w:bookmarkEnd w:id="179"/>
      <w:bookmarkEnd w:id="180"/>
      <w:bookmarkEnd w:id="181"/>
      <w:bookmarkEnd w:id="182"/>
      <w:bookmarkEnd w:id="183"/>
      <w:r w:rsidRPr="00652445">
        <w:rPr>
          <w:rFonts w:ascii="Palatino Linotype" w:eastAsia="Calibri" w:hAnsi="Palatino Linotype"/>
          <w:b/>
          <w:color w:val="000000" w:themeColor="text1"/>
          <w:sz w:val="24"/>
          <w:szCs w:val="24"/>
          <w:lang w:val="es-ES"/>
        </w:rPr>
        <w:t xml:space="preserve"> </w:t>
      </w:r>
    </w:p>
    <w:p w14:paraId="114AC334" w14:textId="03478CE2" w:rsidR="009F09BC" w:rsidRPr="00652445" w:rsidRDefault="009F09BC" w:rsidP="00E37F0A">
      <w:pPr>
        <w:spacing w:before="240" w:after="360" w:line="360" w:lineRule="auto"/>
        <w:jc w:val="both"/>
        <w:rPr>
          <w:rFonts w:ascii="Palatino Linotype" w:hAnsi="Palatino Linotype"/>
          <w:b/>
        </w:rPr>
      </w:pPr>
      <w:r w:rsidRPr="00652445">
        <w:rPr>
          <w:rFonts w:ascii="Palatino Linotype" w:eastAsia="Times New Roman" w:hAnsi="Palatino Linotype" w:cs="Arial"/>
          <w:b/>
        </w:rPr>
        <w:t>PRIMERO</w:t>
      </w:r>
      <w:r w:rsidRPr="00652445">
        <w:rPr>
          <w:rFonts w:ascii="Palatino Linotype" w:eastAsia="Times New Roman" w:hAnsi="Palatino Linotype" w:cs="Arial"/>
          <w:lang w:val="es-ES"/>
        </w:rPr>
        <w:t xml:space="preserve">. </w:t>
      </w:r>
      <w:r w:rsidR="003416EA" w:rsidRPr="00652445">
        <w:rPr>
          <w:rFonts w:ascii="Palatino Linotype" w:eastAsia="Times New Roman" w:hAnsi="Palatino Linotype" w:cs="Arial"/>
          <w:lang w:val="es-ES"/>
        </w:rPr>
        <w:t>Resultan</w:t>
      </w:r>
      <w:r w:rsidR="008F7981" w:rsidRPr="00652445">
        <w:rPr>
          <w:rFonts w:ascii="Palatino Linotype" w:eastAsia="Times New Roman" w:hAnsi="Palatino Linotype" w:cs="Arial"/>
          <w:lang w:val="es-ES"/>
        </w:rPr>
        <w:t xml:space="preserve"> parcialmente fundadas</w:t>
      </w:r>
      <w:r w:rsidRPr="00652445">
        <w:rPr>
          <w:rFonts w:ascii="Palatino Linotype" w:eastAsia="Times New Roman" w:hAnsi="Palatino Linotype" w:cs="Arial"/>
          <w:lang w:val="es-ES"/>
        </w:rPr>
        <w:t xml:space="preserve"> las razones o motivos de inconformidad hechos valer en</w:t>
      </w:r>
      <w:r w:rsidR="009A2251" w:rsidRPr="00652445">
        <w:rPr>
          <w:rFonts w:ascii="Palatino Linotype" w:eastAsia="Times New Roman" w:hAnsi="Palatino Linotype" w:cs="Arial"/>
          <w:lang w:val="es-ES"/>
        </w:rPr>
        <w:t xml:space="preserve"> el</w:t>
      </w:r>
      <w:r w:rsidRPr="00652445">
        <w:rPr>
          <w:rFonts w:ascii="Palatino Linotype" w:eastAsia="Times New Roman" w:hAnsi="Palatino Linotype" w:cs="Arial"/>
          <w:lang w:val="es-ES"/>
        </w:rPr>
        <w:t xml:space="preserve"> Recurso de R</w:t>
      </w:r>
      <w:r w:rsidR="00455041" w:rsidRPr="00652445">
        <w:rPr>
          <w:rFonts w:ascii="Palatino Linotype" w:eastAsia="Times New Roman" w:hAnsi="Palatino Linotype" w:cs="Arial"/>
          <w:lang w:val="es-ES"/>
        </w:rPr>
        <w:t xml:space="preserve">evisión </w:t>
      </w:r>
      <w:r w:rsidR="002C6063" w:rsidRPr="00652445">
        <w:rPr>
          <w:rFonts w:ascii="Palatino Linotype" w:eastAsia="Times New Roman" w:hAnsi="Palatino Linotype" w:cs="Arial"/>
          <w:b/>
          <w:lang w:val="es-ES"/>
        </w:rPr>
        <w:t>05468/INFOEM/IP/RR/2022</w:t>
      </w:r>
      <w:r w:rsidRPr="00652445">
        <w:rPr>
          <w:rFonts w:ascii="Palatino Linotype" w:hAnsi="Palatino Linotype"/>
        </w:rPr>
        <w:t>,</w:t>
      </w:r>
      <w:r w:rsidRPr="00652445">
        <w:rPr>
          <w:rFonts w:ascii="Palatino Linotype" w:eastAsia="Times New Roman" w:hAnsi="Palatino Linotype" w:cs="Arial"/>
          <w:b/>
          <w:lang w:val="es-ES"/>
        </w:rPr>
        <w:t xml:space="preserve"> </w:t>
      </w:r>
      <w:r w:rsidR="00BD28A4" w:rsidRPr="00652445">
        <w:rPr>
          <w:rFonts w:ascii="Palatino Linotype" w:eastAsia="Times New Roman" w:hAnsi="Palatino Linotype" w:cs="Arial"/>
          <w:lang w:val="es-ES"/>
        </w:rPr>
        <w:t>en términos de los c</w:t>
      </w:r>
      <w:r w:rsidR="00681C08" w:rsidRPr="00652445">
        <w:rPr>
          <w:rFonts w:ascii="Palatino Linotype" w:eastAsia="Times New Roman" w:hAnsi="Palatino Linotype" w:cs="Arial"/>
          <w:lang w:val="es-ES"/>
        </w:rPr>
        <w:t>onsiderando</w:t>
      </w:r>
      <w:r w:rsidR="0070751E" w:rsidRPr="00652445">
        <w:rPr>
          <w:rFonts w:ascii="Palatino Linotype" w:eastAsia="Times New Roman" w:hAnsi="Palatino Linotype" w:cs="Arial"/>
          <w:lang w:val="es-ES"/>
        </w:rPr>
        <w:t>s</w:t>
      </w:r>
      <w:r w:rsidR="00681C08" w:rsidRPr="00652445">
        <w:rPr>
          <w:rFonts w:ascii="Palatino Linotype" w:eastAsia="Times New Roman" w:hAnsi="Palatino Linotype" w:cs="Arial"/>
          <w:lang w:val="es-ES"/>
        </w:rPr>
        <w:t xml:space="preserve"> </w:t>
      </w:r>
      <w:r w:rsidR="00681C08" w:rsidRPr="00652445">
        <w:rPr>
          <w:rFonts w:ascii="Palatino Linotype" w:eastAsia="Times New Roman" w:hAnsi="Palatino Linotype" w:cs="Arial"/>
          <w:b/>
          <w:lang w:val="es-ES"/>
        </w:rPr>
        <w:t xml:space="preserve">CUARTO </w:t>
      </w:r>
      <w:r w:rsidR="0070751E" w:rsidRPr="00652445">
        <w:rPr>
          <w:rFonts w:ascii="Palatino Linotype" w:eastAsia="Times New Roman" w:hAnsi="Palatino Linotype" w:cs="Arial"/>
          <w:b/>
          <w:lang w:val="es-ES"/>
        </w:rPr>
        <w:t xml:space="preserve">y QUINTO </w:t>
      </w:r>
      <w:r w:rsidRPr="00652445">
        <w:rPr>
          <w:rFonts w:ascii="Palatino Linotype" w:eastAsia="Times New Roman" w:hAnsi="Palatino Linotype" w:cs="Arial"/>
          <w:lang w:val="es-ES"/>
        </w:rPr>
        <w:t xml:space="preserve">de la presente resolución. </w:t>
      </w:r>
    </w:p>
    <w:p w14:paraId="7C2F5C68" w14:textId="6AF46F00" w:rsidR="00AC207E" w:rsidRPr="00652445" w:rsidRDefault="009F09BC" w:rsidP="00E37F0A">
      <w:pPr>
        <w:spacing w:before="240" w:after="360" w:line="360" w:lineRule="auto"/>
        <w:jc w:val="both"/>
        <w:rPr>
          <w:rFonts w:ascii="Palatino Linotype" w:eastAsia="MS Mincho" w:hAnsi="Palatino Linotype" w:cs="Times New Roman"/>
          <w:color w:val="000000" w:themeColor="text1"/>
        </w:rPr>
      </w:pPr>
      <w:bookmarkStart w:id="184" w:name="_Toc503891607"/>
      <w:bookmarkStart w:id="185" w:name="_Toc511647757"/>
      <w:bookmarkStart w:id="186" w:name="_Toc511647818"/>
      <w:bookmarkStart w:id="187" w:name="_Toc477891768"/>
      <w:bookmarkStart w:id="188" w:name="_Toc477891858"/>
      <w:bookmarkStart w:id="189" w:name="_Toc481576259"/>
      <w:bookmarkStart w:id="190" w:name="_Toc492590391"/>
      <w:bookmarkStart w:id="191" w:name="_Toc462653937"/>
      <w:bookmarkStart w:id="192" w:name="_Toc453696502"/>
      <w:bookmarkStart w:id="193" w:name="_Toc454301155"/>
      <w:r w:rsidRPr="00652445">
        <w:rPr>
          <w:rFonts w:ascii="Palatino Linotype" w:eastAsia="Times New Roman" w:hAnsi="Palatino Linotype" w:cs="Times New Roman"/>
          <w:b/>
        </w:rPr>
        <w:t>SEGUNDO.</w:t>
      </w:r>
      <w:bookmarkEnd w:id="184"/>
      <w:bookmarkEnd w:id="185"/>
      <w:bookmarkEnd w:id="186"/>
      <w:r w:rsidRPr="00652445">
        <w:rPr>
          <w:rFonts w:ascii="Palatino Linotype" w:eastAsia="Times New Roman" w:hAnsi="Palatino Linotype" w:cs="Times New Roman"/>
          <w:b/>
        </w:rPr>
        <w:t xml:space="preserve"> </w:t>
      </w:r>
      <w:bookmarkEnd w:id="187"/>
      <w:bookmarkEnd w:id="188"/>
      <w:bookmarkEnd w:id="189"/>
      <w:bookmarkEnd w:id="190"/>
      <w:bookmarkEnd w:id="191"/>
      <w:bookmarkEnd w:id="192"/>
      <w:bookmarkEnd w:id="193"/>
      <w:r w:rsidRPr="00652445">
        <w:rPr>
          <w:rFonts w:ascii="Palatino Linotype" w:eastAsia="MS Mincho" w:hAnsi="Palatino Linotype" w:cs="Times New Roman"/>
          <w:color w:val="000000" w:themeColor="text1"/>
        </w:rPr>
        <w:t xml:space="preserve">Se </w:t>
      </w:r>
      <w:r w:rsidR="00AC207E" w:rsidRPr="00652445">
        <w:rPr>
          <w:rFonts w:ascii="Palatino Linotype" w:eastAsia="MS Mincho" w:hAnsi="Palatino Linotype" w:cs="Times New Roman"/>
          <w:b/>
          <w:color w:val="000000" w:themeColor="text1"/>
        </w:rPr>
        <w:t xml:space="preserve">MODIFICA </w:t>
      </w:r>
      <w:r w:rsidRPr="00652445">
        <w:rPr>
          <w:rFonts w:ascii="Palatino Linotype" w:eastAsia="MS Mincho" w:hAnsi="Palatino Linotype" w:cs="Times New Roman"/>
          <w:color w:val="000000" w:themeColor="text1"/>
        </w:rPr>
        <w:t>la respuesta</w:t>
      </w:r>
      <w:r w:rsidR="00455041" w:rsidRPr="00652445">
        <w:rPr>
          <w:rFonts w:ascii="Palatino Linotype" w:eastAsia="MS Mincho" w:hAnsi="Palatino Linotype" w:cs="Times New Roman"/>
          <w:color w:val="000000" w:themeColor="text1"/>
        </w:rPr>
        <w:t xml:space="preserve"> emitida por el </w:t>
      </w:r>
      <w:r w:rsidR="00C3494C" w:rsidRPr="00652445">
        <w:rPr>
          <w:rFonts w:ascii="Palatino Linotype" w:eastAsia="MS Mincho" w:hAnsi="Palatino Linotype" w:cs="Times New Roman"/>
          <w:b/>
          <w:color w:val="000000" w:themeColor="text1"/>
        </w:rPr>
        <w:t xml:space="preserve">Ayuntamiento de </w:t>
      </w:r>
      <w:r w:rsidR="00C3494C" w:rsidRPr="00652445">
        <w:rPr>
          <w:rFonts w:ascii="Palatino Linotype" w:hAnsi="Palatino Linotype"/>
          <w:b/>
          <w:bCs/>
          <w:color w:val="000000"/>
        </w:rPr>
        <w:t>Apaxco</w:t>
      </w:r>
      <w:r w:rsidR="00BD28A4" w:rsidRPr="00652445">
        <w:rPr>
          <w:rFonts w:ascii="Palatino Linotype" w:hAnsi="Palatino Linotype"/>
          <w:b/>
          <w:bCs/>
          <w:color w:val="000000"/>
        </w:rPr>
        <w:t>,</w:t>
      </w:r>
      <w:r w:rsidR="00996E33" w:rsidRPr="00652445">
        <w:rPr>
          <w:rFonts w:ascii="Palatino Linotype" w:eastAsia="MS Mincho" w:hAnsi="Palatino Linotype" w:cs="Times New Roman"/>
          <w:color w:val="000000" w:themeColor="text1"/>
        </w:rPr>
        <w:t xml:space="preserve"> </w:t>
      </w:r>
      <w:r w:rsidR="002C6063" w:rsidRPr="00652445">
        <w:rPr>
          <w:rFonts w:ascii="Palatino Linotype" w:eastAsia="MS Mincho" w:hAnsi="Palatino Linotype" w:cs="Times New Roman"/>
          <w:color w:val="000000" w:themeColor="text1"/>
        </w:rPr>
        <w:t xml:space="preserve"> a la solicitud </w:t>
      </w:r>
      <w:r w:rsidR="002C6063" w:rsidRPr="00652445">
        <w:rPr>
          <w:rFonts w:ascii="Palatino Linotype" w:eastAsia="MS Mincho" w:hAnsi="Palatino Linotype" w:cs="Times New Roman"/>
          <w:b/>
          <w:color w:val="000000" w:themeColor="text1"/>
        </w:rPr>
        <w:t>00056/APAXCO/IP/2022</w:t>
      </w:r>
      <w:r w:rsidR="002C6063" w:rsidRPr="00652445">
        <w:rPr>
          <w:rFonts w:ascii="Palatino Linotype" w:eastAsia="MS Mincho" w:hAnsi="Palatino Linotype" w:cs="Times New Roman"/>
          <w:color w:val="000000" w:themeColor="text1"/>
        </w:rPr>
        <w:t xml:space="preserve">, </w:t>
      </w:r>
      <w:r w:rsidRPr="00652445">
        <w:rPr>
          <w:rFonts w:ascii="Palatino Linotype" w:eastAsia="MS Mincho" w:hAnsi="Palatino Linotype" w:cs="Times New Roman"/>
          <w:color w:val="000000" w:themeColor="text1"/>
        </w:rPr>
        <w:t xml:space="preserve">y se </w:t>
      </w:r>
      <w:r w:rsidRPr="00652445">
        <w:rPr>
          <w:rFonts w:ascii="Palatino Linotype" w:eastAsia="MS Mincho" w:hAnsi="Palatino Linotype" w:cs="Times New Roman"/>
          <w:b/>
          <w:color w:val="000000" w:themeColor="text1"/>
        </w:rPr>
        <w:t>ORDENA</w:t>
      </w:r>
      <w:r w:rsidRPr="00652445">
        <w:rPr>
          <w:rFonts w:ascii="Palatino Linotype" w:eastAsia="MS Mincho" w:hAnsi="Palatino Linotype" w:cs="Times New Roman"/>
          <w:color w:val="000000" w:themeColor="text1"/>
        </w:rPr>
        <w:t xml:space="preserve"> entregar vía Sistema de Acceso a la Información Mexiquense </w:t>
      </w:r>
      <w:r w:rsidRPr="00652445">
        <w:rPr>
          <w:rFonts w:ascii="Palatino Linotype" w:eastAsia="MS Mincho" w:hAnsi="Palatino Linotype" w:cs="Times New Roman"/>
          <w:b/>
          <w:color w:val="000000" w:themeColor="text1"/>
        </w:rPr>
        <w:t>(SAIMEX)</w:t>
      </w:r>
      <w:r w:rsidR="006B69DB" w:rsidRPr="00652445">
        <w:rPr>
          <w:rFonts w:ascii="Palatino Linotype" w:eastAsia="MS Mincho" w:hAnsi="Palatino Linotype" w:cs="Times New Roman"/>
          <w:color w:val="000000" w:themeColor="text1"/>
        </w:rPr>
        <w:t>, previa búsqueda exhaustiva y razonable, de ser procedente</w:t>
      </w:r>
      <w:r w:rsidRPr="00652445">
        <w:rPr>
          <w:rFonts w:ascii="Palatino Linotype" w:eastAsia="MS Mincho" w:hAnsi="Palatino Linotype" w:cs="Times New Roman"/>
          <w:color w:val="000000" w:themeColor="text1"/>
        </w:rPr>
        <w:t xml:space="preserve"> versión pública, </w:t>
      </w:r>
      <w:r w:rsidR="007F3187" w:rsidRPr="00652445">
        <w:rPr>
          <w:rFonts w:ascii="Palatino Linotype" w:eastAsia="MS Mincho" w:hAnsi="Palatino Linotype" w:cs="Times New Roman"/>
          <w:color w:val="000000" w:themeColor="text1"/>
        </w:rPr>
        <w:t>la siguiente información</w:t>
      </w:r>
      <w:r w:rsidRPr="00652445">
        <w:rPr>
          <w:rFonts w:ascii="Palatino Linotype" w:eastAsia="MS Mincho" w:hAnsi="Palatino Linotype" w:cs="Times New Roman"/>
          <w:color w:val="000000" w:themeColor="text1"/>
        </w:rPr>
        <w:t>:</w:t>
      </w:r>
    </w:p>
    <w:p w14:paraId="3FF8FCAA" w14:textId="77777777" w:rsidR="000303F5" w:rsidRPr="00652445" w:rsidRDefault="00BF0E38" w:rsidP="00C3494C">
      <w:pPr>
        <w:pStyle w:val="Prrafodelista"/>
        <w:numPr>
          <w:ilvl w:val="0"/>
          <w:numId w:val="30"/>
        </w:numPr>
        <w:tabs>
          <w:tab w:val="left" w:pos="1134"/>
        </w:tabs>
        <w:spacing w:before="240" w:after="360" w:line="360" w:lineRule="auto"/>
        <w:ind w:left="567" w:right="616" w:firstLine="0"/>
        <w:jc w:val="both"/>
        <w:rPr>
          <w:rFonts w:ascii="Palatino Linotype" w:hAnsi="Palatino Linotype" w:cs="Arial"/>
          <w:b/>
        </w:rPr>
      </w:pPr>
      <w:r w:rsidRPr="00652445">
        <w:rPr>
          <w:rFonts w:ascii="Palatino Linotype" w:hAnsi="Palatino Linotype" w:cs="Arial"/>
          <w:b/>
        </w:rPr>
        <w:t>Las constancias de no inhabilitación del</w:t>
      </w:r>
      <w:r w:rsidRPr="00652445">
        <w:rPr>
          <w:rFonts w:ascii="Palatino Linotype" w:eastAsia="Palatino Linotype" w:hAnsi="Palatino Linotype" w:cs="Palatino Linotype"/>
          <w:b/>
        </w:rPr>
        <w:t xml:space="preserve"> Secretario del Ayuntamiento, Director de Medio Ambiente y Desarrollo Sostenible, Coordinador de Protección Civil, Secretaría Técnica del Consejo Municipal de Seguridad Pública, Directora de Administración, Director de Desarrollo Económico, Dirección de Educación, Cultura y Turismo y Dirección de Salud, vigentes al tres de marzo de 2022.</w:t>
      </w:r>
    </w:p>
    <w:p w14:paraId="4E01DB66" w14:textId="77777777" w:rsidR="00BF0E38" w:rsidRPr="00652445" w:rsidRDefault="00C3494C" w:rsidP="00C3494C">
      <w:pPr>
        <w:pStyle w:val="Prrafodelista"/>
        <w:numPr>
          <w:ilvl w:val="0"/>
          <w:numId w:val="30"/>
        </w:numPr>
        <w:tabs>
          <w:tab w:val="left" w:pos="1134"/>
        </w:tabs>
        <w:spacing w:before="240" w:after="360" w:line="360" w:lineRule="auto"/>
        <w:ind w:left="567" w:right="616" w:firstLine="0"/>
        <w:jc w:val="both"/>
        <w:rPr>
          <w:rFonts w:ascii="Palatino Linotype" w:hAnsi="Palatino Linotype" w:cs="Arial"/>
          <w:b/>
        </w:rPr>
      </w:pPr>
      <w:r w:rsidRPr="00652445">
        <w:rPr>
          <w:rFonts w:ascii="Palatino Linotype" w:hAnsi="Palatino Linotype" w:cs="Arial"/>
          <w:b/>
        </w:rPr>
        <w:t xml:space="preserve">El </w:t>
      </w:r>
      <w:r w:rsidR="00BF0E38" w:rsidRPr="00652445">
        <w:rPr>
          <w:rFonts w:ascii="Palatino Linotype" w:hAnsi="Palatino Linotype" w:cs="Arial"/>
          <w:b/>
        </w:rPr>
        <w:t xml:space="preserve">Certificado de antecedentes no penales del </w:t>
      </w:r>
      <w:r w:rsidR="00BF0E38" w:rsidRPr="00652445">
        <w:rPr>
          <w:rFonts w:ascii="Palatino Linotype" w:hAnsi="Palatino Linotype"/>
          <w:b/>
        </w:rPr>
        <w:t xml:space="preserve">Contralor Interno, Director de Obras Públicas, Desarrollo Urbano y Servicios Públicos, Director de Medio Ambiente y Desarrollo Sostenible, Coordinador de Protección Civil, Secretaría Técnica del Consejo Municipal de Seguridad Pública, Directora de Administración, Director de </w:t>
      </w:r>
      <w:r w:rsidR="00BF0E38" w:rsidRPr="00652445">
        <w:rPr>
          <w:rFonts w:ascii="Palatino Linotype" w:hAnsi="Palatino Linotype"/>
          <w:b/>
        </w:rPr>
        <w:lastRenderedPageBreak/>
        <w:t xml:space="preserve">Desarrollo Económico, Dirección de Educación, Cultura y Turismo y Dirección de Salud, </w:t>
      </w:r>
      <w:r w:rsidR="00BF0E38" w:rsidRPr="00652445">
        <w:rPr>
          <w:rFonts w:ascii="Palatino Linotype" w:eastAsia="Palatino Linotype" w:hAnsi="Palatino Linotype" w:cs="Palatino Linotype"/>
          <w:b/>
        </w:rPr>
        <w:t>vigentes al tres de marzo de 2022.</w:t>
      </w:r>
    </w:p>
    <w:p w14:paraId="384AC97F" w14:textId="77777777" w:rsidR="00BF0E38" w:rsidRPr="00652445" w:rsidRDefault="00C3494C" w:rsidP="00C3494C">
      <w:pPr>
        <w:pStyle w:val="Prrafodelista"/>
        <w:numPr>
          <w:ilvl w:val="0"/>
          <w:numId w:val="30"/>
        </w:numPr>
        <w:tabs>
          <w:tab w:val="left" w:pos="1134"/>
        </w:tabs>
        <w:spacing w:before="240" w:after="360" w:line="360" w:lineRule="auto"/>
        <w:ind w:left="567" w:right="616" w:firstLine="0"/>
        <w:jc w:val="both"/>
        <w:rPr>
          <w:rFonts w:ascii="Palatino Linotype" w:hAnsi="Palatino Linotype" w:cs="Arial"/>
          <w:b/>
        </w:rPr>
      </w:pPr>
      <w:r w:rsidRPr="00652445">
        <w:rPr>
          <w:rFonts w:ascii="Palatino Linotype" w:hAnsi="Palatino Linotype" w:cs="Arial"/>
          <w:b/>
        </w:rPr>
        <w:t xml:space="preserve">El </w:t>
      </w:r>
      <w:r w:rsidR="00BF0E38" w:rsidRPr="00652445">
        <w:rPr>
          <w:rFonts w:ascii="Palatino Linotype" w:hAnsi="Palatino Linotype" w:cs="Arial"/>
          <w:b/>
        </w:rPr>
        <w:t>Título profesional o documento que acredite experiencia mínima de un año en la materia</w:t>
      </w:r>
      <w:r w:rsidRPr="00652445">
        <w:rPr>
          <w:rFonts w:ascii="Palatino Linotype" w:hAnsi="Palatino Linotype" w:cs="Arial"/>
          <w:b/>
        </w:rPr>
        <w:t>,</w:t>
      </w:r>
      <w:r w:rsidR="00BF0E38" w:rsidRPr="00652445">
        <w:rPr>
          <w:rFonts w:ascii="Palatino Linotype" w:hAnsi="Palatino Linotype" w:cs="Arial"/>
          <w:b/>
        </w:rPr>
        <w:t xml:space="preserve"> de </w:t>
      </w:r>
      <w:r w:rsidR="00BF0E38" w:rsidRPr="00652445">
        <w:rPr>
          <w:rFonts w:ascii="Palatino Linotype" w:hAnsi="Palatino Linotype" w:cs="Arial"/>
          <w:b/>
          <w:color w:val="000000"/>
        </w:rPr>
        <w:t xml:space="preserve">la </w:t>
      </w:r>
      <w:r w:rsidR="00BF0E38" w:rsidRPr="00652445">
        <w:rPr>
          <w:rFonts w:ascii="Palatino Linotype" w:hAnsi="Palatino Linotype"/>
          <w:b/>
        </w:rPr>
        <w:t>Coordinadora de Mejora Regulatoria, Director de Medio Ambiente y Desarrollo Sostenible, Coordinador de Protección Civil, Secretaría Técnica del Consejo Municipal de Seguridad Pública, Directora de Administración, Director de Desarrollo Económico, Dirección de Educación Cultura y Turismo y Dirección de Salud</w:t>
      </w:r>
      <w:r w:rsidRPr="00652445">
        <w:rPr>
          <w:rFonts w:ascii="Palatino Linotype" w:hAnsi="Palatino Linotype"/>
          <w:b/>
        </w:rPr>
        <w:t>, vigentes al tres de marzo de 2022.</w:t>
      </w:r>
    </w:p>
    <w:p w14:paraId="2820E721" w14:textId="77777777" w:rsidR="00C3494C" w:rsidRPr="00652445" w:rsidRDefault="00C3494C" w:rsidP="00C3494C">
      <w:pPr>
        <w:pStyle w:val="Prrafodelista"/>
        <w:numPr>
          <w:ilvl w:val="0"/>
          <w:numId w:val="30"/>
        </w:numPr>
        <w:tabs>
          <w:tab w:val="left" w:pos="1134"/>
        </w:tabs>
        <w:spacing w:before="240" w:after="360" w:line="360" w:lineRule="auto"/>
        <w:ind w:left="567" w:right="616" w:firstLine="0"/>
        <w:jc w:val="both"/>
        <w:rPr>
          <w:rFonts w:ascii="Palatino Linotype" w:hAnsi="Palatino Linotype" w:cs="Arial"/>
          <w:b/>
        </w:rPr>
      </w:pPr>
      <w:r w:rsidRPr="00652445">
        <w:rPr>
          <w:rFonts w:ascii="Palatino Linotype" w:hAnsi="Palatino Linotype" w:cs="Arial"/>
          <w:b/>
        </w:rPr>
        <w:t xml:space="preserve">Las Certificaciones de competencia laboral </w:t>
      </w:r>
      <w:r w:rsidRPr="00652445">
        <w:rPr>
          <w:rFonts w:ascii="Palatino Linotype" w:eastAsia="Palatino Linotype" w:hAnsi="Palatino Linotype" w:cs="Palatino Linotype"/>
          <w:b/>
          <w:color w:val="000000"/>
        </w:rPr>
        <w:t xml:space="preserve">de la </w:t>
      </w:r>
      <w:r w:rsidRPr="00652445">
        <w:rPr>
          <w:rFonts w:ascii="Palatino Linotype" w:hAnsi="Palatino Linotype"/>
          <w:b/>
        </w:rPr>
        <w:t>Coordinadora de Mejora Regulatoria, Secretario del Ayuntamiento, Coordinador de Catastro, Director de Obras Públicas, Desarrollo Urbano y Servicios Públicos, Director de Medio Ambiente y Desarrollo Sostenible, Coordinador de Protección Civil, Secretaría Técnica del Consejo Municipal de Seguridad Pública, Directora de Administración, Director de Desarrollo Económico Dirección de Educación, Cultura y Turismo y Dirección de Salud, vigentes al tres de marzo de 2022.</w:t>
      </w:r>
    </w:p>
    <w:p w14:paraId="114F963D" w14:textId="77777777" w:rsidR="00BF0E38" w:rsidRPr="00652445" w:rsidRDefault="00C3494C" w:rsidP="00C3494C">
      <w:pPr>
        <w:pStyle w:val="Prrafodelista"/>
        <w:numPr>
          <w:ilvl w:val="0"/>
          <w:numId w:val="30"/>
        </w:numPr>
        <w:tabs>
          <w:tab w:val="left" w:pos="1134"/>
        </w:tabs>
        <w:spacing w:before="240" w:after="360" w:line="360" w:lineRule="auto"/>
        <w:ind w:left="567" w:right="616" w:firstLine="0"/>
        <w:jc w:val="both"/>
        <w:rPr>
          <w:rFonts w:ascii="Palatino Linotype" w:hAnsi="Palatino Linotype" w:cs="Arial"/>
          <w:b/>
        </w:rPr>
      </w:pPr>
      <w:r w:rsidRPr="00652445">
        <w:rPr>
          <w:rFonts w:ascii="Palatino Linotype" w:hAnsi="Palatino Linotype"/>
          <w:b/>
          <w:lang w:val="es-ES"/>
        </w:rPr>
        <w:t xml:space="preserve">El </w:t>
      </w:r>
      <w:r w:rsidRPr="00652445">
        <w:rPr>
          <w:rFonts w:ascii="Palatino Linotype" w:eastAsia="Calibri" w:hAnsi="Palatino Linotype" w:cs="Arial"/>
          <w:b/>
        </w:rPr>
        <w:t xml:space="preserve">Acuerdo del Comité de Transparencia en términos de los artículos 49 fracción VIII y 132 fracción II de la Ley de Transparencia y Acceso a la Información Pública del Estado de México y Municipios, en el que funde y motive las razones sobre los datos que se suprimieron dentro de </w:t>
      </w:r>
      <w:r w:rsidRPr="00652445">
        <w:rPr>
          <w:rFonts w:ascii="Palatino Linotype" w:eastAsia="MS Gothic" w:hAnsi="Palatino Linotype"/>
          <w:b/>
        </w:rPr>
        <w:t xml:space="preserve">las </w:t>
      </w:r>
      <w:r w:rsidRPr="00652445">
        <w:rPr>
          <w:rFonts w:ascii="Palatino Linotype" w:eastAsia="Calibri" w:hAnsi="Palatino Linotype"/>
          <w:b/>
          <w:bCs/>
          <w:lang w:val="es-ES"/>
        </w:rPr>
        <w:t>Constancia de no inhabilitación y en los informes de no antecedentes penales</w:t>
      </w:r>
      <w:r w:rsidRPr="00652445">
        <w:rPr>
          <w:rFonts w:ascii="Palatino Linotype" w:eastAsia="MS Mincho" w:hAnsi="Palatino Linotype" w:cs="Arial"/>
          <w:b/>
        </w:rPr>
        <w:t>.</w:t>
      </w:r>
      <w:r w:rsidRPr="00652445">
        <w:rPr>
          <w:rFonts w:ascii="Palatino Linotype" w:hAnsi="Palatino Linotype" w:cs="Arial"/>
          <w:b/>
        </w:rPr>
        <w:t xml:space="preserve"> </w:t>
      </w:r>
    </w:p>
    <w:p w14:paraId="735B3A43" w14:textId="77777777" w:rsidR="00427C84" w:rsidRPr="00652445" w:rsidRDefault="009F09BC" w:rsidP="00427C84">
      <w:pPr>
        <w:spacing w:before="240" w:after="360" w:line="360" w:lineRule="auto"/>
        <w:jc w:val="both"/>
        <w:rPr>
          <w:rFonts w:ascii="Palatino Linotype" w:eastAsia="Calibri" w:hAnsi="Palatino Linotype" w:cs="Arial"/>
        </w:rPr>
      </w:pPr>
      <w:bookmarkStart w:id="194" w:name="_Toc503891610"/>
      <w:bookmarkStart w:id="195" w:name="_Toc453696503"/>
      <w:bookmarkStart w:id="196" w:name="_Toc454301156"/>
      <w:bookmarkStart w:id="197" w:name="_Toc462653938"/>
      <w:bookmarkStart w:id="198" w:name="_Toc477891769"/>
      <w:bookmarkStart w:id="199" w:name="_Toc477891859"/>
      <w:bookmarkStart w:id="200" w:name="_Toc481576260"/>
      <w:bookmarkStart w:id="201" w:name="_Toc492590392"/>
      <w:r w:rsidRPr="0065244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652445">
        <w:rPr>
          <w:rFonts w:ascii="Palatino Linotype" w:eastAsia="Calibri" w:hAnsi="Palatino Linotype" w:cs="Aria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652445">
        <w:rPr>
          <w:rFonts w:ascii="Palatino Linotype" w:eastAsia="Calibri" w:hAnsi="Palatino Linotype" w:cs="Arial"/>
          <w:b/>
        </w:rPr>
        <w:t>EL RECURRENTE</w:t>
      </w:r>
      <w:r w:rsidRPr="00652445">
        <w:rPr>
          <w:rFonts w:ascii="Palatino Linotype" w:eastAsia="Calibri" w:hAnsi="Palatino Linotype" w:cs="Arial"/>
        </w:rPr>
        <w:t>.</w:t>
      </w:r>
    </w:p>
    <w:p w14:paraId="071B4B93" w14:textId="0DB45199" w:rsidR="00427C84" w:rsidRPr="00652445" w:rsidRDefault="00427C84" w:rsidP="00427C84">
      <w:pPr>
        <w:spacing w:before="240" w:after="360" w:line="360" w:lineRule="auto"/>
        <w:jc w:val="both"/>
        <w:rPr>
          <w:rFonts w:ascii="Palatino Linotype" w:eastAsia="Calibri" w:hAnsi="Palatino Linotype" w:cs="Arial"/>
        </w:rPr>
      </w:pPr>
      <w:r w:rsidRPr="00652445">
        <w:rPr>
          <w:rFonts w:ascii="Palatino Linotype" w:hAnsi="Palatino Linotype"/>
          <w:iCs/>
        </w:rPr>
        <w:t xml:space="preserve">En caso de que no se hayan ejercido las facultades, competencias o funciones que propiciaran la generación de la información que se ordena entregar en el inciso “d”, el </w:t>
      </w:r>
      <w:r w:rsidRPr="00652445">
        <w:rPr>
          <w:rFonts w:ascii="Palatino Linotype" w:hAnsi="Palatino Linotype"/>
          <w:b/>
          <w:iCs/>
        </w:rPr>
        <w:t>SUJETO OBLIGADO</w:t>
      </w:r>
      <w:r w:rsidRPr="00652445">
        <w:rPr>
          <w:rFonts w:ascii="Palatino Linotype" w:hAnsi="Palatino Linotype"/>
          <w:iCs/>
        </w:rPr>
        <w:t xml:space="preserve"> deberá motivar su respuesta en función de las causas que motiven tal circunstancia</w:t>
      </w:r>
      <w:r w:rsidRPr="00652445">
        <w:rPr>
          <w:rFonts w:ascii="Palatino Linotype" w:hAnsi="Palatino Linotype"/>
          <w:bCs/>
          <w:iCs/>
        </w:rPr>
        <w:t>.</w:t>
      </w:r>
    </w:p>
    <w:bookmarkEnd w:id="194"/>
    <w:bookmarkEnd w:id="195"/>
    <w:bookmarkEnd w:id="196"/>
    <w:bookmarkEnd w:id="197"/>
    <w:bookmarkEnd w:id="198"/>
    <w:bookmarkEnd w:id="199"/>
    <w:bookmarkEnd w:id="200"/>
    <w:bookmarkEnd w:id="201"/>
    <w:p w14:paraId="3629E857" w14:textId="77777777" w:rsidR="00681C08" w:rsidRPr="00652445" w:rsidRDefault="00681C08" w:rsidP="00E37F0A">
      <w:pPr>
        <w:spacing w:line="360" w:lineRule="auto"/>
        <w:jc w:val="both"/>
        <w:rPr>
          <w:rFonts w:ascii="Palatino Linotype" w:eastAsia="MS Mincho" w:hAnsi="Palatino Linotype"/>
          <w:color w:val="000000"/>
          <w:lang w:val="es-MX" w:eastAsia="es-MX"/>
        </w:rPr>
      </w:pPr>
      <w:r w:rsidRPr="00652445">
        <w:rPr>
          <w:rFonts w:ascii="Palatino Linotype" w:eastAsia="MS Mincho" w:hAnsi="Palatino Linotype"/>
          <w:b/>
          <w:color w:val="000000"/>
          <w:lang w:val="es-MX" w:eastAsia="es-MX"/>
        </w:rPr>
        <w:t>TERCERO.</w:t>
      </w:r>
      <w:r w:rsidRPr="00652445">
        <w:rPr>
          <w:rFonts w:ascii="Palatino Linotype" w:eastAsia="MS Mincho" w:hAnsi="Palatino Linotype"/>
          <w:color w:val="000000"/>
          <w:lang w:val="es-MX" w:eastAsia="es-MX"/>
        </w:rPr>
        <w:t xml:space="preserve"> Notifíquese al Titular de la Unidad de Transparencia </w:t>
      </w:r>
      <w:r w:rsidRPr="00652445">
        <w:rPr>
          <w:rFonts w:ascii="Palatino Linotype" w:hAnsi="Palatino Linotype" w:cs="Arial"/>
          <w:color w:val="222222"/>
          <w:lang w:eastAsia="es-MX"/>
        </w:rPr>
        <w:t xml:space="preserve">del </w:t>
      </w:r>
      <w:r w:rsidRPr="00652445">
        <w:rPr>
          <w:rFonts w:ascii="Palatino Linotype" w:hAnsi="Palatino Linotype" w:cs="Arial"/>
          <w:b/>
          <w:bCs/>
          <w:color w:val="222222"/>
          <w:lang w:eastAsia="es-MX"/>
        </w:rPr>
        <w:t xml:space="preserve">SUJETO OBLIGADO </w:t>
      </w:r>
      <w:r w:rsidRPr="00652445">
        <w:rPr>
          <w:rFonts w:ascii="Palatino Linotype" w:hAnsi="Palatino Linotype" w:cs="Arial"/>
          <w:bCs/>
          <w:color w:val="222222"/>
          <w:lang w:eastAsia="es-MX"/>
        </w:rPr>
        <w:t>la presente resolución, vía Sistema de Acceso a la Información Mexiquense (SAIMEX)</w:t>
      </w:r>
      <w:r w:rsidRPr="00652445">
        <w:rPr>
          <w:rFonts w:ascii="Palatino Linotype" w:hAnsi="Palatino Linotype" w:cs="Arial"/>
          <w:color w:val="222222"/>
          <w:lang w:eastAsia="es-MX"/>
        </w:rPr>
        <w:t xml:space="preserve">, para que conforme al artículo 186, último párrafo, 189, segundo párrafo, y 194 de la Ley de Transparencia y Acceso a la Información Pública del Estado de México y Municipios </w:t>
      </w:r>
      <w:r w:rsidRPr="00652445">
        <w:rPr>
          <w:rFonts w:ascii="Palatino Linotype" w:hAnsi="Palatino Linotype" w:cs="Arial"/>
          <w:b/>
          <w:color w:val="222222"/>
          <w:lang w:eastAsia="es-MX"/>
        </w:rPr>
        <w:t>dé cumplimiento a lo ordenado dentro del plazo de diez días hábiles,</w:t>
      </w:r>
      <w:r w:rsidRPr="00652445">
        <w:rPr>
          <w:rFonts w:ascii="Palatino Linotype" w:hAnsi="Palatino Linotype" w:cs="Arial"/>
          <w:color w:val="222222"/>
          <w:lang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0C316EB" w14:textId="77777777" w:rsidR="0057514F" w:rsidRPr="00652445" w:rsidRDefault="0057514F" w:rsidP="00E37F0A">
      <w:pPr>
        <w:spacing w:line="360" w:lineRule="auto"/>
        <w:jc w:val="both"/>
        <w:rPr>
          <w:rFonts w:ascii="Palatino Linotype" w:hAnsi="Palatino Linotype" w:cs="Arial"/>
          <w:b/>
        </w:rPr>
      </w:pPr>
    </w:p>
    <w:p w14:paraId="5752E985" w14:textId="77777777" w:rsidR="0057514F" w:rsidRPr="00652445" w:rsidRDefault="0057514F" w:rsidP="00E37F0A">
      <w:pPr>
        <w:spacing w:line="360" w:lineRule="auto"/>
        <w:jc w:val="both"/>
        <w:rPr>
          <w:rFonts w:ascii="Palatino Linotype" w:eastAsia="Calibri" w:hAnsi="Palatino Linotype" w:cs="Arial"/>
          <w:bCs/>
        </w:rPr>
      </w:pPr>
      <w:r w:rsidRPr="00652445">
        <w:rPr>
          <w:rFonts w:ascii="Palatino Linotype" w:hAnsi="Palatino Linotype" w:cs="Arial"/>
          <w:b/>
        </w:rPr>
        <w:t xml:space="preserve">CUARTO. </w:t>
      </w:r>
      <w:r w:rsidRPr="00652445">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652445">
        <w:rPr>
          <w:rFonts w:ascii="Palatino Linotype" w:eastAsia="Calibri" w:hAnsi="Palatino Linotype" w:cs="Arial"/>
          <w:b/>
          <w:bCs/>
        </w:rPr>
        <w:t>SUJETO OBLIGADO</w:t>
      </w:r>
      <w:r w:rsidRPr="00652445">
        <w:rPr>
          <w:rFonts w:ascii="Palatino Linotype" w:eastAsia="Calibri" w:hAnsi="Palatino Linotype" w:cs="Arial"/>
          <w:bCs/>
        </w:rPr>
        <w:t xml:space="preserve"> de manera fundada y motivada, podrá solicitar una ampliación de plazo para el cumplimiento de la presente resolución.</w:t>
      </w:r>
    </w:p>
    <w:p w14:paraId="22D57D58" w14:textId="77777777" w:rsidR="009F09BC" w:rsidRPr="00652445" w:rsidRDefault="0057514F" w:rsidP="00E37F0A">
      <w:pPr>
        <w:tabs>
          <w:tab w:val="left" w:pos="8080"/>
        </w:tabs>
        <w:spacing w:before="240" w:line="360" w:lineRule="auto"/>
        <w:ind w:right="49"/>
        <w:jc w:val="both"/>
        <w:rPr>
          <w:rFonts w:ascii="Palatino Linotype" w:eastAsia="Times New Roman" w:hAnsi="Palatino Linotype" w:cs="Times New Roman"/>
        </w:rPr>
      </w:pPr>
      <w:bookmarkStart w:id="202" w:name="_Toc492590393"/>
      <w:bookmarkStart w:id="203" w:name="_Toc503891611"/>
      <w:bookmarkStart w:id="204" w:name="_Toc511647759"/>
      <w:bookmarkStart w:id="205" w:name="_Toc511647820"/>
      <w:r w:rsidRPr="00652445">
        <w:rPr>
          <w:rFonts w:ascii="Palatino Linotype" w:eastAsia="Times New Roman" w:hAnsi="Palatino Linotype" w:cs="Times New Roman"/>
          <w:b/>
        </w:rPr>
        <w:lastRenderedPageBreak/>
        <w:t>QUIN</w:t>
      </w:r>
      <w:r w:rsidR="009F09BC" w:rsidRPr="00652445">
        <w:rPr>
          <w:rFonts w:ascii="Palatino Linotype" w:eastAsia="Times New Roman" w:hAnsi="Palatino Linotype" w:cs="Times New Roman"/>
          <w:b/>
        </w:rPr>
        <w:t xml:space="preserve">TO. </w:t>
      </w:r>
      <w:bookmarkEnd w:id="202"/>
      <w:bookmarkEnd w:id="203"/>
      <w:bookmarkEnd w:id="204"/>
      <w:bookmarkEnd w:id="205"/>
      <w:r w:rsidR="003A7A43" w:rsidRPr="00652445">
        <w:rPr>
          <w:rFonts w:ascii="Palatino Linotype" w:eastAsia="Times New Roman" w:hAnsi="Palatino Linotype" w:cs="Times New Roman"/>
        </w:rPr>
        <w:t xml:space="preserve">Se hace del conocimiento del </w:t>
      </w:r>
      <w:r w:rsidR="009F09BC" w:rsidRPr="00652445">
        <w:rPr>
          <w:rFonts w:ascii="Palatino Linotype" w:eastAsia="Times New Roman" w:hAnsi="Palatino Linotype" w:cs="Times New Roman"/>
          <w:b/>
        </w:rPr>
        <w:t>RECURRENTE</w:t>
      </w:r>
      <w:r w:rsidR="003A7A43" w:rsidRPr="00652445">
        <w:rPr>
          <w:rFonts w:ascii="Palatino Linotype" w:eastAsia="Times New Roman" w:hAnsi="Palatino Linotype" w:cs="Times New Roman"/>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33658BB" w14:textId="77777777" w:rsidR="00C3494C" w:rsidRPr="00652445" w:rsidRDefault="00C3494C" w:rsidP="00C3494C">
      <w:pPr>
        <w:tabs>
          <w:tab w:val="left" w:pos="8080"/>
        </w:tabs>
        <w:spacing w:before="240" w:line="360" w:lineRule="auto"/>
        <w:ind w:right="49"/>
        <w:jc w:val="both"/>
        <w:rPr>
          <w:rFonts w:ascii="Palatino Linotype" w:eastAsia="Times New Roman" w:hAnsi="Palatino Linotype" w:cs="Arial"/>
          <w:b/>
          <w:lang w:val="es-ES" w:eastAsia="es-MX"/>
        </w:rPr>
      </w:pPr>
      <w:r w:rsidRPr="00652445">
        <w:rPr>
          <w:rFonts w:ascii="Palatino Linotype" w:hAnsi="Palatino Linotype" w:cs="Arial"/>
          <w:b/>
          <w:lang w:val="es-ES"/>
        </w:rPr>
        <w:t xml:space="preserve">SEXTO </w:t>
      </w:r>
      <w:r w:rsidRPr="00652445">
        <w:rPr>
          <w:rFonts w:ascii="Palatino Linotype" w:hAnsi="Palatino Linotype"/>
        </w:rP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652445">
        <w:rPr>
          <w:rFonts w:ascii="Palatino Linotype" w:hAnsi="Palatino Linotype"/>
          <w:b/>
        </w:rPr>
        <w:t>SÉPTIMO</w:t>
      </w:r>
      <w:r w:rsidRPr="00652445">
        <w:rPr>
          <w:rFonts w:ascii="Palatino Linotype" w:hAnsi="Palatino Linotype"/>
        </w:rPr>
        <w:t xml:space="preserve"> de la presente Resolución.</w:t>
      </w:r>
    </w:p>
    <w:p w14:paraId="06F6EDE1" w14:textId="77777777" w:rsidR="00C3494C" w:rsidRPr="00652445" w:rsidRDefault="00C3494C" w:rsidP="00E37F0A">
      <w:pPr>
        <w:tabs>
          <w:tab w:val="left" w:pos="8080"/>
        </w:tabs>
        <w:spacing w:before="240" w:line="360" w:lineRule="auto"/>
        <w:ind w:right="49"/>
        <w:jc w:val="both"/>
        <w:rPr>
          <w:rFonts w:ascii="Palatino Linotype" w:eastAsia="Times New Roman" w:hAnsi="Palatino Linotype" w:cs="Arial"/>
          <w:b/>
          <w:lang w:val="es-ES"/>
        </w:rPr>
      </w:pPr>
    </w:p>
    <w:p w14:paraId="65A76BA3" w14:textId="77777777" w:rsidR="00BD28A4" w:rsidRPr="00BD28A4" w:rsidRDefault="00BD28A4" w:rsidP="00BD28A4">
      <w:pPr>
        <w:spacing w:before="240" w:after="240" w:line="360" w:lineRule="auto"/>
        <w:ind w:firstLine="1"/>
        <w:jc w:val="both"/>
        <w:rPr>
          <w:rFonts w:ascii="Palatino Linotype" w:hAnsi="Palatino Linotype"/>
          <w:smallCaps/>
        </w:rPr>
      </w:pPr>
      <w:bookmarkStart w:id="206" w:name="_Hlk129792997"/>
      <w:r w:rsidRPr="00652445">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w:t>
      </w:r>
      <w:r w:rsidRPr="00BD28A4">
        <w:rPr>
          <w:rStyle w:val="Referenciasutil"/>
          <w:rFonts w:ascii="Palatino Linotype" w:hAnsi="Palatino Linotype"/>
          <w:color w:val="auto"/>
        </w:rPr>
        <w:t xml:space="preserve"> </w:t>
      </w:r>
      <w:bookmarkEnd w:id="206"/>
    </w:p>
    <w:p w14:paraId="50197F12" w14:textId="194ACD01" w:rsidR="00674792" w:rsidRDefault="00674792" w:rsidP="00674792">
      <w:pPr>
        <w:spacing w:before="240" w:after="240" w:line="360" w:lineRule="auto"/>
        <w:jc w:val="both"/>
        <w:rPr>
          <w:rFonts w:ascii="Palatino Linotype" w:hAnsi="Palatino Linotype"/>
        </w:rPr>
      </w:pPr>
      <w:r>
        <w:rPr>
          <w:rFonts w:ascii="Palatino Linotype" w:hAnsi="Palatino Linotype"/>
        </w:rPr>
        <w:br w:type="page"/>
      </w:r>
    </w:p>
    <w:p w14:paraId="22EE70EF" w14:textId="77777777" w:rsidR="00674792" w:rsidRPr="00C3494C" w:rsidRDefault="00674792" w:rsidP="00674792">
      <w:pPr>
        <w:spacing w:before="240" w:after="240" w:line="360" w:lineRule="auto"/>
        <w:jc w:val="both"/>
        <w:rPr>
          <w:rFonts w:ascii="Palatino Linotype" w:hAnsi="Palatino Linotype"/>
        </w:rPr>
      </w:pPr>
    </w:p>
    <w:sectPr w:rsidR="00674792" w:rsidRPr="00C3494C" w:rsidSect="00310233">
      <w:headerReference w:type="even" r:id="rId15"/>
      <w:headerReference w:type="default" r:id="rId16"/>
      <w:footerReference w:type="default" r:id="rId17"/>
      <w:headerReference w:type="first" r:id="rId18"/>
      <w:footerReference w:type="first" r:id="rId19"/>
      <w:pgSz w:w="12240" w:h="15840"/>
      <w:pgMar w:top="958" w:right="1701" w:bottom="156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FBA50" w14:textId="77777777" w:rsidR="002D495C" w:rsidRDefault="002D495C" w:rsidP="003B7751">
      <w:r>
        <w:separator/>
      </w:r>
    </w:p>
  </w:endnote>
  <w:endnote w:type="continuationSeparator" w:id="0">
    <w:p w14:paraId="3C4A4E5A" w14:textId="77777777" w:rsidR="002D495C" w:rsidRDefault="002D495C"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99AE51C" w14:textId="77777777" w:rsidR="00276F11" w:rsidRPr="002D6DD8" w:rsidRDefault="00276F1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5F52">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95F52">
              <w:rPr>
                <w:rFonts w:ascii="Palatino Linotype" w:hAnsi="Palatino Linotype"/>
                <w:bCs/>
                <w:noProof/>
                <w:sz w:val="20"/>
              </w:rPr>
              <w:t>74</w:t>
            </w:r>
            <w:r>
              <w:rPr>
                <w:rFonts w:ascii="Palatino Linotype" w:hAnsi="Palatino Linotype"/>
                <w:bCs/>
                <w:noProof/>
                <w:sz w:val="20"/>
              </w:rPr>
              <w:fldChar w:fldCharType="end"/>
            </w:r>
          </w:p>
        </w:sdtContent>
      </w:sdt>
    </w:sdtContent>
  </w:sdt>
  <w:p w14:paraId="3654209D" w14:textId="77777777" w:rsidR="00276F11" w:rsidRDefault="00276F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9CA83" w14:textId="77777777" w:rsidR="00276F11" w:rsidRPr="000B69FA" w:rsidRDefault="00276F1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5F5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95F52">
      <w:rPr>
        <w:rFonts w:ascii="Palatino Linotype" w:hAnsi="Palatino Linotype"/>
        <w:bCs/>
        <w:noProof/>
        <w:sz w:val="20"/>
      </w:rPr>
      <w:t>74</w:t>
    </w:r>
    <w:r>
      <w:rPr>
        <w:rFonts w:ascii="Palatino Linotype" w:hAnsi="Palatino Linotype"/>
        <w:bCs/>
        <w:noProof/>
        <w:sz w:val="20"/>
      </w:rPr>
      <w:fldChar w:fldCharType="end"/>
    </w:r>
  </w:p>
  <w:p w14:paraId="0FDACA07" w14:textId="77777777" w:rsidR="00276F11" w:rsidRDefault="00276F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6D1AA" w14:textId="77777777" w:rsidR="002D495C" w:rsidRDefault="002D495C" w:rsidP="003B7751">
      <w:r>
        <w:separator/>
      </w:r>
    </w:p>
  </w:footnote>
  <w:footnote w:type="continuationSeparator" w:id="0">
    <w:p w14:paraId="2AEA0451" w14:textId="77777777" w:rsidR="002D495C" w:rsidRDefault="002D495C" w:rsidP="003B7751">
      <w:r>
        <w:continuationSeparator/>
      </w:r>
    </w:p>
  </w:footnote>
  <w:footnote w:id="1">
    <w:p w14:paraId="2C4FE442" w14:textId="77777777" w:rsidR="00276F11" w:rsidRDefault="00276F11" w:rsidP="00A87D5E">
      <w:pPr>
        <w:pStyle w:val="Textonotapie"/>
      </w:pPr>
      <w:r>
        <w:rPr>
          <w:rStyle w:val="Refdenotaalpie"/>
        </w:rPr>
        <w:footnoteRef/>
      </w:r>
      <w:r>
        <w:t xml:space="preserve"> Convención Americana sobre Derechos Humanos. Artículo 13.</w:t>
      </w:r>
    </w:p>
  </w:footnote>
  <w:footnote w:id="2">
    <w:p w14:paraId="0FF47A5E" w14:textId="77777777" w:rsidR="00276F11" w:rsidRDefault="00276F11" w:rsidP="00A87D5E">
      <w:pPr>
        <w:pStyle w:val="Textonotapie"/>
      </w:pPr>
      <w:r>
        <w:rPr>
          <w:rStyle w:val="Refdenotaalpie"/>
        </w:rPr>
        <w:footnoteRef/>
      </w:r>
      <w:r>
        <w:t xml:space="preserve"> Constitución Política de los Estados Unidos Mexicanos. Artículo sexto, sección A, fracción I.</w:t>
      </w:r>
    </w:p>
  </w:footnote>
  <w:footnote w:id="3">
    <w:p w14:paraId="31071914" w14:textId="77777777" w:rsidR="00276F11" w:rsidRDefault="00276F11" w:rsidP="00A87D5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859DF31" w14:textId="77777777" w:rsidR="00276F11" w:rsidRDefault="00276F11" w:rsidP="00A87D5E">
      <w:pPr>
        <w:pStyle w:val="Textonotapie"/>
      </w:pPr>
      <w:r>
        <w:rPr>
          <w:rStyle w:val="Refdenotaalpie"/>
        </w:rPr>
        <w:footnoteRef/>
      </w:r>
      <w:r>
        <w:t xml:space="preserve"> Ibídem. Parr. 87.</w:t>
      </w:r>
    </w:p>
  </w:footnote>
  <w:footnote w:id="5">
    <w:p w14:paraId="2AD44D38" w14:textId="77777777" w:rsidR="00276F11" w:rsidRDefault="00276F11" w:rsidP="00EF50ED">
      <w:pPr>
        <w:rPr>
          <w:rFonts w:ascii="Calibri" w:eastAsia="Calibri" w:hAnsi="Calibri" w:cs="Calibri"/>
          <w:sz w:val="20"/>
          <w:szCs w:val="20"/>
        </w:rPr>
      </w:pPr>
      <w:r>
        <w:rPr>
          <w:vertAlign w:val="superscript"/>
        </w:rPr>
        <w:footnoteRef/>
      </w:r>
      <w:r>
        <w:t xml:space="preserve"> </w:t>
      </w:r>
      <w:r>
        <w:rPr>
          <w:rFonts w:ascii="Palatino Linotype" w:eastAsia="Palatino Linotype" w:hAnsi="Palatino Linotype" w:cs="Palatino Linotype"/>
          <w:sz w:val="20"/>
          <w:szCs w:val="20"/>
        </w:rPr>
        <w:t>Certificación, disponible en http://ihaem.edomex.gob.mx/que_es la_certificacion.</w:t>
      </w:r>
    </w:p>
  </w:footnote>
  <w:footnote w:id="6">
    <w:p w14:paraId="4D2E1C08" w14:textId="2318EAC8" w:rsidR="00276F11" w:rsidRPr="006301E8" w:rsidRDefault="00276F11">
      <w:pPr>
        <w:pStyle w:val="Textonotapie"/>
        <w:rPr>
          <w:lang w:val="es-MX"/>
        </w:rPr>
      </w:pPr>
      <w:r>
        <w:rPr>
          <w:rStyle w:val="Refdenotaalpie"/>
        </w:rPr>
        <w:footnoteRef/>
      </w:r>
      <w:r>
        <w:t xml:space="preserve"> </w:t>
      </w:r>
      <w:hyperlink r:id="rId1" w:history="1">
        <w:r w:rsidRPr="00BD3EE7">
          <w:rPr>
            <w:rStyle w:val="Hipervnculo"/>
          </w:rPr>
          <w:t>https://ihaem.edomex.gob.mx/certificacion_cocertem</w:t>
        </w:r>
      </w:hyperlink>
      <w:r>
        <w:t xml:space="preserve"> </w:t>
      </w:r>
    </w:p>
  </w:footnote>
  <w:footnote w:id="7">
    <w:p w14:paraId="2DA31EE8" w14:textId="77777777" w:rsidR="00276F11" w:rsidRDefault="00276F11" w:rsidP="00747554">
      <w:pPr>
        <w:pStyle w:val="Textonotapie"/>
        <w:jc w:val="both"/>
        <w:rPr>
          <w:rFonts w:ascii="Palatino Linotype" w:eastAsiaTheme="minorHAnsi" w:hAnsi="Palatino Linotype"/>
          <w:sz w:val="14"/>
          <w:lang w:val="es-ES" w:eastAsia="en-US"/>
        </w:rPr>
      </w:pPr>
      <w:r>
        <w:rPr>
          <w:rStyle w:val="Refdenotaalpie"/>
          <w:rFonts w:ascii="Palatino Linotype" w:hAnsi="Palatino Linotype"/>
          <w:sz w:val="14"/>
        </w:rPr>
        <w:footnoteRef/>
      </w:r>
      <w:r>
        <w:rPr>
          <w:rFonts w:ascii="Palatino Linotype" w:hAnsi="Palatino Linotype"/>
          <w:sz w:val="14"/>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5E581A5" w14:textId="77777777" w:rsidR="00276F11" w:rsidRDefault="00276F11" w:rsidP="00747554">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8">
    <w:p w14:paraId="30AB8F34" w14:textId="77777777" w:rsidR="00276F11" w:rsidRDefault="00276F11" w:rsidP="00747554">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14:paraId="40A185D2" w14:textId="77777777" w:rsidR="00276F11" w:rsidRDefault="00276F11" w:rsidP="00747554">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F97B185" w14:textId="77777777" w:rsidR="00276F11" w:rsidRDefault="00276F11" w:rsidP="00747554">
      <w:pPr>
        <w:pStyle w:val="Textonotapie"/>
        <w:jc w:val="both"/>
        <w:rPr>
          <w:rFonts w:ascii="Palatino Linotype" w:hAnsi="Palatino Linotype"/>
          <w:sz w:val="18"/>
        </w:rPr>
      </w:pPr>
      <w:r>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981E1D4" w14:textId="77777777" w:rsidR="00276F11" w:rsidRDefault="00276F11" w:rsidP="00747554">
      <w:pPr>
        <w:pStyle w:val="Textonotapie"/>
        <w:jc w:val="both"/>
        <w:rPr>
          <w:rFonts w:ascii="Palatino Linotype" w:hAnsi="Palatino Linotype"/>
          <w:sz w:val="18"/>
        </w:rPr>
      </w:pPr>
      <w:r>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14:paraId="16C169CB" w14:textId="77777777" w:rsidR="00276F11" w:rsidRDefault="00276F11" w:rsidP="00747554">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45A61" w14:textId="77777777" w:rsidR="00276F11" w:rsidRDefault="002D495C">
    <w:pPr>
      <w:pStyle w:val="Encabezado"/>
    </w:pPr>
    <w:r>
      <w:rPr>
        <w:noProof/>
        <w:lang w:eastAsia="es-MX"/>
      </w:rPr>
      <w:pict w14:anchorId="0BE65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51" type="#_x0000_t75" alt="" style="position:absolute;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3686" w:type="dxa"/>
      <w:tblCellMar>
        <w:left w:w="70" w:type="dxa"/>
        <w:right w:w="70" w:type="dxa"/>
      </w:tblCellMar>
      <w:tblLook w:val="04A0" w:firstRow="1" w:lastRow="0" w:firstColumn="1" w:lastColumn="0" w:noHBand="0" w:noVBand="1"/>
    </w:tblPr>
    <w:tblGrid>
      <w:gridCol w:w="2976"/>
      <w:gridCol w:w="4111"/>
    </w:tblGrid>
    <w:tr w:rsidR="00276F11" w14:paraId="7DA66135" w14:textId="77777777" w:rsidTr="00276F11">
      <w:trPr>
        <w:trHeight w:val="227"/>
      </w:trPr>
      <w:tc>
        <w:tcPr>
          <w:tcW w:w="2976" w:type="dxa"/>
          <w:vAlign w:val="center"/>
          <w:hideMark/>
        </w:tcPr>
        <w:p w14:paraId="52A81BC8" w14:textId="77777777" w:rsidR="00276F11" w:rsidRPr="00674A46" w:rsidRDefault="00276F11"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111" w:type="dxa"/>
          <w:vAlign w:val="center"/>
          <w:hideMark/>
        </w:tcPr>
        <w:p w14:paraId="163EAE03" w14:textId="77777777" w:rsidR="00276F11" w:rsidRPr="00276F11" w:rsidRDefault="00276F11" w:rsidP="003E66D2">
          <w:pPr>
            <w:pStyle w:val="Encabezado"/>
            <w:rPr>
              <w:rFonts w:ascii="Palatino Linotype" w:hAnsi="Palatino Linotype" w:cs="Arial"/>
              <w:bCs/>
              <w:sz w:val="22"/>
              <w:szCs w:val="22"/>
              <w:lang w:eastAsia="es-MX"/>
            </w:rPr>
          </w:pPr>
          <w:r w:rsidRPr="00276F11">
            <w:rPr>
              <w:rFonts w:ascii="Palatino Linotype" w:hAnsi="Palatino Linotype" w:cs="Arial"/>
              <w:bCs/>
              <w:sz w:val="22"/>
              <w:szCs w:val="22"/>
              <w:lang w:eastAsia="es-MX"/>
            </w:rPr>
            <w:t>05468/INFOEM/IP/RR/2022</w:t>
          </w:r>
        </w:p>
      </w:tc>
    </w:tr>
    <w:tr w:rsidR="00276F11" w14:paraId="26BCBF15" w14:textId="77777777" w:rsidTr="00276F11">
      <w:trPr>
        <w:trHeight w:val="242"/>
      </w:trPr>
      <w:tc>
        <w:tcPr>
          <w:tcW w:w="2976" w:type="dxa"/>
          <w:vAlign w:val="center"/>
          <w:hideMark/>
        </w:tcPr>
        <w:p w14:paraId="72EC3054" w14:textId="77777777" w:rsidR="00276F11" w:rsidRPr="00674A46" w:rsidRDefault="00276F11"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hideMark/>
        </w:tcPr>
        <w:p w14:paraId="6A06ECF1" w14:textId="77777777" w:rsidR="00276F11" w:rsidRPr="00276F11" w:rsidRDefault="00276F11" w:rsidP="00C24F99">
          <w:pPr>
            <w:pStyle w:val="Encabezado"/>
            <w:jc w:val="both"/>
            <w:rPr>
              <w:rFonts w:ascii="Palatino Linotype" w:hAnsi="Palatino Linotype"/>
              <w:bCs/>
              <w:color w:val="000000"/>
              <w:sz w:val="22"/>
              <w:szCs w:val="22"/>
            </w:rPr>
          </w:pPr>
          <w:r w:rsidRPr="00276F11">
            <w:rPr>
              <w:rFonts w:ascii="Palatino Linotype" w:hAnsi="Palatino Linotype"/>
              <w:bCs/>
              <w:color w:val="000000"/>
              <w:sz w:val="22"/>
              <w:szCs w:val="22"/>
            </w:rPr>
            <w:t>Ayuntamiento de Apaxco</w:t>
          </w:r>
        </w:p>
      </w:tc>
    </w:tr>
    <w:tr w:rsidR="00276F11" w14:paraId="11EFBC30" w14:textId="77777777" w:rsidTr="00276F11">
      <w:trPr>
        <w:trHeight w:val="342"/>
      </w:trPr>
      <w:tc>
        <w:tcPr>
          <w:tcW w:w="2976" w:type="dxa"/>
          <w:vAlign w:val="center"/>
          <w:hideMark/>
        </w:tcPr>
        <w:p w14:paraId="31FB40D4" w14:textId="77777777" w:rsidR="00276F11" w:rsidRPr="00674A46" w:rsidRDefault="00276F11"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hideMark/>
        </w:tcPr>
        <w:p w14:paraId="0EF2C156" w14:textId="77777777" w:rsidR="00276F11" w:rsidRPr="00276F11" w:rsidRDefault="00276F11" w:rsidP="009F09BC">
          <w:pPr>
            <w:pStyle w:val="Encabezado"/>
            <w:rPr>
              <w:rFonts w:ascii="Palatino Linotype" w:hAnsi="Palatino Linotype"/>
              <w:sz w:val="22"/>
              <w:szCs w:val="22"/>
            </w:rPr>
          </w:pPr>
          <w:r w:rsidRPr="00276F11">
            <w:rPr>
              <w:rFonts w:ascii="Palatino Linotype" w:hAnsi="Palatino Linotype"/>
              <w:sz w:val="22"/>
              <w:szCs w:val="22"/>
            </w:rPr>
            <w:t>María del Rosario Mejía Ayala</w:t>
          </w:r>
        </w:p>
      </w:tc>
    </w:tr>
  </w:tbl>
  <w:p w14:paraId="35133CE7" w14:textId="77777777" w:rsidR="00276F11" w:rsidRPr="00AE046A" w:rsidRDefault="002D495C" w:rsidP="003B7751">
    <w:pPr>
      <w:pStyle w:val="Encabezado"/>
      <w:tabs>
        <w:tab w:val="clear" w:pos="4419"/>
        <w:tab w:val="clear" w:pos="8838"/>
        <w:tab w:val="left" w:pos="6005"/>
      </w:tabs>
      <w:rPr>
        <w:sz w:val="14"/>
      </w:rPr>
    </w:pPr>
    <w:r>
      <w:rPr>
        <w:noProof/>
        <w:sz w:val="14"/>
        <w:lang w:eastAsia="es-MX"/>
      </w:rPr>
      <w:pict w14:anchorId="724C7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alt="" style="position:absolute;margin-left:-82.3pt;margin-top:-110.1pt;width:609.4pt;height:793.75pt;z-index:-251658752;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3" w:type="dxa"/>
      <w:tblInd w:w="3402" w:type="dxa"/>
      <w:tblCellMar>
        <w:left w:w="70" w:type="dxa"/>
        <w:right w:w="70" w:type="dxa"/>
      </w:tblCellMar>
      <w:tblLook w:val="04A0" w:firstRow="1" w:lastRow="0" w:firstColumn="1" w:lastColumn="0" w:noHBand="0" w:noVBand="1"/>
    </w:tblPr>
    <w:tblGrid>
      <w:gridCol w:w="2977"/>
      <w:gridCol w:w="3686"/>
    </w:tblGrid>
    <w:tr w:rsidR="00276F11" w:rsidRPr="00276F11" w14:paraId="79677A4C" w14:textId="77777777" w:rsidTr="00276F11">
      <w:trPr>
        <w:trHeight w:val="227"/>
      </w:trPr>
      <w:tc>
        <w:tcPr>
          <w:tcW w:w="2977" w:type="dxa"/>
          <w:vAlign w:val="center"/>
          <w:hideMark/>
        </w:tcPr>
        <w:p w14:paraId="0101E6AC" w14:textId="77777777" w:rsidR="00276F11" w:rsidRPr="00276F11" w:rsidRDefault="00276F11" w:rsidP="009F09BC">
          <w:pPr>
            <w:jc w:val="right"/>
            <w:rPr>
              <w:rFonts w:ascii="Palatino Linotype" w:hAnsi="Palatino Linotype"/>
              <w:b/>
              <w:sz w:val="22"/>
              <w:szCs w:val="22"/>
            </w:rPr>
          </w:pPr>
          <w:r w:rsidRPr="00276F11">
            <w:rPr>
              <w:rFonts w:ascii="Palatino Linotype" w:hAnsi="Palatino Linotype"/>
              <w:b/>
              <w:sz w:val="22"/>
              <w:szCs w:val="22"/>
            </w:rPr>
            <w:t>Recurso de Revisión:</w:t>
          </w:r>
        </w:p>
      </w:tc>
      <w:tc>
        <w:tcPr>
          <w:tcW w:w="3686" w:type="dxa"/>
          <w:vAlign w:val="center"/>
          <w:hideMark/>
        </w:tcPr>
        <w:p w14:paraId="40FB07CF" w14:textId="77777777" w:rsidR="00276F11" w:rsidRPr="00276F11" w:rsidRDefault="00276F11" w:rsidP="00276F11">
          <w:pPr>
            <w:pStyle w:val="Encabezado"/>
            <w:rPr>
              <w:rFonts w:ascii="Palatino Linotype" w:hAnsi="Palatino Linotype"/>
              <w:sz w:val="22"/>
              <w:szCs w:val="22"/>
            </w:rPr>
          </w:pPr>
          <w:r w:rsidRPr="00276F11">
            <w:rPr>
              <w:rFonts w:ascii="Palatino Linotype" w:hAnsi="Palatino Linotype"/>
              <w:sz w:val="22"/>
              <w:szCs w:val="22"/>
            </w:rPr>
            <w:t>05468/INFOEM/IP/RR/2022</w:t>
          </w:r>
        </w:p>
      </w:tc>
    </w:tr>
    <w:tr w:rsidR="00276F11" w:rsidRPr="00276F11" w14:paraId="120D6312" w14:textId="77777777" w:rsidTr="00276F11">
      <w:trPr>
        <w:trHeight w:val="242"/>
      </w:trPr>
      <w:tc>
        <w:tcPr>
          <w:tcW w:w="2977" w:type="dxa"/>
          <w:vAlign w:val="center"/>
          <w:hideMark/>
        </w:tcPr>
        <w:p w14:paraId="11CBA2B5" w14:textId="77777777" w:rsidR="00276F11" w:rsidRPr="00276F11" w:rsidRDefault="00276F11" w:rsidP="009F09BC">
          <w:pPr>
            <w:jc w:val="right"/>
            <w:rPr>
              <w:rFonts w:ascii="Palatino Linotype" w:hAnsi="Palatino Linotype"/>
              <w:b/>
              <w:sz w:val="22"/>
              <w:szCs w:val="22"/>
            </w:rPr>
          </w:pPr>
          <w:r w:rsidRPr="00276F11">
            <w:rPr>
              <w:rFonts w:ascii="Palatino Linotype" w:hAnsi="Palatino Linotype"/>
              <w:b/>
              <w:sz w:val="22"/>
              <w:szCs w:val="22"/>
            </w:rPr>
            <w:t>Recurrente:</w:t>
          </w:r>
        </w:p>
      </w:tc>
      <w:tc>
        <w:tcPr>
          <w:tcW w:w="3686" w:type="dxa"/>
          <w:hideMark/>
        </w:tcPr>
        <w:p w14:paraId="4C2DBF36" w14:textId="3C1E6BC1" w:rsidR="00276F11" w:rsidRPr="00276F11" w:rsidRDefault="009749B0" w:rsidP="00276F11">
          <w:pPr>
            <w:pStyle w:val="Encabezado"/>
            <w:tabs>
              <w:tab w:val="left" w:pos="521"/>
            </w:tabs>
            <w:rPr>
              <w:rFonts w:ascii="Palatino Linotype" w:hAnsi="Palatino Linotype"/>
              <w:sz w:val="22"/>
              <w:szCs w:val="22"/>
            </w:rPr>
          </w:pPr>
          <w:r>
            <w:rPr>
              <w:rFonts w:ascii="Palatino Linotype" w:hAnsi="Palatino Linotype"/>
              <w:sz w:val="22"/>
              <w:szCs w:val="22"/>
            </w:rPr>
            <w:t>XXX XXX XXX</w:t>
          </w:r>
        </w:p>
      </w:tc>
    </w:tr>
    <w:tr w:rsidR="00276F11" w:rsidRPr="00276F11" w14:paraId="35FB616D" w14:textId="77777777" w:rsidTr="00276F11">
      <w:trPr>
        <w:trHeight w:val="342"/>
      </w:trPr>
      <w:tc>
        <w:tcPr>
          <w:tcW w:w="2977" w:type="dxa"/>
          <w:vAlign w:val="center"/>
        </w:tcPr>
        <w:p w14:paraId="269E64F6" w14:textId="77777777" w:rsidR="00276F11" w:rsidRPr="00276F11" w:rsidRDefault="00276F11" w:rsidP="009F09BC">
          <w:pPr>
            <w:jc w:val="right"/>
            <w:rPr>
              <w:rFonts w:ascii="Palatino Linotype" w:hAnsi="Palatino Linotype"/>
              <w:b/>
              <w:sz w:val="22"/>
              <w:szCs w:val="22"/>
            </w:rPr>
          </w:pPr>
          <w:r w:rsidRPr="00276F11">
            <w:rPr>
              <w:rFonts w:ascii="Palatino Linotype" w:hAnsi="Palatino Linotype"/>
              <w:b/>
              <w:sz w:val="22"/>
              <w:szCs w:val="22"/>
            </w:rPr>
            <w:t>Sujeto Obligado:</w:t>
          </w:r>
        </w:p>
      </w:tc>
      <w:tc>
        <w:tcPr>
          <w:tcW w:w="3686" w:type="dxa"/>
          <w:vAlign w:val="center"/>
        </w:tcPr>
        <w:p w14:paraId="2593E66B" w14:textId="77777777" w:rsidR="00276F11" w:rsidRPr="00276F11" w:rsidRDefault="00276F11" w:rsidP="00276F11">
          <w:pPr>
            <w:pStyle w:val="Encabezado"/>
            <w:rPr>
              <w:rFonts w:ascii="Palatino Linotype" w:hAnsi="Palatino Linotype"/>
              <w:sz w:val="22"/>
              <w:szCs w:val="22"/>
            </w:rPr>
          </w:pPr>
          <w:r w:rsidRPr="00276F11">
            <w:rPr>
              <w:rFonts w:ascii="Palatino Linotype" w:hAnsi="Palatino Linotype"/>
              <w:sz w:val="22"/>
              <w:szCs w:val="22"/>
            </w:rPr>
            <w:t>Ayuntamiento de Apaxco</w:t>
          </w:r>
        </w:p>
      </w:tc>
    </w:tr>
    <w:tr w:rsidR="00276F11" w:rsidRPr="00276F11" w14:paraId="2156B5CB" w14:textId="77777777" w:rsidTr="00276F11">
      <w:trPr>
        <w:trHeight w:val="342"/>
      </w:trPr>
      <w:tc>
        <w:tcPr>
          <w:tcW w:w="2977" w:type="dxa"/>
          <w:vAlign w:val="center"/>
        </w:tcPr>
        <w:p w14:paraId="07D5622D" w14:textId="77777777" w:rsidR="00276F11" w:rsidRPr="00276F11" w:rsidRDefault="00276F11" w:rsidP="009F09BC">
          <w:pPr>
            <w:jc w:val="right"/>
            <w:rPr>
              <w:rFonts w:ascii="Palatino Linotype" w:hAnsi="Palatino Linotype"/>
              <w:b/>
              <w:sz w:val="22"/>
              <w:szCs w:val="22"/>
            </w:rPr>
          </w:pPr>
          <w:r w:rsidRPr="00276F11">
            <w:rPr>
              <w:rFonts w:ascii="Palatino Linotype" w:hAnsi="Palatino Linotype"/>
              <w:b/>
              <w:sz w:val="22"/>
              <w:szCs w:val="22"/>
            </w:rPr>
            <w:t>Comisionada Ponente:</w:t>
          </w:r>
        </w:p>
      </w:tc>
      <w:tc>
        <w:tcPr>
          <w:tcW w:w="3686" w:type="dxa"/>
          <w:vAlign w:val="center"/>
        </w:tcPr>
        <w:p w14:paraId="20240814" w14:textId="77777777" w:rsidR="00276F11" w:rsidRPr="00276F11" w:rsidRDefault="00276F11" w:rsidP="00276F11">
          <w:pPr>
            <w:pStyle w:val="Encabezado"/>
            <w:rPr>
              <w:rFonts w:ascii="Palatino Linotype" w:hAnsi="Palatino Linotype"/>
              <w:sz w:val="22"/>
              <w:szCs w:val="22"/>
            </w:rPr>
          </w:pPr>
          <w:r w:rsidRPr="00276F11">
            <w:rPr>
              <w:rFonts w:ascii="Palatino Linotype" w:hAnsi="Palatino Linotype"/>
              <w:sz w:val="22"/>
              <w:szCs w:val="22"/>
            </w:rPr>
            <w:t>María del Rosario Mejía Ayala</w:t>
          </w:r>
        </w:p>
      </w:tc>
    </w:tr>
  </w:tbl>
  <w:p w14:paraId="1688EE03" w14:textId="77777777" w:rsidR="00276F11" w:rsidRPr="00C222C0" w:rsidRDefault="002D495C">
    <w:pPr>
      <w:pStyle w:val="Encabezado"/>
      <w:rPr>
        <w:sz w:val="16"/>
      </w:rPr>
    </w:pPr>
    <w:r>
      <w:rPr>
        <w:noProof/>
        <w:sz w:val="16"/>
        <w:lang w:eastAsia="es-MX"/>
      </w:rPr>
      <w:pict w14:anchorId="3E1A5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49" type="#_x0000_t75" alt="" style="position:absolute;margin-left:-84.55pt;margin-top:-132.2pt;width:609.4pt;height:793.75pt;z-index:-251657728;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27386"/>
    <w:multiLevelType w:val="hybridMultilevel"/>
    <w:tmpl w:val="61C0957E"/>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85CB7"/>
    <w:multiLevelType w:val="hybridMultilevel"/>
    <w:tmpl w:val="4258B87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DC444D9"/>
    <w:multiLevelType w:val="hybridMultilevel"/>
    <w:tmpl w:val="F2D20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C7196B"/>
    <w:multiLevelType w:val="hybridMultilevel"/>
    <w:tmpl w:val="3EBE61EA"/>
    <w:lvl w:ilvl="0" w:tplc="E2FA2E4C">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AD1493"/>
    <w:multiLevelType w:val="hybridMultilevel"/>
    <w:tmpl w:val="080ABEE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3B65DEE"/>
    <w:multiLevelType w:val="multilevel"/>
    <w:tmpl w:val="7B56260A"/>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453664A"/>
    <w:multiLevelType w:val="hybridMultilevel"/>
    <w:tmpl w:val="F7C4CB86"/>
    <w:lvl w:ilvl="0" w:tplc="08EA5DE0">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846CA3"/>
    <w:multiLevelType w:val="hybridMultilevel"/>
    <w:tmpl w:val="EA463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9D68E8"/>
    <w:multiLevelType w:val="hybridMultilevel"/>
    <w:tmpl w:val="AE322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5C71D0"/>
    <w:multiLevelType w:val="hybridMultilevel"/>
    <w:tmpl w:val="2A880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C91440"/>
    <w:multiLevelType w:val="hybridMultilevel"/>
    <w:tmpl w:val="0664A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1755E0"/>
    <w:multiLevelType w:val="multilevel"/>
    <w:tmpl w:val="83BE7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DC5EA9"/>
    <w:multiLevelType w:val="hybridMultilevel"/>
    <w:tmpl w:val="9306B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317490"/>
    <w:multiLevelType w:val="hybridMultilevel"/>
    <w:tmpl w:val="162A89CE"/>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527077"/>
    <w:multiLevelType w:val="hybridMultilevel"/>
    <w:tmpl w:val="B262E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379506BA"/>
    <w:multiLevelType w:val="hybridMultilevel"/>
    <w:tmpl w:val="836AD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8240A87"/>
    <w:multiLevelType w:val="multilevel"/>
    <w:tmpl w:val="C1A442D2"/>
    <w:lvl w:ilvl="0">
      <w:start w:val="1"/>
      <w:numFmt w:val="upperRoman"/>
      <w:lvlText w:val="%1."/>
      <w:lvlJc w:val="left"/>
      <w:pPr>
        <w:ind w:left="1080" w:hanging="72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8834284"/>
    <w:multiLevelType w:val="hybridMultilevel"/>
    <w:tmpl w:val="F06AB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B834EDE"/>
    <w:multiLevelType w:val="hybridMultilevel"/>
    <w:tmpl w:val="C908A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BC1BA0"/>
    <w:multiLevelType w:val="hybridMultilevel"/>
    <w:tmpl w:val="C4A8ED10"/>
    <w:lvl w:ilvl="0" w:tplc="064E35C4">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D4243E"/>
    <w:multiLevelType w:val="hybridMultilevel"/>
    <w:tmpl w:val="0B145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6C56D7"/>
    <w:multiLevelType w:val="hybridMultilevel"/>
    <w:tmpl w:val="F9C6E230"/>
    <w:lvl w:ilvl="0" w:tplc="FC38809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616BA3"/>
    <w:multiLevelType w:val="hybridMultilevel"/>
    <w:tmpl w:val="F0988E60"/>
    <w:lvl w:ilvl="0" w:tplc="7CD4631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48CB6AD4"/>
    <w:multiLevelType w:val="hybridMultilevel"/>
    <w:tmpl w:val="4B8A70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09047A"/>
    <w:multiLevelType w:val="hybridMultilevel"/>
    <w:tmpl w:val="2208E570"/>
    <w:lvl w:ilvl="0" w:tplc="98E05DB4">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2" w15:restartNumberingAfterBreak="0">
    <w:nsid w:val="519A3C11"/>
    <w:multiLevelType w:val="hybridMultilevel"/>
    <w:tmpl w:val="2636710A"/>
    <w:lvl w:ilvl="0" w:tplc="F2A2EEAA">
      <w:start w:val="12"/>
      <w:numFmt w:val="decimal"/>
      <w:lvlText w:val="%1."/>
      <w:lvlJc w:val="left"/>
      <w:pPr>
        <w:ind w:left="3054"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33" w15:restartNumberingAfterBreak="0">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6A1260C"/>
    <w:multiLevelType w:val="hybridMultilevel"/>
    <w:tmpl w:val="4E46487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7" w15:restartNumberingAfterBreak="0">
    <w:nsid w:val="65A652AC"/>
    <w:multiLevelType w:val="hybridMultilevel"/>
    <w:tmpl w:val="C7DCD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3F75B0"/>
    <w:multiLevelType w:val="hybridMultilevel"/>
    <w:tmpl w:val="82486A8C"/>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770136A0"/>
    <w:multiLevelType w:val="hybridMultilevel"/>
    <w:tmpl w:val="DE585F00"/>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AF3DB4"/>
    <w:multiLevelType w:val="hybridMultilevel"/>
    <w:tmpl w:val="E88839D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9"/>
  </w:num>
  <w:num w:numId="2">
    <w:abstractNumId w:val="43"/>
  </w:num>
  <w:num w:numId="3">
    <w:abstractNumId w:val="11"/>
  </w:num>
  <w:num w:numId="4">
    <w:abstractNumId w:val="8"/>
  </w:num>
  <w:num w:numId="5">
    <w:abstractNumId w:val="14"/>
  </w:num>
  <w:num w:numId="6">
    <w:abstractNumId w:val="29"/>
  </w:num>
  <w:num w:numId="7">
    <w:abstractNumId w:val="33"/>
  </w:num>
  <w:num w:numId="8">
    <w:abstractNumId w:val="10"/>
  </w:num>
  <w:num w:numId="9">
    <w:abstractNumId w:val="4"/>
  </w:num>
  <w:num w:numId="10">
    <w:abstractNumId w:val="38"/>
  </w:num>
  <w:num w:numId="11">
    <w:abstractNumId w:val="12"/>
  </w:num>
  <w:num w:numId="12">
    <w:abstractNumId w:val="21"/>
  </w:num>
  <w:num w:numId="13">
    <w:abstractNumId w:val="2"/>
  </w:num>
  <w:num w:numId="14">
    <w:abstractNumId w:val="3"/>
  </w:num>
  <w:num w:numId="15">
    <w:abstractNumId w:val="6"/>
  </w:num>
  <w:num w:numId="16">
    <w:abstractNumId w:val="28"/>
  </w:num>
  <w:num w:numId="17">
    <w:abstractNumId w:val="39"/>
  </w:num>
  <w:num w:numId="18">
    <w:abstractNumId w:val="23"/>
  </w:num>
  <w:num w:numId="19">
    <w:abstractNumId w:val="42"/>
  </w:num>
  <w:num w:numId="20">
    <w:abstractNumId w:val="32"/>
  </w:num>
  <w:num w:numId="21">
    <w:abstractNumId w:val="9"/>
  </w:num>
  <w:num w:numId="22">
    <w:abstractNumId w:val="22"/>
  </w:num>
  <w:num w:numId="23">
    <w:abstractNumId w:val="30"/>
  </w:num>
  <w:num w:numId="24">
    <w:abstractNumId w:val="40"/>
  </w:num>
  <w:num w:numId="25">
    <w:abstractNumId w:val="0"/>
  </w:num>
  <w:num w:numId="26">
    <w:abstractNumId w:val="16"/>
  </w:num>
  <w:num w:numId="27">
    <w:abstractNumId w:val="25"/>
  </w:num>
  <w:num w:numId="28">
    <w:abstractNumId w:val="34"/>
  </w:num>
  <w:num w:numId="29">
    <w:abstractNumId w:val="20"/>
  </w:num>
  <w:num w:numId="30">
    <w:abstractNumId w:val="1"/>
  </w:num>
  <w:num w:numId="31">
    <w:abstractNumId w:val="27"/>
  </w:num>
  <w:num w:numId="32">
    <w:abstractNumId w:val="24"/>
  </w:num>
  <w:num w:numId="33">
    <w:abstractNumId w:val="18"/>
  </w:num>
  <w:num w:numId="34">
    <w:abstractNumId w:val="15"/>
  </w:num>
  <w:num w:numId="35">
    <w:abstractNumId w:val="37"/>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36"/>
  </w:num>
  <w:num w:numId="42">
    <w:abstractNumId w:val="41"/>
  </w:num>
  <w:num w:numId="43">
    <w:abstractNumId w:val="35"/>
  </w:num>
  <w:num w:numId="44">
    <w:abstractNumId w:val="19"/>
  </w:num>
  <w:num w:numId="45">
    <w:abstractNumId w:val="7"/>
  </w:num>
  <w:num w:numId="46">
    <w:abstractNumId w:val="13"/>
  </w:num>
  <w:num w:numId="4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3CE0"/>
    <w:rsid w:val="000067B3"/>
    <w:rsid w:val="00010C43"/>
    <w:rsid w:val="00015A3B"/>
    <w:rsid w:val="0001674C"/>
    <w:rsid w:val="00020780"/>
    <w:rsid w:val="000303F5"/>
    <w:rsid w:val="00030FBC"/>
    <w:rsid w:val="00033640"/>
    <w:rsid w:val="000373F6"/>
    <w:rsid w:val="00041BE4"/>
    <w:rsid w:val="00051287"/>
    <w:rsid w:val="000670DF"/>
    <w:rsid w:val="00076A01"/>
    <w:rsid w:val="00081AAF"/>
    <w:rsid w:val="00081CFC"/>
    <w:rsid w:val="0008243D"/>
    <w:rsid w:val="00084977"/>
    <w:rsid w:val="00090B39"/>
    <w:rsid w:val="000930B0"/>
    <w:rsid w:val="00093646"/>
    <w:rsid w:val="000A77E7"/>
    <w:rsid w:val="000B147B"/>
    <w:rsid w:val="000B1EE1"/>
    <w:rsid w:val="000D60C6"/>
    <w:rsid w:val="000D65F8"/>
    <w:rsid w:val="000E1A02"/>
    <w:rsid w:val="000E4891"/>
    <w:rsid w:val="000E4DE8"/>
    <w:rsid w:val="000E69D2"/>
    <w:rsid w:val="000E7B9F"/>
    <w:rsid w:val="000F4046"/>
    <w:rsid w:val="000F4F6F"/>
    <w:rsid w:val="000F551B"/>
    <w:rsid w:val="00114502"/>
    <w:rsid w:val="00122574"/>
    <w:rsid w:val="00125FE9"/>
    <w:rsid w:val="001352F5"/>
    <w:rsid w:val="00170BA3"/>
    <w:rsid w:val="001732E0"/>
    <w:rsid w:val="001A0DDE"/>
    <w:rsid w:val="001A18E7"/>
    <w:rsid w:val="001B372A"/>
    <w:rsid w:val="001C4290"/>
    <w:rsid w:val="001C5CBB"/>
    <w:rsid w:val="001D23C1"/>
    <w:rsid w:val="001D373F"/>
    <w:rsid w:val="001D5404"/>
    <w:rsid w:val="001E25E6"/>
    <w:rsid w:val="001E6398"/>
    <w:rsid w:val="001E741B"/>
    <w:rsid w:val="0021441A"/>
    <w:rsid w:val="00223C06"/>
    <w:rsid w:val="00236FC3"/>
    <w:rsid w:val="0024492A"/>
    <w:rsid w:val="00246A14"/>
    <w:rsid w:val="00253E3C"/>
    <w:rsid w:val="00260374"/>
    <w:rsid w:val="00272CA2"/>
    <w:rsid w:val="00276F11"/>
    <w:rsid w:val="00277FAC"/>
    <w:rsid w:val="00286F26"/>
    <w:rsid w:val="002901F4"/>
    <w:rsid w:val="00291500"/>
    <w:rsid w:val="00296E8C"/>
    <w:rsid w:val="00297ABF"/>
    <w:rsid w:val="002A6FF9"/>
    <w:rsid w:val="002C0D3C"/>
    <w:rsid w:val="002C4997"/>
    <w:rsid w:val="002C6063"/>
    <w:rsid w:val="002D495C"/>
    <w:rsid w:val="002D7153"/>
    <w:rsid w:val="002F0D84"/>
    <w:rsid w:val="002F3233"/>
    <w:rsid w:val="002F341A"/>
    <w:rsid w:val="0030094A"/>
    <w:rsid w:val="003015FC"/>
    <w:rsid w:val="00307E97"/>
    <w:rsid w:val="00310233"/>
    <w:rsid w:val="00312281"/>
    <w:rsid w:val="00312711"/>
    <w:rsid w:val="00316ACD"/>
    <w:rsid w:val="00323FFD"/>
    <w:rsid w:val="003416EA"/>
    <w:rsid w:val="003437D9"/>
    <w:rsid w:val="0035142F"/>
    <w:rsid w:val="003522EE"/>
    <w:rsid w:val="00353F1D"/>
    <w:rsid w:val="00365CBA"/>
    <w:rsid w:val="003833B3"/>
    <w:rsid w:val="003A15C8"/>
    <w:rsid w:val="003A7A43"/>
    <w:rsid w:val="003B7751"/>
    <w:rsid w:val="003C13F1"/>
    <w:rsid w:val="003C1FDD"/>
    <w:rsid w:val="003E4715"/>
    <w:rsid w:val="003E66D2"/>
    <w:rsid w:val="003F1817"/>
    <w:rsid w:val="003F76B0"/>
    <w:rsid w:val="00402466"/>
    <w:rsid w:val="0040679F"/>
    <w:rsid w:val="00407FDA"/>
    <w:rsid w:val="004118FA"/>
    <w:rsid w:val="00414414"/>
    <w:rsid w:val="00415831"/>
    <w:rsid w:val="004167BE"/>
    <w:rsid w:val="0042423F"/>
    <w:rsid w:val="00424333"/>
    <w:rsid w:val="00425842"/>
    <w:rsid w:val="00427C84"/>
    <w:rsid w:val="00437672"/>
    <w:rsid w:val="004500F8"/>
    <w:rsid w:val="004525CB"/>
    <w:rsid w:val="00455041"/>
    <w:rsid w:val="004557F9"/>
    <w:rsid w:val="0045592A"/>
    <w:rsid w:val="00456CFF"/>
    <w:rsid w:val="00461A3D"/>
    <w:rsid w:val="00463332"/>
    <w:rsid w:val="0046395B"/>
    <w:rsid w:val="00477B49"/>
    <w:rsid w:val="004906B4"/>
    <w:rsid w:val="004A6005"/>
    <w:rsid w:val="004A642A"/>
    <w:rsid w:val="004A6EA2"/>
    <w:rsid w:val="004B2C98"/>
    <w:rsid w:val="004C139A"/>
    <w:rsid w:val="004D73B3"/>
    <w:rsid w:val="004E4EE6"/>
    <w:rsid w:val="004E6CE4"/>
    <w:rsid w:val="004F2E5C"/>
    <w:rsid w:val="004F34D1"/>
    <w:rsid w:val="0050113D"/>
    <w:rsid w:val="00502A6A"/>
    <w:rsid w:val="005034A8"/>
    <w:rsid w:val="00516D8F"/>
    <w:rsid w:val="0052044E"/>
    <w:rsid w:val="00533B0D"/>
    <w:rsid w:val="005362B8"/>
    <w:rsid w:val="00540979"/>
    <w:rsid w:val="00542258"/>
    <w:rsid w:val="005432D0"/>
    <w:rsid w:val="00546076"/>
    <w:rsid w:val="005463B7"/>
    <w:rsid w:val="00547ACE"/>
    <w:rsid w:val="005507B0"/>
    <w:rsid w:val="00554A21"/>
    <w:rsid w:val="00556E0A"/>
    <w:rsid w:val="0056016A"/>
    <w:rsid w:val="00563F2E"/>
    <w:rsid w:val="005712DD"/>
    <w:rsid w:val="0057514F"/>
    <w:rsid w:val="0058610C"/>
    <w:rsid w:val="00593D87"/>
    <w:rsid w:val="005B076D"/>
    <w:rsid w:val="005B0B31"/>
    <w:rsid w:val="005B69A1"/>
    <w:rsid w:val="005C5021"/>
    <w:rsid w:val="005D1B6B"/>
    <w:rsid w:val="005D2F1C"/>
    <w:rsid w:val="005D4C57"/>
    <w:rsid w:val="005D5704"/>
    <w:rsid w:val="005E60F1"/>
    <w:rsid w:val="00614B85"/>
    <w:rsid w:val="00614F38"/>
    <w:rsid w:val="00625AEC"/>
    <w:rsid w:val="00626AC3"/>
    <w:rsid w:val="006301E8"/>
    <w:rsid w:val="00647F7C"/>
    <w:rsid w:val="00652445"/>
    <w:rsid w:val="006543E2"/>
    <w:rsid w:val="00657639"/>
    <w:rsid w:val="0067366F"/>
    <w:rsid w:val="00674792"/>
    <w:rsid w:val="00681C08"/>
    <w:rsid w:val="00682771"/>
    <w:rsid w:val="006A04B6"/>
    <w:rsid w:val="006A48EA"/>
    <w:rsid w:val="006A5CDE"/>
    <w:rsid w:val="006A6390"/>
    <w:rsid w:val="006A6442"/>
    <w:rsid w:val="006A6EF2"/>
    <w:rsid w:val="006B69DB"/>
    <w:rsid w:val="006C3EF6"/>
    <w:rsid w:val="006D15D0"/>
    <w:rsid w:val="006D5CF0"/>
    <w:rsid w:val="006D6CC1"/>
    <w:rsid w:val="006E4E3E"/>
    <w:rsid w:val="006E636C"/>
    <w:rsid w:val="006E7397"/>
    <w:rsid w:val="006E7C94"/>
    <w:rsid w:val="006F3EF7"/>
    <w:rsid w:val="006F5DC5"/>
    <w:rsid w:val="00704B84"/>
    <w:rsid w:val="00705EFD"/>
    <w:rsid w:val="0070751E"/>
    <w:rsid w:val="00711062"/>
    <w:rsid w:val="00716BCA"/>
    <w:rsid w:val="00720371"/>
    <w:rsid w:val="0073654B"/>
    <w:rsid w:val="00742823"/>
    <w:rsid w:val="00747554"/>
    <w:rsid w:val="00751B3D"/>
    <w:rsid w:val="007617FE"/>
    <w:rsid w:val="00762CFF"/>
    <w:rsid w:val="00775EB2"/>
    <w:rsid w:val="00782A12"/>
    <w:rsid w:val="007851DB"/>
    <w:rsid w:val="00790765"/>
    <w:rsid w:val="00796006"/>
    <w:rsid w:val="007A2809"/>
    <w:rsid w:val="007A3E3F"/>
    <w:rsid w:val="007A6A1A"/>
    <w:rsid w:val="007B762E"/>
    <w:rsid w:val="007D3E2B"/>
    <w:rsid w:val="007D5B8F"/>
    <w:rsid w:val="007F3187"/>
    <w:rsid w:val="00821662"/>
    <w:rsid w:val="008250AC"/>
    <w:rsid w:val="00844A2B"/>
    <w:rsid w:val="00851406"/>
    <w:rsid w:val="008526F4"/>
    <w:rsid w:val="008563C8"/>
    <w:rsid w:val="008573BF"/>
    <w:rsid w:val="00861A01"/>
    <w:rsid w:val="0086792A"/>
    <w:rsid w:val="00873EB6"/>
    <w:rsid w:val="00874475"/>
    <w:rsid w:val="00887ED3"/>
    <w:rsid w:val="008A482A"/>
    <w:rsid w:val="008A699B"/>
    <w:rsid w:val="008B0637"/>
    <w:rsid w:val="008B1E72"/>
    <w:rsid w:val="008B4FFD"/>
    <w:rsid w:val="008C1ED7"/>
    <w:rsid w:val="008E145D"/>
    <w:rsid w:val="008E24E7"/>
    <w:rsid w:val="008E330F"/>
    <w:rsid w:val="008E6050"/>
    <w:rsid w:val="008E6574"/>
    <w:rsid w:val="008F6D18"/>
    <w:rsid w:val="008F7981"/>
    <w:rsid w:val="0091113D"/>
    <w:rsid w:val="00911A75"/>
    <w:rsid w:val="009126F1"/>
    <w:rsid w:val="009335F9"/>
    <w:rsid w:val="0094092A"/>
    <w:rsid w:val="009441BB"/>
    <w:rsid w:val="00945135"/>
    <w:rsid w:val="009469F0"/>
    <w:rsid w:val="0096600C"/>
    <w:rsid w:val="009749B0"/>
    <w:rsid w:val="009772CD"/>
    <w:rsid w:val="00984E7E"/>
    <w:rsid w:val="009938B5"/>
    <w:rsid w:val="00995661"/>
    <w:rsid w:val="00995F52"/>
    <w:rsid w:val="00996E33"/>
    <w:rsid w:val="009A2251"/>
    <w:rsid w:val="009B5CFD"/>
    <w:rsid w:val="009D5A32"/>
    <w:rsid w:val="009D6074"/>
    <w:rsid w:val="009E1BF2"/>
    <w:rsid w:val="009E757F"/>
    <w:rsid w:val="009F09BC"/>
    <w:rsid w:val="00A12395"/>
    <w:rsid w:val="00A1447C"/>
    <w:rsid w:val="00A17E25"/>
    <w:rsid w:val="00A23DCA"/>
    <w:rsid w:val="00A23E82"/>
    <w:rsid w:val="00A330E3"/>
    <w:rsid w:val="00A3613C"/>
    <w:rsid w:val="00A41E56"/>
    <w:rsid w:val="00A473F0"/>
    <w:rsid w:val="00A55F1F"/>
    <w:rsid w:val="00A626EB"/>
    <w:rsid w:val="00A63DE3"/>
    <w:rsid w:val="00A87D5E"/>
    <w:rsid w:val="00AA1E3F"/>
    <w:rsid w:val="00AB4EE9"/>
    <w:rsid w:val="00AC207E"/>
    <w:rsid w:val="00AD316E"/>
    <w:rsid w:val="00AD4563"/>
    <w:rsid w:val="00AD57A8"/>
    <w:rsid w:val="00AD63B4"/>
    <w:rsid w:val="00AE1ED3"/>
    <w:rsid w:val="00AE3514"/>
    <w:rsid w:val="00AF4BBC"/>
    <w:rsid w:val="00AF4EB9"/>
    <w:rsid w:val="00B00FB8"/>
    <w:rsid w:val="00B05C22"/>
    <w:rsid w:val="00B06F96"/>
    <w:rsid w:val="00B07BF8"/>
    <w:rsid w:val="00B1448F"/>
    <w:rsid w:val="00B170E1"/>
    <w:rsid w:val="00B242FA"/>
    <w:rsid w:val="00B33D8E"/>
    <w:rsid w:val="00B33F8E"/>
    <w:rsid w:val="00B45267"/>
    <w:rsid w:val="00B47955"/>
    <w:rsid w:val="00B53695"/>
    <w:rsid w:val="00B54047"/>
    <w:rsid w:val="00B54DC5"/>
    <w:rsid w:val="00B91539"/>
    <w:rsid w:val="00BA2B14"/>
    <w:rsid w:val="00BA2EB3"/>
    <w:rsid w:val="00BA3473"/>
    <w:rsid w:val="00BB1976"/>
    <w:rsid w:val="00BB1DE8"/>
    <w:rsid w:val="00BB5E25"/>
    <w:rsid w:val="00BC3328"/>
    <w:rsid w:val="00BC3EE3"/>
    <w:rsid w:val="00BD14F5"/>
    <w:rsid w:val="00BD28A4"/>
    <w:rsid w:val="00BD5F0C"/>
    <w:rsid w:val="00BF0E38"/>
    <w:rsid w:val="00BF3FB5"/>
    <w:rsid w:val="00C00954"/>
    <w:rsid w:val="00C0715F"/>
    <w:rsid w:val="00C07861"/>
    <w:rsid w:val="00C105CC"/>
    <w:rsid w:val="00C143F3"/>
    <w:rsid w:val="00C14F2A"/>
    <w:rsid w:val="00C14FDD"/>
    <w:rsid w:val="00C21FAE"/>
    <w:rsid w:val="00C22D79"/>
    <w:rsid w:val="00C24F99"/>
    <w:rsid w:val="00C27AE3"/>
    <w:rsid w:val="00C27EDA"/>
    <w:rsid w:val="00C3494C"/>
    <w:rsid w:val="00C41774"/>
    <w:rsid w:val="00C41B2B"/>
    <w:rsid w:val="00C54D99"/>
    <w:rsid w:val="00C62E91"/>
    <w:rsid w:val="00C67618"/>
    <w:rsid w:val="00C72735"/>
    <w:rsid w:val="00C742D4"/>
    <w:rsid w:val="00C85E64"/>
    <w:rsid w:val="00C87396"/>
    <w:rsid w:val="00C90814"/>
    <w:rsid w:val="00C917AE"/>
    <w:rsid w:val="00C91F0F"/>
    <w:rsid w:val="00CA037D"/>
    <w:rsid w:val="00CA1063"/>
    <w:rsid w:val="00CA3A63"/>
    <w:rsid w:val="00CC3C6D"/>
    <w:rsid w:val="00CC426E"/>
    <w:rsid w:val="00CC5B2F"/>
    <w:rsid w:val="00CD1743"/>
    <w:rsid w:val="00CE52F3"/>
    <w:rsid w:val="00CE66EA"/>
    <w:rsid w:val="00CF0D2B"/>
    <w:rsid w:val="00CF1B6E"/>
    <w:rsid w:val="00D021A5"/>
    <w:rsid w:val="00D14447"/>
    <w:rsid w:val="00D16FC7"/>
    <w:rsid w:val="00D311E5"/>
    <w:rsid w:val="00D313A5"/>
    <w:rsid w:val="00D47231"/>
    <w:rsid w:val="00D5583F"/>
    <w:rsid w:val="00D6224B"/>
    <w:rsid w:val="00D67BD2"/>
    <w:rsid w:val="00D7443C"/>
    <w:rsid w:val="00D8065A"/>
    <w:rsid w:val="00D81329"/>
    <w:rsid w:val="00D81421"/>
    <w:rsid w:val="00D8172E"/>
    <w:rsid w:val="00DA6D37"/>
    <w:rsid w:val="00DB2ACE"/>
    <w:rsid w:val="00DB753F"/>
    <w:rsid w:val="00DD4238"/>
    <w:rsid w:val="00DD4726"/>
    <w:rsid w:val="00DF15C7"/>
    <w:rsid w:val="00E066DC"/>
    <w:rsid w:val="00E101E2"/>
    <w:rsid w:val="00E118BA"/>
    <w:rsid w:val="00E15677"/>
    <w:rsid w:val="00E16B71"/>
    <w:rsid w:val="00E17429"/>
    <w:rsid w:val="00E37F0A"/>
    <w:rsid w:val="00E43FC8"/>
    <w:rsid w:val="00E50E72"/>
    <w:rsid w:val="00E532FE"/>
    <w:rsid w:val="00E53333"/>
    <w:rsid w:val="00E56172"/>
    <w:rsid w:val="00E5636B"/>
    <w:rsid w:val="00E566C9"/>
    <w:rsid w:val="00E60367"/>
    <w:rsid w:val="00E61DA9"/>
    <w:rsid w:val="00E61E1E"/>
    <w:rsid w:val="00E62A61"/>
    <w:rsid w:val="00E7458E"/>
    <w:rsid w:val="00E75656"/>
    <w:rsid w:val="00E819F3"/>
    <w:rsid w:val="00E81C22"/>
    <w:rsid w:val="00E8772F"/>
    <w:rsid w:val="00E9138A"/>
    <w:rsid w:val="00E92E04"/>
    <w:rsid w:val="00E94F80"/>
    <w:rsid w:val="00EA79C7"/>
    <w:rsid w:val="00EA7AE1"/>
    <w:rsid w:val="00EB6DA5"/>
    <w:rsid w:val="00EC00B6"/>
    <w:rsid w:val="00ED1D6B"/>
    <w:rsid w:val="00ED3A35"/>
    <w:rsid w:val="00ED4579"/>
    <w:rsid w:val="00ED6E75"/>
    <w:rsid w:val="00EE167A"/>
    <w:rsid w:val="00EE7063"/>
    <w:rsid w:val="00EF4A1A"/>
    <w:rsid w:val="00EF50ED"/>
    <w:rsid w:val="00F02D86"/>
    <w:rsid w:val="00F0502A"/>
    <w:rsid w:val="00F21597"/>
    <w:rsid w:val="00F24A04"/>
    <w:rsid w:val="00F25E2D"/>
    <w:rsid w:val="00F2775F"/>
    <w:rsid w:val="00F35B0C"/>
    <w:rsid w:val="00F408F8"/>
    <w:rsid w:val="00F41E2F"/>
    <w:rsid w:val="00F428AE"/>
    <w:rsid w:val="00F42ADB"/>
    <w:rsid w:val="00F51D93"/>
    <w:rsid w:val="00F64221"/>
    <w:rsid w:val="00F7371C"/>
    <w:rsid w:val="00F765A3"/>
    <w:rsid w:val="00F816B0"/>
    <w:rsid w:val="00F871A3"/>
    <w:rsid w:val="00F9028F"/>
    <w:rsid w:val="00F92DEE"/>
    <w:rsid w:val="00F946B5"/>
    <w:rsid w:val="00FA15BA"/>
    <w:rsid w:val="00FA5CDD"/>
    <w:rsid w:val="00FC0A83"/>
    <w:rsid w:val="00FC21D0"/>
    <w:rsid w:val="00FD2FA4"/>
    <w:rsid w:val="00FE3FBE"/>
    <w:rsid w:val="00FE4D66"/>
    <w:rsid w:val="00FE6761"/>
    <w:rsid w:val="00FF3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E7BA82"/>
  <w15:chartTrackingRefBased/>
  <w15:docId w15:val="{F72BFC24-CD0A-4968-A90F-019681AF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94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Hipervnculo151">
    <w:name w:val="Hipervínculo151"/>
    <w:basedOn w:val="Fuentedeprrafopredeter"/>
    <w:uiPriority w:val="99"/>
    <w:unhideWhenUsed/>
    <w:rsid w:val="00984E7E"/>
    <w:rPr>
      <w:color w:val="0000FF"/>
      <w:u w:val="single"/>
    </w:rPr>
  </w:style>
  <w:style w:type="table" w:customStyle="1" w:styleId="Tablanormal12">
    <w:name w:val="Tabla normal 12"/>
    <w:basedOn w:val="Tablanormal"/>
    <w:next w:val="Tablanormal1"/>
    <w:uiPriority w:val="41"/>
    <w:rsid w:val="00751B3D"/>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51B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3">
    <w:name w:val="Tabla normal 13"/>
    <w:basedOn w:val="Tablanormal"/>
    <w:next w:val="Tablanormal1"/>
    <w:uiPriority w:val="41"/>
    <w:rsid w:val="00681C08"/>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erenciasutil">
    <w:name w:val="Subtle Reference"/>
    <w:basedOn w:val="Fuentedeprrafopredeter"/>
    <w:uiPriority w:val="31"/>
    <w:qFormat/>
    <w:rsid w:val="00BD28A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54182">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472143388">
      <w:bodyDiv w:val="1"/>
      <w:marLeft w:val="0"/>
      <w:marRight w:val="0"/>
      <w:marTop w:val="0"/>
      <w:marBottom w:val="0"/>
      <w:divBdr>
        <w:top w:val="none" w:sz="0" w:space="0" w:color="auto"/>
        <w:left w:val="none" w:sz="0" w:space="0" w:color="auto"/>
        <w:bottom w:val="none" w:sz="0" w:space="0" w:color="auto"/>
        <w:right w:val="none" w:sz="0" w:space="0" w:color="auto"/>
      </w:divBdr>
    </w:div>
    <w:div w:id="498279947">
      <w:bodyDiv w:val="1"/>
      <w:marLeft w:val="0"/>
      <w:marRight w:val="0"/>
      <w:marTop w:val="0"/>
      <w:marBottom w:val="0"/>
      <w:divBdr>
        <w:top w:val="none" w:sz="0" w:space="0" w:color="auto"/>
        <w:left w:val="none" w:sz="0" w:space="0" w:color="auto"/>
        <w:bottom w:val="none" w:sz="0" w:space="0" w:color="auto"/>
        <w:right w:val="none" w:sz="0" w:space="0" w:color="auto"/>
      </w:divBdr>
    </w:div>
    <w:div w:id="563104270">
      <w:bodyDiv w:val="1"/>
      <w:marLeft w:val="0"/>
      <w:marRight w:val="0"/>
      <w:marTop w:val="0"/>
      <w:marBottom w:val="0"/>
      <w:divBdr>
        <w:top w:val="none" w:sz="0" w:space="0" w:color="auto"/>
        <w:left w:val="none" w:sz="0" w:space="0" w:color="auto"/>
        <w:bottom w:val="none" w:sz="0" w:space="0" w:color="auto"/>
        <w:right w:val="none" w:sz="0" w:space="0" w:color="auto"/>
      </w:divBdr>
    </w:div>
    <w:div w:id="710226181">
      <w:bodyDiv w:val="1"/>
      <w:marLeft w:val="0"/>
      <w:marRight w:val="0"/>
      <w:marTop w:val="0"/>
      <w:marBottom w:val="0"/>
      <w:divBdr>
        <w:top w:val="none" w:sz="0" w:space="0" w:color="auto"/>
        <w:left w:val="none" w:sz="0" w:space="0" w:color="auto"/>
        <w:bottom w:val="none" w:sz="0" w:space="0" w:color="auto"/>
        <w:right w:val="none" w:sz="0" w:space="0" w:color="auto"/>
      </w:divBdr>
    </w:div>
    <w:div w:id="808136546">
      <w:bodyDiv w:val="1"/>
      <w:marLeft w:val="0"/>
      <w:marRight w:val="0"/>
      <w:marTop w:val="0"/>
      <w:marBottom w:val="0"/>
      <w:divBdr>
        <w:top w:val="none" w:sz="0" w:space="0" w:color="auto"/>
        <w:left w:val="none" w:sz="0" w:space="0" w:color="auto"/>
        <w:bottom w:val="none" w:sz="0" w:space="0" w:color="auto"/>
        <w:right w:val="none" w:sz="0" w:space="0" w:color="auto"/>
      </w:divBdr>
    </w:div>
    <w:div w:id="825632997">
      <w:bodyDiv w:val="1"/>
      <w:marLeft w:val="0"/>
      <w:marRight w:val="0"/>
      <w:marTop w:val="0"/>
      <w:marBottom w:val="0"/>
      <w:divBdr>
        <w:top w:val="none" w:sz="0" w:space="0" w:color="auto"/>
        <w:left w:val="none" w:sz="0" w:space="0" w:color="auto"/>
        <w:bottom w:val="none" w:sz="0" w:space="0" w:color="auto"/>
        <w:right w:val="none" w:sz="0" w:space="0" w:color="auto"/>
      </w:divBdr>
    </w:div>
    <w:div w:id="873620484">
      <w:bodyDiv w:val="1"/>
      <w:marLeft w:val="0"/>
      <w:marRight w:val="0"/>
      <w:marTop w:val="0"/>
      <w:marBottom w:val="0"/>
      <w:divBdr>
        <w:top w:val="none" w:sz="0" w:space="0" w:color="auto"/>
        <w:left w:val="none" w:sz="0" w:space="0" w:color="auto"/>
        <w:bottom w:val="none" w:sz="0" w:space="0" w:color="auto"/>
        <w:right w:val="none" w:sz="0" w:space="0" w:color="auto"/>
      </w:divBdr>
    </w:div>
    <w:div w:id="897008927">
      <w:bodyDiv w:val="1"/>
      <w:marLeft w:val="0"/>
      <w:marRight w:val="0"/>
      <w:marTop w:val="0"/>
      <w:marBottom w:val="0"/>
      <w:divBdr>
        <w:top w:val="none" w:sz="0" w:space="0" w:color="auto"/>
        <w:left w:val="none" w:sz="0" w:space="0" w:color="auto"/>
        <w:bottom w:val="none" w:sz="0" w:space="0" w:color="auto"/>
        <w:right w:val="none" w:sz="0" w:space="0" w:color="auto"/>
      </w:divBdr>
    </w:div>
    <w:div w:id="992561555">
      <w:bodyDiv w:val="1"/>
      <w:marLeft w:val="0"/>
      <w:marRight w:val="0"/>
      <w:marTop w:val="0"/>
      <w:marBottom w:val="0"/>
      <w:divBdr>
        <w:top w:val="none" w:sz="0" w:space="0" w:color="auto"/>
        <w:left w:val="none" w:sz="0" w:space="0" w:color="auto"/>
        <w:bottom w:val="none" w:sz="0" w:space="0" w:color="auto"/>
        <w:right w:val="none" w:sz="0" w:space="0" w:color="auto"/>
      </w:divBdr>
    </w:div>
    <w:div w:id="1100905280">
      <w:bodyDiv w:val="1"/>
      <w:marLeft w:val="0"/>
      <w:marRight w:val="0"/>
      <w:marTop w:val="0"/>
      <w:marBottom w:val="0"/>
      <w:divBdr>
        <w:top w:val="none" w:sz="0" w:space="0" w:color="auto"/>
        <w:left w:val="none" w:sz="0" w:space="0" w:color="auto"/>
        <w:bottom w:val="none" w:sz="0" w:space="0" w:color="auto"/>
        <w:right w:val="none" w:sz="0" w:space="0" w:color="auto"/>
      </w:divBdr>
    </w:div>
    <w:div w:id="1203834225">
      <w:bodyDiv w:val="1"/>
      <w:marLeft w:val="0"/>
      <w:marRight w:val="0"/>
      <w:marTop w:val="0"/>
      <w:marBottom w:val="0"/>
      <w:divBdr>
        <w:top w:val="none" w:sz="0" w:space="0" w:color="auto"/>
        <w:left w:val="none" w:sz="0" w:space="0" w:color="auto"/>
        <w:bottom w:val="none" w:sz="0" w:space="0" w:color="auto"/>
        <w:right w:val="none" w:sz="0" w:space="0" w:color="auto"/>
      </w:divBdr>
    </w:div>
    <w:div w:id="1405447133">
      <w:bodyDiv w:val="1"/>
      <w:marLeft w:val="0"/>
      <w:marRight w:val="0"/>
      <w:marTop w:val="0"/>
      <w:marBottom w:val="0"/>
      <w:divBdr>
        <w:top w:val="none" w:sz="0" w:space="0" w:color="auto"/>
        <w:left w:val="none" w:sz="0" w:space="0" w:color="auto"/>
        <w:bottom w:val="none" w:sz="0" w:space="0" w:color="auto"/>
        <w:right w:val="none" w:sz="0" w:space="0" w:color="auto"/>
      </w:divBdr>
    </w:div>
    <w:div w:id="1420713881">
      <w:bodyDiv w:val="1"/>
      <w:marLeft w:val="0"/>
      <w:marRight w:val="0"/>
      <w:marTop w:val="0"/>
      <w:marBottom w:val="0"/>
      <w:divBdr>
        <w:top w:val="none" w:sz="0" w:space="0" w:color="auto"/>
        <w:left w:val="none" w:sz="0" w:space="0" w:color="auto"/>
        <w:bottom w:val="none" w:sz="0" w:space="0" w:color="auto"/>
        <w:right w:val="none" w:sz="0" w:space="0" w:color="auto"/>
      </w:divBdr>
    </w:div>
    <w:div w:id="1458715897">
      <w:bodyDiv w:val="1"/>
      <w:marLeft w:val="0"/>
      <w:marRight w:val="0"/>
      <w:marTop w:val="0"/>
      <w:marBottom w:val="0"/>
      <w:divBdr>
        <w:top w:val="none" w:sz="0" w:space="0" w:color="auto"/>
        <w:left w:val="none" w:sz="0" w:space="0" w:color="auto"/>
        <w:bottom w:val="none" w:sz="0" w:space="0" w:color="auto"/>
        <w:right w:val="none" w:sz="0" w:space="0" w:color="auto"/>
      </w:divBdr>
    </w:div>
    <w:div w:id="1522357945">
      <w:bodyDiv w:val="1"/>
      <w:marLeft w:val="0"/>
      <w:marRight w:val="0"/>
      <w:marTop w:val="0"/>
      <w:marBottom w:val="0"/>
      <w:divBdr>
        <w:top w:val="none" w:sz="0" w:space="0" w:color="auto"/>
        <w:left w:val="none" w:sz="0" w:space="0" w:color="auto"/>
        <w:bottom w:val="none" w:sz="0" w:space="0" w:color="auto"/>
        <w:right w:val="none" w:sz="0" w:space="0" w:color="auto"/>
      </w:divBdr>
    </w:div>
    <w:div w:id="1537162598">
      <w:bodyDiv w:val="1"/>
      <w:marLeft w:val="0"/>
      <w:marRight w:val="0"/>
      <w:marTop w:val="0"/>
      <w:marBottom w:val="0"/>
      <w:divBdr>
        <w:top w:val="none" w:sz="0" w:space="0" w:color="auto"/>
        <w:left w:val="none" w:sz="0" w:space="0" w:color="auto"/>
        <w:bottom w:val="none" w:sz="0" w:space="0" w:color="auto"/>
        <w:right w:val="none" w:sz="0" w:space="0" w:color="auto"/>
      </w:divBdr>
    </w:div>
    <w:div w:id="1630168560">
      <w:bodyDiv w:val="1"/>
      <w:marLeft w:val="0"/>
      <w:marRight w:val="0"/>
      <w:marTop w:val="0"/>
      <w:marBottom w:val="0"/>
      <w:divBdr>
        <w:top w:val="none" w:sz="0" w:space="0" w:color="auto"/>
        <w:left w:val="none" w:sz="0" w:space="0" w:color="auto"/>
        <w:bottom w:val="none" w:sz="0" w:space="0" w:color="auto"/>
        <w:right w:val="none" w:sz="0" w:space="0" w:color="auto"/>
      </w:divBdr>
    </w:div>
    <w:div w:id="1661159637">
      <w:bodyDiv w:val="1"/>
      <w:marLeft w:val="0"/>
      <w:marRight w:val="0"/>
      <w:marTop w:val="0"/>
      <w:marBottom w:val="0"/>
      <w:divBdr>
        <w:top w:val="none" w:sz="0" w:space="0" w:color="auto"/>
        <w:left w:val="none" w:sz="0" w:space="0" w:color="auto"/>
        <w:bottom w:val="none" w:sz="0" w:space="0" w:color="auto"/>
        <w:right w:val="none" w:sz="0" w:space="0" w:color="auto"/>
      </w:divBdr>
    </w:div>
    <w:div w:id="1666929692">
      <w:bodyDiv w:val="1"/>
      <w:marLeft w:val="0"/>
      <w:marRight w:val="0"/>
      <w:marTop w:val="0"/>
      <w:marBottom w:val="0"/>
      <w:divBdr>
        <w:top w:val="none" w:sz="0" w:space="0" w:color="auto"/>
        <w:left w:val="none" w:sz="0" w:space="0" w:color="auto"/>
        <w:bottom w:val="none" w:sz="0" w:space="0" w:color="auto"/>
        <w:right w:val="none" w:sz="0" w:space="0" w:color="auto"/>
      </w:divBdr>
    </w:div>
    <w:div w:id="1833134262">
      <w:bodyDiv w:val="1"/>
      <w:marLeft w:val="0"/>
      <w:marRight w:val="0"/>
      <w:marTop w:val="0"/>
      <w:marBottom w:val="0"/>
      <w:divBdr>
        <w:top w:val="none" w:sz="0" w:space="0" w:color="auto"/>
        <w:left w:val="none" w:sz="0" w:space="0" w:color="auto"/>
        <w:bottom w:val="none" w:sz="0" w:space="0" w:color="auto"/>
        <w:right w:val="none" w:sz="0" w:space="0" w:color="auto"/>
      </w:divBdr>
    </w:div>
    <w:div w:id="1871916604">
      <w:bodyDiv w:val="1"/>
      <w:marLeft w:val="0"/>
      <w:marRight w:val="0"/>
      <w:marTop w:val="0"/>
      <w:marBottom w:val="0"/>
      <w:divBdr>
        <w:top w:val="none" w:sz="0" w:space="0" w:color="auto"/>
        <w:left w:val="none" w:sz="0" w:space="0" w:color="auto"/>
        <w:bottom w:val="none" w:sz="0" w:space="0" w:color="auto"/>
        <w:right w:val="none" w:sz="0" w:space="0" w:color="auto"/>
      </w:divBdr>
    </w:div>
    <w:div w:id="1892110846">
      <w:bodyDiv w:val="1"/>
      <w:marLeft w:val="0"/>
      <w:marRight w:val="0"/>
      <w:marTop w:val="0"/>
      <w:marBottom w:val="0"/>
      <w:divBdr>
        <w:top w:val="none" w:sz="0" w:space="0" w:color="auto"/>
        <w:left w:val="none" w:sz="0" w:space="0" w:color="auto"/>
        <w:bottom w:val="none" w:sz="0" w:space="0" w:color="auto"/>
        <w:right w:val="none" w:sz="0" w:space="0" w:color="auto"/>
      </w:divBdr>
    </w:div>
    <w:div w:id="1893035926">
      <w:bodyDiv w:val="1"/>
      <w:marLeft w:val="0"/>
      <w:marRight w:val="0"/>
      <w:marTop w:val="0"/>
      <w:marBottom w:val="0"/>
      <w:divBdr>
        <w:top w:val="none" w:sz="0" w:space="0" w:color="auto"/>
        <w:left w:val="none" w:sz="0" w:space="0" w:color="auto"/>
        <w:bottom w:val="none" w:sz="0" w:space="0" w:color="auto"/>
        <w:right w:val="none" w:sz="0" w:space="0" w:color="auto"/>
      </w:divBdr>
    </w:div>
    <w:div w:id="1964968243">
      <w:bodyDiv w:val="1"/>
      <w:marLeft w:val="0"/>
      <w:marRight w:val="0"/>
      <w:marTop w:val="0"/>
      <w:marBottom w:val="0"/>
      <w:divBdr>
        <w:top w:val="none" w:sz="0" w:space="0" w:color="auto"/>
        <w:left w:val="none" w:sz="0" w:space="0" w:color="auto"/>
        <w:bottom w:val="none" w:sz="0" w:space="0" w:color="auto"/>
        <w:right w:val="none" w:sz="0" w:space="0" w:color="auto"/>
      </w:divBdr>
    </w:div>
    <w:div w:id="204112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documentos/N_Acta_Nacimiento.pdf"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player.es/5455342-Nuevas-tecnologias-biometricas-instituto-nacional-de-ciencias-penales-procuraduria-general-de-la-republica-version-1-0.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portalanterior.ine.mx/archivos2/portal/credencial/pdf-credencial/ABC_credenciales_%20INE_2015.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ihaem.edomex.gob.mx/certificacion_cocert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73F9C-C976-4315-A1E7-E692685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74</Pages>
  <Words>18333</Words>
  <Characters>100835</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cp:lastPrinted>2023-10-09T23:11:00Z</cp:lastPrinted>
  <dcterms:created xsi:type="dcterms:W3CDTF">2023-10-17T23:41:00Z</dcterms:created>
  <dcterms:modified xsi:type="dcterms:W3CDTF">2023-11-09T18:35:00Z</dcterms:modified>
</cp:coreProperties>
</file>