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B58" w:rsidRPr="00045DB5" w:rsidRDefault="009D685B">
      <w:pPr>
        <w:spacing w:before="240" w:after="0" w:line="360" w:lineRule="auto"/>
        <w:ind w:right="49"/>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veinticinco de enero de dos mil veintitrés.</w:t>
      </w:r>
    </w:p>
    <w:p w:rsidR="007D5B58" w:rsidRPr="00045DB5" w:rsidRDefault="007D5B58"/>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b/>
          <w:sz w:val="24"/>
          <w:szCs w:val="24"/>
        </w:rPr>
        <w:t xml:space="preserve">Visto </w:t>
      </w:r>
      <w:r w:rsidRPr="00045DB5">
        <w:rPr>
          <w:rFonts w:ascii="Palatino Linotype" w:eastAsia="Palatino Linotype" w:hAnsi="Palatino Linotype" w:cs="Palatino Linotype"/>
          <w:sz w:val="24"/>
          <w:szCs w:val="24"/>
        </w:rPr>
        <w:t xml:space="preserve">el expediente relativo al recurso de revisión </w:t>
      </w:r>
      <w:r w:rsidRPr="00045DB5">
        <w:rPr>
          <w:rFonts w:ascii="Palatino Linotype" w:eastAsia="Palatino Linotype" w:hAnsi="Palatino Linotype" w:cs="Palatino Linotype"/>
          <w:b/>
          <w:sz w:val="24"/>
          <w:szCs w:val="24"/>
        </w:rPr>
        <w:t>13599/INFOEM/IP/RR/2022</w:t>
      </w:r>
      <w:r w:rsidRPr="00045DB5">
        <w:rPr>
          <w:rFonts w:ascii="Palatino Linotype" w:eastAsia="Palatino Linotype" w:hAnsi="Palatino Linotype" w:cs="Palatino Linotype"/>
          <w:sz w:val="24"/>
          <w:szCs w:val="24"/>
        </w:rPr>
        <w:t xml:space="preserve">, interpuesto por </w:t>
      </w:r>
      <w:r w:rsidR="00F67C01">
        <w:rPr>
          <w:rFonts w:ascii="Palatino Linotype" w:eastAsia="Palatino Linotype" w:hAnsi="Palatino Linotype" w:cs="Palatino Linotype"/>
          <w:b/>
          <w:sz w:val="24"/>
          <w:szCs w:val="24"/>
        </w:rPr>
        <w:t>XXXXXXXX XXXXXXXX,</w:t>
      </w:r>
      <w:bookmarkStart w:id="0" w:name="_GoBack"/>
      <w:bookmarkEnd w:id="0"/>
      <w:r w:rsidRPr="00045DB5">
        <w:rPr>
          <w:rFonts w:ascii="Palatino Linotype" w:eastAsia="Palatino Linotype" w:hAnsi="Palatino Linotype" w:cs="Palatino Linotype"/>
          <w:sz w:val="24"/>
          <w:szCs w:val="24"/>
        </w:rPr>
        <w:t xml:space="preserve"> a quien en lo sucesivo se le denominara </w:t>
      </w:r>
      <w:r w:rsidRPr="00045DB5">
        <w:rPr>
          <w:rFonts w:ascii="Palatino Linotype" w:eastAsia="Palatino Linotype" w:hAnsi="Palatino Linotype" w:cs="Palatino Linotype"/>
          <w:b/>
          <w:sz w:val="24"/>
          <w:szCs w:val="24"/>
        </w:rPr>
        <w:t>LA RECURRENTE</w:t>
      </w:r>
      <w:r w:rsidRPr="00045DB5">
        <w:rPr>
          <w:rFonts w:ascii="Palatino Linotype" w:eastAsia="Palatino Linotype" w:hAnsi="Palatino Linotype" w:cs="Palatino Linotype"/>
          <w:sz w:val="24"/>
          <w:szCs w:val="24"/>
        </w:rPr>
        <w:t xml:space="preserve">, en contra de la respuesta a la solicitud de información con número de folio </w:t>
      </w:r>
      <w:r w:rsidRPr="00045DB5">
        <w:rPr>
          <w:rFonts w:ascii="Palatino Linotype" w:eastAsia="Palatino Linotype" w:hAnsi="Palatino Linotype" w:cs="Palatino Linotype"/>
          <w:b/>
          <w:sz w:val="24"/>
          <w:szCs w:val="24"/>
        </w:rPr>
        <w:t xml:space="preserve">00128/MORELOS/IP/2022 </w:t>
      </w:r>
      <w:r w:rsidRPr="00045DB5">
        <w:rPr>
          <w:rFonts w:ascii="Palatino Linotype" w:eastAsia="Palatino Linotype" w:hAnsi="Palatino Linotype" w:cs="Palatino Linotype"/>
          <w:sz w:val="24"/>
          <w:szCs w:val="24"/>
        </w:rPr>
        <w:t xml:space="preserve">por parte del Ayuntamiento de Morelos, en lo sucesivo </w:t>
      </w:r>
      <w:r w:rsidRPr="00045DB5">
        <w:rPr>
          <w:rFonts w:ascii="Palatino Linotype" w:eastAsia="Palatino Linotype" w:hAnsi="Palatino Linotype" w:cs="Palatino Linotype"/>
          <w:b/>
          <w:sz w:val="24"/>
          <w:szCs w:val="24"/>
        </w:rPr>
        <w:t>EL</w:t>
      </w:r>
      <w:r w:rsidRPr="00045DB5">
        <w:rPr>
          <w:rFonts w:ascii="Palatino Linotype" w:eastAsia="Palatino Linotype" w:hAnsi="Palatino Linotype" w:cs="Palatino Linotype"/>
          <w:sz w:val="24"/>
          <w:szCs w:val="24"/>
        </w:rPr>
        <w:t xml:space="preserve"> </w:t>
      </w:r>
      <w:r w:rsidRPr="00045DB5">
        <w:rPr>
          <w:rFonts w:ascii="Palatino Linotype" w:eastAsia="Palatino Linotype" w:hAnsi="Palatino Linotype" w:cs="Palatino Linotype"/>
          <w:b/>
          <w:sz w:val="24"/>
          <w:szCs w:val="24"/>
        </w:rPr>
        <w:t xml:space="preserve">SUJETO OBLIGADO; </w:t>
      </w:r>
      <w:r w:rsidRPr="00045DB5">
        <w:rPr>
          <w:rFonts w:ascii="Palatino Linotype" w:eastAsia="Palatino Linotype" w:hAnsi="Palatino Linotype" w:cs="Palatino Linotype"/>
          <w:sz w:val="24"/>
          <w:szCs w:val="24"/>
        </w:rPr>
        <w:t>se procede a dictar la presente resolución, con base en lo siguiente.</w:t>
      </w:r>
    </w:p>
    <w:p w:rsidR="007D5B58" w:rsidRPr="00045DB5" w:rsidRDefault="007D5B58"/>
    <w:p w:rsidR="007D5B58" w:rsidRPr="00045DB5" w:rsidRDefault="009D685B">
      <w:pPr>
        <w:spacing w:after="0" w:line="360" w:lineRule="auto"/>
        <w:jc w:val="center"/>
        <w:rPr>
          <w:rFonts w:ascii="Palatino Linotype" w:eastAsia="Palatino Linotype" w:hAnsi="Palatino Linotype" w:cs="Palatino Linotype"/>
          <w:b/>
          <w:sz w:val="24"/>
          <w:szCs w:val="24"/>
        </w:rPr>
      </w:pPr>
      <w:r w:rsidRPr="00045DB5">
        <w:rPr>
          <w:rFonts w:ascii="Palatino Linotype" w:eastAsia="Palatino Linotype" w:hAnsi="Palatino Linotype" w:cs="Palatino Linotype"/>
          <w:b/>
          <w:sz w:val="24"/>
          <w:szCs w:val="24"/>
        </w:rPr>
        <w:t>A N T E C E D E N T E S</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b/>
          <w:sz w:val="24"/>
          <w:szCs w:val="24"/>
        </w:rPr>
        <w:t>1.</w:t>
      </w:r>
      <w:r w:rsidRPr="00045DB5">
        <w:rPr>
          <w:rFonts w:ascii="Palatino Linotype" w:eastAsia="Palatino Linotype" w:hAnsi="Palatino Linotype" w:cs="Palatino Linotype"/>
          <w:sz w:val="24"/>
          <w:szCs w:val="24"/>
        </w:rPr>
        <w:t xml:space="preserve"> </w:t>
      </w:r>
      <w:r w:rsidRPr="00045DB5">
        <w:rPr>
          <w:rFonts w:ascii="Palatino Linotype" w:eastAsia="Palatino Linotype" w:hAnsi="Palatino Linotype" w:cs="Palatino Linotype"/>
          <w:b/>
          <w:sz w:val="24"/>
          <w:szCs w:val="24"/>
        </w:rPr>
        <w:t xml:space="preserve">SOLICITUD DE INFORMACIÓN. </w:t>
      </w:r>
      <w:r w:rsidRPr="00045DB5">
        <w:rPr>
          <w:rFonts w:ascii="Palatino Linotype" w:eastAsia="Palatino Linotype" w:hAnsi="Palatino Linotype" w:cs="Palatino Linotype"/>
          <w:sz w:val="24"/>
          <w:szCs w:val="24"/>
        </w:rPr>
        <w:t xml:space="preserve">Con fecha catorce de julio de dos mil veintidós, </w:t>
      </w:r>
      <w:r w:rsidRPr="00045DB5">
        <w:rPr>
          <w:rFonts w:ascii="Palatino Linotype" w:eastAsia="Palatino Linotype" w:hAnsi="Palatino Linotype" w:cs="Palatino Linotype"/>
          <w:b/>
          <w:sz w:val="24"/>
          <w:szCs w:val="24"/>
        </w:rPr>
        <w:t>LA RECURRENTE</w:t>
      </w:r>
      <w:r w:rsidRPr="00045DB5">
        <w:rPr>
          <w:rFonts w:ascii="Palatino Linotype" w:eastAsia="Palatino Linotype" w:hAnsi="Palatino Linotype" w:cs="Palatino Linotype"/>
          <w:sz w:val="24"/>
          <w:szCs w:val="24"/>
        </w:rPr>
        <w:t>, presentó a través del Sistema de Acceso a la Información Mexiquense (</w:t>
      </w:r>
      <w:r w:rsidRPr="00045DB5">
        <w:rPr>
          <w:rFonts w:ascii="Palatino Linotype" w:eastAsia="Palatino Linotype" w:hAnsi="Palatino Linotype" w:cs="Palatino Linotype"/>
          <w:b/>
          <w:sz w:val="24"/>
          <w:szCs w:val="24"/>
        </w:rPr>
        <w:t>SAIMEX)</w:t>
      </w:r>
      <w:r w:rsidRPr="00045DB5">
        <w:rPr>
          <w:rFonts w:ascii="Palatino Linotype" w:eastAsia="Palatino Linotype" w:hAnsi="Palatino Linotype" w:cs="Palatino Linotype"/>
          <w:sz w:val="24"/>
          <w:szCs w:val="24"/>
        </w:rPr>
        <w:t xml:space="preserve"> ante </w:t>
      </w:r>
      <w:r w:rsidRPr="00045DB5">
        <w:rPr>
          <w:rFonts w:ascii="Palatino Linotype" w:eastAsia="Palatino Linotype" w:hAnsi="Palatino Linotype" w:cs="Palatino Linotype"/>
          <w:b/>
          <w:sz w:val="24"/>
          <w:szCs w:val="24"/>
        </w:rPr>
        <w:t>EL SUJETO OBLIGADO</w:t>
      </w:r>
      <w:r w:rsidRPr="00045DB5">
        <w:rPr>
          <w:rFonts w:ascii="Palatino Linotype" w:eastAsia="Palatino Linotype" w:hAnsi="Palatino Linotype" w:cs="Palatino Linotype"/>
          <w:sz w:val="24"/>
          <w:szCs w:val="24"/>
        </w:rPr>
        <w:t>, solicitud de acceso a la información pública, registrada bajo el número de expediente</w:t>
      </w:r>
      <w:r w:rsidRPr="00045DB5">
        <w:rPr>
          <w:rFonts w:ascii="Verdana" w:eastAsia="Verdana" w:hAnsi="Verdana" w:cs="Verdana"/>
          <w:b/>
        </w:rPr>
        <w:t> </w:t>
      </w:r>
      <w:r w:rsidRPr="00045DB5">
        <w:rPr>
          <w:rFonts w:ascii="Palatino Linotype" w:eastAsia="Palatino Linotype" w:hAnsi="Palatino Linotype" w:cs="Palatino Linotype"/>
          <w:b/>
          <w:sz w:val="24"/>
          <w:szCs w:val="24"/>
        </w:rPr>
        <w:t>00128/MORELOS/IP/2022</w:t>
      </w:r>
      <w:r w:rsidRPr="00045DB5">
        <w:rPr>
          <w:rFonts w:ascii="Palatino Linotype" w:eastAsia="Palatino Linotype" w:hAnsi="Palatino Linotype" w:cs="Palatino Linotype"/>
          <w:sz w:val="24"/>
          <w:szCs w:val="24"/>
        </w:rPr>
        <w:t>,</w:t>
      </w:r>
      <w:r w:rsidRPr="00045DB5">
        <w:rPr>
          <w:rFonts w:ascii="Palatino Linotype" w:eastAsia="Palatino Linotype" w:hAnsi="Palatino Linotype" w:cs="Palatino Linotype"/>
          <w:b/>
          <w:sz w:val="24"/>
          <w:szCs w:val="24"/>
        </w:rPr>
        <w:t xml:space="preserve"> </w:t>
      </w:r>
      <w:r w:rsidRPr="00045DB5">
        <w:rPr>
          <w:rFonts w:ascii="Palatino Linotype" w:eastAsia="Palatino Linotype" w:hAnsi="Palatino Linotype" w:cs="Palatino Linotype"/>
          <w:sz w:val="24"/>
          <w:szCs w:val="24"/>
        </w:rPr>
        <w:t>mediante el cual solicitó la siguiente información:</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ind w:left="566" w:right="629"/>
        <w:jc w:val="both"/>
        <w:rPr>
          <w:rFonts w:ascii="Palatino Linotype" w:eastAsia="Palatino Linotype" w:hAnsi="Palatino Linotype" w:cs="Palatino Linotype"/>
          <w:i/>
        </w:rPr>
      </w:pPr>
      <w:r w:rsidRPr="00045DB5">
        <w:rPr>
          <w:rFonts w:ascii="Palatino Linotype" w:eastAsia="Palatino Linotype" w:hAnsi="Palatino Linotype" w:cs="Palatino Linotype"/>
          <w:i/>
        </w:rPr>
        <w:t xml:space="preserve">“solicito los recibos de </w:t>
      </w:r>
      <w:proofErr w:type="spellStart"/>
      <w:r w:rsidRPr="00045DB5">
        <w:rPr>
          <w:rFonts w:ascii="Palatino Linotype" w:eastAsia="Palatino Linotype" w:hAnsi="Palatino Linotype" w:cs="Palatino Linotype"/>
          <w:i/>
        </w:rPr>
        <w:t>nomina</w:t>
      </w:r>
      <w:proofErr w:type="spellEnd"/>
      <w:r w:rsidRPr="00045DB5">
        <w:rPr>
          <w:rFonts w:ascii="Palatino Linotype" w:eastAsia="Palatino Linotype" w:hAnsi="Palatino Linotype" w:cs="Palatino Linotype"/>
          <w:i/>
        </w:rPr>
        <w:t xml:space="preserve"> de enero a julio del 2022” (Sic).</w:t>
      </w:r>
    </w:p>
    <w:p w:rsidR="007D5B58" w:rsidRPr="00045DB5" w:rsidRDefault="009D685B">
      <w:pPr>
        <w:spacing w:after="0" w:line="360" w:lineRule="auto"/>
        <w:jc w:val="both"/>
      </w:pPr>
      <w:r w:rsidRPr="00045DB5">
        <w:rPr>
          <w:rFonts w:ascii="Palatino Linotype" w:eastAsia="Palatino Linotype" w:hAnsi="Palatino Linotype" w:cs="Palatino Linotype"/>
          <w:b/>
          <w:sz w:val="24"/>
          <w:szCs w:val="24"/>
        </w:rPr>
        <w:lastRenderedPageBreak/>
        <w:t xml:space="preserve">2. RESPUESTA.  </w:t>
      </w:r>
      <w:r w:rsidRPr="00045DB5">
        <w:rPr>
          <w:rFonts w:ascii="Palatino Linotype" w:eastAsia="Palatino Linotype" w:hAnsi="Palatino Linotype" w:cs="Palatino Linotype"/>
          <w:sz w:val="24"/>
          <w:szCs w:val="24"/>
        </w:rPr>
        <w:t xml:space="preserve">Con fecha once de agosto del dos mil veintidós, </w:t>
      </w:r>
      <w:r w:rsidRPr="00045DB5">
        <w:rPr>
          <w:rFonts w:ascii="Palatino Linotype" w:eastAsia="Palatino Linotype" w:hAnsi="Palatino Linotype" w:cs="Palatino Linotype"/>
          <w:b/>
          <w:sz w:val="24"/>
          <w:szCs w:val="24"/>
        </w:rPr>
        <w:t>EL SUJETO OBLIGADO</w:t>
      </w:r>
      <w:r w:rsidRPr="00045DB5">
        <w:rPr>
          <w:rFonts w:ascii="Palatino Linotype" w:eastAsia="Palatino Linotype" w:hAnsi="Palatino Linotype" w:cs="Palatino Linotype"/>
          <w:sz w:val="24"/>
          <w:szCs w:val="24"/>
        </w:rPr>
        <w:t xml:space="preserve"> otorgó, a través del SAIMEX, respuesta a la solicitud de acceso a la información de la misma manera:</w:t>
      </w:r>
      <w:r w:rsidRPr="00045DB5">
        <w:t xml:space="preserve"> </w:t>
      </w:r>
    </w:p>
    <w:p w:rsidR="007D5B58" w:rsidRPr="00045DB5" w:rsidRDefault="007D5B58">
      <w:pPr>
        <w:spacing w:after="0" w:line="360" w:lineRule="auto"/>
        <w:jc w:val="both"/>
      </w:pPr>
    </w:p>
    <w:p w:rsidR="007D5B58" w:rsidRPr="00045DB5" w:rsidRDefault="009D685B">
      <w:pPr>
        <w:spacing w:after="0" w:line="276" w:lineRule="auto"/>
        <w:ind w:left="851" w:right="900"/>
        <w:jc w:val="both"/>
        <w:rPr>
          <w:rFonts w:ascii="Palatino Linotype" w:eastAsia="Palatino Linotype" w:hAnsi="Palatino Linotype" w:cs="Palatino Linotype"/>
          <w:i/>
        </w:rPr>
      </w:pPr>
      <w:r w:rsidRPr="00045DB5">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D5B58" w:rsidRPr="00045DB5" w:rsidRDefault="009D685B">
      <w:pPr>
        <w:spacing w:after="0" w:line="276" w:lineRule="auto"/>
        <w:ind w:left="851" w:right="902"/>
        <w:jc w:val="both"/>
        <w:rPr>
          <w:rFonts w:ascii="Palatino Linotype" w:eastAsia="Palatino Linotype" w:hAnsi="Palatino Linotype" w:cs="Palatino Linotype"/>
          <w:i/>
        </w:rPr>
      </w:pPr>
      <w:r w:rsidRPr="00045DB5">
        <w:rPr>
          <w:rFonts w:ascii="Palatino Linotype" w:eastAsia="Palatino Linotype" w:hAnsi="Palatino Linotype" w:cs="Palatino Linotype"/>
          <w:i/>
        </w:rPr>
        <w:t>Por medio del presente envió un saludo y al mismo tiempo conforme a lo establecido en los artículos 4, 12, 16, 19, 23 fracción IV, 24 fracción XI y último párrafo de la Ley de Transparencia y Acceso a la Información Pública del Estado de México y Municipios, en el sentido de dar respuesta a la solicitud de información No. 00128/MORELOS/IP/2022, recibida por esta dependencia a través del Sistema de Acceso a la Información Mexiquense (SAIMEX), con fecha de 14 de julio de 2022, dirigida al Ayuntamiento de Morelos, Estado de México como sujeto Obligado de la Ley de Transparencia y Acceso a la Información Pública del Estado de México y Municipios. En base a lo anterior y conforme al artículo 152 de la Ley de Transparencia y Acceso a la Información Pública del Estado de México y Municipios, se turnó al Sujeto Habilitado Tesorero Municipal de Morelos, Estado de México, el cuál mediante oficio signado TM/292/VIII/2022 remitió así su contestación, la cual se adjunta con el presente oficio en formato PDF, así como también la documentación que aprueba la entrega de dicha información en su versión pública.</w:t>
      </w:r>
    </w:p>
    <w:p w:rsidR="007D5B58" w:rsidRPr="00045DB5" w:rsidRDefault="009D685B">
      <w:pPr>
        <w:spacing w:after="0" w:line="276" w:lineRule="auto"/>
        <w:ind w:left="851" w:right="900"/>
        <w:jc w:val="both"/>
        <w:rPr>
          <w:rFonts w:ascii="Palatino Linotype" w:eastAsia="Palatino Linotype" w:hAnsi="Palatino Linotype" w:cs="Palatino Linotype"/>
          <w:i/>
        </w:rPr>
      </w:pPr>
      <w:r w:rsidRPr="00045DB5">
        <w:rPr>
          <w:rFonts w:ascii="Palatino Linotype" w:eastAsia="Palatino Linotype" w:hAnsi="Palatino Linotype" w:cs="Palatino Linotype"/>
          <w:i/>
        </w:rPr>
        <w:t>ATENTAMENTE</w:t>
      </w:r>
    </w:p>
    <w:p w:rsidR="007D5B58" w:rsidRPr="00045DB5" w:rsidRDefault="009D685B">
      <w:pPr>
        <w:spacing w:after="0" w:line="276" w:lineRule="auto"/>
        <w:ind w:left="851" w:right="900"/>
        <w:jc w:val="both"/>
        <w:rPr>
          <w:rFonts w:ascii="Palatino Linotype" w:eastAsia="Palatino Linotype" w:hAnsi="Palatino Linotype" w:cs="Palatino Linotype"/>
          <w:i/>
        </w:rPr>
      </w:pPr>
      <w:r w:rsidRPr="00045DB5">
        <w:rPr>
          <w:rFonts w:ascii="Palatino Linotype" w:eastAsia="Palatino Linotype" w:hAnsi="Palatino Linotype" w:cs="Palatino Linotype"/>
          <w:i/>
        </w:rPr>
        <w:t>P. EN ING. VICENTE MONROY GARCÍA”</w:t>
      </w:r>
    </w:p>
    <w:p w:rsidR="007D5B58" w:rsidRPr="00045DB5" w:rsidRDefault="007D5B58">
      <w:pPr>
        <w:spacing w:after="0" w:line="276" w:lineRule="auto"/>
        <w:ind w:right="900"/>
        <w:jc w:val="both"/>
        <w:rPr>
          <w:rFonts w:ascii="Palatino Linotype" w:eastAsia="Palatino Linotype" w:hAnsi="Palatino Linotype" w:cs="Palatino Linotype"/>
          <w:i/>
        </w:rPr>
      </w:pPr>
    </w:p>
    <w:p w:rsidR="007D5B58" w:rsidRPr="00045DB5" w:rsidRDefault="009D685B">
      <w:pPr>
        <w:spacing w:after="0" w:line="360" w:lineRule="auto"/>
        <w:ind w:right="900"/>
        <w:jc w:val="both"/>
        <w:rPr>
          <w:rFonts w:ascii="Palatino Linotype" w:eastAsia="Palatino Linotype" w:hAnsi="Palatino Linotype" w:cs="Palatino Linotype"/>
        </w:rPr>
      </w:pPr>
      <w:r w:rsidRPr="00045DB5">
        <w:rPr>
          <w:rFonts w:ascii="Palatino Linotype" w:eastAsia="Palatino Linotype" w:hAnsi="Palatino Linotype" w:cs="Palatino Linotype"/>
          <w:sz w:val="24"/>
          <w:szCs w:val="24"/>
        </w:rPr>
        <w:t xml:space="preserve">El Sujeto Obligado adjuntó a su respuesta los siguientes archivos </w:t>
      </w:r>
      <w:proofErr w:type="gramStart"/>
      <w:r w:rsidRPr="00045DB5">
        <w:rPr>
          <w:rFonts w:ascii="Palatino Linotype" w:eastAsia="Palatino Linotype" w:hAnsi="Palatino Linotype" w:cs="Palatino Linotype"/>
          <w:sz w:val="24"/>
          <w:szCs w:val="24"/>
        </w:rPr>
        <w:t>electrónicos</w:t>
      </w:r>
      <w:proofErr w:type="gramEnd"/>
      <w:r w:rsidRPr="00045DB5">
        <w:rPr>
          <w:rFonts w:ascii="Palatino Linotype" w:eastAsia="Palatino Linotype" w:hAnsi="Palatino Linotype" w:cs="Palatino Linotype"/>
          <w:sz w:val="24"/>
          <w:szCs w:val="24"/>
        </w:rPr>
        <w:t>:</w:t>
      </w:r>
    </w:p>
    <w:p w:rsidR="007D5B58" w:rsidRPr="00045DB5" w:rsidRDefault="007D5B58">
      <w:pPr>
        <w:spacing w:after="0" w:line="360" w:lineRule="auto"/>
        <w:ind w:right="900"/>
        <w:jc w:val="both"/>
        <w:rPr>
          <w:rFonts w:ascii="Palatino Linotype" w:eastAsia="Palatino Linotype" w:hAnsi="Palatino Linotype" w:cs="Palatino Linotype"/>
        </w:rPr>
      </w:pPr>
    </w:p>
    <w:p w:rsidR="007D5B58" w:rsidRPr="00045DB5" w:rsidRDefault="009D685B">
      <w:pPr>
        <w:spacing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b/>
          <w:i/>
          <w:sz w:val="24"/>
          <w:szCs w:val="24"/>
          <w:u w:val="single"/>
        </w:rPr>
        <w:lastRenderedPageBreak/>
        <w:t xml:space="preserve">“Respuesta Solicitud 128.pdf”: </w:t>
      </w:r>
      <w:r w:rsidRPr="00045DB5">
        <w:rPr>
          <w:rFonts w:ascii="Palatino Linotype" w:eastAsia="Palatino Linotype" w:hAnsi="Palatino Linotype" w:cs="Palatino Linotype"/>
          <w:sz w:val="24"/>
          <w:szCs w:val="24"/>
        </w:rPr>
        <w:t xml:space="preserve">Oficio TAI/404/VIII/2022 de fecha once de agosto de dos mil veintidós, signado por el responsable de Transparencia y Acceso a la Información, mediante el cual refiere que hace entrega de la información solicitada. </w:t>
      </w: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Acta CTAIM/033/2022 del Comité de Transparencia y Acceso a la Información del Municipio de Morelos, Estado de México. </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Oficio TM/292/VIII/2022 de fecha diez de agosto de dos mil veintidós, signado por el Tesorero Municipal, mediante el cual menciona que adjunta el cuadro con la versión pública del contenido de los recibos de nómina de enero a julio de 2022. </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b/>
          <w:i/>
          <w:sz w:val="24"/>
          <w:szCs w:val="24"/>
          <w:u w:val="single"/>
        </w:rPr>
        <w:t>“ENE JUL.pdf”</w:t>
      </w:r>
      <w:r w:rsidRPr="00045DB5">
        <w:rPr>
          <w:rFonts w:ascii="Palatino Linotype" w:eastAsia="Palatino Linotype" w:hAnsi="Palatino Linotype" w:cs="Palatino Linotype"/>
          <w:sz w:val="24"/>
          <w:szCs w:val="24"/>
        </w:rPr>
        <w:t xml:space="preserve">: Reporte de nómina de la primera quincena de enero a la segunda quincena de julio de 2022. </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240" w:line="360" w:lineRule="auto"/>
        <w:ind w:right="-234"/>
        <w:jc w:val="both"/>
        <w:rPr>
          <w:rFonts w:ascii="Palatino Linotype" w:eastAsia="Palatino Linotype" w:hAnsi="Palatino Linotype" w:cs="Palatino Linotype"/>
          <w:b/>
          <w:sz w:val="24"/>
          <w:szCs w:val="24"/>
        </w:rPr>
      </w:pPr>
      <w:r w:rsidRPr="00045DB5">
        <w:rPr>
          <w:rFonts w:ascii="Palatino Linotype" w:eastAsia="Palatino Linotype" w:hAnsi="Palatino Linotype" w:cs="Palatino Linotype"/>
          <w:b/>
          <w:sz w:val="24"/>
          <w:szCs w:val="24"/>
        </w:rPr>
        <w:t xml:space="preserve">3. DEL RECURSO DE REVISIÓN. </w:t>
      </w:r>
      <w:r w:rsidRPr="00045DB5">
        <w:rPr>
          <w:rFonts w:ascii="Palatino Linotype" w:eastAsia="Palatino Linotype" w:hAnsi="Palatino Linotype" w:cs="Palatino Linotype"/>
          <w:sz w:val="24"/>
          <w:szCs w:val="24"/>
        </w:rPr>
        <w:t>Inconforme con la respuesta del</w:t>
      </w:r>
      <w:r w:rsidRPr="00045DB5">
        <w:rPr>
          <w:rFonts w:ascii="Palatino Linotype" w:eastAsia="Palatino Linotype" w:hAnsi="Palatino Linotype" w:cs="Palatino Linotype"/>
          <w:b/>
          <w:sz w:val="24"/>
          <w:szCs w:val="24"/>
        </w:rPr>
        <w:t xml:space="preserve"> SUJETO OBLIGADO, </w:t>
      </w:r>
      <w:r w:rsidRPr="00045DB5">
        <w:rPr>
          <w:rFonts w:ascii="Palatino Linotype" w:eastAsia="Palatino Linotype" w:hAnsi="Palatino Linotype" w:cs="Palatino Linotype"/>
          <w:sz w:val="24"/>
          <w:szCs w:val="24"/>
        </w:rPr>
        <w:t>en fecha veintitrés de agosto de dos mil veintidós</w:t>
      </w:r>
      <w:r w:rsidRPr="00045DB5">
        <w:rPr>
          <w:rFonts w:ascii="Palatino Linotype" w:eastAsia="Palatino Linotype" w:hAnsi="Palatino Linotype" w:cs="Palatino Linotype"/>
          <w:b/>
          <w:sz w:val="24"/>
          <w:szCs w:val="24"/>
        </w:rPr>
        <w:t xml:space="preserve">, LA RECURRENTE </w:t>
      </w:r>
      <w:r w:rsidRPr="00045DB5">
        <w:rPr>
          <w:rFonts w:ascii="Palatino Linotype" w:eastAsia="Palatino Linotype" w:hAnsi="Palatino Linotype" w:cs="Palatino Linotype"/>
          <w:sz w:val="24"/>
          <w:szCs w:val="24"/>
        </w:rPr>
        <w:t>interpuso el recurso de revisión, el cual fue registrado</w:t>
      </w:r>
      <w:r w:rsidRPr="00045DB5">
        <w:rPr>
          <w:rFonts w:ascii="Palatino Linotype" w:eastAsia="Palatino Linotype" w:hAnsi="Palatino Linotype" w:cs="Palatino Linotype"/>
          <w:b/>
          <w:sz w:val="24"/>
          <w:szCs w:val="24"/>
        </w:rPr>
        <w:t xml:space="preserve"> </w:t>
      </w:r>
      <w:r w:rsidRPr="00045DB5">
        <w:rPr>
          <w:rFonts w:ascii="Palatino Linotype" w:eastAsia="Palatino Linotype" w:hAnsi="Palatino Linotype" w:cs="Palatino Linotype"/>
          <w:sz w:val="24"/>
          <w:szCs w:val="24"/>
        </w:rPr>
        <w:t xml:space="preserve">en el sistema electrónico con el expediente número </w:t>
      </w:r>
      <w:r w:rsidRPr="00045DB5">
        <w:rPr>
          <w:rFonts w:ascii="Palatino Linotype" w:eastAsia="Palatino Linotype" w:hAnsi="Palatino Linotype" w:cs="Palatino Linotype"/>
          <w:b/>
          <w:sz w:val="24"/>
          <w:szCs w:val="24"/>
        </w:rPr>
        <w:t>13599/INFOEM/IP/RR/2022</w:t>
      </w:r>
      <w:r w:rsidRPr="00045DB5">
        <w:rPr>
          <w:rFonts w:ascii="Palatino Linotype" w:eastAsia="Palatino Linotype" w:hAnsi="Palatino Linotype" w:cs="Palatino Linotype"/>
          <w:sz w:val="24"/>
          <w:szCs w:val="24"/>
        </w:rPr>
        <w:t xml:space="preserve">, en el cual manifiesta, lo siguiente: </w:t>
      </w:r>
    </w:p>
    <w:p w:rsidR="007D5B58" w:rsidRPr="00045DB5" w:rsidRDefault="009D685B">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4"/>
          <w:szCs w:val="24"/>
        </w:rPr>
      </w:pPr>
      <w:r w:rsidRPr="00045DB5">
        <w:rPr>
          <w:rFonts w:ascii="Palatino Linotype" w:eastAsia="Palatino Linotype" w:hAnsi="Palatino Linotype" w:cs="Palatino Linotype"/>
          <w:b/>
          <w:i/>
          <w:sz w:val="24"/>
          <w:szCs w:val="24"/>
        </w:rPr>
        <w:t>Acto Impugnado:</w:t>
      </w:r>
    </w:p>
    <w:p w:rsidR="007D5B58" w:rsidRPr="00045DB5" w:rsidRDefault="009D685B">
      <w:pPr>
        <w:tabs>
          <w:tab w:val="left" w:pos="8222"/>
        </w:tabs>
        <w:spacing w:before="240" w:after="240" w:line="276" w:lineRule="auto"/>
        <w:ind w:left="851" w:right="616"/>
        <w:jc w:val="both"/>
        <w:rPr>
          <w:rFonts w:ascii="Palatino Linotype" w:eastAsia="Palatino Linotype" w:hAnsi="Palatino Linotype" w:cs="Palatino Linotype"/>
          <w:i/>
        </w:rPr>
      </w:pPr>
      <w:r w:rsidRPr="00045DB5">
        <w:rPr>
          <w:rFonts w:ascii="Palatino Linotype" w:eastAsia="Palatino Linotype" w:hAnsi="Palatino Linotype" w:cs="Palatino Linotype"/>
          <w:i/>
        </w:rPr>
        <w:t xml:space="preserve">“no se entregaron los recibos de </w:t>
      </w:r>
      <w:proofErr w:type="spellStart"/>
      <w:r w:rsidRPr="00045DB5">
        <w:rPr>
          <w:rFonts w:ascii="Palatino Linotype" w:eastAsia="Palatino Linotype" w:hAnsi="Palatino Linotype" w:cs="Palatino Linotype"/>
          <w:i/>
        </w:rPr>
        <w:t>nomina</w:t>
      </w:r>
      <w:proofErr w:type="spellEnd"/>
      <w:r w:rsidRPr="00045DB5">
        <w:rPr>
          <w:rFonts w:ascii="Palatino Linotype" w:eastAsia="Palatino Linotype" w:hAnsi="Palatino Linotype" w:cs="Palatino Linotype"/>
          <w:i/>
        </w:rPr>
        <w:t>” [sic]</w:t>
      </w:r>
    </w:p>
    <w:p w:rsidR="007D5B58" w:rsidRPr="00045DB5" w:rsidRDefault="009D685B">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045DB5">
        <w:rPr>
          <w:rFonts w:ascii="Palatino Linotype" w:eastAsia="Palatino Linotype" w:hAnsi="Palatino Linotype" w:cs="Palatino Linotype"/>
          <w:b/>
          <w:i/>
          <w:sz w:val="24"/>
          <w:szCs w:val="24"/>
        </w:rPr>
        <w:t>Razones o Motivos de Inconformidad</w:t>
      </w:r>
      <w:r w:rsidRPr="00045DB5">
        <w:rPr>
          <w:rFonts w:ascii="Palatino Linotype" w:eastAsia="Palatino Linotype" w:hAnsi="Palatino Linotype" w:cs="Palatino Linotype"/>
          <w:i/>
          <w:sz w:val="24"/>
          <w:szCs w:val="24"/>
        </w:rPr>
        <w:t>:</w:t>
      </w:r>
    </w:p>
    <w:p w:rsidR="007D5B58" w:rsidRPr="00045DB5" w:rsidRDefault="009D685B">
      <w:pPr>
        <w:spacing w:before="240" w:after="0" w:line="276" w:lineRule="auto"/>
        <w:ind w:left="851" w:right="616"/>
        <w:jc w:val="both"/>
        <w:rPr>
          <w:rFonts w:ascii="Palatino Linotype" w:eastAsia="Palatino Linotype" w:hAnsi="Palatino Linotype" w:cs="Palatino Linotype"/>
          <w:i/>
        </w:rPr>
      </w:pPr>
      <w:r w:rsidRPr="00045DB5">
        <w:rPr>
          <w:rFonts w:ascii="Palatino Linotype" w:eastAsia="Palatino Linotype" w:hAnsi="Palatino Linotype" w:cs="Palatino Linotype"/>
          <w:i/>
          <w:sz w:val="24"/>
          <w:szCs w:val="24"/>
        </w:rPr>
        <w:t>“</w:t>
      </w:r>
      <w:r w:rsidRPr="00045DB5">
        <w:rPr>
          <w:rFonts w:ascii="Palatino Linotype" w:eastAsia="Palatino Linotype" w:hAnsi="Palatino Linotype" w:cs="Palatino Linotype"/>
          <w:i/>
        </w:rPr>
        <w:t xml:space="preserve">no se entregaron los recibos de </w:t>
      </w:r>
      <w:proofErr w:type="spellStart"/>
      <w:r w:rsidRPr="00045DB5">
        <w:rPr>
          <w:rFonts w:ascii="Palatino Linotype" w:eastAsia="Palatino Linotype" w:hAnsi="Palatino Linotype" w:cs="Palatino Linotype"/>
          <w:i/>
        </w:rPr>
        <w:t>nomina</w:t>
      </w:r>
      <w:proofErr w:type="spellEnd"/>
      <w:r w:rsidRPr="00045DB5">
        <w:rPr>
          <w:rFonts w:ascii="Palatino Linotype" w:eastAsia="Palatino Linotype" w:hAnsi="Palatino Linotype" w:cs="Palatino Linotype"/>
          <w:i/>
        </w:rPr>
        <w:t>” [sic]</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b/>
          <w:sz w:val="24"/>
          <w:szCs w:val="24"/>
        </w:rPr>
        <w:t xml:space="preserve">4. TURNO. </w:t>
      </w:r>
      <w:r w:rsidRPr="00045DB5">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045DB5">
        <w:rPr>
          <w:rFonts w:ascii="Palatino Linotype" w:eastAsia="Palatino Linotype" w:hAnsi="Palatino Linotype" w:cs="Palatino Linotype"/>
          <w:b/>
          <w:sz w:val="24"/>
          <w:szCs w:val="24"/>
        </w:rPr>
        <w:t xml:space="preserve">Guadalupe Ramírez Peña, </w:t>
      </w:r>
      <w:r w:rsidRPr="00045DB5">
        <w:rPr>
          <w:rFonts w:ascii="Palatino Linotype" w:eastAsia="Palatino Linotype" w:hAnsi="Palatino Linotype" w:cs="Palatino Linotype"/>
          <w:sz w:val="24"/>
          <w:szCs w:val="24"/>
        </w:rPr>
        <w:t xml:space="preserve">a efecto de que analizara sobre su admisión o su </w:t>
      </w:r>
      <w:proofErr w:type="spellStart"/>
      <w:r w:rsidRPr="00045DB5">
        <w:rPr>
          <w:rFonts w:ascii="Palatino Linotype" w:eastAsia="Palatino Linotype" w:hAnsi="Palatino Linotype" w:cs="Palatino Linotype"/>
          <w:sz w:val="24"/>
          <w:szCs w:val="24"/>
        </w:rPr>
        <w:t>desechamiento</w:t>
      </w:r>
      <w:proofErr w:type="spellEnd"/>
      <w:r w:rsidRPr="00045DB5">
        <w:rPr>
          <w:rFonts w:ascii="Palatino Linotype" w:eastAsia="Palatino Linotype" w:hAnsi="Palatino Linotype" w:cs="Palatino Linotype"/>
          <w:sz w:val="24"/>
          <w:szCs w:val="24"/>
        </w:rPr>
        <w:t>.</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b/>
          <w:sz w:val="24"/>
          <w:szCs w:val="24"/>
        </w:rPr>
        <w:t>5. ADMISIÓN DEL RECURSO DE REVISIÓN.</w:t>
      </w:r>
      <w:r w:rsidRPr="00045DB5">
        <w:rPr>
          <w:rFonts w:ascii="Palatino Linotype" w:eastAsia="Palatino Linotype" w:hAnsi="Palatino Linotype" w:cs="Palatino Linotype"/>
          <w:sz w:val="24"/>
          <w:szCs w:val="24"/>
        </w:rPr>
        <w:t xml:space="preserve"> Con fecha</w:t>
      </w:r>
      <w:r w:rsidRPr="00045DB5">
        <w:rPr>
          <w:rFonts w:ascii="Palatino Linotype" w:eastAsia="Palatino Linotype" w:hAnsi="Palatino Linotype" w:cs="Palatino Linotype"/>
          <w:b/>
          <w:sz w:val="24"/>
          <w:szCs w:val="24"/>
        </w:rPr>
        <w:t xml:space="preserve"> veintiséis de agosto de dos mil veintidós, </w:t>
      </w:r>
      <w:r w:rsidRPr="00045DB5">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045DB5">
        <w:rPr>
          <w:rFonts w:ascii="Palatino Linotype" w:eastAsia="Palatino Linotype" w:hAnsi="Palatino Linotype" w:cs="Palatino Linotype"/>
          <w:b/>
          <w:sz w:val="24"/>
          <w:szCs w:val="24"/>
        </w:rPr>
        <w:t xml:space="preserve">SUJETO OBLIGADO </w:t>
      </w:r>
      <w:r w:rsidRPr="00045DB5">
        <w:rPr>
          <w:rFonts w:ascii="Palatino Linotype" w:eastAsia="Palatino Linotype" w:hAnsi="Palatino Linotype" w:cs="Palatino Linotype"/>
          <w:sz w:val="24"/>
          <w:szCs w:val="24"/>
        </w:rPr>
        <w:t>presentará su informe justificado.</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b/>
          <w:sz w:val="24"/>
          <w:szCs w:val="24"/>
        </w:rPr>
        <w:t xml:space="preserve">6. MANIFESTACIONES. </w:t>
      </w:r>
      <w:r w:rsidRPr="00045DB5">
        <w:rPr>
          <w:rFonts w:ascii="Palatino Linotype" w:eastAsia="Palatino Linotype" w:hAnsi="Palatino Linotype" w:cs="Palatino Linotype"/>
          <w:sz w:val="24"/>
          <w:szCs w:val="24"/>
        </w:rPr>
        <w:t xml:space="preserve">De las constancias que obran en el expediente electrónico del SAIMEX se desprende que el </w:t>
      </w:r>
      <w:r w:rsidRPr="00045DB5">
        <w:rPr>
          <w:rFonts w:ascii="Palatino Linotype" w:eastAsia="Palatino Linotype" w:hAnsi="Palatino Linotype" w:cs="Palatino Linotype"/>
          <w:b/>
          <w:sz w:val="24"/>
          <w:szCs w:val="24"/>
        </w:rPr>
        <w:t>SUJETO OBLIGADO</w:t>
      </w:r>
      <w:r w:rsidRPr="00045DB5">
        <w:rPr>
          <w:rFonts w:ascii="Palatino Linotype" w:eastAsia="Palatino Linotype" w:hAnsi="Palatino Linotype" w:cs="Palatino Linotype"/>
          <w:sz w:val="24"/>
          <w:szCs w:val="24"/>
        </w:rPr>
        <w:t xml:space="preserve"> no rindió su informe justificado, del mismo modo el ahora </w:t>
      </w:r>
      <w:r w:rsidRPr="00045DB5">
        <w:rPr>
          <w:rFonts w:ascii="Palatino Linotype" w:eastAsia="Palatino Linotype" w:hAnsi="Palatino Linotype" w:cs="Palatino Linotype"/>
          <w:b/>
          <w:sz w:val="24"/>
          <w:szCs w:val="24"/>
        </w:rPr>
        <w:t>RECURRENTE</w:t>
      </w:r>
      <w:r w:rsidRPr="00045DB5">
        <w:rPr>
          <w:rFonts w:ascii="Palatino Linotype" w:eastAsia="Palatino Linotype" w:hAnsi="Palatino Linotype" w:cs="Palatino Linotype"/>
          <w:sz w:val="24"/>
          <w:szCs w:val="24"/>
        </w:rPr>
        <w:t xml:space="preserve"> omitió realizar manifestaciones, como se observa a continuación:</w:t>
      </w:r>
    </w:p>
    <w:p w:rsidR="007D5B58" w:rsidRPr="00045DB5" w:rsidRDefault="009D685B">
      <w:pPr>
        <w:spacing w:before="160" w:after="0" w:line="360" w:lineRule="auto"/>
        <w:jc w:val="both"/>
        <w:rPr>
          <w:rFonts w:ascii="Palatino Linotype" w:eastAsia="Palatino Linotype" w:hAnsi="Palatino Linotype" w:cs="Palatino Linotype"/>
          <w:sz w:val="24"/>
          <w:szCs w:val="24"/>
        </w:rPr>
      </w:pPr>
      <w:r w:rsidRPr="00045DB5">
        <w:rPr>
          <w:noProof/>
        </w:rPr>
        <w:lastRenderedPageBreak/>
        <w:drawing>
          <wp:inline distT="0" distB="0" distL="0" distR="0">
            <wp:extent cx="5612130" cy="1907540"/>
            <wp:effectExtent l="0" t="0" r="0" b="0"/>
            <wp:docPr id="9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907540"/>
                    </a:xfrm>
                    <a:prstGeom prst="rect">
                      <a:avLst/>
                    </a:prstGeom>
                    <a:ln/>
                  </pic:spPr>
                </pic:pic>
              </a:graphicData>
            </a:graphic>
          </wp:inline>
        </w:drawing>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b/>
          <w:sz w:val="24"/>
          <w:szCs w:val="24"/>
        </w:rPr>
        <w:t>7. AMPLIACIÓN DEL TÉRMINO PARA RESOLVER</w:t>
      </w:r>
      <w:r w:rsidRPr="00045DB5">
        <w:rPr>
          <w:rFonts w:ascii="Palatino Linotype" w:eastAsia="Palatino Linotype" w:hAnsi="Palatino Linotype" w:cs="Palatino Linotype"/>
          <w:sz w:val="24"/>
          <w:szCs w:val="24"/>
        </w:rPr>
        <w:t>.</w:t>
      </w:r>
      <w:r w:rsidRPr="00045DB5">
        <w:rPr>
          <w:rFonts w:ascii="Palatino Linotype" w:eastAsia="Palatino Linotype" w:hAnsi="Palatino Linotype" w:cs="Palatino Linotype"/>
        </w:rPr>
        <w:t xml:space="preserve"> </w:t>
      </w:r>
      <w:r w:rsidRPr="00045DB5">
        <w:rPr>
          <w:rFonts w:ascii="Palatino Linotype" w:eastAsia="Palatino Linotype" w:hAnsi="Palatino Linotype" w:cs="Palatino Linotype"/>
          <w:sz w:val="24"/>
          <w:szCs w:val="24"/>
        </w:rPr>
        <w:t xml:space="preserve">El once de enero de dos mil veintitrés, se amplió el término para resolver el recurso de revisión en términos del artículo 181 párrafo tercero de la Ley de Transparencia y Acceso a la Información Pública del Estado de México y Municipios. </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dos mil veintiuno dentro del mismo periodo, se ha incrementado aproximadamente un 400%, circunstancia atípica que ha rebasado las capacidades técnicas y humanas del personal encargado de la proyección de las resoluciones a dichos medios de impugnación.</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Por ello, es menester precisar que si bien se ha excedido el plazo para resolver el presente medio de impugnación, de conformidad con la ley de la materia, el plazo para emitir la resolución se encuentra justificado en los elementos para medir la </w:t>
      </w:r>
      <w:r w:rsidRPr="00045DB5">
        <w:rPr>
          <w:rFonts w:ascii="Palatino Linotype" w:eastAsia="Palatino Linotype" w:hAnsi="Palatino Linotype" w:cs="Palatino Linotype"/>
          <w:sz w:val="24"/>
          <w:szCs w:val="24"/>
        </w:rPr>
        <w:lastRenderedPageBreak/>
        <w:t>razonabilidad de asuntos conforme a los parámetros establecidos por diversos órganos jurisdiccionales federales, aplicables también en procedimientos análogos, como el que nos ocupa.</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trike/>
          <w:sz w:val="24"/>
          <w:szCs w:val="24"/>
        </w:rPr>
      </w:pPr>
      <w:r w:rsidRPr="00045DB5">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7D5B58" w:rsidRPr="00045DB5" w:rsidRDefault="009D685B">
      <w:pPr>
        <w:numPr>
          <w:ilvl w:val="0"/>
          <w:numId w:val="2"/>
        </w:num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rsidR="007D5B58" w:rsidRPr="00045DB5" w:rsidRDefault="007D5B58">
      <w:pPr>
        <w:spacing w:after="0" w:line="360" w:lineRule="auto"/>
        <w:ind w:left="927"/>
        <w:jc w:val="both"/>
        <w:rPr>
          <w:rFonts w:ascii="Palatino Linotype" w:eastAsia="Palatino Linotype" w:hAnsi="Palatino Linotype" w:cs="Palatino Linotype"/>
          <w:sz w:val="24"/>
          <w:szCs w:val="24"/>
        </w:rPr>
      </w:pPr>
    </w:p>
    <w:p w:rsidR="007D5B58" w:rsidRPr="00045DB5" w:rsidRDefault="009D685B">
      <w:pPr>
        <w:numPr>
          <w:ilvl w:val="0"/>
          <w:numId w:val="2"/>
        </w:num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Actividad Procesal del interesado. Acciones u omisiones del interesado.</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numPr>
          <w:ilvl w:val="0"/>
          <w:numId w:val="2"/>
        </w:num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lastRenderedPageBreak/>
        <w:t>Conducta de la Autoridad: Las Acciones u omisiones realizadas en el procedimiento. Así como si la autoridad actuó con la debida diligencia.</w:t>
      </w:r>
    </w:p>
    <w:p w:rsidR="007D5B58" w:rsidRPr="00045DB5" w:rsidRDefault="007D5B58">
      <w:pPr>
        <w:spacing w:after="0" w:line="360" w:lineRule="auto"/>
        <w:ind w:left="708"/>
        <w:rPr>
          <w:rFonts w:ascii="Palatino Linotype" w:eastAsia="Palatino Linotype" w:hAnsi="Palatino Linotype" w:cs="Palatino Linotype"/>
          <w:sz w:val="24"/>
          <w:szCs w:val="24"/>
        </w:rPr>
      </w:pPr>
    </w:p>
    <w:p w:rsidR="007D5B58" w:rsidRPr="00045DB5" w:rsidRDefault="009D685B">
      <w:pPr>
        <w:spacing w:after="0" w:line="360" w:lineRule="auto"/>
        <w:ind w:left="567"/>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rsidR="007D5B58" w:rsidRPr="00045DB5" w:rsidRDefault="009D685B">
      <w:pPr>
        <w:spacing w:after="0" w:line="360" w:lineRule="auto"/>
        <w:ind w:left="567"/>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b/>
          <w:sz w:val="24"/>
          <w:szCs w:val="24"/>
        </w:rPr>
      </w:pPr>
      <w:r w:rsidRPr="00045DB5">
        <w:rPr>
          <w:rFonts w:ascii="Palatino Linotype" w:eastAsia="Palatino Linotype" w:hAnsi="Palatino Linotype" w:cs="Palatino Linotype"/>
          <w:sz w:val="24"/>
          <w:szCs w:val="24"/>
        </w:rPr>
        <w:t>Argumento que encuentra sustento en la jurisprudencia P</w:t>
      </w:r>
      <w:proofErr w:type="gramStart"/>
      <w:r w:rsidRPr="00045DB5">
        <w:rPr>
          <w:rFonts w:ascii="Palatino Linotype" w:eastAsia="Palatino Linotype" w:hAnsi="Palatino Linotype" w:cs="Palatino Linotype"/>
          <w:sz w:val="24"/>
          <w:szCs w:val="24"/>
        </w:rPr>
        <w:t>./</w:t>
      </w:r>
      <w:proofErr w:type="gramEnd"/>
      <w:r w:rsidRPr="00045DB5">
        <w:rPr>
          <w:rFonts w:ascii="Palatino Linotype" w:eastAsia="Palatino Linotype" w:hAnsi="Palatino Linotype" w:cs="Palatino Linotype"/>
          <w:sz w:val="24"/>
          <w:szCs w:val="24"/>
        </w:rPr>
        <w:t xml:space="preserve">J. 32/92 emitida por el Pleno de la Suprema Corte de Justicia de la Nación de rubro </w:t>
      </w:r>
      <w:r w:rsidRPr="00045DB5">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045DB5">
        <w:rPr>
          <w:rFonts w:ascii="Palatino Linotype" w:eastAsia="Palatino Linotype" w:hAnsi="Palatino Linotype" w:cs="Palatino Linotype"/>
          <w:sz w:val="24"/>
          <w:szCs w:val="24"/>
        </w:rPr>
        <w:t>, visible en la Gaceta del Seminario Judicial de la Federación con el registro digital 205635.</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045DB5">
        <w:rPr>
          <w:rFonts w:ascii="Palatino Linotype" w:eastAsia="Palatino Linotype" w:hAnsi="Palatino Linotype" w:cs="Palatino Linotype"/>
          <w:sz w:val="24"/>
          <w:szCs w:val="24"/>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 </w:t>
      </w:r>
      <w:r w:rsidRPr="00045DB5">
        <w:rPr>
          <w:rFonts w:ascii="Palatino Linotype" w:eastAsia="Palatino Linotype" w:hAnsi="Palatino Linotype" w:cs="Palatino Linotype"/>
          <w:i/>
          <w:sz w:val="24"/>
          <w:szCs w:val="24"/>
        </w:rPr>
        <w:t>“PLAZO RAZONABLE PARA RESOLVER. DIMENSIÓN Y EFECTOS DE ESTE CONCEPTO CUANDO SE ADUCE EXCESIVA CARGA DE TRABAJO.”</w:t>
      </w:r>
      <w:r w:rsidRPr="00045DB5">
        <w:rPr>
          <w:rFonts w:ascii="Palatino Linotype" w:eastAsia="Palatino Linotype" w:hAnsi="Palatino Linotype" w:cs="Palatino Linotype"/>
          <w:sz w:val="24"/>
          <w:szCs w:val="24"/>
        </w:rPr>
        <w:t xml:space="preserve"> consultable en el Seminario Judicial de la Federación y su gaceta, con el registro digital 2002351.</w:t>
      </w:r>
    </w:p>
    <w:p w:rsidR="007D5B58" w:rsidRPr="00045DB5" w:rsidRDefault="007D5B58">
      <w:pPr>
        <w:spacing w:after="0" w:line="360" w:lineRule="auto"/>
        <w:jc w:val="both"/>
        <w:rPr>
          <w:rFonts w:ascii="Palatino Linotype" w:eastAsia="Palatino Linotype" w:hAnsi="Palatino Linotype" w:cs="Palatino Linotype"/>
          <w:b/>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045DB5">
        <w:rPr>
          <w:rFonts w:ascii="Palatino Linotype" w:eastAsia="Palatino Linotype" w:hAnsi="Palatino Linotype" w:cs="Palatino Linotype"/>
          <w:sz w:val="24"/>
          <w:szCs w:val="24"/>
        </w:rPr>
        <w:t>, visible en el Seminario Judicial de la Federación y su gaceta, con el registro digital 2002350.</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b/>
          <w:sz w:val="24"/>
          <w:szCs w:val="24"/>
        </w:rPr>
        <w:t xml:space="preserve">8. CIERRE DE INSTRUCCIÓN. </w:t>
      </w:r>
      <w:r w:rsidRPr="00045DB5">
        <w:rPr>
          <w:rFonts w:ascii="Palatino Linotype" w:eastAsia="Palatino Linotype" w:hAnsi="Palatino Linotype" w:cs="Palatino Linotype"/>
          <w:sz w:val="24"/>
          <w:szCs w:val="24"/>
        </w:rPr>
        <w:t>El once de enero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rsidR="007D5B58" w:rsidRPr="00045DB5" w:rsidRDefault="007D5B58"/>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widowControl w:val="0"/>
        <w:spacing w:after="0" w:line="360" w:lineRule="auto"/>
        <w:jc w:val="center"/>
        <w:rPr>
          <w:rFonts w:ascii="Palatino Linotype" w:eastAsia="Palatino Linotype" w:hAnsi="Palatino Linotype" w:cs="Palatino Linotype"/>
          <w:b/>
          <w:sz w:val="24"/>
          <w:szCs w:val="24"/>
        </w:rPr>
      </w:pPr>
      <w:r w:rsidRPr="00045DB5">
        <w:rPr>
          <w:rFonts w:ascii="Palatino Linotype" w:eastAsia="Palatino Linotype" w:hAnsi="Palatino Linotype" w:cs="Palatino Linotype"/>
          <w:b/>
          <w:sz w:val="24"/>
          <w:szCs w:val="24"/>
        </w:rPr>
        <w:t>C O N S I D E R A N D O S</w:t>
      </w:r>
    </w:p>
    <w:p w:rsidR="007D5B58" w:rsidRPr="00045DB5" w:rsidRDefault="007D5B58">
      <w:pPr>
        <w:widowControl w:val="0"/>
        <w:spacing w:after="0" w:line="360" w:lineRule="auto"/>
        <w:jc w:val="center"/>
        <w:rPr>
          <w:rFonts w:ascii="Palatino Linotype" w:eastAsia="Palatino Linotype" w:hAnsi="Palatino Linotype" w:cs="Palatino Linotype"/>
          <w:b/>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b/>
          <w:sz w:val="24"/>
          <w:szCs w:val="24"/>
        </w:rPr>
        <w:t>PRIMERO. COMPETENCIA.</w:t>
      </w:r>
      <w:r w:rsidRPr="00045DB5">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w:t>
      </w:r>
      <w:r w:rsidRPr="00045DB5">
        <w:rPr>
          <w:rFonts w:ascii="Palatino Linotype" w:eastAsia="Palatino Linotype" w:hAnsi="Palatino Linotype" w:cs="Palatino Linotype"/>
          <w:sz w:val="24"/>
          <w:szCs w:val="24"/>
        </w:rPr>
        <w:lastRenderedPageBreak/>
        <w:t>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ind w:right="-234"/>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b/>
          <w:sz w:val="24"/>
          <w:szCs w:val="24"/>
        </w:rPr>
        <w:t xml:space="preserve">SEGUNDO. OPORTUNIDAD Y PROCEDIBILIDAD DEL RECURSO DE REVISIÓN.  </w:t>
      </w:r>
      <w:r w:rsidRPr="00045DB5">
        <w:rPr>
          <w:rFonts w:ascii="Palatino Linotype" w:eastAsia="Palatino Linotype" w:hAnsi="Palatino Linotype" w:cs="Palatino Linotype"/>
          <w:sz w:val="24"/>
          <w:szCs w:val="24"/>
        </w:rPr>
        <w:t xml:space="preserve">Previo al estudio del fondo del asunto, se procede a analizar los requisitos de oportunidad y </w:t>
      </w:r>
      <w:proofErr w:type="spellStart"/>
      <w:r w:rsidRPr="00045DB5">
        <w:rPr>
          <w:rFonts w:ascii="Palatino Linotype" w:eastAsia="Palatino Linotype" w:hAnsi="Palatino Linotype" w:cs="Palatino Linotype"/>
          <w:sz w:val="24"/>
          <w:szCs w:val="24"/>
        </w:rPr>
        <w:t>procedibilidad</w:t>
      </w:r>
      <w:proofErr w:type="spellEnd"/>
      <w:r w:rsidRPr="00045DB5">
        <w:rPr>
          <w:rFonts w:ascii="Palatino Linotype" w:eastAsia="Palatino Linotype" w:hAnsi="Palatino Linotype" w:cs="Palatino Linotype"/>
          <w:sz w:val="24"/>
          <w:szCs w:val="24"/>
        </w:rPr>
        <w:t xml:space="preserve"> que debe reunir el recurso de revisión interpuesto, previsto en el artículo 178 y 180 de la Ley de Transparencia y Acceso a la Información Pública del Estado de México y Municipios.</w:t>
      </w:r>
    </w:p>
    <w:p w:rsidR="007D5B58" w:rsidRPr="00045DB5" w:rsidRDefault="007D5B58">
      <w:pPr>
        <w:spacing w:after="0" w:line="360" w:lineRule="auto"/>
        <w:ind w:right="-234"/>
        <w:jc w:val="both"/>
        <w:rPr>
          <w:rFonts w:ascii="Palatino Linotype" w:eastAsia="Palatino Linotype" w:hAnsi="Palatino Linotype" w:cs="Palatino Linotype"/>
          <w:sz w:val="24"/>
          <w:szCs w:val="24"/>
        </w:rPr>
      </w:pPr>
    </w:p>
    <w:p w:rsidR="007D5B58" w:rsidRPr="00045DB5" w:rsidRDefault="009D685B">
      <w:pPr>
        <w:spacing w:after="0" w:line="360" w:lineRule="auto"/>
        <w:ind w:right="-234"/>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045DB5">
        <w:rPr>
          <w:rFonts w:ascii="Palatino Linotype" w:eastAsia="Palatino Linotype" w:hAnsi="Palatino Linotype" w:cs="Palatino Linotype"/>
          <w:b/>
          <w:sz w:val="24"/>
          <w:szCs w:val="24"/>
        </w:rPr>
        <w:t xml:space="preserve"> EL SUJETO OBLIGADO </w:t>
      </w:r>
      <w:r w:rsidRPr="00045DB5">
        <w:rPr>
          <w:rFonts w:ascii="Palatino Linotype" w:eastAsia="Palatino Linotype" w:hAnsi="Palatino Linotype" w:cs="Palatino Linotype"/>
          <w:sz w:val="24"/>
          <w:szCs w:val="24"/>
        </w:rPr>
        <w:t xml:space="preserve">emitió la respuesta, toda vez que esta fue pronunciada el día once de agosto de dos mil veintidós, mientras que </w:t>
      </w:r>
      <w:r w:rsidRPr="00045DB5">
        <w:rPr>
          <w:rFonts w:ascii="Palatino Linotype" w:eastAsia="Palatino Linotype" w:hAnsi="Palatino Linotype" w:cs="Palatino Linotype"/>
          <w:b/>
          <w:sz w:val="24"/>
          <w:szCs w:val="24"/>
        </w:rPr>
        <w:t>LA</w:t>
      </w:r>
      <w:r w:rsidRPr="00045DB5">
        <w:rPr>
          <w:rFonts w:ascii="Palatino Linotype" w:eastAsia="Palatino Linotype" w:hAnsi="Palatino Linotype" w:cs="Palatino Linotype"/>
          <w:sz w:val="24"/>
          <w:szCs w:val="24"/>
        </w:rPr>
        <w:t xml:space="preserve"> </w:t>
      </w:r>
      <w:r w:rsidRPr="00045DB5">
        <w:rPr>
          <w:rFonts w:ascii="Palatino Linotype" w:eastAsia="Palatino Linotype" w:hAnsi="Palatino Linotype" w:cs="Palatino Linotype"/>
          <w:b/>
          <w:sz w:val="24"/>
          <w:szCs w:val="24"/>
        </w:rPr>
        <w:t>RECURRENTE</w:t>
      </w:r>
      <w:r w:rsidRPr="00045DB5">
        <w:rPr>
          <w:rFonts w:ascii="Palatino Linotype" w:eastAsia="Palatino Linotype" w:hAnsi="Palatino Linotype" w:cs="Palatino Linotype"/>
          <w:sz w:val="24"/>
          <w:szCs w:val="24"/>
        </w:rPr>
        <w:t xml:space="preserve"> interpuso el recurso de revisión en fecha veintitrés de agosto de dos mil veintidós, esto es al octavo día hábil de haber recibido la respuesta. </w:t>
      </w:r>
    </w:p>
    <w:p w:rsidR="007D5B58" w:rsidRPr="00045DB5" w:rsidRDefault="007D5B58">
      <w:pPr>
        <w:spacing w:after="0" w:line="360" w:lineRule="auto"/>
        <w:ind w:right="-234"/>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En ese sentido, al considerar la fecha en que se formuló la solicitud y la fecha en la que respondió a estas el </w:t>
      </w:r>
      <w:r w:rsidRPr="00045DB5">
        <w:rPr>
          <w:rFonts w:ascii="Palatino Linotype" w:eastAsia="Palatino Linotype" w:hAnsi="Palatino Linotype" w:cs="Palatino Linotype"/>
          <w:b/>
          <w:sz w:val="24"/>
          <w:szCs w:val="24"/>
        </w:rPr>
        <w:t>SUJETO OBLIGADO</w:t>
      </w:r>
      <w:r w:rsidRPr="00045DB5">
        <w:rPr>
          <w:rFonts w:ascii="Palatino Linotype" w:eastAsia="Palatino Linotype" w:hAnsi="Palatino Linotype" w:cs="Palatino Linotype"/>
          <w:sz w:val="24"/>
          <w:szCs w:val="24"/>
        </w:rPr>
        <w:t xml:space="preserve">; así como, en la que se interpuso el </w:t>
      </w:r>
      <w:r w:rsidRPr="00045DB5">
        <w:rPr>
          <w:rFonts w:ascii="Palatino Linotype" w:eastAsia="Palatino Linotype" w:hAnsi="Palatino Linotype" w:cs="Palatino Linotype"/>
          <w:sz w:val="24"/>
          <w:szCs w:val="24"/>
        </w:rPr>
        <w:lastRenderedPageBreak/>
        <w:t>recurso de revisión, este se encuentra dentro de los márgenes temporales previstos en el citado precepto legal.</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Además, por cuanto hace a la </w:t>
      </w:r>
      <w:proofErr w:type="spellStart"/>
      <w:r w:rsidRPr="00045DB5">
        <w:rPr>
          <w:rFonts w:ascii="Palatino Linotype" w:eastAsia="Palatino Linotype" w:hAnsi="Palatino Linotype" w:cs="Palatino Linotype"/>
          <w:sz w:val="24"/>
          <w:szCs w:val="24"/>
        </w:rPr>
        <w:t>procedibilidad</w:t>
      </w:r>
      <w:proofErr w:type="spellEnd"/>
      <w:r w:rsidRPr="00045DB5">
        <w:rPr>
          <w:rFonts w:ascii="Palatino Linotype" w:eastAsia="Palatino Linotype" w:hAnsi="Palatino Linotype" w:cs="Palatino Linotype"/>
          <w:sz w:val="24"/>
          <w:szCs w:val="24"/>
        </w:rPr>
        <w:t xml:space="preserve"> del recurso de revisión, es de suma importancia señalar que la parte </w:t>
      </w:r>
      <w:r w:rsidRPr="00045DB5">
        <w:rPr>
          <w:rFonts w:ascii="Palatino Linotype" w:eastAsia="Palatino Linotype" w:hAnsi="Palatino Linotype" w:cs="Palatino Linotype"/>
          <w:b/>
          <w:sz w:val="24"/>
          <w:szCs w:val="24"/>
        </w:rPr>
        <w:t>RECURRENTE</w:t>
      </w:r>
      <w:r w:rsidRPr="00045DB5">
        <w:rPr>
          <w:rFonts w:ascii="Palatino Linotype" w:eastAsia="Palatino Linotype" w:hAnsi="Palatino Linotype" w:cs="Palatino Linotype"/>
          <w:sz w:val="24"/>
          <w:szCs w:val="24"/>
        </w:rPr>
        <w:t>, no señaló un nombre completo con el cual desea ser identificada,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240" w:lineRule="auto"/>
        <w:ind w:left="851" w:right="902"/>
        <w:jc w:val="both"/>
        <w:rPr>
          <w:rFonts w:ascii="Palatino Linotype" w:eastAsia="Palatino Linotype" w:hAnsi="Palatino Linotype" w:cs="Palatino Linotype"/>
          <w:i/>
        </w:rPr>
      </w:pPr>
      <w:r w:rsidRPr="00045DB5">
        <w:rPr>
          <w:rFonts w:ascii="Palatino Linotype" w:eastAsia="Palatino Linotype" w:hAnsi="Palatino Linotype" w:cs="Palatino Linotype"/>
          <w:i/>
        </w:rPr>
        <w:t>"</w:t>
      </w:r>
      <w:r w:rsidRPr="00045DB5">
        <w:rPr>
          <w:rFonts w:ascii="Palatino Linotype" w:eastAsia="Palatino Linotype" w:hAnsi="Palatino Linotype" w:cs="Palatino Linotype"/>
          <w:b/>
          <w:i/>
        </w:rPr>
        <w:t>Las solicitudes anónimas</w:t>
      </w:r>
      <w:r w:rsidRPr="00045DB5">
        <w:rPr>
          <w:rFonts w:ascii="Palatino Linotype" w:eastAsia="Palatino Linotype" w:hAnsi="Palatino Linotype" w:cs="Palatino Linotype"/>
          <w:i/>
        </w:rPr>
        <w:t>, con nombre incompleto o seudónimo serán procedentes para su trámite por parte del sujeto obligado ante quien se presente. No podrá requerirse información adicional con motivo del nombre proporcionado por el solicitante."</w:t>
      </w:r>
    </w:p>
    <w:p w:rsidR="007D5B58" w:rsidRPr="00045DB5" w:rsidRDefault="007D5B58">
      <w:pPr>
        <w:spacing w:after="0" w:line="360" w:lineRule="auto"/>
        <w:ind w:left="851" w:right="902"/>
        <w:jc w:val="both"/>
        <w:rPr>
          <w:rFonts w:ascii="Palatino Linotype" w:eastAsia="Palatino Linotype" w:hAnsi="Palatino Linotype" w:cs="Palatino Linotype"/>
          <w:i/>
        </w:rPr>
      </w:pPr>
    </w:p>
    <w:p w:rsidR="007D5B58" w:rsidRPr="00045DB5" w:rsidRDefault="009D685B">
      <w:pPr>
        <w:spacing w:after="0" w:line="360" w:lineRule="auto"/>
        <w:jc w:val="both"/>
        <w:rPr>
          <w:rFonts w:ascii="Palatino Linotype" w:eastAsia="Palatino Linotype" w:hAnsi="Palatino Linotype" w:cs="Palatino Linotype"/>
          <w:b/>
          <w:sz w:val="24"/>
          <w:szCs w:val="24"/>
        </w:rPr>
      </w:pPr>
      <w:r w:rsidRPr="00045DB5">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045DB5">
        <w:rPr>
          <w:rFonts w:ascii="Palatino Linotype" w:eastAsia="Palatino Linotype" w:hAnsi="Palatino Linotype" w:cs="Palatino Linotype"/>
          <w:b/>
          <w:sz w:val="24"/>
          <w:szCs w:val="24"/>
        </w:rPr>
        <w:t xml:space="preserve">EL SAIMEX.  </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Finalmente, resulta procedente la interposición del recurso, según lo aducido por </w:t>
      </w:r>
      <w:r w:rsidRPr="00045DB5">
        <w:rPr>
          <w:rFonts w:ascii="Palatino Linotype" w:eastAsia="Palatino Linotype" w:hAnsi="Palatino Linotype" w:cs="Palatino Linotype"/>
          <w:b/>
          <w:sz w:val="24"/>
          <w:szCs w:val="24"/>
        </w:rPr>
        <w:t>la parte RECURRENTE</w:t>
      </w:r>
      <w:r w:rsidRPr="00045DB5">
        <w:rPr>
          <w:rFonts w:ascii="Palatino Linotype" w:eastAsia="Palatino Linotype" w:hAnsi="Palatino Linotype" w:cs="Palatino Linotype"/>
          <w:sz w:val="24"/>
          <w:szCs w:val="24"/>
        </w:rPr>
        <w:t xml:space="preserve"> en sus razones o motivos de inconformidad, de acuerdo al </w:t>
      </w:r>
      <w:r w:rsidRPr="00045DB5">
        <w:rPr>
          <w:rFonts w:ascii="Palatino Linotype" w:eastAsia="Palatino Linotype" w:hAnsi="Palatino Linotype" w:cs="Palatino Linotype"/>
          <w:sz w:val="24"/>
          <w:szCs w:val="24"/>
        </w:rPr>
        <w:lastRenderedPageBreak/>
        <w:t>artículo 179, fracción VI</w:t>
      </w:r>
      <w:r w:rsidRPr="00045DB5">
        <w:rPr>
          <w:rFonts w:ascii="Palatino Linotype" w:eastAsia="Palatino Linotype" w:hAnsi="Palatino Linotype" w:cs="Palatino Linotype"/>
          <w:sz w:val="32"/>
          <w:szCs w:val="32"/>
        </w:rPr>
        <w:t xml:space="preserve"> </w:t>
      </w:r>
      <w:r w:rsidRPr="00045DB5">
        <w:rPr>
          <w:rFonts w:ascii="Palatino Linotype" w:eastAsia="Palatino Linotype" w:hAnsi="Palatino Linotype" w:cs="Palatino Linotype"/>
          <w:sz w:val="24"/>
          <w:szCs w:val="24"/>
        </w:rPr>
        <w:t>de la Ley de Transparencia y Acceso a la Información Pública del Estado de México y Municipios; que a la letra dice:</w:t>
      </w:r>
    </w:p>
    <w:p w:rsidR="007D5B58" w:rsidRPr="00045DB5" w:rsidRDefault="007D5B58">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p>
    <w:p w:rsidR="007D5B58" w:rsidRPr="00045DB5" w:rsidRDefault="009D685B">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045DB5">
        <w:rPr>
          <w:rFonts w:ascii="Palatino Linotype" w:eastAsia="Palatino Linotype" w:hAnsi="Palatino Linotype" w:cs="Palatino Linotype"/>
          <w:b/>
          <w:i/>
        </w:rPr>
        <w:t>“Artículo 179</w:t>
      </w:r>
      <w:r w:rsidRPr="00045DB5">
        <w:rPr>
          <w:rFonts w:ascii="Palatino Linotype" w:eastAsia="Palatino Linotype" w:hAnsi="Palatino Linotype" w:cs="Palatino Linotype"/>
          <w:i/>
        </w:rPr>
        <w:t xml:space="preserve">. </w:t>
      </w:r>
      <w:r w:rsidRPr="00045DB5">
        <w:rPr>
          <w:rFonts w:ascii="Palatino Linotype" w:eastAsia="Palatino Linotype" w:hAnsi="Palatino Linotype" w:cs="Palatino Linotype"/>
          <w:b/>
          <w:i/>
        </w:rPr>
        <w:t>El recurso de revisión</w:t>
      </w:r>
      <w:r w:rsidRPr="00045DB5">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045DB5">
        <w:rPr>
          <w:rFonts w:ascii="Palatino Linotype" w:eastAsia="Palatino Linotype" w:hAnsi="Palatino Linotype" w:cs="Palatino Linotype"/>
          <w:b/>
          <w:i/>
        </w:rPr>
        <w:t>, y procederá en contra de las siguientes causas</w:t>
      </w:r>
      <w:r w:rsidRPr="00045DB5">
        <w:rPr>
          <w:rFonts w:ascii="Palatino Linotype" w:eastAsia="Palatino Linotype" w:hAnsi="Palatino Linotype" w:cs="Palatino Linotype"/>
          <w:i/>
        </w:rPr>
        <w:t>:</w:t>
      </w:r>
    </w:p>
    <w:p w:rsidR="007D5B58" w:rsidRPr="00045DB5" w:rsidRDefault="009D685B">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045DB5">
        <w:rPr>
          <w:rFonts w:ascii="Palatino Linotype" w:eastAsia="Palatino Linotype" w:hAnsi="Palatino Linotype" w:cs="Palatino Linotype"/>
          <w:i/>
        </w:rPr>
        <w:t>(…)</w:t>
      </w:r>
    </w:p>
    <w:p w:rsidR="007D5B58" w:rsidRPr="00045DB5" w:rsidRDefault="009D685B">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045DB5">
        <w:rPr>
          <w:rFonts w:ascii="Palatino Linotype" w:eastAsia="Palatino Linotype" w:hAnsi="Palatino Linotype" w:cs="Palatino Linotype"/>
          <w:i/>
        </w:rPr>
        <w:t>VI. La entrega de información que no corresponda con lo solicitado</w:t>
      </w:r>
      <w:proofErr w:type="gramStart"/>
      <w:r w:rsidRPr="00045DB5">
        <w:rPr>
          <w:rFonts w:ascii="Palatino Linotype" w:eastAsia="Palatino Linotype" w:hAnsi="Palatino Linotype" w:cs="Palatino Linotype"/>
          <w:i/>
        </w:rPr>
        <w:t>; ”</w:t>
      </w:r>
      <w:proofErr w:type="gramEnd"/>
      <w:r w:rsidRPr="00045DB5">
        <w:rPr>
          <w:rFonts w:ascii="Palatino Linotype" w:eastAsia="Palatino Linotype" w:hAnsi="Palatino Linotype" w:cs="Palatino Linotype"/>
          <w:i/>
        </w:rPr>
        <w:t>;</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ind w:right="-234"/>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b/>
          <w:sz w:val="24"/>
          <w:szCs w:val="24"/>
        </w:rPr>
        <w:t xml:space="preserve">TERCERO. MATERIA DE LA REVISIÓN. </w:t>
      </w:r>
      <w:r w:rsidRPr="00045DB5">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sidRPr="00045DB5">
        <w:rPr>
          <w:rFonts w:ascii="Palatino Linotype" w:eastAsia="Palatino Linotype" w:hAnsi="Palatino Linotype" w:cs="Palatino Linotype"/>
          <w:b/>
          <w:sz w:val="24"/>
          <w:szCs w:val="24"/>
        </w:rPr>
        <w:t>SUJETO OBLIGADO</w:t>
      </w:r>
      <w:r w:rsidRPr="00045DB5">
        <w:rPr>
          <w:rFonts w:ascii="Palatino Linotype" w:eastAsia="Palatino Linotype" w:hAnsi="Palatino Linotype" w:cs="Palatino Linotype"/>
          <w:sz w:val="24"/>
          <w:szCs w:val="24"/>
        </w:rPr>
        <w:t xml:space="preserve"> es adecuada y suficiente para satisfacer el derecho de acceso a la información pública de la parte </w:t>
      </w:r>
      <w:r w:rsidRPr="00045DB5">
        <w:rPr>
          <w:rFonts w:ascii="Palatino Linotype" w:eastAsia="Palatino Linotype" w:hAnsi="Palatino Linotype" w:cs="Palatino Linotype"/>
          <w:b/>
          <w:sz w:val="24"/>
          <w:szCs w:val="24"/>
        </w:rPr>
        <w:t>RECURRENTE</w:t>
      </w:r>
      <w:r w:rsidRPr="00045DB5">
        <w:rPr>
          <w:rFonts w:ascii="Palatino Linotype" w:eastAsia="Palatino Linotype" w:hAnsi="Palatino Linotype" w:cs="Palatino Linotype"/>
          <w:sz w:val="24"/>
          <w:szCs w:val="24"/>
        </w:rPr>
        <w:t>, o en su defecto, en caso de ser procedente, ordenar la entrega de información oportuna.</w:t>
      </w:r>
    </w:p>
    <w:p w:rsidR="007D5B58" w:rsidRPr="00045DB5" w:rsidRDefault="007D5B58">
      <w:pPr>
        <w:spacing w:after="80" w:line="360" w:lineRule="auto"/>
        <w:jc w:val="both"/>
        <w:rPr>
          <w:rFonts w:ascii="Palatino Linotype" w:eastAsia="Palatino Linotype" w:hAnsi="Palatino Linotype" w:cs="Palatino Linotype"/>
          <w:sz w:val="24"/>
          <w:szCs w:val="24"/>
        </w:rPr>
      </w:pPr>
    </w:p>
    <w:p w:rsidR="007D5B58" w:rsidRPr="00045DB5" w:rsidRDefault="009D685B">
      <w:pPr>
        <w:spacing w:before="80" w:after="24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b/>
          <w:sz w:val="24"/>
          <w:szCs w:val="24"/>
        </w:rPr>
        <w:t xml:space="preserve">CUARTO. ESTUDIO Y RESOLUCIÓN DEL ASUNTO.  </w:t>
      </w:r>
      <w:r w:rsidRPr="00045DB5">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7D5B58" w:rsidRPr="00045DB5" w:rsidRDefault="009D685B">
      <w:pPr>
        <w:tabs>
          <w:tab w:val="left" w:pos="709"/>
        </w:tabs>
        <w:spacing w:line="276" w:lineRule="auto"/>
        <w:ind w:left="851" w:right="850"/>
        <w:jc w:val="both"/>
        <w:rPr>
          <w:rFonts w:ascii="Palatino Linotype" w:eastAsia="Palatino Linotype" w:hAnsi="Palatino Linotype" w:cs="Palatino Linotype"/>
          <w:i/>
        </w:rPr>
      </w:pPr>
      <w:r w:rsidRPr="00045DB5">
        <w:rPr>
          <w:rFonts w:ascii="Palatino Linotype" w:eastAsia="Palatino Linotype" w:hAnsi="Palatino Linotype" w:cs="Palatino Linotype"/>
          <w:b/>
          <w:i/>
          <w:u w:val="single"/>
        </w:rPr>
        <w:lastRenderedPageBreak/>
        <w:t>Artículo 1o. En los Estados Unidos Mexicanos todas las personas gozarán de los derechos humanos reconocidos en esta Constitución y en los tratados internacionales de los que el Estado Mexicano sea parte</w:t>
      </w:r>
      <w:r w:rsidRPr="00045DB5">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rsidR="007D5B58" w:rsidRPr="00045DB5" w:rsidRDefault="009D685B">
      <w:pPr>
        <w:tabs>
          <w:tab w:val="left" w:pos="709"/>
        </w:tabs>
        <w:spacing w:line="276" w:lineRule="auto"/>
        <w:ind w:left="851" w:right="850"/>
        <w:jc w:val="both"/>
        <w:rPr>
          <w:rFonts w:ascii="Palatino Linotype" w:eastAsia="Palatino Linotype" w:hAnsi="Palatino Linotype" w:cs="Palatino Linotype"/>
          <w:b/>
          <w:i/>
        </w:rPr>
      </w:pPr>
      <w:r w:rsidRPr="00045DB5">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rsidR="007D5B58" w:rsidRPr="00045DB5" w:rsidRDefault="009D685B">
      <w:pPr>
        <w:tabs>
          <w:tab w:val="left" w:pos="709"/>
        </w:tabs>
        <w:spacing w:line="276" w:lineRule="auto"/>
        <w:ind w:left="851" w:right="850"/>
        <w:jc w:val="both"/>
        <w:rPr>
          <w:rFonts w:ascii="Palatino Linotype" w:eastAsia="Palatino Linotype" w:hAnsi="Palatino Linotype" w:cs="Palatino Linotype"/>
          <w:i/>
        </w:rPr>
      </w:pPr>
      <w:r w:rsidRPr="00045DB5">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45DB5">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rsidR="007D5B58" w:rsidRPr="00045DB5" w:rsidRDefault="009D685B">
      <w:pPr>
        <w:tabs>
          <w:tab w:val="left" w:pos="709"/>
        </w:tabs>
        <w:ind w:left="851" w:right="850"/>
        <w:jc w:val="both"/>
        <w:rPr>
          <w:rFonts w:ascii="Palatino Linotype" w:eastAsia="Palatino Linotype" w:hAnsi="Palatino Linotype" w:cs="Palatino Linotype"/>
          <w:i/>
        </w:rPr>
      </w:pPr>
      <w:r w:rsidRPr="00045DB5">
        <w:rPr>
          <w:rFonts w:ascii="Palatino Linotype" w:eastAsia="Palatino Linotype" w:hAnsi="Palatino Linotype" w:cs="Palatino Linotype"/>
          <w:i/>
        </w:rPr>
        <w:t>[…]</w:t>
      </w:r>
    </w:p>
    <w:p w:rsidR="007D5B58" w:rsidRPr="00045DB5" w:rsidRDefault="009D685B">
      <w:pPr>
        <w:ind w:left="851" w:right="901"/>
        <w:jc w:val="both"/>
        <w:rPr>
          <w:rFonts w:ascii="Palatino Linotype" w:eastAsia="Palatino Linotype" w:hAnsi="Palatino Linotype" w:cs="Palatino Linotype"/>
          <w:i/>
        </w:rPr>
      </w:pPr>
      <w:r w:rsidRPr="00045DB5">
        <w:rPr>
          <w:rFonts w:ascii="Palatino Linotype" w:eastAsia="Palatino Linotype" w:hAnsi="Palatino Linotype" w:cs="Palatino Linotype"/>
          <w:b/>
          <w:i/>
        </w:rPr>
        <w:t>“Artículo 6o.</w:t>
      </w:r>
    </w:p>
    <w:p w:rsidR="007D5B58" w:rsidRPr="00045DB5" w:rsidRDefault="009D685B">
      <w:pPr>
        <w:ind w:left="851" w:right="901"/>
        <w:jc w:val="both"/>
        <w:rPr>
          <w:rFonts w:ascii="Palatino Linotype" w:eastAsia="Palatino Linotype" w:hAnsi="Palatino Linotype" w:cs="Palatino Linotype"/>
          <w:i/>
        </w:rPr>
      </w:pPr>
      <w:r w:rsidRPr="00045DB5">
        <w:rPr>
          <w:rFonts w:ascii="Palatino Linotype" w:eastAsia="Palatino Linotype" w:hAnsi="Palatino Linotype" w:cs="Palatino Linotype"/>
          <w:i/>
        </w:rPr>
        <w:t>[...]</w:t>
      </w:r>
    </w:p>
    <w:p w:rsidR="007D5B58" w:rsidRPr="00045DB5" w:rsidRDefault="009D685B">
      <w:pPr>
        <w:ind w:left="851" w:right="851"/>
        <w:jc w:val="both"/>
        <w:rPr>
          <w:rFonts w:ascii="Palatino Linotype" w:eastAsia="Palatino Linotype" w:hAnsi="Palatino Linotype" w:cs="Palatino Linotype"/>
          <w:i/>
        </w:rPr>
      </w:pPr>
      <w:r w:rsidRPr="00045DB5">
        <w:rPr>
          <w:rFonts w:ascii="Palatino Linotype" w:eastAsia="Palatino Linotype" w:hAnsi="Palatino Linotype" w:cs="Palatino Linotype"/>
          <w:b/>
          <w:i/>
        </w:rPr>
        <w:t xml:space="preserve">A. Para el ejercicio del derecho de acceso a la información, la Federación y </w:t>
      </w:r>
      <w:r w:rsidRPr="00045DB5">
        <w:rPr>
          <w:rFonts w:ascii="Palatino Linotype" w:eastAsia="Palatino Linotype" w:hAnsi="Palatino Linotype" w:cs="Palatino Linotype"/>
          <w:b/>
          <w:i/>
          <w:u w:val="single"/>
        </w:rPr>
        <w:t>las entidades federativas</w:t>
      </w:r>
      <w:r w:rsidRPr="00045DB5">
        <w:rPr>
          <w:rFonts w:ascii="Palatino Linotype" w:eastAsia="Palatino Linotype" w:hAnsi="Palatino Linotype" w:cs="Palatino Linotype"/>
          <w:b/>
          <w:i/>
        </w:rPr>
        <w:t>,</w:t>
      </w:r>
      <w:r w:rsidRPr="00045DB5">
        <w:rPr>
          <w:rFonts w:ascii="Palatino Linotype" w:eastAsia="Palatino Linotype" w:hAnsi="Palatino Linotype" w:cs="Palatino Linotype"/>
          <w:i/>
        </w:rPr>
        <w:t xml:space="preserve"> en el ámbito de sus respectivas competencias, se regirán por los siguientes principios y bases:</w:t>
      </w:r>
    </w:p>
    <w:p w:rsidR="007D5B58" w:rsidRPr="00045DB5" w:rsidRDefault="009D685B">
      <w:pPr>
        <w:ind w:left="851" w:right="851"/>
        <w:jc w:val="both"/>
        <w:rPr>
          <w:rFonts w:ascii="Palatino Linotype" w:eastAsia="Palatino Linotype" w:hAnsi="Palatino Linotype" w:cs="Palatino Linotype"/>
          <w:i/>
        </w:rPr>
      </w:pPr>
      <w:r w:rsidRPr="00045DB5">
        <w:rPr>
          <w:rFonts w:ascii="Palatino Linotype" w:eastAsia="Palatino Linotype" w:hAnsi="Palatino Linotype" w:cs="Palatino Linotype"/>
          <w:i/>
        </w:rPr>
        <w:t> </w:t>
      </w:r>
    </w:p>
    <w:p w:rsidR="007D5B58" w:rsidRPr="00045DB5" w:rsidRDefault="009D685B">
      <w:pPr>
        <w:spacing w:line="276" w:lineRule="auto"/>
        <w:ind w:left="851" w:right="851"/>
        <w:jc w:val="both"/>
        <w:rPr>
          <w:rFonts w:ascii="Palatino Linotype" w:eastAsia="Palatino Linotype" w:hAnsi="Palatino Linotype" w:cs="Palatino Linotype"/>
          <w:i/>
        </w:rPr>
      </w:pPr>
      <w:r w:rsidRPr="00045DB5">
        <w:rPr>
          <w:rFonts w:ascii="Palatino Linotype" w:eastAsia="Palatino Linotype" w:hAnsi="Palatino Linotype" w:cs="Palatino Linotype"/>
          <w:b/>
          <w:i/>
        </w:rPr>
        <w:t xml:space="preserve">I. </w:t>
      </w:r>
      <w:r w:rsidRPr="00045DB5">
        <w:rPr>
          <w:rFonts w:ascii="Palatino Linotype" w:eastAsia="Palatino Linotype" w:hAnsi="Palatino Linotype" w:cs="Palatino Linotype"/>
          <w:b/>
          <w:i/>
          <w:u w:val="single"/>
        </w:rPr>
        <w:t>Toda la información en posesión de cualquier autoridad, entidad, órgano y organismo de los Poderes</w:t>
      </w:r>
      <w:r w:rsidRPr="00045DB5">
        <w:rPr>
          <w:rFonts w:ascii="Palatino Linotype" w:eastAsia="Palatino Linotype" w:hAnsi="Palatino Linotype" w:cs="Palatino Linotype"/>
          <w:i/>
        </w:rPr>
        <w:t xml:space="preserve"> Ejecutivo, Legislativo </w:t>
      </w:r>
      <w:r w:rsidRPr="00045DB5">
        <w:rPr>
          <w:rFonts w:ascii="Palatino Linotype" w:eastAsia="Palatino Linotype" w:hAnsi="Palatino Linotype" w:cs="Palatino Linotype"/>
          <w:b/>
          <w:i/>
          <w:u w:val="single"/>
        </w:rPr>
        <w:t>y Judicial</w:t>
      </w:r>
      <w:r w:rsidRPr="00045DB5">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045DB5">
        <w:rPr>
          <w:rFonts w:ascii="Palatino Linotype" w:eastAsia="Palatino Linotype" w:hAnsi="Palatino Linotype" w:cs="Palatino Linotype"/>
          <w:b/>
          <w:i/>
        </w:rPr>
        <w:t>es pública y sólo podrá ser reservada temporalmente por razones de interés público y seguridad nacional,</w:t>
      </w:r>
      <w:r w:rsidRPr="00045DB5">
        <w:rPr>
          <w:rFonts w:ascii="Palatino Linotype" w:eastAsia="Palatino Linotype" w:hAnsi="Palatino Linotype" w:cs="Palatino Linotype"/>
          <w:i/>
        </w:rPr>
        <w:t xml:space="preserve"> en los términos que fijen las leyes. En la interpretación de </w:t>
      </w:r>
      <w:r w:rsidRPr="00045DB5">
        <w:rPr>
          <w:rFonts w:ascii="Palatino Linotype" w:eastAsia="Palatino Linotype" w:hAnsi="Palatino Linotype" w:cs="Palatino Linotype"/>
          <w:i/>
        </w:rPr>
        <w:lastRenderedPageBreak/>
        <w:t>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D5B58" w:rsidRPr="00045DB5" w:rsidRDefault="009D685B">
      <w:pPr>
        <w:ind w:left="851" w:right="851"/>
        <w:jc w:val="both"/>
        <w:rPr>
          <w:rFonts w:ascii="Palatino Linotype" w:eastAsia="Palatino Linotype" w:hAnsi="Palatino Linotype" w:cs="Palatino Linotype"/>
          <w:i/>
        </w:rPr>
      </w:pPr>
      <w:r w:rsidRPr="00045DB5">
        <w:rPr>
          <w:rFonts w:ascii="Palatino Linotype" w:eastAsia="Palatino Linotype" w:hAnsi="Palatino Linotype" w:cs="Palatino Linotype"/>
          <w:i/>
        </w:rPr>
        <w:t> </w:t>
      </w:r>
    </w:p>
    <w:p w:rsidR="007D5B58" w:rsidRPr="00045DB5" w:rsidRDefault="009D685B">
      <w:pPr>
        <w:spacing w:line="276" w:lineRule="auto"/>
        <w:ind w:left="851" w:right="851"/>
        <w:jc w:val="both"/>
        <w:rPr>
          <w:rFonts w:ascii="Palatino Linotype" w:eastAsia="Palatino Linotype" w:hAnsi="Palatino Linotype" w:cs="Palatino Linotype"/>
          <w:b/>
          <w:i/>
        </w:rPr>
      </w:pPr>
      <w:r w:rsidRPr="00045DB5">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rsidR="007D5B58" w:rsidRPr="00045DB5" w:rsidRDefault="009D685B">
      <w:pPr>
        <w:spacing w:line="276" w:lineRule="auto"/>
        <w:ind w:left="851" w:right="851"/>
        <w:jc w:val="both"/>
        <w:rPr>
          <w:rFonts w:ascii="Palatino Linotype" w:eastAsia="Palatino Linotype" w:hAnsi="Palatino Linotype" w:cs="Palatino Linotype"/>
          <w:i/>
        </w:rPr>
      </w:pPr>
      <w:r w:rsidRPr="00045DB5">
        <w:rPr>
          <w:rFonts w:ascii="Palatino Linotype" w:eastAsia="Palatino Linotype" w:hAnsi="Palatino Linotype" w:cs="Palatino Linotype"/>
          <w:i/>
        </w:rPr>
        <w:t> </w:t>
      </w:r>
    </w:p>
    <w:p w:rsidR="007D5B58" w:rsidRPr="00045DB5" w:rsidRDefault="009D685B">
      <w:pPr>
        <w:spacing w:line="276" w:lineRule="auto"/>
        <w:ind w:left="851" w:right="851"/>
        <w:jc w:val="both"/>
        <w:rPr>
          <w:rFonts w:ascii="Palatino Linotype" w:eastAsia="Palatino Linotype" w:hAnsi="Palatino Linotype" w:cs="Palatino Linotype"/>
          <w:i/>
        </w:rPr>
      </w:pPr>
      <w:r w:rsidRPr="00045DB5">
        <w:rPr>
          <w:rFonts w:ascii="Palatino Linotype" w:eastAsia="Palatino Linotype" w:hAnsi="Palatino Linotype" w:cs="Palatino Linotype"/>
          <w:b/>
          <w:i/>
        </w:rPr>
        <w:t xml:space="preserve">III. </w:t>
      </w:r>
      <w:r w:rsidRPr="00045DB5">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045DB5">
        <w:rPr>
          <w:rFonts w:ascii="Palatino Linotype" w:eastAsia="Palatino Linotype" w:hAnsi="Palatino Linotype" w:cs="Palatino Linotype"/>
          <w:i/>
        </w:rPr>
        <w:t xml:space="preserve"> a sus datos personales o a la rectificación de éstos.</w:t>
      </w:r>
    </w:p>
    <w:p w:rsidR="007D5B58" w:rsidRPr="00045DB5" w:rsidRDefault="009D685B">
      <w:pPr>
        <w:spacing w:line="276" w:lineRule="auto"/>
        <w:ind w:left="851" w:right="851"/>
        <w:jc w:val="both"/>
        <w:rPr>
          <w:rFonts w:ascii="Palatino Linotype" w:eastAsia="Palatino Linotype" w:hAnsi="Palatino Linotype" w:cs="Palatino Linotype"/>
          <w:i/>
        </w:rPr>
      </w:pPr>
      <w:r w:rsidRPr="00045DB5">
        <w:rPr>
          <w:rFonts w:ascii="Palatino Linotype" w:eastAsia="Palatino Linotype" w:hAnsi="Palatino Linotype" w:cs="Palatino Linotype"/>
          <w:i/>
        </w:rPr>
        <w:t> </w:t>
      </w:r>
    </w:p>
    <w:p w:rsidR="007D5B58" w:rsidRPr="00045DB5" w:rsidRDefault="009D685B">
      <w:pPr>
        <w:spacing w:line="276" w:lineRule="auto"/>
        <w:ind w:left="851" w:right="851"/>
        <w:jc w:val="both"/>
        <w:rPr>
          <w:rFonts w:ascii="Palatino Linotype" w:eastAsia="Palatino Linotype" w:hAnsi="Palatino Linotype" w:cs="Palatino Linotype"/>
          <w:i/>
        </w:rPr>
      </w:pPr>
      <w:r w:rsidRPr="00045DB5">
        <w:rPr>
          <w:rFonts w:ascii="Palatino Linotype" w:eastAsia="Palatino Linotype" w:hAnsi="Palatino Linotype" w:cs="Palatino Linotype"/>
          <w:b/>
          <w:i/>
        </w:rPr>
        <w:t xml:space="preserve">IV. </w:t>
      </w:r>
      <w:r w:rsidRPr="00045DB5">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rsidR="007D5B58" w:rsidRPr="00045DB5" w:rsidRDefault="007D5B58">
      <w:pPr>
        <w:spacing w:line="276" w:lineRule="auto"/>
        <w:ind w:left="851" w:right="851"/>
        <w:jc w:val="both"/>
        <w:rPr>
          <w:rFonts w:ascii="Palatino Linotype" w:eastAsia="Palatino Linotype" w:hAnsi="Palatino Linotype" w:cs="Palatino Linotype"/>
          <w:i/>
        </w:rPr>
      </w:pPr>
    </w:p>
    <w:p w:rsidR="007D5B58" w:rsidRPr="00045DB5" w:rsidRDefault="009D685B">
      <w:pPr>
        <w:spacing w:line="276" w:lineRule="auto"/>
        <w:ind w:left="851" w:right="851"/>
        <w:jc w:val="both"/>
        <w:rPr>
          <w:rFonts w:ascii="Palatino Linotype" w:eastAsia="Palatino Linotype" w:hAnsi="Palatino Linotype" w:cs="Palatino Linotype"/>
          <w:i/>
        </w:rPr>
      </w:pPr>
      <w:r w:rsidRPr="00045DB5">
        <w:rPr>
          <w:rFonts w:ascii="Palatino Linotype" w:eastAsia="Palatino Linotype" w:hAnsi="Palatino Linotype" w:cs="Palatino Linotype"/>
          <w:b/>
          <w:i/>
        </w:rPr>
        <w:t xml:space="preserve">V. </w:t>
      </w:r>
      <w:r w:rsidRPr="00045DB5">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D5B58" w:rsidRPr="00045DB5" w:rsidRDefault="009D685B">
      <w:pPr>
        <w:ind w:left="851" w:right="851"/>
        <w:jc w:val="both"/>
        <w:rPr>
          <w:rFonts w:ascii="Palatino Linotype" w:eastAsia="Palatino Linotype" w:hAnsi="Palatino Linotype" w:cs="Palatino Linotype"/>
          <w:i/>
        </w:rPr>
      </w:pPr>
      <w:r w:rsidRPr="00045DB5">
        <w:rPr>
          <w:rFonts w:ascii="Palatino Linotype" w:eastAsia="Palatino Linotype" w:hAnsi="Palatino Linotype" w:cs="Palatino Linotype"/>
          <w:i/>
        </w:rPr>
        <w:t> </w:t>
      </w:r>
    </w:p>
    <w:p w:rsidR="007D5B58" w:rsidRPr="00045DB5" w:rsidRDefault="009D685B">
      <w:pPr>
        <w:ind w:left="851" w:right="851"/>
        <w:jc w:val="both"/>
        <w:rPr>
          <w:rFonts w:ascii="Palatino Linotype" w:eastAsia="Palatino Linotype" w:hAnsi="Palatino Linotype" w:cs="Palatino Linotype"/>
          <w:i/>
        </w:rPr>
      </w:pPr>
      <w:r w:rsidRPr="00045DB5">
        <w:rPr>
          <w:rFonts w:ascii="Palatino Linotype" w:eastAsia="Palatino Linotype" w:hAnsi="Palatino Linotype" w:cs="Palatino Linotype"/>
          <w:b/>
          <w:i/>
        </w:rPr>
        <w:t xml:space="preserve">VI. </w:t>
      </w:r>
      <w:r w:rsidRPr="00045DB5">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rsidR="007D5B58" w:rsidRPr="00045DB5" w:rsidRDefault="009D685B">
      <w:pPr>
        <w:ind w:left="851" w:right="851"/>
        <w:jc w:val="both"/>
        <w:rPr>
          <w:rFonts w:ascii="Palatino Linotype" w:eastAsia="Palatino Linotype" w:hAnsi="Palatino Linotype" w:cs="Palatino Linotype"/>
          <w:i/>
        </w:rPr>
      </w:pPr>
      <w:r w:rsidRPr="00045DB5">
        <w:rPr>
          <w:rFonts w:ascii="Palatino Linotype" w:eastAsia="Palatino Linotype" w:hAnsi="Palatino Linotype" w:cs="Palatino Linotype"/>
          <w:i/>
        </w:rPr>
        <w:t> </w:t>
      </w:r>
    </w:p>
    <w:p w:rsidR="007D5B58" w:rsidRPr="00045DB5" w:rsidRDefault="009D685B">
      <w:pPr>
        <w:ind w:left="851" w:right="851"/>
        <w:jc w:val="both"/>
        <w:rPr>
          <w:rFonts w:ascii="Palatino Linotype" w:eastAsia="Palatino Linotype" w:hAnsi="Palatino Linotype" w:cs="Palatino Linotype"/>
          <w:i/>
        </w:rPr>
      </w:pPr>
      <w:r w:rsidRPr="00045DB5">
        <w:rPr>
          <w:rFonts w:ascii="Palatino Linotype" w:eastAsia="Palatino Linotype" w:hAnsi="Palatino Linotype" w:cs="Palatino Linotype"/>
          <w:b/>
          <w:i/>
        </w:rPr>
        <w:t xml:space="preserve">VII. </w:t>
      </w:r>
      <w:r w:rsidRPr="00045DB5">
        <w:rPr>
          <w:rFonts w:ascii="Palatino Linotype" w:eastAsia="Palatino Linotype" w:hAnsi="Palatino Linotype" w:cs="Palatino Linotype"/>
          <w:i/>
        </w:rPr>
        <w:t>La inobservancia a las disposiciones en materia de acceso a la información pública será sancionada en los términos que dispongan las leyes. [...]</w:t>
      </w:r>
    </w:p>
    <w:p w:rsidR="007D5B58" w:rsidRPr="00045DB5" w:rsidRDefault="007D5B58">
      <w:pPr>
        <w:ind w:right="851"/>
        <w:jc w:val="both"/>
        <w:rPr>
          <w:rFonts w:ascii="Palatino Linotype" w:eastAsia="Palatino Linotype" w:hAnsi="Palatino Linotype" w:cs="Palatino Linotype"/>
          <w:i/>
        </w:rPr>
      </w:pPr>
    </w:p>
    <w:p w:rsidR="007D5B58" w:rsidRPr="00045DB5" w:rsidRDefault="009D685B">
      <w:pPr>
        <w:tabs>
          <w:tab w:val="left" w:pos="709"/>
        </w:tabs>
        <w:spacing w:before="160"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8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En primer lugar, es conveniente analizar si la respuesta del </w:t>
      </w:r>
      <w:r w:rsidRPr="00045DB5">
        <w:rPr>
          <w:rFonts w:ascii="Palatino Linotype" w:eastAsia="Palatino Linotype" w:hAnsi="Palatino Linotype" w:cs="Palatino Linotype"/>
          <w:b/>
          <w:sz w:val="24"/>
          <w:szCs w:val="24"/>
        </w:rPr>
        <w:t>SUJETO OBLIGADO</w:t>
      </w:r>
      <w:r w:rsidRPr="00045DB5">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7D5B58" w:rsidRPr="00045DB5" w:rsidRDefault="009D685B">
      <w:pPr>
        <w:spacing w:before="80" w:line="276" w:lineRule="auto"/>
        <w:ind w:left="709" w:right="760"/>
        <w:jc w:val="both"/>
        <w:rPr>
          <w:rFonts w:ascii="Palatino Linotype" w:eastAsia="Palatino Linotype" w:hAnsi="Palatino Linotype" w:cs="Palatino Linotype"/>
          <w:i/>
        </w:rPr>
      </w:pPr>
      <w:r w:rsidRPr="00045DB5">
        <w:rPr>
          <w:rFonts w:ascii="Palatino Linotype" w:eastAsia="Palatino Linotype" w:hAnsi="Palatino Linotype" w:cs="Palatino Linotype"/>
          <w:i/>
        </w:rPr>
        <w:t>“</w:t>
      </w:r>
      <w:r w:rsidRPr="00045DB5">
        <w:rPr>
          <w:rFonts w:ascii="Palatino Linotype" w:eastAsia="Palatino Linotype" w:hAnsi="Palatino Linotype" w:cs="Palatino Linotype"/>
          <w:b/>
          <w:i/>
        </w:rPr>
        <w:t>Artículo 4.</w:t>
      </w:r>
      <w:r w:rsidRPr="00045DB5">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7D5B58" w:rsidRPr="00045DB5" w:rsidRDefault="009D685B">
      <w:pPr>
        <w:spacing w:line="276" w:lineRule="auto"/>
        <w:ind w:left="709" w:right="760"/>
        <w:jc w:val="both"/>
        <w:rPr>
          <w:rFonts w:ascii="Palatino Linotype" w:eastAsia="Palatino Linotype" w:hAnsi="Palatino Linotype" w:cs="Palatino Linotype"/>
          <w:i/>
        </w:rPr>
      </w:pPr>
      <w:r w:rsidRPr="00045DB5">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045DB5">
        <w:rPr>
          <w:rFonts w:ascii="Palatino Linotype" w:eastAsia="Palatino Linotype" w:hAnsi="Palatino Linotype" w:cs="Palatino Linotype"/>
          <w:i/>
        </w:rPr>
        <w:t xml:space="preserve">, en los términos y condiciones que se establezcan en los tratados internacionales de los que el Estado mexicano sea parte, </w:t>
      </w:r>
      <w:r w:rsidRPr="00045DB5">
        <w:rPr>
          <w:rFonts w:ascii="Palatino Linotype" w:eastAsia="Palatino Linotype" w:hAnsi="Palatino Linotype" w:cs="Palatino Linotype"/>
          <w:i/>
        </w:rPr>
        <w:lastRenderedPageBreak/>
        <w:t>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7D5B58" w:rsidRPr="00045DB5" w:rsidRDefault="007D5B58">
      <w:pPr>
        <w:spacing w:line="360" w:lineRule="auto"/>
        <w:ind w:left="709" w:right="760"/>
        <w:jc w:val="both"/>
        <w:rPr>
          <w:rFonts w:ascii="Palatino Linotype" w:eastAsia="Palatino Linotype" w:hAnsi="Palatino Linotype" w:cs="Palatino Linotype"/>
          <w:i/>
        </w:rPr>
      </w:pPr>
    </w:p>
    <w:p w:rsidR="007D5B58" w:rsidRPr="00045DB5" w:rsidRDefault="009D685B">
      <w:pPr>
        <w:spacing w:line="276" w:lineRule="auto"/>
        <w:ind w:left="709" w:right="760"/>
        <w:jc w:val="both"/>
        <w:rPr>
          <w:rFonts w:ascii="Palatino Linotype" w:eastAsia="Palatino Linotype" w:hAnsi="Palatino Linotype" w:cs="Palatino Linotype"/>
          <w:i/>
        </w:rPr>
      </w:pPr>
      <w:r w:rsidRPr="00045DB5">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045DB5">
        <w:rPr>
          <w:rFonts w:ascii="Palatino Linotype" w:eastAsia="Palatino Linotype" w:hAnsi="Palatino Linotype" w:cs="Palatino Linotype"/>
          <w:i/>
        </w:rPr>
        <w:t>.”(Sic)</w:t>
      </w:r>
    </w:p>
    <w:p w:rsidR="007D5B58" w:rsidRPr="00045DB5" w:rsidRDefault="007D5B58">
      <w:pPr>
        <w:ind w:left="709" w:right="760"/>
        <w:jc w:val="both"/>
        <w:rPr>
          <w:rFonts w:ascii="Palatino Linotype" w:eastAsia="Palatino Linotype" w:hAnsi="Palatino Linotype" w:cs="Palatino Linotype"/>
          <w:i/>
        </w:rPr>
      </w:pPr>
    </w:p>
    <w:p w:rsidR="007D5B58" w:rsidRPr="00045DB5" w:rsidRDefault="009D685B">
      <w:pPr>
        <w:spacing w:before="240" w:after="24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7D5B58" w:rsidRPr="00045DB5" w:rsidRDefault="009D685B">
      <w:pPr>
        <w:spacing w:line="276" w:lineRule="auto"/>
        <w:ind w:left="567" w:right="758"/>
        <w:jc w:val="both"/>
        <w:rPr>
          <w:rFonts w:ascii="Palatino Linotype" w:eastAsia="Palatino Linotype" w:hAnsi="Palatino Linotype" w:cs="Palatino Linotype"/>
          <w:i/>
        </w:rPr>
      </w:pPr>
      <w:r w:rsidRPr="00045DB5">
        <w:rPr>
          <w:rFonts w:ascii="Palatino Linotype" w:eastAsia="Palatino Linotype" w:hAnsi="Palatino Linotype" w:cs="Palatino Linotype"/>
          <w:i/>
        </w:rPr>
        <w:t>“</w:t>
      </w:r>
      <w:r w:rsidRPr="00045DB5">
        <w:rPr>
          <w:rFonts w:ascii="Palatino Linotype" w:eastAsia="Palatino Linotype" w:hAnsi="Palatino Linotype" w:cs="Palatino Linotype"/>
          <w:b/>
          <w:i/>
        </w:rPr>
        <w:t>Artículo12.-</w:t>
      </w:r>
      <w:r w:rsidRPr="00045DB5">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7D5B58" w:rsidRPr="00045DB5" w:rsidRDefault="007D5B58">
      <w:pPr>
        <w:spacing w:line="276" w:lineRule="auto"/>
        <w:ind w:left="567" w:right="758"/>
        <w:jc w:val="both"/>
        <w:rPr>
          <w:rFonts w:ascii="Palatino Linotype" w:eastAsia="Palatino Linotype" w:hAnsi="Palatino Linotype" w:cs="Palatino Linotype"/>
          <w:i/>
        </w:rPr>
      </w:pPr>
    </w:p>
    <w:p w:rsidR="007D5B58" w:rsidRPr="00045DB5" w:rsidRDefault="009D685B">
      <w:pPr>
        <w:spacing w:line="276" w:lineRule="auto"/>
        <w:ind w:left="567" w:right="758"/>
        <w:jc w:val="both"/>
        <w:rPr>
          <w:rFonts w:ascii="Palatino Linotype" w:eastAsia="Palatino Linotype" w:hAnsi="Palatino Linotype" w:cs="Palatino Linotype"/>
          <w:i/>
        </w:rPr>
      </w:pPr>
      <w:r w:rsidRPr="00045DB5">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045DB5">
        <w:rPr>
          <w:rFonts w:ascii="Palatino Linotype" w:eastAsia="Palatino Linotype" w:hAnsi="Palatino Linotype" w:cs="Palatino Linotype"/>
          <w:i/>
        </w:rPr>
        <w:t xml:space="preserve">. </w:t>
      </w:r>
      <w:r w:rsidRPr="00045DB5">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w:t>
      </w:r>
      <w:r w:rsidRPr="00045DB5">
        <w:rPr>
          <w:rFonts w:ascii="Palatino Linotype" w:eastAsia="Palatino Linotype" w:hAnsi="Palatino Linotype" w:cs="Palatino Linotype"/>
          <w:b/>
          <w:i/>
        </w:rPr>
        <w:lastRenderedPageBreak/>
        <w:t>obligados a generarla, resumirla, efectuar cálculos o practicar investigaciones.” (Sic)</w:t>
      </w: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ind w:right="49"/>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7D5B58" w:rsidRPr="00045DB5" w:rsidRDefault="007D5B58">
      <w:pPr>
        <w:spacing w:after="0" w:line="360" w:lineRule="auto"/>
        <w:ind w:right="49"/>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Por otra parte, conviene mencionar que la Ley de Transparencia vigente en el Estado de México refiere: </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line="276" w:lineRule="auto"/>
        <w:ind w:left="851" w:right="851"/>
        <w:jc w:val="both"/>
        <w:rPr>
          <w:rFonts w:ascii="Palatino Linotype" w:eastAsia="Palatino Linotype" w:hAnsi="Palatino Linotype" w:cs="Palatino Linotype"/>
          <w:i/>
        </w:rPr>
      </w:pPr>
      <w:r w:rsidRPr="00045DB5">
        <w:rPr>
          <w:rFonts w:ascii="Palatino Linotype" w:eastAsia="Palatino Linotype" w:hAnsi="Palatino Linotype" w:cs="Palatino Linotype"/>
          <w:b/>
          <w:i/>
        </w:rPr>
        <w:t>“Artículo 18.</w:t>
      </w:r>
      <w:r w:rsidRPr="00045DB5">
        <w:rPr>
          <w:rFonts w:ascii="Palatino Linotype" w:eastAsia="Palatino Linotype" w:hAnsi="Palatino Linotype" w:cs="Palatino Linotype"/>
          <w:i/>
        </w:rPr>
        <w:t xml:space="preserve"> </w:t>
      </w:r>
      <w:r w:rsidRPr="00045DB5">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045DB5">
        <w:rPr>
          <w:rFonts w:ascii="Palatino Linotype" w:eastAsia="Palatino Linotype" w:hAnsi="Palatino Linotype" w:cs="Palatino Linotype"/>
          <w:i/>
        </w:rPr>
        <w:t xml:space="preserve"> y reutilización de la información que generen.</w:t>
      </w:r>
    </w:p>
    <w:p w:rsidR="007D5B58" w:rsidRPr="00045DB5" w:rsidRDefault="009D685B">
      <w:pPr>
        <w:spacing w:line="276" w:lineRule="auto"/>
        <w:ind w:left="851" w:right="851"/>
        <w:jc w:val="both"/>
        <w:rPr>
          <w:rFonts w:ascii="Palatino Linotype" w:eastAsia="Palatino Linotype" w:hAnsi="Palatino Linotype" w:cs="Palatino Linotype"/>
          <w:i/>
        </w:rPr>
      </w:pPr>
      <w:r w:rsidRPr="00045DB5">
        <w:rPr>
          <w:rFonts w:ascii="Palatino Linotype" w:eastAsia="Palatino Linotype" w:hAnsi="Palatino Linotype" w:cs="Palatino Linotype"/>
          <w:b/>
          <w:i/>
        </w:rPr>
        <w:lastRenderedPageBreak/>
        <w:t xml:space="preserve">Artículo 19. </w:t>
      </w:r>
      <w:r w:rsidRPr="00045DB5">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045DB5">
        <w:rPr>
          <w:rFonts w:ascii="Palatino Linotype" w:eastAsia="Palatino Linotype" w:hAnsi="Palatino Linotype" w:cs="Palatino Linotype"/>
          <w:i/>
        </w:rPr>
        <w:t>.</w:t>
      </w:r>
    </w:p>
    <w:p w:rsidR="007D5B58" w:rsidRPr="00045DB5" w:rsidRDefault="009D685B">
      <w:pPr>
        <w:spacing w:line="276" w:lineRule="auto"/>
        <w:ind w:left="851" w:right="851"/>
        <w:jc w:val="both"/>
        <w:rPr>
          <w:rFonts w:ascii="Palatino Linotype" w:eastAsia="Palatino Linotype" w:hAnsi="Palatino Linotype" w:cs="Palatino Linotype"/>
          <w:i/>
        </w:rPr>
      </w:pPr>
      <w:r w:rsidRPr="00045DB5">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rsidR="007D5B58" w:rsidRPr="00045DB5" w:rsidRDefault="009D685B">
      <w:pPr>
        <w:spacing w:line="276" w:lineRule="auto"/>
        <w:ind w:left="851" w:right="851"/>
        <w:jc w:val="both"/>
        <w:rPr>
          <w:rFonts w:ascii="Palatino Linotype" w:eastAsia="Palatino Linotype" w:hAnsi="Palatino Linotype" w:cs="Palatino Linotype"/>
          <w:i/>
        </w:rPr>
      </w:pPr>
      <w:r w:rsidRPr="00045DB5">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w:t>
      </w:r>
      <w:r w:rsidRPr="00045DB5">
        <w:rPr>
          <w:rFonts w:ascii="Palatino Linotype" w:eastAsia="Palatino Linotype" w:hAnsi="Palatino Linotype" w:cs="Palatino Linotype"/>
          <w:sz w:val="24"/>
          <w:szCs w:val="24"/>
        </w:rPr>
        <w:lastRenderedPageBreak/>
        <w:t xml:space="preserve">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line="276" w:lineRule="auto"/>
        <w:ind w:left="851" w:right="899"/>
        <w:jc w:val="both"/>
        <w:rPr>
          <w:rFonts w:ascii="Palatino Linotype" w:eastAsia="Palatino Linotype" w:hAnsi="Palatino Linotype" w:cs="Palatino Linotype"/>
          <w:i/>
        </w:rPr>
      </w:pPr>
      <w:r w:rsidRPr="00045DB5">
        <w:rPr>
          <w:rFonts w:ascii="Palatino Linotype" w:eastAsia="Palatino Linotype" w:hAnsi="Palatino Linotype" w:cs="Palatino Linotype"/>
          <w:i/>
        </w:rPr>
        <w:t>“</w:t>
      </w:r>
      <w:r w:rsidRPr="00045DB5">
        <w:rPr>
          <w:rFonts w:ascii="Palatino Linotype" w:eastAsia="Palatino Linotype" w:hAnsi="Palatino Linotype" w:cs="Palatino Linotype"/>
          <w:b/>
          <w:i/>
        </w:rPr>
        <w:t xml:space="preserve">Artículo 3. </w:t>
      </w:r>
      <w:r w:rsidRPr="00045DB5">
        <w:rPr>
          <w:rFonts w:ascii="Palatino Linotype" w:eastAsia="Palatino Linotype" w:hAnsi="Palatino Linotype" w:cs="Palatino Linotype"/>
          <w:i/>
        </w:rPr>
        <w:t>Para los efectos de la presente Ley se entenderá por:</w:t>
      </w:r>
    </w:p>
    <w:p w:rsidR="007D5B58" w:rsidRPr="00045DB5" w:rsidRDefault="009D685B">
      <w:pPr>
        <w:spacing w:line="276" w:lineRule="auto"/>
        <w:ind w:left="851" w:right="899"/>
        <w:jc w:val="both"/>
        <w:rPr>
          <w:rFonts w:ascii="Palatino Linotype" w:eastAsia="Palatino Linotype" w:hAnsi="Palatino Linotype" w:cs="Palatino Linotype"/>
          <w:i/>
        </w:rPr>
      </w:pPr>
      <w:r w:rsidRPr="00045DB5">
        <w:rPr>
          <w:rFonts w:ascii="Palatino Linotype" w:eastAsia="Palatino Linotype" w:hAnsi="Palatino Linotype" w:cs="Palatino Linotype"/>
          <w:i/>
        </w:rPr>
        <w:t>…</w:t>
      </w:r>
    </w:p>
    <w:p w:rsidR="007D5B58" w:rsidRPr="00045DB5" w:rsidRDefault="009D685B">
      <w:pPr>
        <w:spacing w:line="276" w:lineRule="auto"/>
        <w:ind w:left="851" w:right="899"/>
        <w:jc w:val="both"/>
        <w:rPr>
          <w:rFonts w:ascii="Palatino Linotype" w:eastAsia="Palatino Linotype" w:hAnsi="Palatino Linotype" w:cs="Palatino Linotype"/>
          <w:i/>
        </w:rPr>
      </w:pPr>
      <w:r w:rsidRPr="00045DB5">
        <w:rPr>
          <w:rFonts w:ascii="Palatino Linotype" w:eastAsia="Palatino Linotype" w:hAnsi="Palatino Linotype" w:cs="Palatino Linotype"/>
          <w:b/>
          <w:i/>
        </w:rPr>
        <w:t>XI. Documento:</w:t>
      </w:r>
      <w:r w:rsidRPr="00045DB5">
        <w:rPr>
          <w:rFonts w:ascii="Palatino Linotype" w:eastAsia="Palatino Linotype" w:hAnsi="Palatino Linotype" w:cs="Palatino Linotype"/>
          <w:i/>
        </w:rPr>
        <w:t xml:space="preserve"> Los expedientes, reportes, estudios, actas</w:t>
      </w:r>
      <w:r w:rsidRPr="00045DB5">
        <w:rPr>
          <w:rFonts w:ascii="Palatino Linotype" w:eastAsia="Palatino Linotype" w:hAnsi="Palatino Linotype" w:cs="Palatino Linotype"/>
          <w:b/>
          <w:i/>
        </w:rPr>
        <w:t>,</w:t>
      </w:r>
      <w:r w:rsidRPr="00045DB5">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7D5B58" w:rsidRPr="00045DB5" w:rsidRDefault="009D685B">
      <w:pPr>
        <w:spacing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7D5B58" w:rsidRPr="00045DB5" w:rsidRDefault="009D685B">
      <w:pPr>
        <w:ind w:left="851" w:right="899"/>
        <w:jc w:val="both"/>
        <w:rPr>
          <w:rFonts w:ascii="Palatino Linotype" w:eastAsia="Palatino Linotype" w:hAnsi="Palatino Linotype" w:cs="Palatino Linotype"/>
          <w:b/>
          <w:i/>
        </w:rPr>
      </w:pPr>
      <w:r w:rsidRPr="00045DB5">
        <w:rPr>
          <w:rFonts w:ascii="Palatino Linotype" w:eastAsia="Palatino Linotype" w:hAnsi="Palatino Linotype" w:cs="Palatino Linotype"/>
          <w:b/>
        </w:rPr>
        <w:t>“</w:t>
      </w:r>
      <w:r w:rsidRPr="00045DB5">
        <w:rPr>
          <w:rFonts w:ascii="Palatino Linotype" w:eastAsia="Palatino Linotype" w:hAnsi="Palatino Linotype" w:cs="Palatino Linotype"/>
          <w:b/>
          <w:i/>
        </w:rPr>
        <w:t>CRITERIO 0002-11</w:t>
      </w:r>
    </w:p>
    <w:p w:rsidR="007D5B58" w:rsidRPr="00045DB5" w:rsidRDefault="009D685B">
      <w:pPr>
        <w:spacing w:line="276" w:lineRule="auto"/>
        <w:ind w:left="851" w:right="899"/>
        <w:jc w:val="both"/>
        <w:rPr>
          <w:rFonts w:ascii="Palatino Linotype" w:eastAsia="Palatino Linotype" w:hAnsi="Palatino Linotype" w:cs="Palatino Linotype"/>
          <w:i/>
        </w:rPr>
      </w:pPr>
      <w:r w:rsidRPr="00045DB5">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045DB5">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w:t>
      </w:r>
      <w:r w:rsidRPr="00045DB5">
        <w:rPr>
          <w:rFonts w:ascii="Palatino Linotype" w:eastAsia="Palatino Linotype" w:hAnsi="Palatino Linotype" w:cs="Palatino Linotype"/>
          <w:i/>
        </w:rPr>
        <w:lastRenderedPageBreak/>
        <w:t>registros y documentos públicos, administrados, generados o en posesión de los órganos u organismos públicos, en virtud del ejercicio de sus funciones de derecho público, sin importar su fuente, soporte o fecha de elaboración.</w:t>
      </w:r>
    </w:p>
    <w:p w:rsidR="007D5B58" w:rsidRPr="00045DB5" w:rsidRDefault="009D685B">
      <w:pPr>
        <w:spacing w:line="276" w:lineRule="auto"/>
        <w:ind w:left="851" w:right="899"/>
        <w:jc w:val="both"/>
        <w:rPr>
          <w:rFonts w:ascii="Palatino Linotype" w:eastAsia="Palatino Linotype" w:hAnsi="Palatino Linotype" w:cs="Palatino Linotype"/>
          <w:i/>
        </w:rPr>
      </w:pPr>
      <w:r w:rsidRPr="00045DB5">
        <w:rPr>
          <w:rFonts w:ascii="Palatino Linotype" w:eastAsia="Palatino Linotype" w:hAnsi="Palatino Linotype" w:cs="Palatino Linotype"/>
          <w:i/>
        </w:rPr>
        <w:t>En consecuencia el acceso a la información se refiere a que se cumplan cualquiera de los siguientes tres supuestos:</w:t>
      </w:r>
    </w:p>
    <w:p w:rsidR="007D5B58" w:rsidRPr="00045DB5" w:rsidRDefault="009D685B">
      <w:pPr>
        <w:spacing w:line="276" w:lineRule="auto"/>
        <w:ind w:left="851" w:right="899"/>
        <w:jc w:val="both"/>
        <w:rPr>
          <w:rFonts w:ascii="Palatino Linotype" w:eastAsia="Palatino Linotype" w:hAnsi="Palatino Linotype" w:cs="Palatino Linotype"/>
          <w:i/>
        </w:rPr>
      </w:pPr>
      <w:r w:rsidRPr="00045DB5">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rsidR="007D5B58" w:rsidRPr="00045DB5" w:rsidRDefault="009D685B">
      <w:pPr>
        <w:spacing w:line="276" w:lineRule="auto"/>
        <w:ind w:left="851" w:right="899"/>
        <w:jc w:val="both"/>
        <w:rPr>
          <w:rFonts w:ascii="Palatino Linotype" w:eastAsia="Palatino Linotype" w:hAnsi="Palatino Linotype" w:cs="Palatino Linotype"/>
          <w:i/>
        </w:rPr>
      </w:pPr>
      <w:r w:rsidRPr="00045DB5">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7D5B58" w:rsidRPr="00045DB5" w:rsidRDefault="009D685B">
      <w:pPr>
        <w:spacing w:line="276" w:lineRule="auto"/>
        <w:ind w:left="851" w:right="899"/>
        <w:jc w:val="both"/>
        <w:rPr>
          <w:rFonts w:ascii="Palatino Linotype" w:eastAsia="Palatino Linotype" w:hAnsi="Palatino Linotype" w:cs="Palatino Linotype"/>
          <w:i/>
        </w:rPr>
      </w:pPr>
      <w:r w:rsidRPr="00045DB5">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rsidR="007D5B58" w:rsidRPr="00045DB5" w:rsidRDefault="009D685B">
      <w:pPr>
        <w:spacing w:before="160"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De ahí que el </w:t>
      </w:r>
      <w:r w:rsidRPr="00045DB5">
        <w:rPr>
          <w:rFonts w:ascii="Palatino Linotype" w:eastAsia="Palatino Linotype" w:hAnsi="Palatino Linotype" w:cs="Palatino Linotype"/>
          <w:b/>
          <w:sz w:val="24"/>
          <w:szCs w:val="24"/>
        </w:rPr>
        <w:t>SUJETO OBLIGADO</w:t>
      </w:r>
      <w:r w:rsidRPr="00045DB5">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045DB5">
        <w:rPr>
          <w:rFonts w:ascii="Palatino Linotype" w:eastAsia="Palatino Linotype" w:hAnsi="Palatino Linotype" w:cs="Palatino Linotype"/>
          <w:sz w:val="24"/>
          <w:szCs w:val="24"/>
          <w:vertAlign w:val="superscript"/>
        </w:rPr>
        <w:footnoteReference w:id="1"/>
      </w:r>
      <w:r w:rsidRPr="00045DB5">
        <w:rPr>
          <w:rFonts w:ascii="Palatino Linotype" w:eastAsia="Palatino Linotype" w:hAnsi="Palatino Linotype" w:cs="Palatino Linotype"/>
          <w:sz w:val="24"/>
          <w:szCs w:val="24"/>
        </w:rPr>
        <w:t xml:space="preserve">, así como de interés público, es decir, aquella que resulta relevante o beneficiosa para la sociedad y no simplemente de interés individual, y cuya divulgación resulta útil para que el público comprenda las </w:t>
      </w:r>
      <w:r w:rsidRPr="00045DB5">
        <w:rPr>
          <w:rFonts w:ascii="Palatino Linotype" w:eastAsia="Palatino Linotype" w:hAnsi="Palatino Linotype" w:cs="Palatino Linotype"/>
          <w:sz w:val="24"/>
          <w:szCs w:val="24"/>
        </w:rPr>
        <w:lastRenderedPageBreak/>
        <w:t>actividades que llevan a cabo los Sujetos Obligados</w:t>
      </w:r>
      <w:r w:rsidRPr="00045DB5">
        <w:rPr>
          <w:rFonts w:ascii="Palatino Linotype" w:eastAsia="Palatino Linotype" w:hAnsi="Palatino Linotype" w:cs="Palatino Linotype"/>
          <w:sz w:val="24"/>
          <w:szCs w:val="24"/>
          <w:vertAlign w:val="superscript"/>
        </w:rPr>
        <w:footnoteReference w:id="2"/>
      </w:r>
      <w:r w:rsidRPr="00045DB5">
        <w:rPr>
          <w:rFonts w:ascii="Palatino Linotype" w:eastAsia="Palatino Linotype" w:hAnsi="Palatino Linotype" w:cs="Palatino Linotype"/>
          <w:sz w:val="24"/>
          <w:szCs w:val="24"/>
        </w:rPr>
        <w:t>, como pudiera tratarse de aquella relacionada con las obligaciones de trasparencia señaladas en los artículos 92 y 100 de la Ley de la Materia.</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28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En este sentido, cabe reiterar que el particular solicitó al </w:t>
      </w:r>
      <w:r w:rsidRPr="00045DB5">
        <w:rPr>
          <w:rFonts w:ascii="Palatino Linotype" w:eastAsia="Palatino Linotype" w:hAnsi="Palatino Linotype" w:cs="Palatino Linotype"/>
          <w:b/>
          <w:sz w:val="24"/>
          <w:szCs w:val="24"/>
        </w:rPr>
        <w:t xml:space="preserve">SUJETO OBLIGADO, </w:t>
      </w:r>
      <w:r w:rsidRPr="00045DB5">
        <w:rPr>
          <w:rFonts w:ascii="Palatino Linotype" w:eastAsia="Palatino Linotype" w:hAnsi="Palatino Linotype" w:cs="Palatino Linotype"/>
          <w:sz w:val="24"/>
          <w:szCs w:val="24"/>
        </w:rPr>
        <w:t>lo siguiente:</w:t>
      </w:r>
    </w:p>
    <w:p w:rsidR="007D5B58" w:rsidRPr="00045DB5" w:rsidRDefault="009D685B">
      <w:pPr>
        <w:numPr>
          <w:ilvl w:val="0"/>
          <w:numId w:val="3"/>
        </w:numPr>
        <w:pBdr>
          <w:top w:val="nil"/>
          <w:left w:val="nil"/>
          <w:bottom w:val="nil"/>
          <w:right w:val="nil"/>
          <w:between w:val="nil"/>
        </w:pBdr>
        <w:spacing w:line="360" w:lineRule="auto"/>
        <w:ind w:right="629"/>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b/>
          <w:sz w:val="24"/>
          <w:szCs w:val="24"/>
        </w:rPr>
        <w:t>Recibos de nómina de todo el personal del enero a julio del año dos mil veintidós</w:t>
      </w:r>
      <w:r w:rsidRPr="00045DB5">
        <w:rPr>
          <w:rFonts w:ascii="Palatino Linotype" w:eastAsia="Palatino Linotype" w:hAnsi="Palatino Linotype" w:cs="Palatino Linotype"/>
          <w:sz w:val="24"/>
          <w:szCs w:val="24"/>
        </w:rPr>
        <w:t xml:space="preserve">. </w:t>
      </w: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En respuesta, el </w:t>
      </w:r>
      <w:r w:rsidRPr="00045DB5">
        <w:rPr>
          <w:rFonts w:ascii="Palatino Linotype" w:eastAsia="Palatino Linotype" w:hAnsi="Palatino Linotype" w:cs="Palatino Linotype"/>
          <w:b/>
          <w:sz w:val="24"/>
          <w:szCs w:val="24"/>
        </w:rPr>
        <w:t xml:space="preserve">SUJETO OBLIGADO, </w:t>
      </w:r>
      <w:r w:rsidRPr="00045DB5">
        <w:rPr>
          <w:rFonts w:ascii="Palatino Linotype" w:eastAsia="Palatino Linotype" w:hAnsi="Palatino Linotype" w:cs="Palatino Linotype"/>
          <w:sz w:val="24"/>
          <w:szCs w:val="24"/>
        </w:rPr>
        <w:t xml:space="preserve">hace entrega del reporte de nómina de la primera quincena de enero a la segunda quincena de julio de 2022. </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Conocida la respuesta por la particular, al no estar conforme con los términos de la misma, presentó el recurso de revisión que nos ocupa, mediante el cual señaló como motivo de inconformidad en lo medular que no se entregaron los recibos de nómina. </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Admitido el presente recurso de revisión, en términos del artículo 185 fracción II</w:t>
      </w:r>
      <w:r w:rsidRPr="00045DB5">
        <w:rPr>
          <w:rFonts w:ascii="Palatino Linotype" w:eastAsia="Palatino Linotype" w:hAnsi="Palatino Linotype" w:cs="Palatino Linotype"/>
          <w:sz w:val="24"/>
          <w:szCs w:val="24"/>
          <w:vertAlign w:val="superscript"/>
        </w:rPr>
        <w:footnoteReference w:id="3"/>
      </w:r>
      <w:r w:rsidRPr="00045DB5">
        <w:rPr>
          <w:rFonts w:ascii="Palatino Linotype" w:eastAsia="Palatino Linotype" w:hAnsi="Palatino Linotype" w:cs="Palatino Linotype"/>
          <w:sz w:val="24"/>
          <w:szCs w:val="24"/>
        </w:rPr>
        <w:t xml:space="preserve"> de la Ley de Transparencia y Acceso a la Información Pública del Estado de México y </w:t>
      </w:r>
      <w:r w:rsidRPr="00045DB5">
        <w:rPr>
          <w:rFonts w:ascii="Palatino Linotype" w:eastAsia="Palatino Linotype" w:hAnsi="Palatino Linotype" w:cs="Palatino Linotype"/>
          <w:sz w:val="24"/>
          <w:szCs w:val="24"/>
        </w:rPr>
        <w:lastRenderedPageBreak/>
        <w:t>Municipios, se integró el expediente y se puso a disposición de las partes para que, en un plazo máximo de siete días hábiles, manifestaran lo que a su derecho resultara conveniente.</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Cabe resaltar que durante la etapa de manifestaciones </w:t>
      </w:r>
      <w:r w:rsidRPr="00045DB5">
        <w:rPr>
          <w:rFonts w:ascii="Palatino Linotype" w:eastAsia="Palatino Linotype" w:hAnsi="Palatino Linotype" w:cs="Palatino Linotype"/>
          <w:b/>
          <w:sz w:val="24"/>
          <w:szCs w:val="24"/>
        </w:rPr>
        <w:t>LA</w:t>
      </w:r>
      <w:r w:rsidRPr="00045DB5">
        <w:rPr>
          <w:rFonts w:ascii="Palatino Linotype" w:eastAsia="Palatino Linotype" w:hAnsi="Palatino Linotype" w:cs="Palatino Linotype"/>
          <w:sz w:val="24"/>
          <w:szCs w:val="24"/>
        </w:rPr>
        <w:t xml:space="preserve"> </w:t>
      </w:r>
      <w:r w:rsidRPr="00045DB5">
        <w:rPr>
          <w:rFonts w:ascii="Palatino Linotype" w:eastAsia="Palatino Linotype" w:hAnsi="Palatino Linotype" w:cs="Palatino Linotype"/>
          <w:b/>
          <w:sz w:val="24"/>
          <w:szCs w:val="24"/>
        </w:rPr>
        <w:t>RECURRENTE</w:t>
      </w:r>
      <w:r w:rsidRPr="00045DB5">
        <w:rPr>
          <w:rFonts w:ascii="Palatino Linotype" w:eastAsia="Palatino Linotype" w:hAnsi="Palatino Linotype" w:cs="Palatino Linotype"/>
          <w:sz w:val="24"/>
          <w:szCs w:val="24"/>
        </w:rPr>
        <w:t xml:space="preserve"> fue omisa de rendir alegatos, por lo que respecta al</w:t>
      </w:r>
      <w:r w:rsidRPr="00045DB5">
        <w:rPr>
          <w:rFonts w:ascii="Palatino Linotype" w:eastAsia="Palatino Linotype" w:hAnsi="Palatino Linotype" w:cs="Palatino Linotype"/>
          <w:b/>
          <w:sz w:val="24"/>
          <w:szCs w:val="24"/>
        </w:rPr>
        <w:t xml:space="preserve"> SUJETO OBLIGADO</w:t>
      </w:r>
      <w:r w:rsidRPr="00045DB5">
        <w:rPr>
          <w:rFonts w:ascii="Palatino Linotype" w:eastAsia="Palatino Linotype" w:hAnsi="Palatino Linotype" w:cs="Palatino Linotype"/>
          <w:sz w:val="24"/>
          <w:szCs w:val="24"/>
        </w:rPr>
        <w:t xml:space="preserve"> también resultó omiso de remitir sus informes justificados conforme a derecho les corresponde. </w:t>
      </w:r>
    </w:p>
    <w:p w:rsidR="007D5B58" w:rsidRPr="00045DB5" w:rsidRDefault="009D685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Precisado lo anterior, resulta oportuno mencionar que los motivos de inconformidad vertidos por la parte </w:t>
      </w:r>
      <w:r w:rsidRPr="00045DB5">
        <w:rPr>
          <w:rFonts w:ascii="Palatino Linotype" w:eastAsia="Palatino Linotype" w:hAnsi="Palatino Linotype" w:cs="Palatino Linotype"/>
          <w:b/>
          <w:sz w:val="24"/>
          <w:szCs w:val="24"/>
        </w:rPr>
        <w:t>RECURRENTE</w:t>
      </w:r>
      <w:r w:rsidRPr="00045DB5">
        <w:rPr>
          <w:rFonts w:ascii="Palatino Linotype" w:eastAsia="Palatino Linotype" w:hAnsi="Palatino Linotype" w:cs="Palatino Linotype"/>
          <w:sz w:val="24"/>
          <w:szCs w:val="24"/>
        </w:rPr>
        <w:t xml:space="preserve"> resultan fundados, ya que hace entrega de un reporte de la nómina, no siendo esta la información solicitada, lo anterior se afirma conforme a lo siguiente. </w:t>
      </w:r>
    </w:p>
    <w:p w:rsidR="007D5B58" w:rsidRPr="00045DB5" w:rsidRDefault="007D5B5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i/>
          <w:sz w:val="24"/>
          <w:szCs w:val="24"/>
        </w:rPr>
      </w:pPr>
      <w:r w:rsidRPr="00045DB5">
        <w:rPr>
          <w:rFonts w:ascii="Palatino Linotype" w:eastAsia="Palatino Linotype" w:hAnsi="Palatino Linotype" w:cs="Palatino Linotype"/>
          <w:sz w:val="24"/>
          <w:szCs w:val="24"/>
        </w:rPr>
        <w:t>En este sentido, conviene precisar que si bien el término “</w:t>
      </w:r>
      <w:r w:rsidRPr="00045DB5">
        <w:rPr>
          <w:rFonts w:ascii="Palatino Linotype" w:eastAsia="Palatino Linotype" w:hAnsi="Palatino Linotype" w:cs="Palatino Linotype"/>
          <w:i/>
          <w:sz w:val="24"/>
          <w:szCs w:val="24"/>
        </w:rPr>
        <w:t xml:space="preserve">nómina” </w:t>
      </w:r>
      <w:r w:rsidRPr="00045DB5">
        <w:rPr>
          <w:rFonts w:ascii="Palatino Linotype" w:eastAsia="Palatino Linotype" w:hAnsi="Palatino Linotype" w:cs="Palatino Linotype"/>
          <w:sz w:val="24"/>
          <w:szCs w:val="24"/>
        </w:rPr>
        <w:t xml:space="preserve">no está definido en nuestra legislación, también lo es que el “Glosario de Términos para el Proceso de Planeación, Programación, </w:t>
      </w:r>
      <w:proofErr w:type="spellStart"/>
      <w:r w:rsidRPr="00045DB5">
        <w:rPr>
          <w:rFonts w:ascii="Palatino Linotype" w:eastAsia="Palatino Linotype" w:hAnsi="Palatino Linotype" w:cs="Palatino Linotype"/>
          <w:sz w:val="24"/>
          <w:szCs w:val="24"/>
        </w:rPr>
        <w:t>Presupuestación</w:t>
      </w:r>
      <w:proofErr w:type="spellEnd"/>
      <w:r w:rsidRPr="00045DB5">
        <w:rPr>
          <w:rFonts w:ascii="Palatino Linotype" w:eastAsia="Palatino Linotype" w:hAnsi="Palatino Linotype" w:cs="Palatino Linotype"/>
          <w:sz w:val="24"/>
          <w:szCs w:val="24"/>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la definen como el </w:t>
      </w:r>
      <w:r w:rsidRPr="00045DB5">
        <w:rPr>
          <w:rFonts w:ascii="Palatino Linotype" w:eastAsia="Palatino Linotype" w:hAnsi="Palatino Linotype" w:cs="Palatino Linotype"/>
          <w:i/>
          <w:sz w:val="24"/>
          <w:szCs w:val="24"/>
        </w:rPr>
        <w:t>listado general de los trabajadores de una institución, en</w:t>
      </w:r>
      <w:r w:rsidRPr="00045DB5">
        <w:rPr>
          <w:rFonts w:ascii="Palatino Linotype" w:eastAsia="Palatino Linotype" w:hAnsi="Palatino Linotype" w:cs="Palatino Linotype"/>
          <w:b/>
          <w:i/>
          <w:sz w:val="24"/>
          <w:szCs w:val="24"/>
        </w:rPr>
        <w:t xml:space="preserve"> </w:t>
      </w:r>
      <w:r w:rsidRPr="00045DB5">
        <w:rPr>
          <w:rFonts w:ascii="Palatino Linotype" w:eastAsia="Palatino Linotype" w:hAnsi="Palatino Linotype" w:cs="Palatino Linotype"/>
          <w:i/>
          <w:sz w:val="24"/>
          <w:szCs w:val="24"/>
        </w:rPr>
        <w:t xml:space="preserve">el cual se </w:t>
      </w:r>
      <w:r w:rsidRPr="00045DB5">
        <w:rPr>
          <w:rFonts w:ascii="Palatino Linotype" w:eastAsia="Palatino Linotype" w:hAnsi="Palatino Linotype" w:cs="Palatino Linotype"/>
          <w:b/>
          <w:i/>
          <w:sz w:val="24"/>
          <w:szCs w:val="24"/>
        </w:rPr>
        <w:t xml:space="preserve">asientan las </w:t>
      </w:r>
      <w:r w:rsidRPr="00045DB5">
        <w:rPr>
          <w:rFonts w:ascii="Palatino Linotype" w:eastAsia="Palatino Linotype" w:hAnsi="Palatino Linotype" w:cs="Palatino Linotype"/>
          <w:b/>
          <w:i/>
          <w:sz w:val="24"/>
          <w:szCs w:val="24"/>
          <w:u w:val="single"/>
        </w:rPr>
        <w:t>percepciones brutas, deducciones y alcance neto de las mismas</w:t>
      </w:r>
      <w:r w:rsidRPr="00045DB5">
        <w:rPr>
          <w:rFonts w:ascii="Palatino Linotype" w:eastAsia="Palatino Linotype" w:hAnsi="Palatino Linotype" w:cs="Palatino Linotype"/>
          <w:i/>
          <w:sz w:val="24"/>
          <w:szCs w:val="24"/>
        </w:rPr>
        <w:t>; la nómina es utilizada para</w:t>
      </w:r>
      <w:r w:rsidRPr="00045DB5">
        <w:rPr>
          <w:rFonts w:ascii="Palatino Linotype" w:eastAsia="Palatino Linotype" w:hAnsi="Palatino Linotype" w:cs="Palatino Linotype"/>
          <w:b/>
          <w:i/>
          <w:sz w:val="24"/>
          <w:szCs w:val="24"/>
        </w:rPr>
        <w:t xml:space="preserve"> efectuar los pagos periódicos</w:t>
      </w:r>
      <w:r w:rsidRPr="00045DB5">
        <w:rPr>
          <w:rFonts w:ascii="Palatino Linotype" w:eastAsia="Palatino Linotype" w:hAnsi="Palatino Linotype" w:cs="Palatino Linotype"/>
          <w:i/>
          <w:sz w:val="24"/>
          <w:szCs w:val="24"/>
        </w:rPr>
        <w:t xml:space="preserve"> (semanales, quincenales o</w:t>
      </w:r>
      <w:r w:rsidRPr="00045DB5">
        <w:rPr>
          <w:rFonts w:ascii="Palatino Linotype" w:eastAsia="Palatino Linotype" w:hAnsi="Palatino Linotype" w:cs="Palatino Linotype"/>
          <w:b/>
          <w:i/>
          <w:sz w:val="24"/>
          <w:szCs w:val="24"/>
        </w:rPr>
        <w:t xml:space="preserve"> </w:t>
      </w:r>
      <w:r w:rsidRPr="00045DB5">
        <w:rPr>
          <w:rFonts w:ascii="Palatino Linotype" w:eastAsia="Palatino Linotype" w:hAnsi="Palatino Linotype" w:cs="Palatino Linotype"/>
          <w:i/>
          <w:sz w:val="24"/>
          <w:szCs w:val="24"/>
        </w:rPr>
        <w:t xml:space="preserve">mensuales) a los trabajadores por concepto de </w:t>
      </w:r>
      <w:r w:rsidRPr="00045DB5">
        <w:rPr>
          <w:rFonts w:ascii="Palatino Linotype" w:eastAsia="Palatino Linotype" w:hAnsi="Palatino Linotype" w:cs="Palatino Linotype"/>
          <w:b/>
          <w:i/>
          <w:sz w:val="24"/>
          <w:szCs w:val="24"/>
        </w:rPr>
        <w:t>sueldos y salarios</w:t>
      </w:r>
      <w:r w:rsidRPr="00045DB5">
        <w:rPr>
          <w:rFonts w:ascii="Palatino Linotype" w:eastAsia="Palatino Linotype" w:hAnsi="Palatino Linotype" w:cs="Palatino Linotype"/>
          <w:i/>
          <w:sz w:val="24"/>
          <w:szCs w:val="24"/>
        </w:rPr>
        <w:t>.</w:t>
      </w:r>
    </w:p>
    <w:p w:rsidR="007D5B58" w:rsidRPr="00045DB5" w:rsidRDefault="007D5B58">
      <w:pPr>
        <w:spacing w:after="0" w:line="360" w:lineRule="auto"/>
        <w:jc w:val="both"/>
        <w:rPr>
          <w:rFonts w:ascii="Palatino Linotype" w:eastAsia="Palatino Linotype" w:hAnsi="Palatino Linotype" w:cs="Palatino Linotype"/>
          <w:i/>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lastRenderedPageBreak/>
        <w:t xml:space="preserve">Documento o término que ha sido mencionado en diferentes ordenamientos legales, tal es el caso, de la </w:t>
      </w:r>
      <w:r w:rsidRPr="00045DB5">
        <w:rPr>
          <w:rFonts w:ascii="Palatino Linotype" w:eastAsia="Palatino Linotype" w:hAnsi="Palatino Linotype" w:cs="Palatino Linotype"/>
          <w:i/>
          <w:sz w:val="24"/>
          <w:szCs w:val="24"/>
        </w:rPr>
        <w:t>Ley Federal del Trabajo</w:t>
      </w:r>
      <w:r w:rsidRPr="00045DB5">
        <w:rPr>
          <w:rFonts w:ascii="Palatino Linotype" w:eastAsia="Palatino Linotype" w:hAnsi="Palatino Linotype" w:cs="Palatino Linotype"/>
          <w:sz w:val="24"/>
          <w:szCs w:val="24"/>
        </w:rPr>
        <w:t xml:space="preserve"> en el artículo 804 fracción II, que además reconoce los recibos de pagos de salarios, por lo que resulta indispensable citar el artículo de referencia.</w:t>
      </w:r>
    </w:p>
    <w:p w:rsidR="007D5B58" w:rsidRPr="00045DB5" w:rsidRDefault="007D5B58">
      <w:pPr>
        <w:spacing w:after="0" w:line="360" w:lineRule="auto"/>
        <w:jc w:val="both"/>
        <w:rPr>
          <w:rFonts w:ascii="Palatino Linotype" w:eastAsia="Palatino Linotype" w:hAnsi="Palatino Linotype" w:cs="Palatino Linotype"/>
          <w:i/>
        </w:rPr>
      </w:pPr>
    </w:p>
    <w:p w:rsidR="007D5B58" w:rsidRPr="00045DB5" w:rsidRDefault="009D685B">
      <w:pPr>
        <w:pBdr>
          <w:top w:val="nil"/>
          <w:left w:val="nil"/>
          <w:bottom w:val="nil"/>
          <w:right w:val="nil"/>
          <w:between w:val="nil"/>
        </w:pBdr>
        <w:spacing w:after="120"/>
        <w:ind w:left="851" w:right="902"/>
        <w:jc w:val="both"/>
        <w:rPr>
          <w:rFonts w:ascii="Palatino Linotype" w:eastAsia="Palatino Linotype" w:hAnsi="Palatino Linotype" w:cs="Palatino Linotype"/>
          <w:i/>
        </w:rPr>
      </w:pPr>
      <w:r w:rsidRPr="00045DB5">
        <w:rPr>
          <w:rFonts w:ascii="Palatino Linotype" w:eastAsia="Palatino Linotype" w:hAnsi="Palatino Linotype" w:cs="Palatino Linotype"/>
          <w:b/>
          <w:i/>
        </w:rPr>
        <w:t>“Artículo 804.-</w:t>
      </w:r>
      <w:r w:rsidRPr="00045DB5">
        <w:rPr>
          <w:rFonts w:ascii="Palatino Linotype" w:eastAsia="Palatino Linotype" w:hAnsi="Palatino Linotype" w:cs="Palatino Linotype"/>
          <w:i/>
        </w:rPr>
        <w:t xml:space="preserve"> El patrón tiene obligación de conservar y exhibir en juicio los documentos que a continuación se precisan:</w:t>
      </w:r>
    </w:p>
    <w:p w:rsidR="007D5B58" w:rsidRPr="00045DB5" w:rsidRDefault="009D685B">
      <w:pPr>
        <w:pBdr>
          <w:top w:val="nil"/>
          <w:left w:val="nil"/>
          <w:bottom w:val="nil"/>
          <w:right w:val="nil"/>
          <w:between w:val="nil"/>
        </w:pBdr>
        <w:spacing w:after="120"/>
        <w:ind w:left="993" w:right="902"/>
        <w:jc w:val="both"/>
        <w:rPr>
          <w:rFonts w:ascii="Palatino Linotype" w:eastAsia="Palatino Linotype" w:hAnsi="Palatino Linotype" w:cs="Palatino Linotype"/>
          <w:i/>
        </w:rPr>
      </w:pPr>
      <w:r w:rsidRPr="00045DB5">
        <w:rPr>
          <w:rFonts w:ascii="Palatino Linotype" w:eastAsia="Palatino Linotype" w:hAnsi="Palatino Linotype" w:cs="Palatino Linotype"/>
          <w:b/>
          <w:i/>
        </w:rPr>
        <w:t>…</w:t>
      </w:r>
    </w:p>
    <w:p w:rsidR="007D5B58" w:rsidRPr="00045DB5" w:rsidRDefault="009D685B">
      <w:pPr>
        <w:pBdr>
          <w:top w:val="nil"/>
          <w:left w:val="nil"/>
          <w:bottom w:val="nil"/>
          <w:right w:val="nil"/>
          <w:between w:val="nil"/>
        </w:pBdr>
        <w:spacing w:after="120"/>
        <w:ind w:left="993" w:right="902"/>
        <w:jc w:val="both"/>
        <w:rPr>
          <w:rFonts w:ascii="Palatino Linotype" w:eastAsia="Palatino Linotype" w:hAnsi="Palatino Linotype" w:cs="Palatino Linotype"/>
          <w:b/>
          <w:i/>
        </w:rPr>
      </w:pPr>
      <w:r w:rsidRPr="00045DB5">
        <w:rPr>
          <w:rFonts w:ascii="Palatino Linotype" w:eastAsia="Palatino Linotype" w:hAnsi="Palatino Linotype" w:cs="Palatino Linotype"/>
          <w:b/>
          <w:i/>
        </w:rPr>
        <w:t>II.</w:t>
      </w:r>
      <w:r w:rsidRPr="00045DB5">
        <w:rPr>
          <w:rFonts w:ascii="Palatino Linotype" w:eastAsia="Palatino Linotype" w:hAnsi="Palatino Linotype" w:cs="Palatino Linotype"/>
          <w:i/>
        </w:rPr>
        <w:t xml:space="preserve"> </w:t>
      </w:r>
      <w:r w:rsidRPr="00045DB5">
        <w:rPr>
          <w:rFonts w:ascii="Palatino Linotype" w:eastAsia="Palatino Linotype" w:hAnsi="Palatino Linotype" w:cs="Palatino Linotype"/>
          <w:b/>
          <w:i/>
        </w:rPr>
        <w:t>Listas de raya o nómina de personal</w:t>
      </w:r>
      <w:r w:rsidRPr="00045DB5">
        <w:rPr>
          <w:rFonts w:ascii="Palatino Linotype" w:eastAsia="Palatino Linotype" w:hAnsi="Palatino Linotype" w:cs="Palatino Linotype"/>
          <w:i/>
        </w:rPr>
        <w:t xml:space="preserve">, cuando se lleven en el centro de trabajo; </w:t>
      </w:r>
      <w:r w:rsidRPr="00045DB5">
        <w:rPr>
          <w:rFonts w:ascii="Palatino Linotype" w:eastAsia="Palatino Linotype" w:hAnsi="Palatino Linotype" w:cs="Palatino Linotype"/>
          <w:b/>
          <w:i/>
        </w:rPr>
        <w:t>o recibos de pagos de salarios;</w:t>
      </w:r>
    </w:p>
    <w:p w:rsidR="007D5B58" w:rsidRPr="00045DB5" w:rsidRDefault="009D685B">
      <w:pPr>
        <w:pBdr>
          <w:top w:val="nil"/>
          <w:left w:val="nil"/>
          <w:bottom w:val="nil"/>
          <w:right w:val="nil"/>
          <w:between w:val="nil"/>
        </w:pBdr>
        <w:spacing w:after="120"/>
        <w:ind w:left="993" w:right="902"/>
        <w:jc w:val="both"/>
        <w:rPr>
          <w:rFonts w:ascii="Palatino Linotype" w:eastAsia="Palatino Linotype" w:hAnsi="Palatino Linotype" w:cs="Palatino Linotype"/>
          <w:i/>
        </w:rPr>
      </w:pPr>
      <w:r w:rsidRPr="00045DB5">
        <w:rPr>
          <w:rFonts w:ascii="Palatino Linotype" w:eastAsia="Palatino Linotype" w:hAnsi="Palatino Linotype" w:cs="Palatino Linotype"/>
          <w:i/>
        </w:rPr>
        <w:t>…</w:t>
      </w:r>
    </w:p>
    <w:p w:rsidR="007D5B58" w:rsidRPr="00045DB5" w:rsidRDefault="009D685B">
      <w:pPr>
        <w:pBdr>
          <w:top w:val="nil"/>
          <w:left w:val="nil"/>
          <w:bottom w:val="nil"/>
          <w:right w:val="nil"/>
          <w:between w:val="nil"/>
        </w:pBdr>
        <w:spacing w:after="120"/>
        <w:ind w:left="855" w:right="902"/>
        <w:jc w:val="both"/>
        <w:rPr>
          <w:rFonts w:ascii="Palatino Linotype" w:eastAsia="Palatino Linotype" w:hAnsi="Palatino Linotype" w:cs="Palatino Linotype"/>
          <w:i/>
        </w:rPr>
      </w:pPr>
      <w:r w:rsidRPr="00045DB5">
        <w:rPr>
          <w:rFonts w:ascii="Palatino Linotype" w:eastAsia="Palatino Linotype" w:hAnsi="Palatino Linotype" w:cs="Palatino Linotype"/>
          <w:i/>
        </w:rPr>
        <w:t xml:space="preserve">Los documentos señalados en la fracción I deberán conservarse mientras dure la relación laboral y hasta un año después; los señalados en las fracciones </w:t>
      </w:r>
      <w:r w:rsidRPr="00045DB5">
        <w:rPr>
          <w:rFonts w:ascii="Palatino Linotype" w:eastAsia="Palatino Linotype" w:hAnsi="Palatino Linotype" w:cs="Palatino Linotype"/>
          <w:b/>
          <w:i/>
        </w:rPr>
        <w:t>II</w:t>
      </w:r>
      <w:r w:rsidRPr="00045DB5">
        <w:rPr>
          <w:rFonts w:ascii="Palatino Linotype" w:eastAsia="Palatino Linotype" w:hAnsi="Palatino Linotype" w:cs="Palatino Linotype"/>
          <w:i/>
        </w:rPr>
        <w:t>, III y IV, durante el último año y un año después de que se extinga la relación laboral; y los mencionados en la fracción V, conforme lo señalen las Leyes que los rijan.”</w:t>
      </w:r>
    </w:p>
    <w:p w:rsidR="007D5B58" w:rsidRPr="00045DB5" w:rsidRDefault="009D685B">
      <w:pPr>
        <w:spacing w:before="240" w:after="36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De lo anteriormente citado, se puede llegar a la conclusión de que la nómina, es el documento que contiene el registro de los trabajadores a los cuales se va a remunerar por los </w:t>
      </w:r>
      <w:hyperlink r:id="rId9">
        <w:r w:rsidRPr="00045DB5">
          <w:rPr>
            <w:rFonts w:ascii="Palatino Linotype" w:eastAsia="Palatino Linotype" w:hAnsi="Palatino Linotype" w:cs="Palatino Linotype"/>
            <w:sz w:val="24"/>
            <w:szCs w:val="24"/>
          </w:rPr>
          <w:t>servicios</w:t>
        </w:r>
      </w:hyperlink>
      <w:r w:rsidRPr="00045DB5">
        <w:rPr>
          <w:rFonts w:ascii="Palatino Linotype" w:eastAsia="Palatino Linotype" w:hAnsi="Palatino Linotype" w:cs="Palatino Linotype"/>
          <w:sz w:val="24"/>
          <w:szCs w:val="24"/>
        </w:rPr>
        <w:t xml:space="preserve"> que éstos le prestan al patrón, en el cual </w:t>
      </w:r>
      <w:r w:rsidRPr="00045DB5">
        <w:rPr>
          <w:rFonts w:ascii="Palatino Linotype" w:eastAsia="Palatino Linotype" w:hAnsi="Palatino Linotype" w:cs="Palatino Linotype"/>
          <w:b/>
          <w:sz w:val="24"/>
          <w:szCs w:val="24"/>
        </w:rPr>
        <w:t>se asientan las percepciones brutas, deducciones y el neto</w:t>
      </w:r>
      <w:r w:rsidRPr="00045DB5">
        <w:rPr>
          <w:rFonts w:ascii="Palatino Linotype" w:eastAsia="Palatino Linotype" w:hAnsi="Palatino Linotype" w:cs="Palatino Linotype"/>
          <w:sz w:val="24"/>
          <w:szCs w:val="24"/>
        </w:rPr>
        <w:t xml:space="preserve"> a recibir de dichos trabajadores.</w:t>
      </w:r>
    </w:p>
    <w:p w:rsidR="007D5B58" w:rsidRPr="00045DB5" w:rsidRDefault="009D685B">
      <w:pPr>
        <w:spacing w:before="240" w:after="36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En tal sentido, es oportuno traer a colación el contenido del artículo 350 del Código Financiero del Estado de México y Municipios, en el que se establece la obligación a cargo de las entidades fiscalizables, -como lo es el Sujeto Obligado-, de comunicar al Órgano Superior de Fiscalización del Estado de México, todo lo relacionado con la información contable, presupuestal y financiera, en los términos siguientes:</w:t>
      </w:r>
    </w:p>
    <w:p w:rsidR="007D5B58" w:rsidRPr="00045DB5" w:rsidRDefault="009D685B">
      <w:pPr>
        <w:ind w:left="851" w:right="849"/>
        <w:jc w:val="both"/>
        <w:rPr>
          <w:rFonts w:ascii="Palatino Linotype" w:eastAsia="Palatino Linotype" w:hAnsi="Palatino Linotype" w:cs="Palatino Linotype"/>
          <w:i/>
        </w:rPr>
      </w:pPr>
      <w:r w:rsidRPr="00045DB5">
        <w:rPr>
          <w:rFonts w:ascii="Palatino Linotype" w:eastAsia="Palatino Linotype" w:hAnsi="Palatino Linotype" w:cs="Palatino Linotype"/>
          <w:i/>
        </w:rPr>
        <w:lastRenderedPageBreak/>
        <w:t xml:space="preserve"> “</w:t>
      </w:r>
      <w:r w:rsidRPr="00045DB5">
        <w:rPr>
          <w:rFonts w:ascii="Palatino Linotype" w:eastAsia="Palatino Linotype" w:hAnsi="Palatino Linotype" w:cs="Palatino Linotype"/>
          <w:b/>
          <w:i/>
        </w:rPr>
        <w:t>Artículo 350.-</w:t>
      </w:r>
      <w:r w:rsidRPr="00045DB5">
        <w:rPr>
          <w:rFonts w:ascii="Palatino Linotype" w:eastAsia="Palatino Linotype" w:hAnsi="Palatino Linotype" w:cs="Palatino Linotype"/>
          <w:i/>
        </w:rPr>
        <w:t xml:space="preserve"> La Secretaría y </w:t>
      </w:r>
      <w:r w:rsidRPr="00045DB5">
        <w:rPr>
          <w:rFonts w:ascii="Palatino Linotype" w:eastAsia="Palatino Linotype" w:hAnsi="Palatino Linotype" w:cs="Palatino Linotype"/>
          <w:b/>
          <w:i/>
        </w:rPr>
        <w:t>las tesorerías</w:t>
      </w:r>
      <w:r w:rsidRPr="00045DB5">
        <w:rPr>
          <w:rFonts w:ascii="Palatino Linotype" w:eastAsia="Palatino Linotype" w:hAnsi="Palatino Linotype" w:cs="Palatino Linotype"/>
          <w:i/>
        </w:rPr>
        <w:t xml:space="preserve"> enviarán al Órgano Superior, de manera trimestral, dentro de los primeros veinte días hábiles posteriores al término del trimestre que se informa, para su análisis, la siguiente información:</w:t>
      </w:r>
    </w:p>
    <w:p w:rsidR="007D5B58" w:rsidRPr="00045DB5" w:rsidRDefault="009D685B">
      <w:pPr>
        <w:ind w:left="1134" w:right="849"/>
        <w:jc w:val="both"/>
        <w:rPr>
          <w:rFonts w:ascii="Palatino Linotype" w:eastAsia="Palatino Linotype" w:hAnsi="Palatino Linotype" w:cs="Palatino Linotype"/>
          <w:i/>
        </w:rPr>
      </w:pPr>
      <w:r w:rsidRPr="00045DB5">
        <w:rPr>
          <w:rFonts w:ascii="Palatino Linotype" w:eastAsia="Palatino Linotype" w:hAnsi="Palatino Linotype" w:cs="Palatino Linotype"/>
          <w:b/>
          <w:i/>
        </w:rPr>
        <w:t>I.</w:t>
      </w:r>
      <w:r w:rsidRPr="00045DB5">
        <w:rPr>
          <w:rFonts w:ascii="Palatino Linotype" w:eastAsia="Palatino Linotype" w:hAnsi="Palatino Linotype" w:cs="Palatino Linotype"/>
          <w:i/>
        </w:rPr>
        <w:t xml:space="preserve"> Patrimonial. </w:t>
      </w:r>
    </w:p>
    <w:p w:rsidR="007D5B58" w:rsidRPr="00045DB5" w:rsidRDefault="009D685B">
      <w:pPr>
        <w:ind w:left="1134" w:right="849"/>
        <w:jc w:val="both"/>
        <w:rPr>
          <w:rFonts w:ascii="Palatino Linotype" w:eastAsia="Palatino Linotype" w:hAnsi="Palatino Linotype" w:cs="Palatino Linotype"/>
          <w:i/>
        </w:rPr>
      </w:pPr>
      <w:r w:rsidRPr="00045DB5">
        <w:rPr>
          <w:rFonts w:ascii="Palatino Linotype" w:eastAsia="Palatino Linotype" w:hAnsi="Palatino Linotype" w:cs="Palatino Linotype"/>
          <w:b/>
          <w:i/>
        </w:rPr>
        <w:t>II</w:t>
      </w:r>
      <w:r w:rsidRPr="00045DB5">
        <w:rPr>
          <w:rFonts w:ascii="Palatino Linotype" w:eastAsia="Palatino Linotype" w:hAnsi="Palatino Linotype" w:cs="Palatino Linotype"/>
          <w:i/>
        </w:rPr>
        <w:t xml:space="preserve">. Presupuestal. </w:t>
      </w:r>
    </w:p>
    <w:p w:rsidR="007D5B58" w:rsidRPr="00045DB5" w:rsidRDefault="009D685B">
      <w:pPr>
        <w:ind w:left="1134" w:right="849"/>
        <w:jc w:val="both"/>
        <w:rPr>
          <w:rFonts w:ascii="Palatino Linotype" w:eastAsia="Palatino Linotype" w:hAnsi="Palatino Linotype" w:cs="Palatino Linotype"/>
          <w:i/>
        </w:rPr>
      </w:pPr>
      <w:r w:rsidRPr="00045DB5">
        <w:rPr>
          <w:rFonts w:ascii="Palatino Linotype" w:eastAsia="Palatino Linotype" w:hAnsi="Palatino Linotype" w:cs="Palatino Linotype"/>
          <w:b/>
          <w:i/>
        </w:rPr>
        <w:t>III</w:t>
      </w:r>
      <w:r w:rsidRPr="00045DB5">
        <w:rPr>
          <w:rFonts w:ascii="Palatino Linotype" w:eastAsia="Palatino Linotype" w:hAnsi="Palatino Linotype" w:cs="Palatino Linotype"/>
          <w:i/>
        </w:rPr>
        <w:t>. De la obra pública.</w:t>
      </w:r>
    </w:p>
    <w:p w:rsidR="007D5B58" w:rsidRPr="00045DB5" w:rsidRDefault="009D685B">
      <w:pPr>
        <w:ind w:left="1134" w:right="849"/>
        <w:jc w:val="both"/>
        <w:rPr>
          <w:rFonts w:ascii="Palatino Linotype" w:eastAsia="Palatino Linotype" w:hAnsi="Palatino Linotype" w:cs="Palatino Linotype"/>
          <w:b/>
          <w:i/>
        </w:rPr>
      </w:pPr>
      <w:r w:rsidRPr="00045DB5">
        <w:rPr>
          <w:rFonts w:ascii="Palatino Linotype" w:eastAsia="Palatino Linotype" w:hAnsi="Palatino Linotype" w:cs="Palatino Linotype"/>
          <w:b/>
          <w:i/>
        </w:rPr>
        <w:t>IV. De nómina.</w:t>
      </w:r>
    </w:p>
    <w:p w:rsidR="007D5B58" w:rsidRPr="00045DB5" w:rsidRDefault="009D685B">
      <w:pPr>
        <w:ind w:left="1134" w:right="849"/>
        <w:jc w:val="both"/>
        <w:rPr>
          <w:rFonts w:ascii="Palatino Linotype" w:eastAsia="Palatino Linotype" w:hAnsi="Palatino Linotype" w:cs="Palatino Linotype"/>
          <w:i/>
        </w:rPr>
      </w:pPr>
      <w:r w:rsidRPr="00045DB5">
        <w:rPr>
          <w:rFonts w:ascii="Palatino Linotype" w:eastAsia="Palatino Linotype" w:hAnsi="Palatino Linotype" w:cs="Palatino Linotype"/>
          <w:b/>
          <w:i/>
        </w:rPr>
        <w:t>V</w:t>
      </w:r>
      <w:r w:rsidRPr="00045DB5">
        <w:rPr>
          <w:rFonts w:ascii="Palatino Linotype" w:eastAsia="Palatino Linotype" w:hAnsi="Palatino Linotype" w:cs="Palatino Linotype"/>
          <w:i/>
        </w:rPr>
        <w:t xml:space="preserve">. Avance del cumplimiento del Plan de Desarrollo del Estado de México. </w:t>
      </w:r>
    </w:p>
    <w:p w:rsidR="007D5B58" w:rsidRPr="00045DB5" w:rsidRDefault="009D685B">
      <w:pPr>
        <w:ind w:left="851" w:right="849"/>
        <w:jc w:val="both"/>
        <w:rPr>
          <w:rFonts w:ascii="Palatino Linotype" w:eastAsia="Palatino Linotype" w:hAnsi="Palatino Linotype" w:cs="Palatino Linotype"/>
          <w:i/>
        </w:rPr>
      </w:pPr>
      <w:r w:rsidRPr="00045DB5">
        <w:rPr>
          <w:rFonts w:ascii="Palatino Linotype" w:eastAsia="Palatino Linotype" w:hAnsi="Palatino Linotype" w:cs="Palatino Linotype"/>
          <w:i/>
        </w:rPr>
        <w:t>Los informes trimestrales deberán contener la evolución de las finanzas públicas integradas con los comentarios correspondientes y los estados financieros consolidados, así como un reporte de los ingresos y egresos de los organismos auxiliares.</w:t>
      </w:r>
    </w:p>
    <w:p w:rsidR="007D5B58" w:rsidRPr="00045DB5" w:rsidRDefault="009D685B">
      <w:pPr>
        <w:ind w:left="851" w:right="849"/>
        <w:jc w:val="both"/>
        <w:rPr>
          <w:rFonts w:ascii="Palatino Linotype" w:eastAsia="Palatino Linotype" w:hAnsi="Palatino Linotype" w:cs="Palatino Linotype"/>
          <w:b/>
          <w:i/>
        </w:rPr>
      </w:pPr>
      <w:r w:rsidRPr="00045DB5">
        <w:rPr>
          <w:rFonts w:ascii="Palatino Linotype" w:eastAsia="Palatino Linotype" w:hAnsi="Palatino Linotype" w:cs="Palatino Linotype"/>
          <w:i/>
        </w:rPr>
        <w:t>El informe trimestral correspondiente al cuarto trimestre se entregará junto con las Cuentas Públicas del ejercicio fiscal de que se trate</w:t>
      </w:r>
      <w:r w:rsidRPr="00045DB5">
        <w:rPr>
          <w:rFonts w:ascii="Palatino Linotype" w:eastAsia="Palatino Linotype" w:hAnsi="Palatino Linotype" w:cs="Palatino Linotype"/>
          <w:b/>
          <w:i/>
        </w:rPr>
        <w:t>.”</w:t>
      </w:r>
    </w:p>
    <w:p w:rsidR="007D5B58" w:rsidRPr="00045DB5" w:rsidRDefault="009D685B">
      <w:pPr>
        <w:spacing w:before="240" w:after="36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Por su parte la Ley del Trabajo de los Servidores Públicos del Estado y Municipios, en su artículo 220-K fracciones II y IV y último párrafo, establecen lo siguiente:</w:t>
      </w:r>
    </w:p>
    <w:p w:rsidR="007D5B58" w:rsidRPr="00045DB5" w:rsidRDefault="009D685B">
      <w:pPr>
        <w:tabs>
          <w:tab w:val="left" w:pos="9072"/>
        </w:tabs>
        <w:ind w:left="851" w:right="902"/>
        <w:jc w:val="both"/>
        <w:rPr>
          <w:rFonts w:ascii="Palatino Linotype" w:eastAsia="Palatino Linotype" w:hAnsi="Palatino Linotype" w:cs="Palatino Linotype"/>
          <w:i/>
        </w:rPr>
      </w:pPr>
      <w:r w:rsidRPr="00045DB5">
        <w:rPr>
          <w:rFonts w:ascii="Palatino Linotype" w:eastAsia="Palatino Linotype" w:hAnsi="Palatino Linotype" w:cs="Palatino Linotype"/>
          <w:b/>
          <w:i/>
        </w:rPr>
        <w:t>“ARTÍCULO 220 K.-</w:t>
      </w:r>
      <w:r w:rsidRPr="00045DB5">
        <w:rPr>
          <w:rFonts w:ascii="Palatino Linotype" w:eastAsia="Palatino Linotype" w:hAnsi="Palatino Linotype" w:cs="Palatino Linotype"/>
          <w:i/>
        </w:rPr>
        <w:t xml:space="preserve"> La institución o dependencia pública tiene la obligación de conservar y exhibir en el proceso los documentos que a continuación se precisan:</w:t>
      </w:r>
    </w:p>
    <w:p w:rsidR="007D5B58" w:rsidRPr="00045DB5" w:rsidRDefault="009D685B">
      <w:pPr>
        <w:tabs>
          <w:tab w:val="left" w:pos="9072"/>
        </w:tabs>
        <w:ind w:left="1134" w:right="902"/>
        <w:jc w:val="both"/>
        <w:rPr>
          <w:rFonts w:ascii="Palatino Linotype" w:eastAsia="Palatino Linotype" w:hAnsi="Palatino Linotype" w:cs="Palatino Linotype"/>
          <w:i/>
        </w:rPr>
      </w:pPr>
      <w:r w:rsidRPr="00045DB5">
        <w:rPr>
          <w:rFonts w:ascii="Palatino Linotype" w:eastAsia="Palatino Linotype" w:hAnsi="Palatino Linotype" w:cs="Palatino Linotype"/>
          <w:i/>
        </w:rPr>
        <w:t>(…)</w:t>
      </w:r>
    </w:p>
    <w:p w:rsidR="007D5B58" w:rsidRPr="00045DB5" w:rsidRDefault="009D685B">
      <w:pPr>
        <w:tabs>
          <w:tab w:val="left" w:pos="9072"/>
        </w:tabs>
        <w:ind w:left="1134" w:right="902"/>
        <w:jc w:val="both"/>
        <w:rPr>
          <w:rFonts w:ascii="Palatino Linotype" w:eastAsia="Palatino Linotype" w:hAnsi="Palatino Linotype" w:cs="Palatino Linotype"/>
          <w:i/>
        </w:rPr>
      </w:pPr>
      <w:r w:rsidRPr="00045DB5">
        <w:rPr>
          <w:rFonts w:ascii="Palatino Linotype" w:eastAsia="Palatino Linotype" w:hAnsi="Palatino Linotype" w:cs="Palatino Linotype"/>
          <w:i/>
        </w:rPr>
        <w:t xml:space="preserve">II. </w:t>
      </w:r>
      <w:r w:rsidRPr="00045DB5">
        <w:rPr>
          <w:rFonts w:ascii="Palatino Linotype" w:eastAsia="Palatino Linotype" w:hAnsi="Palatino Linotype" w:cs="Palatino Linotype"/>
          <w:b/>
          <w:i/>
        </w:rPr>
        <w:t>Recibos de pagos de salarios</w:t>
      </w:r>
      <w:r w:rsidRPr="00045DB5">
        <w:rPr>
          <w:rFonts w:ascii="Palatino Linotype" w:eastAsia="Palatino Linotype" w:hAnsi="Palatino Linotype" w:cs="Palatino Linotype"/>
          <w:i/>
        </w:rPr>
        <w:t xml:space="preserve"> o las constancias documentales del pago de salario cuando sea por depósito o mediante información electrónica;</w:t>
      </w:r>
    </w:p>
    <w:p w:rsidR="007D5B58" w:rsidRPr="00045DB5" w:rsidRDefault="009D685B">
      <w:pPr>
        <w:tabs>
          <w:tab w:val="left" w:pos="9072"/>
        </w:tabs>
        <w:ind w:left="1134" w:right="902"/>
        <w:jc w:val="both"/>
        <w:rPr>
          <w:rFonts w:ascii="Palatino Linotype" w:eastAsia="Palatino Linotype" w:hAnsi="Palatino Linotype" w:cs="Palatino Linotype"/>
          <w:i/>
        </w:rPr>
      </w:pPr>
      <w:r w:rsidRPr="00045DB5">
        <w:rPr>
          <w:rFonts w:ascii="Palatino Linotype" w:eastAsia="Palatino Linotype" w:hAnsi="Palatino Linotype" w:cs="Palatino Linotype"/>
          <w:i/>
        </w:rPr>
        <w:t>(…)</w:t>
      </w:r>
    </w:p>
    <w:p w:rsidR="007D5B58" w:rsidRPr="00045DB5" w:rsidRDefault="007D5B58">
      <w:pPr>
        <w:tabs>
          <w:tab w:val="left" w:pos="9072"/>
        </w:tabs>
        <w:ind w:left="1134" w:right="902"/>
        <w:jc w:val="both"/>
        <w:rPr>
          <w:rFonts w:ascii="Palatino Linotype" w:eastAsia="Palatino Linotype" w:hAnsi="Palatino Linotype" w:cs="Palatino Linotype"/>
          <w:i/>
        </w:rPr>
      </w:pPr>
    </w:p>
    <w:p w:rsidR="007D5B58" w:rsidRPr="00045DB5" w:rsidRDefault="009D685B">
      <w:pPr>
        <w:tabs>
          <w:tab w:val="left" w:pos="9072"/>
        </w:tabs>
        <w:ind w:left="1134" w:right="902"/>
        <w:jc w:val="both"/>
        <w:rPr>
          <w:rFonts w:ascii="Palatino Linotype" w:eastAsia="Palatino Linotype" w:hAnsi="Palatino Linotype" w:cs="Palatino Linotype"/>
          <w:i/>
        </w:rPr>
      </w:pPr>
      <w:r w:rsidRPr="00045DB5">
        <w:rPr>
          <w:rFonts w:ascii="Palatino Linotype" w:eastAsia="Palatino Linotype" w:hAnsi="Palatino Linotype" w:cs="Palatino Linotype"/>
          <w:i/>
        </w:rPr>
        <w:lastRenderedPageBreak/>
        <w:t>IV. Recibos o las constancias de depósito o del medio de información magnética o electrónica que sean utilizadas para el pago de salarios, prima vacacional, aguinaldo y demás prestaciones establecidas en la presente ley; y…</w:t>
      </w:r>
    </w:p>
    <w:p w:rsidR="007D5B58" w:rsidRPr="00045DB5" w:rsidRDefault="009D685B">
      <w:pPr>
        <w:tabs>
          <w:tab w:val="left" w:pos="9072"/>
        </w:tabs>
        <w:ind w:left="851" w:right="902"/>
        <w:jc w:val="both"/>
        <w:rPr>
          <w:rFonts w:ascii="Palatino Linotype" w:eastAsia="Palatino Linotype" w:hAnsi="Palatino Linotype" w:cs="Palatino Linotype"/>
          <w:i/>
        </w:rPr>
      </w:pPr>
      <w:r w:rsidRPr="00045DB5">
        <w:rPr>
          <w:rFonts w:ascii="Palatino Linotype" w:eastAsia="Palatino Linotype" w:hAnsi="Palatino Linotype" w:cs="Palatino Linotype"/>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7D5B58" w:rsidRPr="00045DB5" w:rsidRDefault="009D685B">
      <w:pPr>
        <w:tabs>
          <w:tab w:val="left" w:pos="9072"/>
        </w:tabs>
        <w:ind w:left="851" w:right="902"/>
        <w:jc w:val="both"/>
        <w:rPr>
          <w:rFonts w:ascii="Palatino Linotype" w:eastAsia="Palatino Linotype" w:hAnsi="Palatino Linotype" w:cs="Palatino Linotype"/>
          <w:i/>
        </w:rPr>
      </w:pPr>
      <w:r w:rsidRPr="00045DB5">
        <w:rPr>
          <w:rFonts w:ascii="Palatino Linotype" w:eastAsia="Palatino Linotype" w:hAnsi="Palatino Linotype" w:cs="Palatino Linotype"/>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7D5B58" w:rsidRPr="00045DB5" w:rsidRDefault="007D5B58">
      <w:pPr>
        <w:tabs>
          <w:tab w:val="left" w:pos="9072"/>
        </w:tabs>
        <w:ind w:left="851" w:right="902"/>
        <w:jc w:val="both"/>
        <w:rPr>
          <w:rFonts w:ascii="Palatino Linotype" w:eastAsia="Palatino Linotype" w:hAnsi="Palatino Linotype" w:cs="Palatino Linotype"/>
          <w:i/>
        </w:rPr>
      </w:pPr>
    </w:p>
    <w:p w:rsidR="007D5B58" w:rsidRPr="00045DB5" w:rsidRDefault="009D685B">
      <w:pPr>
        <w:spacing w:after="120"/>
        <w:ind w:left="851" w:right="902"/>
        <w:jc w:val="both"/>
        <w:rPr>
          <w:rFonts w:ascii="Palatino Linotype" w:eastAsia="Palatino Linotype" w:hAnsi="Palatino Linotype" w:cs="Palatino Linotype"/>
          <w:i/>
        </w:rPr>
      </w:pPr>
      <w:r w:rsidRPr="00045DB5">
        <w:rPr>
          <w:rFonts w:ascii="Palatino Linotype" w:eastAsia="Palatino Linotype" w:hAnsi="Palatino Linotype" w:cs="Palatino Linotype"/>
          <w:i/>
        </w:rPr>
        <w:t>El incumplimiento por lo dispuesto por este artículo, establecerá la presunción de ser ciertos los hechos que el actor exprese en su demanda, en relación con tales documentos, salvo prueba en contrario.”</w:t>
      </w:r>
    </w:p>
    <w:p w:rsidR="007D5B58" w:rsidRPr="00045DB5" w:rsidRDefault="009D685B">
      <w:pPr>
        <w:spacing w:before="120"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Sobre la base del precepto legal citado, se advierte que </w:t>
      </w:r>
      <w:r w:rsidRPr="00045DB5">
        <w:rPr>
          <w:rFonts w:ascii="Palatino Linotype" w:eastAsia="Palatino Linotype" w:hAnsi="Palatino Linotype" w:cs="Palatino Linotype"/>
          <w:i/>
          <w:sz w:val="24"/>
          <w:szCs w:val="24"/>
        </w:rPr>
        <w:t>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r w:rsidRPr="00045DB5">
        <w:rPr>
          <w:rFonts w:ascii="Palatino Linotype" w:eastAsia="Palatino Linotype" w:hAnsi="Palatino Linotype" w:cs="Palatino Linotype"/>
          <w:sz w:val="24"/>
          <w:szCs w:val="24"/>
        </w:rPr>
        <w:t>.</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Por tanto, los </w:t>
      </w:r>
      <w:r w:rsidRPr="00045DB5">
        <w:rPr>
          <w:rFonts w:ascii="Palatino Linotype" w:eastAsia="Palatino Linotype" w:hAnsi="Palatino Linotype" w:cs="Palatino Linotype"/>
          <w:i/>
          <w:sz w:val="24"/>
          <w:szCs w:val="24"/>
        </w:rPr>
        <w:t xml:space="preserve">recibos de nómina o comprobantes digitales por concepto de nómina </w:t>
      </w:r>
      <w:r w:rsidRPr="00045DB5">
        <w:rPr>
          <w:rFonts w:ascii="Palatino Linotype" w:eastAsia="Palatino Linotype" w:hAnsi="Palatino Linotype" w:cs="Palatino Linotype"/>
          <w:sz w:val="24"/>
          <w:szCs w:val="24"/>
        </w:rPr>
        <w:t xml:space="preserve">tienen como objetivo presentar la información del pago de las remuneraciones de cada uno </w:t>
      </w:r>
      <w:r w:rsidRPr="00045DB5">
        <w:rPr>
          <w:rFonts w:ascii="Palatino Linotype" w:eastAsia="Palatino Linotype" w:hAnsi="Palatino Linotype" w:cs="Palatino Linotype"/>
          <w:sz w:val="24"/>
          <w:szCs w:val="24"/>
        </w:rPr>
        <w:lastRenderedPageBreak/>
        <w:t>de los servidores públicos de la entidad fiscalizable de que se trate correspondiente a un periodo determinado.</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Para conocer lo que debe contener la información correspondiente a la nómina, es necesario señalar que, al Órgano Superior de Fiscalización del Estado de México, OSFEM, le asiste la facultad de emitir los lineamientos para la integración del informe trimestral, en términos de la fracción XI del artículo 8 de la Ley de Fiscalización Superior del Estado de México, que es del tenor literal siguiente:</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276" w:lineRule="auto"/>
        <w:ind w:left="851" w:right="902"/>
        <w:jc w:val="both"/>
        <w:rPr>
          <w:rFonts w:ascii="Palatino Linotype" w:eastAsia="Palatino Linotype" w:hAnsi="Palatino Linotype" w:cs="Palatino Linotype"/>
          <w:i/>
        </w:rPr>
      </w:pPr>
      <w:r w:rsidRPr="00045DB5">
        <w:rPr>
          <w:rFonts w:ascii="Palatino Linotype" w:eastAsia="Palatino Linotype" w:hAnsi="Palatino Linotype" w:cs="Palatino Linotype"/>
          <w:b/>
          <w:i/>
        </w:rPr>
        <w:t>“Artículo 8.-</w:t>
      </w:r>
      <w:r w:rsidRPr="00045DB5">
        <w:rPr>
          <w:rFonts w:ascii="Palatino Linotype" w:eastAsia="Palatino Linotype" w:hAnsi="Palatino Linotype" w:cs="Palatino Linotype"/>
          <w:i/>
        </w:rPr>
        <w:t xml:space="preserve"> El </w:t>
      </w:r>
      <w:r w:rsidRPr="00045DB5">
        <w:rPr>
          <w:rFonts w:ascii="Palatino Linotype" w:eastAsia="Palatino Linotype" w:hAnsi="Palatino Linotype" w:cs="Palatino Linotype"/>
          <w:b/>
          <w:i/>
        </w:rPr>
        <w:t>Órgano Superior</w:t>
      </w:r>
      <w:r w:rsidRPr="00045DB5">
        <w:rPr>
          <w:rFonts w:ascii="Palatino Linotype" w:eastAsia="Palatino Linotype" w:hAnsi="Palatino Linotype" w:cs="Palatino Linotype"/>
          <w:i/>
        </w:rPr>
        <w:t xml:space="preserve"> tendrá las siguientes atribuciones:</w:t>
      </w:r>
    </w:p>
    <w:p w:rsidR="007D5B58" w:rsidRPr="00045DB5" w:rsidRDefault="009D685B">
      <w:pPr>
        <w:spacing w:after="0" w:line="276" w:lineRule="auto"/>
        <w:ind w:left="1134" w:right="902"/>
        <w:jc w:val="both"/>
        <w:rPr>
          <w:rFonts w:ascii="Palatino Linotype" w:eastAsia="Palatino Linotype" w:hAnsi="Palatino Linotype" w:cs="Palatino Linotype"/>
          <w:i/>
        </w:rPr>
      </w:pPr>
      <w:r w:rsidRPr="00045DB5">
        <w:rPr>
          <w:rFonts w:ascii="Palatino Linotype" w:eastAsia="Palatino Linotype" w:hAnsi="Palatino Linotype" w:cs="Palatino Linotype"/>
          <w:i/>
        </w:rPr>
        <w:t>…</w:t>
      </w:r>
    </w:p>
    <w:p w:rsidR="007D5B58" w:rsidRPr="00045DB5" w:rsidRDefault="009D685B">
      <w:pPr>
        <w:spacing w:after="0" w:line="276" w:lineRule="auto"/>
        <w:ind w:left="1134" w:right="902"/>
        <w:jc w:val="both"/>
        <w:rPr>
          <w:rFonts w:ascii="Palatino Linotype" w:eastAsia="Palatino Linotype" w:hAnsi="Palatino Linotype" w:cs="Palatino Linotype"/>
          <w:i/>
        </w:rPr>
      </w:pPr>
      <w:r w:rsidRPr="00045DB5">
        <w:rPr>
          <w:rFonts w:ascii="Palatino Linotype" w:eastAsia="Palatino Linotype" w:hAnsi="Palatino Linotype" w:cs="Palatino Linotype"/>
          <w:b/>
          <w:i/>
        </w:rPr>
        <w:t>XI</w:t>
      </w:r>
      <w:r w:rsidRPr="00045DB5">
        <w:rPr>
          <w:rFonts w:ascii="Palatino Linotype" w:eastAsia="Palatino Linotype" w:hAnsi="Palatino Linotype" w:cs="Palatino Linotype"/>
          <w:i/>
        </w:rPr>
        <w:t>. Establecer los lineamientos, criterios, procedimientos, métodos y sistemas, así como todas aquellas disposiciones de carácter general para las acciones de control y evaluación, necesarios para la fiscalización de las cuentas públicas y los informes trimestrales;”</w:t>
      </w:r>
    </w:p>
    <w:p w:rsidR="007D5B58" w:rsidRPr="00045DB5" w:rsidRDefault="007D5B58">
      <w:pPr>
        <w:spacing w:after="0" w:line="276" w:lineRule="auto"/>
        <w:ind w:left="1134" w:right="902"/>
        <w:jc w:val="both"/>
        <w:rPr>
          <w:rFonts w:ascii="Palatino Linotype" w:eastAsia="Palatino Linotype" w:hAnsi="Palatino Linotype" w:cs="Palatino Linotype"/>
          <w:i/>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Estos lineamientos son de observancia general para todos los servidores públicos de las entidades fiscalizables que desempeñen un empleo, cargo o comisión, de cualquier naturaleza en alguno de los poderes del Estado, en los ayuntamientos de los municipios y organismos auxiliares, así como los titulares o quienes hagan sus veces en empresas de participación estatal o municipal, sociedades o asociaciones asimiladas a éstas y en los fideicomisos públicos, y que manejen recursos públicos, como lo son los municipios; en atención a ello, el informe trimestral deberá ser presentado al OSFEM dentro de los veinte días posteriores al término del trimestre </w:t>
      </w:r>
      <w:r w:rsidRPr="00045DB5">
        <w:rPr>
          <w:rFonts w:ascii="Palatino Linotype" w:eastAsia="Palatino Linotype" w:hAnsi="Palatino Linotype" w:cs="Palatino Linotype"/>
          <w:sz w:val="24"/>
          <w:szCs w:val="24"/>
        </w:rPr>
        <w:lastRenderedPageBreak/>
        <w:t>correspondiente de acuerdo a lo establecido en el artículo 350 del Código Financiero del Estado de México citado con antelación.</w:t>
      </w:r>
    </w:p>
    <w:p w:rsidR="007D5B58" w:rsidRPr="00045DB5" w:rsidRDefault="007D5B58">
      <w:pPr>
        <w:spacing w:after="0" w:line="360" w:lineRule="auto"/>
        <w:jc w:val="both"/>
        <w:rPr>
          <w:rFonts w:ascii="Palatino Linotype" w:eastAsia="Palatino Linotype" w:hAnsi="Palatino Linotype" w:cs="Palatino Linotype"/>
          <w:i/>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La información documental comprobatoria de los informes trimestrales presentados, debe conservarse en los archivos de la entidad fiscalizada -municipio- en original y debidamente integrada en términos de los lineamientos de referencia, pues son susceptibles de revisión directa por el Órgano Superior de Fiscalización del Estado de México.</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80" w:line="360" w:lineRule="auto"/>
        <w:ind w:right="49"/>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En este contexto, el Órgano Superior de Fiscalización del Estado de México, emite en cada ejercicio fiscal los Lineamientos para la integración y entrega del Informe Trimestral Municipal, para el ejercicio 2022 y los Instructivos de llenado correspondientes, mismos que se encuentran disponibles en su sitio de internet</w:t>
      </w:r>
      <w:r w:rsidRPr="00045DB5">
        <w:rPr>
          <w:rFonts w:ascii="Palatino Linotype" w:eastAsia="Palatino Linotype" w:hAnsi="Palatino Linotype" w:cs="Palatino Linotype"/>
          <w:sz w:val="24"/>
          <w:szCs w:val="24"/>
          <w:vertAlign w:val="superscript"/>
        </w:rPr>
        <w:footnoteReference w:id="4"/>
      </w:r>
      <w:r w:rsidRPr="00045DB5">
        <w:rPr>
          <w:rFonts w:ascii="Palatino Linotype" w:eastAsia="Palatino Linotype" w:hAnsi="Palatino Linotype" w:cs="Palatino Linotype"/>
          <w:sz w:val="24"/>
          <w:szCs w:val="24"/>
        </w:rPr>
        <w:t>, con la finalidad de definir los criterios, los formatos y la documentación necesaria para presentar los informes trimestrales, que deben ser entregados a través de cuatro módulos, que contienen la siguiente información:</w:t>
      </w:r>
    </w:p>
    <w:p w:rsidR="007D5B58" w:rsidRPr="00045DB5" w:rsidRDefault="009D685B">
      <w:pPr>
        <w:spacing w:before="80" w:line="360" w:lineRule="auto"/>
        <w:ind w:right="49"/>
        <w:jc w:val="center"/>
        <w:rPr>
          <w:rFonts w:ascii="Palatino Linotype" w:eastAsia="Palatino Linotype" w:hAnsi="Palatino Linotype" w:cs="Palatino Linotype"/>
        </w:rPr>
      </w:pPr>
      <w:r w:rsidRPr="00045DB5">
        <w:rPr>
          <w:rFonts w:ascii="Palatino Linotype" w:eastAsia="Palatino Linotype" w:hAnsi="Palatino Linotype" w:cs="Palatino Linotype"/>
          <w:noProof/>
        </w:rPr>
        <w:lastRenderedPageBreak/>
        <w:drawing>
          <wp:inline distT="0" distB="0" distL="0" distR="0">
            <wp:extent cx="5610225" cy="2324100"/>
            <wp:effectExtent l="0" t="0" r="0" b="0"/>
            <wp:docPr id="9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610225" cy="2324100"/>
                    </a:xfrm>
                    <a:prstGeom prst="rect">
                      <a:avLst/>
                    </a:prstGeom>
                    <a:ln/>
                  </pic:spPr>
                </pic:pic>
              </a:graphicData>
            </a:graphic>
          </wp:inline>
        </w:drawing>
      </w:r>
    </w:p>
    <w:p w:rsidR="007D5B58" w:rsidRPr="00045DB5" w:rsidRDefault="009D685B">
      <w:pPr>
        <w:spacing w:before="240" w:line="360" w:lineRule="auto"/>
        <w:ind w:right="49"/>
        <w:jc w:val="both"/>
        <w:rPr>
          <w:rFonts w:ascii="Palatino Linotype" w:eastAsia="Palatino Linotype" w:hAnsi="Palatino Linotype" w:cs="Palatino Linotype"/>
        </w:rPr>
      </w:pPr>
      <w:r w:rsidRPr="00045DB5">
        <w:rPr>
          <w:rFonts w:ascii="Palatino Linotype" w:eastAsia="Palatino Linotype" w:hAnsi="Palatino Linotype" w:cs="Palatino Linotype"/>
        </w:rPr>
        <w:t xml:space="preserve">La información que con motivo de la nómina genera el </w:t>
      </w:r>
      <w:r w:rsidRPr="00045DB5">
        <w:rPr>
          <w:rFonts w:ascii="Palatino Linotype" w:eastAsia="Palatino Linotype" w:hAnsi="Palatino Linotype" w:cs="Palatino Linotype"/>
          <w:b/>
        </w:rPr>
        <w:t>Sujeto Obligado</w:t>
      </w:r>
      <w:r w:rsidRPr="00045DB5">
        <w:rPr>
          <w:rFonts w:ascii="Palatino Linotype" w:eastAsia="Palatino Linotype" w:hAnsi="Palatino Linotype" w:cs="Palatino Linotype"/>
        </w:rPr>
        <w:t xml:space="preserve">, se encuentra contenida en el Módulo 4 Información administrativa, </w:t>
      </w:r>
      <w:proofErr w:type="spellStart"/>
      <w:r w:rsidRPr="00045DB5">
        <w:rPr>
          <w:rFonts w:ascii="Palatino Linotype" w:eastAsia="Palatino Linotype" w:hAnsi="Palatino Linotype" w:cs="Palatino Linotype"/>
        </w:rPr>
        <w:t>Submódulo</w:t>
      </w:r>
      <w:proofErr w:type="spellEnd"/>
      <w:r w:rsidRPr="00045DB5">
        <w:rPr>
          <w:rFonts w:ascii="Palatino Linotype" w:eastAsia="Palatino Linotype" w:hAnsi="Palatino Linotype" w:cs="Palatino Linotype"/>
        </w:rPr>
        <w:t xml:space="preserve"> Nómina y Comprobantes Fiscales, como se muestra a continuación:</w:t>
      </w:r>
    </w:p>
    <w:p w:rsidR="007D5B58" w:rsidRPr="00045DB5" w:rsidRDefault="009D685B">
      <w:pPr>
        <w:spacing w:before="240" w:line="360" w:lineRule="auto"/>
        <w:ind w:right="49"/>
        <w:jc w:val="both"/>
        <w:rPr>
          <w:rFonts w:ascii="Palatino Linotype" w:eastAsia="Palatino Linotype" w:hAnsi="Palatino Linotype" w:cs="Palatino Linotype"/>
        </w:rPr>
      </w:pPr>
      <w:r w:rsidRPr="00045DB5">
        <w:rPr>
          <w:rFonts w:ascii="Palatino Linotype" w:eastAsia="Palatino Linotype" w:hAnsi="Palatino Linotype" w:cs="Palatino Linotype"/>
          <w:noProof/>
        </w:rPr>
        <w:drawing>
          <wp:inline distT="0" distB="0" distL="0" distR="0">
            <wp:extent cx="5610225" cy="2495550"/>
            <wp:effectExtent l="0" t="0" r="0" b="0"/>
            <wp:docPr id="9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610225" cy="2495550"/>
                    </a:xfrm>
                    <a:prstGeom prst="rect">
                      <a:avLst/>
                    </a:prstGeom>
                    <a:ln/>
                  </pic:spPr>
                </pic:pic>
              </a:graphicData>
            </a:graphic>
          </wp:inline>
        </w:drawing>
      </w:r>
      <w:r w:rsidRPr="00045DB5">
        <w:rPr>
          <w:rFonts w:ascii="Palatino Linotype" w:eastAsia="Palatino Linotype" w:hAnsi="Palatino Linotype" w:cs="Palatino Linotype"/>
        </w:rPr>
        <w:t xml:space="preserve"> </w:t>
      </w:r>
      <w:r w:rsidRPr="00045DB5">
        <w:rPr>
          <w:noProof/>
        </w:rPr>
        <mc:AlternateContent>
          <mc:Choice Requires="wpg">
            <w:drawing>
              <wp:anchor distT="0" distB="0" distL="114300" distR="114300" simplePos="0" relativeHeight="251658240" behindDoc="0" locked="0" layoutInCell="1" hidden="0" allowOverlap="1">
                <wp:simplePos x="0" y="0"/>
                <wp:positionH relativeFrom="column">
                  <wp:posOffset>279400</wp:posOffset>
                </wp:positionH>
                <wp:positionV relativeFrom="paragraph">
                  <wp:posOffset>1892300</wp:posOffset>
                </wp:positionV>
                <wp:extent cx="2686050" cy="695325"/>
                <wp:effectExtent l="0" t="0" r="0" b="0"/>
                <wp:wrapNone/>
                <wp:docPr id="92" name="Rectángulo 92"/>
                <wp:cNvGraphicFramePr/>
                <a:graphic xmlns:a="http://schemas.openxmlformats.org/drawingml/2006/main">
                  <a:graphicData uri="http://schemas.microsoft.com/office/word/2010/wordprocessingShape">
                    <wps:wsp>
                      <wps:cNvSpPr/>
                      <wps:spPr>
                        <a:xfrm>
                          <a:off x="4022025" y="3451388"/>
                          <a:ext cx="2647950" cy="657225"/>
                        </a:xfrm>
                        <a:prstGeom prst="rect">
                          <a:avLst/>
                        </a:prstGeom>
                        <a:noFill/>
                        <a:ln w="38100" cap="flat" cmpd="sng">
                          <a:solidFill>
                            <a:srgbClr val="C00000"/>
                          </a:solidFill>
                          <a:prstDash val="solid"/>
                          <a:round/>
                          <a:headEnd type="none" w="sm" len="sm"/>
                          <a:tailEnd type="none" w="sm" len="sm"/>
                        </a:ln>
                      </wps:spPr>
                      <wps:txbx>
                        <w:txbxContent>
                          <w:p w:rsidR="007D5B58" w:rsidRDefault="007D5B58">
                            <w:pPr>
                              <w:spacing w:line="258"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279400</wp:posOffset>
                </wp:positionH>
                <wp:positionV relativeFrom="paragraph">
                  <wp:posOffset>1892300</wp:posOffset>
                </wp:positionV>
                <wp:extent cx="2686050" cy="695325"/>
                <wp:effectExtent b="0" l="0" r="0" t="0"/>
                <wp:wrapNone/>
                <wp:docPr id="92"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2686050" cy="695325"/>
                        </a:xfrm>
                        <a:prstGeom prst="rect"/>
                        <a:ln/>
                      </pic:spPr>
                    </pic:pic>
                  </a:graphicData>
                </a:graphic>
              </wp:anchor>
            </w:drawing>
          </mc:Fallback>
        </mc:AlternateContent>
      </w:r>
    </w:p>
    <w:p w:rsidR="007D5B58" w:rsidRPr="00045DB5" w:rsidRDefault="007D5B58">
      <w:pPr>
        <w:spacing w:before="240" w:after="360" w:line="360" w:lineRule="auto"/>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noProof/>
        </w:rPr>
        <w:lastRenderedPageBreak/>
        <w:drawing>
          <wp:inline distT="0" distB="0" distL="0" distR="0">
            <wp:extent cx="5609305" cy="7380664"/>
            <wp:effectExtent l="0" t="0" r="0" b="0"/>
            <wp:docPr id="96" name="image5.png" descr="Interfaz de usuario gráfic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5.png" descr="Interfaz de usuario gráfica&#10;&#10;Descripción generada automáticamente"/>
                    <pic:cNvPicPr preferRelativeResize="0"/>
                  </pic:nvPicPr>
                  <pic:blipFill>
                    <a:blip r:embed="rId13"/>
                    <a:srcRect l="34623" t="19010" r="36354" b="13095"/>
                    <a:stretch>
                      <a:fillRect/>
                    </a:stretch>
                  </pic:blipFill>
                  <pic:spPr>
                    <a:xfrm>
                      <a:off x="0" y="0"/>
                      <a:ext cx="5609305" cy="7380664"/>
                    </a:xfrm>
                    <a:prstGeom prst="rect">
                      <a:avLst/>
                    </a:prstGeom>
                    <a:ln/>
                  </pic:spPr>
                </pic:pic>
              </a:graphicData>
            </a:graphic>
          </wp:inline>
        </w:drawing>
      </w: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lastRenderedPageBreak/>
        <w:t xml:space="preserve">En estas condiciones, resulta claro que la información de mérito fue generada en ejercicio de las atribuciones del </w:t>
      </w:r>
      <w:r w:rsidRPr="00045DB5">
        <w:rPr>
          <w:rFonts w:ascii="Palatino Linotype" w:eastAsia="Palatino Linotype" w:hAnsi="Palatino Linotype" w:cs="Palatino Linotype"/>
          <w:b/>
          <w:sz w:val="24"/>
          <w:szCs w:val="24"/>
        </w:rPr>
        <w:t>Sujeto Obligado</w:t>
      </w:r>
      <w:r w:rsidRPr="00045DB5">
        <w:rPr>
          <w:rFonts w:ascii="Palatino Linotype" w:eastAsia="Palatino Linotype" w:hAnsi="Palatino Linotype" w:cs="Palatino Linotype"/>
          <w:sz w:val="24"/>
          <w:szCs w:val="24"/>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En tal contexto, se estima procedente ordenar la entrega del soporte documental del que se desprenda la información solicitada, en versión pública conforme al considerando siguiente.</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w:t>
      </w:r>
      <w:r w:rsidRPr="00045DB5">
        <w:rPr>
          <w:rFonts w:ascii="Palatino Linotype" w:eastAsia="Palatino Linotype" w:hAnsi="Palatino Linotype" w:cs="Palatino Linotype"/>
          <w:sz w:val="24"/>
          <w:szCs w:val="24"/>
        </w:rPr>
        <w:lastRenderedPageBreak/>
        <w:t>transparentar la forma, términos, causas y finalidad en la disposición de esos recursos; precepto legal que es del tenor siguiente:</w:t>
      </w:r>
    </w:p>
    <w:p w:rsidR="007D5B58" w:rsidRPr="00045DB5" w:rsidRDefault="009D685B">
      <w:pPr>
        <w:ind w:left="851" w:right="851"/>
        <w:jc w:val="both"/>
        <w:rPr>
          <w:rFonts w:ascii="Palatino Linotype" w:eastAsia="Palatino Linotype" w:hAnsi="Palatino Linotype" w:cs="Palatino Linotype"/>
          <w:i/>
          <w:u w:val="single"/>
        </w:rPr>
      </w:pPr>
      <w:r w:rsidRPr="00045DB5">
        <w:rPr>
          <w:rFonts w:ascii="Palatino Linotype" w:eastAsia="Palatino Linotype" w:hAnsi="Palatino Linotype" w:cs="Palatino Linotype"/>
          <w:b/>
          <w:i/>
          <w:u w:val="single"/>
        </w:rPr>
        <w:t>“Artículo 7. El Estado de México garantizará el efectivo acceso de toda persona a la información en posesión de cualquier entidad,</w:t>
      </w:r>
      <w:r w:rsidRPr="00045DB5">
        <w:rPr>
          <w:rFonts w:ascii="Palatino Linotype" w:eastAsia="Palatino Linotype" w:hAnsi="Palatino Linotype" w:cs="Palatino Linotype"/>
          <w:i/>
        </w:rPr>
        <w:t xml:space="preserve"> autoridad, órgano y organismo de los poderes Ejecutivo, Legislativo y Judicial, órganos autónomos, partidos políticos, fideicomisos y fondos públicos, así como de cualquier persona física, jurídico colectiva o sindicato </w:t>
      </w:r>
      <w:r w:rsidRPr="00045DB5">
        <w:rPr>
          <w:rFonts w:ascii="Palatino Linotype" w:eastAsia="Palatino Linotype" w:hAnsi="Palatino Linotype" w:cs="Palatino Linotype"/>
          <w:b/>
          <w:i/>
          <w:u w:val="single"/>
        </w:rPr>
        <w:t>que reciba y ejerza recursos públicos</w:t>
      </w:r>
      <w:r w:rsidRPr="00045DB5">
        <w:rPr>
          <w:rFonts w:ascii="Palatino Linotype" w:eastAsia="Palatino Linotype" w:hAnsi="Palatino Linotype" w:cs="Palatino Linotype"/>
          <w:i/>
        </w:rPr>
        <w:t xml:space="preserve"> o realice actos de autoridad </w:t>
      </w:r>
      <w:r w:rsidRPr="00045DB5">
        <w:rPr>
          <w:rFonts w:ascii="Palatino Linotype" w:eastAsia="Palatino Linotype" w:hAnsi="Palatino Linotype" w:cs="Palatino Linotype"/>
          <w:b/>
          <w:i/>
          <w:u w:val="single"/>
        </w:rPr>
        <w:t>en el ámbito de competencia del Estado de México y sus municipios</w:t>
      </w:r>
      <w:r w:rsidRPr="00045DB5">
        <w:rPr>
          <w:rFonts w:ascii="Palatino Linotype" w:eastAsia="Palatino Linotype" w:hAnsi="Palatino Linotype" w:cs="Palatino Linotype"/>
          <w:i/>
          <w:u w:val="single"/>
        </w:rPr>
        <w:t>.</w:t>
      </w:r>
    </w:p>
    <w:p w:rsidR="007D5B58" w:rsidRPr="00045DB5" w:rsidRDefault="009D685B">
      <w:pPr>
        <w:ind w:left="851" w:right="851"/>
        <w:jc w:val="both"/>
        <w:rPr>
          <w:rFonts w:ascii="Palatino Linotype" w:eastAsia="Palatino Linotype" w:hAnsi="Palatino Linotype" w:cs="Palatino Linotype"/>
          <w:i/>
        </w:rPr>
      </w:pPr>
      <w:r w:rsidRPr="00045DB5">
        <w:rPr>
          <w:rFonts w:ascii="Palatino Linotype" w:eastAsia="Palatino Linotype" w:hAnsi="Palatino Linotype" w:cs="Palatino Linotype"/>
          <w:i/>
        </w:rPr>
        <w:t>Artículo 23. Son sujetos obligados a transparentar y permitir el acceso a su información y proteger los datos personales que obren en su poder:</w:t>
      </w:r>
    </w:p>
    <w:p w:rsidR="007D5B58" w:rsidRPr="00045DB5" w:rsidRDefault="009D685B">
      <w:pPr>
        <w:ind w:left="851" w:right="851"/>
        <w:jc w:val="both"/>
        <w:rPr>
          <w:rFonts w:ascii="Palatino Linotype" w:eastAsia="Palatino Linotype" w:hAnsi="Palatino Linotype" w:cs="Palatino Linotype"/>
          <w:i/>
        </w:rPr>
      </w:pPr>
      <w:r w:rsidRPr="00045DB5">
        <w:rPr>
          <w:rFonts w:ascii="Palatino Linotype" w:eastAsia="Palatino Linotype" w:hAnsi="Palatino Linotype" w:cs="Palatino Linotype"/>
          <w:i/>
        </w:rPr>
        <w:t>(…)</w:t>
      </w:r>
    </w:p>
    <w:p w:rsidR="007D5B58" w:rsidRPr="00045DB5" w:rsidRDefault="009D685B">
      <w:pPr>
        <w:ind w:left="851" w:right="851"/>
        <w:jc w:val="both"/>
        <w:rPr>
          <w:rFonts w:ascii="Palatino Linotype" w:eastAsia="Palatino Linotype" w:hAnsi="Palatino Linotype" w:cs="Palatino Linotype"/>
          <w:b/>
          <w:i/>
          <w:u w:val="single"/>
        </w:rPr>
      </w:pPr>
      <w:r w:rsidRPr="00045DB5">
        <w:rPr>
          <w:rFonts w:ascii="Palatino Linotype" w:eastAsia="Palatino Linotype" w:hAnsi="Palatino Linotype" w:cs="Palatino Linotype"/>
          <w:b/>
          <w:i/>
          <w:u w:val="single"/>
        </w:rPr>
        <w:t>IV. Los ayuntamientos y las dependencias, organismos, órganos y entidades de la administración municipal;</w:t>
      </w:r>
    </w:p>
    <w:p w:rsidR="007D5B58" w:rsidRPr="00045DB5" w:rsidRDefault="009D685B">
      <w:pPr>
        <w:ind w:left="851" w:right="851"/>
        <w:jc w:val="both"/>
        <w:rPr>
          <w:rFonts w:ascii="Palatino Linotype" w:eastAsia="Palatino Linotype" w:hAnsi="Palatino Linotype" w:cs="Palatino Linotype"/>
          <w:i/>
        </w:rPr>
      </w:pPr>
      <w:r w:rsidRPr="00045DB5">
        <w:rPr>
          <w:rFonts w:ascii="Palatino Linotype" w:eastAsia="Palatino Linotype" w:hAnsi="Palatino Linotype" w:cs="Palatino Linotype"/>
          <w:i/>
        </w:rPr>
        <w:t>(…)</w:t>
      </w:r>
    </w:p>
    <w:p w:rsidR="007D5B58" w:rsidRPr="00045DB5" w:rsidRDefault="009D685B">
      <w:pPr>
        <w:ind w:left="851" w:right="851"/>
        <w:jc w:val="both"/>
        <w:rPr>
          <w:rFonts w:ascii="Palatino Linotype" w:eastAsia="Palatino Linotype" w:hAnsi="Palatino Linotype" w:cs="Palatino Linotype"/>
          <w:b/>
          <w:i/>
          <w:u w:val="single"/>
        </w:rPr>
      </w:pPr>
      <w:r w:rsidRPr="00045DB5">
        <w:rPr>
          <w:rFonts w:ascii="Palatino Linotype" w:eastAsia="Palatino Linotype" w:hAnsi="Palatino Linotype" w:cs="Palatino Linotype"/>
          <w:b/>
          <w:i/>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7D5B58" w:rsidRPr="00045DB5" w:rsidRDefault="009D685B">
      <w:pPr>
        <w:ind w:left="851" w:right="851"/>
        <w:jc w:val="both"/>
        <w:rPr>
          <w:rFonts w:ascii="Palatino Linotype" w:eastAsia="Palatino Linotype" w:hAnsi="Palatino Linotype" w:cs="Palatino Linotype"/>
          <w:b/>
          <w:i/>
        </w:rPr>
      </w:pPr>
      <w:r w:rsidRPr="00045DB5">
        <w:rPr>
          <w:rFonts w:ascii="Palatino Linotype" w:eastAsia="Palatino Linotype" w:hAnsi="Palatino Linotype" w:cs="Palatino Linotype"/>
          <w:i/>
        </w:rPr>
        <w:t>Los servidores públicos deberán transparentar sus acciones así como garantizar y respetar el derecho de acceso a la información pública.”</w:t>
      </w:r>
      <w:r w:rsidRPr="00045DB5">
        <w:rPr>
          <w:rFonts w:ascii="Palatino Linotype" w:eastAsia="Palatino Linotype" w:hAnsi="Palatino Linotype" w:cs="Palatino Linotype"/>
          <w:b/>
          <w:i/>
        </w:rPr>
        <w:t xml:space="preserve"> [Sic]</w:t>
      </w:r>
    </w:p>
    <w:p w:rsidR="007D5B58" w:rsidRPr="00045DB5" w:rsidRDefault="007D5B58">
      <w:pPr>
        <w:spacing w:line="360" w:lineRule="auto"/>
        <w:jc w:val="both"/>
        <w:rPr>
          <w:rFonts w:ascii="Palatino Linotype" w:eastAsia="Palatino Linotype" w:hAnsi="Palatino Linotype" w:cs="Palatino Linotype"/>
        </w:rPr>
      </w:pPr>
    </w:p>
    <w:p w:rsidR="007D5B58" w:rsidRPr="00045DB5" w:rsidRDefault="009D685B">
      <w:pPr>
        <w:spacing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Sirve de sustento por analogía, para justificar la publicidad sobre los datos relativos a los montos por concepto de pago de las remuneraciones, los criterios </w:t>
      </w:r>
      <w:r w:rsidRPr="00045DB5">
        <w:rPr>
          <w:rFonts w:ascii="Palatino Linotype" w:eastAsia="Palatino Linotype" w:hAnsi="Palatino Linotype" w:cs="Palatino Linotype"/>
          <w:b/>
          <w:sz w:val="24"/>
          <w:szCs w:val="24"/>
        </w:rPr>
        <w:t>01/2003</w:t>
      </w:r>
      <w:r w:rsidRPr="00045DB5">
        <w:rPr>
          <w:rFonts w:ascii="Palatino Linotype" w:eastAsia="Palatino Linotype" w:hAnsi="Palatino Linotype" w:cs="Palatino Linotype"/>
          <w:sz w:val="24"/>
          <w:szCs w:val="24"/>
        </w:rPr>
        <w:t xml:space="preserve"> y </w:t>
      </w:r>
      <w:r w:rsidRPr="00045DB5">
        <w:rPr>
          <w:rFonts w:ascii="Palatino Linotype" w:eastAsia="Palatino Linotype" w:hAnsi="Palatino Linotype" w:cs="Palatino Linotype"/>
          <w:b/>
          <w:sz w:val="24"/>
          <w:szCs w:val="24"/>
        </w:rPr>
        <w:t>02/2003</w:t>
      </w:r>
      <w:r w:rsidRPr="00045DB5">
        <w:rPr>
          <w:rFonts w:ascii="Palatino Linotype" w:eastAsia="Palatino Linotype" w:hAnsi="Palatino Linotype" w:cs="Palatino Linotype"/>
          <w:sz w:val="24"/>
          <w:szCs w:val="24"/>
        </w:rPr>
        <w:t xml:space="preserve"> emitidos por el Comité de Acceso a la Información Pública y Protección de Datos Personales de la Suprema Corte de Justicia de la Nación que a continuación se citan: </w:t>
      </w:r>
    </w:p>
    <w:p w:rsidR="007D5B58" w:rsidRPr="00045DB5" w:rsidRDefault="009D685B">
      <w:pPr>
        <w:ind w:left="851" w:right="851"/>
        <w:rPr>
          <w:rFonts w:ascii="Palatino Linotype" w:eastAsia="Palatino Linotype" w:hAnsi="Palatino Linotype" w:cs="Palatino Linotype"/>
          <w:b/>
          <w:i/>
        </w:rPr>
      </w:pPr>
      <w:r w:rsidRPr="00045DB5">
        <w:rPr>
          <w:rFonts w:ascii="Palatino Linotype" w:eastAsia="Palatino Linotype" w:hAnsi="Palatino Linotype" w:cs="Palatino Linotype"/>
          <w:b/>
          <w:i/>
        </w:rPr>
        <w:lastRenderedPageBreak/>
        <w:t>“Criterio 01/2003.</w:t>
      </w:r>
    </w:p>
    <w:p w:rsidR="007D5B58" w:rsidRPr="00045DB5" w:rsidRDefault="009D685B">
      <w:pPr>
        <w:ind w:left="851" w:right="851"/>
        <w:jc w:val="both"/>
        <w:rPr>
          <w:rFonts w:ascii="Palatino Linotype" w:eastAsia="Palatino Linotype" w:hAnsi="Palatino Linotype" w:cs="Palatino Linotype"/>
          <w:i/>
        </w:rPr>
      </w:pPr>
      <w:r w:rsidRPr="00045DB5">
        <w:rPr>
          <w:rFonts w:ascii="Palatino Linotype" w:eastAsia="Palatino Linotype" w:hAnsi="Palatino Linotype" w:cs="Palatino Linotype"/>
          <w:b/>
          <w:i/>
        </w:rPr>
        <w:t>INGRESOS DE LOS SERVIDORES PÚBLICOS. CONSTITUYEN INFORMACIÓN PÚBLICA AÚN Y CUANDO SU DIFUSIÓN PUEDE AFECTAR LA VIDA O LA SEGURIDAD DE AQUELLOS.</w:t>
      </w:r>
      <w:r w:rsidRPr="00045DB5">
        <w:rPr>
          <w:rFonts w:ascii="Palatino Linotype" w:eastAsia="Palatino Linotype" w:hAnsi="Palatino Linotype" w:cs="Palatino Linotype"/>
          <w:i/>
        </w:rPr>
        <w:t xml:space="preserve"> </w:t>
      </w:r>
    </w:p>
    <w:p w:rsidR="007D5B58" w:rsidRPr="00045DB5" w:rsidRDefault="009D685B">
      <w:pPr>
        <w:ind w:left="851" w:right="851"/>
        <w:jc w:val="both"/>
        <w:rPr>
          <w:rFonts w:ascii="Palatino Linotype" w:eastAsia="Palatino Linotype" w:hAnsi="Palatino Linotype" w:cs="Palatino Linotype"/>
          <w:i/>
          <w:u w:val="single"/>
        </w:rPr>
      </w:pPr>
      <w:r w:rsidRPr="00045DB5">
        <w:rPr>
          <w:rFonts w:ascii="Palatino Linotype" w:eastAsia="Palatino Linotype" w:hAnsi="Palatino Linotype" w:cs="Palatino Linotype"/>
          <w:i/>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045DB5">
        <w:rPr>
          <w:rFonts w:ascii="Palatino Linotype" w:eastAsia="Palatino Linotype" w:hAnsi="Palatino Linotype" w:cs="Palatino Linotype"/>
          <w:b/>
          <w:i/>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045DB5">
        <w:rPr>
          <w:rFonts w:ascii="Palatino Linotype" w:eastAsia="Palatino Linotype" w:hAnsi="Palatino Linotype" w:cs="Palatino Linotype"/>
          <w:i/>
          <w:u w:val="single"/>
        </w:rPr>
        <w:t>…”</w:t>
      </w:r>
    </w:p>
    <w:p w:rsidR="007D5B58" w:rsidRPr="00045DB5" w:rsidRDefault="007D5B58">
      <w:pPr>
        <w:ind w:left="851" w:right="851"/>
        <w:jc w:val="both"/>
        <w:rPr>
          <w:rFonts w:ascii="Palatino Linotype" w:eastAsia="Palatino Linotype" w:hAnsi="Palatino Linotype" w:cs="Palatino Linotype"/>
          <w:i/>
        </w:rPr>
      </w:pPr>
    </w:p>
    <w:p w:rsidR="007D5B58" w:rsidRPr="00045DB5" w:rsidRDefault="009D685B">
      <w:pPr>
        <w:ind w:left="851" w:right="851"/>
        <w:rPr>
          <w:rFonts w:ascii="Palatino Linotype" w:eastAsia="Palatino Linotype" w:hAnsi="Palatino Linotype" w:cs="Palatino Linotype"/>
          <w:b/>
          <w:i/>
        </w:rPr>
      </w:pPr>
      <w:r w:rsidRPr="00045DB5">
        <w:rPr>
          <w:rFonts w:ascii="Palatino Linotype" w:eastAsia="Palatino Linotype" w:hAnsi="Palatino Linotype" w:cs="Palatino Linotype"/>
          <w:b/>
          <w:i/>
        </w:rPr>
        <w:t>“Criterio 02/2003.</w:t>
      </w:r>
    </w:p>
    <w:p w:rsidR="007D5B58" w:rsidRPr="00045DB5" w:rsidRDefault="009D685B">
      <w:pPr>
        <w:ind w:left="851" w:right="851"/>
        <w:jc w:val="both"/>
        <w:rPr>
          <w:rFonts w:ascii="Palatino Linotype" w:eastAsia="Palatino Linotype" w:hAnsi="Palatino Linotype" w:cs="Palatino Linotype"/>
          <w:i/>
        </w:rPr>
      </w:pPr>
      <w:r w:rsidRPr="00045DB5">
        <w:rPr>
          <w:rFonts w:ascii="Palatino Linotype" w:eastAsia="Palatino Linotype" w:hAnsi="Palatino Linotype" w:cs="Palatino Linotype"/>
          <w:b/>
          <w:i/>
        </w:rPr>
        <w:t>INGRESOS DE LOS SERVIDORES PÚBLICOS, SON INFORMACIÓN PÚBLICA AÚN Y CUANDO CONSTITUYEN DATOS PERSONALES QUE SE REFIEREN AL PATRIMONIO DE AQUÉLLOS.</w:t>
      </w:r>
      <w:r w:rsidRPr="00045DB5">
        <w:rPr>
          <w:rFonts w:ascii="Palatino Linotype" w:eastAsia="Palatino Linotype" w:hAnsi="Palatino Linotype" w:cs="Palatino Linotype"/>
          <w:i/>
        </w:rPr>
        <w:t xml:space="preserve"> </w:t>
      </w:r>
    </w:p>
    <w:p w:rsidR="007D5B58" w:rsidRPr="00045DB5" w:rsidRDefault="009D685B">
      <w:pPr>
        <w:spacing w:after="0" w:line="276" w:lineRule="auto"/>
        <w:ind w:left="851" w:right="851"/>
        <w:jc w:val="both"/>
        <w:rPr>
          <w:rFonts w:ascii="Palatino Linotype" w:eastAsia="Palatino Linotype" w:hAnsi="Palatino Linotype" w:cs="Palatino Linotype"/>
          <w:b/>
          <w:i/>
        </w:rPr>
      </w:pPr>
      <w:r w:rsidRPr="00045DB5">
        <w:rPr>
          <w:rFonts w:ascii="Palatino Linotype" w:eastAsia="Palatino Linotype" w:hAnsi="Palatino Linotype" w:cs="Palatino Linotype"/>
          <w:i/>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045DB5">
        <w:rPr>
          <w:rFonts w:ascii="Palatino Linotype" w:eastAsia="Palatino Linotype" w:hAnsi="Palatino Linotype" w:cs="Palatino Linotype"/>
          <w:b/>
          <w:i/>
          <w:u w:val="single"/>
        </w:rPr>
        <w:t xml:space="preserve">lo que deriva del hecho de que en términos de los previsto en el citado ordenamiento deben ponerse a disposición del </w:t>
      </w:r>
      <w:r w:rsidRPr="00045DB5">
        <w:rPr>
          <w:rFonts w:ascii="Palatino Linotype" w:eastAsia="Palatino Linotype" w:hAnsi="Palatino Linotype" w:cs="Palatino Linotype"/>
          <w:b/>
          <w:i/>
          <w:u w:val="single"/>
        </w:rPr>
        <w:lastRenderedPageBreak/>
        <w:t>público a través de medios remotos o locales de comunicación electrónica, tanto el directorio de servidores públicos como las remuneraciones mensuales por puesto incluso</w:t>
      </w:r>
      <w:r w:rsidRPr="00045DB5">
        <w:rPr>
          <w:rFonts w:ascii="Palatino Linotype" w:eastAsia="Palatino Linotype" w:hAnsi="Palatino Linotype" w:cs="Palatino Linotype"/>
          <w:i/>
        </w:rPr>
        <w:t xml:space="preserve"> el sistema de compensación…” </w:t>
      </w:r>
      <w:r w:rsidRPr="00045DB5">
        <w:rPr>
          <w:rFonts w:ascii="Palatino Linotype" w:eastAsia="Palatino Linotype" w:hAnsi="Palatino Linotype" w:cs="Palatino Linotype"/>
          <w:b/>
          <w:i/>
        </w:rPr>
        <w:t>[Sic]</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Ahora bien, el artículo 70 de la Ley General de Transparencia y Acceso a la Información Pública dispone lo siguiente: </w:t>
      </w:r>
    </w:p>
    <w:p w:rsidR="007D5B58" w:rsidRPr="00045DB5" w:rsidRDefault="007D5B58">
      <w:pPr>
        <w:spacing w:after="0" w:line="360" w:lineRule="auto"/>
        <w:jc w:val="both"/>
        <w:rPr>
          <w:rFonts w:ascii="Palatino Linotype" w:eastAsia="Palatino Linotype" w:hAnsi="Palatino Linotype" w:cs="Palatino Linotype"/>
        </w:rPr>
      </w:pPr>
    </w:p>
    <w:p w:rsidR="007D5B58" w:rsidRPr="00045DB5" w:rsidRDefault="009D685B">
      <w:pPr>
        <w:spacing w:after="0" w:line="276" w:lineRule="auto"/>
        <w:ind w:left="851" w:right="900"/>
        <w:jc w:val="both"/>
        <w:rPr>
          <w:rFonts w:ascii="Palatino Linotype" w:eastAsia="Palatino Linotype" w:hAnsi="Palatino Linotype" w:cs="Palatino Linotype"/>
          <w:i/>
        </w:rPr>
      </w:pPr>
      <w:r w:rsidRPr="00045DB5">
        <w:rPr>
          <w:rFonts w:ascii="Palatino Linotype" w:eastAsia="Palatino Linotype" w:hAnsi="Palatino Linotype" w:cs="Palatino Linotype"/>
          <w:i/>
        </w:rPr>
        <w:t xml:space="preserve">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w:t>
      </w:r>
    </w:p>
    <w:p w:rsidR="007D5B58" w:rsidRPr="00045DB5" w:rsidRDefault="009D685B">
      <w:pPr>
        <w:spacing w:after="0" w:line="276" w:lineRule="auto"/>
        <w:ind w:left="851" w:right="900"/>
        <w:jc w:val="both"/>
        <w:rPr>
          <w:rFonts w:ascii="Palatino Linotype" w:eastAsia="Palatino Linotype" w:hAnsi="Palatino Linotype" w:cs="Palatino Linotype"/>
          <w:i/>
        </w:rPr>
      </w:pPr>
      <w:r w:rsidRPr="00045DB5">
        <w:rPr>
          <w:rFonts w:ascii="Palatino Linotype" w:eastAsia="Palatino Linotype" w:hAnsi="Palatino Linotype" w:cs="Palatino Linotype"/>
          <w:i/>
        </w:rPr>
        <w:t xml:space="preserve">… </w:t>
      </w:r>
    </w:p>
    <w:p w:rsidR="007D5B58" w:rsidRPr="00045DB5" w:rsidRDefault="009D685B">
      <w:pPr>
        <w:spacing w:after="0" w:line="276" w:lineRule="auto"/>
        <w:ind w:left="851" w:right="900"/>
        <w:jc w:val="both"/>
        <w:rPr>
          <w:rFonts w:ascii="Palatino Linotype" w:eastAsia="Palatino Linotype" w:hAnsi="Palatino Linotype" w:cs="Palatino Linotype"/>
          <w:i/>
        </w:rPr>
      </w:pPr>
      <w:r w:rsidRPr="00045DB5">
        <w:rPr>
          <w:rFonts w:ascii="Palatino Linotype" w:eastAsia="Palatino Linotype" w:hAnsi="Palatino Linotype" w:cs="Palatino Linotype"/>
          <w:i/>
        </w:rPr>
        <w:t xml:space="preserve">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rsidR="007D5B58" w:rsidRPr="00045DB5" w:rsidRDefault="007D5B58">
      <w:pPr>
        <w:spacing w:after="0" w:line="360" w:lineRule="auto"/>
        <w:jc w:val="both"/>
      </w:pPr>
    </w:p>
    <w:p w:rsidR="007D5B58" w:rsidRPr="00045DB5" w:rsidRDefault="009D685B">
      <w:pPr>
        <w:spacing w:after="0" w:line="360" w:lineRule="auto"/>
        <w:ind w:right="49"/>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Robustece lo anterior, el artículo 92, fracción VIII de la Ley de Transparencia y Acceso a la Información Pública del Estado de México y Municipios, señala: </w:t>
      </w:r>
    </w:p>
    <w:p w:rsidR="007D5B58" w:rsidRPr="00045DB5" w:rsidRDefault="007D5B58">
      <w:pPr>
        <w:spacing w:after="0" w:line="360" w:lineRule="auto"/>
        <w:ind w:right="49"/>
        <w:jc w:val="both"/>
        <w:rPr>
          <w:rFonts w:ascii="Palatino Linotype" w:eastAsia="Palatino Linotype" w:hAnsi="Palatino Linotype" w:cs="Palatino Linotype"/>
        </w:rPr>
      </w:pPr>
    </w:p>
    <w:p w:rsidR="007D5B58" w:rsidRPr="00045DB5" w:rsidRDefault="009D685B">
      <w:pPr>
        <w:spacing w:after="0" w:line="276" w:lineRule="auto"/>
        <w:ind w:left="851" w:right="900"/>
        <w:jc w:val="both"/>
        <w:rPr>
          <w:rFonts w:ascii="Palatino Linotype" w:eastAsia="Palatino Linotype" w:hAnsi="Palatino Linotype" w:cs="Palatino Linotype"/>
          <w:i/>
        </w:rPr>
      </w:pPr>
      <w:r w:rsidRPr="00045DB5">
        <w:rPr>
          <w:rFonts w:ascii="Palatino Linotype" w:eastAsia="Palatino Linotype" w:hAnsi="Palatino Linotype" w:cs="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7D5B58" w:rsidRPr="00045DB5" w:rsidRDefault="009D685B">
      <w:pPr>
        <w:spacing w:after="0" w:line="276" w:lineRule="auto"/>
        <w:ind w:left="851" w:right="900"/>
        <w:jc w:val="both"/>
        <w:rPr>
          <w:rFonts w:ascii="Palatino Linotype" w:eastAsia="Palatino Linotype" w:hAnsi="Palatino Linotype" w:cs="Palatino Linotype"/>
          <w:i/>
        </w:rPr>
      </w:pPr>
      <w:r w:rsidRPr="00045DB5">
        <w:rPr>
          <w:rFonts w:ascii="Palatino Linotype" w:eastAsia="Palatino Linotype" w:hAnsi="Palatino Linotype" w:cs="Palatino Linotype"/>
          <w:i/>
        </w:rPr>
        <w:t>(…)</w:t>
      </w:r>
    </w:p>
    <w:p w:rsidR="007D5B58" w:rsidRPr="00045DB5" w:rsidRDefault="009D685B">
      <w:pPr>
        <w:spacing w:after="0" w:line="276" w:lineRule="auto"/>
        <w:ind w:left="851" w:right="900"/>
        <w:jc w:val="both"/>
        <w:rPr>
          <w:rFonts w:ascii="Palatino Linotype" w:eastAsia="Palatino Linotype" w:hAnsi="Palatino Linotype" w:cs="Palatino Linotype"/>
          <w:i/>
        </w:rPr>
      </w:pPr>
      <w:r w:rsidRPr="00045DB5">
        <w:rPr>
          <w:rFonts w:ascii="Palatino Linotype" w:eastAsia="Palatino Linotype" w:hAnsi="Palatino Linotype" w:cs="Palatino Linotype"/>
          <w:i/>
        </w:rPr>
        <w:t xml:space="preserve">VIII. La remuneración bruta y neta de todos los servidores públicos de base o de confianza, de todas las percepciones, incluyendo sueldos, prestaciones, </w:t>
      </w:r>
      <w:r w:rsidRPr="00045DB5">
        <w:rPr>
          <w:rFonts w:ascii="Palatino Linotype" w:eastAsia="Palatino Linotype" w:hAnsi="Palatino Linotype" w:cs="Palatino Linotype"/>
          <w:i/>
        </w:rPr>
        <w:lastRenderedPageBreak/>
        <w:t>gratificaciones, primas, comisiones, dietas, bonos, estímulos, ingresos y sistemas de compensación, señalando la periodicidad de dicha remuneración;”</w:t>
      </w:r>
    </w:p>
    <w:p w:rsidR="007D5B58" w:rsidRPr="00045DB5" w:rsidRDefault="007D5B58">
      <w:pPr>
        <w:spacing w:after="0" w:line="360" w:lineRule="auto"/>
        <w:jc w:val="both"/>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las remuneraciones que perciban los servidores públicos de acuerdo con lo establecido en el Código Financiero del Estado de México y Municipios.</w:t>
      </w:r>
    </w:p>
    <w:p w:rsidR="007D5B58" w:rsidRPr="00045DB5" w:rsidRDefault="007D5B58">
      <w:pPr>
        <w:spacing w:after="0" w:line="360" w:lineRule="auto"/>
        <w:ind w:right="51"/>
        <w:jc w:val="both"/>
        <w:rPr>
          <w:rFonts w:ascii="Palatino Linotype" w:eastAsia="Palatino Linotype" w:hAnsi="Palatino Linotype" w:cs="Palatino Linotype"/>
          <w:sz w:val="24"/>
          <w:szCs w:val="24"/>
        </w:rPr>
      </w:pPr>
    </w:p>
    <w:p w:rsidR="007D5B58" w:rsidRPr="00045DB5" w:rsidRDefault="009D685B">
      <w:pPr>
        <w:widowControl w:val="0"/>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En consecuencia, podemos concluir que </w:t>
      </w:r>
      <w:r w:rsidRPr="00045DB5">
        <w:rPr>
          <w:rFonts w:ascii="Palatino Linotype" w:eastAsia="Palatino Linotype" w:hAnsi="Palatino Linotype" w:cs="Palatino Linotype"/>
          <w:b/>
          <w:sz w:val="24"/>
          <w:szCs w:val="24"/>
        </w:rPr>
        <w:t xml:space="preserve">EL SUJETO OBLIGADO </w:t>
      </w:r>
      <w:r w:rsidRPr="00045DB5">
        <w:rPr>
          <w:rFonts w:ascii="Palatino Linotype" w:eastAsia="Palatino Linotype" w:hAnsi="Palatino Linotype" w:cs="Palatino Linotype"/>
          <w:sz w:val="24"/>
          <w:szCs w:val="24"/>
        </w:rPr>
        <w:t xml:space="preserve">se encuentra en posibilidad de atender lo solicitado. </w:t>
      </w:r>
    </w:p>
    <w:p w:rsidR="007D5B58" w:rsidRPr="00045DB5" w:rsidRDefault="007D5B5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7D5B58" w:rsidRPr="00045DB5" w:rsidRDefault="009D685B">
      <w:pPr>
        <w:spacing w:after="0" w:line="360" w:lineRule="auto"/>
        <w:ind w:right="49"/>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Motivo por el que se </w:t>
      </w:r>
      <w:r w:rsidRPr="00045DB5">
        <w:rPr>
          <w:rFonts w:ascii="Palatino Linotype" w:eastAsia="Palatino Linotype" w:hAnsi="Palatino Linotype" w:cs="Palatino Linotype"/>
          <w:b/>
          <w:sz w:val="24"/>
          <w:szCs w:val="24"/>
        </w:rPr>
        <w:t xml:space="preserve">REVOCA </w:t>
      </w:r>
      <w:r w:rsidRPr="00045DB5">
        <w:rPr>
          <w:rFonts w:ascii="Palatino Linotype" w:eastAsia="Palatino Linotype" w:hAnsi="Palatino Linotype" w:cs="Palatino Linotype"/>
          <w:sz w:val="24"/>
          <w:szCs w:val="24"/>
        </w:rPr>
        <w:t xml:space="preserve">la respuesta del </w:t>
      </w:r>
      <w:r w:rsidRPr="00045DB5">
        <w:rPr>
          <w:rFonts w:ascii="Palatino Linotype" w:eastAsia="Palatino Linotype" w:hAnsi="Palatino Linotype" w:cs="Palatino Linotype"/>
          <w:b/>
          <w:sz w:val="24"/>
          <w:szCs w:val="24"/>
        </w:rPr>
        <w:t xml:space="preserve">SUJETO OBLIGADO </w:t>
      </w:r>
      <w:r w:rsidRPr="00045DB5">
        <w:rPr>
          <w:rFonts w:ascii="Palatino Linotype" w:eastAsia="Palatino Linotype" w:hAnsi="Palatino Linotype" w:cs="Palatino Linotype"/>
          <w:sz w:val="24"/>
          <w:szCs w:val="24"/>
        </w:rPr>
        <w:t xml:space="preserve">y se ordena la entrega de los recibos de nómina de la primera quincena del mes de enero a la segunda quincena del mes de junio de dos mil veintidós ya que a la fecha de la solicitud (catorce de julio del año dos mil veintidós) no se habían generado los recibos de nómina correspondientes al mes de julio ya que estos se general de manera quincena. </w:t>
      </w:r>
    </w:p>
    <w:p w:rsidR="007D5B58" w:rsidRPr="00045DB5" w:rsidRDefault="007D5B5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b/>
          <w:sz w:val="24"/>
          <w:szCs w:val="24"/>
        </w:rPr>
        <w:t>QUINTO. VERSIÓN PÚBLICA. C</w:t>
      </w:r>
      <w:r w:rsidRPr="00045DB5">
        <w:rPr>
          <w:rFonts w:ascii="Palatino Linotype" w:eastAsia="Palatino Linotype" w:hAnsi="Palatino Linotype" w:cs="Palatino Linotype"/>
          <w:sz w:val="24"/>
          <w:szCs w:val="24"/>
        </w:rPr>
        <w:t>omo fue debidamente apuntado, el</w:t>
      </w:r>
      <w:r w:rsidRPr="00045DB5">
        <w:rPr>
          <w:rFonts w:ascii="Palatino Linotype" w:eastAsia="Palatino Linotype" w:hAnsi="Palatino Linotype" w:cs="Palatino Linotype"/>
          <w:b/>
          <w:sz w:val="24"/>
          <w:szCs w:val="24"/>
        </w:rPr>
        <w:t> SUJETO OBLIGADO</w:t>
      </w:r>
      <w:r w:rsidRPr="00045DB5">
        <w:rPr>
          <w:rFonts w:ascii="Palatino Linotype" w:eastAsia="Palatino Linotype" w:hAnsi="Palatino Linotype" w:cs="Palatino Linotype"/>
          <w:sz w:val="24"/>
          <w:szCs w:val="24"/>
        </w:rPr>
        <w:t xml:space="preserve"> debe satisfacer la solicitud de acceso a la información; sin embargo, dada la naturaleza de la información de la cual se ordena su entrega, pudieran encontrarse documentos que contengan datos personales, motivo por el cual es </w:t>
      </w:r>
      <w:r w:rsidRPr="00045DB5">
        <w:rPr>
          <w:rFonts w:ascii="Palatino Linotype" w:eastAsia="Palatino Linotype" w:hAnsi="Palatino Linotype" w:cs="Palatino Linotype"/>
          <w:sz w:val="24"/>
          <w:szCs w:val="24"/>
        </w:rPr>
        <w:lastRenderedPageBreak/>
        <w:t>dable señalar que la entrega de la información deberá ser en versión pública atento a lo siguiente:</w:t>
      </w:r>
    </w:p>
    <w:p w:rsidR="007D5B58" w:rsidRPr="00045DB5" w:rsidRDefault="009D685B">
      <w:pPr>
        <w:shd w:val="clear" w:color="auto" w:fill="FFFFFF"/>
        <w:spacing w:after="0" w:line="360" w:lineRule="auto"/>
        <w:ind w:right="49"/>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rsidR="007D5B58" w:rsidRPr="00045DB5" w:rsidRDefault="007D5B58">
      <w:pPr>
        <w:shd w:val="clear" w:color="auto" w:fill="FFFFFF"/>
        <w:spacing w:after="0" w:line="360" w:lineRule="auto"/>
        <w:ind w:right="51"/>
        <w:jc w:val="both"/>
        <w:rPr>
          <w:rFonts w:ascii="Palatino Linotype" w:eastAsia="Palatino Linotype" w:hAnsi="Palatino Linotype" w:cs="Palatino Linotype"/>
          <w:sz w:val="24"/>
          <w:szCs w:val="24"/>
        </w:rPr>
      </w:pPr>
    </w:p>
    <w:p w:rsidR="007D5B58" w:rsidRPr="00045DB5" w:rsidRDefault="009D685B">
      <w:pPr>
        <w:shd w:val="clear" w:color="auto" w:fill="FFFFFF"/>
        <w:spacing w:after="0" w:line="360" w:lineRule="auto"/>
        <w:ind w:right="51"/>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D5B58" w:rsidRPr="00045DB5" w:rsidRDefault="007D5B58">
      <w:pPr>
        <w:shd w:val="clear" w:color="auto" w:fill="FFFFFF"/>
        <w:spacing w:after="0" w:line="360" w:lineRule="auto"/>
        <w:ind w:right="51"/>
        <w:jc w:val="both"/>
        <w:rPr>
          <w:rFonts w:ascii="Palatino Linotype" w:eastAsia="Palatino Linotype" w:hAnsi="Palatino Linotype" w:cs="Palatino Linotype"/>
          <w:sz w:val="24"/>
          <w:szCs w:val="24"/>
        </w:rPr>
      </w:pPr>
    </w:p>
    <w:p w:rsidR="007D5B58" w:rsidRPr="00045DB5" w:rsidRDefault="009D685B">
      <w:pPr>
        <w:shd w:val="clear" w:color="auto" w:fill="FFFFFF"/>
        <w:spacing w:after="0" w:line="360" w:lineRule="auto"/>
        <w:ind w:right="51"/>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rsidR="007D5B58" w:rsidRPr="00045DB5" w:rsidRDefault="007D5B58">
      <w:pPr>
        <w:shd w:val="clear" w:color="auto" w:fill="FFFFFF"/>
        <w:spacing w:after="0" w:line="360" w:lineRule="auto"/>
        <w:ind w:right="51"/>
        <w:jc w:val="both"/>
        <w:rPr>
          <w:rFonts w:ascii="Palatino Linotype" w:eastAsia="Palatino Linotype" w:hAnsi="Palatino Linotype" w:cs="Palatino Linotype"/>
          <w:sz w:val="24"/>
          <w:szCs w:val="24"/>
        </w:rPr>
      </w:pPr>
    </w:p>
    <w:p w:rsidR="007D5B58" w:rsidRPr="00045DB5" w:rsidRDefault="009D685B">
      <w:pPr>
        <w:spacing w:after="0" w:line="276" w:lineRule="auto"/>
        <w:ind w:left="993" w:right="1041"/>
        <w:jc w:val="both"/>
        <w:rPr>
          <w:rFonts w:ascii="Palatino Linotype" w:eastAsia="Palatino Linotype" w:hAnsi="Palatino Linotype" w:cs="Palatino Linotype"/>
          <w:b/>
          <w:i/>
        </w:rPr>
      </w:pPr>
      <w:r w:rsidRPr="00045DB5">
        <w:rPr>
          <w:rFonts w:ascii="Palatino Linotype" w:eastAsia="Palatino Linotype" w:hAnsi="Palatino Linotype" w:cs="Palatino Linotype"/>
          <w:b/>
          <w:i/>
        </w:rPr>
        <w:t xml:space="preserve"> “Artículo 3. Para los efectos de la presente Ley se entenderá por:</w:t>
      </w:r>
    </w:p>
    <w:p w:rsidR="007D5B58" w:rsidRPr="00045DB5" w:rsidRDefault="009D685B">
      <w:pPr>
        <w:spacing w:after="0" w:line="276" w:lineRule="auto"/>
        <w:ind w:left="993" w:right="1041"/>
        <w:jc w:val="both"/>
        <w:rPr>
          <w:rFonts w:ascii="Palatino Linotype" w:eastAsia="Palatino Linotype" w:hAnsi="Palatino Linotype" w:cs="Palatino Linotype"/>
          <w:i/>
        </w:rPr>
      </w:pPr>
      <w:r w:rsidRPr="00045DB5">
        <w:rPr>
          <w:rFonts w:ascii="Palatino Linotype" w:eastAsia="Palatino Linotype" w:hAnsi="Palatino Linotype" w:cs="Palatino Linotype"/>
          <w:b/>
          <w:i/>
        </w:rPr>
        <w:t>IX. Datos personales:</w:t>
      </w:r>
      <w:r w:rsidRPr="00045DB5">
        <w:rPr>
          <w:rFonts w:ascii="Palatino Linotype" w:eastAsia="Palatino Linotype" w:hAnsi="Palatino Linotype" w:cs="Palatino Linotype"/>
          <w:i/>
        </w:rPr>
        <w:t xml:space="preserve"> </w:t>
      </w:r>
      <w:r w:rsidRPr="00045DB5">
        <w:rPr>
          <w:rFonts w:ascii="Palatino Linotype" w:eastAsia="Palatino Linotype" w:hAnsi="Palatino Linotype" w:cs="Palatino Linotype"/>
          <w:b/>
          <w:i/>
        </w:rPr>
        <w:t>La información concerniente a una persona, identificada o identificable</w:t>
      </w:r>
      <w:r w:rsidRPr="00045DB5">
        <w:rPr>
          <w:rFonts w:ascii="Palatino Linotype" w:eastAsia="Palatino Linotype" w:hAnsi="Palatino Linotype" w:cs="Palatino Linotype"/>
          <w:i/>
        </w:rPr>
        <w:t xml:space="preserve"> según lo dispuesto por la Ley de Protección de Datos Personales del Estado de México;</w:t>
      </w:r>
    </w:p>
    <w:p w:rsidR="007D5B58" w:rsidRPr="00045DB5" w:rsidRDefault="009D685B">
      <w:pPr>
        <w:spacing w:after="0" w:line="276" w:lineRule="auto"/>
        <w:ind w:left="993" w:right="1041"/>
        <w:jc w:val="both"/>
        <w:rPr>
          <w:rFonts w:ascii="Palatino Linotype" w:eastAsia="Palatino Linotype" w:hAnsi="Palatino Linotype" w:cs="Palatino Linotype"/>
          <w:i/>
        </w:rPr>
      </w:pPr>
      <w:r w:rsidRPr="00045DB5">
        <w:rPr>
          <w:rFonts w:ascii="Palatino Linotype" w:eastAsia="Palatino Linotype" w:hAnsi="Palatino Linotype" w:cs="Palatino Linotype"/>
          <w:b/>
          <w:i/>
        </w:rPr>
        <w:t>XX. Información clasificada:</w:t>
      </w:r>
      <w:r w:rsidRPr="00045DB5">
        <w:rPr>
          <w:rFonts w:ascii="Palatino Linotype" w:eastAsia="Palatino Linotype" w:hAnsi="Palatino Linotype" w:cs="Palatino Linotype"/>
          <w:i/>
        </w:rPr>
        <w:t xml:space="preserve"> Aquella considerada por la presente Ley como reservada o confidencial;</w:t>
      </w:r>
    </w:p>
    <w:p w:rsidR="007D5B58" w:rsidRPr="00045DB5" w:rsidRDefault="009D685B">
      <w:pPr>
        <w:spacing w:after="0" w:line="276" w:lineRule="auto"/>
        <w:ind w:left="993" w:right="1041"/>
        <w:jc w:val="both"/>
        <w:rPr>
          <w:rFonts w:ascii="Palatino Linotype" w:eastAsia="Palatino Linotype" w:hAnsi="Palatino Linotype" w:cs="Palatino Linotype"/>
          <w:i/>
        </w:rPr>
      </w:pPr>
      <w:r w:rsidRPr="00045DB5">
        <w:rPr>
          <w:rFonts w:ascii="Palatino Linotype" w:eastAsia="Palatino Linotype" w:hAnsi="Palatino Linotype" w:cs="Palatino Linotype"/>
          <w:b/>
          <w:i/>
        </w:rPr>
        <w:lastRenderedPageBreak/>
        <w:t>XXXII. Protección de Datos Personales:</w:t>
      </w:r>
      <w:r w:rsidRPr="00045DB5">
        <w:rPr>
          <w:rFonts w:ascii="Palatino Linotype" w:eastAsia="Palatino Linotype" w:hAnsi="Palatino Linotype" w:cs="Palatino Linotype"/>
          <w:i/>
        </w:rPr>
        <w:t xml:space="preserve"> Derecho humano que tutela la privacidad de datos personales en poder de los sujetos obligados y sujetos particulares;</w:t>
      </w:r>
    </w:p>
    <w:p w:rsidR="007D5B58" w:rsidRPr="00045DB5" w:rsidRDefault="009D685B">
      <w:pPr>
        <w:spacing w:after="0" w:line="276" w:lineRule="auto"/>
        <w:ind w:left="993" w:right="1041"/>
        <w:jc w:val="both"/>
        <w:rPr>
          <w:rFonts w:ascii="Palatino Linotype" w:eastAsia="Palatino Linotype" w:hAnsi="Palatino Linotype" w:cs="Palatino Linotype"/>
          <w:i/>
        </w:rPr>
      </w:pPr>
      <w:r w:rsidRPr="00045DB5">
        <w:rPr>
          <w:rFonts w:ascii="Palatino Linotype" w:eastAsia="Palatino Linotype" w:hAnsi="Palatino Linotype" w:cs="Palatino Linotype"/>
          <w:b/>
          <w:i/>
        </w:rPr>
        <w:t>XLV. Versión pública</w:t>
      </w:r>
      <w:r w:rsidRPr="00045DB5">
        <w:rPr>
          <w:rFonts w:ascii="Palatino Linotype" w:eastAsia="Palatino Linotype" w:hAnsi="Palatino Linotype" w:cs="Palatino Linotype"/>
          <w:i/>
        </w:rPr>
        <w:t>: Documento en el que se elimine, suprime o borra la información clasificada como reservada o confidencial para permitir su acceso.”</w:t>
      </w:r>
    </w:p>
    <w:p w:rsidR="007D5B58" w:rsidRPr="00045DB5" w:rsidRDefault="007D5B58">
      <w:pPr>
        <w:spacing w:after="0" w:line="276" w:lineRule="auto"/>
        <w:ind w:left="993" w:right="1041"/>
        <w:jc w:val="both"/>
        <w:rPr>
          <w:rFonts w:ascii="Palatino Linotype" w:eastAsia="Palatino Linotype" w:hAnsi="Palatino Linotype" w:cs="Palatino Linotype"/>
          <w:i/>
        </w:rPr>
      </w:pPr>
    </w:p>
    <w:p w:rsidR="007D5B58" w:rsidRPr="00045DB5" w:rsidRDefault="009D685B">
      <w:pPr>
        <w:spacing w:after="0" w:line="276" w:lineRule="auto"/>
        <w:ind w:left="993" w:right="1041"/>
        <w:jc w:val="both"/>
        <w:rPr>
          <w:rFonts w:ascii="Palatino Linotype" w:eastAsia="Palatino Linotype" w:hAnsi="Palatino Linotype" w:cs="Palatino Linotype"/>
          <w:i/>
        </w:rPr>
      </w:pPr>
      <w:r w:rsidRPr="00045DB5">
        <w:rPr>
          <w:rFonts w:ascii="Palatino Linotype" w:eastAsia="Palatino Linotype" w:hAnsi="Palatino Linotype" w:cs="Palatino Linotype"/>
          <w:b/>
          <w:i/>
        </w:rPr>
        <w:t>“Artículo 6.</w:t>
      </w:r>
      <w:r w:rsidRPr="00045DB5">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7D5B58" w:rsidRPr="00045DB5" w:rsidRDefault="007D5B58">
      <w:pPr>
        <w:spacing w:after="0" w:line="276" w:lineRule="auto"/>
        <w:ind w:left="993" w:right="1041"/>
        <w:jc w:val="both"/>
        <w:rPr>
          <w:rFonts w:ascii="Palatino Linotype" w:eastAsia="Palatino Linotype" w:hAnsi="Palatino Linotype" w:cs="Palatino Linotype"/>
          <w:i/>
        </w:rPr>
      </w:pPr>
    </w:p>
    <w:p w:rsidR="007D5B58" w:rsidRPr="00045DB5" w:rsidRDefault="009D685B">
      <w:pPr>
        <w:spacing w:after="0" w:line="276" w:lineRule="auto"/>
        <w:ind w:left="993" w:right="1041"/>
        <w:jc w:val="both"/>
        <w:rPr>
          <w:rFonts w:ascii="Palatino Linotype" w:eastAsia="Palatino Linotype" w:hAnsi="Palatino Linotype" w:cs="Palatino Linotype"/>
          <w:i/>
        </w:rPr>
      </w:pPr>
      <w:r w:rsidRPr="00045DB5">
        <w:rPr>
          <w:rFonts w:ascii="Palatino Linotype" w:eastAsia="Palatino Linotype" w:hAnsi="Palatino Linotype" w:cs="Palatino Linotype"/>
          <w:i/>
        </w:rPr>
        <w:t> </w:t>
      </w:r>
      <w:r w:rsidRPr="00045DB5">
        <w:rPr>
          <w:rFonts w:ascii="Palatino Linotype" w:eastAsia="Palatino Linotype" w:hAnsi="Palatino Linotype" w:cs="Palatino Linotype"/>
          <w:b/>
          <w:i/>
        </w:rPr>
        <w:t>Artículo 49.</w:t>
      </w:r>
      <w:r w:rsidRPr="00045DB5">
        <w:rPr>
          <w:rFonts w:ascii="Palatino Linotype" w:eastAsia="Palatino Linotype" w:hAnsi="Palatino Linotype" w:cs="Palatino Linotype"/>
          <w:i/>
        </w:rPr>
        <w:t> Los Comités de Transparencia tendrán las siguientes atribuciones:</w:t>
      </w:r>
    </w:p>
    <w:p w:rsidR="007D5B58" w:rsidRPr="00045DB5" w:rsidRDefault="009D685B">
      <w:pPr>
        <w:spacing w:after="0" w:line="276" w:lineRule="auto"/>
        <w:ind w:left="993" w:right="1041"/>
        <w:jc w:val="both"/>
        <w:rPr>
          <w:rFonts w:ascii="Palatino Linotype" w:eastAsia="Palatino Linotype" w:hAnsi="Palatino Linotype" w:cs="Palatino Linotype"/>
          <w:i/>
        </w:rPr>
      </w:pPr>
      <w:r w:rsidRPr="00045DB5">
        <w:rPr>
          <w:rFonts w:ascii="Palatino Linotype" w:eastAsia="Palatino Linotype" w:hAnsi="Palatino Linotype" w:cs="Palatino Linotype"/>
          <w:i/>
        </w:rPr>
        <w:t>(…)</w:t>
      </w:r>
    </w:p>
    <w:p w:rsidR="007D5B58" w:rsidRPr="00045DB5" w:rsidRDefault="009D685B">
      <w:pPr>
        <w:spacing w:after="0" w:line="276" w:lineRule="auto"/>
        <w:ind w:left="993" w:right="1041"/>
        <w:jc w:val="both"/>
        <w:rPr>
          <w:rFonts w:ascii="Palatino Linotype" w:eastAsia="Palatino Linotype" w:hAnsi="Palatino Linotype" w:cs="Palatino Linotype"/>
          <w:i/>
        </w:rPr>
      </w:pPr>
      <w:r w:rsidRPr="00045DB5">
        <w:rPr>
          <w:rFonts w:ascii="Palatino Linotype" w:eastAsia="Palatino Linotype" w:hAnsi="Palatino Linotype" w:cs="Palatino Linotype"/>
          <w:b/>
          <w:i/>
        </w:rPr>
        <w:t>VIII</w:t>
      </w:r>
      <w:r w:rsidRPr="00045DB5">
        <w:rPr>
          <w:rFonts w:ascii="Palatino Linotype" w:eastAsia="Palatino Linotype" w:hAnsi="Palatino Linotype" w:cs="Palatino Linotype"/>
          <w:i/>
        </w:rPr>
        <w:t>. Aprobar, modificar o revocar la clasificación de la información;</w:t>
      </w:r>
    </w:p>
    <w:p w:rsidR="007D5B58" w:rsidRPr="00045DB5" w:rsidRDefault="009D685B">
      <w:pPr>
        <w:spacing w:after="0" w:line="276" w:lineRule="auto"/>
        <w:ind w:left="993" w:right="1041"/>
        <w:jc w:val="both"/>
        <w:rPr>
          <w:rFonts w:ascii="Palatino Linotype" w:eastAsia="Palatino Linotype" w:hAnsi="Palatino Linotype" w:cs="Palatino Linotype"/>
          <w:i/>
        </w:rPr>
      </w:pPr>
      <w:r w:rsidRPr="00045DB5">
        <w:rPr>
          <w:rFonts w:ascii="Palatino Linotype" w:eastAsia="Palatino Linotype" w:hAnsi="Palatino Linotype" w:cs="Palatino Linotype"/>
          <w:i/>
        </w:rPr>
        <w:t>(…)</w:t>
      </w:r>
    </w:p>
    <w:p w:rsidR="007D5B58" w:rsidRPr="00045DB5" w:rsidRDefault="009D685B">
      <w:pPr>
        <w:spacing w:after="0" w:line="276" w:lineRule="auto"/>
        <w:ind w:left="993" w:right="1041"/>
        <w:jc w:val="both"/>
        <w:rPr>
          <w:rFonts w:ascii="Palatino Linotype" w:eastAsia="Palatino Linotype" w:hAnsi="Palatino Linotype" w:cs="Palatino Linotype"/>
          <w:i/>
        </w:rPr>
      </w:pPr>
      <w:r w:rsidRPr="00045DB5">
        <w:rPr>
          <w:rFonts w:ascii="Palatino Linotype" w:eastAsia="Palatino Linotype" w:hAnsi="Palatino Linotype" w:cs="Palatino Linotype"/>
          <w:b/>
          <w:i/>
        </w:rPr>
        <w:t xml:space="preserve">Artículo 91. </w:t>
      </w:r>
      <w:r w:rsidRPr="00045DB5">
        <w:rPr>
          <w:rFonts w:ascii="Palatino Linotype" w:eastAsia="Palatino Linotype" w:hAnsi="Palatino Linotype" w:cs="Palatino Linotype"/>
          <w:i/>
        </w:rPr>
        <w:t>El acceso a la información pública será restringido excepcionalmente, cuando ésta sea clasificada como reservada o confidencial.</w:t>
      </w:r>
    </w:p>
    <w:p w:rsidR="007D5B58" w:rsidRPr="00045DB5" w:rsidRDefault="007D5B58">
      <w:pPr>
        <w:spacing w:after="0" w:line="276" w:lineRule="auto"/>
        <w:ind w:left="993" w:right="1041"/>
        <w:jc w:val="both"/>
        <w:rPr>
          <w:rFonts w:ascii="Palatino Linotype" w:eastAsia="Palatino Linotype" w:hAnsi="Palatino Linotype" w:cs="Palatino Linotype"/>
          <w:i/>
        </w:rPr>
      </w:pPr>
    </w:p>
    <w:p w:rsidR="007D5B58" w:rsidRPr="00045DB5" w:rsidRDefault="009D685B">
      <w:pPr>
        <w:spacing w:after="0" w:line="276" w:lineRule="auto"/>
        <w:ind w:left="993" w:right="1041"/>
        <w:jc w:val="both"/>
        <w:rPr>
          <w:rFonts w:ascii="Palatino Linotype" w:eastAsia="Palatino Linotype" w:hAnsi="Palatino Linotype" w:cs="Palatino Linotype"/>
          <w:b/>
          <w:i/>
        </w:rPr>
      </w:pPr>
      <w:r w:rsidRPr="00045DB5">
        <w:rPr>
          <w:rFonts w:ascii="Palatino Linotype" w:eastAsia="Palatino Linotype" w:hAnsi="Palatino Linotype" w:cs="Palatino Linotype"/>
          <w:b/>
          <w:i/>
        </w:rPr>
        <w:t>“Artículo 137.</w:t>
      </w:r>
      <w:r w:rsidRPr="00045DB5">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7D5B58" w:rsidRPr="00045DB5" w:rsidRDefault="007D5B58">
      <w:pPr>
        <w:spacing w:after="0" w:line="276" w:lineRule="auto"/>
        <w:ind w:left="993" w:right="1041"/>
        <w:jc w:val="both"/>
        <w:rPr>
          <w:rFonts w:ascii="Palatino Linotype" w:eastAsia="Palatino Linotype" w:hAnsi="Palatino Linotype" w:cs="Palatino Linotype"/>
          <w:b/>
          <w:i/>
        </w:rPr>
      </w:pPr>
    </w:p>
    <w:p w:rsidR="007D5B58" w:rsidRPr="00045DB5" w:rsidRDefault="009D685B">
      <w:pPr>
        <w:spacing w:after="0" w:line="276" w:lineRule="auto"/>
        <w:ind w:left="993" w:right="1041"/>
        <w:jc w:val="both"/>
        <w:rPr>
          <w:rFonts w:ascii="Palatino Linotype" w:eastAsia="Palatino Linotype" w:hAnsi="Palatino Linotype" w:cs="Palatino Linotype"/>
          <w:i/>
        </w:rPr>
      </w:pPr>
      <w:r w:rsidRPr="00045DB5">
        <w:rPr>
          <w:rFonts w:ascii="Palatino Linotype" w:eastAsia="Palatino Linotype" w:hAnsi="Palatino Linotype" w:cs="Palatino Linotype"/>
          <w:b/>
          <w:i/>
        </w:rPr>
        <w:t>“Artículo 143</w:t>
      </w:r>
      <w:r w:rsidRPr="00045DB5">
        <w:rPr>
          <w:rFonts w:ascii="Palatino Linotype" w:eastAsia="Palatino Linotype" w:hAnsi="Palatino Linotype" w:cs="Palatino Linotype"/>
          <w:i/>
        </w:rPr>
        <w:t>. Para los efectos de esta Ley se considera información confidencial, la clasificada como tal, de manera permanente, por su naturaleza, cuando:</w:t>
      </w:r>
    </w:p>
    <w:p w:rsidR="007D5B58" w:rsidRPr="00045DB5" w:rsidRDefault="009D685B">
      <w:pPr>
        <w:spacing w:after="0" w:line="276" w:lineRule="auto"/>
        <w:ind w:left="993" w:right="1041"/>
        <w:jc w:val="both"/>
        <w:rPr>
          <w:rFonts w:ascii="Palatino Linotype" w:eastAsia="Palatino Linotype" w:hAnsi="Palatino Linotype" w:cs="Palatino Linotype"/>
          <w:i/>
        </w:rPr>
      </w:pPr>
      <w:r w:rsidRPr="00045DB5">
        <w:rPr>
          <w:rFonts w:ascii="Palatino Linotype" w:eastAsia="Palatino Linotype" w:hAnsi="Palatino Linotype" w:cs="Palatino Linotype"/>
          <w:b/>
          <w:i/>
        </w:rPr>
        <w:lastRenderedPageBreak/>
        <w:t>I.</w:t>
      </w:r>
      <w:r w:rsidRPr="00045DB5">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rsidR="007D5B58" w:rsidRPr="00045DB5" w:rsidRDefault="009D685B">
      <w:pPr>
        <w:spacing w:after="0" w:line="276" w:lineRule="auto"/>
        <w:ind w:left="993" w:right="1041"/>
        <w:jc w:val="both"/>
        <w:rPr>
          <w:rFonts w:ascii="Palatino Linotype" w:eastAsia="Palatino Linotype" w:hAnsi="Palatino Linotype" w:cs="Palatino Linotype"/>
          <w:i/>
        </w:rPr>
      </w:pPr>
      <w:r w:rsidRPr="00045DB5">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rsidR="007D5B58" w:rsidRPr="00045DB5" w:rsidRDefault="009D685B">
      <w:pPr>
        <w:spacing w:after="0" w:line="276" w:lineRule="auto"/>
        <w:ind w:left="993" w:right="1041"/>
        <w:jc w:val="both"/>
        <w:rPr>
          <w:rFonts w:ascii="Palatino Linotype" w:eastAsia="Palatino Linotype" w:hAnsi="Palatino Linotype" w:cs="Palatino Linotype"/>
          <w:i/>
        </w:rPr>
      </w:pPr>
      <w:r w:rsidRPr="00045DB5">
        <w:rPr>
          <w:rFonts w:ascii="Palatino Linotype" w:eastAsia="Palatino Linotype" w:hAnsi="Palatino Linotype" w:cs="Palatino Linotype"/>
          <w:i/>
        </w:rPr>
        <w:t>III. La que presenten los particulares a los sujetos obligados, de conformidad con lo dispuesto por las leyes o los tratados internacionales.” (Sic)</w:t>
      </w:r>
    </w:p>
    <w:p w:rsidR="007D5B58" w:rsidRPr="00045DB5" w:rsidRDefault="007D5B58">
      <w:pPr>
        <w:spacing w:after="0" w:line="360" w:lineRule="auto"/>
        <w:ind w:right="51"/>
        <w:jc w:val="both"/>
        <w:rPr>
          <w:rFonts w:ascii="Palatino Linotype" w:eastAsia="Palatino Linotype" w:hAnsi="Palatino Linotype" w:cs="Palatino Linotype"/>
          <w:sz w:val="24"/>
          <w:szCs w:val="24"/>
        </w:rPr>
      </w:pPr>
    </w:p>
    <w:p w:rsidR="007D5B58" w:rsidRPr="00045DB5" w:rsidRDefault="009D685B">
      <w:pPr>
        <w:spacing w:after="0" w:line="360" w:lineRule="auto"/>
        <w:ind w:right="51"/>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7D5B58" w:rsidRPr="00045DB5" w:rsidRDefault="007D5B58">
      <w:pPr>
        <w:spacing w:after="0" w:line="360" w:lineRule="auto"/>
        <w:ind w:right="51"/>
        <w:jc w:val="both"/>
        <w:rPr>
          <w:rFonts w:ascii="Palatino Linotype" w:eastAsia="Palatino Linotype" w:hAnsi="Palatino Linotype" w:cs="Palatino Linotype"/>
          <w:sz w:val="24"/>
          <w:szCs w:val="24"/>
        </w:rPr>
      </w:pPr>
    </w:p>
    <w:p w:rsidR="007D5B58" w:rsidRPr="00045DB5" w:rsidRDefault="009D685B">
      <w:pPr>
        <w:spacing w:after="0" w:line="360" w:lineRule="auto"/>
        <w:ind w:right="50"/>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Datos que deberá clasificar como confidenciales por tratarse precisamente de información privada, puesto que los datos personales son irrenunciables, </w:t>
      </w:r>
      <w:r w:rsidRPr="00045DB5">
        <w:rPr>
          <w:rFonts w:ascii="Palatino Linotype" w:eastAsia="Palatino Linotype" w:hAnsi="Palatino Linotype" w:cs="Palatino Linotype"/>
          <w:sz w:val="24"/>
          <w:szCs w:val="24"/>
        </w:rPr>
        <w:lastRenderedPageBreak/>
        <w:t>intransferibles e indelegables y los Sujetos Obligados no deberán hacer entrega de los mismos a personas ajenas a su titular.</w:t>
      </w:r>
    </w:p>
    <w:p w:rsidR="007D5B58" w:rsidRPr="00045DB5" w:rsidRDefault="007D5B58">
      <w:pPr>
        <w:spacing w:after="0" w:line="360" w:lineRule="auto"/>
        <w:ind w:right="50"/>
        <w:jc w:val="both"/>
        <w:rPr>
          <w:rFonts w:ascii="Palatino Linotype" w:eastAsia="Palatino Linotype" w:hAnsi="Palatino Linotype" w:cs="Palatino Linotype"/>
          <w:sz w:val="24"/>
          <w:szCs w:val="24"/>
        </w:rPr>
      </w:pPr>
    </w:p>
    <w:p w:rsidR="007D5B58" w:rsidRPr="00045DB5" w:rsidRDefault="009D685B">
      <w:pPr>
        <w:spacing w:after="0" w:line="360" w:lineRule="auto"/>
        <w:ind w:right="51"/>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7D5B58" w:rsidRPr="00045DB5" w:rsidRDefault="007D5B58">
      <w:pPr>
        <w:spacing w:after="0" w:line="360" w:lineRule="auto"/>
        <w:ind w:right="51"/>
        <w:jc w:val="both"/>
        <w:rPr>
          <w:rFonts w:ascii="Palatino Linotype" w:eastAsia="Palatino Linotype" w:hAnsi="Palatino Linotype" w:cs="Palatino Linotype"/>
          <w:sz w:val="24"/>
          <w:szCs w:val="24"/>
        </w:rPr>
      </w:pPr>
    </w:p>
    <w:p w:rsidR="007D5B58" w:rsidRPr="00045DB5" w:rsidRDefault="009D685B">
      <w:pPr>
        <w:spacing w:after="0" w:line="276" w:lineRule="auto"/>
        <w:ind w:left="992" w:right="1043"/>
        <w:jc w:val="both"/>
        <w:rPr>
          <w:rFonts w:ascii="Palatino Linotype" w:eastAsia="Palatino Linotype" w:hAnsi="Palatino Linotype" w:cs="Palatino Linotype"/>
          <w:i/>
        </w:rPr>
      </w:pPr>
      <w:r w:rsidRPr="00045DB5">
        <w:rPr>
          <w:rFonts w:ascii="Palatino Linotype" w:eastAsia="Palatino Linotype" w:hAnsi="Palatino Linotype" w:cs="Palatino Linotype"/>
          <w:b/>
          <w:i/>
        </w:rPr>
        <w:t>“Artículo 49.</w:t>
      </w:r>
      <w:r w:rsidRPr="00045DB5">
        <w:rPr>
          <w:rFonts w:ascii="Palatino Linotype" w:eastAsia="Palatino Linotype" w:hAnsi="Palatino Linotype" w:cs="Palatino Linotype"/>
          <w:i/>
        </w:rPr>
        <w:t xml:space="preserve"> </w:t>
      </w:r>
      <w:r w:rsidRPr="00045DB5">
        <w:rPr>
          <w:rFonts w:ascii="Palatino Linotype" w:eastAsia="Palatino Linotype" w:hAnsi="Palatino Linotype" w:cs="Palatino Linotype"/>
          <w:b/>
          <w:i/>
        </w:rPr>
        <w:t>Los Comités de Transparencia</w:t>
      </w:r>
      <w:r w:rsidRPr="00045DB5">
        <w:rPr>
          <w:rFonts w:ascii="Palatino Linotype" w:eastAsia="Palatino Linotype" w:hAnsi="Palatino Linotype" w:cs="Palatino Linotype"/>
          <w:i/>
        </w:rPr>
        <w:t xml:space="preserve"> tendrán las siguientes atribuciones:</w:t>
      </w:r>
    </w:p>
    <w:p w:rsidR="007D5B58" w:rsidRPr="00045DB5" w:rsidRDefault="009D685B">
      <w:pPr>
        <w:spacing w:after="0" w:line="276" w:lineRule="auto"/>
        <w:ind w:left="992" w:right="1043"/>
        <w:jc w:val="both"/>
        <w:rPr>
          <w:rFonts w:ascii="Palatino Linotype" w:eastAsia="Palatino Linotype" w:hAnsi="Palatino Linotype" w:cs="Palatino Linotype"/>
          <w:i/>
        </w:rPr>
      </w:pPr>
      <w:r w:rsidRPr="00045DB5">
        <w:rPr>
          <w:rFonts w:ascii="Palatino Linotype" w:eastAsia="Palatino Linotype" w:hAnsi="Palatino Linotype" w:cs="Palatino Linotype"/>
          <w:b/>
          <w:i/>
        </w:rPr>
        <w:t>VIII. Aprobar, modificar o revocar la clasificación de la información</w:t>
      </w:r>
      <w:r w:rsidRPr="00045DB5">
        <w:rPr>
          <w:rFonts w:ascii="Palatino Linotype" w:eastAsia="Palatino Linotype" w:hAnsi="Palatino Linotype" w:cs="Palatino Linotype"/>
          <w:i/>
        </w:rPr>
        <w:t>…”</w:t>
      </w:r>
    </w:p>
    <w:p w:rsidR="007D5B58" w:rsidRPr="00045DB5" w:rsidRDefault="009D685B">
      <w:pPr>
        <w:spacing w:after="0" w:line="276" w:lineRule="auto"/>
        <w:ind w:left="992" w:right="1043"/>
        <w:jc w:val="both"/>
        <w:rPr>
          <w:rFonts w:ascii="Palatino Linotype" w:eastAsia="Palatino Linotype" w:hAnsi="Palatino Linotype" w:cs="Palatino Linotype"/>
          <w:i/>
        </w:rPr>
      </w:pPr>
      <w:r w:rsidRPr="00045DB5">
        <w:rPr>
          <w:rFonts w:ascii="Palatino Linotype" w:eastAsia="Palatino Linotype" w:hAnsi="Palatino Linotype" w:cs="Palatino Linotype"/>
          <w:i/>
        </w:rPr>
        <w:t>“</w:t>
      </w:r>
      <w:r w:rsidRPr="00045DB5">
        <w:rPr>
          <w:rFonts w:ascii="Palatino Linotype" w:eastAsia="Palatino Linotype" w:hAnsi="Palatino Linotype" w:cs="Palatino Linotype"/>
          <w:b/>
          <w:i/>
        </w:rPr>
        <w:t>Artículo 53.</w:t>
      </w:r>
      <w:r w:rsidRPr="00045DB5">
        <w:rPr>
          <w:rFonts w:ascii="Palatino Linotype" w:eastAsia="Palatino Linotype" w:hAnsi="Palatino Linotype" w:cs="Palatino Linotype"/>
          <w:i/>
        </w:rPr>
        <w:t xml:space="preserve"> Las </w:t>
      </w:r>
      <w:r w:rsidRPr="00045DB5">
        <w:rPr>
          <w:rFonts w:ascii="Palatino Linotype" w:eastAsia="Palatino Linotype" w:hAnsi="Palatino Linotype" w:cs="Palatino Linotype"/>
          <w:b/>
          <w:i/>
        </w:rPr>
        <w:t>Unidades de Transparencia</w:t>
      </w:r>
      <w:r w:rsidRPr="00045DB5">
        <w:rPr>
          <w:rFonts w:ascii="Palatino Linotype" w:eastAsia="Palatino Linotype" w:hAnsi="Palatino Linotype" w:cs="Palatino Linotype"/>
          <w:i/>
        </w:rPr>
        <w:t xml:space="preserve"> tendrán las siguientes </w:t>
      </w:r>
      <w:r w:rsidRPr="00045DB5">
        <w:rPr>
          <w:rFonts w:ascii="Palatino Linotype" w:eastAsia="Palatino Linotype" w:hAnsi="Palatino Linotype" w:cs="Palatino Linotype"/>
          <w:b/>
          <w:i/>
        </w:rPr>
        <w:t>funciones</w:t>
      </w:r>
      <w:r w:rsidRPr="00045DB5">
        <w:rPr>
          <w:rFonts w:ascii="Palatino Linotype" w:eastAsia="Palatino Linotype" w:hAnsi="Palatino Linotype" w:cs="Palatino Linotype"/>
          <w:i/>
        </w:rPr>
        <w:t>:</w:t>
      </w:r>
    </w:p>
    <w:p w:rsidR="007D5B58" w:rsidRPr="00045DB5" w:rsidRDefault="009D685B">
      <w:pPr>
        <w:spacing w:after="0" w:line="276" w:lineRule="auto"/>
        <w:ind w:left="992" w:right="1043"/>
        <w:jc w:val="both"/>
        <w:rPr>
          <w:rFonts w:ascii="Palatino Linotype" w:eastAsia="Palatino Linotype" w:hAnsi="Palatino Linotype" w:cs="Palatino Linotype"/>
          <w:i/>
        </w:rPr>
      </w:pPr>
      <w:r w:rsidRPr="00045DB5">
        <w:rPr>
          <w:rFonts w:ascii="Palatino Linotype" w:eastAsia="Palatino Linotype" w:hAnsi="Palatino Linotype" w:cs="Palatino Linotype"/>
          <w:b/>
          <w:i/>
        </w:rPr>
        <w:t>X. Presentar ante el Comité, el proyecto de clasificación de información</w:t>
      </w:r>
      <w:r w:rsidRPr="00045DB5">
        <w:rPr>
          <w:rFonts w:ascii="Palatino Linotype" w:eastAsia="Palatino Linotype" w:hAnsi="Palatino Linotype" w:cs="Palatino Linotype"/>
          <w:i/>
        </w:rPr>
        <w:t xml:space="preserve">…” </w:t>
      </w:r>
    </w:p>
    <w:p w:rsidR="007D5B58" w:rsidRPr="00045DB5" w:rsidRDefault="009D685B">
      <w:pPr>
        <w:spacing w:after="0" w:line="276" w:lineRule="auto"/>
        <w:ind w:left="992" w:right="1043"/>
        <w:jc w:val="both"/>
        <w:rPr>
          <w:rFonts w:ascii="Palatino Linotype" w:eastAsia="Palatino Linotype" w:hAnsi="Palatino Linotype" w:cs="Palatino Linotype"/>
          <w:i/>
        </w:rPr>
      </w:pPr>
      <w:r w:rsidRPr="00045DB5">
        <w:rPr>
          <w:rFonts w:ascii="Palatino Linotype" w:eastAsia="Palatino Linotype" w:hAnsi="Palatino Linotype" w:cs="Palatino Linotype"/>
          <w:b/>
          <w:i/>
        </w:rPr>
        <w:t>“Artículo 59.</w:t>
      </w:r>
      <w:r w:rsidRPr="00045DB5">
        <w:rPr>
          <w:rFonts w:ascii="Palatino Linotype" w:eastAsia="Palatino Linotype" w:hAnsi="Palatino Linotype" w:cs="Palatino Linotype"/>
          <w:i/>
        </w:rPr>
        <w:t xml:space="preserve"> Los </w:t>
      </w:r>
      <w:r w:rsidRPr="00045DB5">
        <w:rPr>
          <w:rFonts w:ascii="Palatino Linotype" w:eastAsia="Palatino Linotype" w:hAnsi="Palatino Linotype" w:cs="Palatino Linotype"/>
          <w:b/>
          <w:i/>
        </w:rPr>
        <w:t>servidores públicos habilitados</w:t>
      </w:r>
      <w:r w:rsidRPr="00045DB5">
        <w:rPr>
          <w:rFonts w:ascii="Palatino Linotype" w:eastAsia="Palatino Linotype" w:hAnsi="Palatino Linotype" w:cs="Palatino Linotype"/>
          <w:i/>
        </w:rPr>
        <w:t xml:space="preserve"> tendrán las </w:t>
      </w:r>
      <w:r w:rsidRPr="00045DB5">
        <w:rPr>
          <w:rFonts w:ascii="Palatino Linotype" w:eastAsia="Palatino Linotype" w:hAnsi="Palatino Linotype" w:cs="Palatino Linotype"/>
          <w:b/>
          <w:i/>
        </w:rPr>
        <w:t>funciones</w:t>
      </w:r>
      <w:r w:rsidRPr="00045DB5">
        <w:rPr>
          <w:rFonts w:ascii="Palatino Linotype" w:eastAsia="Palatino Linotype" w:hAnsi="Palatino Linotype" w:cs="Palatino Linotype"/>
          <w:i/>
        </w:rPr>
        <w:t xml:space="preserve"> siguientes:</w:t>
      </w:r>
    </w:p>
    <w:p w:rsidR="007D5B58" w:rsidRPr="00045DB5" w:rsidRDefault="009D685B">
      <w:pPr>
        <w:spacing w:after="0" w:line="276" w:lineRule="auto"/>
        <w:ind w:left="992" w:right="1043"/>
        <w:jc w:val="both"/>
        <w:rPr>
          <w:rFonts w:ascii="Palatino Linotype" w:eastAsia="Palatino Linotype" w:hAnsi="Palatino Linotype" w:cs="Palatino Linotype"/>
          <w:i/>
        </w:rPr>
      </w:pPr>
      <w:r w:rsidRPr="00045DB5">
        <w:rPr>
          <w:rFonts w:ascii="Palatino Linotype" w:eastAsia="Palatino Linotype" w:hAnsi="Palatino Linotype" w:cs="Palatino Linotype"/>
          <w:b/>
          <w:i/>
        </w:rPr>
        <w:t>V. Integrar y presentar al responsable de la Unidad de Transparencia la propuesta de clasificación de información</w:t>
      </w:r>
      <w:r w:rsidRPr="00045DB5">
        <w:rPr>
          <w:rFonts w:ascii="Palatino Linotype" w:eastAsia="Palatino Linotype" w:hAnsi="Palatino Linotype" w:cs="Palatino Linotype"/>
          <w:i/>
        </w:rPr>
        <w:t>, la cual tendrá los fundamentos y argumentos en que se basa dicha propuesta…”</w:t>
      </w:r>
    </w:p>
    <w:p w:rsidR="007D5B58" w:rsidRPr="00045DB5" w:rsidRDefault="007D5B58">
      <w:pPr>
        <w:spacing w:after="0" w:line="276" w:lineRule="auto"/>
        <w:ind w:left="992" w:right="1043"/>
        <w:jc w:val="both"/>
        <w:rPr>
          <w:rFonts w:ascii="Palatino Linotype" w:eastAsia="Palatino Linotype" w:hAnsi="Palatino Linotype" w:cs="Palatino Linotype"/>
          <w:i/>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045DB5">
        <w:rPr>
          <w:rFonts w:ascii="Palatino Linotype" w:eastAsia="Palatino Linotype" w:hAnsi="Palatino Linotype" w:cs="Palatino Linotype"/>
          <w:sz w:val="24"/>
          <w:szCs w:val="24"/>
        </w:rPr>
        <w:lastRenderedPageBreak/>
        <w:t>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Para lo cual, a su vez en el caso de información de carácter confidencial, se debe atender a lo que señala el artículo 149 de la Ley de Transparencia Local vigente, que se lee como sigue:</w:t>
      </w:r>
    </w:p>
    <w:p w:rsidR="007D5B58" w:rsidRPr="00045DB5" w:rsidRDefault="007D5B58">
      <w:pPr>
        <w:spacing w:after="0" w:line="360" w:lineRule="auto"/>
        <w:jc w:val="both"/>
        <w:rPr>
          <w:rFonts w:ascii="Palatino Linotype" w:eastAsia="Palatino Linotype" w:hAnsi="Palatino Linotype" w:cs="Palatino Linotype"/>
        </w:rPr>
      </w:pPr>
    </w:p>
    <w:p w:rsidR="007D5B58" w:rsidRPr="00045DB5" w:rsidRDefault="009D685B">
      <w:pPr>
        <w:spacing w:after="0" w:line="276" w:lineRule="auto"/>
        <w:ind w:left="993" w:right="1041"/>
        <w:jc w:val="both"/>
        <w:rPr>
          <w:rFonts w:ascii="Palatino Linotype" w:eastAsia="Palatino Linotype" w:hAnsi="Palatino Linotype" w:cs="Palatino Linotype"/>
          <w:i/>
        </w:rPr>
      </w:pPr>
      <w:r w:rsidRPr="00045DB5">
        <w:rPr>
          <w:rFonts w:ascii="Palatino Linotype" w:eastAsia="Palatino Linotype" w:hAnsi="Palatino Linotype" w:cs="Palatino Linotype"/>
          <w:i/>
        </w:rPr>
        <w:t>“</w:t>
      </w:r>
      <w:r w:rsidRPr="00045DB5">
        <w:rPr>
          <w:rFonts w:ascii="Palatino Linotype" w:eastAsia="Palatino Linotype" w:hAnsi="Palatino Linotype" w:cs="Palatino Linotype"/>
          <w:b/>
          <w:i/>
        </w:rPr>
        <w:t>Artículo 149.</w:t>
      </w:r>
      <w:r w:rsidRPr="00045DB5">
        <w:rPr>
          <w:rFonts w:ascii="Palatino Linotype" w:eastAsia="Palatino Linotype" w:hAnsi="Palatino Linotype" w:cs="Palatino Linotype"/>
          <w:i/>
        </w:rPr>
        <w:t xml:space="preserve"> El </w:t>
      </w:r>
      <w:r w:rsidRPr="00045DB5">
        <w:rPr>
          <w:rFonts w:ascii="Palatino Linotype" w:eastAsia="Palatino Linotype" w:hAnsi="Palatino Linotype" w:cs="Palatino Linotype"/>
          <w:b/>
          <w:i/>
        </w:rPr>
        <w:t>acuerdo que clasifique la información como confidencial</w:t>
      </w:r>
      <w:r w:rsidRPr="00045DB5">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Ley.”(Sic)</w:t>
      </w:r>
    </w:p>
    <w:p w:rsidR="007D5B58" w:rsidRPr="00045DB5" w:rsidRDefault="007D5B58">
      <w:pPr>
        <w:spacing w:after="0" w:line="360" w:lineRule="auto"/>
        <w:ind w:left="993" w:right="1041"/>
        <w:jc w:val="both"/>
        <w:rPr>
          <w:rFonts w:ascii="Palatino Linotype" w:eastAsia="Palatino Linotype" w:hAnsi="Palatino Linotype" w:cs="Palatino Linotype"/>
          <w:i/>
        </w:rPr>
      </w:pPr>
    </w:p>
    <w:p w:rsidR="007D5B58" w:rsidRPr="00045DB5" w:rsidRDefault="009D685B">
      <w:pPr>
        <w:spacing w:after="0" w:line="360" w:lineRule="auto"/>
        <w:ind w:right="49"/>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7D5B58" w:rsidRPr="00045DB5" w:rsidRDefault="007D5B58">
      <w:pPr>
        <w:spacing w:after="0" w:line="360" w:lineRule="auto"/>
        <w:ind w:right="49"/>
        <w:jc w:val="both"/>
        <w:rPr>
          <w:rFonts w:ascii="Palatino Linotype" w:eastAsia="Palatino Linotype" w:hAnsi="Palatino Linotype" w:cs="Palatino Linotype"/>
          <w:sz w:val="24"/>
          <w:szCs w:val="24"/>
        </w:rPr>
      </w:pPr>
    </w:p>
    <w:p w:rsidR="007D5B58" w:rsidRPr="00045DB5" w:rsidRDefault="009D685B">
      <w:pPr>
        <w:spacing w:after="0" w:line="360" w:lineRule="auto"/>
        <w:ind w:right="49"/>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lastRenderedPageBreak/>
        <w:t xml:space="preserve">En el caso específico, los documentos probatorios también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045DB5">
        <w:rPr>
          <w:rFonts w:ascii="Palatino Linotype" w:eastAsia="Palatino Linotype" w:hAnsi="Palatino Linotype" w:cs="Palatino Linotype"/>
          <w:b/>
          <w:sz w:val="24"/>
          <w:szCs w:val="24"/>
        </w:rPr>
        <w:t>Registro Federal de Contribuyentes</w:t>
      </w:r>
      <w:r w:rsidRPr="00045DB5">
        <w:rPr>
          <w:rFonts w:ascii="Palatino Linotype" w:eastAsia="Palatino Linotype" w:hAnsi="Palatino Linotype" w:cs="Palatino Linotype"/>
          <w:sz w:val="24"/>
          <w:szCs w:val="24"/>
        </w:rPr>
        <w:t xml:space="preserve"> (RFC), la </w:t>
      </w:r>
      <w:r w:rsidRPr="00045DB5">
        <w:rPr>
          <w:rFonts w:ascii="Palatino Linotype" w:eastAsia="Palatino Linotype" w:hAnsi="Palatino Linotype" w:cs="Palatino Linotype"/>
          <w:b/>
          <w:sz w:val="24"/>
          <w:szCs w:val="24"/>
        </w:rPr>
        <w:t>Clave Única de Registro de Población</w:t>
      </w:r>
      <w:r w:rsidRPr="00045DB5">
        <w:rPr>
          <w:rFonts w:ascii="Palatino Linotype" w:eastAsia="Palatino Linotype" w:hAnsi="Palatino Linotype" w:cs="Palatino Linotype"/>
          <w:sz w:val="24"/>
          <w:szCs w:val="24"/>
        </w:rPr>
        <w:t xml:space="preserve"> (CURP), la </w:t>
      </w:r>
      <w:r w:rsidRPr="00045DB5">
        <w:rPr>
          <w:rFonts w:ascii="Palatino Linotype" w:eastAsia="Palatino Linotype" w:hAnsi="Palatino Linotype" w:cs="Palatino Linotype"/>
          <w:b/>
          <w:sz w:val="24"/>
          <w:szCs w:val="24"/>
        </w:rPr>
        <w:t>Clave de cualquier tipo de seguridad social</w:t>
      </w:r>
      <w:r w:rsidRPr="00045DB5">
        <w:rPr>
          <w:rFonts w:ascii="Palatino Linotype" w:eastAsia="Palatino Linotype" w:hAnsi="Palatino Linotype" w:cs="Palatino Linotype"/>
          <w:sz w:val="24"/>
          <w:szCs w:val="24"/>
        </w:rPr>
        <w:t xml:space="preserve"> (ISSEMYM, u otros), y los descuentos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rsidR="007D5B58" w:rsidRPr="00045DB5" w:rsidRDefault="007D5B58">
      <w:pPr>
        <w:spacing w:after="0" w:line="360" w:lineRule="auto"/>
        <w:ind w:right="49"/>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Por cuanto hace al </w:t>
      </w:r>
      <w:r w:rsidRPr="00045DB5">
        <w:rPr>
          <w:rFonts w:ascii="Palatino Linotype" w:eastAsia="Palatino Linotype" w:hAnsi="Palatino Linotype" w:cs="Palatino Linotype"/>
          <w:b/>
          <w:sz w:val="24"/>
          <w:szCs w:val="24"/>
        </w:rPr>
        <w:t>Registro Federal de Contribuyentes (RFC),</w:t>
      </w:r>
      <w:r w:rsidRPr="00045DB5">
        <w:rPr>
          <w:rFonts w:ascii="Palatino Linotype" w:eastAsia="Palatino Linotype" w:hAnsi="Palatino Linotype" w:cs="Palatino Linotype"/>
          <w:sz w:val="24"/>
          <w:szCs w:val="24"/>
        </w:rPr>
        <w:t xml:space="preserve"> de las personas físicas, constituye un dato personal, pues se genera con caracteres alfanuméricos a partir del nombre y la fecha de nacimiento de cada persona, y finalmente la </w:t>
      </w:r>
      <w:proofErr w:type="spellStart"/>
      <w:r w:rsidRPr="00045DB5">
        <w:rPr>
          <w:rFonts w:ascii="Palatino Linotype" w:eastAsia="Palatino Linotype" w:hAnsi="Palatino Linotype" w:cs="Palatino Linotype"/>
          <w:sz w:val="24"/>
          <w:szCs w:val="24"/>
        </w:rPr>
        <w:t>homoclave</w:t>
      </w:r>
      <w:proofErr w:type="spellEnd"/>
      <w:r w:rsidRPr="00045DB5">
        <w:rPr>
          <w:rFonts w:ascii="Palatino Linotype" w:eastAsia="Palatino Linotype" w:hAnsi="Palatino Linotype" w:cs="Palatino Linotype"/>
          <w:sz w:val="24"/>
          <w:szCs w:val="24"/>
        </w:rPr>
        <w:t>, por lo que para su obtención es necesario acreditar ante la autoridad fiscal previamente la identidad de la persona, su fecha de nacimiento, entre otros aspectos.</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Ahora bien, las personas físicas tramitan su inscripción en el registro con el propósito de realizar —mediante esa clave de identificación— operaciones o </w:t>
      </w:r>
      <w:r w:rsidRPr="00045DB5">
        <w:rPr>
          <w:rFonts w:ascii="Palatino Linotype" w:eastAsia="Palatino Linotype" w:hAnsi="Palatino Linotype" w:cs="Palatino Linotype"/>
          <w:sz w:val="24"/>
          <w:szCs w:val="24"/>
        </w:rPr>
        <w:lastRenderedPageBreak/>
        <w:t>actividades de naturaleza fiscal, la cual, les permite hacerse identificables respecto de una situación fiscal determinada.</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ind w:right="49"/>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Lo anterior es compartido por el entonces Instituto Federal de Acceso a la Información Pública y Protección de Datos Personales (IFAI) a través del Criterio 19/17, el cual es del tenor literal siguiente:</w:t>
      </w:r>
    </w:p>
    <w:p w:rsidR="007D5B58" w:rsidRPr="00045DB5" w:rsidRDefault="007D5B58">
      <w:pPr>
        <w:spacing w:after="0" w:line="360" w:lineRule="auto"/>
        <w:ind w:left="851" w:right="900"/>
        <w:jc w:val="both"/>
        <w:rPr>
          <w:rFonts w:ascii="Palatino Linotype" w:eastAsia="Palatino Linotype" w:hAnsi="Palatino Linotype" w:cs="Palatino Linotype"/>
          <w:b/>
          <w:i/>
        </w:rPr>
      </w:pPr>
    </w:p>
    <w:p w:rsidR="007D5B58" w:rsidRPr="00045DB5" w:rsidRDefault="009D685B">
      <w:pPr>
        <w:spacing w:after="0" w:line="276" w:lineRule="auto"/>
        <w:ind w:left="851" w:right="900"/>
        <w:jc w:val="both"/>
        <w:rPr>
          <w:rFonts w:ascii="Palatino Linotype" w:eastAsia="Palatino Linotype" w:hAnsi="Palatino Linotype" w:cs="Palatino Linotype"/>
          <w:i/>
        </w:rPr>
      </w:pPr>
      <w:r w:rsidRPr="00045DB5">
        <w:rPr>
          <w:rFonts w:ascii="Palatino Linotype" w:eastAsia="Palatino Linotype" w:hAnsi="Palatino Linotype" w:cs="Palatino Linotype"/>
          <w:b/>
          <w:i/>
        </w:rPr>
        <w:t>“Registro Federal de Contribuyentes (RFC) de personas físicas</w:t>
      </w:r>
      <w:r w:rsidRPr="00045DB5">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rsidR="007D5B58" w:rsidRPr="00045DB5" w:rsidRDefault="007D5B58">
      <w:pPr>
        <w:spacing w:after="0" w:line="360" w:lineRule="auto"/>
        <w:jc w:val="both"/>
        <w:rPr>
          <w:rFonts w:ascii="Palatino Linotype" w:eastAsia="Palatino Linotype" w:hAnsi="Palatino Linotype" w:cs="Palatino Linotype"/>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Así, el Registro Federal de Contribuyentes, RFC, se vincula al nombre de su titular y permite identificar la edad de la persona, su fecha de nacimiento, así como su </w:t>
      </w:r>
      <w:proofErr w:type="spellStart"/>
      <w:r w:rsidRPr="00045DB5">
        <w:rPr>
          <w:rFonts w:ascii="Palatino Linotype" w:eastAsia="Palatino Linotype" w:hAnsi="Palatino Linotype" w:cs="Palatino Linotype"/>
          <w:sz w:val="24"/>
          <w:szCs w:val="24"/>
        </w:rPr>
        <w:t>homoclave</w:t>
      </w:r>
      <w:proofErr w:type="spellEnd"/>
      <w:r w:rsidRPr="00045DB5">
        <w:rPr>
          <w:rFonts w:ascii="Palatino Linotype" w:eastAsia="Palatino Linotype" w:hAnsi="Palatino Linotype" w:cs="Palatino Linotype"/>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De igual manera la </w:t>
      </w:r>
      <w:r w:rsidRPr="00045DB5">
        <w:rPr>
          <w:rFonts w:ascii="Palatino Linotype" w:eastAsia="Palatino Linotype" w:hAnsi="Palatino Linotype" w:cs="Palatino Linotype"/>
          <w:b/>
          <w:sz w:val="24"/>
          <w:szCs w:val="24"/>
        </w:rPr>
        <w:t>Clave Única de Registro de Población (CURP)</w:t>
      </w:r>
      <w:r w:rsidRPr="00045DB5">
        <w:rPr>
          <w:rFonts w:ascii="Palatino Linotype" w:eastAsia="Palatino Linotype" w:hAnsi="Palatino Linotype" w:cs="Palatino Linotype"/>
          <w:sz w:val="24"/>
          <w:szCs w:val="24"/>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w:t>
      </w:r>
      <w:r w:rsidRPr="00045DB5">
        <w:rPr>
          <w:rFonts w:ascii="Palatino Linotype" w:eastAsia="Palatino Linotype" w:hAnsi="Palatino Linotype" w:cs="Palatino Linotype"/>
          <w:sz w:val="24"/>
          <w:szCs w:val="24"/>
        </w:rPr>
        <w:lastRenderedPageBreak/>
        <w:t>únicamente le conciernen a un particular como son su fecha de nacimiento, su nombre, sus apellidos y su lugar de nacimiento; información que permite distinguirlo del resto de los habitantes, por tal motivo, se considera que es de carácter confidencial.</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Argumento que es compartido por el Instituto Nacional de Transparencia, Acceso a la Información y Protección de Datos Personales, INAI</w:t>
      </w:r>
      <w:r w:rsidRPr="00045DB5">
        <w:rPr>
          <w:rFonts w:ascii="Palatino Linotype" w:eastAsia="Palatino Linotype" w:hAnsi="Palatino Linotype" w:cs="Palatino Linotype"/>
          <w:b/>
          <w:sz w:val="24"/>
          <w:szCs w:val="24"/>
        </w:rPr>
        <w:t xml:space="preserve">, conforme al </w:t>
      </w:r>
      <w:r w:rsidRPr="00045DB5">
        <w:rPr>
          <w:rFonts w:ascii="Palatino Linotype" w:eastAsia="Palatino Linotype" w:hAnsi="Palatino Linotype" w:cs="Palatino Linotype"/>
          <w:sz w:val="24"/>
          <w:szCs w:val="24"/>
        </w:rPr>
        <w:t xml:space="preserve">criterio 18/17, el cual refiere: </w:t>
      </w:r>
    </w:p>
    <w:p w:rsidR="007D5B58" w:rsidRPr="00045DB5" w:rsidRDefault="007D5B58">
      <w:pPr>
        <w:spacing w:after="0" w:line="360" w:lineRule="auto"/>
        <w:ind w:left="851" w:right="851"/>
        <w:jc w:val="both"/>
        <w:rPr>
          <w:rFonts w:ascii="Palatino Linotype" w:eastAsia="Palatino Linotype" w:hAnsi="Palatino Linotype" w:cs="Palatino Linotype"/>
          <w:b/>
          <w:i/>
        </w:rPr>
      </w:pPr>
    </w:p>
    <w:p w:rsidR="007D5B58" w:rsidRPr="00045DB5" w:rsidRDefault="009D685B">
      <w:pPr>
        <w:spacing w:after="0" w:line="276" w:lineRule="auto"/>
        <w:ind w:left="851" w:right="851"/>
        <w:jc w:val="both"/>
        <w:rPr>
          <w:rFonts w:ascii="Palatino Linotype" w:eastAsia="Palatino Linotype" w:hAnsi="Palatino Linotype" w:cs="Palatino Linotype"/>
          <w:i/>
        </w:rPr>
      </w:pPr>
      <w:r w:rsidRPr="00045DB5">
        <w:rPr>
          <w:rFonts w:ascii="Palatino Linotype" w:eastAsia="Palatino Linotype" w:hAnsi="Palatino Linotype" w:cs="Palatino Linotype"/>
          <w:b/>
          <w:i/>
        </w:rPr>
        <w:t xml:space="preserve">“Clave Única de Registro de Población (CURP). </w:t>
      </w:r>
      <w:r w:rsidRPr="00045DB5">
        <w:rPr>
          <w:rFonts w:ascii="Palatino Linotype" w:eastAsia="Palatino Linotype" w:hAnsi="Palatino Linotype" w:cs="Palatino Linotype"/>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7D5B58" w:rsidRPr="00045DB5" w:rsidRDefault="007D5B58">
      <w:pPr>
        <w:spacing w:after="0" w:line="360" w:lineRule="auto"/>
        <w:jc w:val="both"/>
        <w:rPr>
          <w:rFonts w:ascii="Palatino Linotype" w:eastAsia="Palatino Linotype" w:hAnsi="Palatino Linotype" w:cs="Palatino Linotype"/>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Por cuanto hace a la </w:t>
      </w:r>
      <w:r w:rsidRPr="00045DB5">
        <w:rPr>
          <w:rFonts w:ascii="Palatino Linotype" w:eastAsia="Palatino Linotype" w:hAnsi="Palatino Linotype" w:cs="Palatino Linotype"/>
          <w:b/>
          <w:sz w:val="24"/>
          <w:szCs w:val="24"/>
        </w:rPr>
        <w:t>Clave de cualquier tipo de seguridad social (</w:t>
      </w:r>
      <w:proofErr w:type="spellStart"/>
      <w:r w:rsidRPr="00045DB5">
        <w:rPr>
          <w:rFonts w:ascii="Palatino Linotype" w:eastAsia="Palatino Linotype" w:hAnsi="Palatino Linotype" w:cs="Palatino Linotype"/>
          <w:b/>
          <w:sz w:val="24"/>
          <w:szCs w:val="24"/>
        </w:rPr>
        <w:t>ISSEMyM</w:t>
      </w:r>
      <w:proofErr w:type="spellEnd"/>
      <w:r w:rsidRPr="00045DB5">
        <w:rPr>
          <w:rFonts w:ascii="Palatino Linotype" w:eastAsia="Palatino Linotype" w:hAnsi="Palatino Linotype" w:cs="Palatino Linotype"/>
          <w:b/>
          <w:sz w:val="24"/>
          <w:szCs w:val="24"/>
        </w:rPr>
        <w:t xml:space="preserve">, u otros), </w:t>
      </w:r>
      <w:r w:rsidRPr="00045DB5">
        <w:rPr>
          <w:rFonts w:ascii="Palatino Linotype" w:eastAsia="Palatino Linotype" w:hAnsi="Palatino Linotype" w:cs="Palatino Linotype"/>
          <w:sz w:val="24"/>
          <w:szCs w:val="24"/>
        </w:rPr>
        <w:t xml:space="preserve">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w:t>
      </w:r>
      <w:r w:rsidRPr="00045DB5">
        <w:rPr>
          <w:rFonts w:ascii="Palatino Linotype" w:eastAsia="Palatino Linotype" w:hAnsi="Palatino Linotype" w:cs="Palatino Linotype"/>
          <w:sz w:val="24"/>
          <w:szCs w:val="24"/>
        </w:rPr>
        <w:lastRenderedPageBreak/>
        <w:t>y 4, fracción XI de la Ley de Protección de Datos Personales en Posesión de Sujetos Obligados del Estado de México y Municipios.</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u w:val="single"/>
        </w:rPr>
      </w:pPr>
      <w:r w:rsidRPr="00045DB5">
        <w:rPr>
          <w:rFonts w:ascii="Palatino Linotype" w:eastAsia="Palatino Linotype" w:hAnsi="Palatino Linotype" w:cs="Palatino Linotype"/>
          <w:sz w:val="24"/>
          <w:szCs w:val="24"/>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045DB5">
        <w:rPr>
          <w:rFonts w:ascii="Palatino Linotype" w:eastAsia="Palatino Linotype" w:hAnsi="Palatino Linotype" w:cs="Palatino Linotype"/>
          <w:sz w:val="24"/>
          <w:szCs w:val="24"/>
          <w:u w:val="single"/>
        </w:rPr>
        <w:t>se le asigna una clave para hacer identificable al trabajador con el objetivo de poder proporcionar los servicios que brinda el ISSEMYM.</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rsidR="007D5B58" w:rsidRPr="00045DB5" w:rsidRDefault="007D5B58">
      <w:pPr>
        <w:spacing w:after="0" w:line="360" w:lineRule="auto"/>
        <w:jc w:val="both"/>
        <w:rPr>
          <w:rFonts w:ascii="Palatino Linotype" w:eastAsia="Palatino Linotype" w:hAnsi="Palatino Linotype" w:cs="Palatino Linotype"/>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Contar con la prestación de seguridad social que brinda el ISSEMYM no es una obligación para entrar a trabajar a una institución pública, por el contrario es un derecho que se adquiere cuando se ingresa al servicio público, por tal motivo, es un </w:t>
      </w:r>
      <w:r w:rsidRPr="00045DB5">
        <w:rPr>
          <w:rFonts w:ascii="Palatino Linotype" w:eastAsia="Palatino Linotype" w:hAnsi="Palatino Linotype" w:cs="Palatino Linotype"/>
          <w:sz w:val="24"/>
          <w:szCs w:val="24"/>
        </w:rPr>
        <w:lastRenderedPageBreak/>
        <w:t>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Respecto de los </w:t>
      </w:r>
      <w:r w:rsidRPr="00045DB5">
        <w:rPr>
          <w:rFonts w:ascii="Palatino Linotype" w:eastAsia="Palatino Linotype" w:hAnsi="Palatino Linotype" w:cs="Palatino Linotype"/>
          <w:b/>
          <w:sz w:val="24"/>
          <w:szCs w:val="24"/>
        </w:rPr>
        <w:t>préstamos o descuentos</w:t>
      </w:r>
      <w:r w:rsidRPr="00045DB5">
        <w:rPr>
          <w:rFonts w:ascii="Palatino Linotype" w:eastAsia="Palatino Linotype" w:hAnsi="Palatino Linotype" w:cs="Palatino Linotype"/>
          <w:sz w:val="24"/>
          <w:szCs w:val="24"/>
        </w:rPr>
        <w:t xml:space="preserve"> </w:t>
      </w:r>
      <w:r w:rsidRPr="00045DB5">
        <w:rPr>
          <w:rFonts w:ascii="Palatino Linotype" w:eastAsia="Palatino Linotype" w:hAnsi="Palatino Linotype" w:cs="Palatino Linotype"/>
          <w:b/>
          <w:sz w:val="24"/>
          <w:szCs w:val="24"/>
        </w:rPr>
        <w:t>de carácter personal</w:t>
      </w:r>
      <w:r w:rsidRPr="00045DB5">
        <w:rPr>
          <w:rFonts w:ascii="Palatino Linotype" w:eastAsia="Palatino Linotype" w:hAnsi="Palatino Linotype" w:cs="Palatino Linotype"/>
          <w:sz w:val="24"/>
          <w:szCs w:val="24"/>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7D5B58" w:rsidRPr="00045DB5" w:rsidRDefault="007D5B58">
      <w:pPr>
        <w:spacing w:after="0" w:line="360" w:lineRule="auto"/>
        <w:jc w:val="both"/>
        <w:rPr>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Por su parte, el artículo 84 de la Ley del Trabajo de los Servidores Públicos del Estado y Municipios, señala:</w:t>
      </w:r>
    </w:p>
    <w:p w:rsidR="007D5B58" w:rsidRPr="00045DB5" w:rsidRDefault="007D5B58">
      <w:pPr>
        <w:spacing w:after="0" w:line="360" w:lineRule="auto"/>
        <w:jc w:val="both"/>
        <w:rPr>
          <w:sz w:val="24"/>
          <w:szCs w:val="24"/>
        </w:rPr>
      </w:pPr>
    </w:p>
    <w:p w:rsidR="007D5B58" w:rsidRPr="00045DB5" w:rsidRDefault="009D685B">
      <w:pPr>
        <w:spacing w:after="0" w:line="276" w:lineRule="auto"/>
        <w:ind w:left="851" w:right="902"/>
        <w:jc w:val="both"/>
      </w:pPr>
      <w:r w:rsidRPr="00045DB5">
        <w:rPr>
          <w:rFonts w:ascii="Palatino Linotype" w:eastAsia="Palatino Linotype" w:hAnsi="Palatino Linotype" w:cs="Palatino Linotype"/>
          <w:i/>
        </w:rPr>
        <w:t>“</w:t>
      </w:r>
      <w:r w:rsidRPr="00045DB5">
        <w:rPr>
          <w:rFonts w:ascii="Palatino Linotype" w:eastAsia="Palatino Linotype" w:hAnsi="Palatino Linotype" w:cs="Palatino Linotype"/>
          <w:b/>
          <w:i/>
        </w:rPr>
        <w:t>ARTICULO 84. Sólo podrán hacerse retenciones, descuentos o deducciones al sueldo de los servidores públicos por concepto de:</w:t>
      </w:r>
    </w:p>
    <w:p w:rsidR="007D5B58" w:rsidRPr="00045DB5" w:rsidRDefault="009D685B">
      <w:pPr>
        <w:spacing w:after="0" w:line="276" w:lineRule="auto"/>
        <w:ind w:left="851" w:right="902"/>
        <w:jc w:val="both"/>
      </w:pPr>
      <w:r w:rsidRPr="00045DB5">
        <w:rPr>
          <w:rFonts w:ascii="Palatino Linotype" w:eastAsia="Palatino Linotype" w:hAnsi="Palatino Linotype" w:cs="Palatino Linotype"/>
          <w:i/>
        </w:rPr>
        <w:t>I. Gravámenes fiscales relacionados con el sueldo;</w:t>
      </w:r>
    </w:p>
    <w:p w:rsidR="007D5B58" w:rsidRPr="00045DB5" w:rsidRDefault="009D685B">
      <w:pPr>
        <w:spacing w:after="0" w:line="276" w:lineRule="auto"/>
        <w:ind w:left="851" w:right="902"/>
        <w:jc w:val="both"/>
      </w:pPr>
      <w:r w:rsidRPr="00045DB5">
        <w:rPr>
          <w:rFonts w:ascii="Palatino Linotype" w:eastAsia="Palatino Linotype" w:hAnsi="Palatino Linotype" w:cs="Palatino Linotype"/>
          <w:b/>
          <w:i/>
        </w:rPr>
        <w:t>II. Deudas contraídas con las instituciones públicas o dependencias</w:t>
      </w:r>
      <w:r w:rsidRPr="00045DB5">
        <w:rPr>
          <w:rFonts w:ascii="Palatino Linotype" w:eastAsia="Palatino Linotype" w:hAnsi="Palatino Linotype" w:cs="Palatino Linotype"/>
          <w:i/>
        </w:rPr>
        <w:t xml:space="preserve"> por concepto de anticipos de sueldo, pagos hechos con exceso, errores o pérdidas debidamente comprobados;</w:t>
      </w:r>
    </w:p>
    <w:p w:rsidR="007D5B58" w:rsidRPr="00045DB5" w:rsidRDefault="009D685B">
      <w:pPr>
        <w:spacing w:after="0" w:line="276" w:lineRule="auto"/>
        <w:ind w:left="851" w:right="902"/>
        <w:jc w:val="both"/>
      </w:pPr>
      <w:r w:rsidRPr="00045DB5">
        <w:rPr>
          <w:rFonts w:ascii="Palatino Linotype" w:eastAsia="Palatino Linotype" w:hAnsi="Palatino Linotype" w:cs="Palatino Linotype"/>
          <w:b/>
          <w:i/>
        </w:rPr>
        <w:t>III. Cuotas sindicales</w:t>
      </w:r>
      <w:r w:rsidRPr="00045DB5">
        <w:rPr>
          <w:rFonts w:ascii="Palatino Linotype" w:eastAsia="Palatino Linotype" w:hAnsi="Palatino Linotype" w:cs="Palatino Linotype"/>
          <w:i/>
        </w:rPr>
        <w:t>;</w:t>
      </w:r>
    </w:p>
    <w:p w:rsidR="007D5B58" w:rsidRPr="00045DB5" w:rsidRDefault="009D685B">
      <w:pPr>
        <w:spacing w:after="0" w:line="276" w:lineRule="auto"/>
        <w:ind w:left="851" w:right="902"/>
        <w:jc w:val="both"/>
      </w:pPr>
      <w:r w:rsidRPr="00045DB5">
        <w:rPr>
          <w:rFonts w:ascii="Palatino Linotype" w:eastAsia="Palatino Linotype" w:hAnsi="Palatino Linotype" w:cs="Palatino Linotype"/>
          <w:i/>
        </w:rPr>
        <w:t>IV. Cuotas de aportación a fondos para la constitución de cooperativas y de cajas de ahorro, siempre que el servidor público hubiese manifestado previamente, de manera expresa, su conformidad;</w:t>
      </w:r>
    </w:p>
    <w:p w:rsidR="007D5B58" w:rsidRPr="00045DB5" w:rsidRDefault="009D685B">
      <w:pPr>
        <w:spacing w:after="0" w:line="276" w:lineRule="auto"/>
        <w:ind w:left="851" w:right="902"/>
        <w:jc w:val="both"/>
      </w:pPr>
      <w:r w:rsidRPr="00045DB5">
        <w:rPr>
          <w:rFonts w:ascii="Palatino Linotype" w:eastAsia="Palatino Linotype" w:hAnsi="Palatino Linotype" w:cs="Palatino Linotype"/>
          <w:i/>
        </w:rPr>
        <w:t>V. Descuentos ordenados por el Instituto de Seguridad Social del Estado de México y Municipios, con motivo de cuotas y obligaciones contraídas con éste por los servidores públicos;</w:t>
      </w:r>
    </w:p>
    <w:p w:rsidR="007D5B58" w:rsidRPr="00045DB5" w:rsidRDefault="009D685B">
      <w:pPr>
        <w:spacing w:after="0" w:line="276" w:lineRule="auto"/>
        <w:ind w:left="851" w:right="902"/>
        <w:jc w:val="both"/>
      </w:pPr>
      <w:r w:rsidRPr="00045DB5">
        <w:rPr>
          <w:rFonts w:ascii="Palatino Linotype" w:eastAsia="Palatino Linotype" w:hAnsi="Palatino Linotype" w:cs="Palatino Linotype"/>
          <w:b/>
          <w:i/>
        </w:rPr>
        <w:lastRenderedPageBreak/>
        <w:t>VI. Obligaciones a cargo del servidor público con las que haya consentido</w:t>
      </w:r>
      <w:r w:rsidRPr="00045DB5">
        <w:rPr>
          <w:rFonts w:ascii="Palatino Linotype" w:eastAsia="Palatino Linotype" w:hAnsi="Palatino Linotype" w:cs="Palatino Linotype"/>
          <w:i/>
        </w:rPr>
        <w:t>, derivadas de la adquisición o del uso de habitaciones consideradas como de interés social;</w:t>
      </w:r>
    </w:p>
    <w:p w:rsidR="007D5B58" w:rsidRPr="00045DB5" w:rsidRDefault="009D685B">
      <w:pPr>
        <w:spacing w:after="0" w:line="276" w:lineRule="auto"/>
        <w:ind w:left="851" w:right="902"/>
        <w:jc w:val="both"/>
      </w:pPr>
      <w:r w:rsidRPr="00045DB5">
        <w:rPr>
          <w:rFonts w:ascii="Palatino Linotype" w:eastAsia="Palatino Linotype" w:hAnsi="Palatino Linotype" w:cs="Palatino Linotype"/>
          <w:i/>
        </w:rPr>
        <w:t>VII. Faltas de puntualidad o de asistencia injustificadas;</w:t>
      </w:r>
    </w:p>
    <w:p w:rsidR="007D5B58" w:rsidRPr="00045DB5" w:rsidRDefault="009D685B">
      <w:pPr>
        <w:spacing w:after="0" w:line="276" w:lineRule="auto"/>
        <w:ind w:left="851" w:right="902"/>
        <w:jc w:val="both"/>
      </w:pPr>
      <w:r w:rsidRPr="00045DB5">
        <w:rPr>
          <w:rFonts w:ascii="Palatino Linotype" w:eastAsia="Palatino Linotype" w:hAnsi="Palatino Linotype" w:cs="Palatino Linotype"/>
          <w:b/>
          <w:i/>
        </w:rPr>
        <w:t>VIII. Pensiones alimenticias ordenadas por la autoridad judicial;</w:t>
      </w:r>
      <w:r w:rsidRPr="00045DB5">
        <w:rPr>
          <w:rFonts w:ascii="Palatino Linotype" w:eastAsia="Palatino Linotype" w:hAnsi="Palatino Linotype" w:cs="Palatino Linotype"/>
          <w:i/>
        </w:rPr>
        <w:t xml:space="preserve"> o</w:t>
      </w:r>
    </w:p>
    <w:p w:rsidR="007D5B58" w:rsidRPr="00045DB5" w:rsidRDefault="009D685B">
      <w:pPr>
        <w:spacing w:after="0" w:line="276" w:lineRule="auto"/>
        <w:ind w:left="851" w:right="902"/>
        <w:jc w:val="both"/>
      </w:pPr>
      <w:r w:rsidRPr="00045DB5">
        <w:rPr>
          <w:rFonts w:ascii="Palatino Linotype" w:eastAsia="Palatino Linotype" w:hAnsi="Palatino Linotype" w:cs="Palatino Linotype"/>
          <w:b/>
          <w:i/>
        </w:rPr>
        <w:t>IX. Cualquier otro convenido con instituciones de servicios y aceptado por el servidor público.</w:t>
      </w:r>
    </w:p>
    <w:p w:rsidR="007D5B58" w:rsidRPr="00045DB5" w:rsidRDefault="009D685B">
      <w:pPr>
        <w:spacing w:after="0" w:line="276" w:lineRule="auto"/>
        <w:ind w:left="851" w:right="902"/>
        <w:jc w:val="both"/>
      </w:pPr>
      <w:r w:rsidRPr="00045DB5">
        <w:rPr>
          <w:rFonts w:ascii="Palatino Linotype" w:eastAsia="Palatino Linotype" w:hAnsi="Palatino Linotype" w:cs="Palatino Linotype"/>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7D5B58" w:rsidRPr="00045DB5" w:rsidRDefault="009D685B">
      <w:pPr>
        <w:spacing w:after="0" w:line="276" w:lineRule="auto"/>
        <w:ind w:left="851" w:right="902"/>
        <w:jc w:val="both"/>
      </w:pPr>
      <w:r w:rsidRPr="00045DB5">
        <w:rPr>
          <w:rFonts w:ascii="Palatino Linotype" w:eastAsia="Palatino Linotype" w:hAnsi="Palatino Linotype" w:cs="Palatino Linotype"/>
        </w:rPr>
        <w:t>(Énfasis añadido)</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Derivado de lo anterior, la ley establece claramente cuáles son esos descuentos o gravámenes que directamente se relacionan con las obligaciones adquiridas como servidores públicos y aquéllos que </w:t>
      </w:r>
      <w:r w:rsidRPr="00045DB5">
        <w:rPr>
          <w:rFonts w:ascii="Palatino Linotype" w:eastAsia="Palatino Linotype" w:hAnsi="Palatino Linotype" w:cs="Palatino Linotype"/>
          <w:b/>
          <w:sz w:val="24"/>
          <w:szCs w:val="24"/>
        </w:rPr>
        <w:t>únicamente inciden en su vida privada</w:t>
      </w:r>
      <w:r w:rsidRPr="00045DB5">
        <w:rPr>
          <w:rFonts w:ascii="Palatino Linotype" w:eastAsia="Palatino Linotype" w:hAnsi="Palatino Linotype" w:cs="Palatino Linotype"/>
          <w:sz w:val="24"/>
          <w:szCs w:val="24"/>
        </w:rPr>
        <w:t>. De este modo, descuentos por pensiones alimenticias o créditos adquiridos con instituciones privadas o públicas pero que fueron contraídas en forma individual, son información que debe clasificarse como confidencial.</w:t>
      </w:r>
    </w:p>
    <w:p w:rsidR="007D5B58" w:rsidRPr="00045DB5" w:rsidRDefault="007D5B58">
      <w:pPr>
        <w:spacing w:after="0" w:line="360" w:lineRule="auto"/>
        <w:jc w:val="both"/>
        <w:rPr>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w:t>
      </w:r>
      <w:r w:rsidRPr="00045DB5">
        <w:rPr>
          <w:rFonts w:ascii="Palatino Linotype" w:eastAsia="Palatino Linotype" w:hAnsi="Palatino Linotype" w:cs="Palatino Linotype"/>
          <w:sz w:val="24"/>
          <w:szCs w:val="24"/>
        </w:rPr>
        <w:lastRenderedPageBreak/>
        <w:t>persona ajena a su titular, sobre todo cuando traiga implícita que se ponga en riesgo la vida o integridad de una persona.</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Sirven de sustento a lo anterior, las tesis jurisprudenciales </w:t>
      </w:r>
      <w:r w:rsidRPr="00045DB5">
        <w:rPr>
          <w:rFonts w:ascii="Palatino Linotype" w:eastAsia="Palatino Linotype" w:hAnsi="Palatino Linotype" w:cs="Palatino Linotype"/>
          <w:i/>
          <w:sz w:val="24"/>
          <w:szCs w:val="24"/>
        </w:rPr>
        <w:t xml:space="preserve">P. LX/2000 </w:t>
      </w:r>
      <w:r w:rsidRPr="00045DB5">
        <w:rPr>
          <w:rFonts w:ascii="Palatino Linotype" w:eastAsia="Palatino Linotype" w:hAnsi="Palatino Linotype" w:cs="Palatino Linotype"/>
          <w:sz w:val="24"/>
          <w:szCs w:val="24"/>
        </w:rPr>
        <w:t xml:space="preserve">y </w:t>
      </w:r>
      <w:r w:rsidRPr="00045DB5">
        <w:rPr>
          <w:rFonts w:ascii="Palatino Linotype" w:eastAsia="Palatino Linotype" w:hAnsi="Palatino Linotype" w:cs="Palatino Linotype"/>
          <w:i/>
          <w:sz w:val="24"/>
          <w:szCs w:val="24"/>
        </w:rPr>
        <w:t>2a. XLIII/2008</w:t>
      </w:r>
      <w:r w:rsidRPr="00045DB5">
        <w:rPr>
          <w:rFonts w:ascii="Tahoma" w:eastAsia="Tahoma" w:hAnsi="Tahoma" w:cs="Tahoma"/>
          <w:b/>
          <w:sz w:val="20"/>
          <w:szCs w:val="20"/>
        </w:rPr>
        <w:t xml:space="preserve"> </w:t>
      </w:r>
      <w:r w:rsidRPr="00045DB5">
        <w:rPr>
          <w:rFonts w:ascii="Palatino Linotype" w:eastAsia="Palatino Linotype" w:hAnsi="Palatino Linotype" w:cs="Palatino Linotype"/>
          <w:sz w:val="24"/>
          <w:szCs w:val="24"/>
        </w:rPr>
        <w:t>emitidas por el Peno y la Segunda Sala de la Suprema Corte de Justicia de la Nación, respectivamente, que son del tenor literal siguiente:</w:t>
      </w:r>
    </w:p>
    <w:p w:rsidR="007D5B58" w:rsidRPr="00045DB5" w:rsidRDefault="009D685B">
      <w:pPr>
        <w:spacing w:after="0" w:line="276" w:lineRule="auto"/>
        <w:ind w:left="851" w:right="851"/>
        <w:jc w:val="both"/>
        <w:rPr>
          <w:rFonts w:ascii="Palatino Linotype" w:eastAsia="Palatino Linotype" w:hAnsi="Palatino Linotype" w:cs="Palatino Linotype"/>
          <w:i/>
        </w:rPr>
      </w:pPr>
      <w:r w:rsidRPr="00045DB5">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045DB5">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045DB5">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sidRPr="00045DB5">
        <w:rPr>
          <w:rFonts w:ascii="Palatino Linotype" w:eastAsia="Palatino Linotype" w:hAnsi="Palatino Linotype" w:cs="Palatino Linotype"/>
          <w:i/>
        </w:rPr>
        <w:t xml:space="preserve">; por lo que hace al interés social, se cuenta con normas que tienden a proteger la averiguación de los delitos, la salud y la moral públicas, </w:t>
      </w:r>
      <w:r w:rsidRPr="00045DB5">
        <w:rPr>
          <w:rFonts w:ascii="Palatino Linotype" w:eastAsia="Palatino Linotype" w:hAnsi="Palatino Linotype" w:cs="Palatino Linotype"/>
          <w:b/>
          <w:i/>
        </w:rPr>
        <w:t>mientras que por lo que respecta a la protección de la persona existen normas que protegen el derecho a la vida o a la privacidad de los gobernados</w:t>
      </w:r>
      <w:r w:rsidRPr="00045DB5">
        <w:rPr>
          <w:rFonts w:ascii="Palatino Linotype" w:eastAsia="Palatino Linotype" w:hAnsi="Palatino Linotype" w:cs="Palatino Linotype"/>
          <w:i/>
        </w:rPr>
        <w:t>.”</w:t>
      </w:r>
    </w:p>
    <w:p w:rsidR="007D5B58" w:rsidRPr="00045DB5" w:rsidRDefault="007D5B58">
      <w:pPr>
        <w:spacing w:after="0" w:line="276" w:lineRule="auto"/>
        <w:ind w:left="851" w:right="851"/>
        <w:jc w:val="both"/>
        <w:rPr>
          <w:rFonts w:ascii="Palatino Linotype" w:eastAsia="Palatino Linotype" w:hAnsi="Palatino Linotype" w:cs="Palatino Linotype"/>
          <w:i/>
        </w:rPr>
      </w:pPr>
    </w:p>
    <w:p w:rsidR="007D5B58" w:rsidRPr="00045DB5" w:rsidRDefault="009D685B">
      <w:pPr>
        <w:spacing w:after="0" w:line="276" w:lineRule="auto"/>
        <w:ind w:left="851" w:right="851"/>
        <w:jc w:val="both"/>
        <w:rPr>
          <w:rFonts w:ascii="Palatino Linotype" w:eastAsia="Palatino Linotype" w:hAnsi="Palatino Linotype" w:cs="Palatino Linotype"/>
          <w:i/>
        </w:rPr>
      </w:pPr>
      <w:r w:rsidRPr="00045DB5">
        <w:rPr>
          <w:rFonts w:ascii="Palatino Linotype" w:eastAsia="Palatino Linotype" w:hAnsi="Palatino Linotype" w:cs="Palatino Linotype"/>
          <w:b/>
          <w:i/>
        </w:rPr>
        <w:lastRenderedPageBreak/>
        <w:t xml:space="preserve">“TRANSPARENCIA Y ACCESO A LA INFORMACIÓN PÚBLICA GUBERNAMENTAL. EL ARTÍCULO 14, FRACCIÓN I, DE LA LEY FEDERAL RELATIVA, NO VIOLA LA GARANTÍA DE ACCESO A LA INFORMACIÓN. </w:t>
      </w:r>
      <w:r w:rsidRPr="00045DB5">
        <w:rPr>
          <w:rFonts w:ascii="Palatino Linotype" w:eastAsia="Palatino Linotype" w:hAnsi="Palatino Linotype" w:cs="Palatino Linotype"/>
          <w:i/>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045DB5">
        <w:rPr>
          <w:rFonts w:ascii="Palatino Linotype" w:eastAsia="Palatino Linotype" w:hAnsi="Palatino Linotype" w:cs="Palatino Linotype"/>
          <w:b/>
          <w:i/>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045DB5">
        <w:rPr>
          <w:rFonts w:ascii="Palatino Linotype" w:eastAsia="Palatino Linotype" w:hAnsi="Palatino Linotype" w:cs="Palatino Linotype"/>
          <w:i/>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7D5B58" w:rsidRPr="00045DB5" w:rsidRDefault="007D5B58">
      <w:pPr>
        <w:spacing w:after="0" w:line="276" w:lineRule="auto"/>
        <w:ind w:left="851" w:right="851"/>
        <w:jc w:val="both"/>
        <w:rPr>
          <w:rFonts w:ascii="Palatino Linotype" w:eastAsia="Palatino Linotype" w:hAnsi="Palatino Linotype" w:cs="Palatino Linotype"/>
          <w:i/>
        </w:rPr>
      </w:pPr>
    </w:p>
    <w:p w:rsidR="007D5B58" w:rsidRPr="00045DB5" w:rsidRDefault="009D685B">
      <w:pPr>
        <w:spacing w:after="0" w:line="360" w:lineRule="auto"/>
        <w:ind w:right="-93"/>
        <w:jc w:val="both"/>
        <w:rPr>
          <w:rFonts w:ascii="Palatino Linotype" w:eastAsia="Palatino Linotype" w:hAnsi="Palatino Linotype" w:cs="Palatino Linotype"/>
          <w:b/>
          <w:sz w:val="24"/>
          <w:szCs w:val="24"/>
        </w:rPr>
      </w:pPr>
      <w:r w:rsidRPr="00045DB5">
        <w:rPr>
          <w:rFonts w:ascii="Palatino Linotype" w:eastAsia="Palatino Linotype" w:hAnsi="Palatino Linotype" w:cs="Palatino Linotype"/>
          <w:sz w:val="24"/>
          <w:szCs w:val="24"/>
        </w:rPr>
        <w:t>También,</w:t>
      </w:r>
      <w:r w:rsidRPr="00045DB5">
        <w:rPr>
          <w:rFonts w:ascii="Palatino Linotype" w:eastAsia="Palatino Linotype" w:hAnsi="Palatino Linotype" w:cs="Palatino Linotype"/>
          <w:b/>
          <w:sz w:val="24"/>
          <w:szCs w:val="24"/>
        </w:rPr>
        <w:t xml:space="preserve"> el número de cuenta bancario</w:t>
      </w:r>
      <w:r w:rsidRPr="00045DB5">
        <w:rPr>
          <w:rFonts w:ascii="Palatino Linotype" w:eastAsia="Palatino Linotype" w:hAnsi="Palatino Linotype" w:cs="Palatino Linotype"/>
          <w:sz w:val="24"/>
          <w:szCs w:val="24"/>
        </w:rPr>
        <w:t>, en el Criterio 10/17 emitido por el Pleno del Instituto Nacional de Transparencia, Acceso a la Información y Protección de Datos Personales se establece lo siguiente:</w:t>
      </w:r>
    </w:p>
    <w:p w:rsidR="007D5B58" w:rsidRPr="00045DB5" w:rsidRDefault="007D5B58">
      <w:pPr>
        <w:shd w:val="clear" w:color="auto" w:fill="FFFFFF"/>
        <w:spacing w:after="0" w:line="360" w:lineRule="auto"/>
        <w:ind w:left="567" w:right="567"/>
        <w:jc w:val="both"/>
        <w:rPr>
          <w:rFonts w:ascii="Palatino Linotype" w:eastAsia="Palatino Linotype" w:hAnsi="Palatino Linotype" w:cs="Palatino Linotype"/>
        </w:rPr>
      </w:pPr>
    </w:p>
    <w:p w:rsidR="007D5B58" w:rsidRPr="00045DB5" w:rsidRDefault="009D685B">
      <w:pPr>
        <w:shd w:val="clear" w:color="auto" w:fill="FFFFFF"/>
        <w:spacing w:after="0" w:line="276" w:lineRule="auto"/>
        <w:ind w:left="567" w:right="567"/>
        <w:jc w:val="both"/>
        <w:rPr>
          <w:rFonts w:ascii="Palatino Linotype" w:eastAsia="Palatino Linotype" w:hAnsi="Palatino Linotype" w:cs="Palatino Linotype"/>
        </w:rPr>
      </w:pPr>
      <w:r w:rsidRPr="00045DB5">
        <w:rPr>
          <w:rFonts w:ascii="Palatino Linotype" w:eastAsia="Palatino Linotype" w:hAnsi="Palatino Linotype" w:cs="Palatino Linotype"/>
        </w:rPr>
        <w:lastRenderedPageBreak/>
        <w:t>“</w:t>
      </w:r>
      <w:r w:rsidRPr="00045DB5">
        <w:rPr>
          <w:rFonts w:ascii="Palatino Linotype" w:eastAsia="Palatino Linotype" w:hAnsi="Palatino Linotype" w:cs="Palatino Linotype"/>
          <w:b/>
          <w:i/>
        </w:rPr>
        <w:t>Cuentas bancarias y/o CLABE interbancaria de personas físicas y morales privadas.</w:t>
      </w:r>
      <w:r w:rsidRPr="00045DB5">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045DB5">
        <w:rPr>
          <w:rFonts w:ascii="Palatino Linotype" w:eastAsia="Palatino Linotype" w:hAnsi="Palatino Linotype" w:cs="Palatino Linotype"/>
        </w:rPr>
        <w:t>.”</w:t>
      </w:r>
    </w:p>
    <w:p w:rsidR="007D5B58" w:rsidRPr="00045DB5" w:rsidRDefault="007D5B58">
      <w:pPr>
        <w:spacing w:line="360" w:lineRule="auto"/>
        <w:jc w:val="both"/>
        <w:rPr>
          <w:rFonts w:ascii="Palatino Linotype" w:eastAsia="Palatino Linotype" w:hAnsi="Palatino Linotype" w:cs="Palatino Linotype"/>
        </w:rPr>
      </w:pPr>
    </w:p>
    <w:p w:rsidR="007D5B58" w:rsidRPr="00045DB5" w:rsidRDefault="009D685B">
      <w:pPr>
        <w:spacing w:after="0" w:line="360" w:lineRule="auto"/>
        <w:ind w:right="-91"/>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Esta cuenta es de uso personal y no guarda relación con la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rsidR="007D5B58" w:rsidRPr="00045DB5" w:rsidRDefault="007D5B58">
      <w:pPr>
        <w:spacing w:after="0" w:line="360" w:lineRule="auto"/>
        <w:ind w:right="-91"/>
        <w:jc w:val="both"/>
        <w:rPr>
          <w:rFonts w:ascii="Palatino Linotype" w:eastAsia="Palatino Linotype" w:hAnsi="Palatino Linotype" w:cs="Palatino Linotype"/>
          <w:sz w:val="24"/>
          <w:szCs w:val="24"/>
        </w:rPr>
      </w:pPr>
    </w:p>
    <w:p w:rsidR="007D5B58" w:rsidRPr="00045DB5" w:rsidRDefault="009D685B">
      <w:pPr>
        <w:spacing w:after="0" w:line="360" w:lineRule="auto"/>
        <w:ind w:right="-91"/>
        <w:jc w:val="both"/>
        <w:rPr>
          <w:rFonts w:ascii="Palatino Linotype" w:eastAsia="Palatino Linotype" w:hAnsi="Palatino Linotype" w:cs="Palatino Linotype"/>
          <w:b/>
          <w:sz w:val="24"/>
          <w:szCs w:val="24"/>
        </w:rPr>
      </w:pPr>
      <w:r w:rsidRPr="00045DB5">
        <w:rPr>
          <w:rFonts w:ascii="Palatino Linotype" w:eastAsia="Palatino Linotype" w:hAnsi="Palatino Linotype" w:cs="Palatino Linotype"/>
          <w:sz w:val="24"/>
          <w:szCs w:val="24"/>
        </w:rPr>
        <w:t xml:space="preserve">El </w:t>
      </w:r>
      <w:r w:rsidRPr="00045DB5">
        <w:rPr>
          <w:rFonts w:ascii="Palatino Linotype" w:eastAsia="Palatino Linotype" w:hAnsi="Palatino Linotype" w:cs="Palatino Linotype"/>
          <w:b/>
          <w:sz w:val="24"/>
          <w:szCs w:val="24"/>
        </w:rPr>
        <w:t>Código de barras bidimensional (QR)</w:t>
      </w:r>
      <w:r w:rsidRPr="00045DB5">
        <w:rPr>
          <w:rFonts w:ascii="Palatino Linotype" w:eastAsia="Palatino Linotype" w:hAnsi="Palatino Linotype" w:cs="Palatino Linotype"/>
          <w:sz w:val="24"/>
          <w:szCs w:val="24"/>
        </w:rPr>
        <w:t xml:space="preserve">, resulta necesario señalar que los comprobantes fiscales digitales por Internet, deben de incluir un código bidimensional conforme al formato </w:t>
      </w:r>
      <w:r w:rsidRPr="00045DB5">
        <w:rPr>
          <w:rFonts w:ascii="Palatino Linotype" w:eastAsia="Palatino Linotype" w:hAnsi="Palatino Linotype" w:cs="Palatino Linotype"/>
          <w:i/>
          <w:sz w:val="24"/>
          <w:szCs w:val="24"/>
        </w:rPr>
        <w:t xml:space="preserve">QR </w:t>
      </w:r>
      <w:proofErr w:type="spellStart"/>
      <w:r w:rsidRPr="00045DB5">
        <w:rPr>
          <w:rFonts w:ascii="Palatino Linotype" w:eastAsia="Palatino Linotype" w:hAnsi="Palatino Linotype" w:cs="Palatino Linotype"/>
          <w:i/>
          <w:sz w:val="24"/>
          <w:szCs w:val="24"/>
        </w:rPr>
        <w:t>Code</w:t>
      </w:r>
      <w:proofErr w:type="spellEnd"/>
      <w:r w:rsidRPr="00045DB5">
        <w:rPr>
          <w:rFonts w:ascii="Palatino Linotype" w:eastAsia="Palatino Linotype" w:hAnsi="Palatino Linotype" w:cs="Palatino Linotype"/>
          <w:i/>
          <w:sz w:val="24"/>
          <w:szCs w:val="24"/>
        </w:rPr>
        <w:t xml:space="preserve"> (Quick Response </w:t>
      </w:r>
      <w:proofErr w:type="spellStart"/>
      <w:r w:rsidRPr="00045DB5">
        <w:rPr>
          <w:rFonts w:ascii="Palatino Linotype" w:eastAsia="Palatino Linotype" w:hAnsi="Palatino Linotype" w:cs="Palatino Linotype"/>
          <w:i/>
          <w:sz w:val="24"/>
          <w:szCs w:val="24"/>
        </w:rPr>
        <w:t>Code</w:t>
      </w:r>
      <w:proofErr w:type="spellEnd"/>
      <w:r w:rsidRPr="00045DB5">
        <w:rPr>
          <w:rFonts w:ascii="Palatino Linotype" w:eastAsia="Palatino Linotype" w:hAnsi="Palatino Linotype" w:cs="Palatino Linotype"/>
          <w:i/>
          <w:sz w:val="24"/>
          <w:szCs w:val="24"/>
        </w:rPr>
        <w:t>)</w:t>
      </w:r>
      <w:r w:rsidRPr="00045DB5">
        <w:rPr>
          <w:rFonts w:ascii="Palatino Linotype" w:eastAsia="Palatino Linotype" w:hAnsi="Palatino Linotype" w:cs="Palatino Linotype"/>
          <w:sz w:val="24"/>
          <w:szCs w:val="24"/>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4">
        <w:r w:rsidRPr="00045DB5">
          <w:rPr>
            <w:rFonts w:ascii="Palatino Linotype" w:eastAsia="Palatino Linotype" w:hAnsi="Palatino Linotype" w:cs="Palatino Linotype"/>
            <w:sz w:val="24"/>
            <w:szCs w:val="24"/>
            <w:u w:val="single"/>
          </w:rPr>
          <w:t>http://dof.gob.mx/nota_detalle.php?codigo=5492254&amp;fecha=28/07/2017</w:t>
        </w:r>
      </w:hyperlink>
      <w:r w:rsidRPr="00045DB5">
        <w:rPr>
          <w:rFonts w:ascii="Palatino Linotype" w:eastAsia="Palatino Linotype" w:hAnsi="Palatino Linotype" w:cs="Palatino Linotype"/>
          <w:sz w:val="24"/>
          <w:szCs w:val="24"/>
        </w:rPr>
        <w:t xml:space="preserve">. Incluso con la captura de dicho código, a través de la aplicación móvil del Servicio de Administración Tributaria, permite el acceso al Registro Federal de Contribuyentes, como del </w:t>
      </w:r>
      <w:r w:rsidRPr="00045DB5">
        <w:rPr>
          <w:rFonts w:ascii="Palatino Linotype" w:eastAsia="Palatino Linotype" w:hAnsi="Palatino Linotype" w:cs="Palatino Linotype"/>
          <w:b/>
          <w:sz w:val="24"/>
          <w:szCs w:val="24"/>
        </w:rPr>
        <w:t>SUJETO OBLIGADO</w:t>
      </w:r>
      <w:r w:rsidRPr="00045DB5">
        <w:rPr>
          <w:rFonts w:ascii="Palatino Linotype" w:eastAsia="Palatino Linotype" w:hAnsi="Palatino Linotype" w:cs="Palatino Linotype"/>
          <w:sz w:val="24"/>
          <w:szCs w:val="24"/>
        </w:rPr>
        <w:t>, como de la persona física o moral correspondiente, asimismo, para el caso de que la cadena original y en el folio fiscal se observen datos personales o estas permitan acceder mediante plataformas electrónicas a datos personales, deberán ser clasificadas como confidenciales.</w:t>
      </w:r>
    </w:p>
    <w:p w:rsidR="007D5B58" w:rsidRPr="00045DB5" w:rsidRDefault="007D5B58">
      <w:pPr>
        <w:spacing w:after="0" w:line="360" w:lineRule="auto"/>
        <w:ind w:right="-91"/>
        <w:jc w:val="both"/>
        <w:rPr>
          <w:rFonts w:ascii="Palatino Linotype" w:eastAsia="Palatino Linotype" w:hAnsi="Palatino Linotype" w:cs="Palatino Linotype"/>
          <w:sz w:val="24"/>
          <w:szCs w:val="24"/>
        </w:rPr>
      </w:pPr>
    </w:p>
    <w:p w:rsidR="007D5B58" w:rsidRPr="00045DB5" w:rsidRDefault="009D685B">
      <w:pPr>
        <w:spacing w:after="0" w:line="360" w:lineRule="auto"/>
        <w:ind w:right="-91"/>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De tales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rsidR="007D5B58" w:rsidRPr="00045DB5" w:rsidRDefault="007D5B58">
      <w:pPr>
        <w:spacing w:after="80" w:line="360" w:lineRule="auto"/>
        <w:ind w:right="-91"/>
        <w:jc w:val="both"/>
        <w:rPr>
          <w:rFonts w:ascii="Palatino Linotype" w:eastAsia="Palatino Linotype" w:hAnsi="Palatino Linotype" w:cs="Palatino Linotype"/>
          <w:sz w:val="24"/>
          <w:szCs w:val="24"/>
        </w:rPr>
      </w:pPr>
    </w:p>
    <w:p w:rsidR="007D5B58" w:rsidRPr="00045DB5" w:rsidRDefault="009D685B">
      <w:pPr>
        <w:shd w:val="clear" w:color="auto" w:fill="FFFFFF"/>
        <w:spacing w:before="80" w:after="240" w:line="360" w:lineRule="auto"/>
        <w:jc w:val="both"/>
        <w:rPr>
          <w:sz w:val="24"/>
          <w:szCs w:val="24"/>
        </w:rPr>
      </w:pPr>
      <w:r w:rsidRPr="00045DB5">
        <w:rPr>
          <w:rFonts w:ascii="Palatino Linotype" w:eastAsia="Palatino Linotype" w:hAnsi="Palatino Linotype" w:cs="Palatino Linotype"/>
          <w:sz w:val="24"/>
          <w:szCs w:val="24"/>
        </w:rPr>
        <w:t>Por otra parte y respecto a</w:t>
      </w:r>
      <w:r w:rsidRPr="00045DB5">
        <w:rPr>
          <w:rFonts w:ascii="Palatino Linotype" w:eastAsia="Palatino Linotype" w:hAnsi="Palatino Linotype" w:cs="Palatino Linotype"/>
          <w:b/>
          <w:sz w:val="24"/>
          <w:szCs w:val="24"/>
        </w:rPr>
        <w:t xml:space="preserve"> la clave de seguridad social y en su caso clave o número del servidor público –trabajador-,</w:t>
      </w:r>
      <w:r w:rsidRPr="00045DB5">
        <w:rPr>
          <w:rFonts w:ascii="Palatino Linotype" w:eastAsia="Palatino Linotype" w:hAnsi="Palatino Linotype" w:cs="Palatino Linotype"/>
          <w:sz w:val="24"/>
          <w:szCs w:val="24"/>
        </w:rPr>
        <w:t xml:space="preserve">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rsidR="007D5B58" w:rsidRPr="00045DB5" w:rsidRDefault="009D685B">
      <w:pPr>
        <w:shd w:val="clear" w:color="auto" w:fill="FFFFFF"/>
        <w:spacing w:before="240" w:after="0" w:line="276" w:lineRule="auto"/>
        <w:ind w:left="567" w:right="900"/>
        <w:jc w:val="both"/>
      </w:pPr>
      <w:r w:rsidRPr="00045DB5">
        <w:rPr>
          <w:rFonts w:ascii="Palatino Linotype" w:eastAsia="Palatino Linotype" w:hAnsi="Palatino Linotype" w:cs="Palatino Linotype"/>
          <w:b/>
          <w:i/>
        </w:rPr>
        <w:t>“El número de ficha de identificación única de los trabajadores es información de carácter confidencial.</w:t>
      </w:r>
      <w:r w:rsidRPr="00045DB5">
        <w:rPr>
          <w:rFonts w:ascii="Palatino Linotype" w:eastAsia="Palatino Linotype" w:hAnsi="Palatino Linotype" w:cs="Palatino Linotype"/>
          <w:i/>
        </w:rPr>
        <w:t> </w:t>
      </w:r>
      <w:r w:rsidRPr="00045DB5">
        <w:rPr>
          <w:rFonts w:ascii="Palatino Linotype" w:eastAsia="Palatino Linotype" w:hAnsi="Palatino Linotype" w:cs="Palatino Linotype"/>
          <w:i/>
          <w:u w:val="single"/>
        </w:rPr>
        <w:t xml:space="preserve">En los casos en que el número de trabajador o ficha de identificación única constituya un elemento por medio del cual los </w:t>
      </w:r>
      <w:r w:rsidRPr="00045DB5">
        <w:rPr>
          <w:rFonts w:ascii="Palatino Linotype" w:eastAsia="Palatino Linotype" w:hAnsi="Palatino Linotype" w:cs="Palatino Linotype"/>
          <w:i/>
          <w:u w:val="single"/>
        </w:rPr>
        <w:lastRenderedPageBreak/>
        <w:t>trabajadores puedan acceder a un sistema de datos o información de la dependencia o entidad, para hacer uso de diversos servicios, como la presentación de consultas relacionadas con su situación laboral particular</w:t>
      </w:r>
      <w:r w:rsidRPr="00045DB5">
        <w:rPr>
          <w:rFonts w:ascii="Palatino Linotype" w:eastAsia="Palatino Linotype" w:hAnsi="Palatino Linotype" w:cs="Palatino Linotype"/>
          <w:i/>
        </w:rPr>
        <w:t>, </w:t>
      </w:r>
      <w:r w:rsidRPr="00045DB5">
        <w:rPr>
          <w:rFonts w:ascii="Palatino Linotype" w:eastAsia="Palatino Linotype" w:hAnsi="Palatino Linotype" w:cs="Palatino Linotype"/>
          <w:i/>
          <w:u w:val="single"/>
        </w:rPr>
        <w:t>dicha información es susceptible de clasificarse con el carácter de confidencial</w:t>
      </w:r>
      <w:r w:rsidRPr="00045DB5">
        <w:rPr>
          <w:rFonts w:ascii="Palatino Linotype" w:eastAsia="Palatino Linotype" w:hAnsi="Palatino Linotype" w:cs="Palatino Linotype"/>
          <w:i/>
        </w:rPr>
        <w:t>, en términos de lo establecido en el artículo 18, fracción II de la Ley Federal de Transparencia y Acceso a la Información Pública Gubernamental, en virtud de que a través de la misma es posible conocer información personal de su titular.” (Sic)</w:t>
      </w:r>
    </w:p>
    <w:p w:rsidR="007D5B58" w:rsidRPr="00045DB5" w:rsidRDefault="007D5B58">
      <w:pPr>
        <w:spacing w:after="0" w:line="360" w:lineRule="auto"/>
        <w:ind w:right="-93"/>
        <w:jc w:val="both"/>
        <w:rPr>
          <w:rFonts w:ascii="Palatino Linotype" w:eastAsia="Palatino Linotype" w:hAnsi="Palatino Linotype" w:cs="Palatino Linotype"/>
          <w:sz w:val="24"/>
          <w:szCs w:val="24"/>
        </w:rPr>
      </w:pPr>
    </w:p>
    <w:p w:rsidR="007D5B58" w:rsidRPr="00045DB5" w:rsidRDefault="009D685B">
      <w:pPr>
        <w:spacing w:after="0" w:line="360" w:lineRule="auto"/>
        <w:ind w:right="-93"/>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Al respecto, es de señalar que </w:t>
      </w:r>
      <w:r w:rsidRPr="00045DB5">
        <w:rPr>
          <w:rFonts w:ascii="Palatino Linotype" w:eastAsia="Palatino Linotype" w:hAnsi="Palatino Linotype" w:cs="Palatino Linotype"/>
          <w:b/>
          <w:sz w:val="24"/>
          <w:szCs w:val="24"/>
        </w:rPr>
        <w:t xml:space="preserve">la firma </w:t>
      </w:r>
      <w:r w:rsidRPr="00045DB5">
        <w:rPr>
          <w:rFonts w:ascii="Palatino Linotype" w:eastAsia="Palatino Linotype" w:hAnsi="Palatino Linotype" w:cs="Palatino Linotype"/>
          <w:sz w:val="24"/>
          <w:szCs w:val="24"/>
        </w:rPr>
        <w:t xml:space="preserve">es considerada un dato personal, al tratarse de información gráfica a través de la cual su titular exterioriza su voluntad en actos públicos y privados; no obstante, en el presente caso, dicho dato, es de la autoridad emisora del comprobante de los arqueos de caja. </w:t>
      </w:r>
    </w:p>
    <w:p w:rsidR="007D5B58" w:rsidRPr="00045DB5" w:rsidRDefault="007D5B58">
      <w:pPr>
        <w:spacing w:after="0" w:line="360" w:lineRule="auto"/>
        <w:ind w:right="-93"/>
        <w:jc w:val="both"/>
        <w:rPr>
          <w:rFonts w:ascii="Palatino Linotype" w:eastAsia="Palatino Linotype" w:hAnsi="Palatino Linotype" w:cs="Palatino Linotype"/>
          <w:sz w:val="24"/>
          <w:szCs w:val="24"/>
        </w:rPr>
      </w:pPr>
    </w:p>
    <w:p w:rsidR="007D5B58" w:rsidRPr="00045DB5" w:rsidRDefault="009D685B">
      <w:pPr>
        <w:spacing w:after="0" w:line="360" w:lineRule="auto"/>
        <w:ind w:right="-93"/>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Al respecto, este Instituto, considera que entregar la firmas del servidor público, si abona a la transparencia, dado que con esta se acredita que fue emitida por autoridad competente en uso de las facultades que le otorga la legislación; por lo que, guarda cierto interés público dar a conocer la firma, dado que le da validez al documento.</w:t>
      </w:r>
    </w:p>
    <w:p w:rsidR="007D5B58" w:rsidRPr="00045DB5" w:rsidRDefault="007D5B58">
      <w:pPr>
        <w:spacing w:after="0" w:line="360" w:lineRule="auto"/>
        <w:ind w:right="-93"/>
        <w:jc w:val="both"/>
        <w:rPr>
          <w:rFonts w:ascii="Palatino Linotype" w:eastAsia="Palatino Linotype" w:hAnsi="Palatino Linotype" w:cs="Palatino Linotype"/>
          <w:sz w:val="24"/>
          <w:szCs w:val="24"/>
        </w:rPr>
      </w:pPr>
    </w:p>
    <w:p w:rsidR="007D5B58" w:rsidRPr="00045DB5" w:rsidRDefault="009D685B">
      <w:pPr>
        <w:spacing w:after="0" w:line="360" w:lineRule="auto"/>
        <w:ind w:right="-93"/>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Por lo que, se considera que, en el presente caso, al dar validez al documento en cuestión, la firma del servidor público guarda el carácter de público y, por lo tanto, no actualiza la causal de clasificación prevista en el artículo 143, fracción I, de la Ley de Transparencia y Acceso a la Información Pública del Estado de México y Municipios.</w:t>
      </w:r>
    </w:p>
    <w:p w:rsidR="007D5B58" w:rsidRPr="00045DB5" w:rsidRDefault="007D5B58">
      <w:pPr>
        <w:spacing w:after="0" w:line="360" w:lineRule="auto"/>
        <w:ind w:right="-93"/>
        <w:jc w:val="both"/>
        <w:rPr>
          <w:rFonts w:ascii="Palatino Linotype" w:eastAsia="Palatino Linotype" w:hAnsi="Palatino Linotype" w:cs="Palatino Linotype"/>
          <w:sz w:val="24"/>
          <w:szCs w:val="24"/>
        </w:rPr>
      </w:pPr>
    </w:p>
    <w:p w:rsidR="007D5B58" w:rsidRPr="00045DB5" w:rsidRDefault="009D685B">
      <w:pPr>
        <w:spacing w:after="0" w:line="360" w:lineRule="auto"/>
        <w:ind w:right="49"/>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lastRenderedPageBreak/>
        <w:t>Sirve de sustento a lo anterior el Criterio de Interpretación 02/19 emitido por el Instituto Nacional de Transparencia, Acceso a la Información y Protección de Datos Personales, cuyo rubro y texto establecen lo siguiente:</w:t>
      </w:r>
    </w:p>
    <w:p w:rsidR="007D5B58" w:rsidRPr="00045DB5" w:rsidRDefault="007D5B58">
      <w:pPr>
        <w:spacing w:line="276" w:lineRule="auto"/>
        <w:ind w:right="-93"/>
        <w:jc w:val="both"/>
        <w:rPr>
          <w:rFonts w:ascii="Palatino Linotype" w:eastAsia="Palatino Linotype" w:hAnsi="Palatino Linotype" w:cs="Palatino Linotype"/>
        </w:rPr>
      </w:pPr>
    </w:p>
    <w:p w:rsidR="007D5B58" w:rsidRPr="00045DB5" w:rsidRDefault="009D685B">
      <w:pPr>
        <w:spacing w:after="0" w:line="276" w:lineRule="auto"/>
        <w:ind w:left="1134" w:right="1041"/>
        <w:jc w:val="both"/>
        <w:rPr>
          <w:rFonts w:ascii="Palatino Linotype" w:eastAsia="Palatino Linotype" w:hAnsi="Palatino Linotype" w:cs="Palatino Linotype"/>
          <w:i/>
        </w:rPr>
      </w:pPr>
      <w:r w:rsidRPr="00045DB5">
        <w:rPr>
          <w:rFonts w:ascii="Palatino Linotype" w:eastAsia="Palatino Linotype" w:hAnsi="Palatino Linotype" w:cs="Palatino Linotype"/>
          <w:i/>
        </w:rPr>
        <w:t>“</w:t>
      </w:r>
      <w:r w:rsidRPr="00045DB5">
        <w:rPr>
          <w:rFonts w:ascii="Palatino Linotype" w:eastAsia="Palatino Linotype" w:hAnsi="Palatino Linotype" w:cs="Palatino Linotype"/>
          <w:b/>
          <w:i/>
        </w:rPr>
        <w:t>FIRMA Y RÚBRICA DE SERVIDORES PÚBLICOS.</w:t>
      </w:r>
      <w:r w:rsidRPr="00045DB5">
        <w:rPr>
          <w:rFonts w:ascii="Palatino Linotype" w:eastAsia="Palatino Linotype" w:hAnsi="Palatino Linotype" w:cs="Palatino Linotype"/>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hd w:val="clear" w:color="auto" w:fill="FFFFFF"/>
        <w:spacing w:after="240" w:line="360" w:lineRule="auto"/>
        <w:jc w:val="both"/>
        <w:rPr>
          <w:rFonts w:ascii="Times New Roman" w:eastAsia="Times New Roman" w:hAnsi="Times New Roman" w:cs="Times New Roman"/>
          <w:sz w:val="24"/>
          <w:szCs w:val="24"/>
        </w:rPr>
      </w:pPr>
      <w:r w:rsidRPr="00045DB5">
        <w:rPr>
          <w:rFonts w:ascii="Palatino Linotype" w:eastAsia="Palatino Linotype" w:hAnsi="Palatino Linotype" w:cs="Palatino Linotype"/>
          <w:b/>
          <w:sz w:val="24"/>
          <w:szCs w:val="24"/>
          <w:u w:val="single"/>
        </w:rPr>
        <w:t>Por otro lado, derivado de la información que se ordena entregar pudiera existir información de la Dirección de Seguridad Pública del Ayuntamiento</w:t>
      </w:r>
      <w:r w:rsidRPr="00045DB5">
        <w:rPr>
          <w:rFonts w:ascii="Palatino Linotype" w:eastAsia="Palatino Linotype" w:hAnsi="Palatino Linotype" w:cs="Palatino Linotype"/>
          <w:sz w:val="24"/>
          <w:szCs w:val="24"/>
        </w:rPr>
        <w:t>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por cuanto hace al nombre; circunstancia que en nada afecta al derecho tutelado por este Órgano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w:t>
      </w:r>
    </w:p>
    <w:p w:rsidR="007D5B58" w:rsidRPr="00045DB5" w:rsidRDefault="009D685B">
      <w:pPr>
        <w:shd w:val="clear" w:color="auto" w:fill="FFFFFF"/>
        <w:spacing w:before="240" w:after="240" w:line="360" w:lineRule="auto"/>
        <w:jc w:val="both"/>
        <w:rPr>
          <w:rFonts w:ascii="Times New Roman" w:eastAsia="Times New Roman" w:hAnsi="Times New Roman" w:cs="Times New Roman"/>
          <w:sz w:val="24"/>
          <w:szCs w:val="24"/>
        </w:rPr>
      </w:pPr>
      <w:r w:rsidRPr="00045DB5">
        <w:rPr>
          <w:rFonts w:ascii="Palatino Linotype" w:eastAsia="Palatino Linotype" w:hAnsi="Palatino Linotype" w:cs="Palatino Linotype"/>
          <w:sz w:val="24"/>
          <w:szCs w:val="24"/>
        </w:rPr>
        <w:lastRenderedPageBreak/>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rsidR="007D5B58" w:rsidRPr="00045DB5" w:rsidRDefault="009D685B">
      <w:pPr>
        <w:shd w:val="clear" w:color="auto" w:fill="FFFFFF"/>
        <w:spacing w:after="0" w:line="360" w:lineRule="auto"/>
        <w:jc w:val="both"/>
        <w:rPr>
          <w:rFonts w:ascii="Times New Roman" w:eastAsia="Times New Roman" w:hAnsi="Times New Roman" w:cs="Times New Roman"/>
          <w:sz w:val="24"/>
          <w:szCs w:val="24"/>
        </w:rPr>
      </w:pPr>
      <w:r w:rsidRPr="00045DB5">
        <w:rPr>
          <w:rFonts w:ascii="Palatino Linotype" w:eastAsia="Palatino Linotype" w:hAnsi="Palatino Linotype" w:cs="Palatino Linotype"/>
          <w:sz w:val="24"/>
          <w:szCs w:val="24"/>
        </w:rPr>
        <w:t>Al respecto, este Instituto advierte lo siguiente:</w:t>
      </w:r>
    </w:p>
    <w:p w:rsidR="007D5B58" w:rsidRPr="00045DB5" w:rsidRDefault="009D685B">
      <w:pPr>
        <w:shd w:val="clear" w:color="auto" w:fill="FFFFFF"/>
        <w:spacing w:before="280" w:after="280" w:line="360" w:lineRule="auto"/>
        <w:jc w:val="both"/>
        <w:rPr>
          <w:rFonts w:ascii="Arial" w:eastAsia="Arial" w:hAnsi="Arial" w:cs="Arial"/>
          <w:sz w:val="24"/>
          <w:szCs w:val="24"/>
        </w:rPr>
      </w:pPr>
      <w:r w:rsidRPr="00045DB5">
        <w:rPr>
          <w:rFonts w:ascii="Palatino Linotype" w:eastAsia="Palatino Linotype" w:hAnsi="Palatino Linotype" w:cs="Palatino Linotype"/>
          <w:sz w:val="24"/>
          <w:szCs w:val="24"/>
        </w:rPr>
        <w:t>•</w:t>
      </w:r>
      <w:r w:rsidRPr="00045DB5">
        <w:rPr>
          <w:rFonts w:ascii="Times New Roman" w:eastAsia="Times New Roman" w:hAnsi="Times New Roman" w:cs="Times New Roman"/>
          <w:sz w:val="24"/>
          <w:szCs w:val="24"/>
        </w:rPr>
        <w:t>        </w:t>
      </w:r>
      <w:r w:rsidRPr="00045DB5">
        <w:rPr>
          <w:rFonts w:ascii="Palatino Linotype" w:eastAsia="Palatino Linotype" w:hAnsi="Palatino Linotype" w:cs="Palatino Linotype"/>
          <w:sz w:val="24"/>
          <w:szCs w:val="24"/>
        </w:rPr>
        <w:t>Que toda vez que se trata de dar a conocer los nombres de los integrantes de los cuerpos de seguridad pública, es procedente la clasificación de la información como reservada, en el entendido de que se pone en riesgo su vida, salud y seguridad, dado que los hace identificables.</w:t>
      </w:r>
    </w:p>
    <w:p w:rsidR="007D5B58" w:rsidRPr="00045DB5" w:rsidRDefault="009D685B">
      <w:pPr>
        <w:shd w:val="clear" w:color="auto" w:fill="FFFFFF"/>
        <w:spacing w:before="280" w:after="280" w:line="360" w:lineRule="auto"/>
        <w:jc w:val="both"/>
        <w:rPr>
          <w:rFonts w:ascii="Arial" w:eastAsia="Arial" w:hAnsi="Arial" w:cs="Arial"/>
          <w:sz w:val="24"/>
          <w:szCs w:val="24"/>
        </w:rPr>
      </w:pPr>
      <w:r w:rsidRPr="00045DB5">
        <w:rPr>
          <w:rFonts w:ascii="Palatino Linotype" w:eastAsia="Palatino Linotype" w:hAnsi="Palatino Linotype" w:cs="Palatino Linotype"/>
          <w:sz w:val="24"/>
          <w:szCs w:val="24"/>
        </w:rPr>
        <w:t>•</w:t>
      </w:r>
      <w:r w:rsidRPr="00045DB5">
        <w:rPr>
          <w:rFonts w:ascii="Times New Roman" w:eastAsia="Times New Roman" w:hAnsi="Times New Roman" w:cs="Times New Roman"/>
          <w:sz w:val="24"/>
          <w:szCs w:val="24"/>
        </w:rPr>
        <w:t>        </w:t>
      </w:r>
      <w:r w:rsidRPr="00045DB5">
        <w:rPr>
          <w:rFonts w:ascii="Palatino Linotype" w:eastAsia="Palatino Linotype" w:hAnsi="Palatino Linotype" w:cs="Palatino Linotype"/>
          <w:sz w:val="24"/>
          <w:szCs w:val="24"/>
        </w:rPr>
        <w:t>Que el riesgo de perjuicio que supone la divulgación de la información supera el interés público general; pues con dicha información, se comprometería el cumplimiento de los objetivos en materia de seguridad pública, o bien, la consecución de la investigación de probables hechos delictivos y/o faltas administrativas.</w:t>
      </w:r>
    </w:p>
    <w:p w:rsidR="007D5B58" w:rsidRPr="00045DB5" w:rsidRDefault="009D685B">
      <w:pPr>
        <w:shd w:val="clear" w:color="auto" w:fill="FFFFFF"/>
        <w:spacing w:before="280" w:after="280" w:line="360" w:lineRule="auto"/>
        <w:jc w:val="both"/>
        <w:rPr>
          <w:rFonts w:ascii="Arial" w:eastAsia="Arial" w:hAnsi="Arial" w:cs="Arial"/>
          <w:sz w:val="24"/>
          <w:szCs w:val="24"/>
        </w:rPr>
      </w:pPr>
      <w:r w:rsidRPr="00045DB5">
        <w:rPr>
          <w:rFonts w:ascii="Palatino Linotype" w:eastAsia="Palatino Linotype" w:hAnsi="Palatino Linotype" w:cs="Palatino Linotype"/>
          <w:sz w:val="24"/>
          <w:szCs w:val="24"/>
        </w:rPr>
        <w:t>•</w:t>
      </w:r>
      <w:r w:rsidRPr="00045DB5">
        <w:rPr>
          <w:rFonts w:ascii="Times New Roman" w:eastAsia="Times New Roman" w:hAnsi="Times New Roman" w:cs="Times New Roman"/>
          <w:sz w:val="24"/>
          <w:szCs w:val="24"/>
        </w:rPr>
        <w:t>        </w:t>
      </w:r>
      <w:r w:rsidRPr="00045DB5">
        <w:rPr>
          <w:rFonts w:ascii="Palatino Linotype" w:eastAsia="Palatino Linotype" w:hAnsi="Palatino Linotype" w:cs="Palatino Linotype"/>
          <w:sz w:val="24"/>
          <w:szCs w:val="24"/>
        </w:rPr>
        <w:t xml:space="preserve">La reserva no se traduce en un medio restrictivo al derecho de acceso a la información, en virtud, de que se trata de una medida temporal, cuya finalidad es </w:t>
      </w:r>
      <w:r w:rsidRPr="00045DB5">
        <w:rPr>
          <w:rFonts w:ascii="Palatino Linotype" w:eastAsia="Palatino Linotype" w:hAnsi="Palatino Linotype" w:cs="Palatino Linotype"/>
          <w:sz w:val="24"/>
          <w:szCs w:val="24"/>
        </w:rPr>
        <w:lastRenderedPageBreak/>
        <w:t>salvaguardar la vida, la salud y la seguridad de los servidores públicos, así como evitar que células delictivas neutralizar las acciones en materia de seguridad pública para la preservación del orden y la paz pública, por lo que, no se trata de una medida desproporcional, ni excesiva.</w:t>
      </w:r>
    </w:p>
    <w:p w:rsidR="007D5B58" w:rsidRPr="00045DB5" w:rsidRDefault="009D685B">
      <w:pPr>
        <w:shd w:val="clear" w:color="auto" w:fill="FFFFFF"/>
        <w:spacing w:before="240" w:after="240" w:line="360" w:lineRule="auto"/>
        <w:jc w:val="both"/>
        <w:rPr>
          <w:rFonts w:ascii="Times New Roman" w:eastAsia="Times New Roman" w:hAnsi="Times New Roman" w:cs="Times New Roman"/>
          <w:sz w:val="24"/>
          <w:szCs w:val="24"/>
        </w:rPr>
      </w:pPr>
      <w:r w:rsidRPr="00045DB5">
        <w:rPr>
          <w:rFonts w:ascii="Palatino Linotype" w:eastAsia="Palatino Linotype" w:hAnsi="Palatino Linotype" w:cs="Palatino Linotype"/>
          <w:sz w:val="24"/>
          <w:szCs w:val="24"/>
        </w:rPr>
        <w:t>En ese entendido, la leyenda de clasificación que se genere, deberá establecer ambos supuestos de clasificación: reserva y confidencialidad, en congruencia con los requisitos establecidos en los lineamientos citados.</w:t>
      </w:r>
    </w:p>
    <w:p w:rsidR="007D5B58" w:rsidRPr="00045DB5" w:rsidRDefault="009D685B">
      <w:pPr>
        <w:shd w:val="clear" w:color="auto" w:fill="FFFFFF"/>
        <w:spacing w:before="240" w:after="240" w:line="360" w:lineRule="auto"/>
        <w:jc w:val="both"/>
        <w:rPr>
          <w:rFonts w:ascii="Times New Roman" w:eastAsia="Times New Roman" w:hAnsi="Times New Roman" w:cs="Times New Roman"/>
          <w:sz w:val="24"/>
          <w:szCs w:val="24"/>
        </w:rPr>
      </w:pPr>
      <w:r w:rsidRPr="00045DB5">
        <w:rPr>
          <w:rFonts w:ascii="Palatino Linotype" w:eastAsia="Palatino Linotype" w:hAnsi="Palatino Linotype" w:cs="Palatino Linotype"/>
          <w:sz w:val="24"/>
          <w:szCs w:val="24"/>
        </w:rPr>
        <w:t xml:space="preserve">A este respecto, de conformidad con los artículos 91 y 140, fracción  IV de la vigente Ley de Transparencia, el derecho constitucional de acceso a la información pública puede ser restringido cuando se trate de información clasificada, por razón de seguridad pública, </w:t>
      </w:r>
      <w:r w:rsidRPr="00045DB5">
        <w:rPr>
          <w:rFonts w:ascii="Palatino Linotype" w:eastAsia="Palatino Linotype" w:hAnsi="Palatino Linotype" w:cs="Palatino Linotype"/>
          <w:b/>
          <w:sz w:val="24"/>
          <w:szCs w:val="24"/>
          <w:u w:val="single"/>
        </w:rPr>
        <w:t>ponga en riesgo la vida</w:t>
      </w:r>
      <w:r w:rsidRPr="00045DB5">
        <w:rPr>
          <w:rFonts w:ascii="Palatino Linotype" w:eastAsia="Palatino Linotype" w:hAnsi="Palatino Linotype" w:cs="Palatino Linotype"/>
          <w:sz w:val="24"/>
          <w:szCs w:val="24"/>
        </w:rPr>
        <w:t>, la seguridad, cause perjuicio a las actividades de prevención del delito, procuración y administración de justicia, de readaptación social, o bien el daño que pueda producirse con la publicación de la información sea mayor que el interés público de conocerla. Sirve de apoyo a lo anterior los artículos de referencia que a continuación se señalan:</w:t>
      </w:r>
    </w:p>
    <w:p w:rsidR="007D5B58" w:rsidRPr="00045DB5" w:rsidRDefault="009D685B">
      <w:pPr>
        <w:shd w:val="clear" w:color="auto" w:fill="FFFFFF"/>
        <w:spacing w:before="240" w:after="240" w:line="276" w:lineRule="auto"/>
        <w:ind w:left="851" w:right="709"/>
        <w:jc w:val="both"/>
        <w:rPr>
          <w:rFonts w:ascii="Times New Roman" w:eastAsia="Times New Roman" w:hAnsi="Times New Roman" w:cs="Times New Roman"/>
        </w:rPr>
      </w:pPr>
      <w:r w:rsidRPr="00045DB5">
        <w:rPr>
          <w:rFonts w:ascii="Palatino Linotype" w:eastAsia="Palatino Linotype" w:hAnsi="Palatino Linotype" w:cs="Palatino Linotype"/>
          <w:i/>
        </w:rPr>
        <w:t>“</w:t>
      </w:r>
      <w:r w:rsidRPr="00045DB5">
        <w:rPr>
          <w:rFonts w:ascii="Palatino Linotype" w:eastAsia="Palatino Linotype" w:hAnsi="Palatino Linotype" w:cs="Palatino Linotype"/>
          <w:b/>
          <w:i/>
        </w:rPr>
        <w:t>Artículo 91.</w:t>
      </w:r>
      <w:r w:rsidRPr="00045DB5">
        <w:rPr>
          <w:rFonts w:ascii="Palatino Linotype" w:eastAsia="Palatino Linotype" w:hAnsi="Palatino Linotype" w:cs="Palatino Linotype"/>
          <w:i/>
        </w:rPr>
        <w:t> El acceso a la información pública será restringido excepcionalmente, cuando ésta sea clasificada como reservada o confidencial.</w:t>
      </w:r>
    </w:p>
    <w:p w:rsidR="007D5B58" w:rsidRPr="00045DB5" w:rsidRDefault="009D685B">
      <w:pPr>
        <w:shd w:val="clear" w:color="auto" w:fill="FFFFFF"/>
        <w:spacing w:before="240" w:after="240" w:line="276" w:lineRule="auto"/>
        <w:ind w:left="851" w:right="709"/>
        <w:jc w:val="both"/>
        <w:rPr>
          <w:rFonts w:ascii="Times New Roman" w:eastAsia="Times New Roman" w:hAnsi="Times New Roman" w:cs="Times New Roman"/>
        </w:rPr>
      </w:pPr>
      <w:r w:rsidRPr="00045DB5">
        <w:rPr>
          <w:rFonts w:ascii="Palatino Linotype" w:eastAsia="Palatino Linotype" w:hAnsi="Palatino Linotype" w:cs="Palatino Linotype"/>
          <w:b/>
          <w:i/>
        </w:rPr>
        <w:t>Artículo 140. </w:t>
      </w:r>
      <w:r w:rsidRPr="00045DB5">
        <w:rPr>
          <w:rFonts w:ascii="Palatino Linotype" w:eastAsia="Palatino Linotype" w:hAnsi="Palatino Linotype" w:cs="Palatino Linotype"/>
          <w:i/>
        </w:rPr>
        <w:t>El acceso a la información pública será restringido excepcionalmente, cuando por razones de interés público, ésta sea clasificada como reservada, conforme a los criterios siguientes:</w:t>
      </w:r>
    </w:p>
    <w:p w:rsidR="007D5B58" w:rsidRPr="00045DB5" w:rsidRDefault="009D685B">
      <w:pPr>
        <w:shd w:val="clear" w:color="auto" w:fill="FFFFFF"/>
        <w:spacing w:before="240" w:after="240" w:line="276" w:lineRule="auto"/>
        <w:ind w:left="851" w:right="709"/>
        <w:jc w:val="both"/>
        <w:rPr>
          <w:rFonts w:ascii="Times New Roman" w:eastAsia="Times New Roman" w:hAnsi="Times New Roman" w:cs="Times New Roman"/>
        </w:rPr>
      </w:pPr>
      <w:r w:rsidRPr="00045DB5">
        <w:rPr>
          <w:rFonts w:ascii="Palatino Linotype" w:eastAsia="Palatino Linotype" w:hAnsi="Palatino Linotype" w:cs="Palatino Linotype"/>
          <w:i/>
        </w:rPr>
        <w:t>…</w:t>
      </w:r>
    </w:p>
    <w:p w:rsidR="007D5B58" w:rsidRPr="00045DB5" w:rsidRDefault="009D685B">
      <w:pPr>
        <w:shd w:val="clear" w:color="auto" w:fill="FFFFFF"/>
        <w:spacing w:before="240" w:after="240" w:line="276" w:lineRule="auto"/>
        <w:ind w:left="851" w:right="709"/>
        <w:jc w:val="both"/>
        <w:rPr>
          <w:rFonts w:ascii="Times New Roman" w:eastAsia="Times New Roman" w:hAnsi="Times New Roman" w:cs="Times New Roman"/>
        </w:rPr>
      </w:pPr>
      <w:r w:rsidRPr="00045DB5">
        <w:rPr>
          <w:rFonts w:ascii="Palatino Linotype" w:eastAsia="Palatino Linotype" w:hAnsi="Palatino Linotype" w:cs="Palatino Linotype"/>
          <w:b/>
          <w:i/>
        </w:rPr>
        <w:t>IV.</w:t>
      </w:r>
      <w:r w:rsidRPr="00045DB5">
        <w:rPr>
          <w:rFonts w:ascii="Palatino Linotype" w:eastAsia="Palatino Linotype" w:hAnsi="Palatino Linotype" w:cs="Palatino Linotype"/>
          <w:i/>
        </w:rPr>
        <w:t> Ponga en riesgo la vida, la seguridad o la salud de una persona física;…” (Sic)</w:t>
      </w:r>
    </w:p>
    <w:p w:rsidR="007D5B58" w:rsidRPr="00045DB5" w:rsidRDefault="009D685B">
      <w:pPr>
        <w:shd w:val="clear" w:color="auto" w:fill="FFFFFF"/>
        <w:spacing w:before="240" w:after="240" w:line="360" w:lineRule="auto"/>
        <w:ind w:right="51"/>
        <w:jc w:val="both"/>
        <w:rPr>
          <w:rFonts w:ascii="Times New Roman" w:eastAsia="Times New Roman" w:hAnsi="Times New Roman" w:cs="Times New Roman"/>
          <w:sz w:val="24"/>
          <w:szCs w:val="24"/>
        </w:rPr>
      </w:pPr>
      <w:r w:rsidRPr="00045DB5">
        <w:rPr>
          <w:rFonts w:ascii="Palatino Linotype" w:eastAsia="Palatino Linotype" w:hAnsi="Palatino Linotype" w:cs="Palatino Linotype"/>
          <w:sz w:val="24"/>
          <w:szCs w:val="24"/>
        </w:rPr>
        <w:lastRenderedPageBreak/>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w:t>
      </w:r>
    </w:p>
    <w:p w:rsidR="007D5B58" w:rsidRPr="00045DB5" w:rsidRDefault="009D685B">
      <w:pPr>
        <w:shd w:val="clear" w:color="auto" w:fill="FFFFFF"/>
        <w:spacing w:before="240" w:after="360" w:line="360" w:lineRule="auto"/>
        <w:jc w:val="both"/>
        <w:rPr>
          <w:rFonts w:ascii="Times New Roman" w:eastAsia="Times New Roman" w:hAnsi="Times New Roman" w:cs="Times New Roman"/>
          <w:sz w:val="24"/>
          <w:szCs w:val="24"/>
        </w:rPr>
      </w:pPr>
      <w:r w:rsidRPr="00045DB5">
        <w:rPr>
          <w:rFonts w:ascii="Palatino Linotype" w:eastAsia="Palatino Linotype" w:hAnsi="Palatino Linotype" w:cs="Palatino Linotype"/>
          <w:sz w:val="24"/>
          <w:szCs w:val="24"/>
        </w:rPr>
        <w:t>Sirven de sustento a lo anterior las tesis jurisprudenciales emitidas por la Suprema corte de Justicia de la Nación, que son del literal siguiente:</w:t>
      </w:r>
    </w:p>
    <w:p w:rsidR="007D5B58" w:rsidRPr="00045DB5" w:rsidRDefault="009D685B">
      <w:pPr>
        <w:shd w:val="clear" w:color="auto" w:fill="FFFFFF"/>
        <w:spacing w:before="120" w:after="120" w:line="276" w:lineRule="auto"/>
        <w:ind w:left="851" w:right="760"/>
        <w:jc w:val="both"/>
        <w:rPr>
          <w:rFonts w:ascii="Times New Roman" w:eastAsia="Times New Roman" w:hAnsi="Times New Roman" w:cs="Times New Roman"/>
        </w:rPr>
      </w:pPr>
      <w:r w:rsidRPr="00045DB5">
        <w:rPr>
          <w:rFonts w:ascii="Palatino Linotype" w:eastAsia="Palatino Linotype" w:hAnsi="Palatino Linotype" w:cs="Palatino Linotype"/>
          <w:b/>
          <w:i/>
        </w:rPr>
        <w:t>“DERECHO A LA INFORMACIÓN. SU EJERCICIO SE ENCUENTRA LIMITADO TANTO POR LOS INTERESES NACIONALES Y DE LA SOCIEDAD, COMO POR LOS DERECHOS DE TERCEROS. </w:t>
      </w:r>
      <w:r w:rsidRPr="00045DB5">
        <w:rPr>
          <w:rFonts w:ascii="Palatino Linotype" w:eastAsia="Palatino Linotype" w:hAnsi="Palatino Linotype" w:cs="Palatino Linotype"/>
          <w:i/>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045DB5">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sidRPr="00045DB5">
        <w:rPr>
          <w:rFonts w:ascii="Palatino Linotype" w:eastAsia="Palatino Linotype" w:hAnsi="Palatino Linotype" w:cs="Palatino Linotype"/>
          <w:i/>
        </w:rPr>
        <w:t> por lo que hace al interés social, se cuenta con normas que tienden a proteger la averiguación de los delitos, la salud y la moral públicas, </w:t>
      </w:r>
      <w:r w:rsidRPr="00045DB5">
        <w:rPr>
          <w:rFonts w:ascii="Palatino Linotype" w:eastAsia="Palatino Linotype" w:hAnsi="Palatino Linotype" w:cs="Palatino Linotype"/>
          <w:b/>
          <w:i/>
        </w:rPr>
        <w:t xml:space="preserve">mientras que por lo que respecta a la </w:t>
      </w:r>
      <w:r w:rsidRPr="00045DB5">
        <w:rPr>
          <w:rFonts w:ascii="Palatino Linotype" w:eastAsia="Palatino Linotype" w:hAnsi="Palatino Linotype" w:cs="Palatino Linotype"/>
          <w:b/>
          <w:i/>
        </w:rPr>
        <w:lastRenderedPageBreak/>
        <w:t>protección de la persona existen normas que protegen el derecho a la vida o a la privacidad de los gobernados.</w:t>
      </w:r>
      <w:r w:rsidRPr="00045DB5">
        <w:rPr>
          <w:rFonts w:ascii="Palatino Linotype" w:eastAsia="Palatino Linotype" w:hAnsi="Palatino Linotype" w:cs="Palatino Linotype"/>
          <w:i/>
        </w:rPr>
        <w:t>”</w:t>
      </w:r>
    </w:p>
    <w:p w:rsidR="007D5B58" w:rsidRPr="00045DB5" w:rsidRDefault="009D685B">
      <w:pPr>
        <w:shd w:val="clear" w:color="auto" w:fill="FFFFFF"/>
        <w:spacing w:before="120" w:after="120" w:line="276" w:lineRule="auto"/>
        <w:ind w:left="851" w:right="760"/>
        <w:jc w:val="both"/>
        <w:rPr>
          <w:rFonts w:ascii="Times New Roman" w:eastAsia="Times New Roman" w:hAnsi="Times New Roman" w:cs="Times New Roman"/>
        </w:rPr>
      </w:pPr>
      <w:r w:rsidRPr="00045DB5">
        <w:rPr>
          <w:rFonts w:ascii="Palatino Linotype" w:eastAsia="Palatino Linotype" w:hAnsi="Palatino Linotype" w:cs="Palatino Linotype"/>
          <w:i/>
        </w:rPr>
        <w:t> </w:t>
      </w:r>
    </w:p>
    <w:p w:rsidR="007D5B58" w:rsidRPr="00045DB5" w:rsidRDefault="009D685B">
      <w:pPr>
        <w:shd w:val="clear" w:color="auto" w:fill="FFFFFF"/>
        <w:spacing w:before="120" w:after="120" w:line="276" w:lineRule="auto"/>
        <w:ind w:left="851" w:right="760"/>
        <w:jc w:val="both"/>
        <w:rPr>
          <w:rFonts w:ascii="Times New Roman" w:eastAsia="Times New Roman" w:hAnsi="Times New Roman" w:cs="Times New Roman"/>
        </w:rPr>
      </w:pPr>
      <w:r w:rsidRPr="00045DB5">
        <w:rPr>
          <w:rFonts w:ascii="Palatino Linotype" w:eastAsia="Palatino Linotype" w:hAnsi="Palatino Linotype" w:cs="Palatino Linotype"/>
          <w:b/>
          <w:i/>
        </w:rPr>
        <w:t>“TRANSPARENCIA Y ACCESO A LA INFORMACIÓN PÚBLICA GUBERNAMENTAL. EL ARTÍCULO 14, FRACCIÓN I, DE LA LEY FEDERAL RELATIVA, NO VIOLA LA GARANTÍA DE ACCESO A LA INFORMACIÓN.</w:t>
      </w:r>
      <w:r w:rsidRPr="00045DB5">
        <w:rPr>
          <w:rFonts w:ascii="Palatino Linotype" w:eastAsia="Palatino Linotype" w:hAnsi="Palatino Linotype" w:cs="Palatino Linotype"/>
          <w:i/>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045DB5">
        <w:rPr>
          <w:rFonts w:ascii="Palatino Linotype" w:eastAsia="Palatino Linotype" w:hAnsi="Palatino Linotype" w:cs="Palatino Linotype"/>
          <w:b/>
          <w:i/>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045DB5">
        <w:rPr>
          <w:rFonts w:ascii="Palatino Linotype" w:eastAsia="Palatino Linotype" w:hAnsi="Palatino Linotype" w:cs="Palatino Linotype"/>
          <w:i/>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7D5B58" w:rsidRPr="00045DB5" w:rsidRDefault="009D685B">
      <w:pPr>
        <w:spacing w:after="0" w:line="360" w:lineRule="auto"/>
        <w:jc w:val="both"/>
        <w:rPr>
          <w:rFonts w:ascii="Palatino Linotype" w:eastAsia="Palatino Linotype" w:hAnsi="Palatino Linotype" w:cs="Palatino Linotype"/>
        </w:rPr>
      </w:pPr>
      <w:r w:rsidRPr="00045DB5">
        <w:rPr>
          <w:rFonts w:ascii="Palatino Linotype" w:eastAsia="Palatino Linotype" w:hAnsi="Palatino Linotype" w:cs="Palatino Linotype"/>
          <w:sz w:val="24"/>
          <w:szCs w:val="24"/>
        </w:rPr>
        <w:t xml:space="preserve">Asimismo, </w:t>
      </w:r>
      <w:r w:rsidRPr="00045DB5">
        <w:rPr>
          <w:rFonts w:ascii="Palatino Linotype" w:eastAsia="Palatino Linotype" w:hAnsi="Palatino Linotype" w:cs="Palatino Linotype"/>
        </w:rPr>
        <w:t xml:space="preserve">resulta necesario traer a colación por analogía, el Criterio 06/09, emitido por el entonces Instituto Federal de Acceso a la Información y Protección de Datos ahora Instituto </w:t>
      </w:r>
      <w:r w:rsidRPr="00045DB5">
        <w:rPr>
          <w:rFonts w:ascii="Palatino Linotype" w:eastAsia="Palatino Linotype" w:hAnsi="Palatino Linotype" w:cs="Palatino Linotype"/>
        </w:rPr>
        <w:lastRenderedPageBreak/>
        <w:t>Nacional de Transparencia, Acceso a la Información y Protección de Datos Personales, que establece lo siguiente:</w:t>
      </w:r>
    </w:p>
    <w:p w:rsidR="007D5B58" w:rsidRPr="00045DB5" w:rsidRDefault="007D5B58">
      <w:pPr>
        <w:spacing w:after="0" w:line="360" w:lineRule="auto"/>
        <w:jc w:val="both"/>
        <w:rPr>
          <w:rFonts w:ascii="Palatino Linotype" w:eastAsia="Palatino Linotype" w:hAnsi="Palatino Linotype" w:cs="Palatino Linotype"/>
          <w:i/>
        </w:rPr>
      </w:pPr>
    </w:p>
    <w:p w:rsidR="007D5B58" w:rsidRPr="00045DB5" w:rsidRDefault="009D685B">
      <w:pPr>
        <w:tabs>
          <w:tab w:val="left" w:pos="4962"/>
        </w:tabs>
        <w:spacing w:after="0" w:line="276" w:lineRule="auto"/>
        <w:ind w:left="567" w:right="567"/>
        <w:jc w:val="both"/>
        <w:rPr>
          <w:rFonts w:ascii="Palatino Linotype" w:eastAsia="Palatino Linotype" w:hAnsi="Palatino Linotype" w:cs="Palatino Linotype"/>
          <w:i/>
        </w:rPr>
      </w:pPr>
      <w:r w:rsidRPr="00045DB5">
        <w:rPr>
          <w:rFonts w:ascii="Palatino Linotype" w:eastAsia="Palatino Linotype" w:hAnsi="Palatino Linotype" w:cs="Palatino Linotype"/>
          <w:b/>
          <w:i/>
        </w:rPr>
        <w:t>“Nombres de servidores públicos dedicados a actividades en materia de seguridad, por excepción pueden considerarse información reservada.</w:t>
      </w:r>
      <w:r w:rsidRPr="00045DB5">
        <w:rPr>
          <w:rFonts w:ascii="Palatino Linotype" w:eastAsia="Palatino Linotype" w:hAnsi="Palatino Linotype" w:cs="Palatino Linotype"/>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7D5B58" w:rsidRPr="00045DB5" w:rsidRDefault="007D5B58">
      <w:pPr>
        <w:spacing w:after="0" w:line="276" w:lineRule="auto"/>
        <w:jc w:val="both"/>
        <w:rPr>
          <w:rFonts w:ascii="Palatino Linotype" w:eastAsia="Palatino Linotype" w:hAnsi="Palatino Linotype" w:cs="Palatino Linotype"/>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w:t>
      </w:r>
      <w:r w:rsidRPr="00045DB5">
        <w:rPr>
          <w:rFonts w:ascii="Palatino Linotype" w:eastAsia="Palatino Linotype" w:hAnsi="Palatino Linotype" w:cs="Palatino Linotype"/>
          <w:sz w:val="24"/>
          <w:szCs w:val="24"/>
        </w:rPr>
        <w:lastRenderedPageBreak/>
        <w:t>impidiendo u obstaculizando la actuación de los servidores públicos que realizan funciones de carácter operativo.</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En ese orden de ideas, si bien por regla general los nombres de los trabajadores gubernamentales son información pública de oficio, existe una excepción relativa a </w:t>
      </w:r>
      <w:r w:rsidRPr="00045DB5">
        <w:rPr>
          <w:rFonts w:ascii="Palatino Linotype" w:eastAsia="Palatino Linotype" w:hAnsi="Palatino Linotype" w:cs="Palatino Linotype"/>
          <w:b/>
          <w:sz w:val="24"/>
          <w:szCs w:val="24"/>
        </w:rPr>
        <w:t>aquellos que realicen actividades operativas en materia de seguridad,</w:t>
      </w:r>
      <w:r w:rsidRPr="00045DB5">
        <w:rPr>
          <w:rFonts w:ascii="Palatino Linotype" w:eastAsia="Palatino Linotype" w:hAnsi="Palatino Linotype" w:cs="Palatino Linotype"/>
          <w:sz w:val="24"/>
          <w:szCs w:val="24"/>
        </w:rPr>
        <w:t xml:space="preserve"> como es el caso de los elementos operativos y la policía municipal.</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hd w:val="clear" w:color="auto" w:fill="FFFFFF"/>
        <w:spacing w:after="0" w:line="360" w:lineRule="auto"/>
        <w:jc w:val="both"/>
        <w:rPr>
          <w:rFonts w:ascii="Times New Roman" w:eastAsia="Times New Roman" w:hAnsi="Times New Roman" w:cs="Times New Roman"/>
          <w:sz w:val="24"/>
          <w:szCs w:val="24"/>
        </w:rPr>
      </w:pPr>
      <w:r w:rsidRPr="00045DB5">
        <w:rPr>
          <w:rFonts w:ascii="Palatino Linotype" w:eastAsia="Palatino Linotype" w:hAnsi="Palatino Linotype" w:cs="Palatino Linotype"/>
          <w:sz w:val="24"/>
          <w:szCs w:val="24"/>
        </w:rPr>
        <w:t>Por lo que, 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045DB5">
        <w:rPr>
          <w:rFonts w:ascii="Palatino Linotype" w:eastAsia="Palatino Linotype" w:hAnsi="Palatino Linotype" w:cs="Palatino Linotype"/>
          <w:b/>
          <w:sz w:val="24"/>
          <w:szCs w:val="24"/>
          <w:u w:val="single"/>
        </w:rPr>
        <w:t>razones, motivos o circunstancias especiales</w:t>
      </w:r>
      <w:r w:rsidRPr="00045DB5">
        <w:rPr>
          <w:rFonts w:ascii="Palatino Linotype" w:eastAsia="Palatino Linotype" w:hAnsi="Palatino Linotype" w:cs="Palatino Linotype"/>
          <w:sz w:val="24"/>
          <w:szCs w:val="24"/>
        </w:rPr>
        <w:t> </w:t>
      </w:r>
      <w:r w:rsidRPr="00045DB5">
        <w:rPr>
          <w:rFonts w:ascii="Palatino Linotype" w:eastAsia="Palatino Linotype" w:hAnsi="Palatino Linotype" w:cs="Palatino Linotype"/>
          <w:b/>
          <w:sz w:val="24"/>
          <w:szCs w:val="24"/>
          <w:u w:val="single"/>
        </w:rPr>
        <w:t>que lo llevaron a concluir que el caso concreto, se ajustó a los supuestos previstos en la normatividad legal invocada como fundamento, para dichos efectos, debe proceder a su vez a realizar una prueba de daño</w:t>
      </w:r>
      <w:r w:rsidRPr="00045DB5">
        <w:rPr>
          <w:rFonts w:ascii="Palatino Linotype" w:eastAsia="Palatino Linotype" w:hAnsi="Palatino Linotype" w:cs="Palatino Linotype"/>
          <w:sz w:val="24"/>
          <w:szCs w:val="24"/>
        </w:rPr>
        <w:t xml:space="preserve">,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w:t>
      </w:r>
      <w:r w:rsidRPr="00045DB5">
        <w:rPr>
          <w:rFonts w:ascii="Palatino Linotype" w:eastAsia="Palatino Linotype" w:hAnsi="Palatino Linotype" w:cs="Palatino Linotype"/>
          <w:sz w:val="24"/>
          <w:szCs w:val="24"/>
        </w:rPr>
        <w:lastRenderedPageBreak/>
        <w:t>divulgación supera el interés público general de que se difunda, y que la limitación sea adecuada al principio de proporcionalidad y representa el medio menos restrictivo disponible para evitar el perjuicio.</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Al respecto, se destaca que la versión pública que elabore el </w:t>
      </w:r>
      <w:r w:rsidRPr="00045DB5">
        <w:rPr>
          <w:rFonts w:ascii="Palatino Linotype" w:eastAsia="Palatino Linotype" w:hAnsi="Palatino Linotype" w:cs="Palatino Linotype"/>
          <w:b/>
          <w:sz w:val="24"/>
          <w:szCs w:val="24"/>
        </w:rPr>
        <w:t>SUJETO OBLIGADO</w:t>
      </w:r>
      <w:r w:rsidRPr="00045DB5">
        <w:rPr>
          <w:rFonts w:ascii="Palatino Linotype" w:eastAsia="Palatino Linotype" w:hAnsi="Palatino Linotype" w:cs="Palatino Linotype"/>
          <w:sz w:val="24"/>
          <w:szCs w:val="24"/>
        </w:rPr>
        <w:t xml:space="preserve"> debe cumplir con las formalidades exigidas en la Ley, por lo que para tal efecto emitirá el Acuerdo del Comité de Transparencia en términos de la 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las solicitudes.</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Efectivamente, cuando se clasifica información como confidencial o reservada es importante someterlo al Comité de Transparencia, quien debe confirmar, modificar o revocar la clasificación.</w:t>
      </w:r>
    </w:p>
    <w:p w:rsidR="007D5B58" w:rsidRPr="00045DB5" w:rsidRDefault="007D5B58">
      <w:pPr>
        <w:shd w:val="clear" w:color="auto" w:fill="FFFFFF"/>
        <w:spacing w:after="0" w:line="360" w:lineRule="auto"/>
        <w:ind w:right="51"/>
        <w:jc w:val="both"/>
        <w:rPr>
          <w:rFonts w:ascii="Palatino Linotype" w:eastAsia="Palatino Linotype" w:hAnsi="Palatino Linotype" w:cs="Palatino Linotype"/>
          <w:sz w:val="24"/>
          <w:szCs w:val="24"/>
        </w:rPr>
      </w:pPr>
    </w:p>
    <w:p w:rsidR="007D5B58" w:rsidRPr="00045DB5" w:rsidRDefault="009D685B">
      <w:pPr>
        <w:shd w:val="clear" w:color="auto" w:fill="FFFFFF"/>
        <w:spacing w:after="0" w:line="360" w:lineRule="auto"/>
        <w:ind w:right="51"/>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w:t>
      </w:r>
      <w:r w:rsidRPr="00045DB5">
        <w:rPr>
          <w:rFonts w:ascii="Palatino Linotype" w:eastAsia="Palatino Linotype" w:hAnsi="Palatino Linotype" w:cs="Palatino Linotype"/>
          <w:b/>
          <w:sz w:val="24"/>
          <w:szCs w:val="24"/>
        </w:rPr>
        <w:t>SUJETO OBLIGADO</w:t>
      </w:r>
      <w:r w:rsidRPr="00045DB5">
        <w:rPr>
          <w:rFonts w:ascii="Palatino Linotype" w:eastAsia="Palatino Linotype" w:hAnsi="Palatino Linotype" w:cs="Palatino Linotype"/>
          <w:sz w:val="24"/>
          <w:szCs w:val="24"/>
        </w:rPr>
        <w:t xml:space="preserve"> a testar, suprimir o eliminar datos de dicho soporte documental, ya que no hacerlo implica que lo entregado no es legal ni formalmente una versión pública, sino más bien una documentación ilegible, incompleta o tachada; pues no </w:t>
      </w:r>
      <w:r w:rsidRPr="00045DB5">
        <w:rPr>
          <w:rFonts w:ascii="Palatino Linotype" w:eastAsia="Palatino Linotype" w:hAnsi="Palatino Linotype" w:cs="Palatino Linotype"/>
          <w:sz w:val="24"/>
          <w:szCs w:val="24"/>
        </w:rPr>
        <w:lastRenderedPageBreak/>
        <w:t>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045DB5">
        <w:rPr>
          <w:rFonts w:ascii="Palatino Linotype" w:eastAsia="Palatino Linotype" w:hAnsi="Palatino Linotype" w:cs="Palatino Linotype"/>
          <w:b/>
          <w:sz w:val="24"/>
          <w:szCs w:val="24"/>
        </w:rPr>
        <w:t>RECURRENTE.</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120"/>
        <w:ind w:left="851" w:right="902"/>
        <w:jc w:val="both"/>
        <w:rPr>
          <w:rFonts w:ascii="Palatino Linotype" w:eastAsia="Palatino Linotype" w:hAnsi="Palatino Linotype" w:cs="Palatino Linotype"/>
          <w:i/>
        </w:rPr>
      </w:pPr>
      <w:r w:rsidRPr="00045DB5">
        <w:rPr>
          <w:rFonts w:ascii="Palatino Linotype" w:eastAsia="Palatino Linotype" w:hAnsi="Palatino Linotype" w:cs="Palatino Linotype"/>
          <w:i/>
        </w:rPr>
        <w:t>“Quincuagésimo sexto</w:t>
      </w:r>
      <w:r w:rsidRPr="00045DB5">
        <w:rPr>
          <w:rFonts w:ascii="Palatino Linotype" w:eastAsia="Palatino Linotype" w:hAnsi="Palatino Linotype" w:cs="Palatino Linotype"/>
          <w:b/>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7D5B58" w:rsidRPr="00045DB5" w:rsidRDefault="009D685B">
      <w:pPr>
        <w:spacing w:before="120" w:after="120"/>
        <w:ind w:left="851" w:right="902"/>
        <w:jc w:val="both"/>
        <w:rPr>
          <w:rFonts w:ascii="Palatino Linotype" w:eastAsia="Palatino Linotype" w:hAnsi="Palatino Linotype" w:cs="Palatino Linotype"/>
          <w:i/>
        </w:rPr>
      </w:pPr>
      <w:r w:rsidRPr="00045DB5">
        <w:rPr>
          <w:rFonts w:ascii="Palatino Linotype" w:eastAsia="Palatino Linotype" w:hAnsi="Palatino Linotype" w:cs="Palatino Linotype"/>
          <w:i/>
        </w:rPr>
        <w:t xml:space="preserve">Quincuagésimo séptimo. Se considera, en principio, como información pública y no podrá omitirse de las versiones públicas la siguiente: </w:t>
      </w:r>
    </w:p>
    <w:p w:rsidR="007D5B58" w:rsidRPr="00045DB5" w:rsidRDefault="009D685B">
      <w:pPr>
        <w:spacing w:before="120" w:after="120"/>
        <w:ind w:left="851" w:right="902"/>
        <w:jc w:val="both"/>
        <w:rPr>
          <w:rFonts w:ascii="Palatino Linotype" w:eastAsia="Palatino Linotype" w:hAnsi="Palatino Linotype" w:cs="Palatino Linotype"/>
          <w:i/>
        </w:rPr>
      </w:pPr>
      <w:r w:rsidRPr="00045DB5">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rsidR="007D5B58" w:rsidRPr="00045DB5" w:rsidRDefault="009D685B">
      <w:pPr>
        <w:spacing w:before="120" w:after="120"/>
        <w:ind w:left="851" w:right="902"/>
        <w:jc w:val="both"/>
        <w:rPr>
          <w:rFonts w:ascii="Palatino Linotype" w:eastAsia="Palatino Linotype" w:hAnsi="Palatino Linotype" w:cs="Palatino Linotype"/>
          <w:i/>
        </w:rPr>
      </w:pPr>
      <w:r w:rsidRPr="00045DB5">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rsidR="007D5B58" w:rsidRPr="00045DB5" w:rsidRDefault="009D685B">
      <w:pPr>
        <w:spacing w:before="120" w:after="120"/>
        <w:ind w:left="851" w:right="902"/>
        <w:jc w:val="both"/>
        <w:rPr>
          <w:rFonts w:ascii="Palatino Linotype" w:eastAsia="Palatino Linotype" w:hAnsi="Palatino Linotype" w:cs="Palatino Linotype"/>
          <w:i/>
        </w:rPr>
      </w:pPr>
      <w:r w:rsidRPr="00045DB5">
        <w:rPr>
          <w:rFonts w:ascii="Palatino Linotype" w:eastAsia="Palatino Linotype" w:hAnsi="Palatino Linotype" w:cs="Palatino Linotype"/>
          <w:i/>
        </w:rPr>
        <w:t>III. La información que documente decisiones y los actos de autoridad concluidos de los sujetos obligados, así como el ejercicio de las facultades o actividades de los servidores públicos, de manera que se pueda valorar el desempeño de los mismos.</w:t>
      </w:r>
    </w:p>
    <w:p w:rsidR="007D5B58" w:rsidRPr="00045DB5" w:rsidRDefault="009D685B">
      <w:pPr>
        <w:spacing w:before="120" w:after="120"/>
        <w:ind w:left="851" w:right="902"/>
        <w:jc w:val="both"/>
        <w:rPr>
          <w:rFonts w:ascii="Palatino Linotype" w:eastAsia="Palatino Linotype" w:hAnsi="Palatino Linotype" w:cs="Palatino Linotype"/>
          <w:i/>
        </w:rPr>
      </w:pPr>
      <w:r w:rsidRPr="00045DB5">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rsidR="007D5B58" w:rsidRPr="00045DB5" w:rsidRDefault="009D685B">
      <w:pPr>
        <w:spacing w:before="120" w:after="0" w:line="360" w:lineRule="auto"/>
        <w:ind w:left="851" w:right="902"/>
        <w:jc w:val="both"/>
        <w:rPr>
          <w:rFonts w:ascii="Palatino Linotype" w:eastAsia="Palatino Linotype" w:hAnsi="Palatino Linotype" w:cs="Palatino Linotype"/>
          <w:i/>
        </w:rPr>
      </w:pPr>
      <w:r w:rsidRPr="00045DB5">
        <w:rPr>
          <w:rFonts w:ascii="Palatino Linotype" w:eastAsia="Palatino Linotype" w:hAnsi="Palatino Linotype" w:cs="Palatino Linotype"/>
          <w:i/>
        </w:rPr>
        <w:t>Quincuagésimo octavo. Los sujetos obligados garantizarán que los sistemas o medios empleados para eliminar la información en las versiones públicas no permitan la recuperación o visualización de la misma.”</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Por lo tanto, </w:t>
      </w:r>
      <w:r w:rsidRPr="00045DB5">
        <w:rPr>
          <w:rFonts w:ascii="Palatino Linotype" w:eastAsia="Palatino Linotype" w:hAnsi="Palatino Linotype" w:cs="Palatino Linotype"/>
          <w:b/>
          <w:sz w:val="24"/>
          <w:szCs w:val="24"/>
        </w:rPr>
        <w:t xml:space="preserve">la entrega de documentos en su versión pública debe acompañarse necesariamente del Acuerdo del Comité de Transparencia que la sustente el cual debe estar debidamente fundado y motivado, en el que se expongan los </w:t>
      </w:r>
      <w:r w:rsidRPr="00045DB5">
        <w:rPr>
          <w:rFonts w:ascii="Palatino Linotype" w:eastAsia="Palatino Linotype" w:hAnsi="Palatino Linotype" w:cs="Palatino Linotype"/>
          <w:b/>
          <w:sz w:val="24"/>
          <w:szCs w:val="24"/>
        </w:rPr>
        <w:lastRenderedPageBreak/>
        <w:t>fundamentos y razonamientos que llevaron al Sujeto Obligado a testar, suprimir o eliminar datos de dicho soporte documental</w:t>
      </w:r>
      <w:r w:rsidRPr="00045DB5">
        <w:rPr>
          <w:rFonts w:ascii="Palatino Linotype" w:eastAsia="Palatino Linotype" w:hAnsi="Palatino Linotype" w:cs="Palatino Linotype"/>
          <w:sz w:val="24"/>
          <w:szCs w:val="24"/>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7D5B58" w:rsidRPr="00045DB5" w:rsidRDefault="007D5B58">
      <w:pPr>
        <w:spacing w:after="0" w:line="360" w:lineRule="auto"/>
        <w:jc w:val="both"/>
        <w:rPr>
          <w:rFonts w:ascii="Palatino Linotype" w:eastAsia="Palatino Linotype" w:hAnsi="Palatino Linotype" w:cs="Palatino Linotype"/>
          <w:sz w:val="24"/>
          <w:szCs w:val="24"/>
        </w:rPr>
      </w:pPr>
    </w:p>
    <w:p w:rsidR="007D5B58" w:rsidRPr="00045DB5" w:rsidRDefault="009D685B">
      <w:pPr>
        <w:spacing w:after="24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En relación directa con ello, los Lineamientos en estudio establecen los formatos para la clasificación parcial y total de los documentos, que atienden a lo siguiente:</w:t>
      </w:r>
    </w:p>
    <w:tbl>
      <w:tblPr>
        <w:tblStyle w:val="a"/>
        <w:tblW w:w="88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46"/>
        <w:gridCol w:w="3568"/>
        <w:gridCol w:w="968"/>
        <w:gridCol w:w="3446"/>
      </w:tblGrid>
      <w:tr w:rsidR="00045DB5" w:rsidRPr="00045DB5">
        <w:tc>
          <w:tcPr>
            <w:tcW w:w="4414" w:type="dxa"/>
            <w:gridSpan w:val="2"/>
          </w:tcPr>
          <w:p w:rsidR="007D5B58" w:rsidRPr="00045DB5" w:rsidRDefault="009D685B">
            <w:pPr>
              <w:jc w:val="center"/>
              <w:rPr>
                <w:rFonts w:ascii="Palatino Linotype" w:eastAsia="Palatino Linotype" w:hAnsi="Palatino Linotype" w:cs="Palatino Linotype"/>
                <w:sz w:val="12"/>
                <w:szCs w:val="12"/>
              </w:rPr>
            </w:pPr>
            <w:r w:rsidRPr="00045DB5">
              <w:rPr>
                <w:rFonts w:ascii="Palatino Linotype" w:eastAsia="Palatino Linotype" w:hAnsi="Palatino Linotype" w:cs="Palatino Linotype"/>
                <w:sz w:val="12"/>
                <w:szCs w:val="12"/>
              </w:rPr>
              <w:t>Parcial</w:t>
            </w:r>
          </w:p>
        </w:tc>
        <w:tc>
          <w:tcPr>
            <w:tcW w:w="4414" w:type="dxa"/>
            <w:gridSpan w:val="2"/>
          </w:tcPr>
          <w:p w:rsidR="007D5B58" w:rsidRPr="00045DB5" w:rsidRDefault="009D685B">
            <w:pPr>
              <w:jc w:val="center"/>
              <w:rPr>
                <w:rFonts w:ascii="Palatino Linotype" w:eastAsia="Palatino Linotype" w:hAnsi="Palatino Linotype" w:cs="Palatino Linotype"/>
                <w:sz w:val="12"/>
                <w:szCs w:val="12"/>
              </w:rPr>
            </w:pPr>
            <w:r w:rsidRPr="00045DB5">
              <w:rPr>
                <w:rFonts w:ascii="Palatino Linotype" w:eastAsia="Palatino Linotype" w:hAnsi="Palatino Linotype" w:cs="Palatino Linotype"/>
                <w:sz w:val="12"/>
                <w:szCs w:val="12"/>
              </w:rPr>
              <w:t>Total</w:t>
            </w:r>
          </w:p>
        </w:tc>
      </w:tr>
      <w:tr w:rsidR="00045DB5" w:rsidRPr="00045DB5">
        <w:tc>
          <w:tcPr>
            <w:tcW w:w="846" w:type="dxa"/>
          </w:tcPr>
          <w:p w:rsidR="007D5B58" w:rsidRPr="00045DB5" w:rsidRDefault="009D685B">
            <w:pPr>
              <w:jc w:val="center"/>
              <w:rPr>
                <w:rFonts w:ascii="Palatino Linotype" w:eastAsia="Palatino Linotype" w:hAnsi="Palatino Linotype" w:cs="Palatino Linotype"/>
                <w:sz w:val="12"/>
                <w:szCs w:val="12"/>
              </w:rPr>
            </w:pPr>
            <w:r w:rsidRPr="00045DB5">
              <w:rPr>
                <w:rFonts w:ascii="Palatino Linotype" w:eastAsia="Palatino Linotype" w:hAnsi="Palatino Linotype" w:cs="Palatino Linotype"/>
                <w:sz w:val="12"/>
                <w:szCs w:val="12"/>
              </w:rPr>
              <w:t>Concepto</w:t>
            </w:r>
          </w:p>
        </w:tc>
        <w:tc>
          <w:tcPr>
            <w:tcW w:w="3568" w:type="dxa"/>
          </w:tcPr>
          <w:p w:rsidR="007D5B58" w:rsidRPr="00045DB5" w:rsidRDefault="009D685B">
            <w:pPr>
              <w:jc w:val="center"/>
              <w:rPr>
                <w:rFonts w:ascii="Palatino Linotype" w:eastAsia="Palatino Linotype" w:hAnsi="Palatino Linotype" w:cs="Palatino Linotype"/>
                <w:b/>
                <w:sz w:val="12"/>
                <w:szCs w:val="12"/>
              </w:rPr>
            </w:pPr>
            <w:r w:rsidRPr="00045DB5">
              <w:rPr>
                <w:rFonts w:ascii="Palatino Linotype" w:eastAsia="Palatino Linotype" w:hAnsi="Palatino Linotype" w:cs="Palatino Linotype"/>
                <w:b/>
                <w:sz w:val="12"/>
                <w:szCs w:val="12"/>
              </w:rPr>
              <w:t>Dónde</w:t>
            </w:r>
          </w:p>
        </w:tc>
        <w:tc>
          <w:tcPr>
            <w:tcW w:w="968" w:type="dxa"/>
          </w:tcPr>
          <w:p w:rsidR="007D5B58" w:rsidRPr="00045DB5" w:rsidRDefault="009D685B">
            <w:pPr>
              <w:jc w:val="center"/>
              <w:rPr>
                <w:rFonts w:ascii="Palatino Linotype" w:eastAsia="Palatino Linotype" w:hAnsi="Palatino Linotype" w:cs="Palatino Linotype"/>
                <w:b/>
                <w:sz w:val="12"/>
                <w:szCs w:val="12"/>
              </w:rPr>
            </w:pPr>
            <w:r w:rsidRPr="00045DB5">
              <w:rPr>
                <w:rFonts w:ascii="Palatino Linotype" w:eastAsia="Palatino Linotype" w:hAnsi="Palatino Linotype" w:cs="Palatino Linotype"/>
                <w:b/>
                <w:sz w:val="12"/>
                <w:szCs w:val="12"/>
              </w:rPr>
              <w:t>Concepto</w:t>
            </w:r>
          </w:p>
        </w:tc>
        <w:tc>
          <w:tcPr>
            <w:tcW w:w="3446" w:type="dxa"/>
          </w:tcPr>
          <w:p w:rsidR="007D5B58" w:rsidRPr="00045DB5" w:rsidRDefault="009D685B">
            <w:pPr>
              <w:jc w:val="center"/>
              <w:rPr>
                <w:rFonts w:ascii="Palatino Linotype" w:eastAsia="Palatino Linotype" w:hAnsi="Palatino Linotype" w:cs="Palatino Linotype"/>
                <w:b/>
                <w:sz w:val="12"/>
                <w:szCs w:val="12"/>
              </w:rPr>
            </w:pPr>
            <w:r w:rsidRPr="00045DB5">
              <w:rPr>
                <w:rFonts w:ascii="Palatino Linotype" w:eastAsia="Palatino Linotype" w:hAnsi="Palatino Linotype" w:cs="Palatino Linotype"/>
                <w:b/>
                <w:sz w:val="12"/>
                <w:szCs w:val="12"/>
              </w:rPr>
              <w:t>Dónde</w:t>
            </w:r>
          </w:p>
        </w:tc>
      </w:tr>
      <w:tr w:rsidR="00045DB5" w:rsidRPr="00045DB5">
        <w:tc>
          <w:tcPr>
            <w:tcW w:w="8828" w:type="dxa"/>
            <w:gridSpan w:val="4"/>
          </w:tcPr>
          <w:p w:rsidR="007D5B58" w:rsidRPr="00045DB5" w:rsidRDefault="009D685B">
            <w:pPr>
              <w:jc w:val="center"/>
              <w:rPr>
                <w:rFonts w:ascii="Palatino Linotype" w:eastAsia="Palatino Linotype" w:hAnsi="Palatino Linotype" w:cs="Palatino Linotype"/>
                <w:sz w:val="12"/>
                <w:szCs w:val="12"/>
              </w:rPr>
            </w:pPr>
            <w:r w:rsidRPr="00045DB5">
              <w:rPr>
                <w:rFonts w:ascii="Palatino Linotype" w:eastAsia="Palatino Linotype" w:hAnsi="Palatino Linotype" w:cs="Palatino Linotype"/>
                <w:sz w:val="12"/>
                <w:szCs w:val="12"/>
              </w:rPr>
              <w:t>Sello oficial o logotipo del sujeto obligado</w:t>
            </w:r>
          </w:p>
        </w:tc>
      </w:tr>
      <w:tr w:rsidR="00045DB5" w:rsidRPr="00045DB5">
        <w:tc>
          <w:tcPr>
            <w:tcW w:w="846" w:type="dxa"/>
          </w:tcPr>
          <w:p w:rsidR="007D5B58" w:rsidRPr="00045DB5" w:rsidRDefault="009D685B">
            <w:pPr>
              <w:jc w:val="both"/>
              <w:rPr>
                <w:rFonts w:ascii="Palatino Linotype" w:eastAsia="Palatino Linotype" w:hAnsi="Palatino Linotype" w:cs="Palatino Linotype"/>
                <w:sz w:val="12"/>
                <w:szCs w:val="12"/>
              </w:rPr>
            </w:pPr>
            <w:r w:rsidRPr="00045DB5">
              <w:rPr>
                <w:rFonts w:ascii="Palatino Linotype" w:eastAsia="Palatino Linotype" w:hAnsi="Palatino Linotype" w:cs="Palatino Linotype"/>
                <w:sz w:val="12"/>
                <w:szCs w:val="12"/>
              </w:rPr>
              <w:t>Fecha de clasificación</w:t>
            </w:r>
          </w:p>
        </w:tc>
        <w:tc>
          <w:tcPr>
            <w:tcW w:w="3568" w:type="dxa"/>
          </w:tcPr>
          <w:p w:rsidR="007D5B58" w:rsidRPr="00045DB5" w:rsidRDefault="009D685B">
            <w:pPr>
              <w:jc w:val="both"/>
              <w:rPr>
                <w:rFonts w:ascii="Palatino Linotype" w:eastAsia="Palatino Linotype" w:hAnsi="Palatino Linotype" w:cs="Palatino Linotype"/>
                <w:sz w:val="12"/>
                <w:szCs w:val="12"/>
              </w:rPr>
            </w:pPr>
            <w:r w:rsidRPr="00045DB5">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rsidR="007D5B58" w:rsidRPr="00045DB5" w:rsidRDefault="009D685B">
            <w:pPr>
              <w:jc w:val="both"/>
              <w:rPr>
                <w:rFonts w:ascii="Palatino Linotype" w:eastAsia="Palatino Linotype" w:hAnsi="Palatino Linotype" w:cs="Palatino Linotype"/>
                <w:b/>
                <w:sz w:val="12"/>
                <w:szCs w:val="12"/>
              </w:rPr>
            </w:pPr>
            <w:r w:rsidRPr="00045DB5">
              <w:rPr>
                <w:rFonts w:ascii="Palatino Linotype" w:eastAsia="Palatino Linotype" w:hAnsi="Palatino Linotype" w:cs="Palatino Linotype"/>
                <w:b/>
                <w:sz w:val="12"/>
                <w:szCs w:val="12"/>
              </w:rPr>
              <w:t>Fecha de clasificación</w:t>
            </w:r>
          </w:p>
        </w:tc>
        <w:tc>
          <w:tcPr>
            <w:tcW w:w="3446" w:type="dxa"/>
          </w:tcPr>
          <w:p w:rsidR="007D5B58" w:rsidRPr="00045DB5" w:rsidRDefault="009D685B">
            <w:pPr>
              <w:jc w:val="both"/>
              <w:rPr>
                <w:rFonts w:ascii="Palatino Linotype" w:eastAsia="Palatino Linotype" w:hAnsi="Palatino Linotype" w:cs="Palatino Linotype"/>
                <w:sz w:val="12"/>
                <w:szCs w:val="12"/>
              </w:rPr>
            </w:pPr>
            <w:r w:rsidRPr="00045DB5">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045DB5" w:rsidRPr="00045DB5">
        <w:tc>
          <w:tcPr>
            <w:tcW w:w="846" w:type="dxa"/>
          </w:tcPr>
          <w:p w:rsidR="007D5B58" w:rsidRPr="00045DB5" w:rsidRDefault="009D685B">
            <w:pPr>
              <w:jc w:val="both"/>
              <w:rPr>
                <w:rFonts w:ascii="Palatino Linotype" w:eastAsia="Palatino Linotype" w:hAnsi="Palatino Linotype" w:cs="Palatino Linotype"/>
                <w:sz w:val="12"/>
                <w:szCs w:val="12"/>
              </w:rPr>
            </w:pPr>
            <w:r w:rsidRPr="00045DB5">
              <w:rPr>
                <w:rFonts w:ascii="Palatino Linotype" w:eastAsia="Palatino Linotype" w:hAnsi="Palatino Linotype" w:cs="Palatino Linotype"/>
                <w:sz w:val="12"/>
                <w:szCs w:val="12"/>
              </w:rPr>
              <w:t>Área</w:t>
            </w:r>
          </w:p>
        </w:tc>
        <w:tc>
          <w:tcPr>
            <w:tcW w:w="3568" w:type="dxa"/>
          </w:tcPr>
          <w:p w:rsidR="007D5B58" w:rsidRPr="00045DB5" w:rsidRDefault="009D685B">
            <w:pPr>
              <w:jc w:val="both"/>
              <w:rPr>
                <w:rFonts w:ascii="Palatino Linotype" w:eastAsia="Palatino Linotype" w:hAnsi="Palatino Linotype" w:cs="Palatino Linotype"/>
                <w:sz w:val="12"/>
                <w:szCs w:val="12"/>
              </w:rPr>
            </w:pPr>
            <w:r w:rsidRPr="00045DB5">
              <w:rPr>
                <w:rFonts w:ascii="Palatino Linotype" w:eastAsia="Palatino Linotype" w:hAnsi="Palatino Linotype" w:cs="Palatino Linotype"/>
                <w:sz w:val="12"/>
                <w:szCs w:val="12"/>
              </w:rPr>
              <w:t>Se señalará el nombre del área del cual es titular quien clasifica.</w:t>
            </w:r>
          </w:p>
        </w:tc>
        <w:tc>
          <w:tcPr>
            <w:tcW w:w="968" w:type="dxa"/>
          </w:tcPr>
          <w:p w:rsidR="007D5B58" w:rsidRPr="00045DB5" w:rsidRDefault="009D685B">
            <w:pPr>
              <w:jc w:val="both"/>
              <w:rPr>
                <w:rFonts w:ascii="Palatino Linotype" w:eastAsia="Palatino Linotype" w:hAnsi="Palatino Linotype" w:cs="Palatino Linotype"/>
                <w:b/>
                <w:sz w:val="12"/>
                <w:szCs w:val="12"/>
              </w:rPr>
            </w:pPr>
            <w:r w:rsidRPr="00045DB5">
              <w:rPr>
                <w:rFonts w:ascii="Palatino Linotype" w:eastAsia="Palatino Linotype" w:hAnsi="Palatino Linotype" w:cs="Palatino Linotype"/>
                <w:b/>
                <w:sz w:val="12"/>
                <w:szCs w:val="12"/>
              </w:rPr>
              <w:t>Área</w:t>
            </w:r>
          </w:p>
        </w:tc>
        <w:tc>
          <w:tcPr>
            <w:tcW w:w="3446" w:type="dxa"/>
          </w:tcPr>
          <w:p w:rsidR="007D5B58" w:rsidRPr="00045DB5" w:rsidRDefault="009D685B">
            <w:pPr>
              <w:jc w:val="both"/>
              <w:rPr>
                <w:rFonts w:ascii="Palatino Linotype" w:eastAsia="Palatino Linotype" w:hAnsi="Palatino Linotype" w:cs="Palatino Linotype"/>
                <w:sz w:val="12"/>
                <w:szCs w:val="12"/>
              </w:rPr>
            </w:pPr>
            <w:r w:rsidRPr="00045DB5">
              <w:rPr>
                <w:rFonts w:ascii="Palatino Linotype" w:eastAsia="Palatino Linotype" w:hAnsi="Palatino Linotype" w:cs="Palatino Linotype"/>
                <w:sz w:val="12"/>
                <w:szCs w:val="12"/>
              </w:rPr>
              <w:t>Se señalará el nombre del área de la cual es el titular quien clasifica.</w:t>
            </w:r>
          </w:p>
        </w:tc>
      </w:tr>
      <w:tr w:rsidR="00045DB5" w:rsidRPr="00045DB5">
        <w:tc>
          <w:tcPr>
            <w:tcW w:w="846" w:type="dxa"/>
          </w:tcPr>
          <w:p w:rsidR="007D5B58" w:rsidRPr="00045DB5" w:rsidRDefault="009D685B">
            <w:pPr>
              <w:jc w:val="both"/>
              <w:rPr>
                <w:rFonts w:ascii="Palatino Linotype" w:eastAsia="Palatino Linotype" w:hAnsi="Palatino Linotype" w:cs="Palatino Linotype"/>
                <w:sz w:val="12"/>
                <w:szCs w:val="12"/>
              </w:rPr>
            </w:pPr>
            <w:r w:rsidRPr="00045DB5">
              <w:rPr>
                <w:rFonts w:ascii="Palatino Linotype" w:eastAsia="Palatino Linotype" w:hAnsi="Palatino Linotype" w:cs="Palatino Linotype"/>
                <w:sz w:val="12"/>
                <w:szCs w:val="12"/>
              </w:rPr>
              <w:t>Información reservada</w:t>
            </w:r>
          </w:p>
        </w:tc>
        <w:tc>
          <w:tcPr>
            <w:tcW w:w="3568" w:type="dxa"/>
          </w:tcPr>
          <w:p w:rsidR="007D5B58" w:rsidRPr="00045DB5" w:rsidRDefault="009D685B">
            <w:pPr>
              <w:jc w:val="both"/>
              <w:rPr>
                <w:rFonts w:ascii="Palatino Linotype" w:eastAsia="Palatino Linotype" w:hAnsi="Palatino Linotype" w:cs="Palatino Linotype"/>
                <w:sz w:val="12"/>
                <w:szCs w:val="12"/>
              </w:rPr>
            </w:pPr>
            <w:r w:rsidRPr="00045DB5">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w:t>
            </w:r>
            <w:proofErr w:type="gramStart"/>
            <w:r w:rsidRPr="00045DB5">
              <w:rPr>
                <w:rFonts w:ascii="Palatino Linotype" w:eastAsia="Palatino Linotype" w:hAnsi="Palatino Linotype" w:cs="Palatino Linotype"/>
                <w:sz w:val="12"/>
                <w:szCs w:val="12"/>
              </w:rPr>
              <w:t>anotarán</w:t>
            </w:r>
            <w:proofErr w:type="gramEnd"/>
            <w:r w:rsidRPr="00045DB5">
              <w:rPr>
                <w:rFonts w:ascii="Palatino Linotype" w:eastAsia="Palatino Linotype" w:hAnsi="Palatino Linotype" w:cs="Palatino Linotype"/>
                <w:sz w:val="12"/>
                <w:szCs w:val="12"/>
              </w:rPr>
              <w:t xml:space="preserve"> todas las páginas que lo conforman. Si el documento no contiene información reservada, se tachará este apartado.</w:t>
            </w:r>
          </w:p>
        </w:tc>
        <w:tc>
          <w:tcPr>
            <w:tcW w:w="968" w:type="dxa"/>
          </w:tcPr>
          <w:p w:rsidR="007D5B58" w:rsidRPr="00045DB5" w:rsidRDefault="009D685B">
            <w:pPr>
              <w:jc w:val="both"/>
              <w:rPr>
                <w:rFonts w:ascii="Palatino Linotype" w:eastAsia="Palatino Linotype" w:hAnsi="Palatino Linotype" w:cs="Palatino Linotype"/>
                <w:b/>
                <w:sz w:val="12"/>
                <w:szCs w:val="12"/>
              </w:rPr>
            </w:pPr>
            <w:r w:rsidRPr="00045DB5">
              <w:rPr>
                <w:rFonts w:ascii="Palatino Linotype" w:eastAsia="Palatino Linotype" w:hAnsi="Palatino Linotype" w:cs="Palatino Linotype"/>
                <w:b/>
                <w:sz w:val="12"/>
                <w:szCs w:val="12"/>
              </w:rPr>
              <w:t>Reservado</w:t>
            </w:r>
          </w:p>
        </w:tc>
        <w:tc>
          <w:tcPr>
            <w:tcW w:w="3446" w:type="dxa"/>
          </w:tcPr>
          <w:p w:rsidR="007D5B58" w:rsidRPr="00045DB5" w:rsidRDefault="009D685B">
            <w:pPr>
              <w:jc w:val="both"/>
              <w:rPr>
                <w:rFonts w:ascii="Palatino Linotype" w:eastAsia="Palatino Linotype" w:hAnsi="Palatino Linotype" w:cs="Palatino Linotype"/>
                <w:sz w:val="12"/>
                <w:szCs w:val="12"/>
              </w:rPr>
            </w:pPr>
            <w:r w:rsidRPr="00045DB5">
              <w:rPr>
                <w:rFonts w:ascii="Palatino Linotype" w:eastAsia="Palatino Linotype" w:hAnsi="Palatino Linotype" w:cs="Palatino Linotype"/>
                <w:sz w:val="12"/>
                <w:szCs w:val="12"/>
              </w:rPr>
              <w:t>Leyenda de información RESERVADA.</w:t>
            </w:r>
          </w:p>
        </w:tc>
      </w:tr>
      <w:tr w:rsidR="00045DB5" w:rsidRPr="00045DB5">
        <w:tc>
          <w:tcPr>
            <w:tcW w:w="846" w:type="dxa"/>
          </w:tcPr>
          <w:p w:rsidR="007D5B58" w:rsidRPr="00045DB5" w:rsidRDefault="009D685B">
            <w:pPr>
              <w:jc w:val="both"/>
              <w:rPr>
                <w:rFonts w:ascii="Palatino Linotype" w:eastAsia="Palatino Linotype" w:hAnsi="Palatino Linotype" w:cs="Palatino Linotype"/>
                <w:sz w:val="12"/>
                <w:szCs w:val="12"/>
              </w:rPr>
            </w:pPr>
            <w:r w:rsidRPr="00045DB5">
              <w:rPr>
                <w:rFonts w:ascii="Palatino Linotype" w:eastAsia="Palatino Linotype" w:hAnsi="Palatino Linotype" w:cs="Palatino Linotype"/>
                <w:sz w:val="12"/>
                <w:szCs w:val="12"/>
              </w:rPr>
              <w:t>Fundamento legal</w:t>
            </w:r>
          </w:p>
        </w:tc>
        <w:tc>
          <w:tcPr>
            <w:tcW w:w="3568" w:type="dxa"/>
          </w:tcPr>
          <w:p w:rsidR="007D5B58" w:rsidRPr="00045DB5" w:rsidRDefault="009D685B">
            <w:pPr>
              <w:jc w:val="both"/>
              <w:rPr>
                <w:rFonts w:ascii="Palatino Linotype" w:eastAsia="Palatino Linotype" w:hAnsi="Palatino Linotype" w:cs="Palatino Linotype"/>
                <w:sz w:val="12"/>
                <w:szCs w:val="12"/>
              </w:rPr>
            </w:pPr>
            <w:r w:rsidRPr="00045DB5">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rsidR="007D5B58" w:rsidRPr="00045DB5" w:rsidRDefault="009D685B">
            <w:pPr>
              <w:jc w:val="both"/>
              <w:rPr>
                <w:rFonts w:ascii="Palatino Linotype" w:eastAsia="Palatino Linotype" w:hAnsi="Palatino Linotype" w:cs="Palatino Linotype"/>
                <w:b/>
                <w:sz w:val="12"/>
                <w:szCs w:val="12"/>
              </w:rPr>
            </w:pPr>
            <w:r w:rsidRPr="00045DB5">
              <w:rPr>
                <w:rFonts w:ascii="Palatino Linotype" w:eastAsia="Palatino Linotype" w:hAnsi="Palatino Linotype" w:cs="Palatino Linotype"/>
                <w:b/>
                <w:sz w:val="12"/>
                <w:szCs w:val="12"/>
              </w:rPr>
              <w:t>Periodo de reserva</w:t>
            </w:r>
          </w:p>
        </w:tc>
        <w:tc>
          <w:tcPr>
            <w:tcW w:w="3446" w:type="dxa"/>
          </w:tcPr>
          <w:p w:rsidR="007D5B58" w:rsidRPr="00045DB5" w:rsidRDefault="009D685B">
            <w:pPr>
              <w:jc w:val="both"/>
              <w:rPr>
                <w:rFonts w:ascii="Palatino Linotype" w:eastAsia="Palatino Linotype" w:hAnsi="Palatino Linotype" w:cs="Palatino Linotype"/>
                <w:sz w:val="12"/>
                <w:szCs w:val="12"/>
              </w:rPr>
            </w:pPr>
            <w:r w:rsidRPr="00045DB5">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045DB5" w:rsidRPr="00045DB5">
        <w:tc>
          <w:tcPr>
            <w:tcW w:w="846" w:type="dxa"/>
          </w:tcPr>
          <w:p w:rsidR="007D5B58" w:rsidRPr="00045DB5" w:rsidRDefault="009D685B">
            <w:pPr>
              <w:jc w:val="both"/>
              <w:rPr>
                <w:rFonts w:ascii="Palatino Linotype" w:eastAsia="Palatino Linotype" w:hAnsi="Palatino Linotype" w:cs="Palatino Linotype"/>
                <w:sz w:val="12"/>
                <w:szCs w:val="12"/>
              </w:rPr>
            </w:pPr>
            <w:r w:rsidRPr="00045DB5">
              <w:rPr>
                <w:rFonts w:ascii="Palatino Linotype" w:eastAsia="Palatino Linotype" w:hAnsi="Palatino Linotype" w:cs="Palatino Linotype"/>
                <w:sz w:val="12"/>
                <w:szCs w:val="12"/>
              </w:rPr>
              <w:t>Ampliación del periodo de reserva</w:t>
            </w:r>
          </w:p>
        </w:tc>
        <w:tc>
          <w:tcPr>
            <w:tcW w:w="3568" w:type="dxa"/>
          </w:tcPr>
          <w:p w:rsidR="007D5B58" w:rsidRPr="00045DB5" w:rsidRDefault="009D685B">
            <w:pPr>
              <w:jc w:val="both"/>
              <w:rPr>
                <w:rFonts w:ascii="Palatino Linotype" w:eastAsia="Palatino Linotype" w:hAnsi="Palatino Linotype" w:cs="Palatino Linotype"/>
                <w:sz w:val="12"/>
                <w:szCs w:val="12"/>
              </w:rPr>
            </w:pPr>
            <w:r w:rsidRPr="00045DB5">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7D5B58" w:rsidRPr="00045DB5" w:rsidRDefault="009D685B">
            <w:pPr>
              <w:jc w:val="both"/>
              <w:rPr>
                <w:rFonts w:ascii="Palatino Linotype" w:eastAsia="Palatino Linotype" w:hAnsi="Palatino Linotype" w:cs="Palatino Linotype"/>
                <w:b/>
                <w:sz w:val="12"/>
                <w:szCs w:val="12"/>
              </w:rPr>
            </w:pPr>
            <w:r w:rsidRPr="00045DB5">
              <w:rPr>
                <w:rFonts w:ascii="Palatino Linotype" w:eastAsia="Palatino Linotype" w:hAnsi="Palatino Linotype" w:cs="Palatino Linotype"/>
                <w:b/>
                <w:sz w:val="12"/>
                <w:szCs w:val="12"/>
              </w:rPr>
              <w:t>Fundamento legal</w:t>
            </w:r>
          </w:p>
        </w:tc>
        <w:tc>
          <w:tcPr>
            <w:tcW w:w="3446" w:type="dxa"/>
          </w:tcPr>
          <w:p w:rsidR="007D5B58" w:rsidRPr="00045DB5" w:rsidRDefault="009D685B">
            <w:pPr>
              <w:jc w:val="both"/>
              <w:rPr>
                <w:rFonts w:ascii="Palatino Linotype" w:eastAsia="Palatino Linotype" w:hAnsi="Palatino Linotype" w:cs="Palatino Linotype"/>
                <w:sz w:val="12"/>
                <w:szCs w:val="12"/>
              </w:rPr>
            </w:pPr>
            <w:r w:rsidRPr="00045DB5">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045DB5" w:rsidRPr="00045DB5">
        <w:tc>
          <w:tcPr>
            <w:tcW w:w="846" w:type="dxa"/>
          </w:tcPr>
          <w:p w:rsidR="007D5B58" w:rsidRPr="00045DB5" w:rsidRDefault="009D685B">
            <w:pPr>
              <w:jc w:val="both"/>
              <w:rPr>
                <w:rFonts w:ascii="Palatino Linotype" w:eastAsia="Palatino Linotype" w:hAnsi="Palatino Linotype" w:cs="Palatino Linotype"/>
                <w:sz w:val="12"/>
                <w:szCs w:val="12"/>
              </w:rPr>
            </w:pPr>
            <w:r w:rsidRPr="00045DB5">
              <w:rPr>
                <w:rFonts w:ascii="Palatino Linotype" w:eastAsia="Palatino Linotype" w:hAnsi="Palatino Linotype" w:cs="Palatino Linotype"/>
                <w:sz w:val="12"/>
                <w:szCs w:val="12"/>
              </w:rPr>
              <w:t>Confidencial</w:t>
            </w:r>
          </w:p>
        </w:tc>
        <w:tc>
          <w:tcPr>
            <w:tcW w:w="3568" w:type="dxa"/>
          </w:tcPr>
          <w:p w:rsidR="007D5B58" w:rsidRPr="00045DB5" w:rsidRDefault="009D685B">
            <w:pPr>
              <w:jc w:val="both"/>
              <w:rPr>
                <w:rFonts w:ascii="Palatino Linotype" w:eastAsia="Palatino Linotype" w:hAnsi="Palatino Linotype" w:cs="Palatino Linotype"/>
                <w:sz w:val="12"/>
                <w:szCs w:val="12"/>
              </w:rPr>
            </w:pPr>
            <w:r w:rsidRPr="00045DB5">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7D5B58" w:rsidRPr="00045DB5" w:rsidRDefault="009D685B">
            <w:pPr>
              <w:jc w:val="both"/>
              <w:rPr>
                <w:rFonts w:ascii="Palatino Linotype" w:eastAsia="Palatino Linotype" w:hAnsi="Palatino Linotype" w:cs="Palatino Linotype"/>
                <w:b/>
                <w:sz w:val="12"/>
                <w:szCs w:val="12"/>
              </w:rPr>
            </w:pPr>
            <w:r w:rsidRPr="00045DB5">
              <w:rPr>
                <w:rFonts w:ascii="Palatino Linotype" w:eastAsia="Palatino Linotype" w:hAnsi="Palatino Linotype" w:cs="Palatino Linotype"/>
                <w:b/>
                <w:sz w:val="12"/>
                <w:szCs w:val="12"/>
              </w:rPr>
              <w:t>Ampliación del periodo de reserva</w:t>
            </w:r>
          </w:p>
        </w:tc>
        <w:tc>
          <w:tcPr>
            <w:tcW w:w="3446" w:type="dxa"/>
          </w:tcPr>
          <w:p w:rsidR="007D5B58" w:rsidRPr="00045DB5" w:rsidRDefault="009D685B">
            <w:pPr>
              <w:jc w:val="both"/>
              <w:rPr>
                <w:rFonts w:ascii="Palatino Linotype" w:eastAsia="Palatino Linotype" w:hAnsi="Palatino Linotype" w:cs="Palatino Linotype"/>
                <w:sz w:val="12"/>
                <w:szCs w:val="12"/>
              </w:rPr>
            </w:pPr>
            <w:r w:rsidRPr="00045DB5">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045DB5" w:rsidRPr="00045DB5">
        <w:tc>
          <w:tcPr>
            <w:tcW w:w="846" w:type="dxa"/>
          </w:tcPr>
          <w:p w:rsidR="007D5B58" w:rsidRPr="00045DB5" w:rsidRDefault="009D685B">
            <w:pPr>
              <w:jc w:val="both"/>
              <w:rPr>
                <w:rFonts w:ascii="Palatino Linotype" w:eastAsia="Palatino Linotype" w:hAnsi="Palatino Linotype" w:cs="Palatino Linotype"/>
                <w:sz w:val="12"/>
                <w:szCs w:val="12"/>
              </w:rPr>
            </w:pPr>
            <w:r w:rsidRPr="00045DB5">
              <w:rPr>
                <w:rFonts w:ascii="Palatino Linotype" w:eastAsia="Palatino Linotype" w:hAnsi="Palatino Linotype" w:cs="Palatino Linotype"/>
                <w:sz w:val="12"/>
                <w:szCs w:val="12"/>
              </w:rPr>
              <w:lastRenderedPageBreak/>
              <w:t>Fundamento legal</w:t>
            </w:r>
          </w:p>
        </w:tc>
        <w:tc>
          <w:tcPr>
            <w:tcW w:w="3568" w:type="dxa"/>
          </w:tcPr>
          <w:p w:rsidR="007D5B58" w:rsidRPr="00045DB5" w:rsidRDefault="009D685B">
            <w:pPr>
              <w:jc w:val="both"/>
              <w:rPr>
                <w:rFonts w:ascii="Palatino Linotype" w:eastAsia="Palatino Linotype" w:hAnsi="Palatino Linotype" w:cs="Palatino Linotype"/>
                <w:sz w:val="12"/>
                <w:szCs w:val="12"/>
              </w:rPr>
            </w:pPr>
            <w:r w:rsidRPr="00045DB5">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rsidR="007D5B58" w:rsidRPr="00045DB5" w:rsidRDefault="009D685B">
            <w:pPr>
              <w:jc w:val="both"/>
              <w:rPr>
                <w:rFonts w:ascii="Palatino Linotype" w:eastAsia="Palatino Linotype" w:hAnsi="Palatino Linotype" w:cs="Palatino Linotype"/>
                <w:b/>
                <w:sz w:val="12"/>
                <w:szCs w:val="12"/>
              </w:rPr>
            </w:pPr>
            <w:r w:rsidRPr="00045DB5">
              <w:rPr>
                <w:rFonts w:ascii="Palatino Linotype" w:eastAsia="Palatino Linotype" w:hAnsi="Palatino Linotype" w:cs="Palatino Linotype"/>
                <w:b/>
                <w:sz w:val="12"/>
                <w:szCs w:val="12"/>
              </w:rPr>
              <w:t>Confidencial</w:t>
            </w:r>
          </w:p>
        </w:tc>
        <w:tc>
          <w:tcPr>
            <w:tcW w:w="3446" w:type="dxa"/>
          </w:tcPr>
          <w:p w:rsidR="007D5B58" w:rsidRPr="00045DB5" w:rsidRDefault="009D685B">
            <w:pPr>
              <w:jc w:val="both"/>
              <w:rPr>
                <w:rFonts w:ascii="Palatino Linotype" w:eastAsia="Palatino Linotype" w:hAnsi="Palatino Linotype" w:cs="Palatino Linotype"/>
                <w:sz w:val="12"/>
                <w:szCs w:val="12"/>
              </w:rPr>
            </w:pPr>
            <w:r w:rsidRPr="00045DB5">
              <w:rPr>
                <w:rFonts w:ascii="Palatino Linotype" w:eastAsia="Palatino Linotype" w:hAnsi="Palatino Linotype" w:cs="Palatino Linotype"/>
                <w:sz w:val="12"/>
                <w:szCs w:val="12"/>
              </w:rPr>
              <w:t>Leyenda de información CONFIDENCIAL.</w:t>
            </w:r>
          </w:p>
        </w:tc>
      </w:tr>
      <w:tr w:rsidR="00045DB5" w:rsidRPr="00045DB5">
        <w:tc>
          <w:tcPr>
            <w:tcW w:w="846" w:type="dxa"/>
          </w:tcPr>
          <w:p w:rsidR="007D5B58" w:rsidRPr="00045DB5" w:rsidRDefault="009D685B">
            <w:pPr>
              <w:jc w:val="both"/>
              <w:rPr>
                <w:rFonts w:ascii="Palatino Linotype" w:eastAsia="Palatino Linotype" w:hAnsi="Palatino Linotype" w:cs="Palatino Linotype"/>
                <w:sz w:val="12"/>
                <w:szCs w:val="12"/>
              </w:rPr>
            </w:pPr>
            <w:r w:rsidRPr="00045DB5">
              <w:rPr>
                <w:rFonts w:ascii="Palatino Linotype" w:eastAsia="Palatino Linotype" w:hAnsi="Palatino Linotype" w:cs="Palatino Linotype"/>
                <w:sz w:val="12"/>
                <w:szCs w:val="12"/>
              </w:rPr>
              <w:t>Rúbrica del titular del área</w:t>
            </w:r>
          </w:p>
        </w:tc>
        <w:tc>
          <w:tcPr>
            <w:tcW w:w="3568" w:type="dxa"/>
          </w:tcPr>
          <w:p w:rsidR="007D5B58" w:rsidRPr="00045DB5" w:rsidRDefault="009D685B">
            <w:pPr>
              <w:jc w:val="both"/>
              <w:rPr>
                <w:rFonts w:ascii="Palatino Linotype" w:eastAsia="Palatino Linotype" w:hAnsi="Palatino Linotype" w:cs="Palatino Linotype"/>
                <w:sz w:val="12"/>
                <w:szCs w:val="12"/>
              </w:rPr>
            </w:pPr>
            <w:r w:rsidRPr="00045DB5">
              <w:rPr>
                <w:rFonts w:ascii="Palatino Linotype" w:eastAsia="Palatino Linotype" w:hAnsi="Palatino Linotype" w:cs="Palatino Linotype"/>
                <w:sz w:val="12"/>
                <w:szCs w:val="12"/>
              </w:rPr>
              <w:t>Rúbrica autógrafa de quien clasifica.</w:t>
            </w:r>
          </w:p>
        </w:tc>
        <w:tc>
          <w:tcPr>
            <w:tcW w:w="968" w:type="dxa"/>
          </w:tcPr>
          <w:p w:rsidR="007D5B58" w:rsidRPr="00045DB5" w:rsidRDefault="009D685B">
            <w:pPr>
              <w:jc w:val="both"/>
              <w:rPr>
                <w:rFonts w:ascii="Palatino Linotype" w:eastAsia="Palatino Linotype" w:hAnsi="Palatino Linotype" w:cs="Palatino Linotype"/>
                <w:b/>
                <w:sz w:val="12"/>
                <w:szCs w:val="12"/>
              </w:rPr>
            </w:pPr>
            <w:r w:rsidRPr="00045DB5">
              <w:rPr>
                <w:rFonts w:ascii="Palatino Linotype" w:eastAsia="Palatino Linotype" w:hAnsi="Palatino Linotype" w:cs="Palatino Linotype"/>
                <w:b/>
                <w:sz w:val="12"/>
                <w:szCs w:val="12"/>
              </w:rPr>
              <w:t>Fundamento legal</w:t>
            </w:r>
          </w:p>
        </w:tc>
        <w:tc>
          <w:tcPr>
            <w:tcW w:w="3446" w:type="dxa"/>
          </w:tcPr>
          <w:p w:rsidR="007D5B58" w:rsidRPr="00045DB5" w:rsidRDefault="009D685B">
            <w:pPr>
              <w:jc w:val="both"/>
              <w:rPr>
                <w:rFonts w:ascii="Palatino Linotype" w:eastAsia="Palatino Linotype" w:hAnsi="Palatino Linotype" w:cs="Palatino Linotype"/>
                <w:sz w:val="12"/>
                <w:szCs w:val="12"/>
              </w:rPr>
            </w:pPr>
            <w:r w:rsidRPr="00045DB5">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045DB5" w:rsidRPr="00045DB5">
        <w:tc>
          <w:tcPr>
            <w:tcW w:w="846" w:type="dxa"/>
          </w:tcPr>
          <w:p w:rsidR="007D5B58" w:rsidRPr="00045DB5" w:rsidRDefault="009D685B">
            <w:pPr>
              <w:jc w:val="both"/>
              <w:rPr>
                <w:rFonts w:ascii="Palatino Linotype" w:eastAsia="Palatino Linotype" w:hAnsi="Palatino Linotype" w:cs="Palatino Linotype"/>
                <w:sz w:val="12"/>
                <w:szCs w:val="12"/>
              </w:rPr>
            </w:pPr>
            <w:r w:rsidRPr="00045DB5">
              <w:rPr>
                <w:rFonts w:ascii="Palatino Linotype" w:eastAsia="Palatino Linotype" w:hAnsi="Palatino Linotype" w:cs="Palatino Linotype"/>
                <w:sz w:val="12"/>
                <w:szCs w:val="12"/>
              </w:rPr>
              <w:t>Fecha de desclasificación</w:t>
            </w:r>
          </w:p>
        </w:tc>
        <w:tc>
          <w:tcPr>
            <w:tcW w:w="3568" w:type="dxa"/>
          </w:tcPr>
          <w:p w:rsidR="007D5B58" w:rsidRPr="00045DB5" w:rsidRDefault="009D685B">
            <w:pPr>
              <w:jc w:val="both"/>
              <w:rPr>
                <w:rFonts w:ascii="Palatino Linotype" w:eastAsia="Palatino Linotype" w:hAnsi="Palatino Linotype" w:cs="Palatino Linotype"/>
                <w:sz w:val="12"/>
                <w:szCs w:val="12"/>
              </w:rPr>
            </w:pPr>
            <w:r w:rsidRPr="00045DB5">
              <w:rPr>
                <w:rFonts w:ascii="Palatino Linotype" w:eastAsia="Palatino Linotype" w:hAnsi="Palatino Linotype" w:cs="Palatino Linotype"/>
                <w:sz w:val="12"/>
                <w:szCs w:val="12"/>
              </w:rPr>
              <w:t>Se anotará la fecha en que se desclasifica el documento.</w:t>
            </w:r>
          </w:p>
        </w:tc>
        <w:tc>
          <w:tcPr>
            <w:tcW w:w="968" w:type="dxa"/>
          </w:tcPr>
          <w:p w:rsidR="007D5B58" w:rsidRPr="00045DB5" w:rsidRDefault="009D685B">
            <w:pPr>
              <w:jc w:val="both"/>
              <w:rPr>
                <w:rFonts w:ascii="Palatino Linotype" w:eastAsia="Palatino Linotype" w:hAnsi="Palatino Linotype" w:cs="Palatino Linotype"/>
                <w:b/>
                <w:sz w:val="12"/>
                <w:szCs w:val="12"/>
              </w:rPr>
            </w:pPr>
            <w:r w:rsidRPr="00045DB5">
              <w:rPr>
                <w:rFonts w:ascii="Palatino Linotype" w:eastAsia="Palatino Linotype" w:hAnsi="Palatino Linotype" w:cs="Palatino Linotype"/>
                <w:b/>
                <w:sz w:val="12"/>
                <w:szCs w:val="12"/>
              </w:rPr>
              <w:t>Rúbrica del titular del área</w:t>
            </w:r>
          </w:p>
        </w:tc>
        <w:tc>
          <w:tcPr>
            <w:tcW w:w="3446" w:type="dxa"/>
          </w:tcPr>
          <w:p w:rsidR="007D5B58" w:rsidRPr="00045DB5" w:rsidRDefault="009D685B">
            <w:pPr>
              <w:jc w:val="both"/>
              <w:rPr>
                <w:rFonts w:ascii="Palatino Linotype" w:eastAsia="Palatino Linotype" w:hAnsi="Palatino Linotype" w:cs="Palatino Linotype"/>
                <w:sz w:val="12"/>
                <w:szCs w:val="12"/>
              </w:rPr>
            </w:pPr>
            <w:r w:rsidRPr="00045DB5">
              <w:rPr>
                <w:rFonts w:ascii="Palatino Linotype" w:eastAsia="Palatino Linotype" w:hAnsi="Palatino Linotype" w:cs="Palatino Linotype"/>
                <w:sz w:val="12"/>
                <w:szCs w:val="12"/>
              </w:rPr>
              <w:t>Rúbrica autógrafa de quien clasifica.</w:t>
            </w:r>
          </w:p>
        </w:tc>
      </w:tr>
      <w:tr w:rsidR="00045DB5" w:rsidRPr="00045DB5">
        <w:tc>
          <w:tcPr>
            <w:tcW w:w="846" w:type="dxa"/>
          </w:tcPr>
          <w:p w:rsidR="007D5B58" w:rsidRPr="00045DB5" w:rsidRDefault="009D685B">
            <w:pPr>
              <w:jc w:val="both"/>
              <w:rPr>
                <w:rFonts w:ascii="Palatino Linotype" w:eastAsia="Palatino Linotype" w:hAnsi="Palatino Linotype" w:cs="Palatino Linotype"/>
                <w:sz w:val="12"/>
                <w:szCs w:val="12"/>
              </w:rPr>
            </w:pPr>
            <w:r w:rsidRPr="00045DB5">
              <w:rPr>
                <w:rFonts w:ascii="Palatino Linotype" w:eastAsia="Palatino Linotype" w:hAnsi="Palatino Linotype" w:cs="Palatino Linotype"/>
                <w:sz w:val="12"/>
                <w:szCs w:val="12"/>
              </w:rPr>
              <w:t>Rúbrica y cargo del servidor público</w:t>
            </w:r>
          </w:p>
        </w:tc>
        <w:tc>
          <w:tcPr>
            <w:tcW w:w="3568" w:type="dxa"/>
          </w:tcPr>
          <w:p w:rsidR="007D5B58" w:rsidRPr="00045DB5" w:rsidRDefault="009D685B">
            <w:pPr>
              <w:jc w:val="both"/>
              <w:rPr>
                <w:rFonts w:ascii="Palatino Linotype" w:eastAsia="Palatino Linotype" w:hAnsi="Palatino Linotype" w:cs="Palatino Linotype"/>
                <w:sz w:val="12"/>
                <w:szCs w:val="12"/>
              </w:rPr>
            </w:pPr>
            <w:r w:rsidRPr="00045DB5">
              <w:rPr>
                <w:rFonts w:ascii="Palatino Linotype" w:eastAsia="Palatino Linotype" w:hAnsi="Palatino Linotype" w:cs="Palatino Linotype"/>
                <w:sz w:val="12"/>
                <w:szCs w:val="12"/>
              </w:rPr>
              <w:t>Rúbrica autógrafa de quien desclasifica.</w:t>
            </w:r>
          </w:p>
        </w:tc>
        <w:tc>
          <w:tcPr>
            <w:tcW w:w="968" w:type="dxa"/>
          </w:tcPr>
          <w:p w:rsidR="007D5B58" w:rsidRPr="00045DB5" w:rsidRDefault="009D685B">
            <w:pPr>
              <w:jc w:val="both"/>
              <w:rPr>
                <w:rFonts w:ascii="Palatino Linotype" w:eastAsia="Palatino Linotype" w:hAnsi="Palatino Linotype" w:cs="Palatino Linotype"/>
                <w:b/>
                <w:sz w:val="12"/>
                <w:szCs w:val="12"/>
              </w:rPr>
            </w:pPr>
            <w:r w:rsidRPr="00045DB5">
              <w:rPr>
                <w:rFonts w:ascii="Palatino Linotype" w:eastAsia="Palatino Linotype" w:hAnsi="Palatino Linotype" w:cs="Palatino Linotype"/>
                <w:b/>
                <w:sz w:val="12"/>
                <w:szCs w:val="12"/>
              </w:rPr>
              <w:t>Fecha de desclasificación</w:t>
            </w:r>
          </w:p>
        </w:tc>
        <w:tc>
          <w:tcPr>
            <w:tcW w:w="3446" w:type="dxa"/>
          </w:tcPr>
          <w:p w:rsidR="007D5B58" w:rsidRPr="00045DB5" w:rsidRDefault="009D685B">
            <w:pPr>
              <w:jc w:val="both"/>
              <w:rPr>
                <w:rFonts w:ascii="Palatino Linotype" w:eastAsia="Palatino Linotype" w:hAnsi="Palatino Linotype" w:cs="Palatino Linotype"/>
                <w:sz w:val="12"/>
                <w:szCs w:val="12"/>
              </w:rPr>
            </w:pPr>
            <w:r w:rsidRPr="00045DB5">
              <w:rPr>
                <w:rFonts w:ascii="Palatino Linotype" w:eastAsia="Palatino Linotype" w:hAnsi="Palatino Linotype" w:cs="Palatino Linotype"/>
                <w:sz w:val="12"/>
                <w:szCs w:val="12"/>
              </w:rPr>
              <w:t>Se anotará la fecha en que se desclasifica.</w:t>
            </w:r>
          </w:p>
        </w:tc>
      </w:tr>
      <w:tr w:rsidR="00045DB5" w:rsidRPr="00045DB5">
        <w:tc>
          <w:tcPr>
            <w:tcW w:w="846" w:type="dxa"/>
          </w:tcPr>
          <w:p w:rsidR="007D5B58" w:rsidRPr="00045DB5" w:rsidRDefault="007D5B58">
            <w:pPr>
              <w:jc w:val="both"/>
              <w:rPr>
                <w:rFonts w:ascii="Palatino Linotype" w:eastAsia="Palatino Linotype" w:hAnsi="Palatino Linotype" w:cs="Palatino Linotype"/>
                <w:sz w:val="12"/>
                <w:szCs w:val="12"/>
              </w:rPr>
            </w:pPr>
          </w:p>
        </w:tc>
        <w:tc>
          <w:tcPr>
            <w:tcW w:w="3568" w:type="dxa"/>
          </w:tcPr>
          <w:p w:rsidR="007D5B58" w:rsidRPr="00045DB5" w:rsidRDefault="007D5B58">
            <w:pPr>
              <w:jc w:val="both"/>
              <w:rPr>
                <w:rFonts w:ascii="Palatino Linotype" w:eastAsia="Palatino Linotype" w:hAnsi="Palatino Linotype" w:cs="Palatino Linotype"/>
                <w:sz w:val="12"/>
                <w:szCs w:val="12"/>
              </w:rPr>
            </w:pPr>
          </w:p>
        </w:tc>
        <w:tc>
          <w:tcPr>
            <w:tcW w:w="968" w:type="dxa"/>
          </w:tcPr>
          <w:p w:rsidR="007D5B58" w:rsidRPr="00045DB5" w:rsidRDefault="009D685B">
            <w:pPr>
              <w:jc w:val="both"/>
              <w:rPr>
                <w:rFonts w:ascii="Palatino Linotype" w:eastAsia="Palatino Linotype" w:hAnsi="Palatino Linotype" w:cs="Palatino Linotype"/>
                <w:b/>
                <w:sz w:val="12"/>
                <w:szCs w:val="12"/>
              </w:rPr>
            </w:pPr>
            <w:r w:rsidRPr="00045DB5">
              <w:rPr>
                <w:rFonts w:ascii="Palatino Linotype" w:eastAsia="Palatino Linotype" w:hAnsi="Palatino Linotype" w:cs="Palatino Linotype"/>
                <w:b/>
                <w:sz w:val="12"/>
                <w:szCs w:val="12"/>
              </w:rPr>
              <w:t>Partes o secciones reservadas o confidenciales</w:t>
            </w:r>
          </w:p>
        </w:tc>
        <w:tc>
          <w:tcPr>
            <w:tcW w:w="3446" w:type="dxa"/>
          </w:tcPr>
          <w:p w:rsidR="007D5B58" w:rsidRPr="00045DB5" w:rsidRDefault="009D685B">
            <w:pPr>
              <w:jc w:val="both"/>
              <w:rPr>
                <w:rFonts w:ascii="Palatino Linotype" w:eastAsia="Palatino Linotype" w:hAnsi="Palatino Linotype" w:cs="Palatino Linotype"/>
                <w:sz w:val="12"/>
                <w:szCs w:val="12"/>
              </w:rPr>
            </w:pPr>
            <w:r w:rsidRPr="00045DB5">
              <w:rPr>
                <w:rFonts w:ascii="Palatino Linotype" w:eastAsia="Palatino Linotype" w:hAnsi="Palatino Linotype" w:cs="Palatino Linotype"/>
                <w:sz w:val="12"/>
                <w:szCs w:val="12"/>
              </w:rPr>
              <w:t>En caso que una vez desclasificado el expediente, subsistan partes o secciones del mismo reservadas o confidenciales, se señalará este hecho.</w:t>
            </w:r>
          </w:p>
        </w:tc>
      </w:tr>
      <w:tr w:rsidR="007D5B58" w:rsidRPr="00045DB5">
        <w:tc>
          <w:tcPr>
            <w:tcW w:w="846" w:type="dxa"/>
          </w:tcPr>
          <w:p w:rsidR="007D5B58" w:rsidRPr="00045DB5" w:rsidRDefault="007D5B58">
            <w:pPr>
              <w:jc w:val="both"/>
              <w:rPr>
                <w:rFonts w:ascii="Palatino Linotype" w:eastAsia="Palatino Linotype" w:hAnsi="Palatino Linotype" w:cs="Palatino Linotype"/>
                <w:sz w:val="12"/>
                <w:szCs w:val="12"/>
              </w:rPr>
            </w:pPr>
          </w:p>
        </w:tc>
        <w:tc>
          <w:tcPr>
            <w:tcW w:w="3568" w:type="dxa"/>
          </w:tcPr>
          <w:p w:rsidR="007D5B58" w:rsidRPr="00045DB5" w:rsidRDefault="007D5B58">
            <w:pPr>
              <w:jc w:val="both"/>
              <w:rPr>
                <w:rFonts w:ascii="Palatino Linotype" w:eastAsia="Palatino Linotype" w:hAnsi="Palatino Linotype" w:cs="Palatino Linotype"/>
                <w:sz w:val="12"/>
                <w:szCs w:val="12"/>
              </w:rPr>
            </w:pPr>
          </w:p>
        </w:tc>
        <w:tc>
          <w:tcPr>
            <w:tcW w:w="968" w:type="dxa"/>
          </w:tcPr>
          <w:p w:rsidR="007D5B58" w:rsidRPr="00045DB5" w:rsidRDefault="009D685B">
            <w:pPr>
              <w:jc w:val="both"/>
              <w:rPr>
                <w:rFonts w:ascii="Palatino Linotype" w:eastAsia="Palatino Linotype" w:hAnsi="Palatino Linotype" w:cs="Palatino Linotype"/>
                <w:b/>
                <w:sz w:val="12"/>
                <w:szCs w:val="12"/>
              </w:rPr>
            </w:pPr>
            <w:r w:rsidRPr="00045DB5">
              <w:rPr>
                <w:rFonts w:ascii="Palatino Linotype" w:eastAsia="Palatino Linotype" w:hAnsi="Palatino Linotype" w:cs="Palatino Linotype"/>
                <w:b/>
                <w:sz w:val="12"/>
                <w:szCs w:val="12"/>
              </w:rPr>
              <w:t>Rúbrica y cargo del servidor público</w:t>
            </w:r>
          </w:p>
        </w:tc>
        <w:tc>
          <w:tcPr>
            <w:tcW w:w="3446" w:type="dxa"/>
          </w:tcPr>
          <w:p w:rsidR="007D5B58" w:rsidRPr="00045DB5" w:rsidRDefault="009D685B">
            <w:pPr>
              <w:jc w:val="both"/>
              <w:rPr>
                <w:rFonts w:ascii="Palatino Linotype" w:eastAsia="Palatino Linotype" w:hAnsi="Palatino Linotype" w:cs="Palatino Linotype"/>
                <w:sz w:val="12"/>
                <w:szCs w:val="12"/>
              </w:rPr>
            </w:pPr>
            <w:r w:rsidRPr="00045DB5">
              <w:rPr>
                <w:rFonts w:ascii="Palatino Linotype" w:eastAsia="Palatino Linotype" w:hAnsi="Palatino Linotype" w:cs="Palatino Linotype"/>
                <w:sz w:val="12"/>
                <w:szCs w:val="12"/>
              </w:rPr>
              <w:t>Rúbrica autógrafa de quien desclasifica.</w:t>
            </w:r>
          </w:p>
        </w:tc>
      </w:tr>
    </w:tbl>
    <w:p w:rsidR="007D5B58" w:rsidRPr="00045DB5" w:rsidRDefault="007D5B58">
      <w:pPr>
        <w:spacing w:before="240" w:after="0" w:line="360" w:lineRule="auto"/>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Así, con fundamento en lo prescrito en los</w:t>
      </w:r>
      <w:r w:rsidRPr="00045DB5">
        <w:rPr>
          <w:rFonts w:ascii="Times New Roman" w:eastAsia="Times New Roman" w:hAnsi="Times New Roman" w:cs="Times New Roman"/>
          <w:sz w:val="24"/>
          <w:szCs w:val="24"/>
        </w:rPr>
        <w:t xml:space="preserve"> </w:t>
      </w:r>
      <w:r w:rsidRPr="00045DB5">
        <w:rPr>
          <w:rFonts w:ascii="Palatino Linotype" w:eastAsia="Palatino Linotype" w:hAnsi="Palatino Linotype" w:cs="Palatino Linotype"/>
          <w:sz w:val="24"/>
          <w:szCs w:val="24"/>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7D5B58" w:rsidRPr="00045DB5" w:rsidRDefault="009D685B">
      <w:pPr>
        <w:spacing w:after="0" w:line="360" w:lineRule="auto"/>
        <w:ind w:left="-142" w:right="51"/>
        <w:jc w:val="center"/>
        <w:rPr>
          <w:rFonts w:ascii="Palatino Linotype" w:eastAsia="Palatino Linotype" w:hAnsi="Palatino Linotype" w:cs="Palatino Linotype"/>
          <w:b/>
          <w:sz w:val="28"/>
          <w:szCs w:val="28"/>
        </w:rPr>
      </w:pPr>
      <w:r w:rsidRPr="00045DB5">
        <w:rPr>
          <w:rFonts w:ascii="Palatino Linotype" w:eastAsia="Palatino Linotype" w:hAnsi="Palatino Linotype" w:cs="Palatino Linotype"/>
          <w:b/>
          <w:sz w:val="28"/>
          <w:szCs w:val="28"/>
        </w:rPr>
        <w:t>R E S U E L V E:</w:t>
      </w:r>
    </w:p>
    <w:p w:rsidR="007D5B58" w:rsidRPr="00045DB5" w:rsidRDefault="007D5B58">
      <w:pPr>
        <w:spacing w:after="0" w:line="360" w:lineRule="auto"/>
        <w:ind w:left="-142" w:right="51"/>
        <w:jc w:val="center"/>
        <w:rPr>
          <w:rFonts w:ascii="Palatino Linotype" w:eastAsia="Palatino Linotype" w:hAnsi="Palatino Linotype" w:cs="Palatino Linotype"/>
          <w:b/>
          <w:sz w:val="24"/>
          <w:szCs w:val="24"/>
        </w:rPr>
      </w:pPr>
    </w:p>
    <w:p w:rsidR="007D5B58" w:rsidRPr="00045DB5" w:rsidRDefault="009D685B">
      <w:pPr>
        <w:spacing w:after="0" w:line="360" w:lineRule="auto"/>
        <w:ind w:right="51"/>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b/>
          <w:sz w:val="24"/>
          <w:szCs w:val="24"/>
        </w:rPr>
        <w:t>PRIMERO.</w:t>
      </w:r>
      <w:r w:rsidRPr="00045DB5">
        <w:rPr>
          <w:rFonts w:ascii="Palatino Linotype" w:eastAsia="Palatino Linotype" w:hAnsi="Palatino Linotype" w:cs="Palatino Linotype"/>
          <w:sz w:val="24"/>
          <w:szCs w:val="24"/>
        </w:rPr>
        <w:t xml:space="preserve"> Resultan fundados los motivos de inconformidad hechos valer por </w:t>
      </w:r>
      <w:r w:rsidRPr="00045DB5">
        <w:rPr>
          <w:rFonts w:ascii="Palatino Linotype" w:eastAsia="Palatino Linotype" w:hAnsi="Palatino Linotype" w:cs="Palatino Linotype"/>
          <w:b/>
          <w:sz w:val="24"/>
          <w:szCs w:val="24"/>
        </w:rPr>
        <w:t>EL RECURRENTE</w:t>
      </w:r>
      <w:r w:rsidRPr="00045DB5">
        <w:rPr>
          <w:rFonts w:ascii="Palatino Linotype" w:eastAsia="Palatino Linotype" w:hAnsi="Palatino Linotype" w:cs="Palatino Linotype"/>
          <w:sz w:val="24"/>
          <w:szCs w:val="24"/>
        </w:rPr>
        <w:t xml:space="preserve"> en el recurso de revisión </w:t>
      </w:r>
      <w:r w:rsidRPr="00045DB5">
        <w:rPr>
          <w:rFonts w:ascii="Palatino Linotype" w:eastAsia="Palatino Linotype" w:hAnsi="Palatino Linotype" w:cs="Palatino Linotype"/>
          <w:b/>
          <w:sz w:val="24"/>
          <w:szCs w:val="24"/>
        </w:rPr>
        <w:t>13599/INFOEM/IP/RR/2022</w:t>
      </w:r>
      <w:r w:rsidRPr="00045DB5">
        <w:rPr>
          <w:rFonts w:ascii="Palatino Linotype" w:eastAsia="Palatino Linotype" w:hAnsi="Palatino Linotype" w:cs="Palatino Linotype"/>
          <w:sz w:val="24"/>
          <w:szCs w:val="24"/>
        </w:rPr>
        <w:t>, en términos del considerando cuarto.</w:t>
      </w:r>
    </w:p>
    <w:p w:rsidR="007D5B58" w:rsidRPr="00045DB5" w:rsidRDefault="007D5B58">
      <w:pPr>
        <w:spacing w:after="0" w:line="360" w:lineRule="auto"/>
        <w:ind w:right="49"/>
        <w:jc w:val="both"/>
        <w:rPr>
          <w:rFonts w:ascii="Palatino Linotype" w:eastAsia="Palatino Linotype" w:hAnsi="Palatino Linotype" w:cs="Palatino Linotype"/>
          <w:sz w:val="24"/>
          <w:szCs w:val="24"/>
        </w:rPr>
      </w:pPr>
    </w:p>
    <w:p w:rsidR="007D5B58" w:rsidRPr="00045DB5" w:rsidRDefault="009D685B">
      <w:pPr>
        <w:spacing w:line="360" w:lineRule="auto"/>
        <w:ind w:right="49"/>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b/>
          <w:sz w:val="24"/>
          <w:szCs w:val="24"/>
        </w:rPr>
        <w:lastRenderedPageBreak/>
        <w:t xml:space="preserve">SEGUNDO. </w:t>
      </w:r>
      <w:r w:rsidRPr="00045DB5">
        <w:rPr>
          <w:rFonts w:ascii="Palatino Linotype" w:eastAsia="Palatino Linotype" w:hAnsi="Palatino Linotype" w:cs="Palatino Linotype"/>
          <w:sz w:val="24"/>
          <w:szCs w:val="24"/>
        </w:rPr>
        <w:t xml:space="preserve">Se </w:t>
      </w:r>
      <w:r w:rsidRPr="00045DB5">
        <w:rPr>
          <w:rFonts w:ascii="Palatino Linotype" w:eastAsia="Palatino Linotype" w:hAnsi="Palatino Linotype" w:cs="Palatino Linotype"/>
          <w:b/>
          <w:sz w:val="24"/>
          <w:szCs w:val="24"/>
        </w:rPr>
        <w:t>REVOCA</w:t>
      </w:r>
      <w:r w:rsidRPr="00045DB5">
        <w:rPr>
          <w:rFonts w:ascii="Palatino Linotype" w:eastAsia="Palatino Linotype" w:hAnsi="Palatino Linotype" w:cs="Palatino Linotype"/>
          <w:sz w:val="24"/>
          <w:szCs w:val="24"/>
        </w:rPr>
        <w:t xml:space="preserve"> la respuesta del </w:t>
      </w:r>
      <w:r w:rsidRPr="00045DB5">
        <w:rPr>
          <w:rFonts w:ascii="Palatino Linotype" w:eastAsia="Palatino Linotype" w:hAnsi="Palatino Linotype" w:cs="Palatino Linotype"/>
          <w:b/>
          <w:sz w:val="24"/>
          <w:szCs w:val="24"/>
        </w:rPr>
        <w:t>SUJETO OBLIGADO</w:t>
      </w:r>
      <w:r w:rsidRPr="00045DB5">
        <w:rPr>
          <w:rFonts w:ascii="Palatino Linotype" w:eastAsia="Palatino Linotype" w:hAnsi="Palatino Linotype" w:cs="Palatino Linotype"/>
          <w:sz w:val="24"/>
          <w:szCs w:val="24"/>
        </w:rPr>
        <w:t xml:space="preserve">, se </w:t>
      </w:r>
      <w:r w:rsidRPr="00045DB5">
        <w:rPr>
          <w:rFonts w:ascii="Palatino Linotype" w:eastAsia="Palatino Linotype" w:hAnsi="Palatino Linotype" w:cs="Palatino Linotype"/>
          <w:b/>
          <w:sz w:val="24"/>
          <w:szCs w:val="24"/>
        </w:rPr>
        <w:t>ORDENA</w:t>
      </w:r>
      <w:r w:rsidRPr="00045DB5">
        <w:rPr>
          <w:rFonts w:ascii="Palatino Linotype" w:eastAsia="Palatino Linotype" w:hAnsi="Palatino Linotype" w:cs="Palatino Linotype"/>
          <w:sz w:val="24"/>
          <w:szCs w:val="24"/>
        </w:rPr>
        <w:t xml:space="preserve"> que en términos del Considerando Cuarto y Quinto de esta resolución haga entrega, vía SAIMEX, en versión pública, de la siguiente información: </w:t>
      </w:r>
    </w:p>
    <w:p w:rsidR="007D5B58" w:rsidRPr="00045DB5" w:rsidRDefault="009D685B">
      <w:pPr>
        <w:spacing w:before="160" w:after="0" w:line="360" w:lineRule="auto"/>
        <w:ind w:right="49"/>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w:t>
      </w:r>
      <w:r w:rsidRPr="00045DB5">
        <w:t xml:space="preserve"> </w:t>
      </w:r>
      <w:r w:rsidRPr="00045DB5">
        <w:rPr>
          <w:rFonts w:ascii="Palatino Linotype" w:eastAsia="Palatino Linotype" w:hAnsi="Palatino Linotype" w:cs="Palatino Linotype"/>
          <w:sz w:val="24"/>
          <w:szCs w:val="24"/>
        </w:rPr>
        <w:t>Recibos de nómina de la primera quincena de enero a la segunda quincena de junio de dos mil veintidós, de todo el personal adscrito al Ayuntamiento de Morelos.</w:t>
      </w:r>
    </w:p>
    <w:p w:rsidR="007D5B58" w:rsidRPr="00045DB5" w:rsidRDefault="007D5B58">
      <w:pPr>
        <w:spacing w:after="0" w:line="360" w:lineRule="auto"/>
        <w:ind w:right="49"/>
        <w:jc w:val="both"/>
        <w:rPr>
          <w:rFonts w:ascii="Palatino Linotype" w:eastAsia="Palatino Linotype" w:hAnsi="Palatino Linotype" w:cs="Palatino Linotype"/>
          <w:sz w:val="24"/>
          <w:szCs w:val="24"/>
        </w:rPr>
      </w:pPr>
    </w:p>
    <w:p w:rsidR="007D5B58" w:rsidRPr="00045DB5" w:rsidRDefault="009D685B">
      <w:pPr>
        <w:spacing w:after="0" w:line="276" w:lineRule="auto"/>
        <w:ind w:right="51"/>
        <w:jc w:val="both"/>
        <w:rPr>
          <w:rFonts w:ascii="Palatino Linotype" w:eastAsia="Palatino Linotype" w:hAnsi="Palatino Linotype" w:cs="Palatino Linotype"/>
          <w:i/>
        </w:rPr>
      </w:pPr>
      <w:r w:rsidRPr="00045DB5">
        <w:rPr>
          <w:rFonts w:ascii="Palatino Linotype" w:eastAsia="Palatino Linotype" w:hAnsi="Palatino Linotype" w:cs="Palatino Linotype"/>
          <w:i/>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de los documentos remitidos que se ponga a disposición de la parte Recurrente.</w:t>
      </w:r>
    </w:p>
    <w:p w:rsidR="007D5B58" w:rsidRPr="00045DB5" w:rsidRDefault="007D5B58">
      <w:pPr>
        <w:spacing w:after="0" w:line="360" w:lineRule="auto"/>
        <w:ind w:right="51"/>
        <w:jc w:val="both"/>
        <w:rPr>
          <w:rFonts w:ascii="Palatino Linotype" w:eastAsia="Palatino Linotype" w:hAnsi="Palatino Linotype" w:cs="Palatino Linotype"/>
          <w:sz w:val="24"/>
          <w:szCs w:val="24"/>
        </w:rPr>
      </w:pPr>
    </w:p>
    <w:p w:rsidR="007D5B58" w:rsidRPr="00045DB5" w:rsidRDefault="009D685B">
      <w:pPr>
        <w:spacing w:after="0" w:line="360" w:lineRule="auto"/>
        <w:ind w:right="51"/>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b/>
          <w:sz w:val="24"/>
          <w:szCs w:val="24"/>
        </w:rPr>
        <w:t>TERCERO.</w:t>
      </w:r>
      <w:r w:rsidRPr="00045DB5">
        <w:rPr>
          <w:rFonts w:ascii="Palatino Linotype" w:eastAsia="Palatino Linotype" w:hAnsi="Palatino Linotype" w:cs="Palatino Linotype"/>
          <w:sz w:val="24"/>
          <w:szCs w:val="24"/>
        </w:rPr>
        <w:t> </w:t>
      </w:r>
      <w:r w:rsidRPr="00045DB5">
        <w:rPr>
          <w:rFonts w:ascii="Palatino Linotype" w:eastAsia="Palatino Linotype" w:hAnsi="Palatino Linotype" w:cs="Palatino Linotype"/>
          <w:b/>
          <w:sz w:val="24"/>
          <w:szCs w:val="24"/>
        </w:rPr>
        <w:t xml:space="preserve">NOTIFÍQUESE vía SAIMEX </w:t>
      </w:r>
      <w:r w:rsidRPr="00045DB5">
        <w:rPr>
          <w:rFonts w:ascii="Palatino Linotype" w:eastAsia="Palatino Linotype" w:hAnsi="Palatino Linotype" w:cs="Palatino Linotype"/>
          <w:sz w:val="24"/>
          <w:szCs w:val="24"/>
        </w:rPr>
        <w:t>la presente resolución al Titular de la Unidad de Transparencia del Sujeto Obligado,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7D5B58" w:rsidRPr="00045DB5" w:rsidRDefault="007D5B58">
      <w:pPr>
        <w:spacing w:after="0" w:line="360" w:lineRule="auto"/>
        <w:ind w:right="49"/>
        <w:jc w:val="both"/>
        <w:rPr>
          <w:rFonts w:ascii="Palatino Linotype" w:eastAsia="Palatino Linotype" w:hAnsi="Palatino Linotype" w:cs="Palatino Linotype"/>
          <w:sz w:val="24"/>
          <w:szCs w:val="24"/>
        </w:rPr>
      </w:pPr>
    </w:p>
    <w:p w:rsidR="007D5B58" w:rsidRPr="00045DB5" w:rsidRDefault="009D685B">
      <w:pPr>
        <w:spacing w:after="0" w:line="360" w:lineRule="auto"/>
        <w:ind w:right="49"/>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b/>
          <w:sz w:val="24"/>
          <w:szCs w:val="24"/>
        </w:rPr>
        <w:t>CUARTO.</w:t>
      </w:r>
      <w:r w:rsidRPr="00045DB5">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7D5B58" w:rsidRPr="00045DB5" w:rsidRDefault="007D5B58">
      <w:pPr>
        <w:spacing w:after="0" w:line="360" w:lineRule="auto"/>
        <w:ind w:right="49"/>
        <w:jc w:val="both"/>
        <w:rPr>
          <w:rFonts w:ascii="Palatino Linotype" w:eastAsia="Palatino Linotype" w:hAnsi="Palatino Linotype" w:cs="Palatino Linotype"/>
          <w:sz w:val="24"/>
          <w:szCs w:val="24"/>
        </w:rPr>
      </w:pPr>
    </w:p>
    <w:p w:rsidR="007D5B58" w:rsidRPr="00045DB5" w:rsidRDefault="009D685B">
      <w:pPr>
        <w:spacing w:after="0" w:line="360" w:lineRule="auto"/>
        <w:ind w:right="49"/>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b/>
          <w:sz w:val="24"/>
          <w:szCs w:val="24"/>
        </w:rPr>
        <w:lastRenderedPageBreak/>
        <w:t>QUINTO. NOTIFÍQUESE vía SAIMEX</w:t>
      </w:r>
      <w:r w:rsidRPr="00045DB5">
        <w:rPr>
          <w:rFonts w:ascii="Palatino Linotype" w:eastAsia="Palatino Linotype" w:hAnsi="Palatino Linotype" w:cs="Palatino Linotype"/>
          <w:sz w:val="24"/>
          <w:szCs w:val="24"/>
        </w:rPr>
        <w:t xml:space="preserve"> al </w:t>
      </w:r>
      <w:r w:rsidRPr="00045DB5">
        <w:rPr>
          <w:rFonts w:ascii="Palatino Linotype" w:eastAsia="Palatino Linotype" w:hAnsi="Palatino Linotype" w:cs="Palatino Linotype"/>
          <w:b/>
          <w:sz w:val="24"/>
          <w:szCs w:val="24"/>
        </w:rPr>
        <w:t>RECURRENTE</w:t>
      </w:r>
      <w:r w:rsidRPr="00045DB5">
        <w:rPr>
          <w:rFonts w:ascii="Palatino Linotype" w:eastAsia="Palatino Linotype" w:hAnsi="Palatino Linotype" w:cs="Palatino Linotype"/>
          <w:sz w:val="24"/>
          <w:szCs w:val="24"/>
        </w:rPr>
        <w:t>,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7D5B58" w:rsidRPr="00045DB5" w:rsidRDefault="007D5B58">
      <w:pPr>
        <w:spacing w:after="0" w:line="360" w:lineRule="auto"/>
        <w:ind w:right="49"/>
        <w:jc w:val="both"/>
        <w:rPr>
          <w:rFonts w:ascii="Palatino Linotype" w:eastAsia="Palatino Linotype" w:hAnsi="Palatino Linotype" w:cs="Palatino Linotype"/>
          <w:sz w:val="24"/>
          <w:szCs w:val="24"/>
        </w:rPr>
      </w:pP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ASÍ LO RESUELVE, POR </w:t>
      </w:r>
      <w:r w:rsidR="00BC07F3">
        <w:rPr>
          <w:rFonts w:ascii="Palatino Linotype" w:eastAsia="Palatino Linotype" w:hAnsi="Palatino Linotype" w:cs="Palatino Linotype"/>
          <w:sz w:val="24"/>
          <w:szCs w:val="24"/>
        </w:rPr>
        <w:t>MAYORÍ</w:t>
      </w:r>
      <w:r w:rsidR="009F5FBA" w:rsidRPr="00045DB5">
        <w:rPr>
          <w:rFonts w:ascii="Palatino Linotype" w:eastAsia="Palatino Linotype" w:hAnsi="Palatino Linotype" w:cs="Palatino Linotype"/>
          <w:sz w:val="24"/>
          <w:szCs w:val="24"/>
        </w:rPr>
        <w:t>A</w:t>
      </w:r>
      <w:r w:rsidRPr="00045DB5">
        <w:rPr>
          <w:rFonts w:ascii="Palatino Linotype" w:eastAsia="Palatino Linotype" w:hAnsi="Palatino Linotype" w:cs="Palatino Linotype"/>
          <w:sz w:val="24"/>
          <w:szCs w:val="24"/>
        </w:rPr>
        <w:t xml:space="preserve"> DE VOTOS, EL PLENO DEL INSTITUTO DE TRANSPARENCIA, ACCESO A LA INFORMACIÓN PÚBLICA Y PROTECCIÓN DE DATOS PERSONALES DEL ESTADO DE MÉXICO Y MUNICIPIOS, CONFORMADO POR LOS COMISIONADOS JOSÉ MARTÍNEZ VILCHIS</w:t>
      </w:r>
      <w:r w:rsidR="009F5FBA" w:rsidRPr="00045DB5">
        <w:rPr>
          <w:rFonts w:ascii="Palatino Linotype" w:eastAsia="Palatino Linotype" w:hAnsi="Palatino Linotype" w:cs="Palatino Linotype"/>
          <w:sz w:val="24"/>
          <w:szCs w:val="24"/>
        </w:rPr>
        <w:t xml:space="preserve"> (EMITIENDO VOTO PARTICULAR)</w:t>
      </w:r>
      <w:r w:rsidRPr="00045DB5">
        <w:rPr>
          <w:rFonts w:ascii="Palatino Linotype" w:eastAsia="Palatino Linotype" w:hAnsi="Palatino Linotype" w:cs="Palatino Linotype"/>
          <w:sz w:val="24"/>
          <w:szCs w:val="24"/>
        </w:rPr>
        <w:t>, MARÍA DEL ROSARIO MEJÍA AYALA, SHARON CRISTINA MORALES MARTÍNEZ</w:t>
      </w:r>
      <w:r w:rsidR="009F5FBA" w:rsidRPr="00045DB5">
        <w:rPr>
          <w:rFonts w:ascii="Palatino Linotype" w:eastAsia="Palatino Linotype" w:hAnsi="Palatino Linotype" w:cs="Palatino Linotype"/>
          <w:sz w:val="24"/>
          <w:szCs w:val="24"/>
        </w:rPr>
        <w:t xml:space="preserve"> (EMITIENDO VOTO DISIDENTE)</w:t>
      </w:r>
      <w:r w:rsidRPr="00045DB5">
        <w:rPr>
          <w:rFonts w:ascii="Palatino Linotype" w:eastAsia="Palatino Linotype" w:hAnsi="Palatino Linotype" w:cs="Palatino Linotype"/>
          <w:sz w:val="24"/>
          <w:szCs w:val="24"/>
        </w:rPr>
        <w:t>, LUIS GUSTAVO PARRA NORIEGA</w:t>
      </w:r>
      <w:r w:rsidR="009F5FBA" w:rsidRPr="00045DB5">
        <w:rPr>
          <w:rFonts w:ascii="Palatino Linotype" w:eastAsia="Palatino Linotype" w:hAnsi="Palatino Linotype" w:cs="Palatino Linotype"/>
          <w:sz w:val="24"/>
          <w:szCs w:val="24"/>
        </w:rPr>
        <w:t xml:space="preserve"> (EMITIENDO VOTO PARTICULAR)</w:t>
      </w:r>
      <w:r w:rsidRPr="00045DB5">
        <w:rPr>
          <w:rFonts w:ascii="Palatino Linotype" w:eastAsia="Palatino Linotype" w:hAnsi="Palatino Linotype" w:cs="Palatino Linotype"/>
          <w:sz w:val="24"/>
          <w:szCs w:val="24"/>
        </w:rPr>
        <w:t xml:space="preserve"> Y GUADALUPE RAMÍREZ PEÑA; EN LA TERCERA SESIÓN ORDINARIA CELEBRADA EL VEINTICINCO DE ENERO DE DOS MIL VEINTITRÉS, ANTE EL SECRETARIO TÉCNICO DEL PLENO ALEXIS TAPIA RAMÍREZ.</w:t>
      </w:r>
    </w:p>
    <w:p w:rsidR="007D5B58" w:rsidRPr="00045DB5" w:rsidRDefault="009D685B">
      <w:pPr>
        <w:spacing w:after="0" w:line="360" w:lineRule="auto"/>
        <w:jc w:val="both"/>
        <w:rPr>
          <w:rFonts w:ascii="Palatino Linotype" w:eastAsia="Palatino Linotype" w:hAnsi="Palatino Linotype" w:cs="Palatino Linotype"/>
          <w:sz w:val="24"/>
          <w:szCs w:val="24"/>
        </w:rPr>
      </w:pPr>
      <w:r w:rsidRPr="00045DB5">
        <w:rPr>
          <w:rFonts w:ascii="Palatino Linotype" w:eastAsia="Palatino Linotype" w:hAnsi="Palatino Linotype" w:cs="Palatino Linotype"/>
          <w:sz w:val="24"/>
          <w:szCs w:val="24"/>
        </w:rPr>
        <w:t xml:space="preserve"> </w:t>
      </w:r>
    </w:p>
    <w:p w:rsidR="007D5B58" w:rsidRPr="00045DB5" w:rsidRDefault="007D5B58">
      <w:pPr>
        <w:spacing w:line="360" w:lineRule="auto"/>
        <w:jc w:val="both"/>
        <w:rPr>
          <w:rFonts w:ascii="Palatino Linotype" w:eastAsia="Palatino Linotype" w:hAnsi="Palatino Linotype" w:cs="Palatino Linotype"/>
          <w:sz w:val="24"/>
          <w:szCs w:val="24"/>
        </w:rPr>
      </w:pPr>
    </w:p>
    <w:p w:rsidR="007D5B58" w:rsidRPr="00045DB5" w:rsidRDefault="007D5B58">
      <w:pPr>
        <w:spacing w:line="360" w:lineRule="auto"/>
        <w:jc w:val="both"/>
        <w:rPr>
          <w:rFonts w:ascii="Palatino Linotype" w:eastAsia="Palatino Linotype" w:hAnsi="Palatino Linotype" w:cs="Palatino Linotype"/>
          <w:sz w:val="24"/>
          <w:szCs w:val="24"/>
        </w:rPr>
      </w:pPr>
    </w:p>
    <w:p w:rsidR="009D685B" w:rsidRPr="00045DB5" w:rsidRDefault="009D685B">
      <w:pPr>
        <w:spacing w:line="360" w:lineRule="auto"/>
        <w:jc w:val="both"/>
        <w:rPr>
          <w:rFonts w:ascii="Palatino Linotype" w:eastAsia="Palatino Linotype" w:hAnsi="Palatino Linotype" w:cs="Palatino Linotype"/>
          <w:sz w:val="24"/>
          <w:szCs w:val="24"/>
        </w:rPr>
      </w:pPr>
    </w:p>
    <w:p w:rsidR="009D685B" w:rsidRPr="00045DB5" w:rsidRDefault="009D685B">
      <w:pPr>
        <w:spacing w:line="360" w:lineRule="auto"/>
        <w:jc w:val="both"/>
        <w:rPr>
          <w:rFonts w:ascii="Palatino Linotype" w:eastAsia="Palatino Linotype" w:hAnsi="Palatino Linotype" w:cs="Palatino Linotype"/>
          <w:sz w:val="24"/>
          <w:szCs w:val="24"/>
        </w:rPr>
      </w:pPr>
    </w:p>
    <w:p w:rsidR="009D685B" w:rsidRPr="00045DB5" w:rsidRDefault="009D685B">
      <w:pPr>
        <w:spacing w:line="360" w:lineRule="auto"/>
        <w:jc w:val="both"/>
        <w:rPr>
          <w:rFonts w:ascii="Palatino Linotype" w:eastAsia="Palatino Linotype" w:hAnsi="Palatino Linotype" w:cs="Palatino Linotype"/>
          <w:sz w:val="24"/>
          <w:szCs w:val="24"/>
        </w:rPr>
      </w:pPr>
    </w:p>
    <w:p w:rsidR="009D685B" w:rsidRPr="00045DB5" w:rsidRDefault="009D685B">
      <w:pPr>
        <w:spacing w:line="360" w:lineRule="auto"/>
        <w:jc w:val="both"/>
        <w:rPr>
          <w:rFonts w:ascii="Palatino Linotype" w:eastAsia="Palatino Linotype" w:hAnsi="Palatino Linotype" w:cs="Palatino Linotype"/>
          <w:sz w:val="24"/>
          <w:szCs w:val="24"/>
        </w:rPr>
      </w:pPr>
    </w:p>
    <w:sectPr w:rsidR="009D685B" w:rsidRPr="00045DB5">
      <w:headerReference w:type="default" r:id="rId15"/>
      <w:footerReference w:type="default" r:id="rId16"/>
      <w:headerReference w:type="first" r:id="rId17"/>
      <w:footerReference w:type="first" r:id="rId18"/>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4E4" w:rsidRDefault="005004E4">
      <w:pPr>
        <w:spacing w:after="0" w:line="240" w:lineRule="auto"/>
      </w:pPr>
      <w:r>
        <w:separator/>
      </w:r>
    </w:p>
  </w:endnote>
  <w:endnote w:type="continuationSeparator" w:id="0">
    <w:p w:rsidR="005004E4" w:rsidRDefault="00500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B58" w:rsidRDefault="009D685B">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67C01">
      <w:rPr>
        <w:rFonts w:ascii="Arial" w:eastAsia="Arial" w:hAnsi="Arial" w:cs="Arial"/>
        <w:b/>
        <w:noProof/>
        <w:color w:val="000000"/>
        <w:sz w:val="20"/>
        <w:szCs w:val="20"/>
      </w:rPr>
      <w:t>16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67C01">
      <w:rPr>
        <w:rFonts w:ascii="Arial" w:eastAsia="Arial" w:hAnsi="Arial" w:cs="Arial"/>
        <w:b/>
        <w:noProof/>
        <w:color w:val="000000"/>
        <w:sz w:val="20"/>
        <w:szCs w:val="20"/>
      </w:rPr>
      <w:t>65</w:t>
    </w:r>
    <w:r>
      <w:rPr>
        <w:rFonts w:ascii="Arial" w:eastAsia="Arial" w:hAnsi="Arial" w:cs="Arial"/>
        <w:b/>
        <w:color w:val="000000"/>
        <w:sz w:val="20"/>
        <w:szCs w:val="20"/>
      </w:rPr>
      <w:fldChar w:fldCharType="end"/>
    </w:r>
  </w:p>
  <w:p w:rsidR="007D5B58" w:rsidRDefault="007D5B5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B58" w:rsidRDefault="009D685B">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67C0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67C01">
      <w:rPr>
        <w:rFonts w:ascii="Arial" w:eastAsia="Arial" w:hAnsi="Arial" w:cs="Arial"/>
        <w:b/>
        <w:noProof/>
        <w:color w:val="000000"/>
        <w:sz w:val="20"/>
        <w:szCs w:val="20"/>
      </w:rPr>
      <w:t>65</w:t>
    </w:r>
    <w:r>
      <w:rPr>
        <w:rFonts w:ascii="Arial" w:eastAsia="Arial" w:hAnsi="Arial" w:cs="Arial"/>
        <w:b/>
        <w:color w:val="000000"/>
        <w:sz w:val="20"/>
        <w:szCs w:val="20"/>
      </w:rPr>
      <w:fldChar w:fldCharType="end"/>
    </w:r>
  </w:p>
  <w:p w:rsidR="007D5B58" w:rsidRDefault="007D5B5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4E4" w:rsidRDefault="005004E4">
      <w:pPr>
        <w:spacing w:after="0" w:line="240" w:lineRule="auto"/>
      </w:pPr>
      <w:r>
        <w:separator/>
      </w:r>
    </w:p>
  </w:footnote>
  <w:footnote w:type="continuationSeparator" w:id="0">
    <w:p w:rsidR="005004E4" w:rsidRDefault="005004E4">
      <w:pPr>
        <w:spacing w:after="0" w:line="240" w:lineRule="auto"/>
      </w:pPr>
      <w:r>
        <w:continuationSeparator/>
      </w:r>
    </w:p>
  </w:footnote>
  <w:footnote w:id="1">
    <w:p w:rsidR="007D5B58" w:rsidRDefault="009D68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rsidR="007D5B58" w:rsidRDefault="009D685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rsidR="007D5B58" w:rsidRDefault="009D685B">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7D5B58" w:rsidRDefault="009D685B">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rsidR="007D5B58" w:rsidRDefault="009D685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hyperlink r:id="rId1">
        <w:r>
          <w:rPr>
            <w:rFonts w:ascii="Palatino Linotype" w:eastAsia="Palatino Linotype" w:hAnsi="Palatino Linotype" w:cs="Palatino Linotype"/>
            <w:color w:val="0000FF"/>
            <w:sz w:val="16"/>
            <w:szCs w:val="16"/>
            <w:u w:val="single"/>
          </w:rPr>
          <w:t>https://www.osfem.gob.mx/04_Iconografia/Ent_Fisc/Doc_Apoy/Doc_Apoy.html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B58" w:rsidRDefault="007D5B58">
    <w:pPr>
      <w:widowControl w:val="0"/>
      <w:pBdr>
        <w:top w:val="nil"/>
        <w:left w:val="nil"/>
        <w:bottom w:val="nil"/>
        <w:right w:val="nil"/>
        <w:between w:val="nil"/>
      </w:pBdr>
      <w:spacing w:after="0" w:line="276" w:lineRule="auto"/>
      <w:rPr>
        <w:color w:val="000000"/>
      </w:rPr>
    </w:pPr>
  </w:p>
  <w:tbl>
    <w:tblPr>
      <w:tblStyle w:val="a1"/>
      <w:tblW w:w="10273" w:type="dxa"/>
      <w:tblInd w:w="-1281" w:type="dxa"/>
      <w:tblLayout w:type="fixed"/>
      <w:tblLook w:val="0400" w:firstRow="0" w:lastRow="0" w:firstColumn="0" w:lastColumn="0" w:noHBand="0" w:noVBand="1"/>
    </w:tblPr>
    <w:tblGrid>
      <w:gridCol w:w="5716"/>
      <w:gridCol w:w="4557"/>
    </w:tblGrid>
    <w:tr w:rsidR="007D5B58">
      <w:trPr>
        <w:trHeight w:val="246"/>
      </w:trPr>
      <w:tc>
        <w:tcPr>
          <w:tcW w:w="5716" w:type="dxa"/>
        </w:tcPr>
        <w:p w:rsidR="007D5B58" w:rsidRDefault="009D685B">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rsidR="007D5B58" w:rsidRDefault="009D685B">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13599/INFOEM/IP/RR/2022.</w:t>
          </w:r>
        </w:p>
      </w:tc>
    </w:tr>
    <w:tr w:rsidR="007D5B58">
      <w:trPr>
        <w:trHeight w:val="212"/>
      </w:trPr>
      <w:tc>
        <w:tcPr>
          <w:tcW w:w="5716" w:type="dxa"/>
        </w:tcPr>
        <w:p w:rsidR="007D5B58" w:rsidRDefault="009D685B">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rsidR="007D5B58" w:rsidRDefault="007D5B58">
          <w:pPr>
            <w:spacing w:after="120"/>
            <w:ind w:left="-252" w:firstLine="567"/>
            <w:jc w:val="right"/>
            <w:rPr>
              <w:rFonts w:ascii="Palatino Linotype" w:eastAsia="Palatino Linotype" w:hAnsi="Palatino Linotype" w:cs="Palatino Linotype"/>
            </w:rPr>
          </w:pPr>
        </w:p>
      </w:tc>
    </w:tr>
    <w:tr w:rsidR="007D5B58">
      <w:trPr>
        <w:trHeight w:val="264"/>
      </w:trPr>
      <w:tc>
        <w:tcPr>
          <w:tcW w:w="5716" w:type="dxa"/>
        </w:tcPr>
        <w:p w:rsidR="007D5B58" w:rsidRDefault="009D685B">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rsidR="007D5B58" w:rsidRDefault="009D685B">
          <w:pPr>
            <w:pBdr>
              <w:top w:val="nil"/>
              <w:left w:val="nil"/>
              <w:bottom w:val="nil"/>
              <w:right w:val="nil"/>
              <w:between w:val="nil"/>
            </w:pBdr>
            <w:ind w:left="-252"/>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Ayuntamiento de Morelos</w:t>
          </w:r>
        </w:p>
      </w:tc>
    </w:tr>
    <w:tr w:rsidR="007D5B58">
      <w:trPr>
        <w:trHeight w:val="373"/>
      </w:trPr>
      <w:tc>
        <w:tcPr>
          <w:tcW w:w="5716" w:type="dxa"/>
        </w:tcPr>
        <w:p w:rsidR="007D5B58" w:rsidRDefault="009D685B">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r>
            <w:rPr>
              <w:noProof/>
            </w:rPr>
            <w:drawing>
              <wp:anchor distT="0" distB="0" distL="0" distR="0" simplePos="0" relativeHeight="251658240" behindDoc="1" locked="0" layoutInCell="1" hidden="0" allowOverlap="1">
                <wp:simplePos x="0" y="0"/>
                <wp:positionH relativeFrom="column">
                  <wp:posOffset>-32384</wp:posOffset>
                </wp:positionH>
                <wp:positionV relativeFrom="paragraph">
                  <wp:posOffset>-1207769</wp:posOffset>
                </wp:positionV>
                <wp:extent cx="7753350" cy="9942731"/>
                <wp:effectExtent l="0" t="0" r="0" b="0"/>
                <wp:wrapNone/>
                <wp:docPr id="9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tc>
      <w:tc>
        <w:tcPr>
          <w:tcW w:w="4557" w:type="dxa"/>
        </w:tcPr>
        <w:p w:rsidR="007D5B58" w:rsidRDefault="009D685B">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rsidR="007D5B58" w:rsidRDefault="007D5B58">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B58" w:rsidRDefault="007D5B58">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0"/>
      <w:tblW w:w="10273" w:type="dxa"/>
      <w:tblInd w:w="-1281" w:type="dxa"/>
      <w:tblLayout w:type="fixed"/>
      <w:tblLook w:val="0400" w:firstRow="0" w:lastRow="0" w:firstColumn="0" w:lastColumn="0" w:noHBand="0" w:noVBand="1"/>
    </w:tblPr>
    <w:tblGrid>
      <w:gridCol w:w="5716"/>
      <w:gridCol w:w="4557"/>
    </w:tblGrid>
    <w:tr w:rsidR="007D5B58">
      <w:trPr>
        <w:trHeight w:val="246"/>
      </w:trPr>
      <w:tc>
        <w:tcPr>
          <w:tcW w:w="5716" w:type="dxa"/>
        </w:tcPr>
        <w:p w:rsidR="007D5B58" w:rsidRDefault="009D685B">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rsidR="007D5B58" w:rsidRDefault="009D685B">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13599/INFOEM/IP/RR/2022.</w:t>
          </w:r>
        </w:p>
      </w:tc>
    </w:tr>
    <w:tr w:rsidR="007D5B58">
      <w:trPr>
        <w:trHeight w:val="212"/>
      </w:trPr>
      <w:tc>
        <w:tcPr>
          <w:tcW w:w="5716" w:type="dxa"/>
        </w:tcPr>
        <w:p w:rsidR="007D5B58" w:rsidRDefault="009D685B">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r>
            <w:rPr>
              <w:noProof/>
            </w:rPr>
            <w:drawing>
              <wp:anchor distT="0" distB="0" distL="0" distR="0" simplePos="0" relativeHeight="251659264" behindDoc="1" locked="0" layoutInCell="1" hidden="0" allowOverlap="1">
                <wp:simplePos x="0" y="0"/>
                <wp:positionH relativeFrom="column">
                  <wp:posOffset>81915</wp:posOffset>
                </wp:positionH>
                <wp:positionV relativeFrom="paragraph">
                  <wp:posOffset>-622934</wp:posOffset>
                </wp:positionV>
                <wp:extent cx="7753350" cy="9942731"/>
                <wp:effectExtent l="0" t="0" r="0" b="0"/>
                <wp:wrapNone/>
                <wp:docPr id="9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tc>
      <w:tc>
        <w:tcPr>
          <w:tcW w:w="4557" w:type="dxa"/>
        </w:tcPr>
        <w:p w:rsidR="007D5B58" w:rsidRDefault="00F67C01" w:rsidP="00F67C01">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 xml:space="preserve">XXXXXXXX </w:t>
          </w:r>
          <w:proofErr w:type="spellStart"/>
          <w:r>
            <w:rPr>
              <w:rFonts w:ascii="Palatino Linotype" w:eastAsia="Palatino Linotype" w:hAnsi="Palatino Linotype" w:cs="Palatino Linotype"/>
            </w:rPr>
            <w:t>XXXXXXXX</w:t>
          </w:r>
          <w:proofErr w:type="spellEnd"/>
        </w:p>
      </w:tc>
    </w:tr>
    <w:tr w:rsidR="007D5B58">
      <w:trPr>
        <w:trHeight w:val="264"/>
      </w:trPr>
      <w:tc>
        <w:tcPr>
          <w:tcW w:w="5716" w:type="dxa"/>
        </w:tcPr>
        <w:p w:rsidR="007D5B58" w:rsidRDefault="009D685B">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rsidR="007D5B58" w:rsidRDefault="009D685B">
          <w:pPr>
            <w:pBdr>
              <w:top w:val="nil"/>
              <w:left w:val="nil"/>
              <w:bottom w:val="nil"/>
              <w:right w:val="nil"/>
              <w:between w:val="nil"/>
            </w:pBdr>
            <w:ind w:left="-252"/>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Ayuntamiento de Morelos</w:t>
          </w:r>
        </w:p>
      </w:tc>
    </w:tr>
    <w:tr w:rsidR="007D5B58">
      <w:trPr>
        <w:trHeight w:val="373"/>
      </w:trPr>
      <w:tc>
        <w:tcPr>
          <w:tcW w:w="5716" w:type="dxa"/>
        </w:tcPr>
        <w:p w:rsidR="007D5B58" w:rsidRDefault="009D685B">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rsidR="007D5B58" w:rsidRDefault="009D685B">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rsidR="007D5B58" w:rsidRDefault="007D5B58">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97E57"/>
    <w:multiLevelType w:val="multilevel"/>
    <w:tmpl w:val="3A72969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301719D5"/>
    <w:multiLevelType w:val="multilevel"/>
    <w:tmpl w:val="68D87CD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5160E4D"/>
    <w:multiLevelType w:val="multilevel"/>
    <w:tmpl w:val="925A22B2"/>
    <w:lvl w:ilvl="0">
      <w:start w:val="1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B58"/>
    <w:rsid w:val="00045DB5"/>
    <w:rsid w:val="002F5952"/>
    <w:rsid w:val="005004E4"/>
    <w:rsid w:val="0063353F"/>
    <w:rsid w:val="007D5B58"/>
    <w:rsid w:val="009D685B"/>
    <w:rsid w:val="009F5FBA"/>
    <w:rsid w:val="00BA3119"/>
    <w:rsid w:val="00BC07F3"/>
    <w:rsid w:val="00CC1971"/>
    <w:rsid w:val="00CF420F"/>
    <w:rsid w:val="00F67C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1B5BDF-52D3-4EEB-AFC8-B2CB149B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107"/>
  </w:style>
  <w:style w:type="paragraph" w:styleId="Ttulo1">
    <w:name w:val="heading 1"/>
    <w:basedOn w:val="Normal"/>
    <w:next w:val="Normal"/>
    <w:link w:val="Ttulo1Car"/>
    <w:uiPriority w:val="9"/>
    <w:qFormat/>
    <w:rsid w:val="00C43FC6"/>
    <w:pPr>
      <w:keepNext/>
      <w:keepLines/>
      <w:spacing w:before="240" w:after="0" w:line="256" w:lineRule="auto"/>
      <w:jc w:val="center"/>
      <w:outlineLvl w:val="0"/>
    </w:pPr>
    <w:rPr>
      <w:rFonts w:ascii="Times New Roman" w:eastAsiaTheme="majorEastAsia" w:hAnsi="Times New Roman" w:cstheme="majorBidi"/>
      <w:b/>
      <w:color w:val="FF0000"/>
      <w:sz w:val="40"/>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C43FC6"/>
    <w:rPr>
      <w:rFonts w:ascii="Times New Roman" w:eastAsiaTheme="majorEastAsia" w:hAnsi="Times New Roman" w:cstheme="majorBidi"/>
      <w:b/>
      <w:color w:val="FF0000"/>
      <w:sz w:val="40"/>
      <w:szCs w:val="32"/>
    </w:rPr>
  </w:style>
  <w:style w:type="paragraph" w:styleId="Encabezado">
    <w:name w:val="header"/>
    <w:basedOn w:val="Normal"/>
    <w:link w:val="EncabezadoCar"/>
    <w:uiPriority w:val="99"/>
    <w:unhideWhenUsed/>
    <w:rsid w:val="009D41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4107"/>
  </w:style>
  <w:style w:type="paragraph" w:styleId="Piedepgina">
    <w:name w:val="footer"/>
    <w:basedOn w:val="Normal"/>
    <w:link w:val="PiedepginaCar"/>
    <w:uiPriority w:val="99"/>
    <w:unhideWhenUsed/>
    <w:rsid w:val="009D41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4107"/>
  </w:style>
  <w:style w:type="paragraph" w:styleId="Prrafodelista">
    <w:name w:val="List Paragraph"/>
    <w:basedOn w:val="Normal"/>
    <w:uiPriority w:val="34"/>
    <w:qFormat/>
    <w:rsid w:val="004B6479"/>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onografias.com/trabajos14/verific-servicios/verific-servicios.shtml" TargetMode="External"/><Relationship Id="rId14" Type="http://schemas.openxmlformats.org/officeDocument/2006/relationships/hyperlink" Target="http://dof.gob.mx/nota_detalle.php?codigo=5492254&amp;fecha=28/07/201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Iconografia/Ent_Fisc/Doc_Apoy/Doc_Apoy.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za3UsP4Qk0R30GUCJAnJC0l12Wg==">AMUW2mV1wyZCO8BYWNcylkSA1cHbVaxUdHn3wKJ6FJkJ/fm5mN+ovS3Uy3pYalb9way8bTPSqgQw2/aBoCwNmOCCzV5rpPmly7nOZ9FU0JWLPozqs2rFVbk=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15097</Words>
  <Characters>83036</Characters>
  <Application>Microsoft Office Word</Application>
  <DocSecurity>0</DocSecurity>
  <Lines>691</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LAURA RENDON GARCIA</dc:creator>
  <cp:lastModifiedBy>USUARIO</cp:lastModifiedBy>
  <cp:revision>2</cp:revision>
  <cp:lastPrinted>2023-01-27T16:56:00Z</cp:lastPrinted>
  <dcterms:created xsi:type="dcterms:W3CDTF">2023-02-01T17:51:00Z</dcterms:created>
  <dcterms:modified xsi:type="dcterms:W3CDTF">2023-02-01T17:51:00Z</dcterms:modified>
</cp:coreProperties>
</file>