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8140" w14:textId="77777777" w:rsidR="00335FB9" w:rsidRPr="000C7DD5" w:rsidRDefault="00335FB9" w:rsidP="00335FB9">
      <w:pPr>
        <w:spacing w:line="360" w:lineRule="auto"/>
        <w:jc w:val="both"/>
        <w:rPr>
          <w:rFonts w:ascii="Palatino Linotype" w:eastAsiaTheme="minorEastAsia" w:hAnsi="Palatino Linotype"/>
          <w:lang w:val="es-ES_tradnl" w:eastAsia="es-ES"/>
        </w:rPr>
      </w:pPr>
      <w:r w:rsidRPr="000C7DD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trece (13) de diciembre de dos mil veintitrés.</w:t>
      </w:r>
    </w:p>
    <w:p w14:paraId="1D514972" w14:textId="77777777" w:rsidR="00335FB9" w:rsidRPr="000C7DD5" w:rsidRDefault="00335FB9" w:rsidP="00335FB9">
      <w:pPr>
        <w:spacing w:line="360" w:lineRule="auto"/>
        <w:jc w:val="both"/>
        <w:rPr>
          <w:rFonts w:ascii="Palatino Linotype" w:eastAsiaTheme="minorEastAsia" w:hAnsi="Palatino Linotype"/>
          <w:lang w:val="es-ES_tradnl" w:eastAsia="es-ES"/>
        </w:rPr>
      </w:pPr>
    </w:p>
    <w:p w14:paraId="527B620B" w14:textId="0539DB92" w:rsidR="00335FB9" w:rsidRPr="000C7DD5" w:rsidRDefault="00335FB9" w:rsidP="00335FB9">
      <w:pPr>
        <w:spacing w:line="360" w:lineRule="auto"/>
        <w:jc w:val="both"/>
        <w:rPr>
          <w:rFonts w:ascii="Palatino Linotype" w:eastAsiaTheme="minorEastAsia" w:hAnsi="Palatino Linotype"/>
          <w:lang w:val="es-ES_tradnl" w:eastAsia="es-ES"/>
        </w:rPr>
      </w:pPr>
      <w:r w:rsidRPr="000C7DD5">
        <w:rPr>
          <w:rFonts w:ascii="Palatino Linotype" w:eastAsiaTheme="minorEastAsia" w:hAnsi="Palatino Linotype"/>
          <w:b/>
          <w:lang w:val="es-ES_tradnl" w:eastAsia="es-ES"/>
        </w:rPr>
        <w:t>VISTO</w:t>
      </w:r>
      <w:r w:rsidRPr="000C7DD5">
        <w:rPr>
          <w:rFonts w:ascii="Palatino Linotype" w:eastAsiaTheme="minorEastAsia" w:hAnsi="Palatino Linotype"/>
          <w:lang w:val="es-ES_tradnl" w:eastAsia="es-ES"/>
        </w:rPr>
        <w:t xml:space="preserve"> el expediente electrónico formado con motivo del recurso de revisión </w:t>
      </w:r>
      <w:r w:rsidRPr="000C7DD5">
        <w:rPr>
          <w:rFonts w:ascii="Palatino Linotype" w:eastAsiaTheme="minorEastAsia" w:hAnsi="Palatino Linotype"/>
          <w:b/>
          <w:lang w:val="es-ES_tradnl" w:eastAsia="es-ES"/>
        </w:rPr>
        <w:t>07538/INFOEM/IP/RR/2023</w:t>
      </w:r>
      <w:r w:rsidRPr="000C7DD5">
        <w:rPr>
          <w:rFonts w:ascii="Palatino Linotype" w:eastAsiaTheme="minorEastAsia" w:hAnsi="Palatino Linotype" w:cs="Arial"/>
          <w:b/>
          <w:bCs/>
          <w:lang w:val="es-ES_tradnl" w:eastAsia="es-ES"/>
        </w:rPr>
        <w:t xml:space="preserve">, </w:t>
      </w:r>
      <w:r w:rsidRPr="000C7DD5">
        <w:rPr>
          <w:rFonts w:ascii="Palatino Linotype" w:eastAsiaTheme="minorEastAsia" w:hAnsi="Palatino Linotype"/>
          <w:lang w:val="es-ES_tradnl" w:eastAsia="es-ES"/>
        </w:rPr>
        <w:t>promovido por</w:t>
      </w:r>
      <w:r w:rsidRPr="000C7DD5">
        <w:rPr>
          <w:rFonts w:ascii="Palatino Linotype" w:eastAsia="Calibri" w:hAnsi="Palatino Linotype" w:cs="Tahoma"/>
          <w:b/>
          <w:bCs/>
          <w:lang w:eastAsia="en-US"/>
        </w:rPr>
        <w:t> </w:t>
      </w:r>
      <w:r w:rsidR="00E00C10" w:rsidRPr="000C7DD5">
        <w:rPr>
          <w:rFonts w:ascii="Palatino Linotype" w:eastAsia="Calibri" w:hAnsi="Palatino Linotype" w:cs="Tahoma"/>
          <w:b/>
          <w:bCs/>
          <w:lang w:eastAsia="en-US"/>
        </w:rPr>
        <w:t xml:space="preserve">XXX </w:t>
      </w:r>
      <w:proofErr w:type="spellStart"/>
      <w:r w:rsidR="00E00C10" w:rsidRPr="000C7DD5">
        <w:rPr>
          <w:rFonts w:ascii="Palatino Linotype" w:eastAsia="Calibri" w:hAnsi="Palatino Linotype" w:cs="Tahoma"/>
          <w:b/>
          <w:bCs/>
          <w:lang w:eastAsia="en-US"/>
        </w:rPr>
        <w:t>XXX</w:t>
      </w:r>
      <w:proofErr w:type="spellEnd"/>
      <w:r w:rsidR="00E00C10" w:rsidRPr="000C7DD5">
        <w:rPr>
          <w:rFonts w:ascii="Palatino Linotype" w:eastAsia="Calibri" w:hAnsi="Palatino Linotype" w:cs="Tahoma"/>
          <w:b/>
          <w:bCs/>
          <w:lang w:eastAsia="en-US"/>
        </w:rPr>
        <w:t xml:space="preserve"> </w:t>
      </w:r>
      <w:proofErr w:type="spellStart"/>
      <w:r w:rsidR="00E00C10" w:rsidRPr="000C7DD5">
        <w:rPr>
          <w:rFonts w:ascii="Palatino Linotype" w:eastAsia="Calibri" w:hAnsi="Palatino Linotype" w:cs="Tahoma"/>
          <w:b/>
          <w:bCs/>
          <w:lang w:eastAsia="en-US"/>
        </w:rPr>
        <w:t>XXX</w:t>
      </w:r>
      <w:proofErr w:type="spellEnd"/>
      <w:r w:rsidRPr="000C7DD5">
        <w:rPr>
          <w:rFonts w:ascii="Palatino Linotype" w:eastAsiaTheme="minorEastAsia" w:hAnsi="Palatino Linotype"/>
          <w:lang w:val="es-ES_tradnl" w:eastAsia="es-ES"/>
        </w:rPr>
        <w:t>, quien en lo sucesivo será identificado</w:t>
      </w:r>
      <w:r w:rsidRPr="000C7DD5">
        <w:rPr>
          <w:rFonts w:ascii="Palatino Linotype" w:eastAsiaTheme="minorEastAsia" w:hAnsi="Palatino Linotype"/>
          <w:b/>
          <w:lang w:val="es-ES_tradnl" w:eastAsia="es-ES"/>
        </w:rPr>
        <w:t xml:space="preserve"> </w:t>
      </w:r>
      <w:r w:rsidRPr="000C7DD5">
        <w:rPr>
          <w:rFonts w:ascii="Palatino Linotype" w:eastAsiaTheme="minorEastAsia" w:hAnsi="Palatino Linotype" w:cs="Arial"/>
          <w:lang w:val="es-ES_tradnl" w:eastAsia="es-ES"/>
        </w:rPr>
        <w:t xml:space="preserve">como </w:t>
      </w:r>
      <w:r w:rsidRPr="000C7DD5">
        <w:rPr>
          <w:rFonts w:ascii="Palatino Linotype" w:eastAsiaTheme="minorEastAsia" w:hAnsi="Palatino Linotype" w:cs="Arial"/>
          <w:b/>
          <w:lang w:val="es-ES_tradnl" w:eastAsia="es-ES"/>
        </w:rPr>
        <w:t>RECURRENTE</w:t>
      </w:r>
      <w:r w:rsidRPr="000C7DD5">
        <w:rPr>
          <w:rFonts w:ascii="Palatino Linotype" w:eastAsiaTheme="minorEastAsia" w:hAnsi="Palatino Linotype" w:cs="Arial"/>
          <w:lang w:val="es-ES_tradnl" w:eastAsia="es-ES"/>
        </w:rPr>
        <w:t>, en contra de la falta de respuesta de</w:t>
      </w:r>
      <w:r w:rsidR="00272219" w:rsidRPr="000C7DD5">
        <w:rPr>
          <w:rFonts w:ascii="Palatino Linotype" w:eastAsiaTheme="minorEastAsia" w:hAnsi="Palatino Linotype" w:cs="Arial"/>
          <w:lang w:val="es-ES_tradnl" w:eastAsia="es-ES"/>
        </w:rPr>
        <w:t xml:space="preserve"> </w:t>
      </w:r>
      <w:r w:rsidRPr="000C7DD5">
        <w:rPr>
          <w:rFonts w:ascii="Palatino Linotype" w:eastAsiaTheme="minorEastAsia" w:hAnsi="Palatino Linotype" w:cs="Arial"/>
          <w:lang w:val="es-ES_tradnl" w:eastAsia="es-ES"/>
        </w:rPr>
        <w:t>l</w:t>
      </w:r>
      <w:r w:rsidR="00272219" w:rsidRPr="000C7DD5">
        <w:rPr>
          <w:rFonts w:ascii="Palatino Linotype" w:eastAsiaTheme="minorEastAsia" w:hAnsi="Palatino Linotype" w:cs="Arial"/>
          <w:lang w:val="es-ES_tradnl" w:eastAsia="es-ES"/>
        </w:rPr>
        <w:t>a</w:t>
      </w:r>
      <w:r w:rsidRPr="000C7DD5">
        <w:rPr>
          <w:rFonts w:ascii="Palatino Linotype" w:eastAsiaTheme="minorEastAsia" w:hAnsi="Palatino Linotype" w:cs="Arial"/>
          <w:lang w:val="es-ES_tradnl" w:eastAsia="es-ES"/>
        </w:rPr>
        <w:t xml:space="preserve"> </w:t>
      </w:r>
      <w:r w:rsidRPr="000C7DD5">
        <w:rPr>
          <w:rFonts w:ascii="Palatino Linotype" w:eastAsiaTheme="minorEastAsia" w:hAnsi="Palatino Linotype" w:cs="Arial"/>
          <w:b/>
          <w:bCs/>
          <w:lang w:eastAsia="es-ES"/>
        </w:rPr>
        <w:t xml:space="preserve">Secretaría de las Mujeres, </w:t>
      </w:r>
      <w:r w:rsidRPr="000C7DD5">
        <w:rPr>
          <w:rFonts w:ascii="Palatino Linotype" w:eastAsiaTheme="minorEastAsia" w:hAnsi="Palatino Linotype"/>
          <w:lang w:val="es-ES_tradnl" w:eastAsia="es-ES"/>
        </w:rPr>
        <w:t xml:space="preserve">en </w:t>
      </w:r>
      <w:r w:rsidR="00272219" w:rsidRPr="000C7DD5">
        <w:rPr>
          <w:rFonts w:ascii="Palatino Linotype" w:eastAsiaTheme="minorEastAsia" w:hAnsi="Palatino Linotype"/>
          <w:lang w:val="es-ES_tradnl" w:eastAsia="es-ES"/>
        </w:rPr>
        <w:t>adelante</w:t>
      </w:r>
      <w:r w:rsidRPr="000C7DD5">
        <w:rPr>
          <w:rFonts w:ascii="Palatino Linotype" w:eastAsiaTheme="minorEastAsia" w:hAnsi="Palatino Linotype"/>
          <w:lang w:val="es-ES_tradnl" w:eastAsia="es-ES"/>
        </w:rPr>
        <w:t xml:space="preserve"> el</w:t>
      </w:r>
      <w:r w:rsidRPr="000C7DD5">
        <w:rPr>
          <w:rFonts w:ascii="Palatino Linotype" w:eastAsiaTheme="minorEastAsia" w:hAnsi="Palatino Linotype"/>
          <w:b/>
          <w:lang w:val="es-ES_tradnl" w:eastAsia="es-ES"/>
        </w:rPr>
        <w:t xml:space="preserve"> SUJETO OBLIGADO, </w:t>
      </w:r>
      <w:r w:rsidRPr="000C7DD5">
        <w:rPr>
          <w:rFonts w:ascii="Palatino Linotype" w:eastAsiaTheme="minorEastAsia" w:hAnsi="Palatino Linotype"/>
          <w:lang w:val="es-ES_tradnl" w:eastAsia="es-ES"/>
        </w:rPr>
        <w:t xml:space="preserve">se procede a dictar la presente resolución, con base en los siguientes: </w:t>
      </w:r>
    </w:p>
    <w:p w14:paraId="626D32B6" w14:textId="77777777" w:rsidR="00335FB9" w:rsidRPr="000C7DD5" w:rsidRDefault="00335FB9" w:rsidP="00335FB9">
      <w:pPr>
        <w:spacing w:line="360" w:lineRule="auto"/>
        <w:jc w:val="both"/>
        <w:rPr>
          <w:rFonts w:ascii="Palatino Linotype" w:eastAsiaTheme="minorEastAsia" w:hAnsi="Palatino Linotype"/>
          <w:lang w:val="es-ES_tradnl" w:eastAsia="es-ES"/>
        </w:rPr>
      </w:pPr>
    </w:p>
    <w:p w14:paraId="123F4D7B" w14:textId="77777777" w:rsidR="00335FB9" w:rsidRPr="000C7DD5" w:rsidRDefault="00335FB9" w:rsidP="00335FB9">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0C7DD5">
        <w:rPr>
          <w:rFonts w:ascii="Palatino Linotype" w:eastAsiaTheme="majorEastAsia" w:hAnsi="Palatino Linotype" w:cstheme="majorBidi"/>
          <w:b/>
        </w:rPr>
        <w:t>ANTECEDENTES</w:t>
      </w:r>
      <w:bookmarkEnd w:id="0"/>
      <w:bookmarkEnd w:id="1"/>
    </w:p>
    <w:p w14:paraId="218C279A" w14:textId="77777777" w:rsidR="00335FB9" w:rsidRPr="000C7DD5" w:rsidRDefault="00335FB9" w:rsidP="00335FB9">
      <w:pPr>
        <w:keepNext/>
        <w:keepLines/>
        <w:spacing w:line="360" w:lineRule="auto"/>
        <w:jc w:val="center"/>
        <w:outlineLvl w:val="0"/>
        <w:rPr>
          <w:rFonts w:ascii="Palatino Linotype" w:eastAsiaTheme="majorEastAsia" w:hAnsi="Palatino Linotype" w:cstheme="majorBidi"/>
        </w:rPr>
      </w:pPr>
    </w:p>
    <w:p w14:paraId="18D7F01A" w14:textId="77777777" w:rsidR="00335FB9" w:rsidRPr="000C7DD5" w:rsidRDefault="00335FB9" w:rsidP="00335FB9">
      <w:pPr>
        <w:numPr>
          <w:ilvl w:val="0"/>
          <w:numId w:val="1"/>
        </w:numPr>
        <w:spacing w:line="360" w:lineRule="auto"/>
        <w:ind w:left="0" w:firstLine="0"/>
        <w:contextualSpacing/>
        <w:jc w:val="both"/>
        <w:rPr>
          <w:rFonts w:ascii="Palatino Linotype" w:eastAsia="Calibri" w:hAnsi="Palatino Linotype" w:cs="Arial"/>
          <w:lang w:val="es-ES" w:eastAsia="es-ES"/>
        </w:rPr>
      </w:pPr>
      <w:r w:rsidRPr="000C7DD5">
        <w:rPr>
          <w:rFonts w:ascii="Palatino Linotype" w:eastAsia="Calibri" w:hAnsi="Palatino Linotype" w:cs="Arial"/>
          <w:lang w:val="es-ES" w:eastAsia="es-ES"/>
        </w:rPr>
        <w:t xml:space="preserve">El veinte (20) de octubre de dos mil veintitrés, </w:t>
      </w:r>
      <w:r w:rsidRPr="000C7DD5">
        <w:rPr>
          <w:rFonts w:ascii="Palatino Linotype" w:eastAsia="Calibri" w:hAnsi="Palatino Linotype"/>
          <w:lang w:val="es-ES" w:eastAsia="es-ES"/>
        </w:rPr>
        <w:t>se</w:t>
      </w:r>
      <w:r w:rsidRPr="000C7DD5">
        <w:rPr>
          <w:rFonts w:ascii="Palatino Linotype" w:eastAsiaTheme="minorEastAsia" w:hAnsi="Palatino Linotype"/>
          <w:b/>
          <w:lang w:val="es-ES_tradnl" w:eastAsia="es-ES"/>
        </w:rPr>
        <w:t xml:space="preserve"> </w:t>
      </w:r>
      <w:r w:rsidRPr="000C7DD5">
        <w:rPr>
          <w:rFonts w:ascii="Palatino Linotype" w:eastAsiaTheme="minorEastAsia" w:hAnsi="Palatino Linotype"/>
          <w:lang w:val="es-ES_tradnl" w:eastAsia="es-ES"/>
        </w:rPr>
        <w:t xml:space="preserve">presentó </w:t>
      </w:r>
      <w:r w:rsidRPr="000C7DD5">
        <w:rPr>
          <w:rFonts w:ascii="Palatino Linotype" w:eastAsia="Calibri" w:hAnsi="Palatino Linotype" w:cs="Arial"/>
          <w:lang w:val="es-ES" w:eastAsia="es-ES"/>
        </w:rPr>
        <w:t xml:space="preserve">ante el </w:t>
      </w:r>
      <w:r w:rsidRPr="000C7DD5">
        <w:rPr>
          <w:rFonts w:ascii="Palatino Linotype" w:eastAsia="Calibri" w:hAnsi="Palatino Linotype" w:cs="Arial"/>
          <w:b/>
          <w:lang w:val="es-ES" w:eastAsia="es-ES"/>
        </w:rPr>
        <w:t>SUJETO OBLIGADO,</w:t>
      </w:r>
      <w:r w:rsidRPr="000C7DD5">
        <w:rPr>
          <w:rFonts w:ascii="Palatino Linotype" w:eastAsia="Calibri" w:hAnsi="Palatino Linotype" w:cs="Arial"/>
          <w:lang w:val="es-ES_tradnl" w:eastAsia="es-ES"/>
        </w:rPr>
        <w:t xml:space="preserve"> vía </w:t>
      </w:r>
      <w:r w:rsidRPr="000C7DD5">
        <w:rPr>
          <w:rFonts w:ascii="Palatino Linotype" w:eastAsia="Calibri" w:hAnsi="Palatino Linotype" w:cs="Arial"/>
          <w:lang w:val="es-ES" w:eastAsia="es-ES"/>
        </w:rPr>
        <w:t xml:space="preserve">Sistema de Acceso a la Información Mexiquense </w:t>
      </w:r>
      <w:r w:rsidRPr="000C7DD5">
        <w:rPr>
          <w:rFonts w:ascii="Palatino Linotype" w:eastAsia="Calibri" w:hAnsi="Palatino Linotype" w:cs="Arial"/>
          <w:b/>
          <w:lang w:val="es-ES" w:eastAsia="es-ES"/>
        </w:rPr>
        <w:t>(SAIMEX),</w:t>
      </w:r>
      <w:r w:rsidRPr="000C7DD5">
        <w:rPr>
          <w:rFonts w:ascii="Palatino Linotype" w:eastAsia="Calibri" w:hAnsi="Palatino Linotype" w:cs="Arial"/>
          <w:lang w:val="es-ES" w:eastAsia="es-ES"/>
        </w:rPr>
        <w:t xml:space="preserve"> la solicitud de información pública registradas con el número</w:t>
      </w:r>
      <w:r w:rsidRPr="000C7DD5">
        <w:rPr>
          <w:rFonts w:ascii="Palatino Linotype" w:eastAsiaTheme="minorEastAsia" w:hAnsi="Palatino Linotype"/>
          <w:b/>
          <w:bCs/>
          <w:lang w:val="es-ES_tradnl" w:eastAsia="es-ES"/>
        </w:rPr>
        <w:t xml:space="preserve"> </w:t>
      </w:r>
      <w:r w:rsidRPr="000C7DD5">
        <w:rPr>
          <w:rFonts w:ascii="Palatino Linotype" w:eastAsia="Calibri" w:hAnsi="Palatino Linotype" w:cs="Arial"/>
          <w:b/>
          <w:bCs/>
          <w:lang w:val="es-ES_tradnl" w:eastAsia="es-ES"/>
        </w:rPr>
        <w:t xml:space="preserve"> </w:t>
      </w:r>
      <w:r w:rsidRPr="000C7DD5">
        <w:rPr>
          <w:rFonts w:ascii="Palatino Linotype" w:hAnsi="Palatino Linotype"/>
          <w:b/>
          <w:bCs/>
        </w:rPr>
        <w:t>  00335/SEMUJS/IP/2023</w:t>
      </w:r>
      <w:r w:rsidRPr="000C7DD5">
        <w:rPr>
          <w:rFonts w:ascii="Palatino Linotype" w:eastAsia="Calibri" w:hAnsi="Palatino Linotype" w:cs="Arial"/>
          <w:lang w:val="es-ES" w:eastAsia="es-ES"/>
        </w:rPr>
        <w:t xml:space="preserve">, </w:t>
      </w:r>
      <w:r w:rsidR="00272219" w:rsidRPr="000C7DD5">
        <w:rPr>
          <w:rFonts w:ascii="Palatino Linotype" w:eastAsia="Calibri" w:hAnsi="Palatino Linotype" w:cs="Arial"/>
          <w:lang w:val="es-ES" w:eastAsia="es-ES"/>
        </w:rPr>
        <w:t>en la que</w:t>
      </w:r>
      <w:r w:rsidRPr="000C7DD5">
        <w:rPr>
          <w:rFonts w:ascii="Palatino Linotype" w:eastAsia="Calibri" w:hAnsi="Palatino Linotype" w:cs="Arial"/>
          <w:lang w:val="es-ES" w:eastAsia="es-ES"/>
        </w:rPr>
        <w:t xml:space="preserve"> se requirió:</w:t>
      </w:r>
    </w:p>
    <w:p w14:paraId="2F22CEEB" w14:textId="77777777" w:rsidR="00335FB9" w:rsidRPr="000C7DD5" w:rsidRDefault="00335FB9" w:rsidP="00335FB9">
      <w:pPr>
        <w:spacing w:line="360" w:lineRule="auto"/>
        <w:ind w:left="284"/>
        <w:contextualSpacing/>
        <w:jc w:val="both"/>
        <w:rPr>
          <w:rFonts w:ascii="Palatino Linotype" w:eastAsia="Calibri" w:hAnsi="Palatino Linotype" w:cs="Arial"/>
          <w:lang w:val="es-ES" w:eastAsia="es-ES"/>
        </w:rPr>
      </w:pPr>
    </w:p>
    <w:p w14:paraId="6568CD0F" w14:textId="4DEE218D" w:rsidR="00335FB9" w:rsidRPr="000C7DD5" w:rsidRDefault="00335FB9" w:rsidP="00335FB9">
      <w:pPr>
        <w:spacing w:line="360" w:lineRule="auto"/>
        <w:ind w:left="851" w:right="709"/>
        <w:jc w:val="both"/>
        <w:rPr>
          <w:rFonts w:ascii="Palatino Linotype" w:hAnsi="Palatino Linotype"/>
          <w:i/>
          <w:color w:val="000000"/>
        </w:rPr>
      </w:pPr>
      <w:r w:rsidRPr="000C7DD5">
        <w:rPr>
          <w:rFonts w:ascii="Palatino Linotype" w:hAnsi="Palatino Linotype"/>
          <w:i/>
          <w:color w:val="000000"/>
        </w:rPr>
        <w:t xml:space="preserve">“A QUIEN CORRESPONDA: El que suscribe </w:t>
      </w:r>
      <w:r w:rsidR="00E00C10" w:rsidRPr="000C7DD5">
        <w:rPr>
          <w:rFonts w:ascii="Palatino Linotype" w:hAnsi="Palatino Linotype"/>
          <w:i/>
          <w:color w:val="000000"/>
        </w:rPr>
        <w:t xml:space="preserve">XXX </w:t>
      </w:r>
      <w:proofErr w:type="spellStart"/>
      <w:r w:rsidR="00E00C10" w:rsidRPr="000C7DD5">
        <w:rPr>
          <w:rFonts w:ascii="Palatino Linotype" w:hAnsi="Palatino Linotype"/>
          <w:i/>
          <w:color w:val="000000"/>
        </w:rPr>
        <w:t>XXX</w:t>
      </w:r>
      <w:proofErr w:type="spellEnd"/>
      <w:r w:rsidR="00E00C10" w:rsidRPr="000C7DD5">
        <w:rPr>
          <w:rFonts w:ascii="Palatino Linotype" w:hAnsi="Palatino Linotype"/>
          <w:i/>
          <w:color w:val="000000"/>
        </w:rPr>
        <w:t xml:space="preserve"> </w:t>
      </w:r>
      <w:proofErr w:type="spellStart"/>
      <w:r w:rsidR="00E00C10" w:rsidRPr="000C7DD5">
        <w:rPr>
          <w:rFonts w:ascii="Palatino Linotype" w:hAnsi="Palatino Linotype"/>
          <w:i/>
          <w:color w:val="000000"/>
        </w:rPr>
        <w:t>XXX</w:t>
      </w:r>
      <w:proofErr w:type="spellEnd"/>
      <w:r w:rsidRPr="000C7DD5">
        <w:rPr>
          <w:rFonts w:ascii="Palatino Linotype" w:hAnsi="Palatino Linotype"/>
          <w:i/>
          <w:color w:val="000000"/>
        </w:rP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medidas y procedimientos que </w:t>
      </w:r>
      <w:r w:rsidRPr="000C7DD5">
        <w:rPr>
          <w:rFonts w:ascii="Palatino Linotype" w:hAnsi="Palatino Linotype"/>
          <w:i/>
          <w:color w:val="000000"/>
        </w:rPr>
        <w:lastRenderedPageBreak/>
        <w:t>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https://docs.google.com/forms/d/e/1FAIpQLSdGO44uOHGXNuer6E6meCgPUgMeuCa2tOx-4FgHXdKdYwYaYw/viewform?usp=sf_link” (Sic)</w:t>
      </w:r>
    </w:p>
    <w:p w14:paraId="008FA16E" w14:textId="77777777" w:rsidR="00335FB9" w:rsidRPr="000C7DD5" w:rsidRDefault="00335FB9" w:rsidP="00335FB9">
      <w:pPr>
        <w:spacing w:line="360" w:lineRule="auto"/>
        <w:ind w:left="851" w:right="709"/>
        <w:jc w:val="both"/>
        <w:rPr>
          <w:rFonts w:ascii="Palatino Linotype" w:hAnsi="Palatino Linotype"/>
          <w:i/>
          <w:color w:val="000000"/>
        </w:rPr>
      </w:pPr>
    </w:p>
    <w:p w14:paraId="2130986F" w14:textId="77777777" w:rsidR="00335FB9" w:rsidRPr="000C7DD5" w:rsidRDefault="00335FB9" w:rsidP="00335FB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C7DD5">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7DD5">
        <w:rPr>
          <w:rFonts w:ascii="Palatino Linotype" w:eastAsiaTheme="minorEastAsia" w:hAnsi="Palatino Linotype" w:cs="Arial"/>
          <w:b/>
          <w:lang w:val="es-ES_tradnl" w:eastAsia="es-ES"/>
        </w:rPr>
        <w:t>(SAIMEX).</w:t>
      </w:r>
    </w:p>
    <w:p w14:paraId="605498E4" w14:textId="77777777" w:rsidR="00335FB9" w:rsidRPr="000C7DD5" w:rsidRDefault="00335FB9" w:rsidP="00335FB9">
      <w:pPr>
        <w:spacing w:line="360" w:lineRule="auto"/>
        <w:contextualSpacing/>
        <w:jc w:val="both"/>
        <w:rPr>
          <w:rFonts w:ascii="Palatino Linotype" w:eastAsiaTheme="minorEastAsia" w:hAnsi="Palatino Linotype" w:cs="Arial"/>
          <w:i/>
          <w:lang w:val="es-ES_tradnl" w:eastAsia="es-ES"/>
        </w:rPr>
      </w:pPr>
    </w:p>
    <w:p w14:paraId="287A3B82" w14:textId="77777777" w:rsidR="00335FB9" w:rsidRPr="000C7DD5" w:rsidRDefault="00AF0D63" w:rsidP="00335FB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C7DD5">
        <w:rPr>
          <w:rFonts w:ascii="Palatino Linotype" w:eastAsiaTheme="minorEastAsia" w:hAnsi="Palatino Linotype" w:cs="Arial"/>
          <w:lang w:val="es-ES_tradnl" w:eastAsia="es-ES"/>
        </w:rPr>
        <w:t>El veintiséis (26) de octubre de dos mil veintidós, el Sujeto Obligado emitió respuesta a la solicitud de información en el siguiente sentido:</w:t>
      </w:r>
    </w:p>
    <w:p w14:paraId="7449AFC2" w14:textId="77777777" w:rsidR="00AF0D63" w:rsidRPr="000C7DD5" w:rsidRDefault="00AF0D63" w:rsidP="00AF0D63">
      <w:pPr>
        <w:pStyle w:val="Prrafodelista"/>
        <w:rPr>
          <w:rFonts w:ascii="Palatino Linotype" w:eastAsiaTheme="minorEastAsia" w:hAnsi="Palatino Linotype" w:cs="Arial"/>
          <w:i/>
          <w:sz w:val="24"/>
          <w:lang w:val="es-ES_tradnl" w:eastAsia="es-ES"/>
        </w:rPr>
      </w:pPr>
    </w:p>
    <w:p w14:paraId="49E894E5" w14:textId="77777777" w:rsidR="00AF0D63" w:rsidRPr="000C7DD5" w:rsidRDefault="00AF0D63" w:rsidP="00AF0D63">
      <w:pPr>
        <w:spacing w:line="360" w:lineRule="auto"/>
        <w:contextualSpacing/>
        <w:jc w:val="both"/>
        <w:rPr>
          <w:rFonts w:ascii="Palatino Linotype" w:eastAsiaTheme="minorEastAsia" w:hAnsi="Palatino Linotype" w:cs="Arial"/>
          <w:i/>
          <w:sz w:val="22"/>
          <w:lang w:val="es-ES_tradnl" w:eastAsia="es-ES"/>
        </w:rPr>
      </w:pPr>
    </w:p>
    <w:tbl>
      <w:tblPr>
        <w:tblW w:w="7390" w:type="dxa"/>
        <w:jc w:val="center"/>
        <w:tblCellSpacing w:w="0" w:type="dxa"/>
        <w:tblCellMar>
          <w:left w:w="0" w:type="dxa"/>
          <w:right w:w="0" w:type="dxa"/>
        </w:tblCellMar>
        <w:tblLook w:val="04A0" w:firstRow="1" w:lastRow="0" w:firstColumn="1" w:lastColumn="0" w:noHBand="0" w:noVBand="1"/>
      </w:tblPr>
      <w:tblGrid>
        <w:gridCol w:w="7390"/>
      </w:tblGrid>
      <w:tr w:rsidR="00AF0D63" w:rsidRPr="000C7DD5" w14:paraId="250850DB" w14:textId="77777777" w:rsidTr="00AF0D63">
        <w:trPr>
          <w:trHeight w:val="320"/>
          <w:tblCellSpacing w:w="0" w:type="dxa"/>
          <w:jc w:val="center"/>
        </w:trPr>
        <w:tc>
          <w:tcPr>
            <w:tcW w:w="0" w:type="auto"/>
            <w:vAlign w:val="center"/>
            <w:hideMark/>
          </w:tcPr>
          <w:p w14:paraId="7AA4F2EC" w14:textId="77777777" w:rsidR="00AF0D63" w:rsidRPr="000C7DD5" w:rsidRDefault="00AF0D63" w:rsidP="00AF0D63">
            <w:pPr>
              <w:jc w:val="right"/>
              <w:rPr>
                <w:rFonts w:ascii="Palatino Linotype" w:hAnsi="Palatino Linotype"/>
                <w:i/>
                <w:sz w:val="22"/>
              </w:rPr>
            </w:pPr>
            <w:r w:rsidRPr="000C7DD5">
              <w:rPr>
                <w:rFonts w:ascii="Palatino Linotype" w:hAnsi="Palatino Linotype"/>
                <w:i/>
                <w:sz w:val="22"/>
              </w:rPr>
              <w:t>“Metepec, México a 26 de Octubre de 2023</w:t>
            </w:r>
          </w:p>
        </w:tc>
      </w:tr>
      <w:tr w:rsidR="00AF0D63" w:rsidRPr="000C7DD5" w14:paraId="2542310B" w14:textId="77777777" w:rsidTr="00AF0D63">
        <w:trPr>
          <w:trHeight w:val="320"/>
          <w:tblCellSpacing w:w="0" w:type="dxa"/>
          <w:jc w:val="center"/>
        </w:trPr>
        <w:tc>
          <w:tcPr>
            <w:tcW w:w="0" w:type="auto"/>
            <w:vAlign w:val="center"/>
            <w:hideMark/>
          </w:tcPr>
          <w:p w14:paraId="4B12A49E" w14:textId="77777777" w:rsidR="00AF0D63" w:rsidRPr="000C7DD5" w:rsidRDefault="00AF0D63" w:rsidP="00AF0D63">
            <w:pPr>
              <w:jc w:val="right"/>
              <w:rPr>
                <w:rFonts w:ascii="Palatino Linotype" w:hAnsi="Palatino Linotype"/>
                <w:i/>
                <w:sz w:val="22"/>
              </w:rPr>
            </w:pPr>
            <w:r w:rsidRPr="000C7DD5">
              <w:rPr>
                <w:rFonts w:ascii="Palatino Linotype" w:hAnsi="Palatino Linotype"/>
                <w:i/>
                <w:sz w:val="22"/>
              </w:rPr>
              <w:t>Nombre del solicitante: C. Solicitante</w:t>
            </w:r>
          </w:p>
        </w:tc>
      </w:tr>
      <w:tr w:rsidR="00AF0D63" w:rsidRPr="000C7DD5" w14:paraId="426556F4" w14:textId="77777777" w:rsidTr="00AF0D63">
        <w:trPr>
          <w:trHeight w:val="320"/>
          <w:tblCellSpacing w:w="0" w:type="dxa"/>
          <w:jc w:val="center"/>
        </w:trPr>
        <w:tc>
          <w:tcPr>
            <w:tcW w:w="0" w:type="auto"/>
            <w:vAlign w:val="center"/>
            <w:hideMark/>
          </w:tcPr>
          <w:p w14:paraId="77603F32" w14:textId="77777777" w:rsidR="00AF0D63" w:rsidRPr="000C7DD5" w:rsidRDefault="00AF0D63" w:rsidP="00AF0D63">
            <w:pPr>
              <w:jc w:val="right"/>
              <w:rPr>
                <w:rFonts w:ascii="Palatino Linotype" w:hAnsi="Palatino Linotype"/>
                <w:i/>
                <w:sz w:val="22"/>
              </w:rPr>
            </w:pPr>
            <w:r w:rsidRPr="000C7DD5">
              <w:rPr>
                <w:rFonts w:ascii="Palatino Linotype" w:hAnsi="Palatino Linotype"/>
                <w:i/>
                <w:sz w:val="22"/>
              </w:rPr>
              <w:t>Folio de la solicitud: 00335/SEMUJS/IP/2023</w:t>
            </w:r>
          </w:p>
        </w:tc>
      </w:tr>
      <w:tr w:rsidR="00AF0D63" w:rsidRPr="000C7DD5" w14:paraId="6B36E6E0" w14:textId="77777777" w:rsidTr="00AF0D63">
        <w:trPr>
          <w:trHeight w:val="480"/>
          <w:tblCellSpacing w:w="0" w:type="dxa"/>
          <w:jc w:val="center"/>
        </w:trPr>
        <w:tc>
          <w:tcPr>
            <w:tcW w:w="0" w:type="auto"/>
            <w:vAlign w:val="center"/>
            <w:hideMark/>
          </w:tcPr>
          <w:p w14:paraId="44C596CC" w14:textId="77777777" w:rsidR="00AF0D63" w:rsidRPr="000C7DD5" w:rsidRDefault="00AF0D63" w:rsidP="00AF0D63">
            <w:pPr>
              <w:jc w:val="right"/>
              <w:rPr>
                <w:rFonts w:ascii="Palatino Linotype" w:hAnsi="Palatino Linotype"/>
                <w:i/>
                <w:sz w:val="22"/>
              </w:rPr>
            </w:pPr>
          </w:p>
        </w:tc>
      </w:tr>
      <w:tr w:rsidR="00AF0D63" w:rsidRPr="000C7DD5" w14:paraId="30B0AE3A" w14:textId="77777777" w:rsidTr="00AF0D63">
        <w:trPr>
          <w:trHeight w:val="160"/>
          <w:tblCellSpacing w:w="0" w:type="dxa"/>
          <w:jc w:val="center"/>
        </w:trPr>
        <w:tc>
          <w:tcPr>
            <w:tcW w:w="0" w:type="auto"/>
            <w:vAlign w:val="center"/>
            <w:hideMark/>
          </w:tcPr>
          <w:p w14:paraId="34440641" w14:textId="77777777" w:rsidR="00AF0D63" w:rsidRPr="000C7DD5" w:rsidRDefault="00AF0D63" w:rsidP="00AF0D63">
            <w:pPr>
              <w:jc w:val="center"/>
              <w:rPr>
                <w:rFonts w:ascii="Palatino Linotype" w:hAnsi="Palatino Linotype"/>
                <w:i/>
                <w:sz w:val="22"/>
              </w:rPr>
            </w:pPr>
          </w:p>
        </w:tc>
      </w:tr>
      <w:tr w:rsidR="00AF0D63" w:rsidRPr="000C7DD5" w14:paraId="1EADFED9" w14:textId="77777777" w:rsidTr="00AF0D63">
        <w:trPr>
          <w:trHeight w:val="400"/>
          <w:tblCellSpacing w:w="0" w:type="dxa"/>
          <w:jc w:val="center"/>
        </w:trPr>
        <w:tc>
          <w:tcPr>
            <w:tcW w:w="0" w:type="auto"/>
            <w:vAlign w:val="center"/>
            <w:hideMark/>
          </w:tcPr>
          <w:p w14:paraId="0518ACE8" w14:textId="77777777" w:rsidR="00AF0D63" w:rsidRPr="000C7DD5" w:rsidRDefault="00AF0D63" w:rsidP="00AF0D63">
            <w:pPr>
              <w:rPr>
                <w:rFonts w:ascii="Palatino Linotype" w:hAnsi="Palatino Linotype"/>
                <w:i/>
                <w:sz w:val="22"/>
              </w:rPr>
            </w:pPr>
          </w:p>
        </w:tc>
      </w:tr>
      <w:tr w:rsidR="00AF0D63" w:rsidRPr="000C7DD5" w14:paraId="41D26203" w14:textId="77777777" w:rsidTr="00AF0D63">
        <w:trPr>
          <w:trHeight w:val="160"/>
          <w:tblCellSpacing w:w="0" w:type="dxa"/>
          <w:jc w:val="center"/>
        </w:trPr>
        <w:tc>
          <w:tcPr>
            <w:tcW w:w="0" w:type="auto"/>
            <w:vAlign w:val="center"/>
            <w:hideMark/>
          </w:tcPr>
          <w:p w14:paraId="14169803" w14:textId="77777777" w:rsidR="00AF0D63" w:rsidRPr="000C7DD5" w:rsidRDefault="00AF0D63" w:rsidP="00AF0D63">
            <w:pPr>
              <w:jc w:val="both"/>
              <w:rPr>
                <w:rFonts w:ascii="Palatino Linotype" w:hAnsi="Palatino Linotype"/>
                <w:i/>
                <w:sz w:val="22"/>
              </w:rPr>
            </w:pPr>
            <w:r w:rsidRPr="000C7DD5">
              <w:rPr>
                <w:rFonts w:ascii="Palatino Linotype" w:hAnsi="Palatino Linotype"/>
                <w:i/>
                <w:sz w:val="22"/>
              </w:rPr>
              <w:t>CIUDADANA/O En atención a su solicitud de información con número de folio 00335/SEMUJS/IP/2023, me permito dar respuesta a su petición a través de un oficio, con el fin de dar cumplimiento a lo establecido en la Ley de Transparencia y Acceso a la Información Pública del Estado de México y Municipios. Quedo a sus órdenes.</w:t>
            </w:r>
          </w:p>
        </w:tc>
      </w:tr>
      <w:tr w:rsidR="00AF0D63" w:rsidRPr="000C7DD5" w14:paraId="07A7E0B2" w14:textId="77777777" w:rsidTr="00AF0D63">
        <w:trPr>
          <w:trHeight w:val="400"/>
          <w:tblCellSpacing w:w="0" w:type="dxa"/>
          <w:jc w:val="center"/>
        </w:trPr>
        <w:tc>
          <w:tcPr>
            <w:tcW w:w="0" w:type="auto"/>
            <w:vAlign w:val="center"/>
            <w:hideMark/>
          </w:tcPr>
          <w:p w14:paraId="3F06EC66" w14:textId="77777777" w:rsidR="00AF0D63" w:rsidRPr="000C7DD5" w:rsidRDefault="00AF0D63" w:rsidP="00AF0D63">
            <w:pPr>
              <w:rPr>
                <w:rFonts w:ascii="Palatino Linotype" w:hAnsi="Palatino Linotype"/>
                <w:i/>
                <w:sz w:val="22"/>
              </w:rPr>
            </w:pPr>
          </w:p>
        </w:tc>
      </w:tr>
      <w:tr w:rsidR="00AF0D63" w:rsidRPr="000C7DD5" w14:paraId="64A68D0C" w14:textId="77777777" w:rsidTr="00AF0D63">
        <w:trPr>
          <w:trHeight w:val="160"/>
          <w:tblCellSpacing w:w="0" w:type="dxa"/>
          <w:jc w:val="center"/>
        </w:trPr>
        <w:tc>
          <w:tcPr>
            <w:tcW w:w="0" w:type="auto"/>
            <w:vAlign w:val="center"/>
            <w:hideMark/>
          </w:tcPr>
          <w:p w14:paraId="4E63C5C2" w14:textId="77777777" w:rsidR="00AF0D63" w:rsidRPr="000C7DD5" w:rsidRDefault="00AF0D63" w:rsidP="00AF0D63">
            <w:pPr>
              <w:jc w:val="center"/>
              <w:rPr>
                <w:rFonts w:ascii="Palatino Linotype" w:hAnsi="Palatino Linotype"/>
                <w:i/>
                <w:sz w:val="22"/>
              </w:rPr>
            </w:pPr>
          </w:p>
        </w:tc>
      </w:tr>
      <w:tr w:rsidR="00AF0D63" w:rsidRPr="000C7DD5" w14:paraId="51439B83" w14:textId="77777777" w:rsidTr="00AF0D63">
        <w:trPr>
          <w:trHeight w:val="160"/>
          <w:tblCellSpacing w:w="0" w:type="dxa"/>
          <w:jc w:val="center"/>
        </w:trPr>
        <w:tc>
          <w:tcPr>
            <w:tcW w:w="0" w:type="auto"/>
            <w:vAlign w:val="center"/>
            <w:hideMark/>
          </w:tcPr>
          <w:p w14:paraId="647E02F0" w14:textId="77777777" w:rsidR="00AF0D63" w:rsidRPr="000C7DD5" w:rsidRDefault="00AF0D63" w:rsidP="00AF0D63">
            <w:pPr>
              <w:rPr>
                <w:rFonts w:ascii="Palatino Linotype" w:hAnsi="Palatino Linotype"/>
                <w:i/>
                <w:sz w:val="22"/>
              </w:rPr>
            </w:pPr>
          </w:p>
        </w:tc>
      </w:tr>
      <w:tr w:rsidR="00AF0D63" w:rsidRPr="000C7DD5" w14:paraId="233CE051" w14:textId="77777777" w:rsidTr="00AF0D63">
        <w:trPr>
          <w:trHeight w:val="160"/>
          <w:tblCellSpacing w:w="0" w:type="dxa"/>
          <w:jc w:val="center"/>
        </w:trPr>
        <w:tc>
          <w:tcPr>
            <w:tcW w:w="0" w:type="auto"/>
            <w:vAlign w:val="center"/>
            <w:hideMark/>
          </w:tcPr>
          <w:p w14:paraId="29B1C0C4" w14:textId="77777777" w:rsidR="00AF0D63" w:rsidRPr="000C7DD5" w:rsidRDefault="00AF0D63" w:rsidP="00AF0D63">
            <w:pPr>
              <w:rPr>
                <w:rFonts w:ascii="Palatino Linotype" w:hAnsi="Palatino Linotype"/>
                <w:i/>
                <w:sz w:val="22"/>
              </w:rPr>
            </w:pPr>
            <w:r w:rsidRPr="000C7DD5">
              <w:rPr>
                <w:rFonts w:ascii="Palatino Linotype" w:hAnsi="Palatino Linotype"/>
                <w:i/>
                <w:sz w:val="22"/>
              </w:rPr>
              <w:lastRenderedPageBreak/>
              <w:t>ATENTAMENTE</w:t>
            </w:r>
          </w:p>
        </w:tc>
      </w:tr>
      <w:tr w:rsidR="00AF0D63" w:rsidRPr="000C7DD5" w14:paraId="6401B597" w14:textId="77777777" w:rsidTr="00AF0D63">
        <w:trPr>
          <w:trHeight w:val="240"/>
          <w:tblCellSpacing w:w="0" w:type="dxa"/>
          <w:jc w:val="center"/>
        </w:trPr>
        <w:tc>
          <w:tcPr>
            <w:tcW w:w="0" w:type="auto"/>
            <w:vAlign w:val="center"/>
            <w:hideMark/>
          </w:tcPr>
          <w:p w14:paraId="71765758" w14:textId="77777777" w:rsidR="00AF0D63" w:rsidRPr="000C7DD5" w:rsidRDefault="00AF0D63" w:rsidP="00AF0D63">
            <w:pPr>
              <w:rPr>
                <w:rFonts w:ascii="Palatino Linotype" w:hAnsi="Palatino Linotype"/>
                <w:i/>
                <w:sz w:val="22"/>
              </w:rPr>
            </w:pPr>
          </w:p>
        </w:tc>
      </w:tr>
      <w:tr w:rsidR="00AF0D63" w:rsidRPr="000C7DD5" w14:paraId="10DC4DC9" w14:textId="77777777" w:rsidTr="00AF0D63">
        <w:trPr>
          <w:trHeight w:val="160"/>
          <w:tblCellSpacing w:w="0" w:type="dxa"/>
          <w:jc w:val="center"/>
        </w:trPr>
        <w:tc>
          <w:tcPr>
            <w:tcW w:w="0" w:type="auto"/>
            <w:vAlign w:val="center"/>
            <w:hideMark/>
          </w:tcPr>
          <w:p w14:paraId="30A04DFA" w14:textId="77777777" w:rsidR="00AF0D63" w:rsidRPr="000C7DD5" w:rsidRDefault="00AF0D63" w:rsidP="00AF0D63">
            <w:pPr>
              <w:rPr>
                <w:rFonts w:ascii="Palatino Linotype" w:hAnsi="Palatino Linotype"/>
                <w:i/>
                <w:sz w:val="22"/>
              </w:rPr>
            </w:pPr>
            <w:r w:rsidRPr="000C7DD5">
              <w:rPr>
                <w:rFonts w:ascii="Palatino Linotype" w:hAnsi="Palatino Linotype"/>
                <w:i/>
                <w:sz w:val="22"/>
              </w:rPr>
              <w:t>DRA. ALICIA TREJO PATIÑO”</w:t>
            </w:r>
          </w:p>
        </w:tc>
      </w:tr>
    </w:tbl>
    <w:p w14:paraId="6EA0C2F3" w14:textId="77777777" w:rsidR="00335FB9" w:rsidRPr="000C7DD5" w:rsidRDefault="00AF0D63" w:rsidP="00AF0D63">
      <w:pPr>
        <w:pStyle w:val="Prrafodelista"/>
        <w:numPr>
          <w:ilvl w:val="0"/>
          <w:numId w:val="5"/>
        </w:numPr>
        <w:spacing w:line="360" w:lineRule="auto"/>
        <w:jc w:val="both"/>
        <w:rPr>
          <w:rFonts w:ascii="Palatino Linotype" w:hAnsi="Palatino Linotype"/>
        </w:rPr>
      </w:pPr>
      <w:r w:rsidRPr="000C7DD5">
        <w:rPr>
          <w:rFonts w:ascii="Palatino Linotype" w:eastAsiaTheme="minorEastAsia" w:hAnsi="Palatino Linotype" w:cs="Arial"/>
          <w:lang w:val="es-ES_tradnl" w:eastAsia="es-ES"/>
        </w:rPr>
        <w:t xml:space="preserve">A la respuesta se adjuntó el archivo electrónico denominado </w:t>
      </w:r>
      <w:hyperlink r:id="rId7" w:tgtFrame="_blank" w:history="1">
        <w:r w:rsidRPr="000C7DD5">
          <w:rPr>
            <w:rStyle w:val="Hipervnculo"/>
            <w:rFonts w:ascii="Palatino Linotype" w:eastAsiaTheme="majorEastAsia" w:hAnsi="Palatino Linotype" w:cs="Arial"/>
            <w:b/>
            <w:bCs/>
            <w:color w:val="auto"/>
          </w:rPr>
          <w:t>00335-UNIDAD DE TRANSPARENCIA.pdf</w:t>
        </w:r>
      </w:hyperlink>
      <w:r w:rsidRPr="000C7DD5">
        <w:rPr>
          <w:rFonts w:ascii="Palatino Linotype" w:hAnsi="Palatino Linotype"/>
        </w:rPr>
        <w:t xml:space="preserve">, en el que se advierte oficio suscrito por la Titular de la Unidad de Transparencia en el que de forma medular señaló que la información solicitada se trata de un derecho de petición. </w:t>
      </w:r>
    </w:p>
    <w:p w14:paraId="2863E78E" w14:textId="77777777" w:rsidR="00AF0D63" w:rsidRPr="000C7DD5" w:rsidRDefault="00AF0D63" w:rsidP="00335FB9">
      <w:pPr>
        <w:spacing w:line="360" w:lineRule="auto"/>
        <w:contextualSpacing/>
        <w:jc w:val="both"/>
        <w:rPr>
          <w:rFonts w:ascii="Palatino Linotype" w:eastAsiaTheme="minorEastAsia" w:hAnsi="Palatino Linotype" w:cs="Arial"/>
          <w:i/>
          <w:lang w:val="es-ES_tradnl" w:eastAsia="es-ES"/>
        </w:rPr>
      </w:pPr>
    </w:p>
    <w:p w14:paraId="1BB6EF0E" w14:textId="77777777" w:rsidR="00335FB9" w:rsidRPr="000C7DD5" w:rsidRDefault="00335FB9" w:rsidP="00335FB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C7DD5">
        <w:rPr>
          <w:rFonts w:ascii="Palatino Linotype" w:eastAsia="Calibri" w:hAnsi="Palatino Linotype" w:cs="Arial"/>
          <w:lang w:val="es-AR" w:eastAsia="es-ES"/>
        </w:rPr>
        <w:t>El</w:t>
      </w:r>
      <w:r w:rsidRPr="000C7DD5">
        <w:rPr>
          <w:rFonts w:ascii="Palatino Linotype" w:hAnsi="Palatino Linotype" w:cs="Arial"/>
          <w:lang w:val="es-ES" w:eastAsia="es-ES"/>
        </w:rPr>
        <w:t xml:space="preserve"> veintisiete (27) de octubre de dos mil veintitrés,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53FDB5F7" w14:textId="77777777" w:rsidR="00335FB9" w:rsidRPr="000C7DD5" w:rsidRDefault="00335FB9" w:rsidP="00335FB9">
      <w:pPr>
        <w:spacing w:line="360" w:lineRule="auto"/>
        <w:ind w:right="567"/>
        <w:jc w:val="both"/>
        <w:rPr>
          <w:rFonts w:ascii="Palatino Linotype" w:eastAsiaTheme="majorEastAsia" w:hAnsi="Palatino Linotype" w:cstheme="majorBidi"/>
          <w:i/>
          <w:sz w:val="22"/>
          <w:lang w:val="es-ES" w:eastAsia="es-ES"/>
        </w:rPr>
      </w:pPr>
    </w:p>
    <w:p w14:paraId="473AA251" w14:textId="77777777" w:rsidR="00335FB9" w:rsidRPr="000C7DD5" w:rsidRDefault="00335FB9" w:rsidP="00335FB9">
      <w:pPr>
        <w:spacing w:line="360" w:lineRule="auto"/>
        <w:ind w:left="426" w:right="567"/>
        <w:jc w:val="both"/>
        <w:rPr>
          <w:rFonts w:ascii="Palatino Linotype" w:eastAsiaTheme="majorEastAsia" w:hAnsi="Palatino Linotype" w:cstheme="majorBidi"/>
          <w:b/>
          <w:i/>
          <w:sz w:val="22"/>
          <w:lang w:val="es-ES" w:eastAsia="es-ES"/>
        </w:rPr>
      </w:pPr>
      <w:r w:rsidRPr="000C7DD5">
        <w:rPr>
          <w:rFonts w:ascii="Palatino Linotype" w:eastAsiaTheme="majorEastAsia" w:hAnsi="Palatino Linotype" w:cstheme="majorBidi"/>
          <w:b/>
          <w:sz w:val="22"/>
          <w:lang w:val="es-ES" w:eastAsia="es-ES"/>
        </w:rPr>
        <w:t>Acto impugnado</w:t>
      </w:r>
      <w:r w:rsidRPr="000C7DD5">
        <w:rPr>
          <w:rFonts w:ascii="Palatino Linotype" w:eastAsiaTheme="majorEastAsia" w:hAnsi="Palatino Linotype" w:cstheme="majorBidi"/>
          <w:b/>
          <w:i/>
          <w:sz w:val="22"/>
          <w:lang w:val="es-ES" w:eastAsia="es-ES"/>
        </w:rPr>
        <w:t xml:space="preserve">: </w:t>
      </w:r>
    </w:p>
    <w:p w14:paraId="2F71D23F" w14:textId="77777777" w:rsidR="00335FB9" w:rsidRPr="000C7DD5" w:rsidRDefault="00335FB9" w:rsidP="00335FB9">
      <w:pPr>
        <w:spacing w:line="360" w:lineRule="auto"/>
        <w:ind w:left="426" w:right="567"/>
        <w:jc w:val="both"/>
        <w:rPr>
          <w:rFonts w:ascii="Palatino Linotype" w:eastAsia="Calibri" w:hAnsi="Palatino Linotype" w:cs="Arial"/>
          <w:i/>
          <w:sz w:val="22"/>
          <w:lang w:val="es-ES" w:eastAsia="es-ES"/>
        </w:rPr>
      </w:pPr>
      <w:r w:rsidRPr="000C7DD5">
        <w:rPr>
          <w:rFonts w:ascii="Palatino Linotype" w:eastAsiaTheme="majorEastAsia" w:hAnsi="Palatino Linotype" w:cstheme="majorBidi"/>
          <w:i/>
          <w:sz w:val="22"/>
          <w:lang w:val="es-ES" w:eastAsia="es-ES"/>
        </w:rPr>
        <w:t>“</w:t>
      </w:r>
      <w:r w:rsidRPr="000C7DD5">
        <w:rPr>
          <w:rFonts w:ascii="Palatino Linotype" w:hAnsi="Palatino Linotype"/>
          <w:i/>
          <w:sz w:val="22"/>
        </w:rPr>
        <w:t>la respuesta proporcionada por el sujeto obligado violenta el principio de máxima publicidad y principio pro persona”</w:t>
      </w:r>
      <w:r w:rsidRPr="000C7DD5">
        <w:rPr>
          <w:rFonts w:ascii="Palatino Linotype" w:eastAsia="Calibri" w:hAnsi="Palatino Linotype" w:cs="Arial"/>
          <w:i/>
          <w:sz w:val="22"/>
          <w:lang w:val="es-ES" w:eastAsia="es-ES"/>
        </w:rPr>
        <w:t xml:space="preserve"> (Sic) </w:t>
      </w:r>
    </w:p>
    <w:p w14:paraId="3C9B860A" w14:textId="77777777" w:rsidR="00335FB9" w:rsidRPr="000C7DD5" w:rsidRDefault="00335FB9" w:rsidP="00335FB9">
      <w:pPr>
        <w:spacing w:line="360" w:lineRule="auto"/>
        <w:ind w:left="426" w:right="567"/>
        <w:jc w:val="both"/>
        <w:rPr>
          <w:rFonts w:ascii="Palatino Linotype" w:eastAsiaTheme="majorEastAsia" w:hAnsi="Palatino Linotype" w:cstheme="majorBidi"/>
          <w:b/>
          <w:i/>
          <w:sz w:val="22"/>
          <w:lang w:val="es-ES" w:eastAsia="es-ES"/>
        </w:rPr>
      </w:pPr>
    </w:p>
    <w:p w14:paraId="35720E97" w14:textId="77777777" w:rsidR="00335FB9" w:rsidRPr="000C7DD5" w:rsidRDefault="00335FB9" w:rsidP="00335FB9">
      <w:pPr>
        <w:spacing w:line="360" w:lineRule="auto"/>
        <w:ind w:left="426" w:right="567"/>
        <w:jc w:val="both"/>
        <w:rPr>
          <w:rFonts w:ascii="Palatino Linotype" w:eastAsiaTheme="majorEastAsia" w:hAnsi="Palatino Linotype" w:cstheme="majorBidi"/>
          <w:i/>
          <w:sz w:val="22"/>
          <w:lang w:val="es-ES" w:eastAsia="es-ES"/>
        </w:rPr>
      </w:pPr>
      <w:r w:rsidRPr="000C7DD5">
        <w:rPr>
          <w:rFonts w:ascii="Palatino Linotype" w:eastAsiaTheme="majorEastAsia" w:hAnsi="Palatino Linotype" w:cstheme="majorBidi"/>
          <w:b/>
          <w:sz w:val="22"/>
          <w:lang w:val="es-ES" w:eastAsia="es-ES"/>
        </w:rPr>
        <w:t xml:space="preserve">Razones o Motivos de inconformidad: </w:t>
      </w:r>
    </w:p>
    <w:p w14:paraId="73A69257" w14:textId="77777777" w:rsidR="00335FB9" w:rsidRPr="000C7DD5" w:rsidRDefault="00335FB9" w:rsidP="00335FB9">
      <w:pPr>
        <w:spacing w:line="360" w:lineRule="auto"/>
        <w:ind w:left="426" w:right="567"/>
        <w:jc w:val="both"/>
        <w:rPr>
          <w:rFonts w:ascii="Palatino Linotype" w:eastAsiaTheme="majorEastAsia" w:hAnsi="Palatino Linotype" w:cstheme="majorBidi"/>
          <w:i/>
          <w:sz w:val="22"/>
          <w:lang w:val="es-ES" w:eastAsia="es-ES"/>
        </w:rPr>
      </w:pPr>
      <w:r w:rsidRPr="000C7DD5">
        <w:rPr>
          <w:rFonts w:ascii="Palatino Linotype" w:hAnsi="Palatino Linotype"/>
          <w:i/>
          <w:sz w:val="22"/>
        </w:rPr>
        <w:t xml:space="preserve">“En atención a su proveído, por medio del cuál solicita sea aclarada la solicitud primigenia, al respecto me permito manifestar lo siguiente: Al sujeto obligado al que va dirigida la presente solicitud es al Partido Revolucionario Institucional; ahora bien, es de explorado derecho que el derecho de acceso a la información pública tiene su naturaleza en los archivos con los que cuenta el sujeto obligado de conformidad con los artículo 4, 12 y 29, los cuales en esencia refieren que no se esta obligado a proporcionar información que no obra en los archivos y no se puede elaborar 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w:t>
      </w:r>
      <w:r w:rsidRPr="000C7DD5">
        <w:rPr>
          <w:rFonts w:ascii="Palatino Linotype" w:hAnsi="Palatino Linotype"/>
          <w:i/>
          <w:sz w:val="22"/>
        </w:rPr>
        <w:lastRenderedPageBreak/>
        <w:t>investigación de manera objetiva. Sin más por el momento, agradezco las atenciones que le sirva al presente. https://docs.google.com/forms/d/e/1FAIpQLSdGO44uOHGXNuer6E6meCgPUgMeuCa2tOx-4FgHXdKdYwYaYw/viewform?usp=sf_link” (</w:t>
      </w:r>
      <w:r w:rsidRPr="000C7DD5">
        <w:rPr>
          <w:rFonts w:ascii="Palatino Linotype" w:eastAsiaTheme="majorEastAsia" w:hAnsi="Palatino Linotype" w:cstheme="majorBidi"/>
          <w:i/>
          <w:sz w:val="22"/>
          <w:lang w:val="es-ES" w:eastAsia="es-ES"/>
        </w:rPr>
        <w:t>Sic)</w:t>
      </w:r>
    </w:p>
    <w:p w14:paraId="58490B7D" w14:textId="77777777" w:rsidR="00335FB9" w:rsidRPr="000C7DD5" w:rsidRDefault="00335FB9" w:rsidP="00335FB9">
      <w:pPr>
        <w:tabs>
          <w:tab w:val="left" w:pos="3480"/>
        </w:tabs>
        <w:spacing w:line="360" w:lineRule="auto"/>
        <w:ind w:right="567"/>
        <w:jc w:val="both"/>
        <w:rPr>
          <w:rFonts w:ascii="Palatino Linotype" w:eastAsiaTheme="majorEastAsia" w:hAnsi="Palatino Linotype" w:cstheme="majorBidi"/>
          <w:i/>
          <w:sz w:val="22"/>
          <w:lang w:val="es-ES" w:eastAsia="es-ES"/>
        </w:rPr>
      </w:pPr>
    </w:p>
    <w:p w14:paraId="054AAC3B" w14:textId="77777777" w:rsidR="00335FB9" w:rsidRPr="000C7DD5" w:rsidRDefault="00335FB9" w:rsidP="00335FB9">
      <w:pPr>
        <w:numPr>
          <w:ilvl w:val="0"/>
          <w:numId w:val="4"/>
        </w:numPr>
        <w:spacing w:before="100" w:beforeAutospacing="1" w:after="100" w:afterAutospacing="1" w:line="360" w:lineRule="auto"/>
        <w:jc w:val="both"/>
        <w:rPr>
          <w:rFonts w:ascii="Palatino Linotype" w:hAnsi="Palatino Linotype" w:cs="Arial"/>
          <w:sz w:val="22"/>
        </w:rPr>
      </w:pPr>
      <w:r w:rsidRPr="000C7DD5">
        <w:rPr>
          <w:rFonts w:ascii="Palatino Linotype" w:eastAsiaTheme="minorEastAsia" w:hAnsi="Palatino Linotype"/>
          <w:sz w:val="22"/>
          <w:lang w:val="es-ES_tradnl" w:eastAsia="es-ES"/>
        </w:rPr>
        <w:t xml:space="preserve">Al recurso de revisión se adjuntó el archivo </w:t>
      </w:r>
      <w:hyperlink r:id="rId8" w:tgtFrame="_blank" w:history="1">
        <w:r w:rsidRPr="000C7DD5">
          <w:rPr>
            <w:rStyle w:val="Hipervnculo"/>
            <w:rFonts w:ascii="Palatino Linotype" w:eastAsiaTheme="majorEastAsia" w:hAnsi="Palatino Linotype" w:cs="Arial"/>
            <w:b/>
            <w:bCs/>
            <w:color w:val="auto"/>
            <w:sz w:val="22"/>
            <w:u w:val="none"/>
          </w:rPr>
          <w:t>Desafíos de la Protección de Datos Personales - Formularios de Google.pdf</w:t>
        </w:r>
      </w:hyperlink>
      <w:r w:rsidRPr="000C7DD5">
        <w:rPr>
          <w:rFonts w:ascii="Palatino Linotype" w:hAnsi="Palatino Linotype" w:cs="Arial"/>
          <w:sz w:val="22"/>
        </w:rPr>
        <w:t xml:space="preserve">, </w:t>
      </w:r>
      <w:r w:rsidR="00AF0D63" w:rsidRPr="000C7DD5">
        <w:rPr>
          <w:rFonts w:ascii="Palatino Linotype" w:hAnsi="Palatino Linotype" w:cs="Arial"/>
          <w:sz w:val="22"/>
        </w:rPr>
        <w:t xml:space="preserve">en el que se advierte un documento de nueve fojas de título Desafíos de la Protección de Datos Personales en México, con un cuestionario de veinte preguntas. </w:t>
      </w:r>
    </w:p>
    <w:p w14:paraId="1CBE038A" w14:textId="77777777" w:rsidR="00335FB9" w:rsidRPr="000C7DD5" w:rsidRDefault="00335FB9" w:rsidP="00335FB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C7DD5">
        <w:rPr>
          <w:rFonts w:ascii="Palatino Linotype" w:hAnsi="Palatino Linotype" w:cs="Arial"/>
          <w:lang w:val="es-ES" w:eastAsia="es-ES"/>
        </w:rPr>
        <w:t xml:space="preserve">Se registró el recurso de revisión bajo el número de expediente </w:t>
      </w:r>
      <w:r w:rsidRPr="000C7DD5">
        <w:rPr>
          <w:rFonts w:ascii="Palatino Linotype" w:eastAsiaTheme="minorEastAsia" w:hAnsi="Palatino Linotype" w:cs="Arial"/>
          <w:bCs/>
          <w:lang w:val="es-ES_tradnl" w:eastAsia="es-ES"/>
        </w:rPr>
        <w:t xml:space="preserve">al rubro indicado, asimismo con fundamento en lo dispuesto por el </w:t>
      </w:r>
      <w:r w:rsidRPr="000C7DD5">
        <w:rPr>
          <w:rFonts w:ascii="Palatino Linotype" w:eastAsia="Calibri" w:hAnsi="Palatino Linotype" w:cs="Arial"/>
          <w:lang w:val="es-ES" w:eastAsia="es-ES"/>
        </w:rPr>
        <w:t xml:space="preserve">artículo 185 fracción I de la </w:t>
      </w:r>
      <w:r w:rsidRPr="000C7DD5">
        <w:rPr>
          <w:rFonts w:ascii="Palatino Linotype" w:eastAsia="Calibri" w:hAnsi="Palatino Linotype" w:cs="Arial"/>
          <w:b/>
          <w:lang w:val="es-ES" w:eastAsia="es-ES"/>
        </w:rPr>
        <w:t xml:space="preserve">Ley de Transparencia y Acceso a la Información Pública del Estado de México y Municipios </w:t>
      </w:r>
      <w:r w:rsidRPr="000C7DD5">
        <w:rPr>
          <w:rFonts w:ascii="Palatino Linotype" w:hAnsi="Palatino Linotype" w:cs="Arial"/>
          <w:lang w:val="es-ES" w:eastAsia="es-ES"/>
        </w:rPr>
        <w:t xml:space="preserve">se turnó a la </w:t>
      </w:r>
      <w:r w:rsidRPr="000C7DD5">
        <w:rPr>
          <w:rFonts w:ascii="Palatino Linotype" w:hAnsi="Palatino Linotype" w:cs="Arial"/>
          <w:b/>
          <w:lang w:val="es-ES" w:eastAsia="es-ES"/>
        </w:rPr>
        <w:t xml:space="preserve">Comisionada María del Rosario Mejía Ayala, </w:t>
      </w:r>
      <w:r w:rsidR="00272219" w:rsidRPr="000C7DD5">
        <w:rPr>
          <w:rFonts w:ascii="Palatino Linotype" w:hAnsi="Palatino Linotype" w:cs="Arial"/>
          <w:lang w:val="es-ES" w:eastAsia="es-ES"/>
        </w:rPr>
        <w:t>para</w:t>
      </w:r>
      <w:r w:rsidRPr="000C7DD5">
        <w:rPr>
          <w:rFonts w:ascii="Palatino Linotype" w:hAnsi="Palatino Linotype" w:cs="Arial"/>
          <w:lang w:val="es-ES" w:eastAsia="es-ES"/>
        </w:rPr>
        <w:t xml:space="preserve"> </w:t>
      </w:r>
      <w:r w:rsidRPr="000C7DD5">
        <w:rPr>
          <w:rFonts w:ascii="Palatino Linotype" w:hAnsi="Palatino Linotype" w:cs="Arial"/>
          <w:lang w:eastAsia="es-ES"/>
        </w:rPr>
        <w:t>su análisis.</w:t>
      </w:r>
    </w:p>
    <w:p w14:paraId="409A9023" w14:textId="77777777" w:rsidR="00335FB9" w:rsidRPr="000C7DD5" w:rsidRDefault="00335FB9" w:rsidP="00335FB9">
      <w:pPr>
        <w:spacing w:line="360" w:lineRule="auto"/>
        <w:contextualSpacing/>
        <w:jc w:val="both"/>
        <w:rPr>
          <w:rFonts w:ascii="Palatino Linotype" w:eastAsiaTheme="minorEastAsia" w:hAnsi="Palatino Linotype"/>
          <w:i/>
          <w:lang w:val="es-ES_tradnl" w:eastAsia="es-ES"/>
        </w:rPr>
      </w:pPr>
    </w:p>
    <w:p w14:paraId="049861BD" w14:textId="77777777" w:rsidR="00335FB9" w:rsidRPr="000C7DD5" w:rsidRDefault="00335FB9" w:rsidP="00335FB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C7DD5">
        <w:rPr>
          <w:rFonts w:ascii="Palatino Linotype" w:eastAsia="Calibri" w:hAnsi="Palatino Linotype" w:cs="Arial"/>
          <w:lang w:val="es-ES" w:eastAsia="es-ES"/>
        </w:rPr>
        <w:t>La Comisionada Ponente</w:t>
      </w:r>
      <w:r w:rsidR="00272219" w:rsidRPr="000C7DD5">
        <w:rPr>
          <w:rFonts w:ascii="Palatino Linotype" w:eastAsia="Calibri" w:hAnsi="Palatino Linotype" w:cs="Arial"/>
          <w:lang w:val="es-ES" w:eastAsia="es-ES"/>
        </w:rPr>
        <w:t>,</w:t>
      </w:r>
      <w:r w:rsidRPr="000C7DD5">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AF0D63" w:rsidRPr="000C7DD5">
        <w:rPr>
          <w:rFonts w:ascii="Palatino Linotype" w:eastAsia="Calibri" w:hAnsi="Palatino Linotype" w:cs="Arial"/>
          <w:lang w:val="es-ES" w:eastAsia="es-ES"/>
        </w:rPr>
        <w:t xml:space="preserve">treinta (30) de octubre </w:t>
      </w:r>
      <w:r w:rsidRPr="000C7DD5">
        <w:rPr>
          <w:rFonts w:ascii="Palatino Linotype" w:eastAsia="Calibri" w:hAnsi="Palatino Linotype" w:cs="Arial"/>
          <w:lang w:val="es-ES" w:eastAsia="es-ES"/>
        </w:rPr>
        <w:t xml:space="preserve"> de dos mil veintitrés, puso a disposición de las partes el expediente electrónico </w:t>
      </w:r>
      <w:r w:rsidRPr="000C7DD5">
        <w:rPr>
          <w:rFonts w:ascii="Palatino Linotype" w:eastAsia="Calibri" w:hAnsi="Palatino Linotype" w:cs="Arial"/>
          <w:lang w:val="es-ES_tradnl" w:eastAsia="es-ES"/>
        </w:rPr>
        <w:t xml:space="preserve">vía </w:t>
      </w:r>
      <w:r w:rsidRPr="000C7DD5">
        <w:rPr>
          <w:rFonts w:ascii="Palatino Linotype" w:eastAsia="Calibri" w:hAnsi="Palatino Linotype" w:cs="Arial"/>
          <w:lang w:val="es-ES" w:eastAsia="es-ES"/>
        </w:rPr>
        <w:t xml:space="preserve">Sistema de Acceso a la Información Mexiquense </w:t>
      </w:r>
      <w:r w:rsidRPr="000C7DD5">
        <w:rPr>
          <w:rFonts w:ascii="Palatino Linotype" w:eastAsia="Calibri" w:hAnsi="Palatino Linotype" w:cs="Arial"/>
          <w:b/>
          <w:lang w:val="es-ES" w:eastAsia="es-ES"/>
        </w:rPr>
        <w:t xml:space="preserve">SAIMEX </w:t>
      </w:r>
      <w:r w:rsidRPr="000C7D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C7DD5">
        <w:rPr>
          <w:rFonts w:ascii="Palatino Linotype" w:eastAsia="Calibri" w:hAnsi="Palatino Linotype" w:cs="Arial"/>
          <w:b/>
          <w:lang w:val="es-ES" w:eastAsia="es-ES"/>
        </w:rPr>
        <w:t>SUJETO OBLIGADO</w:t>
      </w:r>
      <w:r w:rsidRPr="000C7DD5">
        <w:rPr>
          <w:rFonts w:ascii="Palatino Linotype" w:eastAsia="Calibri" w:hAnsi="Palatino Linotype" w:cs="Arial"/>
          <w:lang w:val="es-ES" w:eastAsia="es-ES"/>
        </w:rPr>
        <w:t xml:space="preserve"> presentará el Informe Justificado procedente.</w:t>
      </w:r>
      <w:r w:rsidRPr="000C7DD5">
        <w:rPr>
          <w:rFonts w:ascii="Palatino Linotype" w:eastAsiaTheme="minorEastAsia" w:hAnsi="Palatino Linotype"/>
          <w:lang w:val="es-ES_tradnl" w:eastAsia="es-ES"/>
        </w:rPr>
        <w:t xml:space="preserve"> </w:t>
      </w:r>
    </w:p>
    <w:p w14:paraId="64EA4D06" w14:textId="77777777" w:rsidR="00335FB9" w:rsidRPr="000C7DD5" w:rsidRDefault="00335FB9" w:rsidP="00335FB9">
      <w:pPr>
        <w:spacing w:line="360" w:lineRule="auto"/>
        <w:contextualSpacing/>
        <w:jc w:val="both"/>
        <w:rPr>
          <w:rFonts w:ascii="Palatino Linotype" w:eastAsiaTheme="minorEastAsia" w:hAnsi="Palatino Linotype"/>
          <w:i/>
          <w:lang w:val="es-ES_tradnl" w:eastAsia="es-ES"/>
        </w:rPr>
      </w:pPr>
    </w:p>
    <w:p w14:paraId="0B99D652" w14:textId="77777777" w:rsidR="00335FB9" w:rsidRPr="000C7DD5" w:rsidRDefault="00335FB9" w:rsidP="00335FB9">
      <w:pPr>
        <w:numPr>
          <w:ilvl w:val="0"/>
          <w:numId w:val="1"/>
        </w:numPr>
        <w:spacing w:line="360" w:lineRule="auto"/>
        <w:ind w:left="0" w:firstLine="0"/>
        <w:contextualSpacing/>
        <w:jc w:val="both"/>
        <w:rPr>
          <w:rFonts w:ascii="Palatino Linotype" w:eastAsia="Calibri" w:hAnsi="Palatino Linotype" w:cs="Arial"/>
          <w:lang w:val="es-ES"/>
        </w:rPr>
      </w:pPr>
      <w:r w:rsidRPr="000C7DD5">
        <w:rPr>
          <w:rFonts w:ascii="Palatino Linotype" w:eastAsiaTheme="minorEastAsia" w:hAnsi="Palatino Linotype"/>
          <w:lang w:val="es-ES_tradnl" w:eastAsia="es-ES"/>
        </w:rPr>
        <w:lastRenderedPageBreak/>
        <w:t xml:space="preserve">De las constancias que obran en el expediente electrónico SAIMEX, se advierte que el RECURRENTE no realizó manifestaciones, no presento pruebas o alegatos que a su derecho conviniera; por su parte, el </w:t>
      </w:r>
      <w:r w:rsidRPr="000C7DD5">
        <w:rPr>
          <w:rFonts w:ascii="Palatino Linotype" w:eastAsiaTheme="minorEastAsia" w:hAnsi="Palatino Linotype"/>
          <w:b/>
          <w:lang w:val="es-ES_tradnl" w:eastAsia="es-ES"/>
        </w:rPr>
        <w:t>SUJETO OBLIGADO</w:t>
      </w:r>
      <w:r w:rsidRPr="000C7DD5">
        <w:rPr>
          <w:rFonts w:ascii="Palatino Linotype" w:eastAsiaTheme="minorEastAsia" w:hAnsi="Palatino Linotype"/>
          <w:lang w:val="es-ES_tradnl" w:eastAsia="es-ES"/>
        </w:rPr>
        <w:t xml:space="preserve">, rindió informe justificado el día ocho (08) de noviembre de dos mil veintitrés, a través del archivo </w:t>
      </w:r>
      <w:hyperlink r:id="rId9" w:history="1">
        <w:r w:rsidR="00AF0D63" w:rsidRPr="000C7DD5">
          <w:rPr>
            <w:rStyle w:val="Hipervnculo"/>
            <w:rFonts w:ascii="Palatino Linotype" w:eastAsiaTheme="minorEastAsia" w:hAnsi="Palatino Linotype"/>
            <w:b/>
            <w:bCs/>
            <w:color w:val="auto"/>
            <w:lang w:eastAsia="es-ES"/>
          </w:rPr>
          <w:t>INFORME JUSTIFICADO 00335.pdf</w:t>
        </w:r>
      </w:hyperlink>
      <w:r w:rsidRPr="000C7DD5">
        <w:rPr>
          <w:rFonts w:ascii="Palatino Linotype" w:eastAsiaTheme="minorEastAsia" w:hAnsi="Palatino Linotype"/>
          <w:lang w:val="es-ES_tradnl" w:eastAsia="es-ES"/>
        </w:rPr>
        <w:t xml:space="preserve">, </w:t>
      </w:r>
      <w:r w:rsidR="00AF0D63" w:rsidRPr="000C7DD5">
        <w:rPr>
          <w:rFonts w:ascii="Palatino Linotype" w:eastAsiaTheme="minorEastAsia" w:hAnsi="Palatino Linotype"/>
          <w:lang w:val="es-ES_tradnl" w:eastAsia="es-ES"/>
        </w:rPr>
        <w:t xml:space="preserve">en el que confirma su respuesta y solicita el Sobreseimiento del recurso de revisión. </w:t>
      </w:r>
      <w:r w:rsidRPr="000C7DD5">
        <w:rPr>
          <w:rFonts w:ascii="Palatino Linotype" w:eastAsiaTheme="minorEastAsia" w:hAnsi="Palatino Linotype"/>
          <w:lang w:val="es-ES_tradnl" w:eastAsia="es-ES"/>
        </w:rPr>
        <w:t xml:space="preserve"> </w:t>
      </w:r>
    </w:p>
    <w:p w14:paraId="27BFB3EC" w14:textId="77777777" w:rsidR="00335FB9" w:rsidRPr="000C7DD5" w:rsidRDefault="00335FB9" w:rsidP="00335FB9">
      <w:pPr>
        <w:spacing w:line="360" w:lineRule="auto"/>
        <w:contextualSpacing/>
        <w:jc w:val="both"/>
        <w:rPr>
          <w:rFonts w:ascii="Palatino Linotype" w:eastAsia="Calibri" w:hAnsi="Palatino Linotype" w:cs="Arial"/>
          <w:lang w:val="es-ES"/>
        </w:rPr>
      </w:pPr>
    </w:p>
    <w:p w14:paraId="00663E0E" w14:textId="77777777" w:rsidR="00335FB9" w:rsidRPr="000C7DD5" w:rsidRDefault="00335FB9" w:rsidP="00335FB9">
      <w:pPr>
        <w:pStyle w:val="Prrafodelista"/>
        <w:numPr>
          <w:ilvl w:val="0"/>
          <w:numId w:val="1"/>
        </w:numPr>
        <w:spacing w:line="360" w:lineRule="auto"/>
        <w:ind w:left="0" w:firstLine="0"/>
        <w:jc w:val="both"/>
        <w:rPr>
          <w:rFonts w:ascii="Palatino Linotype" w:eastAsia="Calibri" w:hAnsi="Palatino Linotype" w:cs="Arial"/>
          <w:sz w:val="24"/>
          <w:lang w:val="es-ES"/>
        </w:rPr>
      </w:pPr>
      <w:r w:rsidRPr="000C7DD5">
        <w:rPr>
          <w:rFonts w:ascii="Palatino Linotype" w:hAnsi="Palatino Linotype"/>
          <w:sz w:val="24"/>
        </w:rPr>
        <w:t>La Comisionada Ponente</w:t>
      </w:r>
      <w:r w:rsidR="00272219" w:rsidRPr="000C7DD5">
        <w:rPr>
          <w:rFonts w:ascii="Palatino Linotype" w:hAnsi="Palatino Linotype"/>
          <w:sz w:val="24"/>
        </w:rPr>
        <w:t>,</w:t>
      </w:r>
      <w:r w:rsidRPr="000C7DD5">
        <w:rPr>
          <w:rFonts w:ascii="Palatino Linotype" w:hAnsi="Palatino Linotype"/>
          <w:sz w:val="24"/>
        </w:rPr>
        <w:t xml:space="preserve"> decretó el cierre de instrucción</w:t>
      </w:r>
      <w:r w:rsidRPr="000C7DD5">
        <w:rPr>
          <w:rFonts w:ascii="Palatino Linotype" w:hAnsi="Palatino Linotype" w:cs="Arial"/>
          <w:sz w:val="24"/>
        </w:rPr>
        <w:t xml:space="preserve"> </w:t>
      </w:r>
      <w:r w:rsidRPr="000C7DD5">
        <w:rPr>
          <w:rFonts w:ascii="Palatino Linotype" w:hAnsi="Palatino Linotype"/>
          <w:sz w:val="24"/>
        </w:rPr>
        <w:t xml:space="preserve">mediante acuerdo de fecha </w:t>
      </w:r>
      <w:r w:rsidR="0049232A" w:rsidRPr="000C7DD5">
        <w:rPr>
          <w:rFonts w:ascii="Palatino Linotype" w:hAnsi="Palatino Linotype"/>
          <w:sz w:val="24"/>
        </w:rPr>
        <w:t>trece (13) de septiembre</w:t>
      </w:r>
      <w:r w:rsidRPr="000C7DD5">
        <w:rPr>
          <w:rFonts w:ascii="Palatino Linotype" w:hAnsi="Palatino Linotype"/>
          <w:sz w:val="24"/>
        </w:rPr>
        <w:t xml:space="preserve"> de dos mil veintitrés, </w:t>
      </w:r>
      <w:r w:rsidRPr="000C7DD5">
        <w:rPr>
          <w:rFonts w:ascii="Palatino Linotype" w:hAnsi="Palatino Linotype" w:cs="Arial"/>
          <w:sz w:val="24"/>
        </w:rPr>
        <w:t xml:space="preserve">por lo que, ordenó turnar el expediente a resolución, misma que ahora se pronuncia; y- - - - - - - - - - - - - - - - - - - - - </w:t>
      </w:r>
    </w:p>
    <w:p w14:paraId="6D673FFA" w14:textId="77777777" w:rsidR="00335FB9" w:rsidRPr="000C7DD5" w:rsidRDefault="00335FB9" w:rsidP="00335FB9">
      <w:pPr>
        <w:pStyle w:val="Prrafodelista"/>
        <w:spacing w:line="360" w:lineRule="auto"/>
        <w:ind w:left="0"/>
        <w:jc w:val="both"/>
        <w:rPr>
          <w:rFonts w:ascii="Palatino Linotype" w:eastAsia="Calibri" w:hAnsi="Palatino Linotype" w:cs="Arial"/>
          <w:sz w:val="24"/>
          <w:lang w:val="es-ES"/>
        </w:rPr>
      </w:pPr>
    </w:p>
    <w:p w14:paraId="2D0E500F" w14:textId="77777777" w:rsidR="00335FB9" w:rsidRPr="000C7DD5" w:rsidRDefault="00335FB9" w:rsidP="00335FB9">
      <w:pPr>
        <w:keepNext/>
        <w:keepLines/>
        <w:spacing w:line="360" w:lineRule="auto"/>
        <w:jc w:val="center"/>
        <w:outlineLvl w:val="0"/>
        <w:rPr>
          <w:rFonts w:ascii="Palatino Linotype" w:eastAsiaTheme="majorEastAsia" w:hAnsi="Palatino Linotype" w:cstheme="majorBidi"/>
          <w:b/>
        </w:rPr>
      </w:pPr>
      <w:bookmarkStart w:id="5" w:name="_Toc83725401"/>
      <w:r w:rsidRPr="000C7DD5">
        <w:rPr>
          <w:rFonts w:ascii="Palatino Linotype" w:eastAsiaTheme="majorEastAsia" w:hAnsi="Palatino Linotype" w:cstheme="majorBidi"/>
          <w:b/>
        </w:rPr>
        <w:t>CONSIDERANDO</w:t>
      </w:r>
      <w:bookmarkEnd w:id="5"/>
    </w:p>
    <w:p w14:paraId="19222971" w14:textId="77777777" w:rsidR="00335FB9" w:rsidRPr="000C7DD5" w:rsidRDefault="00335FB9" w:rsidP="00335FB9">
      <w:pPr>
        <w:keepNext/>
        <w:keepLines/>
        <w:spacing w:line="360" w:lineRule="auto"/>
        <w:jc w:val="center"/>
        <w:outlineLvl w:val="0"/>
        <w:rPr>
          <w:rFonts w:ascii="Palatino Linotype" w:eastAsiaTheme="majorEastAsia" w:hAnsi="Palatino Linotype" w:cstheme="majorBidi"/>
          <w:b/>
        </w:rPr>
      </w:pPr>
    </w:p>
    <w:p w14:paraId="4E9C8D4C" w14:textId="77777777" w:rsidR="00335FB9" w:rsidRPr="000C7DD5" w:rsidRDefault="00335FB9" w:rsidP="00335FB9">
      <w:pPr>
        <w:keepNext/>
        <w:keepLines/>
        <w:spacing w:line="360" w:lineRule="auto"/>
        <w:outlineLvl w:val="1"/>
        <w:rPr>
          <w:rFonts w:ascii="Palatino Linotype" w:eastAsiaTheme="majorEastAsia" w:hAnsi="Palatino Linotype" w:cstheme="majorBidi"/>
          <w:b/>
        </w:rPr>
      </w:pPr>
      <w:bookmarkStart w:id="6" w:name="_Toc83725402"/>
      <w:r w:rsidRPr="000C7DD5">
        <w:rPr>
          <w:rFonts w:ascii="Palatino Linotype" w:eastAsiaTheme="majorEastAsia" w:hAnsi="Palatino Linotype" w:cstheme="majorBidi"/>
          <w:b/>
        </w:rPr>
        <w:t>PRIMERO. De la competencia.</w:t>
      </w:r>
      <w:bookmarkEnd w:id="6"/>
    </w:p>
    <w:p w14:paraId="66E56DC1" w14:textId="77777777" w:rsidR="00335FB9" w:rsidRPr="000C7DD5" w:rsidRDefault="00335FB9" w:rsidP="00335FB9">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0C7DD5">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AB07A74" w14:textId="77777777" w:rsidR="00335FB9" w:rsidRPr="000C7DD5" w:rsidRDefault="00335FB9" w:rsidP="00335FB9">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2F5678DA" w14:textId="77777777" w:rsidR="00335FB9" w:rsidRPr="000C7DD5" w:rsidRDefault="00335FB9" w:rsidP="00335FB9">
      <w:pPr>
        <w:tabs>
          <w:tab w:val="left" w:pos="0"/>
        </w:tabs>
        <w:spacing w:line="360" w:lineRule="auto"/>
        <w:contextualSpacing/>
        <w:jc w:val="both"/>
        <w:rPr>
          <w:rFonts w:ascii="Palatino Linotype" w:eastAsiaTheme="majorEastAsia" w:hAnsi="Palatino Linotype" w:cstheme="majorBidi"/>
          <w:b/>
        </w:rPr>
      </w:pPr>
      <w:r w:rsidRPr="000C7DD5">
        <w:rPr>
          <w:rFonts w:ascii="Palatino Linotype" w:eastAsiaTheme="majorEastAsia" w:hAnsi="Palatino Linotype" w:cstheme="majorBidi"/>
          <w:b/>
        </w:rPr>
        <w:lastRenderedPageBreak/>
        <w:t>SEGUNDO. De la oportunidad y procedencia.</w:t>
      </w:r>
    </w:p>
    <w:p w14:paraId="23670C54" w14:textId="77777777" w:rsidR="00335FB9" w:rsidRPr="000C7DD5" w:rsidRDefault="0049232A" w:rsidP="00335FB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C7DD5">
        <w:rPr>
          <w:rFonts w:ascii="Palatino Linotype" w:eastAsia="Calibri" w:hAnsi="Palatino Linotype" w:cs="Arial"/>
          <w:lang w:val="es-ES_tradnl" w:eastAsia="es-ES"/>
        </w:rPr>
        <w:t xml:space="preserve">El medio de impugnación fue presentado a través del </w:t>
      </w:r>
      <w:r w:rsidRPr="000C7DD5">
        <w:rPr>
          <w:rFonts w:ascii="Palatino Linotype" w:eastAsia="Calibri" w:hAnsi="Palatino Linotype" w:cs="Arial"/>
          <w:b/>
          <w:lang w:val="es-ES_tradnl" w:eastAsia="es-ES"/>
        </w:rPr>
        <w:t>SAIMEX,</w:t>
      </w:r>
      <w:r w:rsidRPr="000C7D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C7DD5">
        <w:rPr>
          <w:rFonts w:ascii="Palatino Linotype" w:eastAsia="Calibri" w:hAnsi="Palatino Linotype" w:cs="Arial"/>
          <w:b/>
          <w:lang w:val="es-ES_tradnl" w:eastAsia="es-ES"/>
        </w:rPr>
        <w:t>SUJETO OBLIGADO</w:t>
      </w:r>
      <w:r w:rsidRPr="000C7DD5">
        <w:rPr>
          <w:rFonts w:ascii="Palatino Linotype" w:eastAsia="Calibri" w:hAnsi="Palatino Linotype" w:cs="Arial"/>
          <w:lang w:val="es-ES_tradnl" w:eastAsia="es-ES"/>
        </w:rPr>
        <w:t xml:space="preserve"> entregó respuesta a la solicitud el día veintiséis (26) de octubre  de dos mil veintitrés, </w:t>
      </w:r>
      <w:r w:rsidRPr="000C7DD5">
        <w:rPr>
          <w:rFonts w:ascii="Palatino Linotype" w:eastAsiaTheme="minorEastAsia" w:hAnsi="Palatino Linotype" w:cs="Arial"/>
          <w:lang w:val="es-ES_tradnl" w:eastAsia="es-ES"/>
        </w:rPr>
        <w:t xml:space="preserve">de tal forma que el plazo para interponer el recurso de revisión transcurrió del veintisiete (27) de octubre al diecisiete (17) de noviembre  de dos mil veintitrés; en consecuencia, presentó su inconformidad el día veintisiete (27) de octubre de dos mil veintitrés, por lo que se encuentra dentro de los márgenes temporales previstos en el artículo 178 de la </w:t>
      </w:r>
      <w:r w:rsidRPr="000C7DD5">
        <w:rPr>
          <w:rFonts w:ascii="Palatino Linotype" w:eastAsiaTheme="minorEastAsia" w:hAnsi="Palatino Linotype" w:cs="Arial"/>
          <w:b/>
          <w:lang w:val="es-ES_tradnl" w:eastAsia="es-ES"/>
        </w:rPr>
        <w:t xml:space="preserve">Ley de Transparencia y Acceso a la Información Pública del Estado de México y Municipios </w:t>
      </w:r>
      <w:r w:rsidRPr="000C7DD5">
        <w:rPr>
          <w:rFonts w:ascii="Palatino Linotype" w:eastAsiaTheme="minorEastAsia" w:hAnsi="Palatino Linotype" w:cs="Arial"/>
          <w:lang w:val="es-ES_tradnl" w:eastAsia="es-ES"/>
        </w:rPr>
        <w:t>vigente.</w:t>
      </w:r>
    </w:p>
    <w:p w14:paraId="4350B0C8" w14:textId="77777777" w:rsidR="00335FB9" w:rsidRPr="000C7DD5" w:rsidRDefault="00335FB9" w:rsidP="00335FB9">
      <w:pPr>
        <w:pStyle w:val="Prrafodelista"/>
        <w:spacing w:line="360" w:lineRule="auto"/>
        <w:ind w:left="0"/>
        <w:rPr>
          <w:rFonts w:ascii="Palatino Linotype" w:eastAsia="Calibri" w:hAnsi="Palatino Linotype" w:cs="Arial"/>
          <w:sz w:val="24"/>
          <w:lang w:val="es-ES_tradnl" w:eastAsia="es-ES"/>
        </w:rPr>
      </w:pP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099AC053" w14:textId="77777777" w:rsidR="00335FB9" w:rsidRPr="000C7DD5" w:rsidRDefault="00335FB9" w:rsidP="00335FB9">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0C7DD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D0F790" w14:textId="77777777" w:rsidR="00FA153D" w:rsidRPr="000C7DD5" w:rsidRDefault="00FA153D" w:rsidP="00FA153D">
      <w:pPr>
        <w:pStyle w:val="Prrafodelista"/>
        <w:spacing w:line="360" w:lineRule="auto"/>
        <w:ind w:left="0" w:right="48"/>
        <w:jc w:val="both"/>
        <w:rPr>
          <w:rFonts w:ascii="Palatino Linotype" w:eastAsiaTheme="minorEastAsia" w:hAnsi="Palatino Linotype"/>
          <w:sz w:val="24"/>
          <w:lang w:val="es-ES_tradnl" w:eastAsia="es-ES"/>
        </w:rPr>
      </w:pPr>
    </w:p>
    <w:p w14:paraId="3BB606C3" w14:textId="77777777" w:rsidR="00335FB9" w:rsidRPr="000C7DD5" w:rsidRDefault="00335FB9" w:rsidP="00335FB9">
      <w:pPr>
        <w:keepNext/>
        <w:keepLines/>
        <w:spacing w:before="240" w:line="360" w:lineRule="auto"/>
        <w:outlineLvl w:val="0"/>
        <w:rPr>
          <w:rFonts w:ascii="Palatino Linotype" w:eastAsiaTheme="majorEastAsia" w:hAnsi="Palatino Linotype" w:cstheme="majorBidi"/>
          <w:b/>
        </w:rPr>
      </w:pPr>
      <w:bookmarkStart w:id="14" w:name="_Toc82017149"/>
      <w:bookmarkStart w:id="15" w:name="_Toc497905366"/>
      <w:bookmarkStart w:id="16" w:name="_Toc495427547"/>
      <w:bookmarkStart w:id="17" w:name="_Toc466377653"/>
      <w:bookmarkStart w:id="18" w:name="_Toc466371865"/>
      <w:r w:rsidRPr="000C7DD5">
        <w:rPr>
          <w:rFonts w:ascii="Palatino Linotype" w:eastAsiaTheme="majorEastAsia" w:hAnsi="Palatino Linotype" w:cstheme="majorBidi"/>
          <w:b/>
        </w:rPr>
        <w:t>TERCERO. De las causales del sobreseimiento.</w:t>
      </w:r>
      <w:bookmarkEnd w:id="14"/>
    </w:p>
    <w:p w14:paraId="512E2A33" w14:textId="77777777" w:rsidR="0049232A" w:rsidRPr="000C7DD5" w:rsidRDefault="00335FB9" w:rsidP="0049232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0C7DD5">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0C7DD5">
        <w:rPr>
          <w:rFonts w:ascii="Palatino Linotype" w:eastAsia="Calibri" w:hAnsi="Palatino Linotype" w:cs="Arial"/>
          <w:sz w:val="24"/>
        </w:rPr>
        <w:t>Transparencia, Acceso a la Información Pública del Estado de México y Municipios</w:t>
      </w:r>
      <w:r w:rsidRPr="000C7DD5">
        <w:rPr>
          <w:rFonts w:ascii="Palatino Linotype" w:hAnsi="Palatino Linotype" w:cs="Arial"/>
          <w:sz w:val="24"/>
        </w:rPr>
        <w:t xml:space="preserve">, y determinar la confirmación; revocación o modificación; desechamiento o </w:t>
      </w:r>
      <w:r w:rsidRPr="000C7DD5">
        <w:rPr>
          <w:rFonts w:ascii="Palatino Linotype" w:hAnsi="Palatino Linotype" w:cs="Arial"/>
          <w:b/>
          <w:sz w:val="24"/>
          <w:u w:val="single"/>
        </w:rPr>
        <w:t>sobreseimiento</w:t>
      </w:r>
      <w:r w:rsidRPr="000C7DD5">
        <w:rPr>
          <w:rFonts w:ascii="Palatino Linotype" w:hAnsi="Palatino Linotype" w:cs="Arial"/>
          <w:sz w:val="24"/>
        </w:rPr>
        <w:t xml:space="preserve">; y, en su caso, ordenar la entrega de la información respecto a la falta de respuesta por parte del </w:t>
      </w:r>
      <w:r w:rsidRPr="000C7DD5">
        <w:rPr>
          <w:rFonts w:ascii="Palatino Linotype" w:hAnsi="Palatino Linotype" w:cs="Arial"/>
          <w:b/>
          <w:sz w:val="24"/>
        </w:rPr>
        <w:t>SUJETO</w:t>
      </w:r>
      <w:r w:rsidRPr="000C7DD5">
        <w:rPr>
          <w:rFonts w:ascii="Palatino Linotype" w:hAnsi="Palatino Linotype" w:cs="Arial"/>
          <w:sz w:val="24"/>
        </w:rPr>
        <w:t xml:space="preserve"> </w:t>
      </w:r>
      <w:r w:rsidRPr="000C7DD5">
        <w:rPr>
          <w:rFonts w:ascii="Palatino Linotype" w:hAnsi="Palatino Linotype" w:cs="Arial"/>
          <w:b/>
          <w:sz w:val="24"/>
        </w:rPr>
        <w:t>OBLIGADO</w:t>
      </w:r>
      <w:r w:rsidRPr="000C7DD5">
        <w:rPr>
          <w:rFonts w:ascii="Palatino Linotype" w:hAnsi="Palatino Linotype" w:cs="Arial"/>
          <w:sz w:val="24"/>
        </w:rPr>
        <w:t>.</w:t>
      </w:r>
    </w:p>
    <w:p w14:paraId="7315CBAE" w14:textId="77777777" w:rsidR="0049232A" w:rsidRPr="000C7DD5" w:rsidRDefault="0049232A" w:rsidP="0049232A">
      <w:pPr>
        <w:spacing w:line="360" w:lineRule="auto"/>
        <w:contextualSpacing/>
        <w:rPr>
          <w:rFonts w:ascii="Palatino Linotype" w:hAnsi="Palatino Linotype"/>
        </w:rPr>
      </w:pPr>
    </w:p>
    <w:p w14:paraId="2633B44B" w14:textId="43DD08DD" w:rsidR="0049232A" w:rsidRPr="000C7DD5" w:rsidRDefault="0049232A" w:rsidP="0049232A">
      <w:pPr>
        <w:numPr>
          <w:ilvl w:val="0"/>
          <w:numId w:val="1"/>
        </w:numPr>
        <w:spacing w:before="240" w:after="240" w:line="360" w:lineRule="auto"/>
        <w:ind w:left="0" w:right="49" w:firstLine="0"/>
        <w:contextualSpacing/>
        <w:jc w:val="both"/>
        <w:rPr>
          <w:rFonts w:ascii="Palatino Linotype" w:hAnsi="Palatino Linotype"/>
        </w:rPr>
      </w:pPr>
      <w:r w:rsidRPr="000C7DD5">
        <w:rPr>
          <w:rFonts w:ascii="Palatino Linotype" w:hAnsi="Palatino Linotype"/>
        </w:rPr>
        <w:t xml:space="preserve">Es necesario recapitular que el particular solicitó </w:t>
      </w:r>
      <w:r w:rsidRPr="000C7DD5">
        <w:rPr>
          <w:rFonts w:ascii="Palatino Linotype" w:hAnsi="Palatino Linotype"/>
          <w:i/>
          <w:color w:val="000000"/>
        </w:rPr>
        <w:t xml:space="preserve">“A QUIEN CORRESPONDA: El que suscribe </w:t>
      </w:r>
      <w:r w:rsidR="00D6687F" w:rsidRPr="000C7DD5">
        <w:rPr>
          <w:rFonts w:ascii="Palatino Linotype" w:hAnsi="Palatino Linotype"/>
          <w:i/>
          <w:color w:val="000000"/>
        </w:rPr>
        <w:t xml:space="preserve">XXX </w:t>
      </w:r>
      <w:proofErr w:type="spellStart"/>
      <w:r w:rsidR="00D6687F" w:rsidRPr="000C7DD5">
        <w:rPr>
          <w:rFonts w:ascii="Palatino Linotype" w:hAnsi="Palatino Linotype"/>
          <w:i/>
          <w:color w:val="000000"/>
        </w:rPr>
        <w:t>XXX</w:t>
      </w:r>
      <w:proofErr w:type="spellEnd"/>
      <w:r w:rsidR="00D6687F" w:rsidRPr="000C7DD5">
        <w:rPr>
          <w:rFonts w:ascii="Palatino Linotype" w:hAnsi="Palatino Linotype"/>
          <w:i/>
          <w:color w:val="000000"/>
        </w:rPr>
        <w:t xml:space="preserve"> </w:t>
      </w:r>
      <w:proofErr w:type="spellStart"/>
      <w:r w:rsidR="00D6687F" w:rsidRPr="000C7DD5">
        <w:rPr>
          <w:rFonts w:ascii="Palatino Linotype" w:hAnsi="Palatino Linotype"/>
          <w:i/>
          <w:color w:val="000000"/>
        </w:rPr>
        <w:t>XXX</w:t>
      </w:r>
      <w:proofErr w:type="spellEnd"/>
      <w:r w:rsidRPr="000C7DD5">
        <w:rPr>
          <w:rFonts w:ascii="Palatino Linotype" w:hAnsi="Palatino Linotype"/>
          <w:i/>
          <w:color w:val="000000"/>
        </w:rP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medidas y 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w:t>
      </w:r>
      <w:hyperlink r:id="rId10" w:history="1">
        <w:r w:rsidRPr="000C7DD5">
          <w:rPr>
            <w:rStyle w:val="Hipervnculo"/>
            <w:rFonts w:ascii="Palatino Linotype" w:hAnsi="Palatino Linotype"/>
            <w:i/>
          </w:rPr>
          <w:t>https://docs.google.com/forms/d/e/1FAIpQLSdGO44uOHGXNuer6E6meCgPUgMeuCa2tOx-4FgHXdKdYwYaYw/viewform?usp=sf_link</w:t>
        </w:r>
      </w:hyperlink>
      <w:r w:rsidRPr="000C7DD5">
        <w:rPr>
          <w:rFonts w:ascii="Palatino Linotype" w:hAnsi="Palatino Linotype"/>
          <w:i/>
          <w:color w:val="000000"/>
        </w:rPr>
        <w:t>”.</w:t>
      </w:r>
    </w:p>
    <w:p w14:paraId="2898723F" w14:textId="77777777" w:rsidR="0049232A" w:rsidRPr="000C7DD5" w:rsidRDefault="0049232A" w:rsidP="0049232A">
      <w:pPr>
        <w:spacing w:before="240" w:after="240" w:line="360" w:lineRule="auto"/>
        <w:ind w:right="49"/>
        <w:contextualSpacing/>
        <w:jc w:val="both"/>
        <w:rPr>
          <w:rFonts w:ascii="Palatino Linotype" w:hAnsi="Palatino Linotype"/>
        </w:rPr>
      </w:pPr>
    </w:p>
    <w:p w14:paraId="7B639BEC" w14:textId="77777777" w:rsidR="0049232A" w:rsidRPr="000C7DD5" w:rsidRDefault="0049232A" w:rsidP="0049232A">
      <w:pPr>
        <w:numPr>
          <w:ilvl w:val="0"/>
          <w:numId w:val="1"/>
        </w:numPr>
        <w:spacing w:before="240" w:after="240" w:line="360" w:lineRule="auto"/>
        <w:ind w:left="0" w:right="49" w:firstLine="0"/>
        <w:contextualSpacing/>
        <w:jc w:val="both"/>
        <w:rPr>
          <w:rFonts w:ascii="Palatino Linotype" w:hAnsi="Palatino Linotype"/>
          <w:i/>
          <w:lang w:val="es-ES"/>
        </w:rPr>
      </w:pPr>
      <w:r w:rsidRPr="000C7DD5">
        <w:rPr>
          <w:rFonts w:ascii="Palatino Linotype" w:hAnsi="Palatino Linotype"/>
        </w:rPr>
        <w:t xml:space="preserve">En respuesta, el Sujeto Obligado señaló que la información solicitada constituía  un derecho de petición, consecuentemente, el Recurrente interpuso recurso de revisión en el que señaló como motivos de inconformidad </w:t>
      </w:r>
      <w:r w:rsidRPr="000C7DD5">
        <w:rPr>
          <w:rFonts w:ascii="Palatino Linotype" w:hAnsi="Palatino Linotype"/>
          <w:i/>
        </w:rPr>
        <w:t xml:space="preserve">“En atención a su proveído, por medio del cuál solicita sea aclarada la solicitud primigenia, al respecto me permito manifestar lo siguiente: Al sujeto obligado al que va dirigida la presente solicitud es al Partido Revolucionario Institucional; ahora bien, es de explorado derecho que el derecho de acceso a la información pública tiene su naturaleza en los archivos con los que cuenta el sujeto obligado de conformidad con los artículo 4, 12 y 29, los cuales en esencia refieren que no se esta obligado a proporcionar información que no obra en los archivos y no se puede elaborar documentos ad </w:t>
      </w:r>
      <w:r w:rsidRPr="000C7DD5">
        <w:rPr>
          <w:rFonts w:ascii="Palatino Linotype" w:hAnsi="Palatino Linotype"/>
          <w:i/>
        </w:rPr>
        <w:lastRenderedPageBreak/>
        <w:t xml:space="preserve">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momento, agradezco las atenciones que le sirva al presente. </w:t>
      </w:r>
      <w:hyperlink r:id="rId11" w:history="1">
        <w:r w:rsidR="00AB7D71" w:rsidRPr="000C7DD5">
          <w:rPr>
            <w:rStyle w:val="Hipervnculo"/>
            <w:rFonts w:ascii="Palatino Linotype" w:hAnsi="Palatino Linotype"/>
            <w:i/>
          </w:rPr>
          <w:t>https://docs.google.com/forms/d/e/1FAIpQLSdGO44uOHGXNuer6E6meCgPUgMeuCa2tOx-4FgHXdKdYwYaYw/viewform?usp=sf_link</w:t>
        </w:r>
      </w:hyperlink>
      <w:r w:rsidRPr="000C7DD5">
        <w:rPr>
          <w:rFonts w:ascii="Palatino Linotype" w:hAnsi="Palatino Linotype"/>
          <w:i/>
        </w:rPr>
        <w:t>”.</w:t>
      </w:r>
    </w:p>
    <w:p w14:paraId="3761A00D" w14:textId="77777777" w:rsidR="00AB7D71" w:rsidRPr="000C7DD5" w:rsidRDefault="00AB7D71" w:rsidP="00AB7D71">
      <w:pPr>
        <w:spacing w:before="240" w:after="240" w:line="360" w:lineRule="auto"/>
        <w:ind w:right="49"/>
        <w:contextualSpacing/>
        <w:jc w:val="both"/>
        <w:rPr>
          <w:rFonts w:ascii="Palatino Linotype" w:hAnsi="Palatino Linotype"/>
          <w:i/>
          <w:lang w:val="es-ES"/>
        </w:rPr>
      </w:pPr>
    </w:p>
    <w:p w14:paraId="3745DB2E" w14:textId="77777777" w:rsidR="00AB7D71" w:rsidRPr="000C7DD5" w:rsidRDefault="00AB7D71" w:rsidP="00AB7D71">
      <w:pPr>
        <w:numPr>
          <w:ilvl w:val="0"/>
          <w:numId w:val="1"/>
        </w:numPr>
        <w:spacing w:before="240" w:after="240" w:line="360" w:lineRule="auto"/>
        <w:ind w:left="0" w:right="49" w:firstLine="0"/>
        <w:contextualSpacing/>
        <w:jc w:val="both"/>
        <w:rPr>
          <w:rFonts w:ascii="Palatino Linotype" w:hAnsi="Palatino Linotype"/>
          <w:i/>
          <w:lang w:val="es-ES"/>
        </w:rPr>
      </w:pPr>
      <w:r w:rsidRPr="000C7DD5">
        <w:rPr>
          <w:rFonts w:ascii="Palatino Linotype" w:hAnsi="Palatino Linotype"/>
          <w:bCs/>
        </w:rPr>
        <w:t xml:space="preserve">Precisado lo anterior, </w:t>
      </w:r>
      <w:r w:rsidRPr="000C7DD5">
        <w:rPr>
          <w:rFonts w:ascii="Palatino Linotype" w:hAnsi="Palatino Linotype" w:cs="Arial"/>
        </w:rPr>
        <w:t xml:space="preserve">este Órgano Garante observó que la información solicitada, no constituye un derecho de acceso a la información pública, debido a que solicita saber si determinado servidor público recomienda malas prácticas en temas de transparencia, es decir, dicha información no consta en documento alguno derivado del ejercicio de facultades, atribuciones o competencias del </w:t>
      </w:r>
      <w:r w:rsidRPr="000C7DD5">
        <w:rPr>
          <w:rFonts w:ascii="Palatino Linotype" w:hAnsi="Palatino Linotype" w:cs="Arial"/>
          <w:b/>
        </w:rPr>
        <w:t>SUJETO OBLIGADO</w:t>
      </w:r>
      <w:r w:rsidRPr="000C7DD5">
        <w:rPr>
          <w:rFonts w:ascii="Palatino Linotype" w:hAnsi="Palatino Linotype" w:cs="Arial"/>
        </w:rPr>
        <w:t>, o bien, dentro de una base de datos o medio electrónico, que éste tenga obligación de generar, poseer y administrar.</w:t>
      </w:r>
    </w:p>
    <w:p w14:paraId="0DF63FFE" w14:textId="77777777" w:rsidR="00AB7D71" w:rsidRPr="000C7DD5" w:rsidRDefault="00AB7D71" w:rsidP="00AB7D71">
      <w:pPr>
        <w:spacing w:line="360" w:lineRule="auto"/>
        <w:contextualSpacing/>
        <w:jc w:val="both"/>
        <w:rPr>
          <w:rFonts w:ascii="Palatino Linotype" w:eastAsia="MS Mincho" w:hAnsi="Palatino Linotype"/>
        </w:rPr>
      </w:pPr>
    </w:p>
    <w:p w14:paraId="3B01A34E" w14:textId="77777777" w:rsidR="00AB7D71" w:rsidRPr="000C7DD5" w:rsidRDefault="00AB7D71" w:rsidP="00AB7D71">
      <w:pPr>
        <w:numPr>
          <w:ilvl w:val="0"/>
          <w:numId w:val="1"/>
        </w:numPr>
        <w:spacing w:line="360" w:lineRule="auto"/>
        <w:ind w:left="0" w:firstLine="0"/>
        <w:contextualSpacing/>
        <w:jc w:val="both"/>
        <w:rPr>
          <w:rFonts w:ascii="Palatino Linotype" w:eastAsia="MS Mincho" w:hAnsi="Palatino Linotype"/>
        </w:rPr>
      </w:pPr>
      <w:r w:rsidRPr="000C7DD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48E2AB5F" w14:textId="77777777" w:rsidR="00AB7D71" w:rsidRPr="000C7DD5" w:rsidRDefault="00AB7D71" w:rsidP="00AB7D71">
      <w:pPr>
        <w:spacing w:line="360" w:lineRule="auto"/>
        <w:contextualSpacing/>
        <w:rPr>
          <w:rFonts w:ascii="Palatino Linotype" w:eastAsia="MS Mincho" w:hAnsi="Palatino Linotype"/>
        </w:rPr>
      </w:pPr>
    </w:p>
    <w:p w14:paraId="3AD532A7" w14:textId="77777777" w:rsidR="00AB7D71" w:rsidRPr="000C7DD5" w:rsidRDefault="00AB7D71" w:rsidP="00AB7D71">
      <w:pPr>
        <w:numPr>
          <w:ilvl w:val="0"/>
          <w:numId w:val="1"/>
        </w:numPr>
        <w:spacing w:line="360" w:lineRule="auto"/>
        <w:ind w:left="0" w:firstLine="0"/>
        <w:contextualSpacing/>
        <w:jc w:val="both"/>
        <w:rPr>
          <w:rFonts w:ascii="Palatino Linotype" w:eastAsia="MS Mincho" w:hAnsi="Palatino Linotype"/>
        </w:rPr>
      </w:pPr>
      <w:r w:rsidRPr="000C7DD5">
        <w:rPr>
          <w:rFonts w:ascii="Palatino Linotype" w:hAnsi="Palatino Linotype" w:cs="Arial"/>
        </w:rPr>
        <w:t xml:space="preserve">Por lo que respecta a la definición de Derecho de Petición, el Maestro Ignacio Burgoa Orihuela refiere: </w:t>
      </w:r>
    </w:p>
    <w:p w14:paraId="20051406" w14:textId="77777777" w:rsidR="00AB7D71" w:rsidRPr="000C7DD5" w:rsidRDefault="00AB7D71" w:rsidP="00AB7D71">
      <w:pPr>
        <w:spacing w:line="360" w:lineRule="auto"/>
        <w:contextualSpacing/>
        <w:jc w:val="both"/>
        <w:rPr>
          <w:rFonts w:ascii="Palatino Linotype" w:eastAsia="MS Mincho" w:hAnsi="Palatino Linotype"/>
          <w:sz w:val="22"/>
        </w:rPr>
      </w:pPr>
    </w:p>
    <w:p w14:paraId="7DDDFE78" w14:textId="77777777" w:rsidR="00AB7D71" w:rsidRPr="000C7DD5" w:rsidRDefault="00AB7D71" w:rsidP="00AB7D71">
      <w:pPr>
        <w:tabs>
          <w:tab w:val="left" w:pos="9214"/>
        </w:tabs>
        <w:spacing w:line="360" w:lineRule="auto"/>
        <w:ind w:left="709" w:right="709"/>
        <w:jc w:val="both"/>
        <w:rPr>
          <w:rFonts w:ascii="Palatino Linotype" w:hAnsi="Palatino Linotype"/>
          <w:sz w:val="22"/>
        </w:rPr>
      </w:pPr>
      <w:r w:rsidRPr="000C7DD5">
        <w:rPr>
          <w:rFonts w:ascii="Palatino Linotype" w:hAnsi="Palatino Linotype"/>
          <w:i/>
          <w:sz w:val="22"/>
        </w:rPr>
        <w:lastRenderedPageBreak/>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0C7DD5">
        <w:rPr>
          <w:rFonts w:ascii="Palatino Linotype" w:hAnsi="Palatino Linotype"/>
          <w:sz w:val="22"/>
        </w:rPr>
        <w:t>(Sic)</w:t>
      </w:r>
    </w:p>
    <w:p w14:paraId="48784F0F" w14:textId="77777777" w:rsidR="00AB7D71" w:rsidRPr="000C7DD5" w:rsidRDefault="00AB7D71" w:rsidP="00AB7D71">
      <w:pPr>
        <w:tabs>
          <w:tab w:val="left" w:pos="9214"/>
        </w:tabs>
        <w:spacing w:line="360" w:lineRule="auto"/>
        <w:ind w:right="709"/>
        <w:jc w:val="both"/>
        <w:rPr>
          <w:rFonts w:ascii="Palatino Linotype" w:hAnsi="Palatino Linotype"/>
          <w:i/>
        </w:rPr>
      </w:pPr>
    </w:p>
    <w:p w14:paraId="4A7DC9E4" w14:textId="77777777" w:rsidR="00AB7D71" w:rsidRPr="000C7DD5" w:rsidRDefault="00AB7D71" w:rsidP="00AB7D71">
      <w:pPr>
        <w:numPr>
          <w:ilvl w:val="0"/>
          <w:numId w:val="1"/>
        </w:numPr>
        <w:autoSpaceDE w:val="0"/>
        <w:autoSpaceDN w:val="0"/>
        <w:adjustRightInd w:val="0"/>
        <w:spacing w:before="120" w:line="360" w:lineRule="auto"/>
        <w:ind w:left="0" w:firstLine="0"/>
        <w:contextualSpacing/>
        <w:jc w:val="both"/>
        <w:rPr>
          <w:rFonts w:ascii="Palatino Linotype" w:hAnsi="Palatino Linotype" w:cs="Arial"/>
        </w:rPr>
      </w:pPr>
      <w:r w:rsidRPr="000C7DD5">
        <w:rPr>
          <w:rFonts w:ascii="Palatino Linotype" w:hAnsi="Palatino Linotype" w:cs="Arial"/>
        </w:rPr>
        <w:t xml:space="preserve">Por su parte, David Cienfuegos Salgado, concibe al derecho de petición como: </w:t>
      </w:r>
    </w:p>
    <w:p w14:paraId="56B708B1" w14:textId="77777777" w:rsidR="00AB7D71" w:rsidRPr="000C7DD5" w:rsidRDefault="00AB7D71" w:rsidP="00AB7D71">
      <w:pPr>
        <w:tabs>
          <w:tab w:val="left" w:pos="9214"/>
        </w:tabs>
        <w:spacing w:line="360" w:lineRule="auto"/>
        <w:ind w:right="709"/>
        <w:jc w:val="both"/>
        <w:rPr>
          <w:rFonts w:ascii="Palatino Linotype" w:hAnsi="Palatino Linotype"/>
        </w:rPr>
      </w:pPr>
      <w:r w:rsidRPr="000C7DD5">
        <w:rPr>
          <w:rFonts w:ascii="Palatino Linotype" w:hAnsi="Palatino Linotype"/>
          <w:i/>
        </w:rPr>
        <w:t xml:space="preserve">“… el derecho de toda persona a ser escuchado por quienes ejercen el poder público...” </w:t>
      </w:r>
      <w:r w:rsidRPr="000C7DD5">
        <w:rPr>
          <w:rFonts w:ascii="Palatino Linotype" w:hAnsi="Palatino Linotype"/>
        </w:rPr>
        <w:t xml:space="preserve">(Sic) </w:t>
      </w:r>
    </w:p>
    <w:p w14:paraId="46D55879" w14:textId="77777777" w:rsidR="00AB7D71" w:rsidRPr="000C7DD5" w:rsidRDefault="00AB7D71" w:rsidP="00AB7D71">
      <w:pPr>
        <w:tabs>
          <w:tab w:val="left" w:pos="9214"/>
        </w:tabs>
        <w:spacing w:line="360" w:lineRule="auto"/>
        <w:ind w:left="709" w:right="709"/>
        <w:jc w:val="both"/>
        <w:rPr>
          <w:rFonts w:ascii="Palatino Linotype" w:hAnsi="Palatino Linotype"/>
          <w:i/>
        </w:rPr>
      </w:pPr>
    </w:p>
    <w:p w14:paraId="01B00290" w14:textId="77777777" w:rsidR="00AB7D71" w:rsidRPr="000C7DD5" w:rsidRDefault="00AB7D71" w:rsidP="00AB7D71">
      <w:pPr>
        <w:numPr>
          <w:ilvl w:val="0"/>
          <w:numId w:val="1"/>
        </w:numPr>
        <w:autoSpaceDE w:val="0"/>
        <w:autoSpaceDN w:val="0"/>
        <w:adjustRightInd w:val="0"/>
        <w:spacing w:before="120" w:line="360" w:lineRule="auto"/>
        <w:ind w:left="0" w:firstLine="0"/>
        <w:contextualSpacing/>
        <w:jc w:val="both"/>
        <w:rPr>
          <w:rFonts w:ascii="Palatino Linotype" w:hAnsi="Palatino Linotype" w:cs="Arial"/>
        </w:rPr>
      </w:pPr>
      <w:r w:rsidRPr="000C7DD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585EF14E" w14:textId="77777777" w:rsidR="00AB7D71" w:rsidRPr="000C7DD5" w:rsidRDefault="00AB7D71" w:rsidP="00AB7D71">
      <w:pPr>
        <w:autoSpaceDE w:val="0"/>
        <w:autoSpaceDN w:val="0"/>
        <w:adjustRightInd w:val="0"/>
        <w:spacing w:before="120" w:line="360" w:lineRule="auto"/>
        <w:contextualSpacing/>
        <w:jc w:val="both"/>
        <w:rPr>
          <w:rFonts w:ascii="Palatino Linotype" w:hAnsi="Palatino Linotype" w:cs="Arial"/>
          <w:sz w:val="22"/>
        </w:rPr>
      </w:pPr>
    </w:p>
    <w:p w14:paraId="4D5C1082" w14:textId="77777777" w:rsidR="00AB7D71" w:rsidRPr="000C7DD5" w:rsidRDefault="00AB7D71" w:rsidP="00AB7D71">
      <w:pPr>
        <w:tabs>
          <w:tab w:val="left" w:pos="9214"/>
        </w:tabs>
        <w:spacing w:line="360" w:lineRule="auto"/>
        <w:ind w:left="851" w:right="822"/>
        <w:jc w:val="both"/>
        <w:rPr>
          <w:rFonts w:ascii="Palatino Linotype" w:hAnsi="Palatino Linotype"/>
          <w:i/>
          <w:sz w:val="22"/>
        </w:rPr>
      </w:pPr>
      <w:r w:rsidRPr="000C7DD5">
        <w:rPr>
          <w:rFonts w:ascii="Palatino Linotype" w:hAnsi="Palatino Linotype"/>
          <w:i/>
          <w:sz w:val="22"/>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0C7DD5">
        <w:rPr>
          <w:rFonts w:ascii="Palatino Linotype" w:hAnsi="Palatino Linotype"/>
          <w:sz w:val="22"/>
        </w:rPr>
        <w:t>(Sic)</w:t>
      </w:r>
      <w:r w:rsidRPr="000C7DD5">
        <w:rPr>
          <w:rFonts w:ascii="Palatino Linotype" w:hAnsi="Palatino Linotype"/>
          <w:i/>
          <w:sz w:val="22"/>
        </w:rPr>
        <w:t xml:space="preserve"> </w:t>
      </w:r>
    </w:p>
    <w:p w14:paraId="5FF22D88" w14:textId="77777777" w:rsidR="00AB7D71" w:rsidRPr="000C7DD5" w:rsidRDefault="00AB7D71" w:rsidP="00AB7D71">
      <w:pPr>
        <w:tabs>
          <w:tab w:val="left" w:pos="9214"/>
        </w:tabs>
        <w:spacing w:line="360" w:lineRule="auto"/>
        <w:ind w:left="709" w:right="709"/>
        <w:jc w:val="both"/>
        <w:rPr>
          <w:rFonts w:ascii="Palatino Linotype" w:hAnsi="Palatino Linotype"/>
          <w:i/>
          <w:sz w:val="22"/>
        </w:rPr>
      </w:pPr>
    </w:p>
    <w:p w14:paraId="68C9A03B"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rPr>
      </w:pPr>
      <w:r w:rsidRPr="000C7DD5">
        <w:rPr>
          <w:rFonts w:ascii="Palatino Linotype" w:hAnsi="Palatino Linotype" w:cs="Arial"/>
        </w:rPr>
        <w:t xml:space="preserve">Ahora bien, el derecho </w:t>
      </w:r>
      <w:r w:rsidRPr="000C7DD5">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A14F1DE"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sz w:val="22"/>
        </w:rPr>
      </w:pPr>
    </w:p>
    <w:p w14:paraId="308FA3D9" w14:textId="77777777" w:rsidR="00AB7D71" w:rsidRPr="000C7DD5" w:rsidRDefault="00AB7D71" w:rsidP="00AB7D71">
      <w:pPr>
        <w:spacing w:before="120" w:after="120" w:line="360" w:lineRule="auto"/>
        <w:ind w:left="851" w:right="822"/>
        <w:jc w:val="both"/>
        <w:rPr>
          <w:rFonts w:ascii="Palatino Linotype" w:hAnsi="Palatino Linotype"/>
          <w:i/>
          <w:sz w:val="22"/>
        </w:rPr>
      </w:pPr>
      <w:r w:rsidRPr="000C7DD5">
        <w:rPr>
          <w:rFonts w:ascii="Palatino Linotype" w:hAnsi="Palatino Linotype"/>
          <w:sz w:val="22"/>
        </w:rPr>
        <w:lastRenderedPageBreak/>
        <w:t>“</w:t>
      </w:r>
      <w:r w:rsidRPr="000C7DD5">
        <w:rPr>
          <w:rFonts w:ascii="Palatino Linotype" w:hAnsi="Palatino Linotype"/>
          <w:b/>
          <w:i/>
          <w:sz w:val="22"/>
        </w:rPr>
        <w:t>Artículo 4.</w:t>
      </w:r>
      <w:r w:rsidRPr="000C7DD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8D7947" w14:textId="77777777" w:rsidR="00AB7D71" w:rsidRPr="000C7DD5" w:rsidRDefault="00AB7D71" w:rsidP="00AB7D71">
      <w:pPr>
        <w:spacing w:before="120" w:after="120" w:line="360" w:lineRule="auto"/>
        <w:ind w:left="851" w:right="822"/>
        <w:jc w:val="both"/>
        <w:rPr>
          <w:rFonts w:ascii="Palatino Linotype" w:hAnsi="Palatino Linotype"/>
          <w:i/>
          <w:sz w:val="22"/>
        </w:rPr>
      </w:pPr>
      <w:r w:rsidRPr="000C7DD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C7DD5">
        <w:rPr>
          <w:rFonts w:ascii="Palatino Linotype" w:hAnsi="Palatino Linotype" w:cs="Arial"/>
          <w:i/>
          <w:color w:val="000000"/>
          <w:sz w:val="22"/>
        </w:rPr>
        <w:t>mexicano</w:t>
      </w:r>
      <w:r w:rsidRPr="000C7DD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724A2B" w14:textId="77777777" w:rsidR="00AB7D71" w:rsidRPr="000C7DD5" w:rsidRDefault="00AB7D71" w:rsidP="00AB7D71">
      <w:pPr>
        <w:spacing w:before="120" w:after="120" w:line="360" w:lineRule="auto"/>
        <w:ind w:left="851" w:right="822"/>
        <w:jc w:val="both"/>
        <w:rPr>
          <w:rFonts w:ascii="Palatino Linotype" w:hAnsi="Palatino Linotype"/>
          <w:i/>
          <w:sz w:val="22"/>
        </w:rPr>
      </w:pPr>
      <w:r w:rsidRPr="000C7DD5">
        <w:rPr>
          <w:rFonts w:ascii="Palatino Linotype" w:hAnsi="Palatino Linotype"/>
          <w:i/>
          <w:sz w:val="22"/>
        </w:rPr>
        <w:t>Los sujetos obligados deben poner en práctica, políticas y programas de acceso a la información</w:t>
      </w:r>
      <w:r w:rsidRPr="000C7DD5">
        <w:rPr>
          <w:rFonts w:ascii="Palatino Linotype" w:hAnsi="Palatino Linotype"/>
          <w:sz w:val="22"/>
        </w:rPr>
        <w:t xml:space="preserve"> </w:t>
      </w:r>
      <w:r w:rsidRPr="000C7DD5">
        <w:rPr>
          <w:rFonts w:ascii="Palatino Linotype" w:hAnsi="Palatino Linotype"/>
          <w:i/>
          <w:sz w:val="22"/>
        </w:rPr>
        <w:t>que se apeguen a criterios de publicidad, veracidad, oportunidad, precisión y suficiencia en beneficio de los solicitantes.”</w:t>
      </w:r>
    </w:p>
    <w:p w14:paraId="6A94485B" w14:textId="77777777" w:rsidR="00AB7D71" w:rsidRPr="000C7DD5" w:rsidRDefault="00AB7D71" w:rsidP="00AB7D71">
      <w:pPr>
        <w:spacing w:before="120" w:after="120" w:line="360" w:lineRule="auto"/>
        <w:ind w:left="709" w:right="709"/>
        <w:jc w:val="both"/>
        <w:rPr>
          <w:rFonts w:ascii="Palatino Linotype" w:hAnsi="Palatino Linotype"/>
          <w:i/>
        </w:rPr>
      </w:pPr>
    </w:p>
    <w:p w14:paraId="55A8CB43"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78A9B03"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rPr>
      </w:pPr>
    </w:p>
    <w:p w14:paraId="2B699B7B"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w:t>
      </w:r>
      <w:r w:rsidRPr="000C7DD5">
        <w:rPr>
          <w:rFonts w:ascii="Palatino Linotype" w:hAnsi="Palatino Linotype" w:cs="Arial"/>
        </w:rPr>
        <w:lastRenderedPageBreak/>
        <w:t xml:space="preserve">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0D7E8BEA" w14:textId="77777777" w:rsidR="00AB7D71" w:rsidRPr="000C7DD5" w:rsidRDefault="00AB7D71" w:rsidP="00AB7D71">
      <w:pPr>
        <w:spacing w:line="360" w:lineRule="auto"/>
        <w:contextualSpacing/>
        <w:rPr>
          <w:rFonts w:ascii="Palatino Linotype" w:hAnsi="Palatino Linotype" w:cs="Arial"/>
        </w:rPr>
      </w:pPr>
    </w:p>
    <w:p w14:paraId="4ACA3566"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A6F5608" w14:textId="77777777" w:rsidR="00AB7D71" w:rsidRPr="000C7DD5" w:rsidRDefault="00AB7D71" w:rsidP="00AB7D71">
      <w:pPr>
        <w:contextualSpacing/>
        <w:rPr>
          <w:rFonts w:ascii="Palatino Linotype" w:hAnsi="Palatino Linotype" w:cs="Arial"/>
        </w:rPr>
      </w:pPr>
    </w:p>
    <w:p w14:paraId="2C4451CA"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Lo anterior tiene sustento en los artículos 3 fracciones XI y XXII; 4; 11 y 41 de la Ley de Transparencia y Acceso a la Información Pública del Estado de México y Municipios:</w:t>
      </w:r>
    </w:p>
    <w:p w14:paraId="540286E7"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sz w:val="22"/>
        </w:rPr>
      </w:pPr>
    </w:p>
    <w:p w14:paraId="7FFE218F"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rPr>
        <w:t xml:space="preserve">“Artículo 3. </w:t>
      </w:r>
      <w:r w:rsidRPr="000C7DD5">
        <w:rPr>
          <w:rFonts w:ascii="Palatino Linotype" w:hAnsi="Palatino Linotype" w:cs="Arial"/>
          <w:b/>
          <w:bCs/>
          <w:i/>
          <w:noProof/>
          <w:sz w:val="22"/>
          <w:u w:val="single"/>
        </w:rPr>
        <w:t xml:space="preserve">Para los efectos </w:t>
      </w:r>
      <w:r w:rsidRPr="000C7DD5">
        <w:rPr>
          <w:rFonts w:ascii="Palatino Linotype" w:hAnsi="Palatino Linotype" w:cs="Arial"/>
          <w:b/>
          <w:i/>
          <w:sz w:val="22"/>
          <w:u w:val="single"/>
        </w:rPr>
        <w:t>de</w:t>
      </w:r>
      <w:r w:rsidRPr="000C7DD5">
        <w:rPr>
          <w:rFonts w:ascii="Palatino Linotype" w:hAnsi="Palatino Linotype" w:cs="Arial"/>
          <w:b/>
          <w:bCs/>
          <w:i/>
          <w:noProof/>
          <w:sz w:val="22"/>
          <w:u w:val="single"/>
        </w:rPr>
        <w:t xml:space="preserve"> la presente Ley se entenderá por</w:t>
      </w:r>
      <w:r w:rsidRPr="000C7DD5">
        <w:rPr>
          <w:rFonts w:ascii="Palatino Linotype" w:hAnsi="Palatino Linotype" w:cs="Arial"/>
          <w:b/>
          <w:bCs/>
          <w:i/>
          <w:noProof/>
          <w:sz w:val="22"/>
        </w:rPr>
        <w:t xml:space="preserve">: </w:t>
      </w:r>
      <w:r w:rsidRPr="000C7DD5">
        <w:rPr>
          <w:rFonts w:ascii="Palatino Linotype" w:hAnsi="Palatino Linotype" w:cs="Arial"/>
          <w:bCs/>
          <w:i/>
          <w:noProof/>
          <w:sz w:val="22"/>
        </w:rPr>
        <w:t>…</w:t>
      </w:r>
    </w:p>
    <w:p w14:paraId="535A5C64"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Cs/>
          <w:i/>
          <w:noProof/>
          <w:sz w:val="22"/>
        </w:rPr>
        <w:t>…</w:t>
      </w:r>
    </w:p>
    <w:p w14:paraId="4C974277"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rPr>
        <w:t>XI. Documento:</w:t>
      </w:r>
      <w:r w:rsidRPr="000C7DD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0C7DD5">
        <w:rPr>
          <w:rFonts w:ascii="Palatino Linotype" w:hAnsi="Palatino Linotype" w:cs="Arial"/>
          <w:i/>
          <w:color w:val="000000"/>
          <w:sz w:val="22"/>
        </w:rPr>
        <w:t>servidores</w:t>
      </w:r>
      <w:r w:rsidRPr="000C7DD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61DDBCC6"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rPr>
        <w:t>Artículo 4.</w:t>
      </w:r>
      <w:r w:rsidRPr="000C7DD5">
        <w:rPr>
          <w:rFonts w:ascii="Palatino Linotype" w:hAnsi="Palatino Linotype" w:cs="Arial"/>
          <w:bCs/>
          <w:i/>
          <w:noProof/>
          <w:sz w:val="22"/>
        </w:rPr>
        <w:t xml:space="preserve"> </w:t>
      </w:r>
      <w:r w:rsidRPr="000C7DD5">
        <w:rPr>
          <w:rFonts w:ascii="Palatino Linotype" w:hAnsi="Palatino Linotype" w:cs="Arial"/>
          <w:b/>
          <w:bCs/>
          <w:i/>
          <w:noProof/>
          <w:sz w:val="22"/>
          <w:u w:val="single"/>
        </w:rPr>
        <w:t xml:space="preserve">El derecho humano de acceso a la información pública es la prerrogativa de las personas para buscar, difundir, investigar, recabar, </w:t>
      </w:r>
      <w:r w:rsidRPr="000C7DD5">
        <w:rPr>
          <w:rFonts w:ascii="Palatino Linotype" w:hAnsi="Palatino Linotype" w:cs="Arial"/>
          <w:b/>
          <w:bCs/>
          <w:i/>
          <w:noProof/>
          <w:sz w:val="22"/>
          <w:u w:val="single"/>
        </w:rPr>
        <w:lastRenderedPageBreak/>
        <w:t>recibir y solicitar información pública</w:t>
      </w:r>
      <w:r w:rsidRPr="000C7DD5">
        <w:rPr>
          <w:rFonts w:ascii="Palatino Linotype" w:hAnsi="Palatino Linotype" w:cs="Arial"/>
          <w:bCs/>
          <w:i/>
          <w:noProof/>
          <w:sz w:val="22"/>
        </w:rPr>
        <w:t xml:space="preserve">, sin necesidad de acreditar personalidad ni interés jurídico. </w:t>
      </w:r>
    </w:p>
    <w:p w14:paraId="129FE734"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C7DD5">
        <w:rPr>
          <w:rFonts w:ascii="Palatino Linotype" w:hAnsi="Palatino Linotype" w:cs="Arial"/>
          <w:i/>
          <w:color w:val="000000"/>
          <w:sz w:val="22"/>
        </w:rPr>
        <w:t>información</w:t>
      </w:r>
      <w:r w:rsidRPr="000C7DD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1B755F41"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00D3FE49"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rPr>
        <w:t>Artículo 11.-</w:t>
      </w:r>
      <w:r w:rsidRPr="000C7DD5">
        <w:rPr>
          <w:rFonts w:ascii="Palatino Linotype" w:hAnsi="Palatino Linotype" w:cs="Arial"/>
          <w:bCs/>
          <w:i/>
          <w:noProof/>
          <w:sz w:val="22"/>
        </w:rPr>
        <w:t xml:space="preserve"> </w:t>
      </w:r>
      <w:r w:rsidRPr="000C7DD5">
        <w:rPr>
          <w:rFonts w:ascii="Palatino Linotype" w:hAnsi="Palatino Linotype" w:cs="Arial"/>
          <w:b/>
          <w:bCs/>
          <w:i/>
          <w:noProof/>
          <w:sz w:val="22"/>
          <w:u w:val="single"/>
        </w:rPr>
        <w:t>Los Sujetos Obligados sólo proporcionarán la información que generen en el ejercicio de sus atribuciones</w:t>
      </w:r>
      <w:r w:rsidRPr="000C7DD5">
        <w:rPr>
          <w:rFonts w:ascii="Palatino Linotype" w:hAnsi="Palatino Linotype" w:cs="Arial"/>
          <w:bCs/>
          <w:i/>
          <w:noProof/>
          <w:sz w:val="22"/>
        </w:rPr>
        <w:t>.</w:t>
      </w:r>
    </w:p>
    <w:p w14:paraId="5FCED670"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rPr>
        <w:t>Artículo 12.</w:t>
      </w:r>
      <w:r w:rsidRPr="000C7DD5">
        <w:rPr>
          <w:rFonts w:ascii="Palatino Linotype" w:hAnsi="Palatino Linotype" w:cs="Arial"/>
          <w:bCs/>
          <w:i/>
          <w:noProof/>
          <w:sz w:val="22"/>
        </w:rPr>
        <w:t xml:space="preserve"> Quienes generen, recopilen, administren, manejen, procesen, archiven o conserven información pública</w:t>
      </w:r>
      <w:r w:rsidRPr="000C7DD5">
        <w:rPr>
          <w:rFonts w:ascii="Palatino Linotype" w:hAnsi="Palatino Linotype" w:cs="Arial"/>
          <w:b/>
          <w:bCs/>
          <w:i/>
          <w:noProof/>
          <w:sz w:val="22"/>
        </w:rPr>
        <w:t xml:space="preserve"> </w:t>
      </w:r>
      <w:r w:rsidRPr="000C7DD5">
        <w:rPr>
          <w:rFonts w:ascii="Palatino Linotype" w:hAnsi="Palatino Linotype" w:cs="Arial"/>
          <w:bCs/>
          <w:i/>
          <w:noProof/>
          <w:sz w:val="22"/>
        </w:rPr>
        <w:t xml:space="preserve">serán responsables de la misma en los términos de las disposiciones jurídicas </w:t>
      </w:r>
      <w:r w:rsidRPr="000C7DD5">
        <w:rPr>
          <w:rFonts w:ascii="Palatino Linotype" w:hAnsi="Palatino Linotype" w:cs="Arial"/>
          <w:i/>
          <w:color w:val="000000"/>
          <w:sz w:val="22"/>
        </w:rPr>
        <w:t>aplicables</w:t>
      </w:r>
      <w:r w:rsidRPr="000C7DD5">
        <w:rPr>
          <w:rFonts w:ascii="Palatino Linotype" w:hAnsi="Palatino Linotype" w:cs="Arial"/>
          <w:bCs/>
          <w:i/>
          <w:noProof/>
          <w:sz w:val="22"/>
        </w:rPr>
        <w:t xml:space="preserve">. </w:t>
      </w:r>
    </w:p>
    <w:p w14:paraId="1D056F11"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bCs/>
          <w:i/>
          <w:noProof/>
          <w:sz w:val="22"/>
        </w:rPr>
      </w:pPr>
      <w:r w:rsidRPr="000C7DD5">
        <w:rPr>
          <w:rFonts w:ascii="Palatino Linotype" w:hAnsi="Palatino Linotype" w:cs="Arial"/>
          <w:b/>
          <w:bCs/>
          <w:i/>
          <w:noProof/>
          <w:sz w:val="22"/>
          <w:u w:val="single"/>
        </w:rPr>
        <w:t>Los sujetos obligados sólo proporcionarán la información pública que se les requiera y que obre en sus archivos</w:t>
      </w:r>
      <w:r w:rsidRPr="000C7DD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829F16" w14:textId="77777777" w:rsidR="00AB7D71" w:rsidRPr="000C7DD5" w:rsidRDefault="00AB7D71" w:rsidP="00AB7D71">
      <w:pPr>
        <w:tabs>
          <w:tab w:val="left" w:pos="8222"/>
        </w:tabs>
        <w:spacing w:before="120" w:after="120" w:line="360" w:lineRule="auto"/>
        <w:ind w:left="851" w:right="822"/>
        <w:jc w:val="both"/>
        <w:rPr>
          <w:rFonts w:ascii="Palatino Linotype" w:hAnsi="Palatino Linotype" w:cs="Arial"/>
          <w:color w:val="000000"/>
          <w:sz w:val="22"/>
        </w:rPr>
      </w:pPr>
      <w:r w:rsidRPr="000C7DD5">
        <w:rPr>
          <w:rFonts w:ascii="Palatino Linotype" w:hAnsi="Palatino Linotype" w:cs="Arial"/>
          <w:color w:val="000000"/>
          <w:sz w:val="22"/>
        </w:rPr>
        <w:t>(Énfasis añadido)</w:t>
      </w:r>
    </w:p>
    <w:p w14:paraId="521E0CDF" w14:textId="77777777" w:rsidR="00AB7D71" w:rsidRPr="000C7DD5" w:rsidRDefault="00AB7D71" w:rsidP="00AB7D71">
      <w:pPr>
        <w:spacing w:before="120" w:after="120" w:line="360" w:lineRule="auto"/>
        <w:ind w:left="709" w:right="709"/>
        <w:jc w:val="both"/>
        <w:rPr>
          <w:rFonts w:ascii="Palatino Linotype" w:hAnsi="Palatino Linotype" w:cs="Arial"/>
          <w:color w:val="000000"/>
        </w:rPr>
      </w:pPr>
    </w:p>
    <w:p w14:paraId="65E0A6D8"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66D9285"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rPr>
      </w:pPr>
    </w:p>
    <w:p w14:paraId="649AE14A"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C1C028" w14:textId="77777777" w:rsidR="00AB7D71" w:rsidRPr="000C7DD5" w:rsidRDefault="00AB7D71" w:rsidP="00AB7D71">
      <w:pPr>
        <w:ind w:left="720"/>
        <w:contextualSpacing/>
        <w:rPr>
          <w:rFonts w:ascii="Palatino Linotype" w:hAnsi="Palatino Linotype" w:cs="Arial"/>
        </w:rPr>
      </w:pPr>
    </w:p>
    <w:p w14:paraId="37F58411"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0D8493B" w14:textId="77777777" w:rsidR="00AB7D71" w:rsidRPr="000C7DD5" w:rsidRDefault="00AB7D71" w:rsidP="00AB7D71">
      <w:pPr>
        <w:ind w:left="720"/>
        <w:contextualSpacing/>
        <w:rPr>
          <w:rFonts w:ascii="Palatino Linotype" w:hAnsi="Palatino Linotype" w:cs="Arial"/>
        </w:rPr>
      </w:pPr>
    </w:p>
    <w:p w14:paraId="647E3A18"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0C7DD5">
        <w:rPr>
          <w:rFonts w:ascii="Palatino Linotype" w:hAnsi="Palatino Linotype" w:cs="Arial"/>
          <w:b/>
        </w:rPr>
        <w:t xml:space="preserve"> </w:t>
      </w:r>
      <w:r w:rsidRPr="000C7DD5">
        <w:rPr>
          <w:rFonts w:ascii="Palatino Linotype" w:hAnsi="Palatino Linotype" w:cs="Arial"/>
        </w:rPr>
        <w:t xml:space="preserve">no tienen el deber de generar, poseer o administrar </w:t>
      </w:r>
      <w:r w:rsidRPr="000C7DD5">
        <w:rPr>
          <w:rFonts w:ascii="Palatino Linotype" w:hAnsi="Palatino Linotype" w:cs="Arial"/>
        </w:rPr>
        <w:lastRenderedPageBreak/>
        <w:t xml:space="preserve">la información pública con el grado de detalle que se señala en la solicitud de información pública; esto es, que no tienen el deber de generar un documento </w:t>
      </w:r>
      <w:r w:rsidRPr="000C7DD5">
        <w:rPr>
          <w:rFonts w:ascii="Palatino Linotype" w:hAnsi="Palatino Linotype" w:cs="Arial"/>
          <w:b/>
          <w:i/>
        </w:rPr>
        <w:t>ad hoc</w:t>
      </w:r>
      <w:r w:rsidRPr="000C7DD5">
        <w:rPr>
          <w:rFonts w:ascii="Palatino Linotype" w:hAnsi="Palatino Linotype" w:cs="Arial"/>
        </w:rPr>
        <w:t>, para satisfacer el derecho de acceso a la información pública.</w:t>
      </w:r>
    </w:p>
    <w:p w14:paraId="59878681" w14:textId="77777777" w:rsidR="00AB7D71" w:rsidRPr="000C7DD5" w:rsidRDefault="00AB7D71" w:rsidP="00AB7D71">
      <w:pPr>
        <w:ind w:left="720"/>
        <w:contextualSpacing/>
        <w:rPr>
          <w:rFonts w:ascii="Palatino Linotype" w:hAnsi="Palatino Linotype" w:cs="Arial"/>
        </w:rPr>
      </w:pPr>
    </w:p>
    <w:p w14:paraId="3F3FF042"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 xml:space="preserve">Lo anterior se traduce en que el documento o documentos a que se hizo referencia, podrán ser entregados al </w:t>
      </w:r>
      <w:r w:rsidRPr="000C7DD5">
        <w:rPr>
          <w:rFonts w:ascii="Palatino Linotype" w:hAnsi="Palatino Linotype" w:cs="Arial"/>
          <w:b/>
        </w:rPr>
        <w:t>RECURRENTE</w:t>
      </w:r>
      <w:r w:rsidRPr="000C7DD5">
        <w:rPr>
          <w:rFonts w:ascii="Palatino Linotype" w:hAnsi="Palatino Linotype" w:cs="Arial"/>
        </w:rPr>
        <w:t xml:space="preserve">, tal y como hayan sido generados por </w:t>
      </w:r>
      <w:r w:rsidRPr="000C7DD5">
        <w:rPr>
          <w:rFonts w:ascii="Palatino Linotype" w:hAnsi="Palatino Linotype" w:cs="Arial"/>
          <w:b/>
        </w:rPr>
        <w:t>EL SUJETO OBLIGADO</w:t>
      </w:r>
      <w:r w:rsidRPr="000C7DD5">
        <w:rPr>
          <w:rFonts w:ascii="Palatino Linotype" w:hAnsi="Palatino Linotype" w:cs="Arial"/>
        </w:rPr>
        <w:t xml:space="preserve">, sin que subsista la obligación para éste último de generar un documento </w:t>
      </w:r>
      <w:r w:rsidRPr="000C7DD5">
        <w:rPr>
          <w:rFonts w:ascii="Palatino Linotype" w:hAnsi="Palatino Linotype" w:cs="Arial"/>
          <w:b/>
          <w:i/>
        </w:rPr>
        <w:t>ad hoc</w:t>
      </w:r>
      <w:r w:rsidRPr="000C7DD5">
        <w:rPr>
          <w:rFonts w:ascii="Palatino Linotype" w:hAnsi="Palatino Linotype" w:cs="Arial"/>
        </w:rPr>
        <w:t xml:space="preserve">, para satisfacer el derecho de acceso a la información pública del </w:t>
      </w:r>
      <w:r w:rsidRPr="000C7DD5">
        <w:rPr>
          <w:rFonts w:ascii="Palatino Linotype" w:hAnsi="Palatino Linotype" w:cs="Arial"/>
          <w:b/>
        </w:rPr>
        <w:t>RECURRENTE</w:t>
      </w:r>
      <w:r w:rsidRPr="000C7DD5">
        <w:rPr>
          <w:rFonts w:ascii="Palatino Linotype" w:hAnsi="Palatino Linotype" w:cs="Arial"/>
        </w:rPr>
        <w:t>.</w:t>
      </w:r>
    </w:p>
    <w:p w14:paraId="12F0F550" w14:textId="77777777" w:rsidR="00AB7D71" w:rsidRPr="000C7DD5" w:rsidRDefault="00AB7D71" w:rsidP="00AB7D71">
      <w:pPr>
        <w:ind w:left="720"/>
        <w:contextualSpacing/>
        <w:rPr>
          <w:rFonts w:ascii="Palatino Linotype" w:hAnsi="Palatino Linotype" w:cs="Arial"/>
        </w:rPr>
      </w:pPr>
    </w:p>
    <w:p w14:paraId="40FFAFAA"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 xml:space="preserve">Como apoyo a lo anterior, es aplicable el Criterio 09-10, emitido por </w:t>
      </w:r>
      <w:r w:rsidRPr="000C7DD5">
        <w:rPr>
          <w:rFonts w:ascii="Palatino Linotype" w:eastAsia="Arial Unicode MS" w:hAnsi="Palatino Linotype" w:cs="Arial"/>
        </w:rPr>
        <w:t xml:space="preserve">el Pleno del entonces </w:t>
      </w:r>
      <w:r w:rsidRPr="000C7DD5">
        <w:rPr>
          <w:rFonts w:ascii="Palatino Linotype" w:eastAsia="Arial Unicode MS" w:hAnsi="Palatino Linotype" w:cs="Arial"/>
          <w:bCs/>
        </w:rPr>
        <w:t xml:space="preserve">Instituto Federal </w:t>
      </w:r>
      <w:r w:rsidRPr="000C7DD5">
        <w:rPr>
          <w:rFonts w:ascii="Palatino Linotype" w:hAnsi="Palatino Linotype" w:cs="Arial"/>
        </w:rPr>
        <w:t>de</w:t>
      </w:r>
      <w:r w:rsidRPr="000C7DD5">
        <w:rPr>
          <w:rFonts w:ascii="Palatino Linotype" w:eastAsia="Arial Unicode MS" w:hAnsi="Palatino Linotype" w:cs="Arial"/>
          <w:bCs/>
        </w:rPr>
        <w:t xml:space="preserve"> Acceso a la Información y Protección de Datos (IFAI), </w:t>
      </w:r>
      <w:r w:rsidRPr="000C7DD5">
        <w:rPr>
          <w:rFonts w:ascii="Palatino Linotype" w:eastAsia="Arial Unicode MS" w:hAnsi="Palatino Linotype" w:cs="Arial"/>
        </w:rPr>
        <w:t>ahora Instituto Nacional de Transparencia, Acceso a la Información y Protección de Datos Personales (INAI),</w:t>
      </w:r>
      <w:r w:rsidRPr="000C7DD5">
        <w:rPr>
          <w:rFonts w:ascii="Palatino Linotype" w:hAnsi="Palatino Linotype"/>
          <w:bCs/>
        </w:rPr>
        <w:t xml:space="preserve"> que dice:</w:t>
      </w:r>
      <w:r w:rsidRPr="000C7DD5">
        <w:rPr>
          <w:rFonts w:ascii="Palatino Linotype" w:hAnsi="Palatino Linotype"/>
          <w:b/>
          <w:bCs/>
        </w:rPr>
        <w:t xml:space="preserve"> </w:t>
      </w:r>
    </w:p>
    <w:p w14:paraId="2C02F00A"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sz w:val="22"/>
        </w:rPr>
      </w:pPr>
    </w:p>
    <w:p w14:paraId="07BF7CF6"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w:t>
      </w:r>
      <w:r w:rsidRPr="000C7DD5">
        <w:rPr>
          <w:rFonts w:ascii="Palatino Linotype" w:hAnsi="Palatino Linotype" w:cs="Arial"/>
          <w:b/>
          <w:i/>
          <w:sz w:val="22"/>
          <w:u w:val="single"/>
        </w:rPr>
        <w:t>Las dependencias y entidades no están obligadas a generar documentos ad hoc para responder una solicitud de acceso a la información.</w:t>
      </w:r>
      <w:r w:rsidRPr="000C7DD5">
        <w:rPr>
          <w:rFonts w:ascii="Palatino Linotype" w:hAnsi="Palatino Linotype" w:cs="Arial"/>
          <w:i/>
          <w:sz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829AE3A"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Expedientes:</w:t>
      </w:r>
    </w:p>
    <w:p w14:paraId="520DBE23"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0438/08 Pemex Exploración y Producción – Alonso Lujambio Irazábal</w:t>
      </w:r>
    </w:p>
    <w:p w14:paraId="74442119"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lastRenderedPageBreak/>
        <w:t>1751/09 Laboratorios de Biológicos y Reactivos de México S.A. de C.V. – María Marván Laborde</w:t>
      </w:r>
    </w:p>
    <w:p w14:paraId="74B6BADC"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2868/09 Consejo Nacional de Ciencia y Tecnología – Jacqueline Peschard Mariscal</w:t>
      </w:r>
    </w:p>
    <w:p w14:paraId="212B70A7"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5160/09 Secretaría de Hacienda y Crédito Público – Ángel Trinidad Zaldívar</w:t>
      </w:r>
    </w:p>
    <w:p w14:paraId="1A8D6B58" w14:textId="77777777" w:rsidR="00AB7D71" w:rsidRPr="000C7DD5" w:rsidRDefault="00AB7D71" w:rsidP="00230BA4">
      <w:pPr>
        <w:spacing w:line="360" w:lineRule="auto"/>
        <w:ind w:left="851" w:right="822"/>
        <w:jc w:val="both"/>
        <w:rPr>
          <w:rFonts w:ascii="Palatino Linotype" w:hAnsi="Palatino Linotype" w:cs="Arial"/>
          <w:i/>
          <w:sz w:val="22"/>
        </w:rPr>
      </w:pPr>
      <w:r w:rsidRPr="000C7DD5">
        <w:rPr>
          <w:rFonts w:ascii="Palatino Linotype" w:hAnsi="Palatino Linotype" w:cs="Arial"/>
          <w:i/>
          <w:sz w:val="22"/>
        </w:rPr>
        <w:t>0304/10 Instituto Nacional de Cancerología – Jacqueline Peschard Mariscal”</w:t>
      </w:r>
    </w:p>
    <w:p w14:paraId="3E5BDD0B" w14:textId="77777777" w:rsidR="00AB7D71" w:rsidRPr="000C7DD5" w:rsidRDefault="00AB7D71" w:rsidP="00230BA4">
      <w:pPr>
        <w:spacing w:line="360" w:lineRule="auto"/>
        <w:ind w:left="851" w:right="822"/>
        <w:jc w:val="both"/>
        <w:rPr>
          <w:rFonts w:ascii="Palatino Linotype" w:hAnsi="Palatino Linotype" w:cs="Arial"/>
          <w:sz w:val="22"/>
        </w:rPr>
      </w:pPr>
      <w:r w:rsidRPr="000C7DD5">
        <w:rPr>
          <w:rFonts w:ascii="Palatino Linotype" w:hAnsi="Palatino Linotype" w:cs="Arial"/>
          <w:sz w:val="22"/>
        </w:rPr>
        <w:t>(Énfasis añadido)</w:t>
      </w:r>
    </w:p>
    <w:p w14:paraId="653BD32C" w14:textId="77777777" w:rsidR="00AB7D71" w:rsidRPr="000C7DD5" w:rsidRDefault="00AB7D71" w:rsidP="00AB7D71">
      <w:pPr>
        <w:spacing w:line="360" w:lineRule="auto"/>
        <w:ind w:right="709"/>
        <w:jc w:val="both"/>
        <w:rPr>
          <w:rFonts w:ascii="Palatino Linotype" w:hAnsi="Palatino Linotype" w:cs="Arial"/>
        </w:rPr>
      </w:pPr>
    </w:p>
    <w:p w14:paraId="43213991" w14:textId="77777777" w:rsidR="00AB7D71" w:rsidRPr="000C7DD5" w:rsidRDefault="00AB7D71" w:rsidP="00AB7D71">
      <w:pPr>
        <w:numPr>
          <w:ilvl w:val="0"/>
          <w:numId w:val="1"/>
        </w:numPr>
        <w:spacing w:before="120" w:after="120" w:line="360" w:lineRule="auto"/>
        <w:ind w:left="0" w:firstLine="0"/>
        <w:contextualSpacing/>
        <w:jc w:val="both"/>
        <w:rPr>
          <w:rFonts w:ascii="Palatino Linotype" w:hAnsi="Palatino Linotype"/>
        </w:rPr>
      </w:pPr>
      <w:r w:rsidRPr="000C7DD5">
        <w:rPr>
          <w:rFonts w:ascii="Palatino Linotype" w:hAnsi="Palatino Linotype"/>
        </w:rPr>
        <w:t xml:space="preserve">Al respecto, es conveniente señalar que los Sujetos Obligados, no están constreñidos a generar documentos </w:t>
      </w:r>
      <w:r w:rsidRPr="000C7DD5">
        <w:rPr>
          <w:rFonts w:ascii="Palatino Linotype" w:hAnsi="Palatino Linotype"/>
          <w:b/>
          <w:i/>
        </w:rPr>
        <w:t>ad hoc</w:t>
      </w:r>
      <w:r w:rsidRPr="000C7DD5">
        <w:rPr>
          <w:rFonts w:ascii="Palatino Linotype" w:hAnsi="Palatino Linotype"/>
        </w:rPr>
        <w:t>, para responder a las solicitud de información que les sean formuladas.</w:t>
      </w:r>
    </w:p>
    <w:p w14:paraId="6CAA4FCE" w14:textId="77777777" w:rsidR="00AB7D71" w:rsidRPr="000C7DD5" w:rsidRDefault="00AB7D71" w:rsidP="00AB7D71">
      <w:pPr>
        <w:spacing w:before="120" w:after="120" w:line="360" w:lineRule="auto"/>
        <w:contextualSpacing/>
        <w:jc w:val="both"/>
        <w:rPr>
          <w:rFonts w:ascii="Palatino Linotype" w:hAnsi="Palatino Linotype"/>
        </w:rPr>
      </w:pPr>
    </w:p>
    <w:p w14:paraId="5CC493C3" w14:textId="77777777" w:rsidR="00AB7D71" w:rsidRPr="000C7DD5" w:rsidRDefault="00AB7D71" w:rsidP="00AB7D71">
      <w:pPr>
        <w:numPr>
          <w:ilvl w:val="0"/>
          <w:numId w:val="1"/>
        </w:numPr>
        <w:spacing w:before="120" w:after="120" w:line="360" w:lineRule="auto"/>
        <w:ind w:left="0" w:firstLine="0"/>
        <w:contextualSpacing/>
        <w:jc w:val="both"/>
        <w:rPr>
          <w:rFonts w:ascii="Palatino Linotype" w:hAnsi="Palatino Linotype"/>
        </w:rPr>
      </w:pPr>
      <w:r w:rsidRPr="000C7DD5">
        <w:rPr>
          <w:rFonts w:ascii="Palatino Linotype" w:hAnsi="Palatino Linotype" w:cs="Arial"/>
        </w:rPr>
        <w:t xml:space="preserve">Corolario a lo anterior, el doctrinario Ernesto Villanueva Villanueva define al derecho de acceso a la información como: </w:t>
      </w:r>
    </w:p>
    <w:p w14:paraId="7C65787A" w14:textId="77777777" w:rsidR="00AB7D71" w:rsidRPr="000C7DD5" w:rsidRDefault="00AB7D71" w:rsidP="00AB7D71">
      <w:pPr>
        <w:spacing w:before="120" w:after="120" w:line="360" w:lineRule="auto"/>
        <w:contextualSpacing/>
        <w:jc w:val="both"/>
        <w:rPr>
          <w:rFonts w:ascii="Palatino Linotype" w:hAnsi="Palatino Linotype"/>
          <w:sz w:val="22"/>
        </w:rPr>
      </w:pPr>
    </w:p>
    <w:p w14:paraId="5BCBDBF3" w14:textId="77777777" w:rsidR="00AB7D71" w:rsidRPr="000C7DD5" w:rsidRDefault="00AB7D71" w:rsidP="00230BA4">
      <w:pPr>
        <w:spacing w:before="120" w:after="120" w:line="360" w:lineRule="auto"/>
        <w:ind w:left="851" w:right="822"/>
        <w:jc w:val="both"/>
        <w:rPr>
          <w:rFonts w:ascii="Palatino Linotype" w:hAnsi="Palatino Linotype" w:cs="Arial"/>
          <w:bCs/>
          <w:noProof/>
          <w:sz w:val="22"/>
        </w:rPr>
      </w:pPr>
      <w:r w:rsidRPr="000C7DD5">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C7DD5">
        <w:rPr>
          <w:rFonts w:ascii="Palatino Linotype" w:hAnsi="Palatino Linotype" w:cs="Arial"/>
          <w:bCs/>
          <w:noProof/>
          <w:sz w:val="22"/>
        </w:rPr>
        <w:t xml:space="preserve">(Sic) </w:t>
      </w:r>
    </w:p>
    <w:p w14:paraId="36C1EE64" w14:textId="77777777" w:rsidR="00AB7D71" w:rsidRPr="000C7DD5" w:rsidRDefault="00AB7D71" w:rsidP="00AB7D71">
      <w:pPr>
        <w:spacing w:before="120" w:after="120" w:line="360" w:lineRule="auto"/>
        <w:ind w:left="709" w:right="709"/>
        <w:jc w:val="both"/>
        <w:rPr>
          <w:rFonts w:ascii="Palatino Linotype" w:hAnsi="Palatino Linotype" w:cs="Arial"/>
          <w:bCs/>
          <w:noProof/>
        </w:rPr>
      </w:pPr>
    </w:p>
    <w:p w14:paraId="48E3487F"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b/>
          <w:u w:val="single"/>
        </w:rPr>
      </w:pPr>
      <w:r w:rsidRPr="000C7DD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C7DD5">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0C7DD5">
        <w:rPr>
          <w:rFonts w:ascii="Palatino Linotype" w:hAnsi="Palatino Linotype" w:cs="Arial"/>
          <w:bCs/>
          <w:lang w:eastAsia="es-CO"/>
        </w:rPr>
        <w:t xml:space="preserve">segundo supuesto </w:t>
      </w:r>
      <w:r w:rsidRPr="000C7DD5">
        <w:rPr>
          <w:rFonts w:ascii="Palatino Linotype" w:hAnsi="Palatino Linotype" w:cs="Arial"/>
          <w:b/>
          <w:bCs/>
          <w:u w:val="single"/>
          <w:lang w:eastAsia="es-CO"/>
        </w:rPr>
        <w:t>la solicitud de acceso a la información pública se encamina primordialmente a</w:t>
      </w:r>
      <w:r w:rsidRPr="000C7DD5">
        <w:rPr>
          <w:rFonts w:ascii="Palatino Linotype" w:hAnsi="Palatino Linotype" w:cs="Arial"/>
          <w:b/>
          <w:u w:val="single"/>
        </w:rPr>
        <w:t xml:space="preserve"> permitir el </w:t>
      </w:r>
      <w:r w:rsidRPr="000C7DD5">
        <w:rPr>
          <w:rFonts w:ascii="Palatino Linotype" w:hAnsi="Palatino Linotype" w:cs="Arial"/>
          <w:b/>
          <w:u w:val="single"/>
          <w:lang w:eastAsia="es-CO"/>
        </w:rPr>
        <w:t xml:space="preserve">acceso a datos, registros y todo tipo de información </w:t>
      </w:r>
      <w:r w:rsidRPr="000C7DD5">
        <w:rPr>
          <w:rFonts w:ascii="Palatino Linotype" w:hAnsi="Palatino Linotype" w:cs="Arial"/>
          <w:b/>
          <w:u w:val="single"/>
          <w:lang w:eastAsia="es-CO"/>
        </w:rPr>
        <w:lastRenderedPageBreak/>
        <w:t xml:space="preserve">pública que conste en documentos, sea generada o se encuentre en posesión de </w:t>
      </w:r>
      <w:r w:rsidRPr="000C7DD5">
        <w:rPr>
          <w:rFonts w:ascii="Palatino Linotype" w:hAnsi="Palatino Linotype" w:cs="Arial"/>
          <w:b/>
          <w:u w:val="single"/>
        </w:rPr>
        <w:t xml:space="preserve">la autoridad. </w:t>
      </w:r>
    </w:p>
    <w:p w14:paraId="526105A1"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b/>
          <w:u w:val="single"/>
        </w:rPr>
      </w:pPr>
    </w:p>
    <w:p w14:paraId="6F21D4FE"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eastAsia="Arial Unicode MS" w:hAnsi="Palatino Linotype" w:cs="Arial"/>
        </w:rPr>
      </w:pPr>
      <w:r w:rsidRPr="000C7DD5">
        <w:rPr>
          <w:rFonts w:ascii="Palatino Linotype" w:hAnsi="Palatino Linotype" w:cs="Arial"/>
        </w:rPr>
        <w:t xml:space="preserve">Así las cosas, debe señalarse que en la solicitud de información presentada en </w:t>
      </w:r>
      <w:r w:rsidRPr="000C7DD5">
        <w:rPr>
          <w:rFonts w:ascii="Palatino Linotype" w:hAnsi="Palatino Linotype" w:cs="Arial"/>
          <w:b/>
        </w:rPr>
        <w:t>EL SAIMEX,</w:t>
      </w:r>
      <w:r w:rsidRPr="000C7DD5">
        <w:rPr>
          <w:rFonts w:ascii="Palatino Linotype" w:hAnsi="Palatino Linotype" w:cs="Arial"/>
        </w:rPr>
        <w:t xml:space="preserve"> </w:t>
      </w:r>
      <w:r w:rsidRPr="000C7DD5">
        <w:rPr>
          <w:rFonts w:ascii="Palatino Linotype" w:hAnsi="Palatino Linotype" w:cs="Arial"/>
          <w:b/>
        </w:rPr>
        <w:t>EL RECURRENTE</w:t>
      </w:r>
      <w:r w:rsidRPr="000C7DD5">
        <w:rPr>
          <w:rFonts w:ascii="Palatino Linotype" w:hAnsi="Palatino Linotype" w:cs="Arial"/>
        </w:rPr>
        <w:t xml:space="preserve"> requiere una razón, o bien, un razonamiento por parte de </w:t>
      </w:r>
      <w:r w:rsidRPr="000C7DD5">
        <w:rPr>
          <w:rFonts w:ascii="Palatino Linotype" w:hAnsi="Palatino Linotype" w:cs="Arial"/>
          <w:b/>
        </w:rPr>
        <w:t>EL SUJETO OBLIGADO</w:t>
      </w:r>
      <w:r w:rsidRPr="000C7DD5">
        <w:rPr>
          <w:rFonts w:ascii="Palatino Linotype" w:hAnsi="Palatino Linotype" w:cs="Arial"/>
        </w:rPr>
        <w:t xml:space="preserve"> mediante la realización de un </w:t>
      </w:r>
      <w:r w:rsidRPr="000C7DD5">
        <w:rPr>
          <w:rFonts w:ascii="Palatino Linotype" w:hAnsi="Palatino Linotype" w:cs="Arial"/>
          <w:b/>
          <w:u w:val="single"/>
        </w:rPr>
        <w:t>cuestionamiento</w:t>
      </w:r>
      <w:r w:rsidRPr="000C7DD5">
        <w:rPr>
          <w:rFonts w:ascii="Palatino Linotype" w:hAnsi="Palatino Linotype" w:cs="Arial"/>
        </w:rPr>
        <w:t>, al requerir, se pronuncie al respecto sobre si los servidores públicos que forman parte de su estructura orgánica, bajo cualquier modalidad de contratación o condición en que se encuentre, pueden aceptar un cargo público o laborar en otra Institución pública o ayuntamiento</w:t>
      </w:r>
    </w:p>
    <w:p w14:paraId="7FF4F680" w14:textId="77777777" w:rsidR="00AB7D71" w:rsidRPr="000C7DD5" w:rsidRDefault="00AB7D71" w:rsidP="00AB7D71">
      <w:pPr>
        <w:ind w:left="720"/>
        <w:contextualSpacing/>
        <w:rPr>
          <w:rFonts w:ascii="Palatino Linotype" w:eastAsia="Arial Unicode MS" w:hAnsi="Palatino Linotype" w:cs="Arial"/>
        </w:rPr>
      </w:pPr>
    </w:p>
    <w:p w14:paraId="73A191CB" w14:textId="77777777" w:rsidR="00AB7D71" w:rsidRPr="000C7DD5" w:rsidRDefault="00AB7D71" w:rsidP="00AB7D71">
      <w:pPr>
        <w:numPr>
          <w:ilvl w:val="0"/>
          <w:numId w:val="1"/>
        </w:numPr>
        <w:autoSpaceDE w:val="0"/>
        <w:autoSpaceDN w:val="0"/>
        <w:adjustRightInd w:val="0"/>
        <w:spacing w:before="120" w:after="120" w:line="360" w:lineRule="auto"/>
        <w:ind w:left="0" w:firstLine="0"/>
        <w:contextualSpacing/>
        <w:jc w:val="both"/>
        <w:rPr>
          <w:rFonts w:ascii="Palatino Linotype" w:hAnsi="Palatino Linotype" w:cs="Arial"/>
        </w:rPr>
      </w:pPr>
      <w:r w:rsidRPr="000C7DD5">
        <w:rPr>
          <w:rFonts w:ascii="Palatino Linotype" w:hAnsi="Palatino Linotype" w:cs="Arial"/>
        </w:rPr>
        <w:t>Por lo que, la entrega de una razón o un razonamiento por parte del</w:t>
      </w:r>
      <w:r w:rsidRPr="000C7DD5">
        <w:rPr>
          <w:rFonts w:ascii="Palatino Linotype" w:hAnsi="Palatino Linotype" w:cs="Arial"/>
          <w:b/>
        </w:rPr>
        <w:t xml:space="preserve"> SUJETO OBLIGADO</w:t>
      </w:r>
      <w:r w:rsidRPr="000C7DD5">
        <w:rPr>
          <w:rFonts w:ascii="Palatino Linotype" w:hAnsi="Palatino Linotype" w:cs="Arial"/>
        </w:rPr>
        <w:t xml:space="preserve"> no es algo que la ley establezca como atribución, derecho, o facultad; pues ello implicaría </w:t>
      </w:r>
      <w:r w:rsidRPr="000C7DD5">
        <w:rPr>
          <w:rFonts w:ascii="Palatino Linotype" w:hAnsi="Palatino Linotype" w:cs="Arial"/>
          <w:b/>
          <w:u w:val="single"/>
        </w:rPr>
        <w:t>un juicio de valor</w:t>
      </w:r>
      <w:r w:rsidRPr="000C7DD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18631E59" w14:textId="77777777" w:rsidR="00AB7D71" w:rsidRPr="000C7DD5" w:rsidRDefault="00AB7D71" w:rsidP="00AB7D71">
      <w:pPr>
        <w:autoSpaceDE w:val="0"/>
        <w:autoSpaceDN w:val="0"/>
        <w:adjustRightInd w:val="0"/>
        <w:spacing w:before="120" w:after="120" w:line="360" w:lineRule="auto"/>
        <w:contextualSpacing/>
        <w:jc w:val="both"/>
        <w:rPr>
          <w:rFonts w:ascii="Palatino Linotype" w:hAnsi="Palatino Linotype" w:cs="Arial"/>
        </w:rPr>
      </w:pPr>
    </w:p>
    <w:p w14:paraId="2D8FEAB7" w14:textId="77777777" w:rsidR="00AB7D71" w:rsidRPr="000C7DD5" w:rsidRDefault="00AB7D71" w:rsidP="00AB7D71">
      <w:pPr>
        <w:numPr>
          <w:ilvl w:val="0"/>
          <w:numId w:val="1"/>
        </w:numPr>
        <w:spacing w:line="360" w:lineRule="auto"/>
        <w:ind w:left="0" w:right="49" w:firstLine="0"/>
        <w:contextualSpacing/>
        <w:jc w:val="both"/>
        <w:rPr>
          <w:rFonts w:ascii="Palatino Linotype" w:hAnsi="Palatino Linotype" w:cs="Arial"/>
          <w:color w:val="000000"/>
        </w:rPr>
      </w:pPr>
      <w:r w:rsidRPr="000C7DD5">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0C7DD5">
        <w:rPr>
          <w:rFonts w:ascii="Palatino Linotype" w:eastAsia="Calibri" w:hAnsi="Palatino Linotype" w:cs="Arial"/>
        </w:rPr>
        <w:t>de la Ley de Transparencia y Acceso a la Información Pública del Estado de México y Municipios, el cual dispone lo siguiente:</w:t>
      </w:r>
    </w:p>
    <w:p w14:paraId="052C32AB" w14:textId="77777777" w:rsidR="00501287" w:rsidRPr="000C7DD5" w:rsidRDefault="00501287" w:rsidP="002B29F7">
      <w:pPr>
        <w:tabs>
          <w:tab w:val="left" w:pos="851"/>
        </w:tabs>
        <w:autoSpaceDE w:val="0"/>
        <w:autoSpaceDN w:val="0"/>
        <w:adjustRightInd w:val="0"/>
        <w:spacing w:line="276" w:lineRule="auto"/>
        <w:ind w:right="899"/>
        <w:jc w:val="both"/>
        <w:rPr>
          <w:rFonts w:ascii="Palatino Linotype" w:hAnsi="Palatino Linotype" w:cs="Arial"/>
          <w:i/>
          <w:color w:val="000000"/>
        </w:rPr>
      </w:pPr>
    </w:p>
    <w:p w14:paraId="0BA088D7" w14:textId="77777777" w:rsidR="00F4459F" w:rsidRPr="000C7DD5" w:rsidRDefault="00F4459F" w:rsidP="00F4459F">
      <w:pPr>
        <w:pStyle w:val="Prrafodelista"/>
        <w:spacing w:line="360" w:lineRule="auto"/>
        <w:ind w:left="0"/>
        <w:jc w:val="both"/>
        <w:rPr>
          <w:rFonts w:ascii="Palatino Linotype" w:eastAsia="Palatino Linotype" w:hAnsi="Palatino Linotype" w:cs="Palatino Linotype"/>
          <w:sz w:val="24"/>
          <w:lang w:val="es-ES_tradnl"/>
        </w:rPr>
      </w:pPr>
    </w:p>
    <w:p w14:paraId="28AE54DB" w14:textId="77777777" w:rsidR="00AB7D71" w:rsidRPr="000C7DD5" w:rsidRDefault="00AB7D71" w:rsidP="00AB7D71">
      <w:pPr>
        <w:pStyle w:val="Prrafodelista"/>
        <w:numPr>
          <w:ilvl w:val="0"/>
          <w:numId w:val="1"/>
        </w:numPr>
        <w:spacing w:line="360" w:lineRule="auto"/>
        <w:ind w:left="0" w:firstLine="0"/>
        <w:jc w:val="both"/>
        <w:rPr>
          <w:rFonts w:ascii="Palatino Linotype" w:eastAsia="Palatino Linotype" w:hAnsi="Palatino Linotype" w:cs="Palatino Linotype"/>
          <w:sz w:val="24"/>
          <w:lang w:val="es-ES_tradnl"/>
        </w:rPr>
      </w:pPr>
      <w:r w:rsidRPr="000C7DD5">
        <w:rPr>
          <w:rFonts w:ascii="Palatino Linotype" w:hAnsi="Palatino Linotype"/>
          <w:bCs/>
          <w:sz w:val="24"/>
        </w:rPr>
        <w:lastRenderedPageBreak/>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42FA2A9A" w14:textId="77777777" w:rsidR="00230BA4" w:rsidRPr="000C7DD5" w:rsidRDefault="00230BA4" w:rsidP="00230BA4">
      <w:pPr>
        <w:pStyle w:val="Prrafodelista"/>
        <w:spacing w:line="360" w:lineRule="auto"/>
        <w:ind w:left="0"/>
        <w:jc w:val="both"/>
        <w:rPr>
          <w:rFonts w:ascii="Palatino Linotype" w:eastAsia="Palatino Linotype" w:hAnsi="Palatino Linotype" w:cs="Palatino Linotype"/>
          <w:sz w:val="24"/>
          <w:lang w:val="es-ES_tradnl"/>
        </w:rPr>
      </w:pPr>
    </w:p>
    <w:p w14:paraId="12413602" w14:textId="77777777" w:rsidR="00AB7D71" w:rsidRPr="000C7DD5" w:rsidRDefault="00AB7D71" w:rsidP="00AB7D71">
      <w:pPr>
        <w:rPr>
          <w:rFonts w:eastAsia="Palatino Linotype" w:cs="Palatino Linotype"/>
          <w:sz w:val="22"/>
          <w:lang w:val="es-ES_tradnl"/>
        </w:rPr>
      </w:pPr>
    </w:p>
    <w:p w14:paraId="6AC198F4" w14:textId="77777777" w:rsidR="00AB7D71" w:rsidRPr="000C7DD5" w:rsidRDefault="00AB7D71" w:rsidP="00AB7D71">
      <w:pPr>
        <w:pStyle w:val="Sinespaciado"/>
        <w:spacing w:line="360" w:lineRule="auto"/>
        <w:ind w:left="644"/>
        <w:rPr>
          <w:rFonts w:ascii="Palatino Linotype" w:eastAsia="Palatino Linotype" w:hAnsi="Palatino Linotype" w:cs="Palatino Linotype"/>
          <w:b/>
          <w:bCs/>
          <w:i/>
          <w:iCs/>
          <w:szCs w:val="24"/>
          <w:lang w:val="es-ES_tradnl"/>
        </w:rPr>
      </w:pPr>
      <w:r w:rsidRPr="000C7DD5">
        <w:rPr>
          <w:rFonts w:ascii="Palatino Linotype" w:eastAsia="Palatino Linotype" w:hAnsi="Palatino Linotype" w:cs="Palatino Linotype"/>
          <w:b/>
          <w:bCs/>
          <w:i/>
          <w:iCs/>
          <w:szCs w:val="24"/>
          <w:lang w:val="es-ES_tradnl"/>
        </w:rPr>
        <w:t>“SOBRESEIMIENTO. IMPIDE EL ESTUDIO DE LAS CUESTIONES DE FONDO.</w:t>
      </w:r>
    </w:p>
    <w:p w14:paraId="2015CB9E" w14:textId="77777777" w:rsidR="00AB7D71" w:rsidRPr="000C7DD5" w:rsidRDefault="00AB7D71" w:rsidP="00AB7D71">
      <w:pPr>
        <w:pStyle w:val="Sinespaciado"/>
        <w:spacing w:line="360" w:lineRule="auto"/>
        <w:ind w:left="644"/>
        <w:rPr>
          <w:rFonts w:ascii="Palatino Linotype" w:eastAsia="Palatino Linotype" w:hAnsi="Palatino Linotype" w:cs="Palatino Linotype"/>
          <w:i/>
          <w:iCs/>
          <w:szCs w:val="24"/>
          <w:lang w:val="es-ES_tradnl"/>
        </w:rPr>
      </w:pPr>
      <w:r w:rsidRPr="000C7DD5">
        <w:rPr>
          <w:rFonts w:ascii="Palatino Linotype" w:eastAsia="Palatino Linotype" w:hAnsi="Palatino Linotype" w:cs="Palatino Linotype"/>
          <w:i/>
          <w:iCs/>
          <w:szCs w:val="24"/>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7F31335A" w14:textId="77777777" w:rsidR="00AB7D71" w:rsidRPr="000C7DD5" w:rsidRDefault="00AB7D71" w:rsidP="00AB7D71">
      <w:pPr>
        <w:pStyle w:val="Prrafodelista"/>
        <w:ind w:left="644"/>
        <w:rPr>
          <w:rFonts w:eastAsia="Palatino Linotype" w:cs="Palatino Linotype"/>
          <w:sz w:val="24"/>
          <w:lang w:val="es-ES_tradnl"/>
        </w:rPr>
      </w:pPr>
    </w:p>
    <w:p w14:paraId="1D8C046D" w14:textId="77777777" w:rsidR="00AB7D71" w:rsidRPr="000C7DD5" w:rsidRDefault="00AB7D71" w:rsidP="00AB7D71">
      <w:pPr>
        <w:pStyle w:val="Prrafodelista"/>
        <w:spacing w:line="360" w:lineRule="auto"/>
        <w:ind w:left="0"/>
        <w:jc w:val="both"/>
        <w:rPr>
          <w:rFonts w:ascii="Palatino Linotype" w:eastAsia="Palatino Linotype" w:hAnsi="Palatino Linotype" w:cs="Palatino Linotype"/>
          <w:sz w:val="24"/>
          <w:lang w:val="es-ES_tradnl"/>
        </w:rPr>
      </w:pPr>
    </w:p>
    <w:p w14:paraId="1F927F79" w14:textId="77777777" w:rsidR="0049232A" w:rsidRPr="000C7DD5" w:rsidRDefault="0049232A" w:rsidP="0049232A">
      <w:pPr>
        <w:pStyle w:val="Prrafodelista"/>
        <w:numPr>
          <w:ilvl w:val="0"/>
          <w:numId w:val="1"/>
        </w:numPr>
        <w:spacing w:line="360" w:lineRule="auto"/>
        <w:ind w:left="0" w:firstLine="0"/>
        <w:jc w:val="both"/>
        <w:rPr>
          <w:rFonts w:ascii="Palatino Linotype" w:eastAsia="Palatino Linotype" w:hAnsi="Palatino Linotype" w:cs="Palatino Linotype"/>
          <w:sz w:val="24"/>
          <w:lang w:val="es-ES_tradnl"/>
        </w:rPr>
      </w:pPr>
      <w:r w:rsidRPr="000C7DD5">
        <w:rPr>
          <w:rFonts w:ascii="Palatino Linotype" w:hAnsi="Palatino Linotype" w:cs="Arial"/>
          <w:sz w:val="24"/>
          <w:lang w:val="es-ES_tradnl"/>
        </w:rPr>
        <w:t xml:space="preserve">Por lo anterior, </w:t>
      </w:r>
      <w:r w:rsidRPr="000C7DD5">
        <w:rPr>
          <w:rFonts w:ascii="Palatino Linotype" w:eastAsia="Palatino Linotype" w:hAnsi="Palatino Linotype" w:cs="Palatino Linotype"/>
          <w:sz w:val="24"/>
          <w:lang w:val="es-ES_tradnl"/>
        </w:rPr>
        <w:t xml:space="preserve">el Pleno de este Instituto estima que en el presente recurso de revisión se actualiza la causal de sobreseimiento prevista en la fracción IV del artículo 192, con relación a la fracción III </w:t>
      </w:r>
      <w:r w:rsidR="00D40535" w:rsidRPr="000C7DD5">
        <w:rPr>
          <w:rFonts w:ascii="Palatino Linotype" w:eastAsia="Palatino Linotype" w:hAnsi="Palatino Linotype" w:cs="Palatino Linotype"/>
          <w:sz w:val="24"/>
          <w:lang w:val="es-ES_tradnl"/>
        </w:rPr>
        <w:t xml:space="preserve">y VI </w:t>
      </w:r>
      <w:r w:rsidRPr="000C7DD5">
        <w:rPr>
          <w:rFonts w:ascii="Palatino Linotype" w:eastAsia="Palatino Linotype" w:hAnsi="Palatino Linotype" w:cs="Palatino Linotype"/>
          <w:sz w:val="24"/>
          <w:lang w:val="es-ES_tradnl"/>
        </w:rPr>
        <w:t>del artículo 191 de la Ley de Transparencia y Acceso a la Información Pública del Estado de México y Municipio, en los que se dispone lo siguiente:</w:t>
      </w:r>
    </w:p>
    <w:p w14:paraId="52310F6F" w14:textId="77777777" w:rsidR="0049232A" w:rsidRPr="000C7DD5" w:rsidRDefault="0049232A" w:rsidP="0049232A">
      <w:pPr>
        <w:pStyle w:val="Prrafodelista"/>
        <w:ind w:left="644"/>
        <w:rPr>
          <w:rFonts w:eastAsia="Palatino Linotype" w:cs="Palatino Linotype"/>
          <w:lang w:val="es-ES_tradnl"/>
        </w:rPr>
      </w:pPr>
    </w:p>
    <w:p w14:paraId="3F2A044B" w14:textId="77777777" w:rsidR="0049232A" w:rsidRPr="000C7DD5" w:rsidRDefault="0049232A" w:rsidP="0049232A">
      <w:pPr>
        <w:pStyle w:val="Sinespaciado"/>
        <w:spacing w:line="360" w:lineRule="auto"/>
        <w:ind w:left="851" w:right="822"/>
        <w:jc w:val="both"/>
        <w:rPr>
          <w:rFonts w:ascii="Palatino Linotype" w:eastAsia="Palatino Linotype" w:hAnsi="Palatino Linotype" w:cs="Times New Roman"/>
          <w:i/>
          <w:szCs w:val="24"/>
          <w:lang w:val="es-ES_tradnl"/>
        </w:rPr>
      </w:pPr>
      <w:r w:rsidRPr="000C7DD5">
        <w:rPr>
          <w:rFonts w:ascii="Palatino Linotype" w:eastAsia="Palatino Linotype" w:hAnsi="Palatino Linotype"/>
          <w:b/>
          <w:bCs/>
          <w:i/>
          <w:szCs w:val="24"/>
          <w:lang w:val="es-ES_tradnl"/>
        </w:rPr>
        <w:t>Artículo 191.</w:t>
      </w:r>
      <w:r w:rsidRPr="000C7DD5">
        <w:rPr>
          <w:rFonts w:ascii="Palatino Linotype" w:eastAsia="Palatino Linotype" w:hAnsi="Palatino Linotype"/>
          <w:i/>
          <w:szCs w:val="24"/>
          <w:lang w:val="es-ES_tradnl"/>
        </w:rPr>
        <w:t xml:space="preserve"> El recurso será desechado por improcedente cuando:</w:t>
      </w:r>
    </w:p>
    <w:p w14:paraId="49F38B76" w14:textId="77777777" w:rsidR="0049232A" w:rsidRPr="000C7DD5" w:rsidRDefault="0049232A"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Cs/>
          <w:i/>
          <w:szCs w:val="24"/>
          <w:lang w:val="es-ES_tradnl"/>
        </w:rPr>
        <w:t>(…)</w:t>
      </w:r>
    </w:p>
    <w:p w14:paraId="1F39FC05" w14:textId="77777777" w:rsidR="0049232A" w:rsidRPr="000C7DD5" w:rsidRDefault="0049232A"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
          <w:bCs/>
          <w:i/>
          <w:szCs w:val="24"/>
          <w:lang w:val="es-ES_tradnl"/>
        </w:rPr>
        <w:t>III.</w:t>
      </w:r>
      <w:r w:rsidRPr="000C7DD5">
        <w:rPr>
          <w:rFonts w:ascii="Palatino Linotype" w:eastAsia="Palatino Linotype" w:hAnsi="Palatino Linotype"/>
          <w:bCs/>
          <w:i/>
          <w:szCs w:val="24"/>
          <w:lang w:val="es-ES_tradnl"/>
        </w:rPr>
        <w:t xml:space="preserve"> No actualice alguno de los supuestos previstos en la presente Ley;</w:t>
      </w:r>
    </w:p>
    <w:p w14:paraId="0E86109B" w14:textId="77777777" w:rsidR="00F4459F" w:rsidRPr="000C7DD5" w:rsidRDefault="00F4459F"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
          <w:bCs/>
          <w:i/>
          <w:szCs w:val="24"/>
          <w:lang w:val="es-ES_tradnl"/>
        </w:rPr>
        <w:t>(…</w:t>
      </w:r>
      <w:r w:rsidRPr="000C7DD5">
        <w:rPr>
          <w:rFonts w:ascii="Palatino Linotype" w:eastAsia="Palatino Linotype" w:hAnsi="Palatino Linotype"/>
          <w:bCs/>
          <w:i/>
          <w:szCs w:val="24"/>
          <w:lang w:val="es-ES_tradnl"/>
        </w:rPr>
        <w:t>)</w:t>
      </w:r>
    </w:p>
    <w:p w14:paraId="4837B40B" w14:textId="77777777" w:rsidR="00F4459F" w:rsidRPr="000C7DD5" w:rsidRDefault="00F4459F"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
          <w:bCs/>
          <w:i/>
          <w:szCs w:val="24"/>
          <w:lang w:val="es-ES_tradnl"/>
        </w:rPr>
        <w:t xml:space="preserve">VI. </w:t>
      </w:r>
      <w:r w:rsidRPr="000C7DD5">
        <w:rPr>
          <w:rFonts w:ascii="Palatino Linotype" w:eastAsia="Palatino Linotype" w:hAnsi="Palatino Linotype"/>
          <w:bCs/>
          <w:i/>
          <w:szCs w:val="24"/>
        </w:rPr>
        <w:t>VI. Se trate de una consulta, o trámite en específico;</w:t>
      </w:r>
    </w:p>
    <w:p w14:paraId="1C02EA82" w14:textId="77777777" w:rsidR="0049232A" w:rsidRPr="000C7DD5" w:rsidRDefault="0049232A"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Cs/>
          <w:i/>
          <w:szCs w:val="24"/>
          <w:lang w:val="es-ES_tradnl"/>
        </w:rPr>
        <w:t>(…)</w:t>
      </w:r>
    </w:p>
    <w:p w14:paraId="36EB2EE8" w14:textId="77777777" w:rsidR="0049232A" w:rsidRPr="000C7DD5" w:rsidRDefault="0049232A" w:rsidP="0049232A">
      <w:pPr>
        <w:pStyle w:val="Sinespaciado"/>
        <w:spacing w:line="360" w:lineRule="auto"/>
        <w:ind w:left="851" w:right="822"/>
        <w:jc w:val="both"/>
        <w:rPr>
          <w:rFonts w:ascii="Palatino Linotype" w:eastAsia="Palatino Linotype" w:hAnsi="Palatino Linotype"/>
          <w:i/>
          <w:szCs w:val="24"/>
          <w:lang w:val="es-ES_tradnl"/>
        </w:rPr>
      </w:pPr>
    </w:p>
    <w:p w14:paraId="77733E2A" w14:textId="77777777" w:rsidR="0049232A" w:rsidRPr="000C7DD5" w:rsidRDefault="0049232A" w:rsidP="0049232A">
      <w:pPr>
        <w:pStyle w:val="Sinespaciado"/>
        <w:spacing w:line="360" w:lineRule="auto"/>
        <w:ind w:left="851" w:right="822"/>
        <w:jc w:val="both"/>
        <w:rPr>
          <w:rFonts w:ascii="Palatino Linotype" w:eastAsia="Palatino Linotype" w:hAnsi="Palatino Linotype"/>
          <w:i/>
          <w:szCs w:val="24"/>
          <w:lang w:val="es-ES_tradnl"/>
        </w:rPr>
      </w:pPr>
      <w:r w:rsidRPr="000C7DD5">
        <w:rPr>
          <w:rFonts w:ascii="Palatino Linotype" w:eastAsia="Palatino Linotype" w:hAnsi="Palatino Linotype"/>
          <w:b/>
          <w:bCs/>
          <w:i/>
          <w:szCs w:val="24"/>
          <w:lang w:val="es-ES_tradnl"/>
        </w:rPr>
        <w:lastRenderedPageBreak/>
        <w:t>Artículo 192.</w:t>
      </w:r>
      <w:r w:rsidRPr="000C7DD5">
        <w:rPr>
          <w:rFonts w:ascii="Palatino Linotype" w:eastAsia="Palatino Linotype" w:hAnsi="Palatino Linotype"/>
          <w:i/>
          <w:szCs w:val="24"/>
          <w:lang w:val="es-ES_tradnl"/>
        </w:rPr>
        <w:t xml:space="preserve"> El recurso será sobreseído, en todo o en parte, cuando una vez admitido, se actualicen alguno de los siguientes supuestos:</w:t>
      </w:r>
    </w:p>
    <w:p w14:paraId="1B24C0D4" w14:textId="77777777" w:rsidR="0049232A" w:rsidRPr="000C7DD5" w:rsidRDefault="0049232A" w:rsidP="0049232A">
      <w:pPr>
        <w:pStyle w:val="Sinespaciado"/>
        <w:spacing w:line="360" w:lineRule="auto"/>
        <w:ind w:left="851" w:right="822"/>
        <w:jc w:val="both"/>
        <w:rPr>
          <w:rFonts w:ascii="Palatino Linotype" w:eastAsia="Palatino Linotype" w:hAnsi="Palatino Linotype"/>
          <w:i/>
          <w:szCs w:val="24"/>
          <w:lang w:val="es-ES_tradnl"/>
        </w:rPr>
      </w:pPr>
      <w:r w:rsidRPr="000C7DD5">
        <w:rPr>
          <w:rFonts w:ascii="Palatino Linotype" w:eastAsia="Palatino Linotype" w:hAnsi="Palatino Linotype"/>
          <w:i/>
          <w:szCs w:val="24"/>
          <w:lang w:val="es-ES_tradnl"/>
        </w:rPr>
        <w:t>(…)</w:t>
      </w:r>
    </w:p>
    <w:p w14:paraId="6C064A52" w14:textId="77777777" w:rsidR="0049232A" w:rsidRPr="000C7DD5" w:rsidRDefault="0049232A" w:rsidP="0049232A">
      <w:pPr>
        <w:pStyle w:val="Sinespaciado"/>
        <w:spacing w:line="360" w:lineRule="auto"/>
        <w:ind w:left="851" w:right="822"/>
        <w:jc w:val="both"/>
        <w:rPr>
          <w:rFonts w:ascii="Palatino Linotype" w:eastAsia="Palatino Linotype" w:hAnsi="Palatino Linotype"/>
          <w:i/>
          <w:szCs w:val="24"/>
          <w:lang w:val="es-ES_tradnl"/>
        </w:rPr>
      </w:pPr>
      <w:r w:rsidRPr="000C7DD5">
        <w:rPr>
          <w:rFonts w:ascii="Palatino Linotype" w:eastAsia="Palatino Linotype" w:hAnsi="Palatino Linotype"/>
          <w:b/>
          <w:bCs/>
          <w:i/>
          <w:szCs w:val="24"/>
          <w:lang w:val="es-ES_tradnl"/>
        </w:rPr>
        <w:t>IV.</w:t>
      </w:r>
      <w:r w:rsidRPr="000C7DD5">
        <w:rPr>
          <w:rFonts w:ascii="Palatino Linotype" w:eastAsia="Palatino Linotype" w:hAnsi="Palatino Linotype"/>
          <w:i/>
          <w:szCs w:val="24"/>
          <w:lang w:val="es-ES_tradnl"/>
        </w:rPr>
        <w:t xml:space="preserve"> </w:t>
      </w:r>
      <w:r w:rsidRPr="000C7DD5">
        <w:rPr>
          <w:rFonts w:ascii="Palatino Linotype" w:eastAsia="Palatino Linotype" w:hAnsi="Palatino Linotype"/>
          <w:bCs/>
          <w:i/>
          <w:szCs w:val="24"/>
          <w:lang w:val="es-ES_tradnl"/>
        </w:rPr>
        <w:t>Admitido el recurso de revisión, aparezca alguna causal de improcedencia en los términos de la presente Ley; y</w:t>
      </w:r>
    </w:p>
    <w:p w14:paraId="485E2CAA" w14:textId="77777777" w:rsidR="0049232A" w:rsidRPr="000C7DD5" w:rsidRDefault="0049232A" w:rsidP="0049232A">
      <w:pPr>
        <w:pStyle w:val="Sinespaciado"/>
        <w:spacing w:line="360" w:lineRule="auto"/>
        <w:ind w:left="851" w:right="822"/>
        <w:jc w:val="both"/>
        <w:rPr>
          <w:rFonts w:ascii="Palatino Linotype" w:eastAsia="Palatino Linotype" w:hAnsi="Palatino Linotype"/>
          <w:bCs/>
          <w:i/>
          <w:szCs w:val="24"/>
          <w:lang w:val="es-ES_tradnl"/>
        </w:rPr>
      </w:pPr>
      <w:r w:rsidRPr="000C7DD5">
        <w:rPr>
          <w:rFonts w:ascii="Palatino Linotype" w:eastAsia="Palatino Linotype" w:hAnsi="Palatino Linotype"/>
          <w:bCs/>
          <w:i/>
          <w:szCs w:val="24"/>
          <w:lang w:val="es-ES_tradnl"/>
        </w:rPr>
        <w:t>(…)</w:t>
      </w:r>
    </w:p>
    <w:p w14:paraId="5FE45FC8" w14:textId="77777777" w:rsidR="0049232A" w:rsidRPr="000C7DD5" w:rsidRDefault="0049232A" w:rsidP="0049232A">
      <w:pPr>
        <w:pStyle w:val="Prrafodelista"/>
        <w:spacing w:line="360" w:lineRule="auto"/>
        <w:ind w:left="644"/>
        <w:jc w:val="both"/>
        <w:rPr>
          <w:rFonts w:ascii="Palatino Linotype" w:eastAsia="Palatino Linotype" w:hAnsi="Palatino Linotype" w:cs="Palatino Linotype"/>
          <w:sz w:val="24"/>
          <w:lang w:val="es-ES_tradnl"/>
        </w:rPr>
      </w:pPr>
    </w:p>
    <w:p w14:paraId="573B5652" w14:textId="77777777" w:rsidR="00FA153D" w:rsidRPr="000C7DD5" w:rsidRDefault="00335FB9" w:rsidP="00D40535">
      <w:pPr>
        <w:pStyle w:val="Prrafodelista"/>
        <w:numPr>
          <w:ilvl w:val="0"/>
          <w:numId w:val="1"/>
        </w:numPr>
        <w:spacing w:line="360" w:lineRule="auto"/>
        <w:ind w:left="0" w:firstLine="0"/>
        <w:jc w:val="both"/>
        <w:rPr>
          <w:rFonts w:ascii="Palatino Linotype" w:hAnsi="Palatino Linotype" w:cs="Arial"/>
          <w:sz w:val="24"/>
        </w:rPr>
      </w:pPr>
      <w:r w:rsidRPr="000C7DD5">
        <w:rPr>
          <w:rFonts w:ascii="Palatino Linotype" w:hAnsi="Palatino Linotype" w:cs="Arial"/>
          <w:color w:val="222222"/>
          <w:sz w:val="24"/>
          <w:lang w:val="es-ES_tradnl"/>
        </w:rPr>
        <w:t xml:space="preserve">Por lo anteriormente expuesto y fundado, este </w:t>
      </w:r>
      <w:r w:rsidRPr="000C7DD5">
        <w:rPr>
          <w:rFonts w:ascii="Palatino Linotype" w:hAnsi="Palatino Linotype" w:cs="Arial"/>
          <w:b/>
          <w:bCs/>
          <w:color w:val="222222"/>
          <w:sz w:val="24"/>
          <w:lang w:val="es-ES_tradnl"/>
        </w:rPr>
        <w:t>ÓRGANO GARANTE</w:t>
      </w:r>
      <w:r w:rsidRPr="000C7DD5">
        <w:rPr>
          <w:rFonts w:ascii="Palatino Linotype" w:hAnsi="Palatino Linotype" w:cs="Arial"/>
          <w:color w:val="222222"/>
          <w:sz w:val="24"/>
          <w:lang w:val="es-ES_tradnl"/>
        </w:rPr>
        <w:t xml:space="preserve"> emite los siguientes:</w:t>
      </w:r>
    </w:p>
    <w:p w14:paraId="1A6B5963" w14:textId="77777777" w:rsidR="00D40535" w:rsidRPr="000C7DD5" w:rsidRDefault="00D40535" w:rsidP="00D40535">
      <w:pPr>
        <w:pStyle w:val="Prrafodelista"/>
        <w:spacing w:line="360" w:lineRule="auto"/>
        <w:ind w:left="0"/>
        <w:jc w:val="both"/>
        <w:rPr>
          <w:rFonts w:ascii="Palatino Linotype" w:hAnsi="Palatino Linotype" w:cs="Arial"/>
          <w:sz w:val="24"/>
        </w:rPr>
      </w:pPr>
    </w:p>
    <w:p w14:paraId="2350FD63" w14:textId="77777777" w:rsidR="00D40535" w:rsidRPr="000C7DD5" w:rsidRDefault="00335FB9" w:rsidP="00D40535">
      <w:pPr>
        <w:pStyle w:val="Ttulo1"/>
        <w:spacing w:line="360" w:lineRule="auto"/>
        <w:jc w:val="center"/>
        <w:rPr>
          <w:rFonts w:ascii="Palatino Linotype" w:hAnsi="Palatino Linotype"/>
          <w:b/>
          <w:color w:val="000000" w:themeColor="text1"/>
          <w:sz w:val="24"/>
          <w:szCs w:val="24"/>
        </w:rPr>
      </w:pPr>
      <w:bookmarkStart w:id="19" w:name="_Toc61470701"/>
      <w:r w:rsidRPr="000C7DD5">
        <w:rPr>
          <w:rFonts w:ascii="Palatino Linotype" w:hAnsi="Palatino Linotype"/>
          <w:b/>
          <w:color w:val="000000" w:themeColor="text1"/>
          <w:sz w:val="24"/>
          <w:szCs w:val="24"/>
        </w:rPr>
        <w:t>R E S O L U T I V O S</w:t>
      </w:r>
      <w:bookmarkEnd w:id="15"/>
      <w:bookmarkEnd w:id="16"/>
      <w:bookmarkEnd w:id="17"/>
      <w:bookmarkEnd w:id="18"/>
      <w:bookmarkEnd w:id="19"/>
    </w:p>
    <w:p w14:paraId="7515914F" w14:textId="77777777" w:rsidR="00D40535" w:rsidRPr="000C7DD5" w:rsidRDefault="00D40535" w:rsidP="00D40535">
      <w:pPr>
        <w:rPr>
          <w:rFonts w:ascii="Palatino Linotype" w:hAnsi="Palatino Linotype"/>
          <w:lang w:val="es-ES" w:eastAsia="es-ES"/>
        </w:rPr>
      </w:pPr>
    </w:p>
    <w:p w14:paraId="57747570" w14:textId="77777777" w:rsidR="00335FB9" w:rsidRPr="000C7DD5" w:rsidRDefault="00335FB9" w:rsidP="00335FB9">
      <w:pPr>
        <w:rPr>
          <w:rFonts w:ascii="Palatino Linotype" w:hAnsi="Palatino Linotype"/>
          <w:lang w:eastAsia="en-US"/>
        </w:rPr>
      </w:pPr>
    </w:p>
    <w:p w14:paraId="29CA3FB4" w14:textId="77777777" w:rsidR="00335FB9" w:rsidRPr="000C7DD5" w:rsidRDefault="00335FB9" w:rsidP="00335FB9">
      <w:pPr>
        <w:spacing w:after="240" w:line="360" w:lineRule="auto"/>
        <w:jc w:val="both"/>
        <w:rPr>
          <w:rFonts w:ascii="Palatino Linotype" w:hAnsi="Palatino Linotype"/>
          <w:lang w:val="es-ES" w:eastAsia="es-ES"/>
        </w:rPr>
      </w:pPr>
      <w:r w:rsidRPr="000C7DD5">
        <w:rPr>
          <w:rFonts w:ascii="Palatino Linotype" w:hAnsi="Palatino Linotype"/>
          <w:b/>
          <w:lang w:val="es-ES" w:eastAsia="es-ES"/>
        </w:rPr>
        <w:t>PRIMERO.</w:t>
      </w:r>
      <w:r w:rsidRPr="000C7DD5">
        <w:rPr>
          <w:rFonts w:ascii="Palatino Linotype" w:hAnsi="Palatino Linotype"/>
          <w:lang w:val="es-ES" w:eastAsia="es-ES"/>
        </w:rPr>
        <w:t xml:space="preserve"> Se </w:t>
      </w:r>
      <w:r w:rsidRPr="000C7DD5">
        <w:rPr>
          <w:rFonts w:ascii="Palatino Linotype" w:hAnsi="Palatino Linotype"/>
          <w:b/>
          <w:lang w:val="es-ES" w:eastAsia="es-ES"/>
        </w:rPr>
        <w:t xml:space="preserve">SOBRESEE el </w:t>
      </w:r>
      <w:r w:rsidRPr="000C7DD5">
        <w:rPr>
          <w:rFonts w:ascii="Palatino Linotype" w:hAnsi="Palatino Linotype"/>
          <w:lang w:val="es-ES" w:eastAsia="es-ES"/>
        </w:rPr>
        <w:t xml:space="preserve">recurso de revisión número </w:t>
      </w:r>
      <w:r w:rsidR="00945AE8" w:rsidRPr="000C7DD5">
        <w:rPr>
          <w:rFonts w:ascii="Palatino Linotype" w:hAnsi="Palatino Linotype"/>
          <w:b/>
          <w:lang w:val="es-ES" w:eastAsia="es-ES"/>
        </w:rPr>
        <w:t>075</w:t>
      </w:r>
      <w:r w:rsidRPr="000C7DD5">
        <w:rPr>
          <w:rFonts w:ascii="Palatino Linotype" w:hAnsi="Palatino Linotype"/>
          <w:b/>
          <w:lang w:val="es-ES" w:eastAsia="es-ES"/>
        </w:rPr>
        <w:t>38/INFOEM/IP/RR/2023</w:t>
      </w:r>
      <w:r w:rsidRPr="000C7DD5">
        <w:rPr>
          <w:rFonts w:ascii="Palatino Linotype" w:hAnsi="Palatino Linotype"/>
          <w:lang w:val="es-ES" w:eastAsia="es-ES"/>
        </w:rPr>
        <w:t xml:space="preserve">, conforme al artículo </w:t>
      </w:r>
      <w:r w:rsidRPr="000C7DD5">
        <w:rPr>
          <w:rFonts w:ascii="Palatino Linotype" w:hAnsi="Palatino Linotype"/>
          <w:b/>
          <w:lang w:val="es-ES" w:eastAsia="es-ES"/>
        </w:rPr>
        <w:t>192 fracción IV</w:t>
      </w:r>
      <w:r w:rsidRPr="000C7DD5">
        <w:rPr>
          <w:rFonts w:ascii="Palatino Linotype" w:hAnsi="Palatino Linotype"/>
          <w:lang w:val="es-ES" w:eastAsia="es-ES"/>
        </w:rPr>
        <w:t xml:space="preserve">, de la Ley de Transparencia y Acceso a la Información Pública del Estado de México y Municipios, en términos del </w:t>
      </w:r>
      <w:r w:rsidR="00272219" w:rsidRPr="000C7DD5">
        <w:rPr>
          <w:rFonts w:ascii="Palatino Linotype" w:hAnsi="Palatino Linotype"/>
          <w:b/>
          <w:lang w:val="es-ES" w:eastAsia="es-ES"/>
        </w:rPr>
        <w:t>c</w:t>
      </w:r>
      <w:r w:rsidRPr="000C7DD5">
        <w:rPr>
          <w:rFonts w:ascii="Palatino Linotype" w:hAnsi="Palatino Linotype"/>
          <w:b/>
          <w:lang w:val="es-ES" w:eastAsia="es-ES"/>
        </w:rPr>
        <w:t>onsiderando TERCERO</w:t>
      </w:r>
      <w:r w:rsidRPr="000C7DD5">
        <w:rPr>
          <w:rFonts w:ascii="Palatino Linotype" w:hAnsi="Palatino Linotype"/>
          <w:lang w:val="es-ES" w:eastAsia="es-ES"/>
        </w:rPr>
        <w:t xml:space="preserve"> de la presente resolución.</w:t>
      </w:r>
    </w:p>
    <w:p w14:paraId="4EFA9316" w14:textId="77777777" w:rsidR="00335FB9" w:rsidRPr="000C7DD5" w:rsidRDefault="00335FB9" w:rsidP="00335FB9">
      <w:pPr>
        <w:pStyle w:val="Sinespaciado"/>
        <w:spacing w:after="240" w:line="360" w:lineRule="auto"/>
        <w:jc w:val="both"/>
        <w:rPr>
          <w:rFonts w:ascii="Palatino Linotype" w:eastAsia="Calibri" w:hAnsi="Palatino Linotype" w:cs="Arial"/>
          <w:b/>
          <w:bCs/>
          <w:sz w:val="24"/>
          <w:szCs w:val="24"/>
          <w:lang w:val="es-ES"/>
        </w:rPr>
      </w:pPr>
      <w:r w:rsidRPr="000C7DD5">
        <w:rPr>
          <w:rFonts w:ascii="Palatino Linotype" w:eastAsia="Calibri" w:hAnsi="Palatino Linotype" w:cs="Arial"/>
          <w:b/>
          <w:bCs/>
          <w:sz w:val="24"/>
          <w:szCs w:val="24"/>
          <w:lang w:val="es-ES"/>
        </w:rPr>
        <w:t xml:space="preserve">SEGUNDO. REMÍTASE </w:t>
      </w:r>
      <w:r w:rsidRPr="000C7DD5">
        <w:rPr>
          <w:rFonts w:ascii="Palatino Linotype" w:eastAsia="Calibri" w:hAnsi="Palatino Linotype" w:cs="Arial"/>
          <w:bCs/>
          <w:sz w:val="24"/>
          <w:szCs w:val="24"/>
          <w:lang w:val="es-ES"/>
        </w:rPr>
        <w:t xml:space="preserve">a través del Sistema de Acceso a la Información Mexiquense </w:t>
      </w:r>
      <w:r w:rsidRPr="000C7DD5">
        <w:rPr>
          <w:rFonts w:ascii="Palatino Linotype" w:eastAsia="Calibri" w:hAnsi="Palatino Linotype" w:cs="Arial"/>
          <w:b/>
          <w:bCs/>
          <w:sz w:val="24"/>
          <w:szCs w:val="24"/>
          <w:lang w:val="es-ES"/>
        </w:rPr>
        <w:t xml:space="preserve">(SAIMEX) </w:t>
      </w:r>
      <w:r w:rsidRPr="000C7DD5">
        <w:rPr>
          <w:rFonts w:ascii="Palatino Linotype" w:eastAsia="Calibri" w:hAnsi="Palatino Linotype" w:cs="Arial"/>
          <w:bCs/>
          <w:sz w:val="24"/>
          <w:szCs w:val="24"/>
          <w:lang w:val="es-ES"/>
        </w:rPr>
        <w:t>la presente resolución al Titular de la Unidad de Transparencia del</w:t>
      </w:r>
      <w:r w:rsidRPr="000C7DD5">
        <w:rPr>
          <w:rFonts w:ascii="Palatino Linotype" w:eastAsia="Calibri" w:hAnsi="Palatino Linotype" w:cs="Arial"/>
          <w:b/>
          <w:bCs/>
          <w:sz w:val="24"/>
          <w:szCs w:val="24"/>
          <w:lang w:val="es-ES"/>
        </w:rPr>
        <w:t xml:space="preserve"> SUJETO OBLIGADO. </w:t>
      </w:r>
    </w:p>
    <w:p w14:paraId="7DE9A3C1" w14:textId="77777777" w:rsidR="00335FB9" w:rsidRPr="000C7DD5" w:rsidRDefault="00335FB9" w:rsidP="00335FB9">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0C7DD5">
        <w:rPr>
          <w:rFonts w:ascii="Palatino Linotype" w:eastAsia="Times New Roman" w:hAnsi="Palatino Linotype" w:cs="Arial"/>
          <w:b/>
          <w:sz w:val="24"/>
          <w:szCs w:val="24"/>
        </w:rPr>
        <w:t xml:space="preserve">TERCERO. </w:t>
      </w:r>
      <w:r w:rsidRPr="000C7DD5">
        <w:rPr>
          <w:rFonts w:ascii="Palatino Linotype" w:eastAsia="Times New Roman" w:hAnsi="Palatino Linotype" w:cs="Times New Roman"/>
          <w:b/>
          <w:bCs/>
          <w:sz w:val="24"/>
          <w:szCs w:val="24"/>
          <w:lang w:val="es-ES"/>
        </w:rPr>
        <w:t>Notifíquese al RECURRENTE</w:t>
      </w:r>
      <w:r w:rsidRPr="000C7DD5">
        <w:rPr>
          <w:rFonts w:ascii="Palatino Linotype" w:hAnsi="Palatino Linotype"/>
          <w:b/>
          <w:sz w:val="24"/>
          <w:szCs w:val="24"/>
        </w:rPr>
        <w:t xml:space="preserve"> </w:t>
      </w:r>
      <w:r w:rsidRPr="000C7DD5">
        <w:rPr>
          <w:rFonts w:ascii="Palatino Linotype" w:eastAsia="Times New Roman" w:hAnsi="Palatino Linotype" w:cs="Times New Roman"/>
          <w:color w:val="222222"/>
          <w:sz w:val="24"/>
          <w:szCs w:val="24"/>
          <w:lang w:val="es-ES" w:eastAsia="es-MX"/>
        </w:rPr>
        <w:t>la presente resolución.</w:t>
      </w:r>
    </w:p>
    <w:p w14:paraId="073C317B" w14:textId="77777777" w:rsidR="00335FB9" w:rsidRPr="000C7DD5" w:rsidRDefault="00335FB9" w:rsidP="00335FB9">
      <w:pPr>
        <w:pStyle w:val="Prrafodelista"/>
        <w:spacing w:after="240" w:line="360" w:lineRule="auto"/>
        <w:ind w:left="0"/>
        <w:jc w:val="both"/>
        <w:rPr>
          <w:rFonts w:ascii="Palatino Linotype" w:eastAsia="MS Mincho" w:hAnsi="Palatino Linotype"/>
          <w:sz w:val="24"/>
          <w:lang w:val="es-ES" w:eastAsia="es-ES"/>
        </w:rPr>
      </w:pPr>
      <w:r w:rsidRPr="000C7DD5">
        <w:rPr>
          <w:rFonts w:ascii="Palatino Linotype" w:eastAsia="MS Mincho" w:hAnsi="Palatino Linotype"/>
          <w:b/>
          <w:sz w:val="24"/>
        </w:rPr>
        <w:t>CUARTO.</w:t>
      </w:r>
      <w:r w:rsidRPr="000C7DD5">
        <w:rPr>
          <w:rFonts w:ascii="Palatino Linotype" w:eastAsia="MS Mincho" w:hAnsi="Palatino Linotype"/>
          <w:sz w:val="24"/>
        </w:rPr>
        <w:t xml:space="preserve"> </w:t>
      </w:r>
      <w:r w:rsidRPr="000C7DD5">
        <w:rPr>
          <w:rFonts w:ascii="Palatino Linotype" w:eastAsia="MS Mincho" w:hAnsi="Palatino Linotype"/>
          <w:sz w:val="24"/>
          <w:lang w:val="es-ES"/>
        </w:rPr>
        <w:t xml:space="preserve">Se hace del conocimiento del </w:t>
      </w:r>
      <w:r w:rsidRPr="000C7DD5">
        <w:rPr>
          <w:rFonts w:ascii="Palatino Linotype" w:hAnsi="Palatino Linotype"/>
          <w:b/>
          <w:sz w:val="24"/>
        </w:rPr>
        <w:t xml:space="preserve">RECURRENTE </w:t>
      </w:r>
      <w:r w:rsidRPr="000C7DD5">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w:t>
      </w:r>
      <w:r w:rsidRPr="000C7DD5">
        <w:rPr>
          <w:rFonts w:ascii="Palatino Linotype" w:eastAsia="MS Mincho" w:hAnsi="Palatino Linotype"/>
          <w:sz w:val="24"/>
          <w:lang w:val="es-ES"/>
        </w:rPr>
        <w:lastRenderedPageBreak/>
        <w:t xml:space="preserve">le cause algún perjuicio podrá impugnarla </w:t>
      </w:r>
      <w:r w:rsidRPr="000C7DD5">
        <w:rPr>
          <w:rFonts w:ascii="Palatino Linotype" w:eastAsia="MS Mincho" w:hAnsi="Palatino Linotype"/>
          <w:bCs/>
          <w:sz w:val="24"/>
          <w:lang w:val="es-ES"/>
        </w:rPr>
        <w:t xml:space="preserve">vía juicio de amparo </w:t>
      </w:r>
      <w:r w:rsidRPr="000C7DD5">
        <w:rPr>
          <w:rFonts w:ascii="Palatino Linotype" w:eastAsia="MS Mincho" w:hAnsi="Palatino Linotype"/>
          <w:sz w:val="24"/>
          <w:lang w:val="es-ES"/>
        </w:rPr>
        <w:t>en los términos de las leyes aplicables.</w:t>
      </w:r>
    </w:p>
    <w:p w14:paraId="2B42F3A8" w14:textId="77777777" w:rsidR="00335FB9" w:rsidRPr="000C7DD5" w:rsidRDefault="00335FB9" w:rsidP="00335FB9">
      <w:pPr>
        <w:pStyle w:val="Prrafodelista"/>
        <w:spacing w:line="360" w:lineRule="auto"/>
        <w:ind w:left="0" w:right="48"/>
        <w:jc w:val="both"/>
        <w:rPr>
          <w:rFonts w:ascii="Palatino Linotype" w:eastAsiaTheme="minorEastAsia" w:hAnsi="Palatino Linotype"/>
          <w:sz w:val="24"/>
          <w:lang w:val="es-ES_tradnl" w:eastAsia="es-ES"/>
        </w:rPr>
      </w:pPr>
    </w:p>
    <w:p w14:paraId="428A41CF" w14:textId="77777777" w:rsidR="00272219" w:rsidRDefault="00272219" w:rsidP="00272219">
      <w:pPr>
        <w:spacing w:before="240" w:after="240" w:line="360" w:lineRule="auto"/>
        <w:ind w:firstLine="1"/>
        <w:jc w:val="both"/>
        <w:rPr>
          <w:rFonts w:ascii="Palatino Linotype" w:eastAsiaTheme="minorEastAsia" w:hAnsi="Palatino Linotype"/>
          <w:smallCaps/>
          <w:szCs w:val="22"/>
        </w:rPr>
      </w:pPr>
      <w:bookmarkStart w:id="20" w:name="_Hlk129792997"/>
      <w:bookmarkStart w:id="21" w:name="_Toc454968928"/>
      <w:bookmarkStart w:id="22" w:name="_Toc455743517"/>
      <w:bookmarkStart w:id="23" w:name="_Toc458016386"/>
      <w:bookmarkStart w:id="24" w:name="_Toc461555893"/>
      <w:bookmarkStart w:id="25" w:name="_Toc462307690"/>
      <w:bookmarkStart w:id="26" w:name="_Toc475005143"/>
      <w:bookmarkStart w:id="27" w:name="_Toc499659080"/>
      <w:bookmarkEnd w:id="7"/>
      <w:bookmarkEnd w:id="8"/>
      <w:bookmarkEnd w:id="9"/>
      <w:bookmarkEnd w:id="10"/>
      <w:bookmarkEnd w:id="11"/>
      <w:bookmarkEnd w:id="12"/>
      <w:bookmarkEnd w:id="13"/>
      <w:r w:rsidRPr="000C7DD5">
        <w:rPr>
          <w:rFonts w:ascii="Palatino Linotype" w:eastAsiaTheme="minorEastAsia" w:hAnsi="Palatino Linotype"/>
          <w:smallCaps/>
          <w:szCs w:val="22"/>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272219">
        <w:rPr>
          <w:rFonts w:ascii="Palatino Linotype" w:eastAsiaTheme="minorEastAsia" w:hAnsi="Palatino Linotype"/>
          <w:smallCaps/>
          <w:szCs w:val="22"/>
        </w:rPr>
        <w:t xml:space="preserve"> </w:t>
      </w:r>
      <w:bookmarkEnd w:id="20"/>
    </w:p>
    <w:p w14:paraId="4D0B6A81" w14:textId="77777777" w:rsidR="00272219" w:rsidRDefault="00272219" w:rsidP="00272219">
      <w:pPr>
        <w:spacing w:before="240" w:after="240" w:line="360" w:lineRule="auto"/>
        <w:ind w:firstLine="1"/>
        <w:jc w:val="both"/>
        <w:rPr>
          <w:rFonts w:ascii="Palatino Linotype" w:eastAsiaTheme="minorEastAsia" w:hAnsi="Palatino Linotype"/>
          <w:smallCaps/>
          <w:szCs w:val="22"/>
        </w:rPr>
      </w:pPr>
    </w:p>
    <w:p w14:paraId="4A01BB91" w14:textId="77777777" w:rsidR="00272219" w:rsidRDefault="00272219" w:rsidP="00272219">
      <w:pPr>
        <w:spacing w:before="240" w:after="240" w:line="360" w:lineRule="auto"/>
        <w:ind w:firstLine="1"/>
        <w:jc w:val="both"/>
        <w:rPr>
          <w:rFonts w:ascii="Palatino Linotype" w:eastAsiaTheme="minorEastAsia" w:hAnsi="Palatino Linotype"/>
          <w:smallCaps/>
          <w:szCs w:val="22"/>
        </w:rPr>
      </w:pPr>
    </w:p>
    <w:p w14:paraId="3F858850" w14:textId="77777777" w:rsidR="00272219" w:rsidRDefault="00272219" w:rsidP="00272219">
      <w:pPr>
        <w:spacing w:before="240" w:after="240" w:line="360" w:lineRule="auto"/>
        <w:ind w:firstLine="1"/>
        <w:jc w:val="both"/>
        <w:rPr>
          <w:rFonts w:ascii="Palatino Linotype" w:eastAsiaTheme="minorEastAsia" w:hAnsi="Palatino Linotype"/>
          <w:smallCaps/>
          <w:szCs w:val="22"/>
        </w:rPr>
      </w:pPr>
    </w:p>
    <w:p w14:paraId="00CB285A" w14:textId="77777777" w:rsidR="00272219" w:rsidRPr="00272219" w:rsidRDefault="00272219" w:rsidP="00272219">
      <w:pPr>
        <w:spacing w:before="240" w:after="240" w:line="360" w:lineRule="auto"/>
        <w:ind w:firstLine="1"/>
        <w:jc w:val="both"/>
        <w:rPr>
          <w:rFonts w:ascii="Palatino Linotype" w:eastAsiaTheme="minorEastAsia" w:hAnsi="Palatino Linotype"/>
          <w:smallCaps/>
          <w:szCs w:val="22"/>
        </w:rPr>
      </w:pPr>
    </w:p>
    <w:p w14:paraId="0CD7BC85" w14:textId="77777777" w:rsidR="00335FB9" w:rsidRPr="00272219" w:rsidRDefault="00335FB9" w:rsidP="00335FB9">
      <w:pPr>
        <w:spacing w:line="360" w:lineRule="auto"/>
        <w:jc w:val="both"/>
        <w:rPr>
          <w:rFonts w:ascii="Palatino Linotype" w:eastAsia="MS Mincho" w:hAnsi="Palatino Linotype"/>
          <w:b/>
          <w:lang w:eastAsia="es-ES"/>
        </w:rPr>
      </w:pPr>
    </w:p>
    <w:p w14:paraId="4B67FA28" w14:textId="77777777" w:rsidR="00335FB9" w:rsidRPr="00272219" w:rsidRDefault="00335FB9" w:rsidP="00335FB9">
      <w:pPr>
        <w:spacing w:line="360" w:lineRule="auto"/>
        <w:jc w:val="both"/>
        <w:rPr>
          <w:rFonts w:ascii="Palatino Linotype" w:eastAsia="MS Mincho" w:hAnsi="Palatino Linotype"/>
          <w:b/>
          <w:lang w:val="es-ES_tradnl" w:eastAsia="es-ES"/>
        </w:rPr>
      </w:pPr>
    </w:p>
    <w:p w14:paraId="6EF4AC94" w14:textId="77777777" w:rsidR="00335FB9" w:rsidRPr="00272219" w:rsidRDefault="00335FB9" w:rsidP="00335FB9">
      <w:pPr>
        <w:spacing w:line="360" w:lineRule="auto"/>
        <w:jc w:val="both"/>
        <w:rPr>
          <w:rFonts w:ascii="Palatino Linotype" w:eastAsia="MS Mincho" w:hAnsi="Palatino Linotype"/>
          <w:b/>
          <w:lang w:val="es-ES_tradnl" w:eastAsia="es-ES"/>
        </w:rPr>
      </w:pPr>
    </w:p>
    <w:p w14:paraId="3B8D9C68" w14:textId="77777777" w:rsidR="00335FB9" w:rsidRPr="00272219" w:rsidRDefault="00335FB9" w:rsidP="00335FB9">
      <w:pPr>
        <w:spacing w:line="360" w:lineRule="auto"/>
        <w:jc w:val="both"/>
        <w:rPr>
          <w:rFonts w:ascii="Palatino Linotype" w:eastAsia="MS Mincho" w:hAnsi="Palatino Linotype"/>
          <w:b/>
          <w:lang w:val="es-ES_tradnl" w:eastAsia="es-ES"/>
        </w:rPr>
      </w:pPr>
    </w:p>
    <w:p w14:paraId="42B61853" w14:textId="77777777" w:rsidR="00335FB9" w:rsidRPr="00272219" w:rsidRDefault="00335FB9" w:rsidP="00335FB9">
      <w:pPr>
        <w:spacing w:line="360" w:lineRule="auto"/>
        <w:jc w:val="both"/>
        <w:rPr>
          <w:rFonts w:ascii="Palatino Linotype" w:eastAsia="MS Mincho" w:hAnsi="Palatino Linotype"/>
          <w:b/>
          <w:lang w:val="es-ES_tradnl" w:eastAsia="es-ES"/>
        </w:rPr>
      </w:pPr>
    </w:p>
    <w:p w14:paraId="5ECFFA1F" w14:textId="77777777" w:rsidR="00335FB9" w:rsidRPr="00272219" w:rsidRDefault="00335FB9" w:rsidP="00335FB9">
      <w:pPr>
        <w:spacing w:line="360" w:lineRule="auto"/>
        <w:jc w:val="both"/>
        <w:rPr>
          <w:rFonts w:ascii="Palatino Linotype" w:eastAsia="MS Mincho" w:hAnsi="Palatino Linotype"/>
          <w:b/>
          <w:lang w:val="es-ES_tradnl" w:eastAsia="es-ES"/>
        </w:rPr>
      </w:pPr>
    </w:p>
    <w:bookmarkEnd w:id="21"/>
    <w:bookmarkEnd w:id="22"/>
    <w:bookmarkEnd w:id="23"/>
    <w:bookmarkEnd w:id="24"/>
    <w:bookmarkEnd w:id="25"/>
    <w:bookmarkEnd w:id="26"/>
    <w:bookmarkEnd w:id="27"/>
    <w:p w14:paraId="6BBB6C86" w14:textId="77777777" w:rsidR="00335FB9" w:rsidRPr="00272219" w:rsidRDefault="00335FB9" w:rsidP="00335FB9">
      <w:pPr>
        <w:spacing w:line="360" w:lineRule="auto"/>
        <w:jc w:val="both"/>
        <w:rPr>
          <w:rFonts w:ascii="Palatino Linotype" w:eastAsia="MS Mincho" w:hAnsi="Palatino Linotype"/>
          <w:b/>
          <w:lang w:val="es-ES_tradnl" w:eastAsia="es-ES"/>
        </w:rPr>
      </w:pPr>
    </w:p>
    <w:p w14:paraId="103F34CA" w14:textId="77777777" w:rsidR="00335FB9" w:rsidRPr="00272219" w:rsidRDefault="00335FB9" w:rsidP="00335FB9"/>
    <w:p w14:paraId="63D8D045" w14:textId="77777777" w:rsidR="00335FB9" w:rsidRPr="00272219" w:rsidRDefault="00335FB9" w:rsidP="00335FB9"/>
    <w:p w14:paraId="0FBACB53" w14:textId="77777777" w:rsidR="00335FB9" w:rsidRPr="00272219" w:rsidRDefault="00335FB9" w:rsidP="00335FB9"/>
    <w:p w14:paraId="0C16E3FB" w14:textId="77777777" w:rsidR="00E1603B" w:rsidRPr="00272219" w:rsidRDefault="00E1603B"/>
    <w:sectPr w:rsidR="00E1603B" w:rsidRPr="00272219" w:rsidSect="00906628">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23F4" w14:textId="77777777" w:rsidR="005D7CEC" w:rsidRDefault="005D7CEC" w:rsidP="00335FB9">
      <w:r>
        <w:separator/>
      </w:r>
    </w:p>
  </w:endnote>
  <w:endnote w:type="continuationSeparator" w:id="0">
    <w:p w14:paraId="0DB013F9" w14:textId="77777777" w:rsidR="005D7CEC" w:rsidRDefault="005D7CEC" w:rsidP="0033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6D33" w14:textId="77777777" w:rsidR="00906628" w:rsidRDefault="005F79FA">
    <w:pPr>
      <w:pStyle w:val="Piedepgina"/>
      <w:jc w:val="right"/>
    </w:pPr>
    <w:r>
      <w:rPr>
        <w:lang w:val="es-ES"/>
      </w:rPr>
      <w:t xml:space="preserve">Página </w:t>
    </w:r>
    <w:r>
      <w:rPr>
        <w:b/>
        <w:bCs/>
      </w:rPr>
      <w:fldChar w:fldCharType="begin"/>
    </w:r>
    <w:r>
      <w:rPr>
        <w:b/>
        <w:bCs/>
      </w:rPr>
      <w:instrText>PAGE</w:instrText>
    </w:r>
    <w:r>
      <w:rPr>
        <w:b/>
        <w:bCs/>
      </w:rPr>
      <w:fldChar w:fldCharType="separate"/>
    </w:r>
    <w:r w:rsidR="0027221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2219">
      <w:rPr>
        <w:b/>
        <w:bCs/>
        <w:noProof/>
      </w:rPr>
      <w:t>20</w:t>
    </w:r>
    <w:r>
      <w:rPr>
        <w:b/>
        <w:bCs/>
      </w:rPr>
      <w:fldChar w:fldCharType="end"/>
    </w:r>
  </w:p>
  <w:p w14:paraId="79A92899" w14:textId="77777777" w:rsidR="00906628" w:rsidRDefault="005D7C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A968" w14:textId="77777777" w:rsidR="00906628" w:rsidRDefault="005F79FA">
    <w:pPr>
      <w:pStyle w:val="Piedepgina"/>
      <w:jc w:val="right"/>
    </w:pPr>
    <w:r>
      <w:rPr>
        <w:lang w:val="es-ES"/>
      </w:rPr>
      <w:t xml:space="preserve">Página </w:t>
    </w:r>
    <w:r>
      <w:rPr>
        <w:b/>
        <w:bCs/>
      </w:rPr>
      <w:fldChar w:fldCharType="begin"/>
    </w:r>
    <w:r>
      <w:rPr>
        <w:b/>
        <w:bCs/>
      </w:rPr>
      <w:instrText>PAGE</w:instrText>
    </w:r>
    <w:r>
      <w:rPr>
        <w:b/>
        <w:bCs/>
      </w:rPr>
      <w:fldChar w:fldCharType="separate"/>
    </w:r>
    <w:r w:rsidR="0027221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2219">
      <w:rPr>
        <w:b/>
        <w:bCs/>
        <w:noProof/>
      </w:rPr>
      <w:t>20</w:t>
    </w:r>
    <w:r>
      <w:rPr>
        <w:b/>
        <w:bCs/>
      </w:rPr>
      <w:fldChar w:fldCharType="end"/>
    </w:r>
  </w:p>
  <w:p w14:paraId="0423B6BA" w14:textId="77777777" w:rsidR="00906628" w:rsidRDefault="005D7C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2806" w14:textId="77777777" w:rsidR="005D7CEC" w:rsidRDefault="005D7CEC" w:rsidP="00335FB9">
      <w:r>
        <w:separator/>
      </w:r>
    </w:p>
  </w:footnote>
  <w:footnote w:type="continuationSeparator" w:id="0">
    <w:p w14:paraId="0B4752D7" w14:textId="77777777" w:rsidR="005D7CEC" w:rsidRDefault="005D7CEC" w:rsidP="0033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5D9" w14:textId="77777777" w:rsidR="00906628" w:rsidRDefault="005D7CEC">
    <w:pPr>
      <w:pStyle w:val="Encabezado"/>
    </w:pPr>
    <w:r>
      <w:rPr>
        <w:noProof/>
      </w:rPr>
      <w:pict w14:anchorId="78189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906628" w:rsidRPr="005C106F" w14:paraId="47401DAF" w14:textId="77777777" w:rsidTr="00906628">
      <w:trPr>
        <w:trHeight w:val="1435"/>
      </w:trPr>
      <w:tc>
        <w:tcPr>
          <w:tcW w:w="2268" w:type="dxa"/>
          <w:shd w:val="clear" w:color="auto" w:fill="auto"/>
        </w:tcPr>
        <w:p w14:paraId="44F7AF55" w14:textId="77777777" w:rsidR="00906628" w:rsidRPr="005C106F" w:rsidRDefault="005D7CEC" w:rsidP="00906628">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026" w:type="dxa"/>
            <w:tblLayout w:type="fixed"/>
            <w:tblLook w:val="0420" w:firstRow="1" w:lastRow="0" w:firstColumn="0" w:lastColumn="0" w:noHBand="0" w:noVBand="1"/>
          </w:tblPr>
          <w:tblGrid>
            <w:gridCol w:w="2551"/>
            <w:gridCol w:w="4111"/>
          </w:tblGrid>
          <w:tr w:rsidR="00906628" w14:paraId="7FD3347C" w14:textId="77777777" w:rsidTr="00272219">
            <w:trPr>
              <w:trHeight w:val="150"/>
            </w:trPr>
            <w:tc>
              <w:tcPr>
                <w:tcW w:w="2551" w:type="dxa"/>
                <w:shd w:val="clear" w:color="auto" w:fill="auto"/>
              </w:tcPr>
              <w:p w14:paraId="6D0E2020" w14:textId="77777777" w:rsidR="00906628" w:rsidRPr="00020E73" w:rsidRDefault="005F79FA"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1F35A12" w14:textId="77777777" w:rsidR="00906628" w:rsidRPr="00272219" w:rsidRDefault="00335FB9" w:rsidP="00906628">
                <w:pPr>
                  <w:tabs>
                    <w:tab w:val="right" w:pos="8838"/>
                  </w:tabs>
                  <w:ind w:left="-108" w:right="-102"/>
                  <w:jc w:val="both"/>
                  <w:rPr>
                    <w:rFonts w:ascii="Palatino Linotype" w:eastAsia="Calibri" w:hAnsi="Palatino Linotype" w:cs="Tahoma"/>
                    <w:bCs/>
                    <w:sz w:val="22"/>
                    <w:szCs w:val="22"/>
                    <w:lang w:val="es-ES" w:eastAsia="en-US"/>
                  </w:rPr>
                </w:pPr>
                <w:r w:rsidRPr="00272219">
                  <w:rPr>
                    <w:rFonts w:ascii="Palatino Linotype" w:eastAsia="Calibri" w:hAnsi="Palatino Linotype" w:cs="Tahoma"/>
                    <w:bCs/>
                    <w:sz w:val="22"/>
                    <w:szCs w:val="22"/>
                    <w:lang w:eastAsia="en-US"/>
                  </w:rPr>
                  <w:t>07538</w:t>
                </w:r>
                <w:r w:rsidR="005F79FA" w:rsidRPr="00272219">
                  <w:rPr>
                    <w:rFonts w:ascii="Palatino Linotype" w:eastAsia="Calibri" w:hAnsi="Palatino Linotype" w:cs="Tahoma"/>
                    <w:bCs/>
                    <w:sz w:val="22"/>
                    <w:szCs w:val="22"/>
                    <w:lang w:eastAsia="en-US"/>
                  </w:rPr>
                  <w:t>/INFOEM/IP/RR/2023</w:t>
                </w:r>
              </w:p>
            </w:tc>
          </w:tr>
          <w:tr w:rsidR="00906628" w14:paraId="20A8A079" w14:textId="77777777" w:rsidTr="00272219">
            <w:trPr>
              <w:trHeight w:val="295"/>
            </w:trPr>
            <w:tc>
              <w:tcPr>
                <w:tcW w:w="2551" w:type="dxa"/>
                <w:shd w:val="clear" w:color="auto" w:fill="auto"/>
              </w:tcPr>
              <w:p w14:paraId="649171FB" w14:textId="77777777" w:rsidR="00906628" w:rsidRPr="00020E73" w:rsidRDefault="005F79FA"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ACE8A9E" w14:textId="77777777" w:rsidR="00906628" w:rsidRPr="00272219" w:rsidRDefault="00335FB9" w:rsidP="00906628">
                <w:pPr>
                  <w:tabs>
                    <w:tab w:val="left" w:pos="2834"/>
                    <w:tab w:val="right" w:pos="8838"/>
                  </w:tabs>
                  <w:ind w:left="-108" w:right="-102"/>
                  <w:jc w:val="both"/>
                  <w:rPr>
                    <w:rFonts w:ascii="Palatino Linotype" w:eastAsia="Calibri" w:hAnsi="Palatino Linotype" w:cs="Tahoma"/>
                    <w:sz w:val="22"/>
                    <w:szCs w:val="22"/>
                    <w:lang w:val="es-ES" w:eastAsia="en-US"/>
                  </w:rPr>
                </w:pPr>
                <w:r w:rsidRPr="00272219">
                  <w:rPr>
                    <w:rFonts w:ascii="Palatino Linotype" w:eastAsia="Calibri" w:hAnsi="Palatino Linotype" w:cs="Tahoma"/>
                    <w:bCs/>
                    <w:sz w:val="22"/>
                    <w:szCs w:val="22"/>
                    <w:lang w:eastAsia="en-US"/>
                  </w:rPr>
                  <w:t>Secretaría de las Mujeres</w:t>
                </w:r>
              </w:p>
            </w:tc>
          </w:tr>
          <w:tr w:rsidR="00906628" w14:paraId="1CBBA4B2" w14:textId="77777777" w:rsidTr="00272219">
            <w:trPr>
              <w:trHeight w:val="295"/>
            </w:trPr>
            <w:tc>
              <w:tcPr>
                <w:tcW w:w="2551" w:type="dxa"/>
                <w:shd w:val="clear" w:color="auto" w:fill="auto"/>
              </w:tcPr>
              <w:p w14:paraId="002109F8" w14:textId="77777777" w:rsidR="00906628" w:rsidRPr="00020E73" w:rsidRDefault="005F79FA"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E881190" w14:textId="77777777" w:rsidR="00906628" w:rsidRPr="00272219" w:rsidRDefault="005F79FA" w:rsidP="00906628">
                <w:pPr>
                  <w:tabs>
                    <w:tab w:val="right" w:pos="8838"/>
                  </w:tabs>
                  <w:ind w:left="-108" w:right="171"/>
                  <w:jc w:val="both"/>
                  <w:rPr>
                    <w:rFonts w:ascii="Palatino Linotype" w:eastAsia="Calibri" w:hAnsi="Palatino Linotype" w:cs="Tahoma"/>
                    <w:sz w:val="22"/>
                    <w:szCs w:val="22"/>
                    <w:lang w:val="es-ES" w:eastAsia="en-US"/>
                  </w:rPr>
                </w:pPr>
                <w:r w:rsidRPr="00272219">
                  <w:rPr>
                    <w:rFonts w:ascii="Palatino Linotype" w:eastAsia="Calibri" w:hAnsi="Palatino Linotype" w:cs="Tahoma"/>
                    <w:sz w:val="22"/>
                    <w:szCs w:val="22"/>
                    <w:lang w:val="es-ES" w:eastAsia="en-US"/>
                  </w:rPr>
                  <w:t>María del Rosario Mejía Ayala</w:t>
                </w:r>
              </w:p>
              <w:p w14:paraId="15168A13" w14:textId="77777777" w:rsidR="00906628" w:rsidRPr="00272219" w:rsidRDefault="005D7CEC" w:rsidP="00906628">
                <w:pPr>
                  <w:tabs>
                    <w:tab w:val="right" w:pos="8838"/>
                  </w:tabs>
                  <w:ind w:left="-108" w:right="171"/>
                  <w:jc w:val="both"/>
                  <w:rPr>
                    <w:rFonts w:ascii="Palatino Linotype" w:eastAsia="Calibri" w:hAnsi="Palatino Linotype" w:cs="Tahoma"/>
                    <w:sz w:val="22"/>
                    <w:szCs w:val="22"/>
                    <w:lang w:val="es-ES" w:eastAsia="en-US"/>
                  </w:rPr>
                </w:pPr>
              </w:p>
            </w:tc>
          </w:tr>
        </w:tbl>
        <w:p w14:paraId="65AA09A0" w14:textId="77777777" w:rsidR="00906628" w:rsidRPr="005C106F" w:rsidRDefault="005D7CEC" w:rsidP="00906628">
          <w:pPr>
            <w:tabs>
              <w:tab w:val="right" w:pos="8838"/>
            </w:tabs>
            <w:ind w:left="-28"/>
            <w:jc w:val="both"/>
            <w:rPr>
              <w:rFonts w:ascii="Arial" w:eastAsia="Calibri" w:hAnsi="Arial" w:cs="Arial"/>
              <w:b/>
              <w:sz w:val="22"/>
              <w:szCs w:val="22"/>
              <w:lang w:eastAsia="en-US"/>
            </w:rPr>
          </w:pPr>
        </w:p>
      </w:tc>
    </w:tr>
  </w:tbl>
  <w:p w14:paraId="01BFA542" w14:textId="77777777" w:rsidR="00906628" w:rsidRPr="00443C6B" w:rsidRDefault="005D7CEC" w:rsidP="00906628">
    <w:pPr>
      <w:pStyle w:val="Encabezado"/>
      <w:rPr>
        <w:sz w:val="14"/>
      </w:rPr>
    </w:pPr>
    <w:r>
      <w:rPr>
        <w:noProof/>
        <w:sz w:val="14"/>
      </w:rPr>
      <w:pict w14:anchorId="62D1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906628" w:rsidRPr="00330DA7" w14:paraId="76500CF5" w14:textId="77777777" w:rsidTr="00906628">
      <w:trPr>
        <w:trHeight w:val="1435"/>
      </w:trPr>
      <w:tc>
        <w:tcPr>
          <w:tcW w:w="2268" w:type="dxa"/>
          <w:shd w:val="clear" w:color="auto" w:fill="auto"/>
        </w:tcPr>
        <w:p w14:paraId="0A3D6E89" w14:textId="77777777" w:rsidR="00906628" w:rsidRPr="00330DA7" w:rsidRDefault="005D7CEC" w:rsidP="00906628">
          <w:pPr>
            <w:tabs>
              <w:tab w:val="right" w:pos="4273"/>
            </w:tabs>
            <w:rPr>
              <w:rFonts w:ascii="Garamond" w:eastAsia="Calibri" w:hAnsi="Garamond"/>
              <w:sz w:val="22"/>
              <w:szCs w:val="22"/>
              <w:lang w:eastAsia="en-US"/>
            </w:rPr>
          </w:pPr>
        </w:p>
      </w:tc>
      <w:tc>
        <w:tcPr>
          <w:tcW w:w="6804" w:type="dxa"/>
          <w:shd w:val="clear" w:color="auto" w:fill="auto"/>
        </w:tcPr>
        <w:tbl>
          <w:tblPr>
            <w:tblW w:w="5954" w:type="dxa"/>
            <w:tblInd w:w="1452" w:type="dxa"/>
            <w:tblLayout w:type="fixed"/>
            <w:tblLook w:val="0420" w:firstRow="1" w:lastRow="0" w:firstColumn="0" w:lastColumn="0" w:noHBand="0" w:noVBand="1"/>
          </w:tblPr>
          <w:tblGrid>
            <w:gridCol w:w="2444"/>
            <w:gridCol w:w="3510"/>
          </w:tblGrid>
          <w:tr w:rsidR="00906628" w:rsidRPr="00330DA7" w14:paraId="77D3BB95" w14:textId="77777777" w:rsidTr="00272219">
            <w:trPr>
              <w:trHeight w:val="144"/>
            </w:trPr>
            <w:tc>
              <w:tcPr>
                <w:tcW w:w="2444" w:type="dxa"/>
                <w:shd w:val="clear" w:color="auto" w:fill="auto"/>
              </w:tcPr>
              <w:p w14:paraId="71C62F12" w14:textId="77777777" w:rsidR="00906628" w:rsidRPr="00020E73" w:rsidRDefault="005F79FA"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10" w:type="dxa"/>
                <w:shd w:val="clear" w:color="auto" w:fill="auto"/>
              </w:tcPr>
              <w:p w14:paraId="5B08B34F" w14:textId="77777777" w:rsidR="00906628" w:rsidRPr="00272219" w:rsidRDefault="00335FB9" w:rsidP="00272219">
                <w:pPr>
                  <w:tabs>
                    <w:tab w:val="right" w:pos="8838"/>
                  </w:tabs>
                  <w:ind w:left="-74" w:right="-105"/>
                  <w:rPr>
                    <w:rFonts w:ascii="Palatino Linotype" w:eastAsia="Calibri" w:hAnsi="Palatino Linotype" w:cs="Tahoma"/>
                    <w:bCs/>
                    <w:sz w:val="22"/>
                    <w:szCs w:val="22"/>
                    <w:lang w:val="es-ES" w:eastAsia="en-US"/>
                  </w:rPr>
                </w:pPr>
                <w:r w:rsidRPr="00272219">
                  <w:rPr>
                    <w:rFonts w:ascii="Palatino Linotype" w:eastAsia="Calibri" w:hAnsi="Palatino Linotype" w:cs="Tahoma"/>
                    <w:sz w:val="22"/>
                    <w:szCs w:val="22"/>
                    <w:lang w:eastAsia="en-US"/>
                  </w:rPr>
                  <w:t>07538</w:t>
                </w:r>
                <w:r w:rsidR="005F79FA" w:rsidRPr="00272219">
                  <w:rPr>
                    <w:rFonts w:ascii="Palatino Linotype" w:eastAsia="Calibri" w:hAnsi="Palatino Linotype" w:cs="Tahoma"/>
                    <w:sz w:val="22"/>
                    <w:szCs w:val="22"/>
                    <w:lang w:eastAsia="en-US"/>
                  </w:rPr>
                  <w:t>/INFOEM/IP/RR/2023</w:t>
                </w:r>
              </w:p>
            </w:tc>
          </w:tr>
          <w:tr w:rsidR="00906628" w:rsidRPr="00330DA7" w14:paraId="058A8C40" w14:textId="77777777" w:rsidTr="00272219">
            <w:trPr>
              <w:trHeight w:val="144"/>
            </w:trPr>
            <w:tc>
              <w:tcPr>
                <w:tcW w:w="2444" w:type="dxa"/>
                <w:shd w:val="clear" w:color="auto" w:fill="auto"/>
              </w:tcPr>
              <w:p w14:paraId="10D033D3" w14:textId="77777777" w:rsidR="00906628" w:rsidRPr="00020E73" w:rsidRDefault="005F79FA"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510" w:type="dxa"/>
                <w:shd w:val="clear" w:color="auto" w:fill="auto"/>
              </w:tcPr>
              <w:p w14:paraId="1E60E053" w14:textId="06829478" w:rsidR="00906628" w:rsidRPr="00272219" w:rsidRDefault="005F79FA" w:rsidP="00272219">
                <w:pPr>
                  <w:tabs>
                    <w:tab w:val="right" w:pos="8838"/>
                  </w:tabs>
                  <w:ind w:left="-148" w:right="-105"/>
                  <w:rPr>
                    <w:rFonts w:ascii="Palatino Linotype" w:eastAsia="Calibri" w:hAnsi="Palatino Linotype" w:cs="Tahoma"/>
                    <w:sz w:val="22"/>
                    <w:szCs w:val="22"/>
                    <w:lang w:val="es-ES" w:eastAsia="en-US"/>
                  </w:rPr>
                </w:pPr>
                <w:r w:rsidRPr="00272219">
                  <w:rPr>
                    <w:rFonts w:ascii="Palatino Linotype" w:eastAsia="Calibri" w:hAnsi="Palatino Linotype" w:cs="Tahoma"/>
                    <w:sz w:val="22"/>
                    <w:szCs w:val="22"/>
                    <w:lang w:val="es-ES" w:eastAsia="en-US"/>
                  </w:rPr>
                  <w:t xml:space="preserve"> </w:t>
                </w:r>
                <w:r w:rsidR="00335FB9" w:rsidRPr="00272219">
                  <w:rPr>
                    <w:rFonts w:ascii="Palatino Linotype" w:eastAsia="Calibri" w:hAnsi="Palatino Linotype" w:cs="Tahoma"/>
                    <w:bCs/>
                    <w:sz w:val="22"/>
                    <w:szCs w:val="22"/>
                    <w:lang w:eastAsia="en-US"/>
                  </w:rPr>
                  <w:t> </w:t>
                </w:r>
                <w:r w:rsidR="00E00C10">
                  <w:rPr>
                    <w:rFonts w:ascii="Palatino Linotype" w:eastAsia="Calibri" w:hAnsi="Palatino Linotype" w:cs="Tahoma"/>
                    <w:bCs/>
                    <w:sz w:val="22"/>
                    <w:szCs w:val="22"/>
                    <w:lang w:eastAsia="en-US"/>
                  </w:rPr>
                  <w:t xml:space="preserve">XXX </w:t>
                </w:r>
                <w:proofErr w:type="spellStart"/>
                <w:r w:rsidR="00E00C10">
                  <w:rPr>
                    <w:rFonts w:ascii="Palatino Linotype" w:eastAsia="Calibri" w:hAnsi="Palatino Linotype" w:cs="Tahoma"/>
                    <w:bCs/>
                    <w:sz w:val="22"/>
                    <w:szCs w:val="22"/>
                    <w:lang w:eastAsia="en-US"/>
                  </w:rPr>
                  <w:t>XXX</w:t>
                </w:r>
                <w:proofErr w:type="spellEnd"/>
                <w:r w:rsidR="00E00C10">
                  <w:rPr>
                    <w:rFonts w:ascii="Palatino Linotype" w:eastAsia="Calibri" w:hAnsi="Palatino Linotype" w:cs="Tahoma"/>
                    <w:bCs/>
                    <w:sz w:val="22"/>
                    <w:szCs w:val="22"/>
                    <w:lang w:eastAsia="en-US"/>
                  </w:rPr>
                  <w:t xml:space="preserve"> </w:t>
                </w:r>
                <w:proofErr w:type="spellStart"/>
                <w:r w:rsidR="00E00C10">
                  <w:rPr>
                    <w:rFonts w:ascii="Palatino Linotype" w:eastAsia="Calibri" w:hAnsi="Palatino Linotype" w:cs="Tahoma"/>
                    <w:bCs/>
                    <w:sz w:val="22"/>
                    <w:szCs w:val="22"/>
                    <w:lang w:eastAsia="en-US"/>
                  </w:rPr>
                  <w:t>XXX</w:t>
                </w:r>
                <w:proofErr w:type="spellEnd"/>
              </w:p>
            </w:tc>
          </w:tr>
          <w:tr w:rsidR="00906628" w:rsidRPr="00330DA7" w14:paraId="2DB29D10" w14:textId="77777777" w:rsidTr="00272219">
            <w:trPr>
              <w:trHeight w:val="283"/>
            </w:trPr>
            <w:tc>
              <w:tcPr>
                <w:tcW w:w="2444" w:type="dxa"/>
                <w:shd w:val="clear" w:color="auto" w:fill="auto"/>
              </w:tcPr>
              <w:p w14:paraId="2F331A4A" w14:textId="77777777" w:rsidR="00906628" w:rsidRPr="00020E73" w:rsidRDefault="005F79FA"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10" w:type="dxa"/>
                <w:shd w:val="clear" w:color="auto" w:fill="auto"/>
              </w:tcPr>
              <w:p w14:paraId="568454B6" w14:textId="77777777" w:rsidR="00906628" w:rsidRPr="00272219" w:rsidRDefault="00335FB9" w:rsidP="00272219">
                <w:pPr>
                  <w:tabs>
                    <w:tab w:val="left" w:pos="2834"/>
                    <w:tab w:val="right" w:pos="8838"/>
                  </w:tabs>
                  <w:ind w:left="-74" w:right="-105"/>
                  <w:rPr>
                    <w:rFonts w:ascii="Palatino Linotype" w:eastAsia="Calibri" w:hAnsi="Palatino Linotype" w:cs="Tahoma"/>
                    <w:sz w:val="22"/>
                    <w:szCs w:val="22"/>
                    <w:lang w:val="es-ES" w:eastAsia="en-US"/>
                  </w:rPr>
                </w:pPr>
                <w:r w:rsidRPr="00272219">
                  <w:rPr>
                    <w:rFonts w:ascii="Palatino Linotype" w:eastAsia="Calibri" w:hAnsi="Palatino Linotype" w:cs="Tahoma"/>
                    <w:bCs/>
                    <w:sz w:val="22"/>
                    <w:szCs w:val="22"/>
                    <w:lang w:eastAsia="en-US"/>
                  </w:rPr>
                  <w:t>Secretaría de las Mujeres</w:t>
                </w:r>
              </w:p>
            </w:tc>
          </w:tr>
          <w:tr w:rsidR="00906628" w:rsidRPr="00330DA7" w14:paraId="5E7656C5" w14:textId="77777777" w:rsidTr="00272219">
            <w:trPr>
              <w:trHeight w:val="283"/>
            </w:trPr>
            <w:tc>
              <w:tcPr>
                <w:tcW w:w="2444" w:type="dxa"/>
                <w:shd w:val="clear" w:color="auto" w:fill="auto"/>
              </w:tcPr>
              <w:p w14:paraId="38404B93" w14:textId="77777777" w:rsidR="00906628" w:rsidRPr="00020E73" w:rsidRDefault="005F79FA"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510" w:type="dxa"/>
                <w:shd w:val="clear" w:color="auto" w:fill="auto"/>
              </w:tcPr>
              <w:p w14:paraId="15A01B4D" w14:textId="77777777" w:rsidR="00906628" w:rsidRPr="00272219" w:rsidRDefault="005F79FA" w:rsidP="00272219">
                <w:pPr>
                  <w:tabs>
                    <w:tab w:val="right" w:pos="8838"/>
                  </w:tabs>
                  <w:ind w:left="-74" w:right="-105"/>
                  <w:rPr>
                    <w:rFonts w:ascii="Palatino Linotype" w:eastAsia="Calibri" w:hAnsi="Palatino Linotype" w:cs="Tahoma"/>
                    <w:sz w:val="22"/>
                    <w:szCs w:val="22"/>
                    <w:lang w:val="es-ES" w:eastAsia="en-US"/>
                  </w:rPr>
                </w:pPr>
                <w:r w:rsidRPr="00272219">
                  <w:rPr>
                    <w:rFonts w:ascii="Palatino Linotype" w:eastAsia="Calibri" w:hAnsi="Palatino Linotype" w:cs="Tahoma"/>
                    <w:sz w:val="22"/>
                    <w:szCs w:val="22"/>
                    <w:lang w:val="es-ES" w:eastAsia="en-US"/>
                  </w:rPr>
                  <w:t>María del Rosario Mejía Ayala</w:t>
                </w:r>
              </w:p>
              <w:p w14:paraId="3A4404BB" w14:textId="77777777" w:rsidR="00906628" w:rsidRPr="00272219" w:rsidRDefault="005D7CEC" w:rsidP="00272219">
                <w:pPr>
                  <w:tabs>
                    <w:tab w:val="right" w:pos="8838"/>
                  </w:tabs>
                  <w:ind w:left="-74" w:right="-105"/>
                  <w:rPr>
                    <w:rFonts w:ascii="Palatino Linotype" w:eastAsia="Calibri" w:hAnsi="Palatino Linotype" w:cs="Tahoma"/>
                    <w:sz w:val="22"/>
                    <w:szCs w:val="22"/>
                    <w:lang w:val="es-ES" w:eastAsia="en-US"/>
                  </w:rPr>
                </w:pPr>
              </w:p>
            </w:tc>
          </w:tr>
        </w:tbl>
        <w:p w14:paraId="7CEB9F6D" w14:textId="77777777" w:rsidR="00906628" w:rsidRPr="00330DA7" w:rsidRDefault="005D7CEC" w:rsidP="00906628">
          <w:pPr>
            <w:tabs>
              <w:tab w:val="right" w:pos="8838"/>
            </w:tabs>
            <w:ind w:left="-28"/>
            <w:jc w:val="both"/>
            <w:rPr>
              <w:rFonts w:ascii="Arial" w:eastAsia="Calibri" w:hAnsi="Arial" w:cs="Arial"/>
              <w:b/>
              <w:sz w:val="22"/>
              <w:szCs w:val="22"/>
              <w:lang w:eastAsia="en-US"/>
            </w:rPr>
          </w:pPr>
        </w:p>
      </w:tc>
    </w:tr>
  </w:tbl>
  <w:p w14:paraId="780E16A6" w14:textId="77777777" w:rsidR="00906628" w:rsidRPr="00827FA0" w:rsidRDefault="005D7CEC" w:rsidP="00906628">
    <w:pPr>
      <w:pStyle w:val="Encabezado"/>
      <w:rPr>
        <w:sz w:val="2"/>
        <w:szCs w:val="22"/>
      </w:rPr>
    </w:pPr>
    <w:r>
      <w:rPr>
        <w:noProof/>
        <w:sz w:val="2"/>
        <w:szCs w:val="22"/>
      </w:rPr>
      <w:pict w14:anchorId="0E5C4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BF6"/>
    <w:multiLevelType w:val="hybridMultilevel"/>
    <w:tmpl w:val="CF6C1848"/>
    <w:lvl w:ilvl="0" w:tplc="080A0001">
      <w:start w:val="1"/>
      <w:numFmt w:val="bullet"/>
      <w:lvlText w:val=""/>
      <w:lvlJc w:val="left"/>
      <w:pPr>
        <w:ind w:left="4200" w:hanging="360"/>
      </w:pPr>
      <w:rPr>
        <w:rFonts w:ascii="Symbol" w:hAnsi="Symbol" w:hint="default"/>
      </w:rPr>
    </w:lvl>
    <w:lvl w:ilvl="1" w:tplc="080A0003" w:tentative="1">
      <w:start w:val="1"/>
      <w:numFmt w:val="bullet"/>
      <w:lvlText w:val="o"/>
      <w:lvlJc w:val="left"/>
      <w:pPr>
        <w:ind w:left="4920" w:hanging="360"/>
      </w:pPr>
      <w:rPr>
        <w:rFonts w:ascii="Courier New" w:hAnsi="Courier New" w:cs="Courier New" w:hint="default"/>
      </w:rPr>
    </w:lvl>
    <w:lvl w:ilvl="2" w:tplc="080A0005" w:tentative="1">
      <w:start w:val="1"/>
      <w:numFmt w:val="bullet"/>
      <w:lvlText w:val=""/>
      <w:lvlJc w:val="left"/>
      <w:pPr>
        <w:ind w:left="5640" w:hanging="360"/>
      </w:pPr>
      <w:rPr>
        <w:rFonts w:ascii="Wingdings" w:hAnsi="Wingdings" w:hint="default"/>
      </w:rPr>
    </w:lvl>
    <w:lvl w:ilvl="3" w:tplc="080A0001" w:tentative="1">
      <w:start w:val="1"/>
      <w:numFmt w:val="bullet"/>
      <w:lvlText w:val=""/>
      <w:lvlJc w:val="left"/>
      <w:pPr>
        <w:ind w:left="6360" w:hanging="360"/>
      </w:pPr>
      <w:rPr>
        <w:rFonts w:ascii="Symbol" w:hAnsi="Symbol" w:hint="default"/>
      </w:rPr>
    </w:lvl>
    <w:lvl w:ilvl="4" w:tplc="080A0003" w:tentative="1">
      <w:start w:val="1"/>
      <w:numFmt w:val="bullet"/>
      <w:lvlText w:val="o"/>
      <w:lvlJc w:val="left"/>
      <w:pPr>
        <w:ind w:left="7080" w:hanging="360"/>
      </w:pPr>
      <w:rPr>
        <w:rFonts w:ascii="Courier New" w:hAnsi="Courier New" w:cs="Courier New" w:hint="default"/>
      </w:rPr>
    </w:lvl>
    <w:lvl w:ilvl="5" w:tplc="080A0005" w:tentative="1">
      <w:start w:val="1"/>
      <w:numFmt w:val="bullet"/>
      <w:lvlText w:val=""/>
      <w:lvlJc w:val="left"/>
      <w:pPr>
        <w:ind w:left="7800" w:hanging="360"/>
      </w:pPr>
      <w:rPr>
        <w:rFonts w:ascii="Wingdings" w:hAnsi="Wingdings" w:hint="default"/>
      </w:rPr>
    </w:lvl>
    <w:lvl w:ilvl="6" w:tplc="080A0001" w:tentative="1">
      <w:start w:val="1"/>
      <w:numFmt w:val="bullet"/>
      <w:lvlText w:val=""/>
      <w:lvlJc w:val="left"/>
      <w:pPr>
        <w:ind w:left="8520" w:hanging="360"/>
      </w:pPr>
      <w:rPr>
        <w:rFonts w:ascii="Symbol" w:hAnsi="Symbol" w:hint="default"/>
      </w:rPr>
    </w:lvl>
    <w:lvl w:ilvl="7" w:tplc="080A0003" w:tentative="1">
      <w:start w:val="1"/>
      <w:numFmt w:val="bullet"/>
      <w:lvlText w:val="o"/>
      <w:lvlJc w:val="left"/>
      <w:pPr>
        <w:ind w:left="9240" w:hanging="360"/>
      </w:pPr>
      <w:rPr>
        <w:rFonts w:ascii="Courier New" w:hAnsi="Courier New" w:cs="Courier New" w:hint="default"/>
      </w:rPr>
    </w:lvl>
    <w:lvl w:ilvl="8" w:tplc="080A0005" w:tentative="1">
      <w:start w:val="1"/>
      <w:numFmt w:val="bullet"/>
      <w:lvlText w:val=""/>
      <w:lvlJc w:val="left"/>
      <w:pPr>
        <w:ind w:left="9960" w:hanging="360"/>
      </w:pPr>
      <w:rPr>
        <w:rFonts w:ascii="Wingdings" w:hAnsi="Wingdings" w:hint="default"/>
      </w:rPr>
    </w:lvl>
  </w:abstractNum>
  <w:abstractNum w:abstractNumId="1" w15:restartNumberingAfterBreak="0">
    <w:nsid w:val="16781F1B"/>
    <w:multiLevelType w:val="hybridMultilevel"/>
    <w:tmpl w:val="FAC28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650D9C"/>
    <w:multiLevelType w:val="hybridMultilevel"/>
    <w:tmpl w:val="857ED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01367C"/>
    <w:multiLevelType w:val="multilevel"/>
    <w:tmpl w:val="D4B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17490"/>
    <w:multiLevelType w:val="hybridMultilevel"/>
    <w:tmpl w:val="4292644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0773164">
    <w:abstractNumId w:val="4"/>
  </w:num>
  <w:num w:numId="2" w16cid:durableId="1903245790">
    <w:abstractNumId w:val="0"/>
  </w:num>
  <w:num w:numId="3" w16cid:durableId="1820532475">
    <w:abstractNumId w:val="2"/>
  </w:num>
  <w:num w:numId="4" w16cid:durableId="514271485">
    <w:abstractNumId w:val="3"/>
  </w:num>
  <w:num w:numId="5" w16cid:durableId="179582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B9"/>
    <w:rsid w:val="000C7DD5"/>
    <w:rsid w:val="001A3E42"/>
    <w:rsid w:val="001F33C0"/>
    <w:rsid w:val="00230BA4"/>
    <w:rsid w:val="00272219"/>
    <w:rsid w:val="002B29F7"/>
    <w:rsid w:val="00335FB9"/>
    <w:rsid w:val="0049232A"/>
    <w:rsid w:val="00501287"/>
    <w:rsid w:val="005D7CEC"/>
    <w:rsid w:val="005F79FA"/>
    <w:rsid w:val="008814A3"/>
    <w:rsid w:val="00945AE8"/>
    <w:rsid w:val="00986287"/>
    <w:rsid w:val="00AB7D71"/>
    <w:rsid w:val="00AF0D63"/>
    <w:rsid w:val="00D0458F"/>
    <w:rsid w:val="00D40535"/>
    <w:rsid w:val="00D6687F"/>
    <w:rsid w:val="00E00C10"/>
    <w:rsid w:val="00E1603B"/>
    <w:rsid w:val="00F4459F"/>
    <w:rsid w:val="00FA1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2B22"/>
  <w15:chartTrackingRefBased/>
  <w15:docId w15:val="{6E79AD48-EAD9-4CD3-B0F2-55CC0E84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8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35FB9"/>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FB9"/>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335FB9"/>
    <w:pPr>
      <w:tabs>
        <w:tab w:val="center" w:pos="4419"/>
        <w:tab w:val="right" w:pos="8838"/>
      </w:tabs>
    </w:pPr>
  </w:style>
  <w:style w:type="character" w:customStyle="1" w:styleId="EncabezadoCar">
    <w:name w:val="Encabezado Car"/>
    <w:basedOn w:val="Fuentedeprrafopredeter"/>
    <w:link w:val="Encabezado"/>
    <w:uiPriority w:val="99"/>
    <w:rsid w:val="00335FB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35FB9"/>
    <w:pPr>
      <w:tabs>
        <w:tab w:val="center" w:pos="4419"/>
        <w:tab w:val="right" w:pos="8838"/>
      </w:tabs>
    </w:pPr>
  </w:style>
  <w:style w:type="character" w:customStyle="1" w:styleId="PiedepginaCar">
    <w:name w:val="Pie de página Car"/>
    <w:basedOn w:val="Fuentedeprrafopredeter"/>
    <w:link w:val="Piedepgina"/>
    <w:uiPriority w:val="99"/>
    <w:rsid w:val="00335FB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FB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35FB9"/>
    <w:rPr>
      <w:rFonts w:ascii="Century Gothic" w:eastAsia="Times New Roman" w:hAnsi="Century Gothic" w:cs="Times New Roman"/>
      <w:szCs w:val="24"/>
      <w:lang w:eastAsia="es-MX"/>
    </w:rPr>
  </w:style>
  <w:style w:type="paragraph" w:styleId="Sinespaciado">
    <w:name w:val="No Spacing"/>
    <w:aliases w:val="Francesa,INAI,Fundamentos"/>
    <w:link w:val="SinespaciadoCar"/>
    <w:uiPriority w:val="1"/>
    <w:qFormat/>
    <w:rsid w:val="00335FB9"/>
    <w:pPr>
      <w:spacing w:after="0" w:line="240" w:lineRule="auto"/>
    </w:pPr>
  </w:style>
  <w:style w:type="character" w:customStyle="1" w:styleId="SinespaciadoCar">
    <w:name w:val="Sin espaciado Car"/>
    <w:aliases w:val="Francesa Car,INAI Car,Fundamentos Car"/>
    <w:link w:val="Sinespaciado"/>
    <w:uiPriority w:val="1"/>
    <w:locked/>
    <w:rsid w:val="00335FB9"/>
  </w:style>
  <w:style w:type="character" w:styleId="Hipervnculo">
    <w:name w:val="Hyperlink"/>
    <w:basedOn w:val="Fuentedeprrafopredeter"/>
    <w:uiPriority w:val="99"/>
    <w:unhideWhenUsed/>
    <w:rsid w:val="00335FB9"/>
    <w:rPr>
      <w:color w:val="0000FF"/>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9232A"/>
    <w:rPr>
      <w:rFonts w:ascii="Palatino Linotype" w:eastAsia="Calibri" w:hAnsi="Palatino Linotype" w:cs="Calibri"/>
      <w:sz w:val="20"/>
      <w:szCs w:val="20"/>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232A"/>
    <w:pPr>
      <w:jc w:val="both"/>
    </w:pPr>
    <w:rPr>
      <w:rFonts w:ascii="Palatino Linotype" w:eastAsia="Calibri" w:hAnsi="Palatino Linotype" w:cs="Calibri"/>
      <w:sz w:val="20"/>
      <w:szCs w:val="20"/>
    </w:rPr>
  </w:style>
  <w:style w:type="character" w:customStyle="1" w:styleId="TextonotapieCar1">
    <w:name w:val="Texto nota pie Car1"/>
    <w:basedOn w:val="Fuentedeprrafopredeter"/>
    <w:uiPriority w:val="99"/>
    <w:semiHidden/>
    <w:rsid w:val="0049232A"/>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9232A"/>
    <w:rPr>
      <w:vertAlign w:val="superscript"/>
    </w:rPr>
  </w:style>
  <w:style w:type="character" w:styleId="Referenciasutil">
    <w:name w:val="Subtle Reference"/>
    <w:basedOn w:val="Fuentedeprrafopredeter"/>
    <w:uiPriority w:val="31"/>
    <w:qFormat/>
    <w:rsid w:val="0027221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106">
      <w:bodyDiv w:val="1"/>
      <w:marLeft w:val="0"/>
      <w:marRight w:val="0"/>
      <w:marTop w:val="0"/>
      <w:marBottom w:val="0"/>
      <w:divBdr>
        <w:top w:val="none" w:sz="0" w:space="0" w:color="auto"/>
        <w:left w:val="none" w:sz="0" w:space="0" w:color="auto"/>
        <w:bottom w:val="none" w:sz="0" w:space="0" w:color="auto"/>
        <w:right w:val="none" w:sz="0" w:space="0" w:color="auto"/>
      </w:divBdr>
    </w:div>
    <w:div w:id="6542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3842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936881.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GO44uOHGXNuer6E6meCgPUgMeuCa2tOx-4FgHXdKdYwYaYw/viewform?usp=sf_lin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s.google.com/forms/d/e/1FAIpQLSdGO44uOHGXNuer6E6meCgPUgMeuCa2tOx-4FgHXdKdYwYaYw/viewform?usp=sf_link" TargetMode="External"/><Relationship Id="rId4" Type="http://schemas.openxmlformats.org/officeDocument/2006/relationships/webSettings" Target="webSettings.xml"/><Relationship Id="rId9" Type="http://schemas.openxmlformats.org/officeDocument/2006/relationships/hyperlink" Target="https://saimex.org.mx/saimex/solicitud/downloadAttach/194905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4418</Words>
  <Characters>24299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inf03m612@outlook.com</cp:lastModifiedBy>
  <cp:revision>5</cp:revision>
  <dcterms:created xsi:type="dcterms:W3CDTF">2023-12-13T16:08:00Z</dcterms:created>
  <dcterms:modified xsi:type="dcterms:W3CDTF">2024-01-15T18:08:00Z</dcterms:modified>
</cp:coreProperties>
</file>