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F4E4C94" w:rsidR="00200BFC" w:rsidRPr="00EA6470" w:rsidRDefault="00200BFC" w:rsidP="00A876ED">
      <w:pPr>
        <w:spacing w:line="360" w:lineRule="auto"/>
        <w:jc w:val="both"/>
        <w:rPr>
          <w:rFonts w:ascii="Palatino Linotype" w:hAnsi="Palatino Linotype" w:cs="Arial"/>
        </w:rPr>
      </w:pPr>
      <w:r w:rsidRPr="00EA6470">
        <w:rPr>
          <w:rFonts w:ascii="Palatino Linotype" w:hAnsi="Palatino Linotype" w:cs="Arial"/>
        </w:rPr>
        <w:t xml:space="preserve">Resolución del Pleno del Instituto de Transparencia, Acceso a la </w:t>
      </w:r>
      <w:r w:rsidR="00327647" w:rsidRPr="00EA6470">
        <w:rPr>
          <w:rFonts w:ascii="Palatino Linotype" w:hAnsi="Palatino Linotype" w:cs="Arial"/>
        </w:rPr>
        <w:t>Información Pública</w:t>
      </w:r>
      <w:r w:rsidRPr="00EA6470">
        <w:rPr>
          <w:rFonts w:ascii="Palatino Linotype" w:hAnsi="Palatino Linotype" w:cs="Arial"/>
        </w:rPr>
        <w:t xml:space="preserve"> y Protección de Datos Personales del Estado de México y Municipios, con domicilio en Metepec, Estado de México, </w:t>
      </w:r>
      <w:r w:rsidR="004640E6" w:rsidRPr="00EA6470">
        <w:rPr>
          <w:rFonts w:ascii="Palatino Linotype" w:hAnsi="Palatino Linotype" w:cs="Arial"/>
        </w:rPr>
        <w:t>del veintinueve</w:t>
      </w:r>
      <w:r w:rsidR="001F610E" w:rsidRPr="00EA6470">
        <w:rPr>
          <w:rFonts w:ascii="Palatino Linotype" w:hAnsi="Palatino Linotype" w:cs="Arial"/>
        </w:rPr>
        <w:t xml:space="preserve"> de </w:t>
      </w:r>
      <w:r w:rsidR="00C3656D" w:rsidRPr="00EA6470">
        <w:rPr>
          <w:rFonts w:ascii="Palatino Linotype" w:hAnsi="Palatino Linotype" w:cs="Arial"/>
        </w:rPr>
        <w:t>marzo</w:t>
      </w:r>
      <w:r w:rsidR="008B1F0C" w:rsidRPr="00EA6470">
        <w:rPr>
          <w:rFonts w:ascii="Palatino Linotype" w:hAnsi="Palatino Linotype" w:cs="Arial"/>
        </w:rPr>
        <w:t xml:space="preserve"> de dos mil veintitrés</w:t>
      </w:r>
      <w:r w:rsidR="003253C6" w:rsidRPr="00EA6470">
        <w:rPr>
          <w:rFonts w:ascii="Palatino Linotype" w:hAnsi="Palatino Linotype" w:cs="Arial"/>
        </w:rPr>
        <w:t>.</w:t>
      </w:r>
    </w:p>
    <w:p w14:paraId="57CA25AC" w14:textId="77777777" w:rsidR="003253C6" w:rsidRPr="00EA6470" w:rsidRDefault="003253C6" w:rsidP="00A876ED">
      <w:pPr>
        <w:spacing w:line="360" w:lineRule="auto"/>
        <w:jc w:val="both"/>
        <w:rPr>
          <w:rFonts w:ascii="Palatino Linotype" w:hAnsi="Palatino Linotype" w:cs="Arial"/>
        </w:rPr>
      </w:pPr>
    </w:p>
    <w:p w14:paraId="03825FB3" w14:textId="23D66604" w:rsidR="00A1125E" w:rsidRPr="00EA6470" w:rsidRDefault="00200BFC" w:rsidP="00A876ED">
      <w:pPr>
        <w:spacing w:line="360" w:lineRule="auto"/>
        <w:jc w:val="both"/>
        <w:rPr>
          <w:rFonts w:ascii="Palatino Linotype" w:hAnsi="Palatino Linotype" w:cs="Arial"/>
          <w:b/>
          <w:bCs/>
        </w:rPr>
      </w:pPr>
      <w:r w:rsidRPr="00EA6470">
        <w:rPr>
          <w:rFonts w:ascii="Palatino Linotype" w:hAnsi="Palatino Linotype" w:cs="Arial"/>
          <w:b/>
          <w:sz w:val="28"/>
        </w:rPr>
        <w:t>VISTO</w:t>
      </w:r>
      <w:r w:rsidRPr="00EA6470">
        <w:rPr>
          <w:rFonts w:ascii="Palatino Linotype" w:hAnsi="Palatino Linotype" w:cs="Arial"/>
        </w:rPr>
        <w:t xml:space="preserve"> el expediente formado con motivo del </w:t>
      </w:r>
      <w:r w:rsidR="00D77693" w:rsidRPr="00EA6470">
        <w:rPr>
          <w:rFonts w:ascii="Palatino Linotype" w:hAnsi="Palatino Linotype" w:cs="Arial"/>
        </w:rPr>
        <w:t>Recurso de Revisión</w:t>
      </w:r>
      <w:r w:rsidR="00AC6ABE" w:rsidRPr="00EA6470">
        <w:rPr>
          <w:rFonts w:ascii="Palatino Linotype" w:hAnsi="Palatino Linotype" w:cs="Arial"/>
        </w:rPr>
        <w:t xml:space="preserve"> </w:t>
      </w:r>
      <w:r w:rsidR="008B1F0C" w:rsidRPr="00EA6470">
        <w:rPr>
          <w:rFonts w:ascii="Palatino Linotype" w:hAnsi="Palatino Linotype" w:cs="Arial"/>
          <w:b/>
          <w:bCs/>
        </w:rPr>
        <w:t>1</w:t>
      </w:r>
      <w:r w:rsidR="0001789F" w:rsidRPr="00EA6470">
        <w:rPr>
          <w:rFonts w:ascii="Palatino Linotype" w:hAnsi="Palatino Linotype" w:cs="Arial"/>
          <w:b/>
          <w:bCs/>
        </w:rPr>
        <w:t>5697</w:t>
      </w:r>
      <w:r w:rsidR="008B1F0C" w:rsidRPr="00EA6470">
        <w:rPr>
          <w:rFonts w:ascii="Palatino Linotype" w:hAnsi="Palatino Linotype" w:cs="Arial"/>
          <w:b/>
          <w:bCs/>
        </w:rPr>
        <w:t>/INFOEM/IP/RR/2022</w:t>
      </w:r>
      <w:r w:rsidRPr="00EA6470">
        <w:rPr>
          <w:rFonts w:ascii="Palatino Linotype" w:hAnsi="Palatino Linotype" w:cs="Arial"/>
        </w:rPr>
        <w:t xml:space="preserve">, promovido </w:t>
      </w:r>
      <w:r w:rsidR="008B1F0C" w:rsidRPr="00EA6470">
        <w:rPr>
          <w:rFonts w:ascii="Palatino Linotype" w:hAnsi="Palatino Linotype"/>
        </w:rPr>
        <w:t xml:space="preserve">de forma </w:t>
      </w:r>
      <w:r w:rsidR="001028E5" w:rsidRPr="00EA6470">
        <w:rPr>
          <w:rFonts w:ascii="Palatino Linotype" w:hAnsi="Palatino Linotype"/>
        </w:rPr>
        <w:t>anónima</w:t>
      </w:r>
      <w:r w:rsidRPr="00EA6470">
        <w:rPr>
          <w:rFonts w:ascii="Palatino Linotype" w:hAnsi="Palatino Linotype"/>
          <w:lang w:val="es-ES"/>
        </w:rPr>
        <w:t>,</w:t>
      </w:r>
      <w:r w:rsidRPr="00EA6470">
        <w:rPr>
          <w:rFonts w:ascii="Palatino Linotype" w:hAnsi="Palatino Linotype" w:cs="Arial"/>
          <w:lang w:val="es-ES"/>
        </w:rPr>
        <w:t xml:space="preserve"> </w:t>
      </w:r>
      <w:r w:rsidR="005F0E30" w:rsidRPr="00EA6470">
        <w:rPr>
          <w:rFonts w:ascii="Palatino Linotype" w:hAnsi="Palatino Linotype"/>
        </w:rPr>
        <w:t xml:space="preserve">a quien en lo sucesivo se le </w:t>
      </w:r>
      <w:r w:rsidR="00D9217D" w:rsidRPr="00EA6470">
        <w:rPr>
          <w:rFonts w:ascii="Palatino Linotype" w:hAnsi="Palatino Linotype"/>
        </w:rPr>
        <w:t>denominará</w:t>
      </w:r>
      <w:r w:rsidR="005F0E30" w:rsidRPr="00EA6470">
        <w:rPr>
          <w:rFonts w:ascii="Palatino Linotype" w:hAnsi="Palatino Linotype"/>
        </w:rPr>
        <w:t xml:space="preserve"> </w:t>
      </w:r>
      <w:r w:rsidR="008F3AC5" w:rsidRPr="00EA6470">
        <w:rPr>
          <w:rFonts w:ascii="Palatino Linotype" w:hAnsi="Palatino Linotype" w:cs="Arial"/>
          <w:b/>
          <w:lang w:val="es-ES"/>
        </w:rPr>
        <w:t xml:space="preserve">EL </w:t>
      </w:r>
      <w:r w:rsidRPr="00EA6470">
        <w:rPr>
          <w:rFonts w:ascii="Palatino Linotype" w:hAnsi="Palatino Linotype" w:cs="Arial"/>
          <w:b/>
          <w:lang w:val="es-ES"/>
        </w:rPr>
        <w:t>RECURRENTE,</w:t>
      </w:r>
      <w:r w:rsidR="008B3120" w:rsidRPr="00EA6470">
        <w:rPr>
          <w:rFonts w:ascii="Palatino Linotype" w:hAnsi="Palatino Linotype" w:cs="Arial"/>
          <w:lang w:val="es-ES"/>
        </w:rPr>
        <w:t xml:space="preserve"> en contra de la respuesta </w:t>
      </w:r>
      <w:r w:rsidR="00D9217D" w:rsidRPr="00EA6470">
        <w:rPr>
          <w:rFonts w:ascii="Palatino Linotype" w:hAnsi="Palatino Linotype" w:cs="Arial"/>
          <w:lang w:val="es-ES"/>
        </w:rPr>
        <w:t>de</w:t>
      </w:r>
      <w:r w:rsidR="00EB3AE3" w:rsidRPr="00EA6470">
        <w:rPr>
          <w:rFonts w:ascii="Palatino Linotype" w:hAnsi="Palatino Linotype" w:cs="Arial"/>
          <w:lang w:val="es-ES"/>
        </w:rPr>
        <w:t xml:space="preserve">l </w:t>
      </w:r>
      <w:r w:rsidR="001028E5" w:rsidRPr="00EA6470">
        <w:rPr>
          <w:rFonts w:ascii="Palatino Linotype" w:hAnsi="Palatino Linotype" w:cs="Arial"/>
          <w:b/>
          <w:bCs/>
        </w:rPr>
        <w:t xml:space="preserve">Ayuntamiento de </w:t>
      </w:r>
      <w:r w:rsidR="0001789F" w:rsidRPr="00EA6470">
        <w:rPr>
          <w:rFonts w:ascii="Palatino Linotype" w:hAnsi="Palatino Linotype" w:cs="Arial"/>
          <w:b/>
          <w:bCs/>
        </w:rPr>
        <w:t>Atlacomulco</w:t>
      </w:r>
      <w:r w:rsidRPr="00EA6470">
        <w:rPr>
          <w:rFonts w:ascii="Palatino Linotype" w:hAnsi="Palatino Linotype" w:cs="Arial"/>
          <w:b/>
          <w:lang w:val="es-ES"/>
        </w:rPr>
        <w:t xml:space="preserve">, </w:t>
      </w:r>
      <w:r w:rsidR="005A16A4" w:rsidRPr="00EA6470">
        <w:rPr>
          <w:rFonts w:ascii="Palatino Linotype" w:hAnsi="Palatino Linotype" w:cs="Arial"/>
          <w:lang w:val="es-ES"/>
        </w:rPr>
        <w:t>que</w:t>
      </w:r>
      <w:r w:rsidR="005A16A4" w:rsidRPr="00EA6470">
        <w:rPr>
          <w:rFonts w:ascii="Palatino Linotype" w:hAnsi="Palatino Linotype" w:cs="Arial"/>
          <w:b/>
          <w:lang w:val="es-ES"/>
        </w:rPr>
        <w:t xml:space="preserve"> </w:t>
      </w:r>
      <w:r w:rsidR="005F0E30" w:rsidRPr="00EA6470">
        <w:rPr>
          <w:rFonts w:ascii="Palatino Linotype" w:hAnsi="Palatino Linotype"/>
        </w:rPr>
        <w:t xml:space="preserve">en lo subsecuente se le denominará </w:t>
      </w:r>
      <w:r w:rsidRPr="00EA6470">
        <w:rPr>
          <w:rFonts w:ascii="Palatino Linotype" w:hAnsi="Palatino Linotype" w:cs="Arial"/>
          <w:b/>
          <w:lang w:val="es-ES"/>
        </w:rPr>
        <w:t xml:space="preserve">EL SUJETO OBLIGADO, </w:t>
      </w:r>
      <w:r w:rsidRPr="00EA6470">
        <w:rPr>
          <w:rFonts w:ascii="Palatino Linotype" w:hAnsi="Palatino Linotype" w:cs="Arial"/>
          <w:lang w:val="es-ES"/>
        </w:rPr>
        <w:t xml:space="preserve">se procede a dictar la presente resolución con base en lo siguiente: </w:t>
      </w:r>
    </w:p>
    <w:p w14:paraId="71F79FE3" w14:textId="77777777" w:rsidR="00A1125E" w:rsidRPr="00EA6470" w:rsidRDefault="00A1125E" w:rsidP="00A876ED">
      <w:pPr>
        <w:spacing w:line="276" w:lineRule="auto"/>
        <w:jc w:val="both"/>
        <w:rPr>
          <w:rFonts w:ascii="Palatino Linotype" w:hAnsi="Palatino Linotype" w:cs="Arial"/>
          <w:b/>
          <w:bCs/>
          <w:spacing w:val="60"/>
          <w:sz w:val="28"/>
          <w:szCs w:val="28"/>
        </w:rPr>
      </w:pPr>
    </w:p>
    <w:p w14:paraId="13016DDD" w14:textId="77777777" w:rsidR="007F223C" w:rsidRPr="00EA6470" w:rsidRDefault="007F223C" w:rsidP="00A876ED">
      <w:pPr>
        <w:spacing w:line="276" w:lineRule="auto"/>
        <w:jc w:val="center"/>
        <w:rPr>
          <w:rFonts w:ascii="Palatino Linotype" w:hAnsi="Palatino Linotype" w:cs="Arial"/>
          <w:b/>
          <w:bCs/>
          <w:spacing w:val="60"/>
          <w:sz w:val="28"/>
          <w:szCs w:val="28"/>
        </w:rPr>
      </w:pPr>
      <w:r w:rsidRPr="00EA6470">
        <w:rPr>
          <w:rFonts w:ascii="Palatino Linotype" w:hAnsi="Palatino Linotype" w:cs="Arial"/>
          <w:b/>
          <w:bCs/>
          <w:spacing w:val="60"/>
          <w:sz w:val="28"/>
          <w:szCs w:val="28"/>
        </w:rPr>
        <w:t xml:space="preserve">ANTECEDENTES  </w:t>
      </w:r>
    </w:p>
    <w:p w14:paraId="52087D33" w14:textId="77777777" w:rsidR="00967AC9" w:rsidRPr="00EA6470" w:rsidRDefault="00967AC9" w:rsidP="00A876ED">
      <w:pPr>
        <w:spacing w:line="276" w:lineRule="auto"/>
        <w:jc w:val="both"/>
        <w:rPr>
          <w:rFonts w:ascii="Palatino Linotype" w:eastAsia="Calibri" w:hAnsi="Palatino Linotype" w:cs="Arial"/>
          <w:b/>
          <w:sz w:val="28"/>
          <w:szCs w:val="28"/>
          <w:lang w:val="es-ES" w:eastAsia="en-US"/>
        </w:rPr>
      </w:pPr>
    </w:p>
    <w:p w14:paraId="4BE57260" w14:textId="50290471" w:rsidR="00F26592" w:rsidRPr="00EA6470" w:rsidRDefault="00F26592" w:rsidP="00A876ED">
      <w:pPr>
        <w:spacing w:line="360" w:lineRule="auto"/>
        <w:jc w:val="both"/>
        <w:rPr>
          <w:rFonts w:ascii="Palatino Linotype" w:eastAsia="Calibri" w:hAnsi="Palatino Linotype" w:cs="Arial"/>
          <w:b/>
          <w:sz w:val="26"/>
          <w:szCs w:val="26"/>
          <w:lang w:val="es-ES" w:eastAsia="en-US"/>
        </w:rPr>
      </w:pPr>
      <w:r w:rsidRPr="00EA6470">
        <w:rPr>
          <w:rFonts w:ascii="Palatino Linotype" w:eastAsia="Calibri" w:hAnsi="Palatino Linotype" w:cs="Arial"/>
          <w:b/>
          <w:sz w:val="26"/>
          <w:szCs w:val="26"/>
          <w:lang w:val="es-ES" w:eastAsia="en-US"/>
        </w:rPr>
        <w:t xml:space="preserve">I. </w:t>
      </w:r>
      <w:r w:rsidRPr="00EA6470">
        <w:rPr>
          <w:rFonts w:ascii="Palatino Linotype" w:hAnsi="Palatino Linotype"/>
          <w:b/>
          <w:sz w:val="26"/>
          <w:szCs w:val="26"/>
        </w:rPr>
        <w:t>De la Solicitud de Información</w:t>
      </w:r>
    </w:p>
    <w:p w14:paraId="7DA36D02" w14:textId="7961BA93" w:rsidR="00110599" w:rsidRPr="00EA6470" w:rsidRDefault="004640E6" w:rsidP="00A876ED">
      <w:pPr>
        <w:spacing w:line="360" w:lineRule="auto"/>
        <w:jc w:val="both"/>
        <w:rPr>
          <w:rFonts w:ascii="Palatino Linotype" w:eastAsia="Palatino Linotype" w:hAnsi="Palatino Linotype" w:cs="Palatino Linotype"/>
        </w:rPr>
      </w:pPr>
      <w:r w:rsidRPr="00EA6470">
        <w:rPr>
          <w:rFonts w:ascii="Palatino Linotype" w:eastAsia="MS Mincho" w:hAnsi="Palatino Linotype" w:cs="Arial"/>
        </w:rPr>
        <w:t>El</w:t>
      </w:r>
      <w:r w:rsidR="00163A20" w:rsidRPr="00EA6470">
        <w:rPr>
          <w:rFonts w:ascii="Palatino Linotype" w:eastAsia="MS Mincho" w:hAnsi="Palatino Linotype" w:cs="Arial"/>
        </w:rPr>
        <w:t xml:space="preserve"> </w:t>
      </w:r>
      <w:r w:rsidR="0001789F" w:rsidRPr="00EA6470">
        <w:rPr>
          <w:rFonts w:ascii="Palatino Linotype" w:eastAsia="MS Mincho" w:hAnsi="Palatino Linotype" w:cs="Arial"/>
        </w:rPr>
        <w:t>diecinueve de septiembre</w:t>
      </w:r>
      <w:r w:rsidR="005A16A4" w:rsidRPr="00EA6470">
        <w:rPr>
          <w:rFonts w:ascii="Palatino Linotype" w:eastAsia="MS Mincho" w:hAnsi="Palatino Linotype" w:cs="Arial"/>
        </w:rPr>
        <w:t xml:space="preserve"> de </w:t>
      </w:r>
      <w:r w:rsidR="0069687F" w:rsidRPr="00EA6470">
        <w:rPr>
          <w:rFonts w:ascii="Palatino Linotype" w:eastAsia="MS Mincho" w:hAnsi="Palatino Linotype" w:cs="Arial"/>
        </w:rPr>
        <w:t xml:space="preserve">dos mil </w:t>
      </w:r>
      <w:r w:rsidR="00B139D9" w:rsidRPr="00EA6470">
        <w:rPr>
          <w:rFonts w:ascii="Palatino Linotype" w:eastAsia="MS Mincho" w:hAnsi="Palatino Linotype" w:cs="Arial"/>
        </w:rPr>
        <w:t>veintidós</w:t>
      </w:r>
      <w:r w:rsidR="00163A20" w:rsidRPr="00EA6470">
        <w:rPr>
          <w:rFonts w:ascii="Palatino Linotype" w:eastAsia="MS Mincho" w:hAnsi="Palatino Linotype" w:cs="Arial"/>
        </w:rPr>
        <w:t xml:space="preserve">, </w:t>
      </w:r>
      <w:r w:rsidR="008F3AC5" w:rsidRPr="00EA6470">
        <w:rPr>
          <w:rFonts w:ascii="Palatino Linotype" w:hAnsi="Palatino Linotype" w:cs="Arial"/>
          <w:b/>
        </w:rPr>
        <w:t>EL</w:t>
      </w:r>
      <w:r w:rsidR="00AF6197" w:rsidRPr="00EA6470">
        <w:rPr>
          <w:rFonts w:ascii="Palatino Linotype" w:hAnsi="Palatino Linotype" w:cs="Arial"/>
          <w:b/>
        </w:rPr>
        <w:t xml:space="preserve"> RECURRENTE</w:t>
      </w:r>
      <w:r w:rsidR="00AF6197" w:rsidRPr="00EA6470">
        <w:rPr>
          <w:rFonts w:ascii="Palatino Linotype" w:hAnsi="Palatino Linotype" w:cs="Arial"/>
        </w:rPr>
        <w:t xml:space="preserve"> presentó a través de</w:t>
      </w:r>
      <w:r w:rsidR="001F1C5B" w:rsidRPr="00EA6470">
        <w:rPr>
          <w:rFonts w:ascii="Palatino Linotype" w:hAnsi="Palatino Linotype" w:cs="Arial"/>
        </w:rPr>
        <w:t xml:space="preserve">l </w:t>
      </w:r>
      <w:r w:rsidR="00AF6197" w:rsidRPr="00EA6470">
        <w:rPr>
          <w:rFonts w:ascii="Palatino Linotype" w:hAnsi="Palatino Linotype" w:cs="Arial"/>
        </w:rPr>
        <w:t xml:space="preserve">Sistema de Acceso a la Información Mexiquense, que en lo subsecuente se le denominará el </w:t>
      </w:r>
      <w:r w:rsidR="00AF6197" w:rsidRPr="00EA6470">
        <w:rPr>
          <w:rFonts w:ascii="Palatino Linotype" w:hAnsi="Palatino Linotype" w:cs="Arial"/>
          <w:b/>
          <w:bCs/>
        </w:rPr>
        <w:t>SAIMEX</w:t>
      </w:r>
      <w:r w:rsidR="0022458E" w:rsidRPr="00EA6470">
        <w:rPr>
          <w:rFonts w:ascii="Palatino Linotype" w:hAnsi="Palatino Linotype" w:cs="Arial"/>
          <w:b/>
        </w:rPr>
        <w:t>,</w:t>
      </w:r>
      <w:r w:rsidR="0022458E" w:rsidRPr="00EA6470">
        <w:rPr>
          <w:rFonts w:ascii="Palatino Linotype" w:hAnsi="Palatino Linotype"/>
        </w:rPr>
        <w:t xml:space="preserve"> ante </w:t>
      </w:r>
      <w:r w:rsidR="0022458E" w:rsidRPr="00EA6470">
        <w:rPr>
          <w:rFonts w:ascii="Palatino Linotype" w:hAnsi="Palatino Linotype"/>
          <w:b/>
        </w:rPr>
        <w:t>EL SUJETO OBLIGADO</w:t>
      </w:r>
      <w:r w:rsidR="00BF3E26" w:rsidRPr="00EA6470">
        <w:rPr>
          <w:rFonts w:ascii="Palatino Linotype" w:eastAsia="MS Mincho" w:hAnsi="Palatino Linotype" w:cs="Arial"/>
          <w:lang w:val="es-ES_tradnl"/>
        </w:rPr>
        <w:t xml:space="preserve">, la solicitud de </w:t>
      </w:r>
      <w:r w:rsidR="004351DD" w:rsidRPr="00EA6470">
        <w:rPr>
          <w:rFonts w:ascii="Palatino Linotype" w:eastAsia="MS Mincho" w:hAnsi="Palatino Linotype" w:cs="Arial"/>
          <w:lang w:val="es-ES_tradnl"/>
        </w:rPr>
        <w:t>A</w:t>
      </w:r>
      <w:r w:rsidR="00BF3E26" w:rsidRPr="00EA6470">
        <w:rPr>
          <w:rFonts w:ascii="Palatino Linotype" w:eastAsia="MS Mincho" w:hAnsi="Palatino Linotype" w:cs="Arial"/>
          <w:lang w:val="es-ES_tradnl"/>
        </w:rPr>
        <w:t xml:space="preserve">cceso a la </w:t>
      </w:r>
      <w:r w:rsidR="00327647" w:rsidRPr="00EA6470">
        <w:rPr>
          <w:rFonts w:ascii="Palatino Linotype" w:eastAsia="MS Mincho" w:hAnsi="Palatino Linotype" w:cs="Arial"/>
          <w:lang w:val="es-ES_tradnl"/>
        </w:rPr>
        <w:t>Información Pública</w:t>
      </w:r>
      <w:r w:rsidR="004153BE" w:rsidRPr="00EA6470">
        <w:rPr>
          <w:rFonts w:ascii="Palatino Linotype" w:eastAsia="Palatino Linotype" w:hAnsi="Palatino Linotype" w:cs="Palatino Linotype"/>
          <w:lang w:val="es-ES_tradnl"/>
        </w:rPr>
        <w:t xml:space="preserve">, </w:t>
      </w:r>
      <w:r w:rsidR="00110599" w:rsidRPr="00EA6470">
        <w:rPr>
          <w:rFonts w:ascii="Palatino Linotype" w:eastAsia="Palatino Linotype" w:hAnsi="Palatino Linotype" w:cs="Palatino Linotype"/>
        </w:rPr>
        <w:t xml:space="preserve">la cual fue registrado en </w:t>
      </w:r>
      <w:r w:rsidR="00110599" w:rsidRPr="00EA6470">
        <w:rPr>
          <w:rFonts w:ascii="Palatino Linotype" w:eastAsia="Palatino Linotype" w:hAnsi="Palatino Linotype" w:cs="Palatino Linotype"/>
          <w:b/>
        </w:rPr>
        <w:t>EL SAIMEX</w:t>
      </w:r>
      <w:r w:rsidR="00110599" w:rsidRPr="00EA6470">
        <w:rPr>
          <w:rFonts w:ascii="Palatino Linotype" w:eastAsia="Palatino Linotype" w:hAnsi="Palatino Linotype" w:cs="Palatino Linotype"/>
        </w:rPr>
        <w:t xml:space="preserve"> y se le asignó el número de expediente </w:t>
      </w:r>
      <w:r w:rsidR="0001789F" w:rsidRPr="00EA6470">
        <w:rPr>
          <w:rFonts w:ascii="Palatino Linotype" w:eastAsia="Palatino Linotype" w:hAnsi="Palatino Linotype" w:cs="Palatino Linotype"/>
          <w:b/>
          <w:bCs/>
        </w:rPr>
        <w:t>00471/ATLACOM/IP/2022</w:t>
      </w:r>
      <w:r w:rsidR="00110599" w:rsidRPr="00EA6470">
        <w:rPr>
          <w:rFonts w:ascii="Palatino Linotype" w:eastAsia="Palatino Linotype" w:hAnsi="Palatino Linotype" w:cs="Palatino Linotype"/>
          <w:b/>
        </w:rPr>
        <w:t>,</w:t>
      </w:r>
      <w:r w:rsidR="00110599" w:rsidRPr="00EA6470">
        <w:rPr>
          <w:rFonts w:ascii="Palatino Linotype" w:eastAsia="Palatino Linotype" w:hAnsi="Palatino Linotype" w:cs="Palatino Linotype"/>
        </w:rPr>
        <w:t xml:space="preserve"> mediante el cual requirió, lo siguiente:</w:t>
      </w:r>
    </w:p>
    <w:p w14:paraId="69AC5CD0" w14:textId="084296E4" w:rsidR="00200BFC" w:rsidRPr="00EA6470" w:rsidRDefault="00200BFC" w:rsidP="00A876ED">
      <w:pPr>
        <w:spacing w:line="360" w:lineRule="auto"/>
        <w:jc w:val="both"/>
        <w:rPr>
          <w:rFonts w:ascii="Palatino Linotype" w:eastAsia="MS Mincho" w:hAnsi="Palatino Linotype" w:cs="Arial"/>
        </w:rPr>
      </w:pPr>
    </w:p>
    <w:p w14:paraId="013BB538" w14:textId="0A264043" w:rsidR="00AA3944" w:rsidRPr="00EA6470" w:rsidRDefault="00200BFC" w:rsidP="00A876ED">
      <w:pPr>
        <w:tabs>
          <w:tab w:val="left" w:pos="851"/>
        </w:tabs>
        <w:spacing w:line="276" w:lineRule="auto"/>
        <w:ind w:left="992" w:right="901" w:hanging="142"/>
        <w:jc w:val="both"/>
        <w:rPr>
          <w:rFonts w:ascii="Palatino Linotype" w:eastAsia="MS Mincho" w:hAnsi="Palatino Linotype" w:cs="Arial"/>
          <w:i/>
          <w:sz w:val="22"/>
          <w:szCs w:val="22"/>
        </w:rPr>
      </w:pPr>
      <w:r w:rsidRPr="00EA6470">
        <w:rPr>
          <w:rFonts w:ascii="Palatino Linotype" w:eastAsia="MS Mincho" w:hAnsi="Palatino Linotype" w:cs="Arial"/>
          <w:i/>
          <w:sz w:val="22"/>
          <w:szCs w:val="22"/>
        </w:rPr>
        <w:t>“</w:t>
      </w:r>
      <w:r w:rsidR="00705A8E" w:rsidRPr="00EA6470">
        <w:rPr>
          <w:rFonts w:ascii="Palatino Linotype" w:eastAsia="MS Mincho" w:hAnsi="Palatino Linotype" w:cs="Arial"/>
          <w:i/>
          <w:sz w:val="22"/>
          <w:szCs w:val="22"/>
        </w:rPr>
        <w:t xml:space="preserve">Buenas tardes deseo conocer qué funciones y actividades desempeña en lo particular </w:t>
      </w:r>
      <w:proofErr w:type="spellStart"/>
      <w:r w:rsidR="00705A8E" w:rsidRPr="00EA6470">
        <w:rPr>
          <w:rFonts w:ascii="Palatino Linotype" w:eastAsia="MS Mincho" w:hAnsi="Palatino Linotype" w:cs="Arial"/>
          <w:i/>
          <w:sz w:val="22"/>
          <w:szCs w:val="22"/>
        </w:rPr>
        <w:t>Nahum</w:t>
      </w:r>
      <w:proofErr w:type="spellEnd"/>
      <w:r w:rsidR="00705A8E" w:rsidRPr="00EA6470">
        <w:rPr>
          <w:rFonts w:ascii="Palatino Linotype" w:eastAsia="MS Mincho" w:hAnsi="Palatino Linotype" w:cs="Arial"/>
          <w:i/>
          <w:sz w:val="22"/>
          <w:szCs w:val="22"/>
        </w:rPr>
        <w:t xml:space="preserve"> de presidencia, que la secretaria particular manifieste si conocía de los aumentos de sueldo que obtuvo dicho trabajador en el último trimestre del 2021 quien se vio beneficiado al ser yerno de la contadora Luz ( </w:t>
      </w:r>
      <w:proofErr w:type="spellStart"/>
      <w:r w:rsidR="00705A8E" w:rsidRPr="00EA6470">
        <w:rPr>
          <w:rFonts w:ascii="Palatino Linotype" w:eastAsia="MS Mincho" w:hAnsi="Palatino Linotype" w:cs="Arial"/>
          <w:i/>
          <w:sz w:val="22"/>
          <w:szCs w:val="22"/>
        </w:rPr>
        <w:t>Tesoreria</w:t>
      </w:r>
      <w:proofErr w:type="spellEnd"/>
      <w:r w:rsidR="00705A8E" w:rsidRPr="00EA6470">
        <w:rPr>
          <w:rFonts w:ascii="Palatino Linotype" w:eastAsia="MS Mincho" w:hAnsi="Palatino Linotype" w:cs="Arial"/>
          <w:i/>
          <w:sz w:val="22"/>
          <w:szCs w:val="22"/>
        </w:rPr>
        <w:t>)</w:t>
      </w:r>
      <w:r w:rsidR="00A80FD2" w:rsidRPr="00EA6470">
        <w:rPr>
          <w:rFonts w:ascii="Palatino Linotype" w:eastAsia="MS Mincho" w:hAnsi="Palatino Linotype" w:cs="Arial"/>
          <w:i/>
          <w:sz w:val="22"/>
          <w:szCs w:val="22"/>
        </w:rPr>
        <w:t>.</w:t>
      </w:r>
      <w:r w:rsidR="001073AD" w:rsidRPr="00EA6470">
        <w:rPr>
          <w:rFonts w:ascii="Palatino Linotype" w:eastAsia="MS Mincho" w:hAnsi="Palatino Linotype" w:cs="Arial"/>
          <w:i/>
          <w:sz w:val="22"/>
          <w:szCs w:val="22"/>
        </w:rPr>
        <w:t xml:space="preserve">” </w:t>
      </w:r>
      <w:r w:rsidRPr="00EA6470">
        <w:rPr>
          <w:rFonts w:ascii="Palatino Linotype" w:eastAsia="MS Mincho" w:hAnsi="Palatino Linotype" w:cs="Arial"/>
          <w:i/>
          <w:sz w:val="22"/>
          <w:szCs w:val="22"/>
        </w:rPr>
        <w:t>(</w:t>
      </w:r>
      <w:r w:rsidR="00967AC9" w:rsidRPr="00EA6470">
        <w:rPr>
          <w:rFonts w:ascii="Palatino Linotype" w:eastAsia="MS Mincho" w:hAnsi="Palatino Linotype" w:cs="Arial"/>
          <w:i/>
          <w:sz w:val="22"/>
          <w:szCs w:val="22"/>
        </w:rPr>
        <w:t>Sic</w:t>
      </w:r>
      <w:r w:rsidRPr="00EA6470">
        <w:rPr>
          <w:rFonts w:ascii="Palatino Linotype" w:eastAsia="MS Mincho" w:hAnsi="Palatino Linotype" w:cs="Arial"/>
          <w:i/>
          <w:sz w:val="22"/>
          <w:szCs w:val="22"/>
        </w:rPr>
        <w:t>)</w:t>
      </w:r>
    </w:p>
    <w:p w14:paraId="04848F28" w14:textId="77777777" w:rsidR="001073AD" w:rsidRPr="00EA6470" w:rsidRDefault="001073AD" w:rsidP="00A876ED">
      <w:pPr>
        <w:tabs>
          <w:tab w:val="left" w:pos="851"/>
        </w:tabs>
        <w:spacing w:line="360" w:lineRule="auto"/>
        <w:ind w:left="992" w:right="901" w:hanging="142"/>
        <w:jc w:val="both"/>
        <w:rPr>
          <w:rFonts w:ascii="Palatino Linotype" w:eastAsia="MS Mincho" w:hAnsi="Palatino Linotype" w:cs="Arial"/>
          <w:i/>
          <w:szCs w:val="22"/>
        </w:rPr>
      </w:pPr>
    </w:p>
    <w:p w14:paraId="3EF4E0CB" w14:textId="77777777" w:rsidR="007F223C" w:rsidRPr="00EA6470" w:rsidRDefault="003F157B"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r w:rsidRPr="00EA6470">
        <w:rPr>
          <w:rFonts w:ascii="Palatino Linotype" w:eastAsia="Calibri" w:hAnsi="Palatino Linotype" w:cs="Arial"/>
          <w:b/>
          <w:bCs/>
          <w:lang w:val="es-ES" w:eastAsia="en-US"/>
        </w:rPr>
        <w:t>MODALIDAD DE ENTREGA</w:t>
      </w:r>
      <w:r w:rsidR="001C729E" w:rsidRPr="00EA6470">
        <w:rPr>
          <w:rFonts w:ascii="Palatino Linotype" w:eastAsia="Calibri" w:hAnsi="Palatino Linotype" w:cs="Arial"/>
          <w:b/>
          <w:bCs/>
          <w:lang w:val="es-ES" w:eastAsia="en-US"/>
        </w:rPr>
        <w:t xml:space="preserve">: </w:t>
      </w:r>
      <w:r w:rsidR="007F223C" w:rsidRPr="00EA6470">
        <w:rPr>
          <w:rFonts w:ascii="Palatino Linotype" w:eastAsia="Calibri" w:hAnsi="Palatino Linotype" w:cs="Arial"/>
          <w:lang w:val="es-ES" w:eastAsia="en-US"/>
        </w:rPr>
        <w:t>Vía</w:t>
      </w:r>
      <w:r w:rsidR="007F223C" w:rsidRPr="00EA6470">
        <w:rPr>
          <w:rFonts w:ascii="Palatino Linotype" w:eastAsia="Calibri" w:hAnsi="Palatino Linotype" w:cs="Arial"/>
          <w:b/>
          <w:bCs/>
          <w:lang w:val="es-ES" w:eastAsia="en-US"/>
        </w:rPr>
        <w:t xml:space="preserve"> </w:t>
      </w:r>
      <w:r w:rsidR="007F223C" w:rsidRPr="00EA6470">
        <w:rPr>
          <w:rFonts w:ascii="Palatino Linotype" w:eastAsia="Calibri" w:hAnsi="Palatino Linotype" w:cs="Arial"/>
          <w:lang w:eastAsia="en-US"/>
        </w:rPr>
        <w:t>Sistema de Acceso a la Información Mexiquense</w:t>
      </w:r>
      <w:r w:rsidR="007F223C" w:rsidRPr="00EA6470">
        <w:rPr>
          <w:rFonts w:ascii="Palatino Linotype" w:eastAsia="Calibri" w:hAnsi="Palatino Linotype" w:cs="Arial"/>
          <w:b/>
          <w:bCs/>
          <w:lang w:eastAsia="en-US"/>
        </w:rPr>
        <w:t xml:space="preserve"> </w:t>
      </w:r>
      <w:r w:rsidR="007F223C" w:rsidRPr="00EA6470">
        <w:rPr>
          <w:rFonts w:ascii="Palatino Linotype" w:eastAsia="Calibri" w:hAnsi="Palatino Linotype" w:cs="Arial"/>
          <w:b/>
          <w:bCs/>
          <w:lang w:eastAsia="en-US"/>
        </w:rPr>
        <w:lastRenderedPageBreak/>
        <w:t>(SAIMEX)</w:t>
      </w:r>
      <w:r w:rsidR="007F223C" w:rsidRPr="00EA6470">
        <w:rPr>
          <w:rFonts w:ascii="Palatino Linotype" w:eastAsia="Calibri" w:hAnsi="Palatino Linotype" w:cs="Arial"/>
          <w:b/>
          <w:bCs/>
          <w:lang w:val="es-ES" w:eastAsia="en-US"/>
        </w:rPr>
        <w:t>.</w:t>
      </w:r>
    </w:p>
    <w:p w14:paraId="6FBB05C2" w14:textId="77777777" w:rsidR="00A80FD2" w:rsidRPr="00EA6470" w:rsidRDefault="00A80FD2" w:rsidP="00A876ED">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ACE4819" w14:textId="3494A939" w:rsidR="00AD34E3" w:rsidRPr="00EA6470" w:rsidRDefault="00AD34E3" w:rsidP="00AD34E3">
      <w:pPr>
        <w:widowControl w:val="0"/>
        <w:autoSpaceDE w:val="0"/>
        <w:autoSpaceDN w:val="0"/>
        <w:adjustRightInd w:val="0"/>
        <w:spacing w:line="360" w:lineRule="auto"/>
        <w:jc w:val="both"/>
        <w:rPr>
          <w:rFonts w:ascii="Palatino Linotype" w:hAnsi="Palatino Linotype" w:cs="Arial"/>
          <w:color w:val="000000" w:themeColor="text1"/>
        </w:rPr>
      </w:pPr>
      <w:r w:rsidRPr="00EA6470">
        <w:rPr>
          <w:rFonts w:ascii="Palatino Linotype" w:eastAsia="Calibri" w:hAnsi="Palatino Linotype" w:cs="Arial"/>
          <w:b/>
          <w:bCs/>
          <w:sz w:val="26"/>
          <w:szCs w:val="26"/>
          <w:lang w:val="es-ES" w:eastAsia="en-US"/>
        </w:rPr>
        <w:t>II</w:t>
      </w:r>
      <w:r w:rsidR="00FA6C6B" w:rsidRPr="00EA6470">
        <w:rPr>
          <w:rFonts w:ascii="Palatino Linotype" w:eastAsia="Calibri" w:hAnsi="Palatino Linotype" w:cs="Arial"/>
          <w:b/>
          <w:bCs/>
          <w:sz w:val="26"/>
          <w:szCs w:val="26"/>
          <w:lang w:val="es-ES" w:eastAsia="en-US"/>
        </w:rPr>
        <w:t xml:space="preserve">. </w:t>
      </w:r>
      <w:r w:rsidR="00FA6C6B" w:rsidRPr="00EA6470">
        <w:rPr>
          <w:rFonts w:ascii="Palatino Linotype" w:eastAsia="Calibri" w:hAnsi="Palatino Linotype" w:cs="Arial"/>
          <w:b/>
          <w:sz w:val="26"/>
          <w:szCs w:val="26"/>
          <w:lang w:eastAsia="en-US"/>
        </w:rPr>
        <w:t>Turno</w:t>
      </w:r>
      <w:r w:rsidRPr="00EA6470">
        <w:rPr>
          <w:rFonts w:ascii="Palatino Linotype" w:eastAsia="Calibri" w:hAnsi="Palatino Linotype" w:cs="Arial"/>
          <w:b/>
          <w:sz w:val="26"/>
          <w:szCs w:val="26"/>
          <w:lang w:eastAsia="en-US"/>
        </w:rPr>
        <w:t xml:space="preserve"> de requerimiento del Sujeto Obligado</w:t>
      </w:r>
    </w:p>
    <w:p w14:paraId="33EE9B7B" w14:textId="42F377A5" w:rsidR="009B7661" w:rsidRPr="00EA6470" w:rsidRDefault="00AD34E3" w:rsidP="009B7661">
      <w:pPr>
        <w:spacing w:line="360" w:lineRule="auto"/>
        <w:jc w:val="both"/>
        <w:rPr>
          <w:rFonts w:ascii="Palatino Linotype" w:eastAsia="Calibri" w:hAnsi="Palatino Linotype" w:cs="Arial"/>
          <w:bCs/>
          <w:lang w:val="es-ES" w:eastAsia="en-US"/>
        </w:rPr>
      </w:pPr>
      <w:r w:rsidRPr="00EA6470">
        <w:rPr>
          <w:rFonts w:ascii="Palatino Linotype" w:eastAsia="Calibri" w:hAnsi="Palatino Linotype" w:cs="Arial"/>
          <w:lang w:val="es-ES" w:eastAsia="en-US"/>
        </w:rPr>
        <w:t xml:space="preserve">En cumplimiento al artículo 162 de la Ley de Transparencia y Acceso a la Información Pública del Estado de México y Municipios, </w:t>
      </w:r>
      <w:r w:rsidRPr="00EA6470">
        <w:rPr>
          <w:rFonts w:ascii="Palatino Linotype" w:eastAsia="Calibri" w:hAnsi="Palatino Linotype" w:cs="Arial"/>
          <w:b/>
          <w:lang w:val="es-ES" w:eastAsia="en-US"/>
        </w:rPr>
        <w:t xml:space="preserve">el </w:t>
      </w:r>
      <w:r w:rsidR="00705A8E" w:rsidRPr="00EA6470">
        <w:rPr>
          <w:rFonts w:ascii="Palatino Linotype" w:eastAsia="Calibri" w:hAnsi="Palatino Linotype" w:cs="Arial"/>
          <w:b/>
          <w:lang w:val="es-ES" w:eastAsia="en-US"/>
        </w:rPr>
        <w:t>veintidós</w:t>
      </w:r>
      <w:r w:rsidR="009B7661" w:rsidRPr="00EA6470">
        <w:rPr>
          <w:rFonts w:ascii="Palatino Linotype" w:eastAsia="Calibri" w:hAnsi="Palatino Linotype" w:cs="Arial"/>
          <w:b/>
          <w:lang w:val="es-ES" w:eastAsia="en-US"/>
        </w:rPr>
        <w:t xml:space="preserve"> de septiembre </w:t>
      </w:r>
      <w:r w:rsidRPr="00EA6470">
        <w:rPr>
          <w:rFonts w:ascii="Palatino Linotype" w:eastAsia="Calibri" w:hAnsi="Palatino Linotype" w:cs="Arial"/>
          <w:b/>
          <w:lang w:val="es-ES" w:eastAsia="en-US"/>
        </w:rPr>
        <w:t>de dos mil veintidós</w:t>
      </w:r>
      <w:r w:rsidRPr="00EA6470">
        <w:rPr>
          <w:rFonts w:ascii="Palatino Linotype" w:eastAsia="Calibri" w:hAnsi="Palatino Linotype" w:cs="Arial"/>
          <w:lang w:val="es-ES" w:eastAsia="en-US"/>
        </w:rPr>
        <w:t xml:space="preserve">, </w:t>
      </w:r>
      <w:r w:rsidR="009B7661" w:rsidRPr="00EA6470">
        <w:rPr>
          <w:rFonts w:ascii="Palatino Linotype" w:eastAsia="Calibri" w:hAnsi="Palatino Linotype" w:cs="Arial"/>
          <w:bCs/>
          <w:lang w:val="es-ES" w:eastAsia="en-US"/>
        </w:rPr>
        <w:t>el Titular de la Unidad de Transparencia del Sujeto Obligado, turnó el requerimiento de información a los servidores públicos habilitado que estimó pertinentes, a fin de colmar la solicitud de acceso a la información; tal y como, se aprecia en la siguiente imagen:</w:t>
      </w:r>
    </w:p>
    <w:p w14:paraId="242A800B" w14:textId="58149A36" w:rsidR="009B7661" w:rsidRPr="00EA6470" w:rsidRDefault="009B7661" w:rsidP="00AD34E3">
      <w:pPr>
        <w:widowControl w:val="0"/>
        <w:autoSpaceDE w:val="0"/>
        <w:autoSpaceDN w:val="0"/>
        <w:adjustRightInd w:val="0"/>
        <w:spacing w:line="360" w:lineRule="auto"/>
        <w:jc w:val="both"/>
        <w:rPr>
          <w:rFonts w:ascii="Palatino Linotype" w:eastAsia="Calibri" w:hAnsi="Palatino Linotype" w:cs="Arial"/>
          <w:lang w:val="es-ES" w:eastAsia="en-US"/>
        </w:rPr>
      </w:pPr>
    </w:p>
    <w:p w14:paraId="296CDD8A" w14:textId="61E86E29" w:rsidR="009B7661" w:rsidRPr="00EA6470" w:rsidRDefault="00705A8E" w:rsidP="00AD34E3">
      <w:pPr>
        <w:widowControl w:val="0"/>
        <w:autoSpaceDE w:val="0"/>
        <w:autoSpaceDN w:val="0"/>
        <w:adjustRightInd w:val="0"/>
        <w:spacing w:line="360" w:lineRule="auto"/>
        <w:jc w:val="both"/>
        <w:rPr>
          <w:rFonts w:ascii="Palatino Linotype" w:eastAsia="Calibri" w:hAnsi="Palatino Linotype" w:cs="Arial"/>
          <w:lang w:val="es-ES" w:eastAsia="en-US"/>
        </w:rPr>
      </w:pPr>
      <w:r w:rsidRPr="00EA6470">
        <w:rPr>
          <w:rFonts w:ascii="Palatino Linotype" w:eastAsia="Calibri" w:hAnsi="Palatino Linotype" w:cs="Arial"/>
          <w:noProof/>
          <w:lang w:eastAsia="es-MX"/>
        </w:rPr>
        <w:drawing>
          <wp:inline distT="0" distB="0" distL="0" distR="0" wp14:anchorId="47DD0416" wp14:editId="65F422D0">
            <wp:extent cx="5791200" cy="1619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19250"/>
                    </a:xfrm>
                    <a:prstGeom prst="rect">
                      <a:avLst/>
                    </a:prstGeom>
                    <a:noFill/>
                    <a:ln>
                      <a:noFill/>
                    </a:ln>
                  </pic:spPr>
                </pic:pic>
              </a:graphicData>
            </a:graphic>
          </wp:inline>
        </w:drawing>
      </w:r>
    </w:p>
    <w:p w14:paraId="1C2C3B9A" w14:textId="404559B1" w:rsidR="008D2140" w:rsidRPr="00EA6470" w:rsidRDefault="008D2140" w:rsidP="00A876ED">
      <w:pPr>
        <w:spacing w:line="360" w:lineRule="auto"/>
        <w:jc w:val="both"/>
        <w:rPr>
          <w:rFonts w:ascii="Palatino Linotype" w:hAnsi="Palatino Linotype"/>
        </w:rPr>
      </w:pPr>
    </w:p>
    <w:p w14:paraId="3EC441EA" w14:textId="7BBD2263" w:rsidR="00AD34E3" w:rsidRPr="00EA6470" w:rsidRDefault="00705A8E" w:rsidP="00AD34E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EA6470">
        <w:rPr>
          <w:rFonts w:ascii="Palatino Linotype" w:eastAsia="Calibri" w:hAnsi="Palatino Linotype" w:cs="Arial"/>
          <w:b/>
          <w:bCs/>
          <w:sz w:val="26"/>
          <w:szCs w:val="26"/>
          <w:lang w:val="es-ES" w:eastAsia="en-US"/>
        </w:rPr>
        <w:t>III</w:t>
      </w:r>
      <w:r w:rsidR="00AD34E3" w:rsidRPr="00EA6470">
        <w:rPr>
          <w:rFonts w:ascii="Palatino Linotype" w:eastAsia="Calibri" w:hAnsi="Palatino Linotype" w:cs="Arial"/>
          <w:b/>
          <w:bCs/>
          <w:sz w:val="26"/>
          <w:szCs w:val="26"/>
          <w:lang w:val="es-ES" w:eastAsia="en-US"/>
        </w:rPr>
        <w:t>.</w:t>
      </w:r>
      <w:r w:rsidR="00AD34E3" w:rsidRPr="00EA6470">
        <w:rPr>
          <w:rFonts w:ascii="Palatino Linotype" w:eastAsia="Calibri" w:hAnsi="Palatino Linotype" w:cs="Arial"/>
          <w:sz w:val="26"/>
          <w:szCs w:val="26"/>
          <w:lang w:val="es-ES" w:eastAsia="en-US"/>
        </w:rPr>
        <w:t xml:space="preserve"> </w:t>
      </w:r>
      <w:r w:rsidR="00AD34E3" w:rsidRPr="00EA6470">
        <w:rPr>
          <w:rFonts w:ascii="Palatino Linotype" w:hAnsi="Palatino Linotype" w:cs="Arial"/>
          <w:b/>
          <w:sz w:val="26"/>
          <w:szCs w:val="26"/>
        </w:rPr>
        <w:t>Respuesta del Sujeto Obligado</w:t>
      </w:r>
    </w:p>
    <w:p w14:paraId="090C14E9" w14:textId="37C50F55" w:rsidR="009F3B21" w:rsidRPr="00EA6470" w:rsidRDefault="009F3B21" w:rsidP="009F3B21">
      <w:pPr>
        <w:spacing w:line="360" w:lineRule="auto"/>
        <w:jc w:val="both"/>
        <w:rPr>
          <w:rFonts w:ascii="Palatino Linotype" w:hAnsi="Palatino Linotype" w:cs="Arial"/>
        </w:rPr>
      </w:pPr>
      <w:r w:rsidRPr="00EA6470">
        <w:rPr>
          <w:rFonts w:ascii="Palatino Linotype" w:hAnsi="Palatino Linotype"/>
        </w:rPr>
        <w:t xml:space="preserve">De las constancias que obran en el </w:t>
      </w:r>
      <w:r w:rsidRPr="00EA6470">
        <w:rPr>
          <w:rFonts w:ascii="Palatino Linotype" w:hAnsi="Palatino Linotype"/>
          <w:b/>
        </w:rPr>
        <w:t>SAIMEX,</w:t>
      </w:r>
      <w:r w:rsidRPr="00EA6470">
        <w:rPr>
          <w:rFonts w:ascii="Palatino Linotype" w:hAnsi="Palatino Linotype"/>
        </w:rPr>
        <w:t xml:space="preserve"> se advierte que </w:t>
      </w:r>
      <w:r w:rsidR="0005197C" w:rsidRPr="00EA6470">
        <w:rPr>
          <w:rFonts w:ascii="Palatino Linotype" w:hAnsi="Palatino Linotype"/>
        </w:rPr>
        <w:t>el</w:t>
      </w:r>
      <w:r w:rsidRPr="00EA6470">
        <w:rPr>
          <w:rFonts w:ascii="Palatino Linotype" w:hAnsi="Palatino Linotype"/>
        </w:rPr>
        <w:t xml:space="preserve"> </w:t>
      </w:r>
      <w:r w:rsidR="00705A8E" w:rsidRPr="00EA6470">
        <w:rPr>
          <w:rFonts w:ascii="Palatino Linotype" w:hAnsi="Palatino Linotype"/>
          <w:b/>
        </w:rPr>
        <w:t xml:space="preserve">diez de noviembre </w:t>
      </w:r>
      <w:r w:rsidRPr="00EA6470">
        <w:rPr>
          <w:rFonts w:ascii="Palatino Linotype" w:hAnsi="Palatino Linotype"/>
          <w:b/>
        </w:rPr>
        <w:t xml:space="preserve">del dos mil </w:t>
      </w:r>
      <w:r w:rsidR="008F3AC5" w:rsidRPr="00EA6470">
        <w:rPr>
          <w:rFonts w:ascii="Palatino Linotype" w:hAnsi="Palatino Linotype"/>
          <w:b/>
        </w:rPr>
        <w:t>veintidós</w:t>
      </w:r>
      <w:r w:rsidRPr="00EA6470">
        <w:rPr>
          <w:rFonts w:ascii="Palatino Linotype" w:hAnsi="Palatino Linotype"/>
        </w:rPr>
        <w:t xml:space="preserve">, </w:t>
      </w:r>
      <w:r w:rsidRPr="00EA6470">
        <w:rPr>
          <w:rFonts w:ascii="Palatino Linotype" w:hAnsi="Palatino Linotype" w:cs="Arial"/>
          <w:b/>
        </w:rPr>
        <w:t>EL SUJETO OBLIGADO</w:t>
      </w:r>
      <w:r w:rsidRPr="00EA6470">
        <w:rPr>
          <w:rFonts w:ascii="Palatino Linotype" w:hAnsi="Palatino Linotype" w:cs="Arial"/>
        </w:rPr>
        <w:t xml:space="preserve"> entregó la respuesta a la solicitud de Información Pública del particular en los siguientes términos:</w:t>
      </w:r>
    </w:p>
    <w:p w14:paraId="2F8AF2AE" w14:textId="77777777" w:rsidR="009F3B21" w:rsidRPr="00EA6470" w:rsidRDefault="009F3B21" w:rsidP="009F3B21">
      <w:pPr>
        <w:ind w:left="851" w:right="899"/>
        <w:jc w:val="both"/>
        <w:rPr>
          <w:rFonts w:ascii="Palatino Linotype" w:hAnsi="Palatino Linotype" w:cs="Arial"/>
          <w:color w:val="000000" w:themeColor="text1"/>
        </w:rPr>
      </w:pPr>
    </w:p>
    <w:p w14:paraId="02139C8B" w14:textId="77777777" w:rsidR="00705A8E" w:rsidRPr="00EA6470" w:rsidRDefault="009F3B21" w:rsidP="00705A8E">
      <w:pPr>
        <w:ind w:left="851" w:right="899"/>
        <w:jc w:val="both"/>
        <w:rPr>
          <w:rFonts w:ascii="Palatino Linotype" w:hAnsi="Palatino Linotype" w:cs="Arial"/>
          <w:i/>
          <w:color w:val="000000" w:themeColor="text1"/>
          <w:sz w:val="22"/>
        </w:rPr>
      </w:pPr>
      <w:r w:rsidRPr="00EA6470">
        <w:rPr>
          <w:rFonts w:ascii="Palatino Linotype" w:hAnsi="Palatino Linotype" w:cs="Arial"/>
          <w:color w:val="000000" w:themeColor="text1"/>
        </w:rPr>
        <w:t>“</w:t>
      </w:r>
      <w:r w:rsidR="00705A8E" w:rsidRPr="00EA6470">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693F70" w14:textId="77777777" w:rsidR="00705A8E" w:rsidRPr="00EA6470" w:rsidRDefault="00705A8E" w:rsidP="00705A8E">
      <w:pPr>
        <w:ind w:left="851" w:right="899"/>
        <w:jc w:val="both"/>
        <w:rPr>
          <w:rFonts w:ascii="Palatino Linotype" w:hAnsi="Palatino Linotype" w:cs="Arial"/>
          <w:i/>
          <w:color w:val="000000" w:themeColor="text1"/>
          <w:sz w:val="22"/>
        </w:rPr>
      </w:pPr>
      <w:r w:rsidRPr="00EA6470">
        <w:rPr>
          <w:rFonts w:ascii="Palatino Linotype" w:hAnsi="Palatino Linotype" w:cs="Arial"/>
          <w:i/>
          <w:color w:val="000000" w:themeColor="text1"/>
          <w:sz w:val="22"/>
        </w:rPr>
        <w:lastRenderedPageBreak/>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EA6470">
        <w:rPr>
          <w:rFonts w:ascii="Palatino Linotype" w:hAnsi="Palatino Linotype" w:cs="Arial"/>
          <w:i/>
          <w:color w:val="000000" w:themeColor="text1"/>
          <w:sz w:val="22"/>
        </w:rPr>
        <w:t>esta</w:t>
      </w:r>
      <w:proofErr w:type="spellEnd"/>
      <w:r w:rsidRPr="00EA6470">
        <w:rPr>
          <w:rFonts w:ascii="Palatino Linotype" w:hAnsi="Palatino Linotype" w:cs="Arial"/>
          <w:i/>
          <w:color w:val="000000" w:themeColor="text1"/>
          <w:sz w:val="22"/>
        </w:rPr>
        <w:t xml:space="preserve"> contemplada en los causales establecidos en el artículo 179</w:t>
      </w:r>
      <w:proofErr w:type="gramStart"/>
      <w:r w:rsidRPr="00EA6470">
        <w:rPr>
          <w:rFonts w:ascii="Palatino Linotype" w:hAnsi="Palatino Linotype" w:cs="Arial"/>
          <w:i/>
          <w:color w:val="000000" w:themeColor="text1"/>
          <w:sz w:val="22"/>
        </w:rPr>
        <w:t>,incisos</w:t>
      </w:r>
      <w:proofErr w:type="gramEnd"/>
      <w:r w:rsidRPr="00EA6470">
        <w:rPr>
          <w:rFonts w:ascii="Palatino Linotype" w:hAnsi="Palatino Linotype" w:cs="Arial"/>
          <w:i/>
          <w:color w:val="000000" w:themeColor="text1"/>
          <w:sz w:val="22"/>
        </w:rPr>
        <w:t xml:space="preserve"> I AL XIV. Sin más por el momento, le reitero mi saludo y quedo atenta para cualquier duda que pueda surgir al respecto.</w:t>
      </w:r>
    </w:p>
    <w:p w14:paraId="71B37557" w14:textId="77777777" w:rsidR="00705A8E" w:rsidRPr="00EA6470" w:rsidRDefault="00705A8E" w:rsidP="00705A8E">
      <w:pPr>
        <w:ind w:left="851" w:right="899"/>
        <w:jc w:val="both"/>
        <w:rPr>
          <w:rFonts w:ascii="Palatino Linotype" w:hAnsi="Palatino Linotype" w:cs="Arial"/>
          <w:i/>
          <w:color w:val="000000" w:themeColor="text1"/>
          <w:sz w:val="22"/>
        </w:rPr>
      </w:pPr>
      <w:r w:rsidRPr="00EA6470">
        <w:rPr>
          <w:rFonts w:ascii="Palatino Linotype" w:hAnsi="Palatino Linotype" w:cs="Arial"/>
          <w:i/>
          <w:color w:val="000000" w:themeColor="text1"/>
          <w:sz w:val="22"/>
        </w:rPr>
        <w:t>ATENTAMENTE</w:t>
      </w:r>
    </w:p>
    <w:p w14:paraId="1919D757" w14:textId="7AC06155" w:rsidR="00AD34E3" w:rsidRPr="00EA6470" w:rsidRDefault="00705A8E" w:rsidP="00705A8E">
      <w:pPr>
        <w:ind w:left="851" w:right="899"/>
        <w:jc w:val="both"/>
        <w:rPr>
          <w:rFonts w:ascii="Palatino Linotype" w:hAnsi="Palatino Linotype" w:cs="Segoe UI"/>
          <w:i/>
          <w:sz w:val="22"/>
          <w:szCs w:val="22"/>
          <w:lang w:eastAsia="es-MX"/>
        </w:rPr>
      </w:pPr>
      <w:r w:rsidRPr="00EA6470">
        <w:rPr>
          <w:rFonts w:ascii="Palatino Linotype" w:hAnsi="Palatino Linotype" w:cs="Arial"/>
          <w:i/>
          <w:color w:val="000000" w:themeColor="text1"/>
          <w:sz w:val="22"/>
        </w:rPr>
        <w:t>L.A.I KARLA KARINA TÉLLEZ LARA</w:t>
      </w:r>
      <w:r w:rsidR="00AD34E3" w:rsidRPr="00EA6470">
        <w:rPr>
          <w:rFonts w:ascii="Palatino Linotype" w:hAnsi="Palatino Linotype" w:cs="Segoe UI"/>
          <w:i/>
          <w:iCs/>
          <w:sz w:val="22"/>
          <w:szCs w:val="22"/>
          <w:lang w:eastAsia="es-MX"/>
        </w:rPr>
        <w:t>.”</w:t>
      </w:r>
      <w:r w:rsidR="00AD34E3" w:rsidRPr="00EA6470">
        <w:rPr>
          <w:rFonts w:ascii="Palatino Linotype" w:hAnsi="Palatino Linotype" w:cs="Segoe UI"/>
          <w:i/>
          <w:sz w:val="22"/>
          <w:szCs w:val="22"/>
          <w:lang w:eastAsia="es-MX"/>
        </w:rPr>
        <w:t xml:space="preserve"> (Sic)</w:t>
      </w:r>
    </w:p>
    <w:p w14:paraId="0F66D623" w14:textId="166A00E2" w:rsidR="00AD34E3" w:rsidRPr="00EA6470" w:rsidRDefault="00AD34E3" w:rsidP="00AD34E3">
      <w:pPr>
        <w:spacing w:line="360" w:lineRule="auto"/>
        <w:rPr>
          <w:rFonts w:ascii="Palatino Linotype" w:hAnsi="Palatino Linotype" w:cs="Segoe UI"/>
          <w:b/>
          <w:i/>
          <w:lang w:eastAsia="es-MX"/>
        </w:rPr>
      </w:pPr>
    </w:p>
    <w:p w14:paraId="2C7614EF" w14:textId="0E61C196" w:rsidR="00D57133" w:rsidRPr="00EA6470" w:rsidRDefault="00D57133" w:rsidP="00AD34E3">
      <w:pPr>
        <w:spacing w:line="360" w:lineRule="auto"/>
        <w:jc w:val="both"/>
        <w:rPr>
          <w:rFonts w:ascii="Palatino Linotype" w:hAnsi="Palatino Linotype" w:cs="Segoe UI"/>
          <w:lang w:eastAsia="es-MX"/>
        </w:rPr>
      </w:pPr>
      <w:r w:rsidRPr="00EA6470">
        <w:rPr>
          <w:rFonts w:ascii="Palatino Linotype" w:hAnsi="Palatino Linotype" w:cs="Segoe UI"/>
          <w:lang w:eastAsia="es-MX"/>
        </w:rPr>
        <w:t xml:space="preserve">Por otra </w:t>
      </w:r>
      <w:r w:rsidR="0009037C" w:rsidRPr="00EA6470">
        <w:rPr>
          <w:rFonts w:ascii="Palatino Linotype" w:hAnsi="Palatino Linotype" w:cs="Segoe UI"/>
          <w:lang w:eastAsia="es-MX"/>
        </w:rPr>
        <w:t>parte,</w:t>
      </w:r>
      <w:r w:rsidRPr="00EA6470">
        <w:rPr>
          <w:rFonts w:ascii="Palatino Linotype" w:hAnsi="Palatino Linotype" w:cs="Segoe UI"/>
          <w:lang w:eastAsia="es-MX"/>
        </w:rPr>
        <w:t xml:space="preserve"> se agregó a la respuesta el archivo digital que a continuación se describe:</w:t>
      </w:r>
    </w:p>
    <w:p w14:paraId="0AFB3324" w14:textId="325F39F3" w:rsidR="00D57133" w:rsidRPr="00EA6470" w:rsidRDefault="00D57133" w:rsidP="00AD34E3">
      <w:pPr>
        <w:spacing w:line="360" w:lineRule="auto"/>
        <w:jc w:val="both"/>
        <w:rPr>
          <w:rFonts w:ascii="Palatino Linotype" w:hAnsi="Palatino Linotype" w:cs="Segoe UI"/>
          <w:lang w:eastAsia="es-MX"/>
        </w:rPr>
      </w:pPr>
    </w:p>
    <w:p w14:paraId="35EC078A" w14:textId="10DF9591" w:rsidR="00436FC4" w:rsidRPr="00EA6470" w:rsidRDefault="00436FC4" w:rsidP="00436FC4">
      <w:pPr>
        <w:pStyle w:val="Prrafodelista"/>
        <w:numPr>
          <w:ilvl w:val="0"/>
          <w:numId w:val="5"/>
        </w:numPr>
        <w:tabs>
          <w:tab w:val="left" w:pos="3450"/>
        </w:tabs>
        <w:spacing w:line="360" w:lineRule="auto"/>
        <w:jc w:val="both"/>
        <w:rPr>
          <w:rFonts w:ascii="Palatino Linotype" w:hAnsi="Palatino Linotype" w:cs="Arial"/>
          <w:color w:val="000000" w:themeColor="text1"/>
        </w:rPr>
      </w:pPr>
      <w:r w:rsidRPr="00EA6470">
        <w:rPr>
          <w:rFonts w:ascii="Palatino Linotype" w:hAnsi="Palatino Linotype" w:cs="Segoe UI"/>
          <w:b/>
          <w:i/>
          <w:iCs/>
          <w:lang w:eastAsia="es-MX"/>
        </w:rPr>
        <w:t>MANUAL DE ORGANIZACIÓN 2021 beta.pdf</w:t>
      </w:r>
      <w:r w:rsidR="00D57133" w:rsidRPr="00EA6470">
        <w:rPr>
          <w:rFonts w:ascii="Palatino Linotype" w:hAnsi="Palatino Linotype" w:cs="Segoe UI"/>
          <w:b/>
          <w:lang w:eastAsia="es-MX"/>
        </w:rPr>
        <w:t xml:space="preserve">: </w:t>
      </w:r>
      <w:r w:rsidRPr="00EA6470">
        <w:rPr>
          <w:rFonts w:ascii="Palatino Linotype" w:hAnsi="Palatino Linotype" w:cs="Segoe UI"/>
          <w:lang w:eastAsia="es-MX"/>
        </w:rPr>
        <w:t xml:space="preserve">Manual de Organización de la Presidencia Municipal del año 2021. </w:t>
      </w:r>
    </w:p>
    <w:p w14:paraId="2F33FA39" w14:textId="5C8F0C0A" w:rsidR="00D57133" w:rsidRPr="00EA6470" w:rsidRDefault="00D57133" w:rsidP="00436FC4">
      <w:pPr>
        <w:tabs>
          <w:tab w:val="left" w:pos="3450"/>
        </w:tabs>
        <w:spacing w:line="360" w:lineRule="auto"/>
        <w:ind w:left="360"/>
        <w:jc w:val="both"/>
        <w:rPr>
          <w:rFonts w:ascii="Palatino Linotype" w:hAnsi="Palatino Linotype" w:cs="Arial"/>
          <w:color w:val="000000" w:themeColor="text1"/>
        </w:rPr>
      </w:pPr>
    </w:p>
    <w:p w14:paraId="2228DA33" w14:textId="6AB200EC" w:rsidR="0001701C" w:rsidRPr="00EA6470" w:rsidRDefault="00436FC4" w:rsidP="00D05CC2">
      <w:pPr>
        <w:pStyle w:val="Prrafodelista"/>
        <w:numPr>
          <w:ilvl w:val="0"/>
          <w:numId w:val="5"/>
        </w:numPr>
        <w:tabs>
          <w:tab w:val="left" w:pos="3450"/>
        </w:tabs>
        <w:spacing w:line="360" w:lineRule="auto"/>
        <w:jc w:val="both"/>
        <w:rPr>
          <w:rFonts w:ascii="Palatino Linotype" w:hAnsi="Palatino Linotype" w:cs="Segoe UI"/>
          <w:lang w:eastAsia="es-MX"/>
        </w:rPr>
      </w:pPr>
      <w:r w:rsidRPr="00EA6470">
        <w:rPr>
          <w:rFonts w:ascii="Palatino Linotype" w:hAnsi="Palatino Linotype" w:cs="Segoe UI"/>
          <w:b/>
          <w:lang w:eastAsia="es-MX"/>
        </w:rPr>
        <w:t>SOLICITUD SAIMEX 031 2022 acuse.pdf</w:t>
      </w:r>
      <w:proofErr w:type="gramStart"/>
      <w:r w:rsidR="00D57133" w:rsidRPr="00EA6470">
        <w:rPr>
          <w:rFonts w:ascii="Palatino Linotype" w:hAnsi="Palatino Linotype" w:cs="Segoe UI"/>
          <w:b/>
          <w:lang w:eastAsia="es-MX"/>
        </w:rPr>
        <w:t xml:space="preserve">: </w:t>
      </w:r>
      <w:r w:rsidR="009F3B21" w:rsidRPr="00EA6470">
        <w:rPr>
          <w:rFonts w:ascii="Palatino Linotype" w:hAnsi="Palatino Linotype" w:cs="Segoe UI"/>
          <w:b/>
          <w:lang w:eastAsia="es-MX"/>
        </w:rPr>
        <w:t xml:space="preserve"> </w:t>
      </w:r>
      <w:r w:rsidRPr="00EA6470">
        <w:rPr>
          <w:rFonts w:ascii="Palatino Linotype" w:hAnsi="Palatino Linotype" w:cs="Arial"/>
          <w:color w:val="000000" w:themeColor="text1"/>
        </w:rPr>
        <w:t>oficio</w:t>
      </w:r>
      <w:proofErr w:type="gramEnd"/>
      <w:r w:rsidRPr="00EA6470">
        <w:rPr>
          <w:rFonts w:ascii="Palatino Linotype" w:hAnsi="Palatino Linotype" w:cs="Arial"/>
          <w:color w:val="000000" w:themeColor="text1"/>
        </w:rPr>
        <w:t xml:space="preserve"> PM/SP/TRANS-JE-031/2022 de fecha seis de octubre de 2022, constante de una foja</w:t>
      </w:r>
      <w:r w:rsidR="00760EC3" w:rsidRPr="00EA6470">
        <w:rPr>
          <w:rFonts w:ascii="Palatino Linotype" w:hAnsi="Palatino Linotype" w:cs="Arial"/>
          <w:color w:val="000000" w:themeColor="text1"/>
        </w:rPr>
        <w:t xml:space="preserve"> emitido por la Secretaría Particular de la C. Presidenta. </w:t>
      </w:r>
    </w:p>
    <w:p w14:paraId="3498EA8D" w14:textId="0B2BB978" w:rsidR="00AD34E3" w:rsidRPr="00EA6470" w:rsidRDefault="00AD34E3" w:rsidP="00A876ED">
      <w:pPr>
        <w:spacing w:line="360" w:lineRule="auto"/>
        <w:jc w:val="both"/>
        <w:rPr>
          <w:rFonts w:ascii="Palatino Linotype" w:hAnsi="Palatino Linotype"/>
        </w:rPr>
      </w:pPr>
    </w:p>
    <w:p w14:paraId="67F73A51" w14:textId="2361EF80" w:rsidR="008D2140" w:rsidRPr="00EA6470" w:rsidRDefault="00760EC3" w:rsidP="00A876ED">
      <w:pPr>
        <w:spacing w:line="360" w:lineRule="auto"/>
        <w:jc w:val="both"/>
        <w:rPr>
          <w:rFonts w:ascii="Palatino Linotype" w:hAnsi="Palatino Linotype" w:cs="Arial"/>
          <w:sz w:val="26"/>
          <w:szCs w:val="26"/>
        </w:rPr>
      </w:pPr>
      <w:r w:rsidRPr="00EA6470">
        <w:rPr>
          <w:rFonts w:ascii="Palatino Linotype" w:hAnsi="Palatino Linotype" w:cs="Arial"/>
          <w:b/>
          <w:sz w:val="26"/>
          <w:szCs w:val="26"/>
        </w:rPr>
        <w:t>I</w:t>
      </w:r>
      <w:r w:rsidR="006B4853" w:rsidRPr="00EA6470">
        <w:rPr>
          <w:rFonts w:ascii="Palatino Linotype" w:hAnsi="Palatino Linotype" w:cs="Arial"/>
          <w:b/>
          <w:sz w:val="26"/>
          <w:szCs w:val="26"/>
        </w:rPr>
        <w:t>V</w:t>
      </w:r>
      <w:r w:rsidR="008D2140" w:rsidRPr="00EA6470">
        <w:rPr>
          <w:rFonts w:ascii="Palatino Linotype" w:hAnsi="Palatino Linotype" w:cs="Arial"/>
          <w:b/>
          <w:sz w:val="26"/>
          <w:szCs w:val="26"/>
        </w:rPr>
        <w:t xml:space="preserve">. </w:t>
      </w:r>
      <w:r w:rsidR="008D2140" w:rsidRPr="00EA6470">
        <w:rPr>
          <w:rFonts w:ascii="Palatino Linotype" w:hAnsi="Palatino Linotype" w:cs="Arial"/>
          <w:b/>
          <w:bCs/>
          <w:sz w:val="26"/>
          <w:szCs w:val="26"/>
        </w:rPr>
        <w:t>Del Recurso de Revisión</w:t>
      </w:r>
      <w:r w:rsidR="008D2140" w:rsidRPr="00EA6470">
        <w:rPr>
          <w:rFonts w:ascii="Palatino Linotype" w:hAnsi="Palatino Linotype" w:cs="Arial"/>
          <w:sz w:val="26"/>
          <w:szCs w:val="26"/>
        </w:rPr>
        <w:t xml:space="preserve"> </w:t>
      </w:r>
    </w:p>
    <w:p w14:paraId="2E235778" w14:textId="690A9197" w:rsidR="009C68A3" w:rsidRPr="00EA6470" w:rsidRDefault="009E6E1F" w:rsidP="00A876ED">
      <w:pPr>
        <w:spacing w:line="360" w:lineRule="auto"/>
        <w:jc w:val="both"/>
        <w:rPr>
          <w:rFonts w:ascii="Palatino Linotype" w:hAnsi="Palatino Linotype" w:cs="Arial"/>
        </w:rPr>
      </w:pPr>
      <w:r w:rsidRPr="00EA6470">
        <w:rPr>
          <w:rFonts w:ascii="Palatino Linotype" w:hAnsi="Palatino Linotype" w:cs="Arial"/>
        </w:rPr>
        <w:t>Inconforme por la respuesta</w:t>
      </w:r>
      <w:r w:rsidR="00DC2B02" w:rsidRPr="00EA6470">
        <w:rPr>
          <w:rFonts w:ascii="Palatino Linotype" w:hAnsi="Palatino Linotype" w:cs="Arial"/>
        </w:rPr>
        <w:t xml:space="preserve"> proporcionada por </w:t>
      </w:r>
      <w:r w:rsidRPr="00EA6470">
        <w:rPr>
          <w:rFonts w:ascii="Palatino Linotype" w:hAnsi="Palatino Linotype" w:cs="Arial"/>
        </w:rPr>
        <w:t>el</w:t>
      </w:r>
      <w:r w:rsidRPr="00EA6470">
        <w:rPr>
          <w:rFonts w:ascii="Palatino Linotype" w:hAnsi="Palatino Linotype" w:cs="Arial"/>
          <w:b/>
        </w:rPr>
        <w:t xml:space="preserve"> SUJETO OBLIGADO</w:t>
      </w:r>
      <w:r w:rsidRPr="00EA6470">
        <w:rPr>
          <w:rFonts w:ascii="Palatino Linotype" w:hAnsi="Palatino Linotype" w:cs="Arial"/>
        </w:rPr>
        <w:t xml:space="preserve">, </w:t>
      </w:r>
      <w:bookmarkStart w:id="0" w:name="_Hlk94635182"/>
      <w:r w:rsidR="00D60422" w:rsidRPr="00EA6470">
        <w:rPr>
          <w:rFonts w:ascii="Palatino Linotype" w:hAnsi="Palatino Linotype" w:cs="Arial"/>
          <w:bCs/>
        </w:rPr>
        <w:t xml:space="preserve">el </w:t>
      </w:r>
      <w:r w:rsidR="00477A4A" w:rsidRPr="00EA6470">
        <w:rPr>
          <w:rFonts w:ascii="Palatino Linotype" w:hAnsi="Palatino Linotype" w:cs="Arial"/>
          <w:bCs/>
        </w:rPr>
        <w:t>diecinueve de octubre</w:t>
      </w:r>
      <w:r w:rsidR="00D44427" w:rsidRPr="00EA6470">
        <w:rPr>
          <w:rFonts w:ascii="Palatino Linotype" w:hAnsi="Palatino Linotype" w:cs="Arial"/>
        </w:rPr>
        <w:t xml:space="preserve"> de dos mil veintidós</w:t>
      </w:r>
      <w:bookmarkEnd w:id="0"/>
      <w:r w:rsidRPr="00EA6470">
        <w:rPr>
          <w:rFonts w:ascii="Palatino Linotype" w:hAnsi="Palatino Linotype" w:cs="Arial"/>
        </w:rPr>
        <w:t xml:space="preserve">, </w:t>
      </w:r>
      <w:r w:rsidR="009C68A3" w:rsidRPr="00EA6470">
        <w:rPr>
          <w:rFonts w:ascii="Palatino Linotype" w:hAnsi="Palatino Linotype" w:cs="Arial"/>
          <w:bCs/>
        </w:rPr>
        <w:t>se</w:t>
      </w:r>
      <w:r w:rsidR="009C68A3" w:rsidRPr="00EA6470">
        <w:rPr>
          <w:rFonts w:ascii="Palatino Linotype" w:hAnsi="Palatino Linotype" w:cs="Arial"/>
          <w:b/>
        </w:rPr>
        <w:t xml:space="preserve"> </w:t>
      </w:r>
      <w:r w:rsidR="009C68A3" w:rsidRPr="00EA6470">
        <w:rPr>
          <w:rFonts w:ascii="Palatino Linotype" w:hAnsi="Palatino Linotype" w:cs="Arial"/>
        </w:rPr>
        <w:t xml:space="preserve">interpuso el Recurso de Revisión materia del presente estudio, el cual fue registrado en </w:t>
      </w:r>
      <w:r w:rsidR="009C68A3" w:rsidRPr="00EA6470">
        <w:rPr>
          <w:rFonts w:ascii="Palatino Linotype" w:hAnsi="Palatino Linotype" w:cs="Arial"/>
          <w:b/>
        </w:rPr>
        <w:t>EL SAIMEX</w:t>
      </w:r>
      <w:r w:rsidR="009C68A3" w:rsidRPr="00EA6470">
        <w:rPr>
          <w:rFonts w:ascii="Palatino Linotype" w:hAnsi="Palatino Linotype" w:cs="Arial"/>
        </w:rPr>
        <w:t xml:space="preserve"> y se le asignó el número de expediente anotado al rubro</w:t>
      </w:r>
      <w:r w:rsidR="009C68A3" w:rsidRPr="00EA6470">
        <w:rPr>
          <w:rFonts w:ascii="Palatino Linotype" w:hAnsi="Palatino Linotype" w:cs="Arial"/>
          <w:b/>
        </w:rPr>
        <w:t>,</w:t>
      </w:r>
      <w:r w:rsidR="009C68A3" w:rsidRPr="00EA6470">
        <w:rPr>
          <w:rFonts w:ascii="Palatino Linotype" w:hAnsi="Palatino Linotype" w:cs="Arial"/>
        </w:rPr>
        <w:t xml:space="preserve"> en el que señaló </w:t>
      </w:r>
      <w:r w:rsidR="00E3381A" w:rsidRPr="00EA6470">
        <w:rPr>
          <w:rFonts w:ascii="Palatino Linotype" w:hAnsi="Palatino Linotype" w:cs="Arial"/>
        </w:rPr>
        <w:t>la</w:t>
      </w:r>
      <w:r w:rsidR="009C68A3" w:rsidRPr="00EA6470">
        <w:rPr>
          <w:rFonts w:ascii="Palatino Linotype" w:hAnsi="Palatino Linotype" w:cs="Arial"/>
        </w:rPr>
        <w:t xml:space="preserve"> particular, lo siguiente:</w:t>
      </w:r>
    </w:p>
    <w:p w14:paraId="7B2C7849" w14:textId="77777777" w:rsidR="003D2187" w:rsidRPr="00EA6470" w:rsidRDefault="003D2187" w:rsidP="00911AEA">
      <w:pPr>
        <w:spacing w:line="276" w:lineRule="auto"/>
        <w:jc w:val="both"/>
        <w:rPr>
          <w:rFonts w:ascii="Palatino Linotype" w:hAnsi="Palatino Linotype" w:cs="Arial"/>
        </w:rPr>
      </w:pPr>
    </w:p>
    <w:p w14:paraId="1FE4A390" w14:textId="77777777" w:rsidR="009C68A3" w:rsidRPr="00EA6470" w:rsidRDefault="009C68A3" w:rsidP="006751EF">
      <w:pPr>
        <w:pStyle w:val="Prrafodelista"/>
        <w:numPr>
          <w:ilvl w:val="0"/>
          <w:numId w:val="4"/>
        </w:numPr>
        <w:spacing w:line="276" w:lineRule="auto"/>
        <w:jc w:val="both"/>
        <w:rPr>
          <w:rFonts w:ascii="Palatino Linotype" w:hAnsi="Palatino Linotype" w:cs="Arial"/>
          <w:b/>
          <w:bCs/>
        </w:rPr>
      </w:pPr>
      <w:bookmarkStart w:id="1" w:name="_Hlk76554159"/>
      <w:r w:rsidRPr="00EA6470">
        <w:rPr>
          <w:rFonts w:ascii="Palatino Linotype" w:hAnsi="Palatino Linotype" w:cs="Arial"/>
          <w:b/>
          <w:bCs/>
        </w:rPr>
        <w:t>Acto impugnado:</w:t>
      </w:r>
    </w:p>
    <w:p w14:paraId="216393EC" w14:textId="77777777" w:rsidR="009C68A3" w:rsidRPr="00EA6470" w:rsidRDefault="009C68A3" w:rsidP="00911AEA">
      <w:pPr>
        <w:tabs>
          <w:tab w:val="left" w:pos="851"/>
        </w:tabs>
        <w:spacing w:line="276" w:lineRule="auto"/>
        <w:ind w:left="851" w:right="901"/>
        <w:jc w:val="both"/>
        <w:rPr>
          <w:rFonts w:ascii="Palatino Linotype" w:hAnsi="Palatino Linotype" w:cs="Arial"/>
          <w:i/>
          <w:sz w:val="22"/>
          <w:szCs w:val="22"/>
        </w:rPr>
      </w:pPr>
    </w:p>
    <w:p w14:paraId="0AFBF2F2" w14:textId="6D5D8CF0" w:rsidR="00784361" w:rsidRPr="00EA6470" w:rsidRDefault="009C68A3" w:rsidP="00911AEA">
      <w:pPr>
        <w:tabs>
          <w:tab w:val="left" w:pos="851"/>
        </w:tabs>
        <w:spacing w:line="276" w:lineRule="auto"/>
        <w:ind w:left="851" w:right="901"/>
        <w:jc w:val="both"/>
        <w:rPr>
          <w:rFonts w:ascii="Palatino Linotype" w:hAnsi="Palatino Linotype" w:cs="Arial"/>
          <w:i/>
          <w:sz w:val="22"/>
          <w:szCs w:val="22"/>
        </w:rPr>
      </w:pPr>
      <w:r w:rsidRPr="00EA6470">
        <w:rPr>
          <w:rFonts w:ascii="Palatino Linotype" w:hAnsi="Palatino Linotype" w:cs="Arial"/>
          <w:i/>
          <w:sz w:val="22"/>
          <w:szCs w:val="22"/>
        </w:rPr>
        <w:t>“</w:t>
      </w:r>
      <w:r w:rsidR="00D41D13" w:rsidRPr="00EA6470">
        <w:rPr>
          <w:rFonts w:ascii="Palatino Linotype" w:hAnsi="Palatino Linotype" w:cs="Arial"/>
          <w:i/>
          <w:sz w:val="22"/>
          <w:szCs w:val="22"/>
        </w:rPr>
        <w:t>la respuesta</w:t>
      </w:r>
      <w:r w:rsidR="00AD3631" w:rsidRPr="00EA6470">
        <w:rPr>
          <w:rFonts w:ascii="Palatino Linotype" w:hAnsi="Palatino Linotype" w:cs="Arial"/>
          <w:i/>
          <w:sz w:val="22"/>
          <w:szCs w:val="22"/>
        </w:rPr>
        <w:t xml:space="preserve">. </w:t>
      </w:r>
      <w:r w:rsidRPr="00EA6470">
        <w:rPr>
          <w:rFonts w:ascii="Palatino Linotype" w:hAnsi="Palatino Linotype" w:cs="Arial"/>
          <w:i/>
          <w:sz w:val="22"/>
          <w:szCs w:val="22"/>
        </w:rPr>
        <w:t xml:space="preserve">" </w:t>
      </w:r>
      <w:bookmarkStart w:id="2" w:name="_Hlk104206422"/>
      <w:r w:rsidRPr="00EA6470">
        <w:rPr>
          <w:rFonts w:ascii="Palatino Linotype" w:hAnsi="Palatino Linotype" w:cs="Arial"/>
          <w:i/>
          <w:sz w:val="22"/>
          <w:szCs w:val="22"/>
        </w:rPr>
        <w:t>(Sic)</w:t>
      </w:r>
      <w:bookmarkStart w:id="3" w:name="_Hlk114085289"/>
      <w:bookmarkEnd w:id="2"/>
    </w:p>
    <w:bookmarkEnd w:id="3"/>
    <w:p w14:paraId="42678E0D" w14:textId="77777777" w:rsidR="00290695" w:rsidRPr="00EA6470" w:rsidRDefault="00290695" w:rsidP="00911AEA">
      <w:pPr>
        <w:tabs>
          <w:tab w:val="left" w:pos="851"/>
        </w:tabs>
        <w:spacing w:line="276" w:lineRule="auto"/>
        <w:ind w:left="851" w:right="901"/>
        <w:jc w:val="both"/>
        <w:rPr>
          <w:rFonts w:ascii="Palatino Linotype" w:hAnsi="Palatino Linotype" w:cs="Arial"/>
          <w:i/>
          <w:sz w:val="22"/>
          <w:szCs w:val="22"/>
        </w:rPr>
      </w:pPr>
    </w:p>
    <w:p w14:paraId="52BADEBA" w14:textId="77777777" w:rsidR="009C68A3" w:rsidRPr="00EA6470" w:rsidRDefault="009C68A3" w:rsidP="006751EF">
      <w:pPr>
        <w:pStyle w:val="Prrafodelista"/>
        <w:numPr>
          <w:ilvl w:val="0"/>
          <w:numId w:val="4"/>
        </w:numPr>
        <w:spacing w:line="276" w:lineRule="auto"/>
        <w:jc w:val="both"/>
        <w:rPr>
          <w:rFonts w:ascii="Palatino Linotype" w:hAnsi="Palatino Linotype" w:cs="Arial"/>
          <w:b/>
          <w:bCs/>
        </w:rPr>
      </w:pPr>
      <w:r w:rsidRPr="00EA6470">
        <w:rPr>
          <w:rFonts w:ascii="Palatino Linotype" w:hAnsi="Palatino Linotype" w:cs="Arial"/>
          <w:b/>
          <w:bCs/>
        </w:rPr>
        <w:t>Razones o motivos de inconformidad:</w:t>
      </w:r>
    </w:p>
    <w:p w14:paraId="65FF55AB" w14:textId="77777777" w:rsidR="009C68A3" w:rsidRPr="00EA6470" w:rsidRDefault="009C68A3" w:rsidP="00911AEA">
      <w:pPr>
        <w:spacing w:line="276" w:lineRule="auto"/>
        <w:ind w:left="850" w:right="901"/>
        <w:jc w:val="both"/>
        <w:rPr>
          <w:rFonts w:ascii="Palatino Linotype" w:eastAsia="Palatino Linotype" w:hAnsi="Palatino Linotype" w:cs="Palatino Linotype"/>
          <w:i/>
          <w:iCs/>
          <w:sz w:val="22"/>
          <w:szCs w:val="22"/>
          <w:lang w:eastAsia="es-MX"/>
        </w:rPr>
      </w:pPr>
    </w:p>
    <w:p w14:paraId="0F8661A2" w14:textId="4F01C572" w:rsidR="009C68A3" w:rsidRPr="00EA6470" w:rsidRDefault="009C68A3" w:rsidP="00911AEA">
      <w:pPr>
        <w:spacing w:line="276" w:lineRule="auto"/>
        <w:ind w:left="850" w:right="901"/>
        <w:jc w:val="both"/>
        <w:rPr>
          <w:rFonts w:ascii="Palatino Linotype" w:hAnsi="Palatino Linotype" w:cs="Arial"/>
          <w:i/>
          <w:sz w:val="22"/>
          <w:szCs w:val="22"/>
        </w:rPr>
      </w:pPr>
      <w:r w:rsidRPr="00EA6470">
        <w:rPr>
          <w:rFonts w:ascii="Palatino Linotype" w:eastAsia="Palatino Linotype" w:hAnsi="Palatino Linotype" w:cs="Palatino Linotype"/>
          <w:i/>
          <w:iCs/>
          <w:sz w:val="22"/>
          <w:szCs w:val="22"/>
          <w:lang w:eastAsia="es-MX"/>
        </w:rPr>
        <w:t>“</w:t>
      </w:r>
      <w:r w:rsidR="00D41D13" w:rsidRPr="00EA6470">
        <w:rPr>
          <w:rFonts w:ascii="Palatino Linotype" w:eastAsia="Palatino Linotype" w:hAnsi="Palatino Linotype" w:cs="Palatino Linotype"/>
          <w:i/>
          <w:iCs/>
          <w:sz w:val="22"/>
          <w:szCs w:val="22"/>
          <w:lang w:eastAsia="es-MX"/>
        </w:rPr>
        <w:t xml:space="preserve">la omisión de pronunciamiento por parte de la secretaria particular de los aumentos de sueldos del auxiliar </w:t>
      </w:r>
      <w:proofErr w:type="spellStart"/>
      <w:r w:rsidR="00D41D13" w:rsidRPr="00EA6470">
        <w:rPr>
          <w:rFonts w:ascii="Palatino Linotype" w:eastAsia="Palatino Linotype" w:hAnsi="Palatino Linotype" w:cs="Palatino Linotype"/>
          <w:i/>
          <w:iCs/>
          <w:sz w:val="22"/>
          <w:szCs w:val="22"/>
          <w:lang w:eastAsia="es-MX"/>
        </w:rPr>
        <w:t>nahum</w:t>
      </w:r>
      <w:proofErr w:type="spellEnd"/>
      <w:r w:rsidR="00D41D13" w:rsidRPr="00EA6470">
        <w:rPr>
          <w:rFonts w:ascii="Palatino Linotype" w:eastAsia="Palatino Linotype" w:hAnsi="Palatino Linotype" w:cs="Palatino Linotype"/>
          <w:i/>
          <w:iCs/>
          <w:sz w:val="22"/>
          <w:szCs w:val="22"/>
          <w:lang w:eastAsia="es-MX"/>
        </w:rPr>
        <w:t xml:space="preserve">, </w:t>
      </w:r>
      <w:proofErr w:type="spellStart"/>
      <w:r w:rsidR="00D41D13" w:rsidRPr="00EA6470">
        <w:rPr>
          <w:rFonts w:ascii="Palatino Linotype" w:eastAsia="Palatino Linotype" w:hAnsi="Palatino Linotype" w:cs="Palatino Linotype"/>
          <w:i/>
          <w:iCs/>
          <w:sz w:val="22"/>
          <w:szCs w:val="22"/>
          <w:lang w:eastAsia="es-MX"/>
        </w:rPr>
        <w:t>ademas</w:t>
      </w:r>
      <w:proofErr w:type="spellEnd"/>
      <w:r w:rsidR="00D41D13" w:rsidRPr="00EA6470">
        <w:rPr>
          <w:rFonts w:ascii="Palatino Linotype" w:eastAsia="Palatino Linotype" w:hAnsi="Palatino Linotype" w:cs="Palatino Linotype"/>
          <w:i/>
          <w:iCs/>
          <w:sz w:val="22"/>
          <w:szCs w:val="22"/>
          <w:lang w:eastAsia="es-MX"/>
        </w:rPr>
        <w:t xml:space="preserve"> de ser él precisamente, el que le da atención a las contestaciones de transparencia al ser el servidor </w:t>
      </w:r>
      <w:proofErr w:type="spellStart"/>
      <w:r w:rsidR="00D41D13" w:rsidRPr="00EA6470">
        <w:rPr>
          <w:rFonts w:ascii="Palatino Linotype" w:eastAsia="Palatino Linotype" w:hAnsi="Palatino Linotype" w:cs="Palatino Linotype"/>
          <w:i/>
          <w:iCs/>
          <w:sz w:val="22"/>
          <w:szCs w:val="22"/>
          <w:lang w:eastAsia="es-MX"/>
        </w:rPr>
        <w:t>publico</w:t>
      </w:r>
      <w:proofErr w:type="spellEnd"/>
      <w:r w:rsidR="00D41D13" w:rsidRPr="00EA6470">
        <w:rPr>
          <w:rFonts w:ascii="Palatino Linotype" w:eastAsia="Palatino Linotype" w:hAnsi="Palatino Linotype" w:cs="Palatino Linotype"/>
          <w:i/>
          <w:iCs/>
          <w:sz w:val="22"/>
          <w:szCs w:val="22"/>
          <w:lang w:eastAsia="es-MX"/>
        </w:rPr>
        <w:t xml:space="preserve"> habilitado es evidente que no colman lo solicitado, requiero el pronunciamiento por parte de la titular de la secretaria particular y no la respuesta inoperante que pretenden relacionar con un derecho de petición</w:t>
      </w:r>
      <w:r w:rsidR="007266F3" w:rsidRPr="00EA6470">
        <w:rPr>
          <w:rFonts w:ascii="Palatino Linotype" w:eastAsia="Palatino Linotype" w:hAnsi="Palatino Linotype" w:cs="Palatino Linotype"/>
          <w:i/>
          <w:iCs/>
          <w:sz w:val="22"/>
          <w:szCs w:val="22"/>
          <w:lang w:eastAsia="es-MX"/>
        </w:rPr>
        <w:t>.</w:t>
      </w:r>
      <w:r w:rsidRPr="00EA6470">
        <w:rPr>
          <w:rFonts w:ascii="Palatino Linotype" w:eastAsia="Palatino Linotype" w:hAnsi="Palatino Linotype" w:cs="Palatino Linotype"/>
          <w:i/>
          <w:iCs/>
          <w:sz w:val="22"/>
          <w:szCs w:val="22"/>
          <w:lang w:eastAsia="es-MX"/>
        </w:rPr>
        <w:t xml:space="preserve">” </w:t>
      </w:r>
      <w:r w:rsidRPr="00EA6470">
        <w:rPr>
          <w:rFonts w:ascii="Palatino Linotype" w:hAnsi="Palatino Linotype" w:cs="Arial"/>
          <w:i/>
          <w:sz w:val="22"/>
          <w:szCs w:val="22"/>
        </w:rPr>
        <w:t>(Sic)</w:t>
      </w:r>
    </w:p>
    <w:p w14:paraId="3E39D106" w14:textId="3DE6BE1C" w:rsidR="00A86E1F" w:rsidRPr="00EA6470" w:rsidRDefault="00A86E1F" w:rsidP="00911AEA">
      <w:pPr>
        <w:spacing w:line="276" w:lineRule="auto"/>
        <w:jc w:val="both"/>
        <w:rPr>
          <w:rFonts w:ascii="Palatino Linotype" w:hAnsi="Palatino Linotype" w:cs="Arial"/>
        </w:rPr>
      </w:pPr>
    </w:p>
    <w:bookmarkEnd w:id="1"/>
    <w:p w14:paraId="3CEDC3A8" w14:textId="4DB73CA2" w:rsidR="00182393" w:rsidRPr="00EA6470" w:rsidRDefault="00182393" w:rsidP="00A876ED">
      <w:pPr>
        <w:spacing w:line="360" w:lineRule="auto"/>
        <w:jc w:val="both"/>
        <w:rPr>
          <w:rFonts w:ascii="Palatino Linotype" w:hAnsi="Palatino Linotype" w:cs="Arial"/>
          <w:b/>
          <w:sz w:val="26"/>
          <w:szCs w:val="26"/>
        </w:rPr>
      </w:pPr>
      <w:r w:rsidRPr="00EA6470">
        <w:rPr>
          <w:rFonts w:ascii="Palatino Linotype" w:hAnsi="Palatino Linotype" w:cs="Arial"/>
          <w:b/>
          <w:sz w:val="26"/>
          <w:szCs w:val="26"/>
        </w:rPr>
        <w:t>V. Del turno del Recurso de Revisión</w:t>
      </w:r>
    </w:p>
    <w:p w14:paraId="74931326" w14:textId="7A60DB42" w:rsidR="00200BFC" w:rsidRPr="00EA6470" w:rsidRDefault="00200BFC" w:rsidP="00A876ED">
      <w:pPr>
        <w:spacing w:line="360" w:lineRule="auto"/>
        <w:jc w:val="both"/>
        <w:rPr>
          <w:rFonts w:ascii="Palatino Linotype" w:hAnsi="Palatino Linotype" w:cs="Arial"/>
        </w:rPr>
      </w:pPr>
      <w:r w:rsidRPr="00EA6470">
        <w:rPr>
          <w:rFonts w:ascii="Palatino Linotype" w:hAnsi="Palatino Linotype" w:cs="Arial"/>
        </w:rPr>
        <w:t>E</w:t>
      </w:r>
      <w:r w:rsidR="008C7579" w:rsidRPr="00EA6470">
        <w:rPr>
          <w:rFonts w:ascii="Palatino Linotype" w:hAnsi="Palatino Linotype" w:cs="Arial"/>
        </w:rPr>
        <w:t xml:space="preserve">l </w:t>
      </w:r>
      <w:r w:rsidR="00D41D13" w:rsidRPr="00EA6470">
        <w:rPr>
          <w:rFonts w:ascii="Palatino Linotype" w:hAnsi="Palatino Linotype" w:cs="Arial"/>
        </w:rPr>
        <w:t>diecinueve de octubre</w:t>
      </w:r>
      <w:r w:rsidR="004164FC" w:rsidRPr="00EA6470">
        <w:rPr>
          <w:rFonts w:ascii="Palatino Linotype" w:hAnsi="Palatino Linotype" w:cs="Arial"/>
        </w:rPr>
        <w:t xml:space="preserve"> </w:t>
      </w:r>
      <w:r w:rsidR="00D44427" w:rsidRPr="00EA6470">
        <w:rPr>
          <w:rFonts w:ascii="Palatino Linotype" w:hAnsi="Palatino Linotype" w:cs="Arial"/>
        </w:rPr>
        <w:t>de dos mil veintidós</w:t>
      </w:r>
      <w:r w:rsidRPr="00EA6470">
        <w:rPr>
          <w:rFonts w:ascii="Palatino Linotype" w:hAnsi="Palatino Linotype" w:cs="Arial"/>
        </w:rPr>
        <w:t xml:space="preserve">, </w:t>
      </w:r>
      <w:r w:rsidR="00F3473A" w:rsidRPr="00EA6470">
        <w:rPr>
          <w:rFonts w:ascii="Palatino Linotype" w:hAnsi="Palatino Linotype" w:cs="Arial"/>
        </w:rPr>
        <w:t xml:space="preserve">el recurso que se trata se envió electrónicamente al Instituto de </w:t>
      </w:r>
      <w:r w:rsidR="00F3473A" w:rsidRPr="00EA6470">
        <w:rPr>
          <w:rFonts w:ascii="Palatino Linotype" w:eastAsia="Arial Unicode MS" w:hAnsi="Palatino Linotype" w:cs="Arial"/>
        </w:rPr>
        <w:t>Transparencia</w:t>
      </w:r>
      <w:r w:rsidR="00F3473A" w:rsidRPr="00EA6470">
        <w:rPr>
          <w:rFonts w:ascii="Palatino Linotype" w:hAnsi="Palatino Linotype" w:cs="Arial"/>
        </w:rPr>
        <w:t xml:space="preserve">, Acceso a la </w:t>
      </w:r>
      <w:r w:rsidR="00327647" w:rsidRPr="00EA6470">
        <w:rPr>
          <w:rFonts w:ascii="Palatino Linotype" w:hAnsi="Palatino Linotype" w:cs="Arial"/>
        </w:rPr>
        <w:t>Información Pública</w:t>
      </w:r>
      <w:r w:rsidR="00F3473A" w:rsidRPr="00EA6470">
        <w:rPr>
          <w:rFonts w:ascii="Palatino Linotype" w:hAnsi="Palatino Linotype" w:cs="Arial"/>
        </w:rPr>
        <w:t xml:space="preserve"> y Protección de Datos Personales del Estado de México y Municipios y con fundamento en el artículo 185, fracción I de la </w:t>
      </w:r>
      <w:r w:rsidR="00F3473A" w:rsidRPr="00EA6470">
        <w:rPr>
          <w:rFonts w:ascii="Palatino Linotype" w:hAnsi="Palatino Linotype"/>
        </w:rPr>
        <w:t xml:space="preserve">Ley de Transparencia y Acceso a la </w:t>
      </w:r>
      <w:r w:rsidR="00327647" w:rsidRPr="00EA6470">
        <w:rPr>
          <w:rFonts w:ascii="Palatino Linotype" w:hAnsi="Palatino Linotype"/>
        </w:rPr>
        <w:t>Información Pública</w:t>
      </w:r>
      <w:r w:rsidR="00F3473A" w:rsidRPr="00EA6470">
        <w:rPr>
          <w:rFonts w:ascii="Palatino Linotype" w:hAnsi="Palatino Linotype"/>
        </w:rPr>
        <w:t xml:space="preserve"> del Estado de México y Municipios</w:t>
      </w:r>
      <w:r w:rsidR="00947E30" w:rsidRPr="00EA6470">
        <w:rPr>
          <w:rFonts w:ascii="Palatino Linotype" w:hAnsi="Palatino Linotype" w:cs="Arial"/>
        </w:rPr>
        <w:t>, se turnó</w:t>
      </w:r>
      <w:r w:rsidR="00F3473A" w:rsidRPr="00EA6470">
        <w:rPr>
          <w:rFonts w:ascii="Palatino Linotype" w:hAnsi="Palatino Linotype" w:cs="Arial"/>
        </w:rPr>
        <w:t xml:space="preserve"> </w:t>
      </w:r>
      <w:r w:rsidR="00FA74BA" w:rsidRPr="00EA6470">
        <w:rPr>
          <w:rFonts w:ascii="Palatino Linotype" w:hAnsi="Palatino Linotype" w:cs="Arial"/>
        </w:rPr>
        <w:t>mediante el</w:t>
      </w:r>
      <w:r w:rsidR="00F3473A" w:rsidRPr="00EA6470">
        <w:rPr>
          <w:rFonts w:ascii="Palatino Linotype" w:eastAsia="Arial Unicode MS" w:hAnsi="Palatino Linotype" w:cs="Arial"/>
        </w:rPr>
        <w:t xml:space="preserve"> </w:t>
      </w:r>
      <w:r w:rsidR="00F3473A" w:rsidRPr="00EA6470">
        <w:rPr>
          <w:rFonts w:ascii="Palatino Linotype" w:eastAsia="Arial Unicode MS" w:hAnsi="Palatino Linotype" w:cs="Arial"/>
          <w:b/>
        </w:rPr>
        <w:t>SAIMEX</w:t>
      </w:r>
      <w:r w:rsidR="00F3473A" w:rsidRPr="00EA6470">
        <w:rPr>
          <w:rFonts w:ascii="Palatino Linotype" w:hAnsi="Palatino Linotype"/>
        </w:rPr>
        <w:t xml:space="preserve">, </w:t>
      </w:r>
      <w:r w:rsidR="00A3109C" w:rsidRPr="00EA6470">
        <w:rPr>
          <w:rFonts w:ascii="Palatino Linotype" w:hAnsi="Palatino Linotype"/>
        </w:rPr>
        <w:t>a la</w:t>
      </w:r>
      <w:r w:rsidR="00D44427" w:rsidRPr="00EA6470">
        <w:rPr>
          <w:rFonts w:ascii="Palatino Linotype" w:hAnsi="Palatino Linotype"/>
        </w:rPr>
        <w:t xml:space="preserve"> </w:t>
      </w:r>
      <w:bookmarkStart w:id="4" w:name="_Hlk96369776"/>
      <w:r w:rsidR="00A3109C" w:rsidRPr="00EA6470">
        <w:rPr>
          <w:rFonts w:ascii="Palatino Linotype" w:hAnsi="Palatino Linotype" w:cs="Arial"/>
          <w:b/>
          <w:bCs/>
        </w:rPr>
        <w:t xml:space="preserve">Comisionada </w:t>
      </w:r>
      <w:bookmarkEnd w:id="4"/>
      <w:r w:rsidR="008C451E" w:rsidRPr="00EA6470">
        <w:rPr>
          <w:rFonts w:ascii="Palatino Linotype" w:hAnsi="Palatino Linotype" w:cs="Arial"/>
          <w:b/>
          <w:bCs/>
          <w:lang w:val="es-ES_tradnl"/>
        </w:rPr>
        <w:t>Sharon Cristina Morales Martínez</w:t>
      </w:r>
      <w:r w:rsidR="00F3473A" w:rsidRPr="00EA6470">
        <w:rPr>
          <w:rFonts w:ascii="Palatino Linotype" w:hAnsi="Palatino Linotype"/>
        </w:rPr>
        <w:t>,</w:t>
      </w:r>
      <w:r w:rsidR="00F3473A" w:rsidRPr="00EA6470">
        <w:rPr>
          <w:rFonts w:ascii="Palatino Linotype" w:hAnsi="Palatino Linotype" w:cs="Arial"/>
        </w:rPr>
        <w:t xml:space="preserve"> a efecto de decretar su admisión o </w:t>
      </w:r>
      <w:proofErr w:type="spellStart"/>
      <w:r w:rsidR="00F3473A" w:rsidRPr="00EA6470">
        <w:rPr>
          <w:rFonts w:ascii="Palatino Linotype" w:hAnsi="Palatino Linotype" w:cs="Arial"/>
        </w:rPr>
        <w:t>desechamiento</w:t>
      </w:r>
      <w:proofErr w:type="spellEnd"/>
      <w:r w:rsidR="00F3473A" w:rsidRPr="00EA6470">
        <w:rPr>
          <w:rFonts w:ascii="Palatino Linotype" w:hAnsi="Palatino Linotype" w:cs="Arial"/>
        </w:rPr>
        <w:t>.</w:t>
      </w:r>
    </w:p>
    <w:p w14:paraId="7AEAAD66" w14:textId="77777777" w:rsidR="00605A95" w:rsidRPr="00EA6470" w:rsidRDefault="00605A95" w:rsidP="00A876ED">
      <w:pPr>
        <w:spacing w:line="360" w:lineRule="auto"/>
        <w:jc w:val="both"/>
        <w:rPr>
          <w:rFonts w:ascii="Palatino Linotype" w:hAnsi="Palatino Linotype" w:cs="Arial"/>
        </w:rPr>
      </w:pPr>
    </w:p>
    <w:p w14:paraId="06C43014" w14:textId="77777777" w:rsidR="004077DA" w:rsidRPr="00EA6470" w:rsidRDefault="004077DA" w:rsidP="00A876ED">
      <w:pPr>
        <w:tabs>
          <w:tab w:val="center" w:pos="4252"/>
          <w:tab w:val="right" w:pos="8504"/>
        </w:tabs>
        <w:spacing w:line="360" w:lineRule="auto"/>
        <w:jc w:val="both"/>
        <w:rPr>
          <w:rFonts w:ascii="Palatino Linotype" w:hAnsi="Palatino Linotype" w:cs="Arial"/>
          <w:b/>
          <w:color w:val="000000" w:themeColor="text1"/>
          <w:sz w:val="26"/>
          <w:szCs w:val="26"/>
        </w:rPr>
      </w:pPr>
      <w:r w:rsidRPr="00EA6470">
        <w:rPr>
          <w:rFonts w:ascii="Palatino Linotype" w:hAnsi="Palatino Linotype" w:cs="Arial"/>
          <w:b/>
          <w:color w:val="000000" w:themeColor="text1"/>
          <w:sz w:val="26"/>
          <w:szCs w:val="26"/>
        </w:rPr>
        <w:t>a) Admisión del Recurso de Revisión</w:t>
      </w:r>
    </w:p>
    <w:p w14:paraId="266160CF" w14:textId="77693B42" w:rsidR="00A57AD2" w:rsidRPr="00EA6470" w:rsidRDefault="00200BFC" w:rsidP="00A876ED">
      <w:pPr>
        <w:tabs>
          <w:tab w:val="center" w:pos="4252"/>
          <w:tab w:val="right" w:pos="8504"/>
        </w:tabs>
        <w:spacing w:line="360" w:lineRule="auto"/>
        <w:jc w:val="both"/>
        <w:rPr>
          <w:rFonts w:ascii="Palatino Linotype" w:hAnsi="Palatino Linotype" w:cs="Arial"/>
        </w:rPr>
      </w:pPr>
      <w:r w:rsidRPr="00EA6470">
        <w:rPr>
          <w:rFonts w:ascii="Palatino Linotype" w:hAnsi="Palatino Linotype" w:cs="Arial"/>
        </w:rPr>
        <w:t>De las constancias del expediente electrónico del</w:t>
      </w:r>
      <w:r w:rsidRPr="00EA6470">
        <w:rPr>
          <w:rFonts w:ascii="Palatino Linotype" w:hAnsi="Palatino Linotype" w:cs="Arial"/>
          <w:b/>
        </w:rPr>
        <w:t xml:space="preserve"> SAIMEX</w:t>
      </w:r>
      <w:r w:rsidRPr="00EA6470">
        <w:rPr>
          <w:rFonts w:ascii="Palatino Linotype" w:hAnsi="Palatino Linotype" w:cs="Arial"/>
        </w:rPr>
        <w:t xml:space="preserve">, se advierte que </w:t>
      </w:r>
      <w:r w:rsidR="0076548E" w:rsidRPr="00EA6470">
        <w:rPr>
          <w:rFonts w:ascii="Palatino Linotype" w:hAnsi="Palatino Linotype" w:cs="Arial"/>
        </w:rPr>
        <w:t>el</w:t>
      </w:r>
      <w:r w:rsidRPr="00EA6470">
        <w:rPr>
          <w:rFonts w:ascii="Palatino Linotype" w:hAnsi="Palatino Linotype" w:cs="Arial"/>
        </w:rPr>
        <w:t xml:space="preserve"> </w:t>
      </w:r>
      <w:r w:rsidR="00D41D13" w:rsidRPr="00EA6470">
        <w:rPr>
          <w:rFonts w:ascii="Palatino Linotype" w:hAnsi="Palatino Linotype" w:cs="Arial"/>
        </w:rPr>
        <w:t>veinticuatro de octubre</w:t>
      </w:r>
      <w:r w:rsidR="00D44427" w:rsidRPr="00EA6470">
        <w:rPr>
          <w:rFonts w:ascii="Palatino Linotype" w:hAnsi="Palatino Linotype" w:cs="Arial"/>
        </w:rPr>
        <w:t xml:space="preserve"> de dos mil veintidós</w:t>
      </w:r>
      <w:r w:rsidRPr="00EA6470">
        <w:rPr>
          <w:rFonts w:ascii="Palatino Linotype" w:hAnsi="Palatino Linotype" w:cs="Arial"/>
        </w:rPr>
        <w:t xml:space="preserve">, se acordó la admisión a trámite del </w:t>
      </w:r>
      <w:r w:rsidR="00D77693" w:rsidRPr="00EA6470">
        <w:rPr>
          <w:rFonts w:ascii="Palatino Linotype" w:hAnsi="Palatino Linotype" w:cs="Arial"/>
        </w:rPr>
        <w:t>Recurso de Revisión</w:t>
      </w:r>
      <w:r w:rsidRPr="00EA647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EA6470">
        <w:rPr>
          <w:rFonts w:ascii="Palatino Linotype" w:hAnsi="Palatino Linotype" w:cs="Arial"/>
        </w:rPr>
        <w:t xml:space="preserve">, manifestaran lo que a su derecho conviniera, a efecto de presentar pruebas </w:t>
      </w:r>
      <w:r w:rsidR="00434F5B" w:rsidRPr="00EA6470">
        <w:rPr>
          <w:rFonts w:ascii="Palatino Linotype" w:hAnsi="Palatino Linotype" w:cs="Arial"/>
        </w:rPr>
        <w:lastRenderedPageBreak/>
        <w:t xml:space="preserve">y alegatos; así como para que </w:t>
      </w:r>
      <w:r w:rsidR="00434F5B" w:rsidRPr="00EA6470">
        <w:rPr>
          <w:rFonts w:ascii="Palatino Linotype" w:hAnsi="Palatino Linotype" w:cs="Arial"/>
          <w:b/>
        </w:rPr>
        <w:t xml:space="preserve">EL SUJETO OBLIGADO </w:t>
      </w:r>
      <w:r w:rsidR="00434F5B" w:rsidRPr="00EA6470">
        <w:rPr>
          <w:rFonts w:ascii="Palatino Linotype" w:hAnsi="Palatino Linotype" w:cs="Arial"/>
        </w:rPr>
        <w:t>rindiera su</w:t>
      </w:r>
      <w:r w:rsidR="00434F5B" w:rsidRPr="00EA6470">
        <w:rPr>
          <w:rFonts w:ascii="Palatino Linotype" w:hAnsi="Palatino Linotype" w:cs="Arial"/>
          <w:b/>
        </w:rPr>
        <w:t xml:space="preserve"> </w:t>
      </w:r>
      <w:r w:rsidR="00434F5B" w:rsidRPr="00EA6470">
        <w:rPr>
          <w:rFonts w:ascii="Palatino Linotype" w:hAnsi="Palatino Linotype" w:cs="Arial"/>
        </w:rPr>
        <w:t xml:space="preserve">Informe Justificado, </w:t>
      </w:r>
      <w:r w:rsidRPr="00EA6470">
        <w:rPr>
          <w:rFonts w:ascii="Palatino Linotype" w:hAnsi="Palatino Linotype" w:cs="Arial"/>
        </w:rPr>
        <w:t>conforme a lo dispuesto por el artículo 185</w:t>
      </w:r>
      <w:r w:rsidR="003D3FA4" w:rsidRPr="00EA6470">
        <w:rPr>
          <w:rFonts w:ascii="Palatino Linotype" w:hAnsi="Palatino Linotype" w:cs="Arial"/>
        </w:rPr>
        <w:t>,</w:t>
      </w:r>
      <w:r w:rsidRPr="00EA6470">
        <w:rPr>
          <w:rFonts w:ascii="Palatino Linotype" w:hAnsi="Palatino Linotype" w:cs="Arial"/>
        </w:rPr>
        <w:t xml:space="preserve"> de la Ley de Transparencia y Acceso a la </w:t>
      </w:r>
      <w:r w:rsidR="00327647" w:rsidRPr="00EA6470">
        <w:rPr>
          <w:rFonts w:ascii="Palatino Linotype" w:hAnsi="Palatino Linotype" w:cs="Arial"/>
        </w:rPr>
        <w:t>Información Pública</w:t>
      </w:r>
      <w:r w:rsidRPr="00EA6470">
        <w:rPr>
          <w:rFonts w:ascii="Palatino Linotype" w:hAnsi="Palatino Linotype" w:cs="Arial"/>
        </w:rPr>
        <w:t xml:space="preserve"> del Estado de México y Municipios.</w:t>
      </w:r>
    </w:p>
    <w:p w14:paraId="140B4DE2" w14:textId="77777777" w:rsidR="007146C5" w:rsidRPr="00EA6470" w:rsidRDefault="007146C5" w:rsidP="00A876ED">
      <w:pPr>
        <w:tabs>
          <w:tab w:val="center" w:pos="4252"/>
          <w:tab w:val="right" w:pos="8504"/>
        </w:tabs>
        <w:spacing w:line="360" w:lineRule="auto"/>
        <w:jc w:val="both"/>
        <w:rPr>
          <w:rFonts w:ascii="Palatino Linotype" w:hAnsi="Palatino Linotype" w:cs="Arial"/>
        </w:rPr>
      </w:pPr>
    </w:p>
    <w:p w14:paraId="239F20BA" w14:textId="69A961C4" w:rsidR="004077DA" w:rsidRPr="00EA6470" w:rsidRDefault="004077DA" w:rsidP="00A876ED">
      <w:pPr>
        <w:spacing w:line="360" w:lineRule="auto"/>
        <w:jc w:val="both"/>
        <w:rPr>
          <w:rFonts w:ascii="Palatino Linotype" w:eastAsia="Arial Unicode MS" w:hAnsi="Palatino Linotype" w:cs="Arial"/>
          <w:b/>
          <w:color w:val="000000" w:themeColor="text1"/>
          <w:sz w:val="26"/>
          <w:szCs w:val="26"/>
        </w:rPr>
      </w:pPr>
      <w:r w:rsidRPr="00EA6470">
        <w:rPr>
          <w:rFonts w:ascii="Palatino Linotype" w:eastAsia="Arial Unicode MS" w:hAnsi="Palatino Linotype" w:cs="Arial"/>
          <w:b/>
          <w:color w:val="000000" w:themeColor="text1"/>
          <w:sz w:val="26"/>
          <w:szCs w:val="26"/>
        </w:rPr>
        <w:t xml:space="preserve">b) </w:t>
      </w:r>
      <w:r w:rsidR="00291E44" w:rsidRPr="00EA6470">
        <w:rPr>
          <w:rFonts w:ascii="Palatino Linotype" w:hAnsi="Palatino Linotype" w:cs="Arial"/>
          <w:b/>
          <w:bCs/>
          <w:sz w:val="26"/>
          <w:szCs w:val="26"/>
        </w:rPr>
        <w:t>Manifestaciones</w:t>
      </w:r>
    </w:p>
    <w:p w14:paraId="6E0E4008" w14:textId="755F2356" w:rsidR="004211B9" w:rsidRPr="00EA6470" w:rsidRDefault="00291E44" w:rsidP="00291E44">
      <w:pPr>
        <w:spacing w:line="360" w:lineRule="auto"/>
        <w:jc w:val="both"/>
        <w:rPr>
          <w:rFonts w:ascii="Palatino Linotype" w:eastAsia="Arial Unicode MS" w:hAnsi="Palatino Linotype" w:cs="Arial"/>
        </w:rPr>
      </w:pPr>
      <w:r w:rsidRPr="00EA6470">
        <w:rPr>
          <w:rFonts w:ascii="Palatino Linotype" w:eastAsia="Arial Unicode MS" w:hAnsi="Palatino Linotype" w:cs="Arial"/>
        </w:rPr>
        <w:t xml:space="preserve">De acuerdo a las constancias digitales que obran en </w:t>
      </w:r>
      <w:r w:rsidRPr="00EA6470">
        <w:rPr>
          <w:rFonts w:ascii="Palatino Linotype" w:eastAsia="Arial Unicode MS" w:hAnsi="Palatino Linotype" w:cs="Arial"/>
          <w:b/>
        </w:rPr>
        <w:t>EL</w:t>
      </w:r>
      <w:r w:rsidRPr="00EA6470">
        <w:rPr>
          <w:rFonts w:ascii="Palatino Linotype" w:eastAsia="Arial Unicode MS" w:hAnsi="Palatino Linotype" w:cs="Arial"/>
        </w:rPr>
        <w:t xml:space="preserve"> </w:t>
      </w:r>
      <w:r w:rsidRPr="00EA6470">
        <w:rPr>
          <w:rFonts w:ascii="Palatino Linotype" w:eastAsia="Arial Unicode MS" w:hAnsi="Palatino Linotype" w:cs="Arial"/>
          <w:b/>
        </w:rPr>
        <w:t>SAIMEX</w:t>
      </w:r>
      <w:r w:rsidRPr="00EA6470">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EA6470">
        <w:rPr>
          <w:rFonts w:ascii="Palatino Linotype" w:eastAsia="Arial Unicode MS" w:hAnsi="Palatino Linotype" w:cs="Arial"/>
          <w:b/>
        </w:rPr>
        <w:t>EL RECURRENTE</w:t>
      </w:r>
      <w:r w:rsidR="00EC54FC" w:rsidRPr="00EA6470">
        <w:rPr>
          <w:rFonts w:ascii="Palatino Linotype" w:eastAsia="Arial Unicode MS" w:hAnsi="Palatino Linotype" w:cs="Arial"/>
          <w:b/>
        </w:rPr>
        <w:t xml:space="preserve"> </w:t>
      </w:r>
      <w:r w:rsidR="00EC54FC" w:rsidRPr="00EA6470">
        <w:rPr>
          <w:rFonts w:ascii="Palatino Linotype" w:eastAsia="Arial Unicode MS" w:hAnsi="Palatino Linotype" w:cs="Arial"/>
        </w:rPr>
        <w:t>no realizó manifestación alguna</w:t>
      </w:r>
      <w:r w:rsidRPr="00EA6470">
        <w:rPr>
          <w:rFonts w:ascii="Palatino Linotype" w:eastAsia="Arial Unicode MS" w:hAnsi="Palatino Linotype" w:cs="Arial"/>
        </w:rPr>
        <w:t xml:space="preserve">, </w:t>
      </w:r>
      <w:r w:rsidR="00C80DD9" w:rsidRPr="00EA6470">
        <w:rPr>
          <w:rFonts w:ascii="Palatino Linotype" w:eastAsia="Arial Unicode MS" w:hAnsi="Palatino Linotype" w:cs="Arial"/>
        </w:rPr>
        <w:t xml:space="preserve">sin embargo </w:t>
      </w:r>
      <w:r w:rsidR="00C80DD9" w:rsidRPr="00EA6470">
        <w:rPr>
          <w:rFonts w:ascii="Palatino Linotype" w:eastAsia="Arial Unicode MS" w:hAnsi="Palatino Linotype" w:cs="Arial"/>
          <w:b/>
        </w:rPr>
        <w:t>EL SUJETO OBLIGADO</w:t>
      </w:r>
      <w:r w:rsidR="00C80DD9" w:rsidRPr="00EA6470">
        <w:rPr>
          <w:rFonts w:ascii="Palatino Linotype" w:eastAsia="Arial Unicode MS" w:hAnsi="Palatino Linotype" w:cs="Arial"/>
        </w:rPr>
        <w:t xml:space="preserve"> </w:t>
      </w:r>
      <w:r w:rsidRPr="00EA6470">
        <w:rPr>
          <w:rFonts w:ascii="Palatino Linotype" w:eastAsia="Arial Unicode MS" w:hAnsi="Palatino Linotype" w:cs="Arial"/>
        </w:rPr>
        <w:t xml:space="preserve">realizó manifestación </w:t>
      </w:r>
      <w:r w:rsidR="00D41D13" w:rsidRPr="00EA6470">
        <w:rPr>
          <w:rFonts w:ascii="Palatino Linotype" w:eastAsia="Arial Unicode MS" w:hAnsi="Palatino Linotype" w:cs="Arial"/>
        </w:rPr>
        <w:t xml:space="preserve">en fecha veintiocho de octubre de dos mil </w:t>
      </w:r>
      <w:r w:rsidR="004211B9" w:rsidRPr="00EA6470">
        <w:rPr>
          <w:rFonts w:ascii="Palatino Linotype" w:eastAsia="Arial Unicode MS" w:hAnsi="Palatino Linotype" w:cs="Arial"/>
        </w:rPr>
        <w:t>veintidós</w:t>
      </w:r>
      <w:r w:rsidR="005A409C" w:rsidRPr="00EA6470">
        <w:rPr>
          <w:rFonts w:ascii="Palatino Linotype" w:eastAsia="Arial Unicode MS" w:hAnsi="Palatino Linotype" w:cs="Arial"/>
        </w:rPr>
        <w:t xml:space="preserve"> adjuntó documento oficial del Ayuntamiento de Atlacomulco</w:t>
      </w:r>
      <w:r w:rsidR="005240BB" w:rsidRPr="00EA6470">
        <w:rPr>
          <w:rFonts w:ascii="Palatino Linotype" w:eastAsia="Arial Unicode MS" w:hAnsi="Palatino Linotype" w:cs="Arial"/>
        </w:rPr>
        <w:t xml:space="preserve"> oficio </w:t>
      </w:r>
      <w:r w:rsidR="005240BB" w:rsidRPr="00EA6470">
        <w:rPr>
          <w:rFonts w:ascii="Palatino Linotype" w:eastAsia="Arial Unicode MS" w:hAnsi="Palatino Linotype" w:cs="Arial"/>
          <w:b/>
        </w:rPr>
        <w:t>PM/UT/0362/2022</w:t>
      </w:r>
      <w:r w:rsidR="005240BB" w:rsidRPr="00EA6470">
        <w:rPr>
          <w:rFonts w:ascii="Palatino Linotype" w:eastAsia="Arial Unicode MS" w:hAnsi="Palatino Linotype" w:cs="Arial"/>
        </w:rPr>
        <w:t xml:space="preserve"> oficio que hace mención a la solicitud </w:t>
      </w:r>
      <w:r w:rsidR="005240BB" w:rsidRPr="00EA6470">
        <w:rPr>
          <w:rFonts w:ascii="Palatino Linotype" w:eastAsia="Arial Unicode MS" w:hAnsi="Palatino Linotype" w:cs="Arial"/>
          <w:b/>
        </w:rPr>
        <w:t>0471/ATLACOMU/2022</w:t>
      </w:r>
      <w:r w:rsidR="00C80DD9" w:rsidRPr="00EA6470">
        <w:rPr>
          <w:rFonts w:ascii="Palatino Linotype" w:eastAsia="Arial Unicode MS" w:hAnsi="Palatino Linotype" w:cs="Arial"/>
        </w:rPr>
        <w:t xml:space="preserve"> del Recurso de R</w:t>
      </w:r>
      <w:r w:rsidR="005240BB" w:rsidRPr="00EA6470">
        <w:rPr>
          <w:rFonts w:ascii="Palatino Linotype" w:eastAsia="Arial Unicode MS" w:hAnsi="Palatino Linotype" w:cs="Arial"/>
        </w:rPr>
        <w:t xml:space="preserve">evisión </w:t>
      </w:r>
      <w:r w:rsidR="005240BB" w:rsidRPr="00EA6470">
        <w:rPr>
          <w:rFonts w:ascii="Palatino Linotype" w:eastAsia="Arial Unicode MS" w:hAnsi="Palatino Linotype" w:cs="Arial"/>
          <w:b/>
        </w:rPr>
        <w:t>15697/INFOEM/IP/RR/2022</w:t>
      </w:r>
      <w:r w:rsidRPr="00EA6470">
        <w:rPr>
          <w:rFonts w:ascii="Palatino Linotype" w:eastAsia="Arial Unicode MS" w:hAnsi="Palatino Linotype" w:cs="Arial"/>
        </w:rPr>
        <w:t xml:space="preserve">; en sentido contrario, </w:t>
      </w:r>
      <w:r w:rsidRPr="00EA6470">
        <w:rPr>
          <w:rFonts w:ascii="Palatino Linotype" w:eastAsia="Arial Unicode MS" w:hAnsi="Palatino Linotype" w:cs="Arial"/>
          <w:b/>
        </w:rPr>
        <w:t xml:space="preserve">EL SUJETO OBLIGADO, </w:t>
      </w:r>
      <w:r w:rsidR="004211B9" w:rsidRPr="00EA6470">
        <w:rPr>
          <w:rFonts w:ascii="Palatino Linotype" w:eastAsia="Arial Unicode MS" w:hAnsi="Palatino Linotype" w:cs="Arial"/>
        </w:rPr>
        <w:t>no</w:t>
      </w:r>
      <w:r w:rsidR="004211B9" w:rsidRPr="00EA6470">
        <w:rPr>
          <w:rFonts w:ascii="Palatino Linotype" w:eastAsia="Arial Unicode MS" w:hAnsi="Palatino Linotype" w:cs="Arial"/>
          <w:b/>
        </w:rPr>
        <w:t xml:space="preserve"> </w:t>
      </w:r>
      <w:r w:rsidRPr="00EA6470">
        <w:rPr>
          <w:rFonts w:ascii="Palatino Linotype" w:eastAsia="Arial Unicode MS" w:hAnsi="Palatino Linotype" w:cs="Arial"/>
        </w:rPr>
        <w:t xml:space="preserve">rindió </w:t>
      </w:r>
      <w:r w:rsidR="004211B9" w:rsidRPr="00EA6470">
        <w:rPr>
          <w:rFonts w:ascii="Palatino Linotype" w:eastAsia="Arial Unicode MS" w:hAnsi="Palatino Linotype" w:cs="Arial"/>
        </w:rPr>
        <w:t>informe justificado</w:t>
      </w:r>
      <w:r w:rsidR="000320B4" w:rsidRPr="00EA6470">
        <w:rPr>
          <w:rFonts w:ascii="Palatino Linotype" w:eastAsia="Arial Unicode MS" w:hAnsi="Palatino Linotype" w:cs="Arial"/>
        </w:rPr>
        <w:t xml:space="preserve">, tal como se muestra en la imagen </w:t>
      </w:r>
      <w:r w:rsidRPr="00EA6470">
        <w:rPr>
          <w:rFonts w:ascii="Palatino Linotype" w:eastAsia="Arial Unicode MS" w:hAnsi="Palatino Linotype" w:cs="Arial"/>
        </w:rPr>
        <w:t>siguiente</w:t>
      </w:r>
      <w:r w:rsidR="000320B4" w:rsidRPr="00EA6470">
        <w:rPr>
          <w:rFonts w:ascii="Palatino Linotype" w:eastAsia="Arial Unicode MS" w:hAnsi="Palatino Linotype" w:cs="Arial"/>
        </w:rPr>
        <w:t>:</w:t>
      </w:r>
    </w:p>
    <w:p w14:paraId="5DDB9C64" w14:textId="77777777" w:rsidR="00C80DD9" w:rsidRPr="00EA6470" w:rsidRDefault="00C80DD9" w:rsidP="00291E44">
      <w:pPr>
        <w:spacing w:line="360" w:lineRule="auto"/>
        <w:jc w:val="both"/>
        <w:rPr>
          <w:rFonts w:ascii="Palatino Linotype" w:eastAsia="Arial Unicode MS" w:hAnsi="Palatino Linotype" w:cs="Arial"/>
        </w:rPr>
      </w:pPr>
    </w:p>
    <w:p w14:paraId="360446A3" w14:textId="725D4209" w:rsidR="007146C5" w:rsidRPr="00EA6470" w:rsidRDefault="00C80DD9" w:rsidP="002075AF">
      <w:pPr>
        <w:tabs>
          <w:tab w:val="center" w:pos="4252"/>
          <w:tab w:val="right" w:pos="8504"/>
        </w:tabs>
        <w:spacing w:line="360" w:lineRule="auto"/>
        <w:jc w:val="center"/>
        <w:rPr>
          <w:rFonts w:ascii="Palatino Linotype" w:hAnsi="Palatino Linotype" w:cs="Arial"/>
          <w:noProof/>
          <w:lang w:eastAsia="es-MX"/>
        </w:rPr>
      </w:pPr>
      <w:r w:rsidRPr="00EA6470">
        <w:rPr>
          <w:rFonts w:ascii="Palatino Linotype" w:hAnsi="Palatino Linotype" w:cs="Arial"/>
          <w:noProof/>
          <w:lang w:eastAsia="es-MX"/>
        </w:rPr>
        <w:drawing>
          <wp:inline distT="0" distB="0" distL="0" distR="0" wp14:anchorId="7D5B289E" wp14:editId="753FBA64">
            <wp:extent cx="5791200" cy="2400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400300"/>
                    </a:xfrm>
                    <a:prstGeom prst="rect">
                      <a:avLst/>
                    </a:prstGeom>
                    <a:noFill/>
                    <a:ln>
                      <a:noFill/>
                    </a:ln>
                  </pic:spPr>
                </pic:pic>
              </a:graphicData>
            </a:graphic>
          </wp:inline>
        </w:drawing>
      </w:r>
    </w:p>
    <w:p w14:paraId="6D87497F" w14:textId="15D3588E" w:rsidR="00D41D13" w:rsidRPr="00EA6470" w:rsidRDefault="00D41D13" w:rsidP="00063BFF">
      <w:pPr>
        <w:tabs>
          <w:tab w:val="center" w:pos="4252"/>
          <w:tab w:val="right" w:pos="8504"/>
        </w:tabs>
        <w:spacing w:line="360" w:lineRule="auto"/>
        <w:rPr>
          <w:rFonts w:ascii="Palatino Linotype" w:hAnsi="Palatino Linotype" w:cs="Arial"/>
        </w:rPr>
      </w:pPr>
    </w:p>
    <w:p w14:paraId="12F9E230" w14:textId="3BFECE8B" w:rsidR="00E33283" w:rsidRPr="00EA6470" w:rsidRDefault="009F4CE0" w:rsidP="00A876ED">
      <w:pPr>
        <w:spacing w:line="360" w:lineRule="auto"/>
        <w:jc w:val="both"/>
        <w:rPr>
          <w:rFonts w:ascii="Palatino Linotype" w:eastAsia="Arial Unicode MS" w:hAnsi="Palatino Linotype" w:cs="Arial"/>
          <w:bCs/>
        </w:rPr>
      </w:pPr>
      <w:bookmarkStart w:id="5" w:name="_Hlk97138918"/>
      <w:r w:rsidRPr="00EA6470">
        <w:rPr>
          <w:rFonts w:ascii="Palatino Linotype" w:hAnsi="Palatino Linotype" w:cs="Arial"/>
          <w:b/>
          <w:bCs/>
          <w:sz w:val="26"/>
          <w:szCs w:val="26"/>
        </w:rPr>
        <w:t>c</w:t>
      </w:r>
      <w:bookmarkEnd w:id="5"/>
      <w:r w:rsidR="005903CA" w:rsidRPr="00EA6470">
        <w:rPr>
          <w:rFonts w:ascii="Palatino Linotype" w:hAnsi="Palatino Linotype"/>
          <w:b/>
          <w:color w:val="000000" w:themeColor="text1"/>
          <w:sz w:val="26"/>
          <w:szCs w:val="26"/>
        </w:rPr>
        <w:t>)</w:t>
      </w:r>
      <w:r w:rsidR="001E6DEF" w:rsidRPr="00EA6470">
        <w:rPr>
          <w:rFonts w:ascii="Palatino Linotype" w:hAnsi="Palatino Linotype" w:cs="Arial"/>
          <w:b/>
          <w:bCs/>
          <w:sz w:val="26"/>
          <w:szCs w:val="26"/>
        </w:rPr>
        <w:t xml:space="preserve"> </w:t>
      </w:r>
      <w:r w:rsidR="00E33283" w:rsidRPr="00EA6470">
        <w:rPr>
          <w:rFonts w:ascii="Palatino Linotype" w:hAnsi="Palatino Linotype" w:cs="Arial"/>
          <w:b/>
          <w:sz w:val="26"/>
          <w:szCs w:val="26"/>
        </w:rPr>
        <w:t>De ampliación plazo para resolver</w:t>
      </w:r>
    </w:p>
    <w:p w14:paraId="176707E8" w14:textId="27FC78FB" w:rsidR="00E33283" w:rsidRPr="00EA6470" w:rsidRDefault="00E33283" w:rsidP="00A876ED">
      <w:pPr>
        <w:spacing w:line="360" w:lineRule="auto"/>
        <w:jc w:val="both"/>
        <w:rPr>
          <w:rFonts w:ascii="Palatino Linotype" w:hAnsi="Palatino Linotype" w:cs="Arial"/>
          <w:color w:val="000000"/>
          <w:lang w:eastAsia="es-MX"/>
        </w:rPr>
      </w:pPr>
      <w:r w:rsidRPr="00EA6470">
        <w:rPr>
          <w:rFonts w:ascii="Palatino Linotype" w:hAnsi="Palatino Linotype" w:cs="Arial"/>
          <w:color w:val="000000"/>
          <w:lang w:eastAsia="es-MX"/>
        </w:rPr>
        <w:t xml:space="preserve">El </w:t>
      </w:r>
      <w:r w:rsidR="009C7DD9" w:rsidRPr="00EA6470">
        <w:rPr>
          <w:rFonts w:ascii="Palatino Linotype" w:hAnsi="Palatino Linotype" w:cs="Arial"/>
        </w:rPr>
        <w:t>ocho de diciembre</w:t>
      </w:r>
      <w:r w:rsidR="00064A1D" w:rsidRPr="00EA6470">
        <w:rPr>
          <w:rFonts w:ascii="Palatino Linotype" w:hAnsi="Palatino Linotype" w:cs="Arial"/>
        </w:rPr>
        <w:t xml:space="preserve"> </w:t>
      </w:r>
      <w:r w:rsidRPr="00EA6470">
        <w:rPr>
          <w:rFonts w:ascii="Palatino Linotype" w:hAnsi="Palatino Linotype" w:cs="Arial"/>
          <w:color w:val="000000"/>
          <w:lang w:eastAsia="es-MX"/>
        </w:rPr>
        <w:t xml:space="preserve">de dos mil veintidós, se notificó a las partes el Acuerdo de ampliación del plazo para resolver </w:t>
      </w:r>
      <w:r w:rsidRPr="00EA6470">
        <w:rPr>
          <w:rFonts w:ascii="Palatino Linotype" w:hAnsi="Palatino Linotype" w:cs="Arial"/>
          <w:color w:val="000000"/>
          <w:lang w:val="es-419" w:eastAsia="es-MX"/>
        </w:rPr>
        <w:t>los</w:t>
      </w:r>
      <w:r w:rsidRPr="00EA6470">
        <w:rPr>
          <w:rFonts w:ascii="Palatino Linotype" w:hAnsi="Palatino Linotype" w:cs="Arial"/>
          <w:color w:val="000000"/>
          <w:lang w:eastAsia="es-MX"/>
        </w:rPr>
        <w:t xml:space="preserve"> Recursos de Revisión </w:t>
      </w:r>
      <w:r w:rsidRPr="00EA6470">
        <w:rPr>
          <w:rFonts w:ascii="Palatino Linotype" w:hAnsi="Palatino Linotype" w:cs="Arial"/>
          <w:color w:val="000000"/>
          <w:lang w:val="es-419" w:eastAsia="es-MX"/>
        </w:rPr>
        <w:t>en estudio</w:t>
      </w:r>
      <w:r w:rsidRPr="00EA6470">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EA6470" w:rsidRDefault="00E33283" w:rsidP="00A876ED">
      <w:pPr>
        <w:spacing w:line="360" w:lineRule="auto"/>
        <w:jc w:val="both"/>
        <w:rPr>
          <w:rFonts w:ascii="Palatino Linotype" w:hAnsi="Palatino Linotype" w:cs="Arial"/>
          <w:color w:val="000000"/>
          <w:lang w:eastAsia="es-MX"/>
        </w:rPr>
      </w:pPr>
    </w:p>
    <w:p w14:paraId="22680058" w14:textId="167DA818" w:rsidR="00E33283" w:rsidRPr="00EA6470" w:rsidRDefault="00E33283" w:rsidP="00A876ED">
      <w:pPr>
        <w:spacing w:line="360" w:lineRule="auto"/>
        <w:jc w:val="both"/>
        <w:rPr>
          <w:rFonts w:ascii="Palatino Linotype" w:eastAsia="Palatino Linotype" w:hAnsi="Palatino Linotype" w:cs="Palatino Linotype"/>
        </w:rPr>
      </w:pPr>
      <w:bookmarkStart w:id="6" w:name="_Hlk107462975"/>
      <w:r w:rsidRPr="00EA647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E20504" w14:textId="77777777" w:rsidR="00E33283" w:rsidRPr="00EA6470" w:rsidRDefault="00E33283" w:rsidP="00A876ED">
      <w:pPr>
        <w:spacing w:line="360" w:lineRule="auto"/>
        <w:jc w:val="both"/>
        <w:rPr>
          <w:rFonts w:ascii="Palatino Linotype" w:eastAsia="Palatino Linotype" w:hAnsi="Palatino Linotype" w:cs="Palatino Linotype"/>
        </w:rPr>
      </w:pPr>
    </w:p>
    <w:p w14:paraId="1BE72427" w14:textId="7559799A"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 xml:space="preserve">Por ello, es menester precisar </w:t>
      </w:r>
      <w:r w:rsidR="00096A99" w:rsidRPr="00EA6470">
        <w:rPr>
          <w:rFonts w:ascii="Palatino Linotype" w:eastAsia="Palatino Linotype" w:hAnsi="Palatino Linotype" w:cs="Palatino Linotype"/>
        </w:rPr>
        <w:t>que,</w:t>
      </w:r>
      <w:r w:rsidRPr="00EA6470">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EA6470" w:rsidRDefault="00E33283" w:rsidP="00A876ED">
      <w:pPr>
        <w:spacing w:line="360" w:lineRule="auto"/>
        <w:jc w:val="both"/>
        <w:rPr>
          <w:rFonts w:ascii="Palatino Linotype" w:eastAsia="Palatino Linotype" w:hAnsi="Palatino Linotype" w:cs="Palatino Linotype"/>
        </w:rPr>
      </w:pPr>
    </w:p>
    <w:p w14:paraId="1ACA17AB"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EA6470" w:rsidRDefault="00E33283" w:rsidP="00A876ED">
      <w:pPr>
        <w:spacing w:line="360" w:lineRule="auto"/>
        <w:jc w:val="both"/>
        <w:rPr>
          <w:rFonts w:ascii="Palatino Linotype" w:eastAsia="Palatino Linotype" w:hAnsi="Palatino Linotype" w:cs="Palatino Linotype"/>
        </w:rPr>
      </w:pPr>
    </w:p>
    <w:p w14:paraId="0FF453A2"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EA6470" w:rsidRDefault="00E33283" w:rsidP="00A876ED">
      <w:pPr>
        <w:spacing w:line="360" w:lineRule="auto"/>
        <w:jc w:val="both"/>
        <w:rPr>
          <w:rFonts w:ascii="Palatino Linotype" w:eastAsia="Palatino Linotype" w:hAnsi="Palatino Linotype" w:cs="Palatino Linotype"/>
        </w:rPr>
      </w:pPr>
    </w:p>
    <w:p w14:paraId="4A16A14F"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EA6470" w:rsidRDefault="00E33283" w:rsidP="00A876ED">
      <w:pPr>
        <w:spacing w:line="360" w:lineRule="auto"/>
        <w:jc w:val="both"/>
        <w:rPr>
          <w:rFonts w:ascii="Palatino Linotype" w:eastAsia="Palatino Linotype" w:hAnsi="Palatino Linotype" w:cs="Palatino Linotype"/>
        </w:rPr>
      </w:pPr>
    </w:p>
    <w:p w14:paraId="1B81E854"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b) Actividad Procesal del interesado: Acciones u omisiones del interesado.</w:t>
      </w:r>
    </w:p>
    <w:p w14:paraId="4CCD56F7"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c) Conducta de la Autoridad: Las Acciones u omisiones realizadas en el procedimiento. Así como si la autoridad actuó con la debida diligencia.</w:t>
      </w:r>
    </w:p>
    <w:p w14:paraId="7C8E0E14"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EA6470" w:rsidRDefault="00E33283" w:rsidP="00A876ED">
      <w:pPr>
        <w:spacing w:line="360" w:lineRule="auto"/>
        <w:jc w:val="both"/>
        <w:rPr>
          <w:rFonts w:ascii="Palatino Linotype" w:eastAsia="Palatino Linotype" w:hAnsi="Palatino Linotype" w:cs="Palatino Linotype"/>
        </w:rPr>
      </w:pPr>
    </w:p>
    <w:p w14:paraId="6E2E8856"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EA6470">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EA6470" w:rsidRDefault="00E33283" w:rsidP="00A876ED">
      <w:pPr>
        <w:spacing w:line="360" w:lineRule="auto"/>
        <w:jc w:val="both"/>
        <w:rPr>
          <w:rFonts w:ascii="Palatino Linotype" w:eastAsia="Palatino Linotype" w:hAnsi="Palatino Linotype" w:cs="Palatino Linotype"/>
        </w:rPr>
      </w:pPr>
    </w:p>
    <w:p w14:paraId="1C28D434"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Argumento que encuentra sustento en la jurisprudencia P</w:t>
      </w:r>
      <w:proofErr w:type="gramStart"/>
      <w:r w:rsidRPr="00EA6470">
        <w:rPr>
          <w:rFonts w:ascii="Palatino Linotype" w:eastAsia="Palatino Linotype" w:hAnsi="Palatino Linotype" w:cs="Palatino Linotype"/>
        </w:rPr>
        <w:t>./</w:t>
      </w:r>
      <w:proofErr w:type="gramEnd"/>
      <w:r w:rsidRPr="00EA6470">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EA6470" w:rsidRDefault="00E33283" w:rsidP="00A876ED">
      <w:pPr>
        <w:spacing w:line="360" w:lineRule="auto"/>
        <w:jc w:val="both"/>
        <w:rPr>
          <w:rFonts w:ascii="Palatino Linotype" w:eastAsia="Palatino Linotype" w:hAnsi="Palatino Linotype" w:cs="Palatino Linotype"/>
        </w:rPr>
      </w:pPr>
    </w:p>
    <w:p w14:paraId="6B31A688"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EA6470" w:rsidRDefault="00E33283" w:rsidP="00A876ED">
      <w:pPr>
        <w:spacing w:line="360" w:lineRule="auto"/>
        <w:jc w:val="both"/>
        <w:rPr>
          <w:rFonts w:ascii="Palatino Linotype" w:eastAsia="Palatino Linotype" w:hAnsi="Palatino Linotype" w:cs="Palatino Linotype"/>
        </w:rPr>
      </w:pPr>
    </w:p>
    <w:p w14:paraId="124E5239"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61B5125F" w14:textId="77777777" w:rsidR="00E33283" w:rsidRPr="00EA6470" w:rsidRDefault="00E33283" w:rsidP="00A876ED">
      <w:pPr>
        <w:spacing w:line="360" w:lineRule="auto"/>
        <w:ind w:left="850" w:right="901"/>
        <w:jc w:val="both"/>
        <w:rPr>
          <w:rFonts w:ascii="Palatino Linotype" w:eastAsia="Palatino Linotype" w:hAnsi="Palatino Linotype" w:cs="Palatino Linotype"/>
        </w:rPr>
      </w:pPr>
    </w:p>
    <w:p w14:paraId="7A8EB328"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i/>
          <w:iCs/>
        </w:rPr>
        <w:t>“PLAZO RAZONABLE PARA RESOLVER. DIMENSIÓN Y EFECTOS DE ESTE CONCEPTO CUANDO SE ADUCE EXCESIVA CARGA DE TRABAJO.”</w:t>
      </w:r>
      <w:r w:rsidRPr="00EA6470">
        <w:rPr>
          <w:rFonts w:ascii="Palatino Linotype" w:eastAsia="Palatino Linotype" w:hAnsi="Palatino Linotype" w:cs="Palatino Linotype"/>
        </w:rPr>
        <w:t xml:space="preserve"> consultable en el Seminario Judicial de la Federación y su gaceta, con el registro digital 2002351.</w:t>
      </w:r>
    </w:p>
    <w:p w14:paraId="4F7BEDE8" w14:textId="77777777" w:rsidR="00E33283" w:rsidRPr="00EA6470" w:rsidRDefault="00E33283" w:rsidP="00A876ED">
      <w:pPr>
        <w:spacing w:line="360" w:lineRule="auto"/>
        <w:jc w:val="both"/>
        <w:rPr>
          <w:rFonts w:ascii="Palatino Linotype" w:eastAsia="Palatino Linotype" w:hAnsi="Palatino Linotype" w:cs="Palatino Linotype"/>
        </w:rPr>
      </w:pPr>
    </w:p>
    <w:p w14:paraId="6062B82B"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i/>
          <w:iCs/>
        </w:rPr>
        <w:t>“PLAZO RAZONABLE PARA RESOLVER. CONCEPTO Y ELEMENTOS QUE LO INTEGRAN A LA LUZ DEL DERECHO INTERNACIONAL DE LOS DERECHOS HUMANOS.”,</w:t>
      </w:r>
      <w:r w:rsidRPr="00EA6470">
        <w:rPr>
          <w:rFonts w:ascii="Palatino Linotype" w:eastAsia="Palatino Linotype" w:hAnsi="Palatino Linotype" w:cs="Palatino Linotype"/>
        </w:rPr>
        <w:t xml:space="preserve"> visible en el Seminario Judicial de la Federación y su gaceta, con el registro digital 2002350.</w:t>
      </w:r>
    </w:p>
    <w:p w14:paraId="4640301F" w14:textId="77777777" w:rsidR="00E33283" w:rsidRPr="00EA6470" w:rsidRDefault="00E33283" w:rsidP="00A876ED">
      <w:pPr>
        <w:spacing w:line="360" w:lineRule="auto"/>
        <w:jc w:val="both"/>
        <w:rPr>
          <w:rFonts w:ascii="Palatino Linotype" w:eastAsia="Palatino Linotype" w:hAnsi="Palatino Linotype" w:cs="Palatino Linotype"/>
        </w:rPr>
      </w:pPr>
    </w:p>
    <w:p w14:paraId="278301AF" w14:textId="77777777" w:rsidR="00E33283" w:rsidRPr="00EA6470" w:rsidRDefault="00E33283" w:rsidP="00A876ED">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848D388" w14:textId="77777777" w:rsidR="008C71CB" w:rsidRPr="00EA6470" w:rsidRDefault="008C71CB" w:rsidP="00A876ED">
      <w:pPr>
        <w:spacing w:line="360" w:lineRule="auto"/>
        <w:jc w:val="both"/>
        <w:rPr>
          <w:rFonts w:ascii="Palatino Linotype" w:eastAsia="Palatino Linotype" w:hAnsi="Palatino Linotype" w:cs="Palatino Linotype"/>
        </w:rPr>
      </w:pPr>
    </w:p>
    <w:bookmarkEnd w:id="6"/>
    <w:p w14:paraId="50E9F099" w14:textId="62A3AE90" w:rsidR="00E33283" w:rsidRPr="00EA6470" w:rsidRDefault="002075AF" w:rsidP="00A876ED">
      <w:pPr>
        <w:pStyle w:val="Prrafodelista"/>
        <w:spacing w:line="360" w:lineRule="auto"/>
        <w:ind w:left="0"/>
        <w:jc w:val="both"/>
        <w:rPr>
          <w:rFonts w:ascii="Palatino Linotype" w:hAnsi="Palatino Linotype" w:cs="Arial"/>
          <w:b/>
          <w:bCs/>
          <w:sz w:val="26"/>
          <w:szCs w:val="26"/>
        </w:rPr>
      </w:pPr>
      <w:r w:rsidRPr="00EA6470">
        <w:rPr>
          <w:rFonts w:ascii="Palatino Linotype" w:hAnsi="Palatino Linotype" w:cs="Arial"/>
          <w:b/>
          <w:sz w:val="26"/>
          <w:szCs w:val="26"/>
        </w:rPr>
        <w:t>d</w:t>
      </w:r>
      <w:r w:rsidR="00924CBD" w:rsidRPr="00EA6470">
        <w:rPr>
          <w:rFonts w:ascii="Palatino Linotype" w:hAnsi="Palatino Linotype" w:cs="Arial"/>
          <w:b/>
          <w:sz w:val="26"/>
          <w:szCs w:val="26"/>
        </w:rPr>
        <w:t xml:space="preserve">) </w:t>
      </w:r>
      <w:r w:rsidR="00E33283" w:rsidRPr="00EA6470">
        <w:rPr>
          <w:rFonts w:ascii="Palatino Linotype" w:hAnsi="Palatino Linotype" w:cs="Arial"/>
          <w:b/>
          <w:bCs/>
          <w:sz w:val="26"/>
          <w:szCs w:val="26"/>
        </w:rPr>
        <w:t>Cierre de Instrucción</w:t>
      </w:r>
    </w:p>
    <w:p w14:paraId="7BED091B" w14:textId="78076D89" w:rsidR="00A624BE" w:rsidRPr="00EA6470" w:rsidRDefault="00E33283" w:rsidP="00C70976">
      <w:pPr>
        <w:tabs>
          <w:tab w:val="left" w:pos="709"/>
        </w:tabs>
        <w:spacing w:line="360" w:lineRule="auto"/>
        <w:jc w:val="both"/>
        <w:rPr>
          <w:rFonts w:ascii="Palatino Linotype" w:hAnsi="Palatino Linotype"/>
          <w:color w:val="000000" w:themeColor="text1"/>
        </w:rPr>
      </w:pPr>
      <w:r w:rsidRPr="00EA6470">
        <w:rPr>
          <w:rFonts w:ascii="Palatino Linotype" w:hAnsi="Palatino Linotype" w:cs="Arial"/>
        </w:rPr>
        <w:t xml:space="preserve">Una vez analizado el estado procesal que guarda el expediente, </w:t>
      </w:r>
      <w:r w:rsidR="00762C4F" w:rsidRPr="00EA6470">
        <w:rPr>
          <w:rFonts w:ascii="Palatino Linotype" w:hAnsi="Palatino Linotype" w:cs="Arial"/>
        </w:rPr>
        <w:t xml:space="preserve">el </w:t>
      </w:r>
      <w:r w:rsidR="00762C4F" w:rsidRPr="00EA6470">
        <w:rPr>
          <w:rFonts w:ascii="Palatino Linotype" w:hAnsi="Palatino Linotype" w:cs="Arial"/>
          <w:b/>
        </w:rPr>
        <w:t xml:space="preserve">veintiocho </w:t>
      </w:r>
      <w:r w:rsidR="00C25CBF" w:rsidRPr="00EA6470">
        <w:rPr>
          <w:rFonts w:ascii="Palatino Linotype" w:hAnsi="Palatino Linotype" w:cs="Arial"/>
          <w:b/>
        </w:rPr>
        <w:t>de marzo</w:t>
      </w:r>
      <w:r w:rsidR="00601274" w:rsidRPr="00EA6470">
        <w:rPr>
          <w:rFonts w:ascii="Palatino Linotype" w:hAnsi="Palatino Linotype" w:cs="Arial"/>
          <w:b/>
        </w:rPr>
        <w:t xml:space="preserve"> de dos mil </w:t>
      </w:r>
      <w:r w:rsidR="006C3F27" w:rsidRPr="00EA6470">
        <w:rPr>
          <w:rFonts w:ascii="Palatino Linotype" w:hAnsi="Palatino Linotype" w:cs="Arial"/>
          <w:b/>
        </w:rPr>
        <w:t>veintitrés</w:t>
      </w:r>
      <w:r w:rsidRPr="00EA6470">
        <w:rPr>
          <w:rFonts w:ascii="Palatino Linotype" w:hAnsi="Palatino Linotype" w:cs="Arial"/>
        </w:rPr>
        <w:t xml:space="preserve"> la </w:t>
      </w:r>
      <w:r w:rsidRPr="00EA6470">
        <w:rPr>
          <w:rFonts w:ascii="Palatino Linotype" w:hAnsi="Palatino Linotype" w:cs="Arial"/>
          <w:b/>
          <w:bCs/>
        </w:rPr>
        <w:t xml:space="preserve">Comisionada </w:t>
      </w:r>
      <w:r w:rsidRPr="00EA6470">
        <w:rPr>
          <w:rFonts w:ascii="Palatino Linotype" w:hAnsi="Palatino Linotype"/>
          <w:b/>
          <w:color w:val="000000" w:themeColor="text1"/>
        </w:rPr>
        <w:t xml:space="preserve">Sharon Cristina Morales Martínez </w:t>
      </w:r>
      <w:r w:rsidRPr="00EA647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EA6470">
        <w:rPr>
          <w:rFonts w:ascii="Palatino Linotype" w:hAnsi="Palatino Linotype"/>
          <w:color w:val="000000" w:themeColor="text1"/>
        </w:rPr>
        <w:t>.</w:t>
      </w:r>
    </w:p>
    <w:p w14:paraId="4191D83E" w14:textId="1321A0B6" w:rsidR="000320B4" w:rsidRPr="00EA6470" w:rsidRDefault="000320B4" w:rsidP="00C70976">
      <w:pPr>
        <w:tabs>
          <w:tab w:val="left" w:pos="709"/>
        </w:tabs>
        <w:spacing w:line="360" w:lineRule="auto"/>
        <w:jc w:val="both"/>
        <w:rPr>
          <w:rFonts w:ascii="Palatino Linotype" w:hAnsi="Palatino Linotype"/>
          <w:color w:val="000000" w:themeColor="text1"/>
        </w:rPr>
      </w:pPr>
    </w:p>
    <w:p w14:paraId="0C1F25F6" w14:textId="21FFF88E" w:rsidR="000320B4" w:rsidRPr="00EA6470" w:rsidRDefault="000320B4" w:rsidP="00C70976">
      <w:pPr>
        <w:tabs>
          <w:tab w:val="left" w:pos="709"/>
        </w:tabs>
        <w:spacing w:line="360" w:lineRule="auto"/>
        <w:jc w:val="both"/>
        <w:rPr>
          <w:rFonts w:ascii="Palatino Linotype" w:hAnsi="Palatino Linotype"/>
          <w:color w:val="000000" w:themeColor="text1"/>
        </w:rPr>
      </w:pPr>
    </w:p>
    <w:p w14:paraId="73EF1D2D" w14:textId="77777777" w:rsidR="000320B4" w:rsidRPr="00EA6470" w:rsidRDefault="000320B4" w:rsidP="00C70976">
      <w:pPr>
        <w:tabs>
          <w:tab w:val="left" w:pos="709"/>
        </w:tabs>
        <w:spacing w:line="360" w:lineRule="auto"/>
        <w:jc w:val="both"/>
        <w:rPr>
          <w:rFonts w:ascii="Palatino Linotype" w:hAnsi="Palatino Linotype"/>
          <w:color w:val="000000" w:themeColor="text1"/>
        </w:rPr>
      </w:pPr>
    </w:p>
    <w:p w14:paraId="79B7C845" w14:textId="77777777" w:rsidR="00C70976" w:rsidRPr="00EA6470" w:rsidRDefault="00C70976" w:rsidP="00C70976">
      <w:pPr>
        <w:tabs>
          <w:tab w:val="left" w:pos="709"/>
        </w:tabs>
        <w:spacing w:line="360" w:lineRule="auto"/>
        <w:jc w:val="both"/>
        <w:rPr>
          <w:rFonts w:ascii="Palatino Linotype" w:hAnsi="Palatino Linotype"/>
          <w:color w:val="000000" w:themeColor="text1"/>
        </w:rPr>
      </w:pPr>
    </w:p>
    <w:p w14:paraId="0A17408E" w14:textId="5D1BF497" w:rsidR="005A070A" w:rsidRPr="00EA6470" w:rsidRDefault="00200BFC" w:rsidP="00A876ED">
      <w:pPr>
        <w:spacing w:line="276" w:lineRule="auto"/>
        <w:jc w:val="center"/>
        <w:rPr>
          <w:rFonts w:ascii="Palatino Linotype" w:hAnsi="Palatino Linotype" w:cs="Arial"/>
          <w:b/>
          <w:bCs/>
          <w:spacing w:val="60"/>
          <w:sz w:val="28"/>
        </w:rPr>
      </w:pPr>
      <w:r w:rsidRPr="00EA6470">
        <w:rPr>
          <w:rFonts w:ascii="Palatino Linotype" w:hAnsi="Palatino Linotype" w:cs="Arial"/>
          <w:b/>
          <w:bCs/>
          <w:spacing w:val="60"/>
          <w:sz w:val="28"/>
        </w:rPr>
        <w:t>CONSIDERANDO</w:t>
      </w:r>
    </w:p>
    <w:p w14:paraId="6E5E76A3" w14:textId="77777777" w:rsidR="007366EE" w:rsidRPr="00EA6470" w:rsidRDefault="007366EE" w:rsidP="00A876ED">
      <w:pPr>
        <w:spacing w:line="276" w:lineRule="auto"/>
        <w:rPr>
          <w:rFonts w:ascii="Palatino Linotype" w:hAnsi="Palatino Linotype" w:cs="Arial"/>
          <w:b/>
          <w:bCs/>
          <w:spacing w:val="60"/>
          <w:sz w:val="28"/>
        </w:rPr>
      </w:pPr>
    </w:p>
    <w:p w14:paraId="7EF62753" w14:textId="77777777" w:rsidR="007366EE" w:rsidRPr="00EA6470" w:rsidRDefault="00CC0BEF" w:rsidP="00A876E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A6470">
        <w:rPr>
          <w:rFonts w:ascii="Palatino Linotype" w:hAnsi="Palatino Linotype"/>
          <w:b/>
        </w:rPr>
        <w:t>Competencia</w:t>
      </w:r>
      <w:r w:rsidRPr="00EA6470">
        <w:rPr>
          <w:rFonts w:ascii="Palatino Linotype" w:hAnsi="Palatino Linotype"/>
        </w:rPr>
        <w:t>.</w:t>
      </w:r>
      <w:r w:rsidRPr="00EA6470">
        <w:rPr>
          <w:rFonts w:ascii="Palatino Linotype" w:hAnsi="Palatino Linotype"/>
          <w:b/>
        </w:rPr>
        <w:t xml:space="preserve"> </w:t>
      </w:r>
    </w:p>
    <w:p w14:paraId="008AA968" w14:textId="5B7DE4F9" w:rsidR="007B17B7" w:rsidRPr="00EA6470" w:rsidRDefault="00CC0BEF" w:rsidP="00A876ED">
      <w:pPr>
        <w:widowControl w:val="0"/>
        <w:tabs>
          <w:tab w:val="left" w:pos="1701"/>
        </w:tabs>
        <w:autoSpaceDE w:val="0"/>
        <w:autoSpaceDN w:val="0"/>
        <w:adjustRightInd w:val="0"/>
        <w:spacing w:line="360" w:lineRule="auto"/>
        <w:jc w:val="both"/>
        <w:rPr>
          <w:rFonts w:ascii="Palatino Linotype" w:hAnsi="Palatino Linotype" w:cs="Arial"/>
        </w:rPr>
      </w:pPr>
      <w:r w:rsidRPr="00EA6470">
        <w:rPr>
          <w:rFonts w:ascii="Palatino Linotype" w:hAnsi="Palatino Linotype"/>
        </w:rPr>
        <w:t xml:space="preserve">Este Instituto de Transparencia, Acceso a la </w:t>
      </w:r>
      <w:r w:rsidR="00327647" w:rsidRPr="00EA6470">
        <w:rPr>
          <w:rFonts w:ascii="Palatino Linotype" w:hAnsi="Palatino Linotype"/>
        </w:rPr>
        <w:t>Información Pública</w:t>
      </w:r>
      <w:r w:rsidRPr="00EA6470">
        <w:rPr>
          <w:rFonts w:ascii="Palatino Linotype" w:hAnsi="Palatino Linotype"/>
        </w:rPr>
        <w:t xml:space="preserve"> y Protección de Datos Personales del Estado de México y Municipios, es competente para conocer y resolver el presente </w:t>
      </w:r>
      <w:r w:rsidR="00D77693" w:rsidRPr="00EA6470">
        <w:rPr>
          <w:rFonts w:ascii="Palatino Linotype" w:hAnsi="Palatino Linotype"/>
        </w:rPr>
        <w:t>Recurso de Revisión</w:t>
      </w:r>
      <w:r w:rsidRPr="00EA6470">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EA6470">
        <w:rPr>
          <w:rFonts w:ascii="Palatino Linotype" w:eastAsia="Calibri" w:hAnsi="Palatino Linotype" w:cs="Arial"/>
          <w:lang w:val="es-ES_tradnl"/>
        </w:rPr>
        <w:t>trigésimo, trigésimo primero y trigésimo segundo</w:t>
      </w:r>
      <w:bookmarkEnd w:id="7"/>
      <w:r w:rsidRPr="00EA647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A6470">
        <w:rPr>
          <w:rFonts w:ascii="Palatino Linotype" w:hAnsi="Palatino Linotype"/>
        </w:rPr>
        <w:t>Información Pública</w:t>
      </w:r>
      <w:r w:rsidRPr="00EA6470">
        <w:rPr>
          <w:rFonts w:ascii="Palatino Linotype" w:hAnsi="Palatino Linotype"/>
        </w:rPr>
        <w:t xml:space="preserve"> del Estado de México y Municipios</w:t>
      </w:r>
      <w:r w:rsidRPr="00EA6470">
        <w:rPr>
          <w:rFonts w:ascii="Palatino Linotype" w:hAnsi="Palatino Linotype" w:cs="Arial"/>
        </w:rPr>
        <w:t xml:space="preserve">; y 9, fracciones I y XXIV y 11 del Reglamento Interior del Instituto de Transparencia, Acceso a la </w:t>
      </w:r>
      <w:r w:rsidR="00327647" w:rsidRPr="00EA6470">
        <w:rPr>
          <w:rFonts w:ascii="Palatino Linotype" w:hAnsi="Palatino Linotype" w:cs="Arial"/>
        </w:rPr>
        <w:t>Información Pública</w:t>
      </w:r>
      <w:r w:rsidRPr="00EA6470">
        <w:rPr>
          <w:rFonts w:ascii="Palatino Linotype" w:hAnsi="Palatino Linotype" w:cs="Arial"/>
        </w:rPr>
        <w:t xml:space="preserve"> y Protección de Datos Personales del Estado de México y Municipios.</w:t>
      </w:r>
    </w:p>
    <w:p w14:paraId="13D47CBB" w14:textId="77777777" w:rsidR="00D82103" w:rsidRPr="00EA6470" w:rsidRDefault="00D82103" w:rsidP="00A876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A6470" w:rsidRDefault="00200BFC" w:rsidP="00A876ED">
      <w:pPr>
        <w:spacing w:line="360" w:lineRule="auto"/>
        <w:jc w:val="both"/>
        <w:rPr>
          <w:rFonts w:ascii="Palatino Linotype" w:hAnsi="Palatino Linotype" w:cs="Arial"/>
          <w:b/>
        </w:rPr>
      </w:pPr>
      <w:r w:rsidRPr="00EA6470">
        <w:rPr>
          <w:rFonts w:ascii="Palatino Linotype" w:hAnsi="Palatino Linotype" w:cs="Arial"/>
          <w:b/>
          <w:sz w:val="28"/>
        </w:rPr>
        <w:t>SEGUNDO</w:t>
      </w:r>
      <w:r w:rsidRPr="00EA6470">
        <w:rPr>
          <w:rFonts w:ascii="Palatino Linotype" w:hAnsi="Palatino Linotype" w:cs="Arial"/>
          <w:b/>
        </w:rPr>
        <w:t xml:space="preserve">. Interés. </w:t>
      </w:r>
    </w:p>
    <w:p w14:paraId="0AB0B98C" w14:textId="39DF98BC" w:rsidR="00327647" w:rsidRPr="00EA6470" w:rsidRDefault="00200BFC" w:rsidP="00A876ED">
      <w:pPr>
        <w:spacing w:line="360" w:lineRule="auto"/>
        <w:jc w:val="both"/>
        <w:rPr>
          <w:rFonts w:ascii="Palatino Linotype" w:eastAsia="Calibri" w:hAnsi="Palatino Linotype" w:cs="Arial"/>
          <w:lang w:eastAsia="en-US"/>
        </w:rPr>
      </w:pPr>
      <w:r w:rsidRPr="00EA6470">
        <w:rPr>
          <w:rFonts w:ascii="Palatino Linotype" w:hAnsi="Palatino Linotype" w:cs="Arial"/>
          <w:bCs/>
        </w:rPr>
        <w:t xml:space="preserve">El </w:t>
      </w:r>
      <w:r w:rsidR="00D77693" w:rsidRPr="00EA6470">
        <w:rPr>
          <w:rFonts w:ascii="Palatino Linotype" w:hAnsi="Palatino Linotype" w:cs="Arial"/>
          <w:bCs/>
        </w:rPr>
        <w:t>Recurso de Revisión</w:t>
      </w:r>
      <w:r w:rsidRPr="00EA6470">
        <w:rPr>
          <w:rFonts w:ascii="Palatino Linotype" w:hAnsi="Palatino Linotype" w:cs="Arial"/>
          <w:bCs/>
        </w:rPr>
        <w:t xml:space="preserve"> fue interpuesto por parte legítima, en atención a que se presentó por </w:t>
      </w:r>
      <w:r w:rsidR="008F3AC5" w:rsidRPr="00EA6470">
        <w:rPr>
          <w:rFonts w:ascii="Palatino Linotype" w:hAnsi="Palatino Linotype" w:cs="Arial"/>
          <w:b/>
          <w:bCs/>
        </w:rPr>
        <w:t>EL</w:t>
      </w:r>
      <w:r w:rsidRPr="00EA6470">
        <w:rPr>
          <w:rFonts w:ascii="Palatino Linotype" w:hAnsi="Palatino Linotype" w:cs="Arial"/>
          <w:b/>
          <w:bCs/>
        </w:rPr>
        <w:t xml:space="preserve"> RECURRENTE,</w:t>
      </w:r>
      <w:r w:rsidRPr="00EA6470">
        <w:rPr>
          <w:rFonts w:ascii="Palatino Linotype" w:hAnsi="Palatino Linotype" w:cs="Arial"/>
          <w:bCs/>
        </w:rPr>
        <w:t xml:space="preserve"> quien es la misma persona que formuló la solicitud de acceso a la </w:t>
      </w:r>
      <w:r w:rsidR="00327647" w:rsidRPr="00EA6470">
        <w:rPr>
          <w:rFonts w:ascii="Palatino Linotype" w:hAnsi="Palatino Linotype" w:cs="Arial"/>
          <w:bCs/>
        </w:rPr>
        <w:t>Información Pública</w:t>
      </w:r>
      <w:r w:rsidRPr="00EA6470">
        <w:rPr>
          <w:rFonts w:ascii="Palatino Linotype" w:hAnsi="Palatino Linotype" w:cs="Arial"/>
          <w:bCs/>
        </w:rPr>
        <w:t xml:space="preserve"> al </w:t>
      </w:r>
      <w:r w:rsidRPr="00EA6470">
        <w:rPr>
          <w:rFonts w:ascii="Palatino Linotype" w:hAnsi="Palatino Linotype" w:cs="Arial"/>
          <w:b/>
          <w:bCs/>
        </w:rPr>
        <w:t>SUJETO OBLIGADO</w:t>
      </w:r>
      <w:r w:rsidR="008814C5" w:rsidRPr="00EA6470">
        <w:rPr>
          <w:rFonts w:ascii="Palatino Linotype" w:hAnsi="Palatino Linotype" w:cs="Arial"/>
          <w:b/>
          <w:bCs/>
        </w:rPr>
        <w:t xml:space="preserve">, </w:t>
      </w:r>
      <w:r w:rsidR="008814C5" w:rsidRPr="00EA6470">
        <w:rPr>
          <w:rFonts w:ascii="Palatino Linotype" w:hAnsi="Palatino Linotype" w:cs="Arial"/>
        </w:rPr>
        <w:t>en razón de que las claves de acceso</w:t>
      </w:r>
      <w:r w:rsidR="008814C5" w:rsidRPr="00EA6470">
        <w:rPr>
          <w:rFonts w:ascii="Palatino Linotype" w:hAnsi="Palatino Linotype" w:cs="Arial"/>
          <w:b/>
          <w:bCs/>
        </w:rPr>
        <w:t xml:space="preserve"> </w:t>
      </w:r>
      <w:r w:rsidR="008814C5" w:rsidRPr="00EA6470">
        <w:rPr>
          <w:rFonts w:ascii="Palatino Linotype" w:hAnsi="Palatino Linotype" w:cs="Arial"/>
        </w:rPr>
        <w:t>al</w:t>
      </w:r>
      <w:r w:rsidR="008814C5" w:rsidRPr="00EA6470">
        <w:rPr>
          <w:rFonts w:ascii="Palatino Linotype" w:hAnsi="Palatino Linotype" w:cs="Arial"/>
          <w:b/>
          <w:bCs/>
        </w:rPr>
        <w:t xml:space="preserve"> </w:t>
      </w:r>
      <w:r w:rsidR="008814C5" w:rsidRPr="00EA6470">
        <w:rPr>
          <w:rFonts w:ascii="Palatino Linotype" w:eastAsia="Calibri" w:hAnsi="Palatino Linotype" w:cs="Arial"/>
          <w:lang w:eastAsia="en-US"/>
        </w:rPr>
        <w:t>Sistema de Acce</w:t>
      </w:r>
      <w:r w:rsidR="007B17B7" w:rsidRPr="00EA6470">
        <w:rPr>
          <w:rFonts w:ascii="Palatino Linotype" w:eastAsia="Calibri" w:hAnsi="Palatino Linotype" w:cs="Arial"/>
          <w:lang w:eastAsia="en-US"/>
        </w:rPr>
        <w:t xml:space="preserve">so a la Información Mexiquense </w:t>
      </w:r>
      <w:r w:rsidR="008814C5" w:rsidRPr="00EA6470">
        <w:rPr>
          <w:rFonts w:ascii="Palatino Linotype" w:eastAsia="Calibri" w:hAnsi="Palatino Linotype" w:cs="Arial"/>
          <w:b/>
          <w:bCs/>
          <w:lang w:eastAsia="en-US"/>
        </w:rPr>
        <w:t>SAIMEX</w:t>
      </w:r>
      <w:r w:rsidR="000000E7" w:rsidRPr="00EA6470">
        <w:rPr>
          <w:rFonts w:ascii="Palatino Linotype" w:eastAsia="Calibri" w:hAnsi="Palatino Linotype" w:cs="Arial"/>
          <w:lang w:eastAsia="en-US"/>
        </w:rPr>
        <w:t xml:space="preserve"> son personales e irrepetibles a lo cual se tiene certeza que se trata de</w:t>
      </w:r>
      <w:r w:rsidR="00E3381A" w:rsidRPr="00EA6470">
        <w:rPr>
          <w:rFonts w:ascii="Palatino Linotype" w:eastAsia="Calibri" w:hAnsi="Palatino Linotype" w:cs="Arial"/>
          <w:lang w:eastAsia="en-US"/>
        </w:rPr>
        <w:t xml:space="preserve"> </w:t>
      </w:r>
      <w:r w:rsidR="00F3691E" w:rsidRPr="00EA6470">
        <w:rPr>
          <w:rFonts w:ascii="Palatino Linotype" w:eastAsia="Calibri" w:hAnsi="Palatino Linotype" w:cs="Arial"/>
          <w:lang w:eastAsia="en-US"/>
        </w:rPr>
        <w:t>l</w:t>
      </w:r>
      <w:r w:rsidR="00E3381A" w:rsidRPr="00EA6470">
        <w:rPr>
          <w:rFonts w:ascii="Palatino Linotype" w:eastAsia="Calibri" w:hAnsi="Palatino Linotype" w:cs="Arial"/>
          <w:lang w:eastAsia="en-US"/>
        </w:rPr>
        <w:t>a</w:t>
      </w:r>
      <w:r w:rsidR="00F3691E" w:rsidRPr="00EA6470">
        <w:rPr>
          <w:rFonts w:ascii="Palatino Linotype" w:eastAsia="Calibri" w:hAnsi="Palatino Linotype" w:cs="Arial"/>
          <w:lang w:eastAsia="en-US"/>
        </w:rPr>
        <w:t xml:space="preserve"> mism</w:t>
      </w:r>
      <w:r w:rsidR="00E3381A" w:rsidRPr="00EA6470">
        <w:rPr>
          <w:rFonts w:ascii="Palatino Linotype" w:eastAsia="Calibri" w:hAnsi="Palatino Linotype" w:cs="Arial"/>
          <w:lang w:eastAsia="en-US"/>
        </w:rPr>
        <w:t>a</w:t>
      </w:r>
      <w:r w:rsidR="00F3691E" w:rsidRPr="00EA6470">
        <w:rPr>
          <w:rFonts w:ascii="Palatino Linotype" w:eastAsia="Calibri" w:hAnsi="Palatino Linotype" w:cs="Arial"/>
          <w:lang w:eastAsia="en-US"/>
        </w:rPr>
        <w:t xml:space="preserve"> particular.</w:t>
      </w:r>
    </w:p>
    <w:p w14:paraId="13342816" w14:textId="77777777" w:rsidR="002E4CEF" w:rsidRPr="00EA6470" w:rsidRDefault="002E4CEF" w:rsidP="00A876ED">
      <w:pPr>
        <w:spacing w:line="360" w:lineRule="auto"/>
        <w:jc w:val="both"/>
        <w:rPr>
          <w:rFonts w:ascii="Palatino Linotype" w:eastAsia="Calibri" w:hAnsi="Palatino Linotype" w:cs="Arial"/>
          <w:lang w:eastAsia="en-US"/>
        </w:rPr>
      </w:pPr>
    </w:p>
    <w:p w14:paraId="375B2909" w14:textId="77777777" w:rsidR="007366EE" w:rsidRPr="00EA6470" w:rsidRDefault="00200BFC" w:rsidP="00A876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A6470">
        <w:rPr>
          <w:rFonts w:ascii="Palatino Linotype" w:hAnsi="Palatino Linotype" w:cs="Arial"/>
          <w:b/>
          <w:sz w:val="28"/>
        </w:rPr>
        <w:lastRenderedPageBreak/>
        <w:t>TERCERO</w:t>
      </w:r>
      <w:r w:rsidRPr="00EA6470">
        <w:rPr>
          <w:rFonts w:ascii="Palatino Linotype" w:hAnsi="Palatino Linotype" w:cs="Arial"/>
          <w:b/>
        </w:rPr>
        <w:t xml:space="preserve">. </w:t>
      </w:r>
      <w:r w:rsidRPr="00EA6470">
        <w:rPr>
          <w:rFonts w:ascii="Palatino Linotype" w:hAnsi="Palatino Linotype" w:cs="Arial"/>
          <w:b/>
          <w:lang w:val="es-ES"/>
        </w:rPr>
        <w:t>Oportunidad</w:t>
      </w:r>
      <w:r w:rsidR="00FD561B" w:rsidRPr="00EA6470">
        <w:rPr>
          <w:rFonts w:ascii="Palatino Linotype" w:hAnsi="Palatino Linotype" w:cs="Arial"/>
        </w:rPr>
        <w:t xml:space="preserve">. </w:t>
      </w:r>
    </w:p>
    <w:p w14:paraId="2593DD71" w14:textId="4AAD497E" w:rsidR="00686059" w:rsidRPr="00EA6470" w:rsidRDefault="00686059" w:rsidP="0068605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A6470">
        <w:rPr>
          <w:rFonts w:ascii="Palatino Linotype" w:hAnsi="Palatino Linotype" w:cs="Arial"/>
        </w:rPr>
        <w:t xml:space="preserve">El Recurso de Revisión fue interpuesto dentro del plazo de quince días hábiles, contados a partir del día siguiente al que </w:t>
      </w:r>
      <w:r w:rsidR="008F3AC5" w:rsidRPr="00EA6470">
        <w:rPr>
          <w:rFonts w:ascii="Palatino Linotype" w:hAnsi="Palatino Linotype" w:cs="Arial"/>
          <w:b/>
        </w:rPr>
        <w:t>EL</w:t>
      </w:r>
      <w:r w:rsidRPr="00EA6470">
        <w:rPr>
          <w:rFonts w:ascii="Palatino Linotype" w:hAnsi="Palatino Linotype" w:cs="Arial"/>
          <w:b/>
        </w:rPr>
        <w:t xml:space="preserve"> RECURRENTE </w:t>
      </w:r>
      <w:r w:rsidRPr="00EA647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A3103E" w14:textId="77777777" w:rsidR="00686059" w:rsidRPr="00EA6470" w:rsidRDefault="00686059" w:rsidP="00686059">
      <w:pPr>
        <w:ind w:left="720" w:right="709"/>
        <w:contextualSpacing/>
        <w:jc w:val="both"/>
        <w:rPr>
          <w:rFonts w:ascii="Palatino Linotype" w:hAnsi="Palatino Linotype" w:cs="Arial"/>
          <w:i/>
          <w:sz w:val="22"/>
        </w:rPr>
      </w:pPr>
    </w:p>
    <w:p w14:paraId="6EB2EC58" w14:textId="77777777" w:rsidR="00686059" w:rsidRPr="00EA6470" w:rsidRDefault="00686059" w:rsidP="00686059">
      <w:pPr>
        <w:spacing w:line="276" w:lineRule="auto"/>
        <w:ind w:left="851" w:right="899"/>
        <w:contextualSpacing/>
        <w:jc w:val="both"/>
        <w:rPr>
          <w:rFonts w:ascii="Palatino Linotype" w:hAnsi="Palatino Linotype" w:cs="Arial"/>
          <w:i/>
          <w:sz w:val="22"/>
        </w:rPr>
      </w:pPr>
      <w:r w:rsidRPr="00EA6470">
        <w:rPr>
          <w:rFonts w:ascii="Palatino Linotype" w:hAnsi="Palatino Linotype" w:cs="Arial"/>
          <w:i/>
          <w:sz w:val="22"/>
        </w:rPr>
        <w:t>“</w:t>
      </w:r>
      <w:r w:rsidRPr="00EA6470">
        <w:rPr>
          <w:rFonts w:ascii="Palatino Linotype" w:hAnsi="Palatino Linotype" w:cs="Arial"/>
          <w:b/>
          <w:i/>
          <w:sz w:val="22"/>
        </w:rPr>
        <w:t>Artículo 178.</w:t>
      </w:r>
      <w:r w:rsidRPr="00EA647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21D34B" w14:textId="77777777" w:rsidR="00686059" w:rsidRPr="00EA6470" w:rsidRDefault="00686059" w:rsidP="00686059">
      <w:pPr>
        <w:spacing w:line="276" w:lineRule="auto"/>
        <w:ind w:left="851" w:right="899"/>
        <w:contextualSpacing/>
        <w:jc w:val="both"/>
        <w:rPr>
          <w:rFonts w:ascii="Palatino Linotype" w:hAnsi="Palatino Linotype" w:cs="Arial"/>
          <w:i/>
          <w:sz w:val="22"/>
        </w:rPr>
      </w:pPr>
    </w:p>
    <w:p w14:paraId="69B3D0AA" w14:textId="77777777" w:rsidR="00686059" w:rsidRPr="00EA6470" w:rsidRDefault="00686059" w:rsidP="00686059">
      <w:pPr>
        <w:spacing w:line="276" w:lineRule="auto"/>
        <w:ind w:left="851" w:right="899"/>
        <w:contextualSpacing/>
        <w:jc w:val="both"/>
        <w:rPr>
          <w:rFonts w:ascii="Palatino Linotype" w:hAnsi="Palatino Linotype" w:cs="Arial"/>
          <w:i/>
          <w:sz w:val="22"/>
        </w:rPr>
      </w:pPr>
      <w:r w:rsidRPr="00EA647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590398" w14:textId="77777777" w:rsidR="00686059" w:rsidRPr="00EA6470" w:rsidRDefault="00686059" w:rsidP="00686059">
      <w:pPr>
        <w:spacing w:line="276" w:lineRule="auto"/>
        <w:ind w:left="851" w:right="899"/>
        <w:contextualSpacing/>
        <w:jc w:val="both"/>
        <w:rPr>
          <w:rFonts w:ascii="Palatino Linotype" w:hAnsi="Palatino Linotype" w:cs="Arial"/>
          <w:i/>
          <w:sz w:val="22"/>
        </w:rPr>
      </w:pPr>
    </w:p>
    <w:p w14:paraId="1BEB9F09" w14:textId="77777777" w:rsidR="00686059" w:rsidRPr="00EA6470" w:rsidRDefault="00686059" w:rsidP="00686059">
      <w:pPr>
        <w:spacing w:line="276" w:lineRule="auto"/>
        <w:ind w:left="851" w:right="899"/>
        <w:jc w:val="both"/>
        <w:rPr>
          <w:rFonts w:ascii="Palatino Linotype" w:hAnsi="Palatino Linotype" w:cs="Arial"/>
          <w:i/>
          <w:sz w:val="22"/>
        </w:rPr>
      </w:pPr>
      <w:r w:rsidRPr="00EA6470">
        <w:rPr>
          <w:rFonts w:ascii="Palatino Linotype" w:hAnsi="Palatino Linotype" w:cs="Arial"/>
          <w:i/>
          <w:sz w:val="22"/>
        </w:rPr>
        <w:t xml:space="preserve">En el caso de que se interponga ante la Unidad de Transparencia, ésta deberá remitir el Recurso de Revisión al Instituto a más tardar al día </w:t>
      </w:r>
      <w:r w:rsidRPr="00EA6470">
        <w:rPr>
          <w:rFonts w:ascii="Palatino Linotype" w:hAnsi="Palatino Linotype" w:cs="Arial"/>
          <w:i/>
          <w:sz w:val="22"/>
          <w:lang w:eastAsia="es-MX"/>
        </w:rPr>
        <w:t>siguiente</w:t>
      </w:r>
      <w:r w:rsidRPr="00EA6470">
        <w:rPr>
          <w:rFonts w:ascii="Palatino Linotype" w:hAnsi="Palatino Linotype" w:cs="Arial"/>
          <w:i/>
          <w:sz w:val="22"/>
        </w:rPr>
        <w:t xml:space="preserve"> de haberlo recibido.”</w:t>
      </w:r>
    </w:p>
    <w:p w14:paraId="3940D451" w14:textId="77777777" w:rsidR="00686059" w:rsidRPr="00EA6470" w:rsidRDefault="00686059" w:rsidP="00686059">
      <w:pPr>
        <w:ind w:left="720" w:right="709"/>
        <w:jc w:val="both"/>
        <w:rPr>
          <w:rFonts w:ascii="Palatino Linotype" w:hAnsi="Palatino Linotype" w:cs="Arial"/>
          <w:i/>
          <w:sz w:val="22"/>
        </w:rPr>
      </w:pPr>
    </w:p>
    <w:p w14:paraId="071DFC2C" w14:textId="6765A8DC" w:rsidR="00686059" w:rsidRPr="00EA6470" w:rsidRDefault="00686059" w:rsidP="00686059">
      <w:pPr>
        <w:spacing w:line="360" w:lineRule="auto"/>
        <w:jc w:val="both"/>
        <w:rPr>
          <w:rFonts w:ascii="Palatino Linotype" w:eastAsiaTheme="minorEastAsia" w:hAnsi="Palatino Linotype" w:cs="Arial"/>
          <w:lang w:val="es-ES_tradnl"/>
        </w:rPr>
      </w:pPr>
      <w:r w:rsidRPr="00EA6470">
        <w:rPr>
          <w:rFonts w:ascii="Palatino Linotype" w:hAnsi="Palatino Linotype" w:cs="Arial"/>
        </w:rPr>
        <w:t xml:space="preserve">En esa tesitura, atendiendo a que </w:t>
      </w:r>
      <w:r w:rsidRPr="00EA6470">
        <w:rPr>
          <w:rFonts w:ascii="Palatino Linotype" w:hAnsi="Palatino Linotype" w:cs="Arial"/>
          <w:b/>
        </w:rPr>
        <w:t>EL SUJETO OBLIGADO</w:t>
      </w:r>
      <w:r w:rsidRPr="00EA6470">
        <w:rPr>
          <w:rFonts w:ascii="Palatino Linotype" w:hAnsi="Palatino Linotype" w:cs="Arial"/>
        </w:rPr>
        <w:t xml:space="preserve"> notificó la respuesta a la solicitud de acceso a la Información Pública el día</w:t>
      </w:r>
      <w:r w:rsidRPr="00EA6470">
        <w:rPr>
          <w:rFonts w:ascii="Palatino Linotype" w:hAnsi="Palatino Linotype" w:cs="Arial"/>
          <w:b/>
        </w:rPr>
        <w:t xml:space="preserve"> </w:t>
      </w:r>
      <w:r w:rsidR="00AE2BF5" w:rsidRPr="00EA6470">
        <w:rPr>
          <w:rFonts w:ascii="Palatino Linotype" w:hAnsi="Palatino Linotype" w:cs="Arial"/>
          <w:b/>
        </w:rPr>
        <w:t>diez</w:t>
      </w:r>
      <w:r w:rsidR="00C70976" w:rsidRPr="00EA6470">
        <w:rPr>
          <w:rFonts w:ascii="Palatino Linotype" w:hAnsi="Palatino Linotype" w:cs="Arial"/>
          <w:b/>
        </w:rPr>
        <w:t xml:space="preserve"> de </w:t>
      </w:r>
      <w:r w:rsidR="00AE2BF5" w:rsidRPr="00EA6470">
        <w:rPr>
          <w:rFonts w:ascii="Palatino Linotype" w:hAnsi="Palatino Linotype" w:cs="Arial"/>
          <w:b/>
        </w:rPr>
        <w:t>octubre</w:t>
      </w:r>
      <w:r w:rsidRPr="00EA6470">
        <w:rPr>
          <w:rFonts w:ascii="Palatino Linotype" w:hAnsi="Palatino Linotype" w:cs="Arial"/>
          <w:b/>
        </w:rPr>
        <w:t xml:space="preserve"> de dos mil veintidós</w:t>
      </w:r>
      <w:r w:rsidRPr="00EA6470">
        <w:rPr>
          <w:rFonts w:ascii="Palatino Linotype" w:hAnsi="Palatino Linotype" w:cs="Arial"/>
        </w:rPr>
        <w:t xml:space="preserve">; así, el plazo de quince días hábiles que el artículo 178 de la Ley de la materia otorga a </w:t>
      </w:r>
      <w:r w:rsidR="008F3AC5" w:rsidRPr="00EA6470">
        <w:rPr>
          <w:rFonts w:ascii="Palatino Linotype" w:hAnsi="Palatino Linotype" w:cs="Arial"/>
          <w:b/>
        </w:rPr>
        <w:t>EL</w:t>
      </w:r>
      <w:r w:rsidRPr="00EA6470">
        <w:rPr>
          <w:rFonts w:ascii="Palatino Linotype" w:hAnsi="Palatino Linotype" w:cs="Arial"/>
          <w:b/>
        </w:rPr>
        <w:t xml:space="preserve"> RECURRENTE</w:t>
      </w:r>
      <w:r w:rsidRPr="00EA6470">
        <w:rPr>
          <w:rFonts w:ascii="Palatino Linotype" w:hAnsi="Palatino Linotype" w:cs="Arial"/>
        </w:rPr>
        <w:t xml:space="preserve"> para presentar el respectivo Recurso de Revisión, transcurrió del día </w:t>
      </w:r>
      <w:r w:rsidR="000F7115" w:rsidRPr="00EA6470">
        <w:rPr>
          <w:rFonts w:ascii="Palatino Linotype" w:hAnsi="Palatino Linotype" w:cs="Arial"/>
          <w:b/>
        </w:rPr>
        <w:t xml:space="preserve">once al treinta y uno de octubre </w:t>
      </w:r>
      <w:r w:rsidR="00C70976" w:rsidRPr="00EA6470">
        <w:rPr>
          <w:rFonts w:ascii="Palatino Linotype" w:hAnsi="Palatino Linotype" w:cs="Arial"/>
          <w:b/>
        </w:rPr>
        <w:t>de</w:t>
      </w:r>
      <w:r w:rsidR="00C70976" w:rsidRPr="00EA6470">
        <w:rPr>
          <w:rFonts w:ascii="Palatino Linotype" w:hAnsi="Palatino Linotype" w:cs="Arial"/>
        </w:rPr>
        <w:t xml:space="preserve"> </w:t>
      </w:r>
      <w:r w:rsidRPr="00EA6470">
        <w:rPr>
          <w:rFonts w:ascii="Palatino Linotype" w:hAnsi="Palatino Linotype" w:cs="Arial"/>
          <w:b/>
        </w:rPr>
        <w:t>dos mil veintidós</w:t>
      </w:r>
      <w:r w:rsidRPr="00EA6470">
        <w:rPr>
          <w:rFonts w:ascii="Palatino Linotype" w:hAnsi="Palatino Linotype" w:cs="Arial"/>
        </w:rPr>
        <w:t xml:space="preserve">, </w:t>
      </w:r>
      <w:r w:rsidRPr="00EA6470">
        <w:rPr>
          <w:rFonts w:ascii="Palatino Linotype" w:eastAsiaTheme="minorEastAsia" w:hAnsi="Palatino Linotype" w:cs="Arial"/>
          <w:lang w:val="es-ES_tradnl"/>
        </w:rPr>
        <w:t>sin contemplar en el cómputo los días</w:t>
      </w:r>
      <w:r w:rsidR="000D4103" w:rsidRPr="00EA6470">
        <w:rPr>
          <w:rFonts w:ascii="Palatino Linotype" w:eastAsiaTheme="minorEastAsia" w:hAnsi="Palatino Linotype" w:cs="Arial"/>
          <w:lang w:val="es-ES_tradnl"/>
        </w:rPr>
        <w:t xml:space="preserve"> quince, dieciséis, veintidós, veintitrés, veintinueve y treinta de </w:t>
      </w:r>
      <w:r w:rsidR="00217EF2" w:rsidRPr="00EA6470">
        <w:rPr>
          <w:rFonts w:ascii="Palatino Linotype" w:eastAsiaTheme="minorEastAsia" w:hAnsi="Palatino Linotype" w:cs="Arial"/>
          <w:lang w:val="es-ES_tradnl"/>
        </w:rPr>
        <w:t>octubre</w:t>
      </w:r>
      <w:r w:rsidR="00C70976" w:rsidRPr="00EA6470">
        <w:rPr>
          <w:rFonts w:ascii="Palatino Linotype" w:eastAsiaTheme="minorEastAsia" w:hAnsi="Palatino Linotype" w:cs="Arial"/>
          <w:lang w:val="es-ES_tradnl"/>
        </w:rPr>
        <w:t xml:space="preserve"> </w:t>
      </w:r>
      <w:r w:rsidRPr="00EA6470">
        <w:rPr>
          <w:rFonts w:ascii="Palatino Linotype" w:eastAsiaTheme="minorEastAsia" w:hAnsi="Palatino Linotype" w:cs="Arial"/>
          <w:lang w:val="es-ES_tradnl"/>
        </w:rPr>
        <w:t xml:space="preserve">de dos mil veintidós, </w:t>
      </w:r>
      <w:bookmarkStart w:id="8" w:name="_Hlk62134391"/>
      <w:r w:rsidRPr="00EA6470">
        <w:rPr>
          <w:rFonts w:ascii="Palatino Linotype" w:eastAsiaTheme="minorEastAsia" w:hAnsi="Palatino Linotype" w:cs="Arial"/>
          <w:lang w:val="es-ES_tradnl"/>
        </w:rPr>
        <w:t xml:space="preserve">por corresponder a sábados y domingos, </w:t>
      </w:r>
      <w:r w:rsidRPr="00EA6470">
        <w:rPr>
          <w:rFonts w:ascii="Palatino Linotype" w:eastAsiaTheme="minorEastAsia" w:hAnsi="Palatino Linotype" w:cs="Arial"/>
          <w:lang w:val="es-ES_tradnl"/>
        </w:rPr>
        <w:lastRenderedPageBreak/>
        <w:t>considerados como días inhábiles, en términos del artículo 3, fracción X de la Ley de Transparencia y Acceso a la Información Pública del Estado de México y Municipio</w:t>
      </w:r>
      <w:bookmarkEnd w:id="8"/>
      <w:r w:rsidR="00697C38" w:rsidRPr="00EA6470">
        <w:rPr>
          <w:rFonts w:ascii="Palatino Linotype" w:eastAsiaTheme="minorEastAsia" w:hAnsi="Palatino Linotype" w:cs="Arial"/>
          <w:lang w:val="es-ES_tradnl"/>
        </w:rPr>
        <w:t>s.</w:t>
      </w:r>
    </w:p>
    <w:p w14:paraId="245FE82C" w14:textId="77777777" w:rsidR="00686059" w:rsidRPr="00EA6470" w:rsidRDefault="00686059" w:rsidP="00686059">
      <w:pPr>
        <w:spacing w:line="360" w:lineRule="auto"/>
        <w:jc w:val="both"/>
        <w:rPr>
          <w:rFonts w:ascii="Palatino Linotype" w:eastAsiaTheme="minorEastAsia" w:hAnsi="Palatino Linotype" w:cs="Arial"/>
          <w:lang w:val="es-ES_tradnl"/>
        </w:rPr>
      </w:pPr>
    </w:p>
    <w:p w14:paraId="0E5A9EB4" w14:textId="48D4121C" w:rsidR="00686059" w:rsidRPr="00EA6470" w:rsidRDefault="00686059" w:rsidP="00686059">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En ese tenor, si el recurso de revisión que nos ocupa, se interpuso el</w:t>
      </w:r>
      <w:r w:rsidRPr="00EA6470">
        <w:rPr>
          <w:rFonts w:ascii="Palatino Linotype" w:eastAsia="Palatino Linotype" w:hAnsi="Palatino Linotype" w:cs="Palatino Linotype"/>
          <w:b/>
        </w:rPr>
        <w:t xml:space="preserve"> </w:t>
      </w:r>
      <w:r w:rsidR="00024B90" w:rsidRPr="00EA6470">
        <w:rPr>
          <w:rFonts w:ascii="Palatino Linotype" w:eastAsia="Palatino Linotype" w:hAnsi="Palatino Linotype" w:cs="Palatino Linotype"/>
          <w:b/>
        </w:rPr>
        <w:t xml:space="preserve">diecinueve de octubre </w:t>
      </w:r>
      <w:r w:rsidRPr="00EA6470">
        <w:rPr>
          <w:rFonts w:ascii="Palatino Linotype" w:eastAsia="Palatino Linotype" w:hAnsi="Palatino Linotype" w:cs="Palatino Linotype"/>
          <w:b/>
        </w:rPr>
        <w:t>de dos mil veintidós,</w:t>
      </w:r>
      <w:r w:rsidRPr="00EA6470">
        <w:rPr>
          <w:rFonts w:ascii="Palatino Linotype" w:eastAsia="Palatino Linotype" w:hAnsi="Palatino Linotype" w:cs="Palatino Linotype"/>
        </w:rPr>
        <w:t xml:space="preserve"> éste se encuentra dentro de los márgenes temporales previstos en el citado precepto legal y, p</w:t>
      </w:r>
      <w:r w:rsidR="00724BA9" w:rsidRPr="00EA6470">
        <w:rPr>
          <w:rFonts w:ascii="Palatino Linotype" w:eastAsia="Palatino Linotype" w:hAnsi="Palatino Linotype" w:cs="Palatino Linotype"/>
        </w:rPr>
        <w:t xml:space="preserve">or tanto, se considera oportuno, </w:t>
      </w:r>
    </w:p>
    <w:p w14:paraId="77179C3E" w14:textId="77777777" w:rsidR="0039654F" w:rsidRPr="00EA6470" w:rsidRDefault="0039654F" w:rsidP="00686059">
      <w:pPr>
        <w:spacing w:line="360" w:lineRule="auto"/>
        <w:jc w:val="both"/>
        <w:rPr>
          <w:rFonts w:ascii="Palatino Linotype" w:eastAsia="Palatino Linotype" w:hAnsi="Palatino Linotype" w:cs="Palatino Linotype"/>
        </w:rPr>
      </w:pPr>
    </w:p>
    <w:p w14:paraId="0E4EE37D" w14:textId="0379F314" w:rsidR="00327647" w:rsidRPr="00EA6470" w:rsidRDefault="00200BFC" w:rsidP="00A876ED">
      <w:pPr>
        <w:autoSpaceDE w:val="0"/>
        <w:autoSpaceDN w:val="0"/>
        <w:adjustRightInd w:val="0"/>
        <w:spacing w:line="360" w:lineRule="auto"/>
        <w:ind w:right="49"/>
        <w:jc w:val="both"/>
        <w:rPr>
          <w:rFonts w:ascii="Palatino Linotype" w:hAnsi="Palatino Linotype"/>
          <w:b/>
        </w:rPr>
      </w:pPr>
      <w:r w:rsidRPr="00EA6470">
        <w:rPr>
          <w:rFonts w:ascii="Palatino Linotype" w:hAnsi="Palatino Linotype" w:cs="Arial"/>
          <w:b/>
          <w:sz w:val="28"/>
        </w:rPr>
        <w:t>CUARTO</w:t>
      </w:r>
      <w:r w:rsidRPr="00EA6470">
        <w:rPr>
          <w:rFonts w:ascii="Palatino Linotype" w:hAnsi="Palatino Linotype"/>
          <w:b/>
        </w:rPr>
        <w:t xml:space="preserve">. </w:t>
      </w:r>
      <w:proofErr w:type="spellStart"/>
      <w:r w:rsidR="0072617B" w:rsidRPr="00EA6470">
        <w:rPr>
          <w:rFonts w:ascii="Palatino Linotype" w:hAnsi="Palatino Linotype"/>
          <w:b/>
        </w:rPr>
        <w:t>Procedibilidad</w:t>
      </w:r>
      <w:proofErr w:type="spellEnd"/>
      <w:r w:rsidR="0072617B" w:rsidRPr="00EA6470">
        <w:rPr>
          <w:rFonts w:ascii="Palatino Linotype" w:hAnsi="Palatino Linotype"/>
          <w:b/>
        </w:rPr>
        <w:t xml:space="preserve">. </w:t>
      </w:r>
    </w:p>
    <w:p w14:paraId="6C47B1B6" w14:textId="77777777" w:rsidR="00177B9F" w:rsidRPr="00EA6470" w:rsidRDefault="0026443F" w:rsidP="00177B9F">
      <w:pPr>
        <w:spacing w:line="360" w:lineRule="auto"/>
        <w:jc w:val="both"/>
        <w:textAlignment w:val="baseline"/>
        <w:rPr>
          <w:rFonts w:ascii="Palatino Linotype" w:hAnsi="Palatino Linotype" w:cs="Arial"/>
          <w:lang w:val="es-ES"/>
        </w:rPr>
      </w:pPr>
      <w:r w:rsidRPr="00EA6470">
        <w:rPr>
          <w:rFonts w:ascii="Palatino Linotype" w:hAnsi="Palatino Linotype"/>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w:t>
      </w:r>
      <w:r w:rsidR="00724BA9" w:rsidRPr="00EA6470">
        <w:rPr>
          <w:rFonts w:ascii="Palatino Linotype" w:hAnsi="Palatino Linotype"/>
          <w:lang w:val="es-ES"/>
        </w:rPr>
        <w:t xml:space="preserve">l Estado de México y Municipios, </w:t>
      </w:r>
      <w:r w:rsidR="00177B9F" w:rsidRPr="00EA6470">
        <w:rPr>
          <w:rFonts w:ascii="Palatino Linotype" w:hAnsi="Palatino Linotype" w:cs="Arial"/>
          <w:lang w:val="es-ES"/>
        </w:rPr>
        <w:t>que a la letra señala:</w:t>
      </w:r>
    </w:p>
    <w:p w14:paraId="15798FA7" w14:textId="77777777" w:rsidR="00177B9F" w:rsidRPr="00EA6470" w:rsidRDefault="00177B9F" w:rsidP="00177B9F">
      <w:pPr>
        <w:spacing w:line="360" w:lineRule="auto"/>
        <w:jc w:val="both"/>
        <w:textAlignment w:val="baseline"/>
        <w:rPr>
          <w:rFonts w:ascii="Palatino Linotype" w:hAnsi="Palatino Linotype" w:cs="Arial"/>
          <w:lang w:val="es-ES"/>
        </w:rPr>
      </w:pPr>
    </w:p>
    <w:p w14:paraId="7388A8F2"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i/>
          <w:sz w:val="22"/>
          <w:lang w:val="es-ES"/>
        </w:rPr>
        <w:t>“</w:t>
      </w:r>
      <w:r w:rsidRPr="00EA6470">
        <w:rPr>
          <w:rFonts w:ascii="Palatino Linotype" w:hAnsi="Palatino Linotype" w:cs="Arial"/>
          <w:b/>
          <w:i/>
          <w:sz w:val="22"/>
          <w:lang w:val="es-ES"/>
        </w:rPr>
        <w:t>Artículo 180</w:t>
      </w:r>
      <w:r w:rsidRPr="00EA6470">
        <w:rPr>
          <w:rFonts w:ascii="Palatino Linotype" w:hAnsi="Palatino Linotype" w:cs="Arial"/>
          <w:i/>
          <w:sz w:val="22"/>
          <w:lang w:val="es-ES"/>
        </w:rPr>
        <w:t>. El Recurso de Revisión contendrá:</w:t>
      </w:r>
    </w:p>
    <w:p w14:paraId="5CC63D5B" w14:textId="77777777" w:rsidR="00177B9F" w:rsidRPr="00EA6470" w:rsidRDefault="00177B9F" w:rsidP="00177B9F">
      <w:pPr>
        <w:ind w:left="851" w:right="899"/>
        <w:jc w:val="both"/>
        <w:textAlignment w:val="baseline"/>
        <w:rPr>
          <w:rFonts w:ascii="Palatino Linotype" w:hAnsi="Palatino Linotype" w:cs="Arial"/>
          <w:i/>
          <w:sz w:val="22"/>
          <w:lang w:val="es-ES"/>
        </w:rPr>
      </w:pPr>
    </w:p>
    <w:p w14:paraId="3C2CA633"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I</w:t>
      </w:r>
      <w:r w:rsidRPr="00EA6470">
        <w:rPr>
          <w:rFonts w:ascii="Palatino Linotype" w:hAnsi="Palatino Linotype" w:cs="Arial"/>
          <w:i/>
          <w:sz w:val="22"/>
          <w:lang w:val="es-ES"/>
        </w:rPr>
        <w:t>. El sujeto obligado ante la cual se presentó la solicitud;</w:t>
      </w:r>
    </w:p>
    <w:p w14:paraId="17F0B9B6"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II</w:t>
      </w:r>
      <w:r w:rsidRPr="00EA647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9114407"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III</w:t>
      </w:r>
      <w:r w:rsidRPr="00EA6470">
        <w:rPr>
          <w:rFonts w:ascii="Palatino Linotype" w:hAnsi="Palatino Linotype" w:cs="Arial"/>
          <w:i/>
          <w:sz w:val="22"/>
          <w:lang w:val="es-ES"/>
        </w:rPr>
        <w:t>. El número de folio de respuesta de la solicitud de acceso;</w:t>
      </w:r>
    </w:p>
    <w:p w14:paraId="766B69E7"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IV</w:t>
      </w:r>
      <w:r w:rsidRPr="00EA647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1CAA6F3"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V</w:t>
      </w:r>
      <w:r w:rsidRPr="00EA6470">
        <w:rPr>
          <w:rFonts w:ascii="Palatino Linotype" w:hAnsi="Palatino Linotype" w:cs="Arial"/>
          <w:i/>
          <w:sz w:val="22"/>
          <w:lang w:val="es-ES"/>
        </w:rPr>
        <w:t>. El acto que se recurre;</w:t>
      </w:r>
    </w:p>
    <w:p w14:paraId="26737EA3"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VI</w:t>
      </w:r>
      <w:r w:rsidRPr="00EA6470">
        <w:rPr>
          <w:rFonts w:ascii="Palatino Linotype" w:hAnsi="Palatino Linotype" w:cs="Arial"/>
          <w:i/>
          <w:sz w:val="22"/>
          <w:lang w:val="es-ES"/>
        </w:rPr>
        <w:t>. Las razones o motivos de inconformidad;</w:t>
      </w:r>
    </w:p>
    <w:p w14:paraId="37CDFC32"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VII</w:t>
      </w:r>
      <w:r w:rsidRPr="00EA6470">
        <w:rPr>
          <w:rFonts w:ascii="Palatino Linotype" w:hAnsi="Palatino Linotype" w:cs="Arial"/>
          <w:i/>
          <w:sz w:val="22"/>
          <w:lang w:val="es-ES"/>
        </w:rPr>
        <w:t>. La copia de la respuesta que se impugna y, en su caso, de la notificación correspondiente, en el caso de respuesta de la solicitud; y</w:t>
      </w:r>
    </w:p>
    <w:p w14:paraId="7450E0DA"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b/>
          <w:i/>
          <w:sz w:val="22"/>
          <w:lang w:val="es-ES"/>
        </w:rPr>
        <w:t>VIII.</w:t>
      </w:r>
      <w:r w:rsidRPr="00EA6470">
        <w:rPr>
          <w:rFonts w:ascii="Palatino Linotype" w:hAnsi="Palatino Linotype" w:cs="Arial"/>
          <w:i/>
          <w:sz w:val="22"/>
          <w:lang w:val="es-ES"/>
        </w:rPr>
        <w:t xml:space="preserve"> Firma del recurrente, en su caso, cuando se presente por escrito, requisito sin el cual se dará trámite al recurso.</w:t>
      </w:r>
    </w:p>
    <w:p w14:paraId="5DCF1177"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i/>
          <w:sz w:val="22"/>
          <w:lang w:val="es-ES"/>
        </w:rPr>
        <w:t>Adicionalmente, se podrán anexar las pruebas y demás elementos que considere procedentes someter a juicio del Instituto.</w:t>
      </w:r>
    </w:p>
    <w:p w14:paraId="6BDDEF40" w14:textId="77777777" w:rsidR="00177B9F" w:rsidRPr="00EA6470" w:rsidRDefault="00177B9F" w:rsidP="00177B9F">
      <w:pPr>
        <w:ind w:left="851" w:right="899"/>
        <w:jc w:val="both"/>
        <w:textAlignment w:val="baseline"/>
        <w:rPr>
          <w:rFonts w:ascii="Palatino Linotype" w:hAnsi="Palatino Linotype" w:cs="Arial"/>
          <w:i/>
          <w:sz w:val="22"/>
          <w:lang w:val="es-ES"/>
        </w:rPr>
      </w:pPr>
      <w:r w:rsidRPr="00EA6470">
        <w:rPr>
          <w:rFonts w:ascii="Palatino Linotype" w:hAnsi="Palatino Linotype" w:cs="Arial"/>
          <w:i/>
          <w:sz w:val="22"/>
          <w:lang w:val="es-ES"/>
        </w:rPr>
        <w:lastRenderedPageBreak/>
        <w:t>En ningún caso será necesario que el particular ratifique el Recurso de Revisión interpuesto.</w:t>
      </w:r>
    </w:p>
    <w:p w14:paraId="3C304F1B" w14:textId="77777777" w:rsidR="00177B9F" w:rsidRPr="00EA6470" w:rsidRDefault="00177B9F" w:rsidP="00177B9F">
      <w:pPr>
        <w:ind w:left="851" w:right="899"/>
        <w:jc w:val="both"/>
        <w:textAlignment w:val="baseline"/>
      </w:pPr>
      <w:r w:rsidRPr="00EA6470">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Pr="00EA6470">
        <w:t xml:space="preserve"> </w:t>
      </w:r>
    </w:p>
    <w:p w14:paraId="308C553C" w14:textId="726007C6" w:rsidR="006C2FF8" w:rsidRPr="00EA6470" w:rsidRDefault="006C2FF8" w:rsidP="00A876ED">
      <w:pPr>
        <w:spacing w:line="360" w:lineRule="auto"/>
        <w:jc w:val="both"/>
        <w:rPr>
          <w:rFonts w:ascii="Palatino Linotype" w:hAnsi="Palatino Linotype"/>
          <w:lang w:val="es-ES"/>
        </w:rPr>
      </w:pPr>
    </w:p>
    <w:p w14:paraId="1EEE14A7" w14:textId="77777777" w:rsidR="009D0E11" w:rsidRPr="00EA6470" w:rsidRDefault="009D0E11" w:rsidP="009D0E11">
      <w:pPr>
        <w:spacing w:line="360" w:lineRule="auto"/>
        <w:jc w:val="both"/>
        <w:textAlignment w:val="baseline"/>
        <w:rPr>
          <w:rFonts w:ascii="Palatino Linotype" w:hAnsi="Palatino Linotype" w:cs="Arial"/>
          <w:b/>
          <w:color w:val="000000" w:themeColor="text1"/>
          <w:sz w:val="26"/>
          <w:szCs w:val="26"/>
          <w:lang w:val="es-ES" w:eastAsia="es-MX"/>
        </w:rPr>
      </w:pPr>
      <w:r w:rsidRPr="00EA6470">
        <w:rPr>
          <w:rFonts w:ascii="Palatino Linotype" w:hAnsi="Palatino Linotype"/>
          <w:b/>
          <w:color w:val="000000" w:themeColor="text1"/>
          <w:sz w:val="26"/>
          <w:szCs w:val="26"/>
          <w:lang w:eastAsia="es-MX"/>
        </w:rPr>
        <w:t>QUINTO</w:t>
      </w:r>
      <w:r w:rsidRPr="00EA6470">
        <w:rPr>
          <w:rFonts w:ascii="Palatino Linotype" w:hAnsi="Palatino Linotype" w:cs="Arial"/>
          <w:b/>
          <w:color w:val="000000" w:themeColor="text1"/>
          <w:sz w:val="26"/>
          <w:szCs w:val="26"/>
          <w:lang w:eastAsia="es-MX"/>
        </w:rPr>
        <w:t xml:space="preserve">. </w:t>
      </w:r>
      <w:r w:rsidRPr="00EA6470">
        <w:rPr>
          <w:rFonts w:ascii="Palatino Linotype" w:hAnsi="Palatino Linotype" w:cs="Arial"/>
          <w:b/>
          <w:color w:val="000000" w:themeColor="text1"/>
          <w:sz w:val="26"/>
          <w:szCs w:val="26"/>
          <w:lang w:val="es-ES" w:eastAsia="es-MX"/>
        </w:rPr>
        <w:t>Estudio y resolución del asunto.</w:t>
      </w:r>
    </w:p>
    <w:p w14:paraId="6DF2F32D" w14:textId="4816CC60" w:rsidR="00DE0ADF" w:rsidRPr="00EA6470" w:rsidRDefault="00DE0ADF" w:rsidP="00DE0ADF">
      <w:pPr>
        <w:spacing w:before="240" w:after="240" w:line="360" w:lineRule="auto"/>
        <w:contextualSpacing/>
        <w:jc w:val="both"/>
        <w:rPr>
          <w:rFonts w:ascii="Palatino Linotype" w:eastAsia="Palatino Linotype" w:hAnsi="Palatino Linotype" w:cs="Palatino Linotype"/>
          <w:color w:val="000000"/>
        </w:rPr>
      </w:pPr>
      <w:r w:rsidRPr="00EA6470">
        <w:rPr>
          <w:rFonts w:ascii="Palatino Linotype" w:eastAsia="Palatino Linotype" w:hAnsi="Palatino Linotype" w:cs="Palatino Linotype"/>
        </w:rPr>
        <w:t xml:space="preserve">Es conveniente analizar si la respuesta del </w:t>
      </w:r>
      <w:r w:rsidRPr="00EA6470">
        <w:rPr>
          <w:rFonts w:ascii="Palatino Linotype" w:eastAsia="Palatino Linotype" w:hAnsi="Palatino Linotype" w:cs="Palatino Linotype"/>
          <w:b/>
        </w:rPr>
        <w:t>SUJETO OBLIGADO</w:t>
      </w:r>
      <w:r w:rsidRPr="00EA6470">
        <w:rPr>
          <w:rFonts w:ascii="Palatino Linotype" w:eastAsia="Palatino Linotype" w:hAnsi="Palatino Linotype" w:cs="Palatino Linotype"/>
        </w:rPr>
        <w:t xml:space="preserve"> cumple con los requisitos y procedimientos del derecho de acceso a la información pública, en atención a </w:t>
      </w:r>
      <w:r w:rsidR="00464DCA" w:rsidRPr="00EA6470">
        <w:rPr>
          <w:rFonts w:ascii="Palatino Linotype" w:eastAsia="Palatino Linotype" w:hAnsi="Palatino Linotype" w:cs="Palatino Linotype"/>
        </w:rPr>
        <w:t>lo previsto en el artículo 4 de</w:t>
      </w:r>
      <w:r w:rsidRPr="00EA6470">
        <w:rPr>
          <w:rFonts w:ascii="Palatino Linotype" w:eastAsia="Palatino Linotype" w:hAnsi="Palatino Linotype" w:cs="Palatino Linotype"/>
        </w:rPr>
        <w:t xml:space="preserve"> la Ley de Transparencia y Acceso a la Información Pública del Estado de México y Municipios </w:t>
      </w:r>
      <w:r w:rsidR="00464DCA" w:rsidRPr="00EA6470">
        <w:rPr>
          <w:rFonts w:ascii="Palatino Linotype" w:eastAsia="Palatino Linotype" w:hAnsi="Palatino Linotype" w:cs="Palatino Linotype"/>
        </w:rPr>
        <w:t xml:space="preserve">que señala </w:t>
      </w:r>
      <w:r w:rsidRPr="00EA6470">
        <w:rPr>
          <w:rFonts w:ascii="Palatino Linotype" w:eastAsia="Palatino Linotype" w:hAnsi="Palatino Linotype" w:cs="Palatino Linotype"/>
          <w:color w:val="000000"/>
        </w:rPr>
        <w:t xml:space="preserve">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EA6470">
        <w:rPr>
          <w:rFonts w:ascii="Palatino Linotype" w:eastAsia="Palatino Linotype" w:hAnsi="Palatino Linotype" w:cs="Palatino Linotype"/>
        </w:rPr>
        <w:t>transcribe</w:t>
      </w:r>
      <w:r w:rsidRPr="00EA6470">
        <w:rPr>
          <w:rFonts w:ascii="Palatino Linotype" w:eastAsia="Palatino Linotype" w:hAnsi="Palatino Linotype" w:cs="Palatino Linotype"/>
          <w:color w:val="000000"/>
        </w:rPr>
        <w:t xml:space="preserve"> para un mejor entendimiento:</w:t>
      </w:r>
    </w:p>
    <w:p w14:paraId="1C680674" w14:textId="77777777" w:rsidR="00DE0ADF" w:rsidRPr="00EA6470" w:rsidRDefault="00DE0ADF" w:rsidP="00DE0ADF">
      <w:pPr>
        <w:spacing w:before="240" w:after="240" w:line="360" w:lineRule="auto"/>
        <w:contextualSpacing/>
        <w:jc w:val="both"/>
        <w:rPr>
          <w:rFonts w:ascii="Palatino Linotype" w:eastAsia="Palatino Linotype" w:hAnsi="Palatino Linotype" w:cs="Palatino Linotype"/>
        </w:rPr>
      </w:pPr>
    </w:p>
    <w:p w14:paraId="5DCC426B" w14:textId="77777777" w:rsidR="00DE0ADF" w:rsidRPr="00EA6470" w:rsidRDefault="00DE0ADF" w:rsidP="00DE0ADF">
      <w:pPr>
        <w:spacing w:before="240"/>
        <w:ind w:left="709" w:right="760"/>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w:t>
      </w:r>
      <w:r w:rsidRPr="00EA6470">
        <w:rPr>
          <w:rFonts w:ascii="Palatino Linotype" w:eastAsia="Palatino Linotype" w:hAnsi="Palatino Linotype" w:cs="Palatino Linotype"/>
          <w:b/>
          <w:i/>
          <w:sz w:val="22"/>
          <w:szCs w:val="22"/>
        </w:rPr>
        <w:t>Artículo 4.</w:t>
      </w:r>
      <w:r w:rsidRPr="00EA647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1CD825" w14:textId="77777777" w:rsidR="00DE0ADF" w:rsidRPr="00EA6470" w:rsidRDefault="00DE0ADF" w:rsidP="00DE0ADF">
      <w:pPr>
        <w:spacing w:before="240"/>
        <w:ind w:left="709" w:right="760"/>
        <w:jc w:val="both"/>
        <w:rPr>
          <w:rFonts w:ascii="Palatino Linotype" w:eastAsia="Palatino Linotype" w:hAnsi="Palatino Linotype" w:cs="Palatino Linotype"/>
          <w:i/>
          <w:sz w:val="22"/>
          <w:szCs w:val="22"/>
        </w:rPr>
      </w:pPr>
    </w:p>
    <w:p w14:paraId="6D9CABAD" w14:textId="77777777" w:rsidR="00DE0ADF" w:rsidRPr="00EA6470" w:rsidRDefault="00DE0ADF" w:rsidP="00DE0ADF">
      <w:pPr>
        <w:ind w:left="709" w:right="760"/>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A647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72FA72" w14:textId="77777777" w:rsidR="00DE0ADF" w:rsidRPr="00EA6470" w:rsidRDefault="00DE0ADF" w:rsidP="00DE0ADF">
      <w:pPr>
        <w:ind w:left="709" w:right="760"/>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EA6470">
        <w:rPr>
          <w:rFonts w:ascii="Palatino Linotype" w:eastAsia="Palatino Linotype" w:hAnsi="Palatino Linotype" w:cs="Palatino Linotype"/>
          <w:i/>
          <w:sz w:val="22"/>
          <w:szCs w:val="22"/>
        </w:rPr>
        <w:t>.” (Sic)</w:t>
      </w:r>
    </w:p>
    <w:p w14:paraId="0BFEAD2D" w14:textId="77777777" w:rsidR="00DE0ADF" w:rsidRPr="00EA6470" w:rsidRDefault="00DE0ADF" w:rsidP="00DE0ADF">
      <w:pPr>
        <w:ind w:left="709" w:right="760"/>
        <w:jc w:val="both"/>
        <w:rPr>
          <w:rFonts w:ascii="Palatino Linotype" w:eastAsia="Palatino Linotype" w:hAnsi="Palatino Linotype" w:cs="Palatino Linotype"/>
          <w:i/>
        </w:rPr>
      </w:pPr>
    </w:p>
    <w:p w14:paraId="44464EF2" w14:textId="77777777" w:rsidR="00DE0ADF" w:rsidRPr="00EA6470" w:rsidRDefault="00DE0ADF" w:rsidP="00DE0ADF">
      <w:pPr>
        <w:spacing w:before="240" w:after="240"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84F6B36" w14:textId="77777777" w:rsidR="00DE0ADF" w:rsidRPr="00EA6470" w:rsidRDefault="00DE0ADF" w:rsidP="00DE0ADF">
      <w:pPr>
        <w:ind w:left="567" w:right="758"/>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w:t>
      </w:r>
      <w:r w:rsidRPr="00EA6470">
        <w:rPr>
          <w:rFonts w:ascii="Palatino Linotype" w:eastAsia="Palatino Linotype" w:hAnsi="Palatino Linotype" w:cs="Palatino Linotype"/>
          <w:b/>
          <w:i/>
          <w:sz w:val="22"/>
          <w:szCs w:val="22"/>
        </w:rPr>
        <w:t>Artículo 12.-</w:t>
      </w:r>
      <w:r w:rsidRPr="00EA647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9D0D386" w14:textId="77777777" w:rsidR="00DE0ADF" w:rsidRPr="00EA6470" w:rsidRDefault="00DE0ADF" w:rsidP="00DE0ADF">
      <w:pPr>
        <w:ind w:left="567" w:right="758"/>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A6470">
        <w:rPr>
          <w:rFonts w:ascii="Palatino Linotype" w:eastAsia="Palatino Linotype" w:hAnsi="Palatino Linotype" w:cs="Palatino Linotype"/>
          <w:i/>
          <w:sz w:val="22"/>
          <w:szCs w:val="22"/>
        </w:rPr>
        <w:t xml:space="preserve">. </w:t>
      </w:r>
      <w:r w:rsidRPr="00EA647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B4FC4DF" w14:textId="77777777" w:rsidR="00DE0ADF" w:rsidRPr="00EA6470" w:rsidRDefault="00DE0ADF" w:rsidP="00DE0ADF">
      <w:pPr>
        <w:spacing w:line="360" w:lineRule="auto"/>
        <w:ind w:right="-93"/>
        <w:jc w:val="both"/>
        <w:rPr>
          <w:rFonts w:ascii="Palatino Linotype" w:eastAsia="Palatino Linotype" w:hAnsi="Palatino Linotype" w:cs="Palatino Linotype"/>
          <w:color w:val="000000"/>
        </w:rPr>
      </w:pPr>
    </w:p>
    <w:p w14:paraId="4814BBF6" w14:textId="77777777" w:rsidR="009F7D1B" w:rsidRPr="00EA6470" w:rsidRDefault="009F7D1B" w:rsidP="00DE0ADF">
      <w:pPr>
        <w:spacing w:line="360" w:lineRule="auto"/>
        <w:ind w:right="-93"/>
        <w:jc w:val="both"/>
        <w:rPr>
          <w:rFonts w:ascii="Palatino Linotype" w:eastAsia="Palatino Linotype" w:hAnsi="Palatino Linotype" w:cs="Palatino Linotype"/>
          <w:color w:val="000000"/>
        </w:rPr>
      </w:pPr>
    </w:p>
    <w:p w14:paraId="696E53C4" w14:textId="77777777" w:rsidR="009F7D1B" w:rsidRPr="00EA6470" w:rsidRDefault="009F7D1B" w:rsidP="009F7D1B">
      <w:pPr>
        <w:spacing w:line="360" w:lineRule="auto"/>
        <w:jc w:val="both"/>
        <w:rPr>
          <w:rFonts w:ascii="Palatino Linotype" w:eastAsia="Palatino Linotype" w:hAnsi="Palatino Linotype" w:cs="Palatino Linotype"/>
          <w:b/>
          <w:color w:val="000000"/>
        </w:rPr>
      </w:pPr>
      <w:r w:rsidRPr="00EA6470">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EA6470">
        <w:rPr>
          <w:rFonts w:ascii="Palatino Linotype" w:eastAsia="Palatino Linotype" w:hAnsi="Palatino Linotype" w:cs="Palatino Linotype"/>
          <w:b/>
          <w:color w:val="000000"/>
        </w:rPr>
        <w:t xml:space="preserve"> </w:t>
      </w:r>
    </w:p>
    <w:p w14:paraId="48906AAF" w14:textId="77777777" w:rsidR="009F7D1B" w:rsidRPr="00EA6470" w:rsidRDefault="009F7D1B" w:rsidP="009F7D1B">
      <w:pPr>
        <w:ind w:left="851" w:right="850"/>
        <w:jc w:val="both"/>
        <w:rPr>
          <w:rFonts w:ascii="Palatino Linotype" w:eastAsia="Palatino Linotype" w:hAnsi="Palatino Linotype" w:cs="Palatino Linotype"/>
          <w:color w:val="000000"/>
        </w:rPr>
      </w:pPr>
    </w:p>
    <w:p w14:paraId="6759854D" w14:textId="77777777" w:rsidR="009F7D1B" w:rsidRPr="00EA6470" w:rsidRDefault="009F7D1B" w:rsidP="009F7D1B">
      <w:pPr>
        <w:ind w:left="851" w:right="901"/>
        <w:jc w:val="both"/>
        <w:rPr>
          <w:rFonts w:ascii="Palatino Linotype" w:eastAsia="Palatino Linotype" w:hAnsi="Palatino Linotype" w:cs="Palatino Linotype"/>
          <w:i/>
          <w:color w:val="000000"/>
          <w:sz w:val="22"/>
          <w:szCs w:val="22"/>
        </w:rPr>
      </w:pPr>
      <w:r w:rsidRPr="00EA6470">
        <w:rPr>
          <w:rFonts w:ascii="Palatino Linotype" w:eastAsia="Palatino Linotype" w:hAnsi="Palatino Linotype" w:cs="Palatino Linotype"/>
          <w:i/>
          <w:color w:val="000000"/>
          <w:sz w:val="22"/>
          <w:szCs w:val="22"/>
        </w:rPr>
        <w:t>“</w:t>
      </w:r>
      <w:r w:rsidRPr="00EA6470">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EA6470">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EA6470">
        <w:rPr>
          <w:rFonts w:ascii="Palatino Linotype" w:eastAsia="Palatino Linotype" w:hAnsi="Palatino Linotype" w:cs="Palatino Linotype"/>
          <w:i/>
          <w:color w:val="000000"/>
          <w:sz w:val="22"/>
          <w:szCs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05BD0FB" w14:textId="77777777" w:rsidR="009F7D1B" w:rsidRPr="00EA6470" w:rsidRDefault="009F7D1B" w:rsidP="009F7D1B">
      <w:pPr>
        <w:spacing w:line="360" w:lineRule="auto"/>
        <w:jc w:val="both"/>
        <w:rPr>
          <w:rFonts w:ascii="Palatino Linotype" w:eastAsia="Palatino Linotype" w:hAnsi="Palatino Linotype" w:cs="Palatino Linotype"/>
        </w:rPr>
      </w:pPr>
    </w:p>
    <w:p w14:paraId="0D6D309C" w14:textId="5FF05DA8" w:rsidR="009F7D1B" w:rsidRPr="00EA6470" w:rsidRDefault="009F7D1B" w:rsidP="009F7D1B">
      <w:pPr>
        <w:spacing w:line="360" w:lineRule="auto"/>
        <w:jc w:val="both"/>
        <w:rPr>
          <w:rFonts w:ascii="Palatino Linotype" w:eastAsia="Palatino Linotype" w:hAnsi="Palatino Linotype" w:cs="Palatino Linotype"/>
          <w:color w:val="000000"/>
        </w:rPr>
      </w:pPr>
      <w:r w:rsidRPr="00EA6470">
        <w:rPr>
          <w:rFonts w:ascii="Palatino Linotype" w:eastAsia="Palatino Linotype" w:hAnsi="Palatino Linotype" w:cs="Palatino Linotype"/>
        </w:rPr>
        <w:t>En esa tesitura, el artículo 24 en su último párrafo de la Ley de la Materia</w:t>
      </w:r>
      <w:r w:rsidR="00D114C4" w:rsidRPr="00EA6470">
        <w:rPr>
          <w:rFonts w:ascii="Palatino Linotype" w:eastAsia="Palatino Linotype" w:hAnsi="Palatino Linotype" w:cs="Palatino Linotype"/>
        </w:rPr>
        <w:t xml:space="preserve"> citada</w:t>
      </w:r>
      <w:r w:rsidRPr="00EA6470">
        <w:rPr>
          <w:rFonts w:ascii="Palatino Linotype" w:eastAsia="Palatino Linotype" w:hAnsi="Palatino Linotype" w:cs="Palatino Linotype"/>
        </w:rPr>
        <w:t xml:space="preserve">, dispone que los Sujetos Obligados </w:t>
      </w:r>
      <w:r w:rsidRPr="00EA6470">
        <w:rPr>
          <w:rFonts w:ascii="Palatino Linotype" w:eastAsia="Palatino Linotype" w:hAnsi="Palatino Linotype" w:cs="Palatino Linotype"/>
          <w:color w:val="000000"/>
        </w:rPr>
        <w:t xml:space="preserve">sólo proporcionarán la información pública que </w:t>
      </w:r>
      <w:r w:rsidRPr="00EA6470">
        <w:rPr>
          <w:rFonts w:ascii="Palatino Linotype" w:eastAsia="Palatino Linotype" w:hAnsi="Palatino Linotype" w:cs="Palatino Linotype"/>
        </w:rPr>
        <w:t>generen</w:t>
      </w:r>
      <w:r w:rsidRPr="00EA6470">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2837F5D" w14:textId="7ABFFE17" w:rsidR="009F7D1B" w:rsidRPr="00EA6470" w:rsidRDefault="009F7D1B" w:rsidP="009F7D1B">
      <w:pPr>
        <w:spacing w:line="360" w:lineRule="auto"/>
        <w:jc w:val="both"/>
        <w:rPr>
          <w:rFonts w:ascii="Palatino Linotype" w:eastAsia="Palatino Linotype" w:hAnsi="Palatino Linotype" w:cs="Palatino Linotype"/>
          <w:color w:val="000000"/>
        </w:rPr>
      </w:pPr>
    </w:p>
    <w:p w14:paraId="328E56E6" w14:textId="77777777" w:rsidR="009F7D1B" w:rsidRPr="00EA6470" w:rsidRDefault="009F7D1B" w:rsidP="009F7D1B">
      <w:pPr>
        <w:spacing w:line="360" w:lineRule="auto"/>
        <w:ind w:right="49"/>
        <w:jc w:val="both"/>
        <w:rPr>
          <w:rFonts w:ascii="Palatino Linotype" w:eastAsia="Palatino Linotype" w:hAnsi="Palatino Linotype" w:cs="Palatino Linotype"/>
        </w:rPr>
      </w:pPr>
      <w:r w:rsidRPr="00EA6470">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9A87C71" w14:textId="77777777" w:rsidR="009F7D1B" w:rsidRPr="00EA6470" w:rsidRDefault="009F7D1B" w:rsidP="009F7D1B">
      <w:pPr>
        <w:spacing w:line="360" w:lineRule="auto"/>
        <w:ind w:right="49"/>
        <w:jc w:val="both"/>
        <w:rPr>
          <w:rFonts w:ascii="Palatino Linotype" w:eastAsia="Palatino Linotype" w:hAnsi="Palatino Linotype" w:cs="Palatino Linotype"/>
        </w:rPr>
      </w:pPr>
    </w:p>
    <w:p w14:paraId="6FBAA815" w14:textId="77777777" w:rsidR="009F7D1B" w:rsidRPr="00EA6470" w:rsidRDefault="009F7D1B" w:rsidP="009F7D1B">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w:t>
      </w:r>
      <w:r w:rsidRPr="00EA6470">
        <w:rPr>
          <w:rFonts w:ascii="Palatino Linotype" w:eastAsia="Palatino Linotype" w:hAnsi="Palatino Linotype" w:cs="Palatino Linotype"/>
        </w:rPr>
        <w:lastRenderedPageBreak/>
        <w:t xml:space="preserve">en cualquier medio, sea escrito, impreso, sonoro, visual, electrónico, informático u holográfico de conformidad con el artículo 3, fracción XI de la Ley de la materia, el cual señala lo siguiente: </w:t>
      </w:r>
    </w:p>
    <w:p w14:paraId="66CF0DD6" w14:textId="77777777" w:rsidR="009F7D1B" w:rsidRPr="00EA6470" w:rsidRDefault="009F7D1B" w:rsidP="009F7D1B">
      <w:pPr>
        <w:ind w:left="851" w:right="899"/>
        <w:jc w:val="both"/>
        <w:rPr>
          <w:rFonts w:ascii="Palatino Linotype" w:eastAsia="Palatino Linotype" w:hAnsi="Palatino Linotype" w:cs="Palatino Linotype"/>
          <w:i/>
          <w:sz w:val="22"/>
          <w:szCs w:val="22"/>
        </w:rPr>
      </w:pPr>
    </w:p>
    <w:p w14:paraId="3052AD46" w14:textId="77777777" w:rsidR="009F7D1B" w:rsidRPr="00EA6470" w:rsidRDefault="009F7D1B" w:rsidP="009F7D1B">
      <w:pPr>
        <w:ind w:left="851" w:right="899"/>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w:t>
      </w:r>
      <w:r w:rsidRPr="00EA6470">
        <w:rPr>
          <w:rFonts w:ascii="Palatino Linotype" w:eastAsia="Palatino Linotype" w:hAnsi="Palatino Linotype" w:cs="Palatino Linotype"/>
          <w:b/>
          <w:i/>
          <w:sz w:val="22"/>
          <w:szCs w:val="22"/>
        </w:rPr>
        <w:t xml:space="preserve">Artículo 3. </w:t>
      </w:r>
      <w:r w:rsidRPr="00EA6470">
        <w:rPr>
          <w:rFonts w:ascii="Palatino Linotype" w:eastAsia="Palatino Linotype" w:hAnsi="Palatino Linotype" w:cs="Palatino Linotype"/>
          <w:i/>
          <w:sz w:val="22"/>
          <w:szCs w:val="22"/>
        </w:rPr>
        <w:t>Para los efectos de la presente Ley se entenderá por:</w:t>
      </w:r>
    </w:p>
    <w:p w14:paraId="6ECE2ACC" w14:textId="77777777" w:rsidR="009F7D1B" w:rsidRPr="00EA6470" w:rsidRDefault="009F7D1B" w:rsidP="009F7D1B">
      <w:pPr>
        <w:ind w:left="851" w:right="899"/>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w:t>
      </w:r>
    </w:p>
    <w:p w14:paraId="764CC22D" w14:textId="77777777" w:rsidR="009F7D1B" w:rsidRPr="00EA6470" w:rsidRDefault="009F7D1B" w:rsidP="009F7D1B">
      <w:pPr>
        <w:ind w:left="851" w:right="899"/>
        <w:jc w:val="both"/>
        <w:rPr>
          <w:rFonts w:ascii="Palatino Linotype" w:eastAsia="Palatino Linotype" w:hAnsi="Palatino Linotype" w:cs="Palatino Linotype"/>
          <w:i/>
          <w:color w:val="000000"/>
          <w:sz w:val="22"/>
          <w:szCs w:val="22"/>
        </w:rPr>
      </w:pPr>
      <w:r w:rsidRPr="00EA6470">
        <w:rPr>
          <w:rFonts w:ascii="Palatino Linotype" w:eastAsia="Palatino Linotype" w:hAnsi="Palatino Linotype" w:cs="Palatino Linotype"/>
          <w:b/>
          <w:i/>
          <w:color w:val="000000"/>
          <w:sz w:val="22"/>
          <w:szCs w:val="22"/>
        </w:rPr>
        <w:t>XI. Documento:</w:t>
      </w:r>
      <w:r w:rsidRPr="00EA6470">
        <w:rPr>
          <w:rFonts w:ascii="Palatino Linotype" w:eastAsia="Palatino Linotype" w:hAnsi="Palatino Linotype" w:cs="Palatino Linotype"/>
          <w:i/>
          <w:color w:val="000000"/>
          <w:sz w:val="22"/>
          <w:szCs w:val="22"/>
        </w:rPr>
        <w:t xml:space="preserve"> Los expedientes, reportes, estudios, actas</w:t>
      </w:r>
      <w:r w:rsidRPr="00EA6470">
        <w:rPr>
          <w:rFonts w:ascii="Palatino Linotype" w:eastAsia="Palatino Linotype" w:hAnsi="Palatino Linotype" w:cs="Palatino Linotype"/>
          <w:b/>
          <w:i/>
          <w:color w:val="000000"/>
          <w:sz w:val="22"/>
          <w:szCs w:val="22"/>
        </w:rPr>
        <w:t>,</w:t>
      </w:r>
      <w:r w:rsidRPr="00EA6470">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9C2321A" w14:textId="77777777" w:rsidR="009F7D1B" w:rsidRPr="00EA6470" w:rsidRDefault="009F7D1B" w:rsidP="009F7D1B">
      <w:pPr>
        <w:spacing w:line="360" w:lineRule="auto"/>
        <w:jc w:val="both"/>
        <w:rPr>
          <w:rFonts w:ascii="Palatino Linotype" w:eastAsia="Palatino Linotype" w:hAnsi="Palatino Linotype" w:cs="Palatino Linotype"/>
        </w:rPr>
      </w:pPr>
    </w:p>
    <w:p w14:paraId="2A091618" w14:textId="77777777" w:rsidR="009F7D1B" w:rsidRPr="00EA6470" w:rsidRDefault="009F7D1B" w:rsidP="009F7D1B">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9A159EE" w14:textId="77777777" w:rsidR="009F7D1B" w:rsidRPr="00EA6470" w:rsidRDefault="009F7D1B" w:rsidP="009F7D1B">
      <w:pPr>
        <w:ind w:left="851" w:right="899"/>
        <w:jc w:val="both"/>
        <w:rPr>
          <w:rFonts w:ascii="Palatino Linotype" w:eastAsia="Palatino Linotype" w:hAnsi="Palatino Linotype" w:cs="Palatino Linotype"/>
        </w:rPr>
      </w:pPr>
    </w:p>
    <w:p w14:paraId="7E03D6AD" w14:textId="77777777" w:rsidR="009F7D1B" w:rsidRPr="00EA6470" w:rsidRDefault="009F7D1B" w:rsidP="009F7D1B">
      <w:pPr>
        <w:ind w:left="851" w:right="899"/>
        <w:jc w:val="both"/>
        <w:rPr>
          <w:rFonts w:ascii="Palatino Linotype" w:eastAsia="Palatino Linotype" w:hAnsi="Palatino Linotype" w:cs="Palatino Linotype"/>
          <w:b/>
          <w:i/>
          <w:sz w:val="22"/>
          <w:szCs w:val="22"/>
        </w:rPr>
      </w:pPr>
      <w:r w:rsidRPr="00EA6470">
        <w:rPr>
          <w:rFonts w:ascii="Palatino Linotype" w:eastAsia="Palatino Linotype" w:hAnsi="Palatino Linotype" w:cs="Palatino Linotype"/>
          <w:b/>
          <w:sz w:val="22"/>
          <w:szCs w:val="22"/>
        </w:rPr>
        <w:t>“</w:t>
      </w:r>
      <w:r w:rsidRPr="00EA6470">
        <w:rPr>
          <w:rFonts w:ascii="Palatino Linotype" w:eastAsia="Palatino Linotype" w:hAnsi="Palatino Linotype" w:cs="Palatino Linotype"/>
          <w:b/>
          <w:i/>
          <w:sz w:val="22"/>
          <w:szCs w:val="22"/>
        </w:rPr>
        <w:t>CRITERIO 0002-11</w:t>
      </w:r>
    </w:p>
    <w:p w14:paraId="744F952B" w14:textId="77777777" w:rsidR="009F7D1B" w:rsidRPr="00EA6470" w:rsidRDefault="009F7D1B" w:rsidP="009F7D1B">
      <w:pPr>
        <w:ind w:left="851" w:right="899"/>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A647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1A893C" w14:textId="77777777" w:rsidR="009F7D1B" w:rsidRPr="00EA6470" w:rsidRDefault="009F7D1B" w:rsidP="009F7D1B">
      <w:pPr>
        <w:ind w:left="851" w:right="899"/>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10F8AF5" w14:textId="77777777" w:rsidR="009F7D1B" w:rsidRPr="00EA6470" w:rsidRDefault="009F7D1B" w:rsidP="009F7D1B">
      <w:pPr>
        <w:ind w:left="851" w:right="899"/>
        <w:jc w:val="both"/>
        <w:rPr>
          <w:rFonts w:ascii="Palatino Linotype" w:eastAsia="Palatino Linotype" w:hAnsi="Palatino Linotype" w:cs="Palatino Linotype"/>
          <w:i/>
          <w:sz w:val="22"/>
          <w:szCs w:val="22"/>
        </w:rPr>
      </w:pPr>
      <w:r w:rsidRPr="00EA647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C528969" w14:textId="77777777" w:rsidR="009F7D1B" w:rsidRPr="00EA6470" w:rsidRDefault="009F7D1B" w:rsidP="009F7D1B">
      <w:pPr>
        <w:ind w:left="851" w:right="899"/>
        <w:jc w:val="both"/>
        <w:rPr>
          <w:rFonts w:ascii="Palatino Linotype" w:eastAsia="Palatino Linotype" w:hAnsi="Palatino Linotype" w:cs="Palatino Linotype"/>
          <w:b/>
          <w:i/>
          <w:sz w:val="22"/>
          <w:szCs w:val="22"/>
        </w:rPr>
      </w:pPr>
      <w:r w:rsidRPr="00EA6470">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256E41A9" w14:textId="77777777" w:rsidR="009F7D1B" w:rsidRPr="00EA6470" w:rsidRDefault="009F7D1B" w:rsidP="009F7D1B">
      <w:pPr>
        <w:ind w:left="851" w:right="899"/>
        <w:jc w:val="both"/>
        <w:rPr>
          <w:rFonts w:ascii="Palatino Linotype" w:eastAsia="Palatino Linotype" w:hAnsi="Palatino Linotype" w:cs="Palatino Linotype"/>
          <w:b/>
          <w:i/>
          <w:sz w:val="22"/>
          <w:szCs w:val="22"/>
        </w:rPr>
      </w:pPr>
      <w:r w:rsidRPr="00EA6470">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11D9B2EF" w14:textId="77777777" w:rsidR="009F7D1B" w:rsidRPr="00EA6470" w:rsidRDefault="009F7D1B" w:rsidP="009F7D1B">
      <w:pPr>
        <w:spacing w:before="240" w:after="240" w:line="360" w:lineRule="auto"/>
        <w:contextualSpacing/>
        <w:jc w:val="both"/>
        <w:rPr>
          <w:rFonts w:ascii="Palatino Linotype" w:eastAsia="Palatino Linotype" w:hAnsi="Palatino Linotype" w:cs="Palatino Linotype"/>
          <w:color w:val="000000"/>
        </w:rPr>
      </w:pPr>
    </w:p>
    <w:p w14:paraId="67B239B0" w14:textId="279842D6" w:rsidR="009F7D1B" w:rsidRPr="00EA6470" w:rsidRDefault="009F7D1B" w:rsidP="009F7D1B">
      <w:pPr>
        <w:spacing w:before="240" w:after="240" w:line="360" w:lineRule="auto"/>
        <w:contextualSpacing/>
        <w:jc w:val="both"/>
        <w:rPr>
          <w:rFonts w:ascii="Palatino Linotype" w:eastAsia="Palatino Linotype" w:hAnsi="Palatino Linotype" w:cs="Palatino Linotype"/>
        </w:rPr>
      </w:pPr>
      <w:r w:rsidRPr="00EA6470">
        <w:rPr>
          <w:rFonts w:ascii="Palatino Linotype" w:eastAsia="Palatino Linotype" w:hAnsi="Palatino Linotype" w:cs="Palatino Linotype"/>
        </w:rPr>
        <w:t>Ahora bien, del análisis de la solicitud de información motivo del Recurso de Revisión que ahora se resuelve, se advierte que el particular requirió al Ayuntamiento de Atlacomulco, lo siguiente:</w:t>
      </w:r>
    </w:p>
    <w:p w14:paraId="3B5BFDFD" w14:textId="77777777" w:rsidR="009F7D1B" w:rsidRPr="00EA6470" w:rsidRDefault="009F7D1B" w:rsidP="009F7D1B">
      <w:pPr>
        <w:spacing w:before="240" w:after="240" w:line="360" w:lineRule="auto"/>
        <w:contextualSpacing/>
        <w:jc w:val="both"/>
        <w:rPr>
          <w:rFonts w:ascii="Palatino Linotype" w:eastAsia="Palatino Linotype" w:hAnsi="Palatino Linotype" w:cs="Palatino Linotype"/>
        </w:rPr>
      </w:pPr>
    </w:p>
    <w:p w14:paraId="532B9FB6" w14:textId="5547D3F7" w:rsidR="009F7D1B" w:rsidRPr="00EA6470" w:rsidRDefault="009F7D1B" w:rsidP="009F7D1B">
      <w:pPr>
        <w:tabs>
          <w:tab w:val="left" w:pos="851"/>
        </w:tabs>
        <w:ind w:left="851" w:right="901"/>
        <w:jc w:val="both"/>
        <w:rPr>
          <w:rFonts w:ascii="Palatino Linotype" w:hAnsi="Palatino Linotype" w:cs="Arial"/>
          <w:i/>
        </w:rPr>
      </w:pPr>
      <w:r w:rsidRPr="00EA6470">
        <w:rPr>
          <w:rFonts w:ascii="Palatino Linotype" w:hAnsi="Palatino Linotype" w:cs="Arial"/>
          <w:i/>
        </w:rPr>
        <w:t>“</w:t>
      </w:r>
      <w:r w:rsidR="00937C42" w:rsidRPr="00EA6470">
        <w:rPr>
          <w:rFonts w:ascii="Palatino Linotype" w:hAnsi="Palatino Linotype" w:cs="Arial"/>
          <w:i/>
        </w:rPr>
        <w:t xml:space="preserve">Buenas tardes deseo conocer qué funciones y actividades desempeña en lo particular </w:t>
      </w:r>
      <w:proofErr w:type="spellStart"/>
      <w:r w:rsidR="00937C42" w:rsidRPr="00EA6470">
        <w:rPr>
          <w:rFonts w:ascii="Palatino Linotype" w:hAnsi="Palatino Linotype" w:cs="Arial"/>
          <w:i/>
        </w:rPr>
        <w:t>Nahum</w:t>
      </w:r>
      <w:proofErr w:type="spellEnd"/>
      <w:r w:rsidR="00937C42" w:rsidRPr="00EA6470">
        <w:rPr>
          <w:rFonts w:ascii="Palatino Linotype" w:hAnsi="Palatino Linotype" w:cs="Arial"/>
          <w:i/>
        </w:rPr>
        <w:t xml:space="preserve"> de presidencia, , que la secretaria particular manifieste si conocía de los aumentos de sueldo que obtuvo dicho trabajador en el último trimestre del 2021 quien se vio beneficiado al ser yerno de la contadora Luz ( </w:t>
      </w:r>
      <w:proofErr w:type="spellStart"/>
      <w:r w:rsidR="00937C42" w:rsidRPr="00EA6470">
        <w:rPr>
          <w:rFonts w:ascii="Palatino Linotype" w:hAnsi="Palatino Linotype" w:cs="Arial"/>
          <w:i/>
        </w:rPr>
        <w:t>Tesoreria</w:t>
      </w:r>
      <w:proofErr w:type="spellEnd"/>
      <w:r w:rsidR="00937C42" w:rsidRPr="00EA6470">
        <w:rPr>
          <w:rFonts w:ascii="Palatino Linotype" w:hAnsi="Palatino Linotype" w:cs="Arial"/>
          <w:i/>
        </w:rPr>
        <w:t>)</w:t>
      </w:r>
      <w:r w:rsidRPr="00EA6470">
        <w:rPr>
          <w:rFonts w:ascii="Palatino Linotype" w:hAnsi="Palatino Linotype" w:cs="Arial"/>
          <w:i/>
        </w:rPr>
        <w:t>.” (</w:t>
      </w:r>
      <w:proofErr w:type="gramStart"/>
      <w:r w:rsidRPr="00EA6470">
        <w:rPr>
          <w:rFonts w:ascii="Palatino Linotype" w:hAnsi="Palatino Linotype" w:cs="Arial"/>
          <w:i/>
        </w:rPr>
        <w:t>sic</w:t>
      </w:r>
      <w:proofErr w:type="gramEnd"/>
      <w:r w:rsidRPr="00EA6470">
        <w:rPr>
          <w:rFonts w:ascii="Palatino Linotype" w:hAnsi="Palatino Linotype" w:cs="Arial"/>
          <w:i/>
        </w:rPr>
        <w:t>)</w:t>
      </w:r>
    </w:p>
    <w:p w14:paraId="4B9AE9ED" w14:textId="77777777" w:rsidR="009F7D1B" w:rsidRPr="00EA6470" w:rsidRDefault="009F7D1B" w:rsidP="009F7D1B">
      <w:pPr>
        <w:tabs>
          <w:tab w:val="left" w:pos="851"/>
        </w:tabs>
        <w:ind w:left="851" w:right="901"/>
        <w:jc w:val="both"/>
        <w:rPr>
          <w:rFonts w:ascii="Palatino Linotype" w:hAnsi="Palatino Linotype" w:cs="Arial"/>
          <w:i/>
        </w:rPr>
      </w:pPr>
    </w:p>
    <w:p w14:paraId="076D8340" w14:textId="2228E725" w:rsidR="007A420E" w:rsidRPr="00EA6470" w:rsidRDefault="00EA6CB9" w:rsidP="00EA6CB9">
      <w:pPr>
        <w:spacing w:before="240" w:after="240" w:line="360" w:lineRule="auto"/>
        <w:ind w:right="49"/>
        <w:jc w:val="both"/>
        <w:rPr>
          <w:rFonts w:ascii="Palatino Linotype" w:hAnsi="Palatino Linotype" w:cs="Arial"/>
          <w:b/>
          <w:lang w:val="es-ES_tradnl"/>
        </w:rPr>
      </w:pPr>
      <w:r w:rsidRPr="00EA6470">
        <w:rPr>
          <w:rFonts w:ascii="Palatino Linotype" w:eastAsia="Palatino Linotype" w:hAnsi="Palatino Linotype" w:cs="Palatino Linotype"/>
        </w:rPr>
        <w:t xml:space="preserve">Por su parte el </w:t>
      </w:r>
      <w:r w:rsidRPr="00EA6470">
        <w:rPr>
          <w:rFonts w:ascii="Palatino Linotype" w:eastAsia="Palatino Linotype" w:hAnsi="Palatino Linotype" w:cs="Palatino Linotype"/>
          <w:b/>
        </w:rPr>
        <w:t>SUJETO OBLIGADO</w:t>
      </w:r>
      <w:r w:rsidRPr="00EA6470">
        <w:rPr>
          <w:rFonts w:ascii="Palatino Linotype" w:eastAsia="Palatino Linotype" w:hAnsi="Palatino Linotype" w:cs="Palatino Linotype"/>
        </w:rPr>
        <w:t>, respondió anexando</w:t>
      </w:r>
      <w:r w:rsidRPr="00EA6470">
        <w:rPr>
          <w:rFonts w:ascii="Palatino Linotype" w:hAnsi="Palatino Linotype" w:cs="Arial"/>
          <w:bCs/>
          <w:color w:val="000000" w:themeColor="text1"/>
          <w:lang w:val="es-419"/>
        </w:rPr>
        <w:t xml:space="preserve"> los archivos digitales </w:t>
      </w:r>
      <w:r w:rsidRPr="00EA6470">
        <w:rPr>
          <w:rFonts w:ascii="Palatino Linotype" w:hAnsi="Palatino Linotype" w:cs="Arial"/>
          <w:lang w:val="es-ES_tradnl"/>
        </w:rPr>
        <w:t>denominados: “</w:t>
      </w:r>
      <w:r w:rsidRPr="00EA6470">
        <w:rPr>
          <w:rFonts w:ascii="Palatino Linotype" w:hAnsi="Palatino Linotype" w:cs="Arial"/>
          <w:b/>
          <w:i/>
          <w:lang w:val="es-ES_tradnl"/>
        </w:rPr>
        <w:t>MANUAL DE ORGANIZACIÓN 2021 beta.pdf y SOLICITUD SAIMEX 031 2022 acuse.pdf</w:t>
      </w:r>
      <w:r w:rsidRPr="00EA6470">
        <w:rPr>
          <w:rFonts w:ascii="Palatino Linotype" w:hAnsi="Palatino Linotype" w:cs="Arial"/>
          <w:b/>
          <w:lang w:val="es-ES_tradnl"/>
        </w:rPr>
        <w:t xml:space="preserve">” </w:t>
      </w:r>
      <w:r w:rsidRPr="00EA6470">
        <w:rPr>
          <w:rFonts w:ascii="Palatino Linotype" w:hAnsi="Palatino Linotype" w:cs="Arial"/>
          <w:lang w:val="es-ES_tradnl"/>
        </w:rPr>
        <w:t>el cual contiene oficio firmado por la Secretaria Particular de la C. P</w:t>
      </w:r>
      <w:r w:rsidR="002720C3" w:rsidRPr="00EA6470">
        <w:rPr>
          <w:rFonts w:ascii="Palatino Linotype" w:hAnsi="Palatino Linotype" w:cs="Arial"/>
          <w:lang w:val="es-ES_tradnl"/>
        </w:rPr>
        <w:t xml:space="preserve">residenta, </w:t>
      </w:r>
      <w:r w:rsidR="00A974A9" w:rsidRPr="00EA6470">
        <w:rPr>
          <w:rFonts w:ascii="Palatino Linotype" w:hAnsi="Palatino Linotype" w:cs="Arial"/>
          <w:lang w:val="es-ES_tradnl"/>
        </w:rPr>
        <w:t xml:space="preserve">mediante </w:t>
      </w:r>
      <w:r w:rsidRPr="00EA6470">
        <w:rPr>
          <w:rFonts w:ascii="Palatino Linotype" w:hAnsi="Palatino Linotype" w:cs="Arial"/>
          <w:i/>
          <w:lang w:val="es-ES_tradnl"/>
        </w:rPr>
        <w:t>el cual</w:t>
      </w:r>
      <w:r w:rsidR="00A974A9" w:rsidRPr="00EA6470">
        <w:rPr>
          <w:rFonts w:ascii="Palatino Linotype" w:hAnsi="Palatino Linotype" w:cs="Arial"/>
          <w:i/>
          <w:lang w:val="es-ES_tradnl"/>
        </w:rPr>
        <w:t xml:space="preserve"> informa que es competencia entregar las funciones y/o actividades del servidos público, las cuales obran en el Manual de Organización de Presidencia Municipal, en el apartado “Auxiliar Administrativo” en la sección de Secretaría Particular, pagina 126-130, </w:t>
      </w:r>
      <w:r w:rsidR="007A420E" w:rsidRPr="00EA6470">
        <w:rPr>
          <w:rFonts w:ascii="Palatino Linotype" w:hAnsi="Palatino Linotype" w:cs="Arial"/>
          <w:i/>
          <w:lang w:val="es-ES_tradnl"/>
        </w:rPr>
        <w:t xml:space="preserve">se anexa la siguiente imagen para mayo referencia : </w:t>
      </w:r>
    </w:p>
    <w:p w14:paraId="25451F85" w14:textId="23576F93" w:rsidR="007A420E" w:rsidRPr="00EA6470" w:rsidRDefault="0097607E" w:rsidP="0097607E">
      <w:pPr>
        <w:spacing w:before="240" w:after="240" w:line="360" w:lineRule="auto"/>
        <w:ind w:right="49"/>
        <w:jc w:val="center"/>
        <w:rPr>
          <w:rFonts w:ascii="Palatino Linotype" w:hAnsi="Palatino Linotype" w:cs="Arial"/>
          <w:i/>
          <w:lang w:val="es-ES_tradnl"/>
        </w:rPr>
      </w:pPr>
      <w:r w:rsidRPr="00EA6470">
        <w:rPr>
          <w:rFonts w:ascii="Palatino Linotype" w:hAnsi="Palatino Linotype" w:cs="Arial"/>
          <w:i/>
          <w:noProof/>
          <w:lang w:eastAsia="es-MX"/>
        </w:rPr>
        <w:lastRenderedPageBreak/>
        <w:drawing>
          <wp:inline distT="0" distB="0" distL="0" distR="0" wp14:anchorId="03935D45" wp14:editId="360F0A5E">
            <wp:extent cx="4695825" cy="5133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825" cy="5133975"/>
                    </a:xfrm>
                    <a:prstGeom prst="rect">
                      <a:avLst/>
                    </a:prstGeom>
                    <a:noFill/>
                    <a:ln>
                      <a:noFill/>
                    </a:ln>
                  </pic:spPr>
                </pic:pic>
              </a:graphicData>
            </a:graphic>
          </wp:inline>
        </w:drawing>
      </w:r>
    </w:p>
    <w:p w14:paraId="6C602D92" w14:textId="34A5A3A6" w:rsidR="004C5195" w:rsidRPr="00EA6470" w:rsidRDefault="004C5195" w:rsidP="0097607E">
      <w:pPr>
        <w:spacing w:before="240" w:after="240" w:line="360" w:lineRule="auto"/>
        <w:ind w:right="49"/>
        <w:jc w:val="center"/>
        <w:rPr>
          <w:rFonts w:ascii="Palatino Linotype" w:hAnsi="Palatino Linotype" w:cs="Arial"/>
          <w:i/>
          <w:lang w:val="es-ES_tradnl"/>
        </w:rPr>
      </w:pPr>
    </w:p>
    <w:p w14:paraId="5183F723" w14:textId="281D5439" w:rsidR="004C5195" w:rsidRPr="00EA6470" w:rsidRDefault="004C5195" w:rsidP="0097607E">
      <w:pPr>
        <w:spacing w:before="240" w:after="240" w:line="360" w:lineRule="auto"/>
        <w:ind w:right="49"/>
        <w:jc w:val="center"/>
        <w:rPr>
          <w:rFonts w:ascii="Palatino Linotype" w:hAnsi="Palatino Linotype" w:cs="Arial"/>
          <w:i/>
          <w:lang w:val="es-ES_tradnl"/>
        </w:rPr>
      </w:pPr>
    </w:p>
    <w:p w14:paraId="0834DF1C" w14:textId="0437346C" w:rsidR="004C5195" w:rsidRPr="00EA6470" w:rsidRDefault="004C5195" w:rsidP="0097607E">
      <w:pPr>
        <w:spacing w:before="240" w:after="240" w:line="360" w:lineRule="auto"/>
        <w:ind w:right="49"/>
        <w:jc w:val="center"/>
        <w:rPr>
          <w:rFonts w:ascii="Palatino Linotype" w:hAnsi="Palatino Linotype" w:cs="Arial"/>
          <w:i/>
          <w:lang w:val="es-ES_tradnl"/>
        </w:rPr>
      </w:pPr>
    </w:p>
    <w:p w14:paraId="54E2B45A" w14:textId="43CBA992" w:rsidR="004C5195" w:rsidRPr="00EA6470" w:rsidRDefault="004C5195" w:rsidP="0097607E">
      <w:pPr>
        <w:spacing w:before="240" w:after="240" w:line="360" w:lineRule="auto"/>
        <w:ind w:right="49"/>
        <w:jc w:val="center"/>
        <w:rPr>
          <w:rFonts w:ascii="Palatino Linotype" w:hAnsi="Palatino Linotype" w:cs="Arial"/>
          <w:i/>
          <w:lang w:val="es-ES_tradnl"/>
        </w:rPr>
      </w:pPr>
    </w:p>
    <w:p w14:paraId="77352CB0" w14:textId="65E78D92" w:rsidR="004C5195" w:rsidRPr="00EA6470" w:rsidRDefault="004C5195" w:rsidP="0097607E">
      <w:pPr>
        <w:spacing w:before="240" w:after="240" w:line="360" w:lineRule="auto"/>
        <w:ind w:right="49"/>
        <w:jc w:val="center"/>
        <w:rPr>
          <w:rFonts w:ascii="Palatino Linotype" w:hAnsi="Palatino Linotype" w:cs="Arial"/>
          <w:i/>
          <w:lang w:val="es-ES_tradnl"/>
        </w:rPr>
      </w:pPr>
    </w:p>
    <w:p w14:paraId="7F2F14B1" w14:textId="3D4F4761" w:rsidR="004C5195" w:rsidRPr="00EA6470" w:rsidRDefault="004C5195" w:rsidP="0097607E">
      <w:pPr>
        <w:spacing w:before="240" w:after="240" w:line="360" w:lineRule="auto"/>
        <w:ind w:right="49"/>
        <w:jc w:val="center"/>
        <w:rPr>
          <w:rFonts w:ascii="Palatino Linotype" w:hAnsi="Palatino Linotype" w:cs="Arial"/>
          <w:i/>
          <w:lang w:val="es-ES_tradnl"/>
        </w:rPr>
      </w:pPr>
      <w:r w:rsidRPr="00EA6470">
        <w:rPr>
          <w:rFonts w:ascii="Palatino Linotype" w:hAnsi="Palatino Linotype" w:cs="Arial"/>
          <w:i/>
          <w:noProof/>
          <w:lang w:eastAsia="es-MX"/>
        </w:rPr>
        <w:drawing>
          <wp:inline distT="0" distB="0" distL="0" distR="0" wp14:anchorId="4818C2D3" wp14:editId="30FC0CCF">
            <wp:extent cx="4581525" cy="6191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6191250"/>
                    </a:xfrm>
                    <a:prstGeom prst="rect">
                      <a:avLst/>
                    </a:prstGeom>
                    <a:noFill/>
                    <a:ln>
                      <a:noFill/>
                    </a:ln>
                  </pic:spPr>
                </pic:pic>
              </a:graphicData>
            </a:graphic>
          </wp:inline>
        </w:drawing>
      </w:r>
    </w:p>
    <w:p w14:paraId="25721FB1" w14:textId="3C679FFC" w:rsidR="004C5195" w:rsidRPr="00EA6470" w:rsidRDefault="004C5195" w:rsidP="0097607E">
      <w:pPr>
        <w:spacing w:before="240" w:after="240" w:line="360" w:lineRule="auto"/>
        <w:ind w:right="49"/>
        <w:jc w:val="center"/>
        <w:rPr>
          <w:rFonts w:ascii="Palatino Linotype" w:hAnsi="Palatino Linotype" w:cs="Arial"/>
          <w:i/>
          <w:lang w:val="es-ES_tradnl"/>
        </w:rPr>
      </w:pPr>
    </w:p>
    <w:p w14:paraId="6E71494E" w14:textId="2C9DCBF0" w:rsidR="004C5195" w:rsidRPr="00EA6470" w:rsidRDefault="004C5195" w:rsidP="0097607E">
      <w:pPr>
        <w:spacing w:before="240" w:after="240" w:line="360" w:lineRule="auto"/>
        <w:ind w:right="49"/>
        <w:jc w:val="center"/>
        <w:rPr>
          <w:rFonts w:ascii="Palatino Linotype" w:hAnsi="Palatino Linotype" w:cs="Arial"/>
          <w:i/>
          <w:lang w:val="es-ES_tradnl"/>
        </w:rPr>
      </w:pPr>
    </w:p>
    <w:p w14:paraId="3CA57880" w14:textId="0C3E6EA7" w:rsidR="004C5195" w:rsidRPr="00EA6470" w:rsidRDefault="004C5195" w:rsidP="0097607E">
      <w:pPr>
        <w:spacing w:before="240" w:after="240" w:line="360" w:lineRule="auto"/>
        <w:ind w:right="49"/>
        <w:jc w:val="center"/>
        <w:rPr>
          <w:rFonts w:ascii="Palatino Linotype" w:hAnsi="Palatino Linotype" w:cs="Arial"/>
          <w:i/>
          <w:lang w:val="es-ES_tradnl"/>
        </w:rPr>
      </w:pPr>
      <w:r w:rsidRPr="00EA6470">
        <w:rPr>
          <w:rFonts w:ascii="Palatino Linotype" w:hAnsi="Palatino Linotype" w:cs="Arial"/>
          <w:i/>
          <w:noProof/>
          <w:lang w:eastAsia="es-MX"/>
        </w:rPr>
        <w:drawing>
          <wp:inline distT="0" distB="0" distL="0" distR="0" wp14:anchorId="676CE5F7" wp14:editId="0E7BF907">
            <wp:extent cx="4429125" cy="5438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5438775"/>
                    </a:xfrm>
                    <a:prstGeom prst="rect">
                      <a:avLst/>
                    </a:prstGeom>
                    <a:noFill/>
                    <a:ln>
                      <a:noFill/>
                    </a:ln>
                  </pic:spPr>
                </pic:pic>
              </a:graphicData>
            </a:graphic>
          </wp:inline>
        </w:drawing>
      </w:r>
    </w:p>
    <w:p w14:paraId="5227B3D0" w14:textId="52EB9684" w:rsidR="004C5195" w:rsidRPr="00EA6470" w:rsidRDefault="004C5195" w:rsidP="0097607E">
      <w:pPr>
        <w:spacing w:before="240" w:after="240" w:line="360" w:lineRule="auto"/>
        <w:ind w:right="49"/>
        <w:jc w:val="center"/>
        <w:rPr>
          <w:rFonts w:ascii="Palatino Linotype" w:hAnsi="Palatino Linotype" w:cs="Arial"/>
          <w:i/>
          <w:lang w:val="es-ES_tradnl"/>
        </w:rPr>
      </w:pPr>
    </w:p>
    <w:p w14:paraId="32FA3260" w14:textId="58A88373" w:rsidR="004C5195" w:rsidRPr="00EA6470" w:rsidRDefault="004C5195" w:rsidP="0097607E">
      <w:pPr>
        <w:spacing w:before="240" w:after="240" w:line="360" w:lineRule="auto"/>
        <w:ind w:right="49"/>
        <w:jc w:val="center"/>
        <w:rPr>
          <w:rFonts w:ascii="Palatino Linotype" w:hAnsi="Palatino Linotype" w:cs="Arial"/>
          <w:i/>
          <w:lang w:val="es-ES_tradnl"/>
        </w:rPr>
      </w:pPr>
    </w:p>
    <w:p w14:paraId="53C7BDD9" w14:textId="69EE42DE" w:rsidR="004C5195" w:rsidRPr="00EA6470" w:rsidRDefault="004C5195" w:rsidP="0097607E">
      <w:pPr>
        <w:spacing w:before="240" w:after="240" w:line="360" w:lineRule="auto"/>
        <w:ind w:right="49"/>
        <w:jc w:val="center"/>
        <w:rPr>
          <w:rFonts w:ascii="Palatino Linotype" w:hAnsi="Palatino Linotype" w:cs="Arial"/>
          <w:i/>
          <w:lang w:val="es-ES_tradnl"/>
        </w:rPr>
      </w:pPr>
    </w:p>
    <w:p w14:paraId="74882D9D" w14:textId="69331958" w:rsidR="004C5195" w:rsidRPr="00EA6470" w:rsidRDefault="004C5195" w:rsidP="0097607E">
      <w:pPr>
        <w:spacing w:before="240" w:after="240" w:line="360" w:lineRule="auto"/>
        <w:ind w:right="49"/>
        <w:jc w:val="center"/>
        <w:rPr>
          <w:rFonts w:ascii="Palatino Linotype" w:hAnsi="Palatino Linotype" w:cs="Arial"/>
          <w:i/>
          <w:lang w:val="es-ES_tradnl"/>
        </w:rPr>
      </w:pPr>
      <w:r w:rsidRPr="00EA6470">
        <w:rPr>
          <w:rFonts w:ascii="Palatino Linotype" w:hAnsi="Palatino Linotype" w:cs="Arial"/>
          <w:i/>
          <w:noProof/>
          <w:lang w:eastAsia="es-MX"/>
        </w:rPr>
        <w:lastRenderedPageBreak/>
        <w:drawing>
          <wp:inline distT="0" distB="0" distL="0" distR="0" wp14:anchorId="390A7DC5" wp14:editId="70F0C9FF">
            <wp:extent cx="4257675" cy="45339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675" cy="4533900"/>
                    </a:xfrm>
                    <a:prstGeom prst="rect">
                      <a:avLst/>
                    </a:prstGeom>
                    <a:noFill/>
                    <a:ln>
                      <a:noFill/>
                    </a:ln>
                  </pic:spPr>
                </pic:pic>
              </a:graphicData>
            </a:graphic>
          </wp:inline>
        </w:drawing>
      </w:r>
    </w:p>
    <w:p w14:paraId="686031D6" w14:textId="4A604796" w:rsidR="004C5195" w:rsidRPr="00EA6470" w:rsidRDefault="004C5195" w:rsidP="0097607E">
      <w:pPr>
        <w:spacing w:before="240" w:after="240" w:line="360" w:lineRule="auto"/>
        <w:ind w:right="49"/>
        <w:jc w:val="center"/>
        <w:rPr>
          <w:rFonts w:ascii="Palatino Linotype" w:hAnsi="Palatino Linotype" w:cs="Arial"/>
          <w:i/>
          <w:lang w:val="es-ES_tradnl"/>
        </w:rPr>
      </w:pPr>
      <w:r w:rsidRPr="00EA6470">
        <w:rPr>
          <w:rFonts w:ascii="Palatino Linotype" w:hAnsi="Palatino Linotype" w:cs="Arial"/>
          <w:i/>
          <w:noProof/>
          <w:lang w:eastAsia="es-MX"/>
        </w:rPr>
        <w:drawing>
          <wp:inline distT="0" distB="0" distL="0" distR="0" wp14:anchorId="584F1F20" wp14:editId="0C8541C1">
            <wp:extent cx="4162425" cy="21812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2181225"/>
                    </a:xfrm>
                    <a:prstGeom prst="rect">
                      <a:avLst/>
                    </a:prstGeom>
                    <a:noFill/>
                    <a:ln>
                      <a:noFill/>
                    </a:ln>
                  </pic:spPr>
                </pic:pic>
              </a:graphicData>
            </a:graphic>
          </wp:inline>
        </w:drawing>
      </w:r>
    </w:p>
    <w:p w14:paraId="578FEFB3" w14:textId="71874737" w:rsidR="00CD3F91" w:rsidRPr="00EA6470" w:rsidRDefault="007D218C" w:rsidP="009F253E">
      <w:pPr>
        <w:spacing w:before="240" w:after="240" w:line="360" w:lineRule="auto"/>
        <w:ind w:right="49"/>
        <w:jc w:val="both"/>
        <w:rPr>
          <w:rFonts w:ascii="Palatino Linotype" w:hAnsi="Palatino Linotype" w:cs="Arial"/>
        </w:rPr>
      </w:pPr>
      <w:r w:rsidRPr="00EA6470">
        <w:rPr>
          <w:rFonts w:ascii="Palatino Linotype" w:hAnsi="Palatino Linotype" w:cs="Arial"/>
          <w:lang w:val="es-ES_tradnl"/>
        </w:rPr>
        <w:lastRenderedPageBreak/>
        <w:t xml:space="preserve">Respecto a </w:t>
      </w:r>
      <w:r w:rsidRPr="00EA6470">
        <w:rPr>
          <w:rFonts w:ascii="Palatino Linotype" w:hAnsi="Palatino Linotype" w:cs="Arial"/>
          <w:b/>
          <w:i/>
          <w:lang w:val="es-ES_tradnl"/>
        </w:rPr>
        <w:t>“</w:t>
      </w:r>
      <w:r w:rsidRPr="00EA6470">
        <w:rPr>
          <w:rFonts w:ascii="Palatino Linotype" w:hAnsi="Palatino Linotype" w:cs="Arial"/>
          <w:b/>
          <w:i/>
        </w:rPr>
        <w:t xml:space="preserve">que la secretaria particular manifieste si conocía de los aumentos de sueldo que obtuvo dicho trabajador en el último trimestre del 2021 quien se vio beneficiado al ser yerno de la contadora Luz (Tesorería)” </w:t>
      </w:r>
      <w:r w:rsidRPr="00EA6470">
        <w:rPr>
          <w:rFonts w:ascii="Palatino Linotype" w:hAnsi="Palatino Linotype" w:cs="Arial"/>
        </w:rPr>
        <w:t xml:space="preserve">informa en el mismo oficio hace mención que lo que solicita hace alusión a criterios que corresponden con el derecho de petición (consagrado en el artículo 8 de la Constitución Política de los Estados Unidos Mexicanos), </w:t>
      </w:r>
      <w:r w:rsidR="00CD3F91" w:rsidRPr="00EA6470">
        <w:rPr>
          <w:rFonts w:ascii="Palatino Linotype" w:hAnsi="Palatino Linotype" w:cs="Arial"/>
        </w:rPr>
        <w:t xml:space="preserve">este sujeto obligado en materia de transparencia, recibe sus atribuciones y obligaciones del apartado “A” del artículo 6 de la Carta Magna y en los párrafos XVI, XVII, XVIII y XIX del artículo 5 de la Constitución Política del Estado Libre y Soberano de México, </w:t>
      </w:r>
      <w:proofErr w:type="spellStart"/>
      <w:r w:rsidR="00CD3F91" w:rsidRPr="00EA6470">
        <w:rPr>
          <w:rFonts w:ascii="Palatino Linotype" w:hAnsi="Palatino Linotype" w:cs="Arial"/>
        </w:rPr>
        <w:t>asi</w:t>
      </w:r>
      <w:proofErr w:type="spellEnd"/>
      <w:r w:rsidR="00CD3F91" w:rsidRPr="00EA6470">
        <w:rPr>
          <w:rFonts w:ascii="Palatino Linotype" w:hAnsi="Palatino Linotype" w:cs="Arial"/>
        </w:rPr>
        <w:t xml:space="preserve"> como por la Ley de Transparencia y Acceso a la Información Púbica del Estado de México y Municipios (artículo 1), (Sic). </w:t>
      </w:r>
    </w:p>
    <w:p w14:paraId="07CE5100" w14:textId="77777777" w:rsidR="009F253E" w:rsidRPr="00EA6470" w:rsidRDefault="009F253E" w:rsidP="009F253E">
      <w:pPr>
        <w:spacing w:before="240" w:after="240" w:line="360" w:lineRule="auto"/>
        <w:ind w:right="49"/>
        <w:jc w:val="both"/>
        <w:rPr>
          <w:rFonts w:ascii="Palatino Linotype" w:hAnsi="Palatino Linotype" w:cs="Arial"/>
          <w:bCs/>
          <w:color w:val="000000" w:themeColor="text1"/>
          <w:lang w:val="es-ES_tradnl"/>
        </w:rPr>
      </w:pPr>
      <w:r w:rsidRPr="00EA6470">
        <w:rPr>
          <w:rFonts w:ascii="Palatino Linotype" w:eastAsia="Palatino Linotype" w:hAnsi="Palatino Linotype" w:cs="Palatino Linotype"/>
        </w:rPr>
        <w:t xml:space="preserve">Inconforme el </w:t>
      </w:r>
      <w:r w:rsidRPr="00EA6470">
        <w:rPr>
          <w:rFonts w:ascii="Palatino Linotype" w:eastAsia="Palatino Linotype" w:hAnsi="Palatino Linotype" w:cs="Palatino Linotype"/>
          <w:b/>
        </w:rPr>
        <w:t>RECURRENTE</w:t>
      </w:r>
      <w:r w:rsidRPr="00EA6470">
        <w:rPr>
          <w:rFonts w:ascii="Palatino Linotype" w:eastAsia="Palatino Linotype" w:hAnsi="Palatino Linotype" w:cs="Palatino Linotype"/>
        </w:rPr>
        <w:t xml:space="preserve"> con la respuesta proporcionada por el Sujeto Obligado, interpuso el Recurso de Revisión que se resuelve, argumentando su inconformidad de la siguiente manera:</w:t>
      </w:r>
    </w:p>
    <w:p w14:paraId="1106299F" w14:textId="77777777" w:rsidR="009F253E" w:rsidRPr="00EA6470" w:rsidRDefault="009F253E" w:rsidP="009F253E">
      <w:pPr>
        <w:jc w:val="both"/>
        <w:rPr>
          <w:rFonts w:ascii="Palatino Linotype" w:hAnsi="Palatino Linotype" w:cs="Arial"/>
          <w:color w:val="000000" w:themeColor="text1"/>
          <w:lang w:val="es-419"/>
        </w:rPr>
      </w:pPr>
    </w:p>
    <w:p w14:paraId="34776A37" w14:textId="77777777" w:rsidR="009F253E" w:rsidRPr="00EA6470" w:rsidRDefault="009F253E" w:rsidP="009F253E">
      <w:pPr>
        <w:pStyle w:val="Prrafodelista"/>
        <w:numPr>
          <w:ilvl w:val="0"/>
          <w:numId w:val="11"/>
        </w:numPr>
        <w:jc w:val="both"/>
        <w:rPr>
          <w:rFonts w:ascii="Palatino Linotype" w:hAnsi="Palatino Linotype" w:cs="Arial"/>
          <w:b/>
          <w:color w:val="000000" w:themeColor="text1"/>
        </w:rPr>
      </w:pPr>
      <w:r w:rsidRPr="00EA6470">
        <w:rPr>
          <w:rFonts w:ascii="Palatino Linotype" w:hAnsi="Palatino Linotype" w:cs="Arial"/>
          <w:b/>
          <w:color w:val="000000" w:themeColor="text1"/>
          <w:lang w:val="es-419"/>
        </w:rPr>
        <w:t>A</w:t>
      </w:r>
      <w:proofErr w:type="spellStart"/>
      <w:r w:rsidRPr="00EA6470">
        <w:rPr>
          <w:rFonts w:ascii="Palatino Linotype" w:hAnsi="Palatino Linotype" w:cs="Arial"/>
          <w:b/>
          <w:color w:val="000000" w:themeColor="text1"/>
        </w:rPr>
        <w:t>cto</w:t>
      </w:r>
      <w:proofErr w:type="spellEnd"/>
      <w:r w:rsidRPr="00EA6470">
        <w:rPr>
          <w:rFonts w:ascii="Palatino Linotype" w:hAnsi="Palatino Linotype" w:cs="Arial"/>
          <w:b/>
          <w:color w:val="000000" w:themeColor="text1"/>
        </w:rPr>
        <w:t xml:space="preserve"> impugnado:</w:t>
      </w:r>
    </w:p>
    <w:p w14:paraId="64329552" w14:textId="77777777" w:rsidR="009F253E" w:rsidRPr="00EA6470" w:rsidRDefault="009F253E" w:rsidP="009F253E">
      <w:pPr>
        <w:pStyle w:val="Prrafodelista"/>
        <w:ind w:left="720"/>
        <w:jc w:val="both"/>
        <w:rPr>
          <w:rFonts w:ascii="Palatino Linotype" w:hAnsi="Palatino Linotype" w:cs="Arial"/>
          <w:b/>
          <w:color w:val="000000" w:themeColor="text1"/>
        </w:rPr>
      </w:pPr>
    </w:p>
    <w:p w14:paraId="039766B9" w14:textId="4AE9C693" w:rsidR="009F253E" w:rsidRPr="00EA6470" w:rsidRDefault="009F253E" w:rsidP="009F253E">
      <w:pPr>
        <w:tabs>
          <w:tab w:val="left" w:pos="851"/>
        </w:tabs>
        <w:ind w:left="851" w:right="901"/>
        <w:jc w:val="both"/>
        <w:rPr>
          <w:rFonts w:ascii="Palatino Linotype" w:hAnsi="Palatino Linotype" w:cs="Arial"/>
          <w:i/>
          <w:color w:val="000000" w:themeColor="text1"/>
          <w:sz w:val="22"/>
          <w:szCs w:val="22"/>
        </w:rPr>
      </w:pPr>
      <w:r w:rsidRPr="00EA6470">
        <w:rPr>
          <w:rFonts w:ascii="Palatino Linotype" w:hAnsi="Palatino Linotype" w:cs="Arial"/>
          <w:i/>
          <w:color w:val="000000" w:themeColor="text1"/>
          <w:sz w:val="22"/>
          <w:szCs w:val="22"/>
          <w:lang w:val="es-419"/>
        </w:rPr>
        <w:t>“</w:t>
      </w:r>
      <w:r w:rsidRPr="00EA6470">
        <w:rPr>
          <w:rFonts w:ascii="Palatino Linotype" w:hAnsi="Palatino Linotype" w:cs="Arial"/>
          <w:i/>
          <w:color w:val="000000" w:themeColor="text1"/>
          <w:sz w:val="22"/>
          <w:szCs w:val="22"/>
        </w:rPr>
        <w:t>La respuesta</w:t>
      </w:r>
      <w:r w:rsidRPr="00EA6470">
        <w:rPr>
          <w:rFonts w:ascii="Palatino Linotype" w:hAnsi="Palatino Linotype" w:cs="Arial"/>
          <w:i/>
          <w:color w:val="000000" w:themeColor="text1"/>
          <w:sz w:val="22"/>
          <w:szCs w:val="22"/>
          <w:lang w:val="es-419"/>
        </w:rPr>
        <w:t>.</w:t>
      </w:r>
      <w:r w:rsidRPr="00EA6470">
        <w:rPr>
          <w:rFonts w:ascii="Palatino Linotype" w:hAnsi="Palatino Linotype" w:cs="Arial"/>
          <w:i/>
          <w:color w:val="000000" w:themeColor="text1"/>
          <w:sz w:val="22"/>
          <w:szCs w:val="22"/>
        </w:rPr>
        <w:t>” (Sic).</w:t>
      </w:r>
    </w:p>
    <w:p w14:paraId="624C8B51" w14:textId="77777777" w:rsidR="009F253E" w:rsidRPr="00EA6470" w:rsidRDefault="009F253E" w:rsidP="009F253E">
      <w:pPr>
        <w:jc w:val="both"/>
        <w:rPr>
          <w:rFonts w:ascii="Palatino Linotype" w:hAnsi="Palatino Linotype" w:cs="Arial"/>
          <w:b/>
          <w:color w:val="000000" w:themeColor="text1"/>
        </w:rPr>
      </w:pPr>
    </w:p>
    <w:p w14:paraId="2D89808A" w14:textId="77777777" w:rsidR="009F253E" w:rsidRPr="00EA6470" w:rsidRDefault="009F253E" w:rsidP="009F253E">
      <w:pPr>
        <w:pStyle w:val="Prrafodelista"/>
        <w:numPr>
          <w:ilvl w:val="0"/>
          <w:numId w:val="11"/>
        </w:numPr>
        <w:jc w:val="both"/>
        <w:rPr>
          <w:rFonts w:ascii="Palatino Linotype" w:hAnsi="Palatino Linotype" w:cs="Arial"/>
          <w:color w:val="000000" w:themeColor="text1"/>
        </w:rPr>
      </w:pPr>
      <w:r w:rsidRPr="00EA6470">
        <w:rPr>
          <w:rFonts w:ascii="Palatino Linotype" w:hAnsi="Palatino Linotype" w:cs="Arial"/>
          <w:b/>
          <w:color w:val="000000" w:themeColor="text1"/>
        </w:rPr>
        <w:t>Razones o motivos de inconformidad</w:t>
      </w:r>
      <w:r w:rsidRPr="00EA6470">
        <w:rPr>
          <w:rFonts w:ascii="Palatino Linotype" w:hAnsi="Palatino Linotype" w:cs="Arial"/>
          <w:color w:val="000000" w:themeColor="text1"/>
        </w:rPr>
        <w:t>:</w:t>
      </w:r>
    </w:p>
    <w:p w14:paraId="0F14E702" w14:textId="77777777" w:rsidR="009F253E" w:rsidRPr="00EA6470" w:rsidRDefault="009F253E" w:rsidP="009F253E">
      <w:pPr>
        <w:pStyle w:val="Prrafodelista"/>
        <w:ind w:left="720"/>
        <w:jc w:val="both"/>
        <w:rPr>
          <w:rFonts w:ascii="Palatino Linotype" w:hAnsi="Palatino Linotype" w:cs="Arial"/>
          <w:color w:val="000000" w:themeColor="text1"/>
        </w:rPr>
      </w:pPr>
    </w:p>
    <w:p w14:paraId="2FEEE609" w14:textId="153564D5" w:rsidR="009F253E" w:rsidRPr="00EA6470" w:rsidRDefault="009F253E" w:rsidP="009F253E">
      <w:pPr>
        <w:tabs>
          <w:tab w:val="left" w:pos="851"/>
        </w:tabs>
        <w:ind w:left="851" w:right="901"/>
        <w:jc w:val="both"/>
        <w:rPr>
          <w:rFonts w:ascii="Palatino Linotype" w:hAnsi="Palatino Linotype" w:cs="Arial"/>
          <w:i/>
          <w:color w:val="000000" w:themeColor="text1"/>
          <w:sz w:val="22"/>
        </w:rPr>
      </w:pPr>
      <w:r w:rsidRPr="00EA6470">
        <w:rPr>
          <w:rFonts w:ascii="Palatino Linotype" w:hAnsi="Palatino Linotype" w:cs="Arial"/>
          <w:i/>
          <w:color w:val="000000" w:themeColor="text1"/>
          <w:sz w:val="22"/>
        </w:rPr>
        <w:t>“</w:t>
      </w:r>
      <w:r w:rsidR="00493FDD" w:rsidRPr="00EA6470">
        <w:rPr>
          <w:rFonts w:ascii="Palatino Linotype" w:hAnsi="Palatino Linotype" w:cs="Arial"/>
          <w:i/>
          <w:color w:val="000000" w:themeColor="text1"/>
          <w:sz w:val="22"/>
        </w:rPr>
        <w:t xml:space="preserve">La omisión de pronunciamiento por parte de la secretaria particular de los aumentos de sueldos del auxiliar </w:t>
      </w:r>
      <w:proofErr w:type="spellStart"/>
      <w:r w:rsidR="00493FDD" w:rsidRPr="00EA6470">
        <w:rPr>
          <w:rFonts w:ascii="Palatino Linotype" w:hAnsi="Palatino Linotype" w:cs="Arial"/>
          <w:i/>
          <w:color w:val="000000" w:themeColor="text1"/>
          <w:sz w:val="22"/>
        </w:rPr>
        <w:t>nahum</w:t>
      </w:r>
      <w:proofErr w:type="spellEnd"/>
      <w:r w:rsidR="00493FDD" w:rsidRPr="00EA6470">
        <w:rPr>
          <w:rFonts w:ascii="Palatino Linotype" w:hAnsi="Palatino Linotype" w:cs="Arial"/>
          <w:i/>
          <w:color w:val="000000" w:themeColor="text1"/>
          <w:sz w:val="22"/>
        </w:rPr>
        <w:t xml:space="preserve">, </w:t>
      </w:r>
      <w:proofErr w:type="spellStart"/>
      <w:r w:rsidR="00493FDD" w:rsidRPr="00EA6470">
        <w:rPr>
          <w:rFonts w:ascii="Palatino Linotype" w:hAnsi="Palatino Linotype" w:cs="Arial"/>
          <w:i/>
          <w:color w:val="000000" w:themeColor="text1"/>
          <w:sz w:val="22"/>
        </w:rPr>
        <w:t>ademas</w:t>
      </w:r>
      <w:proofErr w:type="spellEnd"/>
      <w:r w:rsidR="00493FDD" w:rsidRPr="00EA6470">
        <w:rPr>
          <w:rFonts w:ascii="Palatino Linotype" w:hAnsi="Palatino Linotype" w:cs="Arial"/>
          <w:i/>
          <w:color w:val="000000" w:themeColor="text1"/>
          <w:sz w:val="22"/>
        </w:rPr>
        <w:t xml:space="preserve"> de ser él precisamente, el que le da atención a las contestaciones de transparencia al ser el servidor </w:t>
      </w:r>
      <w:proofErr w:type="spellStart"/>
      <w:r w:rsidR="00493FDD" w:rsidRPr="00EA6470">
        <w:rPr>
          <w:rFonts w:ascii="Palatino Linotype" w:hAnsi="Palatino Linotype" w:cs="Arial"/>
          <w:i/>
          <w:color w:val="000000" w:themeColor="text1"/>
          <w:sz w:val="22"/>
        </w:rPr>
        <w:t>publico</w:t>
      </w:r>
      <w:proofErr w:type="spellEnd"/>
      <w:r w:rsidR="00493FDD" w:rsidRPr="00EA6470">
        <w:rPr>
          <w:rFonts w:ascii="Palatino Linotype" w:hAnsi="Palatino Linotype" w:cs="Arial"/>
          <w:i/>
          <w:color w:val="000000" w:themeColor="text1"/>
          <w:sz w:val="22"/>
        </w:rPr>
        <w:t xml:space="preserve"> habilitado es evidente que no colman lo solicitado, requiero el pronunciamiento por parte de la titular de la secretaria particular y no la respuesta inoperante que pretenden relacionar con un derecho de petición</w:t>
      </w:r>
      <w:r w:rsidRPr="00EA6470">
        <w:rPr>
          <w:rFonts w:ascii="Palatino Linotype" w:hAnsi="Palatino Linotype" w:cs="Arial"/>
          <w:i/>
          <w:color w:val="000000" w:themeColor="text1"/>
          <w:sz w:val="22"/>
        </w:rPr>
        <w:t>.”</w:t>
      </w:r>
    </w:p>
    <w:p w14:paraId="0FAC88DC" w14:textId="77777777" w:rsidR="009F253E" w:rsidRPr="00EA6470" w:rsidRDefault="009F253E" w:rsidP="00CD3F91">
      <w:pPr>
        <w:pStyle w:val="Prrafodelista"/>
        <w:spacing w:line="360" w:lineRule="auto"/>
        <w:ind w:left="0"/>
        <w:contextualSpacing/>
        <w:jc w:val="both"/>
        <w:rPr>
          <w:rFonts w:ascii="Palatino Linotype" w:hAnsi="Palatino Linotype" w:cs="Arial"/>
        </w:rPr>
      </w:pPr>
    </w:p>
    <w:p w14:paraId="67140052" w14:textId="3E9E0E7F" w:rsidR="007F512A" w:rsidRPr="00EA6470" w:rsidRDefault="007F512A" w:rsidP="007F512A">
      <w:pPr>
        <w:spacing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lastRenderedPageBreak/>
        <w:t xml:space="preserve">Una vez notificado el Recurso de Revisión </w:t>
      </w:r>
      <w:r w:rsidR="00011E45" w:rsidRPr="00EA6470">
        <w:rPr>
          <w:rFonts w:ascii="Palatino Linotype" w:eastAsia="Palatino Linotype" w:hAnsi="Palatino Linotype" w:cs="Palatino Linotype"/>
          <w:b/>
        </w:rPr>
        <w:t>EL RECURRENTE</w:t>
      </w:r>
      <w:r w:rsidRPr="00EA6470">
        <w:rPr>
          <w:rFonts w:ascii="Palatino Linotype" w:eastAsia="Palatino Linotype" w:hAnsi="Palatino Linotype" w:cs="Palatino Linotype"/>
        </w:rPr>
        <w:t xml:space="preserve"> </w:t>
      </w:r>
      <w:r w:rsidR="00011E45" w:rsidRPr="00EA6470">
        <w:rPr>
          <w:rFonts w:ascii="Palatino Linotype" w:eastAsia="Palatino Linotype" w:hAnsi="Palatino Linotype" w:cs="Palatino Linotype"/>
        </w:rPr>
        <w:t>no realizó manifestación alguna a base de pruebas o alegatos</w:t>
      </w:r>
      <w:r w:rsidRPr="00EA6470">
        <w:rPr>
          <w:rFonts w:ascii="Palatino Linotype" w:eastAsia="Palatino Linotype" w:hAnsi="Palatino Linotype" w:cs="Palatino Linotype"/>
        </w:rPr>
        <w:t xml:space="preserve">, por su parte </w:t>
      </w:r>
      <w:r w:rsidR="00011E45" w:rsidRPr="00EA6470">
        <w:rPr>
          <w:rFonts w:ascii="Palatino Linotype" w:eastAsia="Palatino Linotype" w:hAnsi="Palatino Linotype" w:cs="Palatino Linotype"/>
          <w:b/>
        </w:rPr>
        <w:t>EL SUJETO OBLIGADO</w:t>
      </w:r>
      <w:r w:rsidRPr="00EA6470">
        <w:rPr>
          <w:rFonts w:ascii="Palatino Linotype" w:eastAsia="Palatino Linotype" w:hAnsi="Palatino Linotype" w:cs="Palatino Linotype"/>
        </w:rPr>
        <w:t xml:space="preserve"> rindió su informe justificado </w:t>
      </w:r>
      <w:r w:rsidR="00FA6C6B" w:rsidRPr="00EA6470">
        <w:rPr>
          <w:rFonts w:ascii="Palatino Linotype" w:eastAsia="Palatino Linotype" w:hAnsi="Palatino Linotype" w:cs="Palatino Linotype"/>
        </w:rPr>
        <w:t>el</w:t>
      </w:r>
      <w:r w:rsidRPr="00EA6470">
        <w:rPr>
          <w:rFonts w:ascii="Palatino Linotype" w:eastAsia="Palatino Linotype" w:hAnsi="Palatino Linotype" w:cs="Palatino Linotype"/>
        </w:rPr>
        <w:t xml:space="preserve"> </w:t>
      </w:r>
      <w:r w:rsidR="00493FDD" w:rsidRPr="00EA6470">
        <w:rPr>
          <w:rFonts w:ascii="Palatino Linotype" w:eastAsia="Palatino Linotype" w:hAnsi="Palatino Linotype" w:cs="Palatino Linotype"/>
        </w:rPr>
        <w:t>veintiocho</w:t>
      </w:r>
      <w:r w:rsidRPr="00EA6470">
        <w:rPr>
          <w:rFonts w:ascii="Palatino Linotype" w:eastAsia="Palatino Linotype" w:hAnsi="Palatino Linotype" w:cs="Palatino Linotype"/>
        </w:rPr>
        <w:t xml:space="preserve"> de octubre del dos mil veintidós, adjuntando documento de </w:t>
      </w:r>
      <w:r w:rsidR="00B92A01" w:rsidRPr="00EA6470">
        <w:rPr>
          <w:rFonts w:ascii="Palatino Linotype" w:eastAsia="Palatino Linotype" w:hAnsi="Palatino Linotype" w:cs="Palatino Linotype"/>
        </w:rPr>
        <w:t xml:space="preserve">nombre </w:t>
      </w:r>
      <w:r w:rsidR="00B92A01" w:rsidRPr="00EA6470">
        <w:rPr>
          <w:rFonts w:ascii="Palatino Linotype" w:eastAsia="Palatino Linotype" w:hAnsi="Palatino Linotype" w:cs="Palatino Linotype"/>
          <w:b/>
          <w:i/>
        </w:rPr>
        <w:t>471_sol_informe.pdf</w:t>
      </w:r>
      <w:r w:rsidR="00A66C16" w:rsidRPr="00EA6470">
        <w:rPr>
          <w:rFonts w:ascii="Palatino Linotype" w:eastAsia="Palatino Linotype" w:hAnsi="Palatino Linotype" w:cs="Palatino Linotype"/>
        </w:rPr>
        <w:t xml:space="preserve">, que consta </w:t>
      </w:r>
      <w:r w:rsidRPr="00EA6470">
        <w:rPr>
          <w:rFonts w:ascii="Palatino Linotype" w:eastAsia="Palatino Linotype" w:hAnsi="Palatino Linotype" w:cs="Palatino Linotype"/>
        </w:rPr>
        <w:t xml:space="preserve">de diez fojas, </w:t>
      </w:r>
      <w:r w:rsidR="00045395" w:rsidRPr="00EA6470">
        <w:rPr>
          <w:rFonts w:ascii="Palatino Linotype" w:eastAsia="Palatino Linotype" w:hAnsi="Palatino Linotype" w:cs="Palatino Linotype"/>
        </w:rPr>
        <w:t xml:space="preserve">signado por la Titular de la Unidad de Transparencia </w:t>
      </w:r>
      <w:r w:rsidR="00795CB3" w:rsidRPr="00EA6470">
        <w:rPr>
          <w:rFonts w:ascii="Palatino Linotype" w:eastAsia="Palatino Linotype" w:hAnsi="Palatino Linotype" w:cs="Palatino Linotype"/>
        </w:rPr>
        <w:t>d</w:t>
      </w:r>
      <w:r w:rsidR="00A66C16" w:rsidRPr="00EA6470">
        <w:rPr>
          <w:rFonts w:ascii="Palatino Linotype" w:eastAsia="Palatino Linotype" w:hAnsi="Palatino Linotype" w:cs="Palatino Linotype"/>
        </w:rPr>
        <w:t>el Ayuntamiento de Atlacomulco, dirigido a la Comisionada Ponente, mediante el cual c</w:t>
      </w:r>
      <w:r w:rsidR="005F264B" w:rsidRPr="00EA6470">
        <w:rPr>
          <w:rFonts w:ascii="Palatino Linotype" w:eastAsia="Palatino Linotype" w:hAnsi="Palatino Linotype" w:cs="Palatino Linotype"/>
        </w:rPr>
        <w:t>onfirma su respuesta primigenia</w:t>
      </w:r>
      <w:r w:rsidR="00A66C16" w:rsidRPr="00EA6470">
        <w:rPr>
          <w:rFonts w:ascii="Palatino Linotype" w:eastAsia="Palatino Linotype" w:hAnsi="Palatino Linotype" w:cs="Palatino Linotype"/>
        </w:rPr>
        <w:t xml:space="preserve"> y advierte </w:t>
      </w:r>
      <w:r w:rsidR="005F264B" w:rsidRPr="00EA6470">
        <w:rPr>
          <w:rFonts w:ascii="Palatino Linotype" w:eastAsia="Palatino Linotype" w:hAnsi="Palatino Linotype" w:cs="Palatino Linotype"/>
        </w:rPr>
        <w:t xml:space="preserve">que </w:t>
      </w:r>
      <w:r w:rsidR="002F7FAF" w:rsidRPr="00EA6470">
        <w:rPr>
          <w:rFonts w:ascii="Palatino Linotype" w:eastAsia="Palatino Linotype" w:hAnsi="Palatino Linotype" w:cs="Palatino Linotype"/>
        </w:rPr>
        <w:t>la distinción entre el derecho de petición y el derecho de acceso a la información escriba, principalmente, en que la pretensión del peticionario consiste generalmente en obligar a la autoridad responsable a que actúe en el sentido de contestar lo solicitad, mientras que el derecho de acceso a la información pública la pretensión radica en que se permita el acceso a datos y todo tipo de documentación que tenga el carácter de información pública, que sea generada, administrada o se encuentre en posesión de los considerandos obli</w:t>
      </w:r>
      <w:r w:rsidR="001D5A02" w:rsidRPr="00EA6470">
        <w:rPr>
          <w:rFonts w:ascii="Palatino Linotype" w:eastAsia="Palatino Linotype" w:hAnsi="Palatino Linotype" w:cs="Palatino Linotype"/>
        </w:rPr>
        <w:t xml:space="preserve">gados por la ley en la materia, por lo que el requerimiento y manifestaciones hechas valer por el </w:t>
      </w:r>
      <w:r w:rsidR="005F264B" w:rsidRPr="00EA6470">
        <w:rPr>
          <w:rFonts w:ascii="Palatino Linotype" w:eastAsia="Palatino Linotype" w:hAnsi="Palatino Linotype" w:cs="Palatino Linotype"/>
          <w:b/>
        </w:rPr>
        <w:t>RECURRENTE</w:t>
      </w:r>
      <w:r w:rsidR="005F264B" w:rsidRPr="00EA6470">
        <w:rPr>
          <w:rFonts w:ascii="Palatino Linotype" w:eastAsia="Palatino Linotype" w:hAnsi="Palatino Linotype" w:cs="Palatino Linotype"/>
        </w:rPr>
        <w:t xml:space="preserve"> no ver</w:t>
      </w:r>
      <w:r w:rsidR="001D5A02" w:rsidRPr="00EA6470">
        <w:rPr>
          <w:rFonts w:ascii="Palatino Linotype" w:eastAsia="Palatino Linotype" w:hAnsi="Palatino Linotype" w:cs="Palatino Linotype"/>
        </w:rPr>
        <w:t>s</w:t>
      </w:r>
      <w:r w:rsidR="005F264B" w:rsidRPr="00EA6470">
        <w:rPr>
          <w:rFonts w:ascii="Palatino Linotype" w:eastAsia="Palatino Linotype" w:hAnsi="Palatino Linotype" w:cs="Palatino Linotype"/>
        </w:rPr>
        <w:t>a sobre el derecho de acceso a la información pública, más bien se trata de derecho de petición.</w:t>
      </w:r>
    </w:p>
    <w:p w14:paraId="321BD2FB" w14:textId="77777777" w:rsidR="00795CB3" w:rsidRPr="00EA6470" w:rsidRDefault="00795CB3" w:rsidP="007F512A">
      <w:pPr>
        <w:spacing w:line="360" w:lineRule="auto"/>
        <w:jc w:val="both"/>
        <w:rPr>
          <w:rFonts w:ascii="Palatino Linotype" w:eastAsia="Palatino Linotype" w:hAnsi="Palatino Linotype" w:cs="Palatino Linotype"/>
          <w:b/>
        </w:rPr>
      </w:pPr>
    </w:p>
    <w:p w14:paraId="4869064E" w14:textId="77777777" w:rsidR="00795CB3" w:rsidRPr="00EA6470" w:rsidRDefault="00795CB3" w:rsidP="00795CB3">
      <w:pPr>
        <w:autoSpaceDE w:val="0"/>
        <w:autoSpaceDN w:val="0"/>
        <w:adjustRightInd w:val="0"/>
        <w:spacing w:line="360" w:lineRule="auto"/>
        <w:jc w:val="both"/>
        <w:rPr>
          <w:rFonts w:ascii="Palatino Linotype" w:eastAsiaTheme="minorHAnsi" w:hAnsi="Palatino Linotype" w:cs="Arial"/>
          <w:bCs/>
          <w:szCs w:val="22"/>
          <w:lang w:eastAsia="en-US"/>
        </w:rPr>
      </w:pPr>
      <w:r w:rsidRPr="00EA6470">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Pr="00EA6470">
        <w:rPr>
          <w:rFonts w:ascii="Palatino Linotype" w:eastAsiaTheme="minorHAnsi" w:hAnsi="Palatino Linotype" w:cs="Arial"/>
          <w:b/>
          <w:bCs/>
          <w:szCs w:val="22"/>
          <w:lang w:eastAsia="en-US"/>
        </w:rPr>
        <w:t>Sujeto Obligado</w:t>
      </w:r>
      <w:r w:rsidRPr="00EA6470">
        <w:rPr>
          <w:rFonts w:ascii="Palatino Linotype" w:eastAsiaTheme="minorHAnsi" w:hAnsi="Palatino Linotype" w:cs="Arial"/>
          <w:bCs/>
          <w:szCs w:val="22"/>
          <w:lang w:eastAsia="en-US"/>
        </w:rPr>
        <w:t xml:space="preserve"> pues no existe precepto legal alguno en la Ley de la materia que lo faculte para ello. </w:t>
      </w:r>
    </w:p>
    <w:p w14:paraId="0023B64C" w14:textId="77777777" w:rsidR="00795CB3" w:rsidRPr="00EA6470" w:rsidRDefault="00795CB3" w:rsidP="00795CB3">
      <w:pPr>
        <w:spacing w:line="360" w:lineRule="auto"/>
        <w:jc w:val="both"/>
        <w:rPr>
          <w:rFonts w:ascii="Palatino Linotype" w:eastAsiaTheme="minorHAnsi" w:hAnsi="Palatino Linotype" w:cs="Arial"/>
          <w:lang w:eastAsia="en-US"/>
        </w:rPr>
      </w:pPr>
    </w:p>
    <w:p w14:paraId="75152F3D" w14:textId="77777777" w:rsidR="00795CB3" w:rsidRPr="00EA6470" w:rsidRDefault="00795CB3" w:rsidP="00795CB3">
      <w:pPr>
        <w:spacing w:line="360" w:lineRule="auto"/>
        <w:jc w:val="both"/>
        <w:rPr>
          <w:rFonts w:ascii="Palatino Linotype" w:eastAsiaTheme="minorHAnsi" w:hAnsi="Palatino Linotype" w:cstheme="minorBidi"/>
          <w:lang w:eastAsia="en-US"/>
        </w:rPr>
      </w:pPr>
      <w:r w:rsidRPr="00EA6470">
        <w:rPr>
          <w:rFonts w:ascii="Palatino Linotype" w:eastAsiaTheme="minorHAnsi" w:hAnsi="Palatino Linotype" w:cs="Arial"/>
          <w:lang w:eastAsia="en-US"/>
        </w:rPr>
        <w:t>Lo anterior se robustece con lo plasmado en el criterio</w:t>
      </w:r>
      <w:r w:rsidRPr="00EA6470">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8C228C1" w14:textId="77777777" w:rsidR="00795CB3" w:rsidRPr="00EA6470" w:rsidRDefault="00795CB3" w:rsidP="00795CB3">
      <w:pPr>
        <w:spacing w:after="160" w:line="360" w:lineRule="auto"/>
        <w:jc w:val="both"/>
        <w:rPr>
          <w:rFonts w:ascii="Palatino Linotype" w:eastAsiaTheme="minorHAnsi" w:hAnsi="Palatino Linotype" w:cstheme="minorBidi"/>
          <w:sz w:val="2"/>
          <w:szCs w:val="22"/>
          <w:lang w:eastAsia="en-US"/>
        </w:rPr>
      </w:pPr>
    </w:p>
    <w:p w14:paraId="5BA2440F" w14:textId="77777777" w:rsidR="00795CB3" w:rsidRPr="00EA6470" w:rsidRDefault="00795CB3" w:rsidP="00795CB3">
      <w:pPr>
        <w:ind w:left="567" w:right="616"/>
        <w:jc w:val="both"/>
        <w:rPr>
          <w:rFonts w:ascii="Palatino Linotype" w:hAnsi="Palatino Linotype"/>
          <w:i/>
          <w:sz w:val="22"/>
        </w:rPr>
      </w:pPr>
      <w:r w:rsidRPr="00EA6470">
        <w:rPr>
          <w:rFonts w:ascii="Palatino Linotype" w:hAnsi="Palatino Linotype"/>
          <w:i/>
          <w:sz w:val="22"/>
        </w:rPr>
        <w:t>“</w:t>
      </w:r>
      <w:r w:rsidRPr="00EA647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A6470">
        <w:rPr>
          <w:rFonts w:ascii="Palatino Linotype" w:hAnsi="Palatino Linotype"/>
          <w:b/>
          <w:i/>
          <w:sz w:val="22"/>
        </w:rPr>
        <w:t>.</w:t>
      </w:r>
      <w:r w:rsidRPr="00EA647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19EC61" w14:textId="77777777" w:rsidR="00795CB3" w:rsidRPr="00EA6470" w:rsidRDefault="00795CB3" w:rsidP="00795CB3">
      <w:pPr>
        <w:widowControl w:val="0"/>
        <w:autoSpaceDE w:val="0"/>
        <w:autoSpaceDN w:val="0"/>
        <w:adjustRightInd w:val="0"/>
        <w:spacing w:line="360" w:lineRule="auto"/>
        <w:jc w:val="both"/>
        <w:rPr>
          <w:rFonts w:ascii="Palatino Linotype" w:hAnsi="Palatino Linotype"/>
        </w:rPr>
      </w:pPr>
    </w:p>
    <w:p w14:paraId="2C8E4BE3" w14:textId="6FBEE04D" w:rsidR="00795CB3" w:rsidRPr="00EA6470" w:rsidRDefault="00795CB3" w:rsidP="00795CB3">
      <w:pPr>
        <w:spacing w:line="360" w:lineRule="auto"/>
        <w:jc w:val="both"/>
        <w:rPr>
          <w:rFonts w:ascii="Palatino Linotype" w:eastAsia="MS Mincho" w:hAnsi="Palatino Linotype"/>
        </w:rPr>
      </w:pPr>
      <w:r w:rsidRPr="00EA6470">
        <w:rPr>
          <w:rFonts w:ascii="Palatino Linotype" w:eastAsia="MS Mincho" w:hAnsi="Palatino Linotype"/>
        </w:rPr>
        <w:t xml:space="preserve">No pasa desapercibido para </w:t>
      </w:r>
      <w:r w:rsidR="00A66C16" w:rsidRPr="00EA6470">
        <w:rPr>
          <w:rFonts w:ascii="Palatino Linotype" w:eastAsia="MS Mincho" w:hAnsi="Palatino Linotype"/>
        </w:rPr>
        <w:t>este Órgano Garante</w:t>
      </w:r>
      <w:r w:rsidRPr="00EA6470">
        <w:rPr>
          <w:rFonts w:ascii="Palatino Linotype" w:eastAsia="MS Mincho" w:hAnsi="Palatino Linotype"/>
        </w:rPr>
        <w:t xml:space="preserve"> que el pronunciamiento emitido en respuesta fue suscrito por el Titular de la Unida de Transparencia y de las constancias que obran en el expediente electrónico, se advierte turno de requerimiento efectivo al área competente para conocer, poseer, generar o administrar la información peticionada por el particular, sin embargo no se aprecia atención alguna por parte de la Unidad Administrativa, por lo que de acuerdo con lo establecido en el artículo 162 de la Ley de Transparencia Local, que a la letra señala lo siguiente:</w:t>
      </w:r>
    </w:p>
    <w:p w14:paraId="6A0206AC" w14:textId="77777777" w:rsidR="00795CB3" w:rsidRPr="00EA6470" w:rsidRDefault="00795CB3" w:rsidP="00795CB3">
      <w:pPr>
        <w:spacing w:line="360" w:lineRule="auto"/>
        <w:rPr>
          <w:rFonts w:ascii="Palatino Linotype" w:eastAsia="MS Mincho" w:hAnsi="Palatino Linotype"/>
        </w:rPr>
      </w:pPr>
    </w:p>
    <w:p w14:paraId="6AC6F210" w14:textId="77777777" w:rsidR="00795CB3" w:rsidRPr="00EA6470" w:rsidRDefault="00795CB3" w:rsidP="00795CB3">
      <w:pPr>
        <w:spacing w:line="276" w:lineRule="auto"/>
        <w:ind w:left="851" w:right="899"/>
        <w:jc w:val="both"/>
        <w:rPr>
          <w:rFonts w:ascii="Palatino Linotype" w:eastAsia="MS Mincho" w:hAnsi="Palatino Linotype"/>
          <w:b/>
          <w:i/>
          <w:sz w:val="22"/>
          <w:szCs w:val="22"/>
        </w:rPr>
      </w:pPr>
      <w:r w:rsidRPr="00EA6470">
        <w:rPr>
          <w:rFonts w:ascii="Palatino Linotype" w:eastAsia="MS Mincho" w:hAnsi="Palatino Linotype"/>
          <w:b/>
          <w:i/>
          <w:sz w:val="22"/>
          <w:szCs w:val="22"/>
        </w:rPr>
        <w:t xml:space="preserve">“Artículo 162. </w:t>
      </w:r>
      <w:r w:rsidRPr="00EA6470">
        <w:rPr>
          <w:rFonts w:ascii="Palatino Linotype" w:eastAsia="MS Mincho" w:hAnsi="Palatino Linotype"/>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D413A22" w14:textId="77777777" w:rsidR="00795CB3" w:rsidRPr="00EA6470" w:rsidRDefault="00795CB3" w:rsidP="00795CB3">
      <w:pPr>
        <w:spacing w:line="360" w:lineRule="auto"/>
        <w:ind w:right="51"/>
        <w:jc w:val="both"/>
        <w:rPr>
          <w:rFonts w:ascii="Palatino Linotype" w:eastAsia="Palatino Linotype" w:hAnsi="Palatino Linotype" w:cs="Palatino Linotype"/>
        </w:rPr>
      </w:pPr>
    </w:p>
    <w:p w14:paraId="7A6020F6" w14:textId="2D9944BD" w:rsidR="00795CB3" w:rsidRPr="00EA6470" w:rsidRDefault="00795CB3" w:rsidP="00795CB3">
      <w:pPr>
        <w:spacing w:line="360" w:lineRule="auto"/>
        <w:ind w:right="51"/>
        <w:jc w:val="both"/>
        <w:rPr>
          <w:rFonts w:ascii="Palatino Linotype" w:eastAsia="Palatino Linotype" w:hAnsi="Palatino Linotype" w:cs="Palatino Linotype"/>
        </w:rPr>
      </w:pPr>
      <w:r w:rsidRPr="00EA6470">
        <w:rPr>
          <w:rFonts w:ascii="Palatino Linotype" w:eastAsia="Palatino Linotype" w:hAnsi="Palatino Linotype" w:cs="Palatino Linotype"/>
        </w:rPr>
        <w:t>Ahora, si bien éste Órgano Garante no duda de la veracidad de la respuesta proporcionada por el Sujeto Obligado, lo cierto también es que su actuar debe ser apegado a los principios de certeza y máxima publicidad</w:t>
      </w:r>
      <w:r w:rsidR="007A2B29" w:rsidRPr="00EA6470">
        <w:rPr>
          <w:rFonts w:ascii="Palatino Linotype" w:eastAsia="Palatino Linotype" w:hAnsi="Palatino Linotype" w:cs="Palatino Linotype"/>
        </w:rPr>
        <w:t>.</w:t>
      </w:r>
    </w:p>
    <w:p w14:paraId="54DD6BE3" w14:textId="65FE2244" w:rsidR="00795CB3" w:rsidRPr="00EA6470" w:rsidRDefault="00795CB3" w:rsidP="00795CB3">
      <w:pPr>
        <w:spacing w:line="360" w:lineRule="auto"/>
        <w:ind w:right="51"/>
        <w:jc w:val="both"/>
        <w:rPr>
          <w:rFonts w:ascii="Palatino Linotype" w:eastAsia="Palatino Linotype" w:hAnsi="Palatino Linotype" w:cs="Palatino Linotype"/>
        </w:rPr>
      </w:pPr>
    </w:p>
    <w:p w14:paraId="70C1A357" w14:textId="014323A0" w:rsidR="000D784D" w:rsidRPr="00EA6470" w:rsidRDefault="000D784D" w:rsidP="000D784D">
      <w:pPr>
        <w:spacing w:after="240" w:line="360" w:lineRule="auto"/>
        <w:jc w:val="both"/>
        <w:rPr>
          <w:rFonts w:ascii="Palatino Linotype" w:eastAsia="Palatino Linotype" w:hAnsi="Palatino Linotype" w:cs="Palatino Linotype"/>
        </w:rPr>
      </w:pPr>
      <w:r w:rsidRPr="00EA6470">
        <w:rPr>
          <w:rFonts w:ascii="Palatino Linotype" w:eastAsia="Palatino Linotype" w:hAnsi="Palatino Linotype" w:cs="Palatino Linotype"/>
        </w:rPr>
        <w:t xml:space="preserve">De lo anterior, este Órgano </w:t>
      </w:r>
      <w:proofErr w:type="spellStart"/>
      <w:r w:rsidRPr="00EA6470">
        <w:rPr>
          <w:rFonts w:ascii="Palatino Linotype" w:eastAsia="Palatino Linotype" w:hAnsi="Palatino Linotype" w:cs="Palatino Linotype"/>
        </w:rPr>
        <w:t>Resolutor</w:t>
      </w:r>
      <w:proofErr w:type="spellEnd"/>
      <w:r w:rsidRPr="00EA6470">
        <w:rPr>
          <w:rFonts w:ascii="Palatino Linotype" w:eastAsia="Palatino Linotype" w:hAnsi="Palatino Linotype" w:cs="Palatino Linotype"/>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39A15145" w14:textId="09183EAF" w:rsidR="0048711B" w:rsidRPr="00EA6470" w:rsidRDefault="00CC0084" w:rsidP="0048711B">
      <w:pPr>
        <w:spacing w:before="100" w:beforeAutospacing="1" w:after="100" w:afterAutospacing="1" w:line="360" w:lineRule="auto"/>
        <w:jc w:val="both"/>
        <w:rPr>
          <w:rFonts w:ascii="Palatino Linotype" w:eastAsia="Calibri" w:hAnsi="Palatino Linotype"/>
          <w:szCs w:val="22"/>
          <w:lang w:val="es-ES_tradnl" w:eastAsia="en-US"/>
        </w:rPr>
      </w:pPr>
      <w:r w:rsidRPr="00EA6470">
        <w:rPr>
          <w:rFonts w:ascii="Palatino Linotype" w:eastAsia="Palatino Linotype" w:hAnsi="Palatino Linotype" w:cs="Palatino Linotype"/>
        </w:rPr>
        <w:t xml:space="preserve">Cabe precisar que </w:t>
      </w:r>
      <w:r w:rsidRPr="00EA6470">
        <w:rPr>
          <w:rFonts w:ascii="Palatino Linotype" w:eastAsia="Palatino Linotype" w:hAnsi="Palatino Linotype" w:cs="Palatino Linotype"/>
          <w:b/>
        </w:rPr>
        <w:t>EL RECURRENTE</w:t>
      </w:r>
      <w:r w:rsidRPr="00EA6470">
        <w:rPr>
          <w:rFonts w:ascii="Palatino Linotype" w:eastAsia="Palatino Linotype" w:hAnsi="Palatino Linotype" w:cs="Palatino Linotype"/>
        </w:rPr>
        <w:t xml:space="preserve"> únicamente si inconforma sobre </w:t>
      </w:r>
      <w:r w:rsidRPr="00EA6470">
        <w:rPr>
          <w:rFonts w:ascii="Palatino Linotype" w:eastAsia="Palatino Linotype" w:hAnsi="Palatino Linotype" w:cs="Palatino Linotype"/>
          <w:b/>
          <w:i/>
        </w:rPr>
        <w:t>“</w:t>
      </w:r>
      <w:r w:rsidR="0048711B" w:rsidRPr="00EA6470">
        <w:rPr>
          <w:rFonts w:ascii="Palatino Linotype" w:eastAsia="Palatino Linotype" w:hAnsi="Palatino Linotype" w:cs="Palatino Linotype"/>
          <w:b/>
          <w:i/>
        </w:rPr>
        <w:t>l</w:t>
      </w:r>
      <w:r w:rsidRPr="00EA6470">
        <w:rPr>
          <w:rFonts w:ascii="Palatino Linotype" w:eastAsia="Palatino Linotype" w:hAnsi="Palatino Linotype" w:cs="Palatino Linotype"/>
          <w:b/>
          <w:i/>
        </w:rPr>
        <w:t xml:space="preserve">a omisión de pronunciamiento por parte de la secretaria particular de los aumentos de sueldos del auxiliar </w:t>
      </w:r>
      <w:proofErr w:type="spellStart"/>
      <w:r w:rsidRPr="00EA6470">
        <w:rPr>
          <w:rFonts w:ascii="Palatino Linotype" w:eastAsia="Palatino Linotype" w:hAnsi="Palatino Linotype" w:cs="Palatino Linotype"/>
          <w:b/>
          <w:i/>
        </w:rPr>
        <w:t>nahum</w:t>
      </w:r>
      <w:proofErr w:type="spellEnd"/>
      <w:r w:rsidRPr="00EA6470">
        <w:rPr>
          <w:rFonts w:ascii="Palatino Linotype" w:eastAsia="Palatino Linotype" w:hAnsi="Palatino Linotype" w:cs="Palatino Linotype"/>
          <w:b/>
          <w:i/>
        </w:rPr>
        <w:t xml:space="preserve">, </w:t>
      </w:r>
      <w:proofErr w:type="spellStart"/>
      <w:r w:rsidRPr="00EA6470">
        <w:rPr>
          <w:rFonts w:ascii="Palatino Linotype" w:eastAsia="Palatino Linotype" w:hAnsi="Palatino Linotype" w:cs="Palatino Linotype"/>
          <w:b/>
          <w:i/>
        </w:rPr>
        <w:t>ademas</w:t>
      </w:r>
      <w:proofErr w:type="spellEnd"/>
      <w:r w:rsidRPr="00EA6470">
        <w:rPr>
          <w:rFonts w:ascii="Palatino Linotype" w:eastAsia="Palatino Linotype" w:hAnsi="Palatino Linotype" w:cs="Palatino Linotype"/>
          <w:b/>
          <w:i/>
        </w:rPr>
        <w:t xml:space="preserve"> de ser él precisamente, el que le da atención a las contestaciones de transparencia al ser el servidor </w:t>
      </w:r>
      <w:proofErr w:type="spellStart"/>
      <w:r w:rsidRPr="00EA6470">
        <w:rPr>
          <w:rFonts w:ascii="Palatino Linotype" w:eastAsia="Palatino Linotype" w:hAnsi="Palatino Linotype" w:cs="Palatino Linotype"/>
          <w:b/>
          <w:i/>
        </w:rPr>
        <w:t>publico</w:t>
      </w:r>
      <w:proofErr w:type="spellEnd"/>
      <w:r w:rsidRPr="00EA6470">
        <w:rPr>
          <w:rFonts w:ascii="Palatino Linotype" w:eastAsia="Palatino Linotype" w:hAnsi="Palatino Linotype" w:cs="Palatino Linotype"/>
          <w:b/>
          <w:i/>
        </w:rPr>
        <w:t xml:space="preserve"> habilitado es evidente que no colman lo solicitado, requiero el pronunciamiento por parte de la titular de la secretaria particular y no la respuesta inoperante que pretenden relacionar con un derecho de petición</w:t>
      </w:r>
      <w:r w:rsidR="0048711B" w:rsidRPr="00EA6470">
        <w:rPr>
          <w:rFonts w:ascii="Palatino Linotype" w:eastAsia="Palatino Linotype" w:hAnsi="Palatino Linotype" w:cs="Palatino Linotype"/>
          <w:b/>
          <w:i/>
        </w:rPr>
        <w:t>”</w:t>
      </w:r>
      <w:r w:rsidR="00C23B4B" w:rsidRPr="00EA6470">
        <w:rPr>
          <w:rFonts w:ascii="Palatino Linotype" w:eastAsia="Palatino Linotype" w:hAnsi="Palatino Linotype" w:cs="Palatino Linotype"/>
          <w:b/>
          <w:i/>
        </w:rPr>
        <w:t xml:space="preserve"> (sic)</w:t>
      </w:r>
      <w:r w:rsidR="0048711B" w:rsidRPr="00EA6470">
        <w:rPr>
          <w:rFonts w:ascii="Palatino Linotype" w:eastAsia="Palatino Linotype" w:hAnsi="Palatino Linotype" w:cs="Palatino Linotype"/>
          <w:b/>
          <w:i/>
        </w:rPr>
        <w:t xml:space="preserve">, </w:t>
      </w:r>
      <w:r w:rsidR="0048711B" w:rsidRPr="00EA6470">
        <w:rPr>
          <w:rFonts w:ascii="Palatino Linotype" w:hAnsi="Palatino Linotype" w:cs="Arial"/>
          <w:color w:val="000000" w:themeColor="text1"/>
        </w:rPr>
        <w:t xml:space="preserve">motivo por el cual, </w:t>
      </w:r>
      <w:r w:rsidR="0048711B" w:rsidRPr="00EA6470">
        <w:rPr>
          <w:rFonts w:ascii="Palatino Linotype" w:eastAsia="Calibri" w:hAnsi="Palatino Linotype"/>
          <w:szCs w:val="22"/>
          <w:lang w:val="es-ES_tradnl" w:eastAsia="en-US"/>
        </w:rPr>
        <w:t xml:space="preserve">ante tales manifestaciones es claro que el particular únicamente se inconformó de una parte de la información proporcionada; sin embargo, este Órgano Garante no advirtió motivo de inconformidad respecto, a la demás información proporcionada por </w:t>
      </w:r>
      <w:r w:rsidR="00903000" w:rsidRPr="00EA6470">
        <w:rPr>
          <w:rFonts w:ascii="Palatino Linotype" w:eastAsia="Calibri" w:hAnsi="Palatino Linotype"/>
          <w:b/>
          <w:szCs w:val="22"/>
          <w:lang w:val="es-ES_tradnl" w:eastAsia="en-US"/>
        </w:rPr>
        <w:t>EL SUJETO OBLIGADO</w:t>
      </w:r>
      <w:r w:rsidR="0048711B" w:rsidRPr="00EA6470">
        <w:rPr>
          <w:rFonts w:ascii="Palatino Linotype" w:eastAsia="Calibri" w:hAnsi="Palatino Linotype"/>
          <w:szCs w:val="22"/>
          <w:lang w:val="es-ES_tradnl" w:eastAsia="en-US"/>
        </w:rPr>
        <w:t xml:space="preserve">; por lo que, la parte de la respuesta que no fue impugnada debe declararse </w:t>
      </w:r>
      <w:r w:rsidR="0048711B" w:rsidRPr="00EA6470">
        <w:rPr>
          <w:rFonts w:ascii="Palatino Linotype" w:eastAsia="Calibri" w:hAnsi="Palatino Linotype"/>
          <w:b/>
          <w:szCs w:val="22"/>
          <w:u w:val="single"/>
          <w:lang w:val="es-ES_tradnl" w:eastAsia="en-US"/>
        </w:rPr>
        <w:t>consentida</w:t>
      </w:r>
      <w:r w:rsidR="0048711B" w:rsidRPr="00EA6470">
        <w:rPr>
          <w:rFonts w:ascii="Palatino Linotype" w:eastAsia="Calibri" w:hAnsi="Palatino Linotype"/>
          <w:szCs w:val="22"/>
          <w:lang w:val="es-ES_tradnl" w:eastAsia="en-US"/>
        </w:rPr>
        <w:t xml:space="preserve">, toda vez que al no realizar manifestaciones de inconformidad respecto de la respuesta proporcionada; no pueden producirse efectos jurídicos tendentes a revocar, confirmar o modificar el acto reclamado, ya que no realizó manifestación alguna al respecto. </w:t>
      </w:r>
    </w:p>
    <w:p w14:paraId="37D477DD" w14:textId="77777777" w:rsidR="0048711B" w:rsidRPr="00EA6470" w:rsidRDefault="0048711B" w:rsidP="0048711B">
      <w:pPr>
        <w:spacing w:before="100" w:beforeAutospacing="1" w:after="100" w:afterAutospacing="1" w:line="360" w:lineRule="auto"/>
        <w:jc w:val="both"/>
        <w:rPr>
          <w:rFonts w:ascii="Palatino Linotype" w:eastAsia="Calibri" w:hAnsi="Palatino Linotype"/>
          <w:szCs w:val="22"/>
          <w:lang w:val="es-ES_tradnl" w:eastAsia="en-US"/>
        </w:rPr>
      </w:pPr>
      <w:r w:rsidRPr="00EA6470">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6D073033" w14:textId="77777777" w:rsidR="0048711B" w:rsidRPr="00EA6470" w:rsidRDefault="0048711B" w:rsidP="0048711B">
      <w:pPr>
        <w:ind w:left="851" w:right="616"/>
        <w:jc w:val="both"/>
        <w:rPr>
          <w:rFonts w:ascii="Palatino Linotype" w:eastAsia="Calibri" w:hAnsi="Palatino Linotype"/>
          <w:i/>
          <w:sz w:val="22"/>
          <w:szCs w:val="22"/>
          <w:lang w:val="es-ES_tradnl" w:eastAsia="en-US"/>
        </w:rPr>
      </w:pPr>
      <w:r w:rsidRPr="00EA6470">
        <w:rPr>
          <w:rFonts w:ascii="Palatino Linotype" w:eastAsia="Calibri" w:hAnsi="Palatino Linotype"/>
          <w:b/>
          <w:bCs/>
          <w:i/>
          <w:sz w:val="22"/>
          <w:szCs w:val="22"/>
          <w:lang w:val="es-ES_tradnl" w:eastAsia="en-US"/>
        </w:rPr>
        <w:lastRenderedPageBreak/>
        <w:t xml:space="preserve">“ACTOS CONSENTIDOS. SON LOS QUE NO SE IMPUGNAN MEDIANTE EL RECURSO IDÓNEO. </w:t>
      </w:r>
      <w:r w:rsidRPr="00EA6470">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D10957" w14:textId="77777777" w:rsidR="0048711B" w:rsidRPr="00EA6470" w:rsidRDefault="0048711B" w:rsidP="0048711B">
      <w:pPr>
        <w:spacing w:line="360" w:lineRule="auto"/>
        <w:jc w:val="both"/>
        <w:rPr>
          <w:noProof/>
          <w:lang w:eastAsia="es-MX"/>
        </w:rPr>
      </w:pPr>
    </w:p>
    <w:p w14:paraId="39602F57" w14:textId="77777777" w:rsidR="0048711B" w:rsidRPr="00EA6470" w:rsidRDefault="0048711B" w:rsidP="0048711B">
      <w:pPr>
        <w:spacing w:before="100" w:beforeAutospacing="1" w:after="100" w:afterAutospacing="1" w:line="360" w:lineRule="auto"/>
        <w:jc w:val="both"/>
        <w:rPr>
          <w:rFonts w:ascii="Palatino Linotype" w:eastAsia="Calibri" w:hAnsi="Palatino Linotype"/>
          <w:szCs w:val="22"/>
          <w:lang w:val="es-ES_tradnl" w:eastAsia="en-US"/>
        </w:rPr>
      </w:pPr>
      <w:r w:rsidRPr="00EA6470">
        <w:rPr>
          <w:rFonts w:ascii="Palatino Linotype" w:eastAsia="Calibri" w:hAnsi="Palatino Linotype"/>
          <w:szCs w:val="22"/>
          <w:lang w:val="es-ES_tradnl" w:eastAsia="en-US"/>
        </w:rPr>
        <w:t>Lo anterior es así, debido a que cuando el particular</w:t>
      </w:r>
      <w:r w:rsidRPr="00EA6470">
        <w:rPr>
          <w:rFonts w:ascii="Palatino Linotype" w:eastAsia="Calibri" w:hAnsi="Palatino Linotype"/>
          <w:b/>
          <w:szCs w:val="22"/>
          <w:lang w:val="es-ES_tradnl" w:eastAsia="en-US"/>
        </w:rPr>
        <w:t xml:space="preserve"> </w:t>
      </w:r>
      <w:r w:rsidRPr="00EA6470">
        <w:rPr>
          <w:rFonts w:ascii="Palatino Linotype" w:eastAsia="Calibri" w:hAnsi="Palatino Linotype"/>
          <w:szCs w:val="22"/>
          <w:lang w:val="es-ES_tradnl" w:eastAsia="en-US"/>
        </w:rPr>
        <w:t xml:space="preserve">impugnó la respuesta del </w:t>
      </w:r>
      <w:r w:rsidRPr="00EA6470">
        <w:rPr>
          <w:rFonts w:ascii="Palatino Linotype" w:eastAsia="Calibri" w:hAnsi="Palatino Linotype"/>
          <w:b/>
          <w:szCs w:val="22"/>
          <w:lang w:val="es-ES_tradnl" w:eastAsia="en-US"/>
        </w:rPr>
        <w:t>SUJETO OBLIGADO</w:t>
      </w:r>
      <w:r w:rsidRPr="00EA6470">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EA6470">
        <w:rPr>
          <w:rFonts w:ascii="Palatino Linotype" w:eastAsia="Calibri" w:hAnsi="Palatino Linotype"/>
          <w:b/>
          <w:szCs w:val="22"/>
          <w:lang w:val="es-ES_tradnl" w:eastAsia="en-US"/>
        </w:rPr>
        <w:t>EL RECURRENTE</w:t>
      </w:r>
      <w:r w:rsidRPr="00EA6470">
        <w:rPr>
          <w:rFonts w:ascii="Palatino Linotype" w:eastAsia="Calibri" w:hAnsi="Palatino Linotype"/>
          <w:szCs w:val="22"/>
          <w:lang w:val="es-ES_tradnl" w:eastAsia="en-US"/>
        </w:rPr>
        <w:t xml:space="preserve"> está conforme con la respuesta proporcionada por </w:t>
      </w:r>
      <w:r w:rsidRPr="00EA6470">
        <w:rPr>
          <w:rFonts w:ascii="Palatino Linotype" w:eastAsia="Calibri" w:hAnsi="Palatino Linotype"/>
          <w:b/>
          <w:szCs w:val="22"/>
          <w:lang w:val="es-ES_tradnl" w:eastAsia="en-US"/>
        </w:rPr>
        <w:t>EL SUJETO OBLIGADO,</w:t>
      </w:r>
      <w:r w:rsidRPr="00EA6470">
        <w:rPr>
          <w:rFonts w:ascii="Palatino Linotype" w:eastAsia="Calibri" w:hAnsi="Palatino Linotype"/>
          <w:szCs w:val="22"/>
          <w:lang w:val="es-ES_tradnl" w:eastAsia="en-US"/>
        </w:rPr>
        <w:t xml:space="preserve"> al no contravenir la misma. </w:t>
      </w:r>
    </w:p>
    <w:p w14:paraId="3A04E330" w14:textId="77777777" w:rsidR="0048711B" w:rsidRPr="00EA6470" w:rsidRDefault="0048711B" w:rsidP="0048711B">
      <w:pPr>
        <w:spacing w:before="100" w:beforeAutospacing="1" w:after="100" w:afterAutospacing="1" w:line="360" w:lineRule="auto"/>
        <w:jc w:val="both"/>
        <w:rPr>
          <w:rFonts w:ascii="Palatino Linotype" w:eastAsia="Calibri" w:hAnsi="Palatino Linotype"/>
          <w:szCs w:val="22"/>
          <w:lang w:val="es-ES_tradnl" w:eastAsia="en-US"/>
        </w:rPr>
      </w:pPr>
      <w:r w:rsidRPr="00EA6470">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688C8652" w14:textId="77777777" w:rsidR="0048711B" w:rsidRPr="00EA6470" w:rsidRDefault="0048711B" w:rsidP="0048711B">
      <w:pPr>
        <w:ind w:left="851" w:right="616"/>
        <w:jc w:val="both"/>
        <w:rPr>
          <w:rFonts w:ascii="Palatino Linotype" w:eastAsia="Calibri" w:hAnsi="Palatino Linotype"/>
          <w:bCs/>
          <w:i/>
          <w:iCs/>
          <w:sz w:val="22"/>
          <w:szCs w:val="22"/>
          <w:lang w:val="es-ES_tradnl" w:eastAsia="en-US"/>
        </w:rPr>
      </w:pPr>
      <w:r w:rsidRPr="00EA6470">
        <w:rPr>
          <w:rFonts w:ascii="Palatino Linotype" w:eastAsia="Calibri" w:hAnsi="Palatino Linotype"/>
          <w:b/>
          <w:i/>
          <w:sz w:val="22"/>
          <w:szCs w:val="22"/>
          <w:lang w:val="es-ES_tradnl" w:eastAsia="en-US"/>
        </w:rPr>
        <w:t xml:space="preserve">“REVISIÓN EN AMPARO. LOS RESOLUTIVOS NO COMBATIDOS DEBEN DECLARARSE FIRMES. </w:t>
      </w:r>
      <w:r w:rsidRPr="00EA6470">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A6470">
        <w:rPr>
          <w:rFonts w:ascii="Palatino Linotype" w:eastAsia="Calibri" w:hAnsi="Palatino Linotype"/>
          <w:i/>
          <w:sz w:val="22"/>
          <w:szCs w:val="22"/>
          <w:lang w:val="es-ES_tradnl" w:eastAsia="en-US"/>
        </w:rPr>
        <w:t>todos</w:t>
      </w:r>
      <w:r w:rsidRPr="00EA6470">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09E87A" w14:textId="77777777" w:rsidR="0048711B" w:rsidRPr="00EA6470" w:rsidRDefault="0048711B" w:rsidP="0048711B">
      <w:pPr>
        <w:spacing w:line="360" w:lineRule="auto"/>
        <w:ind w:right="899"/>
        <w:jc w:val="both"/>
        <w:rPr>
          <w:rFonts w:ascii="Palatino Linotype" w:eastAsiaTheme="minorEastAsia" w:hAnsi="Palatino Linotype" w:cs="Arial"/>
          <w:b/>
          <w:color w:val="000000" w:themeColor="text1"/>
          <w:sz w:val="22"/>
          <w:szCs w:val="20"/>
          <w:lang w:val="es-ES_tradnl"/>
        </w:rPr>
      </w:pPr>
    </w:p>
    <w:p w14:paraId="37A6EDC3" w14:textId="31BFE161" w:rsidR="0048711B" w:rsidRPr="00EA6470" w:rsidRDefault="0048711B" w:rsidP="0048711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EA6470">
        <w:rPr>
          <w:rFonts w:ascii="Palatino Linotype" w:hAnsi="Palatino Linotype" w:cs="Arial"/>
          <w:color w:val="000000" w:themeColor="text1"/>
        </w:rPr>
        <w:t xml:space="preserve">Una vez expuesto lo anterior, debemos tener claro que, la Litis en el presente asunto se centra en información respecto </w:t>
      </w:r>
      <w:r w:rsidR="00FD29A6" w:rsidRPr="00EA6470">
        <w:rPr>
          <w:rFonts w:ascii="Palatino Linotype" w:hAnsi="Palatino Linotype" w:cs="Arial"/>
          <w:color w:val="000000" w:themeColor="text1"/>
        </w:rPr>
        <w:t>a que</w:t>
      </w:r>
      <w:r w:rsidRPr="00EA6470">
        <w:rPr>
          <w:rFonts w:ascii="Palatino Linotype" w:hAnsi="Palatino Linotype" w:cs="Arial"/>
          <w:b/>
          <w:color w:val="000000" w:themeColor="text1"/>
        </w:rPr>
        <w:t xml:space="preserve"> la secretaria particular manifieste si conocía de los aumentos de sueldo que obtuvo dicho trabajador en el último trimestre del 2021 </w:t>
      </w:r>
      <w:r w:rsidRPr="00EA6470">
        <w:rPr>
          <w:rFonts w:ascii="Palatino Linotype" w:hAnsi="Palatino Linotype" w:cs="Arial"/>
          <w:b/>
          <w:color w:val="000000" w:themeColor="text1"/>
        </w:rPr>
        <w:lastRenderedPageBreak/>
        <w:t xml:space="preserve">quien se vio beneficiado al ser yerno de la contadora Luz </w:t>
      </w:r>
      <w:r w:rsidR="00FD29A6" w:rsidRPr="00EA6470">
        <w:rPr>
          <w:rFonts w:ascii="Palatino Linotype" w:hAnsi="Palatino Linotype" w:cs="Arial"/>
          <w:b/>
          <w:color w:val="000000" w:themeColor="text1"/>
        </w:rPr>
        <w:t>(Tesorería</w:t>
      </w:r>
      <w:r w:rsidRPr="00EA6470">
        <w:rPr>
          <w:rFonts w:ascii="Palatino Linotype" w:hAnsi="Palatino Linotype" w:cs="Arial"/>
          <w:b/>
          <w:color w:val="000000" w:themeColor="text1"/>
        </w:rPr>
        <w:t>).</w:t>
      </w:r>
    </w:p>
    <w:p w14:paraId="79D6041E" w14:textId="53C764F5" w:rsidR="009F253E" w:rsidRPr="00EA6470" w:rsidRDefault="0048711B" w:rsidP="00FD29A6">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EA6470">
        <w:rPr>
          <w:rFonts w:ascii="Palatino Linotype" w:hAnsi="Palatino Linotype" w:cs="Arial"/>
          <w:color w:val="000000" w:themeColor="text1"/>
        </w:rPr>
        <w:t>Por lo anterior, es preciso realizar un análisis y enfoque respecto a la</w:t>
      </w:r>
      <w:r w:rsidR="00FD29A6" w:rsidRPr="00EA6470">
        <w:rPr>
          <w:rFonts w:ascii="Palatino Linotype" w:hAnsi="Palatino Linotype" w:cs="Arial"/>
          <w:color w:val="000000" w:themeColor="text1"/>
        </w:rPr>
        <w:t>s</w:t>
      </w:r>
      <w:r w:rsidRPr="00EA6470">
        <w:rPr>
          <w:rFonts w:ascii="Palatino Linotype" w:hAnsi="Palatino Linotype" w:cs="Arial"/>
          <w:color w:val="000000" w:themeColor="text1"/>
        </w:rPr>
        <w:t xml:space="preserve"> actuaciones que obran en el expediente electrónico del </w:t>
      </w:r>
      <w:r w:rsidRPr="00EA6470">
        <w:rPr>
          <w:rFonts w:ascii="Palatino Linotype" w:hAnsi="Palatino Linotype" w:cs="Arial"/>
          <w:b/>
          <w:color w:val="000000" w:themeColor="text1"/>
        </w:rPr>
        <w:t xml:space="preserve">SAIMEX, </w:t>
      </w:r>
      <w:r w:rsidRPr="00EA6470">
        <w:rPr>
          <w:rFonts w:ascii="Palatino Linotype" w:hAnsi="Palatino Linotype" w:cs="Arial"/>
          <w:color w:val="000000" w:themeColor="text1"/>
        </w:rPr>
        <w:t xml:space="preserve">éstas últimas derivaron de la entrega de información proporcionada por </w:t>
      </w:r>
      <w:r w:rsidRPr="00EA6470">
        <w:rPr>
          <w:rFonts w:ascii="Palatino Linotype" w:hAnsi="Palatino Linotype" w:cs="Arial"/>
          <w:b/>
          <w:color w:val="000000" w:themeColor="text1"/>
        </w:rPr>
        <w:t>EL SUJETO OBLIGADO,</w:t>
      </w:r>
      <w:r w:rsidRPr="00EA6470">
        <w:rPr>
          <w:rFonts w:ascii="Palatino Linotype" w:hAnsi="Palatino Linotype" w:cs="Arial"/>
          <w:color w:val="000000" w:themeColor="text1"/>
        </w:rPr>
        <w:t xml:space="preserve"> ello en razón de que, se pronunció al identificar como un requerimiento de manifestaciones subjetivas por lo que hacer referencia a que constituye un Derecho de Petición.</w:t>
      </w:r>
    </w:p>
    <w:p w14:paraId="19AE1674" w14:textId="72066177" w:rsidR="00CD3F91" w:rsidRPr="00EA6470" w:rsidRDefault="00CD3F91" w:rsidP="00CD3F91">
      <w:pPr>
        <w:pStyle w:val="Prrafodelista"/>
        <w:spacing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De lo anteriormente expuesto, se puede apreciar a simple vista que el requerimiento efectivamente no constituyen un derecho de acceso a la información pública y por lo tanto no es atendible mediante una solicitud de Acceso a la 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14:paraId="05D33F4A" w14:textId="490E8FF1" w:rsidR="00CD3F91" w:rsidRPr="00EA6470" w:rsidRDefault="00CD3F91" w:rsidP="00CD3F91">
      <w:pPr>
        <w:pStyle w:val="Prrafodelista"/>
        <w:spacing w:line="360" w:lineRule="auto"/>
        <w:ind w:left="0"/>
        <w:contextualSpacing/>
        <w:jc w:val="both"/>
        <w:rPr>
          <w:rFonts w:ascii="Palatino Linotype" w:eastAsia="MS Mincho" w:hAnsi="Palatino Linotype"/>
          <w:lang w:val="es-ES_tradnl"/>
        </w:rPr>
      </w:pPr>
    </w:p>
    <w:p w14:paraId="7586528A" w14:textId="7EDA20EE" w:rsidR="00834307" w:rsidRPr="00EA6470" w:rsidRDefault="00834307" w:rsidP="00834307">
      <w:pPr>
        <w:pStyle w:val="Prrafodelista"/>
        <w:spacing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12E49B0" w14:textId="5B7190BF" w:rsidR="00F62E69" w:rsidRPr="00EA6470" w:rsidRDefault="00F62E69" w:rsidP="00834307">
      <w:pPr>
        <w:pStyle w:val="Prrafodelista"/>
        <w:spacing w:line="360" w:lineRule="auto"/>
        <w:ind w:left="0"/>
        <w:contextualSpacing/>
        <w:jc w:val="both"/>
        <w:rPr>
          <w:rFonts w:ascii="Palatino Linotype" w:eastAsia="MS Mincho" w:hAnsi="Palatino Linotype"/>
          <w:lang w:val="es-ES_tradnl"/>
        </w:rPr>
      </w:pPr>
    </w:p>
    <w:p w14:paraId="620A0C2F" w14:textId="77777777" w:rsidR="0048711B" w:rsidRPr="00EA6470" w:rsidRDefault="00F62E69" w:rsidP="00F62E69">
      <w:pPr>
        <w:pStyle w:val="Prrafodelista"/>
        <w:spacing w:after="160"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 xml:space="preserve">Por lo que respecta a la definición de derecho de petición, el Maestro Ignacio Burgoa Orihuela refiere: “…es un Derecho Público subjetivo individual de la Garantía Respectiva Consagrada en el Artículo 8 de la Ley Fundamental. En tal virtud, la </w:t>
      </w:r>
      <w:r w:rsidRPr="00EA6470">
        <w:rPr>
          <w:rFonts w:ascii="Palatino Linotype" w:eastAsia="MS Mincho" w:hAnsi="Palatino Linotype"/>
          <w:lang w:val="es-ES_tradnl"/>
        </w:rPr>
        <w:lastRenderedPageBreak/>
        <w:t>persona tiene la facultad de acudir a cualquier autoridad, formulando una solicitud o instancia escrito de cualquier índole, la cual adopta, específicamente, el carácter de simple petición administrativa, acción o recurso, etc.</w:t>
      </w:r>
      <w:r w:rsidRPr="00EA6470">
        <w:rPr>
          <w:rFonts w:ascii="Palatino Linotype" w:eastAsia="MS Mincho" w:hAnsi="Palatino Linotype"/>
          <w:i/>
          <w:vertAlign w:val="superscript"/>
          <w:lang w:val="es-ES_tradnl"/>
        </w:rPr>
        <w:t xml:space="preserve"> </w:t>
      </w:r>
      <w:r w:rsidRPr="00EA6470">
        <w:rPr>
          <w:i/>
          <w:vertAlign w:val="superscript"/>
          <w:lang w:val="es-ES_tradnl"/>
        </w:rPr>
        <w:footnoteReference w:id="1"/>
      </w:r>
      <w:r w:rsidRPr="00EA6470">
        <w:rPr>
          <w:rFonts w:ascii="Palatino Linotype" w:eastAsia="MS Mincho" w:hAnsi="Palatino Linotype"/>
          <w:lang w:val="es-ES_tradnl"/>
        </w:rPr>
        <w:t xml:space="preserve">   “(Sic)</w:t>
      </w:r>
    </w:p>
    <w:p w14:paraId="1CA6F672" w14:textId="77777777" w:rsidR="0048711B" w:rsidRPr="00EA6470" w:rsidRDefault="0048711B" w:rsidP="00F62E69">
      <w:pPr>
        <w:pStyle w:val="Prrafodelista"/>
        <w:spacing w:after="160" w:line="360" w:lineRule="auto"/>
        <w:ind w:left="0"/>
        <w:contextualSpacing/>
        <w:jc w:val="both"/>
        <w:rPr>
          <w:rFonts w:ascii="Palatino Linotype" w:eastAsia="MS Mincho" w:hAnsi="Palatino Linotype"/>
          <w:lang w:val="es-ES_tradnl"/>
        </w:rPr>
      </w:pPr>
    </w:p>
    <w:p w14:paraId="1259431E" w14:textId="46288C9B" w:rsidR="00F62E69" w:rsidRPr="00EA6470" w:rsidRDefault="00F62E69" w:rsidP="00F62E69">
      <w:pPr>
        <w:pStyle w:val="Prrafodelista"/>
        <w:spacing w:after="160"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 xml:space="preserve">Por su parte, David Cienfuegos Salgado, concibe al derecho de petición como </w:t>
      </w:r>
      <w:r w:rsidRPr="00EA6470">
        <w:rPr>
          <w:rFonts w:ascii="Palatino Linotype" w:eastAsia="MS Mincho" w:hAnsi="Palatino Linotype"/>
          <w:i/>
          <w:lang w:val="es-ES_tradnl"/>
        </w:rPr>
        <w:t>“el derecho de toda persona a ser escuchado por quienes ejercen el poder público</w:t>
      </w:r>
      <w:proofErr w:type="gramStart"/>
      <w:r w:rsidRPr="00EA6470">
        <w:rPr>
          <w:rFonts w:ascii="Palatino Linotype" w:eastAsia="MS Mincho" w:hAnsi="Palatino Linotype"/>
          <w:i/>
          <w:lang w:val="es-ES_tradnl"/>
        </w:rPr>
        <w:t xml:space="preserve">. </w:t>
      </w:r>
      <w:proofErr w:type="gramEnd"/>
      <w:r w:rsidRPr="00EA6470">
        <w:rPr>
          <w:vertAlign w:val="superscript"/>
          <w:lang w:val="es-ES_tradnl"/>
        </w:rPr>
        <w:footnoteReference w:id="2"/>
      </w:r>
      <w:r w:rsidRPr="00EA6470">
        <w:rPr>
          <w:rFonts w:ascii="Palatino Linotype" w:eastAsia="MS Mincho" w:hAnsi="Palatino Linotype"/>
          <w:i/>
          <w:lang w:val="es-ES_tradnl"/>
        </w:rPr>
        <w:t xml:space="preserve">” (Sic) </w:t>
      </w:r>
    </w:p>
    <w:p w14:paraId="057094B1" w14:textId="77777777" w:rsidR="00F62E69" w:rsidRPr="00EA6470" w:rsidRDefault="00F62E69" w:rsidP="00F62E69">
      <w:pPr>
        <w:pStyle w:val="Prrafodelista"/>
        <w:rPr>
          <w:rFonts w:ascii="Palatino Linotype" w:eastAsia="MS Mincho" w:hAnsi="Palatino Linotype"/>
          <w:lang w:val="es-ES_tradnl"/>
        </w:rPr>
      </w:pPr>
    </w:p>
    <w:p w14:paraId="4B050605" w14:textId="77777777" w:rsidR="00F62E69" w:rsidRPr="00EA6470" w:rsidRDefault="00F62E69" w:rsidP="00F62E69">
      <w:pPr>
        <w:pStyle w:val="Prrafodelista"/>
        <w:spacing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Luego entonces, para diferenciar el derecho de petición al derecho de acceso a la información, resulta conducente señalar que José Guadalupe Robles, conceptualiza el derecho a la información como “</w:t>
      </w:r>
      <w:r w:rsidRPr="00EA6470">
        <w:rPr>
          <w:rFonts w:ascii="Palatino Linotype" w:eastAsia="MS Mincho" w:hAnsi="Palatino Linotype"/>
          <w:i/>
          <w:lang w:val="es-ES_tradnl"/>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EA6470">
        <w:rPr>
          <w:i/>
          <w:vertAlign w:val="superscript"/>
          <w:lang w:val="es-ES_tradnl"/>
        </w:rPr>
        <w:footnoteReference w:id="3"/>
      </w:r>
      <w:r w:rsidRPr="00EA6470">
        <w:rPr>
          <w:rFonts w:ascii="Palatino Linotype" w:eastAsia="MS Mincho" w:hAnsi="Palatino Linotype"/>
          <w:i/>
          <w:lang w:val="es-ES_tradnl"/>
        </w:rPr>
        <w:t xml:space="preserve"> “(Sic)</w:t>
      </w:r>
    </w:p>
    <w:p w14:paraId="1AC4BEBE" w14:textId="77777777" w:rsidR="00F62E69" w:rsidRPr="00EA6470" w:rsidRDefault="00F62E69" w:rsidP="00F62E69">
      <w:pPr>
        <w:pStyle w:val="Prrafodelista"/>
        <w:spacing w:line="360" w:lineRule="auto"/>
        <w:ind w:left="0"/>
        <w:jc w:val="both"/>
        <w:rPr>
          <w:rFonts w:ascii="Palatino Linotype" w:eastAsia="MS Mincho" w:hAnsi="Palatino Linotype"/>
          <w:lang w:val="es-ES_tradnl"/>
        </w:rPr>
      </w:pPr>
    </w:p>
    <w:p w14:paraId="08D63919" w14:textId="5A2BB462" w:rsidR="00F62E69" w:rsidRPr="00EA6470" w:rsidRDefault="00F62E69" w:rsidP="00F62E69">
      <w:pPr>
        <w:pStyle w:val="Prrafodelista"/>
        <w:spacing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A6470">
        <w:rPr>
          <w:rFonts w:ascii="Palatino Linotype" w:eastAsia="MS Mincho" w:hAnsi="Palatino Linotype"/>
          <w:lang w:val="es-ES_tradnl"/>
        </w:rPr>
        <w:t>Villanueva</w:t>
      </w:r>
      <w:proofErr w:type="spellEnd"/>
      <w:r w:rsidRPr="00EA6470">
        <w:rPr>
          <w:rFonts w:ascii="Palatino Linotype" w:eastAsia="MS Mincho" w:hAnsi="Palatino Linotype"/>
          <w:lang w:val="es-ES_tradnl"/>
        </w:rPr>
        <w:t xml:space="preserve"> que dice: </w:t>
      </w:r>
      <w:r w:rsidRPr="00EA6470">
        <w:rPr>
          <w:rFonts w:ascii="Palatino Linotype" w:eastAsia="MS Mincho" w:hAnsi="Palatino Linotype"/>
          <w:i/>
          <w:lang w:val="es-ES_tradnl"/>
        </w:rPr>
        <w:t xml:space="preserve">“la prerrogativa de la persona para acceder a datos, registros y todo tipo de informaciones en poder de entidades públicas y </w:t>
      </w:r>
      <w:r w:rsidRPr="00EA6470">
        <w:rPr>
          <w:rFonts w:ascii="Palatino Linotype" w:eastAsia="MS Mincho" w:hAnsi="Palatino Linotype"/>
          <w:i/>
          <w:lang w:val="es-ES_tradnl"/>
        </w:rPr>
        <w:lastRenderedPageBreak/>
        <w:t>empresas privadas que ejercen gasto público o cumplen funciones de autoridad, con las excepciones taxativas que establezca la ley en una sociedad democrática</w:t>
      </w:r>
      <w:proofErr w:type="gramStart"/>
      <w:r w:rsidRPr="00EA6470">
        <w:rPr>
          <w:rFonts w:ascii="Palatino Linotype" w:eastAsia="MS Mincho" w:hAnsi="Palatino Linotype"/>
          <w:i/>
          <w:lang w:val="es-ES_tradnl"/>
        </w:rPr>
        <w:t>.</w:t>
      </w:r>
      <w:r w:rsidRPr="00EA6470">
        <w:rPr>
          <w:rFonts w:ascii="Palatino Linotype" w:eastAsia="MS Mincho" w:hAnsi="Palatino Linotype"/>
          <w:i/>
          <w:vertAlign w:val="superscript"/>
          <w:lang w:val="es-ES_tradnl"/>
        </w:rPr>
        <w:t xml:space="preserve"> </w:t>
      </w:r>
      <w:proofErr w:type="gramEnd"/>
      <w:r w:rsidRPr="00EA6470">
        <w:rPr>
          <w:i/>
          <w:vertAlign w:val="superscript"/>
          <w:lang w:val="es-ES_tradnl"/>
        </w:rPr>
        <w:footnoteReference w:id="4"/>
      </w:r>
      <w:r w:rsidRPr="00EA6470">
        <w:rPr>
          <w:rFonts w:ascii="Palatino Linotype" w:eastAsia="MS Mincho" w:hAnsi="Palatino Linotype"/>
          <w:i/>
          <w:lang w:val="es-ES_tradnl"/>
        </w:rPr>
        <w:t>” (Sic)</w:t>
      </w:r>
      <w:r w:rsidRPr="00EA6470">
        <w:rPr>
          <w:rFonts w:ascii="Palatino Linotype" w:eastAsia="MS Mincho" w:hAnsi="Palatino Linotype"/>
          <w:lang w:val="es-ES_tradnl"/>
        </w:rPr>
        <w:t xml:space="preserve">  </w:t>
      </w:r>
    </w:p>
    <w:p w14:paraId="59B3F66E" w14:textId="6B520C5F" w:rsidR="00046AEF" w:rsidRPr="00EA6470" w:rsidRDefault="00046AEF" w:rsidP="00F62E69">
      <w:pPr>
        <w:pStyle w:val="Prrafodelista"/>
        <w:spacing w:line="360" w:lineRule="auto"/>
        <w:ind w:left="0"/>
        <w:contextualSpacing/>
        <w:jc w:val="both"/>
        <w:rPr>
          <w:rFonts w:ascii="Palatino Linotype" w:eastAsia="MS Mincho" w:hAnsi="Palatino Linotype"/>
          <w:lang w:val="es-ES_tradnl"/>
        </w:rPr>
      </w:pPr>
    </w:p>
    <w:p w14:paraId="69D82D05" w14:textId="77777777" w:rsidR="00046AEF" w:rsidRPr="00EA6470" w:rsidRDefault="00046AEF" w:rsidP="00046AEF">
      <w:pPr>
        <w:pStyle w:val="Prrafodelista"/>
        <w:spacing w:after="160"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5440DEE" w14:textId="77777777" w:rsidR="00046AEF" w:rsidRPr="00EA6470" w:rsidRDefault="00046AEF" w:rsidP="00046AEF">
      <w:pPr>
        <w:pStyle w:val="Prrafodelista"/>
        <w:ind w:left="0"/>
        <w:rPr>
          <w:rFonts w:ascii="Palatino Linotype" w:eastAsia="MS Mincho" w:hAnsi="Palatino Linotype"/>
          <w:i/>
          <w:lang w:val="es-ES_tradnl"/>
        </w:rPr>
      </w:pPr>
    </w:p>
    <w:p w14:paraId="3ED739A1" w14:textId="77777777" w:rsidR="00046AEF" w:rsidRPr="00EA6470" w:rsidRDefault="00046AEF" w:rsidP="00046AEF">
      <w:pPr>
        <w:pStyle w:val="Prrafodelista"/>
        <w:ind w:left="0"/>
        <w:jc w:val="center"/>
        <w:rPr>
          <w:rFonts w:ascii="Palatino Linotype" w:eastAsia="MS Mincho" w:hAnsi="Palatino Linotype"/>
          <w:b/>
          <w:i/>
          <w:lang w:val="es-ES_tradnl"/>
        </w:rPr>
      </w:pPr>
      <w:r w:rsidRPr="00EA6470">
        <w:rPr>
          <w:rFonts w:ascii="Palatino Linotype" w:eastAsia="MS Mincho" w:hAnsi="Palatino Linotype"/>
          <w:b/>
          <w:i/>
          <w:lang w:val="es-ES_tradnl"/>
        </w:rPr>
        <w:t>“CRITERIO 0002-11</w:t>
      </w:r>
    </w:p>
    <w:p w14:paraId="61CAAAFB"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r w:rsidRPr="00EA6470">
        <w:rPr>
          <w:rFonts w:ascii="Palatino Linotype" w:eastAsia="MS Mincho" w:hAnsi="Palatino Linotype"/>
          <w:b/>
          <w:i/>
          <w:lang w:val="es-ES_tradnl"/>
        </w:rPr>
        <w:t>INFORMACIÓN PÚBLICA, CONCEPTO DE, EN MATERIA DE TRANSPARENCIA. INTERPRETACIÓN TEMÁTICA DE LOS ARTÍCULOS 2, FRACCIÓN V, XV, Y XVI, 3, 4, 11 Y 41</w:t>
      </w:r>
      <w:r w:rsidRPr="00EA6470">
        <w:rPr>
          <w:rFonts w:ascii="Palatino Linotype" w:eastAsia="MS Mincho" w:hAnsi="Palatino Linotype"/>
          <w:i/>
          <w:lang w:val="es-ES_tradnl"/>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0E42B0"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p>
    <w:p w14:paraId="39213C2B"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r w:rsidRPr="00EA6470">
        <w:rPr>
          <w:rFonts w:ascii="Palatino Linotype" w:eastAsia="MS Mincho" w:hAnsi="Palatino Linotype"/>
          <w:i/>
          <w:lang w:val="es-ES_tradnl"/>
        </w:rPr>
        <w:t>En consecuencia el acceso a la información se refiere a que se cumplan cualquiera de los siguientes tres supuestos:</w:t>
      </w:r>
    </w:p>
    <w:p w14:paraId="4B0E1C7B"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p>
    <w:p w14:paraId="776772DF"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r w:rsidRPr="00EA6470">
        <w:rPr>
          <w:rFonts w:ascii="Palatino Linotype" w:eastAsia="MS Mincho" w:hAnsi="Palatino Linotype"/>
          <w:i/>
          <w:lang w:val="es-ES_tradnl"/>
        </w:rPr>
        <w:lastRenderedPageBreak/>
        <w:t>Que se trate de información registrada en cualquier soporte documental, que en ejercicio de las atribuciones conferidas, sea generada por los Sujetos Obligados;</w:t>
      </w:r>
    </w:p>
    <w:p w14:paraId="56AECD32"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p>
    <w:p w14:paraId="0B02DE7E"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r w:rsidRPr="00EA6470">
        <w:rPr>
          <w:rFonts w:ascii="Palatino Linotype" w:eastAsia="MS Mincho" w:hAnsi="Palatino Linotype"/>
          <w:i/>
          <w:lang w:val="es-ES_tradnl"/>
        </w:rPr>
        <w:t>Que se trate de información registrada en cualquier soporte documental, que en ejercicio de las atribuciones conferidas, sea administrada por los Sujetos Obligados, y</w:t>
      </w:r>
    </w:p>
    <w:p w14:paraId="081E4DC3"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p>
    <w:p w14:paraId="0D99D7FB" w14:textId="77777777" w:rsidR="00046AEF" w:rsidRPr="00EA6470" w:rsidRDefault="00046AEF" w:rsidP="00046AEF">
      <w:pPr>
        <w:pStyle w:val="Prrafodelista"/>
        <w:spacing w:line="360" w:lineRule="auto"/>
        <w:ind w:left="567" w:right="615"/>
        <w:jc w:val="both"/>
        <w:rPr>
          <w:rFonts w:ascii="Palatino Linotype" w:eastAsia="MS Mincho" w:hAnsi="Palatino Linotype"/>
          <w:i/>
          <w:lang w:val="es-ES_tradnl"/>
        </w:rPr>
      </w:pPr>
      <w:r w:rsidRPr="00EA6470">
        <w:rPr>
          <w:rFonts w:ascii="Palatino Linotype" w:eastAsia="MS Mincho" w:hAnsi="Palatino Linotype"/>
          <w:i/>
          <w:lang w:val="es-ES_tradnl"/>
        </w:rPr>
        <w:t>Que se trate de información registrada en cualquier soporte documental, que en ejercicio de las atribuciones conferidas, se encuentre en posesión de los Sujetos Obligados.”</w:t>
      </w:r>
    </w:p>
    <w:p w14:paraId="61FF7D1E" w14:textId="77777777" w:rsidR="00046AEF" w:rsidRPr="00EA6470" w:rsidRDefault="00046AEF" w:rsidP="00046AEF">
      <w:pPr>
        <w:pStyle w:val="Prrafodelista"/>
        <w:spacing w:line="360" w:lineRule="auto"/>
        <w:ind w:left="0"/>
        <w:rPr>
          <w:rFonts w:ascii="Palatino Linotype" w:eastAsia="MS Mincho" w:hAnsi="Palatino Linotype"/>
          <w:i/>
          <w:lang w:val="es-ES_tradnl"/>
        </w:rPr>
      </w:pPr>
    </w:p>
    <w:p w14:paraId="216FC5F0" w14:textId="77777777" w:rsidR="00046AEF" w:rsidRPr="00EA6470" w:rsidRDefault="00046AEF" w:rsidP="00046AEF">
      <w:pPr>
        <w:pStyle w:val="Prrafodelista"/>
        <w:spacing w:line="360" w:lineRule="auto"/>
        <w:ind w:left="0"/>
        <w:contextualSpacing/>
        <w:jc w:val="both"/>
        <w:rPr>
          <w:rFonts w:ascii="Palatino Linotype" w:eastAsia="MS Mincho" w:hAnsi="Palatino Linotype"/>
          <w:lang w:val="es-ES_tradnl"/>
        </w:rPr>
      </w:pPr>
      <w:r w:rsidRPr="00EA6470">
        <w:rPr>
          <w:rFonts w:ascii="Palatino Linotype" w:eastAsia="MS Mincho" w:hAnsi="Palatino Linotype"/>
          <w:lang w:val="es-ES_tradn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w:t>
      </w:r>
    </w:p>
    <w:p w14:paraId="58093A17" w14:textId="77777777" w:rsidR="00046AEF" w:rsidRPr="00EA6470" w:rsidRDefault="00046AEF" w:rsidP="00046AEF">
      <w:pPr>
        <w:pStyle w:val="Prrafodelista"/>
        <w:spacing w:line="360" w:lineRule="auto"/>
        <w:ind w:left="0"/>
        <w:jc w:val="both"/>
        <w:rPr>
          <w:rFonts w:ascii="Palatino Linotype" w:eastAsia="MS Mincho" w:hAnsi="Palatino Linotype"/>
          <w:lang w:val="es-ES_tradnl"/>
        </w:rPr>
      </w:pPr>
      <w:bookmarkStart w:id="9" w:name="_GoBack"/>
      <w:bookmarkEnd w:id="9"/>
    </w:p>
    <w:p w14:paraId="6CC594FB" w14:textId="77777777" w:rsidR="00B3381E" w:rsidRPr="00EA6470" w:rsidRDefault="00B3381E" w:rsidP="00B3381E">
      <w:pPr>
        <w:spacing w:line="360" w:lineRule="auto"/>
        <w:ind w:right="-28"/>
        <w:jc w:val="both"/>
        <w:rPr>
          <w:rFonts w:ascii="Palatino Linotype" w:hAnsi="Palatino Linotype"/>
        </w:rPr>
      </w:pPr>
      <w:r w:rsidRPr="00EA6470">
        <w:rPr>
          <w:rFonts w:ascii="Palatino Linotype" w:eastAsia="Calibri" w:hAnsi="Palatino Linotype" w:cs="Arial"/>
          <w:color w:val="000000" w:themeColor="text1"/>
          <w:lang w:eastAsia="en-US"/>
        </w:rPr>
        <w:t xml:space="preserve">En congruencia con lo anterior, </w:t>
      </w:r>
      <w:r w:rsidRPr="00EA6470">
        <w:rPr>
          <w:rFonts w:ascii="Palatino Linotype" w:hAnsi="Palatino Linotype"/>
        </w:rPr>
        <w:t xml:space="preserve">no debe dejarse de lado que los Sujetos Obligados en términos del artículo 12, de la Ley local de la materia, únicamente se encuentran constreñidos a hacer entrega de </w:t>
      </w:r>
      <w:r w:rsidRPr="00EA6470">
        <w:rPr>
          <w:rFonts w:ascii="Palatino Linotype" w:hAnsi="Palatino Linotype"/>
          <w:b/>
          <w:bCs/>
        </w:rPr>
        <w:t>la información que se les requiere y que obra en sus archivos sin la necesidad de generarla conforme al interés del Recurrente</w:t>
      </w:r>
      <w:r w:rsidRPr="00EA6470">
        <w:rPr>
          <w:rFonts w:ascii="Palatino Linotype" w:hAnsi="Palatino Linotype"/>
        </w:rPr>
        <w:t xml:space="preserve">, entonces, en concordancia con el último párrafo del artículo 24 y el diverso 160 de la Ley local de </w:t>
      </w:r>
      <w:r w:rsidRPr="00EA6470">
        <w:rPr>
          <w:rFonts w:ascii="Palatino Linotype" w:hAnsi="Palatino Linotype"/>
        </w:rPr>
        <w:lastRenderedPageBreak/>
        <w:t xml:space="preserve">la materia, se colige que los sujetos obligados únicamente deberán proporcionar la documentación que obre en sus archivos; por lo que, no están obligados a generar o elaborar documentos </w:t>
      </w:r>
      <w:r w:rsidRPr="00EA6470">
        <w:rPr>
          <w:rFonts w:ascii="Palatino Linotype" w:hAnsi="Palatino Linotype"/>
          <w:i/>
          <w:iCs/>
        </w:rPr>
        <w:t>ad hoc</w:t>
      </w:r>
      <w:r w:rsidRPr="00EA6470">
        <w:rPr>
          <w:rFonts w:ascii="Palatino Linotype" w:hAnsi="Palatino Linotype"/>
        </w:rPr>
        <w:t>, como es el caso de proporcionar respuesta a un cuestionamiento.</w:t>
      </w:r>
    </w:p>
    <w:p w14:paraId="72F15CE3" w14:textId="77777777" w:rsidR="00B3381E" w:rsidRPr="00EA6470" w:rsidRDefault="00B3381E" w:rsidP="00B3381E">
      <w:pPr>
        <w:spacing w:line="360" w:lineRule="auto"/>
        <w:ind w:right="-28"/>
        <w:jc w:val="both"/>
        <w:rPr>
          <w:rFonts w:ascii="Palatino Linotype" w:hAnsi="Palatino Linotype"/>
          <w:u w:val="single"/>
        </w:rPr>
      </w:pPr>
    </w:p>
    <w:p w14:paraId="30856C79" w14:textId="77777777" w:rsidR="00B3381E" w:rsidRPr="00EA6470" w:rsidRDefault="00B3381E" w:rsidP="00B3381E">
      <w:pPr>
        <w:spacing w:line="360" w:lineRule="auto"/>
        <w:ind w:right="-28"/>
        <w:jc w:val="both"/>
        <w:rPr>
          <w:rFonts w:ascii="Palatino Linotype" w:hAnsi="Palatino Linotype"/>
        </w:rPr>
      </w:pPr>
      <w:r w:rsidRPr="00EA6470">
        <w:rPr>
          <w:rFonts w:ascii="Palatino Linotype" w:hAnsi="Palatino Linotype"/>
        </w:rPr>
        <w:t>Robustece lo anterior el Criterio 03/17 emitido por el Instituto Nacional de Transparencia, Acceso a la Información y Protección de Datos Personales, que a continuación se cita:</w:t>
      </w:r>
    </w:p>
    <w:p w14:paraId="099F291D" w14:textId="77777777" w:rsidR="00B3381E" w:rsidRPr="00EA6470" w:rsidRDefault="00B3381E" w:rsidP="00B3381E">
      <w:pPr>
        <w:spacing w:line="360" w:lineRule="auto"/>
        <w:ind w:right="-28"/>
        <w:jc w:val="both"/>
        <w:rPr>
          <w:rFonts w:ascii="Palatino Linotype" w:hAnsi="Palatino Linotype"/>
          <w:sz w:val="22"/>
        </w:rPr>
      </w:pPr>
    </w:p>
    <w:p w14:paraId="39F8F821" w14:textId="77777777" w:rsidR="00B3381E" w:rsidRPr="00EA6470" w:rsidRDefault="00B3381E" w:rsidP="00B3381E">
      <w:pPr>
        <w:ind w:left="567" w:right="539"/>
        <w:jc w:val="both"/>
        <w:rPr>
          <w:rFonts w:ascii="Palatino Linotype" w:hAnsi="Palatino Linotype"/>
          <w:i/>
          <w:iCs/>
          <w:sz w:val="22"/>
        </w:rPr>
      </w:pPr>
      <w:r w:rsidRPr="00EA6470">
        <w:rPr>
          <w:rFonts w:ascii="Palatino Linotype" w:hAnsi="Palatino Linotype"/>
          <w:b/>
          <w:bCs/>
          <w:i/>
          <w:iCs/>
        </w:rPr>
        <w:t>“No existe obligación de elaborar documentos ad hoc para atender las solicitudes de acceso a la información.</w:t>
      </w:r>
      <w:r w:rsidRPr="00EA6470">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71F0BEB" w14:textId="2F0A9F6F" w:rsidR="00B3381E" w:rsidRPr="00EA6470" w:rsidRDefault="00B3381E" w:rsidP="00B3381E">
      <w:pPr>
        <w:spacing w:line="360" w:lineRule="auto"/>
        <w:contextualSpacing/>
        <w:jc w:val="both"/>
        <w:rPr>
          <w:rFonts w:ascii="Palatino Linotype" w:eastAsia="Calibri" w:hAnsi="Palatino Linotype" w:cs="Tahoma"/>
          <w:iCs/>
          <w:noProof/>
          <w:szCs w:val="22"/>
          <w:lang w:val="es-ES" w:eastAsia="es-ES_tradnl"/>
        </w:rPr>
      </w:pPr>
    </w:p>
    <w:p w14:paraId="7D193346" w14:textId="3AC6EB14" w:rsidR="00B3381E" w:rsidRPr="00EA6470" w:rsidRDefault="00B3381E" w:rsidP="00B3381E">
      <w:pPr>
        <w:spacing w:line="360" w:lineRule="auto"/>
        <w:contextualSpacing/>
        <w:jc w:val="both"/>
        <w:rPr>
          <w:rFonts w:ascii="Palatino Linotype" w:eastAsia="Calibri" w:hAnsi="Palatino Linotype" w:cs="Tahoma"/>
          <w:iCs/>
          <w:noProof/>
          <w:szCs w:val="22"/>
          <w:lang w:val="es-ES" w:eastAsia="es-ES_tradnl"/>
        </w:rPr>
      </w:pPr>
      <w:r w:rsidRPr="00EA6470">
        <w:rPr>
          <w:rFonts w:ascii="Palatino Linotype" w:eastAsia="Calibri" w:hAnsi="Palatino Linotype" w:cs="Tahoma"/>
          <w:iCs/>
          <w:noProof/>
          <w:szCs w:val="22"/>
          <w:lang w:val="es-ES" w:eastAsia="es-ES_tradnl"/>
        </w:rPr>
        <w:t xml:space="preserve">En esta perspectiva, el agravio hecho valer por el particular resulta infundado, toda vez que EL SUJETO OBLIGADO atendio a lo solicitado, por lo que resulta procedente CONFIRMAR la respuesta </w:t>
      </w:r>
      <w:r w:rsidRPr="00EA6470">
        <w:rPr>
          <w:rFonts w:ascii="Palatino Linotype" w:hAnsi="Palatino Linotype"/>
        </w:rPr>
        <w:t xml:space="preserve">emitida a la solicitud de acceso con folio </w:t>
      </w:r>
      <w:r w:rsidRPr="00EA6470">
        <w:rPr>
          <w:rFonts w:ascii="Palatino Linotype" w:hAnsi="Palatino Linotype" w:cs="Arial"/>
          <w:b/>
          <w:bCs/>
        </w:rPr>
        <w:t xml:space="preserve">00471/ATLACOM/IP/2022 </w:t>
      </w:r>
      <w:r w:rsidRPr="00EA6470">
        <w:rPr>
          <w:rFonts w:ascii="Palatino Linotype" w:eastAsia="Calibri" w:hAnsi="Palatino Linotype" w:cs="Tahoma"/>
          <w:iCs/>
          <w:noProof/>
          <w:szCs w:val="22"/>
          <w:lang w:val="es-ES" w:eastAsia="es-ES_tradnl"/>
        </w:rPr>
        <w:t>por el Ayuntamiento de Atlacomulco, con fundamento en el artículo 186 fracción II de la Ley de Transparencia y Acceso a la Información Pública del Estado de México y Municipios.</w:t>
      </w:r>
    </w:p>
    <w:p w14:paraId="4AD0FCD7" w14:textId="77777777" w:rsidR="00B3381E" w:rsidRPr="00EA6470" w:rsidRDefault="00B3381E" w:rsidP="00B3381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4E809A0C" w14:textId="77777777" w:rsidR="00B3381E" w:rsidRPr="00EA6470" w:rsidRDefault="00B3381E" w:rsidP="00B3381E">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EA6470">
        <w:rPr>
          <w:rFonts w:ascii="Palatino Linotype" w:eastAsia="Calibri" w:hAnsi="Palatino Linotype" w:cs="Arial"/>
        </w:rPr>
        <w:lastRenderedPageBreak/>
        <w:t xml:space="preserve">Así, con </w:t>
      </w:r>
      <w:r w:rsidRPr="00EA6470">
        <w:rPr>
          <w:rFonts w:ascii="Palatino Linotype" w:hAnsi="Palatino Linotype" w:cs="Arial"/>
        </w:rPr>
        <w:t>fundamento</w:t>
      </w:r>
      <w:r w:rsidRPr="00EA6470">
        <w:rPr>
          <w:rFonts w:ascii="Palatino Linotype" w:eastAsia="Calibri" w:hAnsi="Palatino Linotype" w:cs="Arial"/>
        </w:rPr>
        <w:t xml:space="preserve"> en lo prescrito en los artículos 5, </w:t>
      </w:r>
      <w:r w:rsidRPr="00EA6470">
        <w:rPr>
          <w:rFonts w:ascii="Palatino Linotype" w:hAnsi="Palatino Linotype"/>
        </w:rPr>
        <w:t>párrafos trigésimos, trigésimos primero, trigésimos segundos</w:t>
      </w:r>
      <w:r w:rsidRPr="00EA6470">
        <w:rPr>
          <w:rFonts w:ascii="Palatino Linotype" w:hAnsi="Palatino Linotype" w:cs="Arial"/>
        </w:rPr>
        <w:t>,</w:t>
      </w:r>
      <w:r w:rsidRPr="00EA6470">
        <w:rPr>
          <w:rFonts w:ascii="Palatino Linotype" w:hAnsi="Palatino Linotype"/>
        </w:rPr>
        <w:t xml:space="preserve"> </w:t>
      </w:r>
      <w:r w:rsidRPr="00EA6470">
        <w:rPr>
          <w:rFonts w:ascii="Palatino Linotype" w:hAnsi="Palatino Linotype" w:cs="Arial"/>
        </w:rPr>
        <w:t>fracciones</w:t>
      </w:r>
      <w:r w:rsidRPr="00EA6470">
        <w:rPr>
          <w:rFonts w:ascii="Palatino Linotype" w:hAnsi="Palatino Linotype"/>
        </w:rPr>
        <w:t xml:space="preserve"> IV y V,</w:t>
      </w:r>
      <w:r w:rsidRPr="00EA6470">
        <w:rPr>
          <w:rFonts w:ascii="Palatino Linotype" w:eastAsia="Calibri" w:hAnsi="Palatino Linotype" w:cs="Arial"/>
        </w:rPr>
        <w:t xml:space="preserve"> de la Constitución Política del Estado Libre y Soberano de México, y los artículos </w:t>
      </w:r>
      <w:r w:rsidRPr="00EA6470">
        <w:rPr>
          <w:rFonts w:ascii="Palatino Linotype" w:hAnsi="Palatino Linotype"/>
        </w:rPr>
        <w:t xml:space="preserve">2, </w:t>
      </w:r>
      <w:r w:rsidRPr="00EA6470">
        <w:rPr>
          <w:rFonts w:ascii="Palatino Linotype" w:hAnsi="Palatino Linotype" w:cs="Arial"/>
        </w:rPr>
        <w:t>fracción</w:t>
      </w:r>
      <w:r w:rsidRPr="00EA6470">
        <w:rPr>
          <w:rFonts w:ascii="Palatino Linotype" w:hAnsi="Palatino Linotype"/>
        </w:rPr>
        <w:t xml:space="preserve"> II, 9, </w:t>
      </w:r>
      <w:r w:rsidRPr="00EA6470">
        <w:rPr>
          <w:rFonts w:ascii="Palatino Linotype" w:hAnsi="Palatino Linotype" w:cs="Arial"/>
          <w:lang w:val="es-ES_tradnl"/>
        </w:rPr>
        <w:t>29</w:t>
      </w:r>
      <w:r w:rsidRPr="00EA6470">
        <w:rPr>
          <w:rFonts w:ascii="Palatino Linotype" w:hAnsi="Palatino Linotype"/>
        </w:rPr>
        <w:t>, 36, fracciones I y II, 176, 178, 179, 181, 185, fracción I, 186, 188 y 192, fracción III</w:t>
      </w:r>
      <w:r w:rsidRPr="00EA6470">
        <w:rPr>
          <w:rFonts w:ascii="Palatino Linotype" w:eastAsia="Calibri" w:hAnsi="Palatino Linotype" w:cs="Arial"/>
        </w:rPr>
        <w:t xml:space="preserve"> de la Ley de Transparencia y Acceso a la Información Pública del Estado de México y </w:t>
      </w:r>
      <w:r w:rsidRPr="00EA6470">
        <w:rPr>
          <w:rFonts w:ascii="Palatino Linotype" w:hAnsi="Palatino Linotype" w:cs="Arial"/>
        </w:rPr>
        <w:t>Municipios</w:t>
      </w:r>
      <w:r w:rsidRPr="00EA6470">
        <w:rPr>
          <w:rFonts w:ascii="Palatino Linotype" w:eastAsia="Calibri" w:hAnsi="Palatino Linotype" w:cs="Arial"/>
        </w:rPr>
        <w:t xml:space="preserve">, </w:t>
      </w:r>
      <w:r w:rsidRPr="00EA6470">
        <w:rPr>
          <w:rFonts w:ascii="Palatino Linotype" w:hAnsi="Palatino Linotype"/>
        </w:rPr>
        <w:t>este</w:t>
      </w:r>
      <w:r w:rsidRPr="00EA6470">
        <w:rPr>
          <w:rFonts w:ascii="Palatino Linotype" w:eastAsia="Calibri" w:hAnsi="Palatino Linotype" w:cs="Arial"/>
        </w:rPr>
        <w:t xml:space="preserve"> Pleno:</w:t>
      </w:r>
    </w:p>
    <w:p w14:paraId="36A2A550" w14:textId="77777777" w:rsidR="00B3381E" w:rsidRPr="00EA6470" w:rsidRDefault="00B3381E" w:rsidP="00B3381E">
      <w:pPr>
        <w:spacing w:line="360" w:lineRule="auto"/>
        <w:contextualSpacing/>
        <w:rPr>
          <w:rFonts w:ascii="Palatino Linotype" w:eastAsia="Calibri" w:hAnsi="Palatino Linotype" w:cs="Tahoma"/>
          <w:b/>
          <w:bCs/>
          <w:lang w:eastAsia="en-US"/>
        </w:rPr>
      </w:pPr>
    </w:p>
    <w:p w14:paraId="18ACB792" w14:textId="77777777" w:rsidR="00B3381E" w:rsidRPr="00EA6470" w:rsidRDefault="00B3381E" w:rsidP="00B3381E">
      <w:pPr>
        <w:spacing w:line="360" w:lineRule="auto"/>
        <w:contextualSpacing/>
        <w:jc w:val="center"/>
        <w:rPr>
          <w:rFonts w:ascii="Palatino Linotype" w:eastAsia="Calibri" w:hAnsi="Palatino Linotype" w:cs="Tahoma"/>
          <w:b/>
          <w:bCs/>
          <w:sz w:val="22"/>
          <w:szCs w:val="22"/>
          <w:lang w:eastAsia="en-US"/>
        </w:rPr>
      </w:pPr>
      <w:r w:rsidRPr="00EA6470">
        <w:rPr>
          <w:rFonts w:ascii="Palatino Linotype" w:eastAsia="Calibri" w:hAnsi="Palatino Linotype" w:cs="Tahoma"/>
          <w:b/>
          <w:bCs/>
          <w:sz w:val="22"/>
          <w:szCs w:val="22"/>
          <w:lang w:eastAsia="en-US"/>
        </w:rPr>
        <w:t>R E S U E L V E</w:t>
      </w:r>
    </w:p>
    <w:p w14:paraId="350B16C9" w14:textId="49EAB701" w:rsidR="00B3381E" w:rsidRPr="00EA6470" w:rsidRDefault="00B3381E" w:rsidP="00B3381E">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EA6470">
        <w:rPr>
          <w:rStyle w:val="normaltextrun"/>
          <w:rFonts w:ascii="Palatino Linotype" w:hAnsi="Palatino Linotype" w:cs="Segoe UI"/>
          <w:b/>
          <w:bCs/>
          <w:sz w:val="24"/>
          <w:szCs w:val="24"/>
        </w:rPr>
        <w:t xml:space="preserve">PRIMERO. </w:t>
      </w:r>
      <w:r w:rsidRPr="00EA6470">
        <w:rPr>
          <w:rStyle w:val="normaltextrun"/>
          <w:rFonts w:ascii="Palatino Linotype" w:hAnsi="Palatino Linotype" w:cs="Segoe UI"/>
          <w:sz w:val="24"/>
          <w:szCs w:val="24"/>
        </w:rPr>
        <w:t xml:space="preserve">Se </w:t>
      </w:r>
      <w:r w:rsidRPr="00EA6470">
        <w:rPr>
          <w:rStyle w:val="normaltextrun"/>
          <w:rFonts w:ascii="Palatino Linotype" w:hAnsi="Palatino Linotype" w:cs="Segoe UI"/>
          <w:b/>
          <w:bCs/>
          <w:sz w:val="24"/>
          <w:szCs w:val="24"/>
        </w:rPr>
        <w:t>CONFIRMA</w:t>
      </w:r>
      <w:r w:rsidRPr="00EA6470">
        <w:rPr>
          <w:rStyle w:val="normaltextrun"/>
          <w:rFonts w:ascii="Palatino Linotype" w:hAnsi="Palatino Linotype" w:cs="Segoe UI"/>
          <w:sz w:val="24"/>
          <w:szCs w:val="24"/>
        </w:rPr>
        <w:t xml:space="preserve"> la respuesta del Sujeto Obligado</w:t>
      </w:r>
      <w:r w:rsidRPr="00EA6470">
        <w:rPr>
          <w:rStyle w:val="normaltextrun"/>
          <w:rFonts w:ascii="Palatino Linotype" w:hAnsi="Palatino Linotype" w:cs="Segoe UI"/>
          <w:b/>
          <w:bCs/>
          <w:sz w:val="24"/>
          <w:szCs w:val="24"/>
        </w:rPr>
        <w:t xml:space="preserve"> </w:t>
      </w:r>
      <w:r w:rsidRPr="00EA6470">
        <w:rPr>
          <w:rStyle w:val="normaltextrun"/>
          <w:rFonts w:ascii="Palatino Linotype" w:hAnsi="Palatino Linotype" w:cs="Segoe UI"/>
          <w:sz w:val="24"/>
          <w:szCs w:val="24"/>
        </w:rPr>
        <w:t xml:space="preserve">para atender la solicitud de acceso a la información </w:t>
      </w:r>
      <w:r w:rsidRPr="00EA6470">
        <w:rPr>
          <w:rFonts w:ascii="Palatino Linotype" w:hAnsi="Palatino Linotype" w:cs="Segoe UI"/>
          <w:b/>
          <w:bCs/>
          <w:sz w:val="24"/>
          <w:szCs w:val="24"/>
        </w:rPr>
        <w:t>00471/ATLACOM/IP/2022</w:t>
      </w:r>
      <w:r w:rsidRPr="00EA6470">
        <w:rPr>
          <w:rStyle w:val="normaltextrun"/>
          <w:rFonts w:ascii="Palatino Linotype" w:hAnsi="Palatino Linotype" w:cs="Segoe UI"/>
          <w:color w:val="000000"/>
          <w:sz w:val="24"/>
          <w:szCs w:val="24"/>
        </w:rPr>
        <w:t>,</w:t>
      </w:r>
      <w:r w:rsidRPr="00EA6470">
        <w:rPr>
          <w:rStyle w:val="normaltextrun"/>
          <w:rFonts w:ascii="Palatino Linotype" w:hAnsi="Palatino Linotype" w:cs="Segoe UI"/>
          <w:b/>
          <w:bCs/>
          <w:sz w:val="24"/>
          <w:szCs w:val="24"/>
        </w:rPr>
        <w:t xml:space="preserve"> </w:t>
      </w:r>
      <w:r w:rsidRPr="00EA6470">
        <w:rPr>
          <w:rStyle w:val="normaltextrun"/>
          <w:rFonts w:ascii="Palatino Linotype" w:hAnsi="Palatino Linotype" w:cs="Segoe UI"/>
          <w:sz w:val="24"/>
          <w:szCs w:val="24"/>
        </w:rPr>
        <w:t xml:space="preserve">por resultar infundadas las razones o motivos de inconformidad hechos valer por el Recurrente en el Recurso de Revisión </w:t>
      </w:r>
      <w:r w:rsidRPr="00EA6470">
        <w:rPr>
          <w:rFonts w:ascii="Palatino Linotype" w:hAnsi="Palatino Linotype" w:cs="Segoe UI"/>
          <w:b/>
          <w:bCs/>
          <w:sz w:val="24"/>
          <w:szCs w:val="24"/>
        </w:rPr>
        <w:t xml:space="preserve">15697/INFOEM/IP/RR/2022 </w:t>
      </w:r>
      <w:r w:rsidRPr="00EA6470">
        <w:rPr>
          <w:rStyle w:val="normaltextrun"/>
          <w:rFonts w:ascii="Palatino Linotype" w:hAnsi="Palatino Linotype" w:cs="Segoe UI"/>
          <w:sz w:val="24"/>
          <w:szCs w:val="24"/>
        </w:rPr>
        <w:t xml:space="preserve">en términos de los Considerandos </w:t>
      </w:r>
      <w:r w:rsidRPr="00EA6470">
        <w:rPr>
          <w:rStyle w:val="normaltextrun"/>
          <w:rFonts w:ascii="Palatino Linotype" w:hAnsi="Palatino Linotype" w:cs="Segoe UI"/>
          <w:b/>
          <w:bCs/>
          <w:sz w:val="24"/>
          <w:szCs w:val="24"/>
        </w:rPr>
        <w:t xml:space="preserve">QUINTO </w:t>
      </w:r>
      <w:r w:rsidRPr="00EA6470">
        <w:rPr>
          <w:rStyle w:val="normaltextrun"/>
          <w:rFonts w:ascii="Palatino Linotype" w:hAnsi="Palatino Linotype" w:cs="Segoe UI"/>
          <w:sz w:val="24"/>
          <w:szCs w:val="24"/>
        </w:rPr>
        <w:t>de esta Resolución.</w:t>
      </w:r>
    </w:p>
    <w:p w14:paraId="0575E016" w14:textId="77777777" w:rsidR="00B3381E" w:rsidRPr="00EA6470" w:rsidRDefault="00B3381E" w:rsidP="00B3381E">
      <w:pPr>
        <w:pStyle w:val="paragraph"/>
        <w:spacing w:before="0" w:beforeAutospacing="0" w:after="0" w:afterAutospacing="0" w:line="360" w:lineRule="auto"/>
        <w:jc w:val="both"/>
        <w:textAlignment w:val="baseline"/>
        <w:rPr>
          <w:rFonts w:ascii="Palatino Linotype" w:hAnsi="Palatino Linotype" w:cs="Segoe UI"/>
          <w:sz w:val="24"/>
          <w:szCs w:val="24"/>
        </w:rPr>
      </w:pPr>
    </w:p>
    <w:p w14:paraId="16224EE9" w14:textId="77777777" w:rsidR="00B3381E" w:rsidRPr="00EA6470" w:rsidRDefault="00B3381E" w:rsidP="00B3381E">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EA6470">
        <w:rPr>
          <w:rStyle w:val="normaltextrun"/>
          <w:rFonts w:ascii="Palatino Linotype" w:hAnsi="Palatino Linotype" w:cs="Segoe UI"/>
          <w:b/>
          <w:bCs/>
          <w:sz w:val="24"/>
          <w:szCs w:val="24"/>
        </w:rPr>
        <w:t xml:space="preserve">SEGUNDO. NOTIFÍQUESE </w:t>
      </w:r>
      <w:r w:rsidRPr="00EA6470">
        <w:rPr>
          <w:rStyle w:val="normaltextrun"/>
          <w:rFonts w:ascii="Palatino Linotype" w:hAnsi="Palatino Linotype" w:cs="Segoe UI"/>
          <w:sz w:val="24"/>
          <w:szCs w:val="24"/>
        </w:rPr>
        <w:t>la presente resolución al Titular de la Unidad de Transparencia del Sujeto Obligado, a través del Sistema de Acceso a la Información Mexiquense SAIMEX.</w:t>
      </w:r>
    </w:p>
    <w:p w14:paraId="3D3A0CD9" w14:textId="77777777" w:rsidR="00B3381E" w:rsidRPr="00EA6470" w:rsidRDefault="00B3381E" w:rsidP="00B3381E">
      <w:pPr>
        <w:pStyle w:val="paragraph"/>
        <w:spacing w:before="0" w:beforeAutospacing="0" w:after="0" w:afterAutospacing="0" w:line="360" w:lineRule="auto"/>
        <w:jc w:val="both"/>
        <w:textAlignment w:val="baseline"/>
        <w:rPr>
          <w:rFonts w:ascii="Palatino Linotype" w:hAnsi="Palatino Linotype" w:cs="Segoe UI"/>
          <w:sz w:val="24"/>
          <w:szCs w:val="24"/>
        </w:rPr>
      </w:pPr>
    </w:p>
    <w:p w14:paraId="770BB041" w14:textId="77777777" w:rsidR="00B3381E" w:rsidRPr="00EA6470" w:rsidRDefault="00B3381E" w:rsidP="00B3381E">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EA6470">
        <w:rPr>
          <w:rStyle w:val="normaltextrun"/>
          <w:rFonts w:ascii="Palatino Linotype" w:hAnsi="Palatino Linotype" w:cs="Segoe UI"/>
          <w:b/>
          <w:bCs/>
          <w:sz w:val="24"/>
          <w:szCs w:val="24"/>
        </w:rPr>
        <w:t>TERCERO. NOTIFÍQUESE</w:t>
      </w:r>
      <w:r w:rsidRPr="00EA6470">
        <w:rPr>
          <w:rStyle w:val="normaltextrun"/>
          <w:rFonts w:ascii="Palatino Linotype" w:hAnsi="Palatino Linotype" w:cs="Segoe UI"/>
          <w:sz w:val="24"/>
          <w:szCs w:val="24"/>
        </w:rPr>
        <w:t xml:space="preserve"> al Recurrente 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EA6470">
        <w:rPr>
          <w:rStyle w:val="normaltextrun"/>
          <w:rFonts w:ascii="Palatino Linotype" w:hAnsi="Palatino Linotype" w:cs="Segoe UI"/>
          <w:sz w:val="22"/>
          <w:szCs w:val="22"/>
        </w:rPr>
        <w:t>.</w:t>
      </w:r>
      <w:r w:rsidRPr="00EA6470">
        <w:rPr>
          <w:rStyle w:val="eop"/>
          <w:rFonts w:ascii="Palatino Linotype" w:hAnsi="Palatino Linotype" w:cs="Segoe UI"/>
          <w:sz w:val="22"/>
          <w:szCs w:val="22"/>
        </w:rPr>
        <w:t> </w:t>
      </w:r>
    </w:p>
    <w:p w14:paraId="16759C23" w14:textId="77777777" w:rsidR="00B3381E" w:rsidRPr="00EA6470" w:rsidRDefault="00B3381E" w:rsidP="00B3381E">
      <w:pPr>
        <w:pStyle w:val="paragraph"/>
        <w:spacing w:before="0" w:beforeAutospacing="0" w:after="0" w:afterAutospacing="0" w:line="360" w:lineRule="auto"/>
        <w:jc w:val="both"/>
        <w:textAlignment w:val="baseline"/>
        <w:rPr>
          <w:rFonts w:ascii="Palatino Linotype" w:hAnsi="Palatino Linotype" w:cs="Segoe UI"/>
          <w:sz w:val="18"/>
          <w:szCs w:val="18"/>
        </w:rPr>
      </w:pPr>
    </w:p>
    <w:p w14:paraId="38F39B32" w14:textId="243D1218" w:rsidR="00B3381E" w:rsidRPr="00EA6470" w:rsidRDefault="00B3381E" w:rsidP="00B3381E">
      <w:pPr>
        <w:spacing w:line="360" w:lineRule="auto"/>
        <w:contextualSpacing/>
        <w:jc w:val="both"/>
        <w:rPr>
          <w:rFonts w:ascii="Palatino Linotype" w:hAnsi="Palatino Linotype" w:cs="Arial"/>
          <w:color w:val="000000" w:themeColor="text1"/>
        </w:rPr>
      </w:pPr>
      <w:r w:rsidRPr="00EA6470">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57049A" w:rsidRPr="00EA6470">
        <w:rPr>
          <w:rFonts w:ascii="Palatino Linotype" w:hAnsi="Palatino Linotype" w:cs="Arial"/>
          <w:color w:val="000000" w:themeColor="text1"/>
        </w:rPr>
        <w:t xml:space="preserve">SEGUNDA </w:t>
      </w:r>
      <w:r w:rsidRPr="00EA6470">
        <w:rPr>
          <w:rFonts w:ascii="Palatino Linotype" w:hAnsi="Palatino Linotype" w:cs="Arial"/>
          <w:color w:val="000000" w:themeColor="text1"/>
        </w:rPr>
        <w:t xml:space="preserve">SESIÓN ORDINARIA CELEBRADA EL </w:t>
      </w:r>
      <w:r w:rsidR="00E042EF" w:rsidRPr="00EA6470">
        <w:rPr>
          <w:rFonts w:ascii="Palatino Linotype" w:hAnsi="Palatino Linotype" w:cs="Arial"/>
          <w:color w:val="000000" w:themeColor="text1"/>
        </w:rPr>
        <w:t>VEINTINUEVE</w:t>
      </w:r>
      <w:r w:rsidRPr="00EA6470">
        <w:rPr>
          <w:rFonts w:ascii="Palatino Linotype" w:hAnsi="Palatino Linotype" w:cs="Arial"/>
          <w:color w:val="000000" w:themeColor="text1"/>
        </w:rPr>
        <w:t xml:space="preserve"> DE MARZO DE DOS MIL VEINTITRÉS, ANTE EL SECRETARIO TÉCNICO DEL PLENO, ALEXIS TAPIA RAMÍREZ. </w:t>
      </w:r>
    </w:p>
    <w:p w14:paraId="749594A5" w14:textId="77777777" w:rsidR="00B3381E" w:rsidRPr="003C73EC" w:rsidRDefault="00B3381E" w:rsidP="00B3381E">
      <w:pPr>
        <w:jc w:val="both"/>
        <w:rPr>
          <w:rFonts w:ascii="Palatino Linotype" w:eastAsiaTheme="minorEastAsia" w:hAnsi="Palatino Linotype"/>
          <w:sz w:val="20"/>
        </w:rPr>
      </w:pPr>
      <w:r w:rsidRPr="00EA6470">
        <w:rPr>
          <w:rFonts w:ascii="Palatino Linotype" w:eastAsiaTheme="minorEastAsia" w:hAnsi="Palatino Linotype"/>
          <w:sz w:val="14"/>
          <w:lang w:val="es-ES_tradnl"/>
        </w:rPr>
        <w:t>SCMM/BLA/DEMF/</w:t>
      </w:r>
      <w:r w:rsidRPr="00EA6470">
        <w:rPr>
          <w:rFonts w:ascii="Palatino Linotype" w:eastAsiaTheme="minorEastAsia" w:hAnsi="Palatino Linotype"/>
          <w:sz w:val="14"/>
        </w:rPr>
        <w:t>MRC</w:t>
      </w:r>
    </w:p>
    <w:p w14:paraId="297462B9" w14:textId="77777777" w:rsidR="00B3381E" w:rsidRDefault="00B3381E" w:rsidP="00B3381E">
      <w:pPr>
        <w:rPr>
          <w:rFonts w:ascii="Palatino Linotype" w:hAnsi="Palatino Linotype"/>
          <w:b/>
          <w:color w:val="000000" w:themeColor="text1"/>
          <w:sz w:val="28"/>
          <w:szCs w:val="28"/>
        </w:rPr>
      </w:pPr>
    </w:p>
    <w:p w14:paraId="70FC1285" w14:textId="77777777" w:rsidR="00B3381E" w:rsidRDefault="00B3381E" w:rsidP="00B3381E">
      <w:pPr>
        <w:rPr>
          <w:rFonts w:ascii="Palatino Linotype" w:hAnsi="Palatino Linotype"/>
          <w:b/>
          <w:color w:val="000000" w:themeColor="text1"/>
          <w:sz w:val="28"/>
          <w:szCs w:val="28"/>
        </w:rPr>
      </w:pPr>
    </w:p>
    <w:p w14:paraId="45B18D1A" w14:textId="77777777" w:rsidR="00046AEF" w:rsidRPr="00742998" w:rsidRDefault="00046AEF" w:rsidP="00F62E69">
      <w:pPr>
        <w:pStyle w:val="Prrafodelista"/>
        <w:spacing w:line="360" w:lineRule="auto"/>
        <w:ind w:left="0"/>
        <w:contextualSpacing/>
        <w:jc w:val="both"/>
        <w:rPr>
          <w:rFonts w:ascii="Palatino Linotype" w:eastAsia="MS Mincho" w:hAnsi="Palatino Linotype"/>
          <w:lang w:val="es-ES_tradnl"/>
        </w:rPr>
      </w:pPr>
    </w:p>
    <w:p w14:paraId="2ECAD19E" w14:textId="77777777" w:rsidR="00F62E69" w:rsidRPr="00742998" w:rsidRDefault="00F62E69" w:rsidP="00834307">
      <w:pPr>
        <w:pStyle w:val="Prrafodelista"/>
        <w:spacing w:line="360" w:lineRule="auto"/>
        <w:ind w:left="0"/>
        <w:contextualSpacing/>
        <w:jc w:val="both"/>
        <w:rPr>
          <w:rFonts w:ascii="Palatino Linotype" w:eastAsia="MS Mincho" w:hAnsi="Palatino Linotype"/>
          <w:lang w:val="es-ES_tradnl"/>
        </w:rPr>
      </w:pPr>
    </w:p>
    <w:p w14:paraId="4EB4DF99" w14:textId="77777777" w:rsidR="00CD3F91" w:rsidRPr="00742998" w:rsidRDefault="00CD3F91" w:rsidP="00CD3F91">
      <w:pPr>
        <w:pStyle w:val="Prrafodelista"/>
        <w:spacing w:line="360" w:lineRule="auto"/>
        <w:ind w:left="0"/>
        <w:contextualSpacing/>
        <w:jc w:val="both"/>
        <w:rPr>
          <w:rFonts w:ascii="Palatino Linotype" w:eastAsia="MS Mincho" w:hAnsi="Palatino Linotype"/>
          <w:lang w:val="es-ES_tradnl"/>
        </w:rPr>
      </w:pPr>
    </w:p>
    <w:p w14:paraId="36FC8947" w14:textId="77777777" w:rsidR="00CD3F91" w:rsidRDefault="00CD3F91" w:rsidP="007D218C">
      <w:pPr>
        <w:spacing w:before="240" w:after="240" w:line="360" w:lineRule="auto"/>
        <w:ind w:right="49"/>
        <w:jc w:val="both"/>
        <w:rPr>
          <w:rFonts w:ascii="Palatino Linotype" w:hAnsi="Palatino Linotype" w:cs="Arial"/>
        </w:rPr>
      </w:pPr>
    </w:p>
    <w:p w14:paraId="5ECB18AD" w14:textId="6F6AFB99" w:rsidR="00CD3F91" w:rsidRDefault="00CD3F91" w:rsidP="007D218C">
      <w:pPr>
        <w:spacing w:before="240" w:after="240" w:line="360" w:lineRule="auto"/>
        <w:ind w:right="49"/>
        <w:jc w:val="both"/>
        <w:rPr>
          <w:rFonts w:ascii="Palatino Linotype" w:hAnsi="Palatino Linotype" w:cs="Arial"/>
        </w:rPr>
      </w:pPr>
    </w:p>
    <w:p w14:paraId="7643192F" w14:textId="77777777" w:rsidR="00CD3F91" w:rsidRPr="007D218C" w:rsidRDefault="00CD3F91" w:rsidP="007D218C">
      <w:pPr>
        <w:spacing w:before="240" w:after="240" w:line="360" w:lineRule="auto"/>
        <w:ind w:right="49"/>
        <w:jc w:val="both"/>
        <w:rPr>
          <w:rFonts w:ascii="Palatino Linotype" w:hAnsi="Palatino Linotype" w:cs="Arial"/>
          <w:lang w:val="es-ES_tradnl"/>
        </w:rPr>
      </w:pPr>
    </w:p>
    <w:p w14:paraId="1E4E0079" w14:textId="173E966C" w:rsidR="004C5195" w:rsidRDefault="004C5195" w:rsidP="0097607E">
      <w:pPr>
        <w:spacing w:before="240" w:after="240" w:line="360" w:lineRule="auto"/>
        <w:ind w:right="49"/>
        <w:jc w:val="center"/>
        <w:rPr>
          <w:rFonts w:ascii="Palatino Linotype" w:hAnsi="Palatino Linotype" w:cs="Arial"/>
          <w:i/>
          <w:lang w:val="es-ES_tradnl"/>
        </w:rPr>
      </w:pPr>
    </w:p>
    <w:p w14:paraId="571D6B33" w14:textId="5E69E872" w:rsidR="004C5195" w:rsidRDefault="004C5195" w:rsidP="0097607E">
      <w:pPr>
        <w:spacing w:before="240" w:after="240" w:line="360" w:lineRule="auto"/>
        <w:ind w:right="49"/>
        <w:jc w:val="center"/>
        <w:rPr>
          <w:rFonts w:ascii="Palatino Linotype" w:hAnsi="Palatino Linotype" w:cs="Arial"/>
          <w:i/>
          <w:lang w:val="es-ES_tradnl"/>
        </w:rPr>
      </w:pPr>
    </w:p>
    <w:p w14:paraId="200755D3" w14:textId="2B340790" w:rsidR="004C5195" w:rsidRDefault="004C5195" w:rsidP="0097607E">
      <w:pPr>
        <w:spacing w:before="240" w:after="240" w:line="360" w:lineRule="auto"/>
        <w:ind w:right="49"/>
        <w:jc w:val="center"/>
        <w:rPr>
          <w:rFonts w:ascii="Palatino Linotype" w:hAnsi="Palatino Linotype" w:cs="Arial"/>
          <w:i/>
          <w:lang w:val="es-ES_tradnl"/>
        </w:rPr>
      </w:pPr>
    </w:p>
    <w:p w14:paraId="0612DCC2" w14:textId="700DDEC2" w:rsidR="00B3381E" w:rsidRDefault="00B3381E" w:rsidP="0097607E">
      <w:pPr>
        <w:spacing w:before="240" w:after="240" w:line="360" w:lineRule="auto"/>
        <w:ind w:right="49"/>
        <w:jc w:val="center"/>
        <w:rPr>
          <w:rFonts w:ascii="Palatino Linotype" w:hAnsi="Palatino Linotype" w:cs="Arial"/>
          <w:i/>
          <w:lang w:val="es-ES_tradnl"/>
        </w:rPr>
      </w:pPr>
    </w:p>
    <w:p w14:paraId="5F27990F" w14:textId="61C661F6" w:rsidR="00B3381E" w:rsidRDefault="00B3381E" w:rsidP="0097607E">
      <w:pPr>
        <w:spacing w:before="240" w:after="240" w:line="360" w:lineRule="auto"/>
        <w:ind w:right="49"/>
        <w:jc w:val="center"/>
        <w:rPr>
          <w:rFonts w:ascii="Palatino Linotype" w:hAnsi="Palatino Linotype" w:cs="Arial"/>
          <w:i/>
          <w:lang w:val="es-ES_tradnl"/>
        </w:rPr>
      </w:pPr>
    </w:p>
    <w:p w14:paraId="12A8FB08" w14:textId="5CB4AB95" w:rsidR="00B3381E" w:rsidRDefault="00B3381E" w:rsidP="0097607E">
      <w:pPr>
        <w:spacing w:before="240" w:after="240" w:line="360" w:lineRule="auto"/>
        <w:ind w:right="49"/>
        <w:jc w:val="center"/>
        <w:rPr>
          <w:rFonts w:ascii="Palatino Linotype" w:hAnsi="Palatino Linotype" w:cs="Arial"/>
          <w:i/>
          <w:lang w:val="es-ES_tradnl"/>
        </w:rPr>
      </w:pPr>
    </w:p>
    <w:p w14:paraId="1A274B8C" w14:textId="561F5B05" w:rsidR="00B3381E" w:rsidRDefault="00B3381E" w:rsidP="0097607E">
      <w:pPr>
        <w:spacing w:before="240" w:after="240" w:line="360" w:lineRule="auto"/>
        <w:ind w:right="49"/>
        <w:jc w:val="center"/>
        <w:rPr>
          <w:rFonts w:ascii="Palatino Linotype" w:hAnsi="Palatino Linotype" w:cs="Arial"/>
          <w:i/>
          <w:lang w:val="es-ES_tradnl"/>
        </w:rPr>
      </w:pPr>
    </w:p>
    <w:p w14:paraId="0BF3A9DC" w14:textId="364D315B" w:rsidR="00B3381E" w:rsidRDefault="00B3381E" w:rsidP="0097607E">
      <w:pPr>
        <w:spacing w:before="240" w:after="240" w:line="360" w:lineRule="auto"/>
        <w:ind w:right="49"/>
        <w:jc w:val="center"/>
        <w:rPr>
          <w:rFonts w:ascii="Palatino Linotype" w:hAnsi="Palatino Linotype" w:cs="Arial"/>
          <w:i/>
          <w:lang w:val="es-ES_tradnl"/>
        </w:rPr>
      </w:pPr>
    </w:p>
    <w:p w14:paraId="4A6B52BD" w14:textId="77777777" w:rsidR="00B3381E" w:rsidRDefault="00B3381E" w:rsidP="0097607E">
      <w:pPr>
        <w:spacing w:before="240" w:after="240" w:line="360" w:lineRule="auto"/>
        <w:ind w:right="49"/>
        <w:jc w:val="center"/>
        <w:rPr>
          <w:rFonts w:ascii="Palatino Linotype" w:hAnsi="Palatino Linotype" w:cs="Arial"/>
          <w:i/>
          <w:lang w:val="es-ES_tradnl"/>
        </w:rPr>
      </w:pPr>
    </w:p>
    <w:p w14:paraId="24AD06E7" w14:textId="77777777" w:rsidR="004C5195" w:rsidRDefault="004C5195" w:rsidP="0097607E">
      <w:pPr>
        <w:spacing w:before="240" w:after="240" w:line="360" w:lineRule="auto"/>
        <w:ind w:right="49"/>
        <w:jc w:val="center"/>
        <w:rPr>
          <w:rFonts w:ascii="Palatino Linotype" w:hAnsi="Palatino Linotype" w:cs="Arial"/>
          <w:i/>
          <w:lang w:val="es-ES_tradnl"/>
        </w:rPr>
      </w:pPr>
    </w:p>
    <w:p w14:paraId="7568CD1C" w14:textId="77777777" w:rsidR="002312F9" w:rsidRPr="007268B1" w:rsidRDefault="002312F9" w:rsidP="009D0E11">
      <w:pPr>
        <w:pStyle w:val="Prrafodelista"/>
        <w:widowControl w:val="0"/>
        <w:autoSpaceDE w:val="0"/>
        <w:autoSpaceDN w:val="0"/>
        <w:adjustRightInd w:val="0"/>
        <w:spacing w:line="360" w:lineRule="auto"/>
        <w:ind w:left="0"/>
        <w:jc w:val="both"/>
        <w:rPr>
          <w:rFonts w:ascii="Palatino Linotype" w:hAnsi="Palatino Linotype"/>
        </w:rPr>
      </w:pPr>
    </w:p>
    <w:sectPr w:rsidR="002312F9" w:rsidRPr="007268B1"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8CB0C" w14:textId="77777777" w:rsidR="00A42E32" w:rsidRDefault="00A42E32" w:rsidP="00C80F8C">
      <w:r>
        <w:separator/>
      </w:r>
    </w:p>
  </w:endnote>
  <w:endnote w:type="continuationSeparator" w:id="0">
    <w:p w14:paraId="2DBBF8A5" w14:textId="77777777" w:rsidR="00A42E32" w:rsidRDefault="00A42E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F2F812A" w:rsidR="009F253E" w:rsidRPr="0010196A" w:rsidRDefault="009F253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4918">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491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4911244" w:rsidR="009F253E" w:rsidRPr="0010196A" w:rsidRDefault="009F253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49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491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2FDF5" w14:textId="77777777" w:rsidR="00A42E32" w:rsidRDefault="00A42E32" w:rsidP="00C80F8C">
      <w:r>
        <w:separator/>
      </w:r>
    </w:p>
  </w:footnote>
  <w:footnote w:type="continuationSeparator" w:id="0">
    <w:p w14:paraId="5E9F87A7" w14:textId="77777777" w:rsidR="00A42E32" w:rsidRDefault="00A42E32" w:rsidP="00C80F8C">
      <w:r>
        <w:continuationSeparator/>
      </w:r>
    </w:p>
  </w:footnote>
  <w:footnote w:id="1">
    <w:p w14:paraId="1D591ECB" w14:textId="77777777" w:rsidR="009F253E" w:rsidRDefault="009F253E" w:rsidP="00F62E69">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14:paraId="7EFF19C0" w14:textId="77777777" w:rsidR="009F253E" w:rsidRDefault="009F253E" w:rsidP="00F62E69">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3">
    <w:p w14:paraId="1B8BC9F2" w14:textId="77777777" w:rsidR="009F253E" w:rsidRDefault="009F253E" w:rsidP="00F62E69">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4">
    <w:p w14:paraId="5CCF11AB" w14:textId="77777777" w:rsidR="009F253E" w:rsidRDefault="009F253E" w:rsidP="00F62E69">
      <w:pPr>
        <w:pStyle w:val="Textonotapie"/>
      </w:pPr>
      <w:r>
        <w:rPr>
          <w:rStyle w:val="Refdenotaalpie"/>
        </w:rPr>
        <w:footnoteRef/>
      </w:r>
      <w:r>
        <w:t xml:space="preserve"> </w:t>
      </w:r>
      <w:r>
        <w:rPr>
          <w:rFonts w:ascii="Palatino Linotype" w:eastAsia="MS Mincho" w:hAnsi="Palatino Linotype" w:cs="Arial"/>
          <w:sz w:val="16"/>
          <w:szCs w:val="16"/>
        </w:rPr>
        <w:t xml:space="preserve">VILLANUEVA </w:t>
      </w:r>
      <w:proofErr w:type="spellStart"/>
      <w:r>
        <w:rPr>
          <w:rFonts w:ascii="Palatino Linotype" w:eastAsia="MS Mincho" w:hAnsi="Palatino Linotype" w:cs="Arial"/>
          <w:sz w:val="16"/>
          <w:szCs w:val="16"/>
        </w:rPr>
        <w:t>VILLANUEVA</w:t>
      </w:r>
      <w:proofErr w:type="spellEnd"/>
      <w:r>
        <w:rPr>
          <w:rFonts w:ascii="Palatino Linotype" w:eastAsia="MS Mincho" w:hAnsi="Palatino Linotype" w:cs="Arial"/>
          <w:sz w:val="16"/>
          <w:szCs w:val="16"/>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F253E" w:rsidRDefault="0054491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F253E" w:rsidRPr="0010196A" w:rsidRDefault="0054491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253E" w:rsidRPr="008F2CCC" w14:paraId="1F097D8A" w14:textId="77777777" w:rsidTr="00625FD4">
      <w:tc>
        <w:tcPr>
          <w:tcW w:w="3261" w:type="dxa"/>
          <w:vMerge w:val="restart"/>
        </w:tcPr>
        <w:p w14:paraId="1F780A0C" w14:textId="1EFF25F4" w:rsidR="009F253E" w:rsidRPr="008F2CCC" w:rsidRDefault="009F253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253E" w:rsidRPr="00664658" w:rsidRDefault="009F253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499FB6D" w:rsidR="009F253E" w:rsidRPr="00664658" w:rsidRDefault="009F253E" w:rsidP="00E077B3">
          <w:pPr>
            <w:rPr>
              <w:rFonts w:ascii="Palatino Linotype" w:hAnsi="Palatino Linotype"/>
              <w:b/>
              <w:sz w:val="22"/>
              <w:szCs w:val="22"/>
              <w:lang w:val="es-ES_tradnl"/>
            </w:rPr>
          </w:pPr>
          <w:r>
            <w:rPr>
              <w:rFonts w:ascii="Palatino Linotype" w:hAnsi="Palatino Linotype"/>
              <w:b/>
              <w:bCs/>
              <w:sz w:val="22"/>
              <w:szCs w:val="22"/>
            </w:rPr>
            <w:t>15697</w:t>
          </w:r>
          <w:r w:rsidRPr="00810BFE">
            <w:rPr>
              <w:rFonts w:ascii="Palatino Linotype" w:hAnsi="Palatino Linotype"/>
              <w:b/>
              <w:bCs/>
              <w:sz w:val="22"/>
              <w:szCs w:val="22"/>
            </w:rPr>
            <w:t>/INFOEM/IP/RR/2022</w:t>
          </w:r>
        </w:p>
      </w:tc>
    </w:tr>
    <w:tr w:rsidR="009F253E" w:rsidRPr="008F2CCC" w14:paraId="049677A3" w14:textId="77777777" w:rsidTr="00625FD4">
      <w:tc>
        <w:tcPr>
          <w:tcW w:w="3261" w:type="dxa"/>
          <w:vMerge/>
        </w:tcPr>
        <w:p w14:paraId="4A21EAC1" w14:textId="5C1F145E" w:rsidR="009F253E" w:rsidRPr="008F2CCC" w:rsidRDefault="009F253E" w:rsidP="00200BFC">
          <w:pPr>
            <w:rPr>
              <w:rFonts w:ascii="Palatino Linotype" w:hAnsi="Palatino Linotype"/>
              <w:b/>
              <w:sz w:val="22"/>
              <w:szCs w:val="22"/>
              <w:lang w:val="es-ES_tradnl"/>
            </w:rPr>
          </w:pPr>
        </w:p>
      </w:tc>
      <w:tc>
        <w:tcPr>
          <w:tcW w:w="2551" w:type="dxa"/>
          <w:shd w:val="clear" w:color="auto" w:fill="auto"/>
        </w:tcPr>
        <w:p w14:paraId="1237BCDE" w14:textId="77777777" w:rsidR="009F253E" w:rsidRPr="00664658" w:rsidRDefault="009F253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F75B57C" w:rsidR="009F253E" w:rsidRPr="00D41D47" w:rsidRDefault="009F253E" w:rsidP="00934084">
          <w:pPr>
            <w:rPr>
              <w:rFonts w:ascii="Palatino Linotype" w:hAnsi="Palatino Linotype"/>
              <w:b/>
              <w:sz w:val="22"/>
              <w:szCs w:val="22"/>
              <w:lang w:val="es-ES_tradnl"/>
            </w:rPr>
          </w:pPr>
          <w:r>
            <w:rPr>
              <w:rFonts w:ascii="Palatino Linotype" w:hAnsi="Palatino Linotype"/>
              <w:b/>
              <w:bCs/>
              <w:sz w:val="22"/>
              <w:szCs w:val="22"/>
            </w:rPr>
            <w:t>Ayuntamiento de Atlacomulco</w:t>
          </w:r>
        </w:p>
      </w:tc>
    </w:tr>
    <w:tr w:rsidR="009F253E" w:rsidRPr="008F2CCC" w14:paraId="72CD087D" w14:textId="77777777" w:rsidTr="00625FD4">
      <w:trPr>
        <w:trHeight w:val="228"/>
      </w:trPr>
      <w:tc>
        <w:tcPr>
          <w:tcW w:w="3261" w:type="dxa"/>
          <w:vMerge/>
        </w:tcPr>
        <w:p w14:paraId="1B78656F" w14:textId="01E6F6F6" w:rsidR="009F253E" w:rsidRPr="008F2CCC" w:rsidRDefault="009F253E" w:rsidP="00200BFC">
          <w:pPr>
            <w:rPr>
              <w:rFonts w:ascii="Palatino Linotype" w:hAnsi="Palatino Linotype"/>
              <w:b/>
              <w:sz w:val="22"/>
              <w:szCs w:val="22"/>
              <w:lang w:val="es-ES_tradnl"/>
            </w:rPr>
          </w:pPr>
        </w:p>
      </w:tc>
      <w:tc>
        <w:tcPr>
          <w:tcW w:w="2551" w:type="dxa"/>
          <w:shd w:val="clear" w:color="auto" w:fill="auto"/>
        </w:tcPr>
        <w:p w14:paraId="74D81628" w14:textId="4EE3E604" w:rsidR="009F253E" w:rsidRPr="00664658" w:rsidRDefault="009F253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F253E" w:rsidRPr="00664658" w:rsidRDefault="009F253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F253E" w:rsidRPr="0010196A" w:rsidRDefault="009F253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F253E" w:rsidRPr="0010196A" w:rsidRDefault="0054491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jc w:val="center"/>
      <w:tblLayout w:type="fixed"/>
      <w:tblLook w:val="04A0" w:firstRow="1" w:lastRow="0" w:firstColumn="1" w:lastColumn="0" w:noHBand="0" w:noVBand="1"/>
    </w:tblPr>
    <w:tblGrid>
      <w:gridCol w:w="3805"/>
      <w:gridCol w:w="2552"/>
      <w:gridCol w:w="3543"/>
    </w:tblGrid>
    <w:tr w:rsidR="009F253E" w:rsidRPr="008F2CCC" w14:paraId="6ABABA57" w14:textId="77777777" w:rsidTr="00A03562">
      <w:trPr>
        <w:jc w:val="center"/>
      </w:trPr>
      <w:tc>
        <w:tcPr>
          <w:tcW w:w="3805" w:type="dxa"/>
          <w:vMerge w:val="restart"/>
          <w:shd w:val="clear" w:color="auto" w:fill="auto"/>
        </w:tcPr>
        <w:p w14:paraId="6AA376CC" w14:textId="1234161B" w:rsidR="009F253E" w:rsidRPr="008F2CCC" w:rsidRDefault="009F253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9F253E" w:rsidRPr="008F2CCC" w:rsidRDefault="009F253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5F0F5848" w14:textId="039CEB44" w:rsidR="009F253E" w:rsidRPr="00E535C2" w:rsidRDefault="009F253E" w:rsidP="00E535C2">
          <w:pPr>
            <w:jc w:val="both"/>
            <w:rPr>
              <w:rFonts w:ascii="Palatino Linotype" w:hAnsi="Palatino Linotype"/>
              <w:b/>
              <w:bCs/>
              <w:sz w:val="22"/>
              <w:szCs w:val="22"/>
            </w:rPr>
          </w:pPr>
          <w:r>
            <w:rPr>
              <w:rFonts w:ascii="Palatino Linotype" w:hAnsi="Palatino Linotype"/>
              <w:b/>
              <w:bCs/>
              <w:sz w:val="22"/>
              <w:szCs w:val="22"/>
            </w:rPr>
            <w:t>15697</w:t>
          </w:r>
          <w:r w:rsidRPr="00810BFE">
            <w:rPr>
              <w:rFonts w:ascii="Palatino Linotype" w:hAnsi="Palatino Linotype"/>
              <w:b/>
              <w:bCs/>
              <w:sz w:val="22"/>
              <w:szCs w:val="22"/>
            </w:rPr>
            <w:t>/INFOEM/IP/RR/2022</w:t>
          </w:r>
        </w:p>
      </w:tc>
    </w:tr>
    <w:tr w:rsidR="009F253E" w:rsidRPr="008F2CCC" w14:paraId="3B45FB53" w14:textId="77777777" w:rsidTr="00A03562">
      <w:trPr>
        <w:jc w:val="center"/>
      </w:trPr>
      <w:tc>
        <w:tcPr>
          <w:tcW w:w="3805" w:type="dxa"/>
          <w:vMerge/>
          <w:shd w:val="clear" w:color="auto" w:fill="auto"/>
        </w:tcPr>
        <w:p w14:paraId="188B82EF" w14:textId="77777777" w:rsidR="009F253E" w:rsidRPr="008F2CCC" w:rsidRDefault="009F253E"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9F253E" w:rsidRPr="008F2CCC" w:rsidRDefault="009F253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49961B3" w14:textId="6B387312" w:rsidR="009F253E" w:rsidRPr="008F2CCC" w:rsidRDefault="009F253E" w:rsidP="00200BFC">
          <w:pPr>
            <w:jc w:val="both"/>
            <w:rPr>
              <w:rFonts w:ascii="Palatino Linotype" w:hAnsi="Palatino Linotype"/>
              <w:b/>
              <w:sz w:val="22"/>
              <w:szCs w:val="22"/>
              <w:lang w:val="es-ES_tradnl"/>
            </w:rPr>
          </w:pPr>
        </w:p>
      </w:tc>
    </w:tr>
    <w:bookmarkEnd w:id="10"/>
    <w:tr w:rsidR="009F253E" w:rsidRPr="008F2CCC" w14:paraId="28A493EB" w14:textId="77777777" w:rsidTr="00A03562">
      <w:trPr>
        <w:trHeight w:val="228"/>
        <w:jc w:val="center"/>
      </w:trPr>
      <w:tc>
        <w:tcPr>
          <w:tcW w:w="3805" w:type="dxa"/>
          <w:vMerge/>
          <w:shd w:val="clear" w:color="auto" w:fill="auto"/>
        </w:tcPr>
        <w:p w14:paraId="06C77D31" w14:textId="77777777" w:rsidR="009F253E" w:rsidRPr="008F2CCC" w:rsidRDefault="009F253E" w:rsidP="00200BFC">
          <w:pPr>
            <w:rPr>
              <w:rFonts w:ascii="Palatino Linotype" w:hAnsi="Palatino Linotype"/>
              <w:b/>
              <w:sz w:val="22"/>
              <w:szCs w:val="22"/>
              <w:lang w:val="es-ES_tradnl"/>
            </w:rPr>
          </w:pPr>
        </w:p>
      </w:tc>
      <w:tc>
        <w:tcPr>
          <w:tcW w:w="2552" w:type="dxa"/>
          <w:shd w:val="clear" w:color="auto" w:fill="auto"/>
        </w:tcPr>
        <w:p w14:paraId="2E1A72B4" w14:textId="77777777" w:rsidR="009F253E" w:rsidRPr="008F2CCC" w:rsidRDefault="009F253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47AF3C2E" w14:textId="45BD6541" w:rsidR="009F253E" w:rsidRPr="00DC41C8" w:rsidRDefault="009F253E" w:rsidP="00E535C2">
          <w:pPr>
            <w:jc w:val="both"/>
            <w:rPr>
              <w:rFonts w:ascii="Palatino Linotype" w:hAnsi="Palatino Linotype"/>
              <w:b/>
              <w:sz w:val="22"/>
              <w:szCs w:val="22"/>
            </w:rPr>
          </w:pPr>
          <w:r>
            <w:rPr>
              <w:rFonts w:ascii="Palatino Linotype" w:hAnsi="Palatino Linotype"/>
              <w:b/>
              <w:bCs/>
              <w:sz w:val="22"/>
              <w:szCs w:val="22"/>
            </w:rPr>
            <w:t>Ayuntamiento de Atlacomulco</w:t>
          </w:r>
        </w:p>
      </w:tc>
    </w:tr>
    <w:tr w:rsidR="009F253E" w:rsidRPr="008F2CCC" w14:paraId="0F114FF0" w14:textId="77777777" w:rsidTr="00A03562">
      <w:trPr>
        <w:jc w:val="center"/>
      </w:trPr>
      <w:tc>
        <w:tcPr>
          <w:tcW w:w="3805" w:type="dxa"/>
          <w:vMerge/>
          <w:shd w:val="clear" w:color="auto" w:fill="auto"/>
        </w:tcPr>
        <w:p w14:paraId="4CCB64BA" w14:textId="77777777" w:rsidR="009F253E" w:rsidRPr="008F2CCC" w:rsidRDefault="009F253E" w:rsidP="00200BFC">
          <w:pPr>
            <w:rPr>
              <w:rFonts w:ascii="Palatino Linotype" w:hAnsi="Palatino Linotype"/>
              <w:b/>
              <w:sz w:val="22"/>
              <w:szCs w:val="22"/>
              <w:lang w:val="es-ES_tradnl"/>
            </w:rPr>
          </w:pPr>
        </w:p>
      </w:tc>
      <w:tc>
        <w:tcPr>
          <w:tcW w:w="2552" w:type="dxa"/>
          <w:shd w:val="clear" w:color="auto" w:fill="auto"/>
        </w:tcPr>
        <w:p w14:paraId="31E422EA" w14:textId="06DD5192" w:rsidR="009F253E" w:rsidRPr="008F2CCC" w:rsidRDefault="009F253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181C41B4" w14:textId="5ED5457D" w:rsidR="009F253E" w:rsidRPr="008F2CCC" w:rsidRDefault="009F253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F253E" w:rsidRPr="0010196A" w:rsidRDefault="009F253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DDE0552"/>
    <w:multiLevelType w:val="hybridMultilevel"/>
    <w:tmpl w:val="A7FAAA00"/>
    <w:lvl w:ilvl="0" w:tplc="EF1A71A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18F2AB1"/>
    <w:multiLevelType w:val="hybridMultilevel"/>
    <w:tmpl w:val="E384F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B0857D7"/>
    <w:multiLevelType w:val="hybridMultilevel"/>
    <w:tmpl w:val="D1AE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10"/>
  </w:num>
  <w:num w:numId="4">
    <w:abstractNumId w:val="4"/>
  </w:num>
  <w:num w:numId="5">
    <w:abstractNumId w:val="8"/>
  </w:num>
  <w:num w:numId="6">
    <w:abstractNumId w:val="5"/>
  </w:num>
  <w:num w:numId="7">
    <w:abstractNumId w:val="6"/>
  </w:num>
  <w:num w:numId="8">
    <w:abstractNumId w:val="9"/>
  </w:num>
  <w:num w:numId="9">
    <w:abstractNumId w:val="7"/>
  </w:num>
  <w:num w:numId="10">
    <w:abstractNumId w:val="3"/>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45"/>
    <w:rsid w:val="00011EDE"/>
    <w:rsid w:val="000122AB"/>
    <w:rsid w:val="000123CB"/>
    <w:rsid w:val="00012718"/>
    <w:rsid w:val="00012A00"/>
    <w:rsid w:val="00013023"/>
    <w:rsid w:val="00013537"/>
    <w:rsid w:val="00013986"/>
    <w:rsid w:val="00013B46"/>
    <w:rsid w:val="00013EBF"/>
    <w:rsid w:val="000140EE"/>
    <w:rsid w:val="000142C0"/>
    <w:rsid w:val="00014764"/>
    <w:rsid w:val="0001491A"/>
    <w:rsid w:val="00014E91"/>
    <w:rsid w:val="000159A4"/>
    <w:rsid w:val="00015DDC"/>
    <w:rsid w:val="00016006"/>
    <w:rsid w:val="000160C6"/>
    <w:rsid w:val="0001612D"/>
    <w:rsid w:val="00016A2B"/>
    <w:rsid w:val="0001701C"/>
    <w:rsid w:val="00017410"/>
    <w:rsid w:val="00017746"/>
    <w:rsid w:val="0001789F"/>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B90"/>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0B4"/>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5F76"/>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395"/>
    <w:rsid w:val="000454E2"/>
    <w:rsid w:val="00045F26"/>
    <w:rsid w:val="00046290"/>
    <w:rsid w:val="000464A3"/>
    <w:rsid w:val="000465A8"/>
    <w:rsid w:val="0004663C"/>
    <w:rsid w:val="00046AEF"/>
    <w:rsid w:val="00047111"/>
    <w:rsid w:val="00047A25"/>
    <w:rsid w:val="00047AFE"/>
    <w:rsid w:val="00047B88"/>
    <w:rsid w:val="00047E38"/>
    <w:rsid w:val="00047E9E"/>
    <w:rsid w:val="0005069C"/>
    <w:rsid w:val="00050C19"/>
    <w:rsid w:val="00050FE1"/>
    <w:rsid w:val="0005197C"/>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12F"/>
    <w:rsid w:val="00056469"/>
    <w:rsid w:val="000568EF"/>
    <w:rsid w:val="00057476"/>
    <w:rsid w:val="00057716"/>
    <w:rsid w:val="00057BC4"/>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3BF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FC8"/>
    <w:rsid w:val="00074227"/>
    <w:rsid w:val="0007436D"/>
    <w:rsid w:val="00074CF8"/>
    <w:rsid w:val="00075283"/>
    <w:rsid w:val="00075485"/>
    <w:rsid w:val="00075615"/>
    <w:rsid w:val="0007587F"/>
    <w:rsid w:val="00075B41"/>
    <w:rsid w:val="00075CEB"/>
    <w:rsid w:val="00075EA3"/>
    <w:rsid w:val="00076382"/>
    <w:rsid w:val="00076B58"/>
    <w:rsid w:val="00077737"/>
    <w:rsid w:val="00077761"/>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37C"/>
    <w:rsid w:val="00090790"/>
    <w:rsid w:val="00090C67"/>
    <w:rsid w:val="00090CC8"/>
    <w:rsid w:val="00091C47"/>
    <w:rsid w:val="000922B0"/>
    <w:rsid w:val="00092385"/>
    <w:rsid w:val="00092543"/>
    <w:rsid w:val="00092789"/>
    <w:rsid w:val="00092893"/>
    <w:rsid w:val="00092F37"/>
    <w:rsid w:val="0009390B"/>
    <w:rsid w:val="000946DC"/>
    <w:rsid w:val="0009513E"/>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172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BFC"/>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8A5"/>
    <w:rsid w:val="000C69D0"/>
    <w:rsid w:val="000C6AF9"/>
    <w:rsid w:val="000C774E"/>
    <w:rsid w:val="000C7771"/>
    <w:rsid w:val="000C7AF9"/>
    <w:rsid w:val="000C7D67"/>
    <w:rsid w:val="000C7F3D"/>
    <w:rsid w:val="000D075B"/>
    <w:rsid w:val="000D13C4"/>
    <w:rsid w:val="000D13C6"/>
    <w:rsid w:val="000D16A1"/>
    <w:rsid w:val="000D1A6F"/>
    <w:rsid w:val="000D1B2D"/>
    <w:rsid w:val="000D1F3E"/>
    <w:rsid w:val="000D21C4"/>
    <w:rsid w:val="000D2977"/>
    <w:rsid w:val="000D2B08"/>
    <w:rsid w:val="000D2BC0"/>
    <w:rsid w:val="000D3E87"/>
    <w:rsid w:val="000D4103"/>
    <w:rsid w:val="000D447F"/>
    <w:rsid w:val="000D4572"/>
    <w:rsid w:val="000D4C88"/>
    <w:rsid w:val="000D5436"/>
    <w:rsid w:val="000D58EC"/>
    <w:rsid w:val="000D5D68"/>
    <w:rsid w:val="000D6ADD"/>
    <w:rsid w:val="000D6BA3"/>
    <w:rsid w:val="000D70F7"/>
    <w:rsid w:val="000D722A"/>
    <w:rsid w:val="000D72D0"/>
    <w:rsid w:val="000D75A0"/>
    <w:rsid w:val="000D784D"/>
    <w:rsid w:val="000D7B2D"/>
    <w:rsid w:val="000E063E"/>
    <w:rsid w:val="000E06D1"/>
    <w:rsid w:val="000E07B7"/>
    <w:rsid w:val="000E0B02"/>
    <w:rsid w:val="000E0D35"/>
    <w:rsid w:val="000E100D"/>
    <w:rsid w:val="000E1359"/>
    <w:rsid w:val="000E1C5E"/>
    <w:rsid w:val="000E1C6A"/>
    <w:rsid w:val="000E2020"/>
    <w:rsid w:val="000E2228"/>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3A0"/>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15"/>
    <w:rsid w:val="000F7133"/>
    <w:rsid w:val="000F750D"/>
    <w:rsid w:val="000F79EA"/>
    <w:rsid w:val="000F7B3E"/>
    <w:rsid w:val="000F7B4E"/>
    <w:rsid w:val="00100BC0"/>
    <w:rsid w:val="0010158C"/>
    <w:rsid w:val="0010196A"/>
    <w:rsid w:val="00101BFD"/>
    <w:rsid w:val="001027DA"/>
    <w:rsid w:val="001028C2"/>
    <w:rsid w:val="001028E5"/>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0A2"/>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452"/>
    <w:rsid w:val="00145A4C"/>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16"/>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9B6"/>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9F"/>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A9"/>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776"/>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AC5"/>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5A02"/>
    <w:rsid w:val="001D6107"/>
    <w:rsid w:val="001D61F9"/>
    <w:rsid w:val="001D6F14"/>
    <w:rsid w:val="001D7279"/>
    <w:rsid w:val="001D73D9"/>
    <w:rsid w:val="001D7A1D"/>
    <w:rsid w:val="001D7A88"/>
    <w:rsid w:val="001D7C26"/>
    <w:rsid w:val="001D7D77"/>
    <w:rsid w:val="001E01E5"/>
    <w:rsid w:val="001E079B"/>
    <w:rsid w:val="001E082F"/>
    <w:rsid w:val="001E083C"/>
    <w:rsid w:val="001E0842"/>
    <w:rsid w:val="001E0A85"/>
    <w:rsid w:val="001E1048"/>
    <w:rsid w:val="001E1359"/>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6BF"/>
    <w:rsid w:val="001F5AC5"/>
    <w:rsid w:val="001F5B1C"/>
    <w:rsid w:val="001F610E"/>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852"/>
    <w:rsid w:val="00205BDE"/>
    <w:rsid w:val="002064B3"/>
    <w:rsid w:val="002069CA"/>
    <w:rsid w:val="00206EF4"/>
    <w:rsid w:val="00206FE6"/>
    <w:rsid w:val="002075AF"/>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17EF2"/>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7C6"/>
    <w:rsid w:val="0024785C"/>
    <w:rsid w:val="00247ADF"/>
    <w:rsid w:val="00247D2B"/>
    <w:rsid w:val="00247FF9"/>
    <w:rsid w:val="002506C6"/>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A6"/>
    <w:rsid w:val="00257573"/>
    <w:rsid w:val="00257594"/>
    <w:rsid w:val="0025785D"/>
    <w:rsid w:val="00257FDC"/>
    <w:rsid w:val="00260C82"/>
    <w:rsid w:val="00260CC0"/>
    <w:rsid w:val="00260EF9"/>
    <w:rsid w:val="002610E1"/>
    <w:rsid w:val="00261AD7"/>
    <w:rsid w:val="00263645"/>
    <w:rsid w:val="00263ABE"/>
    <w:rsid w:val="00263BFE"/>
    <w:rsid w:val="0026443F"/>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0C3"/>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1E44"/>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398"/>
    <w:rsid w:val="002A0866"/>
    <w:rsid w:val="002A0A30"/>
    <w:rsid w:val="002A0D34"/>
    <w:rsid w:val="002A0DD8"/>
    <w:rsid w:val="002A1156"/>
    <w:rsid w:val="002A1348"/>
    <w:rsid w:val="002A157A"/>
    <w:rsid w:val="002A16E7"/>
    <w:rsid w:val="002A2197"/>
    <w:rsid w:val="002A21B5"/>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1CB"/>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2E"/>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AF"/>
    <w:rsid w:val="002F7FF5"/>
    <w:rsid w:val="0030037F"/>
    <w:rsid w:val="00300C9A"/>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5A9"/>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851"/>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B78"/>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3A8"/>
    <w:rsid w:val="00326AF4"/>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421"/>
    <w:rsid w:val="00335A01"/>
    <w:rsid w:val="00335D6D"/>
    <w:rsid w:val="00335EB8"/>
    <w:rsid w:val="00336276"/>
    <w:rsid w:val="0033635E"/>
    <w:rsid w:val="0033796E"/>
    <w:rsid w:val="00337A9A"/>
    <w:rsid w:val="003402BA"/>
    <w:rsid w:val="003405E8"/>
    <w:rsid w:val="003416A0"/>
    <w:rsid w:val="0034196C"/>
    <w:rsid w:val="00341B81"/>
    <w:rsid w:val="00341CFE"/>
    <w:rsid w:val="003421CC"/>
    <w:rsid w:val="003426ED"/>
    <w:rsid w:val="003427E8"/>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672C"/>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BD9"/>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144"/>
    <w:rsid w:val="003733D9"/>
    <w:rsid w:val="0037348F"/>
    <w:rsid w:val="003734EC"/>
    <w:rsid w:val="003736EC"/>
    <w:rsid w:val="00373E0C"/>
    <w:rsid w:val="00374253"/>
    <w:rsid w:val="0037444D"/>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49F6"/>
    <w:rsid w:val="00385020"/>
    <w:rsid w:val="003850EC"/>
    <w:rsid w:val="003852EA"/>
    <w:rsid w:val="003855EB"/>
    <w:rsid w:val="00386564"/>
    <w:rsid w:val="0038692F"/>
    <w:rsid w:val="003869E4"/>
    <w:rsid w:val="0038708D"/>
    <w:rsid w:val="003874E5"/>
    <w:rsid w:val="0038767F"/>
    <w:rsid w:val="00387804"/>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76C"/>
    <w:rsid w:val="00395B29"/>
    <w:rsid w:val="0039654F"/>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D56"/>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36"/>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AF1"/>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4D2C"/>
    <w:rsid w:val="004151F9"/>
    <w:rsid w:val="004153BE"/>
    <w:rsid w:val="0041542A"/>
    <w:rsid w:val="004156EC"/>
    <w:rsid w:val="0041623F"/>
    <w:rsid w:val="00416281"/>
    <w:rsid w:val="004164FC"/>
    <w:rsid w:val="004178B9"/>
    <w:rsid w:val="00417988"/>
    <w:rsid w:val="0041799F"/>
    <w:rsid w:val="00417DEC"/>
    <w:rsid w:val="00420280"/>
    <w:rsid w:val="00420545"/>
    <w:rsid w:val="00420E57"/>
    <w:rsid w:val="00420F39"/>
    <w:rsid w:val="0042113C"/>
    <w:rsid w:val="004211B9"/>
    <w:rsid w:val="0042151A"/>
    <w:rsid w:val="004222D4"/>
    <w:rsid w:val="00422477"/>
    <w:rsid w:val="0042247B"/>
    <w:rsid w:val="004224F4"/>
    <w:rsid w:val="00422715"/>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C34"/>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6FC4"/>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2E72"/>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0E6"/>
    <w:rsid w:val="0046426D"/>
    <w:rsid w:val="00464DCA"/>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D"/>
    <w:rsid w:val="00476AD6"/>
    <w:rsid w:val="00477A4A"/>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4AC7"/>
    <w:rsid w:val="004854BD"/>
    <w:rsid w:val="004855BC"/>
    <w:rsid w:val="004857CA"/>
    <w:rsid w:val="0048603B"/>
    <w:rsid w:val="004864D1"/>
    <w:rsid w:val="0048694F"/>
    <w:rsid w:val="0048711B"/>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3FDD"/>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1E4E"/>
    <w:rsid w:val="004A2525"/>
    <w:rsid w:val="004A2B4D"/>
    <w:rsid w:val="004A2D8A"/>
    <w:rsid w:val="004A40F2"/>
    <w:rsid w:val="004A4538"/>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293"/>
    <w:rsid w:val="004C1AE2"/>
    <w:rsid w:val="004C202E"/>
    <w:rsid w:val="004C2719"/>
    <w:rsid w:val="004C2746"/>
    <w:rsid w:val="004C2B1F"/>
    <w:rsid w:val="004C35E6"/>
    <w:rsid w:val="004C4245"/>
    <w:rsid w:val="004C45EE"/>
    <w:rsid w:val="004C46E3"/>
    <w:rsid w:val="004C4989"/>
    <w:rsid w:val="004C4C91"/>
    <w:rsid w:val="004C5195"/>
    <w:rsid w:val="004C597A"/>
    <w:rsid w:val="004C5DF9"/>
    <w:rsid w:val="004C61E8"/>
    <w:rsid w:val="004C64C2"/>
    <w:rsid w:val="004C652E"/>
    <w:rsid w:val="004C7286"/>
    <w:rsid w:val="004C771C"/>
    <w:rsid w:val="004C7DD4"/>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DC4"/>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0E78"/>
    <w:rsid w:val="005210FA"/>
    <w:rsid w:val="00521291"/>
    <w:rsid w:val="0052136D"/>
    <w:rsid w:val="005215F0"/>
    <w:rsid w:val="00521CC2"/>
    <w:rsid w:val="00521E3D"/>
    <w:rsid w:val="005221E0"/>
    <w:rsid w:val="0052232E"/>
    <w:rsid w:val="00522397"/>
    <w:rsid w:val="00522A1D"/>
    <w:rsid w:val="00522ED7"/>
    <w:rsid w:val="00523570"/>
    <w:rsid w:val="00523636"/>
    <w:rsid w:val="0052391C"/>
    <w:rsid w:val="005240BB"/>
    <w:rsid w:val="00524478"/>
    <w:rsid w:val="005246F3"/>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4A8"/>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918"/>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49D"/>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296"/>
    <w:rsid w:val="0056137D"/>
    <w:rsid w:val="00561B68"/>
    <w:rsid w:val="00561FC0"/>
    <w:rsid w:val="00561FDC"/>
    <w:rsid w:val="0056238B"/>
    <w:rsid w:val="00562849"/>
    <w:rsid w:val="005628B0"/>
    <w:rsid w:val="0056290A"/>
    <w:rsid w:val="005633EA"/>
    <w:rsid w:val="00564311"/>
    <w:rsid w:val="00564773"/>
    <w:rsid w:val="005647C4"/>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49A"/>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4F0D"/>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337"/>
    <w:rsid w:val="00585436"/>
    <w:rsid w:val="005854AC"/>
    <w:rsid w:val="00585683"/>
    <w:rsid w:val="00585D9B"/>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09C"/>
    <w:rsid w:val="005A479C"/>
    <w:rsid w:val="005A4B84"/>
    <w:rsid w:val="005A4D1B"/>
    <w:rsid w:val="005A523C"/>
    <w:rsid w:val="005A5BB3"/>
    <w:rsid w:val="005A5D7B"/>
    <w:rsid w:val="005A66ED"/>
    <w:rsid w:val="005A6B81"/>
    <w:rsid w:val="005A7195"/>
    <w:rsid w:val="005A7546"/>
    <w:rsid w:val="005A76DC"/>
    <w:rsid w:val="005A7AE8"/>
    <w:rsid w:val="005A7DB7"/>
    <w:rsid w:val="005A7E33"/>
    <w:rsid w:val="005B0786"/>
    <w:rsid w:val="005B12C5"/>
    <w:rsid w:val="005B1353"/>
    <w:rsid w:val="005B1384"/>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BAD"/>
    <w:rsid w:val="005B6C71"/>
    <w:rsid w:val="005B70A2"/>
    <w:rsid w:val="005B736C"/>
    <w:rsid w:val="005B7AD1"/>
    <w:rsid w:val="005C095A"/>
    <w:rsid w:val="005C0DCA"/>
    <w:rsid w:val="005C1875"/>
    <w:rsid w:val="005C1FEE"/>
    <w:rsid w:val="005C21E7"/>
    <w:rsid w:val="005C23B7"/>
    <w:rsid w:val="005C2539"/>
    <w:rsid w:val="005C25EA"/>
    <w:rsid w:val="005C267D"/>
    <w:rsid w:val="005C295E"/>
    <w:rsid w:val="005C2995"/>
    <w:rsid w:val="005C2B1A"/>
    <w:rsid w:val="005C2F07"/>
    <w:rsid w:val="005C3141"/>
    <w:rsid w:val="005C3597"/>
    <w:rsid w:val="005C3E1E"/>
    <w:rsid w:val="005C3FB1"/>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23F"/>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0E1"/>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64B"/>
    <w:rsid w:val="005F28D3"/>
    <w:rsid w:val="005F2965"/>
    <w:rsid w:val="005F2A5D"/>
    <w:rsid w:val="005F2BDA"/>
    <w:rsid w:val="005F314F"/>
    <w:rsid w:val="005F31DD"/>
    <w:rsid w:val="005F3421"/>
    <w:rsid w:val="005F3ADC"/>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274"/>
    <w:rsid w:val="00601329"/>
    <w:rsid w:val="00601587"/>
    <w:rsid w:val="006017E2"/>
    <w:rsid w:val="00601AC5"/>
    <w:rsid w:val="00602A6F"/>
    <w:rsid w:val="00602F3D"/>
    <w:rsid w:val="006044B8"/>
    <w:rsid w:val="006044E8"/>
    <w:rsid w:val="00604785"/>
    <w:rsid w:val="00604940"/>
    <w:rsid w:val="00604AE6"/>
    <w:rsid w:val="0060502D"/>
    <w:rsid w:val="006050E8"/>
    <w:rsid w:val="0060586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FCF"/>
    <w:rsid w:val="00612329"/>
    <w:rsid w:val="00612635"/>
    <w:rsid w:val="00612762"/>
    <w:rsid w:val="006129FE"/>
    <w:rsid w:val="00612BD9"/>
    <w:rsid w:val="00612E97"/>
    <w:rsid w:val="006130C9"/>
    <w:rsid w:val="0061328F"/>
    <w:rsid w:val="006133A0"/>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A2B"/>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B3F"/>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9C4"/>
    <w:rsid w:val="00640AF2"/>
    <w:rsid w:val="0064155A"/>
    <w:rsid w:val="00641641"/>
    <w:rsid w:val="00641BB8"/>
    <w:rsid w:val="006433AB"/>
    <w:rsid w:val="006433ED"/>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52"/>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1C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1EF"/>
    <w:rsid w:val="00675509"/>
    <w:rsid w:val="006756B8"/>
    <w:rsid w:val="00675992"/>
    <w:rsid w:val="00675D06"/>
    <w:rsid w:val="00675DCC"/>
    <w:rsid w:val="00675F1B"/>
    <w:rsid w:val="0067605D"/>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059"/>
    <w:rsid w:val="00686102"/>
    <w:rsid w:val="0068633E"/>
    <w:rsid w:val="00686504"/>
    <w:rsid w:val="00686869"/>
    <w:rsid w:val="006868B0"/>
    <w:rsid w:val="00686A66"/>
    <w:rsid w:val="00686FEE"/>
    <w:rsid w:val="00690693"/>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BAD"/>
    <w:rsid w:val="00694FA3"/>
    <w:rsid w:val="0069511F"/>
    <w:rsid w:val="006957B1"/>
    <w:rsid w:val="00695E15"/>
    <w:rsid w:val="00696111"/>
    <w:rsid w:val="006961B7"/>
    <w:rsid w:val="0069687F"/>
    <w:rsid w:val="00697028"/>
    <w:rsid w:val="006975E8"/>
    <w:rsid w:val="00697C38"/>
    <w:rsid w:val="00697C3B"/>
    <w:rsid w:val="00697E10"/>
    <w:rsid w:val="00697F5E"/>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6E8"/>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53"/>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2FF8"/>
    <w:rsid w:val="006C32FC"/>
    <w:rsid w:val="006C3E4C"/>
    <w:rsid w:val="006C3F27"/>
    <w:rsid w:val="006C44FD"/>
    <w:rsid w:val="006C4797"/>
    <w:rsid w:val="006C5127"/>
    <w:rsid w:val="006C5316"/>
    <w:rsid w:val="006C53E6"/>
    <w:rsid w:val="006C56AC"/>
    <w:rsid w:val="006C5C5E"/>
    <w:rsid w:val="006C69FF"/>
    <w:rsid w:val="006C6A74"/>
    <w:rsid w:val="006C6E05"/>
    <w:rsid w:val="006C7581"/>
    <w:rsid w:val="006C767D"/>
    <w:rsid w:val="006D047D"/>
    <w:rsid w:val="006D071E"/>
    <w:rsid w:val="006D0C2A"/>
    <w:rsid w:val="006D0E4D"/>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69B"/>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4DA"/>
    <w:rsid w:val="006F55F2"/>
    <w:rsid w:val="006F5A76"/>
    <w:rsid w:val="006F5AB6"/>
    <w:rsid w:val="006F5AD6"/>
    <w:rsid w:val="006F5F90"/>
    <w:rsid w:val="006F61D7"/>
    <w:rsid w:val="006F7279"/>
    <w:rsid w:val="006F7A70"/>
    <w:rsid w:val="0070019A"/>
    <w:rsid w:val="007001DA"/>
    <w:rsid w:val="00700436"/>
    <w:rsid w:val="007004CA"/>
    <w:rsid w:val="007005DF"/>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5A8E"/>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A6E"/>
    <w:rsid w:val="00711DE7"/>
    <w:rsid w:val="007123ED"/>
    <w:rsid w:val="0071255C"/>
    <w:rsid w:val="00712DF1"/>
    <w:rsid w:val="00712EE0"/>
    <w:rsid w:val="00713770"/>
    <w:rsid w:val="0071434B"/>
    <w:rsid w:val="007143E0"/>
    <w:rsid w:val="007146C5"/>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BA9"/>
    <w:rsid w:val="00724EC4"/>
    <w:rsid w:val="00725193"/>
    <w:rsid w:val="007253FF"/>
    <w:rsid w:val="007256C8"/>
    <w:rsid w:val="007257BF"/>
    <w:rsid w:val="0072617B"/>
    <w:rsid w:val="007263FB"/>
    <w:rsid w:val="00726440"/>
    <w:rsid w:val="007266F3"/>
    <w:rsid w:val="007267E8"/>
    <w:rsid w:val="007268B1"/>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C2C"/>
    <w:rsid w:val="00757F82"/>
    <w:rsid w:val="007602FC"/>
    <w:rsid w:val="00760EC3"/>
    <w:rsid w:val="007615FB"/>
    <w:rsid w:val="0076173A"/>
    <w:rsid w:val="0076191D"/>
    <w:rsid w:val="00761A77"/>
    <w:rsid w:val="00761AF8"/>
    <w:rsid w:val="007626AB"/>
    <w:rsid w:val="00762AC9"/>
    <w:rsid w:val="00762C4F"/>
    <w:rsid w:val="00762EBE"/>
    <w:rsid w:val="007631BF"/>
    <w:rsid w:val="007631D9"/>
    <w:rsid w:val="00763638"/>
    <w:rsid w:val="0076369A"/>
    <w:rsid w:val="007636B4"/>
    <w:rsid w:val="007637A7"/>
    <w:rsid w:val="007637D6"/>
    <w:rsid w:val="00763C13"/>
    <w:rsid w:val="00763D8D"/>
    <w:rsid w:val="00763FFA"/>
    <w:rsid w:val="007642A9"/>
    <w:rsid w:val="00764A8B"/>
    <w:rsid w:val="00764C6A"/>
    <w:rsid w:val="0076517B"/>
    <w:rsid w:val="0076548E"/>
    <w:rsid w:val="00765959"/>
    <w:rsid w:val="00765D9D"/>
    <w:rsid w:val="00766985"/>
    <w:rsid w:val="00766C69"/>
    <w:rsid w:val="00766F36"/>
    <w:rsid w:val="00767963"/>
    <w:rsid w:val="00767A22"/>
    <w:rsid w:val="00767B3E"/>
    <w:rsid w:val="0077027E"/>
    <w:rsid w:val="00770379"/>
    <w:rsid w:val="00770433"/>
    <w:rsid w:val="007707A0"/>
    <w:rsid w:val="00770A6A"/>
    <w:rsid w:val="00770E25"/>
    <w:rsid w:val="00771077"/>
    <w:rsid w:val="007712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8C6"/>
    <w:rsid w:val="00782C2E"/>
    <w:rsid w:val="00782CD2"/>
    <w:rsid w:val="007835F2"/>
    <w:rsid w:val="007836C3"/>
    <w:rsid w:val="00784081"/>
    <w:rsid w:val="0078436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CB3"/>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B29"/>
    <w:rsid w:val="007A2F02"/>
    <w:rsid w:val="007A30B1"/>
    <w:rsid w:val="007A356D"/>
    <w:rsid w:val="007A3822"/>
    <w:rsid w:val="007A39BA"/>
    <w:rsid w:val="007A3B0A"/>
    <w:rsid w:val="007A420E"/>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9E0"/>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C24"/>
    <w:rsid w:val="007C7DB0"/>
    <w:rsid w:val="007D040C"/>
    <w:rsid w:val="007D0452"/>
    <w:rsid w:val="007D0F53"/>
    <w:rsid w:val="007D1163"/>
    <w:rsid w:val="007D11ED"/>
    <w:rsid w:val="007D1283"/>
    <w:rsid w:val="007D151C"/>
    <w:rsid w:val="007D1A84"/>
    <w:rsid w:val="007D1D94"/>
    <w:rsid w:val="007D2170"/>
    <w:rsid w:val="007D218C"/>
    <w:rsid w:val="007D2616"/>
    <w:rsid w:val="007D2836"/>
    <w:rsid w:val="007D29F5"/>
    <w:rsid w:val="007D2B48"/>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065A"/>
    <w:rsid w:val="007E1641"/>
    <w:rsid w:val="007E21A3"/>
    <w:rsid w:val="007E238F"/>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12A"/>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425"/>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C2"/>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934"/>
    <w:rsid w:val="00833F84"/>
    <w:rsid w:val="00833FD0"/>
    <w:rsid w:val="00834307"/>
    <w:rsid w:val="0083448D"/>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6E0"/>
    <w:rsid w:val="0084074D"/>
    <w:rsid w:val="008409FA"/>
    <w:rsid w:val="00840A94"/>
    <w:rsid w:val="00840B86"/>
    <w:rsid w:val="00840E84"/>
    <w:rsid w:val="00840ECD"/>
    <w:rsid w:val="00840FBE"/>
    <w:rsid w:val="00841751"/>
    <w:rsid w:val="00841867"/>
    <w:rsid w:val="00841E4A"/>
    <w:rsid w:val="008422EC"/>
    <w:rsid w:val="00842321"/>
    <w:rsid w:val="00842BD7"/>
    <w:rsid w:val="00842C7F"/>
    <w:rsid w:val="0084361F"/>
    <w:rsid w:val="0084398D"/>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476"/>
    <w:rsid w:val="008635A5"/>
    <w:rsid w:val="008639A5"/>
    <w:rsid w:val="00863A49"/>
    <w:rsid w:val="00863CB1"/>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1D90"/>
    <w:rsid w:val="008724CF"/>
    <w:rsid w:val="00872A08"/>
    <w:rsid w:val="0087324A"/>
    <w:rsid w:val="008741A6"/>
    <w:rsid w:val="00874233"/>
    <w:rsid w:val="008742D1"/>
    <w:rsid w:val="00874368"/>
    <w:rsid w:val="008744AE"/>
    <w:rsid w:val="00874F99"/>
    <w:rsid w:val="00875368"/>
    <w:rsid w:val="008765F6"/>
    <w:rsid w:val="00876A56"/>
    <w:rsid w:val="00876B6F"/>
    <w:rsid w:val="00876E10"/>
    <w:rsid w:val="00876E5C"/>
    <w:rsid w:val="008772DF"/>
    <w:rsid w:val="00877DA5"/>
    <w:rsid w:val="00877F14"/>
    <w:rsid w:val="008803EB"/>
    <w:rsid w:val="00880852"/>
    <w:rsid w:val="008814C5"/>
    <w:rsid w:val="00881598"/>
    <w:rsid w:val="00881F95"/>
    <w:rsid w:val="0088264C"/>
    <w:rsid w:val="0088289A"/>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87E20"/>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1F0C"/>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4AA5"/>
    <w:rsid w:val="008C5DDA"/>
    <w:rsid w:val="008C5E44"/>
    <w:rsid w:val="008C5E77"/>
    <w:rsid w:val="008C5EA1"/>
    <w:rsid w:val="008C5ECF"/>
    <w:rsid w:val="008C5F46"/>
    <w:rsid w:val="008C6296"/>
    <w:rsid w:val="008C64BD"/>
    <w:rsid w:val="008C71CB"/>
    <w:rsid w:val="008C737C"/>
    <w:rsid w:val="008C7579"/>
    <w:rsid w:val="008C7934"/>
    <w:rsid w:val="008C7D57"/>
    <w:rsid w:val="008D048E"/>
    <w:rsid w:val="008D112A"/>
    <w:rsid w:val="008D12C0"/>
    <w:rsid w:val="008D1526"/>
    <w:rsid w:val="008D15E0"/>
    <w:rsid w:val="008D2140"/>
    <w:rsid w:val="008D2354"/>
    <w:rsid w:val="008D2B26"/>
    <w:rsid w:val="008D326D"/>
    <w:rsid w:val="008D350B"/>
    <w:rsid w:val="008D420E"/>
    <w:rsid w:val="008D48AF"/>
    <w:rsid w:val="008D4B3D"/>
    <w:rsid w:val="008D4CA9"/>
    <w:rsid w:val="008D535D"/>
    <w:rsid w:val="008D564E"/>
    <w:rsid w:val="008D589C"/>
    <w:rsid w:val="008D5C72"/>
    <w:rsid w:val="008D5D05"/>
    <w:rsid w:val="008D5E09"/>
    <w:rsid w:val="008D5F69"/>
    <w:rsid w:val="008D6050"/>
    <w:rsid w:val="008D68C3"/>
    <w:rsid w:val="008D71F1"/>
    <w:rsid w:val="008D7678"/>
    <w:rsid w:val="008D773B"/>
    <w:rsid w:val="008D7748"/>
    <w:rsid w:val="008D7D66"/>
    <w:rsid w:val="008D7EDA"/>
    <w:rsid w:val="008D7FA9"/>
    <w:rsid w:val="008D7FBE"/>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599"/>
    <w:rsid w:val="008F16AC"/>
    <w:rsid w:val="008F1EC6"/>
    <w:rsid w:val="008F2521"/>
    <w:rsid w:val="008F278C"/>
    <w:rsid w:val="008F2858"/>
    <w:rsid w:val="008F2A72"/>
    <w:rsid w:val="008F2E31"/>
    <w:rsid w:val="008F2E51"/>
    <w:rsid w:val="008F3108"/>
    <w:rsid w:val="008F318C"/>
    <w:rsid w:val="008F35D8"/>
    <w:rsid w:val="008F3609"/>
    <w:rsid w:val="008F38CF"/>
    <w:rsid w:val="008F3AC5"/>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EC3"/>
    <w:rsid w:val="00901F18"/>
    <w:rsid w:val="009020DA"/>
    <w:rsid w:val="009022B6"/>
    <w:rsid w:val="009023D3"/>
    <w:rsid w:val="00902410"/>
    <w:rsid w:val="0090264B"/>
    <w:rsid w:val="009027DB"/>
    <w:rsid w:val="00902A0B"/>
    <w:rsid w:val="00902A3B"/>
    <w:rsid w:val="00902C87"/>
    <w:rsid w:val="00902CD7"/>
    <w:rsid w:val="00902E6C"/>
    <w:rsid w:val="00903000"/>
    <w:rsid w:val="009030D7"/>
    <w:rsid w:val="009031D0"/>
    <w:rsid w:val="009033B7"/>
    <w:rsid w:val="009034A5"/>
    <w:rsid w:val="00903B60"/>
    <w:rsid w:val="0090491B"/>
    <w:rsid w:val="00904C80"/>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AEA"/>
    <w:rsid w:val="00911D17"/>
    <w:rsid w:val="00911E3E"/>
    <w:rsid w:val="00912189"/>
    <w:rsid w:val="009122A7"/>
    <w:rsid w:val="009123D8"/>
    <w:rsid w:val="00912424"/>
    <w:rsid w:val="009129C6"/>
    <w:rsid w:val="00912DF0"/>
    <w:rsid w:val="009132E4"/>
    <w:rsid w:val="00913635"/>
    <w:rsid w:val="00913850"/>
    <w:rsid w:val="009139EA"/>
    <w:rsid w:val="00913AD6"/>
    <w:rsid w:val="00913B12"/>
    <w:rsid w:val="00913C10"/>
    <w:rsid w:val="00913C85"/>
    <w:rsid w:val="00913E2D"/>
    <w:rsid w:val="0091420B"/>
    <w:rsid w:val="00914863"/>
    <w:rsid w:val="00914B21"/>
    <w:rsid w:val="00914B51"/>
    <w:rsid w:val="00914C1D"/>
    <w:rsid w:val="00914EEA"/>
    <w:rsid w:val="00915450"/>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C42"/>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622"/>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698"/>
    <w:rsid w:val="00952DFE"/>
    <w:rsid w:val="009534E1"/>
    <w:rsid w:val="00953790"/>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314"/>
    <w:rsid w:val="00974464"/>
    <w:rsid w:val="00974465"/>
    <w:rsid w:val="009749E3"/>
    <w:rsid w:val="00975616"/>
    <w:rsid w:val="0097580B"/>
    <w:rsid w:val="00975EB9"/>
    <w:rsid w:val="0097607E"/>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6C6C"/>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68"/>
    <w:rsid w:val="009A2B79"/>
    <w:rsid w:val="009A30EF"/>
    <w:rsid w:val="009A381E"/>
    <w:rsid w:val="009A386B"/>
    <w:rsid w:val="009A3B8A"/>
    <w:rsid w:val="009A3CAE"/>
    <w:rsid w:val="009A415B"/>
    <w:rsid w:val="009A4F93"/>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6C76"/>
    <w:rsid w:val="009B756F"/>
    <w:rsid w:val="009B7661"/>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C06"/>
    <w:rsid w:val="009C6DB0"/>
    <w:rsid w:val="009C7DD9"/>
    <w:rsid w:val="009D00C1"/>
    <w:rsid w:val="009D01E5"/>
    <w:rsid w:val="009D0744"/>
    <w:rsid w:val="009D0ABA"/>
    <w:rsid w:val="009D0E11"/>
    <w:rsid w:val="009D0ED6"/>
    <w:rsid w:val="009D0F71"/>
    <w:rsid w:val="009D11BE"/>
    <w:rsid w:val="009D1831"/>
    <w:rsid w:val="009D201E"/>
    <w:rsid w:val="009D2718"/>
    <w:rsid w:val="009D27E2"/>
    <w:rsid w:val="009D294A"/>
    <w:rsid w:val="009D299E"/>
    <w:rsid w:val="009D2EC8"/>
    <w:rsid w:val="009D2EDB"/>
    <w:rsid w:val="009D3165"/>
    <w:rsid w:val="009D3506"/>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5E4"/>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3C2"/>
    <w:rsid w:val="009F253E"/>
    <w:rsid w:val="009F2705"/>
    <w:rsid w:val="009F2CCB"/>
    <w:rsid w:val="009F37E6"/>
    <w:rsid w:val="009F3B21"/>
    <w:rsid w:val="009F3E1F"/>
    <w:rsid w:val="009F4028"/>
    <w:rsid w:val="009F40B2"/>
    <w:rsid w:val="009F42AA"/>
    <w:rsid w:val="009F473C"/>
    <w:rsid w:val="009F4A24"/>
    <w:rsid w:val="009F4A50"/>
    <w:rsid w:val="009F4C18"/>
    <w:rsid w:val="009F4CE0"/>
    <w:rsid w:val="009F52CF"/>
    <w:rsid w:val="009F5384"/>
    <w:rsid w:val="009F5915"/>
    <w:rsid w:val="009F5C5E"/>
    <w:rsid w:val="009F5DFC"/>
    <w:rsid w:val="009F5E8B"/>
    <w:rsid w:val="009F65C8"/>
    <w:rsid w:val="009F66F6"/>
    <w:rsid w:val="009F68BC"/>
    <w:rsid w:val="009F6BD2"/>
    <w:rsid w:val="009F6E60"/>
    <w:rsid w:val="009F6F9F"/>
    <w:rsid w:val="009F748F"/>
    <w:rsid w:val="009F762A"/>
    <w:rsid w:val="009F7D1B"/>
    <w:rsid w:val="00A0039D"/>
    <w:rsid w:val="00A00B3D"/>
    <w:rsid w:val="00A00C1E"/>
    <w:rsid w:val="00A00DAB"/>
    <w:rsid w:val="00A00E64"/>
    <w:rsid w:val="00A00E97"/>
    <w:rsid w:val="00A01032"/>
    <w:rsid w:val="00A01199"/>
    <w:rsid w:val="00A01C4B"/>
    <w:rsid w:val="00A01CA5"/>
    <w:rsid w:val="00A01E11"/>
    <w:rsid w:val="00A0253F"/>
    <w:rsid w:val="00A02787"/>
    <w:rsid w:val="00A028E4"/>
    <w:rsid w:val="00A033DA"/>
    <w:rsid w:val="00A03474"/>
    <w:rsid w:val="00A03562"/>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2A04"/>
    <w:rsid w:val="00A1302E"/>
    <w:rsid w:val="00A13637"/>
    <w:rsid w:val="00A136C8"/>
    <w:rsid w:val="00A13741"/>
    <w:rsid w:val="00A1375F"/>
    <w:rsid w:val="00A139D8"/>
    <w:rsid w:val="00A13AEE"/>
    <w:rsid w:val="00A1493B"/>
    <w:rsid w:val="00A14A4E"/>
    <w:rsid w:val="00A14E81"/>
    <w:rsid w:val="00A158A6"/>
    <w:rsid w:val="00A166EE"/>
    <w:rsid w:val="00A16D9E"/>
    <w:rsid w:val="00A1715E"/>
    <w:rsid w:val="00A2014B"/>
    <w:rsid w:val="00A207A8"/>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2E32"/>
    <w:rsid w:val="00A430EB"/>
    <w:rsid w:val="00A435B3"/>
    <w:rsid w:val="00A43E46"/>
    <w:rsid w:val="00A43ED6"/>
    <w:rsid w:val="00A44157"/>
    <w:rsid w:val="00A44239"/>
    <w:rsid w:val="00A44768"/>
    <w:rsid w:val="00A44784"/>
    <w:rsid w:val="00A44DC1"/>
    <w:rsid w:val="00A451FF"/>
    <w:rsid w:val="00A45495"/>
    <w:rsid w:val="00A45B07"/>
    <w:rsid w:val="00A45C9F"/>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2"/>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C16"/>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0FD2"/>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6ED"/>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4A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0E8"/>
    <w:rsid w:val="00AB5702"/>
    <w:rsid w:val="00AB5F54"/>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2AA"/>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4E3"/>
    <w:rsid w:val="00AD3631"/>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BF5"/>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0A7"/>
    <w:rsid w:val="00AF320B"/>
    <w:rsid w:val="00AF3F45"/>
    <w:rsid w:val="00AF42BB"/>
    <w:rsid w:val="00AF47D8"/>
    <w:rsid w:val="00AF4B06"/>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39D"/>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1F4D"/>
    <w:rsid w:val="00B2226C"/>
    <w:rsid w:val="00B2247C"/>
    <w:rsid w:val="00B226EF"/>
    <w:rsid w:val="00B2286E"/>
    <w:rsid w:val="00B22BD5"/>
    <w:rsid w:val="00B23010"/>
    <w:rsid w:val="00B240D0"/>
    <w:rsid w:val="00B244BD"/>
    <w:rsid w:val="00B24B53"/>
    <w:rsid w:val="00B24D9E"/>
    <w:rsid w:val="00B24DBF"/>
    <w:rsid w:val="00B2531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81E"/>
    <w:rsid w:val="00B33EC7"/>
    <w:rsid w:val="00B34C7B"/>
    <w:rsid w:val="00B35A38"/>
    <w:rsid w:val="00B35AE6"/>
    <w:rsid w:val="00B36189"/>
    <w:rsid w:val="00B36708"/>
    <w:rsid w:val="00B36DCE"/>
    <w:rsid w:val="00B3735D"/>
    <w:rsid w:val="00B37745"/>
    <w:rsid w:val="00B403B0"/>
    <w:rsid w:val="00B40B6E"/>
    <w:rsid w:val="00B40B8E"/>
    <w:rsid w:val="00B40B99"/>
    <w:rsid w:val="00B40C9A"/>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CC1"/>
    <w:rsid w:val="00B45F0E"/>
    <w:rsid w:val="00B46087"/>
    <w:rsid w:val="00B467DF"/>
    <w:rsid w:val="00B468C5"/>
    <w:rsid w:val="00B469DB"/>
    <w:rsid w:val="00B46B91"/>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3C"/>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2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31"/>
    <w:rsid w:val="00B861FC"/>
    <w:rsid w:val="00B86264"/>
    <w:rsid w:val="00B863F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2A01"/>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747"/>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058"/>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47C"/>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40F"/>
    <w:rsid w:val="00BE45C6"/>
    <w:rsid w:val="00BE47F8"/>
    <w:rsid w:val="00BE48D7"/>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0DB"/>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5C3D"/>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B4B"/>
    <w:rsid w:val="00C23EC5"/>
    <w:rsid w:val="00C248FE"/>
    <w:rsid w:val="00C24971"/>
    <w:rsid w:val="00C250ED"/>
    <w:rsid w:val="00C2517F"/>
    <w:rsid w:val="00C252A2"/>
    <w:rsid w:val="00C25439"/>
    <w:rsid w:val="00C25553"/>
    <w:rsid w:val="00C2558E"/>
    <w:rsid w:val="00C255DF"/>
    <w:rsid w:val="00C25655"/>
    <w:rsid w:val="00C25CBF"/>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56D"/>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03F"/>
    <w:rsid w:val="00C601B1"/>
    <w:rsid w:val="00C603FB"/>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976"/>
    <w:rsid w:val="00C70FB7"/>
    <w:rsid w:val="00C71401"/>
    <w:rsid w:val="00C71888"/>
    <w:rsid w:val="00C722C6"/>
    <w:rsid w:val="00C724A7"/>
    <w:rsid w:val="00C7267B"/>
    <w:rsid w:val="00C7292C"/>
    <w:rsid w:val="00C72FC7"/>
    <w:rsid w:val="00C72FCC"/>
    <w:rsid w:val="00C73084"/>
    <w:rsid w:val="00C733DB"/>
    <w:rsid w:val="00C736EF"/>
    <w:rsid w:val="00C73B1D"/>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DD9"/>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456"/>
    <w:rsid w:val="00C8477B"/>
    <w:rsid w:val="00C84C68"/>
    <w:rsid w:val="00C84D0D"/>
    <w:rsid w:val="00C84D8E"/>
    <w:rsid w:val="00C857D8"/>
    <w:rsid w:val="00C85944"/>
    <w:rsid w:val="00C85EF1"/>
    <w:rsid w:val="00C85FDE"/>
    <w:rsid w:val="00C86157"/>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2F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9FC"/>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67E"/>
    <w:rsid w:val="00CB2734"/>
    <w:rsid w:val="00CB28A0"/>
    <w:rsid w:val="00CB294E"/>
    <w:rsid w:val="00CB2C47"/>
    <w:rsid w:val="00CB3007"/>
    <w:rsid w:val="00CB314D"/>
    <w:rsid w:val="00CB3319"/>
    <w:rsid w:val="00CB3426"/>
    <w:rsid w:val="00CB3573"/>
    <w:rsid w:val="00CB38EF"/>
    <w:rsid w:val="00CB4447"/>
    <w:rsid w:val="00CB4C28"/>
    <w:rsid w:val="00CB519A"/>
    <w:rsid w:val="00CB51FB"/>
    <w:rsid w:val="00CB5833"/>
    <w:rsid w:val="00CB6118"/>
    <w:rsid w:val="00CB6497"/>
    <w:rsid w:val="00CB6556"/>
    <w:rsid w:val="00CB70A1"/>
    <w:rsid w:val="00CB74B8"/>
    <w:rsid w:val="00CB75B4"/>
    <w:rsid w:val="00CB77B0"/>
    <w:rsid w:val="00CB7A9F"/>
    <w:rsid w:val="00CB7BD0"/>
    <w:rsid w:val="00CC0084"/>
    <w:rsid w:val="00CC055A"/>
    <w:rsid w:val="00CC0854"/>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EA4"/>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3F91"/>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86"/>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7BB"/>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0A4"/>
    <w:rsid w:val="00D0581F"/>
    <w:rsid w:val="00D05CC2"/>
    <w:rsid w:val="00D060F4"/>
    <w:rsid w:val="00D06221"/>
    <w:rsid w:val="00D0635C"/>
    <w:rsid w:val="00D063EF"/>
    <w:rsid w:val="00D07400"/>
    <w:rsid w:val="00D07815"/>
    <w:rsid w:val="00D07B90"/>
    <w:rsid w:val="00D07DE6"/>
    <w:rsid w:val="00D10920"/>
    <w:rsid w:val="00D10985"/>
    <w:rsid w:val="00D10BB0"/>
    <w:rsid w:val="00D10C69"/>
    <w:rsid w:val="00D10EA7"/>
    <w:rsid w:val="00D114C4"/>
    <w:rsid w:val="00D116F8"/>
    <w:rsid w:val="00D11A5A"/>
    <w:rsid w:val="00D11E42"/>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C91"/>
    <w:rsid w:val="00D17EAC"/>
    <w:rsid w:val="00D17ECD"/>
    <w:rsid w:val="00D201F6"/>
    <w:rsid w:val="00D20212"/>
    <w:rsid w:val="00D20323"/>
    <w:rsid w:val="00D205A3"/>
    <w:rsid w:val="00D20809"/>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13"/>
    <w:rsid w:val="00D41D47"/>
    <w:rsid w:val="00D422A1"/>
    <w:rsid w:val="00D43343"/>
    <w:rsid w:val="00D43A22"/>
    <w:rsid w:val="00D43BA9"/>
    <w:rsid w:val="00D43DD3"/>
    <w:rsid w:val="00D440CC"/>
    <w:rsid w:val="00D44213"/>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87E"/>
    <w:rsid w:val="00D54AF1"/>
    <w:rsid w:val="00D54E64"/>
    <w:rsid w:val="00D5530D"/>
    <w:rsid w:val="00D55B77"/>
    <w:rsid w:val="00D5625A"/>
    <w:rsid w:val="00D566DF"/>
    <w:rsid w:val="00D57133"/>
    <w:rsid w:val="00D57CB6"/>
    <w:rsid w:val="00D60074"/>
    <w:rsid w:val="00D60251"/>
    <w:rsid w:val="00D60422"/>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8B"/>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4FF"/>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5E2E"/>
    <w:rsid w:val="00DA6336"/>
    <w:rsid w:val="00DA6384"/>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93A"/>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ADF"/>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1DE"/>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5FC"/>
    <w:rsid w:val="00DF66A4"/>
    <w:rsid w:val="00DF671C"/>
    <w:rsid w:val="00DF67CF"/>
    <w:rsid w:val="00DF6C61"/>
    <w:rsid w:val="00DF6CCB"/>
    <w:rsid w:val="00DF73B1"/>
    <w:rsid w:val="00DF7501"/>
    <w:rsid w:val="00DF7A96"/>
    <w:rsid w:val="00DF7AD5"/>
    <w:rsid w:val="00DF7B6F"/>
    <w:rsid w:val="00DF7CD7"/>
    <w:rsid w:val="00E001FC"/>
    <w:rsid w:val="00E002D4"/>
    <w:rsid w:val="00E003F7"/>
    <w:rsid w:val="00E00B94"/>
    <w:rsid w:val="00E00DCC"/>
    <w:rsid w:val="00E00E26"/>
    <w:rsid w:val="00E01355"/>
    <w:rsid w:val="00E01B94"/>
    <w:rsid w:val="00E01D16"/>
    <w:rsid w:val="00E0257F"/>
    <w:rsid w:val="00E028E3"/>
    <w:rsid w:val="00E02F72"/>
    <w:rsid w:val="00E03B27"/>
    <w:rsid w:val="00E040ED"/>
    <w:rsid w:val="00E042EF"/>
    <w:rsid w:val="00E044F7"/>
    <w:rsid w:val="00E04F07"/>
    <w:rsid w:val="00E0504C"/>
    <w:rsid w:val="00E052DF"/>
    <w:rsid w:val="00E05879"/>
    <w:rsid w:val="00E05A73"/>
    <w:rsid w:val="00E05B52"/>
    <w:rsid w:val="00E0715F"/>
    <w:rsid w:val="00E0755D"/>
    <w:rsid w:val="00E07710"/>
    <w:rsid w:val="00E077B3"/>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AE4"/>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BC4"/>
    <w:rsid w:val="00E26C05"/>
    <w:rsid w:val="00E26DF6"/>
    <w:rsid w:val="00E27979"/>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81A"/>
    <w:rsid w:val="00E33D93"/>
    <w:rsid w:val="00E33DBF"/>
    <w:rsid w:val="00E33E6D"/>
    <w:rsid w:val="00E3421B"/>
    <w:rsid w:val="00E34344"/>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1D09"/>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43F"/>
    <w:rsid w:val="00E6742C"/>
    <w:rsid w:val="00E675DD"/>
    <w:rsid w:val="00E676A4"/>
    <w:rsid w:val="00E67DC4"/>
    <w:rsid w:val="00E701E7"/>
    <w:rsid w:val="00E7028E"/>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2CB"/>
    <w:rsid w:val="00EA131F"/>
    <w:rsid w:val="00EA1414"/>
    <w:rsid w:val="00EA1D12"/>
    <w:rsid w:val="00EA1ECC"/>
    <w:rsid w:val="00EA1EE4"/>
    <w:rsid w:val="00EA23FF"/>
    <w:rsid w:val="00EA2516"/>
    <w:rsid w:val="00EA27D1"/>
    <w:rsid w:val="00EA2D58"/>
    <w:rsid w:val="00EA2F4B"/>
    <w:rsid w:val="00EA363F"/>
    <w:rsid w:val="00EA3B70"/>
    <w:rsid w:val="00EA43AB"/>
    <w:rsid w:val="00EA4949"/>
    <w:rsid w:val="00EA4B56"/>
    <w:rsid w:val="00EA4ECC"/>
    <w:rsid w:val="00EA50AB"/>
    <w:rsid w:val="00EA52F7"/>
    <w:rsid w:val="00EA57A9"/>
    <w:rsid w:val="00EA5899"/>
    <w:rsid w:val="00EA5992"/>
    <w:rsid w:val="00EA6050"/>
    <w:rsid w:val="00EA63F2"/>
    <w:rsid w:val="00EA6470"/>
    <w:rsid w:val="00EA652B"/>
    <w:rsid w:val="00EA66BB"/>
    <w:rsid w:val="00EA6C02"/>
    <w:rsid w:val="00EA6CB9"/>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4D3"/>
    <w:rsid w:val="00EB456A"/>
    <w:rsid w:val="00EB48DD"/>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D6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4FC"/>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870"/>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0C9"/>
    <w:rsid w:val="00F00696"/>
    <w:rsid w:val="00F00C2E"/>
    <w:rsid w:val="00F00DAC"/>
    <w:rsid w:val="00F01074"/>
    <w:rsid w:val="00F01AB5"/>
    <w:rsid w:val="00F01DBA"/>
    <w:rsid w:val="00F0219A"/>
    <w:rsid w:val="00F025F3"/>
    <w:rsid w:val="00F02687"/>
    <w:rsid w:val="00F027E2"/>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A77"/>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82D"/>
    <w:rsid w:val="00F128EA"/>
    <w:rsid w:val="00F12ABA"/>
    <w:rsid w:val="00F12D7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261F"/>
    <w:rsid w:val="00F231C9"/>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D5"/>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B2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B28"/>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2E69"/>
    <w:rsid w:val="00F6315F"/>
    <w:rsid w:val="00F631AD"/>
    <w:rsid w:val="00F63352"/>
    <w:rsid w:val="00F634A9"/>
    <w:rsid w:val="00F640FB"/>
    <w:rsid w:val="00F64B57"/>
    <w:rsid w:val="00F64B73"/>
    <w:rsid w:val="00F64CDC"/>
    <w:rsid w:val="00F64F8E"/>
    <w:rsid w:val="00F65195"/>
    <w:rsid w:val="00F654AB"/>
    <w:rsid w:val="00F65A28"/>
    <w:rsid w:val="00F65B64"/>
    <w:rsid w:val="00F65E19"/>
    <w:rsid w:val="00F65F06"/>
    <w:rsid w:val="00F66025"/>
    <w:rsid w:val="00F66210"/>
    <w:rsid w:val="00F662D3"/>
    <w:rsid w:val="00F662EE"/>
    <w:rsid w:val="00F663BB"/>
    <w:rsid w:val="00F663C0"/>
    <w:rsid w:val="00F6644C"/>
    <w:rsid w:val="00F6671E"/>
    <w:rsid w:val="00F66ADC"/>
    <w:rsid w:val="00F66C5F"/>
    <w:rsid w:val="00F66CDA"/>
    <w:rsid w:val="00F66F5B"/>
    <w:rsid w:val="00F66F8F"/>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9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C6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957"/>
    <w:rsid w:val="00FC4A02"/>
    <w:rsid w:val="00FC4A45"/>
    <w:rsid w:val="00FC4DAF"/>
    <w:rsid w:val="00FC52D9"/>
    <w:rsid w:val="00FC5804"/>
    <w:rsid w:val="00FC586E"/>
    <w:rsid w:val="00FC5C23"/>
    <w:rsid w:val="00FC5D7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9A6"/>
    <w:rsid w:val="00FD2E61"/>
    <w:rsid w:val="00FD346C"/>
    <w:rsid w:val="00FD3603"/>
    <w:rsid w:val="00FD387E"/>
    <w:rsid w:val="00FD3CA5"/>
    <w:rsid w:val="00FD3CB1"/>
    <w:rsid w:val="00FD3FDB"/>
    <w:rsid w:val="00FD40A0"/>
    <w:rsid w:val="00FD41F6"/>
    <w:rsid w:val="00FD44C8"/>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B80"/>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E77"/>
    <w:rsid w:val="00FE6684"/>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8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FE0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877731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5140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5616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9DAAD-F6ED-44B1-8D05-E7C41CAD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6931</Words>
  <Characters>38123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2023-03-31T17:12:00Z</cp:lastPrinted>
  <dcterms:created xsi:type="dcterms:W3CDTF">2023-03-28T01:31:00Z</dcterms:created>
  <dcterms:modified xsi:type="dcterms:W3CDTF">2023-03-31T17:12:00Z</dcterms:modified>
</cp:coreProperties>
</file>